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TELUS Tech for Good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™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Assistive technology for speech, memory and cognitive impairment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Video description: If you have a speech, memory, or cognitive impairment, the TELUS Tech for Good program makes it easier to use your device and improve independence. Mobile device features include: reminders and alerts, motion effects enablement, and alternative communication applications.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(calm music) 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[Narrator] Today, most smartphones and tablets have many assistive-technology features built in.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[Three icons appear side-by-side; a smartphone, a head, and a tablet.]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[Narrator] If you have a speech, memory, or cognitive impairment, these features can make it easier to use your device and improve independence.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[The smartphone displays two notifications: “11:00am Take medication” and “2:00pm Walk the dog”.]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[Narrator] You can set reminders and alerts on your device to stay on top of day-to-day tasks, routines, and events.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[The tablet displays a clicker icon that selects the “settings” menu. The “settings” menu appears on the screen and the clicker disables the “effects” functionality on the device.]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[Narrator] For sensitivity to motion effects and screen movement, you can disable visual and animation effects on your device and in certain apps.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[The tablet displays an alternative communication application. The application displays icons that help users interact with others non-verbally. A clicker selects three icons in the following order: a person, a heart, and an apple. The icons communicate the sentence: “I want apple”.]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[Narrator] To communicate without using verbal speech, there are many augmentative and alternative communication apps, where you can create pictures, storyboards, and record custom audio to interact with others non-verbally.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[The tablet displays a user icon in the centre of the screen. The “settings” icon and “more tools” icon appear next to the user.]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[Narrator] The TELUS Tech for Good Program provides one-on-one training on your device's assistive technology features, and offers recommendations on additional tools to help you use your device to live more independently.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[TELUS and March of Dimes Canada logos]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Learn more by visiting telus.com/techforgood.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xWklwSEsh+38Xcc+WbQX3ngmzw==">AMUW2mVrPd9m/f2tn+7df2gBbq0DgyUAKI+mSo1dEp6zrClK+j0z/1l9p8HiDj7x4pq3xeErU7A4zZZZKmAG+j/84HlJsvqcayNHxEDrx8YPAsKvbCAnsSQAOhaEUyNOlms/BWWsoukZ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2023-01-31T20:47:00Z</dcterms:created>
  <dc:creator>Amanda Lee</dc:creator>
</cp:coreProperties>
</file>