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282DA" w14:textId="77777777" w:rsidR="00C702F5" w:rsidRDefault="00C702F5" w:rsidP="0084054E">
      <w:pPr>
        <w:rPr>
          <w:rFonts w:ascii="Arial" w:hAnsi="Arial" w:cs="Arial"/>
          <w:b/>
          <w:szCs w:val="20"/>
        </w:rPr>
      </w:pPr>
    </w:p>
    <w:p w14:paraId="20B2C03C" w14:textId="77777777" w:rsidR="0084054E" w:rsidRDefault="0084054E" w:rsidP="0084054E">
      <w:pPr>
        <w:rPr>
          <w:rFonts w:ascii="Arial" w:hAnsi="Arial" w:cs="Arial"/>
          <w:b/>
          <w:szCs w:val="20"/>
        </w:rPr>
      </w:pPr>
    </w:p>
    <w:p w14:paraId="04858BE0" w14:textId="77777777" w:rsidR="00563B53" w:rsidRDefault="008238ED" w:rsidP="0084054E">
      <w:pPr>
        <w:jc w:val="center"/>
        <w:rPr>
          <w:rFonts w:ascii="Arial" w:hAnsi="Arial" w:cs="Arial"/>
          <w:b/>
          <w:szCs w:val="20"/>
        </w:rPr>
      </w:pPr>
      <w:r w:rsidRPr="005E47CD">
        <w:rPr>
          <w:rFonts w:ascii="Arial" w:hAnsi="Arial" w:cs="Arial"/>
          <w:b/>
          <w:szCs w:val="20"/>
        </w:rPr>
        <w:t>FOTONOTICIA</w:t>
      </w:r>
    </w:p>
    <w:p w14:paraId="1253CE32" w14:textId="77777777" w:rsidR="0084054E" w:rsidRPr="000312F6" w:rsidRDefault="0084054E" w:rsidP="0084054E">
      <w:pPr>
        <w:jc w:val="center"/>
        <w:rPr>
          <w:rFonts w:ascii="Arial" w:hAnsi="Arial" w:cs="Arial"/>
          <w:b/>
          <w:sz w:val="16"/>
          <w:szCs w:val="14"/>
        </w:rPr>
      </w:pPr>
    </w:p>
    <w:p w14:paraId="341A0205" w14:textId="169FD146" w:rsidR="005026FB" w:rsidRDefault="00035406" w:rsidP="002953CF">
      <w:pPr>
        <w:pStyle w:val="ListParagraph"/>
        <w:spacing w:after="0"/>
        <w:ind w:left="0"/>
        <w:contextualSpacing w:val="0"/>
        <w:jc w:val="both"/>
        <w:rPr>
          <w:rFonts w:ascii="Arial" w:hAnsi="Arial" w:cs="Arial"/>
          <w:b/>
          <w:sz w:val="30"/>
          <w:szCs w:val="30"/>
        </w:rPr>
      </w:pPr>
      <w:r>
        <w:rPr>
          <w:rFonts w:ascii="Arial" w:hAnsi="Arial" w:cs="Arial"/>
          <w:b/>
          <w:sz w:val="30"/>
          <w:szCs w:val="30"/>
        </w:rPr>
        <w:t>L</w:t>
      </w:r>
      <w:r w:rsidR="004449C0" w:rsidRPr="002F0F66">
        <w:rPr>
          <w:rFonts w:ascii="Arial" w:hAnsi="Arial" w:cs="Arial"/>
          <w:b/>
          <w:sz w:val="30"/>
          <w:szCs w:val="30"/>
        </w:rPr>
        <w:t xml:space="preserve">a Fundación para la Investigación y la Innovación Biosanitaria del Principado de Asturias (FINBA) </w:t>
      </w:r>
      <w:r>
        <w:rPr>
          <w:rFonts w:ascii="Arial" w:hAnsi="Arial" w:cs="Arial"/>
          <w:b/>
          <w:sz w:val="30"/>
          <w:szCs w:val="30"/>
        </w:rPr>
        <w:t xml:space="preserve">y </w:t>
      </w:r>
      <w:r w:rsidRPr="00035406">
        <w:rPr>
          <w:rFonts w:ascii="Arial" w:hAnsi="Arial" w:cs="Arial"/>
          <w:b/>
          <w:sz w:val="30"/>
          <w:szCs w:val="30"/>
        </w:rPr>
        <w:t>Lilly</w:t>
      </w:r>
      <w:r w:rsidR="002953CF">
        <w:rPr>
          <w:rFonts w:ascii="Arial" w:hAnsi="Arial" w:cs="Arial"/>
          <w:b/>
          <w:sz w:val="30"/>
          <w:szCs w:val="30"/>
        </w:rPr>
        <w:t xml:space="preserve"> </w:t>
      </w:r>
      <w:r w:rsidR="00531C5A" w:rsidRPr="002F0F66">
        <w:rPr>
          <w:rFonts w:ascii="Arial" w:hAnsi="Arial" w:cs="Arial"/>
          <w:b/>
          <w:sz w:val="30"/>
          <w:szCs w:val="30"/>
        </w:rPr>
        <w:t xml:space="preserve">firman un </w:t>
      </w:r>
      <w:r w:rsidR="000541C0" w:rsidRPr="002F0F66">
        <w:rPr>
          <w:rFonts w:ascii="Arial" w:hAnsi="Arial" w:cs="Arial"/>
          <w:b/>
          <w:sz w:val="30"/>
          <w:szCs w:val="30"/>
        </w:rPr>
        <w:t>convenio</w:t>
      </w:r>
      <w:r w:rsidR="00531C5A" w:rsidRPr="002F0F66">
        <w:rPr>
          <w:rFonts w:ascii="Arial" w:hAnsi="Arial" w:cs="Arial"/>
          <w:b/>
          <w:sz w:val="30"/>
          <w:szCs w:val="30"/>
        </w:rPr>
        <w:t xml:space="preserve"> para impulsar la </w:t>
      </w:r>
      <w:r w:rsidR="002B3534" w:rsidRPr="002F0F66">
        <w:rPr>
          <w:rFonts w:ascii="Arial" w:hAnsi="Arial" w:cs="Arial"/>
          <w:b/>
          <w:sz w:val="30"/>
          <w:szCs w:val="30"/>
        </w:rPr>
        <w:t>investigación</w:t>
      </w:r>
      <w:r w:rsidR="00DF703F" w:rsidRPr="002F0F66">
        <w:rPr>
          <w:rFonts w:ascii="Arial" w:hAnsi="Arial" w:cs="Arial"/>
          <w:b/>
          <w:sz w:val="30"/>
          <w:szCs w:val="30"/>
        </w:rPr>
        <w:t xml:space="preserve"> y la </w:t>
      </w:r>
      <w:r w:rsidR="00531C5A" w:rsidRPr="002F0F66">
        <w:rPr>
          <w:rFonts w:ascii="Arial" w:hAnsi="Arial" w:cs="Arial"/>
          <w:b/>
          <w:sz w:val="30"/>
          <w:szCs w:val="30"/>
        </w:rPr>
        <w:t xml:space="preserve">formación de profesionales sanitarios </w:t>
      </w:r>
      <w:r w:rsidR="00DF703F" w:rsidRPr="002F0F66">
        <w:rPr>
          <w:rFonts w:ascii="Arial" w:hAnsi="Arial" w:cs="Arial"/>
          <w:b/>
          <w:sz w:val="30"/>
          <w:szCs w:val="30"/>
        </w:rPr>
        <w:t>asturianos</w:t>
      </w:r>
    </w:p>
    <w:p w14:paraId="0C2C2540" w14:textId="77777777" w:rsidR="002D3211" w:rsidRPr="002953CF" w:rsidRDefault="002D3211" w:rsidP="002953CF">
      <w:pPr>
        <w:pStyle w:val="ListParagraph"/>
        <w:spacing w:after="0"/>
        <w:ind w:left="0"/>
        <w:contextualSpacing w:val="0"/>
        <w:jc w:val="both"/>
        <w:rPr>
          <w:rFonts w:ascii="Arial" w:hAnsi="Arial" w:cs="Arial"/>
          <w:lang w:val="es-ES_tradnl"/>
        </w:rPr>
      </w:pPr>
    </w:p>
    <w:p w14:paraId="64CC59F3" w14:textId="292516BD" w:rsidR="000312F6" w:rsidRDefault="006E1D45" w:rsidP="00F54735">
      <w:pPr>
        <w:jc w:val="center"/>
        <w:rPr>
          <w:rFonts w:ascii="Arial" w:hAnsi="Arial" w:cs="Arial"/>
          <w:b/>
          <w:sz w:val="32"/>
          <w:szCs w:val="32"/>
        </w:rPr>
      </w:pPr>
      <w:r>
        <w:rPr>
          <w:noProof/>
        </w:rPr>
        <w:drawing>
          <wp:inline distT="0" distB="0" distL="0" distR="0" wp14:anchorId="1CACD21E" wp14:editId="42EA1499">
            <wp:extent cx="5381625" cy="25717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1625" cy="2571750"/>
                    </a:xfrm>
                    <a:prstGeom prst="rect">
                      <a:avLst/>
                    </a:prstGeom>
                    <a:noFill/>
                    <a:ln>
                      <a:noFill/>
                    </a:ln>
                  </pic:spPr>
                </pic:pic>
              </a:graphicData>
            </a:graphic>
          </wp:inline>
        </w:drawing>
      </w:r>
    </w:p>
    <w:p w14:paraId="0EA39AD8" w14:textId="77777777" w:rsidR="00DF703F" w:rsidRPr="000312F6" w:rsidRDefault="00DF703F" w:rsidP="008469F7">
      <w:pPr>
        <w:pStyle w:val="ListParagraph"/>
        <w:spacing w:after="0"/>
        <w:ind w:left="0"/>
        <w:contextualSpacing w:val="0"/>
        <w:jc w:val="both"/>
        <w:rPr>
          <w:rFonts w:ascii="Arial" w:hAnsi="Arial" w:cs="Arial"/>
          <w:b/>
          <w:bCs/>
          <w:sz w:val="12"/>
          <w:szCs w:val="14"/>
        </w:rPr>
      </w:pPr>
    </w:p>
    <w:p w14:paraId="35780299" w14:textId="77777777" w:rsidR="00DF703F" w:rsidRDefault="00DF703F" w:rsidP="008469F7">
      <w:pPr>
        <w:pStyle w:val="ListParagraph"/>
        <w:spacing w:after="0"/>
        <w:ind w:left="0"/>
        <w:contextualSpacing w:val="0"/>
        <w:jc w:val="both"/>
        <w:rPr>
          <w:rFonts w:ascii="Arial" w:hAnsi="Arial" w:cs="Arial"/>
          <w:b/>
          <w:bCs/>
          <w:sz w:val="18"/>
          <w:szCs w:val="20"/>
        </w:rPr>
      </w:pPr>
    </w:p>
    <w:p w14:paraId="58086EEA" w14:textId="77777777" w:rsidR="00D968BB" w:rsidRDefault="00D968BB" w:rsidP="008469F7">
      <w:pPr>
        <w:pStyle w:val="ListParagraph"/>
        <w:spacing w:after="0"/>
        <w:ind w:left="0"/>
        <w:contextualSpacing w:val="0"/>
        <w:jc w:val="both"/>
        <w:rPr>
          <w:rFonts w:ascii="Arial" w:hAnsi="Arial" w:cs="Arial"/>
          <w:sz w:val="18"/>
          <w:szCs w:val="20"/>
        </w:rPr>
      </w:pPr>
      <w:r w:rsidRPr="0004065B">
        <w:rPr>
          <w:rFonts w:ascii="Arial" w:hAnsi="Arial" w:cs="Arial"/>
          <w:b/>
          <w:bCs/>
          <w:sz w:val="18"/>
          <w:szCs w:val="20"/>
        </w:rPr>
        <w:t>Pie de foto</w:t>
      </w:r>
      <w:r w:rsidRPr="005E6C51">
        <w:rPr>
          <w:rFonts w:ascii="Arial" w:hAnsi="Arial" w:cs="Arial"/>
          <w:b/>
          <w:bCs/>
          <w:sz w:val="18"/>
          <w:szCs w:val="20"/>
        </w:rPr>
        <w:t>:</w:t>
      </w:r>
      <w:r w:rsidRPr="005E6C51">
        <w:rPr>
          <w:rFonts w:ascii="Arial" w:hAnsi="Arial" w:cs="Arial"/>
          <w:sz w:val="18"/>
          <w:szCs w:val="20"/>
        </w:rPr>
        <w:t xml:space="preserve"> </w:t>
      </w:r>
      <w:r w:rsidR="007A177D" w:rsidRPr="005E6C51">
        <w:rPr>
          <w:rFonts w:ascii="Arial" w:hAnsi="Arial" w:cs="Arial"/>
          <w:sz w:val="18"/>
          <w:szCs w:val="20"/>
        </w:rPr>
        <w:t xml:space="preserve">Momento de la firma entre </w:t>
      </w:r>
      <w:r w:rsidR="0084054E" w:rsidRPr="005E6C51">
        <w:rPr>
          <w:rFonts w:ascii="Arial" w:hAnsi="Arial" w:cs="Arial"/>
          <w:sz w:val="18"/>
          <w:szCs w:val="20"/>
        </w:rPr>
        <w:t>Teresa Millán</w:t>
      </w:r>
      <w:r w:rsidR="005E47CD" w:rsidRPr="005E6C51">
        <w:rPr>
          <w:rFonts w:ascii="Arial" w:hAnsi="Arial" w:cs="Arial"/>
          <w:sz w:val="18"/>
          <w:szCs w:val="20"/>
        </w:rPr>
        <w:t xml:space="preserve">, </w:t>
      </w:r>
      <w:r w:rsidR="0084054E" w:rsidRPr="005E6C51">
        <w:rPr>
          <w:rFonts w:ascii="Arial" w:hAnsi="Arial" w:cs="Arial"/>
          <w:sz w:val="18"/>
          <w:szCs w:val="20"/>
        </w:rPr>
        <w:t xml:space="preserve">directora de Asuntos Corporativos </w:t>
      </w:r>
      <w:r w:rsidR="005E47CD" w:rsidRPr="005E6C51">
        <w:rPr>
          <w:rFonts w:ascii="Arial" w:hAnsi="Arial" w:cs="Arial"/>
          <w:sz w:val="18"/>
          <w:szCs w:val="20"/>
        </w:rPr>
        <w:t xml:space="preserve">de Lilly España, y </w:t>
      </w:r>
      <w:r w:rsidR="0084054E" w:rsidRPr="005E6C51">
        <w:rPr>
          <w:rFonts w:ascii="Arial" w:hAnsi="Arial" w:cs="Arial"/>
          <w:sz w:val="18"/>
          <w:szCs w:val="20"/>
        </w:rPr>
        <w:t>Faustino Blanco</w:t>
      </w:r>
      <w:r w:rsidR="001A7993" w:rsidRPr="005E6C51">
        <w:rPr>
          <w:rFonts w:ascii="Arial" w:hAnsi="Arial" w:cs="Arial"/>
          <w:sz w:val="18"/>
          <w:szCs w:val="20"/>
        </w:rPr>
        <w:t xml:space="preserve">, </w:t>
      </w:r>
      <w:r w:rsidR="0084054E" w:rsidRPr="005E6C51">
        <w:rPr>
          <w:rFonts w:ascii="Arial" w:hAnsi="Arial" w:cs="Arial"/>
          <w:sz w:val="18"/>
          <w:szCs w:val="20"/>
        </w:rPr>
        <w:t xml:space="preserve">director </w:t>
      </w:r>
      <w:r w:rsidR="001A7993" w:rsidRPr="005E6C51">
        <w:rPr>
          <w:rFonts w:ascii="Arial" w:hAnsi="Arial" w:cs="Arial"/>
          <w:sz w:val="18"/>
          <w:szCs w:val="20"/>
        </w:rPr>
        <w:t xml:space="preserve">de la </w:t>
      </w:r>
      <w:r w:rsidR="00461266" w:rsidRPr="005E6C51">
        <w:rPr>
          <w:rFonts w:ascii="Arial" w:hAnsi="Arial" w:cs="Arial"/>
          <w:sz w:val="18"/>
          <w:szCs w:val="20"/>
        </w:rPr>
        <w:t>Fundación para la Investigación y la Innovación Biosanitaria del Principado de Asturias (FINBA)</w:t>
      </w:r>
      <w:r w:rsidR="00944E90">
        <w:rPr>
          <w:rFonts w:ascii="Arial" w:hAnsi="Arial" w:cs="Arial"/>
          <w:sz w:val="18"/>
          <w:szCs w:val="20"/>
        </w:rPr>
        <w:t>, acompañados por</w:t>
      </w:r>
      <w:r w:rsidR="002953CF">
        <w:rPr>
          <w:rFonts w:ascii="Arial" w:hAnsi="Arial" w:cs="Arial"/>
          <w:sz w:val="18"/>
          <w:szCs w:val="20"/>
        </w:rPr>
        <w:t xml:space="preserve"> Mario F. Fraga, María Victoria Álvarez, Borja Sánchez, Tania Cedeño y Alberto F. León</w:t>
      </w:r>
    </w:p>
    <w:p w14:paraId="5693DDD9" w14:textId="77777777" w:rsidR="008141E5" w:rsidRPr="0004065B" w:rsidRDefault="008141E5" w:rsidP="008469F7">
      <w:pPr>
        <w:pStyle w:val="ListParagraph"/>
        <w:spacing w:after="0"/>
        <w:ind w:left="0"/>
        <w:contextualSpacing w:val="0"/>
        <w:jc w:val="both"/>
        <w:rPr>
          <w:rFonts w:ascii="Arial" w:hAnsi="Arial" w:cs="Arial"/>
          <w:sz w:val="18"/>
          <w:szCs w:val="20"/>
        </w:rPr>
      </w:pPr>
    </w:p>
    <w:p w14:paraId="01B2BBAE" w14:textId="77777777" w:rsidR="00F54735" w:rsidRPr="00D968BB" w:rsidRDefault="00F54735" w:rsidP="008469F7">
      <w:pPr>
        <w:pStyle w:val="ListParagraph"/>
        <w:spacing w:after="0"/>
        <w:ind w:left="0"/>
        <w:contextualSpacing w:val="0"/>
        <w:jc w:val="both"/>
        <w:rPr>
          <w:rFonts w:ascii="Arial" w:hAnsi="Arial" w:cs="Arial"/>
        </w:rPr>
      </w:pPr>
    </w:p>
    <w:p w14:paraId="40D6C0A0" w14:textId="33D89383" w:rsidR="00461266" w:rsidRDefault="00C36CE4" w:rsidP="00461266">
      <w:pPr>
        <w:pStyle w:val="ListParagraph"/>
        <w:spacing w:after="0"/>
        <w:ind w:left="0"/>
        <w:contextualSpacing w:val="0"/>
        <w:jc w:val="both"/>
        <w:rPr>
          <w:rFonts w:ascii="Arial" w:hAnsi="Arial" w:cs="Arial"/>
        </w:rPr>
      </w:pPr>
      <w:r>
        <w:rPr>
          <w:rFonts w:ascii="Arial" w:hAnsi="Arial" w:cs="Arial"/>
          <w:b/>
          <w:bCs/>
        </w:rPr>
        <w:t>Oviedo</w:t>
      </w:r>
      <w:r w:rsidR="00F67CF7" w:rsidRPr="00F67CF7">
        <w:rPr>
          <w:rFonts w:ascii="Arial" w:hAnsi="Arial" w:cs="Arial"/>
          <w:b/>
          <w:bCs/>
        </w:rPr>
        <w:t xml:space="preserve">, </w:t>
      </w:r>
      <w:r w:rsidR="002D3211">
        <w:rPr>
          <w:rFonts w:ascii="Arial" w:hAnsi="Arial" w:cs="Arial"/>
          <w:b/>
          <w:bCs/>
        </w:rPr>
        <w:t>29</w:t>
      </w:r>
      <w:r w:rsidR="00F67CF7" w:rsidRPr="00F67CF7">
        <w:rPr>
          <w:rFonts w:ascii="Arial" w:hAnsi="Arial" w:cs="Arial"/>
          <w:b/>
          <w:bCs/>
        </w:rPr>
        <w:t xml:space="preserve"> de </w:t>
      </w:r>
      <w:r>
        <w:rPr>
          <w:rFonts w:ascii="Arial" w:hAnsi="Arial" w:cs="Arial"/>
          <w:b/>
          <w:bCs/>
        </w:rPr>
        <w:t>septiembre</w:t>
      </w:r>
      <w:r w:rsidR="00F67CF7" w:rsidRPr="00F67CF7">
        <w:rPr>
          <w:rFonts w:ascii="Arial" w:hAnsi="Arial" w:cs="Arial"/>
          <w:b/>
          <w:bCs/>
        </w:rPr>
        <w:t xml:space="preserve"> de 202</w:t>
      </w:r>
      <w:r>
        <w:rPr>
          <w:rFonts w:ascii="Arial" w:hAnsi="Arial" w:cs="Arial"/>
          <w:b/>
          <w:bCs/>
        </w:rPr>
        <w:t>2</w:t>
      </w:r>
      <w:r w:rsidR="00F67CF7" w:rsidRPr="00F67CF7">
        <w:rPr>
          <w:rFonts w:ascii="Arial" w:hAnsi="Arial" w:cs="Arial"/>
          <w:b/>
          <w:bCs/>
        </w:rPr>
        <w:t>. –</w:t>
      </w:r>
      <w:r w:rsidR="00F67CF7">
        <w:rPr>
          <w:rFonts w:ascii="Arial" w:hAnsi="Arial" w:cs="Arial"/>
        </w:rPr>
        <w:t xml:space="preserve"> </w:t>
      </w:r>
      <w:r w:rsidR="00115817">
        <w:rPr>
          <w:rFonts w:ascii="Arial" w:hAnsi="Arial" w:cs="Arial"/>
        </w:rPr>
        <w:t>Lilly y l</w:t>
      </w:r>
      <w:r>
        <w:rPr>
          <w:rFonts w:ascii="Arial" w:hAnsi="Arial" w:cs="Arial"/>
        </w:rPr>
        <w:t xml:space="preserve">a Fundación para la Investigación y la Innovación Biosanitaria del Principado de Asturias (FINBA) </w:t>
      </w:r>
      <w:r w:rsidR="003E7182">
        <w:rPr>
          <w:rFonts w:ascii="Arial" w:hAnsi="Arial" w:cs="Arial"/>
        </w:rPr>
        <w:t xml:space="preserve">han firmado un convenio </w:t>
      </w:r>
      <w:r w:rsidR="003353F0">
        <w:rPr>
          <w:rFonts w:ascii="Arial" w:hAnsi="Arial" w:cs="Arial"/>
        </w:rPr>
        <w:t xml:space="preserve">para </w:t>
      </w:r>
      <w:r w:rsidR="00461266">
        <w:rPr>
          <w:rFonts w:ascii="Arial" w:hAnsi="Arial" w:cs="Arial"/>
        </w:rPr>
        <w:t>e</w:t>
      </w:r>
      <w:r w:rsidR="00461266" w:rsidRPr="003353F0">
        <w:rPr>
          <w:rFonts w:ascii="Arial" w:hAnsi="Arial" w:cs="Arial"/>
        </w:rPr>
        <w:t>xplora</w:t>
      </w:r>
      <w:r w:rsidR="00461266">
        <w:rPr>
          <w:rFonts w:ascii="Arial" w:hAnsi="Arial" w:cs="Arial"/>
        </w:rPr>
        <w:t>r</w:t>
      </w:r>
      <w:r w:rsidR="00461266" w:rsidRPr="003353F0">
        <w:rPr>
          <w:rFonts w:ascii="Arial" w:hAnsi="Arial" w:cs="Arial"/>
        </w:rPr>
        <w:t xml:space="preserve"> sinergias en el campo de la salud y la investigación básica o traslacional</w:t>
      </w:r>
      <w:r w:rsidR="00461266">
        <w:rPr>
          <w:rFonts w:ascii="Arial" w:hAnsi="Arial" w:cs="Arial"/>
        </w:rPr>
        <w:t>, c</w:t>
      </w:r>
      <w:r w:rsidR="00461266" w:rsidRPr="003353F0">
        <w:rPr>
          <w:rFonts w:ascii="Arial" w:hAnsi="Arial" w:cs="Arial"/>
        </w:rPr>
        <w:t>ompartir iniciativas encaminadas a la implantación de modelos orientados a medir y gestionar resultados en salud</w:t>
      </w:r>
      <w:r w:rsidR="006B7E9D">
        <w:rPr>
          <w:rFonts w:ascii="Arial" w:hAnsi="Arial" w:cs="Arial"/>
        </w:rPr>
        <w:t xml:space="preserve"> e</w:t>
      </w:r>
      <w:r w:rsidR="00461266">
        <w:rPr>
          <w:rFonts w:ascii="Arial" w:hAnsi="Arial" w:cs="Arial"/>
        </w:rPr>
        <w:t xml:space="preserve"> i</w:t>
      </w:r>
      <w:r w:rsidR="00461266" w:rsidRPr="003353F0">
        <w:rPr>
          <w:rFonts w:ascii="Arial" w:hAnsi="Arial" w:cs="Arial"/>
        </w:rPr>
        <w:t xml:space="preserve">mpulsar </w:t>
      </w:r>
      <w:r w:rsidR="006B7E9D">
        <w:rPr>
          <w:rFonts w:ascii="Arial" w:hAnsi="Arial" w:cs="Arial"/>
        </w:rPr>
        <w:t>proyectos</w:t>
      </w:r>
      <w:r w:rsidR="00461266" w:rsidRPr="003353F0">
        <w:rPr>
          <w:rFonts w:ascii="Arial" w:hAnsi="Arial" w:cs="Arial"/>
        </w:rPr>
        <w:t xml:space="preserve"> de innovación</w:t>
      </w:r>
      <w:r w:rsidR="00461266">
        <w:rPr>
          <w:rFonts w:ascii="Arial" w:hAnsi="Arial" w:cs="Arial"/>
        </w:rPr>
        <w:t xml:space="preserve"> y c</w:t>
      </w:r>
      <w:r w:rsidR="00461266" w:rsidRPr="003353F0">
        <w:rPr>
          <w:rFonts w:ascii="Arial" w:hAnsi="Arial" w:cs="Arial"/>
        </w:rPr>
        <w:t>olabora</w:t>
      </w:r>
      <w:r w:rsidR="00461266">
        <w:rPr>
          <w:rFonts w:ascii="Arial" w:hAnsi="Arial" w:cs="Arial"/>
        </w:rPr>
        <w:t>ción</w:t>
      </w:r>
      <w:r w:rsidR="00461266" w:rsidRPr="003353F0">
        <w:rPr>
          <w:rFonts w:ascii="Arial" w:hAnsi="Arial" w:cs="Arial"/>
        </w:rPr>
        <w:t xml:space="preserve"> en </w:t>
      </w:r>
      <w:r w:rsidR="006B7E9D">
        <w:rPr>
          <w:rFonts w:ascii="Arial" w:hAnsi="Arial" w:cs="Arial"/>
        </w:rPr>
        <w:t>acciones</w:t>
      </w:r>
      <w:r w:rsidR="00461266" w:rsidRPr="003353F0">
        <w:rPr>
          <w:rFonts w:ascii="Arial" w:hAnsi="Arial" w:cs="Arial"/>
        </w:rPr>
        <w:t xml:space="preserve"> que fomenten la formación avanzada de los profesionales de la salud y la retención del talento investigador en </w:t>
      </w:r>
      <w:r w:rsidR="00115817">
        <w:rPr>
          <w:rFonts w:ascii="Arial" w:hAnsi="Arial" w:cs="Arial"/>
        </w:rPr>
        <w:t xml:space="preserve">el Principado </w:t>
      </w:r>
      <w:r w:rsidR="00461266" w:rsidRPr="003353F0">
        <w:rPr>
          <w:rFonts w:ascii="Arial" w:hAnsi="Arial" w:cs="Arial"/>
        </w:rPr>
        <w:t>de Asturias.</w:t>
      </w:r>
    </w:p>
    <w:p w14:paraId="09A89FBC" w14:textId="77777777" w:rsidR="00461266" w:rsidRDefault="00461266" w:rsidP="00531C5A">
      <w:pPr>
        <w:pStyle w:val="ListParagraph"/>
        <w:spacing w:after="0"/>
        <w:ind w:left="0"/>
        <w:contextualSpacing w:val="0"/>
        <w:jc w:val="both"/>
        <w:rPr>
          <w:rFonts w:ascii="Arial" w:hAnsi="Arial" w:cs="Arial"/>
        </w:rPr>
      </w:pPr>
    </w:p>
    <w:p w14:paraId="25049F1A" w14:textId="4AF38344" w:rsidR="0084054E" w:rsidRDefault="0084054E" w:rsidP="00A451D1">
      <w:pPr>
        <w:pStyle w:val="ListParagraph"/>
        <w:spacing w:after="0"/>
        <w:ind w:left="0"/>
        <w:contextualSpacing w:val="0"/>
        <w:jc w:val="both"/>
        <w:rPr>
          <w:rFonts w:ascii="Arial" w:hAnsi="Arial" w:cs="Arial"/>
        </w:rPr>
      </w:pPr>
      <w:r>
        <w:rPr>
          <w:rFonts w:ascii="Arial" w:hAnsi="Arial" w:cs="Arial"/>
        </w:rPr>
        <w:t>La firma del convenio de colaboración ha</w:t>
      </w:r>
      <w:r w:rsidR="00B63C65">
        <w:rPr>
          <w:rFonts w:ascii="Arial" w:hAnsi="Arial" w:cs="Arial"/>
        </w:rPr>
        <w:t xml:space="preserve"> tenido lugar en la sede de la </w:t>
      </w:r>
      <w:r w:rsidR="00B63C65" w:rsidRPr="009A2889">
        <w:rPr>
          <w:rFonts w:ascii="Arial" w:hAnsi="Arial" w:cs="Arial"/>
        </w:rPr>
        <w:t>F</w:t>
      </w:r>
      <w:r w:rsidR="00B63C65">
        <w:rPr>
          <w:rFonts w:ascii="Arial" w:hAnsi="Arial" w:cs="Arial"/>
        </w:rPr>
        <w:t>undación en Oviedo y ha</w:t>
      </w:r>
      <w:r>
        <w:rPr>
          <w:rFonts w:ascii="Arial" w:hAnsi="Arial" w:cs="Arial"/>
        </w:rPr>
        <w:t xml:space="preserve"> </w:t>
      </w:r>
      <w:r w:rsidR="00B63C65">
        <w:rPr>
          <w:rFonts w:ascii="Arial" w:hAnsi="Arial" w:cs="Arial"/>
        </w:rPr>
        <w:t xml:space="preserve">contado con la presencia del </w:t>
      </w:r>
      <w:r w:rsidR="002D3211">
        <w:rPr>
          <w:rFonts w:ascii="Arial" w:hAnsi="Arial" w:cs="Arial"/>
        </w:rPr>
        <w:t>consejero</w:t>
      </w:r>
      <w:r w:rsidR="00B63C65">
        <w:rPr>
          <w:rFonts w:ascii="Arial" w:hAnsi="Arial" w:cs="Arial"/>
        </w:rPr>
        <w:t xml:space="preserve"> de Ciencia, Innovación y </w:t>
      </w:r>
      <w:r w:rsidR="00B63C65">
        <w:rPr>
          <w:rFonts w:ascii="Arial" w:hAnsi="Arial" w:cs="Arial"/>
        </w:rPr>
        <w:lastRenderedPageBreak/>
        <w:t xml:space="preserve">Universidad, Borja Sánchez y la </w:t>
      </w:r>
      <w:r w:rsidR="00B63C65" w:rsidRPr="00B63C65">
        <w:rPr>
          <w:rFonts w:ascii="Arial" w:hAnsi="Arial" w:cs="Arial"/>
        </w:rPr>
        <w:t>Directora General de Calidad, Transformación y Gestión del Conocimiento</w:t>
      </w:r>
      <w:r w:rsidR="00B63C65">
        <w:rPr>
          <w:rFonts w:ascii="Arial" w:hAnsi="Arial" w:cs="Arial"/>
        </w:rPr>
        <w:t xml:space="preserve">, Tania Cedeño. El </w:t>
      </w:r>
      <w:r w:rsidR="002D3211">
        <w:rPr>
          <w:rFonts w:ascii="Arial" w:hAnsi="Arial" w:cs="Arial"/>
        </w:rPr>
        <w:t>director</w:t>
      </w:r>
      <w:r w:rsidR="00B63C65">
        <w:rPr>
          <w:rFonts w:ascii="Arial" w:hAnsi="Arial" w:cs="Arial"/>
        </w:rPr>
        <w:t xml:space="preserve"> de FINBA,</w:t>
      </w:r>
      <w:r>
        <w:rPr>
          <w:rFonts w:ascii="Arial" w:hAnsi="Arial" w:cs="Arial"/>
        </w:rPr>
        <w:t xml:space="preserve"> Faustino Blanco</w:t>
      </w:r>
      <w:r w:rsidRPr="001A7993">
        <w:rPr>
          <w:rFonts w:ascii="Arial" w:hAnsi="Arial" w:cs="Arial"/>
        </w:rPr>
        <w:t xml:space="preserve">, </w:t>
      </w:r>
      <w:r w:rsidR="00B63C65">
        <w:rPr>
          <w:rFonts w:ascii="Arial" w:hAnsi="Arial" w:cs="Arial"/>
        </w:rPr>
        <w:t>estuvo acompañado por la Directora Científica del ISPA, María Victoria Álvarez</w:t>
      </w:r>
      <w:r w:rsidR="007F0925">
        <w:rPr>
          <w:rFonts w:ascii="Arial" w:hAnsi="Arial" w:cs="Arial"/>
        </w:rPr>
        <w:t>,</w:t>
      </w:r>
      <w:r w:rsidR="00B63C65">
        <w:rPr>
          <w:rFonts w:ascii="Arial" w:hAnsi="Arial" w:cs="Arial"/>
        </w:rPr>
        <w:t xml:space="preserve"> el Subdirector, Mario Fernández Fraga</w:t>
      </w:r>
      <w:r w:rsidR="007F0925">
        <w:rPr>
          <w:rFonts w:ascii="Arial" w:hAnsi="Arial" w:cs="Arial"/>
        </w:rPr>
        <w:t xml:space="preserve">, y el </w:t>
      </w:r>
      <w:r w:rsidR="00804401">
        <w:rPr>
          <w:rFonts w:ascii="Arial" w:hAnsi="Arial" w:cs="Arial"/>
        </w:rPr>
        <w:t>Subdirector de Atención Sanitaria del HUCA, Alberto Fernández León</w:t>
      </w:r>
      <w:r w:rsidR="00B63C65">
        <w:rPr>
          <w:rFonts w:ascii="Arial" w:hAnsi="Arial" w:cs="Arial"/>
        </w:rPr>
        <w:t>.</w:t>
      </w:r>
      <w:r w:rsidR="00FC6230">
        <w:rPr>
          <w:rFonts w:ascii="Arial" w:hAnsi="Arial" w:cs="Arial"/>
        </w:rPr>
        <w:t xml:space="preserve"> </w:t>
      </w:r>
      <w:r w:rsidR="00B63C65">
        <w:rPr>
          <w:rFonts w:ascii="Arial" w:hAnsi="Arial" w:cs="Arial"/>
        </w:rPr>
        <w:t>P</w:t>
      </w:r>
      <w:r w:rsidR="00FC6230">
        <w:rPr>
          <w:rFonts w:ascii="Arial" w:hAnsi="Arial" w:cs="Arial"/>
        </w:rPr>
        <w:t xml:space="preserve">or parte de Lilly han participado, además de </w:t>
      </w:r>
      <w:r w:rsidRPr="009565E9">
        <w:rPr>
          <w:rFonts w:ascii="Arial" w:hAnsi="Arial" w:cs="Arial"/>
        </w:rPr>
        <w:t>Teresa Millán</w:t>
      </w:r>
      <w:r>
        <w:rPr>
          <w:rFonts w:ascii="Arial" w:hAnsi="Arial" w:cs="Arial"/>
        </w:rPr>
        <w:t>,</w:t>
      </w:r>
      <w:r w:rsidRPr="009565E9">
        <w:rPr>
          <w:rFonts w:ascii="Arial" w:hAnsi="Arial" w:cs="Arial"/>
        </w:rPr>
        <w:t xml:space="preserve"> directora de Asuntos Corporativos</w:t>
      </w:r>
      <w:r w:rsidR="00FC6230">
        <w:rPr>
          <w:rFonts w:ascii="Arial" w:hAnsi="Arial" w:cs="Arial"/>
        </w:rPr>
        <w:t xml:space="preserve">, Juan Velasco, </w:t>
      </w:r>
      <w:r w:rsidR="00FC6230" w:rsidRPr="00FC6230">
        <w:rPr>
          <w:rFonts w:ascii="Arial" w:hAnsi="Arial" w:cs="Arial"/>
        </w:rPr>
        <w:t>Sr. Research Fellow DCRT</w:t>
      </w:r>
      <w:r w:rsidR="00FC6230">
        <w:rPr>
          <w:rFonts w:ascii="Arial" w:hAnsi="Arial" w:cs="Arial"/>
        </w:rPr>
        <w:t xml:space="preserve">, de Lilly y Sonia Lorenzo, del departamento de Relaciones Institucionales y Acceso. </w:t>
      </w:r>
    </w:p>
    <w:p w14:paraId="3D587DF0" w14:textId="77777777" w:rsidR="008A0209" w:rsidRDefault="008A0209" w:rsidP="00A451D1">
      <w:pPr>
        <w:pStyle w:val="ListParagraph"/>
        <w:spacing w:after="0"/>
        <w:ind w:left="0"/>
        <w:contextualSpacing w:val="0"/>
        <w:jc w:val="both"/>
        <w:rPr>
          <w:rFonts w:ascii="Arial" w:hAnsi="Arial" w:cs="Arial"/>
        </w:rPr>
      </w:pPr>
    </w:p>
    <w:p w14:paraId="06E443B2" w14:textId="1DE0E751" w:rsidR="006E4146" w:rsidRDefault="006E4146" w:rsidP="00A451D1">
      <w:pPr>
        <w:pStyle w:val="ListParagraph"/>
        <w:spacing w:after="0"/>
        <w:ind w:left="0"/>
        <w:contextualSpacing w:val="0"/>
        <w:jc w:val="both"/>
        <w:rPr>
          <w:rFonts w:ascii="Arial" w:hAnsi="Arial" w:cs="Arial"/>
          <w:lang w:val="es-ES_tradnl"/>
        </w:rPr>
      </w:pPr>
      <w:r w:rsidRPr="003F7EEE">
        <w:rPr>
          <w:rFonts w:ascii="Arial" w:hAnsi="Arial" w:cs="Arial"/>
          <w:b/>
          <w:bCs/>
        </w:rPr>
        <w:t xml:space="preserve">Faustino Blanco, director </w:t>
      </w:r>
      <w:r w:rsidR="00F12ACB" w:rsidRPr="003F7EEE">
        <w:rPr>
          <w:rFonts w:ascii="Arial" w:hAnsi="Arial" w:cs="Arial"/>
          <w:b/>
          <w:bCs/>
        </w:rPr>
        <w:t xml:space="preserve">de </w:t>
      </w:r>
      <w:r w:rsidRPr="003F7EEE">
        <w:rPr>
          <w:rFonts w:ascii="Arial" w:hAnsi="Arial" w:cs="Arial"/>
          <w:b/>
          <w:bCs/>
        </w:rPr>
        <w:t>FINBA</w:t>
      </w:r>
      <w:r w:rsidRPr="003F7EEE">
        <w:rPr>
          <w:rFonts w:ascii="Arial" w:hAnsi="Arial" w:cs="Arial"/>
        </w:rPr>
        <w:t xml:space="preserve">, ha afirmado que </w:t>
      </w:r>
      <w:r w:rsidR="007F0925" w:rsidRPr="003F7EEE">
        <w:rPr>
          <w:rFonts w:ascii="Arial" w:hAnsi="Arial" w:cs="Arial"/>
        </w:rPr>
        <w:t>“</w:t>
      </w:r>
      <w:r w:rsidRPr="003F7EEE">
        <w:rPr>
          <w:rFonts w:ascii="Arial" w:hAnsi="Arial" w:cs="Arial"/>
        </w:rPr>
        <w:t xml:space="preserve">este </w:t>
      </w:r>
      <w:r w:rsidR="007F0925" w:rsidRPr="003F7EEE">
        <w:rPr>
          <w:rFonts w:ascii="Arial" w:hAnsi="Arial" w:cs="Arial"/>
        </w:rPr>
        <w:t>acuerdo</w:t>
      </w:r>
      <w:r w:rsidRPr="003F7EEE">
        <w:rPr>
          <w:rFonts w:ascii="Arial" w:hAnsi="Arial" w:cs="Arial"/>
        </w:rPr>
        <w:t xml:space="preserve"> </w:t>
      </w:r>
      <w:r w:rsidR="008D7D7B" w:rsidRPr="003F7EEE">
        <w:rPr>
          <w:rFonts w:ascii="Arial" w:hAnsi="Arial" w:cs="Arial"/>
        </w:rPr>
        <w:t xml:space="preserve">es el resultado de </w:t>
      </w:r>
      <w:r w:rsidR="003F7EEE">
        <w:rPr>
          <w:rFonts w:ascii="Arial" w:hAnsi="Arial" w:cs="Arial"/>
        </w:rPr>
        <w:t>la</w:t>
      </w:r>
      <w:r w:rsidR="008D7D7B" w:rsidRPr="003F7EEE">
        <w:rPr>
          <w:rFonts w:ascii="Arial" w:hAnsi="Arial" w:cs="Arial"/>
        </w:rPr>
        <w:t xml:space="preserve"> estrategia de </w:t>
      </w:r>
      <w:r w:rsidR="007F0925" w:rsidRPr="003F7EEE">
        <w:rPr>
          <w:rFonts w:ascii="Arial" w:hAnsi="Arial" w:cs="Arial"/>
        </w:rPr>
        <w:t xml:space="preserve">colaboración entre </w:t>
      </w:r>
      <w:r w:rsidR="008D7D7B" w:rsidRPr="003F7EEE">
        <w:rPr>
          <w:rFonts w:ascii="Arial" w:hAnsi="Arial" w:cs="Arial"/>
        </w:rPr>
        <w:t>el</w:t>
      </w:r>
      <w:r w:rsidR="007F0925" w:rsidRPr="003F7EEE">
        <w:rPr>
          <w:rFonts w:ascii="Arial" w:hAnsi="Arial" w:cs="Arial"/>
        </w:rPr>
        <w:t xml:space="preserve"> sector público y </w:t>
      </w:r>
      <w:r w:rsidR="008D7D7B" w:rsidRPr="003F7EEE">
        <w:rPr>
          <w:rFonts w:ascii="Arial" w:hAnsi="Arial" w:cs="Arial"/>
        </w:rPr>
        <w:t xml:space="preserve">el </w:t>
      </w:r>
      <w:r w:rsidR="007F0925" w:rsidRPr="003F7EEE">
        <w:rPr>
          <w:rFonts w:ascii="Arial" w:hAnsi="Arial" w:cs="Arial"/>
        </w:rPr>
        <w:t xml:space="preserve">privado que FINBA y su Instituto de investigación </w:t>
      </w:r>
      <w:r w:rsidR="003F7EEE">
        <w:rPr>
          <w:rFonts w:ascii="Arial" w:hAnsi="Arial" w:cs="Arial"/>
        </w:rPr>
        <w:t xml:space="preserve">despliegan, y </w:t>
      </w:r>
      <w:r w:rsidR="008D7D7B" w:rsidRPr="003F7EEE">
        <w:rPr>
          <w:rFonts w:ascii="Arial" w:hAnsi="Arial" w:cs="Arial"/>
        </w:rPr>
        <w:t>qu</w:t>
      </w:r>
      <w:r w:rsidR="007F0925" w:rsidRPr="003F7EEE">
        <w:rPr>
          <w:rFonts w:ascii="Arial" w:hAnsi="Arial" w:cs="Arial"/>
        </w:rPr>
        <w:t xml:space="preserve">e </w:t>
      </w:r>
      <w:r w:rsidR="008D7D7B" w:rsidRPr="003F7EEE">
        <w:rPr>
          <w:rFonts w:ascii="Arial" w:hAnsi="Arial" w:cs="Arial"/>
        </w:rPr>
        <w:t xml:space="preserve">deseamos sea </w:t>
      </w:r>
      <w:r w:rsidR="002D3211" w:rsidRPr="003F7EEE">
        <w:rPr>
          <w:rFonts w:ascii="Arial" w:hAnsi="Arial" w:cs="Arial"/>
        </w:rPr>
        <w:t>la senda</w:t>
      </w:r>
      <w:r w:rsidR="00A27898">
        <w:rPr>
          <w:rFonts w:ascii="Arial" w:hAnsi="Arial" w:cs="Arial"/>
        </w:rPr>
        <w:t xml:space="preserve"> </w:t>
      </w:r>
      <w:r w:rsidR="002D3211" w:rsidRPr="003F7EEE">
        <w:rPr>
          <w:rFonts w:ascii="Arial" w:hAnsi="Arial" w:cs="Arial"/>
        </w:rPr>
        <w:t>a seguir</w:t>
      </w:r>
      <w:r w:rsidR="007F0925" w:rsidRPr="003F7EEE">
        <w:rPr>
          <w:rFonts w:ascii="Arial" w:hAnsi="Arial" w:cs="Arial"/>
        </w:rPr>
        <w:t xml:space="preserve"> </w:t>
      </w:r>
      <w:r w:rsidR="00921D1A" w:rsidRPr="003F7EEE">
        <w:rPr>
          <w:rFonts w:ascii="Arial" w:hAnsi="Arial" w:cs="Arial"/>
        </w:rPr>
        <w:t>en</w:t>
      </w:r>
      <w:r w:rsidR="007F0925" w:rsidRPr="003F7EEE">
        <w:rPr>
          <w:rFonts w:ascii="Arial" w:hAnsi="Arial" w:cs="Arial"/>
        </w:rPr>
        <w:t xml:space="preserve"> los próximos años. </w:t>
      </w:r>
      <w:r w:rsidR="008D7D7B" w:rsidRPr="003F7EEE">
        <w:rPr>
          <w:rFonts w:ascii="Arial" w:hAnsi="Arial" w:cs="Arial"/>
        </w:rPr>
        <w:t xml:space="preserve">En </w:t>
      </w:r>
      <w:r w:rsidR="00A933CC" w:rsidRPr="003F7EEE">
        <w:rPr>
          <w:rFonts w:ascii="Arial" w:hAnsi="Arial" w:cs="Arial"/>
        </w:rPr>
        <w:t>esta línea de colaboración</w:t>
      </w:r>
      <w:r w:rsidR="008D7D7B" w:rsidRPr="003F7EEE">
        <w:rPr>
          <w:rFonts w:ascii="Arial" w:hAnsi="Arial" w:cs="Arial"/>
        </w:rPr>
        <w:t xml:space="preserve">, </w:t>
      </w:r>
      <w:r w:rsidR="007F0925" w:rsidRPr="003F7EEE">
        <w:rPr>
          <w:rFonts w:ascii="Arial" w:hAnsi="Arial" w:cs="Arial"/>
        </w:rPr>
        <w:t xml:space="preserve">Lilly ofrece un </w:t>
      </w:r>
      <w:r w:rsidR="008D7D7B" w:rsidRPr="003F7EEE">
        <w:rPr>
          <w:rFonts w:ascii="Arial" w:hAnsi="Arial" w:cs="Arial"/>
        </w:rPr>
        <w:t xml:space="preserve">espacio nuevo </w:t>
      </w:r>
      <w:r w:rsidR="00A933CC" w:rsidRPr="003F7EEE">
        <w:rPr>
          <w:rFonts w:ascii="Arial" w:hAnsi="Arial" w:cs="Arial"/>
        </w:rPr>
        <w:t xml:space="preserve">para </w:t>
      </w:r>
      <w:r w:rsidR="007F0925" w:rsidRPr="003F7EEE">
        <w:rPr>
          <w:rFonts w:ascii="Arial" w:hAnsi="Arial" w:cs="Arial"/>
        </w:rPr>
        <w:t>que nuestros profesionales continúen desarrollando una investigación e innovación de excelencia</w:t>
      </w:r>
      <w:r w:rsidR="00A933CC" w:rsidRPr="003F7EEE">
        <w:rPr>
          <w:rFonts w:ascii="Arial" w:hAnsi="Arial" w:cs="Arial"/>
        </w:rPr>
        <w:t xml:space="preserve"> y el intercambio de experiencias al más alto nivel científico</w:t>
      </w:r>
      <w:r w:rsidR="007F0925" w:rsidRPr="003F7EEE">
        <w:rPr>
          <w:rFonts w:ascii="Arial" w:hAnsi="Arial" w:cs="Arial"/>
        </w:rPr>
        <w:t>”.</w:t>
      </w:r>
    </w:p>
    <w:p w14:paraId="7E05BF87" w14:textId="77777777" w:rsidR="00DD3119" w:rsidRPr="006E4146" w:rsidRDefault="00DD3119" w:rsidP="00A451D1">
      <w:pPr>
        <w:pStyle w:val="ListParagraph"/>
        <w:spacing w:after="0"/>
        <w:ind w:left="0"/>
        <w:contextualSpacing w:val="0"/>
        <w:jc w:val="both"/>
        <w:rPr>
          <w:rFonts w:ascii="Arial" w:hAnsi="Arial" w:cs="Arial"/>
          <w:lang w:val="es-ES_tradnl"/>
        </w:rPr>
      </w:pPr>
    </w:p>
    <w:p w14:paraId="3D91A344" w14:textId="77777777" w:rsidR="008A0209" w:rsidRDefault="006E4146" w:rsidP="00A451D1">
      <w:pPr>
        <w:pStyle w:val="ListParagraph"/>
        <w:spacing w:after="0"/>
        <w:ind w:left="0"/>
        <w:contextualSpacing w:val="0"/>
        <w:jc w:val="both"/>
        <w:rPr>
          <w:rFonts w:ascii="Arial" w:hAnsi="Arial" w:cs="Arial"/>
        </w:rPr>
      </w:pPr>
      <w:r>
        <w:rPr>
          <w:rFonts w:ascii="Arial" w:hAnsi="Arial" w:cs="Arial"/>
        </w:rPr>
        <w:t>Por su parte,</w:t>
      </w:r>
      <w:r w:rsidR="008A0209">
        <w:rPr>
          <w:rFonts w:ascii="Arial" w:hAnsi="Arial" w:cs="Arial"/>
        </w:rPr>
        <w:t xml:space="preserve"> </w:t>
      </w:r>
      <w:r w:rsidR="008A0209" w:rsidRPr="0084054E">
        <w:rPr>
          <w:rFonts w:ascii="Arial" w:hAnsi="Arial" w:cs="Arial"/>
          <w:b/>
          <w:bCs/>
        </w:rPr>
        <w:t>Teresa Millán, directora de Asuntos Corporativos de Lilly España</w:t>
      </w:r>
      <w:r w:rsidR="008A0209">
        <w:rPr>
          <w:rFonts w:ascii="Arial" w:hAnsi="Arial" w:cs="Arial"/>
        </w:rPr>
        <w:t xml:space="preserve">, </w:t>
      </w:r>
      <w:r>
        <w:rPr>
          <w:rFonts w:ascii="Arial" w:hAnsi="Arial" w:cs="Arial"/>
        </w:rPr>
        <w:t xml:space="preserve">ha señalado que </w:t>
      </w:r>
      <w:r w:rsidR="008A0209">
        <w:rPr>
          <w:rFonts w:ascii="Arial" w:hAnsi="Arial" w:cs="Arial"/>
        </w:rPr>
        <w:t xml:space="preserve">“la firma de este convenio se enmarca en </w:t>
      </w:r>
      <w:r w:rsidR="00B437A2">
        <w:rPr>
          <w:rFonts w:ascii="Arial" w:hAnsi="Arial" w:cs="Arial"/>
        </w:rPr>
        <w:t>nuestro</w:t>
      </w:r>
      <w:r w:rsidR="008A0209">
        <w:rPr>
          <w:rFonts w:ascii="Arial" w:hAnsi="Arial" w:cs="Arial"/>
        </w:rPr>
        <w:t xml:space="preserve"> compromiso con </w:t>
      </w:r>
      <w:r w:rsidR="002B3534">
        <w:rPr>
          <w:rFonts w:ascii="Arial" w:hAnsi="Arial" w:cs="Arial"/>
        </w:rPr>
        <w:t xml:space="preserve">el apoyo al talento investigador y con la formación de los profesionales sanitarios </w:t>
      </w:r>
      <w:r w:rsidR="009A2889">
        <w:rPr>
          <w:rFonts w:ascii="Arial" w:hAnsi="Arial" w:cs="Arial"/>
        </w:rPr>
        <w:t xml:space="preserve">en alianza con las instituciones </w:t>
      </w:r>
      <w:r w:rsidR="00B437A2">
        <w:rPr>
          <w:rFonts w:ascii="Arial" w:hAnsi="Arial" w:cs="Arial"/>
        </w:rPr>
        <w:t>del sector</w:t>
      </w:r>
      <w:r w:rsidR="009A2889">
        <w:rPr>
          <w:rFonts w:ascii="Arial" w:hAnsi="Arial" w:cs="Arial"/>
        </w:rPr>
        <w:t>”.</w:t>
      </w:r>
    </w:p>
    <w:p w14:paraId="1731400C" w14:textId="77777777" w:rsidR="009A2889" w:rsidRDefault="009A2889" w:rsidP="00A451D1">
      <w:pPr>
        <w:pStyle w:val="ListParagraph"/>
        <w:spacing w:after="0"/>
        <w:ind w:left="0"/>
        <w:contextualSpacing w:val="0"/>
        <w:jc w:val="both"/>
        <w:rPr>
          <w:rFonts w:ascii="Arial" w:hAnsi="Arial" w:cs="Arial"/>
        </w:rPr>
      </w:pPr>
    </w:p>
    <w:p w14:paraId="5772C5C1" w14:textId="77777777" w:rsidR="003E7182" w:rsidRDefault="003E7182" w:rsidP="00531C5A">
      <w:pPr>
        <w:pStyle w:val="ListParagraph"/>
        <w:spacing w:after="0"/>
        <w:ind w:left="0"/>
        <w:contextualSpacing w:val="0"/>
        <w:jc w:val="both"/>
        <w:rPr>
          <w:rFonts w:ascii="Arial" w:hAnsi="Arial" w:cs="Arial"/>
        </w:rPr>
      </w:pPr>
    </w:p>
    <w:p w14:paraId="69195C32" w14:textId="77777777" w:rsidR="001A7993" w:rsidRDefault="000541C0" w:rsidP="001A7993">
      <w:pPr>
        <w:pStyle w:val="Subtitle"/>
        <w:spacing w:line="276" w:lineRule="auto"/>
        <w:rPr>
          <w:rFonts w:ascii="Arial" w:hAnsi="Arial" w:cs="Arial"/>
          <w:b/>
          <w:sz w:val="20"/>
          <w:szCs w:val="22"/>
        </w:rPr>
      </w:pPr>
      <w:r>
        <w:rPr>
          <w:rFonts w:ascii="Arial" w:hAnsi="Arial" w:cs="Arial"/>
          <w:b/>
          <w:sz w:val="20"/>
          <w:szCs w:val="22"/>
          <w:lang w:val="es-ES"/>
        </w:rPr>
        <w:t xml:space="preserve">Sobre la </w:t>
      </w:r>
      <w:r w:rsidR="00C702F5" w:rsidRPr="00C702F5">
        <w:rPr>
          <w:rFonts w:ascii="Arial" w:hAnsi="Arial" w:cs="Arial"/>
          <w:b/>
          <w:sz w:val="20"/>
          <w:szCs w:val="22"/>
        </w:rPr>
        <w:t>Fundación para la Investigación y la Innovación Biosanitaria del Principado de Asturias (FINBA)</w:t>
      </w:r>
    </w:p>
    <w:p w14:paraId="0CF2D743" w14:textId="77777777" w:rsidR="000541C0" w:rsidRPr="00531C5A" w:rsidRDefault="000541C0" w:rsidP="001A7993">
      <w:pPr>
        <w:pStyle w:val="Subtitle"/>
        <w:spacing w:line="276" w:lineRule="auto"/>
        <w:rPr>
          <w:rFonts w:ascii="Arial" w:hAnsi="Arial" w:cs="Arial"/>
          <w:b/>
          <w:sz w:val="20"/>
          <w:szCs w:val="22"/>
          <w:lang w:val="es-ES"/>
        </w:rPr>
      </w:pPr>
    </w:p>
    <w:p w14:paraId="5B38EACC" w14:textId="77777777" w:rsidR="00F01C4D" w:rsidRPr="00AA2938" w:rsidRDefault="00F01C4D" w:rsidP="00F01C4D">
      <w:pPr>
        <w:jc w:val="both"/>
        <w:rPr>
          <w:rFonts w:ascii="Arial" w:hAnsi="Arial" w:cs="Arial"/>
          <w:b/>
          <w:bCs/>
          <w:sz w:val="20"/>
          <w:szCs w:val="20"/>
        </w:rPr>
      </w:pPr>
      <w:r w:rsidRPr="00AA2938">
        <w:rPr>
          <w:rFonts w:ascii="Arial" w:hAnsi="Arial" w:cs="Arial"/>
          <w:sz w:val="20"/>
          <w:szCs w:val="20"/>
        </w:rPr>
        <w:t xml:space="preserve">La Fundación para la Investigación y la Innovación Biosanitaria del Principado de Asturias (FINBA) es una </w:t>
      </w:r>
      <w:r w:rsidRPr="00AA2938">
        <w:rPr>
          <w:rFonts w:ascii="Arial" w:hAnsi="Arial" w:cs="Arial"/>
          <w:sz w:val="20"/>
          <w:szCs w:val="20"/>
          <w:lang w:val="es-ES_tradnl"/>
        </w:rPr>
        <w:t>organización</w:t>
      </w:r>
      <w:r w:rsidRPr="00AA2938">
        <w:rPr>
          <w:rFonts w:ascii="Arial" w:hAnsi="Arial" w:cs="Arial"/>
          <w:sz w:val="20"/>
          <w:szCs w:val="20"/>
        </w:rPr>
        <w:t xml:space="preserve"> sin ánimo de lucro que persigue fines de interés general, constituida en 2014 por acuerdo del Gobierno del Principado de Asturias, la Universidad y Ayuntamiento de Oviedo y representantes del sector empresarial privado asturiano. </w:t>
      </w:r>
    </w:p>
    <w:p w14:paraId="31947C90" w14:textId="77777777" w:rsidR="00F01C4D" w:rsidRPr="00AA2938" w:rsidRDefault="00F01C4D" w:rsidP="00F01C4D">
      <w:pPr>
        <w:jc w:val="both"/>
        <w:rPr>
          <w:rFonts w:ascii="Arial" w:hAnsi="Arial" w:cs="Arial"/>
          <w:sz w:val="20"/>
          <w:szCs w:val="20"/>
        </w:rPr>
      </w:pPr>
      <w:r w:rsidRPr="00AA2938">
        <w:rPr>
          <w:rFonts w:ascii="Arial" w:hAnsi="Arial" w:cs="Arial"/>
          <w:sz w:val="20"/>
          <w:szCs w:val="20"/>
        </w:rPr>
        <w:t xml:space="preserve">En estos momentos, la Fundación y el Instituto ISPA engloban a un grupo de más de 900 investigadores/as y 50 grupos de investigación (29 consolidados, 10 emergentes y 11 asociados). Por pertenencia de origen: 22 grupos proceden del HUCA; 2 grupos del ISPA; 19 grupos de la Universidad de Oviedo y 7 grupos CSIC. Recientemente el ISPA ha sido acreditado por el Instituto de Salud Carlos III y ha conseguido el certificado de calidad HR </w:t>
      </w:r>
      <w:r w:rsidRPr="00AA2938">
        <w:rPr>
          <w:rFonts w:ascii="Arial" w:hAnsi="Arial" w:cs="Arial"/>
          <w:i/>
          <w:sz w:val="20"/>
          <w:szCs w:val="20"/>
        </w:rPr>
        <w:t>Excellence in Research Award</w:t>
      </w:r>
      <w:r w:rsidRPr="00AA2938">
        <w:rPr>
          <w:rFonts w:ascii="Arial" w:hAnsi="Arial" w:cs="Arial"/>
          <w:sz w:val="20"/>
          <w:szCs w:val="20"/>
        </w:rPr>
        <w:t xml:space="preserve"> (Premio a la Excelencia en Recursos Humanos en Investigación), reconocimiento, vinculado a la Estrategia de la Comisión Europea HRS4R, que acredita a instituciones que promueven un entorno de trabajo estimulante y favorable para los investigadores.</w:t>
      </w:r>
    </w:p>
    <w:p w14:paraId="287B5BBB" w14:textId="77777777" w:rsidR="008141E5" w:rsidRPr="00AA2938" w:rsidRDefault="00F01C4D" w:rsidP="00F01C4D">
      <w:pPr>
        <w:jc w:val="both"/>
        <w:rPr>
          <w:rFonts w:ascii="Arial" w:hAnsi="Arial" w:cs="Arial"/>
          <w:sz w:val="20"/>
          <w:szCs w:val="20"/>
          <w:u w:val="single"/>
        </w:rPr>
      </w:pPr>
      <w:r w:rsidRPr="00AA2938">
        <w:rPr>
          <w:rFonts w:ascii="Arial" w:hAnsi="Arial" w:cs="Arial"/>
          <w:sz w:val="20"/>
          <w:szCs w:val="20"/>
        </w:rPr>
        <w:t xml:space="preserve">Más información en </w:t>
      </w:r>
      <w:hyperlink r:id="rId9" w:history="1">
        <w:r w:rsidRPr="00AA2938">
          <w:rPr>
            <w:rStyle w:val="Hyperlink"/>
            <w:rFonts w:ascii="Arial" w:hAnsi="Arial" w:cs="Arial"/>
            <w:sz w:val="20"/>
            <w:szCs w:val="20"/>
          </w:rPr>
          <w:t>www.finba.es</w:t>
        </w:r>
      </w:hyperlink>
      <w:r w:rsidRPr="00AA2938">
        <w:rPr>
          <w:rFonts w:ascii="Arial" w:hAnsi="Arial" w:cs="Arial"/>
          <w:sz w:val="20"/>
          <w:szCs w:val="20"/>
        </w:rPr>
        <w:t xml:space="preserve"> y </w:t>
      </w:r>
      <w:hyperlink r:id="rId10" w:history="1">
        <w:r w:rsidRPr="00AA2938">
          <w:rPr>
            <w:rStyle w:val="Hyperlink"/>
            <w:rFonts w:ascii="Arial" w:hAnsi="Arial" w:cs="Arial"/>
            <w:sz w:val="20"/>
            <w:szCs w:val="20"/>
          </w:rPr>
          <w:t>www.ispasturias.es</w:t>
        </w:r>
      </w:hyperlink>
    </w:p>
    <w:p w14:paraId="1F7AF059" w14:textId="77777777" w:rsidR="008141E5" w:rsidRDefault="008141E5" w:rsidP="00E3361B">
      <w:pPr>
        <w:pStyle w:val="Subtitle"/>
        <w:spacing w:line="276" w:lineRule="auto"/>
        <w:rPr>
          <w:rFonts w:ascii="Arial" w:eastAsia="Times New Roman" w:hAnsi="Arial" w:cs="Arial"/>
          <w:bCs w:val="0"/>
          <w:sz w:val="20"/>
          <w:szCs w:val="22"/>
          <w:lang w:val="es-ES_tradnl" w:eastAsia="en-US"/>
        </w:rPr>
      </w:pPr>
    </w:p>
    <w:p w14:paraId="4A6350E3" w14:textId="77777777" w:rsidR="000541C0" w:rsidRDefault="00C4160D" w:rsidP="000541C0">
      <w:pPr>
        <w:jc w:val="both"/>
        <w:rPr>
          <w:rFonts w:ascii="Arial" w:hAnsi="Arial" w:cs="Arial"/>
          <w:sz w:val="20"/>
          <w:szCs w:val="20"/>
        </w:rPr>
      </w:pPr>
      <w:r w:rsidRPr="00C4160D">
        <w:rPr>
          <w:rFonts w:ascii="Arial" w:hAnsi="Arial" w:cs="Arial"/>
          <w:b/>
          <w:sz w:val="20"/>
          <w:szCs w:val="20"/>
        </w:rPr>
        <w:t>Sobre Lilly</w:t>
      </w:r>
    </w:p>
    <w:p w14:paraId="5F22E40A" w14:textId="77777777" w:rsidR="00C4160D" w:rsidRDefault="00C4160D" w:rsidP="000541C0">
      <w:pPr>
        <w:jc w:val="both"/>
        <w:rPr>
          <w:rFonts w:ascii="Arial" w:hAnsi="Arial" w:cs="Arial"/>
          <w:bCs/>
          <w:sz w:val="20"/>
          <w:szCs w:val="20"/>
        </w:rPr>
      </w:pPr>
      <w:r w:rsidRPr="00C4160D">
        <w:rPr>
          <w:rFonts w:ascii="Arial" w:hAnsi="Arial" w:cs="Arial"/>
          <w:bCs/>
          <w:sz w:val="20"/>
          <w:szCs w:val="20"/>
        </w:rPr>
        <w:t xml:space="preserve">Lilly es un líder global de la atención sanitaria que une corazón con investigación para mejorar la vida de las personas en todo el mundo. Nuestra compañía fue fundada hace más de un siglo por un hombre comprometido a fabricar medicinas de gran calidad que atienden necesidades reales. </w:t>
      </w:r>
      <w:r w:rsidRPr="00C4160D">
        <w:rPr>
          <w:rFonts w:ascii="Arial" w:hAnsi="Arial" w:cs="Arial"/>
          <w:bCs/>
          <w:sz w:val="20"/>
          <w:szCs w:val="20"/>
        </w:rPr>
        <w:lastRenderedPageBreak/>
        <w:t xml:space="preserve">Hoy seguimos siendo fieles a esa misión en nuestro trabajo. En todo el mundo los empleados de Lilly trabajan para descubrir y ofrecer medicinas vitales a aquellos que las necesitan, mejorar la comprensión y el tratamiento de la enfermedad y contribuir a las comunidades a través de la acción social y el voluntariado. Si desea más información sobre Lilly, visítenos en </w:t>
      </w:r>
      <w:hyperlink r:id="rId11" w:history="1">
        <w:r w:rsidRPr="00C4160D">
          <w:rPr>
            <w:rStyle w:val="Hyperlink"/>
            <w:rFonts w:ascii="Arial" w:hAnsi="Arial" w:cs="Arial"/>
            <w:bCs/>
            <w:sz w:val="20"/>
            <w:szCs w:val="20"/>
          </w:rPr>
          <w:t>www.lilly.com</w:t>
        </w:r>
      </w:hyperlink>
      <w:r w:rsidRPr="00C4160D">
        <w:rPr>
          <w:rFonts w:ascii="Arial" w:hAnsi="Arial" w:cs="Arial"/>
          <w:bCs/>
          <w:sz w:val="20"/>
          <w:szCs w:val="20"/>
        </w:rPr>
        <w:t xml:space="preserve"> y </w:t>
      </w:r>
      <w:hyperlink r:id="rId12" w:history="1">
        <w:r w:rsidRPr="00C4160D">
          <w:rPr>
            <w:rStyle w:val="Hyperlink"/>
            <w:rFonts w:ascii="Arial" w:hAnsi="Arial" w:cs="Arial"/>
            <w:bCs/>
            <w:sz w:val="20"/>
            <w:szCs w:val="20"/>
          </w:rPr>
          <w:t>www.lilly.es</w:t>
        </w:r>
      </w:hyperlink>
      <w:r w:rsidRPr="00C4160D">
        <w:rPr>
          <w:rFonts w:ascii="Arial" w:hAnsi="Arial" w:cs="Arial"/>
          <w:bCs/>
          <w:sz w:val="20"/>
          <w:szCs w:val="20"/>
        </w:rPr>
        <w:t>.</w:t>
      </w:r>
    </w:p>
    <w:p w14:paraId="589329B9" w14:textId="77777777" w:rsidR="008141E5" w:rsidRDefault="008141E5" w:rsidP="000541C0">
      <w:pPr>
        <w:jc w:val="both"/>
        <w:rPr>
          <w:rFonts w:ascii="Arial" w:hAnsi="Arial" w:cs="Arial"/>
          <w:bCs/>
          <w:sz w:val="20"/>
          <w:szCs w:val="20"/>
        </w:rPr>
      </w:pPr>
    </w:p>
    <w:tbl>
      <w:tblPr>
        <w:tblW w:w="0" w:type="auto"/>
        <w:tblLook w:val="04A0" w:firstRow="1" w:lastRow="0" w:firstColumn="1" w:lastColumn="0" w:noHBand="0" w:noVBand="1"/>
      </w:tblPr>
      <w:tblGrid>
        <w:gridCol w:w="3889"/>
        <w:gridCol w:w="352"/>
        <w:gridCol w:w="4263"/>
      </w:tblGrid>
      <w:tr w:rsidR="008141E5" w:rsidRPr="007B3270" w14:paraId="1A521A21" w14:textId="77777777" w:rsidTr="007B3270">
        <w:tc>
          <w:tcPr>
            <w:tcW w:w="3978" w:type="dxa"/>
            <w:tcBorders>
              <w:right w:val="single" w:sz="4" w:space="0" w:color="auto"/>
            </w:tcBorders>
            <w:shd w:val="clear" w:color="auto" w:fill="auto"/>
          </w:tcPr>
          <w:p w14:paraId="20B49319" w14:textId="77777777" w:rsidR="008141E5" w:rsidRPr="007B3270" w:rsidRDefault="008141E5" w:rsidP="007B3270">
            <w:pPr>
              <w:spacing w:after="0"/>
              <w:rPr>
                <w:rFonts w:ascii="Arial" w:hAnsi="Arial" w:cs="Arial"/>
                <w:sz w:val="20"/>
                <w:szCs w:val="20"/>
              </w:rPr>
            </w:pPr>
            <w:r w:rsidRPr="007B3270">
              <w:rPr>
                <w:rFonts w:ascii="Arial" w:hAnsi="Arial" w:cs="Arial"/>
                <w:sz w:val="20"/>
                <w:szCs w:val="20"/>
              </w:rPr>
              <w:t xml:space="preserve">ATREVIA: </w:t>
            </w:r>
          </w:p>
          <w:p w14:paraId="4A7BE758" w14:textId="77777777" w:rsidR="008141E5" w:rsidRPr="007B3270" w:rsidRDefault="008141E5" w:rsidP="007B3270">
            <w:pPr>
              <w:spacing w:after="0"/>
              <w:rPr>
                <w:rFonts w:ascii="Arial" w:hAnsi="Arial" w:cs="Arial"/>
                <w:sz w:val="20"/>
                <w:szCs w:val="20"/>
              </w:rPr>
            </w:pPr>
            <w:r w:rsidRPr="007B3270">
              <w:rPr>
                <w:rFonts w:ascii="Arial" w:hAnsi="Arial" w:cs="Arial"/>
                <w:sz w:val="20"/>
                <w:szCs w:val="20"/>
              </w:rPr>
              <w:t>Laura Parras / María G. Antúnez / Alejandra Ríos</w:t>
            </w:r>
          </w:p>
          <w:p w14:paraId="0E66FCD4" w14:textId="77777777" w:rsidR="008141E5" w:rsidRPr="007B3270" w:rsidRDefault="00A27898" w:rsidP="007B3270">
            <w:pPr>
              <w:spacing w:after="0"/>
              <w:rPr>
                <w:rFonts w:ascii="Arial" w:hAnsi="Arial" w:cs="Arial"/>
                <w:sz w:val="20"/>
                <w:szCs w:val="20"/>
              </w:rPr>
            </w:pPr>
            <w:hyperlink r:id="rId13" w:history="1">
              <w:r w:rsidR="008141E5" w:rsidRPr="007B3270">
                <w:rPr>
                  <w:rStyle w:val="Hyperlink"/>
                  <w:rFonts w:ascii="Arial" w:hAnsi="Arial" w:cs="Arial"/>
                  <w:sz w:val="20"/>
                  <w:szCs w:val="20"/>
                </w:rPr>
                <w:t>lparras@atrevia.com / mgantunez@atrevia.com</w:t>
              </w:r>
            </w:hyperlink>
            <w:r w:rsidR="008141E5" w:rsidRPr="007B3270">
              <w:rPr>
                <w:rFonts w:ascii="Arial" w:hAnsi="Arial" w:cs="Arial"/>
                <w:sz w:val="20"/>
                <w:szCs w:val="20"/>
              </w:rPr>
              <w:t xml:space="preserve"> / </w:t>
            </w:r>
            <w:hyperlink r:id="rId14" w:history="1">
              <w:r w:rsidR="008141E5" w:rsidRPr="007B3270">
                <w:rPr>
                  <w:rStyle w:val="Hyperlink"/>
                  <w:rFonts w:ascii="Arial" w:hAnsi="Arial" w:cs="Arial"/>
                  <w:sz w:val="20"/>
                  <w:szCs w:val="20"/>
                </w:rPr>
                <w:t>arios@atrevia.com</w:t>
              </w:r>
            </w:hyperlink>
          </w:p>
          <w:p w14:paraId="1FFE0D09" w14:textId="77777777" w:rsidR="008141E5" w:rsidRPr="007B3270" w:rsidRDefault="008141E5" w:rsidP="007B3270">
            <w:pPr>
              <w:spacing w:after="0"/>
              <w:jc w:val="both"/>
              <w:rPr>
                <w:rFonts w:ascii="Arial" w:hAnsi="Arial" w:cs="Arial"/>
                <w:sz w:val="20"/>
                <w:szCs w:val="20"/>
              </w:rPr>
            </w:pPr>
            <w:r w:rsidRPr="007B3270">
              <w:rPr>
                <w:rFonts w:ascii="Arial" w:hAnsi="Arial" w:cs="Arial"/>
                <w:sz w:val="20"/>
                <w:szCs w:val="20"/>
              </w:rPr>
              <w:t>Tel. 91 564 07 25</w:t>
            </w:r>
          </w:p>
          <w:p w14:paraId="7046D8B3" w14:textId="77777777" w:rsidR="008141E5" w:rsidRPr="007B3270" w:rsidRDefault="008141E5" w:rsidP="007B3270">
            <w:pPr>
              <w:spacing w:after="0"/>
              <w:jc w:val="both"/>
              <w:rPr>
                <w:rFonts w:ascii="Arial" w:hAnsi="Arial" w:cs="Arial"/>
                <w:sz w:val="20"/>
                <w:szCs w:val="20"/>
              </w:rPr>
            </w:pPr>
          </w:p>
        </w:tc>
        <w:tc>
          <w:tcPr>
            <w:tcW w:w="360" w:type="dxa"/>
            <w:tcBorders>
              <w:left w:val="single" w:sz="4" w:space="0" w:color="auto"/>
            </w:tcBorders>
            <w:shd w:val="clear" w:color="auto" w:fill="auto"/>
          </w:tcPr>
          <w:p w14:paraId="68F44156" w14:textId="77777777" w:rsidR="008141E5" w:rsidRPr="00344708" w:rsidRDefault="008141E5" w:rsidP="007B3270">
            <w:pPr>
              <w:jc w:val="both"/>
              <w:rPr>
                <w:rFonts w:ascii="Arial" w:hAnsi="Arial" w:cs="Arial"/>
                <w:sz w:val="20"/>
                <w:szCs w:val="20"/>
              </w:rPr>
            </w:pPr>
          </w:p>
        </w:tc>
        <w:tc>
          <w:tcPr>
            <w:tcW w:w="4382" w:type="dxa"/>
            <w:shd w:val="clear" w:color="auto" w:fill="auto"/>
          </w:tcPr>
          <w:p w14:paraId="7D7B793F" w14:textId="77777777" w:rsidR="008141E5" w:rsidRPr="00344708" w:rsidRDefault="008141E5" w:rsidP="007B3270">
            <w:pPr>
              <w:jc w:val="both"/>
              <w:rPr>
                <w:rFonts w:ascii="Arial" w:hAnsi="Arial" w:cs="Arial"/>
                <w:sz w:val="20"/>
                <w:szCs w:val="20"/>
              </w:rPr>
            </w:pPr>
            <w:r w:rsidRPr="00344708">
              <w:rPr>
                <w:rFonts w:ascii="Arial" w:hAnsi="Arial" w:cs="Arial"/>
                <w:sz w:val="20"/>
                <w:szCs w:val="20"/>
              </w:rPr>
              <w:t xml:space="preserve">FINBA: </w:t>
            </w:r>
          </w:p>
          <w:p w14:paraId="04E77381" w14:textId="77777777" w:rsidR="008141E5" w:rsidRPr="00344708" w:rsidRDefault="00344708" w:rsidP="007B3270">
            <w:pPr>
              <w:spacing w:after="0"/>
              <w:jc w:val="both"/>
              <w:rPr>
                <w:rFonts w:ascii="Arial" w:hAnsi="Arial" w:cs="Arial"/>
                <w:sz w:val="20"/>
                <w:szCs w:val="20"/>
              </w:rPr>
            </w:pPr>
            <w:r>
              <w:rPr>
                <w:rFonts w:ascii="Arial" w:hAnsi="Arial" w:cs="Arial"/>
                <w:sz w:val="20"/>
                <w:szCs w:val="20"/>
              </w:rPr>
              <w:t>Guillermo del Riego Ferreiro</w:t>
            </w:r>
          </w:p>
          <w:p w14:paraId="3E46DB07" w14:textId="77777777" w:rsidR="008141E5" w:rsidRDefault="00A27898" w:rsidP="007B3270">
            <w:pPr>
              <w:spacing w:after="0"/>
              <w:jc w:val="both"/>
              <w:rPr>
                <w:rFonts w:ascii="Arial" w:hAnsi="Arial" w:cs="Arial"/>
                <w:sz w:val="20"/>
                <w:szCs w:val="20"/>
              </w:rPr>
            </w:pPr>
            <w:hyperlink r:id="rId15" w:history="1">
              <w:r w:rsidR="00344708" w:rsidRPr="00401E39">
                <w:rPr>
                  <w:rStyle w:val="Hyperlink"/>
                  <w:rFonts w:ascii="Arial" w:hAnsi="Arial" w:cs="Arial"/>
                  <w:sz w:val="20"/>
                  <w:szCs w:val="20"/>
                </w:rPr>
                <w:t>comunicacion@finba.es</w:t>
              </w:r>
            </w:hyperlink>
          </w:p>
          <w:p w14:paraId="3F4D7A1A" w14:textId="77777777" w:rsidR="008141E5" w:rsidRPr="00344708" w:rsidRDefault="00344708" w:rsidP="00344708">
            <w:pPr>
              <w:spacing w:after="0"/>
              <w:jc w:val="both"/>
              <w:rPr>
                <w:rFonts w:ascii="Arial" w:hAnsi="Arial" w:cs="Arial"/>
                <w:sz w:val="20"/>
                <w:szCs w:val="20"/>
              </w:rPr>
            </w:pPr>
            <w:r>
              <w:rPr>
                <w:rFonts w:ascii="Arial" w:hAnsi="Arial" w:cs="Arial"/>
                <w:sz w:val="20"/>
                <w:szCs w:val="20"/>
              </w:rPr>
              <w:t>Tel. 985109892</w:t>
            </w:r>
          </w:p>
        </w:tc>
      </w:tr>
      <w:tr w:rsidR="008141E5" w:rsidRPr="007B3270" w14:paraId="44BAD452" w14:textId="77777777" w:rsidTr="007B3270">
        <w:tc>
          <w:tcPr>
            <w:tcW w:w="3978" w:type="dxa"/>
            <w:tcBorders>
              <w:right w:val="single" w:sz="4" w:space="0" w:color="auto"/>
            </w:tcBorders>
            <w:shd w:val="clear" w:color="auto" w:fill="auto"/>
          </w:tcPr>
          <w:p w14:paraId="5AC11FEE" w14:textId="77777777" w:rsidR="008141E5" w:rsidRPr="007B3270" w:rsidRDefault="008141E5" w:rsidP="007B3270">
            <w:pPr>
              <w:spacing w:after="0"/>
              <w:jc w:val="both"/>
              <w:rPr>
                <w:rFonts w:ascii="Arial" w:hAnsi="Arial" w:cs="Arial"/>
                <w:sz w:val="20"/>
                <w:szCs w:val="20"/>
              </w:rPr>
            </w:pPr>
            <w:r w:rsidRPr="007B3270">
              <w:rPr>
                <w:rFonts w:ascii="Arial" w:hAnsi="Arial" w:cs="Arial"/>
                <w:sz w:val="20"/>
                <w:szCs w:val="20"/>
              </w:rPr>
              <w:t>LILLY</w:t>
            </w:r>
          </w:p>
          <w:p w14:paraId="3DF2D34A" w14:textId="77777777" w:rsidR="008141E5" w:rsidRPr="007B3270" w:rsidRDefault="008141E5" w:rsidP="007B3270">
            <w:pPr>
              <w:spacing w:after="0"/>
              <w:jc w:val="both"/>
              <w:rPr>
                <w:rFonts w:ascii="Arial" w:hAnsi="Arial" w:cs="Arial"/>
                <w:sz w:val="20"/>
                <w:szCs w:val="20"/>
              </w:rPr>
            </w:pPr>
            <w:r w:rsidRPr="007B3270">
              <w:rPr>
                <w:rFonts w:ascii="Arial" w:hAnsi="Arial" w:cs="Arial"/>
                <w:sz w:val="20"/>
                <w:szCs w:val="20"/>
              </w:rPr>
              <w:t>Elena Rodríguez Cobos</w:t>
            </w:r>
          </w:p>
          <w:p w14:paraId="27A091F4" w14:textId="77777777" w:rsidR="008141E5" w:rsidRPr="007B3270" w:rsidRDefault="00A27898" w:rsidP="007B3270">
            <w:pPr>
              <w:spacing w:after="0"/>
              <w:jc w:val="both"/>
              <w:rPr>
                <w:rFonts w:ascii="Arial" w:hAnsi="Arial" w:cs="Arial"/>
                <w:sz w:val="20"/>
                <w:szCs w:val="20"/>
              </w:rPr>
            </w:pPr>
            <w:hyperlink r:id="rId16" w:history="1">
              <w:r w:rsidR="008141E5" w:rsidRPr="007B3270">
                <w:rPr>
                  <w:rStyle w:val="Hyperlink"/>
                  <w:rFonts w:ascii="Arial" w:hAnsi="Arial" w:cs="Arial"/>
                  <w:sz w:val="20"/>
                  <w:szCs w:val="20"/>
                </w:rPr>
                <w:t>Cobos_elena@lilly.com</w:t>
              </w:r>
            </w:hyperlink>
            <w:r w:rsidR="008141E5" w:rsidRPr="007B3270">
              <w:rPr>
                <w:rFonts w:ascii="Arial" w:hAnsi="Arial" w:cs="Arial"/>
                <w:sz w:val="20"/>
                <w:szCs w:val="20"/>
              </w:rPr>
              <w:t xml:space="preserve">. </w:t>
            </w:r>
          </w:p>
          <w:p w14:paraId="560C0FD6" w14:textId="77777777" w:rsidR="008141E5" w:rsidRPr="007B3270" w:rsidRDefault="008141E5" w:rsidP="007B3270">
            <w:pPr>
              <w:spacing w:after="0"/>
              <w:jc w:val="both"/>
              <w:rPr>
                <w:rFonts w:ascii="Arial" w:hAnsi="Arial" w:cs="Arial"/>
                <w:sz w:val="20"/>
                <w:szCs w:val="20"/>
              </w:rPr>
            </w:pPr>
            <w:r w:rsidRPr="007B3270">
              <w:rPr>
                <w:rFonts w:ascii="Arial" w:hAnsi="Arial" w:cs="Arial"/>
                <w:sz w:val="20"/>
                <w:szCs w:val="20"/>
              </w:rPr>
              <w:t>Tel. 629485467</w:t>
            </w:r>
          </w:p>
        </w:tc>
        <w:tc>
          <w:tcPr>
            <w:tcW w:w="360" w:type="dxa"/>
            <w:tcBorders>
              <w:left w:val="single" w:sz="4" w:space="0" w:color="auto"/>
            </w:tcBorders>
            <w:shd w:val="clear" w:color="auto" w:fill="auto"/>
          </w:tcPr>
          <w:p w14:paraId="27C8688C" w14:textId="77777777" w:rsidR="008141E5" w:rsidRPr="007B3270" w:rsidRDefault="008141E5" w:rsidP="007B3270">
            <w:pPr>
              <w:jc w:val="both"/>
              <w:rPr>
                <w:rFonts w:ascii="Arial" w:hAnsi="Arial" w:cs="Arial"/>
                <w:sz w:val="20"/>
                <w:szCs w:val="20"/>
              </w:rPr>
            </w:pPr>
          </w:p>
        </w:tc>
        <w:tc>
          <w:tcPr>
            <w:tcW w:w="4382" w:type="dxa"/>
            <w:shd w:val="clear" w:color="auto" w:fill="auto"/>
          </w:tcPr>
          <w:p w14:paraId="4E5F9A9A" w14:textId="77777777" w:rsidR="008141E5" w:rsidRPr="007B3270" w:rsidRDefault="008141E5" w:rsidP="007B3270">
            <w:pPr>
              <w:jc w:val="both"/>
              <w:rPr>
                <w:rFonts w:ascii="Arial" w:hAnsi="Arial" w:cs="Arial"/>
                <w:sz w:val="20"/>
                <w:szCs w:val="20"/>
              </w:rPr>
            </w:pPr>
          </w:p>
        </w:tc>
      </w:tr>
    </w:tbl>
    <w:p w14:paraId="4E70277A" w14:textId="77777777" w:rsidR="008141E5" w:rsidRPr="000541C0" w:rsidRDefault="008141E5" w:rsidP="000541C0">
      <w:pPr>
        <w:jc w:val="both"/>
        <w:rPr>
          <w:rFonts w:ascii="Arial" w:hAnsi="Arial" w:cs="Arial"/>
          <w:sz w:val="20"/>
          <w:szCs w:val="20"/>
        </w:rPr>
      </w:pPr>
    </w:p>
    <w:sectPr w:rsidR="008141E5" w:rsidRPr="000541C0" w:rsidSect="00533874">
      <w:headerReference w:type="default" r:id="rId17"/>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02EBE" w14:textId="77777777" w:rsidR="00F56270" w:rsidRDefault="00F56270" w:rsidP="00FA5D4A">
      <w:pPr>
        <w:spacing w:after="0" w:line="240" w:lineRule="auto"/>
      </w:pPr>
      <w:r>
        <w:separator/>
      </w:r>
    </w:p>
  </w:endnote>
  <w:endnote w:type="continuationSeparator" w:id="0">
    <w:p w14:paraId="48A0BCF2" w14:textId="77777777" w:rsidR="00F56270" w:rsidRDefault="00F56270" w:rsidP="00FA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E4DFD" w14:textId="77777777" w:rsidR="00B207EE" w:rsidRDefault="00B207EE">
    <w:pPr>
      <w:pStyle w:val="Footer"/>
      <w:jc w:val="right"/>
    </w:pPr>
    <w:r>
      <w:fldChar w:fldCharType="begin"/>
    </w:r>
    <w:r>
      <w:instrText xml:space="preserve"> PAGE   \* MERGEFORMAT </w:instrText>
    </w:r>
    <w:r>
      <w:fldChar w:fldCharType="separate"/>
    </w:r>
    <w:r w:rsidR="008B2009">
      <w:rPr>
        <w:noProof/>
      </w:rPr>
      <w:t>2</w:t>
    </w:r>
    <w:r>
      <w:rPr>
        <w:noProof/>
      </w:rPr>
      <w:fldChar w:fldCharType="end"/>
    </w:r>
  </w:p>
  <w:p w14:paraId="5CE2A31F" w14:textId="77777777" w:rsidR="00B207EE" w:rsidRDefault="00B207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73597" w14:textId="77777777" w:rsidR="00F56270" w:rsidRDefault="00F56270" w:rsidP="00FA5D4A">
      <w:pPr>
        <w:spacing w:after="0" w:line="240" w:lineRule="auto"/>
      </w:pPr>
      <w:r>
        <w:separator/>
      </w:r>
    </w:p>
  </w:footnote>
  <w:footnote w:type="continuationSeparator" w:id="0">
    <w:p w14:paraId="1DD2C66D" w14:textId="77777777" w:rsidR="00F56270" w:rsidRDefault="00F56270" w:rsidP="00FA5D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AD57" w14:textId="7F7AE35E" w:rsidR="00B207EE" w:rsidRPr="00F01C4D" w:rsidRDefault="006E1D45" w:rsidP="00F01C4D">
    <w:pPr>
      <w:pStyle w:val="Header"/>
      <w:tabs>
        <w:tab w:val="left" w:pos="5700"/>
      </w:tabs>
      <w:ind w:left="4252" w:hanging="4252"/>
      <w:jc w:val="center"/>
      <w:rPr>
        <w:noProof/>
        <w:lang w:val="es-ES_tradnl" w:eastAsia="es-ES_tradnl"/>
      </w:rPr>
    </w:pPr>
    <w:r w:rsidRPr="006D22F0">
      <w:rPr>
        <w:noProof/>
      </w:rPr>
      <w:drawing>
        <wp:inline distT="0" distB="0" distL="0" distR="0" wp14:anchorId="1E0ABACB" wp14:editId="13FA2C1C">
          <wp:extent cx="5114925" cy="1162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4925" cy="1162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A7067"/>
    <w:multiLevelType w:val="hybridMultilevel"/>
    <w:tmpl w:val="AD10D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F7180"/>
    <w:multiLevelType w:val="hybridMultilevel"/>
    <w:tmpl w:val="CEBA5C14"/>
    <w:lvl w:ilvl="0" w:tplc="B986F4B8">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1670C2B"/>
    <w:multiLevelType w:val="hybridMultilevel"/>
    <w:tmpl w:val="23282E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FAC6C25"/>
    <w:multiLevelType w:val="hybridMultilevel"/>
    <w:tmpl w:val="FCD4F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95E6C44"/>
    <w:multiLevelType w:val="hybridMultilevel"/>
    <w:tmpl w:val="741820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00763944">
    <w:abstractNumId w:val="4"/>
  </w:num>
  <w:num w:numId="2" w16cid:durableId="1546597532">
    <w:abstractNumId w:val="0"/>
  </w:num>
  <w:num w:numId="3" w16cid:durableId="53479215">
    <w:abstractNumId w:val="1"/>
  </w:num>
  <w:num w:numId="4" w16cid:durableId="1030373390">
    <w:abstractNumId w:val="3"/>
  </w:num>
  <w:num w:numId="5" w16cid:durableId="4118596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ES" w:vendorID="64" w:dllVersion="0" w:nlCheck="1" w:checkStyle="0"/>
  <w:activeWritingStyle w:appName="MSWord" w:lang="es-ES_tradnl"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2B"/>
    <w:rsid w:val="00002139"/>
    <w:rsid w:val="00002213"/>
    <w:rsid w:val="00005604"/>
    <w:rsid w:val="000068B9"/>
    <w:rsid w:val="00007992"/>
    <w:rsid w:val="000105BA"/>
    <w:rsid w:val="00013675"/>
    <w:rsid w:val="00027DC3"/>
    <w:rsid w:val="000312F6"/>
    <w:rsid w:val="00031AA5"/>
    <w:rsid w:val="00034E67"/>
    <w:rsid w:val="00035406"/>
    <w:rsid w:val="00037CDB"/>
    <w:rsid w:val="000405BF"/>
    <w:rsid w:val="0004065B"/>
    <w:rsid w:val="00045CF2"/>
    <w:rsid w:val="00047BC9"/>
    <w:rsid w:val="000502B2"/>
    <w:rsid w:val="000541C0"/>
    <w:rsid w:val="00061E0C"/>
    <w:rsid w:val="00064A1C"/>
    <w:rsid w:val="0007484E"/>
    <w:rsid w:val="00077A0B"/>
    <w:rsid w:val="000966FB"/>
    <w:rsid w:val="00096ECA"/>
    <w:rsid w:val="000A089D"/>
    <w:rsid w:val="000B3411"/>
    <w:rsid w:val="000C1FDE"/>
    <w:rsid w:val="000C3893"/>
    <w:rsid w:val="000C6278"/>
    <w:rsid w:val="000C676E"/>
    <w:rsid w:val="000D1792"/>
    <w:rsid w:val="000E2FC8"/>
    <w:rsid w:val="000E6847"/>
    <w:rsid w:val="0010438D"/>
    <w:rsid w:val="001108A8"/>
    <w:rsid w:val="00115817"/>
    <w:rsid w:val="0012152F"/>
    <w:rsid w:val="001224DA"/>
    <w:rsid w:val="0012354A"/>
    <w:rsid w:val="00125D50"/>
    <w:rsid w:val="00140E40"/>
    <w:rsid w:val="001415C5"/>
    <w:rsid w:val="00144E19"/>
    <w:rsid w:val="00147549"/>
    <w:rsid w:val="001733D9"/>
    <w:rsid w:val="0018536B"/>
    <w:rsid w:val="001927F8"/>
    <w:rsid w:val="00195F84"/>
    <w:rsid w:val="001A7993"/>
    <w:rsid w:val="001C1409"/>
    <w:rsid w:val="001C1F1B"/>
    <w:rsid w:val="001C3D2D"/>
    <w:rsid w:val="001C585F"/>
    <w:rsid w:val="001C7179"/>
    <w:rsid w:val="001E3902"/>
    <w:rsid w:val="001F7471"/>
    <w:rsid w:val="002008ED"/>
    <w:rsid w:val="00206DF7"/>
    <w:rsid w:val="00207727"/>
    <w:rsid w:val="00210E1E"/>
    <w:rsid w:val="00211567"/>
    <w:rsid w:val="002120EF"/>
    <w:rsid w:val="00213C1B"/>
    <w:rsid w:val="002202FF"/>
    <w:rsid w:val="00225ECC"/>
    <w:rsid w:val="00233B4C"/>
    <w:rsid w:val="00233C9A"/>
    <w:rsid w:val="00236653"/>
    <w:rsid w:val="00243430"/>
    <w:rsid w:val="0025673B"/>
    <w:rsid w:val="00275AFA"/>
    <w:rsid w:val="00275BDE"/>
    <w:rsid w:val="00285919"/>
    <w:rsid w:val="00286C51"/>
    <w:rsid w:val="00294021"/>
    <w:rsid w:val="002953CF"/>
    <w:rsid w:val="002A0B4F"/>
    <w:rsid w:val="002A59EA"/>
    <w:rsid w:val="002B3534"/>
    <w:rsid w:val="002B4B19"/>
    <w:rsid w:val="002D2C30"/>
    <w:rsid w:val="002D3211"/>
    <w:rsid w:val="002D65F6"/>
    <w:rsid w:val="002E1535"/>
    <w:rsid w:val="002E4C54"/>
    <w:rsid w:val="002F0F66"/>
    <w:rsid w:val="002F1EEF"/>
    <w:rsid w:val="002F4752"/>
    <w:rsid w:val="002F5C55"/>
    <w:rsid w:val="00303A6D"/>
    <w:rsid w:val="00305403"/>
    <w:rsid w:val="0030695E"/>
    <w:rsid w:val="00312E78"/>
    <w:rsid w:val="00312E79"/>
    <w:rsid w:val="00320FEA"/>
    <w:rsid w:val="00334D18"/>
    <w:rsid w:val="003353F0"/>
    <w:rsid w:val="003405B6"/>
    <w:rsid w:val="0034297D"/>
    <w:rsid w:val="00344708"/>
    <w:rsid w:val="00346159"/>
    <w:rsid w:val="003464C2"/>
    <w:rsid w:val="00350F58"/>
    <w:rsid w:val="00361D87"/>
    <w:rsid w:val="00363DBA"/>
    <w:rsid w:val="00374C26"/>
    <w:rsid w:val="00384AE8"/>
    <w:rsid w:val="00387ABE"/>
    <w:rsid w:val="003926B6"/>
    <w:rsid w:val="003A7B6B"/>
    <w:rsid w:val="003D6645"/>
    <w:rsid w:val="003E35A5"/>
    <w:rsid w:val="003E5249"/>
    <w:rsid w:val="003E7182"/>
    <w:rsid w:val="003E76FF"/>
    <w:rsid w:val="003F7EEE"/>
    <w:rsid w:val="004118FF"/>
    <w:rsid w:val="00411A4D"/>
    <w:rsid w:val="0041306A"/>
    <w:rsid w:val="00421D27"/>
    <w:rsid w:val="0043331A"/>
    <w:rsid w:val="004434E6"/>
    <w:rsid w:val="00443AE0"/>
    <w:rsid w:val="004449C0"/>
    <w:rsid w:val="00453697"/>
    <w:rsid w:val="00456AF2"/>
    <w:rsid w:val="00457944"/>
    <w:rsid w:val="00461266"/>
    <w:rsid w:val="00462510"/>
    <w:rsid w:val="00467522"/>
    <w:rsid w:val="004727AE"/>
    <w:rsid w:val="004A5F07"/>
    <w:rsid w:val="004B2EA3"/>
    <w:rsid w:val="004B4374"/>
    <w:rsid w:val="004B54F3"/>
    <w:rsid w:val="004C5584"/>
    <w:rsid w:val="004D3B36"/>
    <w:rsid w:val="004D4BC1"/>
    <w:rsid w:val="004E43C8"/>
    <w:rsid w:val="004F11B1"/>
    <w:rsid w:val="0050244C"/>
    <w:rsid w:val="005026FB"/>
    <w:rsid w:val="00504783"/>
    <w:rsid w:val="005108E8"/>
    <w:rsid w:val="0051335F"/>
    <w:rsid w:val="00515AD5"/>
    <w:rsid w:val="00520C2B"/>
    <w:rsid w:val="00531C5A"/>
    <w:rsid w:val="00533874"/>
    <w:rsid w:val="0053764B"/>
    <w:rsid w:val="00537F5C"/>
    <w:rsid w:val="0054142B"/>
    <w:rsid w:val="00547490"/>
    <w:rsid w:val="00563B53"/>
    <w:rsid w:val="005705D7"/>
    <w:rsid w:val="00583DAE"/>
    <w:rsid w:val="00590003"/>
    <w:rsid w:val="00596F62"/>
    <w:rsid w:val="005C6504"/>
    <w:rsid w:val="005E3959"/>
    <w:rsid w:val="005E4659"/>
    <w:rsid w:val="005E47CD"/>
    <w:rsid w:val="005E6C51"/>
    <w:rsid w:val="00606B27"/>
    <w:rsid w:val="00613412"/>
    <w:rsid w:val="00620E1E"/>
    <w:rsid w:val="00626E17"/>
    <w:rsid w:val="006369BB"/>
    <w:rsid w:val="00650DB5"/>
    <w:rsid w:val="00652DD5"/>
    <w:rsid w:val="006578C1"/>
    <w:rsid w:val="00676E03"/>
    <w:rsid w:val="006776DF"/>
    <w:rsid w:val="006814FF"/>
    <w:rsid w:val="0068157B"/>
    <w:rsid w:val="00684FAC"/>
    <w:rsid w:val="00685B44"/>
    <w:rsid w:val="00690284"/>
    <w:rsid w:val="00690313"/>
    <w:rsid w:val="00690616"/>
    <w:rsid w:val="006A7344"/>
    <w:rsid w:val="006B7E9D"/>
    <w:rsid w:val="006C4CCF"/>
    <w:rsid w:val="006E183A"/>
    <w:rsid w:val="006E1D45"/>
    <w:rsid w:val="006E3183"/>
    <w:rsid w:val="006E4146"/>
    <w:rsid w:val="00707DCE"/>
    <w:rsid w:val="007109AC"/>
    <w:rsid w:val="00717B9A"/>
    <w:rsid w:val="007312FC"/>
    <w:rsid w:val="00733520"/>
    <w:rsid w:val="0073668E"/>
    <w:rsid w:val="007433B1"/>
    <w:rsid w:val="00743CE3"/>
    <w:rsid w:val="00760109"/>
    <w:rsid w:val="007638D8"/>
    <w:rsid w:val="007663F4"/>
    <w:rsid w:val="00770D35"/>
    <w:rsid w:val="00772B74"/>
    <w:rsid w:val="00773D3D"/>
    <w:rsid w:val="007A0EF5"/>
    <w:rsid w:val="007A177D"/>
    <w:rsid w:val="007A2DE4"/>
    <w:rsid w:val="007A76B5"/>
    <w:rsid w:val="007B1F5D"/>
    <w:rsid w:val="007B3270"/>
    <w:rsid w:val="007B37E0"/>
    <w:rsid w:val="007B4581"/>
    <w:rsid w:val="007C18C5"/>
    <w:rsid w:val="007C2C58"/>
    <w:rsid w:val="007C5AC4"/>
    <w:rsid w:val="007D34A7"/>
    <w:rsid w:val="007E58C6"/>
    <w:rsid w:val="007F0925"/>
    <w:rsid w:val="00803779"/>
    <w:rsid w:val="00803DDC"/>
    <w:rsid w:val="00804401"/>
    <w:rsid w:val="0081240A"/>
    <w:rsid w:val="008131A8"/>
    <w:rsid w:val="008141E5"/>
    <w:rsid w:val="008238ED"/>
    <w:rsid w:val="008261D0"/>
    <w:rsid w:val="008332CA"/>
    <w:rsid w:val="0083661A"/>
    <w:rsid w:val="0084054E"/>
    <w:rsid w:val="008469F7"/>
    <w:rsid w:val="00847BF7"/>
    <w:rsid w:val="00861E75"/>
    <w:rsid w:val="00865E71"/>
    <w:rsid w:val="00870814"/>
    <w:rsid w:val="00873CCC"/>
    <w:rsid w:val="0087782A"/>
    <w:rsid w:val="00881852"/>
    <w:rsid w:val="008940CB"/>
    <w:rsid w:val="008A0209"/>
    <w:rsid w:val="008A04DD"/>
    <w:rsid w:val="008A3ED6"/>
    <w:rsid w:val="008A5407"/>
    <w:rsid w:val="008A5D60"/>
    <w:rsid w:val="008A64F8"/>
    <w:rsid w:val="008B2009"/>
    <w:rsid w:val="008B2A62"/>
    <w:rsid w:val="008B2C3C"/>
    <w:rsid w:val="008B2EB2"/>
    <w:rsid w:val="008B6F2B"/>
    <w:rsid w:val="008C2F03"/>
    <w:rsid w:val="008D5B0F"/>
    <w:rsid w:val="008D7D7B"/>
    <w:rsid w:val="008E12E4"/>
    <w:rsid w:val="008E25E6"/>
    <w:rsid w:val="008E391A"/>
    <w:rsid w:val="008E4C8B"/>
    <w:rsid w:val="008E5E67"/>
    <w:rsid w:val="008F1692"/>
    <w:rsid w:val="008F6448"/>
    <w:rsid w:val="009007BF"/>
    <w:rsid w:val="00902034"/>
    <w:rsid w:val="009078E0"/>
    <w:rsid w:val="00921D1A"/>
    <w:rsid w:val="009233D8"/>
    <w:rsid w:val="00926598"/>
    <w:rsid w:val="00935C05"/>
    <w:rsid w:val="00943F9D"/>
    <w:rsid w:val="00944E90"/>
    <w:rsid w:val="009557F6"/>
    <w:rsid w:val="009561AF"/>
    <w:rsid w:val="009565E9"/>
    <w:rsid w:val="009765C7"/>
    <w:rsid w:val="00977896"/>
    <w:rsid w:val="009820ED"/>
    <w:rsid w:val="0099315D"/>
    <w:rsid w:val="00994B5F"/>
    <w:rsid w:val="009A2889"/>
    <w:rsid w:val="009A340A"/>
    <w:rsid w:val="009A652A"/>
    <w:rsid w:val="009D0CC8"/>
    <w:rsid w:val="009D17EC"/>
    <w:rsid w:val="009E3E5F"/>
    <w:rsid w:val="00A0006F"/>
    <w:rsid w:val="00A0292B"/>
    <w:rsid w:val="00A03068"/>
    <w:rsid w:val="00A0507D"/>
    <w:rsid w:val="00A06830"/>
    <w:rsid w:val="00A17176"/>
    <w:rsid w:val="00A171D3"/>
    <w:rsid w:val="00A27898"/>
    <w:rsid w:val="00A37EA9"/>
    <w:rsid w:val="00A451D1"/>
    <w:rsid w:val="00A45912"/>
    <w:rsid w:val="00A91C7D"/>
    <w:rsid w:val="00A933CC"/>
    <w:rsid w:val="00A963D4"/>
    <w:rsid w:val="00AA2938"/>
    <w:rsid w:val="00AA391A"/>
    <w:rsid w:val="00AA66F1"/>
    <w:rsid w:val="00AA6AB1"/>
    <w:rsid w:val="00AA7409"/>
    <w:rsid w:val="00AB0D53"/>
    <w:rsid w:val="00AC0C87"/>
    <w:rsid w:val="00AD63FC"/>
    <w:rsid w:val="00AE156B"/>
    <w:rsid w:val="00AE20A9"/>
    <w:rsid w:val="00AE6361"/>
    <w:rsid w:val="00B207EE"/>
    <w:rsid w:val="00B24D45"/>
    <w:rsid w:val="00B26CAE"/>
    <w:rsid w:val="00B30155"/>
    <w:rsid w:val="00B4330F"/>
    <w:rsid w:val="00B437A2"/>
    <w:rsid w:val="00B47C03"/>
    <w:rsid w:val="00B5630A"/>
    <w:rsid w:val="00B63C65"/>
    <w:rsid w:val="00B63EA9"/>
    <w:rsid w:val="00B7263F"/>
    <w:rsid w:val="00B946AD"/>
    <w:rsid w:val="00B95952"/>
    <w:rsid w:val="00B969F9"/>
    <w:rsid w:val="00B96E68"/>
    <w:rsid w:val="00BA2A4C"/>
    <w:rsid w:val="00BB4B21"/>
    <w:rsid w:val="00BB56C6"/>
    <w:rsid w:val="00BB73EE"/>
    <w:rsid w:val="00BC3BC3"/>
    <w:rsid w:val="00BC4F07"/>
    <w:rsid w:val="00BD01C6"/>
    <w:rsid w:val="00BD020F"/>
    <w:rsid w:val="00BF0FEB"/>
    <w:rsid w:val="00BF7514"/>
    <w:rsid w:val="00C0479D"/>
    <w:rsid w:val="00C34AE7"/>
    <w:rsid w:val="00C36CE4"/>
    <w:rsid w:val="00C4160D"/>
    <w:rsid w:val="00C4301F"/>
    <w:rsid w:val="00C624E6"/>
    <w:rsid w:val="00C63018"/>
    <w:rsid w:val="00C702F5"/>
    <w:rsid w:val="00C96D49"/>
    <w:rsid w:val="00CB2616"/>
    <w:rsid w:val="00CB3125"/>
    <w:rsid w:val="00CB42B1"/>
    <w:rsid w:val="00CC247B"/>
    <w:rsid w:val="00CC3059"/>
    <w:rsid w:val="00CC4954"/>
    <w:rsid w:val="00CD26BD"/>
    <w:rsid w:val="00CE66A0"/>
    <w:rsid w:val="00CF0305"/>
    <w:rsid w:val="00D011C7"/>
    <w:rsid w:val="00D22A7A"/>
    <w:rsid w:val="00D26386"/>
    <w:rsid w:val="00D326F2"/>
    <w:rsid w:val="00D61CEB"/>
    <w:rsid w:val="00D657D2"/>
    <w:rsid w:val="00D6718F"/>
    <w:rsid w:val="00D67B7D"/>
    <w:rsid w:val="00D705CD"/>
    <w:rsid w:val="00D7785A"/>
    <w:rsid w:val="00D92DE6"/>
    <w:rsid w:val="00D936B0"/>
    <w:rsid w:val="00D968BB"/>
    <w:rsid w:val="00DA2E38"/>
    <w:rsid w:val="00DB30AB"/>
    <w:rsid w:val="00DB39D5"/>
    <w:rsid w:val="00DC3D7F"/>
    <w:rsid w:val="00DD009D"/>
    <w:rsid w:val="00DD3119"/>
    <w:rsid w:val="00DE3D4C"/>
    <w:rsid w:val="00DF703F"/>
    <w:rsid w:val="00E00722"/>
    <w:rsid w:val="00E17B4E"/>
    <w:rsid w:val="00E240FC"/>
    <w:rsid w:val="00E3361B"/>
    <w:rsid w:val="00E36E3F"/>
    <w:rsid w:val="00E42307"/>
    <w:rsid w:val="00E47A6E"/>
    <w:rsid w:val="00E54905"/>
    <w:rsid w:val="00E56F0C"/>
    <w:rsid w:val="00E57545"/>
    <w:rsid w:val="00E669B6"/>
    <w:rsid w:val="00E70FE1"/>
    <w:rsid w:val="00E7172C"/>
    <w:rsid w:val="00E821E5"/>
    <w:rsid w:val="00E93CF7"/>
    <w:rsid w:val="00EA57AB"/>
    <w:rsid w:val="00EB133C"/>
    <w:rsid w:val="00EB2D96"/>
    <w:rsid w:val="00EB53CF"/>
    <w:rsid w:val="00EB53EE"/>
    <w:rsid w:val="00EC5DEC"/>
    <w:rsid w:val="00ED060A"/>
    <w:rsid w:val="00EE1F5B"/>
    <w:rsid w:val="00EF7646"/>
    <w:rsid w:val="00F01C4D"/>
    <w:rsid w:val="00F12ACB"/>
    <w:rsid w:val="00F21F1C"/>
    <w:rsid w:val="00F23B87"/>
    <w:rsid w:val="00F35CB1"/>
    <w:rsid w:val="00F4522C"/>
    <w:rsid w:val="00F509D9"/>
    <w:rsid w:val="00F54735"/>
    <w:rsid w:val="00F56270"/>
    <w:rsid w:val="00F67CF7"/>
    <w:rsid w:val="00F72C59"/>
    <w:rsid w:val="00F828DF"/>
    <w:rsid w:val="00F860A7"/>
    <w:rsid w:val="00F9057A"/>
    <w:rsid w:val="00F90971"/>
    <w:rsid w:val="00F90E52"/>
    <w:rsid w:val="00F91A7D"/>
    <w:rsid w:val="00FA5D4A"/>
    <w:rsid w:val="00FB2C22"/>
    <w:rsid w:val="00FC4CE4"/>
    <w:rsid w:val="00FC6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84CF1F"/>
  <w15:chartTrackingRefBased/>
  <w15:docId w15:val="{73B3712B-F208-4D47-96A9-9EF4165BD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3D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66F1"/>
    <w:pPr>
      <w:spacing w:after="150" w:line="240" w:lineRule="auto"/>
    </w:pPr>
    <w:rPr>
      <w:rFonts w:ascii="Times New Roman" w:eastAsia="Times New Roman" w:hAnsi="Times New Roman"/>
      <w:sz w:val="24"/>
      <w:szCs w:val="24"/>
      <w:lang w:eastAsia="es-ES"/>
    </w:rPr>
  </w:style>
  <w:style w:type="paragraph" w:styleId="ListParagraph">
    <w:name w:val="List Paragraph"/>
    <w:basedOn w:val="Normal"/>
    <w:uiPriority w:val="34"/>
    <w:qFormat/>
    <w:rsid w:val="00077A0B"/>
    <w:pPr>
      <w:ind w:left="720"/>
      <w:contextualSpacing/>
    </w:pPr>
  </w:style>
  <w:style w:type="character" w:styleId="Hyperlink">
    <w:name w:val="Hyperlink"/>
    <w:unhideWhenUsed/>
    <w:rsid w:val="00077A0B"/>
    <w:rPr>
      <w:color w:val="0000FF"/>
      <w:u w:val="single"/>
    </w:rPr>
  </w:style>
  <w:style w:type="paragraph" w:styleId="Header">
    <w:name w:val="header"/>
    <w:basedOn w:val="Normal"/>
    <w:link w:val="HeaderChar"/>
    <w:uiPriority w:val="99"/>
    <w:unhideWhenUsed/>
    <w:rsid w:val="00FA5D4A"/>
    <w:pPr>
      <w:tabs>
        <w:tab w:val="center" w:pos="4252"/>
        <w:tab w:val="right" w:pos="8504"/>
      </w:tabs>
      <w:spacing w:after="0" w:line="240" w:lineRule="auto"/>
    </w:pPr>
  </w:style>
  <w:style w:type="character" w:customStyle="1" w:styleId="HeaderChar">
    <w:name w:val="Header Char"/>
    <w:basedOn w:val="DefaultParagraphFont"/>
    <w:link w:val="Header"/>
    <w:uiPriority w:val="99"/>
    <w:rsid w:val="00FA5D4A"/>
  </w:style>
  <w:style w:type="paragraph" w:styleId="Footer">
    <w:name w:val="footer"/>
    <w:basedOn w:val="Normal"/>
    <w:link w:val="FooterChar"/>
    <w:uiPriority w:val="99"/>
    <w:unhideWhenUsed/>
    <w:rsid w:val="00FA5D4A"/>
    <w:pPr>
      <w:tabs>
        <w:tab w:val="center" w:pos="4252"/>
        <w:tab w:val="right" w:pos="8504"/>
      </w:tabs>
      <w:spacing w:after="0" w:line="240" w:lineRule="auto"/>
    </w:pPr>
  </w:style>
  <w:style w:type="character" w:customStyle="1" w:styleId="FooterChar">
    <w:name w:val="Footer Char"/>
    <w:basedOn w:val="DefaultParagraphFont"/>
    <w:link w:val="Footer"/>
    <w:uiPriority w:val="99"/>
    <w:rsid w:val="00FA5D4A"/>
  </w:style>
  <w:style w:type="paragraph" w:styleId="BalloonText">
    <w:name w:val="Balloon Text"/>
    <w:basedOn w:val="Normal"/>
    <w:link w:val="BalloonTextChar"/>
    <w:uiPriority w:val="99"/>
    <w:semiHidden/>
    <w:unhideWhenUsed/>
    <w:rsid w:val="00FA5D4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A5D4A"/>
    <w:rPr>
      <w:rFonts w:ascii="Tahoma" w:hAnsi="Tahoma" w:cs="Tahoma"/>
      <w:sz w:val="16"/>
      <w:szCs w:val="16"/>
    </w:rPr>
  </w:style>
  <w:style w:type="character" w:customStyle="1" w:styleId="apple-converted-space">
    <w:name w:val="apple-converted-space"/>
    <w:basedOn w:val="DefaultParagraphFont"/>
    <w:rsid w:val="004D3B36"/>
  </w:style>
  <w:style w:type="character" w:styleId="Strong">
    <w:name w:val="Strong"/>
    <w:uiPriority w:val="22"/>
    <w:qFormat/>
    <w:rsid w:val="004D3B36"/>
    <w:rPr>
      <w:b/>
      <w:bCs/>
    </w:rPr>
  </w:style>
  <w:style w:type="character" w:styleId="CommentReference">
    <w:name w:val="annotation reference"/>
    <w:uiPriority w:val="99"/>
    <w:semiHidden/>
    <w:unhideWhenUsed/>
    <w:rsid w:val="00626E17"/>
    <w:rPr>
      <w:sz w:val="18"/>
      <w:szCs w:val="18"/>
    </w:rPr>
  </w:style>
  <w:style w:type="paragraph" w:styleId="CommentText">
    <w:name w:val="annotation text"/>
    <w:basedOn w:val="Normal"/>
    <w:link w:val="CommentTextChar"/>
    <w:uiPriority w:val="99"/>
    <w:unhideWhenUsed/>
    <w:rsid w:val="00626E17"/>
    <w:pPr>
      <w:spacing w:line="240" w:lineRule="auto"/>
    </w:pPr>
    <w:rPr>
      <w:sz w:val="24"/>
      <w:szCs w:val="24"/>
      <w:lang w:val="x-none" w:eastAsia="x-none"/>
    </w:rPr>
  </w:style>
  <w:style w:type="character" w:customStyle="1" w:styleId="CommentTextChar">
    <w:name w:val="Comment Text Char"/>
    <w:link w:val="CommentText"/>
    <w:uiPriority w:val="99"/>
    <w:rsid w:val="00626E17"/>
    <w:rPr>
      <w:sz w:val="24"/>
      <w:szCs w:val="24"/>
    </w:rPr>
  </w:style>
  <w:style w:type="paragraph" w:styleId="CommentSubject">
    <w:name w:val="annotation subject"/>
    <w:basedOn w:val="CommentText"/>
    <w:next w:val="CommentText"/>
    <w:link w:val="CommentSubjectChar"/>
    <w:uiPriority w:val="99"/>
    <w:semiHidden/>
    <w:unhideWhenUsed/>
    <w:rsid w:val="00626E17"/>
    <w:rPr>
      <w:b/>
      <w:bCs/>
      <w:sz w:val="20"/>
      <w:szCs w:val="20"/>
    </w:rPr>
  </w:style>
  <w:style w:type="character" w:customStyle="1" w:styleId="CommentSubjectChar">
    <w:name w:val="Comment Subject Char"/>
    <w:link w:val="CommentSubject"/>
    <w:uiPriority w:val="99"/>
    <w:semiHidden/>
    <w:rsid w:val="00626E17"/>
    <w:rPr>
      <w:b/>
      <w:bCs/>
      <w:sz w:val="20"/>
      <w:szCs w:val="20"/>
    </w:rPr>
  </w:style>
  <w:style w:type="paragraph" w:styleId="Subtitle">
    <w:name w:val="Subtitle"/>
    <w:basedOn w:val="Normal"/>
    <w:link w:val="SubtitleChar"/>
    <w:uiPriority w:val="99"/>
    <w:qFormat/>
    <w:rsid w:val="00CF0305"/>
    <w:pPr>
      <w:spacing w:after="0" w:line="240" w:lineRule="auto"/>
      <w:jc w:val="both"/>
    </w:pPr>
    <w:rPr>
      <w:rFonts w:ascii="Times New (W1)" w:hAnsi="Times New (W1)"/>
      <w:bCs/>
      <w:sz w:val="24"/>
      <w:szCs w:val="24"/>
      <w:lang w:val="x-none" w:eastAsia="es-ES"/>
    </w:rPr>
  </w:style>
  <w:style w:type="character" w:customStyle="1" w:styleId="SubtitleChar">
    <w:name w:val="Subtitle Char"/>
    <w:link w:val="Subtitle"/>
    <w:uiPriority w:val="99"/>
    <w:rsid w:val="00CF0305"/>
    <w:rPr>
      <w:rFonts w:ascii="Times New (W1)" w:eastAsia="Calibri" w:hAnsi="Times New (W1)" w:cs="Times New Roman"/>
      <w:bCs/>
      <w:sz w:val="24"/>
      <w:szCs w:val="24"/>
      <w:lang w:eastAsia="es-ES"/>
    </w:rPr>
  </w:style>
  <w:style w:type="character" w:styleId="FollowedHyperlink">
    <w:name w:val="FollowedHyperlink"/>
    <w:uiPriority w:val="99"/>
    <w:semiHidden/>
    <w:unhideWhenUsed/>
    <w:rsid w:val="00096ECA"/>
    <w:rPr>
      <w:color w:val="800080"/>
      <w:u w:val="single"/>
    </w:rPr>
  </w:style>
  <w:style w:type="character" w:customStyle="1" w:styleId="st1">
    <w:name w:val="st1"/>
    <w:basedOn w:val="DefaultParagraphFont"/>
    <w:rsid w:val="000E6847"/>
  </w:style>
  <w:style w:type="table" w:styleId="TableGrid">
    <w:name w:val="Table Grid"/>
    <w:basedOn w:val="TableNormal"/>
    <w:uiPriority w:val="59"/>
    <w:rsid w:val="009A65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4160D"/>
    <w:rPr>
      <w:color w:val="605E5C"/>
      <w:shd w:val="clear" w:color="auto" w:fill="E1DFDD"/>
    </w:rPr>
  </w:style>
  <w:style w:type="paragraph" w:styleId="Revision">
    <w:name w:val="Revision"/>
    <w:hidden/>
    <w:uiPriority w:val="99"/>
    <w:semiHidden/>
    <w:rsid w:val="0011581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5873">
      <w:bodyDiv w:val="1"/>
      <w:marLeft w:val="0"/>
      <w:marRight w:val="0"/>
      <w:marTop w:val="0"/>
      <w:marBottom w:val="0"/>
      <w:divBdr>
        <w:top w:val="none" w:sz="0" w:space="0" w:color="auto"/>
        <w:left w:val="none" w:sz="0" w:space="0" w:color="auto"/>
        <w:bottom w:val="none" w:sz="0" w:space="0" w:color="auto"/>
        <w:right w:val="none" w:sz="0" w:space="0" w:color="auto"/>
      </w:divBdr>
    </w:div>
    <w:div w:id="191311831">
      <w:bodyDiv w:val="1"/>
      <w:marLeft w:val="0"/>
      <w:marRight w:val="0"/>
      <w:marTop w:val="0"/>
      <w:marBottom w:val="0"/>
      <w:divBdr>
        <w:top w:val="none" w:sz="0" w:space="0" w:color="auto"/>
        <w:left w:val="none" w:sz="0" w:space="0" w:color="auto"/>
        <w:bottom w:val="none" w:sz="0" w:space="0" w:color="auto"/>
        <w:right w:val="none" w:sz="0" w:space="0" w:color="auto"/>
      </w:divBdr>
    </w:div>
    <w:div w:id="481431025">
      <w:bodyDiv w:val="1"/>
      <w:marLeft w:val="0"/>
      <w:marRight w:val="0"/>
      <w:marTop w:val="0"/>
      <w:marBottom w:val="0"/>
      <w:divBdr>
        <w:top w:val="none" w:sz="0" w:space="0" w:color="auto"/>
        <w:left w:val="none" w:sz="0" w:space="0" w:color="auto"/>
        <w:bottom w:val="none" w:sz="0" w:space="0" w:color="auto"/>
        <w:right w:val="none" w:sz="0" w:space="0" w:color="auto"/>
      </w:divBdr>
    </w:div>
    <w:div w:id="654841464">
      <w:bodyDiv w:val="1"/>
      <w:marLeft w:val="0"/>
      <w:marRight w:val="0"/>
      <w:marTop w:val="0"/>
      <w:marBottom w:val="0"/>
      <w:divBdr>
        <w:top w:val="none" w:sz="0" w:space="0" w:color="auto"/>
        <w:left w:val="none" w:sz="0" w:space="0" w:color="auto"/>
        <w:bottom w:val="none" w:sz="0" w:space="0" w:color="auto"/>
        <w:right w:val="none" w:sz="0" w:space="0" w:color="auto"/>
      </w:divBdr>
    </w:div>
    <w:div w:id="935360927">
      <w:bodyDiv w:val="1"/>
      <w:marLeft w:val="0"/>
      <w:marRight w:val="0"/>
      <w:marTop w:val="0"/>
      <w:marBottom w:val="0"/>
      <w:divBdr>
        <w:top w:val="none" w:sz="0" w:space="0" w:color="auto"/>
        <w:left w:val="none" w:sz="0" w:space="0" w:color="auto"/>
        <w:bottom w:val="none" w:sz="0" w:space="0" w:color="auto"/>
        <w:right w:val="none" w:sz="0" w:space="0" w:color="auto"/>
      </w:divBdr>
      <w:divsChild>
        <w:div w:id="1500149933">
          <w:marLeft w:val="0"/>
          <w:marRight w:val="0"/>
          <w:marTop w:val="0"/>
          <w:marBottom w:val="0"/>
          <w:divBdr>
            <w:top w:val="none" w:sz="0" w:space="0" w:color="auto"/>
            <w:left w:val="none" w:sz="0" w:space="0" w:color="auto"/>
            <w:bottom w:val="none" w:sz="0" w:space="0" w:color="auto"/>
            <w:right w:val="none" w:sz="0" w:space="0" w:color="auto"/>
          </w:divBdr>
          <w:divsChild>
            <w:div w:id="1640572970">
              <w:marLeft w:val="0"/>
              <w:marRight w:val="0"/>
              <w:marTop w:val="0"/>
              <w:marBottom w:val="0"/>
              <w:divBdr>
                <w:top w:val="none" w:sz="0" w:space="0" w:color="auto"/>
                <w:left w:val="none" w:sz="0" w:space="0" w:color="auto"/>
                <w:bottom w:val="none" w:sz="0" w:space="0" w:color="auto"/>
                <w:right w:val="none" w:sz="0" w:space="0" w:color="auto"/>
              </w:divBdr>
              <w:divsChild>
                <w:div w:id="1318151731">
                  <w:marLeft w:val="0"/>
                  <w:marRight w:val="0"/>
                  <w:marTop w:val="0"/>
                  <w:marBottom w:val="0"/>
                  <w:divBdr>
                    <w:top w:val="none" w:sz="0" w:space="0" w:color="auto"/>
                    <w:left w:val="none" w:sz="0" w:space="0" w:color="auto"/>
                    <w:bottom w:val="none" w:sz="0" w:space="0" w:color="auto"/>
                    <w:right w:val="none" w:sz="0" w:space="0" w:color="auto"/>
                  </w:divBdr>
                  <w:divsChild>
                    <w:div w:id="1696230490">
                      <w:marLeft w:val="0"/>
                      <w:marRight w:val="0"/>
                      <w:marTop w:val="0"/>
                      <w:marBottom w:val="0"/>
                      <w:divBdr>
                        <w:top w:val="none" w:sz="0" w:space="0" w:color="auto"/>
                        <w:left w:val="none" w:sz="0" w:space="0" w:color="auto"/>
                        <w:bottom w:val="none" w:sz="0" w:space="0" w:color="auto"/>
                        <w:right w:val="none" w:sz="0" w:space="0" w:color="auto"/>
                      </w:divBdr>
                      <w:divsChild>
                        <w:div w:id="1433237108">
                          <w:marLeft w:val="0"/>
                          <w:marRight w:val="0"/>
                          <w:marTop w:val="0"/>
                          <w:marBottom w:val="0"/>
                          <w:divBdr>
                            <w:top w:val="none" w:sz="0" w:space="0" w:color="auto"/>
                            <w:left w:val="none" w:sz="0" w:space="0" w:color="auto"/>
                            <w:bottom w:val="none" w:sz="0" w:space="0" w:color="auto"/>
                            <w:right w:val="none" w:sz="0" w:space="0" w:color="auto"/>
                          </w:divBdr>
                          <w:divsChild>
                            <w:div w:id="444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147550">
      <w:bodyDiv w:val="1"/>
      <w:marLeft w:val="0"/>
      <w:marRight w:val="0"/>
      <w:marTop w:val="0"/>
      <w:marBottom w:val="0"/>
      <w:divBdr>
        <w:top w:val="none" w:sz="0" w:space="0" w:color="auto"/>
        <w:left w:val="none" w:sz="0" w:space="0" w:color="auto"/>
        <w:bottom w:val="none" w:sz="0" w:space="0" w:color="auto"/>
        <w:right w:val="none" w:sz="0" w:space="0" w:color="auto"/>
      </w:divBdr>
    </w:div>
    <w:div w:id="945960900">
      <w:bodyDiv w:val="1"/>
      <w:marLeft w:val="0"/>
      <w:marRight w:val="0"/>
      <w:marTop w:val="0"/>
      <w:marBottom w:val="0"/>
      <w:divBdr>
        <w:top w:val="none" w:sz="0" w:space="0" w:color="auto"/>
        <w:left w:val="none" w:sz="0" w:space="0" w:color="auto"/>
        <w:bottom w:val="none" w:sz="0" w:space="0" w:color="auto"/>
        <w:right w:val="none" w:sz="0" w:space="0" w:color="auto"/>
      </w:divBdr>
    </w:div>
    <w:div w:id="1165242942">
      <w:bodyDiv w:val="1"/>
      <w:marLeft w:val="0"/>
      <w:marRight w:val="0"/>
      <w:marTop w:val="0"/>
      <w:marBottom w:val="0"/>
      <w:divBdr>
        <w:top w:val="none" w:sz="0" w:space="0" w:color="auto"/>
        <w:left w:val="none" w:sz="0" w:space="0" w:color="auto"/>
        <w:bottom w:val="none" w:sz="0" w:space="0" w:color="auto"/>
        <w:right w:val="none" w:sz="0" w:space="0" w:color="auto"/>
      </w:divBdr>
    </w:div>
    <w:div w:id="1217662124">
      <w:bodyDiv w:val="1"/>
      <w:marLeft w:val="0"/>
      <w:marRight w:val="0"/>
      <w:marTop w:val="0"/>
      <w:marBottom w:val="0"/>
      <w:divBdr>
        <w:top w:val="none" w:sz="0" w:space="0" w:color="auto"/>
        <w:left w:val="none" w:sz="0" w:space="0" w:color="auto"/>
        <w:bottom w:val="none" w:sz="0" w:space="0" w:color="auto"/>
        <w:right w:val="none" w:sz="0" w:space="0" w:color="auto"/>
      </w:divBdr>
    </w:div>
    <w:div w:id="1302298589">
      <w:bodyDiv w:val="1"/>
      <w:marLeft w:val="0"/>
      <w:marRight w:val="0"/>
      <w:marTop w:val="0"/>
      <w:marBottom w:val="0"/>
      <w:divBdr>
        <w:top w:val="none" w:sz="0" w:space="0" w:color="auto"/>
        <w:left w:val="none" w:sz="0" w:space="0" w:color="auto"/>
        <w:bottom w:val="none" w:sz="0" w:space="0" w:color="auto"/>
        <w:right w:val="none" w:sz="0" w:space="0" w:color="auto"/>
      </w:divBdr>
    </w:div>
    <w:div w:id="16850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parras@atrevia.com%20/%20mgantunez@atrevia.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illy.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bos_elena@lilly.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lly.com" TargetMode="External"/><Relationship Id="rId5" Type="http://schemas.openxmlformats.org/officeDocument/2006/relationships/webSettings" Target="webSettings.xml"/><Relationship Id="rId15" Type="http://schemas.openxmlformats.org/officeDocument/2006/relationships/hyperlink" Target="mailto:comunicacion@finba.es" TargetMode="External"/><Relationship Id="rId10" Type="http://schemas.openxmlformats.org/officeDocument/2006/relationships/hyperlink" Target="http://www.ispasturias.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nba.es" TargetMode="External"/><Relationship Id="rId14" Type="http://schemas.openxmlformats.org/officeDocument/2006/relationships/hyperlink" Target="mailto:arios@atrevi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B4927C-8EE5-408D-A3E2-ECE2E69F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779</Words>
  <Characters>4442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5211</CharactersWithSpaces>
  <SharedDoc>false</SharedDoc>
  <HLinks>
    <vt:vector size="48" baseType="variant">
      <vt:variant>
        <vt:i4>393235</vt:i4>
      </vt:variant>
      <vt:variant>
        <vt:i4>21</vt:i4>
      </vt:variant>
      <vt:variant>
        <vt:i4>0</vt:i4>
      </vt:variant>
      <vt:variant>
        <vt:i4>5</vt:i4>
      </vt:variant>
      <vt:variant>
        <vt:lpwstr>mailto:Cobos_elena@lilly.com</vt:lpwstr>
      </vt:variant>
      <vt:variant>
        <vt:lpwstr/>
      </vt:variant>
      <vt:variant>
        <vt:i4>8061011</vt:i4>
      </vt:variant>
      <vt:variant>
        <vt:i4>18</vt:i4>
      </vt:variant>
      <vt:variant>
        <vt:i4>0</vt:i4>
      </vt:variant>
      <vt:variant>
        <vt:i4>5</vt:i4>
      </vt:variant>
      <vt:variant>
        <vt:lpwstr>mailto:comunicacion@finba.es</vt:lpwstr>
      </vt:variant>
      <vt:variant>
        <vt:lpwstr/>
      </vt:variant>
      <vt:variant>
        <vt:i4>1245230</vt:i4>
      </vt:variant>
      <vt:variant>
        <vt:i4>15</vt:i4>
      </vt:variant>
      <vt:variant>
        <vt:i4>0</vt:i4>
      </vt:variant>
      <vt:variant>
        <vt:i4>5</vt:i4>
      </vt:variant>
      <vt:variant>
        <vt:lpwstr>mailto:arios@atrevia.com</vt:lpwstr>
      </vt:variant>
      <vt:variant>
        <vt:lpwstr/>
      </vt:variant>
      <vt:variant>
        <vt:i4>2949168</vt:i4>
      </vt:variant>
      <vt:variant>
        <vt:i4>12</vt:i4>
      </vt:variant>
      <vt:variant>
        <vt:i4>0</vt:i4>
      </vt:variant>
      <vt:variant>
        <vt:i4>5</vt:i4>
      </vt:variant>
      <vt:variant>
        <vt:lpwstr>mailto:lparras@atrevia.com%20/%20mgantunez@atrevia.com</vt:lpwstr>
      </vt:variant>
      <vt:variant>
        <vt:lpwstr/>
      </vt:variant>
      <vt:variant>
        <vt:i4>1572872</vt:i4>
      </vt:variant>
      <vt:variant>
        <vt:i4>9</vt:i4>
      </vt:variant>
      <vt:variant>
        <vt:i4>0</vt:i4>
      </vt:variant>
      <vt:variant>
        <vt:i4>5</vt:i4>
      </vt:variant>
      <vt:variant>
        <vt:lpwstr>http://www.lilly.es/</vt:lpwstr>
      </vt:variant>
      <vt:variant>
        <vt:lpwstr/>
      </vt:variant>
      <vt:variant>
        <vt:i4>6029332</vt:i4>
      </vt:variant>
      <vt:variant>
        <vt:i4>6</vt:i4>
      </vt:variant>
      <vt:variant>
        <vt:i4>0</vt:i4>
      </vt:variant>
      <vt:variant>
        <vt:i4>5</vt:i4>
      </vt:variant>
      <vt:variant>
        <vt:lpwstr>http://www.lilly.com/</vt:lpwstr>
      </vt:variant>
      <vt:variant>
        <vt:lpwstr/>
      </vt:variant>
      <vt:variant>
        <vt:i4>6553720</vt:i4>
      </vt:variant>
      <vt:variant>
        <vt:i4>3</vt:i4>
      </vt:variant>
      <vt:variant>
        <vt:i4>0</vt:i4>
      </vt:variant>
      <vt:variant>
        <vt:i4>5</vt:i4>
      </vt:variant>
      <vt:variant>
        <vt:lpwstr>http://www.ispasturias.es/</vt:lpwstr>
      </vt:variant>
      <vt:variant>
        <vt:lpwstr/>
      </vt:variant>
      <vt:variant>
        <vt:i4>524294</vt:i4>
      </vt:variant>
      <vt:variant>
        <vt:i4>0</vt:i4>
      </vt:variant>
      <vt:variant>
        <vt:i4>0</vt:i4>
      </vt:variant>
      <vt:variant>
        <vt:i4>5</vt:i4>
      </vt:variant>
      <vt:variant>
        <vt:lpwstr>http://www.finba.es/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Leire Vega</dc:creator>
  <cp:keywords/>
  <cp:lastModifiedBy>Elena Rodriguez</cp:lastModifiedBy>
  <cp:revision>4</cp:revision>
  <cp:lastPrinted>2016-02-10T09:30:00Z</cp:lastPrinted>
  <dcterms:created xsi:type="dcterms:W3CDTF">2022-09-27T14:53:00Z</dcterms:created>
  <dcterms:modified xsi:type="dcterms:W3CDTF">2022-09-29T14:10:00Z</dcterms:modified>
</cp:coreProperties>
</file>