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6A7" w:rsidRPr="00890953" w:rsidRDefault="008D56A7" w:rsidP="008E24D3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от проф. д-р Боряна Георгиева </w:t>
      </w:r>
      <w:proofErr w:type="spellStart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Туманова</w:t>
      </w:r>
      <w:proofErr w:type="spellEnd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,</w:t>
      </w:r>
    </w:p>
    <w:p w:rsidR="008D56A7" w:rsidRPr="00890953" w:rsidRDefault="008D56A7" w:rsidP="008E24D3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Софийски университет „Св. Климент Охридски“,</w:t>
      </w:r>
    </w:p>
    <w:p w:rsidR="008E24D3" w:rsidRPr="00890953" w:rsidRDefault="008D56A7" w:rsidP="00C54DE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член на научно жури със заповед на Ректора на СУ № РД-38-215/03.05.2022 г. за представената научна продукция за заемане на академична длъжност „професор“ по </w:t>
      </w:r>
      <w:bookmarkStart w:id="0" w:name="_Hlk110327023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Методика на обучението по физическо възпитание </w:t>
      </w:r>
      <w:bookmarkEnd w:id="0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в област на висше образование 1. Педагогически науки, професионално направление 1.3 Педагогика на обучението по… </w:t>
      </w:r>
    </w:p>
    <w:p w:rsidR="008D56A7" w:rsidRPr="00890953" w:rsidRDefault="008D56A7" w:rsidP="00C54DE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Кандидат: </w:t>
      </w:r>
      <w:bookmarkStart w:id="1" w:name="_Hlk110327087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доц. д-р Веселина Георгиева Иванова</w:t>
      </w:r>
      <w:bookmarkEnd w:id="1"/>
    </w:p>
    <w:p w:rsidR="008D56A7" w:rsidRPr="00890953" w:rsidRDefault="008D56A7" w:rsidP="00C54DE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:rsidR="008D56A7" w:rsidRPr="00890953" w:rsidRDefault="008D56A7" w:rsidP="00C54DEB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g-BG" w:eastAsia="bg-BG"/>
        </w:rPr>
      </w:pPr>
      <w:r w:rsidRPr="008909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g-BG" w:eastAsia="bg-BG"/>
        </w:rPr>
        <w:t>Информация за конкурса</w:t>
      </w:r>
    </w:p>
    <w:p w:rsidR="008E24D3" w:rsidRPr="00890953" w:rsidRDefault="008D56A7" w:rsidP="00C54DE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Конкурсът е </w:t>
      </w:r>
      <w:r w:rsidR="008E24D3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обявен 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за </w:t>
      </w:r>
      <w:r w:rsidR="008E24D3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„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професор</w:t>
      </w:r>
      <w:r w:rsidR="008E24D3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“ 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200A08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Методика на обучението по физическо възпитание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. За него е представена информация на сайта на </w:t>
      </w:r>
      <w:r w:rsidR="00200A08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Тракийски университет </w:t>
      </w:r>
      <w:r w:rsidR="00A96DD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- </w:t>
      </w:r>
      <w:r w:rsidR="00200A08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Стара Загора</w:t>
      </w:r>
      <w:r w:rsidR="00457CDA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. 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Публикувана е информация в ДВ, бр. 30/15.04.2022 г. </w:t>
      </w:r>
      <w:r w:rsidR="008E24D3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Всички 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законови разпоредби</w:t>
      </w:r>
      <w:r w:rsidR="008E24D3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са спазени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. </w:t>
      </w:r>
      <w:r w:rsidR="00457CDA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                                                                                                                               </w:t>
      </w:r>
    </w:p>
    <w:p w:rsidR="008D56A7" w:rsidRPr="00890953" w:rsidRDefault="008D56A7" w:rsidP="00C54DE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В конкурса участва, като единствен кандидат </w:t>
      </w:r>
      <w:r w:rsidR="00200A08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доц. д-р </w:t>
      </w:r>
      <w:bookmarkStart w:id="2" w:name="_Hlk110327151"/>
      <w:r w:rsidR="00200A08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Веселина Георгиева Иванова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.</w:t>
      </w:r>
    </w:p>
    <w:bookmarkEnd w:id="2"/>
    <w:p w:rsidR="008D56A7" w:rsidRPr="00890953" w:rsidRDefault="008D56A7" w:rsidP="00C54DEB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g-BG" w:eastAsia="bg-BG"/>
        </w:rPr>
      </w:pPr>
      <w:r w:rsidRPr="008909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g-BG" w:eastAsia="bg-BG"/>
        </w:rPr>
        <w:t>Кратка информация за кандидата</w:t>
      </w:r>
    </w:p>
    <w:p w:rsidR="00A96DD4" w:rsidRPr="00890953" w:rsidRDefault="008D56A7" w:rsidP="00C54DE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Кандидатът </w:t>
      </w:r>
      <w:r w:rsidR="006E1DE1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доцент </w:t>
      </w:r>
      <w:r w:rsidR="00200A08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Веселина Георгиева Иванова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, д-р, е преподавател в </w:t>
      </w:r>
      <w:r w:rsidR="00200A08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Тракийски университет</w:t>
      </w:r>
      <w:r w:rsidR="00A96DD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-</w:t>
      </w:r>
      <w:r w:rsidR="00200A08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Стара Загора</w:t>
      </w:r>
      <w:r w:rsidR="00A96DD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по </w:t>
      </w:r>
      <w:r w:rsidR="00A96DD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дисциплините „Теория и методика на физическото възпитание в 1.-4.клас“, „Теоретични основи на физическото възпитание“, „Методика на физическото възпитание в ПНУВ“, „Биологични закономерности и социални функции на двигателната дейност“, „Български народни хора“.</w:t>
      </w:r>
      <w:r w:rsidR="006E1DE1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38148E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Д</w:t>
      </w:r>
      <w:r w:rsidR="00A96DD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о 2008 г. е провеждала учебно-тренировъчен процес с представителен отбор по плуване на Т</w:t>
      </w:r>
      <w:r w:rsidR="006E1DE1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ракийския университет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.</w:t>
      </w:r>
      <w:r w:rsidR="0038148E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Майстор на спорта </w:t>
      </w:r>
      <w:r w:rsidR="006E1DE1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по плуване </w:t>
      </w:r>
      <w:r w:rsidR="0038148E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е от 1977 г.</w:t>
      </w:r>
    </w:p>
    <w:p w:rsidR="00A56D70" w:rsidRPr="00890953" w:rsidRDefault="008D56A7" w:rsidP="00C54DE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Завършва висшето си образование в</w:t>
      </w:r>
      <w:r w:rsidR="00457CDA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ъв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A96DD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ВИФ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„</w:t>
      </w:r>
      <w:r w:rsidR="00A96DD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Георги Димитров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“ – бакалавър и магистър (</w:t>
      </w:r>
      <w:r w:rsidR="00A96DD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1980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– </w:t>
      </w:r>
      <w:r w:rsidR="00A96DD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1984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г) с две специалности: </w:t>
      </w:r>
      <w:r w:rsidR="00A96DD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учител по физическо възпитание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и треньор по </w:t>
      </w:r>
      <w:r w:rsidR="00A96DD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плуване</w:t>
      </w:r>
      <w:r w:rsidR="006E1DE1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, както</w:t>
      </w:r>
      <w:r w:rsidR="0038148E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и допълнителна специалност „Спортна журналистика“ (1983-1984 г.). 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Започва преподавателската си кариера в </w:t>
      </w:r>
      <w:r w:rsidR="00A96DD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Тракийски университет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от </w:t>
      </w:r>
      <w:r w:rsidR="00A96DD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1988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г.</w:t>
      </w:r>
      <w:r w:rsidR="00A56D7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, като старши преподавател по физическо възпитание и спорт в Педагогически факултет. 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През 20</w:t>
      </w:r>
      <w:r w:rsidR="00A56D7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05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г. защитава дисертация на тема „</w:t>
      </w:r>
      <w:r w:rsidR="00A56D7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Парадигма за ценностни ориентации на студентите към физическата култура”,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“ и придобива научна степен „Доктор“.</w:t>
      </w:r>
      <w:r w:rsidR="00A56D7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От </w:t>
      </w:r>
      <w:r w:rsidR="00A56D7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2011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г. до сега заема академичната длъжност „</w:t>
      </w:r>
      <w:r w:rsidR="00A56D7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доцент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“.</w:t>
      </w:r>
      <w:r w:rsidR="0038148E" w:rsidRPr="008909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D70" w:rsidRPr="00890953" w:rsidRDefault="00A56D70" w:rsidP="00C54DE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Изпълнява ръководни длъжности :</w:t>
      </w:r>
      <w:r w:rsidR="006E1DE1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Ръководител</w:t>
      </w:r>
      <w:proofErr w:type="spellEnd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bookmarkStart w:id="3" w:name="_Hlk111193333"/>
      <w:proofErr w:type="spellStart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катедра</w:t>
      </w:r>
      <w:proofErr w:type="spellEnd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ПНУП </w:t>
      </w:r>
      <w:bookmarkEnd w:id="3"/>
      <w:proofErr w:type="spellStart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</w:t>
      </w:r>
      <w:proofErr w:type="spellEnd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2016 </w:t>
      </w:r>
      <w:proofErr w:type="spellStart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година</w:t>
      </w:r>
      <w:proofErr w:type="spellEnd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до днес. </w:t>
      </w:r>
      <w:proofErr w:type="spellStart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Член</w:t>
      </w:r>
      <w:proofErr w:type="spellEnd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</w:t>
      </w:r>
      <w:proofErr w:type="spellEnd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Контролния</w:t>
      </w:r>
      <w:proofErr w:type="spellEnd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съвет</w:t>
      </w:r>
      <w:proofErr w:type="spellEnd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</w:t>
      </w:r>
      <w:proofErr w:type="spellEnd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Тракийски</w:t>
      </w:r>
      <w:proofErr w:type="spellEnd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университет</w:t>
      </w:r>
      <w:proofErr w:type="spellEnd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</w:t>
      </w:r>
      <w:proofErr w:type="spellEnd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2019 </w:t>
      </w:r>
      <w:proofErr w:type="spellStart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година</w:t>
      </w:r>
      <w:proofErr w:type="spellEnd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до днес.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Зам</w:t>
      </w:r>
      <w:proofErr w:type="spellEnd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  <w:proofErr w:type="spellStart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Председател</w:t>
      </w:r>
      <w:proofErr w:type="spellEnd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</w:t>
      </w:r>
      <w:proofErr w:type="spellEnd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Общото</w:t>
      </w:r>
      <w:proofErr w:type="spellEnd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събрание</w:t>
      </w:r>
      <w:proofErr w:type="spellEnd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</w:t>
      </w:r>
      <w:proofErr w:type="spellEnd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Тракийски</w:t>
      </w:r>
      <w:proofErr w:type="spellEnd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университет</w:t>
      </w:r>
      <w:proofErr w:type="spellEnd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(</w:t>
      </w:r>
      <w:proofErr w:type="spellStart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мандат</w:t>
      </w:r>
      <w:proofErr w:type="spellEnd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2015-2019) г. </w:t>
      </w:r>
    </w:p>
    <w:p w:rsidR="00D12000" w:rsidRPr="00890953" w:rsidRDefault="00E478DC" w:rsidP="00D1200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Преподавателска дейност</w:t>
      </w:r>
      <w:r w:rsidR="00D1200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: 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Кандидатът за </w:t>
      </w:r>
      <w:r w:rsidR="00D1200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професор доц. Веселина Иванова</w:t>
      </w:r>
      <w:r w:rsidR="00D12000" w:rsidRPr="00890953">
        <w:rPr>
          <w:rFonts w:ascii="Times New Roman" w:hAnsi="Times New Roman" w:cs="Times New Roman"/>
          <w:sz w:val="24"/>
          <w:szCs w:val="24"/>
        </w:rPr>
        <w:t xml:space="preserve"> </w:t>
      </w:r>
      <w:r w:rsidR="00D1200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има 34-годишен преподавателски опит (лекционни курсове, семинарни и практически упражнения) в Тракийски университет – Стара Загора, Педагогически факултет. </w:t>
      </w:r>
      <w:r w:rsidR="00D1200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lastRenderedPageBreak/>
        <w:t>Преподава на студенти - бакалаври и магистри. Изпълнява аудиторната си заетост с учебни програми по следните дисциплини: Теоретични основи на физическото възпитание и спорта.- редовно и задочно обучение; Методика на физическо възпитание в предучилищна и начална училищна възраст - редовно и задочно обучение; Теория и методика на физическото възпитание в 1-4 клас - редовно обучение; Двигателен тренинг и адаптирана физическа активност  - редовно обучение; Биологични закономерности и социални функции на двигателната дейност – задочно обучение; Методически аспекти на физическото възпитание в 1.-4. клас - задочно обучение. Автор е на учебна програма по Български народни хора.</w:t>
      </w:r>
    </w:p>
    <w:p w:rsidR="00910F79" w:rsidRPr="00890953" w:rsidRDefault="00D12000" w:rsidP="00C54DE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Научна, проектна, редакционна и обществена дейност: доц. Иванова е н</w:t>
      </w:r>
      <w:r w:rsidR="00C54DE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аучен р</w:t>
      </w:r>
      <w:r w:rsidR="00910F7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ъководител е на </w:t>
      </w:r>
      <w:r w:rsidR="00C54DE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2 докторанти и </w:t>
      </w:r>
      <w:r w:rsidR="00910F7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25 успешно защитили дипломанти</w:t>
      </w:r>
      <w:r w:rsidR="00C54DE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. Ръководител е на </w:t>
      </w:r>
      <w:r w:rsidR="00910F7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7 научно изследователски проекта. Член е на научния борд на сп. </w:t>
      </w:r>
      <w:r w:rsidR="00544A0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„</w:t>
      </w:r>
      <w:proofErr w:type="spellStart"/>
      <w:r w:rsidR="0064071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Research</w:t>
      </w:r>
      <w:proofErr w:type="spellEnd"/>
      <w:r w:rsidR="0064071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64071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in</w:t>
      </w:r>
      <w:proofErr w:type="spellEnd"/>
      <w:r w:rsidR="0064071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64071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Kinesiology</w:t>
      </w:r>
      <w:r w:rsidR="00544A0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“издавано</w:t>
      </w:r>
      <w:proofErr w:type="spellEnd"/>
      <w:r w:rsidR="00544A0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от </w:t>
      </w:r>
      <w:r w:rsidR="0064071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Федерация на спортните педагози от Северна Македония.</w:t>
      </w:r>
      <w:r w:rsidR="00544A0F" w:rsidRPr="00890953">
        <w:rPr>
          <w:rFonts w:ascii="Times New Roman" w:hAnsi="Times New Roman" w:cs="Times New Roman"/>
          <w:sz w:val="24"/>
          <w:szCs w:val="24"/>
        </w:rPr>
        <w:t xml:space="preserve"> </w:t>
      </w:r>
      <w:r w:rsidR="00544A0F" w:rsidRPr="00890953">
        <w:rPr>
          <w:rFonts w:ascii="Times New Roman" w:hAnsi="Times New Roman" w:cs="Times New Roman"/>
          <w:sz w:val="24"/>
          <w:szCs w:val="24"/>
          <w:lang w:val="bg-BG"/>
        </w:rPr>
        <w:t xml:space="preserve">Има пет </w:t>
      </w:r>
      <w:r w:rsidR="00544A0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участия по програма Еразъм за преподавателска мобилност.</w:t>
      </w:r>
    </w:p>
    <w:p w:rsidR="008D56A7" w:rsidRPr="00890953" w:rsidRDefault="008D56A7" w:rsidP="00C54DEB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g-BG" w:eastAsia="bg-BG"/>
        </w:rPr>
      </w:pPr>
      <w:r w:rsidRPr="008909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g-BG" w:eastAsia="bg-BG"/>
        </w:rPr>
        <w:t>Обща характеристика на представените материали</w:t>
      </w:r>
    </w:p>
    <w:p w:rsidR="008D56A7" w:rsidRPr="00890953" w:rsidRDefault="008D56A7" w:rsidP="005F598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Кандидатът е представил </w:t>
      </w:r>
      <w:r w:rsidR="00262CC1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за участие в конкурса за „професор“ следните документи и 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списък с </w:t>
      </w:r>
      <w:r w:rsidR="00C54DEB" w:rsidRPr="008909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3</w:t>
      </w:r>
      <w:r w:rsidR="00B56DB1" w:rsidRPr="008909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0</w:t>
      </w:r>
      <w:r w:rsidRPr="008909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 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публикации.: 1 монография, </w:t>
      </w:r>
      <w:r w:rsidR="00262CC1" w:rsidRPr="008909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27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статии в научни списания </w:t>
      </w:r>
      <w:r w:rsidR="00262CC1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(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от които </w:t>
      </w:r>
      <w:r w:rsidR="0096743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3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са реферирани  и индексирани в световно известни бази данни с научна информация),</w:t>
      </w:r>
      <w:r w:rsidR="00C54DE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262CC1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2 публикувани глави от колективни монографии</w:t>
      </w:r>
      <w:r w:rsidR="00C54DE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,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C54DE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1 учебник, 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автобиография, дипломи, удостоверение за трудов стаж, справка за изпълнение на МНИ, справка за цитирания, приносни моменти, резюмета на рецензираните публикации</w:t>
      </w:r>
      <w:r w:rsidR="00C54DE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и</w:t>
      </w:r>
      <w:r w:rsidR="00C54DE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други. Публикациите са свързани с научното направление. Авторският дял на научните трудове се изразява в 1</w:t>
      </w:r>
      <w:r w:rsidR="00B56DB1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3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самостоятелни публикации и </w:t>
      </w:r>
      <w:r w:rsidR="00262CC1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17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262CC1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в съавторство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. </w:t>
      </w:r>
      <w:r w:rsidR="00B273E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6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от </w:t>
      </w:r>
      <w:r w:rsidR="00B273E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трудовете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са написани на български език, 2</w:t>
      </w:r>
      <w:r w:rsidR="00B273E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5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на английски</w:t>
      </w:r>
      <w:r w:rsidR="005F5981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. Автора е цитиран в научни издания, реферирани и индексирани в световноизвестни бази данни с научна информация или в монографии и колективни томове 6 пъти и още редица пъти в</w:t>
      </w:r>
      <w:r w:rsidR="005F5981" w:rsidRPr="00890953">
        <w:rPr>
          <w:rFonts w:ascii="Times New Roman" w:hAnsi="Times New Roman" w:cs="Times New Roman"/>
          <w:sz w:val="24"/>
          <w:szCs w:val="24"/>
        </w:rPr>
        <w:t xml:space="preserve"> </w:t>
      </w:r>
      <w:r w:rsidR="005F5981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монографии</w:t>
      </w:r>
      <w:r w:rsidR="00326BC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,</w:t>
      </w:r>
      <w:r w:rsidR="005F5981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колективни томове</w:t>
      </w:r>
      <w:r w:rsidR="00326BC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и </w:t>
      </w:r>
      <w:r w:rsidR="00B0743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не реферирани</w:t>
      </w:r>
      <w:r w:rsidR="00326BC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списания</w:t>
      </w:r>
      <w:r w:rsidR="005F5981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с научно рецензиране. 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Списъците с научни публикации, резюметата и справката за приносите представят прегледно и удобно информацията в текстовете, с които д</w:t>
      </w:r>
      <w:r w:rsidR="00B273E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оц.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B273E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Иванова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кандидатства за академичната длъжност „</w:t>
      </w:r>
      <w:r w:rsidR="00B273E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професор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“.</w:t>
      </w:r>
    </w:p>
    <w:p w:rsidR="008D56A7" w:rsidRPr="00890953" w:rsidRDefault="008D56A7" w:rsidP="00C54DE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От представената таблична справка за МНИ по група показатели за заемането на академичната длъжност „</w:t>
      </w:r>
      <w:r w:rsidR="00B273E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професор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“ е видно, че кандидатът изпълнява изисквания национален минимум от </w:t>
      </w:r>
      <w:r w:rsidR="00B273E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550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точки и участва в конкурса с</w:t>
      </w:r>
      <w:r w:rsidR="00B273E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ъс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B273E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768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точки.</w:t>
      </w:r>
    </w:p>
    <w:p w:rsidR="008D56A7" w:rsidRPr="00890953" w:rsidRDefault="008D56A7" w:rsidP="00F0681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Представените от кандидата публикации са доказателство за развитието на </w:t>
      </w:r>
      <w:r w:rsidR="00EE1AF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доц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. </w:t>
      </w:r>
      <w:r w:rsidR="00EE1AF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Иванова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, като преподавател, изследовател, активен участник във форуми свързани с физическото възпитание, спорта, значението на </w:t>
      </w:r>
      <w:r w:rsidR="00F06815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предучилищното образование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, университетски спорт</w:t>
      </w:r>
      <w:r w:rsidR="006874C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, педагогическата професия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и други.</w:t>
      </w:r>
    </w:p>
    <w:p w:rsidR="008D56A7" w:rsidRPr="00890953" w:rsidRDefault="008D56A7" w:rsidP="00C54DEB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g-BG" w:eastAsia="bg-BG"/>
        </w:rPr>
      </w:pPr>
      <w:r w:rsidRPr="008909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g-BG" w:eastAsia="bg-BG"/>
        </w:rPr>
        <w:t>Научни и научно-приложни постижения на кандидата</w:t>
      </w:r>
    </w:p>
    <w:p w:rsidR="002A3CC4" w:rsidRPr="00890953" w:rsidRDefault="0068587D" w:rsidP="00F5063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Доц. Иванова. е представила за участието си в конкурса разнообразни по тематичен принцип научни статии и доклади. Едната група публикации е свързана с . </w:t>
      </w:r>
      <w:r w:rsidR="00693A3E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lastRenderedPageBreak/>
        <w:t>к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омпетентности и иновации в образователния процес</w:t>
      </w:r>
      <w:r w:rsidR="00693A3E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, физическо възпитание в детската градина и училище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Основнит</w:t>
      </w:r>
      <w:r w:rsidR="008D56A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е приноси на кандидата са представени в Монографията</w:t>
      </w:r>
      <w:r w:rsidR="00E332A1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(1)</w:t>
      </w:r>
      <w:r w:rsidR="008D56A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„</w:t>
      </w:r>
      <w:r w:rsidR="00352E0A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Детските подвижни игри в целеви, съдържателен и диагностичен контекст</w:t>
      </w:r>
      <w:r w:rsidR="008D56A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“. Монографията е с логична структура, има баланс при представянето на знания от две области: физическото възпитание и методика на обучението </w:t>
      </w:r>
      <w:r w:rsidR="00F06815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в предучилищното образование</w:t>
      </w:r>
      <w:r w:rsidR="008D56A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. Именно тук е авторския принос и новаторството да създаде специфичн</w:t>
      </w:r>
      <w:r w:rsidR="00A2339A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и модели чрез игри за овладяване на различните видове физически упражнения, представляващи основно образователно съдържание на предучилищното физическо възпитание</w:t>
      </w:r>
      <w:r w:rsidR="008D56A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. Налице са достатъчно доказателства в текста на монографията, за да се направи извода за отличната теоретико-методична подготовка на автора. В този труд авторът прави опит да се анализират характеристиките на </w:t>
      </w:r>
      <w:r w:rsidR="00F06815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предучилищно образование</w:t>
      </w:r>
      <w:r w:rsidR="008D56A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, обуславящи</w:t>
      </w:r>
      <w:r w:rsidR="00F06815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естественото право на физическо и психо-социално развитие на детето</w:t>
      </w:r>
      <w:r w:rsidR="008D56A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. </w:t>
      </w:r>
      <w:r w:rsidR="00F06815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Иванова</w:t>
      </w:r>
      <w:r w:rsidR="008D56A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обосновано достига до преосмисляне на възможностите на съществуващите методики за обучение </w:t>
      </w:r>
      <w:r w:rsidR="00F06815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чрез игра</w:t>
      </w:r>
      <w:r w:rsidR="008D56A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и необходимостта от оптимизирането им спрямо съвременната среда, </w:t>
      </w:r>
      <w:r w:rsidR="00F06815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съобразена с възрастовите особености и гарантираща цялостното развитие на детето, както и възможности за опазване на физическото и психическото му здраве</w:t>
      </w:r>
      <w:r w:rsidR="008D56A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. В теоретичен план се подчертава и</w:t>
      </w:r>
      <w:r w:rsidR="00A2339A" w:rsidRPr="00890953">
        <w:rPr>
          <w:rFonts w:ascii="Times New Roman" w:hAnsi="Times New Roman" w:cs="Times New Roman"/>
          <w:sz w:val="24"/>
          <w:szCs w:val="24"/>
        </w:rPr>
        <w:t xml:space="preserve"> </w:t>
      </w:r>
      <w:r w:rsidR="00A2339A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връзката между двигателната дейност, играта и образованието.</w:t>
      </w:r>
      <w:r w:rsidR="008D56A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6E1DE1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В</w:t>
      </w:r>
      <w:r w:rsidR="008D56A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лиянието на спортуването не само върху физическото здраве, но и върху </w:t>
      </w:r>
      <w:r w:rsidR="00A2339A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психиката и интелекта, </w:t>
      </w:r>
      <w:r w:rsidR="008D56A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емоциите и изграждането на ценностната система у човека. В монографията са застъпени проблемите свързани с </w:t>
      </w:r>
      <w:r w:rsidR="00A2339A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подвижната игра</w:t>
      </w:r>
      <w:r w:rsidR="00B0743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,</w:t>
      </w:r>
      <w:r w:rsidR="00A2339A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като основа при педагогическите взаимодействия с проявата и разгръщането на различните нейни функции.</w:t>
      </w:r>
      <w:r w:rsidR="008D56A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E332A1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Разглеждат се също така </w:t>
      </w:r>
      <w:r w:rsidR="00436032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взаимоотношенията и </w:t>
      </w:r>
      <w:r w:rsidR="00E332A1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социализацията</w:t>
      </w:r>
      <w:r w:rsidR="00436032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в детската градина</w:t>
      </w:r>
      <w:r w:rsidR="00E332A1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, възрастовите особености на игровата дейност и възможности чрез подвижните игри, като целенасочена и организирана активност към</w:t>
      </w:r>
      <w:r w:rsidR="00436032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E332A1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даден психичен процес, да се въздейства благоприятно на развитието на познавателната сфера</w:t>
      </w:r>
      <w:r w:rsidR="00B0743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.</w:t>
      </w:r>
      <w:r w:rsidR="00E332A1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8D56A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Предложени са модели </w:t>
      </w:r>
      <w:r w:rsidR="00A2339A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с уточнението, че разнообразието на подвижните игри не се изчерпва с тях , а именно детският педагог е този, който преценява най-добре даденото приложение на игрова технология според особеностите на децата, мястото, времето, сезона, уредите и др.</w:t>
      </w:r>
      <w:r w:rsidR="008D56A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. </w:t>
      </w:r>
      <w:r w:rsidR="00E332A1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О</w:t>
      </w:r>
      <w:r w:rsidR="008D56A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бусл</w:t>
      </w:r>
      <w:r w:rsidR="00E332A1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овена е</w:t>
      </w:r>
      <w:r w:rsidR="008D56A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необходимостта да се определят няколко </w:t>
      </w:r>
      <w:r w:rsidR="00E332A1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образователните ядра „Естествено-приложна двигателна дейност“, „Игрова двигателна дейност“ и „Спортно-подготвителна двигателна дейност“. </w:t>
      </w:r>
      <w:r w:rsidR="00D2504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Изследователският опит на автора в предучилищното образование позволява да представи и скала за оценка в степени, като ориентир за педагога в този процес </w:t>
      </w:r>
      <w:r w:rsidR="00E332A1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С най-голяма стойност в представеният труд оценявам диагностичните процедури, в които основно място имат подвижните игри, чрез които може да се установява детското развитие по посока усвояване на двигателните задачи от образователното съдържание като обем, сложност и качество на</w:t>
      </w:r>
      <w:r w:rsidR="00436032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E332A1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изпълнение.</w:t>
      </w:r>
      <w:r w:rsidR="00D2504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B56DB1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Монографията е издадена от Педагогически факултет, Тракийски университет – Стара Загора, 2022 г., с обем 113 страници. Текстът е разделен на предговор, седем части и използвана литература – 83 източника. Рецензирана е от двама научни рецензенти. </w:t>
      </w:r>
    </w:p>
    <w:p w:rsidR="00D25047" w:rsidRPr="00890953" w:rsidRDefault="00D25047" w:rsidP="004606B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П</w:t>
      </w:r>
      <w:r w:rsidR="008D56A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о тази тема намира</w:t>
      </w:r>
      <w:r w:rsidR="00326BC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т</w:t>
      </w:r>
      <w:r w:rsidR="008D56A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своето място и стати</w:t>
      </w:r>
      <w:r w:rsidR="00326BC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ите: </w:t>
      </w:r>
      <w:r w:rsidR="008D56A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№ 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6</w:t>
      </w:r>
      <w:r w:rsidR="00326BC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.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2</w:t>
      </w:r>
      <w:r w:rsidR="00326BC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; 7.4</w:t>
      </w:r>
      <w:r w:rsidR="00A01A16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; 7,</w:t>
      </w:r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3</w:t>
      </w:r>
      <w:r w:rsidR="00A01A16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; </w:t>
      </w:r>
      <w:r w:rsidR="00255F5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7,6; </w:t>
      </w:r>
      <w:r w:rsidR="00FC212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7,7; </w:t>
      </w:r>
      <w:r w:rsidR="00A01A16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7.8; </w:t>
      </w:r>
      <w:r w:rsidR="00F5063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7,9; </w:t>
      </w:r>
      <w:r w:rsidR="00FC212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7,10;</w:t>
      </w:r>
      <w:r w:rsidR="00255F5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7,11;</w:t>
      </w:r>
      <w:r w:rsidR="00FC212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0A2A6D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7,14; </w:t>
      </w:r>
      <w:r w:rsidR="0072353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7.18</w:t>
      </w:r>
      <w:r w:rsidR="00F5063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; </w:t>
      </w:r>
      <w:r w:rsidR="006E5DF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7.21</w:t>
      </w:r>
      <w:r w:rsidR="000813F5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;</w:t>
      </w:r>
      <w:r w:rsidR="00DF6EA1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7.22; </w:t>
      </w:r>
      <w:r w:rsidR="000813F5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F5063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7.23;</w:t>
      </w:r>
      <w:r w:rsidR="003E01B8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7.24.</w:t>
      </w:r>
      <w:r w:rsidR="00F5063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B0743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.</w:t>
      </w:r>
      <w:r w:rsidR="008D56A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bookmarkStart w:id="4" w:name="_Hlk110859101"/>
      <w:r w:rsidR="008D56A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Към въпроса за </w:t>
      </w:r>
      <w:bookmarkEnd w:id="4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„Съвременни метаморфози на взаимоотношенията в детската група“</w:t>
      </w:r>
      <w:r w:rsidR="001A6C1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(6.2)</w:t>
      </w:r>
      <w:r w:rsidR="008D56A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автор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ите </w:t>
      </w:r>
      <w:r w:rsidR="008D56A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изтъква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т</w:t>
      </w:r>
      <w:r w:rsidR="008D56A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някои проблеми 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lastRenderedPageBreak/>
        <w:t>провокирани от съвременните проблеми на социума и отражението им върху социалното поведение на личността в условията на групова дейност и върху социализацията на деца от предучилищна възраст</w:t>
      </w:r>
      <w:r w:rsidR="00B56DB1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. О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черта</w:t>
      </w:r>
      <w:r w:rsidR="00B56DB1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ват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проекции за изграждане на педагогическа технология</w:t>
      </w:r>
      <w:r w:rsidR="00B56DB1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за </w:t>
      </w:r>
      <w:proofErr w:type="spellStart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динамизиране</w:t>
      </w:r>
      <w:proofErr w:type="spellEnd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на взаимоотношенията и стимулиране социалната активност на</w:t>
      </w:r>
      <w:r w:rsidR="00B56DB1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детето</w:t>
      </w:r>
      <w:r w:rsidR="00B56DB1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.</w:t>
      </w:r>
      <w:r w:rsidR="00326BCC" w:rsidRPr="00890953">
        <w:rPr>
          <w:rFonts w:ascii="Times New Roman" w:hAnsi="Times New Roman" w:cs="Times New Roman"/>
          <w:sz w:val="24"/>
          <w:szCs w:val="24"/>
        </w:rPr>
        <w:t xml:space="preserve"> </w:t>
      </w:r>
      <w:r w:rsidR="00326BC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Към въпроса за</w:t>
      </w:r>
      <w:r w:rsidR="001A6C1F" w:rsidRPr="00890953">
        <w:rPr>
          <w:rFonts w:ascii="Times New Roman" w:hAnsi="Times New Roman" w:cs="Times New Roman"/>
          <w:sz w:val="24"/>
          <w:szCs w:val="24"/>
        </w:rPr>
        <w:t xml:space="preserve"> </w:t>
      </w:r>
      <w:r w:rsidR="00DF6EA1" w:rsidRPr="00890953">
        <w:rPr>
          <w:rFonts w:ascii="Times New Roman" w:hAnsi="Times New Roman" w:cs="Times New Roman"/>
          <w:sz w:val="24"/>
          <w:szCs w:val="24"/>
        </w:rPr>
        <w:t>„</w:t>
      </w:r>
      <w:r w:rsidR="00DF6EA1" w:rsidRPr="00890953">
        <w:rPr>
          <w:rFonts w:ascii="Times New Roman" w:hAnsi="Times New Roman" w:cs="Times New Roman"/>
          <w:sz w:val="24"/>
          <w:szCs w:val="24"/>
          <w:lang w:val="bg-BG"/>
        </w:rPr>
        <w:t>Подвижните</w:t>
      </w:r>
      <w:r w:rsidR="00DF6EA1" w:rsidRPr="00890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EA1" w:rsidRPr="00890953">
        <w:rPr>
          <w:rFonts w:ascii="Times New Roman" w:hAnsi="Times New Roman" w:cs="Times New Roman"/>
          <w:sz w:val="24"/>
          <w:szCs w:val="24"/>
        </w:rPr>
        <w:t>игри</w:t>
      </w:r>
      <w:proofErr w:type="spellEnd"/>
      <w:r w:rsidR="00DF6EA1" w:rsidRPr="0089095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DF6EA1" w:rsidRPr="00890953">
        <w:rPr>
          <w:rFonts w:ascii="Times New Roman" w:hAnsi="Times New Roman" w:cs="Times New Roman"/>
          <w:sz w:val="24"/>
          <w:szCs w:val="24"/>
        </w:rPr>
        <w:t>подготовката</w:t>
      </w:r>
      <w:proofErr w:type="spellEnd"/>
      <w:r w:rsidR="00DF6EA1" w:rsidRPr="00890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EA1" w:rsidRPr="0089095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DF6EA1" w:rsidRPr="00890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EA1" w:rsidRPr="00890953">
        <w:rPr>
          <w:rFonts w:ascii="Times New Roman" w:hAnsi="Times New Roman" w:cs="Times New Roman"/>
          <w:sz w:val="24"/>
          <w:szCs w:val="24"/>
        </w:rPr>
        <w:t>децата</w:t>
      </w:r>
      <w:proofErr w:type="spellEnd"/>
      <w:r w:rsidR="00DF6EA1" w:rsidRPr="00890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EA1" w:rsidRPr="0089095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DF6EA1" w:rsidRPr="00890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EA1" w:rsidRPr="00890953">
        <w:rPr>
          <w:rFonts w:ascii="Times New Roman" w:hAnsi="Times New Roman" w:cs="Times New Roman"/>
          <w:sz w:val="24"/>
          <w:szCs w:val="24"/>
        </w:rPr>
        <w:t>училище</w:t>
      </w:r>
      <w:proofErr w:type="spellEnd"/>
      <w:r w:rsidR="00DF6EA1" w:rsidRPr="00890953">
        <w:rPr>
          <w:rFonts w:ascii="Times New Roman" w:hAnsi="Times New Roman" w:cs="Times New Roman"/>
          <w:sz w:val="24"/>
          <w:szCs w:val="24"/>
        </w:rPr>
        <w:t xml:space="preserve">“ </w:t>
      </w:r>
      <w:r w:rsidR="001A6C1F" w:rsidRPr="00890953">
        <w:rPr>
          <w:rFonts w:ascii="Times New Roman" w:hAnsi="Times New Roman" w:cs="Times New Roman"/>
          <w:sz w:val="24"/>
          <w:szCs w:val="24"/>
          <w:lang w:val="bg-BG"/>
        </w:rPr>
        <w:t>„</w:t>
      </w:r>
      <w:proofErr w:type="spellStart"/>
      <w:r w:rsidR="001A6C1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Mobile</w:t>
      </w:r>
      <w:proofErr w:type="spellEnd"/>
      <w:r w:rsidR="001A6C1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1A6C1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Games</w:t>
      </w:r>
      <w:proofErr w:type="spellEnd"/>
      <w:r w:rsidR="001A6C1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1A6C1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in</w:t>
      </w:r>
      <w:proofErr w:type="spellEnd"/>
      <w:r w:rsidR="001A6C1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1A6C1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the</w:t>
      </w:r>
      <w:proofErr w:type="spellEnd"/>
      <w:r w:rsidR="001A6C1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1A6C1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Preparation</w:t>
      </w:r>
      <w:proofErr w:type="spellEnd"/>
      <w:r w:rsidR="001A6C1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1A6C1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of</w:t>
      </w:r>
      <w:proofErr w:type="spellEnd"/>
      <w:r w:rsidR="001A6C1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1A6C1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Children</w:t>
      </w:r>
      <w:proofErr w:type="spellEnd"/>
      <w:r w:rsidR="001A6C1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1A6C1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for</w:t>
      </w:r>
      <w:proofErr w:type="spellEnd"/>
      <w:r w:rsidR="001A6C1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1A6C1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School</w:t>
      </w:r>
      <w:proofErr w:type="spellEnd"/>
      <w:r w:rsidR="001A6C1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“(7.4) </w:t>
      </w:r>
      <w:r w:rsidR="00DF6EA1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и „Игровата двигателна дейност в началното училище…“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The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play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motor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activity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in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the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primary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school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-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implementation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and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problems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. </w:t>
      </w:r>
      <w:r w:rsidR="00DF6EA1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(7.22) </w:t>
      </w:r>
      <w:r w:rsidR="001A6C1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се изследва темата за училищната готовност от една страна и функционалната стойност на подвижните игри от друга, в контекста на подготовката за училище.</w:t>
      </w:r>
      <w:r w:rsidR="00A01A16" w:rsidRPr="00890953">
        <w:rPr>
          <w:rFonts w:ascii="Times New Roman" w:hAnsi="Times New Roman" w:cs="Times New Roman"/>
          <w:sz w:val="24"/>
          <w:szCs w:val="24"/>
        </w:rPr>
        <w:t xml:space="preserve"> </w:t>
      </w:r>
      <w:r w:rsidR="00DF6EA1" w:rsidRPr="00890953">
        <w:rPr>
          <w:rFonts w:ascii="Times New Roman" w:hAnsi="Times New Roman" w:cs="Times New Roman"/>
          <w:sz w:val="24"/>
          <w:szCs w:val="24"/>
          <w:lang w:val="bg-BG"/>
        </w:rPr>
        <w:t>Р</w:t>
      </w:r>
      <w:proofErr w:type="spellStart"/>
      <w:r w:rsidR="00DF6EA1" w:rsidRPr="00890953">
        <w:rPr>
          <w:rFonts w:ascii="Times New Roman" w:hAnsi="Times New Roman" w:cs="Times New Roman"/>
          <w:sz w:val="24"/>
          <w:szCs w:val="24"/>
        </w:rPr>
        <w:t>азкрива</w:t>
      </w:r>
      <w:proofErr w:type="spellEnd"/>
      <w:r w:rsidR="00DF6EA1" w:rsidRPr="00890953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DF6EA1" w:rsidRPr="00890953">
        <w:rPr>
          <w:rFonts w:ascii="Times New Roman" w:hAnsi="Times New Roman" w:cs="Times New Roman"/>
          <w:sz w:val="24"/>
          <w:szCs w:val="24"/>
        </w:rPr>
        <w:t xml:space="preserve"> </w:t>
      </w:r>
      <w:r w:rsidR="00DF6EA1" w:rsidRPr="00890953">
        <w:rPr>
          <w:rFonts w:ascii="Times New Roman" w:hAnsi="Times New Roman" w:cs="Times New Roman"/>
          <w:sz w:val="24"/>
          <w:szCs w:val="24"/>
          <w:lang w:val="bg-BG"/>
        </w:rPr>
        <w:t xml:space="preserve">се </w:t>
      </w:r>
      <w:proofErr w:type="spellStart"/>
      <w:r w:rsidR="00DF6EA1" w:rsidRPr="00890953">
        <w:rPr>
          <w:rFonts w:ascii="Times New Roman" w:hAnsi="Times New Roman" w:cs="Times New Roman"/>
          <w:sz w:val="24"/>
          <w:szCs w:val="24"/>
        </w:rPr>
        <w:t>негативи</w:t>
      </w:r>
      <w:proofErr w:type="spellEnd"/>
      <w:r w:rsidR="00DF6EA1" w:rsidRPr="008909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F6EA1" w:rsidRPr="00890953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="00DF6EA1" w:rsidRPr="00890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DF6EA1" w:rsidRPr="00890953">
        <w:rPr>
          <w:rFonts w:ascii="Times New Roman" w:hAnsi="Times New Roman" w:cs="Times New Roman"/>
          <w:sz w:val="24"/>
          <w:szCs w:val="24"/>
        </w:rPr>
        <w:t>възпрепятстват</w:t>
      </w:r>
      <w:proofErr w:type="spellEnd"/>
      <w:r w:rsidR="00DF6EA1" w:rsidRPr="00890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EA1" w:rsidRPr="00890953">
        <w:rPr>
          <w:rFonts w:ascii="Times New Roman" w:hAnsi="Times New Roman" w:cs="Times New Roman"/>
          <w:sz w:val="24"/>
          <w:szCs w:val="24"/>
        </w:rPr>
        <w:t>ефективния</w:t>
      </w:r>
      <w:proofErr w:type="spellEnd"/>
      <w:r w:rsidR="00DF6EA1" w:rsidRPr="00890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EA1" w:rsidRPr="00890953">
        <w:rPr>
          <w:rFonts w:ascii="Times New Roman" w:hAnsi="Times New Roman" w:cs="Times New Roman"/>
          <w:sz w:val="24"/>
          <w:szCs w:val="24"/>
        </w:rPr>
        <w:t>педагогически</w:t>
      </w:r>
      <w:proofErr w:type="spellEnd"/>
      <w:r w:rsidR="00DF6EA1" w:rsidRPr="00890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EA1" w:rsidRPr="00890953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="00DF6EA1" w:rsidRPr="00890953">
        <w:rPr>
          <w:rFonts w:ascii="Times New Roman" w:hAnsi="Times New Roman" w:cs="Times New Roman"/>
          <w:sz w:val="24"/>
          <w:szCs w:val="24"/>
        </w:rPr>
        <w:t>.</w:t>
      </w:r>
      <w:r w:rsidR="00DF6EA1" w:rsidRPr="00890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01A16" w:rsidRPr="00890953">
        <w:rPr>
          <w:rFonts w:ascii="Times New Roman" w:hAnsi="Times New Roman" w:cs="Times New Roman"/>
          <w:sz w:val="24"/>
          <w:szCs w:val="24"/>
          <w:lang w:val="bg-BG"/>
        </w:rPr>
        <w:t>Към въпроса „</w:t>
      </w:r>
      <w:r w:rsidR="00A01A16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Проекции на подвижната игра в процеса на литературна комуникация при педагогическото взаимодействие с 6-7-годишни деца“</w:t>
      </w:r>
      <w:r w:rsidR="00CC637C" w:rsidRPr="00890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Projections</w:t>
      </w:r>
      <w:proofErr w:type="spellEnd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of</w:t>
      </w:r>
      <w:proofErr w:type="spellEnd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the</w:t>
      </w:r>
      <w:proofErr w:type="spellEnd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Game</w:t>
      </w:r>
      <w:proofErr w:type="spellEnd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with</w:t>
      </w:r>
      <w:proofErr w:type="spellEnd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Motional</w:t>
      </w:r>
      <w:proofErr w:type="spellEnd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Performances</w:t>
      </w:r>
      <w:proofErr w:type="spellEnd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in</w:t>
      </w:r>
      <w:proofErr w:type="spellEnd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the</w:t>
      </w:r>
      <w:proofErr w:type="spellEnd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Process</w:t>
      </w:r>
      <w:proofErr w:type="spellEnd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of</w:t>
      </w:r>
      <w:proofErr w:type="spellEnd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Literary</w:t>
      </w:r>
      <w:proofErr w:type="spellEnd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Communication</w:t>
      </w:r>
      <w:proofErr w:type="spellEnd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at</w:t>
      </w:r>
      <w:proofErr w:type="spellEnd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Pedagogical</w:t>
      </w:r>
      <w:proofErr w:type="spellEnd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Interaction</w:t>
      </w:r>
      <w:proofErr w:type="spellEnd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with</w:t>
      </w:r>
      <w:proofErr w:type="spellEnd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6-7 </w:t>
      </w:r>
      <w:proofErr w:type="spellStart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Years</w:t>
      </w:r>
      <w:proofErr w:type="spellEnd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Old</w:t>
      </w:r>
      <w:proofErr w:type="spellEnd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Children</w:t>
      </w:r>
      <w:proofErr w:type="spellEnd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A01A16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(7.</w:t>
      </w:r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3</w:t>
      </w:r>
      <w:r w:rsidR="00A01A16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) се поставя фокус върху играта като иманентна характеристика на педагогическото взаимодействие в детската градина и нейната определяща роля в личностното формиране.</w:t>
      </w:r>
      <w:r w:rsidR="00A01A16" w:rsidRPr="00890953">
        <w:rPr>
          <w:rFonts w:ascii="Times New Roman" w:hAnsi="Times New Roman" w:cs="Times New Roman"/>
          <w:sz w:val="24"/>
          <w:szCs w:val="24"/>
        </w:rPr>
        <w:t xml:space="preserve"> </w:t>
      </w:r>
      <w:r w:rsidR="00A01A16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Изследвана е ефективността на апробирания модел в естествена за предучилищна възраст среда и дейност, осигуряващ динамичен игрови подход при комуникацията с фолклорни или литературни творби.</w:t>
      </w:r>
      <w:r w:rsidR="00EE3241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bookmarkStart w:id="5" w:name="_Hlk110933629"/>
      <w:r w:rsidR="00EE3241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Към въпроса </w:t>
      </w:r>
      <w:bookmarkEnd w:id="5"/>
      <w:r w:rsidR="00EE3241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„Българските народни танци в училищното физическо възпитание и спорт</w:t>
      </w:r>
      <w:r w:rsidR="008B5DD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“ </w:t>
      </w:r>
      <w:proofErr w:type="spellStart"/>
      <w:r w:rsidR="008B5DD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Bulgarian</w:t>
      </w:r>
      <w:proofErr w:type="spellEnd"/>
      <w:r w:rsidR="008B5DD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8B5DD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Folks</w:t>
      </w:r>
      <w:proofErr w:type="spellEnd"/>
      <w:r w:rsidR="008B5DD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8B5DD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Dances</w:t>
      </w:r>
      <w:proofErr w:type="spellEnd"/>
      <w:r w:rsidR="008B5DD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8B5DD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in</w:t>
      </w:r>
      <w:proofErr w:type="spellEnd"/>
      <w:r w:rsidR="008B5DD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8B5DD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School</w:t>
      </w:r>
      <w:proofErr w:type="spellEnd"/>
      <w:r w:rsidR="008B5DD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8B5DD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Physical</w:t>
      </w:r>
      <w:proofErr w:type="spellEnd"/>
      <w:r w:rsidR="008B5DD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8B5DD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Education</w:t>
      </w:r>
      <w:proofErr w:type="spellEnd"/>
      <w:r w:rsidR="008B5DD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8B5DD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and</w:t>
      </w:r>
      <w:proofErr w:type="spellEnd"/>
      <w:r w:rsidR="008B5DD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8B5DD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Sport</w:t>
      </w:r>
      <w:proofErr w:type="spellEnd"/>
      <w:r w:rsidR="00EE3241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(7.10) се проучват особеностите, традициите, средствата и подходите за достъпно и интересно прилагане в уроците по физическо </w:t>
      </w:r>
      <w:r w:rsidR="00846DF2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възпитание</w:t>
      </w:r>
      <w:r w:rsidR="00EE3241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началния етап на средното общообразователно училище</w:t>
      </w:r>
      <w:r w:rsidR="00FC212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.</w:t>
      </w:r>
      <w:r w:rsidR="00FC2120" w:rsidRPr="00890953">
        <w:rPr>
          <w:rFonts w:ascii="Times New Roman" w:hAnsi="Times New Roman" w:cs="Times New Roman"/>
          <w:sz w:val="24"/>
          <w:szCs w:val="24"/>
        </w:rPr>
        <w:t xml:space="preserve"> </w:t>
      </w:r>
      <w:r w:rsidR="00FC212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Доказват се възможностите на българските народни танци за благоприятно възпитание на децата от началното училище. </w:t>
      </w:r>
      <w:r w:rsidR="00846DF2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Статията</w:t>
      </w:r>
      <w:r w:rsidR="00255F5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„Комуникативна компетентност при педагогическото взаимодействие в двигателното обучение“</w:t>
      </w:r>
      <w:r w:rsidR="00CC637C" w:rsidRPr="00890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Communicative</w:t>
      </w:r>
      <w:proofErr w:type="spellEnd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Competence</w:t>
      </w:r>
      <w:proofErr w:type="spellEnd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of</w:t>
      </w:r>
      <w:proofErr w:type="spellEnd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Pedagogical</w:t>
      </w:r>
      <w:proofErr w:type="spellEnd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Interaction</w:t>
      </w:r>
      <w:proofErr w:type="spellEnd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in</w:t>
      </w:r>
      <w:proofErr w:type="spellEnd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Motor</w:t>
      </w:r>
      <w:proofErr w:type="spellEnd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Education</w:t>
      </w:r>
      <w:proofErr w:type="spellEnd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. </w:t>
      </w:r>
      <w:r w:rsidR="00255F5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(7.6) </w:t>
      </w:r>
      <w:r w:rsidR="000A2A6D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поставя акцент върху комуникативната компетентност на студентите от специалност Предучилищна и начална училищна педагогика – ОКС „бакалавър“(</w:t>
      </w:r>
      <w:proofErr w:type="spellStart"/>
      <w:r w:rsidR="000A2A6D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IVкурс</w:t>
      </w:r>
      <w:proofErr w:type="spellEnd"/>
      <w:r w:rsidR="000A2A6D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) и ОКС „магистър“, които се обучават в Педагогически факултет на Тракийски университет през учебната 2012/13 г. Резултатите от проведеното анкетно проучване сочат, че изследваните студенти познават същността на педагогическото взаимодействие и адекватно се насочват към най-важните умения, които трябва да притежават като педагози за ефективно осъществяване на физическото възпитание в предучилищна и начална училищна възраст. </w:t>
      </w:r>
      <w:r w:rsidR="00FC212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В статията „Концепция за учебна програма по адаптирана физическа активност за бъдещи детски и начални учители“</w:t>
      </w:r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Concept</w:t>
      </w:r>
      <w:proofErr w:type="spellEnd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of</w:t>
      </w:r>
      <w:proofErr w:type="spellEnd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the</w:t>
      </w:r>
      <w:proofErr w:type="spellEnd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Curriculum</w:t>
      </w:r>
      <w:proofErr w:type="spellEnd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According</w:t>
      </w:r>
      <w:proofErr w:type="spellEnd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to</w:t>
      </w:r>
      <w:proofErr w:type="spellEnd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the</w:t>
      </w:r>
      <w:proofErr w:type="spellEnd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Adapted</w:t>
      </w:r>
      <w:proofErr w:type="spellEnd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Physical</w:t>
      </w:r>
      <w:proofErr w:type="spellEnd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Activity</w:t>
      </w:r>
      <w:proofErr w:type="spellEnd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for</w:t>
      </w:r>
      <w:proofErr w:type="spellEnd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Future</w:t>
      </w:r>
      <w:proofErr w:type="spellEnd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Preschool</w:t>
      </w:r>
      <w:proofErr w:type="spellEnd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and</w:t>
      </w:r>
      <w:proofErr w:type="spellEnd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Primary</w:t>
      </w:r>
      <w:proofErr w:type="spellEnd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Teachers</w:t>
      </w:r>
      <w:proofErr w:type="spellEnd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. </w:t>
      </w:r>
      <w:r w:rsidR="00FC212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(7.7)</w:t>
      </w:r>
      <w:r w:rsidR="00FC2120" w:rsidRPr="00890953">
        <w:rPr>
          <w:rFonts w:ascii="Times New Roman" w:hAnsi="Times New Roman" w:cs="Times New Roman"/>
          <w:sz w:val="24"/>
          <w:szCs w:val="24"/>
        </w:rPr>
        <w:t xml:space="preserve"> </w:t>
      </w:r>
      <w:r w:rsidR="00FC2120" w:rsidRPr="00890953">
        <w:rPr>
          <w:rFonts w:ascii="Times New Roman" w:hAnsi="Times New Roman" w:cs="Times New Roman"/>
          <w:sz w:val="24"/>
          <w:szCs w:val="24"/>
          <w:lang w:val="bg-BG"/>
        </w:rPr>
        <w:t xml:space="preserve">се предлага въвеждането на нова учебна дисциплина „Двигателен тренинг и адаптирана физическа активност”, като се обръща специално внимание за </w:t>
      </w:r>
      <w:r w:rsidR="00FC212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наложителното оптимизиране на професионалната подготовка на</w:t>
      </w:r>
      <w:r w:rsidR="00FC2120" w:rsidRPr="00890953">
        <w:rPr>
          <w:rFonts w:ascii="Times New Roman" w:hAnsi="Times New Roman" w:cs="Times New Roman"/>
          <w:sz w:val="24"/>
          <w:szCs w:val="24"/>
        </w:rPr>
        <w:t xml:space="preserve"> </w:t>
      </w:r>
      <w:r w:rsidR="00FC212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детските и началните учители за адекватна педагогическа дейност по физическо възпитание и спорт, включително и за децата с увреждания, както и за ефективно взаимодействие с другите специалисти – специални педагози, психолози, рехабилитатори, логопеди и др.</w:t>
      </w:r>
      <w:r w:rsidR="003E01B8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EE3241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Към въпроса </w:t>
      </w:r>
      <w:r w:rsidR="00A01A16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„Двигателното обучение в предучилищна възраст – актуалност и тенденции</w:t>
      </w:r>
      <w:r w:rsidR="00846DF2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A01A16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“</w:t>
      </w:r>
      <w:proofErr w:type="spellStart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Motor</w:t>
      </w:r>
      <w:proofErr w:type="spellEnd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Education</w:t>
      </w:r>
      <w:proofErr w:type="spellEnd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at</w:t>
      </w:r>
      <w:proofErr w:type="spellEnd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lastRenderedPageBreak/>
        <w:t>Preschool</w:t>
      </w:r>
      <w:proofErr w:type="spellEnd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Age</w:t>
      </w:r>
      <w:proofErr w:type="spellEnd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– </w:t>
      </w:r>
      <w:proofErr w:type="spellStart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Actuality</w:t>
      </w:r>
      <w:proofErr w:type="spellEnd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and</w:t>
      </w:r>
      <w:proofErr w:type="spellEnd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Tendencies</w:t>
      </w:r>
      <w:proofErr w:type="spellEnd"/>
      <w:r w:rsidR="00A01A16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(7.8) </w:t>
      </w:r>
      <w:r w:rsidR="0072353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се обсъжда действащият в Р България образователен модел</w:t>
      </w:r>
      <w:r w:rsidR="0072353F" w:rsidRPr="00890953">
        <w:rPr>
          <w:rFonts w:ascii="Times New Roman" w:hAnsi="Times New Roman" w:cs="Times New Roman"/>
          <w:sz w:val="24"/>
          <w:szCs w:val="24"/>
        </w:rPr>
        <w:t xml:space="preserve"> </w:t>
      </w:r>
      <w:r w:rsidR="0072353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на двигателно обучение на 3–7-годишните деца и се поставя  акцент върху</w:t>
      </w:r>
      <w:r w:rsidR="0072353F" w:rsidRPr="00890953">
        <w:rPr>
          <w:rFonts w:ascii="Times New Roman" w:hAnsi="Times New Roman" w:cs="Times New Roman"/>
          <w:sz w:val="24"/>
          <w:szCs w:val="24"/>
        </w:rPr>
        <w:t xml:space="preserve"> </w:t>
      </w:r>
      <w:r w:rsidR="0072353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Закона за предучилищното и училищното образование.</w:t>
      </w:r>
      <w:r w:rsidR="00A7770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В статията „Физическо възпитание и диагностични процедури“</w:t>
      </w:r>
      <w:r w:rsidR="008B5DD7" w:rsidRPr="00890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DD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Physical</w:t>
      </w:r>
      <w:proofErr w:type="spellEnd"/>
      <w:r w:rsidR="008B5DD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8B5DD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Education</w:t>
      </w:r>
      <w:proofErr w:type="spellEnd"/>
      <w:r w:rsidR="008B5DD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8B5DD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and</w:t>
      </w:r>
      <w:proofErr w:type="spellEnd"/>
      <w:r w:rsidR="008B5DD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8B5DD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Diagnostic</w:t>
      </w:r>
      <w:proofErr w:type="spellEnd"/>
      <w:r w:rsidR="008B5DD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8B5DD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Procedures</w:t>
      </w:r>
      <w:proofErr w:type="spellEnd"/>
      <w:r w:rsidR="008B5DD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A7770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(7.9) е представено изследване с</w:t>
      </w:r>
      <w:r w:rsidR="00F5063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ъс</w:t>
      </w:r>
      <w:r w:rsidR="00A7770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студенти от</w:t>
      </w:r>
      <w:r w:rsidR="00F5063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A7770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специалността „Предучилищна и начална училищна педагогика“</w:t>
      </w:r>
      <w:r w:rsidR="00F5063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.</w:t>
      </w:r>
      <w:r w:rsidR="00A7770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F5063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Изследваното </w:t>
      </w:r>
      <w:r w:rsidR="00A7770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ниво</w:t>
      </w:r>
      <w:r w:rsidR="00F5063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A7770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на компетентност за извършване на количествен и качествен анализ с</w:t>
      </w:r>
      <w:r w:rsidR="00F5063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A7770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обобщаващи заключения върху данни от задължителните диагностични </w:t>
      </w:r>
      <w:r w:rsidR="00F5063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процедури, установяващи</w:t>
      </w:r>
      <w:r w:rsidR="00A7770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равнището на физическа дееспособност на учениците от начална</w:t>
      </w:r>
      <w:r w:rsidR="00F5063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A7770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училищна възраст</w:t>
      </w:r>
      <w:r w:rsidR="00F5063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, показват дефицити в професионалната подготовка и готовността за интерпретиране на получените данни.</w:t>
      </w:r>
      <w:r w:rsidR="002A3CC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255F5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В статията</w:t>
      </w:r>
      <w:r w:rsidR="0072353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255F5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„Проблеми при оценяване постиженията в двигателното обучение на учениците от началното</w:t>
      </w:r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училище (оценките по физическо възпитание и спорт - обратна връзка, мотивация, стрес или просто числа за българския ученик) „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Problems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when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evaluating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the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achievements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of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the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pupils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’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motor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education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in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the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primary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school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/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the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physical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education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and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sport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marks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–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feedback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,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motivation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,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stress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or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simply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numbers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for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the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Bulgarian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pupils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“ </w:t>
      </w:r>
      <w:r w:rsidR="00255F5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(7.11) се</w:t>
      </w:r>
      <w:r w:rsidR="00255F5B" w:rsidRPr="00890953">
        <w:rPr>
          <w:rFonts w:ascii="Times New Roman" w:hAnsi="Times New Roman" w:cs="Times New Roman"/>
          <w:sz w:val="24"/>
          <w:szCs w:val="24"/>
        </w:rPr>
        <w:t xml:space="preserve"> </w:t>
      </w:r>
      <w:r w:rsidR="00255F5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поставя фокус върху контрола, проверката и оценката като задължителни елементи на двигателното обучение в българското училище. Обсъждат се критерии и показатели, които </w:t>
      </w:r>
      <w:proofErr w:type="spellStart"/>
      <w:r w:rsidR="00255F5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обективизират</w:t>
      </w:r>
      <w:proofErr w:type="spellEnd"/>
      <w:r w:rsidR="00255F5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оценяването на учебните постижения на учениците от началния етап на основната образователна степен. Представя се приложен в училище в </w:t>
      </w:r>
      <w:proofErr w:type="spellStart"/>
      <w:r w:rsidR="00255F5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Cyncoed</w:t>
      </w:r>
      <w:proofErr w:type="spellEnd"/>
      <w:r w:rsidR="00255F5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(Кардиф, Уелс) модел на оценяване като опит и пример на добра практика.</w:t>
      </w:r>
      <w:r w:rsidR="00255F5B" w:rsidRPr="00890953">
        <w:rPr>
          <w:rFonts w:ascii="Times New Roman" w:hAnsi="Times New Roman" w:cs="Times New Roman"/>
          <w:sz w:val="24"/>
          <w:szCs w:val="24"/>
        </w:rPr>
        <w:t xml:space="preserve"> </w:t>
      </w:r>
      <w:r w:rsidR="00255F5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Поставен е акцент върху детайлизирането на изискванията по отношение на техника, тактика, психика, естетика и др. на предлаганите двигателни единици.</w:t>
      </w:r>
      <w:r w:rsidR="000A2A6D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В</w:t>
      </w:r>
      <w:r w:rsidR="00A7770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ъв фокуса на изследването в </w:t>
      </w:r>
      <w:r w:rsidR="000A2A6D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статията „Добри практики и иновации при осъществяване на практическото обучение на студенти педагози“</w:t>
      </w:r>
      <w:r w:rsidR="004606B9" w:rsidRPr="00890953">
        <w:rPr>
          <w:rFonts w:ascii="Times New Roman" w:hAnsi="Times New Roman" w:cs="Times New Roman"/>
          <w:sz w:val="24"/>
          <w:szCs w:val="24"/>
        </w:rPr>
        <w:t xml:space="preserve"> </w:t>
      </w:r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.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Good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practices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and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innovations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during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the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realization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of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the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practical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training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of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the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pedagogy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students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. </w:t>
      </w:r>
      <w:r w:rsidR="000A2A6D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(7.14</w:t>
      </w:r>
      <w:r w:rsidR="00A7770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)</w:t>
      </w:r>
      <w:r w:rsidR="002474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A7770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присъстват</w:t>
      </w:r>
      <w:r w:rsidR="002474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нагласите и оценките на учителите-наставници,</w:t>
      </w:r>
      <w:r w:rsidR="00A7770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2474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като преки носители на желаните професионални качества, които трябва да придобие</w:t>
      </w:r>
      <w:r w:rsidR="00A7770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2474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студентът</w:t>
      </w:r>
      <w:r w:rsidR="00A7770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.</w:t>
      </w:r>
      <w:r w:rsidR="00A7770B" w:rsidRPr="00890953">
        <w:rPr>
          <w:rFonts w:ascii="Times New Roman" w:hAnsi="Times New Roman" w:cs="Times New Roman"/>
          <w:sz w:val="24"/>
          <w:szCs w:val="24"/>
        </w:rPr>
        <w:t xml:space="preserve"> </w:t>
      </w:r>
      <w:r w:rsidR="00A7770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Учителите наставници подкрепят осъвременяването на формите на практическо обучение на студентите, като поставят акцент върху активността и мотивацията на стажант учителите. Във взаимодействието учител наставник – стажант учител – академичен преподавател се проявяват съвременните тенденции за мобилност, </w:t>
      </w:r>
      <w:proofErr w:type="spellStart"/>
      <w:r w:rsidR="00A7770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вариативност</w:t>
      </w:r>
      <w:proofErr w:type="spellEnd"/>
      <w:r w:rsidR="00A7770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и динамика на условията на образователната среда в унисон с изискванията за качество. Съществен резултат от изследването са положителните нагласи на учителите наставници за партньорство с висшето училище в контекста на ученето през целия живот и собственото им професионално развитие.</w:t>
      </w:r>
      <w:r w:rsidR="002A3CC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72353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Към въпроса „</w:t>
      </w:r>
      <w:proofErr w:type="spellStart"/>
      <w:r w:rsidR="0072353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Active</w:t>
      </w:r>
      <w:proofErr w:type="spellEnd"/>
      <w:r w:rsidR="0072353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РЕ </w:t>
      </w:r>
      <w:proofErr w:type="spellStart"/>
      <w:r w:rsidR="0072353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games</w:t>
      </w:r>
      <w:proofErr w:type="spellEnd"/>
      <w:r w:rsidR="0072353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- a </w:t>
      </w:r>
      <w:proofErr w:type="spellStart"/>
      <w:r w:rsidR="0072353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determinant</w:t>
      </w:r>
      <w:proofErr w:type="spellEnd"/>
      <w:r w:rsidR="0072353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2353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in</w:t>
      </w:r>
      <w:proofErr w:type="spellEnd"/>
      <w:r w:rsidR="0072353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2353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the</w:t>
      </w:r>
      <w:proofErr w:type="spellEnd"/>
      <w:r w:rsidR="0072353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2353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development</w:t>
      </w:r>
      <w:proofErr w:type="spellEnd"/>
      <w:r w:rsidR="0072353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2353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of</w:t>
      </w:r>
      <w:proofErr w:type="spellEnd"/>
      <w:r w:rsidR="0072353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2353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relationships</w:t>
      </w:r>
      <w:proofErr w:type="spellEnd"/>
      <w:r w:rsidR="0072353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2353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in</w:t>
      </w:r>
      <w:proofErr w:type="spellEnd"/>
      <w:r w:rsidR="0072353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2353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the</w:t>
      </w:r>
      <w:proofErr w:type="spellEnd"/>
      <w:r w:rsidR="0072353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2353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child</w:t>
      </w:r>
      <w:proofErr w:type="spellEnd"/>
      <w:r w:rsidR="0072353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2353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diversity</w:t>
      </w:r>
      <w:proofErr w:type="spellEnd"/>
      <w:r w:rsidR="0072353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group“(7.18).</w:t>
      </w:r>
      <w:r w:rsidR="0072353F" w:rsidRPr="00890953">
        <w:rPr>
          <w:rFonts w:ascii="Times New Roman" w:hAnsi="Times New Roman" w:cs="Times New Roman"/>
          <w:sz w:val="24"/>
          <w:szCs w:val="24"/>
        </w:rPr>
        <w:t xml:space="preserve"> </w:t>
      </w:r>
      <w:r w:rsidR="0072353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се проучва динамиката на детските взаимоотношения в смесена група</w:t>
      </w:r>
      <w:r w:rsidR="00B0743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,</w:t>
      </w:r>
      <w:r w:rsidR="0072353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като следствие на приложената педагогическа система от подвижни игри в различните режимни моменти на детската градина</w:t>
      </w:r>
      <w:r w:rsidR="0072353F" w:rsidRPr="00890953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72353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Разглежда проблеми, свързани със социалното развитие на децата.</w:t>
      </w:r>
      <w:r w:rsidR="00F50637" w:rsidRPr="00890953">
        <w:rPr>
          <w:rFonts w:ascii="Times New Roman" w:hAnsi="Times New Roman" w:cs="Times New Roman"/>
          <w:sz w:val="24"/>
          <w:szCs w:val="24"/>
        </w:rPr>
        <w:t xml:space="preserve"> </w:t>
      </w:r>
      <w:r w:rsidR="00F50637" w:rsidRPr="00890953">
        <w:rPr>
          <w:rFonts w:ascii="Times New Roman" w:hAnsi="Times New Roman" w:cs="Times New Roman"/>
          <w:sz w:val="24"/>
          <w:szCs w:val="24"/>
          <w:lang w:val="bg-BG"/>
        </w:rPr>
        <w:t>В стати</w:t>
      </w:r>
      <w:r w:rsidR="000813F5" w:rsidRPr="00890953">
        <w:rPr>
          <w:rFonts w:ascii="Times New Roman" w:hAnsi="Times New Roman" w:cs="Times New Roman"/>
          <w:sz w:val="24"/>
          <w:szCs w:val="24"/>
          <w:lang w:val="bg-BG"/>
        </w:rPr>
        <w:t xml:space="preserve">ите </w:t>
      </w:r>
      <w:r w:rsidR="004606B9" w:rsidRPr="00890953"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="000813F5" w:rsidRPr="00890953">
        <w:rPr>
          <w:rFonts w:ascii="Times New Roman" w:hAnsi="Times New Roman" w:cs="Times New Roman"/>
          <w:sz w:val="24"/>
          <w:szCs w:val="24"/>
          <w:lang w:val="bg-BG"/>
        </w:rPr>
        <w:t>Проекции на отношението на бъдещи учители към физическото възпитание</w:t>
      </w:r>
      <w:r w:rsidR="000813F5" w:rsidRPr="00890953">
        <w:rPr>
          <w:rFonts w:ascii="Times New Roman" w:hAnsi="Times New Roman" w:cs="Times New Roman"/>
          <w:sz w:val="24"/>
          <w:szCs w:val="24"/>
        </w:rPr>
        <w:t xml:space="preserve"> </w:t>
      </w:r>
      <w:r w:rsidR="000813F5" w:rsidRPr="00890953">
        <w:rPr>
          <w:rFonts w:ascii="Times New Roman" w:hAnsi="Times New Roman" w:cs="Times New Roman"/>
          <w:sz w:val="24"/>
          <w:szCs w:val="24"/>
          <w:lang w:val="bg-BG"/>
        </w:rPr>
        <w:t>върху нагласите им за двигателно обучение в детската градина“</w:t>
      </w:r>
      <w:r w:rsidR="004606B9" w:rsidRPr="00890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6B9" w:rsidRPr="00890953">
        <w:rPr>
          <w:rFonts w:ascii="Times New Roman" w:hAnsi="Times New Roman" w:cs="Times New Roman"/>
          <w:sz w:val="24"/>
          <w:szCs w:val="24"/>
          <w:lang w:val="bg-BG"/>
        </w:rPr>
        <w:t>Projection</w:t>
      </w:r>
      <w:proofErr w:type="spellEnd"/>
      <w:r w:rsidR="004606B9" w:rsidRPr="00890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4606B9" w:rsidRPr="00890953">
        <w:rPr>
          <w:rFonts w:ascii="Times New Roman" w:hAnsi="Times New Roman" w:cs="Times New Roman"/>
          <w:sz w:val="24"/>
          <w:szCs w:val="24"/>
          <w:lang w:val="bg-BG"/>
        </w:rPr>
        <w:t>of</w:t>
      </w:r>
      <w:proofErr w:type="spellEnd"/>
      <w:r w:rsidR="004606B9" w:rsidRPr="00890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4606B9" w:rsidRPr="00890953">
        <w:rPr>
          <w:rFonts w:ascii="Times New Roman" w:hAnsi="Times New Roman" w:cs="Times New Roman"/>
          <w:sz w:val="24"/>
          <w:szCs w:val="24"/>
          <w:lang w:val="bg-BG"/>
        </w:rPr>
        <w:t>the</w:t>
      </w:r>
      <w:proofErr w:type="spellEnd"/>
      <w:r w:rsidR="004606B9" w:rsidRPr="00890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4606B9" w:rsidRPr="00890953">
        <w:rPr>
          <w:rFonts w:ascii="Times New Roman" w:hAnsi="Times New Roman" w:cs="Times New Roman"/>
          <w:sz w:val="24"/>
          <w:szCs w:val="24"/>
          <w:lang w:val="bg-BG"/>
        </w:rPr>
        <w:t>attitude</w:t>
      </w:r>
      <w:proofErr w:type="spellEnd"/>
      <w:r w:rsidR="004606B9" w:rsidRPr="00890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4606B9" w:rsidRPr="00890953">
        <w:rPr>
          <w:rFonts w:ascii="Times New Roman" w:hAnsi="Times New Roman" w:cs="Times New Roman"/>
          <w:sz w:val="24"/>
          <w:szCs w:val="24"/>
          <w:lang w:val="bg-BG"/>
        </w:rPr>
        <w:t>of</w:t>
      </w:r>
      <w:proofErr w:type="spellEnd"/>
      <w:r w:rsidR="004606B9" w:rsidRPr="00890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4606B9" w:rsidRPr="00890953">
        <w:rPr>
          <w:rFonts w:ascii="Times New Roman" w:hAnsi="Times New Roman" w:cs="Times New Roman"/>
          <w:sz w:val="24"/>
          <w:szCs w:val="24"/>
          <w:lang w:val="bg-BG"/>
        </w:rPr>
        <w:t>future</w:t>
      </w:r>
      <w:proofErr w:type="spellEnd"/>
      <w:r w:rsidR="004606B9" w:rsidRPr="00890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4606B9" w:rsidRPr="00890953">
        <w:rPr>
          <w:rFonts w:ascii="Times New Roman" w:hAnsi="Times New Roman" w:cs="Times New Roman"/>
          <w:sz w:val="24"/>
          <w:szCs w:val="24"/>
          <w:lang w:val="bg-BG"/>
        </w:rPr>
        <w:t>teachers</w:t>
      </w:r>
      <w:proofErr w:type="spellEnd"/>
      <w:r w:rsidR="004606B9" w:rsidRPr="00890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4606B9" w:rsidRPr="00890953">
        <w:rPr>
          <w:rFonts w:ascii="Times New Roman" w:hAnsi="Times New Roman" w:cs="Times New Roman"/>
          <w:sz w:val="24"/>
          <w:szCs w:val="24"/>
          <w:lang w:val="bg-BG"/>
        </w:rPr>
        <w:t>to</w:t>
      </w:r>
      <w:proofErr w:type="spellEnd"/>
      <w:r w:rsidR="004606B9" w:rsidRPr="00890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4606B9" w:rsidRPr="00890953">
        <w:rPr>
          <w:rFonts w:ascii="Times New Roman" w:hAnsi="Times New Roman" w:cs="Times New Roman"/>
          <w:sz w:val="24"/>
          <w:szCs w:val="24"/>
          <w:lang w:val="bg-BG"/>
        </w:rPr>
        <w:t>physical</w:t>
      </w:r>
      <w:proofErr w:type="spellEnd"/>
      <w:r w:rsidR="004606B9" w:rsidRPr="00890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4606B9" w:rsidRPr="00890953">
        <w:rPr>
          <w:rFonts w:ascii="Times New Roman" w:hAnsi="Times New Roman" w:cs="Times New Roman"/>
          <w:sz w:val="24"/>
          <w:szCs w:val="24"/>
          <w:lang w:val="bg-BG"/>
        </w:rPr>
        <w:t>education</w:t>
      </w:r>
      <w:proofErr w:type="spellEnd"/>
      <w:r w:rsidR="004606B9" w:rsidRPr="00890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4606B9" w:rsidRPr="00890953">
        <w:rPr>
          <w:rFonts w:ascii="Times New Roman" w:hAnsi="Times New Roman" w:cs="Times New Roman"/>
          <w:sz w:val="24"/>
          <w:szCs w:val="24"/>
          <w:lang w:val="bg-BG"/>
        </w:rPr>
        <w:t>on</w:t>
      </w:r>
      <w:proofErr w:type="spellEnd"/>
      <w:r w:rsidR="004606B9" w:rsidRPr="00890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4606B9" w:rsidRPr="00890953">
        <w:rPr>
          <w:rFonts w:ascii="Times New Roman" w:hAnsi="Times New Roman" w:cs="Times New Roman"/>
          <w:sz w:val="24"/>
          <w:szCs w:val="24"/>
          <w:lang w:val="bg-BG"/>
        </w:rPr>
        <w:t>their</w:t>
      </w:r>
      <w:proofErr w:type="spellEnd"/>
      <w:r w:rsidR="004606B9" w:rsidRPr="00890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4606B9" w:rsidRPr="00890953">
        <w:rPr>
          <w:rFonts w:ascii="Times New Roman" w:hAnsi="Times New Roman" w:cs="Times New Roman"/>
          <w:sz w:val="24"/>
          <w:szCs w:val="24"/>
          <w:lang w:val="bg-BG"/>
        </w:rPr>
        <w:t>intentions</w:t>
      </w:r>
      <w:proofErr w:type="spellEnd"/>
      <w:r w:rsidR="004606B9" w:rsidRPr="00890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4606B9" w:rsidRPr="00890953">
        <w:rPr>
          <w:rFonts w:ascii="Times New Roman" w:hAnsi="Times New Roman" w:cs="Times New Roman"/>
          <w:sz w:val="24"/>
          <w:szCs w:val="24"/>
          <w:lang w:val="bg-BG"/>
        </w:rPr>
        <w:t>about</w:t>
      </w:r>
      <w:proofErr w:type="spellEnd"/>
      <w:r w:rsidR="004606B9" w:rsidRPr="00890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4606B9" w:rsidRPr="00890953">
        <w:rPr>
          <w:rFonts w:ascii="Times New Roman" w:hAnsi="Times New Roman" w:cs="Times New Roman"/>
          <w:sz w:val="24"/>
          <w:szCs w:val="24"/>
          <w:lang w:val="bg-BG"/>
        </w:rPr>
        <w:t>motor</w:t>
      </w:r>
      <w:proofErr w:type="spellEnd"/>
      <w:r w:rsidR="004606B9" w:rsidRPr="00890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4606B9" w:rsidRPr="00890953">
        <w:rPr>
          <w:rFonts w:ascii="Times New Roman" w:hAnsi="Times New Roman" w:cs="Times New Roman"/>
          <w:sz w:val="24"/>
          <w:szCs w:val="24"/>
          <w:lang w:val="bg-BG"/>
        </w:rPr>
        <w:t>training</w:t>
      </w:r>
      <w:proofErr w:type="spellEnd"/>
      <w:r w:rsidR="004606B9" w:rsidRPr="00890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4606B9" w:rsidRPr="00890953">
        <w:rPr>
          <w:rFonts w:ascii="Times New Roman" w:hAnsi="Times New Roman" w:cs="Times New Roman"/>
          <w:sz w:val="24"/>
          <w:szCs w:val="24"/>
          <w:lang w:val="bg-BG"/>
        </w:rPr>
        <w:t>in</w:t>
      </w:r>
      <w:proofErr w:type="spellEnd"/>
      <w:r w:rsidR="004606B9" w:rsidRPr="00890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4606B9" w:rsidRPr="00890953">
        <w:rPr>
          <w:rFonts w:ascii="Times New Roman" w:hAnsi="Times New Roman" w:cs="Times New Roman"/>
          <w:sz w:val="24"/>
          <w:szCs w:val="24"/>
          <w:lang w:val="bg-BG"/>
        </w:rPr>
        <w:t>the</w:t>
      </w:r>
      <w:proofErr w:type="spellEnd"/>
      <w:r w:rsidR="004606B9" w:rsidRPr="00890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4606B9" w:rsidRPr="00890953">
        <w:rPr>
          <w:rFonts w:ascii="Times New Roman" w:hAnsi="Times New Roman" w:cs="Times New Roman"/>
          <w:sz w:val="24"/>
          <w:szCs w:val="24"/>
          <w:lang w:val="bg-BG"/>
        </w:rPr>
        <w:t>kindergarten</w:t>
      </w:r>
      <w:proofErr w:type="spellEnd"/>
      <w:r w:rsidR="004606B9" w:rsidRPr="00890953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0813F5" w:rsidRPr="00890953">
        <w:rPr>
          <w:rFonts w:ascii="Times New Roman" w:hAnsi="Times New Roman" w:cs="Times New Roman"/>
          <w:sz w:val="24"/>
          <w:szCs w:val="24"/>
          <w:lang w:val="bg-BG"/>
        </w:rPr>
        <w:t>(7.21) и „</w:t>
      </w:r>
      <w:r w:rsidR="00F50637" w:rsidRPr="00890953"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="00F5063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Изследване на нагласите на студенти педагози за формиране на професионална компетентност и готовност за професионален </w:t>
      </w:r>
      <w:r w:rsidR="00F5063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lastRenderedPageBreak/>
        <w:t>труд“</w:t>
      </w:r>
      <w:r w:rsidR="003E01B8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Research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on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expectations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of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student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pedagogues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for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formation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of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professional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competence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and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readiness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for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professional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work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. </w:t>
      </w:r>
      <w:r w:rsidR="00F5063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(7.23) се обръща внимание на </w:t>
      </w:r>
      <w:r w:rsidR="003E01B8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с</w:t>
      </w:r>
      <w:r w:rsidR="00F5063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пецифичният характер за формиране на професионални компетенции</w:t>
      </w:r>
      <w:r w:rsidR="003E01B8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. Това</w:t>
      </w:r>
      <w:r w:rsidR="00F5063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предполага и изисква познавателна и двигателна активност от студентите за успешен пренос на получените знания и умения (включително двигателни) в реална работна среда.</w:t>
      </w:r>
      <w:r w:rsidR="003E01B8" w:rsidRPr="00890953">
        <w:rPr>
          <w:rFonts w:ascii="Times New Roman" w:hAnsi="Times New Roman" w:cs="Times New Roman"/>
          <w:sz w:val="24"/>
          <w:szCs w:val="24"/>
        </w:rPr>
        <w:t xml:space="preserve"> </w:t>
      </w:r>
      <w:r w:rsidR="003E01B8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Проведеното изследване е с цел определяне на нагласите за формиране на професионална компетентност и готовност за професионален труд в областта на физическото възпитание на студенти в специалност „Предучилищна и начална училищна педагогика“.</w:t>
      </w:r>
      <w:r w:rsidR="003E01B8" w:rsidRPr="00890953">
        <w:rPr>
          <w:rFonts w:ascii="Times New Roman" w:hAnsi="Times New Roman" w:cs="Times New Roman"/>
          <w:sz w:val="24"/>
          <w:szCs w:val="24"/>
        </w:rPr>
        <w:t xml:space="preserve"> </w:t>
      </w:r>
      <w:r w:rsidR="003E01B8" w:rsidRPr="00890953">
        <w:rPr>
          <w:rFonts w:ascii="Times New Roman" w:hAnsi="Times New Roman" w:cs="Times New Roman"/>
          <w:sz w:val="24"/>
          <w:szCs w:val="24"/>
          <w:lang w:val="bg-BG"/>
        </w:rPr>
        <w:t>Към въпроса „</w:t>
      </w:r>
      <w:r w:rsidR="003E01B8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Компетенции на учителите по физическо образование за провеждане на онлайн обучение“</w:t>
      </w:r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Competencies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of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physical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education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teachers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in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conducting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online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education</w:t>
      </w:r>
      <w:proofErr w:type="spellEnd"/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.</w:t>
      </w:r>
      <w:r w:rsidR="003E01B8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(7.24) се проучат компетентностите на учителите по физическо възпитание за реализиране на онлайн обучение. Учителите по физическо възпитание и спорт оценяват настоящото онлайн двигателно обучение като относително добро. В същото време образователната дейност на спортните педагози по време на пандемията е намалила тяхната мотивация за професионална дейност.</w:t>
      </w:r>
      <w:r w:rsidR="00675A87" w:rsidRPr="00890953">
        <w:rPr>
          <w:rFonts w:ascii="Times New Roman" w:hAnsi="Times New Roman" w:cs="Times New Roman"/>
          <w:sz w:val="24"/>
          <w:szCs w:val="24"/>
        </w:rPr>
        <w:t xml:space="preserve"> </w:t>
      </w:r>
      <w:r w:rsidR="00675A8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Авторът подробно и задълбочено представя изследваните теоретични основи на изследваните проблеми и възможности на физическото възпитание и спорта в предучилищното и началното образование. Иванова формулира идеи за специалната подготовка, професионалната компетентност на педагога и готовността му за отговор на предизвикателствата на съвремието.</w:t>
      </w:r>
    </w:p>
    <w:p w:rsidR="00EE3241" w:rsidRPr="00890953" w:rsidRDefault="002A3CC4" w:rsidP="007C43E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Устойчив е интереса на кандидата към проблематиката на </w:t>
      </w:r>
      <w:proofErr w:type="spellStart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психолого</w:t>
      </w:r>
      <w:proofErr w:type="spellEnd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-педагогически измерения на педагогическата дейност – статии 6.1;</w:t>
      </w:r>
      <w:r w:rsidR="00E72F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6B55E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7,1; </w:t>
      </w:r>
      <w:r w:rsidR="00E72F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7.</w:t>
      </w:r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2</w:t>
      </w:r>
      <w:r w:rsidR="00E72F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;</w:t>
      </w:r>
      <w:r w:rsidR="004C682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7.12; </w:t>
      </w:r>
      <w:r w:rsidR="006B55E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7.15; </w:t>
      </w:r>
      <w:r w:rsidR="0037396A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7.16</w:t>
      </w:r>
      <w:r w:rsidR="004606B9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. 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Статията „Проявите на </w:t>
      </w:r>
      <w:proofErr w:type="spellStart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дивергентността</w:t>
      </w:r>
      <w:proofErr w:type="spellEnd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като особеност на мисленето“</w:t>
      </w:r>
      <w:r w:rsidRPr="00890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Manifestation</w:t>
      </w:r>
      <w:proofErr w:type="spellEnd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of</w:t>
      </w:r>
      <w:proofErr w:type="spellEnd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divergence</w:t>
      </w:r>
      <w:proofErr w:type="spellEnd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as</w:t>
      </w:r>
      <w:proofErr w:type="spellEnd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a </w:t>
      </w:r>
      <w:proofErr w:type="spellStart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specific</w:t>
      </w:r>
      <w:proofErr w:type="spellEnd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feature</w:t>
      </w:r>
      <w:proofErr w:type="spellEnd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of</w:t>
      </w:r>
      <w:proofErr w:type="spellEnd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thinking</w:t>
      </w:r>
      <w:proofErr w:type="spellEnd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. (6.1) разглежда проблематиката за интелекта и развитието му, като многообразие от противоречия в гледните точки.</w:t>
      </w:r>
      <w:r w:rsidRPr="00890953">
        <w:rPr>
          <w:rFonts w:ascii="Times New Roman" w:hAnsi="Times New Roman" w:cs="Times New Roman"/>
          <w:sz w:val="24"/>
          <w:szCs w:val="24"/>
        </w:rPr>
        <w:t xml:space="preserve"> 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В изследването са систематизирани и изведени теоретични постановки и някои практически аспекти въз основата на особености на развиващо обучение чрез процеса решаване на задачи и нуждата от умела работа с хипотези и многовариантно търсене на решение при решаване на дадена задача.</w:t>
      </w:r>
      <w:r w:rsidR="00E72F7C" w:rsidRPr="00890953">
        <w:rPr>
          <w:rFonts w:ascii="Times New Roman" w:hAnsi="Times New Roman" w:cs="Times New Roman"/>
          <w:sz w:val="24"/>
          <w:szCs w:val="24"/>
        </w:rPr>
        <w:t xml:space="preserve"> </w:t>
      </w:r>
      <w:r w:rsidR="00E72F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Чрез развитието на </w:t>
      </w:r>
      <w:proofErr w:type="spellStart"/>
      <w:r w:rsidR="00E72F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дивергентното</w:t>
      </w:r>
      <w:proofErr w:type="spellEnd"/>
      <w:r w:rsidR="00E72F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мислене на студентите се съдейства </w:t>
      </w:r>
      <w:r w:rsidR="00846DF2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за изграждане</w:t>
      </w:r>
      <w:r w:rsidR="00E72F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на умения и способност за пренос чрез решаване на ограничен брой задачи в близки области, създаване на стил на работа, пораждащ вътрешна мотивация за решаване на задачи. </w:t>
      </w:r>
      <w:r w:rsidR="006B55E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В статията „Рефлексия и ефективност при физическото възпитание“</w:t>
      </w:r>
      <w:r w:rsidR="00DF6EA1" w:rsidRPr="00890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EA1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Reflection</w:t>
      </w:r>
      <w:proofErr w:type="spellEnd"/>
      <w:r w:rsidR="00DF6EA1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DF6EA1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and</w:t>
      </w:r>
      <w:proofErr w:type="spellEnd"/>
      <w:r w:rsidR="00DF6EA1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DF6EA1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effectiveness</w:t>
      </w:r>
      <w:proofErr w:type="spellEnd"/>
      <w:r w:rsidR="00DF6EA1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DF6EA1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in</w:t>
      </w:r>
      <w:proofErr w:type="spellEnd"/>
      <w:r w:rsidR="00DF6EA1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DF6EA1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physical</w:t>
      </w:r>
      <w:proofErr w:type="spellEnd"/>
      <w:r w:rsidR="00DF6EA1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DF6EA1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education</w:t>
      </w:r>
      <w:proofErr w:type="spellEnd"/>
      <w:r w:rsidR="00DF6EA1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6B55E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(7.1) е изложено виждането, че при физическото възпитание могат да се създадат и използват благоприятни предпоставки за проява и развитие на </w:t>
      </w:r>
      <w:r w:rsidR="00846DF2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рефлексия, способстваща</w:t>
      </w:r>
      <w:r w:rsidR="006B55E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оптимизирането на физическото възпитание при 16 – 19-годишни ученици. </w:t>
      </w:r>
      <w:r w:rsidR="005B1948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Подпомага реализирането на важни функции на образователния процес: целева, съдържателно-информационна, мотивационна, корекционна, контролна, развиващо-възпитателна. </w:t>
      </w:r>
      <w:r w:rsidR="00E72F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Към въпроса „Аспекти на развиващата се рефлексия у студентите в методическата им подготовка“(7.</w:t>
      </w:r>
      <w:r w:rsidR="00CC63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2</w:t>
      </w:r>
      <w:r w:rsidR="00E72F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) се фокусира система на работа за развиване на педагогическа рефлексия и овладяване на модели за професионален рефлексивен анализ и оценка от студенти третокурсници и дипломанти от Педагогическия факултет при Тракийски университет.</w:t>
      </w:r>
      <w:r w:rsidR="00E72F7C" w:rsidRPr="00890953">
        <w:rPr>
          <w:rFonts w:ascii="Times New Roman" w:hAnsi="Times New Roman" w:cs="Times New Roman"/>
          <w:sz w:val="24"/>
          <w:szCs w:val="24"/>
        </w:rPr>
        <w:t xml:space="preserve"> </w:t>
      </w:r>
      <w:r w:rsidR="00E72F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В експеримента конструирането на </w:t>
      </w:r>
      <w:proofErr w:type="spellStart"/>
      <w:r w:rsidR="00E72F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рефлективната</w:t>
      </w:r>
      <w:proofErr w:type="spellEnd"/>
      <w:r w:rsidR="00E72F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практика на студента </w:t>
      </w:r>
      <w:r w:rsidR="00E72F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lastRenderedPageBreak/>
        <w:t>се базира върху процеса на учене чрез чужд и личен опит. Симулираната проблемност в научно-приложната дейност се явява ориентир за студента,</w:t>
      </w:r>
      <w:r w:rsidR="00E72F7C" w:rsidRPr="00890953">
        <w:rPr>
          <w:rFonts w:ascii="Times New Roman" w:hAnsi="Times New Roman" w:cs="Times New Roman"/>
          <w:sz w:val="24"/>
          <w:szCs w:val="24"/>
        </w:rPr>
        <w:t xml:space="preserve"> </w:t>
      </w:r>
      <w:r w:rsidR="00E72F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важна</w:t>
      </w:r>
      <w:r w:rsidR="004C682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E72F7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стъпка към ефективното педагогическо взаимодействие и генериране на опит, </w:t>
      </w:r>
      <w:r w:rsidR="004C682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В статията „</w:t>
      </w:r>
      <w:proofErr w:type="spellStart"/>
      <w:r w:rsidR="004C682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Метакогнитивни</w:t>
      </w:r>
      <w:proofErr w:type="spellEnd"/>
      <w:r w:rsidR="004C682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процеси при възприемането на специализиран текст“</w:t>
      </w:r>
      <w:r w:rsidR="00572EF4" w:rsidRPr="00890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EF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Metacognitive</w:t>
      </w:r>
      <w:proofErr w:type="spellEnd"/>
      <w:r w:rsidR="00572EF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572EF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processes</w:t>
      </w:r>
      <w:proofErr w:type="spellEnd"/>
      <w:r w:rsidR="00572EF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572EF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in</w:t>
      </w:r>
      <w:proofErr w:type="spellEnd"/>
      <w:r w:rsidR="00572EF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572EF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the</w:t>
      </w:r>
      <w:proofErr w:type="spellEnd"/>
      <w:r w:rsidR="00572EF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572EF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perception</w:t>
      </w:r>
      <w:proofErr w:type="spellEnd"/>
      <w:r w:rsidR="00572EF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572EF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of</w:t>
      </w:r>
      <w:proofErr w:type="spellEnd"/>
      <w:r w:rsidR="00572EF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572EF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the</w:t>
      </w:r>
      <w:proofErr w:type="spellEnd"/>
      <w:r w:rsidR="00572EF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572EF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specialized</w:t>
      </w:r>
      <w:proofErr w:type="spellEnd"/>
      <w:r w:rsidR="00572EF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572EF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text</w:t>
      </w:r>
      <w:proofErr w:type="spellEnd"/>
      <w:r w:rsidR="00572EF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. </w:t>
      </w:r>
      <w:proofErr w:type="spellStart"/>
      <w:r w:rsidR="00572EF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Research</w:t>
      </w:r>
      <w:proofErr w:type="spellEnd"/>
      <w:r w:rsidR="00572EF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572EF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in</w:t>
      </w:r>
      <w:proofErr w:type="spellEnd"/>
      <w:r w:rsidR="00572EF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572EF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kinesiology</w:t>
      </w:r>
      <w:proofErr w:type="spellEnd"/>
      <w:r w:rsidR="00572EF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4C682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(7.12)</w:t>
      </w:r>
      <w:r w:rsidR="0037396A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предмет е влиянието на </w:t>
      </w:r>
      <w:proofErr w:type="spellStart"/>
      <w:r w:rsidR="0037396A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метакогнитивните</w:t>
      </w:r>
      <w:proofErr w:type="spellEnd"/>
      <w:r w:rsidR="0037396A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процеси върху резултативните характеристики на възприемането с разбиране на научна информация в областта на теорията и методиката на физическото възпитание. Стига се до </w:t>
      </w:r>
      <w:r w:rsidR="00846DF2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заключението, че</w:t>
      </w:r>
      <w:r w:rsidR="0037396A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целенасоченото формиране на умения за работа с дидактически ресурси би повишило ефективността на учебно-познавателната дейност на студентите и оптимизирало научно-методическата им подготовка. Към въпроса „</w:t>
      </w:r>
      <w:proofErr w:type="spellStart"/>
      <w:r w:rsidR="0037396A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Метакогнитивни</w:t>
      </w:r>
      <w:proofErr w:type="spellEnd"/>
      <w:r w:rsidR="0037396A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компоненти в структурата на уменията в двигателното обучение“</w:t>
      </w:r>
      <w:r w:rsidR="00572EF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572EF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Metacognitive</w:t>
      </w:r>
      <w:proofErr w:type="spellEnd"/>
      <w:r w:rsidR="00572EF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572EF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Components</w:t>
      </w:r>
      <w:proofErr w:type="spellEnd"/>
      <w:r w:rsidR="00572EF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572EF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in</w:t>
      </w:r>
      <w:proofErr w:type="spellEnd"/>
      <w:r w:rsidR="00572EF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572EF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the</w:t>
      </w:r>
      <w:proofErr w:type="spellEnd"/>
      <w:r w:rsidR="00572EF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Structure </w:t>
      </w:r>
      <w:proofErr w:type="spellStart"/>
      <w:r w:rsidR="00572EF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of</w:t>
      </w:r>
      <w:proofErr w:type="spellEnd"/>
      <w:r w:rsidR="00572EF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572EF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the</w:t>
      </w:r>
      <w:proofErr w:type="spellEnd"/>
      <w:r w:rsidR="00572EF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572EF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Abilities</w:t>
      </w:r>
      <w:proofErr w:type="spellEnd"/>
      <w:r w:rsidR="00572EF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572EF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of</w:t>
      </w:r>
      <w:proofErr w:type="spellEnd"/>
      <w:r w:rsidR="00572EF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572EF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Motor</w:t>
      </w:r>
      <w:proofErr w:type="spellEnd"/>
      <w:r w:rsidR="00572EF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572EF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Education</w:t>
      </w:r>
      <w:proofErr w:type="spellEnd"/>
      <w:r w:rsidR="00572EF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. </w:t>
      </w:r>
      <w:r w:rsidR="0037396A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(7.16)</w:t>
      </w:r>
      <w:r w:rsidR="0037396A" w:rsidRPr="00890953">
        <w:rPr>
          <w:rFonts w:ascii="Times New Roman" w:hAnsi="Times New Roman" w:cs="Times New Roman"/>
          <w:sz w:val="24"/>
          <w:szCs w:val="24"/>
        </w:rPr>
        <w:t xml:space="preserve"> </w:t>
      </w:r>
      <w:r w:rsidR="0037396A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се разглеждат двигателните умения в </w:t>
      </w:r>
      <w:proofErr w:type="spellStart"/>
      <w:r w:rsidR="0037396A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дейностен</w:t>
      </w:r>
      <w:proofErr w:type="spellEnd"/>
      <w:r w:rsidR="0037396A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и </w:t>
      </w:r>
      <w:r w:rsidR="00846DF2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операционен</w:t>
      </w:r>
      <w:r w:rsidR="0037396A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план, </w:t>
      </w:r>
      <w:proofErr w:type="spellStart"/>
      <w:r w:rsidR="0037396A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метакогнитивните</w:t>
      </w:r>
      <w:proofErr w:type="spellEnd"/>
      <w:r w:rsidR="0037396A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компоненти в двигателното обучение и в спортната практика. </w:t>
      </w:r>
      <w:r w:rsidR="006B55E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Умението да се решават задачи се развива чрез усилия и интелигентност, където мисленето се проявява най-вече чрез рефлексия и </w:t>
      </w:r>
      <w:proofErr w:type="spellStart"/>
      <w:r w:rsidR="006B55E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антиципация</w:t>
      </w:r>
      <w:proofErr w:type="spellEnd"/>
      <w:r w:rsidR="006B55E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. Статията „</w:t>
      </w:r>
      <w:proofErr w:type="spellStart"/>
      <w:r w:rsidR="006B55E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Антиципацията</w:t>
      </w:r>
      <w:proofErr w:type="spellEnd"/>
      <w:r w:rsidR="006B55E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в структурата на уменията за решаване на задачи“</w:t>
      </w:r>
      <w:r w:rsidR="007C43E0" w:rsidRPr="00890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Anticipation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in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the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structure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of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the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solving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problems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skill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6B55E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(7.15) акцентира върху съществената роля на предвиждането в евристичните аспекти на дейността решаване на задачи. Чрез решаването им се изграждат различни елементи на математическата компетентност на студентите.</w:t>
      </w:r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6B55E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В следствие</w:t>
      </w:r>
      <w:r w:rsidR="006B55E4" w:rsidRPr="00890953">
        <w:rPr>
          <w:rFonts w:ascii="Times New Roman" w:hAnsi="Times New Roman" w:cs="Times New Roman"/>
          <w:sz w:val="24"/>
          <w:szCs w:val="24"/>
        </w:rPr>
        <w:t xml:space="preserve"> </w:t>
      </w:r>
      <w:r w:rsidR="006B55E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се постигат по-високи нива на вътрешна целева ориентация, осигурява се ефективност при формиране на </w:t>
      </w:r>
      <w:proofErr w:type="spellStart"/>
      <w:r w:rsidR="006B55E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антиципативни</w:t>
      </w:r>
      <w:proofErr w:type="spellEnd"/>
      <w:r w:rsidR="006B55E4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способности, с тенденция за преносимост във възрастите и дейностите. </w:t>
      </w:r>
    </w:p>
    <w:p w:rsidR="00530D7D" w:rsidRPr="00890953" w:rsidRDefault="003106CD" w:rsidP="004B647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Трета</w:t>
      </w:r>
      <w:r w:rsidR="008D56A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група публикации </w:t>
      </w:r>
      <w:r w:rsidR="00E478D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обединява въпроси свързани 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с Биологични закономерности и социални функции на двигателната дейност. </w:t>
      </w:r>
      <w:r w:rsidR="008D56A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В тях авторът обединява актуална информация, позволяваща да се направят изводи, които да послужат като основа за разгръщане на по-цялостно изследване за влиянието на спортуването върху 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двигателните функции</w:t>
      </w:r>
      <w:r w:rsidR="006D54D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на организма и различни негови нарушения. </w:t>
      </w:r>
      <w:r w:rsidR="008D56A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Тук отнасям публикациите:</w:t>
      </w:r>
      <w:r w:rsidR="006D3B7F" w:rsidRPr="00890953">
        <w:rPr>
          <w:rFonts w:ascii="Times New Roman" w:hAnsi="Times New Roman" w:cs="Times New Roman"/>
          <w:sz w:val="24"/>
          <w:szCs w:val="24"/>
        </w:rPr>
        <w:t xml:space="preserve"> </w:t>
      </w:r>
      <w:r w:rsidR="006D3B7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Ефект на </w:t>
      </w:r>
      <w:proofErr w:type="spellStart"/>
      <w:r w:rsidR="006D3B7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изометричната</w:t>
      </w:r>
      <w:proofErr w:type="spellEnd"/>
      <w:r w:rsidR="006D3B7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тренировка и плуването за изграждане силен мускулен корсет при деца с гръбначни деформации.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Effect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of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Isometric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Training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and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Swimming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for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a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Strong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Muscular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Corset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Build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Up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in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Children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With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Spinal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Deformities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(</w:t>
      </w:r>
      <w:r w:rsidR="006D54D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7.5</w:t>
      </w:r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)</w:t>
      </w:r>
      <w:r w:rsidR="006D54D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;</w:t>
      </w:r>
      <w:r w:rsidR="007C43E0" w:rsidRPr="00890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47B" w:rsidRPr="00890953">
        <w:rPr>
          <w:rFonts w:ascii="Times New Roman" w:hAnsi="Times New Roman" w:cs="Times New Roman"/>
          <w:sz w:val="24"/>
          <w:szCs w:val="24"/>
        </w:rPr>
        <w:t>Хипотерапията</w:t>
      </w:r>
      <w:proofErr w:type="spellEnd"/>
      <w:r w:rsidR="004B647B" w:rsidRPr="00890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47B" w:rsidRPr="00890953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="004B647B" w:rsidRPr="00890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47B" w:rsidRPr="00890953">
        <w:rPr>
          <w:rFonts w:ascii="Times New Roman" w:hAnsi="Times New Roman" w:cs="Times New Roman"/>
          <w:sz w:val="24"/>
          <w:szCs w:val="24"/>
        </w:rPr>
        <w:t>алтернативен</w:t>
      </w:r>
      <w:proofErr w:type="spellEnd"/>
      <w:r w:rsidR="004B647B" w:rsidRPr="00890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47B" w:rsidRPr="00890953">
        <w:rPr>
          <w:rFonts w:ascii="Times New Roman" w:hAnsi="Times New Roman" w:cs="Times New Roman"/>
          <w:sz w:val="24"/>
          <w:szCs w:val="24"/>
        </w:rPr>
        <w:t>метод</w:t>
      </w:r>
      <w:proofErr w:type="spellEnd"/>
      <w:r w:rsidR="004B647B" w:rsidRPr="00890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47B" w:rsidRPr="0089095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4B647B" w:rsidRPr="00890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47B" w:rsidRPr="00890953">
        <w:rPr>
          <w:rFonts w:ascii="Times New Roman" w:hAnsi="Times New Roman" w:cs="Times New Roman"/>
          <w:sz w:val="24"/>
          <w:szCs w:val="24"/>
        </w:rPr>
        <w:t>подобряване</w:t>
      </w:r>
      <w:proofErr w:type="spellEnd"/>
      <w:r w:rsidR="004B647B" w:rsidRPr="00890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47B" w:rsidRPr="0089095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4B647B" w:rsidRPr="00890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47B" w:rsidRPr="00890953">
        <w:rPr>
          <w:rFonts w:ascii="Times New Roman" w:hAnsi="Times New Roman" w:cs="Times New Roman"/>
          <w:sz w:val="24"/>
          <w:szCs w:val="24"/>
        </w:rPr>
        <w:t>праксисните</w:t>
      </w:r>
      <w:proofErr w:type="spellEnd"/>
      <w:r w:rsidR="004B647B" w:rsidRPr="00890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4B647B" w:rsidRPr="00890953">
        <w:rPr>
          <w:rFonts w:ascii="Times New Roman" w:hAnsi="Times New Roman" w:cs="Times New Roman"/>
          <w:sz w:val="24"/>
          <w:szCs w:val="24"/>
        </w:rPr>
        <w:t>функции</w:t>
      </w:r>
      <w:proofErr w:type="spellEnd"/>
      <w:r w:rsidR="004B647B" w:rsidRPr="00890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47B" w:rsidRPr="0089095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4B647B" w:rsidRPr="00890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47B" w:rsidRPr="00890953">
        <w:rPr>
          <w:rFonts w:ascii="Times New Roman" w:hAnsi="Times New Roman" w:cs="Times New Roman"/>
          <w:sz w:val="24"/>
          <w:szCs w:val="24"/>
        </w:rPr>
        <w:t>деца</w:t>
      </w:r>
      <w:proofErr w:type="spellEnd"/>
      <w:r w:rsidR="004B647B" w:rsidRPr="00890953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4B647B" w:rsidRPr="00890953">
        <w:rPr>
          <w:rFonts w:ascii="Times New Roman" w:hAnsi="Times New Roman" w:cs="Times New Roman"/>
          <w:sz w:val="24"/>
          <w:szCs w:val="24"/>
        </w:rPr>
        <w:t>множество</w:t>
      </w:r>
      <w:proofErr w:type="spellEnd"/>
      <w:r w:rsidR="004B647B" w:rsidRPr="00890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47B" w:rsidRPr="00890953">
        <w:rPr>
          <w:rFonts w:ascii="Times New Roman" w:hAnsi="Times New Roman" w:cs="Times New Roman"/>
          <w:sz w:val="24"/>
          <w:szCs w:val="24"/>
        </w:rPr>
        <w:t>разстройства</w:t>
      </w:r>
      <w:proofErr w:type="spellEnd"/>
      <w:r w:rsidR="004B647B" w:rsidRPr="00890953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Hippotherapy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as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an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alternative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method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of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improving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the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praxis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function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in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children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with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multiple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disorders</w:t>
      </w:r>
      <w:proofErr w:type="spellEnd"/>
      <w:r w:rsidR="006D54D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(</w:t>
      </w:r>
      <w:r w:rsidR="00530D7D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7,17</w:t>
      </w:r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)</w:t>
      </w:r>
      <w:r w:rsidR="00530D7D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; </w:t>
      </w:r>
      <w:r w:rsidR="004B647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Ефекти на </w:t>
      </w:r>
      <w:proofErr w:type="spellStart"/>
      <w:r w:rsidR="004B647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хипотерапия</w:t>
      </w:r>
      <w:proofErr w:type="spellEnd"/>
      <w:r w:rsidR="004B647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върху аспекти от моториката при деца с разстройства от </w:t>
      </w:r>
      <w:proofErr w:type="spellStart"/>
      <w:r w:rsidR="004B647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аутистичния</w:t>
      </w:r>
      <w:proofErr w:type="spellEnd"/>
      <w:r w:rsidR="004B647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спектър.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Effects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of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hippotherapy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on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motor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aspects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in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children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with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autism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spectrum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disorders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.(</w:t>
      </w:r>
      <w:r w:rsidR="006D54D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7.20</w:t>
      </w:r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). </w:t>
      </w:r>
      <w:r w:rsidR="008D56A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Към въпроса за </w:t>
      </w:r>
      <w:r w:rsidR="00530D7D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Мотивация и удовлетвореност от учителския труд</w:t>
      </w:r>
      <w:r w:rsidR="008D56A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530D7D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отнасям публикациите: </w:t>
      </w:r>
      <w:r w:rsidR="004B647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„</w:t>
      </w:r>
      <w:r w:rsidR="006D3B7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Фактори на удовлетвореността на началните учители от професионалната дейност</w:t>
      </w:r>
      <w:r w:rsidR="004B647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“</w:t>
      </w:r>
      <w:r w:rsidR="006D3B7F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.</w:t>
      </w:r>
      <w:r w:rsidR="004B647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(</w:t>
      </w:r>
      <w:r w:rsidR="00530D7D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6.3</w:t>
      </w:r>
      <w:r w:rsidR="004B647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);</w:t>
      </w:r>
      <w:r w:rsidR="004B647B" w:rsidRPr="00890953">
        <w:rPr>
          <w:rFonts w:ascii="Times New Roman" w:hAnsi="Times New Roman" w:cs="Times New Roman"/>
          <w:sz w:val="24"/>
          <w:szCs w:val="24"/>
        </w:rPr>
        <w:t xml:space="preserve"> </w:t>
      </w:r>
      <w:r w:rsidR="004B647B" w:rsidRPr="00890953"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="004B647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Удовлетвореност на учителите, преподаващи физическо възпитание и спорт, от професионалния труд.“</w:t>
      </w:r>
      <w:r w:rsidR="00530D7D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Teachers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’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satisfaction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with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their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professional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activities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in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physical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education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and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sport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.(</w:t>
      </w:r>
      <w:r w:rsidR="006E5DF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7.16</w:t>
      </w:r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)</w:t>
      </w:r>
      <w:r w:rsidR="006E5DF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;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Attitudes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of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pre-service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teachers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in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primary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and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pre-school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pedagogy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to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work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in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their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special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subject</w:t>
      </w:r>
      <w:proofErr w:type="spellEnd"/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.(</w:t>
      </w:r>
      <w:r w:rsidR="006E5DF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7.19</w:t>
      </w:r>
      <w:r w:rsidR="007C43E0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)</w:t>
      </w:r>
      <w:r w:rsidR="006E5DF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. В тях изследователя е установил, факторите, които влияят положително върху удовлетвореността на учителите, както и </w:t>
      </w:r>
      <w:r w:rsidR="006E5DF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lastRenderedPageBreak/>
        <w:t>на тяхната професионалната квалификация и кариерното развитие. Очертан е променен профил на началните учители в страната.</w:t>
      </w:r>
    </w:p>
    <w:p w:rsidR="006E5DF7" w:rsidRPr="00890953" w:rsidRDefault="006E5DF7" w:rsidP="00675A8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В представената за конкурса глава </w:t>
      </w:r>
      <w:r w:rsidR="00675A8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„Двигателните умения като компонент на компетентността“ 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от колективна монография</w:t>
      </w:r>
      <w:r w:rsidR="00675A8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„</w:t>
      </w:r>
      <w:proofErr w:type="spellStart"/>
      <w:r w:rsidR="00675A8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Компетентностен</w:t>
      </w:r>
      <w:proofErr w:type="spellEnd"/>
      <w:r w:rsidR="00675A8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подход в обучението на студенти от педагогически специалности“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DB0D4E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се 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представя научноизследователска дейност с фокус към специалната подготовка, професионалната компетентност на педагога и готовността му за отговор на предизвикателствата на съвремието, доброто познаване на дидактическите етапи на двигателното обучение и свързаните с тях физиологически и психологически закономерности. Втората представена глава от колективна монография „Физическото възпитание в България с фокус върху здравето на младите хора“</w:t>
      </w:r>
      <w:r w:rsidR="00675A87" w:rsidRPr="00890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5A8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Physical</w:t>
      </w:r>
      <w:proofErr w:type="spellEnd"/>
      <w:r w:rsidR="00675A8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675A8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Education</w:t>
      </w:r>
      <w:proofErr w:type="spellEnd"/>
      <w:r w:rsidR="00675A8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675A8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Practices</w:t>
      </w:r>
      <w:proofErr w:type="spellEnd"/>
      <w:r w:rsidR="00675A8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675A8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in</w:t>
      </w:r>
      <w:proofErr w:type="spellEnd"/>
      <w:r w:rsidR="00675A8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675A8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Bulgaria</w:t>
      </w:r>
      <w:proofErr w:type="spellEnd"/>
      <w:r w:rsidR="00675A8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675A8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with</w:t>
      </w:r>
      <w:proofErr w:type="spellEnd"/>
      <w:r w:rsidR="00675A8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a Focus </w:t>
      </w:r>
      <w:proofErr w:type="spellStart"/>
      <w:r w:rsidR="00675A8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on</w:t>
      </w:r>
      <w:proofErr w:type="spellEnd"/>
      <w:r w:rsidR="00675A8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Young </w:t>
      </w:r>
      <w:proofErr w:type="spellStart"/>
      <w:r w:rsidR="00675A8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People’s</w:t>
      </w:r>
      <w:proofErr w:type="spellEnd"/>
      <w:r w:rsidR="00675A87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Health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е резултат от преподавателския и изследователски интерес на автора към текущото състояние на физическото възпитание в България и са представени тенденциите на развитие, като приоритети на държавната политика на Р България относно здравето и благосъстоянието на бъдещото поколение. Разширено е обсъдено мястото на физическото възпитание в българската образователна система и е направен ретроспективен преглед в конкретиката на учебен план, общообразователен минимум, държавни стандарти за учебно съдържание и др. нормативни документи, регламентиращи състоянието на физическото възпитание в различен времеви диапазон</w:t>
      </w:r>
      <w:r w:rsidR="00DB0D4E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.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DB0D4E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П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осочени са както положителните, така и някои негативи в състоянието му.</w:t>
      </w:r>
    </w:p>
    <w:p w:rsidR="00005117" w:rsidRPr="00890953" w:rsidRDefault="00005117" w:rsidP="008946B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Кандидата в конкурса </w:t>
      </w:r>
      <w:r w:rsidR="008946B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представя учебник озаглавен</w:t>
      </w:r>
      <w:r w:rsidR="008946BC" w:rsidRPr="00890953">
        <w:rPr>
          <w:rFonts w:ascii="Times New Roman" w:hAnsi="Times New Roman" w:cs="Times New Roman"/>
          <w:sz w:val="24"/>
          <w:szCs w:val="24"/>
        </w:rPr>
        <w:t xml:space="preserve"> </w:t>
      </w:r>
      <w:r w:rsidR="008946BC" w:rsidRPr="00890953"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="008946B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Теория и методика на физическото възпитание в предучилищна възраст.“ предназначен за студентите от специалностите „Предучилищна педагогика“ и „Предучилищна и начална училищна педагогика“, за детските педагози, както и за интересуващите се от проблеми в областта на физическото възпитание във възрастовия период 3-7 години. В него са включени базови въпроси от теорията и методиката на физическото възпитание. Разглеждат се основите на двигателната култура, теоретични и методически постановки на образователния процес в детската градина.</w:t>
      </w:r>
      <w:r w:rsidR="008946BC" w:rsidRPr="00890953">
        <w:rPr>
          <w:rFonts w:ascii="Times New Roman" w:hAnsi="Times New Roman" w:cs="Times New Roman"/>
          <w:sz w:val="24"/>
          <w:szCs w:val="24"/>
        </w:rPr>
        <w:t xml:space="preserve"> </w:t>
      </w:r>
      <w:r w:rsidR="008946B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Анализирани и синтезирани са теоретичните и методическите основи на физическото възпитание. Представена е методиката на двигателното обучение за 3–7-годишните деца.</w:t>
      </w:r>
    </w:p>
    <w:p w:rsidR="00005117" w:rsidRPr="00890953" w:rsidRDefault="00005117" w:rsidP="00005117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g-BG" w:eastAsia="bg-BG"/>
        </w:rPr>
      </w:pPr>
      <w:r w:rsidRPr="008909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g-BG" w:eastAsia="bg-BG"/>
        </w:rPr>
        <w:t>Оценка на приносите на кандидата</w:t>
      </w:r>
    </w:p>
    <w:p w:rsidR="00E478DC" w:rsidRPr="00890953" w:rsidRDefault="00E478DC" w:rsidP="00E478D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Получените резултати от всички изследвания са с изчерпателен анализ и са направени коректни изводи и препоръки за теорията и практиката. Стилът, на който са написани  трудовете, е четивен и същевременно прецизен от научна гледна точка. Обобщавайки прегледа им мога да заключа, че Иванова прави успешен опит да анализира характеристиките на обучението и преподаването по физическо възпитание - специалната подготовка, професионалната компетентност на педагога и готовността му за отговор на предизвикателствата на съвремието.</w:t>
      </w:r>
    </w:p>
    <w:p w:rsidR="00C33A8E" w:rsidRPr="00890953" w:rsidRDefault="00E478DC" w:rsidP="006677C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Приносите, съдържащи се в публикациите на доц. д-р Веселина Георгиева</w:t>
      </w:r>
      <w:r w:rsidR="00C33A8E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Иванова, представени на конкурса за заемане на академична длъжност „професор“</w:t>
      </w:r>
      <w:r w:rsidR="00C33A8E" w:rsidRPr="00890953">
        <w:rPr>
          <w:rFonts w:ascii="Times New Roman" w:hAnsi="Times New Roman" w:cs="Times New Roman"/>
          <w:sz w:val="24"/>
          <w:szCs w:val="24"/>
        </w:rPr>
        <w:t xml:space="preserve"> </w:t>
      </w:r>
      <w:r w:rsidR="00C33A8E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са в областта на </w:t>
      </w:r>
      <w:r w:rsidR="00DB0D4E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общата и предучилищната </w:t>
      </w:r>
      <w:r w:rsidR="00C33A8E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педагогика на обучение по физическо възпитание</w:t>
      </w:r>
      <w:r w:rsidR="00DB0D4E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. </w:t>
      </w:r>
      <w:r w:rsidR="00C33A8E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И</w:t>
      </w:r>
      <w:r w:rsidR="0068587D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ма</w:t>
      </w:r>
      <w:r w:rsidR="00C33A8E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т</w:t>
      </w:r>
      <w:r w:rsidR="0068587D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68587D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lastRenderedPageBreak/>
        <w:t xml:space="preserve">теоретичен, методически и практико-приложен характер. </w:t>
      </w:r>
      <w:r w:rsidR="00C33A8E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Теоретичния и методически характер се изразява в произлизащите специфични цели на предучилищното физическо възпитание.</w:t>
      </w:r>
      <w:r w:rsidR="001972D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Систематизирани са и изведени теоретични и практически постановки въз основата на особености на развиващо обучение. Изследвана е същността на умението да се решават двигателни задачи. Установено е, че подвижни игри, приложени в система при педагогическото взаимодействие в други образователни направления в детската градина, осигуряват целевата насоченост към комплексно развитие на детската личност.</w:t>
      </w:r>
      <w:r w:rsidR="001972DB" w:rsidRPr="00890953">
        <w:rPr>
          <w:rFonts w:ascii="Times New Roman" w:hAnsi="Times New Roman" w:cs="Times New Roman"/>
          <w:sz w:val="24"/>
          <w:szCs w:val="24"/>
        </w:rPr>
        <w:t xml:space="preserve"> </w:t>
      </w:r>
      <w:r w:rsidR="001972D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Обсъдени</w:t>
      </w:r>
      <w:r w:rsidR="00DE7022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са</w:t>
      </w:r>
      <w:r w:rsidR="001972D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особености в приложението на подвижните игри в смесената по</w:t>
      </w:r>
      <w:r w:rsidR="00DE7022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1972DB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възраст група – въпрос, който не е засяган в специализираната литература</w:t>
      </w:r>
      <w:r w:rsidR="00DE7022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до сега.</w:t>
      </w:r>
      <w:r w:rsidR="00DE7022" w:rsidRPr="00890953">
        <w:rPr>
          <w:rFonts w:ascii="Times New Roman" w:hAnsi="Times New Roman" w:cs="Times New Roman"/>
          <w:sz w:val="24"/>
          <w:szCs w:val="24"/>
        </w:rPr>
        <w:t xml:space="preserve"> </w:t>
      </w:r>
      <w:r w:rsidR="00DE7022" w:rsidRPr="00890953">
        <w:rPr>
          <w:rFonts w:ascii="Times New Roman" w:hAnsi="Times New Roman" w:cs="Times New Roman"/>
          <w:sz w:val="24"/>
          <w:szCs w:val="24"/>
          <w:lang w:val="bg-BG"/>
        </w:rPr>
        <w:t xml:space="preserve">Проучен и проследен е </w:t>
      </w:r>
      <w:r w:rsidR="00DE7022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ефектът от прилагане на </w:t>
      </w:r>
      <w:proofErr w:type="spellStart"/>
      <w:r w:rsidR="00DE7022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изометричната</w:t>
      </w:r>
      <w:proofErr w:type="spellEnd"/>
      <w:r w:rsidR="00DE7022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тренировка и плуването, както и  </w:t>
      </w:r>
      <w:proofErr w:type="spellStart"/>
      <w:r w:rsidR="00DE7022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хипотерапията</w:t>
      </w:r>
      <w:proofErr w:type="spellEnd"/>
      <w:r w:rsidR="00DE7022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върху двигателната функция при деца с</w:t>
      </w:r>
      <w:r w:rsidR="006677C3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различни затруднения</w:t>
      </w:r>
      <w:r w:rsidR="00DE7022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.</w:t>
      </w:r>
      <w:r w:rsidR="006677C3" w:rsidRPr="00890953">
        <w:rPr>
          <w:rFonts w:ascii="Times New Roman" w:hAnsi="Times New Roman" w:cs="Times New Roman"/>
          <w:sz w:val="24"/>
          <w:szCs w:val="24"/>
        </w:rPr>
        <w:t xml:space="preserve"> </w:t>
      </w:r>
      <w:r w:rsidR="006677C3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Изследвана е удовлетвореността на началните учители и на учители по физическо възпитание от професионалната им дейност и факторите, които влияят върху нея.</w:t>
      </w:r>
    </w:p>
    <w:p w:rsidR="0068587D" w:rsidRPr="00890953" w:rsidRDefault="001972DB" w:rsidP="006677C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Практико</w:t>
      </w:r>
      <w:r w:rsidR="00C33A8E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-приложният</w:t>
      </w:r>
      <w:r w:rsidR="0068587D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принос се доказва от</w:t>
      </w:r>
      <w:r w:rsidR="00C33A8E" w:rsidRPr="00890953">
        <w:rPr>
          <w:rFonts w:ascii="Times New Roman" w:hAnsi="Times New Roman" w:cs="Times New Roman"/>
          <w:sz w:val="24"/>
          <w:szCs w:val="24"/>
        </w:rPr>
        <w:t xml:space="preserve"> </w:t>
      </w:r>
      <w:r w:rsidR="00C33A8E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съставените Модели чрез игри, критерии за оценяване моториката на децата чрез подвижните игри, 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изследване отношение</w:t>
      </w:r>
      <w:r w:rsidR="00DB0D4E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то към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онлайн обучението по физическо възпитание, идеи за осъвременяване на формите и съдържанието на практическото обучение на студентите педагози.</w:t>
      </w:r>
      <w:r w:rsidRPr="00890953">
        <w:rPr>
          <w:rFonts w:ascii="Times New Roman" w:hAnsi="Times New Roman" w:cs="Times New Roman"/>
          <w:sz w:val="24"/>
          <w:szCs w:val="24"/>
        </w:rPr>
        <w:t xml:space="preserve"> 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Обобщен е дългогодишен опит и методика на прилагане на система на работа</w:t>
      </w:r>
      <w:r w:rsidRPr="00890953">
        <w:rPr>
          <w:rFonts w:ascii="Times New Roman" w:hAnsi="Times New Roman" w:cs="Times New Roman"/>
          <w:sz w:val="24"/>
          <w:szCs w:val="24"/>
        </w:rPr>
        <w:t xml:space="preserve"> 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за развиване на педагогическа рефлексия и овладяване модели за професионален рефлексивен анализ и оценка при двигателното обучение на деца и ученици.</w:t>
      </w:r>
      <w:r w:rsidR="00DE7022" w:rsidRPr="00890953">
        <w:rPr>
          <w:rFonts w:ascii="Times New Roman" w:hAnsi="Times New Roman" w:cs="Times New Roman"/>
          <w:sz w:val="24"/>
          <w:szCs w:val="24"/>
        </w:rPr>
        <w:t xml:space="preserve"> </w:t>
      </w:r>
      <w:r w:rsidR="00DE7022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Разработено и приложено </w:t>
      </w:r>
      <w:r w:rsidR="00DB0D4E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в</w:t>
      </w:r>
      <w:r w:rsidR="00DE7022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практиката е електронно методическо помагало по фитнес и бодибилдинг,</w:t>
      </w:r>
      <w:r w:rsidR="00DE7022" w:rsidRPr="00890953">
        <w:rPr>
          <w:rFonts w:ascii="Times New Roman" w:hAnsi="Times New Roman" w:cs="Times New Roman"/>
          <w:sz w:val="24"/>
          <w:szCs w:val="24"/>
        </w:rPr>
        <w:t xml:space="preserve"> </w:t>
      </w:r>
      <w:r w:rsidR="00DE7022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способстващо към оптимизиране физическата подготовка на ученици.</w:t>
      </w:r>
      <w:r w:rsidR="006677C3" w:rsidRPr="00890953">
        <w:rPr>
          <w:rFonts w:ascii="Times New Roman" w:hAnsi="Times New Roman" w:cs="Times New Roman"/>
          <w:sz w:val="24"/>
          <w:szCs w:val="24"/>
        </w:rPr>
        <w:t xml:space="preserve"> </w:t>
      </w:r>
      <w:r w:rsidR="006677C3" w:rsidRPr="00890953">
        <w:rPr>
          <w:rFonts w:ascii="Times New Roman" w:hAnsi="Times New Roman" w:cs="Times New Roman"/>
          <w:sz w:val="24"/>
          <w:szCs w:val="24"/>
          <w:lang w:val="bg-BG"/>
        </w:rPr>
        <w:t xml:space="preserve">Предложена е </w:t>
      </w:r>
      <w:r w:rsidR="006677C3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методиката на двигателното обучение, която включва:</w:t>
      </w:r>
      <w:r w:rsidR="006677C3" w:rsidRPr="00890953">
        <w:rPr>
          <w:rFonts w:ascii="Times New Roman" w:hAnsi="Times New Roman" w:cs="Times New Roman"/>
          <w:sz w:val="24"/>
          <w:szCs w:val="24"/>
        </w:rPr>
        <w:t xml:space="preserve"> </w:t>
      </w:r>
      <w:r w:rsidR="006677C3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прилагане на теоретичните основи и общите закономерности на физическото възпитание в предучилищна възраст;</w:t>
      </w:r>
      <w:r w:rsidR="006677C3" w:rsidRPr="00890953">
        <w:rPr>
          <w:rFonts w:ascii="Times New Roman" w:hAnsi="Times New Roman" w:cs="Times New Roman"/>
          <w:sz w:val="24"/>
          <w:szCs w:val="24"/>
        </w:rPr>
        <w:t xml:space="preserve"> </w:t>
      </w:r>
      <w:r w:rsidR="006677C3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методическа разработка на образователното съдържание в направление „Физическа култура“ за 3–7-годишните деца; формиране на приложими знания, на двигателни умения и компетенции за основните технически параметри на двигателните действия; ефективна професионална подготовка по физическо възпитание на педагозите.</w:t>
      </w:r>
    </w:p>
    <w:p w:rsidR="008D56A7" w:rsidRPr="00890953" w:rsidRDefault="008D56A7" w:rsidP="00C54DE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Постигнатите резултати допринася за осъвременяване на теорията, практиката и методиката по физическо възпитание и спорт. Резултатите от изследванията мо</w:t>
      </w:r>
      <w:r w:rsidR="00DE7022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гат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да се използват и при по-нататъшни проучвания на възможностите за развиване на </w:t>
      </w:r>
      <w:r w:rsidR="00DE7022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физическата подготовка и в частност подвижните игри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в </w:t>
      </w:r>
      <w:r w:rsidR="00DE7022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предучилищното и начално 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училище.</w:t>
      </w:r>
    </w:p>
    <w:p w:rsidR="008D56A7" w:rsidRPr="00890953" w:rsidRDefault="008D56A7" w:rsidP="00C54DEB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g-BG" w:eastAsia="bg-BG"/>
        </w:rPr>
      </w:pPr>
      <w:r w:rsidRPr="008909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g-BG" w:eastAsia="bg-BG"/>
        </w:rPr>
        <w:t>Заключение</w:t>
      </w:r>
    </w:p>
    <w:p w:rsidR="008D56A7" w:rsidRPr="00890953" w:rsidRDefault="008D56A7" w:rsidP="0087378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Научните приноси на </w:t>
      </w:r>
      <w:r w:rsidR="00DE7022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доц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. д-р </w:t>
      </w:r>
      <w:r w:rsidR="00DE7022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Веселина Георгиева Иванова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са представени в публикациите </w:t>
      </w:r>
      <w:r w:rsidR="006677C3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и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, които са в обхвата на педагогиката на обучението по физическо възпитание и спорт. Според кандидатът </w:t>
      </w:r>
      <w:r w:rsidR="00DE674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протичащият в съвремието процес на смяна на фокуса в обучението от</w:t>
      </w:r>
      <w:r w:rsidR="00873786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DE674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преподаването на знания към овладяването на компетентности налага необходимостта</w:t>
      </w:r>
      <w:r w:rsidR="00873786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DE674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от комплексно и балансирано отношение към теоретичните и практическите му</w:t>
      </w:r>
      <w:r w:rsidR="00873786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DE674C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измерения</w:t>
      </w:r>
      <w:r w:rsidR="00873786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. 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База на която т</w:t>
      </w:r>
      <w:r w:rsidR="006677C3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я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стъпва и методично развива</w:t>
      </w:r>
      <w:r w:rsidR="00873786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знанията и </w:t>
      </w:r>
      <w:r w:rsidR="00873786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lastRenderedPageBreak/>
        <w:t>методите за специалната подготовка и професионалната компетентност на педагога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. Всичко това говори за високо ниво на теоретична, преподавателска и изследователска подготовка.</w:t>
      </w:r>
      <w:r w:rsidR="008E24D3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E320E8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Представената продукция за рецензиране не дублира разработки на други автори и няма наличие на плагиатство </w:t>
      </w:r>
    </w:p>
    <w:p w:rsidR="008D56A7" w:rsidRPr="00890953" w:rsidRDefault="008D56A7" w:rsidP="00C54DE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Взимайки предвид всичко гореизложеното и в качеството си на рецензент и член на научното жури, убедено предлагам на членовете на уважаемото научно жури да гласуват на </w:t>
      </w:r>
      <w:r w:rsidR="00873786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Веселина Георгиева Иванова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да бъде присъдена академичната длъжност „</w:t>
      </w:r>
      <w:r w:rsidR="00873786" w:rsidRPr="008909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g-BG" w:eastAsia="bg-BG"/>
        </w:rPr>
        <w:t>професор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“ по </w:t>
      </w:r>
      <w:r w:rsidR="00873786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Методика на обучението по физическо възпитание в област на висше образование 1. Педагогически науки, професионално направление 1.3 Педагогика на обучението по…</w:t>
      </w:r>
    </w:p>
    <w:p w:rsidR="008D56A7" w:rsidRPr="00890953" w:rsidRDefault="008D56A7" w:rsidP="00C54DE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:rsidR="005C48B5" w:rsidRPr="00846DF2" w:rsidRDefault="008D56A7" w:rsidP="00C54DEB">
      <w:pPr>
        <w:jc w:val="both"/>
        <w:rPr>
          <w:rFonts w:ascii="Times New Roman" w:hAnsi="Times New Roman" w:cs="Times New Roman"/>
          <w:sz w:val="24"/>
          <w:szCs w:val="24"/>
        </w:rPr>
      </w:pP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09.0</w:t>
      </w:r>
      <w:r w:rsidR="00873786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9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.2022 г.</w:t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ab/>
      </w:r>
      <w:r w:rsidR="00873786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ab/>
      </w:r>
      <w:r w:rsidR="00873786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ab/>
      </w:r>
      <w:r w:rsidR="00873786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ab/>
      </w:r>
      <w:r w:rsidR="00873786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ab/>
      </w:r>
      <w:r w:rsidR="00873786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ab/>
      </w:r>
      <w:r w:rsidR="00873786"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ab/>
      </w:r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Проф.. д-р Боряна </w:t>
      </w:r>
      <w:proofErr w:type="spellStart"/>
      <w:r w:rsidRPr="0089095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Туманова</w:t>
      </w:r>
      <w:bookmarkStart w:id="6" w:name="_GoBack"/>
      <w:bookmarkEnd w:id="6"/>
      <w:proofErr w:type="spellEnd"/>
    </w:p>
    <w:sectPr w:rsidR="005C48B5" w:rsidRPr="00846DF2" w:rsidSect="00042209">
      <w:headerReference w:type="default" r:id="rId6"/>
      <w:footerReference w:type="default" r:id="rId7"/>
      <w:pgSz w:w="11909" w:h="16834" w:code="9"/>
      <w:pgMar w:top="1418" w:right="1134" w:bottom="1134" w:left="1701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41C" w:rsidRDefault="0080241C" w:rsidP="00E844DE">
      <w:pPr>
        <w:spacing w:after="0" w:line="240" w:lineRule="auto"/>
      </w:pPr>
      <w:r>
        <w:separator/>
      </w:r>
    </w:p>
  </w:endnote>
  <w:endnote w:type="continuationSeparator" w:id="0">
    <w:p w:rsidR="0080241C" w:rsidRDefault="0080241C" w:rsidP="00E84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209" w:rsidRPr="00042209" w:rsidRDefault="008830B9" w:rsidP="003936C6">
    <w:pPr>
      <w:pStyle w:val="Footer"/>
      <w:pBdr>
        <w:top w:val="thinThickSmallGap" w:sz="24" w:space="1" w:color="622423"/>
      </w:pBdr>
      <w:rPr>
        <w:rFonts w:ascii="Cambria" w:hAnsi="Cambria"/>
      </w:rPr>
    </w:pPr>
    <w:r>
      <w:rPr>
        <w:rFonts w:ascii="Cambria" w:hAnsi="Cambria"/>
        <w:lang w:val="bg-BG"/>
      </w:rPr>
      <w:t>Боряна Туманова</w:t>
    </w:r>
    <w:r>
      <w:rPr>
        <w:rFonts w:ascii="Cambria" w:hAnsi="Cambria"/>
      </w:rPr>
      <w:t>,</w:t>
    </w:r>
    <w:r w:rsidRPr="00042209">
      <w:rPr>
        <w:rFonts w:ascii="Cambria" w:hAnsi="Cambria"/>
      </w:rPr>
      <w:tab/>
      <w:t xml:space="preserve">Page </w:t>
    </w:r>
    <w:r w:rsidRPr="00042209">
      <w:rPr>
        <w:rFonts w:ascii="Calibri" w:hAnsi="Calibri" w:cs="Arial"/>
      </w:rPr>
      <w:fldChar w:fldCharType="begin"/>
    </w:r>
    <w:r>
      <w:instrText xml:space="preserve"> PAGE   \* MERGEFORMAT </w:instrText>
    </w:r>
    <w:r w:rsidRPr="00042209">
      <w:rPr>
        <w:rFonts w:ascii="Calibri" w:hAnsi="Calibri" w:cs="Arial"/>
      </w:rPr>
      <w:fldChar w:fldCharType="separate"/>
    </w:r>
    <w:r w:rsidR="00095774" w:rsidRPr="00095774">
      <w:rPr>
        <w:rFonts w:ascii="Cambria" w:hAnsi="Cambria"/>
        <w:noProof/>
      </w:rPr>
      <w:t>1</w:t>
    </w:r>
    <w:r w:rsidRPr="00042209">
      <w:rPr>
        <w:rFonts w:ascii="Cambria" w:hAnsi="Cambria"/>
        <w:noProof/>
      </w:rPr>
      <w:fldChar w:fldCharType="end"/>
    </w:r>
  </w:p>
  <w:p w:rsidR="00042209" w:rsidRPr="00ED3FE3" w:rsidRDefault="008830B9" w:rsidP="00A8691F">
    <w:pPr>
      <w:pStyle w:val="Footer"/>
      <w:rPr>
        <w:rFonts w:ascii="Calibri" w:hAnsi="Calibri"/>
      </w:rPr>
    </w:pPr>
    <w:proofErr w:type="spellStart"/>
    <w:r>
      <w:rPr>
        <w:rFonts w:ascii="Cambria" w:hAnsi="Cambria"/>
      </w:rPr>
      <w:t>Софийски</w:t>
    </w:r>
    <w:proofErr w:type="spellEnd"/>
    <w:r>
      <w:rPr>
        <w:rFonts w:ascii="Cambria" w:hAnsi="Cambria"/>
      </w:rPr>
      <w:t xml:space="preserve"> </w:t>
    </w:r>
    <w:proofErr w:type="spellStart"/>
    <w:r>
      <w:rPr>
        <w:rFonts w:ascii="Cambria" w:hAnsi="Cambria"/>
      </w:rPr>
      <w:t>университет</w:t>
    </w:r>
    <w:proofErr w:type="spellEnd"/>
    <w:r>
      <w:rPr>
        <w:rFonts w:ascii="Cambria" w:hAnsi="Cambria"/>
      </w:rPr>
      <w:t xml:space="preserve"> „</w:t>
    </w:r>
    <w:proofErr w:type="spellStart"/>
    <w:r>
      <w:rPr>
        <w:rFonts w:ascii="Cambria" w:hAnsi="Cambria"/>
      </w:rPr>
      <w:t>Св</w:t>
    </w:r>
    <w:proofErr w:type="spellEnd"/>
    <w:r>
      <w:rPr>
        <w:rFonts w:ascii="Cambria" w:hAnsi="Cambria"/>
      </w:rPr>
      <w:t xml:space="preserve">. </w:t>
    </w:r>
    <w:proofErr w:type="spellStart"/>
    <w:r>
      <w:rPr>
        <w:rFonts w:ascii="Cambria" w:hAnsi="Cambria"/>
      </w:rPr>
      <w:t>Кл</w:t>
    </w:r>
    <w:proofErr w:type="spellEnd"/>
    <w:r>
      <w:rPr>
        <w:rFonts w:ascii="Cambria" w:hAnsi="Cambria"/>
      </w:rPr>
      <w:t xml:space="preserve">. </w:t>
    </w:r>
    <w:proofErr w:type="spellStart"/>
    <w:r>
      <w:rPr>
        <w:rFonts w:ascii="Cambria" w:hAnsi="Cambria"/>
      </w:rPr>
      <w:t>Охридски</w:t>
    </w:r>
    <w:proofErr w:type="spellEnd"/>
    <w:r>
      <w:rPr>
        <w:rFonts w:ascii="Cambria" w:hAnsi="Cambria"/>
      </w:rPr>
      <w:t xml:space="preserve">“, </w:t>
    </w:r>
    <w:r w:rsidRPr="00ED3FE3">
      <w:rPr>
        <w:rFonts w:ascii="Calibri" w:hAnsi="Calibri"/>
      </w:rPr>
      <w:t>20</w:t>
    </w:r>
    <w:r w:rsidR="00E844DE">
      <w:rPr>
        <w:rFonts w:ascii="Calibri" w:hAnsi="Calibri"/>
        <w:lang w:val="bg-BG"/>
      </w:rPr>
      <w:t>2</w:t>
    </w:r>
    <w:r w:rsidR="008D56A7">
      <w:rPr>
        <w:rFonts w:ascii="Calibri" w:hAnsi="Calibri"/>
        <w:lang w:val="bg-BG"/>
      </w:rPr>
      <w:t>2</w:t>
    </w:r>
    <w:r w:rsidRPr="00ED3FE3">
      <w:rPr>
        <w:rFonts w:ascii="Calibri" w:hAnsi="Calibri"/>
      </w:rPr>
      <w:t xml:space="preserve">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41C" w:rsidRDefault="0080241C" w:rsidP="00E844DE">
      <w:pPr>
        <w:spacing w:after="0" w:line="240" w:lineRule="auto"/>
      </w:pPr>
      <w:r>
        <w:separator/>
      </w:r>
    </w:p>
  </w:footnote>
  <w:footnote w:type="continuationSeparator" w:id="0">
    <w:p w:rsidR="0080241C" w:rsidRDefault="0080241C" w:rsidP="00E84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F41" w:rsidRPr="00757BF6" w:rsidRDefault="008D56A7" w:rsidP="00D25FA7">
    <w:pPr>
      <w:pStyle w:val="Header"/>
      <w:pBdr>
        <w:bottom w:val="thickThinSmallGap" w:sz="24" w:space="1" w:color="622423"/>
      </w:pBdr>
      <w:jc w:val="center"/>
      <w:rPr>
        <w:rStyle w:val="Emphasis"/>
        <w:rFonts w:ascii="Bookman Old Style" w:hAnsi="Bookman Old Style"/>
        <w:b/>
        <w:bCs/>
        <w:sz w:val="36"/>
        <w:szCs w:val="28"/>
        <w:lang w:val="bg-BG"/>
      </w:rPr>
    </w:pPr>
    <w:r>
      <w:rPr>
        <w:rStyle w:val="Emphasis"/>
        <w:rFonts w:ascii="Bookman Old Style" w:hAnsi="Bookman Old Style"/>
        <w:b/>
        <w:bCs/>
        <w:sz w:val="36"/>
        <w:szCs w:val="28"/>
        <w:lang w:val="bg-BG"/>
      </w:rPr>
      <w:t>РЕЦЕНЗИЯ</w:t>
    </w:r>
  </w:p>
  <w:p w:rsidR="00884F41" w:rsidRPr="0081440C" w:rsidRDefault="0080241C">
    <w:pPr>
      <w:pStyle w:val="Header"/>
      <w:rPr>
        <w:rStyle w:val="Emphasi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045"/>
    <w:rsid w:val="00005117"/>
    <w:rsid w:val="00074857"/>
    <w:rsid w:val="000813F5"/>
    <w:rsid w:val="00095774"/>
    <w:rsid w:val="000A2A6D"/>
    <w:rsid w:val="000B31C8"/>
    <w:rsid w:val="000C05CB"/>
    <w:rsid w:val="00181A0C"/>
    <w:rsid w:val="001972DB"/>
    <w:rsid w:val="001A6C1F"/>
    <w:rsid w:val="00200A08"/>
    <w:rsid w:val="002474E0"/>
    <w:rsid w:val="00255F5B"/>
    <w:rsid w:val="00262CC1"/>
    <w:rsid w:val="002A3CC4"/>
    <w:rsid w:val="002C01B5"/>
    <w:rsid w:val="003106CD"/>
    <w:rsid w:val="00326BCC"/>
    <w:rsid w:val="00336566"/>
    <w:rsid w:val="00352E0A"/>
    <w:rsid w:val="0037396A"/>
    <w:rsid w:val="0038148E"/>
    <w:rsid w:val="003B2187"/>
    <w:rsid w:val="003E01B8"/>
    <w:rsid w:val="003F0FDF"/>
    <w:rsid w:val="004025B8"/>
    <w:rsid w:val="0041522E"/>
    <w:rsid w:val="00431A7F"/>
    <w:rsid w:val="00436032"/>
    <w:rsid w:val="00441FDD"/>
    <w:rsid w:val="00457CDA"/>
    <w:rsid w:val="004606B9"/>
    <w:rsid w:val="00496F2F"/>
    <w:rsid w:val="004B647B"/>
    <w:rsid w:val="004C1166"/>
    <w:rsid w:val="004C6820"/>
    <w:rsid w:val="00530D7D"/>
    <w:rsid w:val="00541E7F"/>
    <w:rsid w:val="00544A0F"/>
    <w:rsid w:val="00572EF4"/>
    <w:rsid w:val="005B1948"/>
    <w:rsid w:val="005C48B5"/>
    <w:rsid w:val="005F5571"/>
    <w:rsid w:val="005F5981"/>
    <w:rsid w:val="0064071B"/>
    <w:rsid w:val="006677C3"/>
    <w:rsid w:val="00675A87"/>
    <w:rsid w:val="0068587D"/>
    <w:rsid w:val="006874CF"/>
    <w:rsid w:val="00693A3E"/>
    <w:rsid w:val="006B55E4"/>
    <w:rsid w:val="006D3B7F"/>
    <w:rsid w:val="006D54DB"/>
    <w:rsid w:val="006E1DE1"/>
    <w:rsid w:val="006E5DF7"/>
    <w:rsid w:val="006F5B4D"/>
    <w:rsid w:val="0072353F"/>
    <w:rsid w:val="00766705"/>
    <w:rsid w:val="007C43E0"/>
    <w:rsid w:val="0080241C"/>
    <w:rsid w:val="00843424"/>
    <w:rsid w:val="00846DF2"/>
    <w:rsid w:val="00850612"/>
    <w:rsid w:val="00855AFE"/>
    <w:rsid w:val="00873786"/>
    <w:rsid w:val="008830B9"/>
    <w:rsid w:val="00890953"/>
    <w:rsid w:val="008946BC"/>
    <w:rsid w:val="008959D4"/>
    <w:rsid w:val="008A159E"/>
    <w:rsid w:val="008B5DD7"/>
    <w:rsid w:val="008C3B54"/>
    <w:rsid w:val="008D56A7"/>
    <w:rsid w:val="008E24D3"/>
    <w:rsid w:val="008E5B92"/>
    <w:rsid w:val="00910F79"/>
    <w:rsid w:val="00930BFB"/>
    <w:rsid w:val="00967437"/>
    <w:rsid w:val="009808BB"/>
    <w:rsid w:val="00A01A16"/>
    <w:rsid w:val="00A2339A"/>
    <w:rsid w:val="00A56D70"/>
    <w:rsid w:val="00A7770B"/>
    <w:rsid w:val="00A96DD4"/>
    <w:rsid w:val="00AB225C"/>
    <w:rsid w:val="00B0743C"/>
    <w:rsid w:val="00B131A6"/>
    <w:rsid w:val="00B273E7"/>
    <w:rsid w:val="00B56DB1"/>
    <w:rsid w:val="00B61991"/>
    <w:rsid w:val="00C20734"/>
    <w:rsid w:val="00C33A8E"/>
    <w:rsid w:val="00C51277"/>
    <w:rsid w:val="00C54DEB"/>
    <w:rsid w:val="00CC637C"/>
    <w:rsid w:val="00D12000"/>
    <w:rsid w:val="00D25047"/>
    <w:rsid w:val="00D32738"/>
    <w:rsid w:val="00D40E24"/>
    <w:rsid w:val="00D63784"/>
    <w:rsid w:val="00D73312"/>
    <w:rsid w:val="00D9200E"/>
    <w:rsid w:val="00DB0D4E"/>
    <w:rsid w:val="00DC0412"/>
    <w:rsid w:val="00DE674C"/>
    <w:rsid w:val="00DE7022"/>
    <w:rsid w:val="00DF6EA1"/>
    <w:rsid w:val="00E20FE9"/>
    <w:rsid w:val="00E21B41"/>
    <w:rsid w:val="00E320E8"/>
    <w:rsid w:val="00E332A1"/>
    <w:rsid w:val="00E434A0"/>
    <w:rsid w:val="00E478DC"/>
    <w:rsid w:val="00E50E94"/>
    <w:rsid w:val="00E72F7C"/>
    <w:rsid w:val="00E844DE"/>
    <w:rsid w:val="00EB7EF6"/>
    <w:rsid w:val="00EB7FBC"/>
    <w:rsid w:val="00EE1AFF"/>
    <w:rsid w:val="00EE3241"/>
    <w:rsid w:val="00F06815"/>
    <w:rsid w:val="00F50637"/>
    <w:rsid w:val="00F8007C"/>
    <w:rsid w:val="00F82045"/>
    <w:rsid w:val="00FC2120"/>
    <w:rsid w:val="00FE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57ABB9-6C7E-45B3-AA7B-79FC3AD5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1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127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277"/>
  </w:style>
  <w:style w:type="paragraph" w:styleId="Footer">
    <w:name w:val="footer"/>
    <w:basedOn w:val="Normal"/>
    <w:link w:val="FooterChar"/>
    <w:uiPriority w:val="99"/>
    <w:unhideWhenUsed/>
    <w:rsid w:val="00C5127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277"/>
  </w:style>
  <w:style w:type="character" w:styleId="Emphasis">
    <w:name w:val="Emphasis"/>
    <w:qFormat/>
    <w:rsid w:val="00C51277"/>
    <w:rPr>
      <w:i/>
      <w:iCs/>
    </w:rPr>
  </w:style>
  <w:style w:type="paragraph" w:customStyle="1" w:styleId="Default">
    <w:name w:val="Default"/>
    <w:rsid w:val="00C512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10</Pages>
  <Words>4414</Words>
  <Characters>25165</Characters>
  <Application>Microsoft Office Word</Application>
  <DocSecurity>0</DocSecurity>
  <Lines>209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Boriana</dc:creator>
  <cp:lastModifiedBy>Boryana</cp:lastModifiedBy>
  <cp:revision>28</cp:revision>
  <dcterms:created xsi:type="dcterms:W3CDTF">2020-08-10T06:24:00Z</dcterms:created>
  <dcterms:modified xsi:type="dcterms:W3CDTF">2022-09-09T13:58:00Z</dcterms:modified>
</cp:coreProperties>
</file>