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3F26D" w14:textId="77777777" w:rsidR="009B67BD" w:rsidRPr="007335ED" w:rsidRDefault="009B67BD" w:rsidP="009B67BD">
      <w:pPr>
        <w:rPr>
          <w:rFonts w:cstheme="minorHAnsi"/>
        </w:rPr>
      </w:pPr>
      <w:r>
        <w:rPr>
          <w:rFonts w:cstheme="minorHAnsi"/>
        </w:rPr>
        <w:br/>
      </w:r>
      <w:r w:rsidRPr="007335ED">
        <w:rPr>
          <w:rFonts w:cstheme="minorHAnsi"/>
        </w:rPr>
        <w:t xml:space="preserve">Beste ouder/verzorger, </w:t>
      </w:r>
    </w:p>
    <w:p w14:paraId="125808A8" w14:textId="77777777" w:rsidR="009B67BD" w:rsidRPr="007335ED" w:rsidRDefault="009B67BD" w:rsidP="009B67BD">
      <w:pPr>
        <w:rPr>
          <w:rFonts w:cstheme="minorHAnsi"/>
        </w:rPr>
      </w:pPr>
      <w:r>
        <w:rPr>
          <w:rFonts w:cstheme="minorHAnsi"/>
        </w:rPr>
        <w:br/>
      </w:r>
      <w:r w:rsidRPr="007335ED">
        <w:rPr>
          <w:rFonts w:cstheme="minorHAnsi"/>
        </w:rPr>
        <w:t xml:space="preserve">Dit schooljaar is onze school gestart met een nieuwe rekenmethode, Getal &amp; Ruimte Junior. Hieronder informeren wij u graag over deze methode. </w:t>
      </w:r>
    </w:p>
    <w:p w14:paraId="5650CC54" w14:textId="77777777" w:rsidR="009B67BD" w:rsidRPr="007335ED" w:rsidRDefault="009B67BD" w:rsidP="009B67BD">
      <w:pPr>
        <w:rPr>
          <w:rFonts w:cstheme="minorHAnsi"/>
        </w:rPr>
      </w:pPr>
      <w:r w:rsidRPr="007335ED">
        <w:rPr>
          <w:rFonts w:cstheme="minorHAnsi"/>
          <w:b/>
          <w:color w:val="009B9B"/>
          <w:sz w:val="24"/>
          <w:szCs w:val="24"/>
        </w:rPr>
        <w:t xml:space="preserve">Wat is Getal &amp; Ruimte Junior </w:t>
      </w:r>
      <w:r>
        <w:rPr>
          <w:rFonts w:cstheme="minorHAnsi"/>
          <w:b/>
          <w:color w:val="009B9B"/>
          <w:sz w:val="24"/>
          <w:szCs w:val="24"/>
        </w:rPr>
        <w:br/>
      </w:r>
      <w:r w:rsidRPr="007335ED">
        <w:rPr>
          <w:rFonts w:cstheme="minorHAnsi"/>
        </w:rPr>
        <w:t xml:space="preserve">Getal &amp; Ruimte Junior is dé nieuwste rekenmethode van Noordhoff. De methode sluit aan op Getal &amp; Ruimte, de grootste wiskundemethode voor het voortgezet onderwijs. De kans is groot dat uw zoon of dochter bij de overstap naar het voortgezet onderwijs ook hiermee gaat werken. Ze hebben daarmee een voorsprong, omdat ze al gewend zijn aan de manier van rekenen zoals deze in de junior editie wordt aangeboden.  </w:t>
      </w:r>
    </w:p>
    <w:p w14:paraId="74BB8E4D" w14:textId="77777777" w:rsidR="009B67BD" w:rsidRPr="007335ED" w:rsidRDefault="009B67BD" w:rsidP="009B67BD">
      <w:pPr>
        <w:rPr>
          <w:rFonts w:cstheme="minorHAnsi"/>
        </w:rPr>
      </w:pPr>
      <w:r w:rsidRPr="007335ED">
        <w:rPr>
          <w:rFonts w:cstheme="minorHAnsi"/>
          <w:b/>
          <w:color w:val="009B9B"/>
          <w:sz w:val="24"/>
          <w:szCs w:val="24"/>
        </w:rPr>
        <w:t>Kenmerken</w:t>
      </w:r>
      <w:r w:rsidRPr="007335ED">
        <w:rPr>
          <w:rFonts w:cstheme="minorHAnsi"/>
        </w:rPr>
        <w:t xml:space="preserve"> </w:t>
      </w:r>
      <w:r>
        <w:rPr>
          <w:rFonts w:cstheme="minorHAnsi"/>
        </w:rPr>
        <w:br/>
      </w:r>
      <w:r w:rsidRPr="007335ED">
        <w:rPr>
          <w:rFonts w:cstheme="minorHAnsi"/>
        </w:rPr>
        <w:t>Of kinderen nu met boeken of digitaal werken: aandacht, zelfvertrouwen en eigenaarschap zijn de basis. Omdat dit de voorwaarden zijn voor effectief rekenonderwijs. Zowel op papier als digitaal werken de kinderen aan één onderwerp per week met vaste rekenstrategieën (manieren om dingen uit te rekenen). Er is iedere dag instructie en de kinderen gaan in kleine stapjes van oefenen (met ‘kale’ sommen) naar toepassen in context (de zogenaamde ‘verhaaltjessommen’).</w:t>
      </w:r>
    </w:p>
    <w:p w14:paraId="5A4F0D5E" w14:textId="77777777" w:rsidR="009B67BD" w:rsidRPr="007335ED" w:rsidRDefault="009B67BD" w:rsidP="009B67BD">
      <w:pPr>
        <w:pStyle w:val="Lijstalinea"/>
        <w:numPr>
          <w:ilvl w:val="0"/>
          <w:numId w:val="1"/>
        </w:numPr>
        <w:rPr>
          <w:rFonts w:cstheme="minorHAnsi"/>
        </w:rPr>
      </w:pPr>
      <w:r w:rsidRPr="007335ED">
        <w:rPr>
          <w:rFonts w:cstheme="minorHAnsi"/>
          <w:b/>
          <w:bCs/>
        </w:rPr>
        <w:t>Aandacht</w:t>
      </w:r>
      <w:r w:rsidRPr="007335ED">
        <w:rPr>
          <w:rFonts w:cstheme="minorHAnsi"/>
        </w:rPr>
        <w:t xml:space="preserve">: één onderwerp per week en iedere dag klassikale instructie. </w:t>
      </w:r>
    </w:p>
    <w:p w14:paraId="25C0B07B" w14:textId="77777777" w:rsidR="009B67BD" w:rsidRPr="007335ED" w:rsidRDefault="009B67BD" w:rsidP="009B67BD">
      <w:pPr>
        <w:pStyle w:val="Lijstalinea"/>
        <w:numPr>
          <w:ilvl w:val="0"/>
          <w:numId w:val="1"/>
        </w:numPr>
        <w:rPr>
          <w:rFonts w:cstheme="minorHAnsi"/>
        </w:rPr>
      </w:pPr>
      <w:r w:rsidRPr="007335ED">
        <w:rPr>
          <w:rFonts w:cstheme="minorHAnsi"/>
          <w:b/>
          <w:bCs/>
        </w:rPr>
        <w:t>Zelfvertrouwen</w:t>
      </w:r>
      <w:r w:rsidRPr="007335ED">
        <w:rPr>
          <w:rFonts w:cstheme="minorHAnsi"/>
        </w:rPr>
        <w:t xml:space="preserve">: duidelijke, altijd werkende rekenstrategieën. </w:t>
      </w:r>
    </w:p>
    <w:p w14:paraId="6C3F36A6" w14:textId="77777777" w:rsidR="009B67BD" w:rsidRPr="007335ED" w:rsidRDefault="009B67BD" w:rsidP="009B67BD">
      <w:pPr>
        <w:pStyle w:val="Lijstalinea"/>
        <w:numPr>
          <w:ilvl w:val="0"/>
          <w:numId w:val="1"/>
        </w:numPr>
        <w:rPr>
          <w:rFonts w:cstheme="minorHAnsi"/>
        </w:rPr>
      </w:pPr>
      <w:r w:rsidRPr="007335ED">
        <w:rPr>
          <w:rFonts w:cstheme="minorHAnsi"/>
          <w:b/>
          <w:bCs/>
        </w:rPr>
        <w:t>Eigenaarschap</w:t>
      </w:r>
      <w:r w:rsidRPr="007335ED">
        <w:rPr>
          <w:rFonts w:cstheme="minorHAnsi"/>
        </w:rPr>
        <w:t xml:space="preserve">: uitleg(animaties), test jezelf (om zelf te ontdekken wat je nog verder wilt oefenen voor de toets) en feedback op maat. </w:t>
      </w:r>
    </w:p>
    <w:p w14:paraId="50206196" w14:textId="77777777" w:rsidR="009B67BD" w:rsidRPr="007335ED" w:rsidRDefault="009B67BD" w:rsidP="009B67BD">
      <w:pPr>
        <w:rPr>
          <w:rFonts w:cstheme="minorHAnsi"/>
        </w:rPr>
      </w:pPr>
      <w:r w:rsidRPr="007335ED">
        <w:rPr>
          <w:rFonts w:cstheme="minorHAnsi"/>
          <w:b/>
          <w:color w:val="009B9B"/>
          <w:sz w:val="24"/>
          <w:szCs w:val="24"/>
        </w:rPr>
        <w:t xml:space="preserve">Meer weten? </w:t>
      </w:r>
      <w:r>
        <w:rPr>
          <w:rFonts w:cstheme="minorHAnsi"/>
          <w:b/>
          <w:color w:val="009B9B"/>
          <w:sz w:val="24"/>
          <w:szCs w:val="24"/>
        </w:rPr>
        <w:br/>
      </w:r>
      <w:r w:rsidRPr="007335ED">
        <w:rPr>
          <w:rFonts w:cstheme="minorHAnsi"/>
        </w:rPr>
        <w:t xml:space="preserve">Op de website getalenruimtejunior.nl leest u meer over de methode. U kunt natuurlijk ook altijd terecht bij de leerkracht. </w:t>
      </w:r>
    </w:p>
    <w:p w14:paraId="054C84E6" w14:textId="77777777" w:rsidR="009B67BD" w:rsidRPr="007335ED" w:rsidRDefault="009B67BD" w:rsidP="009B67BD">
      <w:pPr>
        <w:rPr>
          <w:rFonts w:cstheme="minorHAnsi"/>
        </w:rPr>
      </w:pPr>
      <w:r>
        <w:rPr>
          <w:rFonts w:cstheme="minorHAnsi"/>
        </w:rPr>
        <w:br/>
      </w:r>
      <w:r w:rsidRPr="007335ED">
        <w:rPr>
          <w:rFonts w:cstheme="minorHAnsi"/>
        </w:rPr>
        <w:t xml:space="preserve">Met vriendelijke groet, </w:t>
      </w:r>
    </w:p>
    <w:p w14:paraId="63931104" w14:textId="77777777" w:rsidR="009B67BD" w:rsidRPr="00C32BCA" w:rsidRDefault="009B67BD" w:rsidP="009B67BD">
      <w:pPr>
        <w:rPr>
          <w:rFonts w:cstheme="minorHAnsi"/>
        </w:rPr>
      </w:pPr>
      <w:r w:rsidRPr="007335ED">
        <w:rPr>
          <w:rFonts w:cstheme="minorHAnsi"/>
        </w:rPr>
        <w:t>[naam coördinator/directeur/intern begeleider]</w:t>
      </w:r>
    </w:p>
    <w:p w14:paraId="1C00BFC4" w14:textId="77777777" w:rsidR="009B67BD" w:rsidRDefault="009B67BD" w:rsidP="009B67BD">
      <w:pPr>
        <w:rPr>
          <w:rFonts w:cstheme="minorHAnsi"/>
        </w:rPr>
      </w:pPr>
    </w:p>
    <w:p w14:paraId="63C97899" w14:textId="77777777" w:rsidR="009B67BD" w:rsidRDefault="009B67BD" w:rsidP="009B67BD">
      <w:pPr>
        <w:rPr>
          <w:rFonts w:cstheme="minorHAnsi"/>
        </w:rPr>
      </w:pPr>
    </w:p>
    <w:p w14:paraId="432480D7" w14:textId="77777777" w:rsidR="009B67BD" w:rsidRDefault="009B67BD" w:rsidP="009B67BD"/>
    <w:p w14:paraId="77A7FEB8" w14:textId="0E3E38BC" w:rsidR="005105B5" w:rsidRPr="009B67BD" w:rsidRDefault="009B67BD" w:rsidP="009B67BD">
      <w:pPr>
        <w:tabs>
          <w:tab w:val="left" w:pos="2486"/>
        </w:tabs>
      </w:pPr>
      <w:r>
        <w:tab/>
      </w:r>
    </w:p>
    <w:sectPr w:rsidR="005105B5" w:rsidRPr="009B67BD" w:rsidSect="00AF77E6">
      <w:headerReference w:type="default" r:id="rId10"/>
      <w:footerReference w:type="default" r:id="rId11"/>
      <w:pgSz w:w="11906" w:h="16838"/>
      <w:pgMar w:top="1417" w:right="1417" w:bottom="1417" w:left="1417" w:header="0"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C31E4" w14:textId="77777777" w:rsidR="00CF645F" w:rsidRDefault="00CF645F" w:rsidP="0066441D">
      <w:pPr>
        <w:spacing w:after="0" w:line="240" w:lineRule="auto"/>
      </w:pPr>
      <w:r>
        <w:separator/>
      </w:r>
    </w:p>
  </w:endnote>
  <w:endnote w:type="continuationSeparator" w:id="0">
    <w:p w14:paraId="2B952809" w14:textId="77777777" w:rsidR="00CF645F" w:rsidRDefault="00CF645F" w:rsidP="0066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iss 2 Regular">
    <w:panose1 w:val="02000506030000020004"/>
    <w:charset w:val="00"/>
    <w:family w:val="modern"/>
    <w:notTrueType/>
    <w:pitch w:val="variable"/>
    <w:sig w:usb0="A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590A" w14:textId="77777777" w:rsidR="00412EB6" w:rsidRPr="0043385F" w:rsidRDefault="00AA3682" w:rsidP="0043385F">
    <w:pPr>
      <w:pStyle w:val="Voettekst"/>
      <w:jc w:val="center"/>
      <w:rPr>
        <w:rFonts w:ascii="Bliss 2 Regular" w:hAnsi="Bliss 2 Regular"/>
        <w:i/>
      </w:rPr>
    </w:pPr>
    <w:r w:rsidRPr="0043385F">
      <w:rPr>
        <w:rFonts w:ascii="Bliss 2 Regular" w:hAnsi="Bliss 2 Regular"/>
        <w:i/>
        <w:noProof/>
      </w:rPr>
      <mc:AlternateContent>
        <mc:Choice Requires="wps">
          <w:drawing>
            <wp:anchor distT="0" distB="0" distL="114300" distR="114300" simplePos="0" relativeHeight="251656192" behindDoc="1" locked="0" layoutInCell="1" allowOverlap="1" wp14:anchorId="2D5CD2B8" wp14:editId="519C032D">
              <wp:simplePos x="0" y="0"/>
              <wp:positionH relativeFrom="page">
                <wp:posOffset>-17585</wp:posOffset>
              </wp:positionH>
              <wp:positionV relativeFrom="paragraph">
                <wp:posOffset>1612</wp:posOffset>
              </wp:positionV>
              <wp:extent cx="7572375" cy="3154240"/>
              <wp:effectExtent l="0" t="0" r="0" b="0"/>
              <wp:wrapNone/>
              <wp:docPr id="14" name="Rechthoek 14"/>
              <wp:cNvGraphicFramePr/>
              <a:graphic xmlns:a="http://schemas.openxmlformats.org/drawingml/2006/main">
                <a:graphicData uri="http://schemas.microsoft.com/office/word/2010/wordprocessingShape">
                  <wps:wsp>
                    <wps:cNvSpPr/>
                    <wps:spPr>
                      <a:xfrm>
                        <a:off x="0" y="0"/>
                        <a:ext cx="7572375" cy="3154240"/>
                      </a:xfrm>
                      <a:prstGeom prst="rect">
                        <a:avLst/>
                      </a:prstGeom>
                      <a:solidFill>
                        <a:srgbClr val="0082C8">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722BC" id="Rechthoek 14" o:spid="_x0000_s1026" style="position:absolute;margin-left:-1.4pt;margin-top:.15pt;width:596.25pt;height:24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" fillcolor="#0082c8" stroked="f" strokeweight="2pt">
              <v:fill opacity="16448f"/>
              <w10:wrap anchorx="page"/>
            </v:rect>
          </w:pict>
        </mc:Fallback>
      </mc:AlternateContent>
    </w:r>
    <w:r w:rsidR="00760558" w:rsidRPr="0043385F">
      <w:rPr>
        <w:rFonts w:ascii="Bliss 2 Regular" w:hAnsi="Bliss 2 Regular"/>
        <w:i/>
        <w:noProof/>
      </w:rPr>
      <w:drawing>
        <wp:anchor distT="0" distB="0" distL="114300" distR="114300" simplePos="0" relativeHeight="251657216" behindDoc="0" locked="0" layoutInCell="1" allowOverlap="1" wp14:anchorId="47A758D6" wp14:editId="7A07F782">
          <wp:simplePos x="0" y="0"/>
          <wp:positionH relativeFrom="page">
            <wp:posOffset>151130</wp:posOffset>
          </wp:positionH>
          <wp:positionV relativeFrom="paragraph">
            <wp:posOffset>442595</wp:posOffset>
          </wp:positionV>
          <wp:extent cx="3304800" cy="471600"/>
          <wp:effectExtent l="0" t="0" r="0" b="5080"/>
          <wp:wrapThrough wrapText="bothSides">
            <wp:wrapPolygon edited="0">
              <wp:start x="0" y="0"/>
              <wp:lineTo x="0" y="20960"/>
              <wp:lineTo x="21417" y="20960"/>
              <wp:lineTo x="21417" y="0"/>
              <wp:lineTo x="0" y="0"/>
            </wp:wrapPolygon>
          </wp:wrapThrough>
          <wp:docPr id="71"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U gridlogo horizontaal + pay-off tbv achterzijdes CMYK.jpg"/>
                  <pic:cNvPicPr/>
                </pic:nvPicPr>
                <pic:blipFill>
                  <a:blip r:embed="rId1">
                    <a:extLst>
                      <a:ext uri="{28A0092B-C50C-407E-A947-70E740481C1C}">
                        <a14:useLocalDpi xmlns:a14="http://schemas.microsoft.com/office/drawing/2010/main" val="0"/>
                      </a:ext>
                    </a:extLst>
                  </a:blip>
                  <a:stretch>
                    <a:fillRect/>
                  </a:stretch>
                </pic:blipFill>
                <pic:spPr>
                  <a:xfrm>
                    <a:off x="0" y="0"/>
                    <a:ext cx="3304800" cy="471600"/>
                  </a:xfrm>
                  <a:prstGeom prst="rect">
                    <a:avLst/>
                  </a:prstGeom>
                </pic:spPr>
              </pic:pic>
            </a:graphicData>
          </a:graphic>
          <wp14:sizeRelH relativeFrom="margin">
            <wp14:pctWidth>0</wp14:pctWidth>
          </wp14:sizeRelH>
          <wp14:sizeRelV relativeFrom="margin">
            <wp14:pctHeight>0</wp14:pctHeight>
          </wp14:sizeRelV>
        </wp:anchor>
      </w:drawing>
    </w:r>
    <w:r w:rsidR="0043385F" w:rsidRPr="0043385F">
      <w:rPr>
        <w:rFonts w:ascii="Bliss 2 Regular" w:hAnsi="Bliss 2 Regular"/>
        <w:i/>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C6F73" w14:textId="77777777" w:rsidR="00CF645F" w:rsidRDefault="00CF645F" w:rsidP="0066441D">
      <w:pPr>
        <w:spacing w:after="0" w:line="240" w:lineRule="auto"/>
      </w:pPr>
      <w:r>
        <w:separator/>
      </w:r>
    </w:p>
  </w:footnote>
  <w:footnote w:type="continuationSeparator" w:id="0">
    <w:p w14:paraId="2C3DA14F" w14:textId="77777777" w:rsidR="00CF645F" w:rsidRDefault="00CF645F" w:rsidP="00664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EEED" w14:textId="3DE82176" w:rsidR="00412EB6" w:rsidRDefault="00764F67">
    <w:pPr>
      <w:pStyle w:val="Koptekst"/>
    </w:pPr>
    <w:r>
      <w:rPr>
        <w:noProof/>
      </w:rPr>
      <w:drawing>
        <wp:anchor distT="0" distB="0" distL="114300" distR="114300" simplePos="0" relativeHeight="251659264" behindDoc="0" locked="0" layoutInCell="1" allowOverlap="1" wp14:anchorId="34E76FB8" wp14:editId="500659AF">
          <wp:simplePos x="0" y="0"/>
          <wp:positionH relativeFrom="page">
            <wp:align>left</wp:align>
          </wp:positionH>
          <wp:positionV relativeFrom="paragraph">
            <wp:posOffset>9525</wp:posOffset>
          </wp:positionV>
          <wp:extent cx="7560945" cy="1562735"/>
          <wp:effectExtent l="0" t="0" r="0" b="0"/>
          <wp:wrapThrough wrapText="bothSides">
            <wp:wrapPolygon edited="0">
              <wp:start x="0" y="0"/>
              <wp:lineTo x="0" y="21416"/>
              <wp:lineTo x="21551" y="21416"/>
              <wp:lineTo x="21551" y="0"/>
              <wp:lineTo x="0" y="0"/>
            </wp:wrapPolygon>
          </wp:wrapThrough>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Afbeelding 69"/>
                  <pic:cNvPicPr/>
                </pic:nvPicPr>
                <pic:blipFill>
                  <a:blip r:embed="rId1">
                    <a:extLst>
                      <a:ext uri="{28A0092B-C50C-407E-A947-70E740481C1C}">
                        <a14:useLocalDpi xmlns:a14="http://schemas.microsoft.com/office/drawing/2010/main" val="0"/>
                      </a:ext>
                    </a:extLst>
                  </a:blip>
                  <a:stretch>
                    <a:fillRect/>
                  </a:stretch>
                </pic:blipFill>
                <pic:spPr>
                  <a:xfrm>
                    <a:off x="0" y="0"/>
                    <a:ext cx="7561326" cy="1563097"/>
                  </a:xfrm>
                  <a:prstGeom prst="rect">
                    <a:avLst/>
                  </a:prstGeom>
                </pic:spPr>
              </pic:pic>
            </a:graphicData>
          </a:graphic>
          <wp14:sizeRelH relativeFrom="margin">
            <wp14:pctWidth>0</wp14:pctWidth>
          </wp14:sizeRelH>
          <wp14:sizeRelV relativeFrom="margin">
            <wp14:pctHeight>0</wp14:pctHeight>
          </wp14:sizeRelV>
        </wp:anchor>
      </w:drawing>
    </w:r>
    <w:r w:rsidR="00AA3682">
      <w:rPr>
        <w:noProof/>
      </w:rPr>
      <mc:AlternateContent>
        <mc:Choice Requires="wps">
          <w:drawing>
            <wp:anchor distT="45720" distB="45720" distL="114300" distR="114300" simplePos="0" relativeHeight="251664384" behindDoc="0" locked="0" layoutInCell="1" allowOverlap="1" wp14:anchorId="31992A70" wp14:editId="0D5871DB">
              <wp:simplePos x="0" y="0"/>
              <wp:positionH relativeFrom="margin">
                <wp:align>left</wp:align>
              </wp:positionH>
              <wp:positionV relativeFrom="paragraph">
                <wp:posOffset>619125</wp:posOffset>
              </wp:positionV>
              <wp:extent cx="3018790" cy="4394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245" cy="439420"/>
                      </a:xfrm>
                      <a:prstGeom prst="rect">
                        <a:avLst/>
                      </a:prstGeom>
                      <a:noFill/>
                      <a:ln w="9525">
                        <a:noFill/>
                        <a:miter lim="800000"/>
                        <a:headEnd/>
                        <a:tailEnd/>
                      </a:ln>
                    </wps:spPr>
                    <wps:txbx>
                      <w:txbxContent>
                        <w:p w14:paraId="1EAF3A67" w14:textId="2C2A3658" w:rsidR="00AA3682" w:rsidRPr="00AA3682" w:rsidRDefault="009B67BD">
                          <w:pPr>
                            <w:rPr>
                              <w:b/>
                              <w:bCs/>
                              <w:color w:val="FFFFFF" w:themeColor="background1"/>
                              <w:sz w:val="40"/>
                              <w:szCs w:val="40"/>
                            </w:rPr>
                          </w:pPr>
                          <w:r>
                            <w:rPr>
                              <w:b/>
                              <w:bCs/>
                              <w:color w:val="FFFFFF" w:themeColor="background1"/>
                              <w:sz w:val="40"/>
                              <w:szCs w:val="40"/>
                            </w:rPr>
                            <w:t>Welkom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992A70" id="_x0000_t202" coordsize="21600,21600" o:spt="202" path="m,l,21600r21600,l21600,xe">
              <v:stroke joinstyle="miter"/>
              <v:path gradientshapeok="t" o:connecttype="rect"/>
            </v:shapetype>
            <v:shape id="Tekstvak 2" o:spid="_x0000_s1026" type="#_x0000_t202" style="position:absolute;margin-left:0;margin-top:48.75pt;width:237.7pt;height:34.6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" filled="f" stroked="f">
              <v:textbox>
                <w:txbxContent>
                  <w:p w14:paraId="1EAF3A67" w14:textId="2C2A3658" w:rsidR="00AA3682" w:rsidRPr="00AA3682" w:rsidRDefault="009B67BD">
                    <w:pPr>
                      <w:rPr>
                        <w:b/>
                        <w:bCs/>
                        <w:color w:val="FFFFFF" w:themeColor="background1"/>
                        <w:sz w:val="40"/>
                        <w:szCs w:val="40"/>
                      </w:rPr>
                    </w:pPr>
                    <w:r>
                      <w:rPr>
                        <w:b/>
                        <w:bCs/>
                        <w:color w:val="FFFFFF" w:themeColor="background1"/>
                        <w:sz w:val="40"/>
                        <w:szCs w:val="40"/>
                      </w:rPr>
                      <w:t>Welkom</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1377"/>
    <w:multiLevelType w:val="hybridMultilevel"/>
    <w:tmpl w:val="0EE4C13A"/>
    <w:lvl w:ilvl="0" w:tplc="C91A6E76">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20042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41D"/>
    <w:rsid w:val="000463F2"/>
    <w:rsid w:val="00085355"/>
    <w:rsid w:val="00093B9F"/>
    <w:rsid w:val="000B10D6"/>
    <w:rsid w:val="000E6F96"/>
    <w:rsid w:val="00152405"/>
    <w:rsid w:val="001D576A"/>
    <w:rsid w:val="00202B3F"/>
    <w:rsid w:val="00207C2C"/>
    <w:rsid w:val="00246486"/>
    <w:rsid w:val="00297FA9"/>
    <w:rsid w:val="002F32EA"/>
    <w:rsid w:val="003C1147"/>
    <w:rsid w:val="003E7F5C"/>
    <w:rsid w:val="00412EB6"/>
    <w:rsid w:val="0043385F"/>
    <w:rsid w:val="00463853"/>
    <w:rsid w:val="004A5BB9"/>
    <w:rsid w:val="004F7822"/>
    <w:rsid w:val="005105B5"/>
    <w:rsid w:val="005240BE"/>
    <w:rsid w:val="00530FC1"/>
    <w:rsid w:val="00545F5D"/>
    <w:rsid w:val="0056711F"/>
    <w:rsid w:val="00570724"/>
    <w:rsid w:val="00580C51"/>
    <w:rsid w:val="005D1FF1"/>
    <w:rsid w:val="0066441D"/>
    <w:rsid w:val="006F1CBA"/>
    <w:rsid w:val="00703821"/>
    <w:rsid w:val="007136C4"/>
    <w:rsid w:val="00742C94"/>
    <w:rsid w:val="00752764"/>
    <w:rsid w:val="00760558"/>
    <w:rsid w:val="00764F67"/>
    <w:rsid w:val="0076667A"/>
    <w:rsid w:val="0078044F"/>
    <w:rsid w:val="0078591E"/>
    <w:rsid w:val="007A5307"/>
    <w:rsid w:val="007D6A6E"/>
    <w:rsid w:val="007D6B81"/>
    <w:rsid w:val="007F3772"/>
    <w:rsid w:val="008468D3"/>
    <w:rsid w:val="008814D8"/>
    <w:rsid w:val="008B7BCB"/>
    <w:rsid w:val="00971102"/>
    <w:rsid w:val="009A027F"/>
    <w:rsid w:val="009B67BD"/>
    <w:rsid w:val="009C4C78"/>
    <w:rsid w:val="009E32A5"/>
    <w:rsid w:val="009E5A55"/>
    <w:rsid w:val="00A1267D"/>
    <w:rsid w:val="00A176FA"/>
    <w:rsid w:val="00A2143E"/>
    <w:rsid w:val="00A33518"/>
    <w:rsid w:val="00A4056D"/>
    <w:rsid w:val="00A732C3"/>
    <w:rsid w:val="00AA3682"/>
    <w:rsid w:val="00AF77E6"/>
    <w:rsid w:val="00B25F27"/>
    <w:rsid w:val="00B26C37"/>
    <w:rsid w:val="00B47391"/>
    <w:rsid w:val="00B5278A"/>
    <w:rsid w:val="00BE499A"/>
    <w:rsid w:val="00BF6CC0"/>
    <w:rsid w:val="00C07441"/>
    <w:rsid w:val="00C23609"/>
    <w:rsid w:val="00C30CAB"/>
    <w:rsid w:val="00C32EE5"/>
    <w:rsid w:val="00C5608D"/>
    <w:rsid w:val="00C869F3"/>
    <w:rsid w:val="00CF645F"/>
    <w:rsid w:val="00D633E7"/>
    <w:rsid w:val="00D84B72"/>
    <w:rsid w:val="00DD2B72"/>
    <w:rsid w:val="00E5479E"/>
    <w:rsid w:val="00E80145"/>
    <w:rsid w:val="00F47298"/>
    <w:rsid w:val="00F70265"/>
    <w:rsid w:val="00FB566C"/>
    <w:rsid w:val="00FD0DCA"/>
    <w:rsid w:val="00FD18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2970F"/>
  <w15:chartTrackingRefBased/>
  <w15:docId w15:val="{79FF1EFF-AFF5-4EB8-A6DB-F039332E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4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441D"/>
  </w:style>
  <w:style w:type="paragraph" w:styleId="Voettekst">
    <w:name w:val="footer"/>
    <w:basedOn w:val="Standaard"/>
    <w:link w:val="VoettekstChar"/>
    <w:uiPriority w:val="99"/>
    <w:unhideWhenUsed/>
    <w:rsid w:val="006644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441D"/>
  </w:style>
  <w:style w:type="table" w:styleId="Tabelraster">
    <w:name w:val="Table Grid"/>
    <w:basedOn w:val="Standaardtabel"/>
    <w:uiPriority w:val="59"/>
    <w:rsid w:val="004A5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152405"/>
    <w:pPr>
      <w:spacing w:after="0" w:line="240" w:lineRule="auto"/>
    </w:pPr>
  </w:style>
  <w:style w:type="paragraph" w:styleId="Lijstalinea">
    <w:name w:val="List Paragraph"/>
    <w:basedOn w:val="Standaard"/>
    <w:uiPriority w:val="34"/>
    <w:qFormat/>
    <w:rsid w:val="009B6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DC5FA54DE50C409D8844736A785AA9" ma:contentTypeVersion="10" ma:contentTypeDescription="Create a new document." ma:contentTypeScope="" ma:versionID="2df3473c15aba7a0de8fa2c9f06ddb3a">
  <xsd:schema xmlns:xsd="http://www.w3.org/2001/XMLSchema" xmlns:xs="http://www.w3.org/2001/XMLSchema" xmlns:p="http://schemas.microsoft.com/office/2006/metadata/properties" xmlns:ns2="30e96ea7-9261-42b8-a453-0fd1ea8bbc95" xmlns:ns3="1213d756-f9f2-4952-a337-bc7ed408bb70" targetNamespace="http://schemas.microsoft.com/office/2006/metadata/properties" ma:root="true" ma:fieldsID="18019cfd21a22e6dd7b8b212e9a224e8" ns2:_="" ns3:_="">
    <xsd:import namespace="30e96ea7-9261-42b8-a453-0fd1ea8bbc95"/>
    <xsd:import namespace="1213d756-f9f2-4952-a337-bc7ed408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96ea7-9261-42b8-a453-0fd1ea8bb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3d756-f9f2-4952-a337-bc7ed408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B722C3-6FB3-478B-8C31-B956AA37A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96ea7-9261-42b8-a453-0fd1ea8bbc95"/>
    <ds:schemaRef ds:uri="1213d756-f9f2-4952-a337-bc7ed408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32E086-8179-4074-8422-3BA8D64A41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DE1EE6-FAFC-4D3A-A7CB-3BFEEB9275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1328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Venema, Miriam</dc:creator>
  <cp:keywords/>
  <dc:description/>
  <cp:lastModifiedBy>Snuverink, Dunja</cp:lastModifiedBy>
  <cp:revision>3</cp:revision>
  <cp:lastPrinted>2019-10-02T14:34:00Z</cp:lastPrinted>
  <dcterms:created xsi:type="dcterms:W3CDTF">2024-04-25T13:26:00Z</dcterms:created>
  <dcterms:modified xsi:type="dcterms:W3CDTF">2024-04-25T13:26:00Z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0x010100E9DC5FA54DE50C409D8844736A785AA9</vt:lpwstr>
  </property>
</Properties>
</file>