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816A2" w14:textId="77777777" w:rsidR="00FD012D" w:rsidRPr="008536C1" w:rsidRDefault="00FD012D" w:rsidP="00FD012D">
      <w:pPr>
        <w:rPr>
          <w:b/>
          <w:sz w:val="32"/>
          <w:szCs w:val="32"/>
        </w:rPr>
      </w:pPr>
      <w:r w:rsidRPr="008536C1">
        <w:rPr>
          <w:b/>
          <w:bCs/>
          <w:sz w:val="32"/>
          <w:szCs w:val="32"/>
        </w:rPr>
        <w:t>Downtown Kitchener Community Development Funding Program</w:t>
      </w:r>
    </w:p>
    <w:p w14:paraId="28E903DE" w14:textId="2BA94A74" w:rsidR="00FD012D" w:rsidRPr="008536C1" w:rsidRDefault="00FD012D" w:rsidP="00FD012D">
      <w:r w:rsidRPr="008536C1">
        <w:t xml:space="preserve">The purpose of these funding programs is to encourage efforts that help to build a positive image for Downtown Kitchener and enable community </w:t>
      </w:r>
      <w:r w:rsidR="00F7436C">
        <w:t>Program</w:t>
      </w:r>
      <w:r w:rsidRPr="008536C1">
        <w:t xml:space="preserve">s that focus on collaboration and an amazing experience in Downtown.  </w:t>
      </w:r>
    </w:p>
    <w:p w14:paraId="2500CC43" w14:textId="7C94B964" w:rsidR="00FD012D" w:rsidRPr="008536C1" w:rsidRDefault="00FD012D" w:rsidP="00FD012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</w:rPr>
      </w:pPr>
      <w:r w:rsidRPr="008536C1">
        <w:rPr>
          <w:rFonts w:eastAsia="Times New Roman" w:cs="Times New Roman"/>
          <w:b/>
          <w:bCs/>
          <w:sz w:val="27"/>
          <w:szCs w:val="27"/>
        </w:rPr>
        <w:t>Com</w:t>
      </w:r>
      <w:r>
        <w:rPr>
          <w:rFonts w:eastAsia="Times New Roman" w:cs="Times New Roman"/>
          <w:b/>
          <w:bCs/>
          <w:sz w:val="27"/>
          <w:szCs w:val="27"/>
        </w:rPr>
        <w:t xml:space="preserve">munity </w:t>
      </w:r>
      <w:r>
        <w:rPr>
          <w:rFonts w:eastAsia="Times New Roman" w:cs="Times New Roman"/>
          <w:b/>
          <w:bCs/>
          <w:sz w:val="27"/>
          <w:szCs w:val="27"/>
        </w:rPr>
        <w:t>Builder Grant Program</w:t>
      </w:r>
      <w:r>
        <w:rPr>
          <w:rFonts w:eastAsia="Times New Roman" w:cs="Times New Roman"/>
          <w:b/>
          <w:bCs/>
          <w:sz w:val="27"/>
          <w:szCs w:val="27"/>
        </w:rPr>
        <w:t xml:space="preserve"> (Maximum $</w:t>
      </w:r>
      <w:r>
        <w:rPr>
          <w:rFonts w:eastAsia="Times New Roman" w:cs="Times New Roman"/>
          <w:b/>
          <w:bCs/>
          <w:sz w:val="27"/>
          <w:szCs w:val="27"/>
        </w:rPr>
        <w:t>10</w:t>
      </w:r>
      <w:r w:rsidRPr="008536C1">
        <w:rPr>
          <w:rFonts w:eastAsia="Times New Roman" w:cs="Times New Roman"/>
          <w:b/>
          <w:bCs/>
          <w:sz w:val="27"/>
          <w:szCs w:val="27"/>
        </w:rPr>
        <w:t>,000</w:t>
      </w:r>
      <w:r>
        <w:rPr>
          <w:rFonts w:eastAsia="Times New Roman" w:cs="Times New Roman"/>
          <w:b/>
          <w:bCs/>
          <w:sz w:val="27"/>
          <w:szCs w:val="27"/>
        </w:rPr>
        <w:t xml:space="preserve"> per project</w:t>
      </w:r>
      <w:r w:rsidRPr="008536C1">
        <w:rPr>
          <w:rFonts w:eastAsia="Times New Roman" w:cs="Times New Roman"/>
          <w:b/>
          <w:bCs/>
          <w:sz w:val="27"/>
          <w:szCs w:val="27"/>
        </w:rPr>
        <w:t>)</w:t>
      </w:r>
    </w:p>
    <w:p w14:paraId="2AA8E8CE" w14:textId="6BADD5A8" w:rsidR="00FD012D" w:rsidRDefault="00FD012D" w:rsidP="00FD012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536C1">
        <w:rPr>
          <w:rFonts w:eastAsia="Times New Roman" w:cs="Times New Roman"/>
          <w:sz w:val="24"/>
          <w:szCs w:val="24"/>
        </w:rPr>
        <w:t xml:space="preserve">Apply for </w:t>
      </w:r>
      <w:r w:rsidRPr="007F23B0">
        <w:rPr>
          <w:rFonts w:eastAsia="Times New Roman" w:cs="Times New Roman"/>
          <w:sz w:val="24"/>
          <w:szCs w:val="24"/>
          <w:u w:val="single"/>
        </w:rPr>
        <w:t xml:space="preserve">Community </w:t>
      </w:r>
      <w:r>
        <w:rPr>
          <w:rFonts w:eastAsia="Times New Roman" w:cs="Times New Roman"/>
          <w:sz w:val="24"/>
          <w:szCs w:val="24"/>
          <w:u w:val="single"/>
        </w:rPr>
        <w:t>Builder Grant Program</w:t>
      </w:r>
      <w:r w:rsidRPr="007F23B0">
        <w:rPr>
          <w:rFonts w:eastAsia="Times New Roman" w:cs="Times New Roman"/>
          <w:sz w:val="24"/>
          <w:szCs w:val="24"/>
        </w:rPr>
        <w:t xml:space="preserve"> to </w:t>
      </w:r>
      <w:r>
        <w:rPr>
          <w:rFonts w:eastAsia="Times New Roman" w:cs="Times New Roman"/>
          <w:sz w:val="24"/>
          <w:szCs w:val="24"/>
        </w:rPr>
        <w:t xml:space="preserve">receive </w:t>
      </w:r>
      <w:r w:rsidRPr="008536C1">
        <w:rPr>
          <w:rFonts w:eastAsia="Times New Roman" w:cs="Times New Roman"/>
          <w:sz w:val="24"/>
          <w:szCs w:val="24"/>
        </w:rPr>
        <w:t xml:space="preserve">support </w:t>
      </w:r>
      <w:r>
        <w:rPr>
          <w:rFonts w:eastAsia="Times New Roman" w:cs="Times New Roman"/>
          <w:sz w:val="24"/>
          <w:szCs w:val="24"/>
        </w:rPr>
        <w:t xml:space="preserve">for a collaborative community </w:t>
      </w:r>
      <w:r w:rsidR="00F7436C">
        <w:rPr>
          <w:rFonts w:eastAsia="Times New Roman" w:cs="Times New Roman"/>
          <w:sz w:val="24"/>
          <w:szCs w:val="24"/>
        </w:rPr>
        <w:t>Program</w:t>
      </w:r>
      <w:r>
        <w:rPr>
          <w:rFonts w:eastAsia="Times New Roman" w:cs="Times New Roman"/>
          <w:sz w:val="24"/>
          <w:szCs w:val="24"/>
        </w:rPr>
        <w:t xml:space="preserve"> in Downtown Kitchener. </w:t>
      </w:r>
    </w:p>
    <w:p w14:paraId="2CF7DEBC" w14:textId="77777777" w:rsidR="00FD012D" w:rsidRPr="008536C1" w:rsidRDefault="00FD012D" w:rsidP="00FD012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Application requirements:</w:t>
      </w:r>
    </w:p>
    <w:p w14:paraId="3C28991B" w14:textId="77777777" w:rsidR="00FD012D" w:rsidRPr="008536C1" w:rsidRDefault="00FD012D" w:rsidP="00FD012D">
      <w:pPr>
        <w:pStyle w:val="ListParagraph"/>
        <w:numPr>
          <w:ilvl w:val="0"/>
          <w:numId w:val="2"/>
        </w:numPr>
      </w:pPr>
      <w:r w:rsidRPr="008536C1">
        <w:t>Build</w:t>
      </w:r>
      <w:r>
        <w:t>s pride in our Downtown</w:t>
      </w:r>
      <w:r w:rsidRPr="008536C1">
        <w:t xml:space="preserve"> by showcasing local businesses, arts and culture and/or community organizations</w:t>
      </w:r>
    </w:p>
    <w:p w14:paraId="7C866D3B" w14:textId="77777777" w:rsidR="00FD012D" w:rsidRPr="008536C1" w:rsidRDefault="00FD012D" w:rsidP="00FD012D">
      <w:pPr>
        <w:pStyle w:val="ListParagraph"/>
        <w:numPr>
          <w:ilvl w:val="0"/>
          <w:numId w:val="2"/>
        </w:numPr>
      </w:pPr>
      <w:r w:rsidRPr="008536C1">
        <w:t>Encourage</w:t>
      </w:r>
      <w:r>
        <w:t>s</w:t>
      </w:r>
      <w:r w:rsidRPr="008536C1">
        <w:t xml:space="preserve"> the development of new partnerships through local businesses</w:t>
      </w:r>
    </w:p>
    <w:p w14:paraId="4C197B20" w14:textId="77777777" w:rsidR="00FD012D" w:rsidRPr="008536C1" w:rsidRDefault="00FD012D" w:rsidP="00FD012D">
      <w:pPr>
        <w:pStyle w:val="ListParagraph"/>
        <w:numPr>
          <w:ilvl w:val="0"/>
          <w:numId w:val="2"/>
        </w:numPr>
      </w:pPr>
      <w:r>
        <w:t xml:space="preserve">Involves </w:t>
      </w:r>
      <w:r w:rsidRPr="008536C1">
        <w:t>p</w:t>
      </w:r>
      <w:r>
        <w:t>romotion of a minimum of three (3</w:t>
      </w:r>
      <w:r w:rsidRPr="008536C1">
        <w:t xml:space="preserve">) Downtown businesses </w:t>
      </w:r>
    </w:p>
    <w:p w14:paraId="08955CDC" w14:textId="77777777" w:rsidR="00FD012D" w:rsidRPr="008536C1" w:rsidRDefault="00FD012D" w:rsidP="00FD012D">
      <w:pPr>
        <w:pStyle w:val="ListParagraph"/>
        <w:numPr>
          <w:ilvl w:val="0"/>
          <w:numId w:val="2"/>
        </w:numPr>
      </w:pPr>
      <w:r w:rsidRPr="008536C1">
        <w:t>Are accessible</w:t>
      </w:r>
      <w:r>
        <w:t xml:space="preserve"> and open to the general public</w:t>
      </w:r>
    </w:p>
    <w:p w14:paraId="65181C6A" w14:textId="77777777" w:rsidR="00FD012D" w:rsidRPr="008536C1" w:rsidRDefault="00FD012D" w:rsidP="00FD012D">
      <w:r w:rsidRPr="008536C1">
        <w:t>Examples include:</w:t>
      </w:r>
    </w:p>
    <w:p w14:paraId="69070D0F" w14:textId="77777777" w:rsidR="00FD012D" w:rsidRPr="008536C1" w:rsidRDefault="00FD012D" w:rsidP="00FD012D">
      <w:pPr>
        <w:pStyle w:val="ListParagraph"/>
        <w:numPr>
          <w:ilvl w:val="0"/>
          <w:numId w:val="3"/>
        </w:numPr>
      </w:pPr>
      <w:r w:rsidRPr="008536C1">
        <w:t>Block parties</w:t>
      </w:r>
    </w:p>
    <w:p w14:paraId="4E8CF0A2" w14:textId="77777777" w:rsidR="00FD012D" w:rsidRPr="008536C1" w:rsidRDefault="00FD012D" w:rsidP="00FD012D">
      <w:pPr>
        <w:pStyle w:val="ListParagraph"/>
        <w:numPr>
          <w:ilvl w:val="0"/>
          <w:numId w:val="3"/>
        </w:numPr>
      </w:pPr>
      <w:r w:rsidRPr="008536C1">
        <w:t>Arts and Culture events</w:t>
      </w:r>
    </w:p>
    <w:p w14:paraId="0FF85E2E" w14:textId="1EB02F9C" w:rsidR="00FD012D" w:rsidRDefault="00FD012D" w:rsidP="00FD012D">
      <w:pPr>
        <w:pStyle w:val="ListParagraph"/>
        <w:numPr>
          <w:ilvl w:val="0"/>
          <w:numId w:val="3"/>
        </w:numPr>
      </w:pPr>
      <w:r w:rsidRPr="008536C1">
        <w:t>Cross-sector events</w:t>
      </w:r>
    </w:p>
    <w:p w14:paraId="681F383B" w14:textId="234B794D" w:rsidR="00FD012D" w:rsidRPr="008536C1" w:rsidRDefault="00FD012D" w:rsidP="00FD012D">
      <w:pPr>
        <w:pStyle w:val="ListParagraph"/>
        <w:numPr>
          <w:ilvl w:val="0"/>
          <w:numId w:val="3"/>
        </w:numPr>
      </w:pPr>
      <w:r>
        <w:t>Outdoor Murals</w:t>
      </w:r>
    </w:p>
    <w:p w14:paraId="4641D0B2" w14:textId="2179318D" w:rsidR="00FD012D" w:rsidRPr="008536C1" w:rsidRDefault="00FD012D" w:rsidP="00FD012D">
      <w:pPr>
        <w:spacing w:before="100" w:beforeAutospacing="1" w:after="100" w:afterAutospacing="1" w:line="240" w:lineRule="auto"/>
      </w:pPr>
      <w:r w:rsidRPr="008536C1">
        <w:rPr>
          <w:rFonts w:eastAsia="Times New Roman" w:cs="Times New Roman"/>
          <w:b/>
          <w:bCs/>
          <w:sz w:val="28"/>
          <w:szCs w:val="28"/>
        </w:rPr>
        <w:t>Applying for Funding</w:t>
      </w:r>
    </w:p>
    <w:p w14:paraId="65F0092A" w14:textId="5A6FD0D4" w:rsidR="00FD012D" w:rsidRPr="00A20832" w:rsidRDefault="00FD012D" w:rsidP="00FD012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24013">
        <w:rPr>
          <w:b/>
        </w:rPr>
        <w:t xml:space="preserve">Applications are due sixty (60) days prior </w:t>
      </w:r>
      <w:r>
        <w:t xml:space="preserve">to </w:t>
      </w:r>
      <w:r w:rsidR="00C33742">
        <w:t>your p</w:t>
      </w:r>
      <w:r w:rsidR="00F7436C">
        <w:t>rogram</w:t>
      </w:r>
      <w:r>
        <w:t xml:space="preserve"> </w:t>
      </w:r>
      <w:r w:rsidR="00C33742">
        <w:t xml:space="preserve">date </w:t>
      </w:r>
      <w:r>
        <w:t>in order to qualify for 201</w:t>
      </w:r>
      <w:r w:rsidR="00533260">
        <w:t>9</w:t>
      </w:r>
      <w:r>
        <w:t xml:space="preserve"> funding:</w:t>
      </w:r>
    </w:p>
    <w:p w14:paraId="449C7B8E" w14:textId="54905B97" w:rsidR="00FD012D" w:rsidRPr="008536C1" w:rsidRDefault="00FD012D" w:rsidP="00FD012D">
      <w:r w:rsidRPr="008536C1">
        <w:rPr>
          <w:b/>
          <w:bCs/>
        </w:rPr>
        <w:t xml:space="preserve">Step 1: Fill out the </w:t>
      </w:r>
      <w:r w:rsidR="000E1EAA" w:rsidRPr="000E1EAA">
        <w:rPr>
          <w:bCs/>
          <w:u w:val="single"/>
        </w:rPr>
        <w:t xml:space="preserve">CBG </w:t>
      </w:r>
      <w:r w:rsidR="00533260" w:rsidRPr="000E1EAA">
        <w:rPr>
          <w:rFonts w:eastAsia="Times New Roman" w:cs="Times New Roman"/>
          <w:sz w:val="24"/>
          <w:szCs w:val="24"/>
          <w:u w:val="single"/>
        </w:rPr>
        <w:t>Tier</w:t>
      </w:r>
      <w:r w:rsidR="00533260">
        <w:rPr>
          <w:rFonts w:eastAsia="Times New Roman" w:cs="Times New Roman"/>
          <w:sz w:val="24"/>
          <w:szCs w:val="24"/>
          <w:u w:val="single"/>
        </w:rPr>
        <w:t xml:space="preserve"> 1</w:t>
      </w:r>
      <w:r w:rsidRPr="007F23B0">
        <w:t xml:space="preserve"> or </w:t>
      </w:r>
      <w:r w:rsidR="00F7436C" w:rsidRPr="00F7436C">
        <w:rPr>
          <w:u w:val="single"/>
        </w:rPr>
        <w:t>CBG</w:t>
      </w:r>
      <w:r w:rsidR="00F7436C">
        <w:rPr>
          <w:u w:val="single"/>
        </w:rPr>
        <w:t xml:space="preserve"> </w:t>
      </w:r>
      <w:r w:rsidR="00533260" w:rsidRPr="00F7436C">
        <w:rPr>
          <w:rFonts w:eastAsia="Times New Roman" w:cs="Times New Roman"/>
          <w:sz w:val="24"/>
          <w:szCs w:val="24"/>
          <w:u w:val="single"/>
        </w:rPr>
        <w:t>Tie</w:t>
      </w:r>
      <w:r w:rsidR="00533260">
        <w:rPr>
          <w:rFonts w:eastAsia="Times New Roman" w:cs="Times New Roman"/>
          <w:sz w:val="24"/>
          <w:szCs w:val="24"/>
          <w:u w:val="single"/>
        </w:rPr>
        <w:t>r 2</w:t>
      </w:r>
      <w:r w:rsidRPr="00533260">
        <w:t xml:space="preserve"> Application.</w:t>
      </w:r>
    </w:p>
    <w:p w14:paraId="423CD49F" w14:textId="59D13EAE" w:rsidR="00FD012D" w:rsidRDefault="00FD012D" w:rsidP="00FD012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536C1">
        <w:rPr>
          <w:rFonts w:eastAsia="Times New Roman" w:cs="Times New Roman"/>
          <w:b/>
          <w:bCs/>
          <w:sz w:val="24"/>
          <w:szCs w:val="24"/>
        </w:rPr>
        <w:t>Step 2:</w:t>
      </w:r>
      <w:r w:rsidRPr="008536C1">
        <w:rPr>
          <w:rFonts w:eastAsia="Times New Roman" w:cs="Times New Roman"/>
          <w:sz w:val="24"/>
          <w:szCs w:val="24"/>
        </w:rPr>
        <w:t xml:space="preserve"> Email your completed </w:t>
      </w:r>
      <w:r>
        <w:rPr>
          <w:rFonts w:eastAsia="Times New Roman" w:cs="Times New Roman"/>
          <w:sz w:val="24"/>
          <w:szCs w:val="24"/>
        </w:rPr>
        <w:t xml:space="preserve">application </w:t>
      </w:r>
      <w:r w:rsidRPr="008536C1">
        <w:rPr>
          <w:rFonts w:eastAsia="Times New Roman" w:cs="Times New Roman"/>
          <w:sz w:val="24"/>
          <w:szCs w:val="24"/>
        </w:rPr>
        <w:t>or drop it off at the Downtown Kitchener BIA Office</w:t>
      </w:r>
      <w:r w:rsidR="00673C93">
        <w:rPr>
          <w:rFonts w:eastAsia="Times New Roman" w:cs="Times New Roman"/>
          <w:sz w:val="24"/>
          <w:szCs w:val="24"/>
        </w:rPr>
        <w:t xml:space="preserve"> -</w:t>
      </w:r>
      <w:r w:rsidRPr="008536C1">
        <w:rPr>
          <w:rFonts w:eastAsia="Times New Roman" w:cs="Times New Roman"/>
          <w:sz w:val="24"/>
          <w:szCs w:val="24"/>
        </w:rPr>
        <w:t xml:space="preserve"> </w:t>
      </w:r>
      <w:r w:rsidR="00533260">
        <w:rPr>
          <w:rFonts w:eastAsia="Times New Roman" w:cs="Times New Roman"/>
          <w:sz w:val="24"/>
          <w:szCs w:val="24"/>
        </w:rPr>
        <w:t>54 Queen Street South, Kitchener</w:t>
      </w:r>
      <w:r w:rsidRPr="008536C1">
        <w:rPr>
          <w:rFonts w:eastAsia="Times New Roman" w:cs="Times New Roman"/>
          <w:sz w:val="24"/>
          <w:szCs w:val="24"/>
        </w:rPr>
        <w:t xml:space="preserve">. </w:t>
      </w:r>
    </w:p>
    <w:p w14:paraId="42BB0116" w14:textId="1D73E0C6" w:rsidR="00FD012D" w:rsidRPr="007F23B0" w:rsidRDefault="00FD012D" w:rsidP="00FD012D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7F23B0">
        <w:rPr>
          <w:rFonts w:eastAsia="Times New Roman" w:cs="Times New Roman"/>
          <w:b/>
          <w:sz w:val="24"/>
          <w:szCs w:val="24"/>
        </w:rPr>
        <w:t xml:space="preserve">Community </w:t>
      </w:r>
      <w:r w:rsidR="00673C93">
        <w:rPr>
          <w:rFonts w:eastAsia="Times New Roman" w:cs="Times New Roman"/>
          <w:b/>
          <w:sz w:val="24"/>
          <w:szCs w:val="24"/>
        </w:rPr>
        <w:t>Builder Grant</w:t>
      </w:r>
      <w:r w:rsidRPr="007F23B0">
        <w:rPr>
          <w:rFonts w:eastAsia="Times New Roman" w:cs="Times New Roman"/>
          <w:b/>
          <w:sz w:val="24"/>
          <w:szCs w:val="24"/>
        </w:rPr>
        <w:t xml:space="preserve"> </w:t>
      </w:r>
      <w:r w:rsidR="00673C93">
        <w:rPr>
          <w:rFonts w:eastAsia="Times New Roman" w:cs="Times New Roman"/>
          <w:b/>
          <w:sz w:val="24"/>
          <w:szCs w:val="24"/>
        </w:rPr>
        <w:t>Program</w:t>
      </w:r>
      <w:r w:rsidRPr="007F23B0">
        <w:rPr>
          <w:rFonts w:eastAsia="Times New Roman" w:cs="Times New Roman"/>
          <w:b/>
          <w:sz w:val="24"/>
          <w:szCs w:val="24"/>
        </w:rPr>
        <w:t xml:space="preserve"> Application:</w:t>
      </w:r>
    </w:p>
    <w:p w14:paraId="1B256F5A" w14:textId="77777777" w:rsidR="00FD012D" w:rsidRDefault="00FD012D" w:rsidP="00FD012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87FE2">
        <w:rPr>
          <w:rFonts w:eastAsia="Times New Roman" w:cs="Times New Roman"/>
          <w:sz w:val="24"/>
          <w:szCs w:val="24"/>
        </w:rPr>
        <w:t xml:space="preserve">Stefanie Golling – </w:t>
      </w:r>
      <w:hyperlink r:id="rId5" w:history="1">
        <w:r w:rsidRPr="00587FE2">
          <w:rPr>
            <w:rStyle w:val="Hyperlink"/>
            <w:rFonts w:eastAsia="Times New Roman" w:cs="Times New Roman"/>
            <w:sz w:val="24"/>
            <w:szCs w:val="24"/>
          </w:rPr>
          <w:t>sgolling@kitchenerdowntown.com</w:t>
        </w:r>
      </w:hyperlink>
      <w:r w:rsidRPr="00587FE2">
        <w:rPr>
          <w:rFonts w:eastAsia="Times New Roman" w:cs="Times New Roman"/>
          <w:sz w:val="24"/>
          <w:szCs w:val="24"/>
        </w:rPr>
        <w:t xml:space="preserve"> </w:t>
      </w:r>
    </w:p>
    <w:p w14:paraId="1E46FB8B" w14:textId="139080F1" w:rsidR="00FD012D" w:rsidRPr="008536C1" w:rsidRDefault="00FD012D" w:rsidP="00FD012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536C1">
        <w:rPr>
          <w:rFonts w:eastAsia="Times New Roman" w:cs="Times New Roman"/>
          <w:b/>
          <w:bCs/>
          <w:sz w:val="24"/>
          <w:szCs w:val="24"/>
        </w:rPr>
        <w:t>Step 3:</w:t>
      </w:r>
      <w:r w:rsidRPr="008536C1">
        <w:rPr>
          <w:rFonts w:eastAsia="Times New Roman" w:cs="Times New Roman"/>
          <w:sz w:val="24"/>
          <w:szCs w:val="24"/>
        </w:rPr>
        <w:t xml:space="preserve"> The </w:t>
      </w:r>
      <w:r>
        <w:rPr>
          <w:rFonts w:eastAsia="Times New Roman" w:cs="Times New Roman"/>
          <w:sz w:val="24"/>
          <w:szCs w:val="24"/>
        </w:rPr>
        <w:t>c</w:t>
      </w:r>
      <w:r w:rsidRPr="008536C1">
        <w:rPr>
          <w:rFonts w:eastAsia="Times New Roman" w:cs="Times New Roman"/>
          <w:sz w:val="24"/>
          <w:szCs w:val="24"/>
        </w:rPr>
        <w:t xml:space="preserve">ommittee reviews your </w:t>
      </w:r>
      <w:r w:rsidR="00673C93" w:rsidRPr="008536C1">
        <w:rPr>
          <w:rFonts w:eastAsia="Times New Roman" w:cs="Times New Roman"/>
          <w:sz w:val="24"/>
          <w:szCs w:val="24"/>
        </w:rPr>
        <w:t>application and</w:t>
      </w:r>
      <w:r w:rsidRPr="008536C1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8536C1">
        <w:rPr>
          <w:rFonts w:eastAsia="Times New Roman" w:cs="Times New Roman"/>
          <w:sz w:val="24"/>
          <w:szCs w:val="24"/>
        </w:rPr>
        <w:t>makes a decision</w:t>
      </w:r>
      <w:proofErr w:type="gramEnd"/>
      <w:r w:rsidRPr="008536C1">
        <w:rPr>
          <w:rFonts w:eastAsia="Times New Roman" w:cs="Times New Roman"/>
          <w:sz w:val="24"/>
          <w:szCs w:val="24"/>
        </w:rPr>
        <w:t xml:space="preserve"> on approval. We may come back to you with questions and conditions after this review. </w:t>
      </w:r>
    </w:p>
    <w:p w14:paraId="242CBD0B" w14:textId="77777777" w:rsidR="00FD012D" w:rsidRPr="008536C1" w:rsidRDefault="00FD012D" w:rsidP="00FD012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536C1">
        <w:rPr>
          <w:rFonts w:eastAsia="Times New Roman" w:cs="Times New Roman"/>
          <w:b/>
          <w:bCs/>
          <w:sz w:val="24"/>
          <w:szCs w:val="24"/>
        </w:rPr>
        <w:t>Step 4:</w:t>
      </w:r>
      <w:r>
        <w:rPr>
          <w:rFonts w:eastAsia="Times New Roman" w:cs="Times New Roman"/>
          <w:sz w:val="24"/>
          <w:szCs w:val="24"/>
        </w:rPr>
        <w:t xml:space="preserve"> If your project is </w:t>
      </w:r>
      <w:r w:rsidRPr="008536C1">
        <w:rPr>
          <w:rFonts w:eastAsia="Times New Roman" w:cs="Times New Roman"/>
          <w:sz w:val="24"/>
          <w:szCs w:val="24"/>
        </w:rPr>
        <w:t xml:space="preserve">approved, we will send you a letter to let you know. </w:t>
      </w:r>
    </w:p>
    <w:p w14:paraId="635D15A7" w14:textId="7C776FFD" w:rsidR="00FD012D" w:rsidRDefault="00FD012D" w:rsidP="00FD012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F23B0">
        <w:rPr>
          <w:rFonts w:eastAsia="Times New Roman" w:cs="Times New Roman"/>
          <w:b/>
          <w:bCs/>
          <w:sz w:val="24"/>
          <w:szCs w:val="24"/>
        </w:rPr>
        <w:lastRenderedPageBreak/>
        <w:t>Step 5:</w:t>
      </w:r>
      <w:r w:rsidRPr="007F23B0">
        <w:rPr>
          <w:rFonts w:eastAsia="Times New Roman" w:cs="Times New Roman"/>
          <w:sz w:val="24"/>
          <w:szCs w:val="24"/>
        </w:rPr>
        <w:t xml:space="preserve"> Make your purchases for your </w:t>
      </w:r>
      <w:r w:rsidR="00F7436C" w:rsidRPr="007F23B0">
        <w:rPr>
          <w:rFonts w:eastAsia="Times New Roman" w:cs="Times New Roman"/>
          <w:sz w:val="24"/>
          <w:szCs w:val="24"/>
        </w:rPr>
        <w:t>project and</w:t>
      </w:r>
      <w:r w:rsidRPr="007F23B0">
        <w:rPr>
          <w:rFonts w:eastAsia="Times New Roman" w:cs="Times New Roman"/>
          <w:sz w:val="24"/>
          <w:szCs w:val="24"/>
        </w:rPr>
        <w:t xml:space="preserve"> submit your itemized receipts to the Downtown Kitchener BIA to receive your reimbursement cheque. Reimbursement will be issued within 30 days of the delivery of proper receipts.</w:t>
      </w:r>
    </w:p>
    <w:p w14:paraId="05148C86" w14:textId="41BC4FA0" w:rsidR="00FD012D" w:rsidRPr="008536C1" w:rsidRDefault="00FD012D" w:rsidP="00FD012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Step 6: </w:t>
      </w:r>
      <w:r w:rsidR="00196D68">
        <w:rPr>
          <w:rFonts w:eastAsia="Times New Roman" w:cs="Times New Roman"/>
          <w:sz w:val="24"/>
          <w:szCs w:val="24"/>
        </w:rPr>
        <w:t>Final r</w:t>
      </w:r>
      <w:r>
        <w:rPr>
          <w:rFonts w:eastAsia="Times New Roman" w:cs="Times New Roman"/>
          <w:sz w:val="24"/>
          <w:szCs w:val="24"/>
        </w:rPr>
        <w:t>eport due 30 days after your event</w:t>
      </w:r>
      <w:r w:rsidR="00196D68">
        <w:rPr>
          <w:rFonts w:eastAsia="Times New Roman" w:cs="Times New Roman"/>
          <w:sz w:val="24"/>
          <w:szCs w:val="24"/>
        </w:rPr>
        <w:t>/program date</w:t>
      </w:r>
      <w:r>
        <w:rPr>
          <w:rFonts w:eastAsia="Times New Roman" w:cs="Times New Roman"/>
          <w:sz w:val="24"/>
          <w:szCs w:val="24"/>
        </w:rPr>
        <w:t>.</w:t>
      </w:r>
    </w:p>
    <w:p w14:paraId="04FD0D4B" w14:textId="77777777" w:rsidR="00196D68" w:rsidRDefault="00196D68" w:rsidP="00FD012D">
      <w:pPr>
        <w:rPr>
          <w:b/>
          <w:sz w:val="28"/>
          <w:szCs w:val="28"/>
        </w:rPr>
      </w:pPr>
    </w:p>
    <w:p w14:paraId="3DB284A5" w14:textId="704793C6" w:rsidR="00FD012D" w:rsidRPr="008536C1" w:rsidRDefault="00FD012D" w:rsidP="00FD012D">
      <w:pPr>
        <w:rPr>
          <w:b/>
          <w:sz w:val="28"/>
          <w:szCs w:val="28"/>
        </w:rPr>
      </w:pPr>
      <w:r w:rsidRPr="008536C1">
        <w:rPr>
          <w:b/>
          <w:sz w:val="28"/>
          <w:szCs w:val="28"/>
        </w:rPr>
        <w:t>Grants will NOT be awarded to:</w:t>
      </w:r>
    </w:p>
    <w:p w14:paraId="049779B3" w14:textId="77777777" w:rsidR="00FD012D" w:rsidRPr="008536C1" w:rsidRDefault="00FD012D" w:rsidP="00FD012D">
      <w:r w:rsidRPr="008536C1">
        <w:sym w:font="Symbol" w:char="F0B7"/>
      </w:r>
      <w:r w:rsidRPr="008536C1">
        <w:t xml:space="preserve"> Individuals, for the purpose of private gain.</w:t>
      </w:r>
    </w:p>
    <w:p w14:paraId="42246DA4" w14:textId="77777777" w:rsidR="00FD012D" w:rsidRPr="008536C1" w:rsidRDefault="00FD012D" w:rsidP="00FD012D">
      <w:r w:rsidRPr="008536C1">
        <w:sym w:font="Symbol" w:char="F0B7"/>
      </w:r>
      <w:r w:rsidRPr="008536C1">
        <w:t xml:space="preserve"> Government agencies, political or partisan groups, universities, </w:t>
      </w:r>
      <w:r>
        <w:t xml:space="preserve">colleges, </w:t>
      </w:r>
      <w:r w:rsidRPr="008536C1">
        <w:t xml:space="preserve">exclusive clubs or </w:t>
      </w:r>
      <w:r>
        <w:t xml:space="preserve">associations, organizations or events not based in </w:t>
      </w:r>
      <w:r w:rsidRPr="008536C1">
        <w:t>Downto</w:t>
      </w:r>
      <w:r>
        <w:t>wn Kitchener.</w:t>
      </w:r>
      <w:bookmarkStart w:id="0" w:name="_GoBack"/>
      <w:bookmarkEnd w:id="0"/>
    </w:p>
    <w:p w14:paraId="0A8F0D77" w14:textId="77777777" w:rsidR="00FD012D" w:rsidRPr="008536C1" w:rsidRDefault="00FD012D" w:rsidP="00FD012D">
      <w:r w:rsidRPr="008536C1">
        <w:sym w:font="Symbol" w:char="F0B7"/>
      </w:r>
      <w:r w:rsidRPr="008536C1">
        <w:t xml:space="preserve"> Events that are targeted at specific groups</w:t>
      </w:r>
    </w:p>
    <w:p w14:paraId="2D043C63" w14:textId="77777777" w:rsidR="00FD012D" w:rsidRPr="008536C1" w:rsidRDefault="00FD012D" w:rsidP="00FD012D">
      <w:r w:rsidRPr="008536C1">
        <w:sym w:font="Symbol" w:char="F0B7"/>
      </w:r>
      <w:r w:rsidRPr="008536C1">
        <w:t xml:space="preserve"> Applicants who have failed to document a </w:t>
      </w:r>
      <w:r>
        <w:t>minimum 50% contribution to total project costs.</w:t>
      </w:r>
    </w:p>
    <w:p w14:paraId="168D779C" w14:textId="77777777" w:rsidR="00FD012D" w:rsidRDefault="00FD012D" w:rsidP="00FD012D">
      <w:r w:rsidRPr="008536C1">
        <w:sym w:font="Symbol" w:char="F0B7"/>
      </w:r>
      <w:r w:rsidRPr="008536C1">
        <w:t xml:space="preserve"> Applicants who have failed to successfully carry out a project for which funding was previously awarded.</w:t>
      </w:r>
    </w:p>
    <w:p w14:paraId="4C3266C0" w14:textId="77777777" w:rsidR="00FD012D" w:rsidRPr="008536C1" w:rsidRDefault="00FD012D" w:rsidP="00FD012D"/>
    <w:p w14:paraId="449CADBD" w14:textId="77777777" w:rsidR="00FD012D" w:rsidRPr="008536C1" w:rsidRDefault="00FD012D" w:rsidP="00FD012D">
      <w:pPr>
        <w:rPr>
          <w:b/>
          <w:sz w:val="28"/>
          <w:szCs w:val="28"/>
        </w:rPr>
      </w:pPr>
      <w:r w:rsidRPr="008536C1">
        <w:rPr>
          <w:b/>
          <w:sz w:val="28"/>
          <w:szCs w:val="28"/>
        </w:rPr>
        <w:t>Funding must NOT be used to:</w:t>
      </w:r>
    </w:p>
    <w:p w14:paraId="49C20B45" w14:textId="77777777" w:rsidR="00FD012D" w:rsidRPr="008536C1" w:rsidRDefault="00FD012D" w:rsidP="00FD012D">
      <w:r w:rsidRPr="008536C1">
        <w:sym w:font="Symbol" w:char="F0B7"/>
      </w:r>
      <w:r w:rsidRPr="008536C1">
        <w:t xml:space="preserve"> Suppo</w:t>
      </w:r>
      <w:r>
        <w:t>rt ongoing programs or services that are already funded directly by the Downtown Kitchener BIA.</w:t>
      </w:r>
    </w:p>
    <w:p w14:paraId="34372737" w14:textId="77777777" w:rsidR="00FD012D" w:rsidRPr="008536C1" w:rsidRDefault="00FD012D" w:rsidP="00FD012D">
      <w:r w:rsidRPr="008536C1">
        <w:sym w:font="Symbol" w:char="F0B7"/>
      </w:r>
      <w:r w:rsidRPr="008536C1">
        <w:t xml:space="preserve"> Pay for the applicants operating expenses that are not directly related to the project for which the grant is awarded.</w:t>
      </w:r>
    </w:p>
    <w:p w14:paraId="42E837F4" w14:textId="77777777" w:rsidR="00FD012D" w:rsidRPr="008536C1" w:rsidRDefault="00FD012D" w:rsidP="00FD012D">
      <w:r w:rsidRPr="008536C1">
        <w:sym w:font="Symbol" w:char="F0B7"/>
      </w:r>
      <w:r w:rsidRPr="008536C1">
        <w:t xml:space="preserve"> Purchase land or buildings.</w:t>
      </w:r>
    </w:p>
    <w:p w14:paraId="61B776B6" w14:textId="77777777" w:rsidR="00FD012D" w:rsidRPr="008536C1" w:rsidRDefault="00FD012D" w:rsidP="00FD012D">
      <w:r w:rsidRPr="008536C1">
        <w:sym w:font="Symbol" w:char="F0B7"/>
      </w:r>
      <w:r w:rsidRPr="008536C1">
        <w:t xml:space="preserve"> Pay for travel expenses.</w:t>
      </w:r>
      <w:r>
        <w:t xml:space="preserve"> Hotel accommodations in the Downtown core will be accepted (The Crowne Plaza, and the Walper Hotel). </w:t>
      </w:r>
    </w:p>
    <w:p w14:paraId="408E9325" w14:textId="12C064AF" w:rsidR="003E7F88" w:rsidRDefault="00FD012D">
      <w:r w:rsidRPr="008536C1">
        <w:t xml:space="preserve">*Applicants may be required to purchase Commercial General Liability insurance if there </w:t>
      </w:r>
      <w:proofErr w:type="gramStart"/>
      <w:r w:rsidRPr="008536C1">
        <w:t>is considered to be</w:t>
      </w:r>
      <w:proofErr w:type="gramEnd"/>
      <w:r w:rsidRPr="008536C1">
        <w:t xml:space="preserve"> a risk, to limit the liability to the applicants as well to the </w:t>
      </w:r>
      <w:r>
        <w:t xml:space="preserve">Downtown Kitchener </w:t>
      </w:r>
      <w:r w:rsidRPr="008536C1">
        <w:t xml:space="preserve">BIA and the City of Kitchener. The review committee will advise if proof of insurance is required. The </w:t>
      </w:r>
      <w:r>
        <w:t xml:space="preserve">Downtown Kitchener </w:t>
      </w:r>
      <w:r w:rsidRPr="008536C1">
        <w:t>BIA reserves the right to change or remove the Funding Program.</w:t>
      </w:r>
    </w:p>
    <w:sectPr w:rsidR="003E7F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84C9" w14:textId="77777777" w:rsidR="00CE4B94" w:rsidRDefault="00196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AD448" w14:textId="77777777" w:rsidR="00CE4B94" w:rsidRDefault="00196D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97399" w14:textId="77777777" w:rsidR="00CE4B94" w:rsidRDefault="00196D6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72C4D" w14:textId="77777777" w:rsidR="00CE4B94" w:rsidRDefault="00196D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423FD" w14:textId="77777777" w:rsidR="00CE4B94" w:rsidRDefault="00196D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9A2B2" w14:textId="77777777" w:rsidR="00CE4B94" w:rsidRDefault="00196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299A"/>
    <w:multiLevelType w:val="hybridMultilevel"/>
    <w:tmpl w:val="676867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366BE0"/>
    <w:multiLevelType w:val="multilevel"/>
    <w:tmpl w:val="A1DA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571428"/>
    <w:multiLevelType w:val="hybridMultilevel"/>
    <w:tmpl w:val="D0D2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B71E1"/>
    <w:multiLevelType w:val="multilevel"/>
    <w:tmpl w:val="3542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0C424E"/>
    <w:multiLevelType w:val="hybridMultilevel"/>
    <w:tmpl w:val="EFB6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2D"/>
    <w:rsid w:val="000E1EAA"/>
    <w:rsid w:val="00196D68"/>
    <w:rsid w:val="003E7F88"/>
    <w:rsid w:val="00533260"/>
    <w:rsid w:val="00673C93"/>
    <w:rsid w:val="00844187"/>
    <w:rsid w:val="00C33742"/>
    <w:rsid w:val="00E873FA"/>
    <w:rsid w:val="00F7436C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A29E3"/>
  <w15:chartTrackingRefBased/>
  <w15:docId w15:val="{F288D580-7274-4876-9C99-C077CEF8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12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1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12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12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sgolling@kitchenerdowntown.com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Golling</dc:creator>
  <cp:keywords/>
  <dc:description/>
  <cp:lastModifiedBy>Stefanie Golling</cp:lastModifiedBy>
  <cp:revision>4</cp:revision>
  <dcterms:created xsi:type="dcterms:W3CDTF">2019-01-30T15:30:00Z</dcterms:created>
  <dcterms:modified xsi:type="dcterms:W3CDTF">2019-01-30T16:41:00Z</dcterms:modified>
</cp:coreProperties>
</file>