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Pr="009D64E2" w:rsidR="00113A85" w:rsidP="00737D51" w:rsidRDefault="00C579C2" w14:paraId="4BD52054" w14:textId="77777777">
      <w:pPr>
        <w:spacing w:after="360"/>
        <w:jc w:val="both"/>
        <w:rPr>
          <w:color w:val="222223"/>
        </w:rPr>
        <w:sectPr w:rsidRPr="009D64E2" w:rsidR="00113A85" w:rsidSect="00302179">
          <w:headerReference w:type="even" r:id="rId14"/>
          <w:headerReference w:type="default" r:id="rId15"/>
          <w:footerReference w:type="even" r:id="rId16"/>
          <w:footerReference w:type="default" r:id="rId17"/>
          <w:headerReference w:type="first" r:id="rId18"/>
          <w:footerReference w:type="first" r:id="rId19"/>
          <w:pgSz w:w="11907" w:h="16840" w:code="9"/>
          <w:pgMar w:top="1701" w:right="851" w:bottom="1134" w:left="851" w:header="567" w:footer="567" w:gutter="0"/>
          <w:cols w:space="720"/>
          <w:docGrid w:linePitch="326"/>
        </w:sectPr>
      </w:pPr>
      <w:r w:rsidRPr="009D64E2">
        <w:rPr>
          <w:noProof/>
          <w:color w:val="222223"/>
        </w:rPr>
        <mc:AlternateContent>
          <mc:Choice Requires="wps">
            <w:drawing>
              <wp:anchor distT="0" distB="0" distL="114300" distR="114300" simplePos="0" relativeHeight="251658245" behindDoc="0" locked="0" layoutInCell="1" allowOverlap="1" wp14:editId="59F22CA1" wp14:anchorId="60804113">
                <wp:simplePos x="0" y="0"/>
                <wp:positionH relativeFrom="page">
                  <wp:posOffset>0</wp:posOffset>
                </wp:positionH>
                <wp:positionV relativeFrom="margin">
                  <wp:posOffset>3027045</wp:posOffset>
                </wp:positionV>
                <wp:extent cx="7560310" cy="2479040"/>
                <wp:effectExtent l="0" t="0" r="2540" b="11430"/>
                <wp:wrapSquare wrapText="bothSides"/>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479040"/>
                        </a:xfrm>
                        <a:prstGeom prst="rect">
                          <a:avLst/>
                        </a:prstGeom>
                        <a:noFill/>
                        <a:ln>
                          <a:noFill/>
                        </a:ln>
                      </wps:spPr>
                      <wps:txbx>
                        <w:txbxContent>
                          <w:p w:rsidRPr="00C579C2" w:rsidR="00AA6A00" w:rsidP="009A1E61" w:rsidRDefault="00BF50FD" w14:paraId="4110DE53" w14:textId="053510CE">
                            <w:pPr>
                              <w:pStyle w:val="Documentdate"/>
                              <w:rPr>
                                <w:bdr w:val="single" w:color="71B2C9" w:sz="12" w:space="0"/>
                                <w:shd w:val="clear" w:color="auto" w:fill="71B2C9"/>
                              </w:rPr>
                            </w:pPr>
                            <w:r>
                              <w:t>January 2020</w:t>
                            </w:r>
                          </w:p>
                          <w:p w:rsidRPr="009E2A53" w:rsidR="00AA6A00" w:rsidP="00144979" w:rsidRDefault="00AA6A00" w14:paraId="3F2DFD41" w14:textId="0CD93D09">
                            <w:pPr>
                              <w:pStyle w:val="Documenttitle"/>
                              <w:rPr>
                                <w:sz w:val="56"/>
                              </w:rPr>
                            </w:pPr>
                            <w:r>
                              <w:rPr>
                                <w:rStyle w:val="DocumenttitleChar"/>
                                <w:b/>
                                <w:sz w:val="56"/>
                              </w:rPr>
                              <w:t>Gambling-related harms to children and y</w:t>
                            </w:r>
                            <w:r w:rsidRPr="009E2A53">
                              <w:rPr>
                                <w:rStyle w:val="DocumenttitleChar"/>
                                <w:b/>
                                <w:sz w:val="56"/>
                              </w:rPr>
                              <w:t>oung people</w:t>
                            </w:r>
                          </w:p>
                          <w:p w:rsidRPr="009E2A53" w:rsidR="00AA6A00" w:rsidP="009A1E61" w:rsidRDefault="00AA6A00" w14:paraId="62597E0E" w14:textId="7C9C921B">
                            <w:pPr>
                              <w:pStyle w:val="Documentsubtitle"/>
                              <w:rPr>
                                <w:color w:val="74AA50"/>
                                <w:sz w:val="36"/>
                                <w:bdr w:val="single" w:color="FFFFFF" w:themeColor="background1" w:sz="12" w:space="0"/>
                                <w:shd w:val="clear" w:color="auto" w:fill="FFFFFF" w:themeFill="background1"/>
                              </w:rPr>
                            </w:pPr>
                            <w:r w:rsidRPr="009E2A53">
                              <w:rPr>
                                <w:sz w:val="36"/>
                              </w:rPr>
                              <w:t>An analysis of the Young Pe</w:t>
                            </w:r>
                            <w:r>
                              <w:rPr>
                                <w:sz w:val="36"/>
                              </w:rPr>
                              <w:t>ople</w:t>
                            </w:r>
                            <w:r w:rsidRPr="009E2A53">
                              <w:rPr>
                                <w:sz w:val="36"/>
                              </w:rPr>
                              <w:t>’s Omnibus pilot findings</w:t>
                            </w:r>
                          </w:p>
                          <w:p w:rsidRPr="008F602C" w:rsidR="00AA6A00" w:rsidP="009A1E61" w:rsidRDefault="00AA6A00" w14:paraId="1E45B7F4" w14:textId="53B55161">
                            <w:pPr>
                              <w:pStyle w:val="Documentauthors"/>
                            </w:pPr>
                          </w:p>
                        </w:txbxContent>
                      </wps:txbx>
                      <wps:bodyPr rot="0" vert="horz" wrap="square" lIns="36000" tIns="0" rIns="3600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60804113">
                <v:stroke joinstyle="miter"/>
                <v:path gradientshapeok="t" o:connecttype="rect"/>
              </v:shapetype>
              <v:shape id="Text Box 11" style="position:absolute;left:0;text-align:left;margin-left:0;margin-top:238.35pt;width:595.3pt;height:195.2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Mm87wEAAMADAAAOAAAAZHJzL2Uyb0RvYy54bWysU1Fv0zAQfkfiP1h+p0m60bGo6TQ2FSGN&#10;gbTxAxzHaSxinzm7Tcqv5+y0pWNviBfLPp+/+77vzsub0fRsp9BrsBUvZjlnykpotN1U/Pvz+t0H&#10;znwQthE9WFXxvfL8ZvX2zXJwpZpDB32jkBGI9eXgKt6F4Mos87JTRvgZOGXpsgU0ItARN1mDYiB0&#10;02fzPF9kA2DjEKTynqL30yVfJfy2VTJ8bVuvAusrTtxCWjGtdVyz1VKUGxSu0/JAQ/wDCyO0paIn&#10;qHsRBNuifgVltETw0IaZBJNB22qpkgZSU+R/qXnqhFNJC5nj3ckm//9g5ePuGzLdVPyaMysMtehZ&#10;jYF9hJEVRbRncL6krCdHeWGkOLU5SfXuAeQPzyzcdcJu1C0iDJ0SDdFLL7OzpxOOjyD18AUaqiO2&#10;ARLQ2KKJ3pEbjNCpTftTayIXScGr94v8oqArSXfzy6vr/DI1LxPl8blDHz4pMCxuKo7U+wQvdg8+&#10;kBBKPabEahbWuu9T/3v7IkCJMZLoR8YT9zDW48GOGpo9CUGYxonGnzYd4C/OBhqlivufW4GKs/6z&#10;JTMuFnkeZy8daIPn0foYFVYSRMUDZ9P2LkxzunWoNx1VONp+S8atdZIUHZ7YHPjSmCSlh5GOc3h+&#10;Tll/Pt7qNwAAAP//AwBQSwMEFAAGAAgAAAAhAFb6ETzgAAAACQEAAA8AAABkcnMvZG93bnJldi54&#10;bWxMj8FOwzAQRO9I/IO1SFwQdVIqp4Q4FQXBrUIUOHDbxksSiNchdtPw97gnOI5mNPOmWE22EyMN&#10;vnWsIZ0lIIgrZ1quNby+PFwuQfiAbLBzTBp+yMOqPD0pMDfuwM80bkMtYgn7HDU0IfS5lL5qyKKf&#10;uZ44eh9usBiiHGppBjzEctvJeZIoabHluNBgT3cNVV/bvdWAY33/uLlYXKnP9dv3E72b9TQ3Wp+f&#10;Tbc3IAJN4S8MR/yIDmVk2rk9Gy86DfFI0LDIVAbiaKfXiQKx07BUWQqyLOT/B+UvAAAA//8DAFBL&#10;AQItABQABgAIAAAAIQC2gziS/gAAAOEBAAATAAAAAAAAAAAAAAAAAAAAAABbQ29udGVudF9UeXBl&#10;c10ueG1sUEsBAi0AFAAGAAgAAAAhADj9If/WAAAAlAEAAAsAAAAAAAAAAAAAAAAALwEAAF9yZWxz&#10;Ly5yZWxzUEsBAi0AFAAGAAgAAAAhAMHkybzvAQAAwAMAAA4AAAAAAAAAAAAAAAAALgIAAGRycy9l&#10;Mm9Eb2MueG1sUEsBAi0AFAAGAAgAAAAhAFb6ETzgAAAACQEAAA8AAAAAAAAAAAAAAAAASQQAAGRy&#10;cy9kb3ducmV2LnhtbFBLBQYAAAAABAAEAPMAAABWBQAAAAA=&#10;">
                <v:textbox style="mso-fit-shape-to-text:t" inset="1mm,0,1mm,0">
                  <w:txbxContent>
                    <w:p w:rsidRPr="00C579C2" w:rsidR="00AA6A00" w:rsidP="009A1E61" w:rsidRDefault="00BF50FD" w14:paraId="4110DE53" w14:textId="053510CE">
                      <w:pPr>
                        <w:pStyle w:val="Documentdate"/>
                        <w:rPr>
                          <w:bdr w:val="single" w:color="71B2C9" w:sz="12" w:space="0"/>
                          <w:shd w:val="clear" w:color="auto" w:fill="71B2C9"/>
                        </w:rPr>
                      </w:pPr>
                      <w:r>
                        <w:t>January 2020</w:t>
                      </w:r>
                    </w:p>
                    <w:p w:rsidRPr="009E2A53" w:rsidR="00AA6A00" w:rsidP="00144979" w:rsidRDefault="00AA6A00" w14:paraId="3F2DFD41" w14:textId="0CD93D09">
                      <w:pPr>
                        <w:pStyle w:val="Documenttitle"/>
                        <w:rPr>
                          <w:sz w:val="56"/>
                        </w:rPr>
                      </w:pPr>
                      <w:r>
                        <w:rPr>
                          <w:rStyle w:val="DocumenttitleChar"/>
                          <w:b/>
                          <w:sz w:val="56"/>
                        </w:rPr>
                        <w:t>Gambling-related harms to children and y</w:t>
                      </w:r>
                      <w:r w:rsidRPr="009E2A53">
                        <w:rPr>
                          <w:rStyle w:val="DocumenttitleChar"/>
                          <w:b/>
                          <w:sz w:val="56"/>
                        </w:rPr>
                        <w:t>oung people</w:t>
                      </w:r>
                    </w:p>
                    <w:p w:rsidRPr="009E2A53" w:rsidR="00AA6A00" w:rsidP="009A1E61" w:rsidRDefault="00AA6A00" w14:paraId="62597E0E" w14:textId="7C9C921B">
                      <w:pPr>
                        <w:pStyle w:val="Documentsubtitle"/>
                        <w:rPr>
                          <w:color w:val="74AA50"/>
                          <w:sz w:val="36"/>
                          <w:bdr w:val="single" w:color="FFFFFF" w:themeColor="background1" w:sz="12" w:space="0"/>
                          <w:shd w:val="clear" w:color="auto" w:fill="FFFFFF" w:themeFill="background1"/>
                        </w:rPr>
                      </w:pPr>
                      <w:r w:rsidRPr="009E2A53">
                        <w:rPr>
                          <w:sz w:val="36"/>
                        </w:rPr>
                        <w:t>An analysis of the Young Pe</w:t>
                      </w:r>
                      <w:r>
                        <w:rPr>
                          <w:sz w:val="36"/>
                        </w:rPr>
                        <w:t>ople</w:t>
                      </w:r>
                      <w:r w:rsidRPr="009E2A53">
                        <w:rPr>
                          <w:sz w:val="36"/>
                        </w:rPr>
                        <w:t>’s Omnibus pilot findings</w:t>
                      </w:r>
                    </w:p>
                    <w:p w:rsidRPr="008F602C" w:rsidR="00AA6A00" w:rsidP="009A1E61" w:rsidRDefault="00AA6A00" w14:paraId="1E45B7F4" w14:textId="53B55161">
                      <w:pPr>
                        <w:pStyle w:val="Documentauthors"/>
                      </w:pPr>
                    </w:p>
                  </w:txbxContent>
                </v:textbox>
                <w10:wrap type="square" anchorx="page" anchory="margin"/>
              </v:shape>
            </w:pict>
          </mc:Fallback>
        </mc:AlternateContent>
      </w:r>
      <w:r w:rsidRPr="009D64E2">
        <w:rPr>
          <w:noProof/>
          <w:color w:val="222223"/>
        </w:rPr>
        <mc:AlternateContent>
          <mc:Choice Requires="wps">
            <w:drawing>
              <wp:anchor distT="0" distB="0" distL="114300" distR="114300" simplePos="0" relativeHeight="251658246" behindDoc="1" locked="0" layoutInCell="1" allowOverlap="1" wp14:editId="32671C5D" wp14:anchorId="3B547707">
                <wp:simplePos x="0" y="0"/>
                <wp:positionH relativeFrom="page">
                  <wp:posOffset>0</wp:posOffset>
                </wp:positionH>
                <wp:positionV relativeFrom="page">
                  <wp:posOffset>0</wp:posOffset>
                </wp:positionV>
                <wp:extent cx="7560000" cy="10692000"/>
                <wp:effectExtent l="171450" t="171450" r="193675" b="186055"/>
                <wp:wrapNone/>
                <wp:docPr id="18" name="Rectangle 18"/>
                <wp:cNvGraphicFramePr/>
                <a:graphic xmlns:a="http://schemas.openxmlformats.org/drawingml/2006/main">
                  <a:graphicData uri="http://schemas.microsoft.com/office/word/2010/wordprocessingShape">
                    <wps:wsp>
                      <wps:cNvSpPr/>
                      <wps:spPr>
                        <a:xfrm>
                          <a:off x="0" y="0"/>
                          <a:ext cx="7560000" cy="10692000"/>
                        </a:xfrm>
                        <a:prstGeom prst="rect">
                          <a:avLst/>
                        </a:prstGeom>
                        <a:solidFill>
                          <a:schemeClr val="bg2"/>
                        </a:solidFill>
                        <a:ln w="3683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style="position:absolute;margin-left:0;margin-top:0;width:595.3pt;height:841.9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spid="_x0000_s1026" fillcolor="#cedbe6 [3214]" strokecolor="white [3212]" strokeweight="29pt" w14:anchorId="6A2D2CE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ZXHnAIAALsFAAAOAAAAZHJzL2Uyb0RvYy54bWysVNtu2zAMfR+wfxD0vjpO26wN6hRBiw4D&#10;irZoO/RZkaXYgCxpkhIn+/odyZdesQHD8qCIJnlIHpE8O981imyF87XRBc0PJpQIzU1Z63VBfzxe&#10;fTmhxAemS6aMFgXdC0/PF58/nbV2LqamMqoUjgBE+3lrC1qFYOdZ5nklGuYPjBUaSmlcwwJEt85K&#10;x1qgNyqbTiazrDWutM5w4T2+XnZKukj4UgoebqX0IhBVUOQW0unSuYpntjhj87Vjtqp5nwb7hywa&#10;VmsEHaEuWWBk4+p3UE3NnfFGhgNumsxIWXORakA1+eRNNQ8VsyLVAnK8HWny/w+W32zvHKlLvB1e&#10;SrMGb3QP1pheK0HwDQS11s9h92DvXC95XGO1O+ma+I86yC6Ruh9JFbtAOD5+PZ5N8KOEQ5dPZqd4&#10;tsR79uxvnQ/fhGlIvBTUIYHEJtte+4CYMB1MYjhvVF1e1UolIbaKuFCObBkeebWexpzh8cpKadIW&#10;9HB2cojgf8fI32MAUWkARza6+tMt7JWIeErfCwkiUfG0C/A6L8a50CHvVBUrRZfuceKmT3jwSOkn&#10;wIgsUeiI3QMMlh3IgN3B9PbRVaQJGJ37yv/kPHqkyEaH0bmptXEfVaZQVR+5sx9I6qiJLK1MuUeb&#10;OdPNn7f8qsZLXzMf7pjDwKE9sETCLQ6pDF7K9DdKKuN+ffQ92mMOoKWkxQAX1P/cMCcoUd81JuQ0&#10;PzqKE5+Eo+OvUwjupWb1UqM3zYVB++RYV5ana7QParhKZ5on7JpljAoV0xyxC8qDG4SL0C0WbCsu&#10;lstkhim3LFzrB8sjeGQ1dvLj7ok527d7wKjcmGHY2fxN13e20VOb5SYYWaeReOa15xsbIjVOv83i&#10;CnopJ6vnnbv4DQAA//8DAFBLAwQUAAYACAAAACEAvxkz3twAAAAHAQAADwAAAGRycy9kb3ducmV2&#10;LnhtbEyPQUvEMBCF74L/IYzgzU3rSqm16bIqgidxq7LXaTM2xWZSmnS3/nuzXvQyvOEN731TbhY7&#10;iANNvnesIF0lIIhbp3vuFLy/PV3lIHxA1jg4JgXf5GFTnZ+VWGh35B0d6tCJGMK+QAUmhLGQ0reG&#10;LPqVG4mj9+kmiyGuUyf1hMcYbgd5nSSZtNhzbDA40oOh9querYJ2zfv5ZWnq7fzI+9d783Ejn1Ol&#10;Li+W7R2IQEv4O4YTfkSHKjI1bmbtxaAgPhJ+58lLb5MMRBNVlq9zkFUp//NXPwAAAP//AwBQSwEC&#10;LQAUAAYACAAAACEAtoM4kv4AAADhAQAAEwAAAAAAAAAAAAAAAAAAAAAAW0NvbnRlbnRfVHlwZXNd&#10;LnhtbFBLAQItABQABgAIAAAAIQA4/SH/1gAAAJQBAAALAAAAAAAAAAAAAAAAAC8BAABfcmVscy8u&#10;cmVsc1BLAQItABQABgAIAAAAIQDe9ZXHnAIAALsFAAAOAAAAAAAAAAAAAAAAAC4CAABkcnMvZTJv&#10;RG9jLnhtbFBLAQItABQABgAIAAAAIQC/GTPe3AAAAAcBAAAPAAAAAAAAAAAAAAAAAPYEAABkcnMv&#10;ZG93bnJldi54bWxQSwUGAAAAAAQABADzAAAA/wUAAAAA&#10;">
                <w10:wrap anchorx="page" anchory="page"/>
              </v:rect>
            </w:pict>
          </mc:Fallback>
        </mc:AlternateContent>
      </w:r>
      <w:r w:rsidRPr="009D64E2" w:rsidR="00D707EE">
        <w:rPr>
          <w:noProof/>
          <w:color w:val="222223"/>
        </w:rPr>
        <mc:AlternateContent>
          <mc:Choice Requires="wps">
            <w:drawing>
              <wp:anchor distT="0" distB="0" distL="114300" distR="114300" simplePos="0" relativeHeight="251658240" behindDoc="0" locked="0" layoutInCell="1" allowOverlap="1" wp14:editId="02236626" wp14:anchorId="38B7E6F0">
                <wp:simplePos x="0" y="0"/>
                <wp:positionH relativeFrom="page">
                  <wp:posOffset>446405</wp:posOffset>
                </wp:positionH>
                <wp:positionV relativeFrom="page">
                  <wp:posOffset>446405</wp:posOffset>
                </wp:positionV>
                <wp:extent cx="6667200" cy="540000"/>
                <wp:effectExtent l="0" t="0" r="635" b="12700"/>
                <wp:wrapNone/>
                <wp:docPr id="2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200" cy="5400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Pr="00E17327" w:rsidR="00AA6A00" w:rsidP="0031348C" w:rsidRDefault="00AA6A00" w14:paraId="14595761" w14:textId="77777777">
                            <w:pPr>
                              <w:tabs>
                                <w:tab w:val="center" w:pos="5250"/>
                                <w:tab w:val="right" w:pos="10501"/>
                              </w:tabs>
                            </w:pPr>
                            <w:r>
                              <w:rPr>
                                <w:noProof/>
                              </w:rPr>
                              <w:drawing>
                                <wp:inline distT="0" distB="0" distL="0" distR="0" wp14:anchorId="11041503" wp14:editId="64A6C9E3">
                                  <wp:extent cx="482600" cy="4387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0">
                                            <a:extLst>
                                              <a:ext uri="{28A0092B-C50C-407E-A947-70E740481C1C}">
                                                <a14:useLocalDpi xmlns:a14="http://schemas.microsoft.com/office/drawing/2010/main" val="0"/>
                                              </a:ext>
                                            </a:extLst>
                                          </a:blip>
                                          <a:stretch>
                                            <a:fillRect/>
                                          </a:stretch>
                                        </pic:blipFill>
                                        <pic:spPr>
                                          <a:xfrm>
                                            <a:off x="0" y="0"/>
                                            <a:ext cx="482600" cy="43878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style="position:absolute;left:0;text-align:left;margin-left:35.15pt;margin-top:35.15pt;width:525pt;height: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2aidAIAAN8EAAAOAAAAZHJzL2Uyb0RvYy54bWysVNuO0zAQfUfiHyy/d3Mh7bbRpqulaRHS&#10;cpF2+QDXdhoLxw6222RZ8e+MnaRb4AUh8uBMbM+ZyzmTm9u+kejEjRVaFTi5ijHiimom1KHAXx53&#10;syVG1hHFiNSKF/iJW3y7fv3qpmtznupaS8YNAhBl864tcO1cm0eRpTVviL3SLVdwWGnTEAef5hAx&#10;QzpAb2SUxvEi6rRhrdGUWwu75XCI1wG/qjh1n6rKcodkgSE3F1YT1r1fo/UNyQ+GtLWgYxrkH7Jo&#10;iFAQ9AxVEkfQ0Yg/oBpBjba6cldUN5GuKkF5qAGqSeLfqnmoSctDLdAc257bZP8fLP14+myQYAVO&#10;Vxgp0gBHj7x36K3uUZr6/nStzeHaQwsXXQ/7wHOo1bb3mn61SOlNTdSB3xmju5oTBvkl3jO6cB1w&#10;rAfZdx80gzjk6HQA6ivT+OZBOxCgA09PZ258LhQ2F4vFNRCOEYWzeRbDE0KQfPJujXXvuG6QNwps&#10;gPuATk731vlsSD5d8cGU3gkpA/9Soa7Aq3k6Dw4XJ41wIE8pmgIvfchRML7IrWLB2REhBxsCSOWh&#10;IWcIOVqDDJ5X8Wq73C6zWZYutrMsLsvZ3W6TzRa75Hpevik3mzL54cMnWV4Lxrjy6U2STLK/o3wc&#10;jkFMZ1FaLQXzcD4law77jTToRGAkduEZG3lxLfo1jdA8qGp6h+oCu57QgVrX7/sgpEC9Z36v2RPQ&#10;bfQwdfCXAKPW5jtGHUxcge23IzEcI/legWT8eE6GmYz9ZBBFwbXADqPB3LhhjI+tEYcakAdRKn0H&#10;sqpEYPwli1GMMEWhhnHi/ZhefodbL/+l9U8AAAD//wMAUEsDBBQABgAIAAAAIQCEOPfn3QAAAAoB&#10;AAAPAAAAZHJzL2Rvd25yZXYueG1sTI/NbsIwEITvlfoO1lbqrdiAgDaNg1DVnpCqhvTQoxMviUW8&#10;TmMD4e3rSJXgtD8zmv02XQ+2ZSfsvXEkYToRwJAqpw3VEr6Lj6dnYD4o0qp1hBIu6GGd3d+lKtHu&#10;TDmedqFmMYR8oiQ0IXQJ575q0Co/cR1S1PautyrEsa+57tU5htuWz4RYcqsMxQuN6vCtweqwO1oJ&#10;mx/K383vZ/mV73NTFC+CtsuDlI8Pw+YVWMAhXM0w4kd0yCJT6Y6kPWslrMQ8Ov/rqE9n46aM3WIx&#10;B56l/PaF7A8AAP//AwBQSwECLQAUAAYACAAAACEAtoM4kv4AAADhAQAAEwAAAAAAAAAAAAAAAAAA&#10;AAAAW0NvbnRlbnRfVHlwZXNdLnhtbFBLAQItABQABgAIAAAAIQA4/SH/1gAAAJQBAAALAAAAAAAA&#10;AAAAAAAAAC8BAABfcmVscy8ucmVsc1BLAQItABQABgAIAAAAIQC0E2aidAIAAN8EAAAOAAAAAAAA&#10;AAAAAAAAAC4CAABkcnMvZTJvRG9jLnhtbFBLAQItABQABgAIAAAAIQCEOPfn3QAAAAoBAAAPAAAA&#10;AAAAAAAAAAAAAM4EAABkcnMvZG93bnJldi54bWxQSwUGAAAAAAQABADzAAAA2AUAAAAA&#10;" w14:anchorId="38B7E6F0">
                <v:textbox inset="0,0,0,0">
                  <w:txbxContent>
                    <w:p w:rsidRPr="00E17327" w:rsidR="00AA6A00" w:rsidP="0031348C" w:rsidRDefault="00AA6A00" w14:paraId="14595761" w14:textId="77777777">
                      <w:pPr>
                        <w:tabs>
                          <w:tab w:val="center" w:pos="5250"/>
                          <w:tab w:val="right" w:pos="10501"/>
                        </w:tabs>
                      </w:pPr>
                      <w:r>
                        <w:rPr>
                          <w:noProof/>
                        </w:rPr>
                        <w:drawing>
                          <wp:inline distT="0" distB="0" distL="0" distR="0" wp14:anchorId="11041503" wp14:editId="64A6C9E3">
                            <wp:extent cx="482600" cy="43878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482600" cy="438785"/>
                                    </a:xfrm>
                                    <a:prstGeom prst="rect">
                                      <a:avLst/>
                                    </a:prstGeom>
                                  </pic:spPr>
                                </pic:pic>
                              </a:graphicData>
                            </a:graphic>
                          </wp:inline>
                        </w:drawing>
                      </w:r>
                    </w:p>
                  </w:txbxContent>
                </v:textbox>
                <w10:wrap anchorx="page" anchory="page"/>
              </v:shape>
            </w:pict>
          </mc:Fallback>
        </mc:AlternateContent>
      </w:r>
      <w:bookmarkStart w:name="CoverBackground" w:id="1"/>
      <w:bookmarkEnd w:id="1"/>
    </w:p>
    <w:p w:rsidRPr="00E17327" w:rsidR="00AC68B3" w:rsidP="00737D51" w:rsidRDefault="00D707EE" w14:paraId="4A460364" w14:textId="77777777">
      <w:pPr>
        <w:jc w:val="both"/>
      </w:pPr>
      <w:r w:rsidRPr="00E17327">
        <w:rPr>
          <w:noProof/>
        </w:rPr>
        <w:lastRenderedPageBreak/>
        <mc:AlternateContent>
          <mc:Choice Requires="wps">
            <w:drawing>
              <wp:anchor distT="0" distB="0" distL="114300" distR="114300" simplePos="0" relativeHeight="251658243" behindDoc="0" locked="0" layoutInCell="1" allowOverlap="1" wp14:editId="161C9FFD" wp14:anchorId="231274EE">
                <wp:simplePos x="0" y="0"/>
                <wp:positionH relativeFrom="column">
                  <wp:posOffset>0</wp:posOffset>
                </wp:positionH>
                <wp:positionV relativeFrom="page">
                  <wp:posOffset>10117455</wp:posOffset>
                </wp:positionV>
                <wp:extent cx="6480000" cy="216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16000"/>
                        </a:xfrm>
                        <a:prstGeom prst="rect">
                          <a:avLst/>
                        </a:prstGeom>
                        <a:solidFill>
                          <a:schemeClr val="bg1"/>
                        </a:solidFill>
                        <a:ln w="9525">
                          <a:noFill/>
                          <a:miter lim="800000"/>
                          <a:headEnd/>
                          <a:tailEnd/>
                        </a:ln>
                      </wps:spPr>
                      <wps:txbx>
                        <w:txbxContent>
                          <w:p w:rsidRPr="00B163FA" w:rsidR="00AA6A00" w:rsidP="00C11474" w:rsidRDefault="00AA6A00" w14:paraId="5A9CB363" w14:textId="26D2D490">
                            <w:pPr>
                              <w:jc w:val="center"/>
                              <w:rPr>
                                <w:rFonts w:ascii="Segoe UI Light" w:hAnsi="Segoe UI Light" w:cs="Segoe UI Light"/>
                                <w:color w:val="373545" w:themeColor="text2"/>
                                <w:sz w:val="12"/>
                                <w:szCs w:val="12"/>
                              </w:rPr>
                            </w:pPr>
                            <w:bookmarkStart w:name="QualityStatementOpening" w:id="2"/>
                            <w:r w:rsidRPr="00B163FA">
                              <w:rPr>
                                <w:rFonts w:ascii="Segoe UI Light" w:hAnsi="Segoe UI Light" w:cs="Segoe UI Light"/>
                                <w:color w:val="373545" w:themeColor="text2"/>
                                <w:sz w:val="12"/>
                                <w:szCs w:val="12"/>
                                <w:shd w:val="clear" w:color="auto" w:fill="FFFFFF"/>
                              </w:rPr>
                              <w:t>[</w:t>
                            </w:r>
                            <w:r>
                              <w:rPr>
                                <w:rFonts w:ascii="Segoe UI Light" w:hAnsi="Segoe UI Light" w:cs="Segoe UI Light"/>
                                <w:color w:val="373545" w:themeColor="text2"/>
                                <w:sz w:val="12"/>
                                <w:szCs w:val="12"/>
                                <w:shd w:val="clear" w:color="auto" w:fill="FFFFFF"/>
                              </w:rPr>
                              <w:t>16-020537-01</w:t>
                            </w:r>
                            <w:r w:rsidRPr="00B163FA">
                              <w:rPr>
                                <w:rFonts w:ascii="Segoe UI Light" w:hAnsi="Segoe UI Light" w:cs="Segoe UI Light"/>
                                <w:color w:val="373545" w:themeColor="text2"/>
                                <w:sz w:val="12"/>
                                <w:szCs w:val="12"/>
                                <w:shd w:val="clear" w:color="auto" w:fill="FFFFFF"/>
                              </w:rPr>
                              <w:t>]</w:t>
                            </w:r>
                            <w:r>
                              <w:rPr>
                                <w:rFonts w:ascii="Segoe UI Light" w:hAnsi="Segoe UI Light" w:cs="Segoe UI Light"/>
                                <w:color w:val="373545" w:themeColor="text2"/>
                                <w:sz w:val="12"/>
                                <w:szCs w:val="12"/>
                                <w:shd w:val="clear" w:color="auto" w:fill="FFFFFF"/>
                              </w:rPr>
                              <w:t xml:space="preserve"> | Version 1 | </w:t>
                            </w:r>
                            <w:r w:rsidRPr="00B163FA">
                              <w:rPr>
                                <w:rFonts w:ascii="Segoe UI Light" w:hAnsi="Segoe UI Light" w:cs="Segoe UI Light"/>
                                <w:color w:val="373545" w:themeColor="text2"/>
                                <w:sz w:val="12"/>
                                <w:szCs w:val="12"/>
                                <w:shd w:val="clear" w:color="auto" w:fill="FFFFFF"/>
                              </w:rPr>
                              <w:t>This work was carried out in accordance with the requirements of the international quality standard for</w:t>
                            </w:r>
                            <w:r>
                              <w:rPr>
                                <w:rFonts w:ascii="Segoe UI Light" w:hAnsi="Segoe UI Light" w:cs="Segoe UI Light"/>
                                <w:color w:val="373545" w:themeColor="text2"/>
                                <w:sz w:val="12"/>
                                <w:szCs w:val="12"/>
                                <w:shd w:val="clear" w:color="auto" w:fill="FFFFFF"/>
                              </w:rPr>
                              <w:t xml:space="preserve"> Market Research, ISO 20252</w:t>
                            </w:r>
                            <w:r w:rsidRPr="00B163FA">
                              <w:rPr>
                                <w:rFonts w:ascii="Segoe UI Light" w:hAnsi="Segoe UI Light" w:cs="Segoe UI Light"/>
                                <w:color w:val="373545" w:themeColor="text2"/>
                                <w:sz w:val="12"/>
                                <w:szCs w:val="12"/>
                                <w:shd w:val="clear" w:color="auto" w:fill="FFFFFF"/>
                              </w:rPr>
                              <w:t>, and with the Ipsos MORI Terms and Conditions which can be found at http://www.ipsos-mori.com/terms. © 201</w:t>
                            </w:r>
                            <w:r>
                              <w:rPr>
                                <w:rFonts w:ascii="Segoe UI Light" w:hAnsi="Segoe UI Light" w:cs="Segoe UI Light"/>
                                <w:color w:val="373545" w:themeColor="text2"/>
                                <w:sz w:val="12"/>
                                <w:szCs w:val="12"/>
                                <w:shd w:val="clear" w:color="auto" w:fill="FFFFFF"/>
                              </w:rPr>
                              <w:t>9</w:t>
                            </w:r>
                          </w:p>
                          <w:bookmarkEnd w:id="2"/>
                          <w:p w:rsidRPr="00E17327" w:rsidR="00AA6A00" w:rsidP="003D4603" w:rsidRDefault="00AA6A00" w14:paraId="489ACEA2" w14:textId="77777777">
                            <w:pPr>
                              <w:spacing w:line="192" w:lineRule="auto"/>
                              <w:jc w:val="center"/>
                              <w:rPr>
                                <w:color w:val="C8C9C7"/>
                                <w:sz w:val="12"/>
                                <w:szCs w:val="12"/>
                              </w:rPr>
                            </w:pPr>
                          </w:p>
                        </w:txbxContent>
                      </wps:txbx>
                      <wps:bodyPr rot="0" vert="horz" wrap="square" lIns="91440" tIns="3600" rIns="91440" bIns="0" anchor="ctr" anchorCtr="0">
                        <a:noAutofit/>
                      </wps:bodyPr>
                    </wps:wsp>
                  </a:graphicData>
                </a:graphic>
                <wp14:sizeRelH relativeFrom="margin">
                  <wp14:pctWidth>0</wp14:pctWidth>
                </wp14:sizeRelH>
                <wp14:sizeRelV relativeFrom="margin">
                  <wp14:pctHeight>0</wp14:pctHeight>
                </wp14:sizeRelV>
              </wp:anchor>
            </w:drawing>
          </mc:Choice>
          <mc:Fallback>
            <w:pict>
              <v:shape id="Text Box 2" style="position:absolute;left:0;text-align:left;margin-left:0;margin-top:796.65pt;width:510.25pt;height:1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8" fillcolor="white [3212]"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BJHwIAACAEAAAOAAAAZHJzL2Uyb0RvYy54bWysU9tuGyEQfa/Uf0C817t2HDdZeR2lTlNV&#10;Si9S0g/ALOtFBYYO2Lvp12dgbddK36rygBgYDmfOHJY3gzVsrzBocDWfTkrOlJPQaLet+Y+n+3dX&#10;nIUoXCMMOFXzZxX4zertm2XvKzWDDkyjkBGIC1Xva97F6KuiCLJTVoQJeOXosAW0IlKI26JB0RO6&#10;NcWsLBdFD9h4BKlCoN278ZCvMn7bKhm/tW1QkZmaE7eYZ8zzJs3FaimqLQrfaXmgIf6BhRXa0aMn&#10;qDsRBduh/gvKaokQoI0TCbaAttVS5Rqommn5qprHTniVayFxgj/JFP4frPy6/45MNzW/KN9z5oSl&#10;Jj2pIbIPMLBZ0qf3oaK0R0+JcaBt6nOuNfgHkD8Dc7DuhNuqW0ToOyUa4jdNN4uzqyNOSCCb/gs0&#10;9IzYRchAQ4s2iUdyMEKnPj2fepOoSNpczK9KGpxJOptNF2mdnhDV8bbHED8psCwtao7U+4wu9g8h&#10;jqnHlPRYAKObe21MDpLf1Nog2wtyymY78n+VZRzra359ObvMwA7SdUIWldWRbGy0rXmmeTBWEuOj&#10;a3JKFNqMa+Js3EGdJMgoTRw2Q27ESfQNNM8kF8LoWvpltOgAf3PWk2NrHn7tBCrOzGdHkl9P5/Nk&#10;8RxckECc4fnBJge0K5wklJrLiMdgHfOfSKU4uKW+tDpLlho40jjwJRtm0Q9fJvn8PM5Zfz726gUA&#10;AP//AwBQSwMEFAAGAAgAAAAhAMcs1GTgAAAACwEAAA8AAABkcnMvZG93bnJldi54bWxMj0FPwzAM&#10;he9I/IfISNxYQquNrWs6DVAlLhw2kLimjWkrGqdqsq7793gnuNl+T8/fy3ez68WEY+g8aXhcKBBI&#10;tbcdNRo+P8qHNYgQDVnTe0INFwywK25vcpNZf6YDTsfYCA6hkBkNbYxDJmWoW3QmLPyAxNq3H52J&#10;vI6NtKM5c7jrZaLUSjrTEX9ozYAvLdY/x5PT8D5Xbt+kl0StQ/n1+lz1b2Yqtb6/m/dbEBHn+GeG&#10;Kz6jQ8FMlT+RDaLXwEUiX5ebNAVx1VWiliAqnlbJUwqyyOX/DsUvAAAA//8DAFBLAQItABQABgAI&#10;AAAAIQC2gziS/gAAAOEBAAATAAAAAAAAAAAAAAAAAAAAAABbQ29udGVudF9UeXBlc10ueG1sUEsB&#10;Ai0AFAAGAAgAAAAhADj9If/WAAAAlAEAAAsAAAAAAAAAAAAAAAAALwEAAF9yZWxzLy5yZWxzUEsB&#10;Ai0AFAAGAAgAAAAhAAlu8EkfAgAAIAQAAA4AAAAAAAAAAAAAAAAALgIAAGRycy9lMm9Eb2MueG1s&#10;UEsBAi0AFAAGAAgAAAAhAMcs1GTgAAAACwEAAA8AAAAAAAAAAAAAAAAAeQQAAGRycy9kb3ducmV2&#10;LnhtbFBLBQYAAAAABAAEAPMAAACGBQAAAAA=&#10;" w14:anchorId="231274EE">
                <v:textbox inset=",.1mm,,0">
                  <w:txbxContent>
                    <w:p w:rsidRPr="00B163FA" w:rsidR="00AA6A00" w:rsidP="00C11474" w:rsidRDefault="00AA6A00" w14:paraId="5A9CB363" w14:textId="26D2D490">
                      <w:pPr>
                        <w:jc w:val="center"/>
                        <w:rPr>
                          <w:rFonts w:ascii="Segoe UI Light" w:hAnsi="Segoe UI Light" w:cs="Segoe UI Light"/>
                          <w:color w:val="373545" w:themeColor="text2"/>
                          <w:sz w:val="12"/>
                          <w:szCs w:val="12"/>
                        </w:rPr>
                      </w:pPr>
                      <w:bookmarkStart w:name="QualityStatementOpening" w:id="2"/>
                      <w:r w:rsidRPr="00B163FA">
                        <w:rPr>
                          <w:rFonts w:ascii="Segoe UI Light" w:hAnsi="Segoe UI Light" w:cs="Segoe UI Light"/>
                          <w:color w:val="373545" w:themeColor="text2"/>
                          <w:sz w:val="12"/>
                          <w:szCs w:val="12"/>
                          <w:shd w:val="clear" w:color="auto" w:fill="FFFFFF"/>
                        </w:rPr>
                        <w:t>[</w:t>
                      </w:r>
                      <w:r>
                        <w:rPr>
                          <w:rFonts w:ascii="Segoe UI Light" w:hAnsi="Segoe UI Light" w:cs="Segoe UI Light"/>
                          <w:color w:val="373545" w:themeColor="text2"/>
                          <w:sz w:val="12"/>
                          <w:szCs w:val="12"/>
                          <w:shd w:val="clear" w:color="auto" w:fill="FFFFFF"/>
                        </w:rPr>
                        <w:t>16-020537-01</w:t>
                      </w:r>
                      <w:r w:rsidRPr="00B163FA">
                        <w:rPr>
                          <w:rFonts w:ascii="Segoe UI Light" w:hAnsi="Segoe UI Light" w:cs="Segoe UI Light"/>
                          <w:color w:val="373545" w:themeColor="text2"/>
                          <w:sz w:val="12"/>
                          <w:szCs w:val="12"/>
                          <w:shd w:val="clear" w:color="auto" w:fill="FFFFFF"/>
                        </w:rPr>
                        <w:t>]</w:t>
                      </w:r>
                      <w:r>
                        <w:rPr>
                          <w:rFonts w:ascii="Segoe UI Light" w:hAnsi="Segoe UI Light" w:cs="Segoe UI Light"/>
                          <w:color w:val="373545" w:themeColor="text2"/>
                          <w:sz w:val="12"/>
                          <w:szCs w:val="12"/>
                          <w:shd w:val="clear" w:color="auto" w:fill="FFFFFF"/>
                        </w:rPr>
                        <w:t xml:space="preserve"> | Version 1 | </w:t>
                      </w:r>
                      <w:r w:rsidRPr="00B163FA">
                        <w:rPr>
                          <w:rFonts w:ascii="Segoe UI Light" w:hAnsi="Segoe UI Light" w:cs="Segoe UI Light"/>
                          <w:color w:val="373545" w:themeColor="text2"/>
                          <w:sz w:val="12"/>
                          <w:szCs w:val="12"/>
                          <w:shd w:val="clear" w:color="auto" w:fill="FFFFFF"/>
                        </w:rPr>
                        <w:t>This work was carried out in accordance with the requirements of the international quality standard for</w:t>
                      </w:r>
                      <w:r>
                        <w:rPr>
                          <w:rFonts w:ascii="Segoe UI Light" w:hAnsi="Segoe UI Light" w:cs="Segoe UI Light"/>
                          <w:color w:val="373545" w:themeColor="text2"/>
                          <w:sz w:val="12"/>
                          <w:szCs w:val="12"/>
                          <w:shd w:val="clear" w:color="auto" w:fill="FFFFFF"/>
                        </w:rPr>
                        <w:t xml:space="preserve"> Market Research, ISO 20252</w:t>
                      </w:r>
                      <w:r w:rsidRPr="00B163FA">
                        <w:rPr>
                          <w:rFonts w:ascii="Segoe UI Light" w:hAnsi="Segoe UI Light" w:cs="Segoe UI Light"/>
                          <w:color w:val="373545" w:themeColor="text2"/>
                          <w:sz w:val="12"/>
                          <w:szCs w:val="12"/>
                          <w:shd w:val="clear" w:color="auto" w:fill="FFFFFF"/>
                        </w:rPr>
                        <w:t>, and with the Ipsos MORI Terms and Conditions which can be found at http://www.ipsos-mori.com/terms. © 201</w:t>
                      </w:r>
                      <w:r>
                        <w:rPr>
                          <w:rFonts w:ascii="Segoe UI Light" w:hAnsi="Segoe UI Light" w:cs="Segoe UI Light"/>
                          <w:color w:val="373545" w:themeColor="text2"/>
                          <w:sz w:val="12"/>
                          <w:szCs w:val="12"/>
                          <w:shd w:val="clear" w:color="auto" w:fill="FFFFFF"/>
                        </w:rPr>
                        <w:t>9</w:t>
                      </w:r>
                    </w:p>
                    <w:bookmarkEnd w:id="2"/>
                    <w:p w:rsidRPr="00E17327" w:rsidR="00AA6A00" w:rsidP="003D4603" w:rsidRDefault="00AA6A00" w14:paraId="489ACEA2" w14:textId="77777777">
                      <w:pPr>
                        <w:spacing w:line="192" w:lineRule="auto"/>
                        <w:jc w:val="center"/>
                        <w:rPr>
                          <w:color w:val="C8C9C7"/>
                          <w:sz w:val="12"/>
                          <w:szCs w:val="12"/>
                        </w:rPr>
                      </w:pPr>
                    </w:p>
                  </w:txbxContent>
                </v:textbox>
                <w10:wrap anchory="page"/>
              </v:shape>
            </w:pict>
          </mc:Fallback>
        </mc:AlternateContent>
      </w:r>
    </w:p>
    <w:p w:rsidRPr="00EF53EB" w:rsidR="00553610" w:rsidP="009A1E61" w:rsidRDefault="00A75940" w14:paraId="7AFCFB1A" w14:textId="77777777">
      <w:pPr>
        <w:pStyle w:val="01CMainHeadingNON-TOC"/>
      </w:pPr>
      <w:bookmarkStart w:name="_Toc362356965" w:id="3"/>
      <w:bookmarkStart w:name="_Toc363061057" w:id="4"/>
      <w:bookmarkStart w:name="_Toc366103504" w:id="5"/>
      <w:bookmarkStart w:name="_Toc366103668" w:id="6"/>
      <w:bookmarkStart w:name="ContentsTitle" w:id="7"/>
      <w:bookmarkStart w:name="_Toc367264610" w:id="8"/>
      <w:bookmarkStart w:name="_Toc367264708" w:id="9"/>
      <w:bookmarkStart w:name="ContentsPAGE" w:id="10"/>
      <w:r w:rsidRPr="009A1E61">
        <w:t>Contents</w:t>
      </w:r>
      <w:bookmarkEnd w:id="3"/>
      <w:bookmarkEnd w:id="4"/>
      <w:bookmarkEnd w:id="5"/>
      <w:bookmarkEnd w:id="6"/>
      <w:bookmarkEnd w:id="7"/>
      <w:bookmarkEnd w:id="8"/>
      <w:bookmarkEnd w:id="9"/>
      <w:bookmarkEnd w:id="10"/>
    </w:p>
    <w:p w:rsidR="00637069" w:rsidRDefault="00BD2300" w14:paraId="3462C868" w14:textId="30CE4F14">
      <w:pPr>
        <w:pStyle w:val="TOC1"/>
        <w:rPr>
          <w:rFonts w:asciiTheme="minorHAnsi" w:hAnsiTheme="minorHAnsi" w:eastAsiaTheme="minorEastAsia" w:cstheme="minorBidi"/>
          <w:b w:val="0"/>
          <w:noProof/>
          <w:color w:val="auto"/>
          <w:sz w:val="22"/>
          <w:szCs w:val="22"/>
        </w:rPr>
      </w:pPr>
      <w:r>
        <w:rPr>
          <w:rFonts w:ascii="Century Gothic" w:hAnsi="Century Gothic"/>
          <w:color w:val="7A8C8E" w:themeColor="accent4"/>
          <w:sz w:val="48"/>
          <w:szCs w:val="48"/>
        </w:rPr>
        <w:fldChar w:fldCharType="begin"/>
      </w:r>
      <w:r>
        <w:rPr>
          <w:rFonts w:ascii="Century Gothic" w:hAnsi="Century Gothic"/>
          <w:color w:val="7A8C8E" w:themeColor="accent4"/>
          <w:sz w:val="48"/>
          <w:szCs w:val="48"/>
        </w:rPr>
        <w:instrText xml:space="preserve"> TOC \o "1-2" \h \z \t "Heading 3,3,Heading 3 no-number,3,Table Header,3,DEL01,3,DEL 02,3,DEL 01,3,03C Subheading Sky Blue (2nd level) (TOC),3,03A Subheading (2nd level) (TOC),3" </w:instrText>
      </w:r>
      <w:r>
        <w:rPr>
          <w:rFonts w:ascii="Century Gothic" w:hAnsi="Century Gothic"/>
          <w:color w:val="7A8C8E" w:themeColor="accent4"/>
          <w:sz w:val="48"/>
          <w:szCs w:val="48"/>
        </w:rPr>
        <w:fldChar w:fldCharType="separate"/>
      </w:r>
      <w:hyperlink w:history="1" w:anchor="_Toc29808312">
        <w:r w:rsidRPr="0008330B" w:rsidR="00637069">
          <w:rPr>
            <w:rStyle w:val="Hyperlink"/>
            <w:noProof/>
          </w:rPr>
          <w:t>1</w:t>
        </w:r>
        <w:r w:rsidR="00637069">
          <w:rPr>
            <w:rFonts w:asciiTheme="minorHAnsi" w:hAnsiTheme="minorHAnsi" w:eastAsiaTheme="minorEastAsia" w:cstheme="minorBidi"/>
            <w:b w:val="0"/>
            <w:noProof/>
            <w:color w:val="auto"/>
            <w:sz w:val="22"/>
            <w:szCs w:val="22"/>
          </w:rPr>
          <w:tab/>
        </w:r>
        <w:r w:rsidRPr="0008330B" w:rsidR="00637069">
          <w:rPr>
            <w:rStyle w:val="Hyperlink"/>
            <w:noProof/>
          </w:rPr>
          <w:t>Executive summary</w:t>
        </w:r>
        <w:r w:rsidR="00637069">
          <w:rPr>
            <w:noProof/>
            <w:webHidden/>
          </w:rPr>
          <w:tab/>
        </w:r>
        <w:r w:rsidR="00637069">
          <w:rPr>
            <w:noProof/>
            <w:webHidden/>
          </w:rPr>
          <w:fldChar w:fldCharType="begin"/>
        </w:r>
        <w:r w:rsidR="00637069">
          <w:rPr>
            <w:noProof/>
            <w:webHidden/>
          </w:rPr>
          <w:instrText xml:space="preserve"> PAGEREF _Toc29808312 \h </w:instrText>
        </w:r>
        <w:r w:rsidR="00637069">
          <w:rPr>
            <w:noProof/>
            <w:webHidden/>
          </w:rPr>
        </w:r>
        <w:r w:rsidR="00637069">
          <w:rPr>
            <w:noProof/>
            <w:webHidden/>
          </w:rPr>
          <w:fldChar w:fldCharType="separate"/>
        </w:r>
        <w:r w:rsidR="00637069">
          <w:rPr>
            <w:noProof/>
            <w:webHidden/>
          </w:rPr>
          <w:t>1</w:t>
        </w:r>
        <w:r w:rsidR="00637069">
          <w:rPr>
            <w:noProof/>
            <w:webHidden/>
          </w:rPr>
          <w:fldChar w:fldCharType="end"/>
        </w:r>
      </w:hyperlink>
    </w:p>
    <w:p w:rsidR="00637069" w:rsidRDefault="00E41FED" w14:paraId="4CAF1D50" w14:textId="15D31F47">
      <w:pPr>
        <w:pStyle w:val="TOC2"/>
        <w:rPr>
          <w:rFonts w:asciiTheme="minorHAnsi" w:hAnsiTheme="minorHAnsi" w:eastAsiaTheme="minorEastAsia" w:cstheme="minorBidi"/>
          <w:b w:val="0"/>
          <w:noProof/>
          <w:color w:val="auto"/>
          <w:sz w:val="22"/>
          <w:szCs w:val="22"/>
        </w:rPr>
      </w:pPr>
      <w:hyperlink w:history="1" w:anchor="_Toc29808313">
        <w:r w:rsidRPr="0008330B" w:rsidR="00637069">
          <w:rPr>
            <w:rStyle w:val="Hyperlink"/>
            <w:noProof/>
          </w:rPr>
          <w:t>1.1</w:t>
        </w:r>
        <w:r w:rsidR="00637069">
          <w:rPr>
            <w:rFonts w:asciiTheme="minorHAnsi" w:hAnsiTheme="minorHAnsi" w:eastAsiaTheme="minorEastAsia" w:cstheme="minorBidi"/>
            <w:b w:val="0"/>
            <w:noProof/>
            <w:color w:val="auto"/>
            <w:sz w:val="22"/>
            <w:szCs w:val="22"/>
          </w:rPr>
          <w:tab/>
        </w:r>
        <w:r w:rsidRPr="0008330B" w:rsidR="00637069">
          <w:rPr>
            <w:rStyle w:val="Hyperlink"/>
            <w:noProof/>
          </w:rPr>
          <w:t>Overview</w:t>
        </w:r>
        <w:r w:rsidR="00637069">
          <w:rPr>
            <w:noProof/>
            <w:webHidden/>
          </w:rPr>
          <w:tab/>
        </w:r>
        <w:r w:rsidR="00637069">
          <w:rPr>
            <w:noProof/>
            <w:webHidden/>
          </w:rPr>
          <w:fldChar w:fldCharType="begin"/>
        </w:r>
        <w:r w:rsidR="00637069">
          <w:rPr>
            <w:noProof/>
            <w:webHidden/>
          </w:rPr>
          <w:instrText xml:space="preserve"> PAGEREF _Toc29808313 \h </w:instrText>
        </w:r>
        <w:r w:rsidR="00637069">
          <w:rPr>
            <w:noProof/>
            <w:webHidden/>
          </w:rPr>
        </w:r>
        <w:r w:rsidR="00637069">
          <w:rPr>
            <w:noProof/>
            <w:webHidden/>
          </w:rPr>
          <w:fldChar w:fldCharType="separate"/>
        </w:r>
        <w:r w:rsidR="00637069">
          <w:rPr>
            <w:noProof/>
            <w:webHidden/>
          </w:rPr>
          <w:t>1</w:t>
        </w:r>
        <w:r w:rsidR="00637069">
          <w:rPr>
            <w:noProof/>
            <w:webHidden/>
          </w:rPr>
          <w:fldChar w:fldCharType="end"/>
        </w:r>
      </w:hyperlink>
    </w:p>
    <w:p w:rsidR="00637069" w:rsidRDefault="00E41FED" w14:paraId="7504769A" w14:textId="1C3F35E0">
      <w:pPr>
        <w:pStyle w:val="TOC2"/>
        <w:rPr>
          <w:rFonts w:asciiTheme="minorHAnsi" w:hAnsiTheme="minorHAnsi" w:eastAsiaTheme="minorEastAsia" w:cstheme="minorBidi"/>
          <w:b w:val="0"/>
          <w:noProof/>
          <w:color w:val="auto"/>
          <w:sz w:val="22"/>
          <w:szCs w:val="22"/>
        </w:rPr>
      </w:pPr>
      <w:hyperlink w:history="1" w:anchor="_Toc29808314">
        <w:r w:rsidRPr="0008330B" w:rsidR="00637069">
          <w:rPr>
            <w:rStyle w:val="Hyperlink"/>
            <w:noProof/>
          </w:rPr>
          <w:t>1.2</w:t>
        </w:r>
        <w:r w:rsidR="00637069">
          <w:rPr>
            <w:rFonts w:asciiTheme="minorHAnsi" w:hAnsiTheme="minorHAnsi" w:eastAsiaTheme="minorEastAsia" w:cstheme="minorBidi"/>
            <w:b w:val="0"/>
            <w:noProof/>
            <w:color w:val="auto"/>
            <w:sz w:val="22"/>
            <w:szCs w:val="22"/>
          </w:rPr>
          <w:tab/>
        </w:r>
        <w:r w:rsidRPr="0008330B" w:rsidR="00637069">
          <w:rPr>
            <w:rStyle w:val="Hyperlink"/>
            <w:noProof/>
          </w:rPr>
          <w:t>Demographic differences in harm measures</w:t>
        </w:r>
        <w:r w:rsidR="00637069">
          <w:rPr>
            <w:noProof/>
            <w:webHidden/>
          </w:rPr>
          <w:tab/>
        </w:r>
        <w:r w:rsidR="00637069">
          <w:rPr>
            <w:noProof/>
            <w:webHidden/>
          </w:rPr>
          <w:fldChar w:fldCharType="begin"/>
        </w:r>
        <w:r w:rsidR="00637069">
          <w:rPr>
            <w:noProof/>
            <w:webHidden/>
          </w:rPr>
          <w:instrText xml:space="preserve"> PAGEREF _Toc29808314 \h </w:instrText>
        </w:r>
        <w:r w:rsidR="00637069">
          <w:rPr>
            <w:noProof/>
            <w:webHidden/>
          </w:rPr>
        </w:r>
        <w:r w:rsidR="00637069">
          <w:rPr>
            <w:noProof/>
            <w:webHidden/>
          </w:rPr>
          <w:fldChar w:fldCharType="separate"/>
        </w:r>
        <w:r w:rsidR="00637069">
          <w:rPr>
            <w:noProof/>
            <w:webHidden/>
          </w:rPr>
          <w:t>1</w:t>
        </w:r>
        <w:r w:rsidR="00637069">
          <w:rPr>
            <w:noProof/>
            <w:webHidden/>
          </w:rPr>
          <w:fldChar w:fldCharType="end"/>
        </w:r>
      </w:hyperlink>
    </w:p>
    <w:p w:rsidR="00637069" w:rsidRDefault="00E41FED" w14:paraId="4746EB67" w14:textId="46A9EAF3">
      <w:pPr>
        <w:pStyle w:val="TOC2"/>
        <w:rPr>
          <w:rFonts w:asciiTheme="minorHAnsi" w:hAnsiTheme="minorHAnsi" w:eastAsiaTheme="minorEastAsia" w:cstheme="minorBidi"/>
          <w:b w:val="0"/>
          <w:noProof/>
          <w:color w:val="auto"/>
          <w:sz w:val="22"/>
          <w:szCs w:val="22"/>
        </w:rPr>
      </w:pPr>
      <w:hyperlink w:history="1" w:anchor="_Toc29808315">
        <w:r w:rsidRPr="0008330B" w:rsidR="00637069">
          <w:rPr>
            <w:rStyle w:val="Hyperlink"/>
            <w:noProof/>
          </w:rPr>
          <w:t>1.3</w:t>
        </w:r>
        <w:r w:rsidR="00637069">
          <w:rPr>
            <w:rFonts w:asciiTheme="minorHAnsi" w:hAnsiTheme="minorHAnsi" w:eastAsiaTheme="minorEastAsia" w:cstheme="minorBidi"/>
            <w:b w:val="0"/>
            <w:noProof/>
            <w:color w:val="auto"/>
            <w:sz w:val="22"/>
            <w:szCs w:val="22"/>
          </w:rPr>
          <w:tab/>
        </w:r>
        <w:r w:rsidRPr="0008330B" w:rsidR="00637069">
          <w:rPr>
            <w:rStyle w:val="Hyperlink"/>
            <w:noProof/>
          </w:rPr>
          <w:t>Key technical pilot findings</w:t>
        </w:r>
        <w:r w:rsidR="00637069">
          <w:rPr>
            <w:noProof/>
            <w:webHidden/>
          </w:rPr>
          <w:tab/>
        </w:r>
        <w:r w:rsidR="00637069">
          <w:rPr>
            <w:noProof/>
            <w:webHidden/>
          </w:rPr>
          <w:fldChar w:fldCharType="begin"/>
        </w:r>
        <w:r w:rsidR="00637069">
          <w:rPr>
            <w:noProof/>
            <w:webHidden/>
          </w:rPr>
          <w:instrText xml:space="preserve"> PAGEREF _Toc29808315 \h </w:instrText>
        </w:r>
        <w:r w:rsidR="00637069">
          <w:rPr>
            <w:noProof/>
            <w:webHidden/>
          </w:rPr>
        </w:r>
        <w:r w:rsidR="00637069">
          <w:rPr>
            <w:noProof/>
            <w:webHidden/>
          </w:rPr>
          <w:fldChar w:fldCharType="separate"/>
        </w:r>
        <w:r w:rsidR="00637069">
          <w:rPr>
            <w:noProof/>
            <w:webHidden/>
          </w:rPr>
          <w:t>2</w:t>
        </w:r>
        <w:r w:rsidR="00637069">
          <w:rPr>
            <w:noProof/>
            <w:webHidden/>
          </w:rPr>
          <w:fldChar w:fldCharType="end"/>
        </w:r>
      </w:hyperlink>
    </w:p>
    <w:p w:rsidR="00637069" w:rsidRDefault="00E41FED" w14:paraId="06C1B932" w14:textId="1E1E7AFF">
      <w:pPr>
        <w:pStyle w:val="TOC2"/>
        <w:rPr>
          <w:rFonts w:asciiTheme="minorHAnsi" w:hAnsiTheme="minorHAnsi" w:eastAsiaTheme="minorEastAsia" w:cstheme="minorBidi"/>
          <w:b w:val="0"/>
          <w:noProof/>
          <w:color w:val="auto"/>
          <w:sz w:val="22"/>
          <w:szCs w:val="22"/>
        </w:rPr>
      </w:pPr>
      <w:hyperlink w:history="1" w:anchor="_Toc29808316">
        <w:r w:rsidRPr="0008330B" w:rsidR="00637069">
          <w:rPr>
            <w:rStyle w:val="Hyperlink"/>
            <w:noProof/>
          </w:rPr>
          <w:t>1.4</w:t>
        </w:r>
        <w:r w:rsidR="00637069">
          <w:rPr>
            <w:rFonts w:asciiTheme="minorHAnsi" w:hAnsiTheme="minorHAnsi" w:eastAsiaTheme="minorEastAsia" w:cstheme="minorBidi"/>
            <w:b w:val="0"/>
            <w:noProof/>
            <w:color w:val="auto"/>
            <w:sz w:val="22"/>
            <w:szCs w:val="22"/>
          </w:rPr>
          <w:tab/>
        </w:r>
        <w:r w:rsidRPr="0008330B" w:rsidR="00637069">
          <w:rPr>
            <w:rStyle w:val="Hyperlink"/>
            <w:noProof/>
          </w:rPr>
          <w:t>Recommendations for further research</w:t>
        </w:r>
        <w:r w:rsidR="00637069">
          <w:rPr>
            <w:noProof/>
            <w:webHidden/>
          </w:rPr>
          <w:tab/>
        </w:r>
        <w:r w:rsidR="00637069">
          <w:rPr>
            <w:noProof/>
            <w:webHidden/>
          </w:rPr>
          <w:fldChar w:fldCharType="begin"/>
        </w:r>
        <w:r w:rsidR="00637069">
          <w:rPr>
            <w:noProof/>
            <w:webHidden/>
          </w:rPr>
          <w:instrText xml:space="preserve"> PAGEREF _Toc29808316 \h </w:instrText>
        </w:r>
        <w:r w:rsidR="00637069">
          <w:rPr>
            <w:noProof/>
            <w:webHidden/>
          </w:rPr>
        </w:r>
        <w:r w:rsidR="00637069">
          <w:rPr>
            <w:noProof/>
            <w:webHidden/>
          </w:rPr>
          <w:fldChar w:fldCharType="separate"/>
        </w:r>
        <w:r w:rsidR="00637069">
          <w:rPr>
            <w:noProof/>
            <w:webHidden/>
          </w:rPr>
          <w:t>3</w:t>
        </w:r>
        <w:r w:rsidR="00637069">
          <w:rPr>
            <w:noProof/>
            <w:webHidden/>
          </w:rPr>
          <w:fldChar w:fldCharType="end"/>
        </w:r>
      </w:hyperlink>
    </w:p>
    <w:p w:rsidR="00637069" w:rsidRDefault="00E41FED" w14:paraId="50EA606C" w14:textId="4E5402E3">
      <w:pPr>
        <w:pStyle w:val="TOC1"/>
        <w:rPr>
          <w:rFonts w:asciiTheme="minorHAnsi" w:hAnsiTheme="minorHAnsi" w:eastAsiaTheme="minorEastAsia" w:cstheme="minorBidi"/>
          <w:b w:val="0"/>
          <w:noProof/>
          <w:color w:val="auto"/>
          <w:sz w:val="22"/>
          <w:szCs w:val="22"/>
        </w:rPr>
      </w:pPr>
      <w:hyperlink w:history="1" w:anchor="_Toc29808317">
        <w:r w:rsidRPr="0008330B" w:rsidR="00637069">
          <w:rPr>
            <w:rStyle w:val="Hyperlink"/>
            <w:noProof/>
          </w:rPr>
          <w:t>2</w:t>
        </w:r>
        <w:r w:rsidR="00637069">
          <w:rPr>
            <w:rFonts w:asciiTheme="minorHAnsi" w:hAnsiTheme="minorHAnsi" w:eastAsiaTheme="minorEastAsia" w:cstheme="minorBidi"/>
            <w:b w:val="0"/>
            <w:noProof/>
            <w:color w:val="auto"/>
            <w:sz w:val="22"/>
            <w:szCs w:val="22"/>
          </w:rPr>
          <w:tab/>
        </w:r>
        <w:r w:rsidRPr="0008330B" w:rsidR="00637069">
          <w:rPr>
            <w:rStyle w:val="Hyperlink"/>
            <w:noProof/>
          </w:rPr>
          <w:t>Introduction</w:t>
        </w:r>
        <w:r w:rsidR="00637069">
          <w:rPr>
            <w:noProof/>
            <w:webHidden/>
          </w:rPr>
          <w:tab/>
        </w:r>
        <w:r w:rsidR="00637069">
          <w:rPr>
            <w:noProof/>
            <w:webHidden/>
          </w:rPr>
          <w:fldChar w:fldCharType="begin"/>
        </w:r>
        <w:r w:rsidR="00637069">
          <w:rPr>
            <w:noProof/>
            <w:webHidden/>
          </w:rPr>
          <w:instrText xml:space="preserve"> PAGEREF _Toc29808317 \h </w:instrText>
        </w:r>
        <w:r w:rsidR="00637069">
          <w:rPr>
            <w:noProof/>
            <w:webHidden/>
          </w:rPr>
        </w:r>
        <w:r w:rsidR="00637069">
          <w:rPr>
            <w:noProof/>
            <w:webHidden/>
          </w:rPr>
          <w:fldChar w:fldCharType="separate"/>
        </w:r>
        <w:r w:rsidR="00637069">
          <w:rPr>
            <w:noProof/>
            <w:webHidden/>
          </w:rPr>
          <w:t>5</w:t>
        </w:r>
        <w:r w:rsidR="00637069">
          <w:rPr>
            <w:noProof/>
            <w:webHidden/>
          </w:rPr>
          <w:fldChar w:fldCharType="end"/>
        </w:r>
      </w:hyperlink>
    </w:p>
    <w:p w:rsidR="00637069" w:rsidRDefault="00E41FED" w14:paraId="4A81DDFC" w14:textId="71C83982">
      <w:pPr>
        <w:pStyle w:val="TOC2"/>
        <w:rPr>
          <w:rFonts w:asciiTheme="minorHAnsi" w:hAnsiTheme="minorHAnsi" w:eastAsiaTheme="minorEastAsia" w:cstheme="minorBidi"/>
          <w:b w:val="0"/>
          <w:noProof/>
          <w:color w:val="auto"/>
          <w:sz w:val="22"/>
          <w:szCs w:val="22"/>
        </w:rPr>
      </w:pPr>
      <w:hyperlink w:history="1" w:anchor="_Toc29808318">
        <w:r w:rsidRPr="0008330B" w:rsidR="00637069">
          <w:rPr>
            <w:rStyle w:val="Hyperlink"/>
            <w:noProof/>
          </w:rPr>
          <w:t>2.1</w:t>
        </w:r>
        <w:r w:rsidR="00637069">
          <w:rPr>
            <w:rFonts w:asciiTheme="minorHAnsi" w:hAnsiTheme="minorHAnsi" w:eastAsiaTheme="minorEastAsia" w:cstheme="minorBidi"/>
            <w:b w:val="0"/>
            <w:noProof/>
            <w:color w:val="auto"/>
            <w:sz w:val="22"/>
            <w:szCs w:val="22"/>
          </w:rPr>
          <w:tab/>
        </w:r>
        <w:r w:rsidRPr="0008330B" w:rsidR="00637069">
          <w:rPr>
            <w:rStyle w:val="Hyperlink"/>
            <w:noProof/>
          </w:rPr>
          <w:t>Background</w:t>
        </w:r>
        <w:r w:rsidR="00637069">
          <w:rPr>
            <w:noProof/>
            <w:webHidden/>
          </w:rPr>
          <w:tab/>
        </w:r>
        <w:r w:rsidR="00637069">
          <w:rPr>
            <w:noProof/>
            <w:webHidden/>
          </w:rPr>
          <w:fldChar w:fldCharType="begin"/>
        </w:r>
        <w:r w:rsidR="00637069">
          <w:rPr>
            <w:noProof/>
            <w:webHidden/>
          </w:rPr>
          <w:instrText xml:space="preserve"> PAGEREF _Toc29808318 \h </w:instrText>
        </w:r>
        <w:r w:rsidR="00637069">
          <w:rPr>
            <w:noProof/>
            <w:webHidden/>
          </w:rPr>
        </w:r>
        <w:r w:rsidR="00637069">
          <w:rPr>
            <w:noProof/>
            <w:webHidden/>
          </w:rPr>
          <w:fldChar w:fldCharType="separate"/>
        </w:r>
        <w:r w:rsidR="00637069">
          <w:rPr>
            <w:noProof/>
            <w:webHidden/>
          </w:rPr>
          <w:t>5</w:t>
        </w:r>
        <w:r w:rsidR="00637069">
          <w:rPr>
            <w:noProof/>
            <w:webHidden/>
          </w:rPr>
          <w:fldChar w:fldCharType="end"/>
        </w:r>
      </w:hyperlink>
    </w:p>
    <w:p w:rsidR="00637069" w:rsidRDefault="00E41FED" w14:paraId="732DE2B6" w14:textId="32DD7A3F">
      <w:pPr>
        <w:pStyle w:val="TOC2"/>
        <w:rPr>
          <w:rFonts w:asciiTheme="minorHAnsi" w:hAnsiTheme="minorHAnsi" w:eastAsiaTheme="minorEastAsia" w:cstheme="minorBidi"/>
          <w:b w:val="0"/>
          <w:noProof/>
          <w:color w:val="auto"/>
          <w:sz w:val="22"/>
          <w:szCs w:val="22"/>
        </w:rPr>
      </w:pPr>
      <w:hyperlink w:history="1" w:anchor="_Toc29808319">
        <w:r w:rsidRPr="0008330B" w:rsidR="00637069">
          <w:rPr>
            <w:rStyle w:val="Hyperlink"/>
            <w:noProof/>
          </w:rPr>
          <w:t>2.2</w:t>
        </w:r>
        <w:r w:rsidR="00637069">
          <w:rPr>
            <w:rFonts w:asciiTheme="minorHAnsi" w:hAnsiTheme="minorHAnsi" w:eastAsiaTheme="minorEastAsia" w:cstheme="minorBidi"/>
            <w:b w:val="0"/>
            <w:noProof/>
            <w:color w:val="auto"/>
            <w:sz w:val="22"/>
            <w:szCs w:val="22"/>
          </w:rPr>
          <w:tab/>
        </w:r>
        <w:r w:rsidRPr="0008330B" w:rsidR="00637069">
          <w:rPr>
            <w:rStyle w:val="Hyperlink"/>
            <w:noProof/>
          </w:rPr>
          <w:t>Defining gambling-related harm</w:t>
        </w:r>
        <w:r w:rsidR="00637069">
          <w:rPr>
            <w:noProof/>
            <w:webHidden/>
          </w:rPr>
          <w:tab/>
        </w:r>
        <w:r w:rsidR="00637069">
          <w:rPr>
            <w:noProof/>
            <w:webHidden/>
          </w:rPr>
          <w:fldChar w:fldCharType="begin"/>
        </w:r>
        <w:r w:rsidR="00637069">
          <w:rPr>
            <w:noProof/>
            <w:webHidden/>
          </w:rPr>
          <w:instrText xml:space="preserve"> PAGEREF _Toc29808319 \h </w:instrText>
        </w:r>
        <w:r w:rsidR="00637069">
          <w:rPr>
            <w:noProof/>
            <w:webHidden/>
          </w:rPr>
        </w:r>
        <w:r w:rsidR="00637069">
          <w:rPr>
            <w:noProof/>
            <w:webHidden/>
          </w:rPr>
          <w:fldChar w:fldCharType="separate"/>
        </w:r>
        <w:r w:rsidR="00637069">
          <w:rPr>
            <w:noProof/>
            <w:webHidden/>
          </w:rPr>
          <w:t>6</w:t>
        </w:r>
        <w:r w:rsidR="00637069">
          <w:rPr>
            <w:noProof/>
            <w:webHidden/>
          </w:rPr>
          <w:fldChar w:fldCharType="end"/>
        </w:r>
      </w:hyperlink>
    </w:p>
    <w:p w:rsidR="00637069" w:rsidRDefault="00E41FED" w14:paraId="425F5BF9" w14:textId="295284F4">
      <w:pPr>
        <w:pStyle w:val="TOC2"/>
        <w:rPr>
          <w:rFonts w:asciiTheme="minorHAnsi" w:hAnsiTheme="minorHAnsi" w:eastAsiaTheme="minorEastAsia" w:cstheme="minorBidi"/>
          <w:b w:val="0"/>
          <w:noProof/>
          <w:color w:val="auto"/>
          <w:sz w:val="22"/>
          <w:szCs w:val="22"/>
        </w:rPr>
      </w:pPr>
      <w:hyperlink w:history="1" w:anchor="_Toc29808320">
        <w:r w:rsidRPr="0008330B" w:rsidR="00637069">
          <w:rPr>
            <w:rStyle w:val="Hyperlink"/>
            <w:noProof/>
          </w:rPr>
          <w:t>2.3</w:t>
        </w:r>
        <w:r w:rsidR="00637069">
          <w:rPr>
            <w:rFonts w:asciiTheme="minorHAnsi" w:hAnsiTheme="minorHAnsi" w:eastAsiaTheme="minorEastAsia" w:cstheme="minorBidi"/>
            <w:b w:val="0"/>
            <w:noProof/>
            <w:color w:val="auto"/>
            <w:sz w:val="22"/>
            <w:szCs w:val="22"/>
          </w:rPr>
          <w:tab/>
        </w:r>
        <w:r w:rsidRPr="0008330B" w:rsidR="00637069">
          <w:rPr>
            <w:rStyle w:val="Hyperlink"/>
            <w:noProof/>
          </w:rPr>
          <w:t>The pilot</w:t>
        </w:r>
        <w:r w:rsidR="00637069">
          <w:rPr>
            <w:noProof/>
            <w:webHidden/>
          </w:rPr>
          <w:tab/>
        </w:r>
        <w:r w:rsidR="00637069">
          <w:rPr>
            <w:noProof/>
            <w:webHidden/>
          </w:rPr>
          <w:fldChar w:fldCharType="begin"/>
        </w:r>
        <w:r w:rsidR="00637069">
          <w:rPr>
            <w:noProof/>
            <w:webHidden/>
          </w:rPr>
          <w:instrText xml:space="preserve"> PAGEREF _Toc29808320 \h </w:instrText>
        </w:r>
        <w:r w:rsidR="00637069">
          <w:rPr>
            <w:noProof/>
            <w:webHidden/>
          </w:rPr>
        </w:r>
        <w:r w:rsidR="00637069">
          <w:rPr>
            <w:noProof/>
            <w:webHidden/>
          </w:rPr>
          <w:fldChar w:fldCharType="separate"/>
        </w:r>
        <w:r w:rsidR="00637069">
          <w:rPr>
            <w:noProof/>
            <w:webHidden/>
          </w:rPr>
          <w:t>7</w:t>
        </w:r>
        <w:r w:rsidR="00637069">
          <w:rPr>
            <w:noProof/>
            <w:webHidden/>
          </w:rPr>
          <w:fldChar w:fldCharType="end"/>
        </w:r>
      </w:hyperlink>
    </w:p>
    <w:p w:rsidR="00637069" w:rsidRDefault="00E41FED" w14:paraId="5F584309" w14:textId="799825F6">
      <w:pPr>
        <w:pStyle w:val="TOC2"/>
        <w:rPr>
          <w:rFonts w:asciiTheme="minorHAnsi" w:hAnsiTheme="minorHAnsi" w:eastAsiaTheme="minorEastAsia" w:cstheme="minorBidi"/>
          <w:b w:val="0"/>
          <w:noProof/>
          <w:color w:val="auto"/>
          <w:sz w:val="22"/>
          <w:szCs w:val="22"/>
        </w:rPr>
      </w:pPr>
      <w:hyperlink w:history="1" w:anchor="_Toc29808321">
        <w:r w:rsidRPr="0008330B" w:rsidR="00637069">
          <w:rPr>
            <w:rStyle w:val="Hyperlink"/>
            <w:noProof/>
          </w:rPr>
          <w:t>2.4</w:t>
        </w:r>
        <w:r w:rsidR="00637069">
          <w:rPr>
            <w:rFonts w:asciiTheme="minorHAnsi" w:hAnsiTheme="minorHAnsi" w:eastAsiaTheme="minorEastAsia" w:cstheme="minorBidi"/>
            <w:b w:val="0"/>
            <w:noProof/>
            <w:color w:val="auto"/>
            <w:sz w:val="22"/>
            <w:szCs w:val="22"/>
          </w:rPr>
          <w:tab/>
        </w:r>
        <w:r w:rsidRPr="0008330B" w:rsidR="00637069">
          <w:rPr>
            <w:rStyle w:val="Hyperlink"/>
            <w:noProof/>
          </w:rPr>
          <w:t>Report structure</w:t>
        </w:r>
        <w:r w:rsidR="00637069">
          <w:rPr>
            <w:noProof/>
            <w:webHidden/>
          </w:rPr>
          <w:tab/>
        </w:r>
        <w:r w:rsidR="00637069">
          <w:rPr>
            <w:noProof/>
            <w:webHidden/>
          </w:rPr>
          <w:fldChar w:fldCharType="begin"/>
        </w:r>
        <w:r w:rsidR="00637069">
          <w:rPr>
            <w:noProof/>
            <w:webHidden/>
          </w:rPr>
          <w:instrText xml:space="preserve"> PAGEREF _Toc29808321 \h </w:instrText>
        </w:r>
        <w:r w:rsidR="00637069">
          <w:rPr>
            <w:noProof/>
            <w:webHidden/>
          </w:rPr>
        </w:r>
        <w:r w:rsidR="00637069">
          <w:rPr>
            <w:noProof/>
            <w:webHidden/>
          </w:rPr>
          <w:fldChar w:fldCharType="separate"/>
        </w:r>
        <w:r w:rsidR="00637069">
          <w:rPr>
            <w:noProof/>
            <w:webHidden/>
          </w:rPr>
          <w:t>7</w:t>
        </w:r>
        <w:r w:rsidR="00637069">
          <w:rPr>
            <w:noProof/>
            <w:webHidden/>
          </w:rPr>
          <w:fldChar w:fldCharType="end"/>
        </w:r>
      </w:hyperlink>
    </w:p>
    <w:p w:rsidR="00637069" w:rsidRDefault="00E41FED" w14:paraId="58109978" w14:textId="4CA27578">
      <w:pPr>
        <w:pStyle w:val="TOC1"/>
        <w:rPr>
          <w:rFonts w:asciiTheme="minorHAnsi" w:hAnsiTheme="minorHAnsi" w:eastAsiaTheme="minorEastAsia" w:cstheme="minorBidi"/>
          <w:b w:val="0"/>
          <w:noProof/>
          <w:color w:val="auto"/>
          <w:sz w:val="22"/>
          <w:szCs w:val="22"/>
        </w:rPr>
      </w:pPr>
      <w:hyperlink w:history="1" w:anchor="_Toc29808322">
        <w:r w:rsidRPr="0008330B" w:rsidR="00637069">
          <w:rPr>
            <w:rStyle w:val="Hyperlink"/>
            <w:noProof/>
          </w:rPr>
          <w:t>3</w:t>
        </w:r>
        <w:r w:rsidR="00637069">
          <w:rPr>
            <w:rFonts w:asciiTheme="minorHAnsi" w:hAnsiTheme="minorHAnsi" w:eastAsiaTheme="minorEastAsia" w:cstheme="minorBidi"/>
            <w:b w:val="0"/>
            <w:noProof/>
            <w:color w:val="auto"/>
            <w:sz w:val="22"/>
            <w:szCs w:val="22"/>
          </w:rPr>
          <w:tab/>
        </w:r>
        <w:r w:rsidRPr="0008330B" w:rsidR="00637069">
          <w:rPr>
            <w:rStyle w:val="Hyperlink"/>
            <w:noProof/>
          </w:rPr>
          <w:t>Analysis</w:t>
        </w:r>
        <w:r w:rsidR="00637069">
          <w:rPr>
            <w:noProof/>
            <w:webHidden/>
          </w:rPr>
          <w:tab/>
        </w:r>
        <w:r w:rsidR="00637069">
          <w:rPr>
            <w:noProof/>
            <w:webHidden/>
          </w:rPr>
          <w:fldChar w:fldCharType="begin"/>
        </w:r>
        <w:r w:rsidR="00637069">
          <w:rPr>
            <w:noProof/>
            <w:webHidden/>
          </w:rPr>
          <w:instrText xml:space="preserve"> PAGEREF _Toc29808322 \h </w:instrText>
        </w:r>
        <w:r w:rsidR="00637069">
          <w:rPr>
            <w:noProof/>
            <w:webHidden/>
          </w:rPr>
        </w:r>
        <w:r w:rsidR="00637069">
          <w:rPr>
            <w:noProof/>
            <w:webHidden/>
          </w:rPr>
          <w:fldChar w:fldCharType="separate"/>
        </w:r>
        <w:r w:rsidR="00637069">
          <w:rPr>
            <w:noProof/>
            <w:webHidden/>
          </w:rPr>
          <w:t>9</w:t>
        </w:r>
        <w:r w:rsidR="00637069">
          <w:rPr>
            <w:noProof/>
            <w:webHidden/>
          </w:rPr>
          <w:fldChar w:fldCharType="end"/>
        </w:r>
      </w:hyperlink>
    </w:p>
    <w:p w:rsidR="00637069" w:rsidRDefault="00E41FED" w14:paraId="0FDC6B56" w14:textId="0D42A640">
      <w:pPr>
        <w:pStyle w:val="TOC2"/>
        <w:rPr>
          <w:rFonts w:asciiTheme="minorHAnsi" w:hAnsiTheme="minorHAnsi" w:eastAsiaTheme="minorEastAsia" w:cstheme="minorBidi"/>
          <w:b w:val="0"/>
          <w:noProof/>
          <w:color w:val="auto"/>
          <w:sz w:val="22"/>
          <w:szCs w:val="22"/>
        </w:rPr>
      </w:pPr>
      <w:hyperlink w:history="1" w:anchor="_Toc29808323">
        <w:r w:rsidRPr="0008330B" w:rsidR="00637069">
          <w:rPr>
            <w:rStyle w:val="Hyperlink"/>
            <w:noProof/>
          </w:rPr>
          <w:t>3.1</w:t>
        </w:r>
        <w:r w:rsidR="00637069">
          <w:rPr>
            <w:rFonts w:asciiTheme="minorHAnsi" w:hAnsiTheme="minorHAnsi" w:eastAsiaTheme="minorEastAsia" w:cstheme="minorBidi"/>
            <w:b w:val="0"/>
            <w:noProof/>
            <w:color w:val="auto"/>
            <w:sz w:val="22"/>
            <w:szCs w:val="22"/>
          </w:rPr>
          <w:tab/>
        </w:r>
        <w:r w:rsidRPr="0008330B" w:rsidR="00637069">
          <w:rPr>
            <w:rStyle w:val="Hyperlink"/>
            <w:noProof/>
          </w:rPr>
          <w:t>Response patterns: general findings</w:t>
        </w:r>
        <w:r w:rsidR="00637069">
          <w:rPr>
            <w:noProof/>
            <w:webHidden/>
          </w:rPr>
          <w:tab/>
        </w:r>
        <w:r w:rsidR="00637069">
          <w:rPr>
            <w:noProof/>
            <w:webHidden/>
          </w:rPr>
          <w:fldChar w:fldCharType="begin"/>
        </w:r>
        <w:r w:rsidR="00637069">
          <w:rPr>
            <w:noProof/>
            <w:webHidden/>
          </w:rPr>
          <w:instrText xml:space="preserve"> PAGEREF _Toc29808323 \h </w:instrText>
        </w:r>
        <w:r w:rsidR="00637069">
          <w:rPr>
            <w:noProof/>
            <w:webHidden/>
          </w:rPr>
        </w:r>
        <w:r w:rsidR="00637069">
          <w:rPr>
            <w:noProof/>
            <w:webHidden/>
          </w:rPr>
          <w:fldChar w:fldCharType="separate"/>
        </w:r>
        <w:r w:rsidR="00637069">
          <w:rPr>
            <w:noProof/>
            <w:webHidden/>
          </w:rPr>
          <w:t>9</w:t>
        </w:r>
        <w:r w:rsidR="00637069">
          <w:rPr>
            <w:noProof/>
            <w:webHidden/>
          </w:rPr>
          <w:fldChar w:fldCharType="end"/>
        </w:r>
      </w:hyperlink>
    </w:p>
    <w:p w:rsidR="00637069" w:rsidRDefault="00E41FED" w14:paraId="160E7472" w14:textId="47D06F18">
      <w:pPr>
        <w:pStyle w:val="TOC2"/>
        <w:rPr>
          <w:rFonts w:asciiTheme="minorHAnsi" w:hAnsiTheme="minorHAnsi" w:eastAsiaTheme="minorEastAsia" w:cstheme="minorBidi"/>
          <w:b w:val="0"/>
          <w:noProof/>
          <w:color w:val="auto"/>
          <w:sz w:val="22"/>
          <w:szCs w:val="22"/>
        </w:rPr>
      </w:pPr>
      <w:hyperlink w:history="1" w:anchor="_Toc29808324">
        <w:r w:rsidRPr="0008330B" w:rsidR="00637069">
          <w:rPr>
            <w:rStyle w:val="Hyperlink"/>
            <w:noProof/>
          </w:rPr>
          <w:t>3.2</w:t>
        </w:r>
        <w:r w:rsidR="00637069">
          <w:rPr>
            <w:rFonts w:asciiTheme="minorHAnsi" w:hAnsiTheme="minorHAnsi" w:eastAsiaTheme="minorEastAsia" w:cstheme="minorBidi"/>
            <w:b w:val="0"/>
            <w:noProof/>
            <w:color w:val="auto"/>
            <w:sz w:val="22"/>
            <w:szCs w:val="22"/>
          </w:rPr>
          <w:tab/>
        </w:r>
        <w:r w:rsidRPr="0008330B" w:rsidR="00637069">
          <w:rPr>
            <w:rStyle w:val="Hyperlink"/>
            <w:noProof/>
          </w:rPr>
          <w:t>Response patterns: question specific findings</w:t>
        </w:r>
        <w:r w:rsidR="00637069">
          <w:rPr>
            <w:noProof/>
            <w:webHidden/>
          </w:rPr>
          <w:tab/>
        </w:r>
        <w:r w:rsidR="00637069">
          <w:rPr>
            <w:noProof/>
            <w:webHidden/>
          </w:rPr>
          <w:fldChar w:fldCharType="begin"/>
        </w:r>
        <w:r w:rsidR="00637069">
          <w:rPr>
            <w:noProof/>
            <w:webHidden/>
          </w:rPr>
          <w:instrText xml:space="preserve"> PAGEREF _Toc29808324 \h </w:instrText>
        </w:r>
        <w:r w:rsidR="00637069">
          <w:rPr>
            <w:noProof/>
            <w:webHidden/>
          </w:rPr>
        </w:r>
        <w:r w:rsidR="00637069">
          <w:rPr>
            <w:noProof/>
            <w:webHidden/>
          </w:rPr>
          <w:fldChar w:fldCharType="separate"/>
        </w:r>
        <w:r w:rsidR="00637069">
          <w:rPr>
            <w:noProof/>
            <w:webHidden/>
          </w:rPr>
          <w:t>11</w:t>
        </w:r>
        <w:r w:rsidR="00637069">
          <w:rPr>
            <w:noProof/>
            <w:webHidden/>
          </w:rPr>
          <w:fldChar w:fldCharType="end"/>
        </w:r>
      </w:hyperlink>
    </w:p>
    <w:p w:rsidR="00637069" w:rsidRDefault="00E41FED" w14:paraId="439607B7" w14:textId="5D9A36E6">
      <w:pPr>
        <w:pStyle w:val="TOC2"/>
        <w:rPr>
          <w:rFonts w:asciiTheme="minorHAnsi" w:hAnsiTheme="minorHAnsi" w:eastAsiaTheme="minorEastAsia" w:cstheme="minorBidi"/>
          <w:b w:val="0"/>
          <w:noProof/>
          <w:color w:val="auto"/>
          <w:sz w:val="22"/>
          <w:szCs w:val="22"/>
        </w:rPr>
      </w:pPr>
      <w:hyperlink w:history="1" w:anchor="_Toc29808325">
        <w:r w:rsidRPr="0008330B" w:rsidR="00637069">
          <w:rPr>
            <w:rStyle w:val="Hyperlink"/>
            <w:noProof/>
          </w:rPr>
          <w:t>3.3</w:t>
        </w:r>
        <w:r w:rsidR="00637069">
          <w:rPr>
            <w:rFonts w:asciiTheme="minorHAnsi" w:hAnsiTheme="minorHAnsi" w:eastAsiaTheme="minorEastAsia" w:cstheme="minorBidi"/>
            <w:b w:val="0"/>
            <w:noProof/>
            <w:color w:val="auto"/>
            <w:sz w:val="22"/>
            <w:szCs w:val="22"/>
          </w:rPr>
          <w:tab/>
        </w:r>
        <w:r w:rsidRPr="0008330B" w:rsidR="00637069">
          <w:rPr>
            <w:rStyle w:val="Hyperlink"/>
            <w:noProof/>
          </w:rPr>
          <w:t>Item reduction</w:t>
        </w:r>
        <w:r w:rsidR="00637069">
          <w:rPr>
            <w:noProof/>
            <w:webHidden/>
          </w:rPr>
          <w:tab/>
        </w:r>
        <w:r w:rsidR="00637069">
          <w:rPr>
            <w:noProof/>
            <w:webHidden/>
          </w:rPr>
          <w:fldChar w:fldCharType="begin"/>
        </w:r>
        <w:r w:rsidR="00637069">
          <w:rPr>
            <w:noProof/>
            <w:webHidden/>
          </w:rPr>
          <w:instrText xml:space="preserve"> PAGEREF _Toc29808325 \h </w:instrText>
        </w:r>
        <w:r w:rsidR="00637069">
          <w:rPr>
            <w:noProof/>
            <w:webHidden/>
          </w:rPr>
        </w:r>
        <w:r w:rsidR="00637069">
          <w:rPr>
            <w:noProof/>
            <w:webHidden/>
          </w:rPr>
          <w:fldChar w:fldCharType="separate"/>
        </w:r>
        <w:r w:rsidR="00637069">
          <w:rPr>
            <w:noProof/>
            <w:webHidden/>
          </w:rPr>
          <w:t>40</w:t>
        </w:r>
        <w:r w:rsidR="00637069">
          <w:rPr>
            <w:noProof/>
            <w:webHidden/>
          </w:rPr>
          <w:fldChar w:fldCharType="end"/>
        </w:r>
      </w:hyperlink>
    </w:p>
    <w:p w:rsidR="00637069" w:rsidRDefault="00E41FED" w14:paraId="6DB2CA33" w14:textId="37384F0E">
      <w:pPr>
        <w:pStyle w:val="TOC3"/>
        <w:rPr>
          <w:rFonts w:asciiTheme="minorHAnsi" w:hAnsiTheme="minorHAnsi" w:eastAsiaTheme="minorEastAsia" w:cstheme="minorBidi"/>
          <w:noProof/>
          <w:color w:val="auto"/>
          <w:sz w:val="22"/>
          <w:szCs w:val="22"/>
        </w:rPr>
      </w:pPr>
      <w:hyperlink w:history="1" w:anchor="_Toc29808326">
        <w:r w:rsidRPr="0008330B" w:rsidR="00637069">
          <w:rPr>
            <w:rStyle w:val="Hyperlink"/>
            <w:noProof/>
          </w:rPr>
          <w:t>PCA 1: Self-efficacy, adult support and quality of sleep for all young people, regardless of gambling behaviour.</w:t>
        </w:r>
        <w:r w:rsidR="00637069">
          <w:rPr>
            <w:noProof/>
            <w:webHidden/>
          </w:rPr>
          <w:tab/>
        </w:r>
        <w:r w:rsidR="00637069">
          <w:rPr>
            <w:noProof/>
            <w:webHidden/>
          </w:rPr>
          <w:fldChar w:fldCharType="begin"/>
        </w:r>
        <w:r w:rsidR="00637069">
          <w:rPr>
            <w:noProof/>
            <w:webHidden/>
          </w:rPr>
          <w:instrText xml:space="preserve"> PAGEREF _Toc29808326 \h </w:instrText>
        </w:r>
        <w:r w:rsidR="00637069">
          <w:rPr>
            <w:noProof/>
            <w:webHidden/>
          </w:rPr>
        </w:r>
        <w:r w:rsidR="00637069">
          <w:rPr>
            <w:noProof/>
            <w:webHidden/>
          </w:rPr>
          <w:fldChar w:fldCharType="separate"/>
        </w:r>
        <w:r w:rsidR="00637069">
          <w:rPr>
            <w:noProof/>
            <w:webHidden/>
          </w:rPr>
          <w:t>42</w:t>
        </w:r>
        <w:r w:rsidR="00637069">
          <w:rPr>
            <w:noProof/>
            <w:webHidden/>
          </w:rPr>
          <w:fldChar w:fldCharType="end"/>
        </w:r>
      </w:hyperlink>
    </w:p>
    <w:p w:rsidR="00637069" w:rsidRDefault="00E41FED" w14:paraId="7F03F4BE" w14:textId="09AC1779">
      <w:pPr>
        <w:pStyle w:val="TOC3"/>
        <w:rPr>
          <w:rFonts w:asciiTheme="minorHAnsi" w:hAnsiTheme="minorHAnsi" w:eastAsiaTheme="minorEastAsia" w:cstheme="minorBidi"/>
          <w:noProof/>
          <w:color w:val="auto"/>
          <w:sz w:val="22"/>
          <w:szCs w:val="22"/>
        </w:rPr>
      </w:pPr>
      <w:hyperlink w:history="1" w:anchor="_Toc29808327">
        <w:r w:rsidRPr="0008330B" w:rsidR="00637069">
          <w:rPr>
            <w:rStyle w:val="Hyperlink"/>
            <w:noProof/>
          </w:rPr>
          <w:t>PCA 2: Impact of gambling behaviour on life in general and school life</w:t>
        </w:r>
        <w:r w:rsidR="00637069">
          <w:rPr>
            <w:noProof/>
            <w:webHidden/>
          </w:rPr>
          <w:tab/>
        </w:r>
        <w:r w:rsidR="00637069">
          <w:rPr>
            <w:noProof/>
            <w:webHidden/>
          </w:rPr>
          <w:fldChar w:fldCharType="begin"/>
        </w:r>
        <w:r w:rsidR="00637069">
          <w:rPr>
            <w:noProof/>
            <w:webHidden/>
          </w:rPr>
          <w:instrText xml:space="preserve"> PAGEREF _Toc29808327 \h </w:instrText>
        </w:r>
        <w:r w:rsidR="00637069">
          <w:rPr>
            <w:noProof/>
            <w:webHidden/>
          </w:rPr>
        </w:r>
        <w:r w:rsidR="00637069">
          <w:rPr>
            <w:noProof/>
            <w:webHidden/>
          </w:rPr>
          <w:fldChar w:fldCharType="separate"/>
        </w:r>
        <w:r w:rsidR="00637069">
          <w:rPr>
            <w:noProof/>
            <w:webHidden/>
          </w:rPr>
          <w:t>44</w:t>
        </w:r>
        <w:r w:rsidR="00637069">
          <w:rPr>
            <w:noProof/>
            <w:webHidden/>
          </w:rPr>
          <w:fldChar w:fldCharType="end"/>
        </w:r>
      </w:hyperlink>
    </w:p>
    <w:p w:rsidR="00637069" w:rsidRDefault="00E41FED" w14:paraId="55D124B8" w14:textId="0606759E">
      <w:pPr>
        <w:pStyle w:val="TOC3"/>
        <w:rPr>
          <w:rFonts w:asciiTheme="minorHAnsi" w:hAnsiTheme="minorHAnsi" w:eastAsiaTheme="minorEastAsia" w:cstheme="minorBidi"/>
          <w:noProof/>
          <w:color w:val="auto"/>
          <w:sz w:val="22"/>
          <w:szCs w:val="22"/>
        </w:rPr>
      </w:pPr>
      <w:hyperlink w:history="1" w:anchor="_Toc29808328">
        <w:r w:rsidRPr="0008330B" w:rsidR="00637069">
          <w:rPr>
            <w:rStyle w:val="Hyperlink"/>
            <w:noProof/>
          </w:rPr>
          <w:t>PCA 3: Impact of gambling behaviour on feelings and relationships</w:t>
        </w:r>
        <w:r w:rsidR="00637069">
          <w:rPr>
            <w:noProof/>
            <w:webHidden/>
          </w:rPr>
          <w:tab/>
        </w:r>
        <w:r w:rsidR="00637069">
          <w:rPr>
            <w:noProof/>
            <w:webHidden/>
          </w:rPr>
          <w:fldChar w:fldCharType="begin"/>
        </w:r>
        <w:r w:rsidR="00637069">
          <w:rPr>
            <w:noProof/>
            <w:webHidden/>
          </w:rPr>
          <w:instrText xml:space="preserve"> PAGEREF _Toc29808328 \h </w:instrText>
        </w:r>
        <w:r w:rsidR="00637069">
          <w:rPr>
            <w:noProof/>
            <w:webHidden/>
          </w:rPr>
        </w:r>
        <w:r w:rsidR="00637069">
          <w:rPr>
            <w:noProof/>
            <w:webHidden/>
          </w:rPr>
          <w:fldChar w:fldCharType="separate"/>
        </w:r>
        <w:r w:rsidR="00637069">
          <w:rPr>
            <w:noProof/>
            <w:webHidden/>
          </w:rPr>
          <w:t>46</w:t>
        </w:r>
        <w:r w:rsidR="00637069">
          <w:rPr>
            <w:noProof/>
            <w:webHidden/>
          </w:rPr>
          <w:fldChar w:fldCharType="end"/>
        </w:r>
      </w:hyperlink>
    </w:p>
    <w:p w:rsidR="00637069" w:rsidRDefault="00E41FED" w14:paraId="537A7EE2" w14:textId="2D00741F">
      <w:pPr>
        <w:pStyle w:val="TOC3"/>
        <w:rPr>
          <w:rFonts w:asciiTheme="minorHAnsi" w:hAnsiTheme="minorHAnsi" w:eastAsiaTheme="minorEastAsia" w:cstheme="minorBidi"/>
          <w:noProof/>
          <w:color w:val="auto"/>
          <w:sz w:val="22"/>
          <w:szCs w:val="22"/>
        </w:rPr>
      </w:pPr>
      <w:hyperlink w:history="1" w:anchor="_Toc29808329">
        <w:r w:rsidRPr="0008330B" w:rsidR="00637069">
          <w:rPr>
            <w:rStyle w:val="Hyperlink"/>
            <w:noProof/>
          </w:rPr>
          <w:t>PCA 4: Impact of family gambling behaviour on finances, and relationships</w:t>
        </w:r>
        <w:r w:rsidR="00637069">
          <w:rPr>
            <w:noProof/>
            <w:webHidden/>
          </w:rPr>
          <w:tab/>
        </w:r>
        <w:r w:rsidR="00637069">
          <w:rPr>
            <w:noProof/>
            <w:webHidden/>
          </w:rPr>
          <w:fldChar w:fldCharType="begin"/>
        </w:r>
        <w:r w:rsidR="00637069">
          <w:rPr>
            <w:noProof/>
            <w:webHidden/>
          </w:rPr>
          <w:instrText xml:space="preserve"> PAGEREF _Toc29808329 \h </w:instrText>
        </w:r>
        <w:r w:rsidR="00637069">
          <w:rPr>
            <w:noProof/>
            <w:webHidden/>
          </w:rPr>
        </w:r>
        <w:r w:rsidR="00637069">
          <w:rPr>
            <w:noProof/>
            <w:webHidden/>
          </w:rPr>
          <w:fldChar w:fldCharType="separate"/>
        </w:r>
        <w:r w:rsidR="00637069">
          <w:rPr>
            <w:noProof/>
            <w:webHidden/>
          </w:rPr>
          <w:t>48</w:t>
        </w:r>
        <w:r w:rsidR="00637069">
          <w:rPr>
            <w:noProof/>
            <w:webHidden/>
          </w:rPr>
          <w:fldChar w:fldCharType="end"/>
        </w:r>
      </w:hyperlink>
    </w:p>
    <w:p w:rsidR="00637069" w:rsidRDefault="00E41FED" w14:paraId="1D628E5A" w14:textId="193F5262">
      <w:pPr>
        <w:pStyle w:val="TOC3"/>
        <w:rPr>
          <w:rFonts w:asciiTheme="minorHAnsi" w:hAnsiTheme="minorHAnsi" w:eastAsiaTheme="minorEastAsia" w:cstheme="minorBidi"/>
          <w:noProof/>
          <w:color w:val="auto"/>
          <w:sz w:val="22"/>
          <w:szCs w:val="22"/>
        </w:rPr>
      </w:pPr>
      <w:hyperlink w:history="1" w:anchor="_Toc29808330">
        <w:r w:rsidRPr="0008330B" w:rsidR="00637069">
          <w:rPr>
            <w:rStyle w:val="Hyperlink"/>
            <w:noProof/>
          </w:rPr>
          <w:t>PCA 5: Impacts on life attitudes</w:t>
        </w:r>
        <w:r w:rsidR="00637069">
          <w:rPr>
            <w:noProof/>
            <w:webHidden/>
          </w:rPr>
          <w:tab/>
        </w:r>
        <w:r w:rsidR="00637069">
          <w:rPr>
            <w:noProof/>
            <w:webHidden/>
          </w:rPr>
          <w:fldChar w:fldCharType="begin"/>
        </w:r>
        <w:r w:rsidR="00637069">
          <w:rPr>
            <w:noProof/>
            <w:webHidden/>
          </w:rPr>
          <w:instrText xml:space="preserve"> PAGEREF _Toc29808330 \h </w:instrText>
        </w:r>
        <w:r w:rsidR="00637069">
          <w:rPr>
            <w:noProof/>
            <w:webHidden/>
          </w:rPr>
        </w:r>
        <w:r w:rsidR="00637069">
          <w:rPr>
            <w:noProof/>
            <w:webHidden/>
          </w:rPr>
          <w:fldChar w:fldCharType="separate"/>
        </w:r>
        <w:r w:rsidR="00637069">
          <w:rPr>
            <w:noProof/>
            <w:webHidden/>
          </w:rPr>
          <w:t>49</w:t>
        </w:r>
        <w:r w:rsidR="00637069">
          <w:rPr>
            <w:noProof/>
            <w:webHidden/>
          </w:rPr>
          <w:fldChar w:fldCharType="end"/>
        </w:r>
      </w:hyperlink>
    </w:p>
    <w:p w:rsidR="00637069" w:rsidRDefault="00E41FED" w14:paraId="68FBDBE6" w14:textId="637A1793">
      <w:pPr>
        <w:pStyle w:val="TOC2"/>
        <w:rPr>
          <w:rFonts w:asciiTheme="minorHAnsi" w:hAnsiTheme="minorHAnsi" w:eastAsiaTheme="minorEastAsia" w:cstheme="minorBidi"/>
          <w:b w:val="0"/>
          <w:noProof/>
          <w:color w:val="auto"/>
          <w:sz w:val="22"/>
          <w:szCs w:val="22"/>
        </w:rPr>
      </w:pPr>
      <w:hyperlink w:history="1" w:anchor="_Toc29808331">
        <w:r w:rsidRPr="0008330B" w:rsidR="00637069">
          <w:rPr>
            <w:rStyle w:val="Hyperlink"/>
            <w:noProof/>
          </w:rPr>
          <w:t>3.4</w:t>
        </w:r>
        <w:r w:rsidR="00637069">
          <w:rPr>
            <w:rFonts w:asciiTheme="minorHAnsi" w:hAnsiTheme="minorHAnsi" w:eastAsiaTheme="minorEastAsia" w:cstheme="minorBidi"/>
            <w:b w:val="0"/>
            <w:noProof/>
            <w:color w:val="auto"/>
            <w:sz w:val="22"/>
            <w:szCs w:val="22"/>
          </w:rPr>
          <w:tab/>
        </w:r>
        <w:r w:rsidRPr="0008330B" w:rsidR="00637069">
          <w:rPr>
            <w:rStyle w:val="Hyperlink"/>
            <w:noProof/>
          </w:rPr>
          <w:t>Overall harms measure</w:t>
        </w:r>
        <w:r w:rsidR="00637069">
          <w:rPr>
            <w:noProof/>
            <w:webHidden/>
          </w:rPr>
          <w:tab/>
        </w:r>
        <w:r w:rsidR="00637069">
          <w:rPr>
            <w:noProof/>
            <w:webHidden/>
          </w:rPr>
          <w:fldChar w:fldCharType="begin"/>
        </w:r>
        <w:r w:rsidR="00637069">
          <w:rPr>
            <w:noProof/>
            <w:webHidden/>
          </w:rPr>
          <w:instrText xml:space="preserve"> PAGEREF _Toc29808331 \h </w:instrText>
        </w:r>
        <w:r w:rsidR="00637069">
          <w:rPr>
            <w:noProof/>
            <w:webHidden/>
          </w:rPr>
        </w:r>
        <w:r w:rsidR="00637069">
          <w:rPr>
            <w:noProof/>
            <w:webHidden/>
          </w:rPr>
          <w:fldChar w:fldCharType="separate"/>
        </w:r>
        <w:r w:rsidR="00637069">
          <w:rPr>
            <w:noProof/>
            <w:webHidden/>
          </w:rPr>
          <w:t>50</w:t>
        </w:r>
        <w:r w:rsidR="00637069">
          <w:rPr>
            <w:noProof/>
            <w:webHidden/>
          </w:rPr>
          <w:fldChar w:fldCharType="end"/>
        </w:r>
      </w:hyperlink>
    </w:p>
    <w:p w:rsidR="00637069" w:rsidRDefault="00E41FED" w14:paraId="212FF227" w14:textId="570E47BF">
      <w:pPr>
        <w:pStyle w:val="TOC1"/>
        <w:rPr>
          <w:rFonts w:asciiTheme="minorHAnsi" w:hAnsiTheme="minorHAnsi" w:eastAsiaTheme="minorEastAsia" w:cstheme="minorBidi"/>
          <w:b w:val="0"/>
          <w:noProof/>
          <w:color w:val="auto"/>
          <w:sz w:val="22"/>
          <w:szCs w:val="22"/>
        </w:rPr>
      </w:pPr>
      <w:hyperlink w:history="1" w:anchor="_Toc29808332">
        <w:r w:rsidRPr="0008330B" w:rsidR="00637069">
          <w:rPr>
            <w:rStyle w:val="Hyperlink"/>
            <w:noProof/>
          </w:rPr>
          <w:t>Conclusions and recommendations</w:t>
        </w:r>
        <w:r w:rsidR="00637069">
          <w:rPr>
            <w:noProof/>
            <w:webHidden/>
          </w:rPr>
          <w:tab/>
        </w:r>
        <w:r w:rsidR="00637069">
          <w:rPr>
            <w:noProof/>
            <w:webHidden/>
          </w:rPr>
          <w:fldChar w:fldCharType="begin"/>
        </w:r>
        <w:r w:rsidR="00637069">
          <w:rPr>
            <w:noProof/>
            <w:webHidden/>
          </w:rPr>
          <w:instrText xml:space="preserve"> PAGEREF _Toc29808332 \h </w:instrText>
        </w:r>
        <w:r w:rsidR="00637069">
          <w:rPr>
            <w:noProof/>
            <w:webHidden/>
          </w:rPr>
        </w:r>
        <w:r w:rsidR="00637069">
          <w:rPr>
            <w:noProof/>
            <w:webHidden/>
          </w:rPr>
          <w:fldChar w:fldCharType="separate"/>
        </w:r>
        <w:r w:rsidR="00637069">
          <w:rPr>
            <w:noProof/>
            <w:webHidden/>
          </w:rPr>
          <w:t>51</w:t>
        </w:r>
        <w:r w:rsidR="00637069">
          <w:rPr>
            <w:noProof/>
            <w:webHidden/>
          </w:rPr>
          <w:fldChar w:fldCharType="end"/>
        </w:r>
      </w:hyperlink>
    </w:p>
    <w:p w:rsidR="00637069" w:rsidRDefault="00E41FED" w14:paraId="476995B6" w14:textId="1F9AA5E1">
      <w:pPr>
        <w:pStyle w:val="TOC1"/>
        <w:rPr>
          <w:rFonts w:asciiTheme="minorHAnsi" w:hAnsiTheme="minorHAnsi" w:eastAsiaTheme="minorEastAsia" w:cstheme="minorBidi"/>
          <w:b w:val="0"/>
          <w:noProof/>
          <w:color w:val="auto"/>
          <w:sz w:val="22"/>
          <w:szCs w:val="22"/>
        </w:rPr>
      </w:pPr>
      <w:hyperlink w:history="1" w:anchor="_Toc29808333">
        <w:r w:rsidRPr="0008330B" w:rsidR="00637069">
          <w:rPr>
            <w:rStyle w:val="Hyperlink"/>
            <w:noProof/>
          </w:rPr>
          <w:t>Annex A: Final questions</w:t>
        </w:r>
        <w:r w:rsidR="00637069">
          <w:rPr>
            <w:noProof/>
            <w:webHidden/>
          </w:rPr>
          <w:tab/>
        </w:r>
        <w:r w:rsidR="00637069">
          <w:rPr>
            <w:noProof/>
            <w:webHidden/>
          </w:rPr>
          <w:fldChar w:fldCharType="begin"/>
        </w:r>
        <w:r w:rsidR="00637069">
          <w:rPr>
            <w:noProof/>
            <w:webHidden/>
          </w:rPr>
          <w:instrText xml:space="preserve"> PAGEREF _Toc29808333 \h </w:instrText>
        </w:r>
        <w:r w:rsidR="00637069">
          <w:rPr>
            <w:noProof/>
            <w:webHidden/>
          </w:rPr>
        </w:r>
        <w:r w:rsidR="00637069">
          <w:rPr>
            <w:noProof/>
            <w:webHidden/>
          </w:rPr>
          <w:fldChar w:fldCharType="separate"/>
        </w:r>
        <w:r w:rsidR="00637069">
          <w:rPr>
            <w:noProof/>
            <w:webHidden/>
          </w:rPr>
          <w:t>53</w:t>
        </w:r>
        <w:r w:rsidR="00637069">
          <w:rPr>
            <w:noProof/>
            <w:webHidden/>
          </w:rPr>
          <w:fldChar w:fldCharType="end"/>
        </w:r>
      </w:hyperlink>
    </w:p>
    <w:p w:rsidR="00637069" w:rsidRDefault="00E41FED" w14:paraId="38A15543" w14:textId="15B6808A">
      <w:pPr>
        <w:pStyle w:val="TOC1"/>
        <w:rPr>
          <w:rFonts w:asciiTheme="minorHAnsi" w:hAnsiTheme="minorHAnsi" w:eastAsiaTheme="minorEastAsia" w:cstheme="minorBidi"/>
          <w:b w:val="0"/>
          <w:noProof/>
          <w:color w:val="auto"/>
          <w:sz w:val="22"/>
          <w:szCs w:val="22"/>
        </w:rPr>
      </w:pPr>
      <w:hyperlink w:history="1" w:anchor="_Toc29808334">
        <w:r w:rsidRPr="0008330B" w:rsidR="00637069">
          <w:rPr>
            <w:rStyle w:val="Hyperlink"/>
            <w:noProof/>
          </w:rPr>
          <w:t>Annex B: Overall Harms measure</w:t>
        </w:r>
        <w:r w:rsidR="00637069">
          <w:rPr>
            <w:noProof/>
            <w:webHidden/>
          </w:rPr>
          <w:tab/>
        </w:r>
        <w:r w:rsidR="00637069">
          <w:rPr>
            <w:noProof/>
            <w:webHidden/>
          </w:rPr>
          <w:fldChar w:fldCharType="begin"/>
        </w:r>
        <w:r w:rsidR="00637069">
          <w:rPr>
            <w:noProof/>
            <w:webHidden/>
          </w:rPr>
          <w:instrText xml:space="preserve"> PAGEREF _Toc29808334 \h </w:instrText>
        </w:r>
        <w:r w:rsidR="00637069">
          <w:rPr>
            <w:noProof/>
            <w:webHidden/>
          </w:rPr>
        </w:r>
        <w:r w:rsidR="00637069">
          <w:rPr>
            <w:noProof/>
            <w:webHidden/>
          </w:rPr>
          <w:fldChar w:fldCharType="separate"/>
        </w:r>
        <w:r w:rsidR="00637069">
          <w:rPr>
            <w:noProof/>
            <w:webHidden/>
          </w:rPr>
          <w:t>60</w:t>
        </w:r>
        <w:r w:rsidR="00637069">
          <w:rPr>
            <w:noProof/>
            <w:webHidden/>
          </w:rPr>
          <w:fldChar w:fldCharType="end"/>
        </w:r>
      </w:hyperlink>
    </w:p>
    <w:p w:rsidR="00637069" w:rsidRDefault="00E41FED" w14:paraId="2050C5A1" w14:textId="7310D208">
      <w:pPr>
        <w:pStyle w:val="TOC2"/>
        <w:rPr>
          <w:rFonts w:asciiTheme="minorHAnsi" w:hAnsiTheme="minorHAnsi" w:eastAsiaTheme="minorEastAsia" w:cstheme="minorBidi"/>
          <w:b w:val="0"/>
          <w:noProof/>
          <w:color w:val="auto"/>
          <w:sz w:val="22"/>
          <w:szCs w:val="22"/>
        </w:rPr>
      </w:pPr>
      <w:hyperlink w:history="1" w:anchor="_Toc29808335">
        <w:r w:rsidRPr="0008330B" w:rsidR="00637069">
          <w:rPr>
            <w:rStyle w:val="Hyperlink"/>
            <w:noProof/>
          </w:rPr>
          <w:t>Introduction</w:t>
        </w:r>
        <w:r w:rsidR="00637069">
          <w:rPr>
            <w:noProof/>
            <w:webHidden/>
          </w:rPr>
          <w:tab/>
        </w:r>
        <w:r w:rsidR="00637069">
          <w:rPr>
            <w:noProof/>
            <w:webHidden/>
          </w:rPr>
          <w:fldChar w:fldCharType="begin"/>
        </w:r>
        <w:r w:rsidR="00637069">
          <w:rPr>
            <w:noProof/>
            <w:webHidden/>
          </w:rPr>
          <w:instrText xml:space="preserve"> PAGEREF _Toc29808335 \h </w:instrText>
        </w:r>
        <w:r w:rsidR="00637069">
          <w:rPr>
            <w:noProof/>
            <w:webHidden/>
          </w:rPr>
        </w:r>
        <w:r w:rsidR="00637069">
          <w:rPr>
            <w:noProof/>
            <w:webHidden/>
          </w:rPr>
          <w:fldChar w:fldCharType="separate"/>
        </w:r>
        <w:r w:rsidR="00637069">
          <w:rPr>
            <w:noProof/>
            <w:webHidden/>
          </w:rPr>
          <w:t>60</w:t>
        </w:r>
        <w:r w:rsidR="00637069">
          <w:rPr>
            <w:noProof/>
            <w:webHidden/>
          </w:rPr>
          <w:fldChar w:fldCharType="end"/>
        </w:r>
      </w:hyperlink>
    </w:p>
    <w:p w:rsidR="00637069" w:rsidRDefault="00E41FED" w14:paraId="55BA869B" w14:textId="2F120519">
      <w:pPr>
        <w:pStyle w:val="TOC2"/>
        <w:rPr>
          <w:rFonts w:asciiTheme="minorHAnsi" w:hAnsiTheme="minorHAnsi" w:eastAsiaTheme="minorEastAsia" w:cstheme="minorBidi"/>
          <w:b w:val="0"/>
          <w:noProof/>
          <w:color w:val="auto"/>
          <w:sz w:val="22"/>
          <w:szCs w:val="22"/>
        </w:rPr>
      </w:pPr>
      <w:hyperlink w:history="1" w:anchor="_Toc29808336">
        <w:r w:rsidRPr="0008330B" w:rsidR="00637069">
          <w:rPr>
            <w:rStyle w:val="Hyperlink"/>
            <w:noProof/>
          </w:rPr>
          <w:t>Correlation with other established measures</w:t>
        </w:r>
        <w:r w:rsidR="00637069">
          <w:rPr>
            <w:noProof/>
            <w:webHidden/>
          </w:rPr>
          <w:tab/>
        </w:r>
        <w:r w:rsidR="00637069">
          <w:rPr>
            <w:noProof/>
            <w:webHidden/>
          </w:rPr>
          <w:fldChar w:fldCharType="begin"/>
        </w:r>
        <w:r w:rsidR="00637069">
          <w:rPr>
            <w:noProof/>
            <w:webHidden/>
          </w:rPr>
          <w:instrText xml:space="preserve"> PAGEREF _Toc29808336 \h </w:instrText>
        </w:r>
        <w:r w:rsidR="00637069">
          <w:rPr>
            <w:noProof/>
            <w:webHidden/>
          </w:rPr>
        </w:r>
        <w:r w:rsidR="00637069">
          <w:rPr>
            <w:noProof/>
            <w:webHidden/>
          </w:rPr>
          <w:fldChar w:fldCharType="separate"/>
        </w:r>
        <w:r w:rsidR="00637069">
          <w:rPr>
            <w:noProof/>
            <w:webHidden/>
          </w:rPr>
          <w:t>62</w:t>
        </w:r>
        <w:r w:rsidR="00637069">
          <w:rPr>
            <w:noProof/>
            <w:webHidden/>
          </w:rPr>
          <w:fldChar w:fldCharType="end"/>
        </w:r>
      </w:hyperlink>
    </w:p>
    <w:p w:rsidR="00637069" w:rsidRDefault="00E41FED" w14:paraId="6FCACF55" w14:textId="3DBD10A2">
      <w:pPr>
        <w:pStyle w:val="TOC2"/>
        <w:rPr>
          <w:rFonts w:asciiTheme="minorHAnsi" w:hAnsiTheme="minorHAnsi" w:eastAsiaTheme="minorEastAsia" w:cstheme="minorBidi"/>
          <w:b w:val="0"/>
          <w:noProof/>
          <w:color w:val="auto"/>
          <w:sz w:val="22"/>
          <w:szCs w:val="22"/>
        </w:rPr>
      </w:pPr>
      <w:hyperlink w:history="1" w:anchor="_Toc29808337">
        <w:r w:rsidRPr="0008330B" w:rsidR="00637069">
          <w:rPr>
            <w:rStyle w:val="Hyperlink"/>
            <w:noProof/>
          </w:rPr>
          <w:t>Demographic differences in harm measures</w:t>
        </w:r>
        <w:r w:rsidR="00637069">
          <w:rPr>
            <w:noProof/>
            <w:webHidden/>
          </w:rPr>
          <w:tab/>
        </w:r>
        <w:r w:rsidR="00637069">
          <w:rPr>
            <w:noProof/>
            <w:webHidden/>
          </w:rPr>
          <w:fldChar w:fldCharType="begin"/>
        </w:r>
        <w:r w:rsidR="00637069">
          <w:rPr>
            <w:noProof/>
            <w:webHidden/>
          </w:rPr>
          <w:instrText xml:space="preserve"> PAGEREF _Toc29808337 \h </w:instrText>
        </w:r>
        <w:r w:rsidR="00637069">
          <w:rPr>
            <w:noProof/>
            <w:webHidden/>
          </w:rPr>
        </w:r>
        <w:r w:rsidR="00637069">
          <w:rPr>
            <w:noProof/>
            <w:webHidden/>
          </w:rPr>
          <w:fldChar w:fldCharType="separate"/>
        </w:r>
        <w:r w:rsidR="00637069">
          <w:rPr>
            <w:noProof/>
            <w:webHidden/>
          </w:rPr>
          <w:t>64</w:t>
        </w:r>
        <w:r w:rsidR="00637069">
          <w:rPr>
            <w:noProof/>
            <w:webHidden/>
          </w:rPr>
          <w:fldChar w:fldCharType="end"/>
        </w:r>
      </w:hyperlink>
    </w:p>
    <w:p w:rsidRPr="00B52728" w:rsidR="00B52728" w:rsidP="00B52728" w:rsidRDefault="00BD2300" w14:paraId="7FC38AA0" w14:textId="07F09A79">
      <w:pPr>
        <w:jc w:val="both"/>
      </w:pPr>
      <w:r>
        <w:rPr>
          <w:rFonts w:ascii="Century Gothic" w:hAnsi="Century Gothic"/>
          <w:color w:val="7A8C8E" w:themeColor="accent4"/>
          <w:sz w:val="48"/>
          <w:szCs w:val="48"/>
        </w:rPr>
        <w:fldChar w:fldCharType="end"/>
      </w:r>
    </w:p>
    <w:p w:rsidR="00987FCE" w:rsidP="00987FCE" w:rsidRDefault="00987FCE" w14:paraId="2DF89A78" w14:textId="44648DB3">
      <w:pPr>
        <w:pStyle w:val="TOC4"/>
      </w:pPr>
      <w:bookmarkStart w:name="_Toc366103506" w:id="11"/>
      <w:bookmarkStart w:name="_Toc366103670" w:id="12"/>
      <w:bookmarkStart w:name="_Toc366103864" w:id="13"/>
      <w:bookmarkStart w:name="_Toc367264612" w:id="14"/>
      <w:bookmarkStart w:name="_Toc367264710" w:id="15"/>
      <w:bookmarkStart w:name="ListOfTablesTitle" w:id="16"/>
    </w:p>
    <w:p w:rsidR="00761B79" w:rsidRDefault="00761B79" w14:paraId="3B47BFEE" w14:textId="77777777">
      <w:pPr>
        <w:rPr>
          <w:rFonts w:ascii="Segoe UI" w:hAnsi="Segoe UI"/>
          <w:b/>
          <w:color w:val="FFFFFF" w:themeColor="background1"/>
          <w:sz w:val="24"/>
          <w:bdr w:val="single" w:color="373545" w:themeColor="text2" w:sz="18" w:space="0"/>
          <w:shd w:val="clear" w:color="auto" w:fill="373545" w:themeFill="text2"/>
        </w:rPr>
      </w:pPr>
      <w:r>
        <w:br w:type="page"/>
      </w:r>
    </w:p>
    <w:p w:rsidRPr="007E1531" w:rsidR="0057480F" w:rsidP="007E1531" w:rsidRDefault="000E6EAE" w14:paraId="354AC124" w14:textId="40092E73">
      <w:pPr>
        <w:pStyle w:val="02CSubheading1stlevelNON-TOC"/>
      </w:pPr>
      <w:r>
        <w:lastRenderedPageBreak/>
        <w:t>List of t</w:t>
      </w:r>
      <w:r w:rsidRPr="007E1531" w:rsidR="0057480F">
        <w:t>ables</w:t>
      </w:r>
      <w:bookmarkEnd w:id="11"/>
      <w:bookmarkEnd w:id="12"/>
      <w:bookmarkEnd w:id="13"/>
      <w:bookmarkEnd w:id="14"/>
      <w:bookmarkEnd w:id="15"/>
    </w:p>
    <w:bookmarkEnd w:id="16"/>
    <w:p w:rsidR="00637069" w:rsidRDefault="00B6666E" w14:paraId="643B9E5F" w14:textId="141A9FAE">
      <w:pPr>
        <w:pStyle w:val="TOC4"/>
        <w:rPr>
          <w:rFonts w:asciiTheme="minorHAnsi" w:hAnsiTheme="minorHAnsi" w:eastAsiaTheme="minorEastAsia" w:cstheme="minorBidi"/>
          <w:b w:val="0"/>
          <w:noProof/>
          <w:color w:val="auto"/>
          <w:sz w:val="22"/>
          <w:szCs w:val="22"/>
        </w:rPr>
      </w:pPr>
      <w:r>
        <w:fldChar w:fldCharType="begin"/>
      </w:r>
      <w:r>
        <w:instrText xml:space="preserve"> TOC \h \z \t "07C Table Caption,4,07D Numbered Table Caption,4" </w:instrText>
      </w:r>
      <w:r>
        <w:fldChar w:fldCharType="separate"/>
      </w:r>
      <w:hyperlink w:history="1" w:anchor="_Toc29808338">
        <w:r w:rsidRPr="00525D40" w:rsidR="00637069">
          <w:rPr>
            <w:rStyle w:val="Hyperlink"/>
            <w:noProof/>
          </w:rPr>
          <w:t>Table 3.1: GA SELF: To what extent do you agree or disagree with the following statements?</w:t>
        </w:r>
        <w:r w:rsidR="00637069">
          <w:rPr>
            <w:noProof/>
            <w:webHidden/>
          </w:rPr>
          <w:tab/>
        </w:r>
        <w:r w:rsidR="00637069">
          <w:rPr>
            <w:noProof/>
            <w:webHidden/>
          </w:rPr>
          <w:fldChar w:fldCharType="begin"/>
        </w:r>
        <w:r w:rsidR="00637069">
          <w:rPr>
            <w:noProof/>
            <w:webHidden/>
          </w:rPr>
          <w:instrText xml:space="preserve"> PAGEREF _Toc29808338 \h </w:instrText>
        </w:r>
        <w:r w:rsidR="00637069">
          <w:rPr>
            <w:noProof/>
            <w:webHidden/>
          </w:rPr>
        </w:r>
        <w:r w:rsidR="00637069">
          <w:rPr>
            <w:noProof/>
            <w:webHidden/>
          </w:rPr>
          <w:fldChar w:fldCharType="separate"/>
        </w:r>
        <w:r w:rsidR="00637069">
          <w:rPr>
            <w:noProof/>
            <w:webHidden/>
          </w:rPr>
          <w:t>12</w:t>
        </w:r>
        <w:r w:rsidR="00637069">
          <w:rPr>
            <w:noProof/>
            <w:webHidden/>
          </w:rPr>
          <w:fldChar w:fldCharType="end"/>
        </w:r>
      </w:hyperlink>
    </w:p>
    <w:p w:rsidR="00637069" w:rsidRDefault="00E41FED" w14:paraId="5E378797" w14:textId="5C79CCED">
      <w:pPr>
        <w:pStyle w:val="TOC4"/>
        <w:rPr>
          <w:rFonts w:asciiTheme="minorHAnsi" w:hAnsiTheme="minorHAnsi" w:eastAsiaTheme="minorEastAsia" w:cstheme="minorBidi"/>
          <w:b w:val="0"/>
          <w:noProof/>
          <w:color w:val="auto"/>
          <w:sz w:val="22"/>
          <w:szCs w:val="22"/>
        </w:rPr>
      </w:pPr>
      <w:hyperlink w:history="1" w:anchor="_Toc29808339">
        <w:r w:rsidRPr="00525D40" w:rsidR="00637069">
          <w:rPr>
            <w:rStyle w:val="Hyperlink"/>
            <w:noProof/>
          </w:rPr>
          <w:t>Table 3.2: GA ADULT: To what extent do you agree or disagree that at home, there is an adult who…?</w:t>
        </w:r>
        <w:r w:rsidR="00637069">
          <w:rPr>
            <w:noProof/>
            <w:webHidden/>
          </w:rPr>
          <w:tab/>
        </w:r>
        <w:r w:rsidR="00637069">
          <w:rPr>
            <w:noProof/>
            <w:webHidden/>
          </w:rPr>
          <w:fldChar w:fldCharType="begin"/>
        </w:r>
        <w:r w:rsidR="00637069">
          <w:rPr>
            <w:noProof/>
            <w:webHidden/>
          </w:rPr>
          <w:instrText xml:space="preserve"> PAGEREF _Toc29808339 \h </w:instrText>
        </w:r>
        <w:r w:rsidR="00637069">
          <w:rPr>
            <w:noProof/>
            <w:webHidden/>
          </w:rPr>
        </w:r>
        <w:r w:rsidR="00637069">
          <w:rPr>
            <w:noProof/>
            <w:webHidden/>
          </w:rPr>
          <w:fldChar w:fldCharType="separate"/>
        </w:r>
        <w:r w:rsidR="00637069">
          <w:rPr>
            <w:noProof/>
            <w:webHidden/>
          </w:rPr>
          <w:t>14</w:t>
        </w:r>
        <w:r w:rsidR="00637069">
          <w:rPr>
            <w:noProof/>
            <w:webHidden/>
          </w:rPr>
          <w:fldChar w:fldCharType="end"/>
        </w:r>
      </w:hyperlink>
    </w:p>
    <w:p w:rsidR="00637069" w:rsidRDefault="00E41FED" w14:paraId="135986F9" w14:textId="26BE4FB7">
      <w:pPr>
        <w:pStyle w:val="TOC4"/>
        <w:rPr>
          <w:rFonts w:asciiTheme="minorHAnsi" w:hAnsiTheme="minorHAnsi" w:eastAsiaTheme="minorEastAsia" w:cstheme="minorBidi"/>
          <w:b w:val="0"/>
          <w:noProof/>
          <w:color w:val="auto"/>
          <w:sz w:val="22"/>
          <w:szCs w:val="22"/>
        </w:rPr>
      </w:pPr>
      <w:hyperlink w:history="1" w:anchor="_Toc29808340">
        <w:r w:rsidRPr="00525D40" w:rsidR="00637069">
          <w:rPr>
            <w:rStyle w:val="Hyperlink"/>
            <w:noProof/>
          </w:rPr>
          <w:t>Table 3.2 continued GA ADULT: To what extent do you agree or disagree that at home, there is an adult who…?</w:t>
        </w:r>
        <w:r w:rsidR="00637069">
          <w:rPr>
            <w:noProof/>
            <w:webHidden/>
          </w:rPr>
          <w:tab/>
        </w:r>
        <w:r w:rsidR="00637069">
          <w:rPr>
            <w:noProof/>
            <w:webHidden/>
          </w:rPr>
          <w:fldChar w:fldCharType="begin"/>
        </w:r>
        <w:r w:rsidR="00637069">
          <w:rPr>
            <w:noProof/>
            <w:webHidden/>
          </w:rPr>
          <w:instrText xml:space="preserve"> PAGEREF _Toc29808340 \h </w:instrText>
        </w:r>
        <w:r w:rsidR="00637069">
          <w:rPr>
            <w:noProof/>
            <w:webHidden/>
          </w:rPr>
        </w:r>
        <w:r w:rsidR="00637069">
          <w:rPr>
            <w:noProof/>
            <w:webHidden/>
          </w:rPr>
          <w:fldChar w:fldCharType="separate"/>
        </w:r>
        <w:r w:rsidR="00637069">
          <w:rPr>
            <w:noProof/>
            <w:webHidden/>
          </w:rPr>
          <w:t>15</w:t>
        </w:r>
        <w:r w:rsidR="00637069">
          <w:rPr>
            <w:noProof/>
            <w:webHidden/>
          </w:rPr>
          <w:fldChar w:fldCharType="end"/>
        </w:r>
      </w:hyperlink>
    </w:p>
    <w:p w:rsidR="00637069" w:rsidRDefault="00E41FED" w14:paraId="6C9BAD23" w14:textId="42296DE0">
      <w:pPr>
        <w:pStyle w:val="TOC4"/>
        <w:rPr>
          <w:rFonts w:asciiTheme="minorHAnsi" w:hAnsiTheme="minorHAnsi" w:eastAsiaTheme="minorEastAsia" w:cstheme="minorBidi"/>
          <w:b w:val="0"/>
          <w:noProof/>
          <w:color w:val="auto"/>
          <w:sz w:val="22"/>
          <w:szCs w:val="22"/>
        </w:rPr>
      </w:pPr>
      <w:hyperlink w:history="1" w:anchor="_Toc29808341">
        <w:r w:rsidRPr="00525D40" w:rsidR="00637069">
          <w:rPr>
            <w:rStyle w:val="Hyperlink"/>
            <w:noProof/>
          </w:rPr>
          <w:t>Table 3.3: GA SLEEP: Over the past year, how often, if at all, have you lost sleep at night because…</w:t>
        </w:r>
        <w:r w:rsidR="00637069">
          <w:rPr>
            <w:noProof/>
            <w:webHidden/>
          </w:rPr>
          <w:tab/>
        </w:r>
        <w:r w:rsidR="00637069">
          <w:rPr>
            <w:noProof/>
            <w:webHidden/>
          </w:rPr>
          <w:fldChar w:fldCharType="begin"/>
        </w:r>
        <w:r w:rsidR="00637069">
          <w:rPr>
            <w:noProof/>
            <w:webHidden/>
          </w:rPr>
          <w:instrText xml:space="preserve"> PAGEREF _Toc29808341 \h </w:instrText>
        </w:r>
        <w:r w:rsidR="00637069">
          <w:rPr>
            <w:noProof/>
            <w:webHidden/>
          </w:rPr>
        </w:r>
        <w:r w:rsidR="00637069">
          <w:rPr>
            <w:noProof/>
            <w:webHidden/>
          </w:rPr>
          <w:fldChar w:fldCharType="separate"/>
        </w:r>
        <w:r w:rsidR="00637069">
          <w:rPr>
            <w:noProof/>
            <w:webHidden/>
          </w:rPr>
          <w:t>17</w:t>
        </w:r>
        <w:r w:rsidR="00637069">
          <w:rPr>
            <w:noProof/>
            <w:webHidden/>
          </w:rPr>
          <w:fldChar w:fldCharType="end"/>
        </w:r>
      </w:hyperlink>
    </w:p>
    <w:p w:rsidR="00637069" w:rsidRDefault="00E41FED" w14:paraId="2B4DF7C6" w14:textId="470D10F6">
      <w:pPr>
        <w:pStyle w:val="TOC4"/>
        <w:rPr>
          <w:rFonts w:asciiTheme="minorHAnsi" w:hAnsiTheme="minorHAnsi" w:eastAsiaTheme="minorEastAsia" w:cstheme="minorBidi"/>
          <w:b w:val="0"/>
          <w:noProof/>
          <w:color w:val="auto"/>
          <w:sz w:val="22"/>
          <w:szCs w:val="22"/>
        </w:rPr>
      </w:pPr>
      <w:hyperlink w:history="1" w:anchor="_Toc29808342">
        <w:r w:rsidRPr="00525D40" w:rsidR="00637069">
          <w:rPr>
            <w:rStyle w:val="Hyperlink"/>
            <w:rFonts w:cs="Segoe UI"/>
            <w:noProof/>
          </w:rPr>
          <w:t>Table 3.3 continued</w:t>
        </w:r>
        <w:r w:rsidRPr="00525D40" w:rsidR="00637069">
          <w:rPr>
            <w:rStyle w:val="Hyperlink"/>
            <w:rFonts w:ascii="Arial" w:hAnsi="Arial"/>
            <w:noProof/>
          </w:rPr>
          <w:t xml:space="preserve"> </w:t>
        </w:r>
        <w:r w:rsidRPr="00525D40" w:rsidR="00637069">
          <w:rPr>
            <w:rStyle w:val="Hyperlink"/>
            <w:noProof/>
          </w:rPr>
          <w:t>GA SLEEP: Over the past year, how often, if at all, have you lost sleep at night because…</w:t>
        </w:r>
        <w:r w:rsidR="00637069">
          <w:rPr>
            <w:noProof/>
            <w:webHidden/>
          </w:rPr>
          <w:tab/>
        </w:r>
        <w:r w:rsidR="00637069">
          <w:rPr>
            <w:noProof/>
            <w:webHidden/>
          </w:rPr>
          <w:fldChar w:fldCharType="begin"/>
        </w:r>
        <w:r w:rsidR="00637069">
          <w:rPr>
            <w:noProof/>
            <w:webHidden/>
          </w:rPr>
          <w:instrText xml:space="preserve"> PAGEREF _Toc29808342 \h </w:instrText>
        </w:r>
        <w:r w:rsidR="00637069">
          <w:rPr>
            <w:noProof/>
            <w:webHidden/>
          </w:rPr>
        </w:r>
        <w:r w:rsidR="00637069">
          <w:rPr>
            <w:noProof/>
            <w:webHidden/>
          </w:rPr>
          <w:fldChar w:fldCharType="separate"/>
        </w:r>
        <w:r w:rsidR="00637069">
          <w:rPr>
            <w:noProof/>
            <w:webHidden/>
          </w:rPr>
          <w:t>18</w:t>
        </w:r>
        <w:r w:rsidR="00637069">
          <w:rPr>
            <w:noProof/>
            <w:webHidden/>
          </w:rPr>
          <w:fldChar w:fldCharType="end"/>
        </w:r>
      </w:hyperlink>
    </w:p>
    <w:p w:rsidR="00637069" w:rsidRDefault="00E41FED" w14:paraId="69273BAC" w14:textId="2AEF930B">
      <w:pPr>
        <w:pStyle w:val="TOC4"/>
        <w:rPr>
          <w:rFonts w:asciiTheme="minorHAnsi" w:hAnsiTheme="minorHAnsi" w:eastAsiaTheme="minorEastAsia" w:cstheme="minorBidi"/>
          <w:b w:val="0"/>
          <w:noProof/>
          <w:color w:val="auto"/>
          <w:sz w:val="22"/>
          <w:szCs w:val="22"/>
        </w:rPr>
      </w:pPr>
      <w:hyperlink w:history="1" w:anchor="_Toc29808343">
        <w:r w:rsidRPr="00525D40" w:rsidR="00637069">
          <w:rPr>
            <w:rStyle w:val="Hyperlink"/>
            <w:noProof/>
          </w:rPr>
          <w:t>Table 3.4: GAMBIMP: Thinking about the last 12 months, how often, if at all, has your own gambling led to any of the following things? Gamblers in last 12 months only</w:t>
        </w:r>
        <w:r w:rsidR="00637069">
          <w:rPr>
            <w:noProof/>
            <w:webHidden/>
          </w:rPr>
          <w:tab/>
        </w:r>
        <w:r w:rsidR="00637069">
          <w:rPr>
            <w:noProof/>
            <w:webHidden/>
          </w:rPr>
          <w:fldChar w:fldCharType="begin"/>
        </w:r>
        <w:r w:rsidR="00637069">
          <w:rPr>
            <w:noProof/>
            <w:webHidden/>
          </w:rPr>
          <w:instrText xml:space="preserve"> PAGEREF _Toc29808343 \h </w:instrText>
        </w:r>
        <w:r w:rsidR="00637069">
          <w:rPr>
            <w:noProof/>
            <w:webHidden/>
          </w:rPr>
        </w:r>
        <w:r w:rsidR="00637069">
          <w:rPr>
            <w:noProof/>
            <w:webHidden/>
          </w:rPr>
          <w:fldChar w:fldCharType="separate"/>
        </w:r>
        <w:r w:rsidR="00637069">
          <w:rPr>
            <w:noProof/>
            <w:webHidden/>
          </w:rPr>
          <w:t>20</w:t>
        </w:r>
        <w:r w:rsidR="00637069">
          <w:rPr>
            <w:noProof/>
            <w:webHidden/>
          </w:rPr>
          <w:fldChar w:fldCharType="end"/>
        </w:r>
      </w:hyperlink>
    </w:p>
    <w:p w:rsidR="00637069" w:rsidRDefault="00E41FED" w14:paraId="21292009" w14:textId="7E0F24B7">
      <w:pPr>
        <w:pStyle w:val="TOC4"/>
        <w:rPr>
          <w:rFonts w:asciiTheme="minorHAnsi" w:hAnsiTheme="minorHAnsi" w:eastAsiaTheme="minorEastAsia" w:cstheme="minorBidi"/>
          <w:b w:val="0"/>
          <w:noProof/>
          <w:color w:val="auto"/>
          <w:sz w:val="22"/>
          <w:szCs w:val="22"/>
        </w:rPr>
      </w:pPr>
      <w:hyperlink w:history="1" w:anchor="_Toc29808344">
        <w:r w:rsidRPr="00525D40" w:rsidR="00637069">
          <w:rPr>
            <w:rStyle w:val="Hyperlink"/>
            <w:rFonts w:cs="Segoe UI"/>
            <w:noProof/>
          </w:rPr>
          <w:t>Table 3.4 continued</w:t>
        </w:r>
        <w:r w:rsidRPr="00525D40" w:rsidR="00637069">
          <w:rPr>
            <w:rStyle w:val="Hyperlink"/>
            <w:rFonts w:ascii="Arial" w:hAnsi="Arial"/>
            <w:noProof/>
          </w:rPr>
          <w:t xml:space="preserve"> </w:t>
        </w:r>
        <w:r w:rsidRPr="00525D40" w:rsidR="00637069">
          <w:rPr>
            <w:rStyle w:val="Hyperlink"/>
            <w:noProof/>
          </w:rPr>
          <w:t>GAMBIMP: Thinking about the last 12 months, how often, if at all, has your own gambling led to any of the following things? Gamblers in last 12 months only</w:t>
        </w:r>
        <w:r w:rsidR="00637069">
          <w:rPr>
            <w:noProof/>
            <w:webHidden/>
          </w:rPr>
          <w:tab/>
        </w:r>
        <w:r w:rsidR="00637069">
          <w:rPr>
            <w:noProof/>
            <w:webHidden/>
          </w:rPr>
          <w:fldChar w:fldCharType="begin"/>
        </w:r>
        <w:r w:rsidR="00637069">
          <w:rPr>
            <w:noProof/>
            <w:webHidden/>
          </w:rPr>
          <w:instrText xml:space="preserve"> PAGEREF _Toc29808344 \h </w:instrText>
        </w:r>
        <w:r w:rsidR="00637069">
          <w:rPr>
            <w:noProof/>
            <w:webHidden/>
          </w:rPr>
        </w:r>
        <w:r w:rsidR="00637069">
          <w:rPr>
            <w:noProof/>
            <w:webHidden/>
          </w:rPr>
          <w:fldChar w:fldCharType="separate"/>
        </w:r>
        <w:r w:rsidR="00637069">
          <w:rPr>
            <w:noProof/>
            <w:webHidden/>
          </w:rPr>
          <w:t>21</w:t>
        </w:r>
        <w:r w:rsidR="00637069">
          <w:rPr>
            <w:noProof/>
            <w:webHidden/>
          </w:rPr>
          <w:fldChar w:fldCharType="end"/>
        </w:r>
      </w:hyperlink>
    </w:p>
    <w:p w:rsidR="00637069" w:rsidRDefault="00E41FED" w14:paraId="41BEB7FC" w14:textId="4A64ACD3">
      <w:pPr>
        <w:pStyle w:val="TOC4"/>
        <w:rPr>
          <w:rFonts w:asciiTheme="minorHAnsi" w:hAnsiTheme="minorHAnsi" w:eastAsiaTheme="minorEastAsia" w:cstheme="minorBidi"/>
          <w:b w:val="0"/>
          <w:noProof/>
          <w:color w:val="auto"/>
          <w:sz w:val="22"/>
          <w:szCs w:val="22"/>
        </w:rPr>
      </w:pPr>
      <w:hyperlink w:history="1" w:anchor="_Toc29808345">
        <w:r w:rsidRPr="00525D40" w:rsidR="00637069">
          <w:rPr>
            <w:rStyle w:val="Hyperlink"/>
            <w:noProof/>
          </w:rPr>
          <w:t>Table 3.5: GA HARD: Thinking about the last 12 months, how often, if at all, has your own gambling…  Gamblers in last 12 months only</w:t>
        </w:r>
        <w:r w:rsidR="00637069">
          <w:rPr>
            <w:noProof/>
            <w:webHidden/>
          </w:rPr>
          <w:tab/>
        </w:r>
        <w:r w:rsidR="00637069">
          <w:rPr>
            <w:noProof/>
            <w:webHidden/>
          </w:rPr>
          <w:fldChar w:fldCharType="begin"/>
        </w:r>
        <w:r w:rsidR="00637069">
          <w:rPr>
            <w:noProof/>
            <w:webHidden/>
          </w:rPr>
          <w:instrText xml:space="preserve"> PAGEREF _Toc29808345 \h </w:instrText>
        </w:r>
        <w:r w:rsidR="00637069">
          <w:rPr>
            <w:noProof/>
            <w:webHidden/>
          </w:rPr>
        </w:r>
        <w:r w:rsidR="00637069">
          <w:rPr>
            <w:noProof/>
            <w:webHidden/>
          </w:rPr>
          <w:fldChar w:fldCharType="separate"/>
        </w:r>
        <w:r w:rsidR="00637069">
          <w:rPr>
            <w:noProof/>
            <w:webHidden/>
          </w:rPr>
          <w:t>23</w:t>
        </w:r>
        <w:r w:rsidR="00637069">
          <w:rPr>
            <w:noProof/>
            <w:webHidden/>
          </w:rPr>
          <w:fldChar w:fldCharType="end"/>
        </w:r>
      </w:hyperlink>
    </w:p>
    <w:p w:rsidR="00637069" w:rsidRDefault="00E41FED" w14:paraId="4CA519A9" w14:textId="1D00C375">
      <w:pPr>
        <w:pStyle w:val="TOC4"/>
        <w:rPr>
          <w:rFonts w:asciiTheme="minorHAnsi" w:hAnsiTheme="minorHAnsi" w:eastAsiaTheme="minorEastAsia" w:cstheme="minorBidi"/>
          <w:b w:val="0"/>
          <w:noProof/>
          <w:color w:val="auto"/>
          <w:sz w:val="22"/>
          <w:szCs w:val="22"/>
        </w:rPr>
      </w:pPr>
      <w:hyperlink w:history="1" w:anchor="_Toc29808346">
        <w:r w:rsidRPr="00525D40" w:rsidR="00637069">
          <w:rPr>
            <w:rStyle w:val="Hyperlink"/>
            <w:rFonts w:cs="Segoe UI"/>
            <w:noProof/>
          </w:rPr>
          <w:t>Table 3.5 continued:</w:t>
        </w:r>
        <w:r w:rsidRPr="00525D40" w:rsidR="00637069">
          <w:rPr>
            <w:rStyle w:val="Hyperlink"/>
            <w:rFonts w:ascii="Arial" w:hAnsi="Arial"/>
            <w:noProof/>
          </w:rPr>
          <w:t xml:space="preserve"> </w:t>
        </w:r>
        <w:r w:rsidRPr="00525D40" w:rsidR="00637069">
          <w:rPr>
            <w:rStyle w:val="Hyperlink"/>
            <w:noProof/>
          </w:rPr>
          <w:t>GA HARD: Thinking about the last 12 months, how often, if at all, has your own gambling…  Gamblers in last 12 months only</w:t>
        </w:r>
        <w:r w:rsidR="00637069">
          <w:rPr>
            <w:noProof/>
            <w:webHidden/>
          </w:rPr>
          <w:tab/>
        </w:r>
        <w:r w:rsidR="00637069">
          <w:rPr>
            <w:noProof/>
            <w:webHidden/>
          </w:rPr>
          <w:fldChar w:fldCharType="begin"/>
        </w:r>
        <w:r w:rsidR="00637069">
          <w:rPr>
            <w:noProof/>
            <w:webHidden/>
          </w:rPr>
          <w:instrText xml:space="preserve"> PAGEREF _Toc29808346 \h </w:instrText>
        </w:r>
        <w:r w:rsidR="00637069">
          <w:rPr>
            <w:noProof/>
            <w:webHidden/>
          </w:rPr>
        </w:r>
        <w:r w:rsidR="00637069">
          <w:rPr>
            <w:noProof/>
            <w:webHidden/>
          </w:rPr>
          <w:fldChar w:fldCharType="separate"/>
        </w:r>
        <w:r w:rsidR="00637069">
          <w:rPr>
            <w:noProof/>
            <w:webHidden/>
          </w:rPr>
          <w:t>24</w:t>
        </w:r>
        <w:r w:rsidR="00637069">
          <w:rPr>
            <w:noProof/>
            <w:webHidden/>
          </w:rPr>
          <w:fldChar w:fldCharType="end"/>
        </w:r>
      </w:hyperlink>
    </w:p>
    <w:p w:rsidR="00637069" w:rsidRDefault="00E41FED" w14:paraId="74D63D6F" w14:textId="09B6C3E0">
      <w:pPr>
        <w:pStyle w:val="TOC4"/>
        <w:rPr>
          <w:rFonts w:asciiTheme="minorHAnsi" w:hAnsiTheme="minorHAnsi" w:eastAsiaTheme="minorEastAsia" w:cstheme="minorBidi"/>
          <w:b w:val="0"/>
          <w:noProof/>
          <w:color w:val="auto"/>
          <w:sz w:val="22"/>
          <w:szCs w:val="22"/>
        </w:rPr>
      </w:pPr>
      <w:hyperlink w:history="1" w:anchor="_Toc29808347">
        <w:r w:rsidRPr="00525D40" w:rsidR="00637069">
          <w:rPr>
            <w:rStyle w:val="Hyperlink"/>
            <w:noProof/>
          </w:rPr>
          <w:t>Table 3.6: GA EXP Thinking about your experiences of gambling, how much do you agree or disagree with the following statements? Gamblers in last 12 months only</w:t>
        </w:r>
        <w:r w:rsidR="00637069">
          <w:rPr>
            <w:noProof/>
            <w:webHidden/>
          </w:rPr>
          <w:tab/>
        </w:r>
        <w:r w:rsidR="00637069">
          <w:rPr>
            <w:noProof/>
            <w:webHidden/>
          </w:rPr>
          <w:fldChar w:fldCharType="begin"/>
        </w:r>
        <w:r w:rsidR="00637069">
          <w:rPr>
            <w:noProof/>
            <w:webHidden/>
          </w:rPr>
          <w:instrText xml:space="preserve"> PAGEREF _Toc29808347 \h </w:instrText>
        </w:r>
        <w:r w:rsidR="00637069">
          <w:rPr>
            <w:noProof/>
            <w:webHidden/>
          </w:rPr>
        </w:r>
        <w:r w:rsidR="00637069">
          <w:rPr>
            <w:noProof/>
            <w:webHidden/>
          </w:rPr>
          <w:fldChar w:fldCharType="separate"/>
        </w:r>
        <w:r w:rsidR="00637069">
          <w:rPr>
            <w:noProof/>
            <w:webHidden/>
          </w:rPr>
          <w:t>26</w:t>
        </w:r>
        <w:r w:rsidR="00637069">
          <w:rPr>
            <w:noProof/>
            <w:webHidden/>
          </w:rPr>
          <w:fldChar w:fldCharType="end"/>
        </w:r>
      </w:hyperlink>
    </w:p>
    <w:p w:rsidR="00637069" w:rsidRDefault="00E41FED" w14:paraId="59FFD1BF" w14:textId="2B05950E">
      <w:pPr>
        <w:pStyle w:val="TOC4"/>
        <w:rPr>
          <w:rFonts w:asciiTheme="minorHAnsi" w:hAnsiTheme="minorHAnsi" w:eastAsiaTheme="minorEastAsia" w:cstheme="minorBidi"/>
          <w:b w:val="0"/>
          <w:noProof/>
          <w:color w:val="auto"/>
          <w:sz w:val="22"/>
          <w:szCs w:val="22"/>
        </w:rPr>
      </w:pPr>
      <w:hyperlink w:history="1" w:anchor="_Toc29808348">
        <w:r w:rsidRPr="00525D40" w:rsidR="00637069">
          <w:rPr>
            <w:rStyle w:val="Hyperlink"/>
            <w:rFonts w:cs="Segoe UI"/>
            <w:noProof/>
          </w:rPr>
          <w:t>Table 3.6 continued</w:t>
        </w:r>
        <w:r w:rsidRPr="00525D40" w:rsidR="00637069">
          <w:rPr>
            <w:rStyle w:val="Hyperlink"/>
            <w:rFonts w:ascii="Arial" w:hAnsi="Arial"/>
            <w:noProof/>
          </w:rPr>
          <w:t xml:space="preserve"> </w:t>
        </w:r>
        <w:r w:rsidRPr="00525D40" w:rsidR="00637069">
          <w:rPr>
            <w:rStyle w:val="Hyperlink"/>
            <w:noProof/>
          </w:rPr>
          <w:t>GA EXP Thinking about your experiences of gambling, how much do you agree or disagree with the following statements? Gamblers in last 12 months only</w:t>
        </w:r>
        <w:r w:rsidR="00637069">
          <w:rPr>
            <w:noProof/>
            <w:webHidden/>
          </w:rPr>
          <w:tab/>
        </w:r>
        <w:r w:rsidR="00637069">
          <w:rPr>
            <w:noProof/>
            <w:webHidden/>
          </w:rPr>
          <w:fldChar w:fldCharType="begin"/>
        </w:r>
        <w:r w:rsidR="00637069">
          <w:rPr>
            <w:noProof/>
            <w:webHidden/>
          </w:rPr>
          <w:instrText xml:space="preserve"> PAGEREF _Toc29808348 \h </w:instrText>
        </w:r>
        <w:r w:rsidR="00637069">
          <w:rPr>
            <w:noProof/>
            <w:webHidden/>
          </w:rPr>
        </w:r>
        <w:r w:rsidR="00637069">
          <w:rPr>
            <w:noProof/>
            <w:webHidden/>
          </w:rPr>
          <w:fldChar w:fldCharType="separate"/>
        </w:r>
        <w:r w:rsidR="00637069">
          <w:rPr>
            <w:noProof/>
            <w:webHidden/>
          </w:rPr>
          <w:t>27</w:t>
        </w:r>
        <w:r w:rsidR="00637069">
          <w:rPr>
            <w:noProof/>
            <w:webHidden/>
          </w:rPr>
          <w:fldChar w:fldCharType="end"/>
        </w:r>
      </w:hyperlink>
    </w:p>
    <w:p w:rsidR="00637069" w:rsidRDefault="00E41FED" w14:paraId="461E6121" w14:textId="1BB057A2">
      <w:pPr>
        <w:pStyle w:val="TOC4"/>
        <w:rPr>
          <w:rFonts w:asciiTheme="minorHAnsi" w:hAnsiTheme="minorHAnsi" w:eastAsiaTheme="minorEastAsia" w:cstheme="minorBidi"/>
          <w:b w:val="0"/>
          <w:noProof/>
          <w:color w:val="auto"/>
          <w:sz w:val="22"/>
          <w:szCs w:val="22"/>
        </w:rPr>
      </w:pPr>
      <w:hyperlink w:history="1" w:anchor="_Toc29808349">
        <w:r w:rsidRPr="00525D40" w:rsidR="00637069">
          <w:rPr>
            <w:rStyle w:val="Hyperlink"/>
            <w:noProof/>
          </w:rPr>
          <w:t>Table 3.7: GA GAMLED: Thinking about the last 12 months, how often, if at all, has your own gambling led you to… Gamblers in last 12 months only</w:t>
        </w:r>
        <w:r w:rsidR="00637069">
          <w:rPr>
            <w:noProof/>
            <w:webHidden/>
          </w:rPr>
          <w:tab/>
        </w:r>
        <w:r w:rsidR="00637069">
          <w:rPr>
            <w:noProof/>
            <w:webHidden/>
          </w:rPr>
          <w:fldChar w:fldCharType="begin"/>
        </w:r>
        <w:r w:rsidR="00637069">
          <w:rPr>
            <w:noProof/>
            <w:webHidden/>
          </w:rPr>
          <w:instrText xml:space="preserve"> PAGEREF _Toc29808349 \h </w:instrText>
        </w:r>
        <w:r w:rsidR="00637069">
          <w:rPr>
            <w:noProof/>
            <w:webHidden/>
          </w:rPr>
        </w:r>
        <w:r w:rsidR="00637069">
          <w:rPr>
            <w:noProof/>
            <w:webHidden/>
          </w:rPr>
          <w:fldChar w:fldCharType="separate"/>
        </w:r>
        <w:r w:rsidR="00637069">
          <w:rPr>
            <w:noProof/>
            <w:webHidden/>
          </w:rPr>
          <w:t>29</w:t>
        </w:r>
        <w:r w:rsidR="00637069">
          <w:rPr>
            <w:noProof/>
            <w:webHidden/>
          </w:rPr>
          <w:fldChar w:fldCharType="end"/>
        </w:r>
      </w:hyperlink>
    </w:p>
    <w:p w:rsidR="00637069" w:rsidRDefault="00E41FED" w14:paraId="1681198A" w14:textId="28CE7234">
      <w:pPr>
        <w:pStyle w:val="TOC4"/>
        <w:rPr>
          <w:rFonts w:asciiTheme="minorHAnsi" w:hAnsiTheme="minorHAnsi" w:eastAsiaTheme="minorEastAsia" w:cstheme="minorBidi"/>
          <w:b w:val="0"/>
          <w:noProof/>
          <w:color w:val="auto"/>
          <w:sz w:val="22"/>
          <w:szCs w:val="22"/>
        </w:rPr>
      </w:pPr>
      <w:hyperlink w:history="1" w:anchor="_Toc29808350">
        <w:r w:rsidRPr="00525D40" w:rsidR="00637069">
          <w:rPr>
            <w:rStyle w:val="Hyperlink"/>
            <w:rFonts w:cs="Segoe UI"/>
            <w:noProof/>
          </w:rPr>
          <w:t>Table 3.7 continued</w:t>
        </w:r>
        <w:r w:rsidRPr="00525D40" w:rsidR="00637069">
          <w:rPr>
            <w:rStyle w:val="Hyperlink"/>
            <w:rFonts w:ascii="Arial" w:hAnsi="Arial"/>
            <w:noProof/>
          </w:rPr>
          <w:t xml:space="preserve"> </w:t>
        </w:r>
        <w:r w:rsidRPr="00525D40" w:rsidR="00637069">
          <w:rPr>
            <w:rStyle w:val="Hyperlink"/>
            <w:noProof/>
          </w:rPr>
          <w:t>GA GAMLED: Thinking about the last 12 months, how often, if at all, has your own gambling led you to… Gamblers in last 12 months only</w:t>
        </w:r>
        <w:r w:rsidR="00637069">
          <w:rPr>
            <w:noProof/>
            <w:webHidden/>
          </w:rPr>
          <w:tab/>
        </w:r>
        <w:r w:rsidR="00637069">
          <w:rPr>
            <w:noProof/>
            <w:webHidden/>
          </w:rPr>
          <w:fldChar w:fldCharType="begin"/>
        </w:r>
        <w:r w:rsidR="00637069">
          <w:rPr>
            <w:noProof/>
            <w:webHidden/>
          </w:rPr>
          <w:instrText xml:space="preserve"> PAGEREF _Toc29808350 \h </w:instrText>
        </w:r>
        <w:r w:rsidR="00637069">
          <w:rPr>
            <w:noProof/>
            <w:webHidden/>
          </w:rPr>
        </w:r>
        <w:r w:rsidR="00637069">
          <w:rPr>
            <w:noProof/>
            <w:webHidden/>
          </w:rPr>
          <w:fldChar w:fldCharType="separate"/>
        </w:r>
        <w:r w:rsidR="00637069">
          <w:rPr>
            <w:noProof/>
            <w:webHidden/>
          </w:rPr>
          <w:t>30</w:t>
        </w:r>
        <w:r w:rsidR="00637069">
          <w:rPr>
            <w:noProof/>
            <w:webHidden/>
          </w:rPr>
          <w:fldChar w:fldCharType="end"/>
        </w:r>
      </w:hyperlink>
    </w:p>
    <w:p w:rsidR="00637069" w:rsidRDefault="00E41FED" w14:paraId="71BD81D8" w14:textId="0EB0575F">
      <w:pPr>
        <w:pStyle w:val="TOC4"/>
        <w:rPr>
          <w:rFonts w:asciiTheme="minorHAnsi" w:hAnsiTheme="minorHAnsi" w:eastAsiaTheme="minorEastAsia" w:cstheme="minorBidi"/>
          <w:b w:val="0"/>
          <w:noProof/>
          <w:color w:val="auto"/>
          <w:sz w:val="22"/>
          <w:szCs w:val="22"/>
        </w:rPr>
      </w:pPr>
      <w:hyperlink w:history="1" w:anchor="_Toc29808351">
        <w:r w:rsidRPr="00525D40" w:rsidR="00637069">
          <w:rPr>
            <w:rStyle w:val="Hyperlink"/>
            <w:rFonts w:cs="Segoe UI"/>
            <w:noProof/>
          </w:rPr>
          <w:t>Table 3.7 continued</w:t>
        </w:r>
        <w:r w:rsidRPr="00525D40" w:rsidR="00637069">
          <w:rPr>
            <w:rStyle w:val="Hyperlink"/>
            <w:rFonts w:ascii="Arial" w:hAnsi="Arial"/>
            <w:noProof/>
          </w:rPr>
          <w:t xml:space="preserve"> </w:t>
        </w:r>
        <w:r w:rsidRPr="00525D40" w:rsidR="00637069">
          <w:rPr>
            <w:rStyle w:val="Hyperlink"/>
            <w:noProof/>
          </w:rPr>
          <w:t>GA GAMLED: Thinking about the last 12 months, how often, if at all, has your own gambling led you to… Gamblers in last 12 months only</w:t>
        </w:r>
        <w:r w:rsidR="00637069">
          <w:rPr>
            <w:noProof/>
            <w:webHidden/>
          </w:rPr>
          <w:tab/>
        </w:r>
        <w:r w:rsidR="00637069">
          <w:rPr>
            <w:noProof/>
            <w:webHidden/>
          </w:rPr>
          <w:fldChar w:fldCharType="begin"/>
        </w:r>
        <w:r w:rsidR="00637069">
          <w:rPr>
            <w:noProof/>
            <w:webHidden/>
          </w:rPr>
          <w:instrText xml:space="preserve"> PAGEREF _Toc29808351 \h </w:instrText>
        </w:r>
        <w:r w:rsidR="00637069">
          <w:rPr>
            <w:noProof/>
            <w:webHidden/>
          </w:rPr>
        </w:r>
        <w:r w:rsidR="00637069">
          <w:rPr>
            <w:noProof/>
            <w:webHidden/>
          </w:rPr>
          <w:fldChar w:fldCharType="separate"/>
        </w:r>
        <w:r w:rsidR="00637069">
          <w:rPr>
            <w:noProof/>
            <w:webHidden/>
          </w:rPr>
          <w:t>31</w:t>
        </w:r>
        <w:r w:rsidR="00637069">
          <w:rPr>
            <w:noProof/>
            <w:webHidden/>
          </w:rPr>
          <w:fldChar w:fldCharType="end"/>
        </w:r>
      </w:hyperlink>
    </w:p>
    <w:p w:rsidR="00637069" w:rsidRDefault="00E41FED" w14:paraId="0E2B3CF3" w14:textId="70416D5B">
      <w:pPr>
        <w:pStyle w:val="TOC4"/>
        <w:rPr>
          <w:rFonts w:asciiTheme="minorHAnsi" w:hAnsiTheme="minorHAnsi" w:eastAsiaTheme="minorEastAsia" w:cstheme="minorBidi"/>
          <w:b w:val="0"/>
          <w:noProof/>
          <w:color w:val="auto"/>
          <w:sz w:val="22"/>
          <w:szCs w:val="22"/>
        </w:rPr>
      </w:pPr>
      <w:hyperlink w:history="1" w:anchor="_Toc29808352">
        <w:r w:rsidRPr="00525D40" w:rsidR="00637069">
          <w:rPr>
            <w:rStyle w:val="Hyperlink"/>
            <w:noProof/>
          </w:rPr>
          <w:t>Table 3.8: GA FAMILYGAM: Thinking about the last 12 months, how often, if at all, has your family’s gambling led to any of the following things? Family has gambled in the last 12 months</w:t>
        </w:r>
        <w:r w:rsidR="00637069">
          <w:rPr>
            <w:noProof/>
            <w:webHidden/>
          </w:rPr>
          <w:tab/>
        </w:r>
        <w:r w:rsidR="00637069">
          <w:rPr>
            <w:noProof/>
            <w:webHidden/>
          </w:rPr>
          <w:fldChar w:fldCharType="begin"/>
        </w:r>
        <w:r w:rsidR="00637069">
          <w:rPr>
            <w:noProof/>
            <w:webHidden/>
          </w:rPr>
          <w:instrText xml:space="preserve"> PAGEREF _Toc29808352 \h </w:instrText>
        </w:r>
        <w:r w:rsidR="00637069">
          <w:rPr>
            <w:noProof/>
            <w:webHidden/>
          </w:rPr>
        </w:r>
        <w:r w:rsidR="00637069">
          <w:rPr>
            <w:noProof/>
            <w:webHidden/>
          </w:rPr>
          <w:fldChar w:fldCharType="separate"/>
        </w:r>
        <w:r w:rsidR="00637069">
          <w:rPr>
            <w:noProof/>
            <w:webHidden/>
          </w:rPr>
          <w:t>33</w:t>
        </w:r>
        <w:r w:rsidR="00637069">
          <w:rPr>
            <w:noProof/>
            <w:webHidden/>
          </w:rPr>
          <w:fldChar w:fldCharType="end"/>
        </w:r>
      </w:hyperlink>
    </w:p>
    <w:p w:rsidR="00637069" w:rsidRDefault="00E41FED" w14:paraId="2BCDE4F6" w14:textId="470C07FB">
      <w:pPr>
        <w:pStyle w:val="TOC4"/>
        <w:rPr>
          <w:rFonts w:asciiTheme="minorHAnsi" w:hAnsiTheme="minorHAnsi" w:eastAsiaTheme="minorEastAsia" w:cstheme="minorBidi"/>
          <w:b w:val="0"/>
          <w:noProof/>
          <w:color w:val="auto"/>
          <w:sz w:val="22"/>
          <w:szCs w:val="22"/>
        </w:rPr>
      </w:pPr>
      <w:hyperlink w:history="1" w:anchor="_Toc29808353">
        <w:r w:rsidRPr="00525D40" w:rsidR="00637069">
          <w:rPr>
            <w:rStyle w:val="Hyperlink"/>
            <w:noProof/>
          </w:rPr>
          <w:t>Table 3.8 continued GA FAMILYGAM: Thinking about the last 12 months, how often, if at all, has your family’s gambling led to any of the following things? Family has gambled in the last 12 months</w:t>
        </w:r>
        <w:r w:rsidR="00637069">
          <w:rPr>
            <w:noProof/>
            <w:webHidden/>
          </w:rPr>
          <w:tab/>
        </w:r>
        <w:r w:rsidR="00637069">
          <w:rPr>
            <w:noProof/>
            <w:webHidden/>
          </w:rPr>
          <w:fldChar w:fldCharType="begin"/>
        </w:r>
        <w:r w:rsidR="00637069">
          <w:rPr>
            <w:noProof/>
            <w:webHidden/>
          </w:rPr>
          <w:instrText xml:space="preserve"> PAGEREF _Toc29808353 \h </w:instrText>
        </w:r>
        <w:r w:rsidR="00637069">
          <w:rPr>
            <w:noProof/>
            <w:webHidden/>
          </w:rPr>
        </w:r>
        <w:r w:rsidR="00637069">
          <w:rPr>
            <w:noProof/>
            <w:webHidden/>
          </w:rPr>
          <w:fldChar w:fldCharType="separate"/>
        </w:r>
        <w:r w:rsidR="00637069">
          <w:rPr>
            <w:noProof/>
            <w:webHidden/>
          </w:rPr>
          <w:t>34</w:t>
        </w:r>
        <w:r w:rsidR="00637069">
          <w:rPr>
            <w:noProof/>
            <w:webHidden/>
          </w:rPr>
          <w:fldChar w:fldCharType="end"/>
        </w:r>
      </w:hyperlink>
    </w:p>
    <w:p w:rsidR="00637069" w:rsidRDefault="00E41FED" w14:paraId="14D56B11" w14:textId="37C9CD47">
      <w:pPr>
        <w:pStyle w:val="TOC4"/>
        <w:rPr>
          <w:rFonts w:asciiTheme="minorHAnsi" w:hAnsiTheme="minorHAnsi" w:eastAsiaTheme="minorEastAsia" w:cstheme="minorBidi"/>
          <w:b w:val="0"/>
          <w:noProof/>
          <w:color w:val="auto"/>
          <w:sz w:val="22"/>
          <w:szCs w:val="22"/>
        </w:rPr>
      </w:pPr>
      <w:hyperlink w:history="1" w:anchor="_Toc29808354">
        <w:r w:rsidRPr="00525D40" w:rsidR="00637069">
          <w:rPr>
            <w:rStyle w:val="Hyperlink"/>
            <w:noProof/>
          </w:rPr>
          <w:t>Table 3.8 continued GA FAMILYGAM: Thinking about the last 12 months, how often, if at all, has your family’s gambling led to any of the following things? Family has gambled in the last 12 months</w:t>
        </w:r>
        <w:r w:rsidR="00637069">
          <w:rPr>
            <w:noProof/>
            <w:webHidden/>
          </w:rPr>
          <w:tab/>
        </w:r>
        <w:r w:rsidR="00637069">
          <w:rPr>
            <w:noProof/>
            <w:webHidden/>
          </w:rPr>
          <w:fldChar w:fldCharType="begin"/>
        </w:r>
        <w:r w:rsidR="00637069">
          <w:rPr>
            <w:noProof/>
            <w:webHidden/>
          </w:rPr>
          <w:instrText xml:space="preserve"> PAGEREF _Toc29808354 \h </w:instrText>
        </w:r>
        <w:r w:rsidR="00637069">
          <w:rPr>
            <w:noProof/>
            <w:webHidden/>
          </w:rPr>
        </w:r>
        <w:r w:rsidR="00637069">
          <w:rPr>
            <w:noProof/>
            <w:webHidden/>
          </w:rPr>
          <w:fldChar w:fldCharType="separate"/>
        </w:r>
        <w:r w:rsidR="00637069">
          <w:rPr>
            <w:noProof/>
            <w:webHidden/>
          </w:rPr>
          <w:t>35</w:t>
        </w:r>
        <w:r w:rsidR="00637069">
          <w:rPr>
            <w:noProof/>
            <w:webHidden/>
          </w:rPr>
          <w:fldChar w:fldCharType="end"/>
        </w:r>
      </w:hyperlink>
    </w:p>
    <w:p w:rsidR="00637069" w:rsidRDefault="00E41FED" w14:paraId="5A791968" w14:textId="1809B154">
      <w:pPr>
        <w:pStyle w:val="TOC4"/>
        <w:rPr>
          <w:rFonts w:asciiTheme="minorHAnsi" w:hAnsiTheme="minorHAnsi" w:eastAsiaTheme="minorEastAsia" w:cstheme="minorBidi"/>
          <w:b w:val="0"/>
          <w:noProof/>
          <w:color w:val="auto"/>
          <w:sz w:val="22"/>
          <w:szCs w:val="22"/>
        </w:rPr>
      </w:pPr>
      <w:hyperlink w:history="1" w:anchor="_Toc29808355">
        <w:r w:rsidRPr="00525D40" w:rsidR="00637069">
          <w:rPr>
            <w:rStyle w:val="Hyperlink"/>
            <w:noProof/>
          </w:rPr>
          <w:t>Table 3.9: GA FAMLED: Thinking about the last 12 months, how often, if at all have you felt that your family’s gambling has led to… (Family has gambled in the last 12 months)</w:t>
        </w:r>
        <w:r w:rsidR="00637069">
          <w:rPr>
            <w:noProof/>
            <w:webHidden/>
          </w:rPr>
          <w:tab/>
        </w:r>
        <w:r w:rsidR="00637069">
          <w:rPr>
            <w:noProof/>
            <w:webHidden/>
          </w:rPr>
          <w:fldChar w:fldCharType="begin"/>
        </w:r>
        <w:r w:rsidR="00637069">
          <w:rPr>
            <w:noProof/>
            <w:webHidden/>
          </w:rPr>
          <w:instrText xml:space="preserve"> PAGEREF _Toc29808355 \h </w:instrText>
        </w:r>
        <w:r w:rsidR="00637069">
          <w:rPr>
            <w:noProof/>
            <w:webHidden/>
          </w:rPr>
        </w:r>
        <w:r w:rsidR="00637069">
          <w:rPr>
            <w:noProof/>
            <w:webHidden/>
          </w:rPr>
          <w:fldChar w:fldCharType="separate"/>
        </w:r>
        <w:r w:rsidR="00637069">
          <w:rPr>
            <w:noProof/>
            <w:webHidden/>
          </w:rPr>
          <w:t>37</w:t>
        </w:r>
        <w:r w:rsidR="00637069">
          <w:rPr>
            <w:noProof/>
            <w:webHidden/>
          </w:rPr>
          <w:fldChar w:fldCharType="end"/>
        </w:r>
      </w:hyperlink>
    </w:p>
    <w:p w:rsidR="00637069" w:rsidRDefault="00E41FED" w14:paraId="72D08764" w14:textId="622F496A">
      <w:pPr>
        <w:pStyle w:val="TOC4"/>
        <w:rPr>
          <w:rFonts w:asciiTheme="minorHAnsi" w:hAnsiTheme="minorHAnsi" w:eastAsiaTheme="minorEastAsia" w:cstheme="minorBidi"/>
          <w:b w:val="0"/>
          <w:noProof/>
          <w:color w:val="auto"/>
          <w:sz w:val="22"/>
          <w:szCs w:val="22"/>
        </w:rPr>
      </w:pPr>
      <w:hyperlink w:history="1" w:anchor="_Toc29808356">
        <w:r w:rsidRPr="00525D40" w:rsidR="00637069">
          <w:rPr>
            <w:rStyle w:val="Hyperlink"/>
            <w:noProof/>
          </w:rPr>
          <w:t>Table 3.9 continued GA FAMLED: Thinking about the last 12 months, how often, if at all have you felt that your family’s gambling has led to… (Family has gambled in the last 12 months)</w:t>
        </w:r>
        <w:r w:rsidR="00637069">
          <w:rPr>
            <w:noProof/>
            <w:webHidden/>
          </w:rPr>
          <w:tab/>
        </w:r>
        <w:r w:rsidR="00637069">
          <w:rPr>
            <w:noProof/>
            <w:webHidden/>
          </w:rPr>
          <w:fldChar w:fldCharType="begin"/>
        </w:r>
        <w:r w:rsidR="00637069">
          <w:rPr>
            <w:noProof/>
            <w:webHidden/>
          </w:rPr>
          <w:instrText xml:space="preserve"> PAGEREF _Toc29808356 \h </w:instrText>
        </w:r>
        <w:r w:rsidR="00637069">
          <w:rPr>
            <w:noProof/>
            <w:webHidden/>
          </w:rPr>
        </w:r>
        <w:r w:rsidR="00637069">
          <w:rPr>
            <w:noProof/>
            <w:webHidden/>
          </w:rPr>
          <w:fldChar w:fldCharType="separate"/>
        </w:r>
        <w:r w:rsidR="00637069">
          <w:rPr>
            <w:noProof/>
            <w:webHidden/>
          </w:rPr>
          <w:t>38</w:t>
        </w:r>
        <w:r w:rsidR="00637069">
          <w:rPr>
            <w:noProof/>
            <w:webHidden/>
          </w:rPr>
          <w:fldChar w:fldCharType="end"/>
        </w:r>
      </w:hyperlink>
    </w:p>
    <w:p w:rsidR="00637069" w:rsidRDefault="00E41FED" w14:paraId="44E6F4A6" w14:textId="7BC0F9EF">
      <w:pPr>
        <w:pStyle w:val="TOC4"/>
        <w:rPr>
          <w:rFonts w:asciiTheme="minorHAnsi" w:hAnsiTheme="minorHAnsi" w:eastAsiaTheme="minorEastAsia" w:cstheme="minorBidi"/>
          <w:b w:val="0"/>
          <w:noProof/>
          <w:color w:val="auto"/>
          <w:sz w:val="22"/>
          <w:szCs w:val="22"/>
        </w:rPr>
      </w:pPr>
      <w:hyperlink w:history="1" w:anchor="_Toc29808357">
        <w:r w:rsidRPr="00525D40" w:rsidR="00637069">
          <w:rPr>
            <w:rStyle w:val="Hyperlink"/>
            <w:noProof/>
          </w:rPr>
          <w:t>Table 3.9 continued GA FAMLED: Thinking about the last 12 months, how often, if at all have you felt that your family’s gambling has led to…</w:t>
        </w:r>
        <w:r w:rsidR="00637069">
          <w:rPr>
            <w:noProof/>
            <w:webHidden/>
          </w:rPr>
          <w:tab/>
        </w:r>
        <w:r w:rsidR="00637069">
          <w:rPr>
            <w:noProof/>
            <w:webHidden/>
          </w:rPr>
          <w:fldChar w:fldCharType="begin"/>
        </w:r>
        <w:r w:rsidR="00637069">
          <w:rPr>
            <w:noProof/>
            <w:webHidden/>
          </w:rPr>
          <w:instrText xml:space="preserve"> PAGEREF _Toc29808357 \h </w:instrText>
        </w:r>
        <w:r w:rsidR="00637069">
          <w:rPr>
            <w:noProof/>
            <w:webHidden/>
          </w:rPr>
        </w:r>
        <w:r w:rsidR="00637069">
          <w:rPr>
            <w:noProof/>
            <w:webHidden/>
          </w:rPr>
          <w:fldChar w:fldCharType="separate"/>
        </w:r>
        <w:r w:rsidR="00637069">
          <w:rPr>
            <w:noProof/>
            <w:webHidden/>
          </w:rPr>
          <w:t>39</w:t>
        </w:r>
        <w:r w:rsidR="00637069">
          <w:rPr>
            <w:noProof/>
            <w:webHidden/>
          </w:rPr>
          <w:fldChar w:fldCharType="end"/>
        </w:r>
      </w:hyperlink>
    </w:p>
    <w:p w:rsidR="00637069" w:rsidRDefault="00E41FED" w14:paraId="6B445EBE" w14:textId="1B3E8684">
      <w:pPr>
        <w:pStyle w:val="TOC4"/>
        <w:rPr>
          <w:rFonts w:asciiTheme="minorHAnsi" w:hAnsiTheme="minorHAnsi" w:eastAsiaTheme="minorEastAsia" w:cstheme="minorBidi"/>
          <w:b w:val="0"/>
          <w:noProof/>
          <w:color w:val="auto"/>
          <w:sz w:val="22"/>
          <w:szCs w:val="22"/>
        </w:rPr>
      </w:pPr>
      <w:hyperlink w:history="1" w:anchor="_Toc29808358">
        <w:r w:rsidRPr="00525D40" w:rsidR="00637069">
          <w:rPr>
            <w:rStyle w:val="Hyperlink"/>
            <w:noProof/>
          </w:rPr>
          <w:t>Table 3.10: Principle Components Analysis 1</w:t>
        </w:r>
        <w:r w:rsidR="00637069">
          <w:rPr>
            <w:noProof/>
            <w:webHidden/>
          </w:rPr>
          <w:tab/>
        </w:r>
        <w:r w:rsidR="00637069">
          <w:rPr>
            <w:noProof/>
            <w:webHidden/>
          </w:rPr>
          <w:fldChar w:fldCharType="begin"/>
        </w:r>
        <w:r w:rsidR="00637069">
          <w:rPr>
            <w:noProof/>
            <w:webHidden/>
          </w:rPr>
          <w:instrText xml:space="preserve"> PAGEREF _Toc29808358 \h </w:instrText>
        </w:r>
        <w:r w:rsidR="00637069">
          <w:rPr>
            <w:noProof/>
            <w:webHidden/>
          </w:rPr>
        </w:r>
        <w:r w:rsidR="00637069">
          <w:rPr>
            <w:noProof/>
            <w:webHidden/>
          </w:rPr>
          <w:fldChar w:fldCharType="separate"/>
        </w:r>
        <w:r w:rsidR="00637069">
          <w:rPr>
            <w:noProof/>
            <w:webHidden/>
          </w:rPr>
          <w:t>43</w:t>
        </w:r>
        <w:r w:rsidR="00637069">
          <w:rPr>
            <w:noProof/>
            <w:webHidden/>
          </w:rPr>
          <w:fldChar w:fldCharType="end"/>
        </w:r>
      </w:hyperlink>
    </w:p>
    <w:p w:rsidR="00637069" w:rsidRDefault="00E41FED" w14:paraId="38F38214" w14:textId="16FE1E49">
      <w:pPr>
        <w:pStyle w:val="TOC4"/>
        <w:rPr>
          <w:rFonts w:asciiTheme="minorHAnsi" w:hAnsiTheme="minorHAnsi" w:eastAsiaTheme="minorEastAsia" w:cstheme="minorBidi"/>
          <w:b w:val="0"/>
          <w:noProof/>
          <w:color w:val="auto"/>
          <w:sz w:val="22"/>
          <w:szCs w:val="22"/>
        </w:rPr>
      </w:pPr>
      <w:hyperlink w:history="1" w:anchor="_Toc29808359">
        <w:r w:rsidRPr="00525D40" w:rsidR="00637069">
          <w:rPr>
            <w:rStyle w:val="Hyperlink"/>
            <w:noProof/>
          </w:rPr>
          <w:t>Table 3.11: Principle Components Analysis 2</w:t>
        </w:r>
        <w:r w:rsidR="00637069">
          <w:rPr>
            <w:noProof/>
            <w:webHidden/>
          </w:rPr>
          <w:tab/>
        </w:r>
        <w:r w:rsidR="00637069">
          <w:rPr>
            <w:noProof/>
            <w:webHidden/>
          </w:rPr>
          <w:fldChar w:fldCharType="begin"/>
        </w:r>
        <w:r w:rsidR="00637069">
          <w:rPr>
            <w:noProof/>
            <w:webHidden/>
          </w:rPr>
          <w:instrText xml:space="preserve"> PAGEREF _Toc29808359 \h </w:instrText>
        </w:r>
        <w:r w:rsidR="00637069">
          <w:rPr>
            <w:noProof/>
            <w:webHidden/>
          </w:rPr>
        </w:r>
        <w:r w:rsidR="00637069">
          <w:rPr>
            <w:noProof/>
            <w:webHidden/>
          </w:rPr>
          <w:fldChar w:fldCharType="separate"/>
        </w:r>
        <w:r w:rsidR="00637069">
          <w:rPr>
            <w:noProof/>
            <w:webHidden/>
          </w:rPr>
          <w:t>45</w:t>
        </w:r>
        <w:r w:rsidR="00637069">
          <w:rPr>
            <w:noProof/>
            <w:webHidden/>
          </w:rPr>
          <w:fldChar w:fldCharType="end"/>
        </w:r>
      </w:hyperlink>
    </w:p>
    <w:p w:rsidR="00637069" w:rsidRDefault="00E41FED" w14:paraId="70D21832" w14:textId="3E824B26">
      <w:pPr>
        <w:pStyle w:val="TOC4"/>
        <w:rPr>
          <w:rFonts w:asciiTheme="minorHAnsi" w:hAnsiTheme="minorHAnsi" w:eastAsiaTheme="minorEastAsia" w:cstheme="minorBidi"/>
          <w:b w:val="0"/>
          <w:noProof/>
          <w:color w:val="auto"/>
          <w:sz w:val="22"/>
          <w:szCs w:val="22"/>
        </w:rPr>
      </w:pPr>
      <w:hyperlink w:history="1" w:anchor="_Toc29808360">
        <w:r w:rsidRPr="00525D40" w:rsidR="00637069">
          <w:rPr>
            <w:rStyle w:val="Hyperlink"/>
            <w:noProof/>
          </w:rPr>
          <w:t>Table 3.12: Principle Components Analysis 3</w:t>
        </w:r>
        <w:r w:rsidR="00637069">
          <w:rPr>
            <w:noProof/>
            <w:webHidden/>
          </w:rPr>
          <w:tab/>
        </w:r>
        <w:r w:rsidR="00637069">
          <w:rPr>
            <w:noProof/>
            <w:webHidden/>
          </w:rPr>
          <w:fldChar w:fldCharType="begin"/>
        </w:r>
        <w:r w:rsidR="00637069">
          <w:rPr>
            <w:noProof/>
            <w:webHidden/>
          </w:rPr>
          <w:instrText xml:space="preserve"> PAGEREF _Toc29808360 \h </w:instrText>
        </w:r>
        <w:r w:rsidR="00637069">
          <w:rPr>
            <w:noProof/>
            <w:webHidden/>
          </w:rPr>
        </w:r>
        <w:r w:rsidR="00637069">
          <w:rPr>
            <w:noProof/>
            <w:webHidden/>
          </w:rPr>
          <w:fldChar w:fldCharType="separate"/>
        </w:r>
        <w:r w:rsidR="00637069">
          <w:rPr>
            <w:noProof/>
            <w:webHidden/>
          </w:rPr>
          <w:t>47</w:t>
        </w:r>
        <w:r w:rsidR="00637069">
          <w:rPr>
            <w:noProof/>
            <w:webHidden/>
          </w:rPr>
          <w:fldChar w:fldCharType="end"/>
        </w:r>
      </w:hyperlink>
    </w:p>
    <w:p w:rsidR="00637069" w:rsidRDefault="00E41FED" w14:paraId="46F73BB0" w14:textId="756B1E6A">
      <w:pPr>
        <w:pStyle w:val="TOC4"/>
        <w:rPr>
          <w:rFonts w:asciiTheme="minorHAnsi" w:hAnsiTheme="minorHAnsi" w:eastAsiaTheme="minorEastAsia" w:cstheme="minorBidi"/>
          <w:b w:val="0"/>
          <w:noProof/>
          <w:color w:val="auto"/>
          <w:sz w:val="22"/>
          <w:szCs w:val="22"/>
        </w:rPr>
      </w:pPr>
      <w:hyperlink w:history="1" w:anchor="_Toc29808361">
        <w:r w:rsidRPr="00525D40" w:rsidR="00637069">
          <w:rPr>
            <w:rStyle w:val="Hyperlink"/>
            <w:noProof/>
          </w:rPr>
          <w:t>Table 3.13: Principle Components Analysis 4</w:t>
        </w:r>
        <w:r w:rsidR="00637069">
          <w:rPr>
            <w:noProof/>
            <w:webHidden/>
          </w:rPr>
          <w:tab/>
        </w:r>
        <w:r w:rsidR="00637069">
          <w:rPr>
            <w:noProof/>
            <w:webHidden/>
          </w:rPr>
          <w:fldChar w:fldCharType="begin"/>
        </w:r>
        <w:r w:rsidR="00637069">
          <w:rPr>
            <w:noProof/>
            <w:webHidden/>
          </w:rPr>
          <w:instrText xml:space="preserve"> PAGEREF _Toc29808361 \h </w:instrText>
        </w:r>
        <w:r w:rsidR="00637069">
          <w:rPr>
            <w:noProof/>
            <w:webHidden/>
          </w:rPr>
        </w:r>
        <w:r w:rsidR="00637069">
          <w:rPr>
            <w:noProof/>
            <w:webHidden/>
          </w:rPr>
          <w:fldChar w:fldCharType="separate"/>
        </w:r>
        <w:r w:rsidR="00637069">
          <w:rPr>
            <w:noProof/>
            <w:webHidden/>
          </w:rPr>
          <w:t>49</w:t>
        </w:r>
        <w:r w:rsidR="00637069">
          <w:rPr>
            <w:noProof/>
            <w:webHidden/>
          </w:rPr>
          <w:fldChar w:fldCharType="end"/>
        </w:r>
      </w:hyperlink>
    </w:p>
    <w:p w:rsidR="00637069" w:rsidRDefault="00E41FED" w14:paraId="15B99CCA" w14:textId="672BBC8D">
      <w:pPr>
        <w:pStyle w:val="TOC4"/>
        <w:rPr>
          <w:rFonts w:asciiTheme="minorHAnsi" w:hAnsiTheme="minorHAnsi" w:eastAsiaTheme="minorEastAsia" w:cstheme="minorBidi"/>
          <w:b w:val="0"/>
          <w:noProof/>
          <w:color w:val="auto"/>
          <w:sz w:val="22"/>
          <w:szCs w:val="22"/>
        </w:rPr>
      </w:pPr>
      <w:hyperlink w:history="1" w:anchor="_Toc29808362">
        <w:r w:rsidRPr="00525D40" w:rsidR="00637069">
          <w:rPr>
            <w:rStyle w:val="Hyperlink"/>
            <w:noProof/>
          </w:rPr>
          <w:t>Table 3.14: Principle Components Analysis 5</w:t>
        </w:r>
        <w:r w:rsidR="00637069">
          <w:rPr>
            <w:noProof/>
            <w:webHidden/>
          </w:rPr>
          <w:tab/>
        </w:r>
        <w:r w:rsidR="00637069">
          <w:rPr>
            <w:noProof/>
            <w:webHidden/>
          </w:rPr>
          <w:fldChar w:fldCharType="begin"/>
        </w:r>
        <w:r w:rsidR="00637069">
          <w:rPr>
            <w:noProof/>
            <w:webHidden/>
          </w:rPr>
          <w:instrText xml:space="preserve"> PAGEREF _Toc29808362 \h </w:instrText>
        </w:r>
        <w:r w:rsidR="00637069">
          <w:rPr>
            <w:noProof/>
            <w:webHidden/>
          </w:rPr>
        </w:r>
        <w:r w:rsidR="00637069">
          <w:rPr>
            <w:noProof/>
            <w:webHidden/>
          </w:rPr>
          <w:fldChar w:fldCharType="separate"/>
        </w:r>
        <w:r w:rsidR="00637069">
          <w:rPr>
            <w:noProof/>
            <w:webHidden/>
          </w:rPr>
          <w:t>50</w:t>
        </w:r>
        <w:r w:rsidR="00637069">
          <w:rPr>
            <w:noProof/>
            <w:webHidden/>
          </w:rPr>
          <w:fldChar w:fldCharType="end"/>
        </w:r>
      </w:hyperlink>
    </w:p>
    <w:p w:rsidR="00637069" w:rsidRDefault="00E41FED" w14:paraId="0CC0C0A9" w14:textId="4655EC61">
      <w:pPr>
        <w:pStyle w:val="TOC4"/>
        <w:rPr>
          <w:rFonts w:asciiTheme="minorHAnsi" w:hAnsiTheme="minorHAnsi" w:eastAsiaTheme="minorEastAsia" w:cstheme="minorBidi"/>
          <w:b w:val="0"/>
          <w:noProof/>
          <w:color w:val="auto"/>
          <w:sz w:val="22"/>
          <w:szCs w:val="22"/>
        </w:rPr>
      </w:pPr>
      <w:hyperlink w:history="1" w:anchor="_Toc29808363">
        <w:r w:rsidRPr="00525D40" w:rsidR="00637069">
          <w:rPr>
            <w:rStyle w:val="Hyperlink"/>
            <w:noProof/>
          </w:rPr>
          <w:t>Table A2.1: Summary of harms scoring approach</w:t>
        </w:r>
        <w:r w:rsidR="00637069">
          <w:rPr>
            <w:noProof/>
            <w:webHidden/>
          </w:rPr>
          <w:tab/>
        </w:r>
        <w:r w:rsidR="00637069">
          <w:rPr>
            <w:noProof/>
            <w:webHidden/>
          </w:rPr>
          <w:fldChar w:fldCharType="begin"/>
        </w:r>
        <w:r w:rsidR="00637069">
          <w:rPr>
            <w:noProof/>
            <w:webHidden/>
          </w:rPr>
          <w:instrText xml:space="preserve"> PAGEREF _Toc29808363 \h </w:instrText>
        </w:r>
        <w:r w:rsidR="00637069">
          <w:rPr>
            <w:noProof/>
            <w:webHidden/>
          </w:rPr>
        </w:r>
        <w:r w:rsidR="00637069">
          <w:rPr>
            <w:noProof/>
            <w:webHidden/>
          </w:rPr>
          <w:fldChar w:fldCharType="separate"/>
        </w:r>
        <w:r w:rsidR="00637069">
          <w:rPr>
            <w:noProof/>
            <w:webHidden/>
          </w:rPr>
          <w:t>61</w:t>
        </w:r>
        <w:r w:rsidR="00637069">
          <w:rPr>
            <w:noProof/>
            <w:webHidden/>
          </w:rPr>
          <w:fldChar w:fldCharType="end"/>
        </w:r>
      </w:hyperlink>
    </w:p>
    <w:p w:rsidR="00637069" w:rsidRDefault="00E41FED" w14:paraId="59ABCD9D" w14:textId="5D5D02D1">
      <w:pPr>
        <w:pStyle w:val="TOC4"/>
        <w:rPr>
          <w:rFonts w:asciiTheme="minorHAnsi" w:hAnsiTheme="minorHAnsi" w:eastAsiaTheme="minorEastAsia" w:cstheme="minorBidi"/>
          <w:b w:val="0"/>
          <w:noProof/>
          <w:color w:val="auto"/>
          <w:sz w:val="22"/>
          <w:szCs w:val="22"/>
        </w:rPr>
      </w:pPr>
      <w:hyperlink w:history="1" w:anchor="_Toc29808364">
        <w:r w:rsidRPr="00525D40" w:rsidR="00637069">
          <w:rPr>
            <w:rStyle w:val="Hyperlink"/>
            <w:noProof/>
          </w:rPr>
          <w:t>Table A2.2: Mean harms measure scores by gambling behaviour and problem gambling</w:t>
        </w:r>
        <w:r w:rsidR="00637069">
          <w:rPr>
            <w:noProof/>
            <w:webHidden/>
          </w:rPr>
          <w:tab/>
        </w:r>
        <w:r w:rsidR="00637069">
          <w:rPr>
            <w:noProof/>
            <w:webHidden/>
          </w:rPr>
          <w:fldChar w:fldCharType="begin"/>
        </w:r>
        <w:r w:rsidR="00637069">
          <w:rPr>
            <w:noProof/>
            <w:webHidden/>
          </w:rPr>
          <w:instrText xml:space="preserve"> PAGEREF _Toc29808364 \h </w:instrText>
        </w:r>
        <w:r w:rsidR="00637069">
          <w:rPr>
            <w:noProof/>
            <w:webHidden/>
          </w:rPr>
        </w:r>
        <w:r w:rsidR="00637069">
          <w:rPr>
            <w:noProof/>
            <w:webHidden/>
          </w:rPr>
          <w:fldChar w:fldCharType="separate"/>
        </w:r>
        <w:r w:rsidR="00637069">
          <w:rPr>
            <w:noProof/>
            <w:webHidden/>
          </w:rPr>
          <w:t>63</w:t>
        </w:r>
        <w:r w:rsidR="00637069">
          <w:rPr>
            <w:noProof/>
            <w:webHidden/>
          </w:rPr>
          <w:fldChar w:fldCharType="end"/>
        </w:r>
      </w:hyperlink>
    </w:p>
    <w:p w:rsidR="00637069" w:rsidRDefault="00E41FED" w14:paraId="2EFBDF0C" w14:textId="1F2F3E66">
      <w:pPr>
        <w:pStyle w:val="TOC4"/>
        <w:rPr>
          <w:rFonts w:asciiTheme="minorHAnsi" w:hAnsiTheme="minorHAnsi" w:eastAsiaTheme="minorEastAsia" w:cstheme="minorBidi"/>
          <w:b w:val="0"/>
          <w:noProof/>
          <w:color w:val="auto"/>
          <w:sz w:val="22"/>
          <w:szCs w:val="22"/>
        </w:rPr>
      </w:pPr>
      <w:hyperlink w:history="1" w:anchor="_Toc29808365">
        <w:r w:rsidRPr="00525D40" w:rsidR="00637069">
          <w:rPr>
            <w:rStyle w:val="Hyperlink"/>
            <w:noProof/>
          </w:rPr>
          <w:t>Table A2.3 Mean harms measure scores by demographics</w:t>
        </w:r>
        <w:r w:rsidR="00637069">
          <w:rPr>
            <w:noProof/>
            <w:webHidden/>
          </w:rPr>
          <w:tab/>
        </w:r>
        <w:r w:rsidR="00637069">
          <w:rPr>
            <w:noProof/>
            <w:webHidden/>
          </w:rPr>
          <w:fldChar w:fldCharType="begin"/>
        </w:r>
        <w:r w:rsidR="00637069">
          <w:rPr>
            <w:noProof/>
            <w:webHidden/>
          </w:rPr>
          <w:instrText xml:space="preserve"> PAGEREF _Toc29808365 \h </w:instrText>
        </w:r>
        <w:r w:rsidR="00637069">
          <w:rPr>
            <w:noProof/>
            <w:webHidden/>
          </w:rPr>
        </w:r>
        <w:r w:rsidR="00637069">
          <w:rPr>
            <w:noProof/>
            <w:webHidden/>
          </w:rPr>
          <w:fldChar w:fldCharType="separate"/>
        </w:r>
        <w:r w:rsidR="00637069">
          <w:rPr>
            <w:noProof/>
            <w:webHidden/>
          </w:rPr>
          <w:t>65</w:t>
        </w:r>
        <w:r w:rsidR="00637069">
          <w:rPr>
            <w:noProof/>
            <w:webHidden/>
          </w:rPr>
          <w:fldChar w:fldCharType="end"/>
        </w:r>
      </w:hyperlink>
    </w:p>
    <w:p w:rsidRPr="00042F8D" w:rsidR="009E45CE" w:rsidP="00457B4E" w:rsidRDefault="00B6666E" w14:paraId="19381E53" w14:textId="50623FEF">
      <w:r>
        <w:fldChar w:fldCharType="end"/>
      </w:r>
      <w:r w:rsidRPr="00042F8D" w:rsidR="009E45CE">
        <w:br w:type="page"/>
      </w:r>
    </w:p>
    <w:p w:rsidRPr="00B33C07" w:rsidR="009E45CE" w:rsidP="0057478E" w:rsidRDefault="009E45CE" w14:paraId="18F026A1" w14:textId="77777777">
      <w:pPr>
        <w:pStyle w:val="Heading1"/>
        <w:sectPr w:rsidRPr="00B33C07" w:rsidR="009E45CE" w:rsidSect="00302179">
          <w:headerReference w:type="default" r:id="rId22"/>
          <w:pgSz w:w="11907" w:h="16840" w:code="9"/>
          <w:pgMar w:top="1701" w:right="851" w:bottom="1134" w:left="851" w:header="567" w:footer="283" w:gutter="0"/>
          <w:cols w:space="720"/>
          <w:docGrid w:linePitch="326"/>
        </w:sectPr>
      </w:pPr>
    </w:p>
    <w:p w:rsidR="003C7230" w:rsidP="003A6290" w:rsidRDefault="003C7230" w14:paraId="165D7EDD" w14:textId="44011788">
      <w:pPr>
        <w:pStyle w:val="01BNumberedMainHeadingTOC"/>
      </w:pPr>
      <w:bookmarkStart w:name="_Toc29808312" w:id="17"/>
      <w:r>
        <w:lastRenderedPageBreak/>
        <w:t>Executive summary</w:t>
      </w:r>
      <w:bookmarkEnd w:id="17"/>
    </w:p>
    <w:p w:rsidR="003C7230" w:rsidP="003A6290" w:rsidRDefault="003C7230" w14:paraId="07F417DE" w14:textId="3875DF17">
      <w:pPr>
        <w:pStyle w:val="02BNumberedSubheading1stlevelTOC"/>
      </w:pPr>
      <w:bookmarkStart w:name="_Toc29808313" w:id="18"/>
      <w:r>
        <w:t>Overview</w:t>
      </w:r>
      <w:bookmarkEnd w:id="18"/>
    </w:p>
    <w:p w:rsidR="003C7230" w:rsidP="003C7230" w:rsidRDefault="003C7230" w14:paraId="49A060A3" w14:textId="17D171A4">
      <w:pPr>
        <w:pStyle w:val="04ABodyText"/>
        <w:numPr>
          <w:ilvl w:val="0"/>
          <w:numId w:val="0"/>
        </w:numPr>
        <w:spacing w:before="0" w:after="0"/>
      </w:pPr>
      <w:r>
        <w:t xml:space="preserve">GambleAware commissioned Ipsos MORI to carry out a piece of research into the harms experienced by children and young people resulting from their own gambling and from the gambling of others. </w:t>
      </w:r>
      <w:r w:rsidR="00E33EA7">
        <w:t>This piece of research involved:</w:t>
      </w:r>
    </w:p>
    <w:p w:rsidR="003C7230" w:rsidP="003C7230" w:rsidRDefault="003C7230" w14:paraId="5778E40A" w14:textId="77777777">
      <w:pPr>
        <w:pStyle w:val="04ABodyText"/>
        <w:numPr>
          <w:ilvl w:val="0"/>
          <w:numId w:val="0"/>
        </w:numPr>
        <w:spacing w:before="0" w:after="0"/>
      </w:pPr>
    </w:p>
    <w:p w:rsidR="003C7230" w:rsidP="00D269A0" w:rsidRDefault="003C7230" w14:paraId="53783B6B" w14:textId="1DA04689">
      <w:pPr>
        <w:pStyle w:val="04ABodyText"/>
        <w:numPr>
          <w:ilvl w:val="0"/>
          <w:numId w:val="33"/>
        </w:numPr>
        <w:spacing w:before="0" w:after="0"/>
      </w:pPr>
      <w:r>
        <w:t>Generating a working definition of gambling-related harms among children and young people;</w:t>
      </w:r>
    </w:p>
    <w:p w:rsidR="003C7230" w:rsidP="00D269A0" w:rsidRDefault="003C7230" w14:paraId="20EE87A7" w14:textId="7ED7B544">
      <w:pPr>
        <w:pStyle w:val="04ABodyText"/>
        <w:numPr>
          <w:ilvl w:val="0"/>
          <w:numId w:val="33"/>
        </w:numPr>
        <w:spacing w:before="0" w:after="0"/>
      </w:pPr>
      <w:r>
        <w:t>Establishing a framework that aids the organisation of these terms;</w:t>
      </w:r>
    </w:p>
    <w:p w:rsidR="003C7230" w:rsidP="00D269A0" w:rsidRDefault="003C7230" w14:paraId="4297889C" w14:textId="39D130B0">
      <w:pPr>
        <w:pStyle w:val="04ABodyText"/>
        <w:numPr>
          <w:ilvl w:val="0"/>
          <w:numId w:val="33"/>
        </w:numPr>
        <w:spacing w:before="0" w:after="0"/>
      </w:pPr>
      <w:r>
        <w:t>Using the framework to develop questions to facilitate the collection data on children’s experiences of these harms;</w:t>
      </w:r>
    </w:p>
    <w:p w:rsidR="003C7230" w:rsidP="00D269A0" w:rsidRDefault="003C7230" w14:paraId="680008FA" w14:textId="5B3340BF">
      <w:pPr>
        <w:pStyle w:val="04ABodyText"/>
        <w:numPr>
          <w:ilvl w:val="0"/>
          <w:numId w:val="33"/>
        </w:numPr>
        <w:spacing w:before="0" w:after="0"/>
      </w:pPr>
      <w:r>
        <w:t>A workshop with experts and focus groups with young people to develop the framework;</w:t>
      </w:r>
      <w:r>
        <w:rPr>
          <w:rStyle w:val="FootnoteReference"/>
        </w:rPr>
        <w:footnoteReference w:id="2"/>
      </w:r>
    </w:p>
    <w:p w:rsidR="003C7230" w:rsidP="00D269A0" w:rsidRDefault="003C7230" w14:paraId="219B346C" w14:textId="77777777">
      <w:pPr>
        <w:pStyle w:val="04ABodyText"/>
        <w:numPr>
          <w:ilvl w:val="0"/>
          <w:numId w:val="33"/>
        </w:numPr>
        <w:spacing w:before="0" w:after="0"/>
      </w:pPr>
      <w:r>
        <w:t>Designing questions to cover the key domains in the framework;</w:t>
      </w:r>
    </w:p>
    <w:p w:rsidR="003C7230" w:rsidP="00D269A0" w:rsidRDefault="002332B1" w14:paraId="5A36C9C8" w14:textId="12F781EE">
      <w:pPr>
        <w:pStyle w:val="04ABodyText"/>
        <w:numPr>
          <w:ilvl w:val="0"/>
          <w:numId w:val="33"/>
        </w:numPr>
        <w:spacing w:before="0" w:after="0"/>
      </w:pPr>
      <w:r>
        <w:t>Cognitive</w:t>
      </w:r>
      <w:r w:rsidR="003C7230">
        <w:t xml:space="preserve"> testing</w:t>
      </w:r>
      <w:r>
        <w:t xml:space="preserve"> of</w:t>
      </w:r>
      <w:r w:rsidR="003C7230">
        <w:t xml:space="preserve"> the questions in a series of interviews with children and young people and their parents.  </w:t>
      </w:r>
    </w:p>
    <w:p w:rsidR="003C7230" w:rsidP="003C7230" w:rsidRDefault="003C7230" w14:paraId="2E651987" w14:textId="77777777">
      <w:pPr>
        <w:pStyle w:val="04ABodyText"/>
        <w:numPr>
          <w:ilvl w:val="0"/>
          <w:numId w:val="0"/>
        </w:numPr>
        <w:spacing w:before="0" w:after="0"/>
      </w:pPr>
    </w:p>
    <w:p w:rsidR="00273D8A" w:rsidP="00273D8A" w:rsidRDefault="00273D8A" w14:paraId="09C52B77" w14:textId="145F342A">
      <w:pPr>
        <w:pStyle w:val="04ABodyText"/>
      </w:pPr>
      <w:r>
        <w:t>The definition of harm resulting from the first stage of the work and used for the research is as follows:</w:t>
      </w:r>
    </w:p>
    <w:p w:rsidRPr="00B37F56" w:rsidR="00273D8A" w:rsidP="00273D8A" w:rsidRDefault="00273D8A" w14:paraId="6C21272E" w14:textId="77777777">
      <w:pPr>
        <w:pStyle w:val="04ABodyText"/>
        <w:rPr>
          <w:i/>
        </w:rPr>
      </w:pPr>
      <w:r w:rsidRPr="00B37F56">
        <w:rPr>
          <w:i/>
        </w:rPr>
        <w:t>“Gambling-related harms are the adverse impacts from gambling on the health and wellbeing of individuals, families, communities and societies. Gambling-related harms affect young people in the present and may also affect their future potential. The harms may be a result of their own gambling or the gambling of others around them e.g. parents, family, friends or other people in their networks.”</w:t>
      </w:r>
    </w:p>
    <w:p w:rsidR="00273D8A" w:rsidP="00273D8A" w:rsidRDefault="00273D8A" w14:paraId="308C42C1" w14:textId="72FB1677">
      <w:pPr>
        <w:pStyle w:val="04ABodyText"/>
        <w:numPr>
          <w:ilvl w:val="0"/>
          <w:numId w:val="0"/>
        </w:numPr>
        <w:spacing w:before="0" w:after="0"/>
      </w:pPr>
      <w:r>
        <w:t xml:space="preserve">It should be noted that harm is </w:t>
      </w:r>
      <w:r w:rsidR="00750129">
        <w:t>not the same as d</w:t>
      </w:r>
      <w:r>
        <w:t xml:space="preserve">isordered and problem gambling.  A key principle underpinning this research project is a perspective that harms can result from gambling even where the person gambling is not displaying disordered or problem gambling behaviour. </w:t>
      </w:r>
    </w:p>
    <w:p w:rsidR="00273D8A" w:rsidP="00273D8A" w:rsidRDefault="00273D8A" w14:paraId="11B17C58" w14:textId="77777777">
      <w:pPr>
        <w:pStyle w:val="04ABodyText"/>
        <w:numPr>
          <w:ilvl w:val="0"/>
          <w:numId w:val="0"/>
        </w:numPr>
        <w:spacing w:before="0" w:after="0"/>
      </w:pPr>
    </w:p>
    <w:p w:rsidR="003C7230" w:rsidP="003C7230" w:rsidRDefault="003C7230" w14:paraId="149BE54B" w14:textId="3DA9A784">
      <w:pPr>
        <w:pStyle w:val="04ABodyText"/>
        <w:numPr>
          <w:ilvl w:val="0"/>
          <w:numId w:val="0"/>
        </w:numPr>
        <w:spacing w:before="0" w:after="0"/>
      </w:pPr>
      <w:r>
        <w:t xml:space="preserve">The questions about harm which resulted from the cognitive testing and discussion with the steering group </w:t>
      </w:r>
      <w:r w:rsidR="00E33EA7">
        <w:t>were then</w:t>
      </w:r>
      <w:r>
        <w:t xml:space="preserve"> piloted on the 2019 Young People’s Omnibus (YPO)</w:t>
      </w:r>
      <w:r w:rsidR="00B55453">
        <w:rPr>
          <w:rStyle w:val="FootnoteReference"/>
        </w:rPr>
        <w:footnoteReference w:id="3"/>
      </w:r>
      <w:r>
        <w:t xml:space="preserve">, alongside existing questions about gambling included in that survey on behalf of the Gambling Commission. This report focuses on the analysis of the pilot results. </w:t>
      </w:r>
    </w:p>
    <w:p w:rsidR="003C7230" w:rsidP="003C7230" w:rsidRDefault="003C7230" w14:paraId="2282586B" w14:textId="77777777">
      <w:pPr>
        <w:pStyle w:val="04ABodyText"/>
        <w:numPr>
          <w:ilvl w:val="0"/>
          <w:numId w:val="0"/>
        </w:numPr>
        <w:spacing w:before="0" w:after="0"/>
      </w:pPr>
    </w:p>
    <w:p w:rsidRPr="003C7230" w:rsidR="003C7230" w:rsidP="003C7230" w:rsidRDefault="003C7230" w14:paraId="1CFC5232" w14:textId="1603A8B2">
      <w:pPr>
        <w:pStyle w:val="04ABodyText"/>
        <w:numPr>
          <w:ilvl w:val="0"/>
          <w:numId w:val="0"/>
        </w:numPr>
        <w:spacing w:before="0" w:after="0"/>
      </w:pPr>
      <w:r w:rsidRPr="008A7C3E">
        <w:t xml:space="preserve">The questions </w:t>
      </w:r>
      <w:r w:rsidR="009A0DAB">
        <w:t>were</w:t>
      </w:r>
      <w:r w:rsidRPr="008A7C3E">
        <w:t xml:space="preserve"> refined</w:t>
      </w:r>
      <w:r w:rsidR="009A0DAB">
        <w:t xml:space="preserve"> based on the pilot findings</w:t>
      </w:r>
      <w:r w:rsidRPr="008A7C3E">
        <w:t xml:space="preserve"> before their inclusion on future waves of the omnibus survey. </w:t>
      </w:r>
      <w:r w:rsidR="00621D22">
        <w:t>The questions proposed for the 2020 Young People’s Omnibus (YPO)</w:t>
      </w:r>
      <w:r w:rsidR="009A0DAB">
        <w:t xml:space="preserve"> are shown in Annex 1. Their</w:t>
      </w:r>
      <w:r w:rsidRPr="008A7C3E">
        <w:t xml:space="preserve"> inclusion on the omnibus survey will enable regular collection of data and the ability to conduct trend analysis</w:t>
      </w:r>
      <w:r>
        <w:t xml:space="preserve"> about harm</w:t>
      </w:r>
      <w:r w:rsidRPr="008A7C3E">
        <w:t xml:space="preserve">.  </w:t>
      </w:r>
    </w:p>
    <w:p w:rsidRPr="00A55548" w:rsidR="00E355FF" w:rsidP="00E355FF" w:rsidRDefault="00E355FF" w14:paraId="4F89A4E1" w14:textId="77777777">
      <w:pPr>
        <w:pStyle w:val="02BNumberedSubheading1stlevelTOC"/>
      </w:pPr>
      <w:bookmarkStart w:name="_Toc29808314" w:id="19"/>
      <w:r w:rsidRPr="00A55548">
        <w:t>Demographic differences in harm measures</w:t>
      </w:r>
      <w:bookmarkEnd w:id="19"/>
    </w:p>
    <w:p w:rsidR="00D11357" w:rsidP="00E355FF" w:rsidRDefault="0004250E" w14:paraId="69DA15DF" w14:textId="1904B36B">
      <w:pPr>
        <w:pStyle w:val="04ABodyText"/>
      </w:pPr>
      <w:r>
        <w:t>Although the focus of this pilot was on how the new questions performed statistically, we did explore demographic differences in order to understand the questions better.  There were some gender differences with</w:t>
      </w:r>
      <w:r w:rsidR="00D11357">
        <w:t xml:space="preserve"> boys who gamble</w:t>
      </w:r>
      <w:r>
        <w:t xml:space="preserve"> being</w:t>
      </w:r>
      <w:r w:rsidR="00D11357">
        <w:t xml:space="preserve"> more likely than girls to report impacts from their own gambling and boys whose family gamble being more likely than girls to report impacts</w:t>
      </w:r>
      <w:r w:rsidR="000A3F7B">
        <w:t xml:space="preserve"> from their family’s gambling</w:t>
      </w:r>
      <w:r w:rsidR="00D11357">
        <w:t xml:space="preserve">. This was found particularly in the financial, relationship and </w:t>
      </w:r>
      <w:r w:rsidR="00D11357">
        <w:lastRenderedPageBreak/>
        <w:t>emotion domains and includes both positive and negative impacts.  There was also some indication that family gambling had a greater impact on BME</w:t>
      </w:r>
      <w:r w:rsidR="00AA6A00">
        <w:rPr>
          <w:rStyle w:val="FootnoteReference"/>
        </w:rPr>
        <w:footnoteReference w:id="4"/>
      </w:r>
      <w:r w:rsidR="00D11357">
        <w:t xml:space="preserve"> participants than white participants in the area of relationships.</w:t>
      </w:r>
    </w:p>
    <w:p w:rsidR="00E355FF" w:rsidP="004E4391" w:rsidRDefault="0004250E" w14:paraId="3831F8A0" w14:textId="59016057">
      <w:pPr>
        <w:pStyle w:val="04ABodyText"/>
      </w:pPr>
      <w:r>
        <w:t>The data also showed</w:t>
      </w:r>
      <w:r w:rsidR="00225C86">
        <w:t xml:space="preserve"> that </w:t>
      </w:r>
      <w:r w:rsidR="00CA3403">
        <w:t xml:space="preserve">less affluent </w:t>
      </w:r>
      <w:r w:rsidR="00225C86">
        <w:t xml:space="preserve">young people </w:t>
      </w:r>
      <w:r>
        <w:t xml:space="preserve">and young people who felt they were lower on the social ladder </w:t>
      </w:r>
      <w:r w:rsidR="00225C86">
        <w:t>were more likely to experience financial harm</w:t>
      </w:r>
      <w:r w:rsidR="00CA3403">
        <w:t xml:space="preserve"> and impacts on relationships</w:t>
      </w:r>
      <w:r w:rsidR="00225C86">
        <w:t xml:space="preserve"> </w:t>
      </w:r>
      <w:r w:rsidR="00A25FC5">
        <w:t>from their families’ gambling</w:t>
      </w:r>
      <w:r w:rsidR="00225C86">
        <w:t>.</w:t>
      </w:r>
      <w:r w:rsidR="00CA3403">
        <w:t xml:space="preserve">  </w:t>
      </w:r>
    </w:p>
    <w:p w:rsidR="003C7230" w:rsidP="003A6290" w:rsidRDefault="003C7230" w14:paraId="076A5C24" w14:textId="528B1746">
      <w:pPr>
        <w:pStyle w:val="02BNumberedSubheading1stlevelTOC"/>
      </w:pPr>
      <w:bookmarkStart w:name="_Toc29808315" w:id="20"/>
      <w:r>
        <w:t>Key</w:t>
      </w:r>
      <w:r w:rsidR="00E355FF">
        <w:t xml:space="preserve"> technical pilot</w:t>
      </w:r>
      <w:r>
        <w:t xml:space="preserve"> findings</w:t>
      </w:r>
      <w:bookmarkEnd w:id="20"/>
    </w:p>
    <w:p w:rsidRPr="00D74B5C" w:rsidR="002576F6" w:rsidP="00A55548" w:rsidRDefault="002576F6" w14:paraId="109D7C70" w14:textId="2F865A43">
      <w:pPr>
        <w:pStyle w:val="Style1"/>
      </w:pPr>
      <w:r w:rsidRPr="00D74B5C">
        <w:t>Response patterns</w:t>
      </w:r>
    </w:p>
    <w:p w:rsidR="00AB5CC5" w:rsidP="004E3C8B" w:rsidRDefault="00AB5CC5" w14:paraId="618DB239" w14:textId="24D9D98D">
      <w:pPr>
        <w:pStyle w:val="04ABodyText"/>
        <w:numPr>
          <w:ilvl w:val="0"/>
          <w:numId w:val="0"/>
        </w:numPr>
      </w:pPr>
      <w:r>
        <w:t xml:space="preserve">A low percentage of young people gave </w:t>
      </w:r>
      <w:r w:rsidR="002332B1">
        <w:t>‘</w:t>
      </w:r>
      <w:r>
        <w:t>prefer not to say</w:t>
      </w:r>
      <w:r w:rsidR="002332B1">
        <w:t>’</w:t>
      </w:r>
      <w:r>
        <w:t xml:space="preserve"> answers and complete drop out from the survey (stopping without answering any further questions) is also low which suggest</w:t>
      </w:r>
      <w:r w:rsidR="004E3C8B">
        <w:t>s</w:t>
      </w:r>
      <w:r>
        <w:t xml:space="preserve"> that the questions are acceptable to young people.  However, when </w:t>
      </w:r>
      <w:r w:rsidR="002332B1">
        <w:t>‘</w:t>
      </w:r>
      <w:r>
        <w:t>prefer not to say</w:t>
      </w:r>
      <w:r w:rsidR="002332B1">
        <w:t>’</w:t>
      </w:r>
      <w:r>
        <w:t xml:space="preserve"> answers are combined with answers such as </w:t>
      </w:r>
      <w:r w:rsidR="002332B1">
        <w:t>‘</w:t>
      </w:r>
      <w:r>
        <w:t>don’t know</w:t>
      </w:r>
      <w:r w:rsidR="002332B1">
        <w:t>’</w:t>
      </w:r>
      <w:r>
        <w:t xml:space="preserve">, </w:t>
      </w:r>
      <w:r w:rsidR="002332B1">
        <w:t>‘</w:t>
      </w:r>
      <w:r>
        <w:t>neither agree nor disagree</w:t>
      </w:r>
      <w:r w:rsidR="002332B1">
        <w:t>’</w:t>
      </w:r>
      <w:r>
        <w:t xml:space="preserve"> and </w:t>
      </w:r>
      <w:r w:rsidR="002332B1">
        <w:t>‘</w:t>
      </w:r>
      <w:r>
        <w:t>not applicable</w:t>
      </w:r>
      <w:r w:rsidR="002332B1">
        <w:t>’</w:t>
      </w:r>
      <w:r>
        <w:t xml:space="preserve">, for many of the statements a quarter to a third of young people did not give a meaningful response which can be used to assess whether they are experiencing </w:t>
      </w:r>
      <w:r w:rsidR="008D16B2">
        <w:t>gambling-related harm</w:t>
      </w:r>
      <w:r>
        <w:t>.</w:t>
      </w:r>
      <w:r w:rsidR="002332B1">
        <w:t xml:space="preserve">  However, these patterns are in line with questions in the main module about gambling on the survey.</w:t>
      </w:r>
      <w:r w:rsidR="000A3F7B">
        <w:t xml:space="preserve">  The potential reasons for this high level of young people giving these types of response include the subject being sensitive and young people not feeling comfortable with giving their ‘true’ answer (despite the survey being an online self-completion), young people finding the questions difficult to answer, or young people feeling that in some circumstances they would agree and </w:t>
      </w:r>
      <w:r w:rsidR="00FA69E3">
        <w:t xml:space="preserve">in </w:t>
      </w:r>
      <w:r w:rsidR="000A3F7B">
        <w:t>others they would disagree.</w:t>
      </w:r>
    </w:p>
    <w:p w:rsidR="00AB5CC5" w:rsidP="00AB5CC5" w:rsidRDefault="004E3C8B" w14:paraId="13FB0E06" w14:textId="535D8CC6">
      <w:pPr>
        <w:pStyle w:val="04ABodyText"/>
      </w:pPr>
      <w:r>
        <w:t>Across</w:t>
      </w:r>
      <w:r w:rsidR="00AB5CC5">
        <w:t xml:space="preserve"> the statements in </w:t>
      </w:r>
      <w:r>
        <w:t>many</w:t>
      </w:r>
      <w:r w:rsidR="00AB5CC5">
        <w:t xml:space="preserve"> question</w:t>
      </w:r>
      <w:r>
        <w:t>s</w:t>
      </w:r>
      <w:r w:rsidR="00AB5CC5">
        <w:t xml:space="preserve">, there were very similar response patterns.  This suggests </w:t>
      </w:r>
      <w:r w:rsidRPr="00E449B0" w:rsidR="00AB5CC5">
        <w:rPr>
          <w:i/>
          <w:iCs/>
        </w:rPr>
        <w:t>either</w:t>
      </w:r>
      <w:r w:rsidR="00AB5CC5">
        <w:t xml:space="preserve"> that young people have similar experiences across all the statements asked about, leading to consistent answers, </w:t>
      </w:r>
      <w:r w:rsidRPr="00E449B0" w:rsidR="00AB5CC5">
        <w:rPr>
          <w:i/>
          <w:iCs/>
        </w:rPr>
        <w:t>or</w:t>
      </w:r>
      <w:r w:rsidR="00AB5CC5">
        <w:t xml:space="preserve"> that young people are satisficing</w:t>
      </w:r>
      <w:r w:rsidR="006F2924">
        <w:rPr>
          <w:rStyle w:val="FootnoteReference"/>
        </w:rPr>
        <w:footnoteReference w:id="5"/>
      </w:r>
      <w:r w:rsidR="00AB5CC5">
        <w:t xml:space="preserve"> and giving the same answer to each statement without fully thinking through their answer.  Whatever the cause, this pattern suggests that consideration should be given to reducing the number of statements to reduce burden because the same conclusion could be dr</w:t>
      </w:r>
      <w:r>
        <w:t xml:space="preserve">awn from far fewer statements. </w:t>
      </w:r>
      <w:r w:rsidR="002332B1">
        <w:t xml:space="preserve">A </w:t>
      </w:r>
      <w:r w:rsidR="005E2AF1">
        <w:t xml:space="preserve">detailed </w:t>
      </w:r>
      <w:r w:rsidR="002332B1">
        <w:t>analysis of some of the sets of statements suggests that there is discrimination and that similar percentages do not reflect most young people giving the same answer to every statement.</w:t>
      </w:r>
    </w:p>
    <w:p w:rsidR="00AB5CC5" w:rsidP="00AB5CC5" w:rsidRDefault="00AB5CC5" w14:paraId="2155C370" w14:textId="547BB7EF">
      <w:pPr>
        <w:pStyle w:val="04ABodyText"/>
      </w:pPr>
      <w:r>
        <w:t>Overall, for most questions the answers which would indicate a harm (e.g. disagreeing they have adult support, always or often not being able to buy things because of their gambling) were selected by a small proportion of young people.  For those questions which were asked for all young people</w:t>
      </w:r>
      <w:r w:rsidR="00C25FF2">
        <w:t xml:space="preserve"> (e.g. to their sleep, feelings of self-efficacy and support from their family)</w:t>
      </w:r>
      <w:r>
        <w:t>,</w:t>
      </w:r>
      <w:r w:rsidR="00C25FF2">
        <w:t xml:space="preserve"> when comparing all young people who had gambled in the last 12 months with young people who had not gambled, young people who gambled did not show higher levels of harm compared with young people who don’t gamble.  However, when the group who gamble were split by frequency and type of gambling it showed that</w:t>
      </w:r>
      <w:r>
        <w:t xml:space="preserve"> </w:t>
      </w:r>
      <w:r w:rsidR="00C25FF2">
        <w:t>those who gambled</w:t>
      </w:r>
      <w:r>
        <w:t xml:space="preserve"> more frequent</w:t>
      </w:r>
      <w:r w:rsidR="00C25FF2">
        <w:t>ly</w:t>
      </w:r>
      <w:r>
        <w:t xml:space="preserve"> gambling (in the last 4 weeks)</w:t>
      </w:r>
      <w:r w:rsidR="002025BC">
        <w:t xml:space="preserve"> and</w:t>
      </w:r>
      <w:r w:rsidR="00C25FF2">
        <w:t xml:space="preserve"> those who </w:t>
      </w:r>
      <w:r w:rsidR="001366D0">
        <w:t>were at-risk or problem gamblers</w:t>
      </w:r>
      <w:r>
        <w:t xml:space="preserve"> </w:t>
      </w:r>
      <w:r w:rsidR="008D038A">
        <w:t>experienced</w:t>
      </w:r>
      <w:r>
        <w:t xml:space="preserve"> higher levels of harm.</w:t>
      </w:r>
    </w:p>
    <w:p w:rsidRPr="00A55548" w:rsidR="002576F6" w:rsidP="00A55548" w:rsidRDefault="002576F6" w14:paraId="4A2EEA3D" w14:textId="14925AD9">
      <w:pPr>
        <w:pStyle w:val="03BNumberedSubheading2ndlevelNON-TOC"/>
        <w:rPr>
          <w:b/>
        </w:rPr>
      </w:pPr>
      <w:r w:rsidRPr="00A55548">
        <w:rPr>
          <w:b/>
        </w:rPr>
        <w:t>Item reduction</w:t>
      </w:r>
    </w:p>
    <w:p w:rsidR="00AB5CC5" w:rsidP="00AB5CC5" w:rsidRDefault="004E3C8B" w14:paraId="20534663" w14:textId="0A4B6E65">
      <w:pPr>
        <w:pStyle w:val="04ABodyText"/>
      </w:pPr>
      <w:r>
        <w:t>Levels of agreement across the harms statements w</w:t>
      </w:r>
      <w:r w:rsidR="002025BC">
        <w:t>ere</w:t>
      </w:r>
      <w:r>
        <w:t xml:space="preserve"> very similar </w:t>
      </w:r>
      <w:r w:rsidR="00AB5CC5">
        <w:t xml:space="preserve">and therefore the results for the statements on each question were highly correlated.  This could indicate </w:t>
      </w:r>
      <w:r w:rsidRPr="00E449B0" w:rsidR="00D450BB">
        <w:rPr>
          <w:i/>
          <w:iCs/>
        </w:rPr>
        <w:t>either</w:t>
      </w:r>
      <w:r w:rsidR="00D450BB">
        <w:t xml:space="preserve"> </w:t>
      </w:r>
      <w:r w:rsidR="00AB5CC5">
        <w:t xml:space="preserve">that the statements measure the same concept and therefore not all of them are needed, </w:t>
      </w:r>
      <w:r w:rsidRPr="00E449B0" w:rsidR="00AB5CC5">
        <w:rPr>
          <w:i/>
          <w:iCs/>
        </w:rPr>
        <w:t>or</w:t>
      </w:r>
      <w:r w:rsidR="00AB5CC5">
        <w:t xml:space="preserve"> it could indicate satisficing in the way the questionnaires </w:t>
      </w:r>
      <w:r w:rsidR="00E33EA7">
        <w:t>are</w:t>
      </w:r>
      <w:r w:rsidR="00AB5CC5">
        <w:t xml:space="preserve"> completed with young people </w:t>
      </w:r>
      <w:r w:rsidR="00AB5CC5">
        <w:lastRenderedPageBreak/>
        <w:t>‘straight</w:t>
      </w:r>
      <w:r w:rsidR="002332B1">
        <w:t>-</w:t>
      </w:r>
      <w:r w:rsidR="00AB5CC5">
        <w:t xml:space="preserve">lining’ or selecting the same answer for all statements within a question, or a combination of these.  Whatever the explanation for this high level of correlation between statements, it suggests that a substantial reduction in the number of statements being asked about harms would be desirable. </w:t>
      </w:r>
      <w:r>
        <w:t xml:space="preserve">A </w:t>
      </w:r>
      <w:r w:rsidR="004D0983">
        <w:t>principle component</w:t>
      </w:r>
      <w:r>
        <w:t>s analysis was used to suggest the items which should be retained based on their statistical properties, but with additional judgements made based on the balance of the questionnaire</w:t>
      </w:r>
      <w:r w:rsidR="002025BC">
        <w:t xml:space="preserve"> and interest in particular aspects of harm</w:t>
      </w:r>
      <w:r>
        <w:t xml:space="preserve">.  As a result, we have suggested reducing the statements or questions from </w:t>
      </w:r>
      <w:r w:rsidRPr="002025BC">
        <w:t>63 to</w:t>
      </w:r>
      <w:r w:rsidRPr="002025BC" w:rsidR="002332B1">
        <w:t xml:space="preserve"> 2</w:t>
      </w:r>
      <w:r w:rsidR="00C55A35">
        <w:t>4</w:t>
      </w:r>
      <w:r w:rsidRPr="002025BC">
        <w:t>.</w:t>
      </w:r>
      <w:r>
        <w:t xml:space="preserve">  We have demonstrated that this would not affect the correlation with life satisfaction.</w:t>
      </w:r>
    </w:p>
    <w:p w:rsidRPr="00A55548" w:rsidR="002576F6" w:rsidP="003A6290" w:rsidRDefault="002576F6" w14:paraId="47BEFC5A" w14:textId="0B4247AF">
      <w:pPr>
        <w:pStyle w:val="03BNumberedSubheading2ndlevelNON-TOC"/>
        <w:rPr>
          <w:b/>
        </w:rPr>
      </w:pPr>
      <w:r w:rsidRPr="00A55548">
        <w:rPr>
          <w:b/>
        </w:rPr>
        <w:t>Overall harms measure</w:t>
      </w:r>
    </w:p>
    <w:p w:rsidR="004E3C8B" w:rsidP="004E3C8B" w:rsidRDefault="004E3C8B" w14:paraId="4FAEB254" w14:textId="56C5F42B">
      <w:pPr>
        <w:pStyle w:val="04ABodyText"/>
      </w:pPr>
      <w:r>
        <w:t xml:space="preserve">We have carried out exploratory analysis to create </w:t>
      </w:r>
      <w:r w:rsidR="006D4989">
        <w:t xml:space="preserve">an overall </w:t>
      </w:r>
      <w:r>
        <w:t xml:space="preserve">harms </w:t>
      </w:r>
      <w:r w:rsidR="006D4989">
        <w:t xml:space="preserve">measure </w:t>
      </w:r>
      <w:r>
        <w:t>from the suggested statements for retention.</w:t>
      </w:r>
      <w:r w:rsidR="00FA69E3">
        <w:t xml:space="preserve"> </w:t>
      </w:r>
      <w:r w:rsidR="00273D8A">
        <w:t>The results of this are shown in Annex B</w:t>
      </w:r>
      <w:r w:rsidR="00FA69E3">
        <w:t>.</w:t>
      </w:r>
      <w:r w:rsidR="006D3C83">
        <w:t xml:space="preserve"> </w:t>
      </w:r>
      <w:r w:rsidR="0093066D">
        <w:t xml:space="preserve">The </w:t>
      </w:r>
      <w:r>
        <w:t xml:space="preserve">missing data through </w:t>
      </w:r>
      <w:r w:rsidR="0093066D">
        <w:t>‘</w:t>
      </w:r>
      <w:r>
        <w:t>prefer not to say</w:t>
      </w:r>
      <w:r w:rsidR="0093066D">
        <w:t>’</w:t>
      </w:r>
      <w:r>
        <w:t xml:space="preserve"> and </w:t>
      </w:r>
      <w:r w:rsidR="0093066D">
        <w:t>‘</w:t>
      </w:r>
      <w:r>
        <w:t>don’t know</w:t>
      </w:r>
      <w:r w:rsidR="0093066D">
        <w:t>’</w:t>
      </w:r>
      <w:r>
        <w:t xml:space="preserve"> answers, and inconsistency in the direction of harm in relation to the answer category values on many questions, </w:t>
      </w:r>
      <w:r w:rsidR="0012420E">
        <w:t>means</w:t>
      </w:r>
      <w:r>
        <w:t xml:space="preserve"> that creating a score is not necessary or desirable in the main analysis of the data</w:t>
      </w:r>
      <w:r w:rsidR="0012420E">
        <w:t>. We recommend</w:t>
      </w:r>
      <w:r w:rsidR="00E46141">
        <w:t xml:space="preserve"> that</w:t>
      </w:r>
      <w:r>
        <w:t xml:space="preserve"> it is better to analyse each of the statements separately and comment on the meaning and implication of results for that particular statement.</w:t>
      </w:r>
      <w:r w:rsidR="002025BC">
        <w:t xml:space="preserve">  Creating a score is a potential future development once the revised list of statements has been used and the data explored.</w:t>
      </w:r>
    </w:p>
    <w:p w:rsidRPr="00A55548" w:rsidR="002576F6" w:rsidP="003A6290" w:rsidRDefault="002576F6" w14:paraId="74C955B6" w14:textId="462C64B4">
      <w:pPr>
        <w:pStyle w:val="03BNumberedSubheading2ndlevelNON-TOC"/>
        <w:rPr>
          <w:b/>
        </w:rPr>
      </w:pPr>
      <w:r w:rsidRPr="00A55548">
        <w:rPr>
          <w:b/>
        </w:rPr>
        <w:t>Correlation with other established measures</w:t>
      </w:r>
    </w:p>
    <w:p w:rsidR="00E247DB" w:rsidP="00E247DB" w:rsidRDefault="00273D8A" w14:paraId="281909F8" w14:textId="34B1AFA8">
      <w:pPr>
        <w:pStyle w:val="04ABodyText"/>
        <w:numPr>
          <w:ilvl w:val="0"/>
          <w:numId w:val="0"/>
        </w:numPr>
      </w:pPr>
      <w:r>
        <w:t xml:space="preserve">Using the exploratory </w:t>
      </w:r>
      <w:r w:rsidR="006D4989">
        <w:t xml:space="preserve">overall </w:t>
      </w:r>
      <w:r>
        <w:t xml:space="preserve">harms </w:t>
      </w:r>
      <w:r w:rsidR="006D4989">
        <w:t>measure</w:t>
      </w:r>
      <w:r>
        <w:t xml:space="preserve"> we found that t</w:t>
      </w:r>
      <w:r w:rsidR="00E247DB">
        <w:t>here is no significant difference in</w:t>
      </w:r>
      <w:r w:rsidR="006D4989">
        <w:t xml:space="preserve"> overall</w:t>
      </w:r>
      <w:r w:rsidR="00E247DB">
        <w:t xml:space="preserve"> harm</w:t>
      </w:r>
      <w:r w:rsidR="006D4989">
        <w:t>s</w:t>
      </w:r>
      <w:r w:rsidR="00E247DB">
        <w:t xml:space="preserve"> </w:t>
      </w:r>
      <w:r w:rsidR="006D4989">
        <w:t xml:space="preserve">measure values </w:t>
      </w:r>
      <w:r w:rsidR="00E247DB">
        <w:t>or general harms not directly attributed to gambling or for harms related to family gambling, according to whether or not the young person has gambled in the last 12 months</w:t>
      </w:r>
      <w:r>
        <w:t xml:space="preserve"> (see Annex B)</w:t>
      </w:r>
      <w:r w:rsidR="00E247DB">
        <w:t>. Lookin</w:t>
      </w:r>
      <w:r w:rsidR="003D5740">
        <w:t>g at harms related to gambling</w:t>
      </w:r>
      <w:r w:rsidR="00E46141">
        <w:t>,</w:t>
      </w:r>
      <w:r w:rsidR="003D5740">
        <w:t xml:space="preserve"> </w:t>
      </w:r>
      <w:r w:rsidR="00E247DB">
        <w:t xml:space="preserve">there is very little difference in the harm scores related to the frequency of gambling.  Looking at the scores for non-problem gamblers compared with those who are </w:t>
      </w:r>
      <w:r w:rsidR="00721BF1">
        <w:t>at-risk</w:t>
      </w:r>
      <w:r w:rsidR="00E129DA">
        <w:t xml:space="preserve"> and problem</w:t>
      </w:r>
      <w:r w:rsidR="00E247DB">
        <w:t xml:space="preserve"> gamblers</w:t>
      </w:r>
      <w:r w:rsidR="0041062A">
        <w:rPr>
          <w:rStyle w:val="FootnoteReference"/>
        </w:rPr>
        <w:footnoteReference w:id="6"/>
      </w:r>
      <w:r w:rsidR="00E247DB">
        <w:t xml:space="preserve">, the harm scores are </w:t>
      </w:r>
      <w:r w:rsidR="002025BC">
        <w:t xml:space="preserve">consistently </w:t>
      </w:r>
      <w:r w:rsidR="00E247DB">
        <w:t xml:space="preserve">higher for </w:t>
      </w:r>
      <w:r w:rsidR="00721BF1">
        <w:t>at-risk</w:t>
      </w:r>
      <w:r w:rsidR="00E129DA">
        <w:t xml:space="preserve"> and problem</w:t>
      </w:r>
      <w:r w:rsidR="00E247DB">
        <w:t xml:space="preserve"> gamblers on all scores.  </w:t>
      </w:r>
    </w:p>
    <w:p w:rsidR="005A7290" w:rsidP="00E247DB" w:rsidRDefault="005A7290" w14:paraId="7D1CFF19" w14:textId="41B676E3">
      <w:pPr>
        <w:pStyle w:val="04ABodyText"/>
        <w:numPr>
          <w:ilvl w:val="0"/>
          <w:numId w:val="0"/>
        </w:numPr>
      </w:pPr>
      <w:r>
        <w:t xml:space="preserve">When individual statements are compared between </w:t>
      </w:r>
      <w:r w:rsidR="00721BF1">
        <w:t>at-risk</w:t>
      </w:r>
      <w:r>
        <w:t xml:space="preserve"> and problem gamblers and non-problem gamblers there is a consistent pattern that </w:t>
      </w:r>
      <w:r w:rsidR="00721BF1">
        <w:t>at-risk</w:t>
      </w:r>
      <w:r>
        <w:t xml:space="preserve"> and problem gamblers experience greater impacts from their gambling.  It is notable that this includes both negative and positive impacts.  </w:t>
      </w:r>
      <w:r w:rsidR="002025BC">
        <w:t xml:space="preserve">It should be emphasised that </w:t>
      </w:r>
      <w:r w:rsidR="00EC5D93">
        <w:t>this research is intended to explore harms experienced</w:t>
      </w:r>
      <w:r w:rsidR="001366D0">
        <w:t xml:space="preserve"> by </w:t>
      </w:r>
      <w:r w:rsidR="00EF3F61">
        <w:t>all young people affected by gambling</w:t>
      </w:r>
      <w:r w:rsidR="001366D0">
        <w:t>,</w:t>
      </w:r>
      <w:r w:rsidR="00EF3F61">
        <w:t xml:space="preserve"> including those who do not gamble themselves</w:t>
      </w:r>
      <w:r w:rsidR="00EC5D93">
        <w:t xml:space="preserve"> </w:t>
      </w:r>
      <w:r w:rsidR="00EF3F61">
        <w:t>and those</w:t>
      </w:r>
      <w:r w:rsidR="00EC5D93">
        <w:t xml:space="preserve"> who would not be classified as </w:t>
      </w:r>
      <w:r w:rsidR="00721BF1">
        <w:t>at-risk</w:t>
      </w:r>
      <w:r w:rsidR="00EC5D93">
        <w:t xml:space="preserve"> or problem gamblers.  However, there will inevitably be an overlap and so in assessing the robustness of the new questions</w:t>
      </w:r>
      <w:r w:rsidR="002025BC">
        <w:t xml:space="preserve">, it is of value to find that </w:t>
      </w:r>
      <w:r w:rsidR="00721BF1">
        <w:t>at-risk</w:t>
      </w:r>
      <w:r w:rsidR="002025BC">
        <w:t xml:space="preserve"> and problem gamblers experience greater levels of harm than non-problem gamblers when using the proposed statements to measure harm.  </w:t>
      </w:r>
    </w:p>
    <w:p w:rsidR="008032FD" w:rsidP="00A55548" w:rsidRDefault="008032FD" w14:paraId="2ED80C29" w14:textId="0EA25036">
      <w:pPr>
        <w:pStyle w:val="02BNumberedSubheading1stlevelTOC"/>
      </w:pPr>
      <w:bookmarkStart w:name="_Toc29808316" w:id="21"/>
      <w:r>
        <w:t>Recom</w:t>
      </w:r>
      <w:r w:rsidR="00394FC9">
        <w:t>mendations for further research</w:t>
      </w:r>
      <w:bookmarkEnd w:id="21"/>
    </w:p>
    <w:p w:rsidR="00B71C5B" w:rsidP="00394FC9" w:rsidRDefault="00B71C5B" w14:paraId="3C4A2AFC" w14:textId="179FBA94">
      <w:pPr>
        <w:pStyle w:val="04ABodyText"/>
      </w:pPr>
      <w:r>
        <w:t xml:space="preserve">We recommend that further research is carried out to supplement the findings from the YPO pilot and to improve understanding around gambling-related harm among children and young people. We suggest </w:t>
      </w:r>
      <w:r w:rsidR="00EF3F61">
        <w:t xml:space="preserve">three </w:t>
      </w:r>
      <w:r>
        <w:t>key ways of doing this:</w:t>
      </w:r>
    </w:p>
    <w:p w:rsidR="00B71C5B" w:rsidP="00B71C5B" w:rsidRDefault="00B71C5B" w14:paraId="0E643928" w14:textId="5EF17A8A">
      <w:pPr>
        <w:pStyle w:val="04ABodyText"/>
        <w:numPr>
          <w:ilvl w:val="0"/>
          <w:numId w:val="45"/>
        </w:numPr>
      </w:pPr>
      <w:r>
        <w:t xml:space="preserve">Utilising other sources of available data </w:t>
      </w:r>
      <w:r w:rsidRPr="00394FC9" w:rsidR="00394FC9">
        <w:t xml:space="preserve">e.g. </w:t>
      </w:r>
      <w:r>
        <w:t>on attainment, offending or health inequalities.</w:t>
      </w:r>
      <w:r w:rsidR="006D4989">
        <w:t xml:space="preserve">  There are some aspects of harm which cannot be measured by asking young people </w:t>
      </w:r>
      <w:r w:rsidR="005A74F8">
        <w:t xml:space="preserve">to report on them </w:t>
      </w:r>
      <w:r w:rsidR="006D4989">
        <w:t>such as objective measurement of their attainment at school</w:t>
      </w:r>
      <w:r w:rsidR="005A74F8">
        <w:t>, or behaviours where the incidence is so low they could not be captured in a sample survey (for example, youth offending).  We therefore recommend that administrative data is used to explore these.  Attainment data, which is available through the National Pupil Database, could potentially be linked to the survey data, if appropriate permissions are obtained.  This would allow analysis of the relationship between gambling behaviour and attainment.  To look at low prevalence issues such as the link between youth offending and gambling, a different approach would be needed, perhaps starting with data about youth offending and looking into whether follow up or other data about youth offenders could be linked together to understand the prevalence of gambling and problem gambling among this group and the ways in which they are related.</w:t>
      </w:r>
    </w:p>
    <w:p w:rsidR="00B71C5B" w:rsidP="00B71C5B" w:rsidRDefault="00B71C5B" w14:paraId="6AAF2AD0" w14:textId="65C58BF7">
      <w:pPr>
        <w:pStyle w:val="04ABodyText"/>
        <w:numPr>
          <w:ilvl w:val="0"/>
          <w:numId w:val="45"/>
        </w:numPr>
      </w:pPr>
      <w:r>
        <w:t xml:space="preserve">Conducting qualitative research with children and young people, as well as other professionals in schools e.g. designated </w:t>
      </w:r>
      <w:r w:rsidRPr="00394FC9" w:rsidR="00394FC9">
        <w:t>safeguarding lead</w:t>
      </w:r>
      <w:r>
        <w:t>s</w:t>
      </w:r>
      <w:r w:rsidRPr="00394FC9" w:rsidR="00394FC9">
        <w:t>.</w:t>
      </w:r>
      <w:r w:rsidR="00FD3483">
        <w:t xml:space="preserve">  Particularly in the area of emotional impacts from gambling, the online survey findings leave unanswered questions.  For example, there are higher levels of </w:t>
      </w:r>
      <w:r w:rsidR="001718C3">
        <w:t>‘</w:t>
      </w:r>
      <w:r w:rsidR="00FD3483">
        <w:t>don’t know</w:t>
      </w:r>
      <w:r w:rsidR="001718C3">
        <w:t>’</w:t>
      </w:r>
      <w:r w:rsidR="00FD3483">
        <w:t xml:space="preserve"> responses for the questions about emotional impact and young people were more likely to agree with the statements about positive emotional impacts from gambling than negative ones. This area of emotional impact needs further exploration in an interview which allows for greater nuances of understanding than an online survey with closed questions.  It would be important to explore whether young people would regard high levels of emotional impact as harmful, even if some of those feelings are positive.</w:t>
      </w:r>
      <w:r w:rsidR="001718C3">
        <w:t xml:space="preserve">  It would also be helpful to understand more about the impacts of gambling on those who might report ‘don’t know’ in a closed question.</w:t>
      </w:r>
    </w:p>
    <w:p w:rsidR="00FD3483" w:rsidP="00B71C5B" w:rsidRDefault="00FD3483" w14:paraId="3563EDD5" w14:textId="528DFFAA">
      <w:pPr>
        <w:pStyle w:val="04ABodyText"/>
        <w:numPr>
          <w:ilvl w:val="0"/>
          <w:numId w:val="45"/>
        </w:numPr>
      </w:pPr>
      <w:r>
        <w:t>Conducting key informant interviews with experts in child and young people psychology about how young people experience and report on emotions and the associated harms and benefits of experiencing and expressing emotions.</w:t>
      </w:r>
    </w:p>
    <w:p w:rsidR="001366D0" w:rsidRDefault="001366D0" w14:paraId="558055D7" w14:textId="77777777">
      <w:pPr>
        <w:rPr>
          <w:rFonts w:ascii="Segoe UI" w:hAnsi="Segoe UI"/>
          <w:b/>
          <w:color w:val="75BDA7" w:themeColor="accent3"/>
          <w:sz w:val="48"/>
          <w:szCs w:val="48"/>
        </w:rPr>
      </w:pPr>
      <w:r>
        <w:br w:type="page"/>
      </w:r>
    </w:p>
    <w:p w:rsidRPr="000E6EAE" w:rsidR="00511B43" w:rsidP="00A55548" w:rsidRDefault="009E2A53" w14:paraId="5006A51C" w14:textId="7175F68C">
      <w:pPr>
        <w:pStyle w:val="01BNumberedMainHeadingTOC"/>
      </w:pPr>
      <w:bookmarkStart w:name="_Toc29808317" w:id="22"/>
      <w:r>
        <w:t>Introduction</w:t>
      </w:r>
      <w:bookmarkEnd w:id="22"/>
    </w:p>
    <w:p w:rsidRPr="003A6150" w:rsidR="00511B43" w:rsidP="00A55548" w:rsidRDefault="009E2A53" w14:paraId="52737237" w14:textId="34A3C651">
      <w:pPr>
        <w:pStyle w:val="02BNumberedSubheading1stlevelTOC"/>
      </w:pPr>
      <w:bookmarkStart w:name="_Hlk17365133" w:id="23"/>
      <w:bookmarkStart w:name="_Toc29808318" w:id="24"/>
      <w:r>
        <w:t>Background</w:t>
      </w:r>
      <w:bookmarkEnd w:id="23"/>
      <w:bookmarkEnd w:id="24"/>
    </w:p>
    <w:p w:rsidR="009E2A53" w:rsidP="009E2A53" w:rsidRDefault="009E2A53" w14:paraId="31F185F1" w14:textId="77777777">
      <w:pPr>
        <w:pStyle w:val="04ABodyText"/>
        <w:spacing w:before="240"/>
      </w:pPr>
      <w:r>
        <w:t>The impacts of gambling can be wide-ranging. As with other risk behaviours (e.g. drinking or drug taking), those who gamble can experience harms, as can their immediate and extended network, including friends, family and society at large. Gambling is increasingly being considered a public health issue.</w:t>
      </w:r>
      <w:r>
        <w:rPr>
          <w:rStyle w:val="FootnoteReference"/>
        </w:rPr>
        <w:footnoteReference w:id="7"/>
      </w:r>
      <w:r>
        <w:t xml:space="preserve"> </w:t>
      </w:r>
    </w:p>
    <w:p w:rsidR="009E2A53" w:rsidP="009E2A53" w:rsidRDefault="009E2A53" w14:paraId="19AC3FDA" w14:textId="294C3121">
      <w:pPr>
        <w:pStyle w:val="04ABodyText"/>
        <w:spacing w:before="0" w:after="0"/>
      </w:pPr>
      <w:r>
        <w:t xml:space="preserve">In July 2018, the Gambling Commission, </w:t>
      </w:r>
      <w:r w:rsidRPr="00E35F36">
        <w:t>the Advisory Board for Safer Gambling (ABSG)</w:t>
      </w:r>
      <w:r w:rsidRPr="00E35F36">
        <w:rPr>
          <w:vertAlign w:val="superscript"/>
        </w:rPr>
        <w:footnoteReference w:id="8"/>
      </w:r>
      <w:r>
        <w:rPr>
          <w:rFonts w:ascii="Calibri" w:hAnsi="Calibri"/>
          <w:color w:val="1F4E79"/>
          <w:sz w:val="22"/>
          <w:szCs w:val="22"/>
          <w:lang w:eastAsia="en-US"/>
        </w:rPr>
        <w:t xml:space="preserve"> </w:t>
      </w:r>
      <w:r>
        <w:t>and GambleAware published a report entitled “Measuring gambling-related harms: A framework for action”. The report aims to provide a working definition of gambling-related harms and outline a range of metrics that could be used to identify and measure gambling-related harms to adults.</w:t>
      </w:r>
      <w:r>
        <w:rPr>
          <w:rStyle w:val="FootnoteReference"/>
        </w:rPr>
        <w:footnoteReference w:id="9"/>
      </w:r>
      <w:r>
        <w:t xml:space="preserve"> Given that the experiences of children and young people are in various ways distinct from those of adults, there was a need to create a similar framework of harms specifically for this group. </w:t>
      </w:r>
    </w:p>
    <w:p w:rsidR="009E2A53" w:rsidP="009E2A53" w:rsidRDefault="009E2A53" w14:paraId="001A44BF" w14:textId="77777777">
      <w:pPr>
        <w:pStyle w:val="04ABodyText"/>
        <w:spacing w:before="0" w:after="0"/>
      </w:pPr>
    </w:p>
    <w:p w:rsidR="009E2A53" w:rsidP="009E2A53" w:rsidRDefault="009E2A53" w14:paraId="0ACC0FDC" w14:textId="6B0588A4">
      <w:pPr>
        <w:pStyle w:val="04ABodyText"/>
        <w:spacing w:before="0" w:after="0"/>
      </w:pPr>
      <w:r>
        <w:t xml:space="preserve">GambleAware commissioned Ipsos MORI to carry out a piece of research into the harms experienced by children and young people resulting from their own gambling and from the gambling of others. This piece of research involved generating a working definition of gambling-related harms among children and young people, establishing a framework that aids the organisation of these terms and using the framework to develop questions which can be used to collect data on children’s experiences of these harms. </w:t>
      </w:r>
      <w:r w:rsidR="009249ED">
        <w:t xml:space="preserve"> A workshop with experts and focus groups with young people were carried out in order to develop the framework and questions were designed to cover the key </w:t>
      </w:r>
      <w:r w:rsidR="00B37F56">
        <w:t>domains</w:t>
      </w:r>
      <w:r w:rsidR="009249ED">
        <w:t xml:space="preserve"> in the framework.  </w:t>
      </w:r>
      <w:r>
        <w:t>The questions were then cognitively tested in a series of interviews with children and young people and their parents</w:t>
      </w:r>
      <w:r w:rsidR="009249ED">
        <w:t>.  The framework was published in May 2019,</w:t>
      </w:r>
      <w:r w:rsidR="00B37F56">
        <w:t xml:space="preserve"> in a report which described the work which had been carried out up to that point</w:t>
      </w:r>
      <w:r w:rsidR="00B37F56">
        <w:rPr>
          <w:rStyle w:val="FootnoteReference"/>
        </w:rPr>
        <w:footnoteReference w:id="10"/>
      </w:r>
      <w:r w:rsidR="00B37F56">
        <w:t xml:space="preserve">. </w:t>
      </w:r>
      <w:r w:rsidR="009249ED">
        <w:t xml:space="preserve"> The questions about harm which resulted from the cognitive testing and discussion with the steering group have</w:t>
      </w:r>
      <w:r w:rsidR="00B37F56">
        <w:t xml:space="preserve"> now</w:t>
      </w:r>
      <w:r w:rsidR="009249ED">
        <w:t xml:space="preserve"> been</w:t>
      </w:r>
      <w:r>
        <w:t xml:space="preserve"> piloted on the 2019 </w:t>
      </w:r>
      <w:r w:rsidR="009249ED">
        <w:t>Young People’s Omnibus</w:t>
      </w:r>
      <w:r w:rsidR="00B37F56">
        <w:t xml:space="preserve"> (YPO)</w:t>
      </w:r>
      <w:r w:rsidR="009249ED">
        <w:t>, alongside existing questions about gambling included in that survey on behalf of the Gambling Commission</w:t>
      </w:r>
      <w:r>
        <w:t xml:space="preserve">. This report focuses on the analysis of the pilot results. </w:t>
      </w:r>
    </w:p>
    <w:p w:rsidR="009E2A53" w:rsidP="009E2A53" w:rsidRDefault="009E2A53" w14:paraId="51890E70" w14:textId="77777777">
      <w:pPr>
        <w:pStyle w:val="ListParagraph"/>
      </w:pPr>
    </w:p>
    <w:p w:rsidRPr="003C7230" w:rsidR="009A0DAB" w:rsidP="009A0DAB" w:rsidRDefault="009A0DAB" w14:paraId="231E81A5" w14:textId="77777777">
      <w:pPr>
        <w:pStyle w:val="04ABodyText"/>
        <w:numPr>
          <w:ilvl w:val="0"/>
          <w:numId w:val="0"/>
        </w:numPr>
        <w:spacing w:before="0" w:after="0"/>
      </w:pPr>
      <w:r w:rsidRPr="008A7C3E">
        <w:t xml:space="preserve">The questions </w:t>
      </w:r>
      <w:r>
        <w:t>were</w:t>
      </w:r>
      <w:r w:rsidRPr="008A7C3E">
        <w:t xml:space="preserve"> refined</w:t>
      </w:r>
      <w:r>
        <w:t xml:space="preserve"> based on the pilot findings</w:t>
      </w:r>
      <w:r w:rsidRPr="008A7C3E">
        <w:t xml:space="preserve"> before their inclusion on future waves of the omnibus survey. </w:t>
      </w:r>
      <w:r>
        <w:t>The questions proposed for the 2020 Young People’s Omnibus (YPO) are shown in Annex 1. Their</w:t>
      </w:r>
      <w:r w:rsidRPr="008A7C3E">
        <w:t xml:space="preserve"> inclusion on the omnibus survey will enable regular collection of data and the ability to conduct trend analysis</w:t>
      </w:r>
      <w:r>
        <w:t xml:space="preserve"> about harm</w:t>
      </w:r>
      <w:r w:rsidRPr="008A7C3E">
        <w:t xml:space="preserve">.  </w:t>
      </w:r>
    </w:p>
    <w:p w:rsidR="00B37F56" w:rsidP="00B37F56" w:rsidRDefault="00B37F56" w14:paraId="10762C35" w14:textId="77777777">
      <w:pPr>
        <w:pStyle w:val="ListParagraph"/>
      </w:pPr>
    </w:p>
    <w:p w:rsidR="00B37F56" w:rsidRDefault="00B37F56" w14:paraId="3EE9EAE0" w14:textId="77777777">
      <w:pPr>
        <w:rPr>
          <w:rFonts w:ascii="Segoe UI" w:hAnsi="Segoe UI"/>
          <w:b/>
          <w:color w:val="FFFFFF" w:themeColor="background1"/>
          <w:sz w:val="24"/>
          <w:bdr w:val="single" w:color="373545" w:themeColor="text2" w:sz="18" w:space="0"/>
          <w:shd w:val="clear" w:color="auto" w:fill="373545" w:themeFill="text2"/>
        </w:rPr>
      </w:pPr>
      <w:r>
        <w:br w:type="page"/>
      </w:r>
    </w:p>
    <w:p w:rsidR="00B37F56" w:rsidP="00A55548" w:rsidRDefault="00B37F56" w14:paraId="2489BC1B" w14:textId="673AE91E">
      <w:pPr>
        <w:pStyle w:val="02BNumberedSubheading1stlevelTOC"/>
      </w:pPr>
      <w:bookmarkStart w:name="_Toc29808319" w:id="25"/>
      <w:r>
        <w:t xml:space="preserve">Defining </w:t>
      </w:r>
      <w:r w:rsidR="008D16B2">
        <w:t>gambling-related harm</w:t>
      </w:r>
      <w:bookmarkEnd w:id="25"/>
    </w:p>
    <w:p w:rsidR="00B37F56" w:rsidP="00B37F56" w:rsidRDefault="00B37F56" w14:paraId="01D1C694" w14:textId="005A2443">
      <w:pPr>
        <w:pStyle w:val="04ABodyText"/>
      </w:pPr>
      <w:r>
        <w:t>The definition of harm used for this work is as follows:</w:t>
      </w:r>
    </w:p>
    <w:p w:rsidRPr="00B37F56" w:rsidR="00B37F56" w:rsidP="00AF05D3" w:rsidRDefault="00B37F56" w14:paraId="7D07AAC6" w14:textId="7C1E9FEE">
      <w:pPr>
        <w:pStyle w:val="04ABodyText"/>
        <w:rPr>
          <w:i/>
        </w:rPr>
      </w:pPr>
      <w:r w:rsidRPr="00B37F56">
        <w:rPr>
          <w:i/>
        </w:rPr>
        <w:t>“Gambling-related harms are the adverse impacts from gambling on the health and wellbeing of individuals, families, communities and societies. Gambling-related harms affect young people in the present and may also affect their future potential. The harms may be a result of their own gambling or the gambling of others around them e.g. parents, family, friends or other people in their networks.”</w:t>
      </w:r>
    </w:p>
    <w:p w:rsidR="00B37F56" w:rsidP="00AF05D3" w:rsidRDefault="00B37F56" w14:paraId="7A9DA921" w14:textId="2598DE99">
      <w:pPr>
        <w:pStyle w:val="04ABodyText"/>
      </w:pPr>
      <w:r>
        <w:t>Potential harms are currently divided into four main domains:</w:t>
      </w:r>
    </w:p>
    <w:p w:rsidR="00B37F56" w:rsidP="00B37F56" w:rsidRDefault="00B37F56" w14:paraId="0D6E5638" w14:textId="77777777">
      <w:pPr>
        <w:pStyle w:val="04ABodyText"/>
      </w:pPr>
      <w:r>
        <w:t>(a) Financial: living standards of family, attitudes to and concerns about money</w:t>
      </w:r>
    </w:p>
    <w:p w:rsidR="00B37F56" w:rsidP="00B37F56" w:rsidRDefault="00B37F56" w14:paraId="5CEE664D" w14:textId="77777777">
      <w:pPr>
        <w:pStyle w:val="04ABodyText"/>
      </w:pPr>
      <w:r>
        <w:t>(b) Development: education, social and emotional functioning</w:t>
      </w:r>
    </w:p>
    <w:p w:rsidR="00B37F56" w:rsidP="00B37F56" w:rsidRDefault="00B37F56" w14:paraId="40D78E82" w14:textId="77777777">
      <w:pPr>
        <w:pStyle w:val="04ABodyText"/>
      </w:pPr>
      <w:r>
        <w:t>(c) Relationships: family, friends and the community, behaviour</w:t>
      </w:r>
    </w:p>
    <w:p w:rsidR="00B37F56" w:rsidP="00B37F56" w:rsidRDefault="00B37F56" w14:paraId="1D2DDFC1" w14:textId="54F24117">
      <w:pPr>
        <w:pStyle w:val="04ABodyText"/>
      </w:pPr>
      <w:r>
        <w:t>(d) Health: physical, mental, emotional wellbeing</w:t>
      </w:r>
    </w:p>
    <w:p w:rsidR="003A6290" w:rsidP="00B37F56" w:rsidRDefault="00B37F56" w14:paraId="527B0DB6" w14:textId="77777777">
      <w:pPr>
        <w:pStyle w:val="04ABodyText"/>
      </w:pPr>
      <w:r>
        <w:t>In exploring gambling</w:t>
      </w:r>
      <w:r w:rsidR="003A6290">
        <w:t>-</w:t>
      </w:r>
      <w:r>
        <w:t>related harms for young people two issues are important, in contrast to harms for adults.  These are that</w:t>
      </w:r>
      <w:r w:rsidR="003A6290">
        <w:t>:</w:t>
      </w:r>
    </w:p>
    <w:p w:rsidR="003A6290" w:rsidP="003A6290" w:rsidRDefault="00B37F56" w14:paraId="7CC58E4B" w14:textId="25D26072">
      <w:pPr>
        <w:pStyle w:val="04ABodyText"/>
        <w:numPr>
          <w:ilvl w:val="0"/>
          <w:numId w:val="46"/>
        </w:numPr>
      </w:pPr>
      <w:r>
        <w:t>young people are usually dependent on adults and vulnerable to harms from the gambling of others</w:t>
      </w:r>
      <w:r w:rsidR="003A6290">
        <w:t>;</w:t>
      </w:r>
      <w:r>
        <w:t xml:space="preserve"> and that</w:t>
      </w:r>
      <w:r w:rsidR="00471F7E">
        <w:t xml:space="preserve"> </w:t>
      </w:r>
    </w:p>
    <w:p w:rsidR="00B37F56" w:rsidP="003A6290" w:rsidRDefault="00471F7E" w14:paraId="30B50F0A" w14:textId="2EC5FE9D">
      <w:pPr>
        <w:pStyle w:val="04ABodyText"/>
        <w:numPr>
          <w:ilvl w:val="0"/>
          <w:numId w:val="46"/>
        </w:numPr>
      </w:pPr>
      <w:r>
        <w:t>adolescence is a key period of development and so harms can affect young people now and in the future.</w:t>
      </w:r>
    </w:p>
    <w:p w:rsidRPr="00B37F56" w:rsidR="00B37F56" w:rsidP="00B66629" w:rsidRDefault="00273D8A" w14:paraId="33A4A1F6" w14:textId="350000B5">
      <w:pPr>
        <w:pStyle w:val="04ABodyText"/>
      </w:pPr>
      <w:r>
        <w:t xml:space="preserve">A key principle underpinning this research project is a perspective that harms can result from gambling even where the person gambling is not displaying disordered or problem gambling behaviour.  </w:t>
      </w:r>
      <w:r w:rsidR="00B37F56">
        <w:t xml:space="preserve">Disordered gambling is measured according to the </w:t>
      </w:r>
      <w:r w:rsidRPr="00273D8A" w:rsidR="00D74B5C">
        <w:rPr>
          <w:color w:val="auto"/>
        </w:rPr>
        <w:t>DSM-IV and the PGSI (for adults) and DSM-IV-MR-J (for children)</w:t>
      </w:r>
      <w:r w:rsidR="003A6290">
        <w:rPr>
          <w:rStyle w:val="FootnoteReference"/>
          <w:color w:val="auto"/>
        </w:rPr>
        <w:footnoteReference w:id="11"/>
      </w:r>
      <w:r w:rsidRPr="00273D8A" w:rsidR="00D74B5C">
        <w:rPr>
          <w:color w:val="auto"/>
        </w:rPr>
        <w:t xml:space="preserve"> </w:t>
      </w:r>
      <w:r w:rsidR="00B37F56">
        <w:t>and indicates a behavioural addiction. However, non-problem or non-disordered gambling is far more prevalent than problem or disordered gambling and its potential impact can be far reaching, for the individual, their family and community. The questions included are designed to measure the impacts of all gambling behaviour from a public health perspective, considering the consequences of gambling even where the gambling behaviour would not be regarded as disordered.  The YPO questionnaire included the</w:t>
      </w:r>
      <w:r w:rsidR="00EC5D93">
        <w:t xml:space="preserve"> youth version of the</w:t>
      </w:r>
      <w:r w:rsidR="00B37F56">
        <w:t xml:space="preserve"> </w:t>
      </w:r>
      <w:r w:rsidRPr="00273D8A" w:rsidR="00D74B5C">
        <w:rPr>
          <w:color w:val="auto"/>
        </w:rPr>
        <w:t xml:space="preserve">DSM-IV-MR-J </w:t>
      </w:r>
      <w:r w:rsidR="00B37F56">
        <w:t>problem gambling questions asked on behalf of the Gambling Commission.</w:t>
      </w:r>
    </w:p>
    <w:p w:rsidR="00A55548" w:rsidRDefault="00A55548" w14:paraId="57B7AF92" w14:textId="77777777">
      <w:pPr>
        <w:rPr>
          <w:rFonts w:ascii="Segoe UI" w:hAnsi="Segoe UI"/>
          <w:b/>
          <w:color w:val="75BDA7" w:themeColor="accent3"/>
          <w:sz w:val="24"/>
        </w:rPr>
      </w:pPr>
      <w:r>
        <w:br w:type="page"/>
      </w:r>
    </w:p>
    <w:p w:rsidRPr="007E1531" w:rsidR="009E2A53" w:rsidP="00A55548" w:rsidRDefault="009E2A53" w14:paraId="039A2969" w14:textId="59B03395">
      <w:pPr>
        <w:pStyle w:val="02BNumberedSubheading1stlevelTOC"/>
      </w:pPr>
      <w:bookmarkStart w:name="_Toc29808320" w:id="26"/>
      <w:r>
        <w:t>The pilot</w:t>
      </w:r>
      <w:bookmarkEnd w:id="26"/>
    </w:p>
    <w:p w:rsidR="009E2A53" w:rsidP="009E2A53" w:rsidRDefault="009E2A53" w14:paraId="4C335239" w14:textId="26FEBA5F">
      <w:pPr>
        <w:pStyle w:val="04ABodyText"/>
        <w:numPr>
          <w:ilvl w:val="0"/>
          <w:numId w:val="0"/>
        </w:numPr>
        <w:spacing w:before="0" w:after="0"/>
      </w:pPr>
      <w:r>
        <w:t xml:space="preserve">The pilot was carried out on </w:t>
      </w:r>
      <w:r w:rsidR="00B37F56">
        <w:t xml:space="preserve">the </w:t>
      </w:r>
      <w:r>
        <w:t>YPO between 12</w:t>
      </w:r>
      <w:r w:rsidRPr="004151DF">
        <w:rPr>
          <w:vertAlign w:val="superscript"/>
        </w:rPr>
        <w:t>th</w:t>
      </w:r>
      <w:r>
        <w:t xml:space="preserve"> February and </w:t>
      </w:r>
      <w:r w:rsidR="004E4F4D">
        <w:t>19th June</w:t>
      </w:r>
      <w:r>
        <w:t xml:space="preserve"> 2019</w:t>
      </w:r>
      <w:r w:rsidR="008D16B2">
        <w:t xml:space="preserve"> by adding questions related to harm at the end of an existing module about gambling</w:t>
      </w:r>
      <w:r w:rsidR="008D16B2">
        <w:rPr>
          <w:rStyle w:val="FootnoteReference"/>
        </w:rPr>
        <w:footnoteReference w:id="12"/>
      </w:r>
      <w:r>
        <w:t>. Participants included 11-16 year olds in secondary schools (excluding special schools, fee-paying schools and sixth form colleges</w:t>
      </w:r>
      <w:r w:rsidR="00B37F56">
        <w:t>)</w:t>
      </w:r>
      <w:r>
        <w:t>. The pilot has generated 2,693 cases which have data for</w:t>
      </w:r>
      <w:r w:rsidR="00B85981">
        <w:t xml:space="preserve"> at least one of</w:t>
      </w:r>
      <w:r>
        <w:t xml:space="preserve"> the relevant questions</w:t>
      </w:r>
      <w:r w:rsidR="004E4F4D">
        <w:t xml:space="preserve"> on gambling</w:t>
      </w:r>
      <w:r w:rsidR="00FA69E3">
        <w:t>-</w:t>
      </w:r>
      <w:r w:rsidR="004E4F4D">
        <w:t>related harm</w:t>
      </w:r>
      <w:r w:rsidR="004E4F4D">
        <w:rPr>
          <w:rStyle w:val="FootnoteReference"/>
        </w:rPr>
        <w:footnoteReference w:id="13"/>
      </w:r>
      <w:r>
        <w:t xml:space="preserve">. </w:t>
      </w:r>
      <w:r w:rsidR="00B85981">
        <w:t>We have included partial responses in the analysis as it allows us to look at drop</w:t>
      </w:r>
      <w:r w:rsidR="007270EE">
        <w:t>-</w:t>
      </w:r>
      <w:r w:rsidR="00B85981">
        <w:t>outs at each question.</w:t>
      </w:r>
      <w:r w:rsidR="008D16B2">
        <w:t xml:space="preserve">  </w:t>
      </w:r>
    </w:p>
    <w:p w:rsidR="009E2A53" w:rsidP="009E2A53" w:rsidRDefault="009E2A53" w14:paraId="67E62D92" w14:textId="77777777">
      <w:pPr>
        <w:pStyle w:val="04ABodyText"/>
        <w:numPr>
          <w:ilvl w:val="0"/>
          <w:numId w:val="0"/>
        </w:numPr>
        <w:spacing w:before="0" w:after="0"/>
      </w:pPr>
    </w:p>
    <w:p w:rsidR="009E2A53" w:rsidP="009E2A53" w:rsidRDefault="009E2A53" w14:paraId="046F2437" w14:textId="77777777">
      <w:pPr>
        <w:pStyle w:val="04ABodyText"/>
        <w:numPr>
          <w:ilvl w:val="0"/>
          <w:numId w:val="0"/>
        </w:numPr>
        <w:spacing w:before="0" w:after="0"/>
      </w:pPr>
      <w:r>
        <w:t xml:space="preserve">The pilot survey included: </w:t>
      </w:r>
    </w:p>
    <w:p w:rsidR="009E2A53" w:rsidP="00197C30" w:rsidRDefault="009E2A53" w14:paraId="36CD1438" w14:textId="77777777">
      <w:pPr>
        <w:pStyle w:val="04ABodyText"/>
        <w:numPr>
          <w:ilvl w:val="0"/>
          <w:numId w:val="30"/>
        </w:numPr>
        <w:spacing w:before="0" w:after="0"/>
      </w:pPr>
      <w:r>
        <w:t>Existing Gambling Commission questions which relate to harms</w:t>
      </w:r>
      <w:r>
        <w:rPr>
          <w:rStyle w:val="FootnoteReference"/>
        </w:rPr>
        <w:footnoteReference w:id="14"/>
      </w:r>
    </w:p>
    <w:p w:rsidR="009E2A53" w:rsidP="00197C30" w:rsidRDefault="009E2A53" w14:paraId="748D71B2" w14:textId="77777777">
      <w:pPr>
        <w:pStyle w:val="04ABodyText"/>
        <w:numPr>
          <w:ilvl w:val="0"/>
          <w:numId w:val="30"/>
        </w:numPr>
        <w:spacing w:before="0" w:after="0"/>
      </w:pPr>
      <w:r>
        <w:t>New proposed questions which were included after cognitive testing</w:t>
      </w:r>
    </w:p>
    <w:p w:rsidR="009E2A53" w:rsidP="00197C30" w:rsidRDefault="009E2A53" w14:paraId="714FB332" w14:textId="7073F80F">
      <w:pPr>
        <w:pStyle w:val="04ABodyText"/>
        <w:numPr>
          <w:ilvl w:val="1"/>
          <w:numId w:val="32"/>
        </w:numPr>
        <w:spacing w:before="0" w:after="0"/>
      </w:pPr>
      <w:r>
        <w:t>These are a series of questions with multiple statements. It is not</w:t>
      </w:r>
      <w:r w:rsidR="009A0DAB">
        <w:t xml:space="preserve"> a</w:t>
      </w:r>
      <w:r>
        <w:t xml:space="preserve"> set of questions which forms a single scale, however most of the statements are measured by 5 point scales which have been included in the same analysis.</w:t>
      </w:r>
    </w:p>
    <w:p w:rsidR="009E2A53" w:rsidP="00197C30" w:rsidRDefault="009E2A53" w14:paraId="199A76FC" w14:textId="77777777">
      <w:pPr>
        <w:pStyle w:val="04ABodyText"/>
        <w:numPr>
          <w:ilvl w:val="1"/>
          <w:numId w:val="32"/>
        </w:numPr>
        <w:spacing w:before="0" w:after="0"/>
      </w:pPr>
      <w:r>
        <w:t>Some can be asked of all young people, others are specifically for young people who gamble or whose family gambles</w:t>
      </w:r>
    </w:p>
    <w:p w:rsidR="009E2A53" w:rsidP="00197C30" w:rsidRDefault="009E2A53" w14:paraId="55D351BA" w14:textId="77777777">
      <w:pPr>
        <w:pStyle w:val="04ABodyText"/>
        <w:numPr>
          <w:ilvl w:val="0"/>
          <w:numId w:val="31"/>
        </w:numPr>
        <w:spacing w:before="0" w:after="0"/>
      </w:pPr>
      <w:r>
        <w:t>Existing measures of gambling prevalence and problem gambling</w:t>
      </w:r>
    </w:p>
    <w:p w:rsidR="009E2A53" w:rsidP="00197C30" w:rsidRDefault="009E2A53" w14:paraId="26F31E8B" w14:textId="77777777">
      <w:pPr>
        <w:pStyle w:val="04ABodyText"/>
        <w:numPr>
          <w:ilvl w:val="0"/>
          <w:numId w:val="31"/>
        </w:numPr>
        <w:spacing w:before="0" w:after="0"/>
      </w:pPr>
      <w:r>
        <w:t>General demographic and other background questions shared with Gambling Commission</w:t>
      </w:r>
    </w:p>
    <w:p w:rsidR="009E2A53" w:rsidP="009E2A53" w:rsidRDefault="009E2A53" w14:paraId="57E78965" w14:textId="77777777">
      <w:pPr>
        <w:pStyle w:val="04ABodyText"/>
        <w:numPr>
          <w:ilvl w:val="0"/>
          <w:numId w:val="0"/>
        </w:numPr>
        <w:spacing w:before="0" w:after="0"/>
      </w:pPr>
    </w:p>
    <w:p w:rsidR="009E2A53" w:rsidP="009E2A53" w:rsidRDefault="009E2A53" w14:paraId="688ECBCB" w14:textId="0C045CFF">
      <w:pPr>
        <w:pStyle w:val="04ABodyText"/>
        <w:numPr>
          <w:ilvl w:val="0"/>
          <w:numId w:val="0"/>
        </w:numPr>
        <w:spacing w:before="0" w:after="0"/>
      </w:pPr>
      <w:r w:rsidRPr="008A7C3E">
        <w:t>Since the intention was to pilot questions on this survey as well as potentially include them on the survey long term, decisions about the design of questions was influenced by existing gamb</w:t>
      </w:r>
      <w:r>
        <w:t xml:space="preserve">ling questions on that survey. </w:t>
      </w:r>
      <w:r w:rsidRPr="008A7C3E">
        <w:t>A pragmatic approach was taken to use existing content which related to harms and to follow the question formats on that survey (e.g. particular scale formats).  The questions were also designed to fit in with Ipsos MORI’s best practice in design and GDPR</w:t>
      </w:r>
      <w:r w:rsidRPr="008A7C3E">
        <w:rPr>
          <w:vertAlign w:val="superscript"/>
        </w:rPr>
        <w:footnoteReference w:id="15"/>
      </w:r>
      <w:r w:rsidRPr="008A7C3E">
        <w:t xml:space="preserve"> requirements (e.g. to offer a </w:t>
      </w:r>
      <w:r w:rsidR="00B45F4D">
        <w:t>‘</w:t>
      </w:r>
      <w:r w:rsidRPr="008A7C3E">
        <w:t>prefer not to say</w:t>
      </w:r>
      <w:r w:rsidR="00B45F4D">
        <w:t>’</w:t>
      </w:r>
      <w:r w:rsidRPr="008A7C3E">
        <w:t xml:space="preserve"> option on sensitive personal questions).</w:t>
      </w:r>
      <w:r>
        <w:t xml:space="preserve"> </w:t>
      </w:r>
      <w:r w:rsidRPr="008A7C3E">
        <w:t>Although the research team from this project had some input into discussions between the Gambling Commission and the Young Person’s Omnibus team about content and design of the main module, it should be noted that the definition of gambling used as the basis of the harms question had to be based on the questions available in the YPO and the agreed definitions used for youth gambling, which ha</w:t>
      </w:r>
      <w:r>
        <w:t>ve been included for many years.</w:t>
      </w:r>
      <w:r w:rsidR="005F19BF">
        <w:t xml:space="preserve">  For this report, where we refer to a gambler, this is someone who has gambled in the last 12 months.  A non-gambler is someone who has not gambled in the last 12 months.</w:t>
      </w:r>
    </w:p>
    <w:p w:rsidR="009E2A53" w:rsidP="009E2A53" w:rsidRDefault="009E2A53" w14:paraId="492D1E5C" w14:textId="77777777">
      <w:pPr>
        <w:pStyle w:val="04ABodyText"/>
        <w:numPr>
          <w:ilvl w:val="0"/>
          <w:numId w:val="0"/>
        </w:numPr>
        <w:spacing w:before="0" w:after="0"/>
      </w:pPr>
    </w:p>
    <w:p w:rsidR="009E2A53" w:rsidP="00270B7B" w:rsidRDefault="00270B7B" w14:paraId="62F293AD" w14:textId="6DA3FA8A">
      <w:pPr>
        <w:pStyle w:val="02BNumberedSubheading1stlevelTOC"/>
      </w:pPr>
      <w:bookmarkStart w:name="_Toc29808321" w:id="27"/>
      <w:r>
        <w:t>Report structure</w:t>
      </w:r>
      <w:bookmarkEnd w:id="27"/>
    </w:p>
    <w:p w:rsidR="00270B7B" w:rsidP="00270B7B" w:rsidRDefault="00270B7B" w14:paraId="46CF668F" w14:textId="3752FA6B">
      <w:pPr>
        <w:pStyle w:val="04ABodyText"/>
      </w:pPr>
      <w:r>
        <w:t>The analysis section of the report contains two ma</w:t>
      </w:r>
      <w:r w:rsidR="00D853A9">
        <w:t xml:space="preserve">in sections.  The first explores the responses to each statement, comparing gamblers and non-gamblers as well as looking at demographic comparisons and patterns by type of gambling behaviour.  As this is pilot report focussing on how the questions performed and which statements should be retained there is a greater focus on responses such as ‘prefer not to say’ and ‘don’t know’ than would be found in a substantive report.  The second analysis section presents the results of a principal components analysis to understand which statements could be removed (item reduction) while still covering the key themes found in the full set of statements.  </w:t>
      </w:r>
    </w:p>
    <w:p w:rsidR="009E2A53" w:rsidP="00906B2A" w:rsidRDefault="00D853A9" w14:paraId="6D1C3541" w14:textId="4AB5DE69">
      <w:pPr>
        <w:pStyle w:val="04ABodyText"/>
        <w:numPr>
          <w:ilvl w:val="0"/>
          <w:numId w:val="0"/>
        </w:numPr>
        <w:spacing w:before="0" w:after="0"/>
      </w:pPr>
      <w:r>
        <w:t xml:space="preserve">Annex A shows the resulting questions which are being included in the YPO in </w:t>
      </w:r>
      <w:r w:rsidR="004E4F4D">
        <w:t>2020</w:t>
      </w:r>
      <w:r>
        <w:t>.  Annex B includes some analysis to explore the possibility of creating a</w:t>
      </w:r>
      <w:r w:rsidR="006D4989">
        <w:t>n overall</w:t>
      </w:r>
      <w:r>
        <w:t xml:space="preserve"> harms </w:t>
      </w:r>
      <w:r w:rsidR="006D4989">
        <w:t>measure</w:t>
      </w:r>
      <w:r>
        <w:t xml:space="preserve">.  </w:t>
      </w:r>
    </w:p>
    <w:p w:rsidR="009E2A53" w:rsidP="009E2A53" w:rsidRDefault="009E2A53" w14:paraId="6E340136" w14:textId="77777777">
      <w:pPr>
        <w:pStyle w:val="04ABodyText"/>
        <w:numPr>
          <w:ilvl w:val="0"/>
          <w:numId w:val="0"/>
        </w:numPr>
        <w:spacing w:before="0" w:after="0"/>
      </w:pPr>
    </w:p>
    <w:p w:rsidR="009E2A53" w:rsidP="009E2A53" w:rsidRDefault="009E2A53" w14:paraId="5C1F6588" w14:textId="77777777">
      <w:pPr>
        <w:pStyle w:val="04ABodyText"/>
        <w:numPr>
          <w:ilvl w:val="0"/>
          <w:numId w:val="0"/>
        </w:numPr>
        <w:spacing w:before="0" w:after="0"/>
      </w:pPr>
    </w:p>
    <w:p w:rsidR="00D853A9" w:rsidRDefault="00D853A9" w14:paraId="2E63CDE0" w14:textId="77777777">
      <w:pPr>
        <w:rPr>
          <w:rFonts w:ascii="Segoe UI" w:hAnsi="Segoe UI"/>
          <w:b/>
          <w:color w:val="75BDA7" w:themeColor="accent3"/>
          <w:sz w:val="48"/>
          <w:szCs w:val="48"/>
        </w:rPr>
      </w:pPr>
      <w:r>
        <w:br w:type="page"/>
      </w:r>
    </w:p>
    <w:p w:rsidRPr="000E6EAE" w:rsidR="009E2A53" w:rsidP="007270EE" w:rsidRDefault="009E2A53" w14:paraId="2699DD09" w14:textId="11A97E6D">
      <w:pPr>
        <w:pStyle w:val="01BNumberedMainHeadingTOC"/>
      </w:pPr>
      <w:bookmarkStart w:name="_Toc29808322" w:id="28"/>
      <w:r>
        <w:t>Analysis</w:t>
      </w:r>
      <w:bookmarkEnd w:id="28"/>
    </w:p>
    <w:p w:rsidR="009E2A53" w:rsidP="009E2A53" w:rsidRDefault="009E2A53" w14:paraId="77C16FD1" w14:textId="6B0CEBAF">
      <w:pPr>
        <w:pStyle w:val="04ABodyText"/>
        <w:numPr>
          <w:ilvl w:val="0"/>
          <w:numId w:val="0"/>
        </w:numPr>
        <w:spacing w:before="0" w:after="0"/>
      </w:pPr>
      <w:r>
        <w:t xml:space="preserve">This section presents the findings from the analysis conducted on the </w:t>
      </w:r>
      <w:r w:rsidR="00197C30">
        <w:t xml:space="preserve">data gathered from the YPO. </w:t>
      </w:r>
      <w:r w:rsidR="008562DF">
        <w:t xml:space="preserve">The first section shows response patterns and the percentages giving non-valid answers to questions and what the distribution of valid answers is.  The second section presents the findings of a factor analysis used to propose item reduction, to reduce burden on participants by removing statements which do not </w:t>
      </w:r>
      <w:r w:rsidR="002808F5">
        <w:t xml:space="preserve">add </w:t>
      </w:r>
      <w:r w:rsidR="008562DF">
        <w:t>any ad</w:t>
      </w:r>
      <w:r w:rsidR="009A0DAB">
        <w:t xml:space="preserve">ditional analytical value.  Annex B includes some analysis which </w:t>
      </w:r>
      <w:r w:rsidR="008562DF">
        <w:t xml:space="preserve">explores a way of creating a harm score to identify which, if any groups seem to experience greater levels of </w:t>
      </w:r>
      <w:r w:rsidR="008D16B2">
        <w:t>gambling-related harm</w:t>
      </w:r>
      <w:r w:rsidR="008562DF">
        <w:t>.  This is then analysed for young people according to the gambling behaviour as well as some key demographics.</w:t>
      </w:r>
      <w:r w:rsidR="001C7708">
        <w:t xml:space="preserve">  After reviewing this analysis it was decided that a better approach would be to reduce the number of statements and </w:t>
      </w:r>
      <w:r w:rsidR="00806F16">
        <w:t xml:space="preserve">analyse </w:t>
      </w:r>
      <w:r w:rsidR="001C7708">
        <w:t xml:space="preserve">those separately rather than trying to create an overall </w:t>
      </w:r>
      <w:r w:rsidR="001366D0">
        <w:t>measure</w:t>
      </w:r>
      <w:r w:rsidR="001C7708">
        <w:t xml:space="preserve"> at this stage.  One key reason for this is that once ‘don’t know’, ‘prefer not to say’ and ‘neither agree nor disagree’ statements are removed, a substantial number of young people would not be assigned a </w:t>
      </w:r>
      <w:r w:rsidR="001366D0">
        <w:t xml:space="preserve">value </w:t>
      </w:r>
      <w:r w:rsidR="001C7708">
        <w:t xml:space="preserve">because they had not given an scoreable answer on all relevant questions. </w:t>
      </w:r>
    </w:p>
    <w:p w:rsidR="00F84DAA" w:rsidP="009E2A53" w:rsidRDefault="00F84DAA" w14:paraId="20B7AAAB" w14:textId="783C2BF1">
      <w:pPr>
        <w:pStyle w:val="04ABodyText"/>
        <w:numPr>
          <w:ilvl w:val="0"/>
          <w:numId w:val="0"/>
        </w:numPr>
        <w:spacing w:before="0" w:after="0"/>
      </w:pPr>
    </w:p>
    <w:p w:rsidR="00F84DAA" w:rsidP="00B45F4D" w:rsidRDefault="00F84DAA" w14:paraId="376EB88F" w14:textId="4776ECBF">
      <w:pPr>
        <w:pStyle w:val="04ABodyText"/>
      </w:pPr>
      <w:r>
        <w:t xml:space="preserve">Analysis has been carried out using </w:t>
      </w:r>
      <w:r w:rsidR="00D74B5C">
        <w:t xml:space="preserve">statistical </w:t>
      </w:r>
      <w:r>
        <w:t>weights.</w:t>
      </w:r>
      <w:r w:rsidR="008D16B2">
        <w:t xml:space="preserve">  Data are weighted by gender, age and region. The sample of </w:t>
      </w:r>
      <w:r w:rsidR="009A0DAB">
        <w:t>participant</w:t>
      </w:r>
      <w:r w:rsidR="008D16B2">
        <w:t>s answering via each mode were weighted to the national population profile initially, and as a second stage of weighting the aggregate sample weighted to the population. This means that the data for each mode, as well as the aggregate sample, can be analysed separately and compared. The weights were derived from data supplied by the Department for Education, StatsWales and Scottish Government's school contacts database. The effect of weighting is shown in the sample profile in the main report</w:t>
      </w:r>
      <w:r w:rsidR="00047CBD">
        <w:t xml:space="preserve"> about Young People and Gambling</w:t>
      </w:r>
      <w:r w:rsidR="008D16B2">
        <w:rPr>
          <w:rStyle w:val="FootnoteReference"/>
        </w:rPr>
        <w:footnoteReference w:id="16"/>
      </w:r>
      <w:r w:rsidR="008D16B2">
        <w:t xml:space="preserve">.  </w:t>
      </w:r>
    </w:p>
    <w:p w:rsidRPr="008A7C3E" w:rsidR="00DF7F0D" w:rsidP="00B45F4D" w:rsidRDefault="00DF7F0D" w14:paraId="38653A9F" w14:textId="33BF8A4E">
      <w:pPr>
        <w:pStyle w:val="04ABodyText"/>
      </w:pPr>
      <w:r>
        <w:t>The questions about harm followed a section of the questionnaire (for the Gambling Commission) which looked at the types and frequency of gambling and the incidence of problem gambling.  The analysis</w:t>
      </w:r>
      <w:r w:rsidR="006E6673">
        <w:t xml:space="preserve"> of</w:t>
      </w:r>
      <w:r>
        <w:t xml:space="preserve"> the harms questions explored levels of harm according to some of the gambling measures in the main part of the questionnaire. </w:t>
      </w:r>
      <w:r w:rsidR="006E6673">
        <w:t>In the survey 36% of young people had spent their own money on gambling in the last 12 months, 20% in the last four weeks and 11% in the last 7 days</w:t>
      </w:r>
      <w:r w:rsidR="006E6673">
        <w:rPr>
          <w:rStyle w:val="FootnoteReference"/>
        </w:rPr>
        <w:footnoteReference w:id="17"/>
      </w:r>
      <w:r w:rsidR="006E6673">
        <w:t xml:space="preserve">. The data showed that ‘1.7% of 11-16 year olds are classified as problem gamblers, 2.7% as </w:t>
      </w:r>
      <w:r w:rsidR="00721BF1">
        <w:t>at-risk</w:t>
      </w:r>
      <w:r w:rsidR="006E6673">
        <w:t xml:space="preserve"> gamblers and 31.5% as non-problem gamblers’</w:t>
      </w:r>
      <w:r w:rsidR="006E6673">
        <w:rPr>
          <w:rStyle w:val="FootnoteReference"/>
        </w:rPr>
        <w:footnoteReference w:id="18"/>
      </w:r>
      <w:r w:rsidR="006E6673">
        <w:t xml:space="preserve"> and that prevalence of </w:t>
      </w:r>
      <w:r w:rsidR="00721BF1">
        <w:t>at-risk</w:t>
      </w:r>
      <w:r w:rsidR="006E6673">
        <w:t xml:space="preserve"> and problem gambling is higher among boys than girls.</w:t>
      </w:r>
    </w:p>
    <w:p w:rsidR="009E2A53" w:rsidP="007270EE" w:rsidRDefault="009E2A53" w14:paraId="52EBA50D" w14:textId="59801D17">
      <w:pPr>
        <w:pStyle w:val="02BNumberedSubheading1stlevelTOC"/>
      </w:pPr>
      <w:bookmarkStart w:name="_Toc29808323" w:id="29"/>
      <w:r>
        <w:t>Response patterns</w:t>
      </w:r>
      <w:r w:rsidR="008D16B2">
        <w:t>: general findings</w:t>
      </w:r>
      <w:bookmarkEnd w:id="29"/>
    </w:p>
    <w:p w:rsidR="009E2A53" w:rsidP="00600CEF" w:rsidRDefault="009E2A53" w14:paraId="5420E6A2" w14:textId="69832A49">
      <w:pPr>
        <w:pStyle w:val="04ABodyText"/>
      </w:pPr>
      <w:r>
        <w:t xml:space="preserve">For all the questions designed to measure harm we have conducted a response analysis to look at ‘don’t know’ and ‘prefer not to say’ for each question. This helps us to understand whether there are questions which are more difficult to answer, or which may be more sensitive. It is possible that ‘don’t know’, ‘prefer not to say’ answers either indicate a ‘poor’ question or is indicative of an issue the </w:t>
      </w:r>
      <w:r w:rsidR="009A0DAB">
        <w:t>participant</w:t>
      </w:r>
      <w:r>
        <w:t xml:space="preserve"> is reluctant to reveal.</w:t>
      </w:r>
      <w:r w:rsidR="003C58D1">
        <w:t xml:space="preserve">  We have also looked at how the answers to questions relate to key demographics. This helps to establish whether there may be other factors contributing to the level of harm, or to identify whether there are certain demographic groups for which the harms questions seem to work less well.</w:t>
      </w:r>
    </w:p>
    <w:p w:rsidR="007F3105" w:rsidP="007F3105" w:rsidRDefault="007F3105" w14:paraId="05E542E0" w14:textId="6D4ECD37">
      <w:pPr>
        <w:pStyle w:val="04ABodyText"/>
        <w:numPr>
          <w:ilvl w:val="0"/>
          <w:numId w:val="0"/>
        </w:numPr>
      </w:pPr>
      <w:r>
        <w:t xml:space="preserve">The results for each statement are shown and described below in detail.  However, some general points which applied across all the questions are worth pulling out here.  A low percentage of young people gave </w:t>
      </w:r>
      <w:r w:rsidR="008D16B2">
        <w:t>‘</w:t>
      </w:r>
      <w:r>
        <w:t>prefer not to say</w:t>
      </w:r>
      <w:r w:rsidR="008D16B2">
        <w:t>’</w:t>
      </w:r>
      <w:r>
        <w:t xml:space="preserve"> answers and complete drop out from the survey (stopping without answering any further questions) is also low in this section of questions</w:t>
      </w:r>
      <w:r w:rsidR="00A7260B">
        <w:t>,</w:t>
      </w:r>
      <w:r>
        <w:t xml:space="preserve"> which suggest that the questions are acceptable to young people.  However, when </w:t>
      </w:r>
      <w:r w:rsidR="008D16B2">
        <w:t>‘</w:t>
      </w:r>
      <w:r>
        <w:t>prefer not to say</w:t>
      </w:r>
      <w:r w:rsidR="008D16B2">
        <w:t>’</w:t>
      </w:r>
      <w:r>
        <w:t xml:space="preserve"> answers are combined with answers such as </w:t>
      </w:r>
      <w:r w:rsidR="008D16B2">
        <w:t>‘</w:t>
      </w:r>
      <w:r>
        <w:t>don’t know</w:t>
      </w:r>
      <w:r w:rsidR="008D16B2">
        <w:t>’</w:t>
      </w:r>
      <w:r>
        <w:t xml:space="preserve">, </w:t>
      </w:r>
      <w:r w:rsidR="008D16B2">
        <w:t>‘</w:t>
      </w:r>
      <w:r>
        <w:t>neither agree nor disagree</w:t>
      </w:r>
      <w:r w:rsidR="008D16B2">
        <w:t>’</w:t>
      </w:r>
      <w:r>
        <w:t xml:space="preserve"> and </w:t>
      </w:r>
      <w:r w:rsidR="008D16B2">
        <w:t>‘</w:t>
      </w:r>
      <w:r>
        <w:t>not applicable</w:t>
      </w:r>
      <w:r w:rsidR="008D16B2">
        <w:t>’</w:t>
      </w:r>
      <w:r>
        <w:t>, for many of the statements a quarter to a third of young people did not give a meaningful response which can be used to assess whether they are experiencing gambling</w:t>
      </w:r>
      <w:r w:rsidR="008D16B2">
        <w:t>-</w:t>
      </w:r>
      <w:r>
        <w:t>related harm.</w:t>
      </w:r>
      <w:r w:rsidR="00640D6E">
        <w:t xml:space="preserve">  The report of the YPO gambling</w:t>
      </w:r>
      <w:r w:rsidR="00EF3F61">
        <w:t>-</w:t>
      </w:r>
      <w:r w:rsidR="00640D6E">
        <w:t xml:space="preserve">related questions from the </w:t>
      </w:r>
      <w:r w:rsidR="006E6673">
        <w:t xml:space="preserve">2019 </w:t>
      </w:r>
      <w:r w:rsidR="00640D6E">
        <w:t>survey shows that questions in the main gambling module have similar high levels of</w:t>
      </w:r>
      <w:r w:rsidR="00160C07">
        <w:t xml:space="preserve"> ‘don’t know’ </w:t>
      </w:r>
      <w:r w:rsidR="00640D6E">
        <w:t>answers.</w:t>
      </w:r>
      <w:r w:rsidR="00640D6E">
        <w:rPr>
          <w:rStyle w:val="FootnoteReference"/>
        </w:rPr>
        <w:footnoteReference w:id="19"/>
      </w:r>
      <w:r w:rsidR="00383B46">
        <w:t xml:space="preserve">  This may reflect that this is a challenging subject matter for some young people.  For those who are involved in gambling the topic may be sensitive and for those who have no experience of gambling, the questions may be difficult to answer.</w:t>
      </w:r>
      <w:r w:rsidR="00196F04">
        <w:t xml:space="preserve">  We have looked at the data for a selection of statements and found that while there are participants who answered</w:t>
      </w:r>
      <w:r w:rsidR="00160C07">
        <w:t xml:space="preserve"> ‘prefer not to say’ </w:t>
      </w:r>
      <w:r w:rsidR="00196F04">
        <w:t xml:space="preserve">or </w:t>
      </w:r>
      <w:r w:rsidR="00160C07">
        <w:t>‘</w:t>
      </w:r>
      <w:r w:rsidR="00196F04">
        <w:t>don’t know</w:t>
      </w:r>
      <w:r w:rsidR="00160C07">
        <w:t>’</w:t>
      </w:r>
      <w:r w:rsidR="00196F04">
        <w:t xml:space="preserve"> to one statement and then give a substantive answer to another statement, most who use</w:t>
      </w:r>
      <w:r w:rsidR="00160C07">
        <w:t xml:space="preserve"> ‘don’t know’ </w:t>
      </w:r>
      <w:r w:rsidR="00196F04">
        <w:t>or</w:t>
      </w:r>
      <w:r w:rsidR="00160C07">
        <w:t xml:space="preserve"> ‘prefer not to say’ </w:t>
      </w:r>
      <w:r w:rsidR="00196F04">
        <w:t>give the same answer across statements.  For example, on the question about self-efficacy, 391 of the 2,693 who answered the question said ‘don’t know’ or, ‘prefer not to say’ to at least one of the three statements and of them 247 said ‘don’t know’ or ‘prefer not to say’ to all three of them.</w:t>
      </w:r>
    </w:p>
    <w:p w:rsidR="00DF6729" w:rsidP="007F3105" w:rsidRDefault="007F3105" w14:paraId="45EE4916" w14:textId="0323AFEB">
      <w:pPr>
        <w:pStyle w:val="04ABodyText"/>
        <w:numPr>
          <w:ilvl w:val="0"/>
          <w:numId w:val="0"/>
        </w:numPr>
      </w:pPr>
      <w:r>
        <w:t xml:space="preserve">The statements were grouped into questions and </w:t>
      </w:r>
      <w:r w:rsidR="009A0DAB">
        <w:t xml:space="preserve">the results show that </w:t>
      </w:r>
      <w:r>
        <w:t>across the statements in each question</w:t>
      </w:r>
      <w:r w:rsidR="00B45F4D">
        <w:t xml:space="preserve"> </w:t>
      </w:r>
      <w:r>
        <w:t>there were very similar response patterns</w:t>
      </w:r>
      <w:r w:rsidR="00037FCB">
        <w:t xml:space="preserve"> (for example, for the statements about self-efficacy the percentage agreeing ranged from 62% to 67%)</w:t>
      </w:r>
      <w:r>
        <w:t>.  This suggests that</w:t>
      </w:r>
      <w:r w:rsidR="00037FCB">
        <w:t xml:space="preserve"> </w:t>
      </w:r>
      <w:r>
        <w:t xml:space="preserve">young people have similar experiences across all the statements, leading to consistent answers, </w:t>
      </w:r>
      <w:r w:rsidRPr="00E449B0">
        <w:rPr>
          <w:i/>
          <w:iCs/>
        </w:rPr>
        <w:t>or</w:t>
      </w:r>
      <w:r>
        <w:t xml:space="preserve"> that young people are satisficing and giving the same answer to each statement without fully thinking through their answer</w:t>
      </w:r>
      <w:r w:rsidR="00037FCB">
        <w:t xml:space="preserve">, </w:t>
      </w:r>
      <w:r w:rsidRPr="00037FCB" w:rsidR="00037FCB">
        <w:rPr>
          <w:i/>
        </w:rPr>
        <w:t>or</w:t>
      </w:r>
      <w:r w:rsidR="00037FCB">
        <w:t xml:space="preserve"> that on average answers are similar but that the different individuals agree on each statement</w:t>
      </w:r>
      <w:r>
        <w:t xml:space="preserve">.  </w:t>
      </w:r>
      <w:r w:rsidR="00037FCB">
        <w:t xml:space="preserve">An important question is whether individuals are answering each statement the same way.  </w:t>
      </w:r>
      <w:r w:rsidR="00196F04">
        <w:t xml:space="preserve">Looking at the three statements about self-efficacy we found that of the 2,693 who answered this question, 337 (12.5%) strongly agreed to all three, 634 (23.5%) agreed to all three, 108 (4%) neither agreed nor disagreed to all three, 44 (1.6%) disagreed with all three and 73 (2.7%) strongly disagreed with all the statements.  After </w:t>
      </w:r>
      <w:r w:rsidR="00037FCB">
        <w:t>including</w:t>
      </w:r>
      <w:r w:rsidR="00196F04">
        <w:t xml:space="preserve"> the 247 (9.1%) who said ‘don’t know’ or ‘prefer not to say’ to all three, this means 5</w:t>
      </w:r>
      <w:r w:rsidR="00037FCB">
        <w:t>9</w:t>
      </w:r>
      <w:r w:rsidR="00196F04">
        <w:t>%</w:t>
      </w:r>
      <w:r w:rsidR="00C3678E">
        <w:t xml:space="preserve"> gave the same answer (or a non-</w:t>
      </w:r>
      <w:r w:rsidR="00196F04">
        <w:t>answer) across the three statements. This means that 4</w:t>
      </w:r>
      <w:r w:rsidR="00037FCB">
        <w:t>1</w:t>
      </w:r>
      <w:r w:rsidR="00196F04">
        <w:t>% did vary their answer.</w:t>
      </w:r>
      <w:r w:rsidR="00C3678E">
        <w:t xml:space="preserve">  Given that in this case there are only three statements and five substantive answer options on the same theme, this suggests that on the whole young people are not ‘straight-lining’ as </w:t>
      </w:r>
      <w:r w:rsidR="00037FCB">
        <w:t>many</w:t>
      </w:r>
      <w:r w:rsidR="00C3678E">
        <w:t xml:space="preserve"> give a different answer to the statements, and for some people the same answer for all three would be a genuine answer.</w:t>
      </w:r>
    </w:p>
    <w:p w:rsidR="007F3105" w:rsidP="007F3105" w:rsidRDefault="007F3105" w14:paraId="3F91DEB5" w14:textId="3B54F957">
      <w:pPr>
        <w:pStyle w:val="04ABodyText"/>
        <w:numPr>
          <w:ilvl w:val="0"/>
          <w:numId w:val="0"/>
        </w:numPr>
      </w:pPr>
      <w:r>
        <w:t>Whatever the cause, this pattern suggests that consideration should be given to reducing the number of statements to reduce burden and because the same conclusion could be drawn from far fewer statements.  The issue of item reduction is considered in more detail in the next section.</w:t>
      </w:r>
    </w:p>
    <w:p w:rsidRPr="008D16B2" w:rsidR="008D16B2" w:rsidP="008D16B2" w:rsidRDefault="008D16B2" w14:paraId="169FEC07" w14:textId="01EA91B9">
      <w:pPr>
        <w:pStyle w:val="03BNumberedSubheading2ndlevelNON-TOC"/>
        <w:rPr>
          <w:b/>
        </w:rPr>
      </w:pPr>
      <w:r w:rsidRPr="008D16B2">
        <w:rPr>
          <w:b/>
        </w:rPr>
        <w:t>Conclusion</w:t>
      </w:r>
    </w:p>
    <w:p w:rsidR="00F12D56" w:rsidP="007F3105" w:rsidRDefault="00F12D56" w14:paraId="5B6889F4" w14:textId="0A2CE2FD">
      <w:pPr>
        <w:pStyle w:val="04ABodyText"/>
        <w:numPr>
          <w:ilvl w:val="0"/>
          <w:numId w:val="0"/>
        </w:numPr>
      </w:pPr>
      <w:r>
        <w:t>Overall, for most questions the answers which would indicate a harm (e.g. disagreeing they have adult support, always or often not being able to buy things because of their gambling) were selected by a small proportion of young people.  For those questions which were asked for all young people, there was no evidence of any gambling having a negative impact compared to the experiences of those who don’t gamble.  However, there was some evidence of more frequent gambling (in the last 4 weeks)</w:t>
      </w:r>
      <w:r w:rsidR="00037FCB">
        <w:t xml:space="preserve"> and problem gambling</w:t>
      </w:r>
      <w:r>
        <w:t xml:space="preserve"> being associated with higher levels of harm.</w:t>
      </w:r>
    </w:p>
    <w:p w:rsidR="008D16B2" w:rsidP="008D16B2" w:rsidRDefault="008D16B2" w14:paraId="08C1E92C" w14:textId="5914869E">
      <w:pPr>
        <w:pStyle w:val="02BNumberedSubheading1stlevelTOC"/>
      </w:pPr>
      <w:bookmarkStart w:name="_Toc29808324" w:id="30"/>
      <w:r>
        <w:t>Response patterns: question specific findings</w:t>
      </w:r>
      <w:bookmarkEnd w:id="30"/>
    </w:p>
    <w:p w:rsidRPr="004D0983" w:rsidR="00146CC3" w:rsidP="008D16B2" w:rsidRDefault="00146CC3" w14:paraId="39CCD350" w14:textId="4AA320F2">
      <w:pPr>
        <w:pStyle w:val="03BNumberedSubheading2ndlevelNON-TOC"/>
        <w:rPr>
          <w:b/>
          <w:sz w:val="22"/>
          <w:szCs w:val="22"/>
        </w:rPr>
      </w:pPr>
      <w:r w:rsidRPr="004D0983">
        <w:rPr>
          <w:b/>
          <w:sz w:val="22"/>
          <w:szCs w:val="22"/>
        </w:rPr>
        <w:t>Self-efficacy: all young people</w:t>
      </w:r>
    </w:p>
    <w:p w:rsidR="007401AC" w:rsidP="008562DF" w:rsidRDefault="008562DF" w14:paraId="651181B0" w14:textId="7CACDAA1">
      <w:pPr>
        <w:pStyle w:val="04ABodyText"/>
        <w:numPr>
          <w:ilvl w:val="0"/>
          <w:numId w:val="0"/>
        </w:numPr>
      </w:pPr>
      <w:r>
        <w:t xml:space="preserve">Three statements were presented to young people, regardless of their gambling behaviour to explore their self-efficacy. </w:t>
      </w:r>
      <w:r w:rsidR="006D7F83">
        <w:t>In this and the following tables ‘Gamblers’ are those who have gambled in the last 12 months and non-gamblers are those who have not gambled in the last 12 months.</w:t>
      </w:r>
    </w:p>
    <w:p w:rsidR="007401AC" w:rsidRDefault="007401AC" w14:paraId="0E4C42E2" w14:textId="77777777">
      <w:pPr>
        <w:rPr>
          <w:rFonts w:ascii="Segoe UI Light" w:hAnsi="Segoe UI Light"/>
        </w:rPr>
      </w:pPr>
      <w:r>
        <w:br w:type="page"/>
      </w:r>
    </w:p>
    <w:p w:rsidR="009E2A53" w:rsidP="00471F7E" w:rsidRDefault="009E2A53" w14:paraId="0D3CC0D4" w14:textId="5149C138">
      <w:pPr>
        <w:pStyle w:val="07DNumberedTableCaption"/>
      </w:pPr>
      <w:bookmarkStart w:name="_Toc29808338" w:id="31"/>
      <w:r w:rsidRPr="00197C30">
        <w:rPr>
          <w:u w:val="single"/>
        </w:rPr>
        <w:t xml:space="preserve">GA SELF: </w:t>
      </w:r>
      <w:r w:rsidRPr="00197C30">
        <w:t>To what extent do you agree or disagree with the following statements?</w:t>
      </w:r>
      <w:bookmarkEnd w:id="31"/>
    </w:p>
    <w:tbl>
      <w:tblPr>
        <w:tblStyle w:val="GridTable2-Accent3"/>
        <w:tblW w:w="0" w:type="auto"/>
        <w:tblLook w:val="04A0" w:firstRow="1" w:lastRow="0" w:firstColumn="1" w:lastColumn="0" w:noHBand="0" w:noVBand="1"/>
      </w:tblPr>
      <w:tblGrid>
        <w:gridCol w:w="1313"/>
        <w:gridCol w:w="1522"/>
        <w:gridCol w:w="1040"/>
        <w:gridCol w:w="1164"/>
        <w:gridCol w:w="1272"/>
        <w:gridCol w:w="1272"/>
        <w:gridCol w:w="1272"/>
        <w:gridCol w:w="1350"/>
      </w:tblGrid>
      <w:tr w:rsidR="00685202" w:rsidTr="00037FCB" w14:paraId="6F5A77C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dxa"/>
            <w:vMerge w:val="restart"/>
          </w:tcPr>
          <w:p w:rsidRPr="00197C30" w:rsidR="00197C30" w:rsidP="00844648" w:rsidRDefault="00197C30" w14:paraId="11117C64" w14:textId="77777777">
            <w:pPr>
              <w:pStyle w:val="04ABodyText"/>
              <w:numPr>
                <w:ilvl w:val="0"/>
                <w:numId w:val="0"/>
              </w:numPr>
              <w:spacing w:before="0" w:after="0"/>
              <w:rPr>
                <w:color w:val="auto"/>
              </w:rPr>
            </w:pPr>
            <w:r w:rsidRPr="00197C30">
              <w:rPr>
                <w:color w:val="auto"/>
              </w:rPr>
              <w:t>Question statements</w:t>
            </w:r>
          </w:p>
        </w:tc>
        <w:tc>
          <w:tcPr>
            <w:tcW w:w="1522" w:type="dxa"/>
            <w:vMerge w:val="restart"/>
          </w:tcPr>
          <w:p w:rsidRPr="00197C30" w:rsidR="00197C30" w:rsidP="00844648" w:rsidRDefault="00197C30" w14:paraId="66DDBE33"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Answer codes</w:t>
            </w:r>
          </w:p>
        </w:tc>
        <w:tc>
          <w:tcPr>
            <w:tcW w:w="1040" w:type="dxa"/>
            <w:vMerge w:val="restart"/>
          </w:tcPr>
          <w:p w:rsidRPr="00197C30" w:rsidR="00197C30" w:rsidP="00844648" w:rsidRDefault="00197C30" w14:paraId="63D69B5E"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 xml:space="preserve">Total number </w:t>
            </w:r>
          </w:p>
        </w:tc>
        <w:tc>
          <w:tcPr>
            <w:tcW w:w="1164" w:type="dxa"/>
            <w:vMerge w:val="restart"/>
          </w:tcPr>
          <w:p w:rsidRPr="00197C30" w:rsidR="00197C30" w:rsidP="00844648" w:rsidRDefault="00197C30" w14:paraId="3B13541E" w14:textId="77777777">
            <w:pPr>
              <w:pStyle w:val="04ABodyText"/>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Total percentage</w:t>
            </w:r>
          </w:p>
        </w:tc>
        <w:tc>
          <w:tcPr>
            <w:tcW w:w="2544" w:type="dxa"/>
            <w:gridSpan w:val="2"/>
          </w:tcPr>
          <w:p w:rsidRPr="00197C30" w:rsidR="00197C30" w:rsidP="00844648" w:rsidRDefault="00197C30" w14:paraId="6F8EDD1C" w14:textId="1ED039AA">
            <w:pPr>
              <w:pStyle w:val="04A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Gamblers</w:t>
            </w:r>
            <w:r w:rsidR="006D7F83">
              <w:rPr>
                <w:color w:val="auto"/>
              </w:rPr>
              <w:t xml:space="preserve"> (last 12 months)</w:t>
            </w:r>
          </w:p>
        </w:tc>
        <w:tc>
          <w:tcPr>
            <w:tcW w:w="2622" w:type="dxa"/>
            <w:gridSpan w:val="2"/>
          </w:tcPr>
          <w:p w:rsidRPr="00197C30" w:rsidR="00197C30" w:rsidP="00844648" w:rsidRDefault="00197C30" w14:paraId="56C56FAF" w14:textId="77777777">
            <w:pPr>
              <w:pStyle w:val="04A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Non-gamblers</w:t>
            </w:r>
          </w:p>
        </w:tc>
      </w:tr>
      <w:tr w:rsidR="00197C30" w:rsidTr="00037FCB" w14:paraId="3813B4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dxa"/>
            <w:vMerge/>
          </w:tcPr>
          <w:p w:rsidRPr="00197C30" w:rsidR="00197C30" w:rsidP="00844648" w:rsidRDefault="00197C30" w14:paraId="7CB2A42C" w14:textId="77777777">
            <w:pPr>
              <w:pStyle w:val="04ABodyText"/>
              <w:numPr>
                <w:ilvl w:val="0"/>
                <w:numId w:val="0"/>
              </w:numPr>
              <w:spacing w:before="0" w:after="0"/>
              <w:rPr>
                <w:color w:val="auto"/>
              </w:rPr>
            </w:pPr>
          </w:p>
        </w:tc>
        <w:tc>
          <w:tcPr>
            <w:tcW w:w="1522" w:type="dxa"/>
            <w:vMerge/>
          </w:tcPr>
          <w:p w:rsidRPr="00197C30" w:rsidR="00197C30" w:rsidP="00844648" w:rsidRDefault="00197C30" w14:paraId="6C512EE2"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1040" w:type="dxa"/>
            <w:vMerge/>
          </w:tcPr>
          <w:p w:rsidRPr="00197C30" w:rsidR="00197C30" w:rsidP="00844648" w:rsidRDefault="00197C30" w14:paraId="01807A88"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1164" w:type="dxa"/>
            <w:vMerge/>
          </w:tcPr>
          <w:p w:rsidRPr="00197C30" w:rsidR="00197C30" w:rsidP="00844648" w:rsidRDefault="00197C30" w14:paraId="38E97292"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1272" w:type="dxa"/>
          </w:tcPr>
          <w:p w:rsidRPr="00197C30" w:rsidR="00197C30" w:rsidP="00844648" w:rsidRDefault="00197C30" w14:paraId="6EDD2999"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including ‘prefer not to say’</w:t>
            </w:r>
          </w:p>
        </w:tc>
        <w:tc>
          <w:tcPr>
            <w:tcW w:w="1272" w:type="dxa"/>
          </w:tcPr>
          <w:p w:rsidRPr="00197C30" w:rsidR="00197C30" w:rsidP="00844648" w:rsidRDefault="00197C30" w14:paraId="3591C0B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excluding ‘prefer not to say’</w:t>
            </w:r>
          </w:p>
        </w:tc>
        <w:tc>
          <w:tcPr>
            <w:tcW w:w="1272" w:type="dxa"/>
          </w:tcPr>
          <w:p w:rsidRPr="00197C30" w:rsidR="00197C30" w:rsidP="00844648" w:rsidRDefault="00197C30" w14:paraId="339B7A03"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including ‘prefer not to say’</w:t>
            </w:r>
          </w:p>
        </w:tc>
        <w:tc>
          <w:tcPr>
            <w:tcW w:w="1350" w:type="dxa"/>
          </w:tcPr>
          <w:p w:rsidRPr="00197C30" w:rsidR="00197C30" w:rsidP="00844648" w:rsidRDefault="00197C30" w14:paraId="6EA481C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excluding ‘prefer not to say’</w:t>
            </w:r>
          </w:p>
        </w:tc>
      </w:tr>
      <w:tr w:rsidR="00685202" w:rsidTr="00037FCB" w14:paraId="07AB0B04" w14:textId="77777777">
        <w:tc>
          <w:tcPr>
            <w:cnfStyle w:val="001000000000" w:firstRow="0" w:lastRow="0" w:firstColumn="1" w:lastColumn="0" w:oddVBand="0" w:evenVBand="0" w:oddHBand="0" w:evenHBand="0" w:firstRowFirstColumn="0" w:firstRowLastColumn="0" w:lastRowFirstColumn="0" w:lastRowLastColumn="0"/>
            <w:tcW w:w="1313" w:type="dxa"/>
            <w:vMerge w:val="restart"/>
          </w:tcPr>
          <w:p w:rsidRPr="008A711C" w:rsidR="00197C30" w:rsidP="00844648" w:rsidRDefault="00197C30" w14:paraId="66FE2459" w14:textId="77777777">
            <w:pPr>
              <w:pStyle w:val="04ABodyText"/>
              <w:numPr>
                <w:ilvl w:val="0"/>
                <w:numId w:val="0"/>
              </w:numPr>
              <w:spacing w:before="0" w:after="0"/>
              <w:rPr>
                <w:color w:val="75BDA7" w:themeColor="accent3"/>
              </w:rPr>
            </w:pPr>
            <w:r w:rsidRPr="008A711C">
              <w:rPr>
                <w:color w:val="75BDA7" w:themeColor="accent3"/>
              </w:rPr>
              <w:t>I can work through my problems</w:t>
            </w:r>
          </w:p>
        </w:tc>
        <w:tc>
          <w:tcPr>
            <w:tcW w:w="1522" w:type="dxa"/>
          </w:tcPr>
          <w:p w:rsidRPr="00197C30" w:rsidR="00197C30" w:rsidP="00844648" w:rsidRDefault="00197C30" w14:paraId="3EC5473E"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Agree</w:t>
            </w:r>
          </w:p>
        </w:tc>
        <w:tc>
          <w:tcPr>
            <w:tcW w:w="1040" w:type="dxa"/>
          </w:tcPr>
          <w:p w:rsidRPr="00197C30" w:rsidR="00197C30" w:rsidP="00844648" w:rsidRDefault="00197C30" w14:paraId="314AF85B"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1670</w:t>
            </w:r>
          </w:p>
        </w:tc>
        <w:tc>
          <w:tcPr>
            <w:tcW w:w="1164" w:type="dxa"/>
          </w:tcPr>
          <w:p w:rsidRPr="00197C30" w:rsidR="00197C30" w:rsidP="00844648" w:rsidRDefault="00197C30" w14:paraId="242684F1"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62%</w:t>
            </w:r>
          </w:p>
        </w:tc>
        <w:tc>
          <w:tcPr>
            <w:tcW w:w="1272" w:type="dxa"/>
          </w:tcPr>
          <w:p w:rsidRPr="00197C30" w:rsidR="00197C30" w:rsidP="00844648" w:rsidRDefault="00197C30" w14:paraId="74C6C8C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61%</w:t>
            </w:r>
          </w:p>
        </w:tc>
        <w:tc>
          <w:tcPr>
            <w:tcW w:w="1272" w:type="dxa"/>
          </w:tcPr>
          <w:p w:rsidRPr="00197C30" w:rsidR="00197C30" w:rsidP="00844648" w:rsidRDefault="00197C30" w14:paraId="091128C1"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63%</w:t>
            </w:r>
          </w:p>
        </w:tc>
        <w:tc>
          <w:tcPr>
            <w:tcW w:w="1272" w:type="dxa"/>
          </w:tcPr>
          <w:p w:rsidRPr="00197C30" w:rsidR="00197C30" w:rsidP="00844648" w:rsidRDefault="00197C30" w14:paraId="725518E6"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63%</w:t>
            </w:r>
          </w:p>
        </w:tc>
        <w:tc>
          <w:tcPr>
            <w:tcW w:w="1350" w:type="dxa"/>
          </w:tcPr>
          <w:p w:rsidRPr="00197C30" w:rsidR="00197C30" w:rsidP="00844648" w:rsidRDefault="00197C30" w14:paraId="45A936E0"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65%</w:t>
            </w:r>
          </w:p>
        </w:tc>
      </w:tr>
      <w:tr w:rsidR="00685202" w:rsidTr="00037FCB" w14:paraId="6452A7F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dxa"/>
            <w:vMerge/>
          </w:tcPr>
          <w:p w:rsidRPr="008A711C" w:rsidR="00685202" w:rsidP="00844648" w:rsidRDefault="00685202" w14:paraId="47D2518C" w14:textId="77777777">
            <w:pPr>
              <w:pStyle w:val="04ABodyText"/>
              <w:numPr>
                <w:ilvl w:val="0"/>
                <w:numId w:val="0"/>
              </w:numPr>
              <w:spacing w:before="0" w:after="0"/>
              <w:rPr>
                <w:b w:val="0"/>
                <w:color w:val="75BDA7" w:themeColor="accent3"/>
              </w:rPr>
            </w:pPr>
          </w:p>
        </w:tc>
        <w:tc>
          <w:tcPr>
            <w:tcW w:w="1522" w:type="dxa"/>
          </w:tcPr>
          <w:p w:rsidRPr="00197C30" w:rsidR="00685202" w:rsidP="00844648" w:rsidRDefault="00685202" w14:paraId="6A8F516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Neither agree nor disagree</w:t>
            </w:r>
          </w:p>
        </w:tc>
        <w:tc>
          <w:tcPr>
            <w:tcW w:w="1040" w:type="dxa"/>
          </w:tcPr>
          <w:p w:rsidRPr="00197C30" w:rsidR="00685202" w:rsidP="00844648" w:rsidRDefault="008901CC" w14:paraId="1733E68B"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362</w:t>
            </w:r>
          </w:p>
        </w:tc>
        <w:tc>
          <w:tcPr>
            <w:tcW w:w="1164" w:type="dxa"/>
          </w:tcPr>
          <w:p w:rsidRPr="00197C30" w:rsidR="00685202" w:rsidP="00844648" w:rsidRDefault="008901CC" w14:paraId="3D20267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272" w:type="dxa"/>
          </w:tcPr>
          <w:p w:rsidRPr="00197C30" w:rsidR="00685202" w:rsidP="00844648" w:rsidRDefault="008901CC" w14:paraId="157026A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w:t>
            </w:r>
          </w:p>
        </w:tc>
        <w:tc>
          <w:tcPr>
            <w:tcW w:w="1272" w:type="dxa"/>
          </w:tcPr>
          <w:p w:rsidRPr="00197C30" w:rsidR="00685202" w:rsidP="00844648" w:rsidRDefault="00374324" w14:paraId="0A88A25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w:t>
            </w:r>
          </w:p>
        </w:tc>
        <w:tc>
          <w:tcPr>
            <w:tcW w:w="1272" w:type="dxa"/>
          </w:tcPr>
          <w:p w:rsidRPr="00197C30" w:rsidR="00685202" w:rsidP="00844648" w:rsidRDefault="008901CC" w14:paraId="36C81E13"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350" w:type="dxa"/>
          </w:tcPr>
          <w:p w:rsidRPr="00197C30" w:rsidR="00685202" w:rsidP="00844648" w:rsidRDefault="00374324" w14:paraId="3636832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w:t>
            </w:r>
          </w:p>
        </w:tc>
      </w:tr>
      <w:tr w:rsidR="00685202" w:rsidTr="00037FCB" w14:paraId="55103476" w14:textId="77777777">
        <w:tc>
          <w:tcPr>
            <w:cnfStyle w:val="001000000000" w:firstRow="0" w:lastRow="0" w:firstColumn="1" w:lastColumn="0" w:oddVBand="0" w:evenVBand="0" w:oddHBand="0" w:evenHBand="0" w:firstRowFirstColumn="0" w:firstRowLastColumn="0" w:lastRowFirstColumn="0" w:lastRowLastColumn="0"/>
            <w:tcW w:w="1313" w:type="dxa"/>
            <w:vMerge/>
          </w:tcPr>
          <w:p w:rsidRPr="008A711C" w:rsidR="00197C30" w:rsidP="00844648" w:rsidRDefault="00197C30" w14:paraId="52019F8B" w14:textId="77777777">
            <w:pPr>
              <w:pStyle w:val="04ABodyText"/>
              <w:numPr>
                <w:ilvl w:val="0"/>
                <w:numId w:val="0"/>
              </w:numPr>
              <w:spacing w:before="0" w:after="0"/>
              <w:rPr>
                <w:color w:val="75BDA7" w:themeColor="accent3"/>
              </w:rPr>
            </w:pPr>
          </w:p>
        </w:tc>
        <w:tc>
          <w:tcPr>
            <w:tcW w:w="1522" w:type="dxa"/>
          </w:tcPr>
          <w:p w:rsidRPr="00197C30" w:rsidR="00197C30" w:rsidP="00844648" w:rsidRDefault="00197C30" w14:paraId="23526CEB"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Disagree</w:t>
            </w:r>
          </w:p>
        </w:tc>
        <w:tc>
          <w:tcPr>
            <w:tcW w:w="1040" w:type="dxa"/>
          </w:tcPr>
          <w:p w:rsidRPr="00197C30" w:rsidR="00197C30" w:rsidP="00844648" w:rsidRDefault="00197C30" w14:paraId="2C29298C"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340</w:t>
            </w:r>
          </w:p>
        </w:tc>
        <w:tc>
          <w:tcPr>
            <w:tcW w:w="1164" w:type="dxa"/>
          </w:tcPr>
          <w:p w:rsidRPr="00197C30" w:rsidR="00197C30" w:rsidP="00844648" w:rsidRDefault="00197C30" w14:paraId="422B9FD9"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13%</w:t>
            </w:r>
          </w:p>
        </w:tc>
        <w:tc>
          <w:tcPr>
            <w:tcW w:w="1272" w:type="dxa"/>
          </w:tcPr>
          <w:p w:rsidRPr="00197C30" w:rsidR="00197C30" w:rsidP="00844648" w:rsidRDefault="00197C30" w14:paraId="1EA02652"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14%</w:t>
            </w:r>
          </w:p>
        </w:tc>
        <w:tc>
          <w:tcPr>
            <w:tcW w:w="1272" w:type="dxa"/>
          </w:tcPr>
          <w:p w:rsidRPr="00197C30" w:rsidR="00197C30" w:rsidP="00844648" w:rsidRDefault="00197C30" w14:paraId="00EACD24"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15%</w:t>
            </w:r>
          </w:p>
        </w:tc>
        <w:tc>
          <w:tcPr>
            <w:tcW w:w="1272" w:type="dxa"/>
          </w:tcPr>
          <w:p w:rsidRPr="00197C30" w:rsidR="00197C30" w:rsidP="00844648" w:rsidRDefault="00197C30" w14:paraId="4ACC9E24"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12%</w:t>
            </w:r>
          </w:p>
        </w:tc>
        <w:tc>
          <w:tcPr>
            <w:tcW w:w="1350" w:type="dxa"/>
          </w:tcPr>
          <w:p w:rsidRPr="00197C30" w:rsidR="00197C30" w:rsidP="00844648" w:rsidRDefault="00197C30" w14:paraId="26DBB089"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12%</w:t>
            </w:r>
          </w:p>
        </w:tc>
      </w:tr>
      <w:tr w:rsidR="00685202" w:rsidTr="00037FCB" w14:paraId="5D43F8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dxa"/>
            <w:vMerge/>
          </w:tcPr>
          <w:p w:rsidRPr="008A711C" w:rsidR="00685202" w:rsidP="00685202" w:rsidRDefault="00685202" w14:paraId="69B971A6" w14:textId="77777777">
            <w:pPr>
              <w:pStyle w:val="04ABodyText"/>
              <w:numPr>
                <w:ilvl w:val="0"/>
                <w:numId w:val="0"/>
              </w:numPr>
              <w:spacing w:before="0" w:after="0"/>
              <w:rPr>
                <w:b w:val="0"/>
                <w:color w:val="75BDA7" w:themeColor="accent3"/>
              </w:rPr>
            </w:pPr>
          </w:p>
        </w:tc>
        <w:tc>
          <w:tcPr>
            <w:tcW w:w="1522" w:type="dxa"/>
          </w:tcPr>
          <w:p w:rsidRPr="00197C30" w:rsidR="00685202" w:rsidP="00685202" w:rsidRDefault="00685202" w14:paraId="0A49E4E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1040" w:type="dxa"/>
          </w:tcPr>
          <w:p w:rsidRPr="00197C30" w:rsidR="00685202" w:rsidP="00685202" w:rsidRDefault="00685202" w14:paraId="4FDED4C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218</w:t>
            </w:r>
          </w:p>
        </w:tc>
        <w:tc>
          <w:tcPr>
            <w:tcW w:w="1164" w:type="dxa"/>
          </w:tcPr>
          <w:p w:rsidRPr="00197C30" w:rsidR="00685202" w:rsidP="00685202" w:rsidRDefault="00685202" w14:paraId="3295708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8%</w:t>
            </w:r>
          </w:p>
        </w:tc>
        <w:tc>
          <w:tcPr>
            <w:tcW w:w="1272" w:type="dxa"/>
          </w:tcPr>
          <w:p w:rsidRPr="00197C30" w:rsidR="00685202" w:rsidP="00685202" w:rsidRDefault="00685202" w14:paraId="2A0A67D3"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7%</w:t>
            </w:r>
          </w:p>
        </w:tc>
        <w:tc>
          <w:tcPr>
            <w:tcW w:w="1272" w:type="dxa"/>
          </w:tcPr>
          <w:p w:rsidRPr="00197C30" w:rsidR="00685202" w:rsidP="00685202" w:rsidRDefault="00685202" w14:paraId="6C3DC46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7%</w:t>
            </w:r>
          </w:p>
        </w:tc>
        <w:tc>
          <w:tcPr>
            <w:tcW w:w="1272" w:type="dxa"/>
          </w:tcPr>
          <w:p w:rsidRPr="00197C30" w:rsidR="00685202" w:rsidP="00685202" w:rsidRDefault="00685202" w14:paraId="18A4401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9%</w:t>
            </w:r>
          </w:p>
        </w:tc>
        <w:tc>
          <w:tcPr>
            <w:tcW w:w="1350" w:type="dxa"/>
          </w:tcPr>
          <w:p w:rsidRPr="00197C30" w:rsidR="00685202" w:rsidP="00685202" w:rsidRDefault="00685202" w14:paraId="703C8840"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9%</w:t>
            </w:r>
          </w:p>
        </w:tc>
      </w:tr>
      <w:tr w:rsidR="00685202" w:rsidTr="00037FCB" w14:paraId="364D8579" w14:textId="77777777">
        <w:tc>
          <w:tcPr>
            <w:cnfStyle w:val="001000000000" w:firstRow="0" w:lastRow="0" w:firstColumn="1" w:lastColumn="0" w:oddVBand="0" w:evenVBand="0" w:oddHBand="0" w:evenHBand="0" w:firstRowFirstColumn="0" w:firstRowLastColumn="0" w:lastRowFirstColumn="0" w:lastRowLastColumn="0"/>
            <w:tcW w:w="1313" w:type="dxa"/>
            <w:vMerge/>
          </w:tcPr>
          <w:p w:rsidRPr="008A711C" w:rsidR="00685202" w:rsidP="00685202" w:rsidRDefault="00685202" w14:paraId="13AC027A" w14:textId="77777777">
            <w:pPr>
              <w:pStyle w:val="04ABodyText"/>
              <w:numPr>
                <w:ilvl w:val="0"/>
                <w:numId w:val="0"/>
              </w:numPr>
              <w:spacing w:before="0" w:after="0"/>
              <w:rPr>
                <w:color w:val="75BDA7" w:themeColor="accent3"/>
              </w:rPr>
            </w:pPr>
          </w:p>
        </w:tc>
        <w:tc>
          <w:tcPr>
            <w:tcW w:w="1522" w:type="dxa"/>
          </w:tcPr>
          <w:p w:rsidRPr="00197C30" w:rsidR="00685202" w:rsidP="00685202" w:rsidRDefault="00685202" w14:paraId="48E7B26D"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1040" w:type="dxa"/>
          </w:tcPr>
          <w:p w:rsidRPr="00197C30" w:rsidR="00685202" w:rsidP="00685202" w:rsidRDefault="0089411A" w14:paraId="7BB4CA99"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103</w:t>
            </w:r>
          </w:p>
        </w:tc>
        <w:tc>
          <w:tcPr>
            <w:tcW w:w="1164" w:type="dxa"/>
          </w:tcPr>
          <w:p w:rsidRPr="00197C30" w:rsidR="00685202" w:rsidP="00685202" w:rsidRDefault="0089411A" w14:paraId="61CD48F7"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1272" w:type="dxa"/>
          </w:tcPr>
          <w:p w:rsidRPr="00197C30" w:rsidR="00685202" w:rsidP="00685202" w:rsidRDefault="0089411A" w14:paraId="1B750F76"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1272" w:type="dxa"/>
          </w:tcPr>
          <w:p w:rsidRPr="00197C30" w:rsidR="00685202" w:rsidP="00685202" w:rsidRDefault="0089411A" w14:paraId="74DEF2A3"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72" w:type="dxa"/>
          </w:tcPr>
          <w:p w:rsidRPr="00197C30" w:rsidR="00685202" w:rsidP="00685202" w:rsidRDefault="0089411A" w14:paraId="280F5013"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1350" w:type="dxa"/>
          </w:tcPr>
          <w:p w:rsidRPr="00197C30" w:rsidR="00685202" w:rsidP="00685202" w:rsidRDefault="0089411A" w14:paraId="6E7FC24A"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58750C" w:rsidTr="00037FCB" w14:paraId="7AFD8E1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dxa"/>
          </w:tcPr>
          <w:p w:rsidRPr="00E449B0" w:rsidR="0058750C" w:rsidP="00685202" w:rsidRDefault="0058750C" w14:paraId="7ABBE9AF" w14:textId="32810F48">
            <w:pPr>
              <w:pStyle w:val="04ABodyText"/>
              <w:numPr>
                <w:ilvl w:val="0"/>
                <w:numId w:val="0"/>
              </w:numPr>
              <w:spacing w:before="0" w:after="0"/>
              <w:rPr>
                <w:i/>
                <w:color w:val="75BDA7" w:themeColor="accent3"/>
              </w:rPr>
            </w:pPr>
            <w:r w:rsidRPr="00E449B0">
              <w:rPr>
                <w:i/>
                <w:color w:val="75BDA7" w:themeColor="accent3"/>
              </w:rPr>
              <w:t>Base (unweighted)</w:t>
            </w:r>
          </w:p>
        </w:tc>
        <w:tc>
          <w:tcPr>
            <w:tcW w:w="1522" w:type="dxa"/>
          </w:tcPr>
          <w:p w:rsidRPr="00E449B0" w:rsidR="0058750C" w:rsidP="00685202" w:rsidRDefault="0058750C" w14:paraId="1600D5C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color w:val="auto"/>
              </w:rPr>
            </w:pPr>
          </w:p>
        </w:tc>
        <w:tc>
          <w:tcPr>
            <w:tcW w:w="1040" w:type="dxa"/>
          </w:tcPr>
          <w:p w:rsidRPr="00E449B0" w:rsidR="0058750C" w:rsidP="00685202" w:rsidRDefault="0058750C" w14:paraId="3916598F" w14:textId="794351F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color w:val="auto"/>
              </w:rPr>
            </w:pPr>
            <w:r w:rsidRPr="00E449B0">
              <w:rPr>
                <w:i/>
                <w:color w:val="auto"/>
              </w:rPr>
              <w:t>2,693</w:t>
            </w:r>
          </w:p>
        </w:tc>
        <w:tc>
          <w:tcPr>
            <w:tcW w:w="1164" w:type="dxa"/>
          </w:tcPr>
          <w:p w:rsidRPr="00E449B0" w:rsidR="0058750C" w:rsidP="00685202" w:rsidRDefault="0058750C" w14:paraId="29769F1D" w14:textId="491C388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color w:val="auto"/>
              </w:rPr>
            </w:pPr>
            <w:r w:rsidRPr="00E449B0">
              <w:rPr>
                <w:i/>
                <w:color w:val="auto"/>
              </w:rPr>
              <w:t>2</w:t>
            </w:r>
            <w:r>
              <w:rPr>
                <w:i/>
                <w:color w:val="auto"/>
              </w:rPr>
              <w:t>,</w:t>
            </w:r>
            <w:r w:rsidRPr="00E449B0">
              <w:rPr>
                <w:i/>
                <w:color w:val="auto"/>
              </w:rPr>
              <w:t>693</w:t>
            </w:r>
          </w:p>
        </w:tc>
        <w:tc>
          <w:tcPr>
            <w:tcW w:w="1272" w:type="dxa"/>
          </w:tcPr>
          <w:p w:rsidRPr="00E449B0" w:rsidR="0058750C" w:rsidP="00685202" w:rsidRDefault="0058750C" w14:paraId="46C2DF0C" w14:textId="76553D1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color w:val="auto"/>
              </w:rPr>
            </w:pPr>
            <w:r w:rsidRPr="00E449B0">
              <w:rPr>
                <w:i/>
                <w:color w:val="auto"/>
              </w:rPr>
              <w:t>992</w:t>
            </w:r>
          </w:p>
        </w:tc>
        <w:tc>
          <w:tcPr>
            <w:tcW w:w="1272" w:type="dxa"/>
          </w:tcPr>
          <w:p w:rsidRPr="00E449B0" w:rsidR="0058750C" w:rsidP="00685202" w:rsidRDefault="0058750C" w14:paraId="3CF39C16" w14:textId="18FA6BF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color w:val="auto"/>
              </w:rPr>
            </w:pPr>
            <w:r>
              <w:rPr>
                <w:i/>
                <w:color w:val="auto"/>
              </w:rPr>
              <w:t>950</w:t>
            </w:r>
          </w:p>
        </w:tc>
        <w:tc>
          <w:tcPr>
            <w:tcW w:w="1272" w:type="dxa"/>
          </w:tcPr>
          <w:p w:rsidRPr="00E449B0" w:rsidR="0058750C" w:rsidP="00685202" w:rsidRDefault="0058750C" w14:paraId="68B7D1D4" w14:textId="2B37BDF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color w:val="auto"/>
              </w:rPr>
            </w:pPr>
            <w:r w:rsidRPr="00E449B0">
              <w:rPr>
                <w:i/>
                <w:color w:val="auto"/>
              </w:rPr>
              <w:t>1,701</w:t>
            </w:r>
          </w:p>
        </w:tc>
        <w:tc>
          <w:tcPr>
            <w:tcW w:w="1350" w:type="dxa"/>
          </w:tcPr>
          <w:p w:rsidRPr="00E449B0" w:rsidR="0058750C" w:rsidP="00685202" w:rsidRDefault="0058750C" w14:paraId="6EF9AA0C" w14:textId="2B8C0F9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color w:val="auto"/>
              </w:rPr>
            </w:pPr>
            <w:r>
              <w:rPr>
                <w:i/>
                <w:color w:val="auto"/>
              </w:rPr>
              <w:t>1,642</w:t>
            </w:r>
          </w:p>
        </w:tc>
      </w:tr>
      <w:tr w:rsidR="00685202" w:rsidTr="00037FCB" w14:paraId="590D4282" w14:textId="77777777">
        <w:tc>
          <w:tcPr>
            <w:cnfStyle w:val="001000000000" w:firstRow="0" w:lastRow="0" w:firstColumn="1" w:lastColumn="0" w:oddVBand="0" w:evenVBand="0" w:oddHBand="0" w:evenHBand="0" w:firstRowFirstColumn="0" w:firstRowLastColumn="0" w:lastRowFirstColumn="0" w:lastRowLastColumn="0"/>
            <w:tcW w:w="1313" w:type="dxa"/>
            <w:vMerge w:val="restart"/>
          </w:tcPr>
          <w:p w:rsidRPr="008A711C" w:rsidR="00685202" w:rsidP="00685202" w:rsidRDefault="00685202" w14:paraId="57063EB5" w14:textId="77777777">
            <w:pPr>
              <w:pStyle w:val="04ABodyText"/>
              <w:numPr>
                <w:ilvl w:val="0"/>
                <w:numId w:val="0"/>
              </w:numPr>
              <w:spacing w:before="0" w:after="0"/>
              <w:rPr>
                <w:color w:val="75BDA7" w:themeColor="accent3"/>
              </w:rPr>
            </w:pPr>
            <w:r w:rsidRPr="008A711C">
              <w:rPr>
                <w:color w:val="75BDA7" w:themeColor="accent3"/>
              </w:rPr>
              <w:t>I can do most things if I try</w:t>
            </w:r>
          </w:p>
        </w:tc>
        <w:tc>
          <w:tcPr>
            <w:tcW w:w="1522" w:type="dxa"/>
          </w:tcPr>
          <w:p w:rsidRPr="00197C30" w:rsidR="00685202" w:rsidP="00685202" w:rsidRDefault="00685202" w14:paraId="25A09819"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Agree</w:t>
            </w:r>
          </w:p>
        </w:tc>
        <w:tc>
          <w:tcPr>
            <w:tcW w:w="1040" w:type="dxa"/>
          </w:tcPr>
          <w:p w:rsidRPr="00197C30" w:rsidR="00685202" w:rsidP="00685202" w:rsidRDefault="00685202" w14:paraId="1CF7B19A"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1792</w:t>
            </w:r>
          </w:p>
        </w:tc>
        <w:tc>
          <w:tcPr>
            <w:tcW w:w="1164" w:type="dxa"/>
          </w:tcPr>
          <w:p w:rsidRPr="00197C30" w:rsidR="00685202" w:rsidP="00685202" w:rsidRDefault="00685202" w14:paraId="65653576"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67%</w:t>
            </w:r>
          </w:p>
        </w:tc>
        <w:tc>
          <w:tcPr>
            <w:tcW w:w="1272" w:type="dxa"/>
          </w:tcPr>
          <w:p w:rsidRPr="00197C30" w:rsidR="00685202" w:rsidP="00685202" w:rsidRDefault="00685202" w14:paraId="76C0EBDF"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66%</w:t>
            </w:r>
          </w:p>
        </w:tc>
        <w:tc>
          <w:tcPr>
            <w:tcW w:w="1272" w:type="dxa"/>
          </w:tcPr>
          <w:p w:rsidRPr="00197C30" w:rsidR="00685202" w:rsidP="00685202" w:rsidRDefault="00685202" w14:paraId="6225BB74"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68%</w:t>
            </w:r>
          </w:p>
        </w:tc>
        <w:tc>
          <w:tcPr>
            <w:tcW w:w="1272" w:type="dxa"/>
          </w:tcPr>
          <w:p w:rsidRPr="00197C30" w:rsidR="00685202" w:rsidP="00685202" w:rsidRDefault="00685202" w14:paraId="5C952B47"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67%</w:t>
            </w:r>
          </w:p>
        </w:tc>
        <w:tc>
          <w:tcPr>
            <w:tcW w:w="1350" w:type="dxa"/>
          </w:tcPr>
          <w:p w:rsidRPr="00197C30" w:rsidR="00685202" w:rsidP="00685202" w:rsidRDefault="00685202" w14:paraId="61AA3056"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69%</w:t>
            </w:r>
          </w:p>
        </w:tc>
      </w:tr>
      <w:tr w:rsidR="00685202" w:rsidTr="00037FCB" w14:paraId="739C00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dxa"/>
            <w:vMerge/>
          </w:tcPr>
          <w:p w:rsidRPr="008A711C" w:rsidR="00685202" w:rsidP="00685202" w:rsidRDefault="00685202" w14:paraId="6CBD6B50" w14:textId="77777777">
            <w:pPr>
              <w:pStyle w:val="04ABodyText"/>
              <w:numPr>
                <w:ilvl w:val="0"/>
                <w:numId w:val="0"/>
              </w:numPr>
              <w:spacing w:before="0" w:after="0"/>
              <w:rPr>
                <w:b w:val="0"/>
                <w:color w:val="75BDA7" w:themeColor="accent3"/>
              </w:rPr>
            </w:pPr>
          </w:p>
        </w:tc>
        <w:tc>
          <w:tcPr>
            <w:tcW w:w="1522" w:type="dxa"/>
          </w:tcPr>
          <w:p w:rsidRPr="00197C30" w:rsidR="00685202" w:rsidP="00685202" w:rsidRDefault="00685202" w14:paraId="39CAC018"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Neither agree nor disagree</w:t>
            </w:r>
          </w:p>
        </w:tc>
        <w:tc>
          <w:tcPr>
            <w:tcW w:w="1040" w:type="dxa"/>
          </w:tcPr>
          <w:p w:rsidRPr="00197C30" w:rsidR="00685202" w:rsidP="00685202" w:rsidRDefault="00374324" w14:paraId="32381F1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375</w:t>
            </w:r>
          </w:p>
        </w:tc>
        <w:tc>
          <w:tcPr>
            <w:tcW w:w="1164" w:type="dxa"/>
          </w:tcPr>
          <w:p w:rsidRPr="00197C30" w:rsidR="00685202" w:rsidP="00685202" w:rsidRDefault="00374324" w14:paraId="2E0D0B3F"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w:t>
            </w:r>
          </w:p>
        </w:tc>
        <w:tc>
          <w:tcPr>
            <w:tcW w:w="1272" w:type="dxa"/>
          </w:tcPr>
          <w:p w:rsidRPr="00197C30" w:rsidR="00685202" w:rsidP="00685202" w:rsidRDefault="00374324" w14:paraId="4575469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15%</w:t>
            </w:r>
          </w:p>
        </w:tc>
        <w:tc>
          <w:tcPr>
            <w:tcW w:w="1272" w:type="dxa"/>
          </w:tcPr>
          <w:p w:rsidRPr="00197C30" w:rsidR="00685202" w:rsidP="00685202" w:rsidRDefault="00DD71FD" w14:paraId="3F217BAD"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16%</w:t>
            </w:r>
          </w:p>
        </w:tc>
        <w:tc>
          <w:tcPr>
            <w:tcW w:w="1272" w:type="dxa"/>
          </w:tcPr>
          <w:p w:rsidRPr="00197C30" w:rsidR="00685202" w:rsidP="00685202" w:rsidRDefault="00374324" w14:paraId="02926282"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350" w:type="dxa"/>
          </w:tcPr>
          <w:p w:rsidRPr="00197C30" w:rsidR="00685202" w:rsidP="00685202" w:rsidRDefault="00DD71FD" w14:paraId="44D9D3B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w:t>
            </w:r>
          </w:p>
        </w:tc>
      </w:tr>
      <w:tr w:rsidR="00685202" w:rsidTr="00037FCB" w14:paraId="2F4CD580" w14:textId="77777777">
        <w:tc>
          <w:tcPr>
            <w:cnfStyle w:val="001000000000" w:firstRow="0" w:lastRow="0" w:firstColumn="1" w:lastColumn="0" w:oddVBand="0" w:evenVBand="0" w:oddHBand="0" w:evenHBand="0" w:firstRowFirstColumn="0" w:firstRowLastColumn="0" w:lastRowFirstColumn="0" w:lastRowLastColumn="0"/>
            <w:tcW w:w="1313" w:type="dxa"/>
            <w:vMerge/>
          </w:tcPr>
          <w:p w:rsidRPr="008A711C" w:rsidR="00685202" w:rsidP="00685202" w:rsidRDefault="00685202" w14:paraId="42BAEB22" w14:textId="77777777">
            <w:pPr>
              <w:pStyle w:val="04ABodyText"/>
              <w:numPr>
                <w:ilvl w:val="0"/>
                <w:numId w:val="0"/>
              </w:numPr>
              <w:spacing w:before="0" w:after="0"/>
              <w:rPr>
                <w:color w:val="75BDA7" w:themeColor="accent3"/>
              </w:rPr>
            </w:pPr>
          </w:p>
        </w:tc>
        <w:tc>
          <w:tcPr>
            <w:tcW w:w="1522" w:type="dxa"/>
          </w:tcPr>
          <w:p w:rsidRPr="00197C30" w:rsidR="00685202" w:rsidP="00685202" w:rsidRDefault="00685202" w14:paraId="17DB4D4C"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Disagree</w:t>
            </w:r>
          </w:p>
        </w:tc>
        <w:tc>
          <w:tcPr>
            <w:tcW w:w="1040" w:type="dxa"/>
          </w:tcPr>
          <w:p w:rsidRPr="00197C30" w:rsidR="00685202" w:rsidP="00685202" w:rsidRDefault="00685202" w14:paraId="53311D32"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238</w:t>
            </w:r>
          </w:p>
        </w:tc>
        <w:tc>
          <w:tcPr>
            <w:tcW w:w="1164" w:type="dxa"/>
          </w:tcPr>
          <w:p w:rsidRPr="00197C30" w:rsidR="00685202" w:rsidP="00685202" w:rsidRDefault="00685202" w14:paraId="1E39F709"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9%</w:t>
            </w:r>
          </w:p>
        </w:tc>
        <w:tc>
          <w:tcPr>
            <w:tcW w:w="1272" w:type="dxa"/>
          </w:tcPr>
          <w:p w:rsidRPr="00197C30" w:rsidR="00685202" w:rsidP="00685202" w:rsidRDefault="00685202" w14:paraId="30C6CF04"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10%</w:t>
            </w:r>
          </w:p>
        </w:tc>
        <w:tc>
          <w:tcPr>
            <w:tcW w:w="1272" w:type="dxa"/>
          </w:tcPr>
          <w:p w:rsidRPr="00197C30" w:rsidR="00685202" w:rsidP="00685202" w:rsidRDefault="00685202" w14:paraId="56008F83"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10%</w:t>
            </w:r>
          </w:p>
        </w:tc>
        <w:tc>
          <w:tcPr>
            <w:tcW w:w="1272" w:type="dxa"/>
          </w:tcPr>
          <w:p w:rsidRPr="00197C30" w:rsidR="00685202" w:rsidP="00685202" w:rsidRDefault="00685202" w14:paraId="6E8E843B"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8%</w:t>
            </w:r>
          </w:p>
        </w:tc>
        <w:tc>
          <w:tcPr>
            <w:tcW w:w="1350" w:type="dxa"/>
          </w:tcPr>
          <w:p w:rsidRPr="00197C30" w:rsidR="00685202" w:rsidP="00685202" w:rsidRDefault="00685202" w14:paraId="6C73BDFF"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9%</w:t>
            </w:r>
          </w:p>
        </w:tc>
      </w:tr>
      <w:tr w:rsidR="00685202" w:rsidTr="00037FCB" w14:paraId="565337C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dxa"/>
            <w:vMerge/>
          </w:tcPr>
          <w:p w:rsidRPr="008A711C" w:rsidR="00685202" w:rsidP="00685202" w:rsidRDefault="00685202" w14:paraId="31A75EB3" w14:textId="77777777">
            <w:pPr>
              <w:pStyle w:val="04ABodyText"/>
              <w:numPr>
                <w:ilvl w:val="0"/>
                <w:numId w:val="0"/>
              </w:numPr>
              <w:spacing w:before="0" w:after="0"/>
              <w:rPr>
                <w:b w:val="0"/>
                <w:color w:val="75BDA7" w:themeColor="accent3"/>
              </w:rPr>
            </w:pPr>
          </w:p>
        </w:tc>
        <w:tc>
          <w:tcPr>
            <w:tcW w:w="1522" w:type="dxa"/>
          </w:tcPr>
          <w:p w:rsidRPr="00197C30" w:rsidR="00685202" w:rsidP="00685202" w:rsidRDefault="00685202" w14:paraId="7CE8D2A3"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1040" w:type="dxa"/>
          </w:tcPr>
          <w:p w:rsidRPr="00197C30" w:rsidR="00685202" w:rsidP="00685202" w:rsidRDefault="00685202" w14:paraId="0AE5C0B6"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198</w:t>
            </w:r>
          </w:p>
        </w:tc>
        <w:tc>
          <w:tcPr>
            <w:tcW w:w="1164" w:type="dxa"/>
          </w:tcPr>
          <w:p w:rsidRPr="00197C30" w:rsidR="00685202" w:rsidP="00685202" w:rsidRDefault="00685202" w14:paraId="2B1EC59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7%</w:t>
            </w:r>
          </w:p>
        </w:tc>
        <w:tc>
          <w:tcPr>
            <w:tcW w:w="1272" w:type="dxa"/>
          </w:tcPr>
          <w:p w:rsidRPr="00197C30" w:rsidR="00685202" w:rsidP="00685202" w:rsidRDefault="00685202" w14:paraId="568EB933"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6%</w:t>
            </w:r>
          </w:p>
        </w:tc>
        <w:tc>
          <w:tcPr>
            <w:tcW w:w="1272" w:type="dxa"/>
          </w:tcPr>
          <w:p w:rsidRPr="00197C30" w:rsidR="00685202" w:rsidP="00685202" w:rsidRDefault="00685202" w14:paraId="3C63ABB9"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6%</w:t>
            </w:r>
          </w:p>
        </w:tc>
        <w:tc>
          <w:tcPr>
            <w:tcW w:w="1272" w:type="dxa"/>
          </w:tcPr>
          <w:p w:rsidRPr="00197C30" w:rsidR="00685202" w:rsidP="00685202" w:rsidRDefault="00685202" w14:paraId="56BFBC03"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8%</w:t>
            </w:r>
          </w:p>
        </w:tc>
        <w:tc>
          <w:tcPr>
            <w:tcW w:w="1350" w:type="dxa"/>
          </w:tcPr>
          <w:p w:rsidRPr="00197C30" w:rsidR="00685202" w:rsidP="00685202" w:rsidRDefault="00685202" w14:paraId="149C96D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8%</w:t>
            </w:r>
          </w:p>
        </w:tc>
      </w:tr>
      <w:tr w:rsidR="00685202" w:rsidTr="00037FCB" w14:paraId="64207530" w14:textId="77777777">
        <w:tc>
          <w:tcPr>
            <w:cnfStyle w:val="001000000000" w:firstRow="0" w:lastRow="0" w:firstColumn="1" w:lastColumn="0" w:oddVBand="0" w:evenVBand="0" w:oddHBand="0" w:evenHBand="0" w:firstRowFirstColumn="0" w:firstRowLastColumn="0" w:lastRowFirstColumn="0" w:lastRowLastColumn="0"/>
            <w:tcW w:w="1313" w:type="dxa"/>
            <w:vMerge/>
          </w:tcPr>
          <w:p w:rsidRPr="008A711C" w:rsidR="00685202" w:rsidP="00685202" w:rsidRDefault="00685202" w14:paraId="518EC0CD" w14:textId="77777777">
            <w:pPr>
              <w:pStyle w:val="04ABodyText"/>
              <w:numPr>
                <w:ilvl w:val="0"/>
                <w:numId w:val="0"/>
              </w:numPr>
              <w:spacing w:before="0" w:after="0"/>
              <w:rPr>
                <w:color w:val="75BDA7" w:themeColor="accent3"/>
              </w:rPr>
            </w:pPr>
          </w:p>
        </w:tc>
        <w:tc>
          <w:tcPr>
            <w:tcW w:w="1522" w:type="dxa"/>
          </w:tcPr>
          <w:p w:rsidRPr="00197C30" w:rsidR="00685202" w:rsidP="00685202" w:rsidRDefault="00685202" w14:paraId="6C876292"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1040" w:type="dxa"/>
          </w:tcPr>
          <w:p w:rsidRPr="00197C30" w:rsidR="00685202" w:rsidP="00685202" w:rsidRDefault="00374324" w14:paraId="20DD5CAC"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90</w:t>
            </w:r>
          </w:p>
        </w:tc>
        <w:tc>
          <w:tcPr>
            <w:tcW w:w="1164" w:type="dxa"/>
          </w:tcPr>
          <w:p w:rsidRPr="00197C30" w:rsidR="00685202" w:rsidP="00685202" w:rsidRDefault="00374324" w14:paraId="67390008"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272" w:type="dxa"/>
          </w:tcPr>
          <w:p w:rsidRPr="00197C30" w:rsidR="00685202" w:rsidP="00685202" w:rsidRDefault="00374324" w14:paraId="10C33309"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272" w:type="dxa"/>
          </w:tcPr>
          <w:p w:rsidRPr="00197C30" w:rsidR="00685202" w:rsidP="00685202" w:rsidRDefault="00374324" w14:paraId="2B89AAFA"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72" w:type="dxa"/>
          </w:tcPr>
          <w:p w:rsidRPr="00197C30" w:rsidR="00685202" w:rsidP="00685202" w:rsidRDefault="00374324" w14:paraId="5B70EFF7"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3% </w:t>
            </w:r>
          </w:p>
        </w:tc>
        <w:tc>
          <w:tcPr>
            <w:tcW w:w="1350" w:type="dxa"/>
          </w:tcPr>
          <w:p w:rsidRPr="00197C30" w:rsidR="00685202" w:rsidP="00685202" w:rsidRDefault="00374324" w14:paraId="16B2CAF2"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674001" w:rsidTr="00037FCB" w14:paraId="4314936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dxa"/>
          </w:tcPr>
          <w:p w:rsidRPr="008A711C" w:rsidR="00674001" w:rsidP="00685202" w:rsidRDefault="00674001" w14:paraId="5E715F86" w14:textId="66CE69CA">
            <w:pPr>
              <w:pStyle w:val="04ABodyText"/>
              <w:numPr>
                <w:ilvl w:val="0"/>
                <w:numId w:val="0"/>
              </w:numPr>
              <w:spacing w:before="0" w:after="0"/>
              <w:rPr>
                <w:color w:val="75BDA7" w:themeColor="accent3"/>
              </w:rPr>
            </w:pPr>
            <w:r w:rsidRPr="00261C38">
              <w:rPr>
                <w:i/>
                <w:color w:val="75BDA7" w:themeColor="accent3"/>
              </w:rPr>
              <w:t>Base (unweighted)</w:t>
            </w:r>
          </w:p>
        </w:tc>
        <w:tc>
          <w:tcPr>
            <w:tcW w:w="1522" w:type="dxa"/>
          </w:tcPr>
          <w:p w:rsidR="00674001" w:rsidP="00685202" w:rsidRDefault="00674001" w14:paraId="3E6A800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p>
        </w:tc>
        <w:tc>
          <w:tcPr>
            <w:tcW w:w="1040" w:type="dxa"/>
          </w:tcPr>
          <w:p w:rsidRPr="00E449B0" w:rsidR="00674001" w:rsidP="00685202" w:rsidRDefault="00BC76A6" w14:paraId="16BF73E7" w14:textId="19C087D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2,693</w:t>
            </w:r>
          </w:p>
        </w:tc>
        <w:tc>
          <w:tcPr>
            <w:tcW w:w="1164" w:type="dxa"/>
          </w:tcPr>
          <w:p w:rsidRPr="00E449B0" w:rsidR="00674001" w:rsidP="00685202" w:rsidRDefault="00BC76A6" w14:paraId="49CE1E17" w14:textId="6AD11C8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2,693</w:t>
            </w:r>
          </w:p>
        </w:tc>
        <w:tc>
          <w:tcPr>
            <w:tcW w:w="1272" w:type="dxa"/>
          </w:tcPr>
          <w:p w:rsidRPr="00E449B0" w:rsidR="00674001" w:rsidP="00685202" w:rsidRDefault="00BC76A6" w14:paraId="0365228A" w14:textId="05713C6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992</w:t>
            </w:r>
          </w:p>
        </w:tc>
        <w:tc>
          <w:tcPr>
            <w:tcW w:w="1272" w:type="dxa"/>
          </w:tcPr>
          <w:p w:rsidRPr="00E449B0" w:rsidR="00674001" w:rsidP="00685202" w:rsidRDefault="00BC76A6" w14:paraId="59EAB4DD" w14:textId="18375B4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95</w:t>
            </w:r>
            <w:r w:rsidRPr="00E449B0" w:rsidR="00987A31">
              <w:rPr>
                <w:i/>
                <w:iCs/>
                <w:color w:val="auto"/>
              </w:rPr>
              <w:t>5</w:t>
            </w:r>
          </w:p>
        </w:tc>
        <w:tc>
          <w:tcPr>
            <w:tcW w:w="1272" w:type="dxa"/>
          </w:tcPr>
          <w:p w:rsidRPr="00E449B0" w:rsidR="00674001" w:rsidP="00685202" w:rsidRDefault="00987A31" w14:paraId="1C296CFC" w14:textId="07F97BE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1,701</w:t>
            </w:r>
          </w:p>
        </w:tc>
        <w:tc>
          <w:tcPr>
            <w:tcW w:w="1350" w:type="dxa"/>
          </w:tcPr>
          <w:p w:rsidRPr="00E449B0" w:rsidR="00674001" w:rsidP="00685202" w:rsidRDefault="00987A31" w14:paraId="7C46CC32" w14:textId="23AE9A9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1,649</w:t>
            </w:r>
          </w:p>
        </w:tc>
      </w:tr>
      <w:tr w:rsidR="00685202" w:rsidTr="00037FCB" w14:paraId="64D2AEE1" w14:textId="77777777">
        <w:tc>
          <w:tcPr>
            <w:cnfStyle w:val="001000000000" w:firstRow="0" w:lastRow="0" w:firstColumn="1" w:lastColumn="0" w:oddVBand="0" w:evenVBand="0" w:oddHBand="0" w:evenHBand="0" w:firstRowFirstColumn="0" w:firstRowLastColumn="0" w:lastRowFirstColumn="0" w:lastRowLastColumn="0"/>
            <w:tcW w:w="1313" w:type="dxa"/>
            <w:vMerge w:val="restart"/>
          </w:tcPr>
          <w:p w:rsidRPr="008A711C" w:rsidR="00685202" w:rsidP="00685202" w:rsidRDefault="00685202" w14:paraId="4C3C9305" w14:textId="77777777">
            <w:pPr>
              <w:pStyle w:val="04ABodyText"/>
              <w:numPr>
                <w:ilvl w:val="0"/>
                <w:numId w:val="0"/>
              </w:numPr>
              <w:spacing w:before="0" w:after="0"/>
              <w:rPr>
                <w:color w:val="75BDA7" w:themeColor="accent3"/>
              </w:rPr>
            </w:pPr>
            <w:r w:rsidRPr="008A711C">
              <w:rPr>
                <w:color w:val="75BDA7" w:themeColor="accent3"/>
              </w:rPr>
              <w:t>There are many things that I do well</w:t>
            </w:r>
          </w:p>
        </w:tc>
        <w:tc>
          <w:tcPr>
            <w:tcW w:w="1522" w:type="dxa"/>
          </w:tcPr>
          <w:p w:rsidRPr="00197C30" w:rsidR="00685202" w:rsidP="00685202" w:rsidRDefault="00685202" w14:paraId="4AE105D3"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Agree</w:t>
            </w:r>
          </w:p>
        </w:tc>
        <w:tc>
          <w:tcPr>
            <w:tcW w:w="1040" w:type="dxa"/>
          </w:tcPr>
          <w:p w:rsidRPr="00197C30" w:rsidR="00685202" w:rsidP="00685202" w:rsidRDefault="00685202" w14:paraId="35A955C8"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1720</w:t>
            </w:r>
          </w:p>
        </w:tc>
        <w:tc>
          <w:tcPr>
            <w:tcW w:w="1164" w:type="dxa"/>
          </w:tcPr>
          <w:p w:rsidRPr="00197C30" w:rsidR="00685202" w:rsidP="00685202" w:rsidRDefault="00685202" w14:paraId="3C4CA33D"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64%</w:t>
            </w:r>
          </w:p>
        </w:tc>
        <w:tc>
          <w:tcPr>
            <w:tcW w:w="1272" w:type="dxa"/>
          </w:tcPr>
          <w:p w:rsidRPr="00197C30" w:rsidR="00685202" w:rsidP="00685202" w:rsidRDefault="00685202" w14:paraId="631F1CDF"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64%</w:t>
            </w:r>
          </w:p>
        </w:tc>
        <w:tc>
          <w:tcPr>
            <w:tcW w:w="1272" w:type="dxa"/>
          </w:tcPr>
          <w:p w:rsidRPr="00197C30" w:rsidR="00685202" w:rsidP="00685202" w:rsidRDefault="00685202" w14:paraId="3BA37C51"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67%</w:t>
            </w:r>
          </w:p>
        </w:tc>
        <w:tc>
          <w:tcPr>
            <w:tcW w:w="1272" w:type="dxa"/>
          </w:tcPr>
          <w:p w:rsidRPr="00197C30" w:rsidR="00685202" w:rsidP="00685202" w:rsidRDefault="00685202" w14:paraId="09E4F91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64%</w:t>
            </w:r>
          </w:p>
        </w:tc>
        <w:tc>
          <w:tcPr>
            <w:tcW w:w="1350" w:type="dxa"/>
          </w:tcPr>
          <w:p w:rsidRPr="00197C30" w:rsidR="00685202" w:rsidP="00685202" w:rsidRDefault="00685202" w14:paraId="30346350"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66%</w:t>
            </w:r>
          </w:p>
        </w:tc>
      </w:tr>
      <w:tr w:rsidR="00674001" w:rsidTr="00037FCB" w14:paraId="588A99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dxa"/>
            <w:vMerge/>
          </w:tcPr>
          <w:p w:rsidRPr="00197C30" w:rsidR="00685202" w:rsidP="00685202" w:rsidRDefault="00685202" w14:paraId="018BDE23" w14:textId="77777777">
            <w:pPr>
              <w:pStyle w:val="04ABodyText"/>
              <w:numPr>
                <w:ilvl w:val="0"/>
                <w:numId w:val="0"/>
              </w:numPr>
              <w:spacing w:before="0" w:after="0"/>
              <w:rPr>
                <w:b w:val="0"/>
                <w:color w:val="auto"/>
              </w:rPr>
            </w:pPr>
          </w:p>
        </w:tc>
        <w:tc>
          <w:tcPr>
            <w:tcW w:w="1522" w:type="dxa"/>
          </w:tcPr>
          <w:p w:rsidRPr="00197C30" w:rsidR="00685202" w:rsidP="00685202" w:rsidRDefault="00685202" w14:paraId="6DD58382"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Neither agree nor disagree</w:t>
            </w:r>
          </w:p>
        </w:tc>
        <w:tc>
          <w:tcPr>
            <w:tcW w:w="1040" w:type="dxa"/>
          </w:tcPr>
          <w:p w:rsidRPr="00197C30" w:rsidR="00685202" w:rsidP="00685202" w:rsidRDefault="00374324" w14:paraId="3323052B"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370</w:t>
            </w:r>
          </w:p>
        </w:tc>
        <w:tc>
          <w:tcPr>
            <w:tcW w:w="1164" w:type="dxa"/>
          </w:tcPr>
          <w:p w:rsidRPr="00197C30" w:rsidR="00685202" w:rsidP="00685202" w:rsidRDefault="00374324" w14:paraId="618A1A10"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w:t>
            </w:r>
          </w:p>
        </w:tc>
        <w:tc>
          <w:tcPr>
            <w:tcW w:w="1272" w:type="dxa"/>
          </w:tcPr>
          <w:p w:rsidRPr="00197C30" w:rsidR="00685202" w:rsidP="00685202" w:rsidRDefault="00374324" w14:paraId="0A16B0A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272" w:type="dxa"/>
          </w:tcPr>
          <w:p w:rsidRPr="00197C30" w:rsidR="00685202" w:rsidP="00685202" w:rsidRDefault="00DD71FD" w14:paraId="2384C706"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w:t>
            </w:r>
          </w:p>
        </w:tc>
        <w:tc>
          <w:tcPr>
            <w:tcW w:w="1272" w:type="dxa"/>
          </w:tcPr>
          <w:p w:rsidRPr="00197C30" w:rsidR="00685202" w:rsidP="00685202" w:rsidRDefault="00374324" w14:paraId="37D3F36B"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w:t>
            </w:r>
          </w:p>
        </w:tc>
        <w:tc>
          <w:tcPr>
            <w:tcW w:w="1350" w:type="dxa"/>
          </w:tcPr>
          <w:p w:rsidRPr="00197C30" w:rsidR="00685202" w:rsidP="00685202" w:rsidRDefault="00DD71FD" w14:paraId="592E193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15%</w:t>
            </w:r>
          </w:p>
        </w:tc>
      </w:tr>
      <w:tr w:rsidR="00685202" w:rsidTr="00037FCB" w14:paraId="7D5B59DE" w14:textId="77777777">
        <w:tc>
          <w:tcPr>
            <w:cnfStyle w:val="001000000000" w:firstRow="0" w:lastRow="0" w:firstColumn="1" w:lastColumn="0" w:oddVBand="0" w:evenVBand="0" w:oddHBand="0" w:evenHBand="0" w:firstRowFirstColumn="0" w:firstRowLastColumn="0" w:lastRowFirstColumn="0" w:lastRowLastColumn="0"/>
            <w:tcW w:w="1313" w:type="dxa"/>
            <w:vMerge/>
          </w:tcPr>
          <w:p w:rsidRPr="00197C30" w:rsidR="00685202" w:rsidP="00685202" w:rsidRDefault="00685202" w14:paraId="5825AAD3" w14:textId="77777777">
            <w:pPr>
              <w:pStyle w:val="04ABodyText"/>
              <w:numPr>
                <w:ilvl w:val="0"/>
                <w:numId w:val="0"/>
              </w:numPr>
              <w:spacing w:before="0" w:after="0"/>
              <w:rPr>
                <w:color w:val="auto"/>
              </w:rPr>
            </w:pPr>
          </w:p>
        </w:tc>
        <w:tc>
          <w:tcPr>
            <w:tcW w:w="1522" w:type="dxa"/>
          </w:tcPr>
          <w:p w:rsidRPr="00197C30" w:rsidR="00685202" w:rsidP="00685202" w:rsidRDefault="00685202" w14:paraId="38174F8C"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Disagree</w:t>
            </w:r>
          </w:p>
        </w:tc>
        <w:tc>
          <w:tcPr>
            <w:tcW w:w="1040" w:type="dxa"/>
          </w:tcPr>
          <w:p w:rsidRPr="00197C30" w:rsidR="00685202" w:rsidP="00685202" w:rsidRDefault="00685202" w14:paraId="7153811A"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313</w:t>
            </w:r>
          </w:p>
        </w:tc>
        <w:tc>
          <w:tcPr>
            <w:tcW w:w="1164" w:type="dxa"/>
          </w:tcPr>
          <w:p w:rsidRPr="00197C30" w:rsidR="00685202" w:rsidP="00685202" w:rsidRDefault="00685202" w14:paraId="2B8CBB1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12%</w:t>
            </w:r>
          </w:p>
        </w:tc>
        <w:tc>
          <w:tcPr>
            <w:tcW w:w="1272" w:type="dxa"/>
          </w:tcPr>
          <w:p w:rsidRPr="00197C30" w:rsidR="00685202" w:rsidP="00685202" w:rsidRDefault="00685202" w14:paraId="50F1D930"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13%</w:t>
            </w:r>
          </w:p>
        </w:tc>
        <w:tc>
          <w:tcPr>
            <w:tcW w:w="1272" w:type="dxa"/>
          </w:tcPr>
          <w:p w:rsidRPr="00197C30" w:rsidR="00685202" w:rsidP="00685202" w:rsidRDefault="00685202" w14:paraId="6925E7FE"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13%</w:t>
            </w:r>
          </w:p>
        </w:tc>
        <w:tc>
          <w:tcPr>
            <w:tcW w:w="1272" w:type="dxa"/>
          </w:tcPr>
          <w:p w:rsidRPr="00197C30" w:rsidR="00685202" w:rsidP="00685202" w:rsidRDefault="00685202" w14:paraId="6E41E824"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11%</w:t>
            </w:r>
          </w:p>
        </w:tc>
        <w:tc>
          <w:tcPr>
            <w:tcW w:w="1350" w:type="dxa"/>
          </w:tcPr>
          <w:p w:rsidRPr="00197C30" w:rsidR="00685202" w:rsidP="00685202" w:rsidRDefault="00685202" w14:paraId="7173AA5B"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11%</w:t>
            </w:r>
          </w:p>
        </w:tc>
      </w:tr>
      <w:tr w:rsidR="00674001" w:rsidTr="00037FCB" w14:paraId="663122B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dxa"/>
            <w:vMerge/>
          </w:tcPr>
          <w:p w:rsidRPr="00197C30" w:rsidR="00685202" w:rsidP="00685202" w:rsidRDefault="00685202" w14:paraId="3493A0BF" w14:textId="77777777">
            <w:pPr>
              <w:pStyle w:val="04ABodyText"/>
              <w:numPr>
                <w:ilvl w:val="0"/>
                <w:numId w:val="0"/>
              </w:numPr>
              <w:spacing w:before="0" w:after="0"/>
              <w:rPr>
                <w:b w:val="0"/>
                <w:color w:val="auto"/>
              </w:rPr>
            </w:pPr>
          </w:p>
        </w:tc>
        <w:tc>
          <w:tcPr>
            <w:tcW w:w="1522" w:type="dxa"/>
          </w:tcPr>
          <w:p w:rsidRPr="00197C30" w:rsidR="00685202" w:rsidP="00685202" w:rsidRDefault="00685202" w14:paraId="1E8A860C"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1040" w:type="dxa"/>
          </w:tcPr>
          <w:p w:rsidRPr="00197C30" w:rsidR="00685202" w:rsidP="00685202" w:rsidRDefault="00685202" w14:paraId="434538D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198</w:t>
            </w:r>
          </w:p>
        </w:tc>
        <w:tc>
          <w:tcPr>
            <w:tcW w:w="1164" w:type="dxa"/>
          </w:tcPr>
          <w:p w:rsidRPr="00197C30" w:rsidR="00685202" w:rsidP="00685202" w:rsidRDefault="00685202" w14:paraId="51A2C96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7%</w:t>
            </w:r>
          </w:p>
        </w:tc>
        <w:tc>
          <w:tcPr>
            <w:tcW w:w="1272" w:type="dxa"/>
          </w:tcPr>
          <w:p w:rsidRPr="00197C30" w:rsidR="00685202" w:rsidP="00685202" w:rsidRDefault="00685202" w14:paraId="6D1555D3"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6%</w:t>
            </w:r>
          </w:p>
        </w:tc>
        <w:tc>
          <w:tcPr>
            <w:tcW w:w="1272" w:type="dxa"/>
          </w:tcPr>
          <w:p w:rsidRPr="00197C30" w:rsidR="00685202" w:rsidP="00685202" w:rsidRDefault="00685202" w14:paraId="668A5E96"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7%</w:t>
            </w:r>
          </w:p>
        </w:tc>
        <w:tc>
          <w:tcPr>
            <w:tcW w:w="1272" w:type="dxa"/>
          </w:tcPr>
          <w:p w:rsidRPr="00197C30" w:rsidR="00685202" w:rsidP="00685202" w:rsidRDefault="00685202" w14:paraId="655B7FB9"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8%</w:t>
            </w:r>
          </w:p>
        </w:tc>
        <w:tc>
          <w:tcPr>
            <w:tcW w:w="1350" w:type="dxa"/>
          </w:tcPr>
          <w:p w:rsidRPr="00197C30" w:rsidR="00685202" w:rsidP="00685202" w:rsidRDefault="00685202" w14:paraId="023FD73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8%</w:t>
            </w:r>
          </w:p>
        </w:tc>
      </w:tr>
      <w:tr w:rsidR="00685202" w:rsidTr="00037FCB" w14:paraId="1660D926" w14:textId="77777777">
        <w:tc>
          <w:tcPr>
            <w:cnfStyle w:val="001000000000" w:firstRow="0" w:lastRow="0" w:firstColumn="1" w:lastColumn="0" w:oddVBand="0" w:evenVBand="0" w:oddHBand="0" w:evenHBand="0" w:firstRowFirstColumn="0" w:firstRowLastColumn="0" w:lastRowFirstColumn="0" w:lastRowLastColumn="0"/>
            <w:tcW w:w="1313" w:type="dxa"/>
            <w:vMerge/>
          </w:tcPr>
          <w:p w:rsidRPr="00197C30" w:rsidR="00685202" w:rsidP="00685202" w:rsidRDefault="00685202" w14:paraId="060E95DE" w14:textId="77777777">
            <w:pPr>
              <w:pStyle w:val="04ABodyText"/>
              <w:numPr>
                <w:ilvl w:val="0"/>
                <w:numId w:val="0"/>
              </w:numPr>
              <w:spacing w:before="0" w:after="0"/>
              <w:rPr>
                <w:color w:val="auto"/>
              </w:rPr>
            </w:pPr>
          </w:p>
        </w:tc>
        <w:tc>
          <w:tcPr>
            <w:tcW w:w="1522" w:type="dxa"/>
          </w:tcPr>
          <w:p w:rsidRPr="00197C30" w:rsidR="00685202" w:rsidP="00685202" w:rsidRDefault="00685202" w14:paraId="78980AA9"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1040" w:type="dxa"/>
          </w:tcPr>
          <w:p w:rsidRPr="00197C30" w:rsidR="00685202" w:rsidP="00685202" w:rsidRDefault="00374324" w14:paraId="7BDDEB41"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91</w:t>
            </w:r>
          </w:p>
        </w:tc>
        <w:tc>
          <w:tcPr>
            <w:tcW w:w="1164" w:type="dxa"/>
          </w:tcPr>
          <w:p w:rsidRPr="00197C30" w:rsidR="00685202" w:rsidP="00685202" w:rsidRDefault="00374324" w14:paraId="0B97122E"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272" w:type="dxa"/>
          </w:tcPr>
          <w:p w:rsidRPr="00197C30" w:rsidR="00685202" w:rsidP="00685202" w:rsidRDefault="00374324" w14:paraId="3DA1220A"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1272" w:type="dxa"/>
          </w:tcPr>
          <w:p w:rsidRPr="00197C30" w:rsidR="00685202" w:rsidP="00685202" w:rsidRDefault="00374324" w14:paraId="69A39D5E"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72" w:type="dxa"/>
          </w:tcPr>
          <w:p w:rsidRPr="00197C30" w:rsidR="00685202" w:rsidP="00685202" w:rsidRDefault="00374324" w14:paraId="44D900C8"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3% </w:t>
            </w:r>
          </w:p>
        </w:tc>
        <w:tc>
          <w:tcPr>
            <w:tcW w:w="1350" w:type="dxa"/>
          </w:tcPr>
          <w:p w:rsidRPr="00197C30" w:rsidR="00685202" w:rsidP="00685202" w:rsidRDefault="00374324" w14:paraId="53FFC622"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Pr="004B0D8D" w:rsidR="000C403D" w:rsidTr="00037FCB" w14:paraId="1EA83F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3" w:type="dxa"/>
          </w:tcPr>
          <w:p w:rsidRPr="008A711C" w:rsidR="000C403D" w:rsidP="00E76283" w:rsidRDefault="000C403D" w14:paraId="6964C497" w14:textId="77777777">
            <w:pPr>
              <w:pStyle w:val="04ABodyText"/>
              <w:numPr>
                <w:ilvl w:val="0"/>
                <w:numId w:val="0"/>
              </w:numPr>
              <w:spacing w:before="0" w:after="0"/>
              <w:rPr>
                <w:color w:val="75BDA7" w:themeColor="accent3"/>
              </w:rPr>
            </w:pPr>
            <w:r w:rsidRPr="00261C38">
              <w:rPr>
                <w:i/>
                <w:color w:val="75BDA7" w:themeColor="accent3"/>
              </w:rPr>
              <w:t>Base (unweighted)</w:t>
            </w:r>
          </w:p>
        </w:tc>
        <w:tc>
          <w:tcPr>
            <w:tcW w:w="1522" w:type="dxa"/>
          </w:tcPr>
          <w:p w:rsidR="000C403D" w:rsidP="00E76283" w:rsidRDefault="000C403D" w14:paraId="59D6B23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p>
        </w:tc>
        <w:tc>
          <w:tcPr>
            <w:tcW w:w="1040" w:type="dxa"/>
          </w:tcPr>
          <w:p w:rsidRPr="004B0D8D" w:rsidR="000C403D" w:rsidP="00E76283" w:rsidRDefault="008A1178" w14:paraId="1C7FCE43" w14:textId="790DAAF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Pr>
                <w:i/>
                <w:iCs/>
                <w:color w:val="auto"/>
              </w:rPr>
              <w:t>2,693</w:t>
            </w:r>
          </w:p>
        </w:tc>
        <w:tc>
          <w:tcPr>
            <w:tcW w:w="1164" w:type="dxa"/>
          </w:tcPr>
          <w:p w:rsidRPr="004B0D8D" w:rsidR="000C403D" w:rsidP="00E76283" w:rsidRDefault="008A1178" w14:paraId="6E18917E" w14:textId="5CC7F3B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Pr>
                <w:i/>
                <w:iCs/>
                <w:color w:val="auto"/>
              </w:rPr>
              <w:t>2,693</w:t>
            </w:r>
          </w:p>
        </w:tc>
        <w:tc>
          <w:tcPr>
            <w:tcW w:w="1272" w:type="dxa"/>
          </w:tcPr>
          <w:p w:rsidRPr="004B0D8D" w:rsidR="000C403D" w:rsidP="00E76283" w:rsidRDefault="008A1178" w14:paraId="3F926E9B" w14:textId="2D84494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Pr>
                <w:i/>
                <w:iCs/>
                <w:color w:val="auto"/>
              </w:rPr>
              <w:t>992</w:t>
            </w:r>
          </w:p>
        </w:tc>
        <w:tc>
          <w:tcPr>
            <w:tcW w:w="1272" w:type="dxa"/>
          </w:tcPr>
          <w:p w:rsidRPr="004B0D8D" w:rsidR="000C403D" w:rsidP="00E76283" w:rsidRDefault="008A1178" w14:paraId="6FAA166F" w14:textId="0332836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Pr>
                <w:i/>
                <w:iCs/>
                <w:color w:val="auto"/>
              </w:rPr>
              <w:t>953</w:t>
            </w:r>
          </w:p>
        </w:tc>
        <w:tc>
          <w:tcPr>
            <w:tcW w:w="1272" w:type="dxa"/>
          </w:tcPr>
          <w:p w:rsidRPr="004B0D8D" w:rsidR="000C403D" w:rsidP="00E76283" w:rsidRDefault="008A1178" w14:paraId="6B2B9044" w14:textId="5509923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Pr>
                <w:i/>
                <w:iCs/>
                <w:color w:val="auto"/>
              </w:rPr>
              <w:t>1,701</w:t>
            </w:r>
          </w:p>
        </w:tc>
        <w:tc>
          <w:tcPr>
            <w:tcW w:w="1350" w:type="dxa"/>
          </w:tcPr>
          <w:p w:rsidRPr="004B0D8D" w:rsidR="000C403D" w:rsidP="00E76283" w:rsidRDefault="008A1178" w14:paraId="014A68EF" w14:textId="523F545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Pr>
                <w:i/>
                <w:iCs/>
                <w:color w:val="auto"/>
              </w:rPr>
              <w:t>1,648</w:t>
            </w:r>
          </w:p>
        </w:tc>
      </w:tr>
    </w:tbl>
    <w:p w:rsidR="00844648" w:rsidP="00844648" w:rsidRDefault="00844648" w14:paraId="5395717F" w14:textId="297956C7">
      <w:pPr>
        <w:pStyle w:val="04ABodyText"/>
        <w:numPr>
          <w:ilvl w:val="0"/>
          <w:numId w:val="0"/>
        </w:numPr>
        <w:spacing w:before="0" w:after="0"/>
        <w:rPr>
          <w:b/>
          <w:color w:val="75BDA7" w:themeColor="accent3"/>
          <w:u w:val="single"/>
        </w:rPr>
      </w:pPr>
    </w:p>
    <w:p w:rsidRPr="00037FCB" w:rsidR="008D16B2" w:rsidRDefault="008D16B2" w14:paraId="25624CFE" w14:textId="77777777">
      <w:pPr>
        <w:rPr>
          <w:rFonts w:ascii="Segoe UI Light" w:hAnsi="Segoe UI Light"/>
        </w:rPr>
      </w:pPr>
      <w:r w:rsidRPr="00037FCB">
        <w:br w:type="page"/>
      </w:r>
    </w:p>
    <w:p w:rsidRPr="00481AEC" w:rsidR="00481AEC" w:rsidP="00844648" w:rsidRDefault="00481AEC" w14:paraId="259F225D" w14:textId="67856CA1">
      <w:pPr>
        <w:pStyle w:val="04ABodyText"/>
        <w:numPr>
          <w:ilvl w:val="0"/>
          <w:numId w:val="0"/>
        </w:numPr>
        <w:spacing w:before="0" w:after="0"/>
        <w:rPr>
          <w:u w:val="single"/>
        </w:rPr>
      </w:pPr>
      <w:r w:rsidRPr="00481AEC">
        <w:rPr>
          <w:u w:val="single"/>
        </w:rPr>
        <w:t>‘Prefer not to say’</w:t>
      </w:r>
      <w:r>
        <w:rPr>
          <w:u w:val="single"/>
        </w:rPr>
        <w:t>/ sati</w:t>
      </w:r>
      <w:r w:rsidR="008D16B2">
        <w:rPr>
          <w:u w:val="single"/>
        </w:rPr>
        <w:t>s</w:t>
      </w:r>
      <w:r>
        <w:rPr>
          <w:u w:val="single"/>
        </w:rPr>
        <w:t>ficing</w:t>
      </w:r>
    </w:p>
    <w:p w:rsidR="00844648" w:rsidP="00844648" w:rsidRDefault="009B2352" w14:paraId="76D031BA" w14:textId="0703534B">
      <w:pPr>
        <w:pStyle w:val="04ABodyText"/>
        <w:numPr>
          <w:ilvl w:val="0"/>
          <w:numId w:val="0"/>
        </w:numPr>
        <w:spacing w:before="0" w:after="0"/>
      </w:pPr>
      <w:r w:rsidRPr="009B2352">
        <w:t xml:space="preserve">The percentage of </w:t>
      </w:r>
      <w:r>
        <w:t>young people answering ‘prefer not to say’ to these</w:t>
      </w:r>
      <w:r w:rsidR="008562DF">
        <w:t xml:space="preserve"> self-efficacy</w:t>
      </w:r>
      <w:r>
        <w:t xml:space="preserve"> questions is very low (between 3% and 4%). This indicates that these questions are acceptable to young people and </w:t>
      </w:r>
      <w:r w:rsidR="00E477DC">
        <w:t>are not considered to be asking about particularly sensitive topics. The</w:t>
      </w:r>
      <w:r w:rsidR="00A704DA">
        <w:t xml:space="preserve"> percentage of young people answering ‘don’t know’ is </w:t>
      </w:r>
      <w:r w:rsidR="00E477DC">
        <w:t xml:space="preserve">slightly </w:t>
      </w:r>
      <w:r w:rsidR="00A704DA">
        <w:t xml:space="preserve">higher (between 6% and 9%), which indicates that these questions might be difficult for </w:t>
      </w:r>
      <w:r w:rsidR="00E477DC">
        <w:t>a small minority</w:t>
      </w:r>
      <w:r w:rsidR="00471F7E">
        <w:t xml:space="preserve"> of</w:t>
      </w:r>
      <w:r w:rsidR="00A704DA">
        <w:t xml:space="preserve"> young people to understand what the question is asking or how to answer in relation to their own experiences. </w:t>
      </w:r>
      <w:r w:rsidR="005F19BF">
        <w:t xml:space="preserve"> It is notable that 13-14% respond neither agree nor disagree on all three statements which is higher than the percentage disagreeing.  This means that, for ‘I can work through my problems’, a quarter gave an answer which does not tell us whether they agree or disagree with this statement.</w:t>
      </w:r>
    </w:p>
    <w:p w:rsidR="002016A8" w:rsidP="00844648" w:rsidRDefault="002016A8" w14:paraId="53B95A30" w14:textId="0BD9262B">
      <w:pPr>
        <w:pStyle w:val="04ABodyText"/>
        <w:numPr>
          <w:ilvl w:val="0"/>
          <w:numId w:val="0"/>
        </w:numPr>
        <w:spacing w:before="0" w:after="0"/>
      </w:pPr>
    </w:p>
    <w:p w:rsidRPr="00481AEC" w:rsidR="00481AEC" w:rsidP="00844648" w:rsidRDefault="00481AEC" w14:paraId="2499FA5E" w14:textId="066F68FE">
      <w:pPr>
        <w:pStyle w:val="04ABodyText"/>
        <w:numPr>
          <w:ilvl w:val="0"/>
          <w:numId w:val="0"/>
        </w:numPr>
        <w:spacing w:before="0" w:after="0"/>
        <w:rPr>
          <w:u w:val="single"/>
        </w:rPr>
      </w:pPr>
      <w:r w:rsidRPr="00481AEC">
        <w:rPr>
          <w:u w:val="single"/>
        </w:rPr>
        <w:t>Distribution of answers</w:t>
      </w:r>
    </w:p>
    <w:p w:rsidR="00A704DA" w:rsidP="00844648" w:rsidRDefault="00533754" w14:paraId="6ABBC510" w14:textId="028CDD5F">
      <w:pPr>
        <w:pStyle w:val="04ABodyText"/>
        <w:numPr>
          <w:ilvl w:val="0"/>
          <w:numId w:val="0"/>
        </w:numPr>
        <w:spacing w:before="0" w:after="0"/>
      </w:pPr>
      <w:r>
        <w:t xml:space="preserve">The distribution of answers is relatively consistent across each of these questions. For example, the percentage of young people answering ‘agree’ only ranges between 63% and 69%. </w:t>
      </w:r>
      <w:r w:rsidR="00BC45F2">
        <w:t>All points on the full scale were used with 22% strongly agreeing and 5% strongly disagreeing</w:t>
      </w:r>
      <w:r w:rsidR="002757D6">
        <w:t xml:space="preserve">, which suggests that the scale is well-suited for these questions and participants have </w:t>
      </w:r>
      <w:r w:rsidR="00600CEF">
        <w:t xml:space="preserve">an </w:t>
      </w:r>
      <w:r w:rsidR="002757D6">
        <w:t>adequate number of options to choose from.</w:t>
      </w:r>
      <w:r w:rsidR="00BC45F2">
        <w:t xml:space="preserve">  </w:t>
      </w:r>
      <w:r w:rsidR="005F19BF">
        <w:t>The issue lies in young people using the variety of non</w:t>
      </w:r>
      <w:r w:rsidR="00E129DA">
        <w:t>-</w:t>
      </w:r>
      <w:r w:rsidR="005F19BF">
        <w:t xml:space="preserve"> agree/disagree answers.</w:t>
      </w:r>
    </w:p>
    <w:p w:rsidR="00D4107C" w:rsidP="00844648" w:rsidRDefault="00D4107C" w14:paraId="5103EE03" w14:textId="2D2E41AA">
      <w:pPr>
        <w:pStyle w:val="04ABodyText"/>
        <w:numPr>
          <w:ilvl w:val="0"/>
          <w:numId w:val="0"/>
        </w:numPr>
        <w:spacing w:before="0" w:after="0"/>
      </w:pPr>
    </w:p>
    <w:p w:rsidRPr="00481AEC" w:rsidR="00481AEC" w:rsidP="00844648" w:rsidRDefault="00481AEC" w14:paraId="6299ED99" w14:textId="1626CF10">
      <w:pPr>
        <w:pStyle w:val="04ABodyText"/>
        <w:numPr>
          <w:ilvl w:val="0"/>
          <w:numId w:val="0"/>
        </w:numPr>
        <w:spacing w:before="0" w:after="0"/>
        <w:rPr>
          <w:u w:val="single"/>
        </w:rPr>
      </w:pPr>
      <w:r w:rsidRPr="00481AEC">
        <w:rPr>
          <w:u w:val="single"/>
        </w:rPr>
        <w:t>Key findings</w:t>
      </w:r>
    </w:p>
    <w:p w:rsidR="00481AEC" w:rsidP="00D269A0" w:rsidRDefault="00D4107C" w14:paraId="38A30DC7" w14:textId="77777777">
      <w:pPr>
        <w:pStyle w:val="04ABodyText"/>
        <w:numPr>
          <w:ilvl w:val="0"/>
          <w:numId w:val="34"/>
        </w:numPr>
        <w:spacing w:before="0" w:after="0"/>
      </w:pPr>
      <w:r>
        <w:t xml:space="preserve">Boys are significantly more likely to ‘agree’ with each of these questions than girls. For example, </w:t>
      </w:r>
      <w:r w:rsidR="000026BA">
        <w:t xml:space="preserve">seven in ten (67%) boys ‘agree’ that they can work through their problems, compared to six in ten (59%) girls. </w:t>
      </w:r>
    </w:p>
    <w:p w:rsidR="00481AEC" w:rsidP="00D269A0" w:rsidRDefault="000026BA" w14:paraId="56FB6616" w14:textId="322E4DF6">
      <w:pPr>
        <w:pStyle w:val="04ABodyText"/>
        <w:numPr>
          <w:ilvl w:val="0"/>
          <w:numId w:val="34"/>
        </w:numPr>
        <w:spacing w:before="0" w:after="0"/>
      </w:pPr>
      <w:r>
        <w:t>In addition, BME young people, and those living in high affluen</w:t>
      </w:r>
      <w:r w:rsidR="008562DF">
        <w:t>ce</w:t>
      </w:r>
      <w:r>
        <w:t xml:space="preserve"> families</w:t>
      </w:r>
      <w:r w:rsidR="008562DF">
        <w:t xml:space="preserve"> (Family Affluence Scale)</w:t>
      </w:r>
      <w:r w:rsidR="00C97429">
        <w:rPr>
          <w:rStyle w:val="FootnoteReference"/>
        </w:rPr>
        <w:footnoteReference w:id="20"/>
      </w:r>
      <w:r>
        <w:t xml:space="preserve"> are also significantly more likely to agree with each of these questions compared to young people </w:t>
      </w:r>
      <w:r w:rsidR="007A1488">
        <w:t>of white ethnicity</w:t>
      </w:r>
      <w:r>
        <w:t xml:space="preserve"> o</w:t>
      </w:r>
      <w:r w:rsidR="008562DF">
        <w:t>r</w:t>
      </w:r>
      <w:r>
        <w:t xml:space="preserve"> less affluent families.</w:t>
      </w:r>
    </w:p>
    <w:p w:rsidR="009F4720" w:rsidP="00D269A0" w:rsidRDefault="000026BA" w14:paraId="49728C49" w14:textId="63682B1C">
      <w:pPr>
        <w:pStyle w:val="04ABodyText"/>
        <w:numPr>
          <w:ilvl w:val="0"/>
          <w:numId w:val="34"/>
        </w:numPr>
        <w:spacing w:before="0" w:after="0"/>
      </w:pPr>
      <w:r>
        <w:t xml:space="preserve"> Young people aged 16 are the least likely to agree with these questions compared to young people of other ages.</w:t>
      </w:r>
      <w:r w:rsidR="00633F54">
        <w:t xml:space="preserve"> </w:t>
      </w:r>
      <w:r w:rsidR="005F19BF">
        <w:t xml:space="preserve">It is notable that when comparing young people who have gambled in the last 12 months with those who have not there is no significant difference in the percentage agreeing with each statement.  </w:t>
      </w:r>
    </w:p>
    <w:p w:rsidR="00BB63B6" w:rsidP="00D269A0" w:rsidRDefault="00BB63B6" w14:paraId="59B3C5FA" w14:textId="6352EE1E">
      <w:pPr>
        <w:pStyle w:val="04ABodyText"/>
        <w:numPr>
          <w:ilvl w:val="0"/>
          <w:numId w:val="34"/>
        </w:numPr>
        <w:spacing w:before="0" w:after="0"/>
      </w:pPr>
      <w:r>
        <w:t xml:space="preserve">Young people who have gambled in the last 4 weeks are significantly less like than those who have not to agree that they can work through their problems or do most things if they try, suggesting the impacts of gambling may be related to more frequent gambling.  </w:t>
      </w:r>
    </w:p>
    <w:p w:rsidR="00481AEC" w:rsidP="00D269A0" w:rsidRDefault="00E129DA" w14:paraId="599771BE" w14:textId="7985B41F">
      <w:pPr>
        <w:pStyle w:val="04ABodyText"/>
        <w:numPr>
          <w:ilvl w:val="0"/>
          <w:numId w:val="34"/>
        </w:numPr>
        <w:spacing w:before="0" w:after="0"/>
      </w:pPr>
      <w:r>
        <w:t>T</w:t>
      </w:r>
      <w:r w:rsidR="009F4720">
        <w:t xml:space="preserve">here were significant differences in responses according to whether young people were problem or </w:t>
      </w:r>
      <w:r w:rsidR="00721BF1">
        <w:t>at-risk</w:t>
      </w:r>
      <w:r w:rsidR="009F4720">
        <w:t xml:space="preserve"> gamblers or non-problem gamblers.  </w:t>
      </w:r>
      <w:r w:rsidR="007401AC">
        <w:t xml:space="preserve">Problem and </w:t>
      </w:r>
      <w:r w:rsidR="00721BF1">
        <w:t>at-risk</w:t>
      </w:r>
      <w:r w:rsidR="007401AC">
        <w:t xml:space="preserve"> gamblers were significantly less likely to report that they can do most things if they try (40%) compared with 70% of non-problem gamblers and the results were similar for the statement that there are many things that they do well.</w:t>
      </w:r>
    </w:p>
    <w:p w:rsidR="003967AB" w:rsidP="00E129DA" w:rsidRDefault="003967AB" w14:paraId="2833EA8B" w14:textId="22DDE57A">
      <w:pPr>
        <w:pStyle w:val="04ABodyText"/>
        <w:numPr>
          <w:ilvl w:val="0"/>
          <w:numId w:val="0"/>
        </w:numPr>
        <w:spacing w:before="0" w:after="0"/>
        <w:ind w:left="720"/>
      </w:pPr>
    </w:p>
    <w:p w:rsidR="008D16B2" w:rsidRDefault="008D16B2" w14:paraId="1FC342AB" w14:textId="77777777">
      <w:pPr>
        <w:rPr>
          <w:rFonts w:ascii="Segoe UI Light" w:hAnsi="Segoe UI Light"/>
          <w:b/>
          <w:color w:val="75BDA7" w:themeColor="accent3"/>
        </w:rPr>
      </w:pPr>
      <w:r>
        <w:rPr>
          <w:b/>
        </w:rPr>
        <w:br w:type="page"/>
      </w:r>
    </w:p>
    <w:p w:rsidRPr="004D0983" w:rsidR="00146CC3" w:rsidP="008D16B2" w:rsidRDefault="00146CC3" w14:paraId="1456EA10" w14:textId="5697FC9F">
      <w:pPr>
        <w:pStyle w:val="03BNumberedSubheading2ndlevelNON-TOC"/>
        <w:rPr>
          <w:b/>
          <w:sz w:val="22"/>
          <w:szCs w:val="22"/>
        </w:rPr>
      </w:pPr>
      <w:r w:rsidRPr="004D0983">
        <w:rPr>
          <w:b/>
          <w:sz w:val="22"/>
          <w:szCs w:val="22"/>
        </w:rPr>
        <w:t>Support from adults: All young peopl</w:t>
      </w:r>
      <w:r w:rsidRPr="004D0983" w:rsidR="00481AEC">
        <w:rPr>
          <w:b/>
          <w:sz w:val="22"/>
          <w:szCs w:val="22"/>
        </w:rPr>
        <w:t>e</w:t>
      </w:r>
    </w:p>
    <w:p w:rsidR="008562DF" w:rsidP="003967AB" w:rsidRDefault="008562DF" w14:paraId="45C40928" w14:textId="1CEB9244">
      <w:pPr>
        <w:pStyle w:val="04ABodyText"/>
        <w:numPr>
          <w:ilvl w:val="0"/>
          <w:numId w:val="0"/>
        </w:numPr>
        <w:spacing w:before="0" w:after="0"/>
      </w:pPr>
      <w:r>
        <w:t>The next set of statements formed a question about the support available to the young person and these were asked to all young people regardless of the</w:t>
      </w:r>
      <w:r w:rsidR="00B85981">
        <w:t>ir</w:t>
      </w:r>
      <w:r>
        <w:t xml:space="preserve"> gambling behaviour.</w:t>
      </w:r>
    </w:p>
    <w:p w:rsidR="00844648" w:rsidP="008562DF" w:rsidRDefault="00844648" w14:paraId="2C109A1E" w14:textId="3087F481">
      <w:pPr>
        <w:pStyle w:val="07DNumberedTableCaption"/>
      </w:pPr>
      <w:bookmarkStart w:name="_Toc29808339" w:id="32"/>
      <w:r w:rsidRPr="00197C30">
        <w:rPr>
          <w:u w:val="single"/>
        </w:rPr>
        <w:t xml:space="preserve">GA </w:t>
      </w:r>
      <w:r>
        <w:rPr>
          <w:u w:val="single"/>
        </w:rPr>
        <w:t>ADULT</w:t>
      </w:r>
      <w:r w:rsidRPr="00197C30">
        <w:rPr>
          <w:u w:val="single"/>
        </w:rPr>
        <w:t xml:space="preserve">: </w:t>
      </w:r>
      <w:r w:rsidRPr="00197C30">
        <w:t xml:space="preserve">To what extent do you agree or disagree </w:t>
      </w:r>
      <w:r>
        <w:t>that at home, there is an adult who…?</w:t>
      </w:r>
      <w:bookmarkEnd w:id="32"/>
    </w:p>
    <w:tbl>
      <w:tblPr>
        <w:tblStyle w:val="GridTable2-Accent3"/>
        <w:tblW w:w="0" w:type="auto"/>
        <w:tblLook w:val="04A0" w:firstRow="1" w:lastRow="0" w:firstColumn="1" w:lastColumn="0" w:noHBand="0" w:noVBand="1"/>
      </w:tblPr>
      <w:tblGrid>
        <w:gridCol w:w="1314"/>
        <w:gridCol w:w="1735"/>
        <w:gridCol w:w="875"/>
        <w:gridCol w:w="1164"/>
        <w:gridCol w:w="1262"/>
        <w:gridCol w:w="1262"/>
        <w:gridCol w:w="1261"/>
        <w:gridCol w:w="1332"/>
      </w:tblGrid>
      <w:tr w:rsidR="00844648" w:rsidTr="00E449B0" w14:paraId="132EBD0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vMerge w:val="restart"/>
          </w:tcPr>
          <w:p w:rsidRPr="00197C30" w:rsidR="00844648" w:rsidP="00844648" w:rsidRDefault="00844648" w14:paraId="41BD234D" w14:textId="77777777">
            <w:pPr>
              <w:pStyle w:val="04ABodyText"/>
              <w:numPr>
                <w:ilvl w:val="0"/>
                <w:numId w:val="0"/>
              </w:numPr>
              <w:spacing w:before="0" w:after="0"/>
              <w:rPr>
                <w:color w:val="auto"/>
              </w:rPr>
            </w:pPr>
            <w:r w:rsidRPr="00197C30">
              <w:rPr>
                <w:color w:val="auto"/>
              </w:rPr>
              <w:t>Question statements</w:t>
            </w:r>
          </w:p>
        </w:tc>
        <w:tc>
          <w:tcPr>
            <w:tcW w:w="1735" w:type="dxa"/>
            <w:vMerge w:val="restart"/>
          </w:tcPr>
          <w:p w:rsidRPr="00197C30" w:rsidR="00844648" w:rsidP="00844648" w:rsidRDefault="00844648" w14:paraId="10001CC3"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Answer codes</w:t>
            </w:r>
          </w:p>
        </w:tc>
        <w:tc>
          <w:tcPr>
            <w:tcW w:w="875" w:type="dxa"/>
            <w:vMerge w:val="restart"/>
          </w:tcPr>
          <w:p w:rsidRPr="00197C30" w:rsidR="00844648" w:rsidP="00844648" w:rsidRDefault="00844648" w14:paraId="6F5C2BDF"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 xml:space="preserve">Total number </w:t>
            </w:r>
          </w:p>
        </w:tc>
        <w:tc>
          <w:tcPr>
            <w:tcW w:w="1164" w:type="dxa"/>
            <w:vMerge w:val="restart"/>
          </w:tcPr>
          <w:p w:rsidRPr="00197C30" w:rsidR="00844648" w:rsidP="00844648" w:rsidRDefault="00844648" w14:paraId="3E0BEB58" w14:textId="77777777">
            <w:pPr>
              <w:pStyle w:val="04ABodyText"/>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Total percentage</w:t>
            </w:r>
          </w:p>
        </w:tc>
        <w:tc>
          <w:tcPr>
            <w:tcW w:w="2524" w:type="dxa"/>
            <w:gridSpan w:val="2"/>
          </w:tcPr>
          <w:p w:rsidRPr="00197C30" w:rsidR="00844648" w:rsidP="00844648" w:rsidRDefault="006D7F83" w14:paraId="6A506702" w14:textId="2EA77FAF">
            <w:pPr>
              <w:pStyle w:val="04A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Gamblers</w:t>
            </w:r>
            <w:r>
              <w:rPr>
                <w:color w:val="auto"/>
              </w:rPr>
              <w:t xml:space="preserve"> (last 12 months)</w:t>
            </w:r>
          </w:p>
        </w:tc>
        <w:tc>
          <w:tcPr>
            <w:tcW w:w="2593" w:type="dxa"/>
            <w:gridSpan w:val="2"/>
          </w:tcPr>
          <w:p w:rsidRPr="00197C30" w:rsidR="00844648" w:rsidP="00844648" w:rsidRDefault="00844648" w14:paraId="298CA1FA" w14:textId="77777777">
            <w:pPr>
              <w:pStyle w:val="04A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Non-gamblers</w:t>
            </w:r>
          </w:p>
        </w:tc>
      </w:tr>
      <w:tr w:rsidR="00844648" w:rsidTr="00E449B0" w14:paraId="22ABD6B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vMerge/>
          </w:tcPr>
          <w:p w:rsidRPr="00197C30" w:rsidR="00844648" w:rsidP="00844648" w:rsidRDefault="00844648" w14:paraId="03167AC8" w14:textId="77777777">
            <w:pPr>
              <w:pStyle w:val="04ABodyText"/>
              <w:numPr>
                <w:ilvl w:val="0"/>
                <w:numId w:val="0"/>
              </w:numPr>
              <w:spacing w:before="0" w:after="0"/>
              <w:rPr>
                <w:color w:val="auto"/>
              </w:rPr>
            </w:pPr>
          </w:p>
        </w:tc>
        <w:tc>
          <w:tcPr>
            <w:tcW w:w="1735" w:type="dxa"/>
            <w:vMerge/>
          </w:tcPr>
          <w:p w:rsidRPr="00197C30" w:rsidR="00844648" w:rsidP="00844648" w:rsidRDefault="00844648" w14:paraId="1070F7D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875" w:type="dxa"/>
            <w:vMerge/>
          </w:tcPr>
          <w:p w:rsidRPr="00197C30" w:rsidR="00844648" w:rsidP="00844648" w:rsidRDefault="00844648" w14:paraId="58E0BAE3"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1164" w:type="dxa"/>
            <w:vMerge/>
          </w:tcPr>
          <w:p w:rsidRPr="00197C30" w:rsidR="00844648" w:rsidP="00844648" w:rsidRDefault="00844648" w14:paraId="406E87C2"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1262" w:type="dxa"/>
          </w:tcPr>
          <w:p w:rsidRPr="00197C30" w:rsidR="00844648" w:rsidP="00844648" w:rsidRDefault="00844648" w14:paraId="6B5AE98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including ‘prefer not to say’</w:t>
            </w:r>
          </w:p>
        </w:tc>
        <w:tc>
          <w:tcPr>
            <w:tcW w:w="1262" w:type="dxa"/>
          </w:tcPr>
          <w:p w:rsidRPr="00197C30" w:rsidR="00844648" w:rsidP="00844648" w:rsidRDefault="00844648" w14:paraId="19BDC7E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excluding ‘prefer not to say’</w:t>
            </w:r>
          </w:p>
        </w:tc>
        <w:tc>
          <w:tcPr>
            <w:tcW w:w="1261" w:type="dxa"/>
          </w:tcPr>
          <w:p w:rsidRPr="00197C30" w:rsidR="00844648" w:rsidP="00844648" w:rsidRDefault="00844648" w14:paraId="20AA6CB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including ‘prefer not to say’</w:t>
            </w:r>
          </w:p>
        </w:tc>
        <w:tc>
          <w:tcPr>
            <w:tcW w:w="1332" w:type="dxa"/>
          </w:tcPr>
          <w:p w:rsidRPr="00197C30" w:rsidR="00844648" w:rsidP="00844648" w:rsidRDefault="00844648" w14:paraId="451A729D"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excluding ‘prefer not to say’</w:t>
            </w:r>
          </w:p>
        </w:tc>
      </w:tr>
      <w:tr w:rsidR="00F25BC0" w:rsidTr="00E449B0" w14:paraId="07AACA35" w14:textId="77777777">
        <w:tc>
          <w:tcPr>
            <w:cnfStyle w:val="001000000000" w:firstRow="0" w:lastRow="0" w:firstColumn="1" w:lastColumn="0" w:oddVBand="0" w:evenVBand="0" w:oddHBand="0" w:evenHBand="0" w:firstRowFirstColumn="0" w:firstRowLastColumn="0" w:lastRowFirstColumn="0" w:lastRowLastColumn="0"/>
            <w:tcW w:w="1314" w:type="dxa"/>
            <w:vMerge w:val="restart"/>
          </w:tcPr>
          <w:p w:rsidRPr="008A711C" w:rsidR="00F25BC0" w:rsidP="00F25BC0" w:rsidRDefault="00F25BC0" w14:paraId="3558F09D" w14:textId="77777777">
            <w:pPr>
              <w:pStyle w:val="04ABodyText"/>
              <w:numPr>
                <w:ilvl w:val="0"/>
                <w:numId w:val="0"/>
              </w:numPr>
              <w:spacing w:before="0" w:after="0"/>
              <w:rPr>
                <w:color w:val="75BDA7" w:themeColor="accent3"/>
              </w:rPr>
            </w:pPr>
            <w:r w:rsidRPr="008A711C">
              <w:rPr>
                <w:color w:val="75BDA7" w:themeColor="accent3"/>
              </w:rPr>
              <w:t>Is interested in my school work</w:t>
            </w:r>
          </w:p>
        </w:tc>
        <w:tc>
          <w:tcPr>
            <w:tcW w:w="1735" w:type="dxa"/>
          </w:tcPr>
          <w:p w:rsidRPr="00197C30" w:rsidR="00F25BC0" w:rsidP="00F25BC0" w:rsidRDefault="00F25BC0" w14:paraId="3013917A"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Agree</w:t>
            </w:r>
          </w:p>
        </w:tc>
        <w:tc>
          <w:tcPr>
            <w:tcW w:w="875" w:type="dxa"/>
          </w:tcPr>
          <w:p w:rsidRPr="00197C30" w:rsidR="00F25BC0" w:rsidP="00F25BC0" w:rsidRDefault="00F25BC0" w14:paraId="79C0B202" w14:textId="66239ED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2042</w:t>
            </w:r>
          </w:p>
        </w:tc>
        <w:tc>
          <w:tcPr>
            <w:tcW w:w="1164" w:type="dxa"/>
          </w:tcPr>
          <w:p w:rsidRPr="00197C30" w:rsidR="00F25BC0" w:rsidP="00F25BC0" w:rsidRDefault="00F25BC0" w14:paraId="7079FBDF" w14:textId="30D9822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76%</w:t>
            </w:r>
          </w:p>
        </w:tc>
        <w:tc>
          <w:tcPr>
            <w:tcW w:w="1262" w:type="dxa"/>
          </w:tcPr>
          <w:p w:rsidRPr="00197C30" w:rsidR="00F25BC0" w:rsidP="00F25BC0" w:rsidRDefault="00F25BC0" w14:paraId="12C091AD" w14:textId="0A968EF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75%</w:t>
            </w:r>
          </w:p>
        </w:tc>
        <w:tc>
          <w:tcPr>
            <w:tcW w:w="1262" w:type="dxa"/>
          </w:tcPr>
          <w:p w:rsidRPr="00197C30" w:rsidR="00F25BC0" w:rsidP="00F25BC0" w:rsidRDefault="00284031" w14:paraId="00A15079" w14:textId="4F70DA3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78%</w:t>
            </w:r>
          </w:p>
        </w:tc>
        <w:tc>
          <w:tcPr>
            <w:tcW w:w="1261" w:type="dxa"/>
          </w:tcPr>
          <w:p w:rsidRPr="00197C30" w:rsidR="00F25BC0" w:rsidP="00F25BC0" w:rsidRDefault="00F25BC0" w14:paraId="4798F564" w14:textId="2C8B25D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76%</w:t>
            </w:r>
          </w:p>
        </w:tc>
        <w:tc>
          <w:tcPr>
            <w:tcW w:w="1332" w:type="dxa"/>
          </w:tcPr>
          <w:p w:rsidRPr="00197C30" w:rsidR="00F25BC0" w:rsidP="00F25BC0" w:rsidRDefault="00284031" w14:paraId="520AE973" w14:textId="1FDF069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79%</w:t>
            </w:r>
          </w:p>
        </w:tc>
      </w:tr>
      <w:tr w:rsidR="00F25BC0" w:rsidTr="00E449B0" w14:paraId="1729745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vMerge/>
          </w:tcPr>
          <w:p w:rsidRPr="008A711C" w:rsidR="00F25BC0" w:rsidP="00F25BC0" w:rsidRDefault="00F25BC0" w14:paraId="3E1BF62C" w14:textId="77777777">
            <w:pPr>
              <w:pStyle w:val="04ABodyText"/>
              <w:numPr>
                <w:ilvl w:val="0"/>
                <w:numId w:val="0"/>
              </w:numPr>
              <w:spacing w:before="0" w:after="0"/>
              <w:rPr>
                <w:b w:val="0"/>
                <w:color w:val="75BDA7" w:themeColor="accent3"/>
              </w:rPr>
            </w:pPr>
          </w:p>
        </w:tc>
        <w:tc>
          <w:tcPr>
            <w:tcW w:w="1735" w:type="dxa"/>
          </w:tcPr>
          <w:p w:rsidRPr="00197C30" w:rsidR="00F25BC0" w:rsidP="00F25BC0" w:rsidRDefault="00F25BC0" w14:paraId="51BFC230"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Neither agree nor disagree</w:t>
            </w:r>
          </w:p>
        </w:tc>
        <w:tc>
          <w:tcPr>
            <w:tcW w:w="875" w:type="dxa"/>
          </w:tcPr>
          <w:p w:rsidRPr="00197C30" w:rsidR="00F25BC0" w:rsidP="00F25BC0" w:rsidRDefault="00F25BC0" w14:paraId="44897ADD" w14:textId="708474A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205</w:t>
            </w:r>
          </w:p>
        </w:tc>
        <w:tc>
          <w:tcPr>
            <w:tcW w:w="1164" w:type="dxa"/>
          </w:tcPr>
          <w:p w:rsidRPr="00197C30" w:rsidR="00F25BC0" w:rsidP="00F25BC0" w:rsidRDefault="00F25BC0" w14:paraId="693B3870" w14:textId="249493A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w:t>
            </w:r>
          </w:p>
        </w:tc>
        <w:tc>
          <w:tcPr>
            <w:tcW w:w="1262" w:type="dxa"/>
          </w:tcPr>
          <w:p w:rsidRPr="00197C30" w:rsidR="00F25BC0" w:rsidP="00F25BC0" w:rsidRDefault="00F25BC0" w14:paraId="1FF11DD2" w14:textId="1752EBF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w:t>
            </w:r>
          </w:p>
        </w:tc>
        <w:tc>
          <w:tcPr>
            <w:tcW w:w="1262" w:type="dxa"/>
          </w:tcPr>
          <w:p w:rsidRPr="00197C30" w:rsidR="00F25BC0" w:rsidP="00F25BC0" w:rsidRDefault="00284031" w14:paraId="0011C1CE" w14:textId="7948022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w:t>
            </w:r>
          </w:p>
        </w:tc>
        <w:tc>
          <w:tcPr>
            <w:tcW w:w="1261" w:type="dxa"/>
          </w:tcPr>
          <w:p w:rsidRPr="00197C30" w:rsidR="00F25BC0" w:rsidP="00F25BC0" w:rsidRDefault="00F25BC0" w14:paraId="4444BE5F" w14:textId="7137D41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w:t>
            </w:r>
          </w:p>
        </w:tc>
        <w:tc>
          <w:tcPr>
            <w:tcW w:w="1332" w:type="dxa"/>
          </w:tcPr>
          <w:p w:rsidRPr="00197C30" w:rsidR="00F25BC0" w:rsidP="00F25BC0" w:rsidRDefault="00284031" w14:paraId="1C4827BE" w14:textId="7AB3EF1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w:t>
            </w:r>
          </w:p>
        </w:tc>
      </w:tr>
      <w:tr w:rsidR="00F25BC0" w:rsidTr="00E449B0" w14:paraId="59509135" w14:textId="77777777">
        <w:tc>
          <w:tcPr>
            <w:cnfStyle w:val="001000000000" w:firstRow="0" w:lastRow="0" w:firstColumn="1" w:lastColumn="0" w:oddVBand="0" w:evenVBand="0" w:oddHBand="0" w:evenHBand="0" w:firstRowFirstColumn="0" w:firstRowLastColumn="0" w:lastRowFirstColumn="0" w:lastRowLastColumn="0"/>
            <w:tcW w:w="1314" w:type="dxa"/>
            <w:vMerge/>
          </w:tcPr>
          <w:p w:rsidRPr="008A711C" w:rsidR="00F25BC0" w:rsidP="00F25BC0" w:rsidRDefault="00F25BC0" w14:paraId="2C614962" w14:textId="77777777">
            <w:pPr>
              <w:pStyle w:val="04ABodyText"/>
              <w:numPr>
                <w:ilvl w:val="0"/>
                <w:numId w:val="0"/>
              </w:numPr>
              <w:spacing w:before="0" w:after="0"/>
              <w:rPr>
                <w:color w:val="75BDA7" w:themeColor="accent3"/>
              </w:rPr>
            </w:pPr>
          </w:p>
        </w:tc>
        <w:tc>
          <w:tcPr>
            <w:tcW w:w="1735" w:type="dxa"/>
          </w:tcPr>
          <w:p w:rsidRPr="00197C30" w:rsidR="00F25BC0" w:rsidP="00F25BC0" w:rsidRDefault="00F25BC0" w14:paraId="2B490048"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Disagree</w:t>
            </w:r>
          </w:p>
        </w:tc>
        <w:tc>
          <w:tcPr>
            <w:tcW w:w="875" w:type="dxa"/>
          </w:tcPr>
          <w:p w:rsidRPr="00197C30" w:rsidR="00F25BC0" w:rsidP="00F25BC0" w:rsidRDefault="00F25BC0" w14:paraId="2A9C8F2B" w14:textId="155853F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188</w:t>
            </w:r>
          </w:p>
        </w:tc>
        <w:tc>
          <w:tcPr>
            <w:tcW w:w="1164" w:type="dxa"/>
          </w:tcPr>
          <w:p w:rsidRPr="00197C30" w:rsidR="00F25BC0" w:rsidP="00F25BC0" w:rsidRDefault="00F25BC0" w14:paraId="532D2343" w14:textId="7405880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c>
          <w:tcPr>
            <w:tcW w:w="1262" w:type="dxa"/>
          </w:tcPr>
          <w:p w:rsidRPr="00197C30" w:rsidR="00F25BC0" w:rsidP="00F25BC0" w:rsidRDefault="00F25BC0" w14:paraId="05AE957D" w14:textId="10CFBAA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w:t>
            </w:r>
          </w:p>
        </w:tc>
        <w:tc>
          <w:tcPr>
            <w:tcW w:w="1262" w:type="dxa"/>
          </w:tcPr>
          <w:p w:rsidRPr="00197C30" w:rsidR="00F25BC0" w:rsidP="00F25BC0" w:rsidRDefault="00284031" w14:paraId="15A98F37" w14:textId="03EF1B7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w:t>
            </w:r>
          </w:p>
        </w:tc>
        <w:tc>
          <w:tcPr>
            <w:tcW w:w="1261" w:type="dxa"/>
          </w:tcPr>
          <w:p w:rsidRPr="00197C30" w:rsidR="00F25BC0" w:rsidP="00F25BC0" w:rsidRDefault="00F25BC0" w14:paraId="24E7EA4D" w14:textId="05D0638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w:t>
            </w:r>
          </w:p>
        </w:tc>
        <w:tc>
          <w:tcPr>
            <w:tcW w:w="1332" w:type="dxa"/>
          </w:tcPr>
          <w:p w:rsidRPr="00197C30" w:rsidR="00F25BC0" w:rsidP="00F25BC0" w:rsidRDefault="00284031" w14:paraId="70146416" w14:textId="25DCDAA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r>
      <w:tr w:rsidR="00F25BC0" w:rsidTr="00E449B0" w14:paraId="3A87A0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vMerge/>
          </w:tcPr>
          <w:p w:rsidRPr="008A711C" w:rsidR="00F25BC0" w:rsidP="00F25BC0" w:rsidRDefault="00F25BC0" w14:paraId="02DF89C8" w14:textId="77777777">
            <w:pPr>
              <w:pStyle w:val="04ABodyText"/>
              <w:numPr>
                <w:ilvl w:val="0"/>
                <w:numId w:val="0"/>
              </w:numPr>
              <w:spacing w:before="0" w:after="0"/>
              <w:rPr>
                <w:b w:val="0"/>
                <w:color w:val="75BDA7" w:themeColor="accent3"/>
              </w:rPr>
            </w:pPr>
          </w:p>
        </w:tc>
        <w:tc>
          <w:tcPr>
            <w:tcW w:w="1735" w:type="dxa"/>
          </w:tcPr>
          <w:p w:rsidRPr="00197C30" w:rsidR="00F25BC0" w:rsidP="00F25BC0" w:rsidRDefault="00F25BC0" w14:paraId="54B563D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875" w:type="dxa"/>
          </w:tcPr>
          <w:p w:rsidRPr="00197C30" w:rsidR="00F25BC0" w:rsidP="00F25BC0" w:rsidRDefault="00F25BC0" w14:paraId="4DC52DEA" w14:textId="468C4DD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160</w:t>
            </w:r>
          </w:p>
        </w:tc>
        <w:tc>
          <w:tcPr>
            <w:tcW w:w="1164" w:type="dxa"/>
          </w:tcPr>
          <w:p w:rsidRPr="00197C30" w:rsidR="00F25BC0" w:rsidP="00F25BC0" w:rsidRDefault="00F25BC0" w14:paraId="207F5AED" w14:textId="77736F7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262" w:type="dxa"/>
          </w:tcPr>
          <w:p w:rsidRPr="00197C30" w:rsidR="00F25BC0" w:rsidP="00F25BC0" w:rsidRDefault="00F25BC0" w14:paraId="50D005AC" w14:textId="23E005C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262" w:type="dxa"/>
          </w:tcPr>
          <w:p w:rsidRPr="00197C30" w:rsidR="00F25BC0" w:rsidP="00F25BC0" w:rsidRDefault="00284031" w14:paraId="57766D93" w14:textId="102C304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261" w:type="dxa"/>
          </w:tcPr>
          <w:p w:rsidRPr="00197C30" w:rsidR="00F25BC0" w:rsidP="00F25BC0" w:rsidRDefault="00F25BC0" w14:paraId="7556954A" w14:textId="304F42E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332" w:type="dxa"/>
          </w:tcPr>
          <w:p w:rsidRPr="00197C30" w:rsidR="00F25BC0" w:rsidP="00F25BC0" w:rsidRDefault="00284031" w14:paraId="15AA1F83" w14:textId="06CC4B3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r>
      <w:tr w:rsidR="00F25BC0" w:rsidTr="00E449B0" w14:paraId="432A3888" w14:textId="77777777">
        <w:tc>
          <w:tcPr>
            <w:cnfStyle w:val="001000000000" w:firstRow="0" w:lastRow="0" w:firstColumn="1" w:lastColumn="0" w:oddVBand="0" w:evenVBand="0" w:oddHBand="0" w:evenHBand="0" w:firstRowFirstColumn="0" w:firstRowLastColumn="0" w:lastRowFirstColumn="0" w:lastRowLastColumn="0"/>
            <w:tcW w:w="1314" w:type="dxa"/>
            <w:vMerge/>
          </w:tcPr>
          <w:p w:rsidRPr="008A711C" w:rsidR="00F25BC0" w:rsidP="00F25BC0" w:rsidRDefault="00F25BC0" w14:paraId="001807E2" w14:textId="77777777">
            <w:pPr>
              <w:pStyle w:val="04ABodyText"/>
              <w:numPr>
                <w:ilvl w:val="0"/>
                <w:numId w:val="0"/>
              </w:numPr>
              <w:spacing w:before="0" w:after="0"/>
              <w:rPr>
                <w:color w:val="75BDA7" w:themeColor="accent3"/>
              </w:rPr>
            </w:pPr>
          </w:p>
        </w:tc>
        <w:tc>
          <w:tcPr>
            <w:tcW w:w="1735" w:type="dxa"/>
          </w:tcPr>
          <w:p w:rsidRPr="00197C30" w:rsidR="00F25BC0" w:rsidP="00F25BC0" w:rsidRDefault="00F25BC0" w14:paraId="34F32B6A"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875" w:type="dxa"/>
          </w:tcPr>
          <w:p w:rsidRPr="00197C30" w:rsidR="00F25BC0" w:rsidP="00F25BC0" w:rsidRDefault="00F25BC0" w14:paraId="6FD551D4" w14:textId="7C19F03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91</w:t>
            </w:r>
          </w:p>
        </w:tc>
        <w:tc>
          <w:tcPr>
            <w:tcW w:w="1164" w:type="dxa"/>
          </w:tcPr>
          <w:p w:rsidRPr="00197C30" w:rsidR="00F25BC0" w:rsidP="00F25BC0" w:rsidRDefault="00F25BC0" w14:paraId="65B13510" w14:textId="2777084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262" w:type="dxa"/>
          </w:tcPr>
          <w:p w:rsidRPr="00197C30" w:rsidR="00F25BC0" w:rsidP="00F25BC0" w:rsidRDefault="00F25BC0" w14:paraId="5A4D9B2D" w14:textId="539D67E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1262" w:type="dxa"/>
          </w:tcPr>
          <w:p w:rsidRPr="00197C30" w:rsidR="00F25BC0" w:rsidP="00F25BC0" w:rsidRDefault="00F25BC0" w14:paraId="6E46EA8E" w14:textId="7BC43D6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61" w:type="dxa"/>
          </w:tcPr>
          <w:p w:rsidRPr="00197C30" w:rsidR="00F25BC0" w:rsidP="00F25BC0" w:rsidRDefault="00F25BC0" w14:paraId="31A1484A" w14:textId="21C8A8A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332" w:type="dxa"/>
          </w:tcPr>
          <w:p w:rsidRPr="00197C30" w:rsidR="00F25BC0" w:rsidP="00F25BC0" w:rsidRDefault="00F25BC0" w14:paraId="135F1EB8" w14:textId="3273FEA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F25BC0" w:rsidTr="00E449B0" w14:paraId="34615B7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vMerge/>
          </w:tcPr>
          <w:p w:rsidRPr="008A711C" w:rsidR="00F25BC0" w:rsidP="00F25BC0" w:rsidRDefault="00F25BC0" w14:paraId="59EDE597" w14:textId="77777777">
            <w:pPr>
              <w:pStyle w:val="04ABodyText"/>
              <w:numPr>
                <w:ilvl w:val="0"/>
                <w:numId w:val="0"/>
              </w:numPr>
              <w:spacing w:before="0" w:after="0"/>
              <w:rPr>
                <w:color w:val="75BDA7" w:themeColor="accent3"/>
              </w:rPr>
            </w:pPr>
          </w:p>
        </w:tc>
        <w:tc>
          <w:tcPr>
            <w:tcW w:w="1735" w:type="dxa"/>
          </w:tcPr>
          <w:p w:rsidR="00F25BC0" w:rsidP="00F25BC0" w:rsidRDefault="00F25BC0" w14:paraId="168DAA46" w14:textId="012F312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stated/ not answered</w:t>
            </w:r>
          </w:p>
        </w:tc>
        <w:tc>
          <w:tcPr>
            <w:tcW w:w="875" w:type="dxa"/>
          </w:tcPr>
          <w:p w:rsidR="00F25BC0" w:rsidP="00F25BC0" w:rsidRDefault="00F25BC0" w14:paraId="53C9FFCB" w14:textId="1C86430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c>
          <w:tcPr>
            <w:tcW w:w="1164" w:type="dxa"/>
          </w:tcPr>
          <w:p w:rsidR="00F25BC0" w:rsidP="00F25BC0" w:rsidRDefault="00F25BC0" w14:paraId="0766E9B6" w14:textId="49259E5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262" w:type="dxa"/>
          </w:tcPr>
          <w:p w:rsidR="00F25BC0" w:rsidP="00F25BC0" w:rsidRDefault="00F25BC0" w14:paraId="1220B23A" w14:textId="43377EC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262" w:type="dxa"/>
          </w:tcPr>
          <w:p w:rsidR="00F25BC0" w:rsidP="00F25BC0" w:rsidRDefault="00F25BC0" w14:paraId="0B621D03" w14:textId="70EB11F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261" w:type="dxa"/>
          </w:tcPr>
          <w:p w:rsidR="00F25BC0" w:rsidP="00F25BC0" w:rsidRDefault="00F25BC0" w14:paraId="4DFFA992" w14:textId="7B487F2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332" w:type="dxa"/>
          </w:tcPr>
          <w:p w:rsidR="00F25BC0" w:rsidP="00F25BC0" w:rsidRDefault="00F25BC0" w14:paraId="641929B1" w14:textId="051C8AA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782807" w:rsidTr="00E449B0" w14:paraId="07E67496" w14:textId="77777777">
        <w:tc>
          <w:tcPr>
            <w:cnfStyle w:val="001000000000" w:firstRow="0" w:lastRow="0" w:firstColumn="1" w:lastColumn="0" w:oddVBand="0" w:evenVBand="0" w:oddHBand="0" w:evenHBand="0" w:firstRowFirstColumn="0" w:firstRowLastColumn="0" w:lastRowFirstColumn="0" w:lastRowLastColumn="0"/>
            <w:tcW w:w="1314" w:type="dxa"/>
          </w:tcPr>
          <w:p w:rsidRPr="008A711C" w:rsidR="00782807" w:rsidP="00782807" w:rsidRDefault="00782807" w14:paraId="09F4FB9B" w14:textId="2A75F717">
            <w:pPr>
              <w:pStyle w:val="04ABodyText"/>
              <w:numPr>
                <w:ilvl w:val="0"/>
                <w:numId w:val="0"/>
              </w:numPr>
              <w:spacing w:before="0" w:after="0"/>
              <w:rPr>
                <w:color w:val="75BDA7" w:themeColor="accent3"/>
              </w:rPr>
            </w:pPr>
            <w:r w:rsidRPr="00261C38">
              <w:rPr>
                <w:i/>
                <w:color w:val="75BDA7" w:themeColor="accent3"/>
              </w:rPr>
              <w:t>Base (unweighted)</w:t>
            </w:r>
          </w:p>
        </w:tc>
        <w:tc>
          <w:tcPr>
            <w:tcW w:w="1735" w:type="dxa"/>
          </w:tcPr>
          <w:p w:rsidR="00782807" w:rsidP="00782807" w:rsidRDefault="00782807" w14:paraId="16651359"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p>
        </w:tc>
        <w:tc>
          <w:tcPr>
            <w:tcW w:w="875" w:type="dxa"/>
          </w:tcPr>
          <w:p w:rsidRPr="00E449B0" w:rsidR="00782807" w:rsidP="00782807" w:rsidRDefault="00782807" w14:paraId="3EA3ECFD" w14:textId="5F798DC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2,693</w:t>
            </w:r>
          </w:p>
        </w:tc>
        <w:tc>
          <w:tcPr>
            <w:tcW w:w="1164" w:type="dxa"/>
          </w:tcPr>
          <w:p w:rsidRPr="00E449B0" w:rsidR="00782807" w:rsidP="00782807" w:rsidRDefault="00782807" w14:paraId="31C76D78" w14:textId="29B668E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2,693</w:t>
            </w:r>
          </w:p>
        </w:tc>
        <w:tc>
          <w:tcPr>
            <w:tcW w:w="1262" w:type="dxa"/>
          </w:tcPr>
          <w:p w:rsidRPr="00E449B0" w:rsidR="00782807" w:rsidP="00782807" w:rsidRDefault="00782807" w14:paraId="4ABF59FA" w14:textId="22475A3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262" w:type="dxa"/>
          </w:tcPr>
          <w:p w:rsidRPr="00E449B0" w:rsidR="00782807" w:rsidP="00782807" w:rsidRDefault="00B66A6F" w14:paraId="29EBAD4E" w14:textId="1FD0F03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1048</w:t>
            </w:r>
          </w:p>
        </w:tc>
        <w:tc>
          <w:tcPr>
            <w:tcW w:w="1261" w:type="dxa"/>
          </w:tcPr>
          <w:p w:rsidRPr="00E449B0" w:rsidR="00782807" w:rsidP="00782807" w:rsidRDefault="00782807" w14:paraId="516448E0" w14:textId="48B5389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1</w:t>
            </w:r>
            <w:r w:rsidR="00E129DA">
              <w:rPr>
                <w:i/>
                <w:iCs/>
                <w:color w:val="auto"/>
              </w:rPr>
              <w:t>,</w:t>
            </w:r>
            <w:r w:rsidRPr="00E449B0">
              <w:rPr>
                <w:i/>
                <w:iCs/>
                <w:color w:val="auto"/>
              </w:rPr>
              <w:t>701</w:t>
            </w:r>
          </w:p>
        </w:tc>
        <w:tc>
          <w:tcPr>
            <w:tcW w:w="1332" w:type="dxa"/>
          </w:tcPr>
          <w:p w:rsidRPr="00E449B0" w:rsidR="00782807" w:rsidP="00782807" w:rsidRDefault="00B66A6F" w14:paraId="0F4C946B" w14:textId="3FCBEA4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1</w:t>
            </w:r>
            <w:r w:rsidR="00E129DA">
              <w:rPr>
                <w:i/>
                <w:iCs/>
                <w:color w:val="auto"/>
              </w:rPr>
              <w:t>,</w:t>
            </w:r>
            <w:r w:rsidRPr="00E449B0">
              <w:rPr>
                <w:i/>
                <w:iCs/>
                <w:color w:val="auto"/>
              </w:rPr>
              <w:t>645</w:t>
            </w:r>
          </w:p>
        </w:tc>
      </w:tr>
      <w:tr w:rsidR="00782807" w:rsidTr="00E449B0" w14:paraId="3FFFDA5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vMerge w:val="restart"/>
          </w:tcPr>
          <w:p w:rsidRPr="008A711C" w:rsidR="00782807" w:rsidP="00782807" w:rsidRDefault="00782807" w14:paraId="45C7A261" w14:textId="77777777">
            <w:pPr>
              <w:pStyle w:val="04ABodyText"/>
              <w:numPr>
                <w:ilvl w:val="0"/>
                <w:numId w:val="0"/>
              </w:numPr>
              <w:spacing w:before="0" w:after="0"/>
              <w:rPr>
                <w:color w:val="75BDA7" w:themeColor="accent3"/>
              </w:rPr>
            </w:pPr>
            <w:r w:rsidRPr="008A711C">
              <w:rPr>
                <w:color w:val="75BDA7" w:themeColor="accent3"/>
              </w:rPr>
              <w:t>Really cares about me</w:t>
            </w:r>
          </w:p>
        </w:tc>
        <w:tc>
          <w:tcPr>
            <w:tcW w:w="1735" w:type="dxa"/>
          </w:tcPr>
          <w:p w:rsidRPr="00197C30" w:rsidR="00782807" w:rsidP="00782807" w:rsidRDefault="00782807" w14:paraId="16AD4F70"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Agree</w:t>
            </w:r>
          </w:p>
        </w:tc>
        <w:tc>
          <w:tcPr>
            <w:tcW w:w="875" w:type="dxa"/>
          </w:tcPr>
          <w:p w:rsidRPr="00197C30" w:rsidR="00782807" w:rsidP="00782807" w:rsidRDefault="00782807" w14:paraId="11CD3A41" w14:textId="794FDEA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2172</w:t>
            </w:r>
          </w:p>
        </w:tc>
        <w:tc>
          <w:tcPr>
            <w:tcW w:w="1164" w:type="dxa"/>
          </w:tcPr>
          <w:p w:rsidRPr="00197C30" w:rsidR="00782807" w:rsidP="00782807" w:rsidRDefault="00782807" w14:paraId="09409CCB" w14:textId="3DEC6F0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81%</w:t>
            </w:r>
          </w:p>
        </w:tc>
        <w:tc>
          <w:tcPr>
            <w:tcW w:w="1262" w:type="dxa"/>
          </w:tcPr>
          <w:p w:rsidRPr="00197C30" w:rsidR="00782807" w:rsidP="00782807" w:rsidRDefault="00782807" w14:paraId="0ECBCEAC" w14:textId="7F7C43F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78%</w:t>
            </w:r>
          </w:p>
        </w:tc>
        <w:tc>
          <w:tcPr>
            <w:tcW w:w="1262" w:type="dxa"/>
          </w:tcPr>
          <w:p w:rsidRPr="00197C30" w:rsidR="00782807" w:rsidP="00782807" w:rsidRDefault="00782807" w14:paraId="3BC4556E" w14:textId="163ED7B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81%</w:t>
            </w:r>
          </w:p>
        </w:tc>
        <w:tc>
          <w:tcPr>
            <w:tcW w:w="1261" w:type="dxa"/>
          </w:tcPr>
          <w:p w:rsidRPr="00197C30" w:rsidR="00782807" w:rsidP="00782807" w:rsidRDefault="00782807" w14:paraId="760E3898" w14:textId="19C86DB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82%</w:t>
            </w:r>
          </w:p>
        </w:tc>
        <w:tc>
          <w:tcPr>
            <w:tcW w:w="1332" w:type="dxa"/>
          </w:tcPr>
          <w:p w:rsidRPr="00197C30" w:rsidR="00782807" w:rsidP="00782807" w:rsidRDefault="00782807" w14:paraId="1A9E250B" w14:textId="514E090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85%</w:t>
            </w:r>
          </w:p>
        </w:tc>
      </w:tr>
      <w:tr w:rsidR="00782807" w:rsidTr="00E449B0" w14:paraId="7F345E8B" w14:textId="77777777">
        <w:tc>
          <w:tcPr>
            <w:cnfStyle w:val="001000000000" w:firstRow="0" w:lastRow="0" w:firstColumn="1" w:lastColumn="0" w:oddVBand="0" w:evenVBand="0" w:oddHBand="0" w:evenHBand="0" w:firstRowFirstColumn="0" w:firstRowLastColumn="0" w:lastRowFirstColumn="0" w:lastRowLastColumn="0"/>
            <w:tcW w:w="1314" w:type="dxa"/>
            <w:vMerge/>
          </w:tcPr>
          <w:p w:rsidRPr="008A711C" w:rsidR="00782807" w:rsidP="00782807" w:rsidRDefault="00782807" w14:paraId="5568BA36" w14:textId="77777777">
            <w:pPr>
              <w:pStyle w:val="04ABodyText"/>
              <w:numPr>
                <w:ilvl w:val="0"/>
                <w:numId w:val="0"/>
              </w:numPr>
              <w:spacing w:before="0" w:after="0"/>
              <w:rPr>
                <w:b w:val="0"/>
                <w:color w:val="75BDA7" w:themeColor="accent3"/>
              </w:rPr>
            </w:pPr>
          </w:p>
        </w:tc>
        <w:tc>
          <w:tcPr>
            <w:tcW w:w="1735" w:type="dxa"/>
          </w:tcPr>
          <w:p w:rsidRPr="00197C30" w:rsidR="00782807" w:rsidP="00782807" w:rsidRDefault="00782807" w14:paraId="2DBC8BB3"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Neither agree nor disagree</w:t>
            </w:r>
          </w:p>
        </w:tc>
        <w:tc>
          <w:tcPr>
            <w:tcW w:w="875" w:type="dxa"/>
          </w:tcPr>
          <w:p w:rsidRPr="00197C30" w:rsidR="00782807" w:rsidP="00782807" w:rsidRDefault="00782807" w14:paraId="354822F3" w14:textId="31E7991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113</w:t>
            </w:r>
          </w:p>
        </w:tc>
        <w:tc>
          <w:tcPr>
            <w:tcW w:w="1164" w:type="dxa"/>
          </w:tcPr>
          <w:p w:rsidRPr="00197C30" w:rsidR="00782807" w:rsidP="00782807" w:rsidRDefault="00782807" w14:paraId="2B71A4B6" w14:textId="22A884D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1262" w:type="dxa"/>
          </w:tcPr>
          <w:p w:rsidRPr="00197C30" w:rsidR="00782807" w:rsidP="00782807" w:rsidRDefault="00782807" w14:paraId="41C8AB31" w14:textId="563BF56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c>
          <w:tcPr>
            <w:tcW w:w="1262" w:type="dxa"/>
          </w:tcPr>
          <w:p w:rsidRPr="00197C30" w:rsidR="00782807" w:rsidP="00782807" w:rsidRDefault="00782807" w14:paraId="4A5C3ECE" w14:textId="5165F16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c>
          <w:tcPr>
            <w:tcW w:w="1261" w:type="dxa"/>
          </w:tcPr>
          <w:p w:rsidRPr="00197C30" w:rsidR="00782807" w:rsidP="00782807" w:rsidRDefault="00782807" w14:paraId="4FE25407" w14:textId="759E9F1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1332" w:type="dxa"/>
          </w:tcPr>
          <w:p w:rsidRPr="00197C30" w:rsidR="00782807" w:rsidP="00782807" w:rsidRDefault="00782807" w14:paraId="38BE7FAA" w14:textId="366EEA3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r>
      <w:tr w:rsidR="00782807" w:rsidTr="00E449B0" w14:paraId="61EE5DC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vMerge/>
          </w:tcPr>
          <w:p w:rsidRPr="008A711C" w:rsidR="00782807" w:rsidP="00782807" w:rsidRDefault="00782807" w14:paraId="171BE6C5" w14:textId="77777777">
            <w:pPr>
              <w:pStyle w:val="04ABodyText"/>
              <w:numPr>
                <w:ilvl w:val="0"/>
                <w:numId w:val="0"/>
              </w:numPr>
              <w:spacing w:before="0" w:after="0"/>
              <w:rPr>
                <w:color w:val="75BDA7" w:themeColor="accent3"/>
              </w:rPr>
            </w:pPr>
          </w:p>
        </w:tc>
        <w:tc>
          <w:tcPr>
            <w:tcW w:w="1735" w:type="dxa"/>
          </w:tcPr>
          <w:p w:rsidRPr="00197C30" w:rsidR="00782807" w:rsidP="00782807" w:rsidRDefault="00782807" w14:paraId="2470D92D"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Disagree</w:t>
            </w:r>
          </w:p>
        </w:tc>
        <w:tc>
          <w:tcPr>
            <w:tcW w:w="875" w:type="dxa"/>
          </w:tcPr>
          <w:p w:rsidRPr="00197C30" w:rsidR="00782807" w:rsidP="00782807" w:rsidRDefault="00782807" w14:paraId="18486360" w14:textId="22C3C8D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159</w:t>
            </w:r>
          </w:p>
        </w:tc>
        <w:tc>
          <w:tcPr>
            <w:tcW w:w="1164" w:type="dxa"/>
          </w:tcPr>
          <w:p w:rsidRPr="00197C30" w:rsidR="00782807" w:rsidP="00782807" w:rsidRDefault="00782807" w14:paraId="2C190D0D" w14:textId="44F0066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262" w:type="dxa"/>
          </w:tcPr>
          <w:p w:rsidRPr="00197C30" w:rsidR="00782807" w:rsidP="00782807" w:rsidRDefault="00782807" w14:paraId="581687E2" w14:textId="08801C8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w:t>
            </w:r>
          </w:p>
        </w:tc>
        <w:tc>
          <w:tcPr>
            <w:tcW w:w="1262" w:type="dxa"/>
          </w:tcPr>
          <w:p w:rsidRPr="00197C30" w:rsidR="00782807" w:rsidP="00782807" w:rsidRDefault="00782807" w14:paraId="7367D2F9" w14:textId="499E78E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w:t>
            </w:r>
          </w:p>
        </w:tc>
        <w:tc>
          <w:tcPr>
            <w:tcW w:w="1261" w:type="dxa"/>
          </w:tcPr>
          <w:p w:rsidRPr="00197C30" w:rsidR="00782807" w:rsidP="00782807" w:rsidRDefault="00782807" w14:paraId="71158D8B" w14:textId="2B9CEC6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332" w:type="dxa"/>
          </w:tcPr>
          <w:p w:rsidRPr="00197C30" w:rsidR="00782807" w:rsidP="00782807" w:rsidRDefault="00782807" w14:paraId="62E40DB2" w14:textId="3DFE863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782807" w:rsidTr="00E449B0" w14:paraId="26F2761A" w14:textId="77777777">
        <w:tc>
          <w:tcPr>
            <w:cnfStyle w:val="001000000000" w:firstRow="0" w:lastRow="0" w:firstColumn="1" w:lastColumn="0" w:oddVBand="0" w:evenVBand="0" w:oddHBand="0" w:evenHBand="0" w:firstRowFirstColumn="0" w:firstRowLastColumn="0" w:lastRowFirstColumn="0" w:lastRowLastColumn="0"/>
            <w:tcW w:w="1314" w:type="dxa"/>
            <w:vMerge/>
          </w:tcPr>
          <w:p w:rsidRPr="008A711C" w:rsidR="00782807" w:rsidP="00782807" w:rsidRDefault="00782807" w14:paraId="1090554A" w14:textId="77777777">
            <w:pPr>
              <w:pStyle w:val="04ABodyText"/>
              <w:numPr>
                <w:ilvl w:val="0"/>
                <w:numId w:val="0"/>
              </w:numPr>
              <w:spacing w:before="0" w:after="0"/>
              <w:rPr>
                <w:b w:val="0"/>
                <w:color w:val="75BDA7" w:themeColor="accent3"/>
              </w:rPr>
            </w:pPr>
          </w:p>
        </w:tc>
        <w:tc>
          <w:tcPr>
            <w:tcW w:w="1735" w:type="dxa"/>
          </w:tcPr>
          <w:p w:rsidRPr="00197C30" w:rsidR="00782807" w:rsidP="00782807" w:rsidRDefault="00782807" w14:paraId="0C24C1FE"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Don’t know</w:t>
            </w:r>
          </w:p>
        </w:tc>
        <w:tc>
          <w:tcPr>
            <w:tcW w:w="875" w:type="dxa"/>
          </w:tcPr>
          <w:p w:rsidRPr="00197C30" w:rsidR="00782807" w:rsidP="00782807" w:rsidRDefault="00782807" w14:paraId="7932D309" w14:textId="2ADF4B0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151</w:t>
            </w:r>
          </w:p>
        </w:tc>
        <w:tc>
          <w:tcPr>
            <w:tcW w:w="1164" w:type="dxa"/>
          </w:tcPr>
          <w:p w:rsidRPr="00197C30" w:rsidR="00782807" w:rsidP="00782807" w:rsidRDefault="00782807" w14:paraId="2DD6EF17" w14:textId="507C793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w:t>
            </w:r>
          </w:p>
        </w:tc>
        <w:tc>
          <w:tcPr>
            <w:tcW w:w="1262" w:type="dxa"/>
          </w:tcPr>
          <w:p w:rsidRPr="00197C30" w:rsidR="00782807" w:rsidP="00782807" w:rsidRDefault="00782807" w14:paraId="299F11B6" w14:textId="18F85D2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w:t>
            </w:r>
          </w:p>
        </w:tc>
        <w:tc>
          <w:tcPr>
            <w:tcW w:w="1262" w:type="dxa"/>
          </w:tcPr>
          <w:p w:rsidRPr="00197C30" w:rsidR="00782807" w:rsidP="00782807" w:rsidRDefault="00782807" w14:paraId="56772A1D" w14:textId="3BD85D0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w:t>
            </w:r>
          </w:p>
        </w:tc>
        <w:tc>
          <w:tcPr>
            <w:tcW w:w="1261" w:type="dxa"/>
          </w:tcPr>
          <w:p w:rsidRPr="00197C30" w:rsidR="00782807" w:rsidP="00782807" w:rsidRDefault="00782807" w14:paraId="349780D0" w14:textId="718D7A2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w:t>
            </w:r>
          </w:p>
        </w:tc>
        <w:tc>
          <w:tcPr>
            <w:tcW w:w="1332" w:type="dxa"/>
          </w:tcPr>
          <w:p w:rsidRPr="00197C30" w:rsidR="00782807" w:rsidP="00782807" w:rsidRDefault="00782807" w14:paraId="33358314" w14:textId="1316D90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w:t>
            </w:r>
          </w:p>
        </w:tc>
      </w:tr>
      <w:tr w:rsidR="00782807" w:rsidTr="00E449B0" w14:paraId="4227FF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vMerge/>
          </w:tcPr>
          <w:p w:rsidRPr="008A711C" w:rsidR="00782807" w:rsidP="00782807" w:rsidRDefault="00782807" w14:paraId="3EA98323" w14:textId="77777777">
            <w:pPr>
              <w:pStyle w:val="04ABodyText"/>
              <w:numPr>
                <w:ilvl w:val="0"/>
                <w:numId w:val="0"/>
              </w:numPr>
              <w:spacing w:before="0" w:after="0"/>
              <w:rPr>
                <w:color w:val="75BDA7" w:themeColor="accent3"/>
              </w:rPr>
            </w:pPr>
          </w:p>
        </w:tc>
        <w:tc>
          <w:tcPr>
            <w:tcW w:w="1735" w:type="dxa"/>
          </w:tcPr>
          <w:p w:rsidRPr="00197C30" w:rsidR="00782807" w:rsidP="00782807" w:rsidRDefault="00782807" w14:paraId="0818985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Prefer not to say</w:t>
            </w:r>
          </w:p>
        </w:tc>
        <w:tc>
          <w:tcPr>
            <w:tcW w:w="875" w:type="dxa"/>
          </w:tcPr>
          <w:p w:rsidRPr="00197C30" w:rsidR="00782807" w:rsidP="00782807" w:rsidRDefault="00782807" w14:paraId="3298945A" w14:textId="082BCC6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92</w:t>
            </w:r>
          </w:p>
        </w:tc>
        <w:tc>
          <w:tcPr>
            <w:tcW w:w="1164" w:type="dxa"/>
          </w:tcPr>
          <w:p w:rsidRPr="00197C30" w:rsidR="00782807" w:rsidP="00782807" w:rsidRDefault="00782807" w14:paraId="227FFF43" w14:textId="73A94E0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262" w:type="dxa"/>
          </w:tcPr>
          <w:p w:rsidRPr="00197C30" w:rsidR="00782807" w:rsidP="00782807" w:rsidRDefault="00782807" w14:paraId="23707A85" w14:textId="5E96ABF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262" w:type="dxa"/>
          </w:tcPr>
          <w:p w:rsidRPr="00197C30" w:rsidR="00782807" w:rsidP="00782807" w:rsidRDefault="00782807" w14:paraId="2D18F73E" w14:textId="6E90621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261" w:type="dxa"/>
          </w:tcPr>
          <w:p w:rsidRPr="00197C30" w:rsidR="00782807" w:rsidP="00782807" w:rsidRDefault="00782807" w14:paraId="31D1BE78" w14:textId="60BCF18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332" w:type="dxa"/>
          </w:tcPr>
          <w:p w:rsidRPr="00197C30" w:rsidR="00782807" w:rsidP="00782807" w:rsidRDefault="00782807" w14:paraId="5684DD3B" w14:textId="7DEF353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782807" w:rsidTr="00E449B0" w14:paraId="3646C1A5" w14:textId="77777777">
        <w:tc>
          <w:tcPr>
            <w:cnfStyle w:val="001000000000" w:firstRow="0" w:lastRow="0" w:firstColumn="1" w:lastColumn="0" w:oddVBand="0" w:evenVBand="0" w:oddHBand="0" w:evenHBand="0" w:firstRowFirstColumn="0" w:firstRowLastColumn="0" w:lastRowFirstColumn="0" w:lastRowLastColumn="0"/>
            <w:tcW w:w="1314" w:type="dxa"/>
            <w:vMerge/>
          </w:tcPr>
          <w:p w:rsidRPr="008A711C" w:rsidR="00782807" w:rsidP="00782807" w:rsidRDefault="00782807" w14:paraId="2874278A" w14:textId="77777777">
            <w:pPr>
              <w:pStyle w:val="04ABodyText"/>
              <w:numPr>
                <w:ilvl w:val="0"/>
                <w:numId w:val="0"/>
              </w:numPr>
              <w:spacing w:before="0" w:after="0"/>
              <w:rPr>
                <w:color w:val="75BDA7" w:themeColor="accent3"/>
              </w:rPr>
            </w:pPr>
          </w:p>
        </w:tc>
        <w:tc>
          <w:tcPr>
            <w:tcW w:w="1735" w:type="dxa"/>
          </w:tcPr>
          <w:p w:rsidR="00782807" w:rsidP="00782807" w:rsidRDefault="00782807" w14:paraId="0B1DAA49" w14:textId="233775B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stated/ not answered</w:t>
            </w:r>
          </w:p>
        </w:tc>
        <w:tc>
          <w:tcPr>
            <w:tcW w:w="875" w:type="dxa"/>
          </w:tcPr>
          <w:p w:rsidR="00782807" w:rsidP="00782807" w:rsidRDefault="00782807" w14:paraId="0C1A5B22" w14:textId="4B8AABD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c>
          <w:tcPr>
            <w:tcW w:w="1164" w:type="dxa"/>
          </w:tcPr>
          <w:p w:rsidR="00782807" w:rsidP="00782807" w:rsidRDefault="00782807" w14:paraId="6A26EC0F" w14:textId="4B5D957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62" w:type="dxa"/>
          </w:tcPr>
          <w:p w:rsidR="00782807" w:rsidP="00782807" w:rsidRDefault="00782807" w14:paraId="723AEAF1" w14:textId="603CDC7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62" w:type="dxa"/>
          </w:tcPr>
          <w:p w:rsidR="00782807" w:rsidP="00782807" w:rsidRDefault="00782807" w14:paraId="5954042E" w14:textId="37D9902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61" w:type="dxa"/>
          </w:tcPr>
          <w:p w:rsidR="00782807" w:rsidP="00782807" w:rsidRDefault="00782807" w14:paraId="07313075" w14:textId="5BD99B2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332" w:type="dxa"/>
          </w:tcPr>
          <w:p w:rsidR="00782807" w:rsidP="00782807" w:rsidRDefault="00782807" w14:paraId="051CA085" w14:textId="3300917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782807" w:rsidTr="00E449B0" w14:paraId="796653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tcPr>
          <w:p w:rsidRPr="008A711C" w:rsidR="00782807" w:rsidP="00782807" w:rsidRDefault="00782807" w14:paraId="029B51BE" w14:textId="5B7E8E86">
            <w:pPr>
              <w:pStyle w:val="04ABodyText"/>
              <w:numPr>
                <w:ilvl w:val="0"/>
                <w:numId w:val="0"/>
              </w:numPr>
              <w:spacing w:before="0" w:after="0"/>
              <w:rPr>
                <w:color w:val="75BDA7" w:themeColor="accent3"/>
              </w:rPr>
            </w:pPr>
            <w:r w:rsidRPr="00261C38">
              <w:rPr>
                <w:i/>
                <w:color w:val="75BDA7" w:themeColor="accent3"/>
              </w:rPr>
              <w:t>Base (unweighted)</w:t>
            </w:r>
          </w:p>
        </w:tc>
        <w:tc>
          <w:tcPr>
            <w:tcW w:w="1735" w:type="dxa"/>
          </w:tcPr>
          <w:p w:rsidRPr="00E449B0" w:rsidR="00782807" w:rsidP="00782807" w:rsidRDefault="00782807" w14:paraId="1B9BA078"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p>
        </w:tc>
        <w:tc>
          <w:tcPr>
            <w:tcW w:w="875" w:type="dxa"/>
          </w:tcPr>
          <w:p w:rsidRPr="00E449B0" w:rsidR="00782807" w:rsidP="00782807" w:rsidRDefault="00782807" w14:paraId="3C67E926" w14:textId="212E921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B66A6F">
              <w:rPr>
                <w:i/>
                <w:iCs/>
                <w:color w:val="auto"/>
              </w:rPr>
              <w:t>2,693</w:t>
            </w:r>
          </w:p>
        </w:tc>
        <w:tc>
          <w:tcPr>
            <w:tcW w:w="1164" w:type="dxa"/>
          </w:tcPr>
          <w:p w:rsidRPr="00E449B0" w:rsidR="00782807" w:rsidP="00782807" w:rsidRDefault="00782807" w14:paraId="79682135" w14:textId="12A6FC9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B66A6F">
              <w:rPr>
                <w:i/>
                <w:iCs/>
                <w:color w:val="auto"/>
              </w:rPr>
              <w:t>2,693</w:t>
            </w:r>
          </w:p>
        </w:tc>
        <w:tc>
          <w:tcPr>
            <w:tcW w:w="1262" w:type="dxa"/>
          </w:tcPr>
          <w:p w:rsidRPr="00E449B0" w:rsidR="00782807" w:rsidP="00782807" w:rsidRDefault="00782807" w14:paraId="2ACED642" w14:textId="7A2CBDA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992</w:t>
            </w:r>
          </w:p>
        </w:tc>
        <w:tc>
          <w:tcPr>
            <w:tcW w:w="1262" w:type="dxa"/>
          </w:tcPr>
          <w:p w:rsidRPr="00E449B0" w:rsidR="00782807" w:rsidP="00782807" w:rsidRDefault="00B66A6F" w14:paraId="5BFE59F2" w14:textId="388AC3E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948</w:t>
            </w:r>
          </w:p>
        </w:tc>
        <w:tc>
          <w:tcPr>
            <w:tcW w:w="1261" w:type="dxa"/>
          </w:tcPr>
          <w:p w:rsidRPr="00E449B0" w:rsidR="00782807" w:rsidP="00782807" w:rsidRDefault="00782807" w14:paraId="47CD8D0E" w14:textId="2480B52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w:t>
            </w:r>
            <w:r w:rsidR="00E129DA">
              <w:rPr>
                <w:i/>
                <w:iCs/>
                <w:color w:val="auto"/>
              </w:rPr>
              <w:t>,</w:t>
            </w:r>
            <w:r w:rsidRPr="00E449B0">
              <w:rPr>
                <w:i/>
                <w:iCs/>
                <w:color w:val="auto"/>
              </w:rPr>
              <w:t>701</w:t>
            </w:r>
          </w:p>
        </w:tc>
        <w:tc>
          <w:tcPr>
            <w:tcW w:w="1332" w:type="dxa"/>
          </w:tcPr>
          <w:p w:rsidRPr="00E449B0" w:rsidR="00782807" w:rsidP="00782807" w:rsidRDefault="00B66A6F" w14:paraId="33A91A65" w14:textId="4160118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w:t>
            </w:r>
            <w:r w:rsidR="00E129DA">
              <w:rPr>
                <w:i/>
                <w:iCs/>
                <w:color w:val="auto"/>
              </w:rPr>
              <w:t>,</w:t>
            </w:r>
            <w:r w:rsidRPr="00E449B0">
              <w:rPr>
                <w:i/>
                <w:iCs/>
                <w:color w:val="auto"/>
              </w:rPr>
              <w:t>646</w:t>
            </w:r>
          </w:p>
        </w:tc>
      </w:tr>
      <w:tr w:rsidR="00782807" w:rsidTr="00E449B0" w14:paraId="4526E075" w14:textId="77777777">
        <w:tc>
          <w:tcPr>
            <w:cnfStyle w:val="001000000000" w:firstRow="0" w:lastRow="0" w:firstColumn="1" w:lastColumn="0" w:oddVBand="0" w:evenVBand="0" w:oddHBand="0" w:evenHBand="0" w:firstRowFirstColumn="0" w:firstRowLastColumn="0" w:lastRowFirstColumn="0" w:lastRowLastColumn="0"/>
            <w:tcW w:w="1314" w:type="dxa"/>
            <w:vMerge w:val="restart"/>
          </w:tcPr>
          <w:p w:rsidRPr="008A711C" w:rsidR="00782807" w:rsidP="00782807" w:rsidRDefault="00782807" w14:paraId="1390B768" w14:textId="77777777">
            <w:pPr>
              <w:pStyle w:val="04ABodyText"/>
              <w:numPr>
                <w:ilvl w:val="0"/>
                <w:numId w:val="0"/>
              </w:numPr>
              <w:spacing w:before="0" w:after="0"/>
              <w:rPr>
                <w:color w:val="75BDA7" w:themeColor="accent3"/>
              </w:rPr>
            </w:pPr>
            <w:r w:rsidRPr="008A711C">
              <w:rPr>
                <w:color w:val="75BDA7" w:themeColor="accent3"/>
              </w:rPr>
              <w:t>Tells me when I do a good job</w:t>
            </w:r>
          </w:p>
        </w:tc>
        <w:tc>
          <w:tcPr>
            <w:tcW w:w="1735" w:type="dxa"/>
          </w:tcPr>
          <w:p w:rsidRPr="00197C30" w:rsidR="00782807" w:rsidP="00782807" w:rsidRDefault="00782807" w14:paraId="31D8C1A3"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Agree</w:t>
            </w:r>
          </w:p>
        </w:tc>
        <w:tc>
          <w:tcPr>
            <w:tcW w:w="875" w:type="dxa"/>
          </w:tcPr>
          <w:p w:rsidRPr="00197C30" w:rsidR="00782807" w:rsidP="00782807" w:rsidRDefault="00782807" w14:paraId="63894E2C" w14:textId="425CB5C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2032</w:t>
            </w:r>
          </w:p>
        </w:tc>
        <w:tc>
          <w:tcPr>
            <w:tcW w:w="1164" w:type="dxa"/>
          </w:tcPr>
          <w:p w:rsidRPr="00197C30" w:rsidR="00782807" w:rsidP="00782807" w:rsidRDefault="00782807" w14:paraId="2588E486" w14:textId="2BE4107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75%</w:t>
            </w:r>
          </w:p>
        </w:tc>
        <w:tc>
          <w:tcPr>
            <w:tcW w:w="1262" w:type="dxa"/>
          </w:tcPr>
          <w:p w:rsidRPr="00197C30" w:rsidR="00782807" w:rsidP="00782807" w:rsidRDefault="00782807" w14:paraId="0FB3A9CC" w14:textId="5E0B946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73%</w:t>
            </w:r>
          </w:p>
        </w:tc>
        <w:tc>
          <w:tcPr>
            <w:tcW w:w="1262" w:type="dxa"/>
          </w:tcPr>
          <w:p w:rsidRPr="00197C30" w:rsidR="00782807" w:rsidP="00782807" w:rsidRDefault="00782807" w14:paraId="7A85A4AA" w14:textId="3FDBC28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76%</w:t>
            </w:r>
          </w:p>
        </w:tc>
        <w:tc>
          <w:tcPr>
            <w:tcW w:w="1261" w:type="dxa"/>
          </w:tcPr>
          <w:p w:rsidRPr="00197C30" w:rsidR="00782807" w:rsidP="00782807" w:rsidRDefault="00782807" w14:paraId="740AF861" w14:textId="1408C40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77%</w:t>
            </w:r>
          </w:p>
        </w:tc>
        <w:tc>
          <w:tcPr>
            <w:tcW w:w="1332" w:type="dxa"/>
          </w:tcPr>
          <w:p w:rsidRPr="00197C30" w:rsidR="00782807" w:rsidP="00782807" w:rsidRDefault="00782807" w14:paraId="63E78D5C" w14:textId="76C1EB7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80%</w:t>
            </w:r>
          </w:p>
        </w:tc>
      </w:tr>
      <w:tr w:rsidR="00782807" w:rsidTr="00E449B0" w14:paraId="6C2A242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vMerge/>
          </w:tcPr>
          <w:p w:rsidRPr="008A711C" w:rsidR="00782807" w:rsidP="00782807" w:rsidRDefault="00782807" w14:paraId="7F7DC0C4" w14:textId="77777777">
            <w:pPr>
              <w:pStyle w:val="04ABodyText"/>
              <w:numPr>
                <w:ilvl w:val="0"/>
                <w:numId w:val="0"/>
              </w:numPr>
              <w:spacing w:before="0" w:after="0"/>
              <w:rPr>
                <w:b w:val="0"/>
                <w:color w:val="75BDA7" w:themeColor="accent3"/>
              </w:rPr>
            </w:pPr>
          </w:p>
        </w:tc>
        <w:tc>
          <w:tcPr>
            <w:tcW w:w="1735" w:type="dxa"/>
          </w:tcPr>
          <w:p w:rsidRPr="00197C30" w:rsidR="00782807" w:rsidP="00782807" w:rsidRDefault="00782807" w14:paraId="16591E5C"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Neither agree nor disagree</w:t>
            </w:r>
          </w:p>
        </w:tc>
        <w:tc>
          <w:tcPr>
            <w:tcW w:w="875" w:type="dxa"/>
          </w:tcPr>
          <w:p w:rsidRPr="00320D5A" w:rsidR="00782807" w:rsidP="00782807" w:rsidRDefault="00782807" w14:paraId="73EE6C56" w14:textId="53C8AE8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194</w:t>
            </w:r>
          </w:p>
        </w:tc>
        <w:tc>
          <w:tcPr>
            <w:tcW w:w="1164" w:type="dxa"/>
          </w:tcPr>
          <w:p w:rsidRPr="00197C30" w:rsidR="00782807" w:rsidP="00782807" w:rsidRDefault="00782807" w14:paraId="1CBF12EF" w14:textId="0FEFA40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c>
          <w:tcPr>
            <w:tcW w:w="1262" w:type="dxa"/>
          </w:tcPr>
          <w:p w:rsidRPr="00197C30" w:rsidR="00782807" w:rsidP="00782807" w:rsidRDefault="00782807" w14:paraId="69461FAE" w14:textId="531F621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c>
          <w:tcPr>
            <w:tcW w:w="1262" w:type="dxa"/>
          </w:tcPr>
          <w:p w:rsidRPr="00197C30" w:rsidR="00782807" w:rsidP="00782807" w:rsidRDefault="00782807" w14:paraId="423A53A4" w14:textId="1DD8CE8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w:t>
            </w:r>
          </w:p>
        </w:tc>
        <w:tc>
          <w:tcPr>
            <w:tcW w:w="1261" w:type="dxa"/>
          </w:tcPr>
          <w:p w:rsidRPr="00197C30" w:rsidR="00782807" w:rsidP="00782807" w:rsidRDefault="00782807" w14:paraId="52A796F7" w14:textId="134FCE2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c>
          <w:tcPr>
            <w:tcW w:w="1332" w:type="dxa"/>
          </w:tcPr>
          <w:p w:rsidRPr="00197C30" w:rsidR="00782807" w:rsidP="00782807" w:rsidRDefault="00782807" w14:paraId="02575A26" w14:textId="6E3E5C1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r>
      <w:tr w:rsidR="00782807" w:rsidTr="00E449B0" w14:paraId="611FE0FE" w14:textId="77777777">
        <w:tc>
          <w:tcPr>
            <w:cnfStyle w:val="001000000000" w:firstRow="0" w:lastRow="0" w:firstColumn="1" w:lastColumn="0" w:oddVBand="0" w:evenVBand="0" w:oddHBand="0" w:evenHBand="0" w:firstRowFirstColumn="0" w:firstRowLastColumn="0" w:lastRowFirstColumn="0" w:lastRowLastColumn="0"/>
            <w:tcW w:w="1314" w:type="dxa"/>
            <w:vMerge/>
          </w:tcPr>
          <w:p w:rsidRPr="008A711C" w:rsidR="00782807" w:rsidP="00782807" w:rsidRDefault="00782807" w14:paraId="27BA6097" w14:textId="77777777">
            <w:pPr>
              <w:pStyle w:val="04ABodyText"/>
              <w:numPr>
                <w:ilvl w:val="0"/>
                <w:numId w:val="0"/>
              </w:numPr>
              <w:spacing w:before="0" w:after="0"/>
              <w:rPr>
                <w:color w:val="75BDA7" w:themeColor="accent3"/>
              </w:rPr>
            </w:pPr>
          </w:p>
        </w:tc>
        <w:tc>
          <w:tcPr>
            <w:tcW w:w="1735" w:type="dxa"/>
          </w:tcPr>
          <w:p w:rsidRPr="00197C30" w:rsidR="00782807" w:rsidP="00782807" w:rsidRDefault="00782807" w14:paraId="341838AE"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Disagree</w:t>
            </w:r>
          </w:p>
        </w:tc>
        <w:tc>
          <w:tcPr>
            <w:tcW w:w="875" w:type="dxa"/>
          </w:tcPr>
          <w:p w:rsidRPr="00197C30" w:rsidR="00782807" w:rsidP="00782807" w:rsidRDefault="00782807" w14:paraId="20432B0D" w14:textId="5F0F6AE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214</w:t>
            </w:r>
          </w:p>
        </w:tc>
        <w:tc>
          <w:tcPr>
            <w:tcW w:w="1164" w:type="dxa"/>
          </w:tcPr>
          <w:p w:rsidRPr="00197C30" w:rsidR="00782807" w:rsidP="00782807" w:rsidRDefault="00782807" w14:paraId="4BD76245" w14:textId="39FCDE5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w:t>
            </w:r>
          </w:p>
        </w:tc>
        <w:tc>
          <w:tcPr>
            <w:tcW w:w="1262" w:type="dxa"/>
          </w:tcPr>
          <w:p w:rsidRPr="00197C30" w:rsidR="00782807" w:rsidP="00782807" w:rsidRDefault="00782807" w14:paraId="20E1D506" w14:textId="61F791F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10%</w:t>
            </w:r>
          </w:p>
        </w:tc>
        <w:tc>
          <w:tcPr>
            <w:tcW w:w="1262" w:type="dxa"/>
          </w:tcPr>
          <w:p w:rsidRPr="00197C30" w:rsidR="00782807" w:rsidP="00782807" w:rsidRDefault="00782807" w14:paraId="12B6067F" w14:textId="3E56EB2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11%</w:t>
            </w:r>
          </w:p>
        </w:tc>
        <w:tc>
          <w:tcPr>
            <w:tcW w:w="1261" w:type="dxa"/>
          </w:tcPr>
          <w:p w:rsidRPr="00197C30" w:rsidR="00782807" w:rsidP="00782807" w:rsidRDefault="00782807" w14:paraId="6C23FC44" w14:textId="4370553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c>
          <w:tcPr>
            <w:tcW w:w="1332" w:type="dxa"/>
          </w:tcPr>
          <w:p w:rsidRPr="00197C30" w:rsidR="00782807" w:rsidP="00782807" w:rsidRDefault="00782807" w14:paraId="3B91BD81" w14:textId="14A6016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r>
      <w:tr w:rsidR="00782807" w:rsidTr="00E449B0" w14:paraId="079169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vMerge/>
          </w:tcPr>
          <w:p w:rsidRPr="008A711C" w:rsidR="00782807" w:rsidP="00782807" w:rsidRDefault="00782807" w14:paraId="1F075607" w14:textId="77777777">
            <w:pPr>
              <w:pStyle w:val="04ABodyText"/>
              <w:numPr>
                <w:ilvl w:val="0"/>
                <w:numId w:val="0"/>
              </w:numPr>
              <w:spacing w:before="0" w:after="0"/>
              <w:rPr>
                <w:b w:val="0"/>
                <w:color w:val="75BDA7" w:themeColor="accent3"/>
              </w:rPr>
            </w:pPr>
          </w:p>
        </w:tc>
        <w:tc>
          <w:tcPr>
            <w:tcW w:w="1735" w:type="dxa"/>
          </w:tcPr>
          <w:p w:rsidRPr="00197C30" w:rsidR="00782807" w:rsidP="00782807" w:rsidRDefault="00782807" w14:paraId="777C17A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875" w:type="dxa"/>
          </w:tcPr>
          <w:p w:rsidRPr="00197C30" w:rsidR="00782807" w:rsidP="00782807" w:rsidRDefault="00782807" w14:paraId="6EA3EB42" w14:textId="6026A43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157</w:t>
            </w:r>
          </w:p>
        </w:tc>
        <w:tc>
          <w:tcPr>
            <w:tcW w:w="1164" w:type="dxa"/>
          </w:tcPr>
          <w:p w:rsidRPr="00197C30" w:rsidR="00782807" w:rsidP="00782807" w:rsidRDefault="00782807" w14:paraId="21852669" w14:textId="5C91BE7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262" w:type="dxa"/>
          </w:tcPr>
          <w:p w:rsidRPr="00197C30" w:rsidR="00782807" w:rsidP="00782807" w:rsidRDefault="00782807" w14:paraId="0C1F3F1F" w14:textId="3818539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262" w:type="dxa"/>
          </w:tcPr>
          <w:p w:rsidRPr="00197C30" w:rsidR="00782807" w:rsidP="00782807" w:rsidRDefault="00782807" w14:paraId="25C54BD9" w14:textId="04C93EF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261" w:type="dxa"/>
          </w:tcPr>
          <w:p w:rsidRPr="00197C30" w:rsidR="00782807" w:rsidP="00782807" w:rsidRDefault="00782807" w14:paraId="1CFB9788" w14:textId="7812D60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332" w:type="dxa"/>
          </w:tcPr>
          <w:p w:rsidRPr="00197C30" w:rsidR="00782807" w:rsidP="00782807" w:rsidRDefault="00782807" w14:paraId="7AF0EBC2" w14:textId="0C6813C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r>
      <w:tr w:rsidR="00782807" w:rsidTr="00E449B0" w14:paraId="3B0FF985" w14:textId="77777777">
        <w:tc>
          <w:tcPr>
            <w:cnfStyle w:val="001000000000" w:firstRow="0" w:lastRow="0" w:firstColumn="1" w:lastColumn="0" w:oddVBand="0" w:evenVBand="0" w:oddHBand="0" w:evenHBand="0" w:firstRowFirstColumn="0" w:firstRowLastColumn="0" w:lastRowFirstColumn="0" w:lastRowLastColumn="0"/>
            <w:tcW w:w="1314" w:type="dxa"/>
            <w:vMerge/>
          </w:tcPr>
          <w:p w:rsidRPr="008A711C" w:rsidR="00782807" w:rsidP="00782807" w:rsidRDefault="00782807" w14:paraId="7097FF68" w14:textId="77777777">
            <w:pPr>
              <w:pStyle w:val="04ABodyText"/>
              <w:numPr>
                <w:ilvl w:val="0"/>
                <w:numId w:val="0"/>
              </w:numPr>
              <w:spacing w:before="0" w:after="0"/>
              <w:rPr>
                <w:color w:val="75BDA7" w:themeColor="accent3"/>
              </w:rPr>
            </w:pPr>
          </w:p>
        </w:tc>
        <w:tc>
          <w:tcPr>
            <w:tcW w:w="1735" w:type="dxa"/>
          </w:tcPr>
          <w:p w:rsidRPr="00197C30" w:rsidR="00782807" w:rsidP="00782807" w:rsidRDefault="00782807" w14:paraId="122E1FBC"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875" w:type="dxa"/>
          </w:tcPr>
          <w:p w:rsidRPr="00197C30" w:rsidR="00782807" w:rsidP="00782807" w:rsidRDefault="00782807" w14:paraId="0E8438F4" w14:textId="06935DB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90</w:t>
            </w:r>
          </w:p>
        </w:tc>
        <w:tc>
          <w:tcPr>
            <w:tcW w:w="1164" w:type="dxa"/>
          </w:tcPr>
          <w:p w:rsidRPr="00197C30" w:rsidR="00782807" w:rsidP="00782807" w:rsidRDefault="00782807" w14:paraId="0189B153" w14:textId="691D592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262" w:type="dxa"/>
          </w:tcPr>
          <w:p w:rsidRPr="00197C30" w:rsidR="00782807" w:rsidP="00782807" w:rsidRDefault="00782807" w14:paraId="1A6477F9" w14:textId="6AE55F4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1262" w:type="dxa"/>
          </w:tcPr>
          <w:p w:rsidRPr="00197C30" w:rsidR="00782807" w:rsidP="00782807" w:rsidRDefault="00782807" w14:paraId="1B5B557D" w14:textId="5D183CD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61" w:type="dxa"/>
          </w:tcPr>
          <w:p w:rsidRPr="00197C30" w:rsidR="00782807" w:rsidP="00782807" w:rsidRDefault="00782807" w14:paraId="19EB6D13" w14:textId="3A25122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332" w:type="dxa"/>
          </w:tcPr>
          <w:p w:rsidRPr="00197C30" w:rsidR="00782807" w:rsidP="00782807" w:rsidRDefault="00782807" w14:paraId="77C426C3" w14:textId="05E23C4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782807" w:rsidTr="00E449B0" w14:paraId="6D18C7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vMerge/>
          </w:tcPr>
          <w:p w:rsidRPr="008A711C" w:rsidR="00782807" w:rsidP="00782807" w:rsidRDefault="00782807" w14:paraId="602EC7D5" w14:textId="77777777">
            <w:pPr>
              <w:pStyle w:val="04ABodyText"/>
              <w:numPr>
                <w:ilvl w:val="0"/>
                <w:numId w:val="0"/>
              </w:numPr>
              <w:spacing w:before="0" w:after="0"/>
              <w:rPr>
                <w:color w:val="75BDA7" w:themeColor="accent3"/>
              </w:rPr>
            </w:pPr>
          </w:p>
        </w:tc>
        <w:tc>
          <w:tcPr>
            <w:tcW w:w="1735" w:type="dxa"/>
          </w:tcPr>
          <w:p w:rsidR="00782807" w:rsidP="00782807" w:rsidRDefault="00782807" w14:paraId="7DB52FE9" w14:textId="17940C3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stated/ not answered</w:t>
            </w:r>
          </w:p>
        </w:tc>
        <w:tc>
          <w:tcPr>
            <w:tcW w:w="875" w:type="dxa"/>
          </w:tcPr>
          <w:p w:rsidR="00782807" w:rsidP="00782807" w:rsidRDefault="00782807" w14:paraId="2AFBEF50" w14:textId="3B36BEA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c>
          <w:tcPr>
            <w:tcW w:w="1164" w:type="dxa"/>
          </w:tcPr>
          <w:p w:rsidR="00782807" w:rsidP="00782807" w:rsidRDefault="00782807" w14:paraId="1E1898AC" w14:textId="66A0F89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262" w:type="dxa"/>
          </w:tcPr>
          <w:p w:rsidR="00782807" w:rsidP="00782807" w:rsidRDefault="00782807" w14:paraId="30A5B256" w14:textId="486E832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262" w:type="dxa"/>
          </w:tcPr>
          <w:p w:rsidR="00782807" w:rsidP="00782807" w:rsidRDefault="00782807" w14:paraId="5FB75B64" w14:textId="307BB65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261" w:type="dxa"/>
          </w:tcPr>
          <w:p w:rsidR="00782807" w:rsidP="00782807" w:rsidRDefault="00782807" w14:paraId="1839F67A" w14:textId="3DC8DF7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332" w:type="dxa"/>
          </w:tcPr>
          <w:p w:rsidR="00782807" w:rsidP="00782807" w:rsidRDefault="00782807" w14:paraId="02B1766C" w14:textId="150E9B0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012E83" w:rsidTr="00E449B0" w14:paraId="453B5BE0" w14:textId="77777777">
        <w:tc>
          <w:tcPr>
            <w:cnfStyle w:val="001000000000" w:firstRow="0" w:lastRow="0" w:firstColumn="1" w:lastColumn="0" w:oddVBand="0" w:evenVBand="0" w:oddHBand="0" w:evenHBand="0" w:firstRowFirstColumn="0" w:firstRowLastColumn="0" w:lastRowFirstColumn="0" w:lastRowLastColumn="0"/>
            <w:tcW w:w="1314" w:type="dxa"/>
          </w:tcPr>
          <w:p w:rsidRPr="008A711C" w:rsidR="00012E83" w:rsidP="00012E83" w:rsidRDefault="00012E83" w14:paraId="3DC59E6B" w14:textId="3DE72E68">
            <w:pPr>
              <w:pStyle w:val="04ABodyText"/>
              <w:numPr>
                <w:ilvl w:val="0"/>
                <w:numId w:val="0"/>
              </w:numPr>
              <w:spacing w:before="0" w:after="0"/>
              <w:rPr>
                <w:color w:val="75BDA7" w:themeColor="accent3"/>
              </w:rPr>
            </w:pPr>
            <w:r w:rsidRPr="00261C38">
              <w:rPr>
                <w:i/>
                <w:color w:val="75BDA7" w:themeColor="accent3"/>
              </w:rPr>
              <w:t>Base (unweighted)</w:t>
            </w:r>
          </w:p>
        </w:tc>
        <w:tc>
          <w:tcPr>
            <w:tcW w:w="1735" w:type="dxa"/>
          </w:tcPr>
          <w:p w:rsidR="00012E83" w:rsidP="00012E83" w:rsidRDefault="00012E83" w14:paraId="615B4928"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p>
        </w:tc>
        <w:tc>
          <w:tcPr>
            <w:tcW w:w="875" w:type="dxa"/>
          </w:tcPr>
          <w:p w:rsidRPr="00E449B0" w:rsidR="00012E83" w:rsidP="00012E83" w:rsidRDefault="00012E83" w14:paraId="06127F04" w14:textId="68EC1C7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012E83">
              <w:rPr>
                <w:i/>
                <w:iCs/>
                <w:color w:val="auto"/>
              </w:rPr>
              <w:t>2,693</w:t>
            </w:r>
          </w:p>
        </w:tc>
        <w:tc>
          <w:tcPr>
            <w:tcW w:w="1164" w:type="dxa"/>
          </w:tcPr>
          <w:p w:rsidRPr="00E449B0" w:rsidR="00012E83" w:rsidP="00012E83" w:rsidRDefault="00012E83" w14:paraId="0E9F7D1F" w14:textId="450D663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012E83">
              <w:rPr>
                <w:i/>
                <w:iCs/>
                <w:color w:val="auto"/>
              </w:rPr>
              <w:t>2,693</w:t>
            </w:r>
          </w:p>
        </w:tc>
        <w:tc>
          <w:tcPr>
            <w:tcW w:w="1262" w:type="dxa"/>
          </w:tcPr>
          <w:p w:rsidRPr="00E449B0" w:rsidR="00012E83" w:rsidP="00012E83" w:rsidRDefault="00012E83" w14:paraId="178FB860" w14:textId="2F03DFA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262" w:type="dxa"/>
          </w:tcPr>
          <w:p w:rsidRPr="00E449B0" w:rsidR="00012E83" w:rsidP="00012E83" w:rsidRDefault="00012E83" w14:paraId="7FA0F17F" w14:textId="5B6DB8B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950</w:t>
            </w:r>
          </w:p>
        </w:tc>
        <w:tc>
          <w:tcPr>
            <w:tcW w:w="1261" w:type="dxa"/>
          </w:tcPr>
          <w:p w:rsidRPr="00E449B0" w:rsidR="00012E83" w:rsidP="00012E83" w:rsidRDefault="00012E83" w14:paraId="5C5D7EEF" w14:textId="0EFB5B7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012E83">
              <w:rPr>
                <w:i/>
                <w:iCs/>
                <w:color w:val="auto"/>
              </w:rPr>
              <w:t>1,701</w:t>
            </w:r>
          </w:p>
        </w:tc>
        <w:tc>
          <w:tcPr>
            <w:tcW w:w="1332" w:type="dxa"/>
          </w:tcPr>
          <w:p w:rsidRPr="00E449B0" w:rsidR="00012E83" w:rsidP="00012E83" w:rsidRDefault="00E129DA" w14:paraId="09DB82F3" w14:textId="780CAD7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Pr>
                <w:i/>
                <w:iCs/>
                <w:color w:val="auto"/>
              </w:rPr>
              <w:t>,</w:t>
            </w:r>
            <w:r w:rsidRPr="00E449B0" w:rsidR="00012E83">
              <w:rPr>
                <w:i/>
                <w:iCs/>
                <w:color w:val="auto"/>
              </w:rPr>
              <w:t>1645</w:t>
            </w:r>
          </w:p>
        </w:tc>
      </w:tr>
    </w:tbl>
    <w:p w:rsidR="007401AC" w:rsidRDefault="007401AC" w14:paraId="7EC6B8D2" w14:textId="77777777">
      <w:pPr>
        <w:rPr>
          <w:b/>
          <w:bCs/>
        </w:rPr>
      </w:pPr>
    </w:p>
    <w:p w:rsidR="007401AC" w:rsidRDefault="007401AC" w14:paraId="1A2E280F" w14:textId="77777777">
      <w:pPr>
        <w:rPr>
          <w:b/>
          <w:bCs/>
        </w:rPr>
      </w:pPr>
      <w:r>
        <w:rPr>
          <w:b/>
          <w:bCs/>
        </w:rPr>
        <w:br w:type="page"/>
      </w:r>
    </w:p>
    <w:p w:rsidR="007401AC" w:rsidP="00E449B0" w:rsidRDefault="007401AC" w14:paraId="663464A3" w14:textId="59BFB45E">
      <w:pPr>
        <w:pStyle w:val="07DNumberedTableCaption"/>
        <w:numPr>
          <w:ilvl w:val="0"/>
          <w:numId w:val="0"/>
        </w:numPr>
      </w:pPr>
      <w:bookmarkStart w:name="_Toc29808340" w:id="33"/>
      <w:r>
        <w:rPr>
          <w:u w:val="single"/>
        </w:rPr>
        <w:t xml:space="preserve">Table 3.2 continued </w:t>
      </w:r>
      <w:r w:rsidRPr="00197C30">
        <w:rPr>
          <w:u w:val="single"/>
        </w:rPr>
        <w:t xml:space="preserve">GA </w:t>
      </w:r>
      <w:r>
        <w:rPr>
          <w:u w:val="single"/>
        </w:rPr>
        <w:t>ADULT</w:t>
      </w:r>
      <w:r w:rsidRPr="00197C30">
        <w:rPr>
          <w:u w:val="single"/>
        </w:rPr>
        <w:t xml:space="preserve">: </w:t>
      </w:r>
      <w:r w:rsidRPr="00197C30">
        <w:t xml:space="preserve">To what extent do you agree or disagree </w:t>
      </w:r>
      <w:r>
        <w:t>that at home, there is an adult who…?</w:t>
      </w:r>
      <w:bookmarkEnd w:id="33"/>
    </w:p>
    <w:tbl>
      <w:tblPr>
        <w:tblStyle w:val="GridTable2-Accent3"/>
        <w:tblW w:w="0" w:type="auto"/>
        <w:tblLook w:val="04A0" w:firstRow="1" w:lastRow="0" w:firstColumn="1" w:lastColumn="0" w:noHBand="0" w:noVBand="1"/>
      </w:tblPr>
      <w:tblGrid>
        <w:gridCol w:w="1314"/>
        <w:gridCol w:w="1735"/>
        <w:gridCol w:w="875"/>
        <w:gridCol w:w="1164"/>
        <w:gridCol w:w="1262"/>
        <w:gridCol w:w="1262"/>
        <w:gridCol w:w="1261"/>
        <w:gridCol w:w="1332"/>
      </w:tblGrid>
      <w:tr w:rsidR="007401AC" w:rsidTr="00AB7657" w14:paraId="6D742B9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vMerge w:val="restart"/>
          </w:tcPr>
          <w:p w:rsidRPr="00197C30" w:rsidR="007401AC" w:rsidP="00AB7657" w:rsidRDefault="007401AC" w14:paraId="0305ABC4" w14:textId="77777777">
            <w:pPr>
              <w:pStyle w:val="04ABodyText"/>
              <w:numPr>
                <w:ilvl w:val="0"/>
                <w:numId w:val="0"/>
              </w:numPr>
              <w:spacing w:before="0" w:after="0"/>
              <w:rPr>
                <w:color w:val="auto"/>
              </w:rPr>
            </w:pPr>
            <w:r w:rsidRPr="00197C30">
              <w:rPr>
                <w:color w:val="auto"/>
              </w:rPr>
              <w:t>Question statements</w:t>
            </w:r>
          </w:p>
        </w:tc>
        <w:tc>
          <w:tcPr>
            <w:tcW w:w="1735" w:type="dxa"/>
            <w:vMerge w:val="restart"/>
          </w:tcPr>
          <w:p w:rsidRPr="00197C30" w:rsidR="007401AC" w:rsidP="00AB7657" w:rsidRDefault="007401AC" w14:paraId="0B9B3CEC"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Answer codes</w:t>
            </w:r>
          </w:p>
        </w:tc>
        <w:tc>
          <w:tcPr>
            <w:tcW w:w="875" w:type="dxa"/>
            <w:vMerge w:val="restart"/>
          </w:tcPr>
          <w:p w:rsidRPr="00197C30" w:rsidR="007401AC" w:rsidP="00AB7657" w:rsidRDefault="007401AC" w14:paraId="5D7CDE7C"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 xml:space="preserve">Total number </w:t>
            </w:r>
          </w:p>
        </w:tc>
        <w:tc>
          <w:tcPr>
            <w:tcW w:w="1164" w:type="dxa"/>
            <w:vMerge w:val="restart"/>
          </w:tcPr>
          <w:p w:rsidRPr="00197C30" w:rsidR="007401AC" w:rsidP="00AB7657" w:rsidRDefault="007401AC" w14:paraId="1A702716" w14:textId="77777777">
            <w:pPr>
              <w:pStyle w:val="04ABodyText"/>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Total percentage</w:t>
            </w:r>
          </w:p>
        </w:tc>
        <w:tc>
          <w:tcPr>
            <w:tcW w:w="2524" w:type="dxa"/>
            <w:gridSpan w:val="2"/>
          </w:tcPr>
          <w:p w:rsidRPr="00197C30" w:rsidR="007401AC" w:rsidP="00AB7657" w:rsidRDefault="007401AC" w14:paraId="5B983EB2" w14:textId="77777777">
            <w:pPr>
              <w:pStyle w:val="04A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Gamblers</w:t>
            </w:r>
            <w:r>
              <w:rPr>
                <w:color w:val="auto"/>
              </w:rPr>
              <w:t xml:space="preserve"> (last 12 months)</w:t>
            </w:r>
          </w:p>
        </w:tc>
        <w:tc>
          <w:tcPr>
            <w:tcW w:w="2593" w:type="dxa"/>
            <w:gridSpan w:val="2"/>
          </w:tcPr>
          <w:p w:rsidRPr="00197C30" w:rsidR="007401AC" w:rsidP="00AB7657" w:rsidRDefault="007401AC" w14:paraId="7AAA2C58" w14:textId="77777777">
            <w:pPr>
              <w:pStyle w:val="04A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Non-gamblers</w:t>
            </w:r>
          </w:p>
        </w:tc>
      </w:tr>
      <w:tr w:rsidR="007401AC" w:rsidTr="00AB7657" w14:paraId="1FCA9EF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vMerge/>
          </w:tcPr>
          <w:p w:rsidRPr="00197C30" w:rsidR="007401AC" w:rsidP="00AB7657" w:rsidRDefault="007401AC" w14:paraId="1CB866C5" w14:textId="77777777">
            <w:pPr>
              <w:pStyle w:val="04ABodyText"/>
              <w:numPr>
                <w:ilvl w:val="0"/>
                <w:numId w:val="0"/>
              </w:numPr>
              <w:spacing w:before="0" w:after="0"/>
              <w:rPr>
                <w:color w:val="auto"/>
              </w:rPr>
            </w:pPr>
          </w:p>
        </w:tc>
        <w:tc>
          <w:tcPr>
            <w:tcW w:w="1735" w:type="dxa"/>
            <w:vMerge/>
          </w:tcPr>
          <w:p w:rsidRPr="00197C30" w:rsidR="007401AC" w:rsidP="00AB7657" w:rsidRDefault="007401AC" w14:paraId="694B483D"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875" w:type="dxa"/>
            <w:vMerge/>
          </w:tcPr>
          <w:p w:rsidRPr="00197C30" w:rsidR="007401AC" w:rsidP="00AB7657" w:rsidRDefault="007401AC" w14:paraId="081F409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1164" w:type="dxa"/>
            <w:vMerge/>
          </w:tcPr>
          <w:p w:rsidRPr="00197C30" w:rsidR="007401AC" w:rsidP="00AB7657" w:rsidRDefault="007401AC" w14:paraId="31FE11C3"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1262" w:type="dxa"/>
          </w:tcPr>
          <w:p w:rsidRPr="00197C30" w:rsidR="007401AC" w:rsidP="00AB7657" w:rsidRDefault="007401AC" w14:paraId="7AFC3A0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including ‘prefer not to say’</w:t>
            </w:r>
          </w:p>
        </w:tc>
        <w:tc>
          <w:tcPr>
            <w:tcW w:w="1262" w:type="dxa"/>
          </w:tcPr>
          <w:p w:rsidRPr="00197C30" w:rsidR="007401AC" w:rsidP="00AB7657" w:rsidRDefault="007401AC" w14:paraId="394C319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excluding ‘prefer not to say’</w:t>
            </w:r>
          </w:p>
        </w:tc>
        <w:tc>
          <w:tcPr>
            <w:tcW w:w="1261" w:type="dxa"/>
          </w:tcPr>
          <w:p w:rsidRPr="00197C30" w:rsidR="007401AC" w:rsidP="00AB7657" w:rsidRDefault="007401AC" w14:paraId="3B16FCC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including ‘prefer not to say’</w:t>
            </w:r>
          </w:p>
        </w:tc>
        <w:tc>
          <w:tcPr>
            <w:tcW w:w="1332" w:type="dxa"/>
          </w:tcPr>
          <w:p w:rsidRPr="00197C30" w:rsidR="007401AC" w:rsidP="00AB7657" w:rsidRDefault="007401AC" w14:paraId="7BEBCAA9"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excluding ‘prefer not to say’</w:t>
            </w:r>
          </w:p>
        </w:tc>
      </w:tr>
      <w:tr w:rsidR="00012E83" w:rsidTr="00E449B0" w14:paraId="2DEAFA15" w14:textId="77777777">
        <w:tc>
          <w:tcPr>
            <w:cnfStyle w:val="001000000000" w:firstRow="0" w:lastRow="0" w:firstColumn="1" w:lastColumn="0" w:oddVBand="0" w:evenVBand="0" w:oddHBand="0" w:evenHBand="0" w:firstRowFirstColumn="0" w:firstRowLastColumn="0" w:lastRowFirstColumn="0" w:lastRowLastColumn="0"/>
            <w:tcW w:w="1314" w:type="dxa"/>
            <w:vMerge w:val="restart"/>
          </w:tcPr>
          <w:p w:rsidRPr="008A711C" w:rsidR="00012E83" w:rsidP="00012E83" w:rsidRDefault="00012E83" w14:paraId="6EE42A1F" w14:textId="4D976A28">
            <w:pPr>
              <w:pStyle w:val="04ABodyText"/>
              <w:numPr>
                <w:ilvl w:val="0"/>
                <w:numId w:val="0"/>
              </w:numPr>
              <w:spacing w:before="0" w:after="0"/>
              <w:rPr>
                <w:color w:val="75BDA7" w:themeColor="accent3"/>
              </w:rPr>
            </w:pPr>
            <w:r w:rsidRPr="008A711C">
              <w:rPr>
                <w:color w:val="75BDA7" w:themeColor="accent3"/>
              </w:rPr>
              <w:t>I trust</w:t>
            </w:r>
          </w:p>
        </w:tc>
        <w:tc>
          <w:tcPr>
            <w:tcW w:w="1735" w:type="dxa"/>
          </w:tcPr>
          <w:p w:rsidRPr="00197C30" w:rsidR="00012E83" w:rsidP="00012E83" w:rsidRDefault="00012E83" w14:paraId="4230DA0D"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Agree</w:t>
            </w:r>
          </w:p>
        </w:tc>
        <w:tc>
          <w:tcPr>
            <w:tcW w:w="875" w:type="dxa"/>
          </w:tcPr>
          <w:p w:rsidRPr="00197C30" w:rsidR="00012E83" w:rsidP="00012E83" w:rsidRDefault="00012E83" w14:paraId="672A090D" w14:textId="22BB4DD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2101</w:t>
            </w:r>
          </w:p>
        </w:tc>
        <w:tc>
          <w:tcPr>
            <w:tcW w:w="1164" w:type="dxa"/>
          </w:tcPr>
          <w:p w:rsidRPr="00197C30" w:rsidR="00012E83" w:rsidP="00012E83" w:rsidRDefault="00012E83" w14:paraId="52AA19E1" w14:textId="1FB1C1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78%</w:t>
            </w:r>
          </w:p>
        </w:tc>
        <w:tc>
          <w:tcPr>
            <w:tcW w:w="1262" w:type="dxa"/>
          </w:tcPr>
          <w:p w:rsidRPr="00197C30" w:rsidR="00012E83" w:rsidP="00012E83" w:rsidRDefault="00012E83" w14:paraId="62AFA4A1" w14:textId="3DD6285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75%</w:t>
            </w:r>
          </w:p>
        </w:tc>
        <w:tc>
          <w:tcPr>
            <w:tcW w:w="1262" w:type="dxa"/>
          </w:tcPr>
          <w:p w:rsidRPr="00197C30" w:rsidR="00012E83" w:rsidP="00012E83" w:rsidRDefault="00012E83" w14:paraId="074B90CE" w14:textId="3E75D33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79%</w:t>
            </w:r>
          </w:p>
        </w:tc>
        <w:tc>
          <w:tcPr>
            <w:tcW w:w="1261" w:type="dxa"/>
          </w:tcPr>
          <w:p w:rsidRPr="00197C30" w:rsidR="00012E83" w:rsidP="00012E83" w:rsidRDefault="00012E83" w14:paraId="78FED9EB" w14:textId="2B2611A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80%</w:t>
            </w:r>
          </w:p>
        </w:tc>
        <w:tc>
          <w:tcPr>
            <w:tcW w:w="1332" w:type="dxa"/>
          </w:tcPr>
          <w:p w:rsidRPr="00197C30" w:rsidR="00012E83" w:rsidP="00012E83" w:rsidRDefault="00012E83" w14:paraId="63FAF738" w14:textId="778EA53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83%</w:t>
            </w:r>
          </w:p>
        </w:tc>
      </w:tr>
      <w:tr w:rsidR="00012E83" w:rsidTr="00E449B0" w14:paraId="5B607E5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vMerge/>
          </w:tcPr>
          <w:p w:rsidRPr="008A711C" w:rsidR="00012E83" w:rsidP="00012E83" w:rsidRDefault="00012E83" w14:paraId="2A88D032" w14:textId="77777777">
            <w:pPr>
              <w:pStyle w:val="04ABodyText"/>
              <w:numPr>
                <w:ilvl w:val="0"/>
                <w:numId w:val="0"/>
              </w:numPr>
              <w:spacing w:before="0" w:after="0"/>
              <w:rPr>
                <w:color w:val="75BDA7" w:themeColor="accent3"/>
              </w:rPr>
            </w:pPr>
          </w:p>
        </w:tc>
        <w:tc>
          <w:tcPr>
            <w:tcW w:w="1735" w:type="dxa"/>
          </w:tcPr>
          <w:p w:rsidRPr="00197C30" w:rsidR="00012E83" w:rsidP="00012E83" w:rsidRDefault="00012E83" w14:paraId="5DA7DC76"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Neither agree nor disagree</w:t>
            </w:r>
          </w:p>
        </w:tc>
        <w:tc>
          <w:tcPr>
            <w:tcW w:w="875" w:type="dxa"/>
          </w:tcPr>
          <w:p w:rsidRPr="00197C30" w:rsidR="00012E83" w:rsidP="00012E83" w:rsidRDefault="00012E83" w14:paraId="0BC193F4" w14:textId="0C5740E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140</w:t>
            </w:r>
          </w:p>
        </w:tc>
        <w:tc>
          <w:tcPr>
            <w:tcW w:w="1164" w:type="dxa"/>
          </w:tcPr>
          <w:p w:rsidRPr="00197C30" w:rsidR="00012E83" w:rsidP="00012E83" w:rsidRDefault="00012E83" w14:paraId="1C55BF80" w14:textId="33D290F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262" w:type="dxa"/>
          </w:tcPr>
          <w:p w:rsidRPr="00197C30" w:rsidR="00012E83" w:rsidP="00012E83" w:rsidRDefault="00012E83" w14:paraId="20A04C65" w14:textId="263BD3A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262" w:type="dxa"/>
          </w:tcPr>
          <w:p w:rsidRPr="00197C30" w:rsidR="00012E83" w:rsidP="00012E83" w:rsidRDefault="00012E83" w14:paraId="409F8FB0" w14:textId="404BD44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261" w:type="dxa"/>
          </w:tcPr>
          <w:p w:rsidRPr="00197C30" w:rsidR="00012E83" w:rsidP="00012E83" w:rsidRDefault="00012E83" w14:paraId="44583A57" w14:textId="4D22D6A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332" w:type="dxa"/>
          </w:tcPr>
          <w:p w:rsidRPr="00197C30" w:rsidR="00012E83" w:rsidP="00012E83" w:rsidRDefault="00012E83" w14:paraId="07C2E890" w14:textId="2ED6CCA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012E83" w:rsidTr="00E449B0" w14:paraId="7DC55F89" w14:textId="77777777">
        <w:tc>
          <w:tcPr>
            <w:cnfStyle w:val="001000000000" w:firstRow="0" w:lastRow="0" w:firstColumn="1" w:lastColumn="0" w:oddVBand="0" w:evenVBand="0" w:oddHBand="0" w:evenHBand="0" w:firstRowFirstColumn="0" w:firstRowLastColumn="0" w:lastRowFirstColumn="0" w:lastRowLastColumn="0"/>
            <w:tcW w:w="1314" w:type="dxa"/>
            <w:vMerge/>
          </w:tcPr>
          <w:p w:rsidRPr="008A711C" w:rsidR="00012E83" w:rsidP="00012E83" w:rsidRDefault="00012E83" w14:paraId="1FDB4831" w14:textId="77777777">
            <w:pPr>
              <w:pStyle w:val="04ABodyText"/>
              <w:numPr>
                <w:ilvl w:val="0"/>
                <w:numId w:val="0"/>
              </w:numPr>
              <w:spacing w:before="0" w:after="0"/>
              <w:rPr>
                <w:color w:val="75BDA7" w:themeColor="accent3"/>
              </w:rPr>
            </w:pPr>
          </w:p>
        </w:tc>
        <w:tc>
          <w:tcPr>
            <w:tcW w:w="1735" w:type="dxa"/>
          </w:tcPr>
          <w:p w:rsidRPr="00197C30" w:rsidR="00012E83" w:rsidP="00012E83" w:rsidRDefault="00012E83" w14:paraId="3A6D33F4"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Disagree</w:t>
            </w:r>
          </w:p>
        </w:tc>
        <w:tc>
          <w:tcPr>
            <w:tcW w:w="875" w:type="dxa"/>
          </w:tcPr>
          <w:p w:rsidRPr="00197C30" w:rsidR="00012E83" w:rsidP="00012E83" w:rsidRDefault="00012E83" w14:paraId="0A6EDB4E" w14:textId="119BB42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196</w:t>
            </w:r>
          </w:p>
        </w:tc>
        <w:tc>
          <w:tcPr>
            <w:tcW w:w="1164" w:type="dxa"/>
          </w:tcPr>
          <w:p w:rsidRPr="00197C30" w:rsidR="00012E83" w:rsidP="00012E83" w:rsidRDefault="00012E83" w14:paraId="59DFF3A2" w14:textId="6E06022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c>
          <w:tcPr>
            <w:tcW w:w="1262" w:type="dxa"/>
          </w:tcPr>
          <w:p w:rsidRPr="00197C30" w:rsidR="00012E83" w:rsidP="00012E83" w:rsidRDefault="00012E83" w14:paraId="7F9285CF" w14:textId="4FBB82B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10%</w:t>
            </w:r>
          </w:p>
        </w:tc>
        <w:tc>
          <w:tcPr>
            <w:tcW w:w="1262" w:type="dxa"/>
          </w:tcPr>
          <w:p w:rsidRPr="00197C30" w:rsidR="00012E83" w:rsidP="00012E83" w:rsidRDefault="00012E83" w14:paraId="33244EFC" w14:textId="0CECB55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10%</w:t>
            </w:r>
          </w:p>
        </w:tc>
        <w:tc>
          <w:tcPr>
            <w:tcW w:w="1261" w:type="dxa"/>
          </w:tcPr>
          <w:p w:rsidRPr="00197C30" w:rsidR="00012E83" w:rsidP="00012E83" w:rsidRDefault="00012E83" w14:paraId="12F6EBE5" w14:textId="1153727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w:t>
            </w:r>
          </w:p>
        </w:tc>
        <w:tc>
          <w:tcPr>
            <w:tcW w:w="1332" w:type="dxa"/>
          </w:tcPr>
          <w:p w:rsidRPr="00197C30" w:rsidR="00012E83" w:rsidP="00012E83" w:rsidRDefault="00012E83" w14:paraId="25C47B92" w14:textId="15DA560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w:t>
            </w:r>
          </w:p>
        </w:tc>
      </w:tr>
      <w:tr w:rsidR="00012E83" w:rsidTr="00E449B0" w14:paraId="084F65F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vMerge/>
          </w:tcPr>
          <w:p w:rsidRPr="008A711C" w:rsidR="00012E83" w:rsidP="00012E83" w:rsidRDefault="00012E83" w14:paraId="17EF0043" w14:textId="77777777">
            <w:pPr>
              <w:pStyle w:val="04ABodyText"/>
              <w:numPr>
                <w:ilvl w:val="0"/>
                <w:numId w:val="0"/>
              </w:numPr>
              <w:spacing w:before="0" w:after="0"/>
              <w:rPr>
                <w:color w:val="75BDA7" w:themeColor="accent3"/>
              </w:rPr>
            </w:pPr>
          </w:p>
        </w:tc>
        <w:tc>
          <w:tcPr>
            <w:tcW w:w="1735" w:type="dxa"/>
          </w:tcPr>
          <w:p w:rsidRPr="00197C30" w:rsidR="00012E83" w:rsidP="00012E83" w:rsidRDefault="00012E83" w14:paraId="46E9B69F"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875" w:type="dxa"/>
          </w:tcPr>
          <w:p w:rsidRPr="00197C30" w:rsidR="00012E83" w:rsidP="00012E83" w:rsidRDefault="00012E83" w14:paraId="0F0FD904" w14:textId="112BDAB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154</w:t>
            </w:r>
          </w:p>
        </w:tc>
        <w:tc>
          <w:tcPr>
            <w:tcW w:w="1164" w:type="dxa"/>
          </w:tcPr>
          <w:p w:rsidRPr="00197C30" w:rsidR="00012E83" w:rsidP="00012E83" w:rsidRDefault="00012E83" w14:paraId="6E052D77" w14:textId="75142CB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262" w:type="dxa"/>
          </w:tcPr>
          <w:p w:rsidRPr="00197C30" w:rsidR="00012E83" w:rsidP="00012E83" w:rsidRDefault="00012E83" w14:paraId="57AE2537" w14:textId="667991F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262" w:type="dxa"/>
          </w:tcPr>
          <w:p w:rsidRPr="00197C30" w:rsidR="00012E83" w:rsidP="00012E83" w:rsidRDefault="00012E83" w14:paraId="4ED699E7" w14:textId="591C3A3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261" w:type="dxa"/>
          </w:tcPr>
          <w:p w:rsidRPr="00197C30" w:rsidR="00012E83" w:rsidP="00012E83" w:rsidRDefault="00012E83" w14:paraId="19DB147A" w14:textId="2945518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332" w:type="dxa"/>
          </w:tcPr>
          <w:p w:rsidRPr="00197C30" w:rsidR="00012E83" w:rsidP="00012E83" w:rsidRDefault="00012E83" w14:paraId="04AD52D5" w14:textId="5430A92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r>
      <w:tr w:rsidR="00012E83" w:rsidTr="00E449B0" w14:paraId="55536911" w14:textId="77777777">
        <w:tc>
          <w:tcPr>
            <w:cnfStyle w:val="001000000000" w:firstRow="0" w:lastRow="0" w:firstColumn="1" w:lastColumn="0" w:oddVBand="0" w:evenVBand="0" w:oddHBand="0" w:evenHBand="0" w:firstRowFirstColumn="0" w:firstRowLastColumn="0" w:lastRowFirstColumn="0" w:lastRowLastColumn="0"/>
            <w:tcW w:w="1314" w:type="dxa"/>
            <w:vMerge/>
          </w:tcPr>
          <w:p w:rsidRPr="008A711C" w:rsidR="00012E83" w:rsidP="00012E83" w:rsidRDefault="00012E83" w14:paraId="69065046" w14:textId="77777777">
            <w:pPr>
              <w:pStyle w:val="04ABodyText"/>
              <w:numPr>
                <w:ilvl w:val="0"/>
                <w:numId w:val="0"/>
              </w:numPr>
              <w:spacing w:before="0" w:after="0"/>
              <w:rPr>
                <w:color w:val="75BDA7" w:themeColor="accent3"/>
              </w:rPr>
            </w:pPr>
          </w:p>
        </w:tc>
        <w:tc>
          <w:tcPr>
            <w:tcW w:w="1735" w:type="dxa"/>
          </w:tcPr>
          <w:p w:rsidRPr="00197C30" w:rsidR="00012E83" w:rsidP="00012E83" w:rsidRDefault="00012E83" w14:paraId="32426E17"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875" w:type="dxa"/>
          </w:tcPr>
          <w:p w:rsidRPr="00197C30" w:rsidR="00012E83" w:rsidP="00012E83" w:rsidRDefault="00012E83" w14:paraId="398627F8" w14:textId="3E340D9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95</w:t>
            </w:r>
          </w:p>
        </w:tc>
        <w:tc>
          <w:tcPr>
            <w:tcW w:w="1164" w:type="dxa"/>
          </w:tcPr>
          <w:p w:rsidRPr="00197C30" w:rsidR="00012E83" w:rsidP="00012E83" w:rsidRDefault="00012E83" w14:paraId="6AB83719" w14:textId="33D1978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1262" w:type="dxa"/>
          </w:tcPr>
          <w:p w:rsidRPr="00197C30" w:rsidR="00012E83" w:rsidP="00012E83" w:rsidRDefault="00012E83" w14:paraId="3826AA66" w14:textId="5F09DC8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1262" w:type="dxa"/>
          </w:tcPr>
          <w:p w:rsidRPr="00197C30" w:rsidR="00012E83" w:rsidP="00012E83" w:rsidRDefault="00012E83" w14:paraId="3E63EF9C" w14:textId="6C8265F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61" w:type="dxa"/>
          </w:tcPr>
          <w:p w:rsidRPr="00197C30" w:rsidR="00012E83" w:rsidP="00012E83" w:rsidRDefault="00012E83" w14:paraId="1AEC045F" w14:textId="64CE43E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332" w:type="dxa"/>
          </w:tcPr>
          <w:p w:rsidRPr="00197C30" w:rsidR="00012E83" w:rsidP="00012E83" w:rsidRDefault="00012E83" w14:paraId="6B707C0A" w14:textId="618FE1B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012E83" w:rsidTr="00E449B0" w14:paraId="1F9AAD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vMerge/>
          </w:tcPr>
          <w:p w:rsidRPr="008A711C" w:rsidR="00012E83" w:rsidP="00012E83" w:rsidRDefault="00012E83" w14:paraId="67BB2D41" w14:textId="77777777">
            <w:pPr>
              <w:pStyle w:val="04ABodyText"/>
              <w:numPr>
                <w:ilvl w:val="0"/>
                <w:numId w:val="0"/>
              </w:numPr>
              <w:spacing w:before="0" w:after="0"/>
              <w:rPr>
                <w:color w:val="75BDA7" w:themeColor="accent3"/>
              </w:rPr>
            </w:pPr>
          </w:p>
        </w:tc>
        <w:tc>
          <w:tcPr>
            <w:tcW w:w="1735" w:type="dxa"/>
          </w:tcPr>
          <w:p w:rsidR="00012E83" w:rsidP="00012E83" w:rsidRDefault="00012E83" w14:paraId="12C413BF" w14:textId="1F5799E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stated/ not answered</w:t>
            </w:r>
          </w:p>
        </w:tc>
        <w:tc>
          <w:tcPr>
            <w:tcW w:w="875" w:type="dxa"/>
          </w:tcPr>
          <w:p w:rsidR="00012E83" w:rsidP="00012E83" w:rsidRDefault="00012E83" w14:paraId="073646E7" w14:textId="580F666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c>
          <w:tcPr>
            <w:tcW w:w="1164" w:type="dxa"/>
          </w:tcPr>
          <w:p w:rsidR="00012E83" w:rsidP="00012E83" w:rsidRDefault="00012E83" w14:paraId="484ACE74" w14:textId="53602A9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262" w:type="dxa"/>
          </w:tcPr>
          <w:p w:rsidR="00012E83" w:rsidP="00012E83" w:rsidRDefault="00012E83" w14:paraId="78DF1D5E" w14:textId="2B4DAB4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262" w:type="dxa"/>
          </w:tcPr>
          <w:p w:rsidR="00012E83" w:rsidP="00012E83" w:rsidRDefault="00012E83" w14:paraId="22768833" w14:textId="66BC68D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261" w:type="dxa"/>
          </w:tcPr>
          <w:p w:rsidR="00012E83" w:rsidP="00012E83" w:rsidRDefault="00012E83" w14:paraId="3853D97B" w14:textId="7618935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332" w:type="dxa"/>
          </w:tcPr>
          <w:p w:rsidR="00012E83" w:rsidP="00012E83" w:rsidRDefault="00012E83" w14:paraId="03CB0C11" w14:textId="6C5DD4D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1F0F89" w:rsidTr="00E449B0" w14:paraId="6B503EAF" w14:textId="77777777">
        <w:tc>
          <w:tcPr>
            <w:cnfStyle w:val="001000000000" w:firstRow="0" w:lastRow="0" w:firstColumn="1" w:lastColumn="0" w:oddVBand="0" w:evenVBand="0" w:oddHBand="0" w:evenHBand="0" w:firstRowFirstColumn="0" w:firstRowLastColumn="0" w:lastRowFirstColumn="0" w:lastRowLastColumn="0"/>
            <w:tcW w:w="1314" w:type="dxa"/>
          </w:tcPr>
          <w:p w:rsidRPr="008A711C" w:rsidR="001F0F89" w:rsidP="001F0F89" w:rsidRDefault="001F0F89" w14:paraId="7F5E48D4" w14:textId="0086750C">
            <w:pPr>
              <w:pStyle w:val="04ABodyText"/>
              <w:numPr>
                <w:ilvl w:val="0"/>
                <w:numId w:val="0"/>
              </w:numPr>
              <w:spacing w:before="0" w:after="0"/>
              <w:rPr>
                <w:color w:val="75BDA7" w:themeColor="accent3"/>
              </w:rPr>
            </w:pPr>
            <w:r w:rsidRPr="00261C38">
              <w:rPr>
                <w:i/>
                <w:color w:val="75BDA7" w:themeColor="accent3"/>
              </w:rPr>
              <w:t>Base (unweighted)</w:t>
            </w:r>
          </w:p>
        </w:tc>
        <w:tc>
          <w:tcPr>
            <w:tcW w:w="1735" w:type="dxa"/>
          </w:tcPr>
          <w:p w:rsidR="001F0F89" w:rsidP="001F0F89" w:rsidRDefault="001F0F89" w14:paraId="5F1CF037"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p>
        </w:tc>
        <w:tc>
          <w:tcPr>
            <w:tcW w:w="875" w:type="dxa"/>
          </w:tcPr>
          <w:p w:rsidRPr="00E449B0" w:rsidR="001F0F89" w:rsidP="001F0F89" w:rsidRDefault="001F0F89" w14:paraId="743849EA" w14:textId="6E5C718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2,693</w:t>
            </w:r>
          </w:p>
        </w:tc>
        <w:tc>
          <w:tcPr>
            <w:tcW w:w="1164" w:type="dxa"/>
          </w:tcPr>
          <w:p w:rsidRPr="00E449B0" w:rsidR="001F0F89" w:rsidP="001F0F89" w:rsidRDefault="001F0F89" w14:paraId="2E789157" w14:textId="0E384F3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1F0F89">
              <w:rPr>
                <w:i/>
                <w:iCs/>
                <w:color w:val="auto"/>
              </w:rPr>
              <w:t>2,693</w:t>
            </w:r>
          </w:p>
        </w:tc>
        <w:tc>
          <w:tcPr>
            <w:tcW w:w="1262" w:type="dxa"/>
          </w:tcPr>
          <w:p w:rsidRPr="00E449B0" w:rsidR="001F0F89" w:rsidP="001F0F89" w:rsidRDefault="001F0F89" w14:paraId="626C8FD8" w14:textId="21429A5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1F0F89">
              <w:rPr>
                <w:i/>
                <w:iCs/>
                <w:color w:val="auto"/>
              </w:rPr>
              <w:t>992</w:t>
            </w:r>
          </w:p>
        </w:tc>
        <w:tc>
          <w:tcPr>
            <w:tcW w:w="1262" w:type="dxa"/>
          </w:tcPr>
          <w:p w:rsidRPr="00E449B0" w:rsidR="001F0F89" w:rsidP="001F0F89" w:rsidRDefault="001F0F89" w14:paraId="79D7381E" w14:textId="539BBDE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949</w:t>
            </w:r>
          </w:p>
        </w:tc>
        <w:tc>
          <w:tcPr>
            <w:tcW w:w="1261" w:type="dxa"/>
          </w:tcPr>
          <w:p w:rsidRPr="00E449B0" w:rsidR="001F0F89" w:rsidP="001F0F89" w:rsidRDefault="001F0F89" w14:paraId="5090D141" w14:textId="4FA8D21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1F0F89">
              <w:rPr>
                <w:i/>
                <w:iCs/>
                <w:color w:val="auto"/>
              </w:rPr>
              <w:t>1,701</w:t>
            </w:r>
          </w:p>
        </w:tc>
        <w:tc>
          <w:tcPr>
            <w:tcW w:w="1332" w:type="dxa"/>
          </w:tcPr>
          <w:p w:rsidRPr="00E449B0" w:rsidR="001F0F89" w:rsidP="001F0F89" w:rsidRDefault="001F0F89" w14:paraId="5EB89C47" w14:textId="79182D4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1</w:t>
            </w:r>
            <w:r w:rsidR="00E129DA">
              <w:rPr>
                <w:i/>
                <w:iCs/>
                <w:color w:val="auto"/>
              </w:rPr>
              <w:t>,</w:t>
            </w:r>
            <w:r w:rsidRPr="00E449B0">
              <w:rPr>
                <w:i/>
                <w:iCs/>
                <w:color w:val="auto"/>
              </w:rPr>
              <w:t>641</w:t>
            </w:r>
          </w:p>
        </w:tc>
      </w:tr>
      <w:tr w:rsidR="001F0F89" w:rsidTr="00E449B0" w14:paraId="0BC675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vMerge w:val="restart"/>
          </w:tcPr>
          <w:p w:rsidRPr="008A711C" w:rsidR="001F0F89" w:rsidP="001F0F89" w:rsidRDefault="001F0F89" w14:paraId="7BF29E7E" w14:textId="77777777">
            <w:pPr>
              <w:pStyle w:val="04ABodyText"/>
              <w:numPr>
                <w:ilvl w:val="0"/>
                <w:numId w:val="0"/>
              </w:numPr>
              <w:spacing w:before="0" w:after="0"/>
              <w:rPr>
                <w:color w:val="75BDA7" w:themeColor="accent3"/>
              </w:rPr>
            </w:pPr>
            <w:r w:rsidRPr="008A711C">
              <w:rPr>
                <w:color w:val="75BDA7" w:themeColor="accent3"/>
              </w:rPr>
              <w:t>Wants me to do my best</w:t>
            </w:r>
          </w:p>
        </w:tc>
        <w:tc>
          <w:tcPr>
            <w:tcW w:w="1735" w:type="dxa"/>
          </w:tcPr>
          <w:p w:rsidRPr="00197C30" w:rsidR="001F0F89" w:rsidP="001F0F89" w:rsidRDefault="001F0F89" w14:paraId="25B74881"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Agree</w:t>
            </w:r>
          </w:p>
        </w:tc>
        <w:tc>
          <w:tcPr>
            <w:tcW w:w="875" w:type="dxa"/>
          </w:tcPr>
          <w:p w:rsidRPr="00197C30" w:rsidR="001F0F89" w:rsidP="001F0F89" w:rsidRDefault="001F0F89" w14:paraId="036532BE" w14:textId="3978401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2254</w:t>
            </w:r>
          </w:p>
        </w:tc>
        <w:tc>
          <w:tcPr>
            <w:tcW w:w="1164" w:type="dxa"/>
          </w:tcPr>
          <w:p w:rsidRPr="00197C30" w:rsidR="001F0F89" w:rsidP="001F0F89" w:rsidRDefault="001F0F89" w14:paraId="5C584723" w14:textId="534AE33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84%</w:t>
            </w:r>
          </w:p>
        </w:tc>
        <w:tc>
          <w:tcPr>
            <w:tcW w:w="1262" w:type="dxa"/>
          </w:tcPr>
          <w:p w:rsidRPr="00197C30" w:rsidR="001F0F89" w:rsidP="001F0F89" w:rsidRDefault="001F0F89" w14:paraId="41ADF8AF" w14:textId="2FF672B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81%</w:t>
            </w:r>
          </w:p>
        </w:tc>
        <w:tc>
          <w:tcPr>
            <w:tcW w:w="1262" w:type="dxa"/>
          </w:tcPr>
          <w:p w:rsidRPr="00197C30" w:rsidR="001F0F89" w:rsidP="001F0F89" w:rsidRDefault="001F0F89" w14:paraId="4A2A2BCA" w14:textId="1DC4729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84%</w:t>
            </w:r>
          </w:p>
        </w:tc>
        <w:tc>
          <w:tcPr>
            <w:tcW w:w="1261" w:type="dxa"/>
          </w:tcPr>
          <w:p w:rsidRPr="00197C30" w:rsidR="001F0F89" w:rsidP="001F0F89" w:rsidRDefault="001F0F89" w14:paraId="4EDEB288" w14:textId="36FE99A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85%</w:t>
            </w:r>
          </w:p>
        </w:tc>
        <w:tc>
          <w:tcPr>
            <w:tcW w:w="1332" w:type="dxa"/>
          </w:tcPr>
          <w:p w:rsidRPr="00197C30" w:rsidR="001F0F89" w:rsidP="001F0F89" w:rsidRDefault="001F0F89" w14:paraId="5073F68E" w14:textId="26E209B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88%</w:t>
            </w:r>
          </w:p>
        </w:tc>
      </w:tr>
      <w:tr w:rsidR="001F0F89" w:rsidTr="00E449B0" w14:paraId="64846F18" w14:textId="77777777">
        <w:tc>
          <w:tcPr>
            <w:cnfStyle w:val="001000000000" w:firstRow="0" w:lastRow="0" w:firstColumn="1" w:lastColumn="0" w:oddVBand="0" w:evenVBand="0" w:oddHBand="0" w:evenHBand="0" w:firstRowFirstColumn="0" w:firstRowLastColumn="0" w:lastRowFirstColumn="0" w:lastRowLastColumn="0"/>
            <w:tcW w:w="1314" w:type="dxa"/>
            <w:vMerge/>
          </w:tcPr>
          <w:p w:rsidRPr="00197C30" w:rsidR="001F0F89" w:rsidP="001F0F89" w:rsidRDefault="001F0F89" w14:paraId="579D9B15" w14:textId="77777777">
            <w:pPr>
              <w:pStyle w:val="04ABodyText"/>
              <w:numPr>
                <w:ilvl w:val="0"/>
                <w:numId w:val="0"/>
              </w:numPr>
              <w:spacing w:before="0" w:after="0"/>
              <w:rPr>
                <w:b w:val="0"/>
                <w:color w:val="auto"/>
              </w:rPr>
            </w:pPr>
          </w:p>
        </w:tc>
        <w:tc>
          <w:tcPr>
            <w:tcW w:w="1735" w:type="dxa"/>
          </w:tcPr>
          <w:p w:rsidRPr="00197C30" w:rsidR="001F0F89" w:rsidP="001F0F89" w:rsidRDefault="001F0F89" w14:paraId="54534CAB"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Neither agree nor disagree</w:t>
            </w:r>
          </w:p>
        </w:tc>
        <w:tc>
          <w:tcPr>
            <w:tcW w:w="875" w:type="dxa"/>
          </w:tcPr>
          <w:p w:rsidRPr="00197C30" w:rsidR="001F0F89" w:rsidP="001F0F89" w:rsidRDefault="001F0F89" w14:paraId="1AB1265F" w14:textId="43CC752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87</w:t>
            </w:r>
          </w:p>
        </w:tc>
        <w:tc>
          <w:tcPr>
            <w:tcW w:w="1164" w:type="dxa"/>
          </w:tcPr>
          <w:p w:rsidRPr="00197C30" w:rsidR="001F0F89" w:rsidP="001F0F89" w:rsidRDefault="001F0F89" w14:paraId="1919D3B8" w14:textId="43C1C3D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262" w:type="dxa"/>
          </w:tcPr>
          <w:p w:rsidRPr="00197C30" w:rsidR="001F0F89" w:rsidP="001F0F89" w:rsidRDefault="001F0F89" w14:paraId="0EDBFF15" w14:textId="7D232C4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1262" w:type="dxa"/>
          </w:tcPr>
          <w:p w:rsidRPr="00197C30" w:rsidR="001F0F89" w:rsidP="001F0F89" w:rsidRDefault="001F0F89" w14:paraId="28D575D0" w14:textId="34818FC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1261" w:type="dxa"/>
          </w:tcPr>
          <w:p w:rsidRPr="00197C30" w:rsidR="001F0F89" w:rsidP="001F0F89" w:rsidRDefault="001F0F89" w14:paraId="20157459" w14:textId="676F72C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332" w:type="dxa"/>
          </w:tcPr>
          <w:p w:rsidRPr="00197C30" w:rsidR="001F0F89" w:rsidP="001F0F89" w:rsidRDefault="001F0F89" w14:paraId="721D2E41" w14:textId="44712F0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r>
      <w:tr w:rsidR="001F0F89" w:rsidTr="00E449B0" w14:paraId="7432A7C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vMerge/>
          </w:tcPr>
          <w:p w:rsidRPr="00197C30" w:rsidR="001F0F89" w:rsidP="001F0F89" w:rsidRDefault="001F0F89" w14:paraId="47A6D2BF" w14:textId="77777777">
            <w:pPr>
              <w:pStyle w:val="04ABodyText"/>
              <w:numPr>
                <w:ilvl w:val="0"/>
                <w:numId w:val="0"/>
              </w:numPr>
              <w:spacing w:before="0" w:after="0"/>
              <w:rPr>
                <w:b w:val="0"/>
                <w:color w:val="auto"/>
              </w:rPr>
            </w:pPr>
          </w:p>
        </w:tc>
        <w:tc>
          <w:tcPr>
            <w:tcW w:w="1735" w:type="dxa"/>
          </w:tcPr>
          <w:p w:rsidRPr="00197C30" w:rsidR="001F0F89" w:rsidP="001F0F89" w:rsidRDefault="001F0F89" w14:paraId="65EFB9DC"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Disagree</w:t>
            </w:r>
          </w:p>
        </w:tc>
        <w:tc>
          <w:tcPr>
            <w:tcW w:w="875" w:type="dxa"/>
          </w:tcPr>
          <w:p w:rsidRPr="00197C30" w:rsidR="001F0F89" w:rsidP="001F0F89" w:rsidRDefault="001F0F89" w14:paraId="38BA09E9" w14:textId="1F27584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116</w:t>
            </w:r>
          </w:p>
        </w:tc>
        <w:tc>
          <w:tcPr>
            <w:tcW w:w="1164" w:type="dxa"/>
          </w:tcPr>
          <w:p w:rsidRPr="00197C30" w:rsidR="001F0F89" w:rsidP="001F0F89" w:rsidRDefault="001F0F89" w14:paraId="541AF314" w14:textId="3796BA4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262" w:type="dxa"/>
          </w:tcPr>
          <w:p w:rsidRPr="00197C30" w:rsidR="001F0F89" w:rsidP="001F0F89" w:rsidRDefault="001F0F89" w14:paraId="28EC3264" w14:textId="1D78FE7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262" w:type="dxa"/>
          </w:tcPr>
          <w:p w:rsidRPr="00197C30" w:rsidR="001F0F89" w:rsidP="001F0F89" w:rsidRDefault="001F0F89" w14:paraId="0855DDEE" w14:textId="768DCE5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261" w:type="dxa"/>
          </w:tcPr>
          <w:p w:rsidRPr="00197C30" w:rsidR="001F0F89" w:rsidP="001F0F89" w:rsidRDefault="001F0F89" w14:paraId="612F9E65" w14:textId="0FBFA9E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332" w:type="dxa"/>
          </w:tcPr>
          <w:p w:rsidRPr="00197C30" w:rsidR="001F0F89" w:rsidP="001F0F89" w:rsidRDefault="001F0F89" w14:paraId="7ADC6599" w14:textId="78927A8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1F0F89" w:rsidTr="00E449B0" w14:paraId="5FE1C83C" w14:textId="77777777">
        <w:tc>
          <w:tcPr>
            <w:cnfStyle w:val="001000000000" w:firstRow="0" w:lastRow="0" w:firstColumn="1" w:lastColumn="0" w:oddVBand="0" w:evenVBand="0" w:oddHBand="0" w:evenHBand="0" w:firstRowFirstColumn="0" w:firstRowLastColumn="0" w:lastRowFirstColumn="0" w:lastRowLastColumn="0"/>
            <w:tcW w:w="1314" w:type="dxa"/>
            <w:vMerge/>
          </w:tcPr>
          <w:p w:rsidRPr="00197C30" w:rsidR="001F0F89" w:rsidP="001F0F89" w:rsidRDefault="001F0F89" w14:paraId="565B473F" w14:textId="77777777">
            <w:pPr>
              <w:pStyle w:val="04ABodyText"/>
              <w:numPr>
                <w:ilvl w:val="0"/>
                <w:numId w:val="0"/>
              </w:numPr>
              <w:spacing w:before="0" w:after="0"/>
              <w:rPr>
                <w:b w:val="0"/>
                <w:color w:val="auto"/>
              </w:rPr>
            </w:pPr>
          </w:p>
        </w:tc>
        <w:tc>
          <w:tcPr>
            <w:tcW w:w="1735" w:type="dxa"/>
          </w:tcPr>
          <w:p w:rsidRPr="00197C30" w:rsidR="001F0F89" w:rsidP="001F0F89" w:rsidRDefault="001F0F89" w14:paraId="06C9208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Don’t know</w:t>
            </w:r>
          </w:p>
        </w:tc>
        <w:tc>
          <w:tcPr>
            <w:tcW w:w="875" w:type="dxa"/>
          </w:tcPr>
          <w:p w:rsidRPr="00197C30" w:rsidR="001F0F89" w:rsidP="001F0F89" w:rsidRDefault="001F0F89" w14:paraId="6CF13F9E" w14:textId="692F723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138</w:t>
            </w:r>
          </w:p>
        </w:tc>
        <w:tc>
          <w:tcPr>
            <w:tcW w:w="1164" w:type="dxa"/>
          </w:tcPr>
          <w:p w:rsidRPr="00197C30" w:rsidR="001F0F89" w:rsidP="001F0F89" w:rsidRDefault="001F0F89" w14:paraId="7E227E2A" w14:textId="37329CF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c>
          <w:tcPr>
            <w:tcW w:w="1262" w:type="dxa"/>
          </w:tcPr>
          <w:p w:rsidRPr="00197C30" w:rsidR="001F0F89" w:rsidP="001F0F89" w:rsidRDefault="001F0F89" w14:paraId="0C4F1582" w14:textId="77A67DD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c>
          <w:tcPr>
            <w:tcW w:w="1262" w:type="dxa"/>
          </w:tcPr>
          <w:p w:rsidRPr="00197C30" w:rsidR="001F0F89" w:rsidP="001F0F89" w:rsidRDefault="001F0F89" w14:paraId="50F8E6A1" w14:textId="2780308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w:t>
            </w:r>
          </w:p>
        </w:tc>
        <w:tc>
          <w:tcPr>
            <w:tcW w:w="1261" w:type="dxa"/>
          </w:tcPr>
          <w:p w:rsidRPr="00197C30" w:rsidR="001F0F89" w:rsidP="001F0F89" w:rsidRDefault="001F0F89" w14:paraId="77B4967C" w14:textId="6ABB8FC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c>
          <w:tcPr>
            <w:tcW w:w="1332" w:type="dxa"/>
          </w:tcPr>
          <w:p w:rsidRPr="00197C30" w:rsidR="001F0F89" w:rsidP="001F0F89" w:rsidRDefault="001F0F89" w14:paraId="65FE17BE" w14:textId="07FC694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r>
      <w:tr w:rsidR="001F0F89" w:rsidTr="00E449B0" w14:paraId="5B18591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vMerge/>
          </w:tcPr>
          <w:p w:rsidRPr="00197C30" w:rsidR="001F0F89" w:rsidP="001F0F89" w:rsidRDefault="001F0F89" w14:paraId="73CB9B6E" w14:textId="77777777">
            <w:pPr>
              <w:pStyle w:val="04ABodyText"/>
              <w:numPr>
                <w:ilvl w:val="0"/>
                <w:numId w:val="0"/>
              </w:numPr>
              <w:spacing w:before="0" w:after="0"/>
              <w:rPr>
                <w:b w:val="0"/>
                <w:color w:val="auto"/>
              </w:rPr>
            </w:pPr>
          </w:p>
        </w:tc>
        <w:tc>
          <w:tcPr>
            <w:tcW w:w="1735" w:type="dxa"/>
          </w:tcPr>
          <w:p w:rsidRPr="00197C30" w:rsidR="001F0F89" w:rsidP="001F0F89" w:rsidRDefault="001F0F89" w14:paraId="6516D1E8"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Prefer not to say</w:t>
            </w:r>
          </w:p>
        </w:tc>
        <w:tc>
          <w:tcPr>
            <w:tcW w:w="875" w:type="dxa"/>
          </w:tcPr>
          <w:p w:rsidRPr="00197C30" w:rsidR="001F0F89" w:rsidP="001F0F89" w:rsidRDefault="001F0F89" w14:paraId="377F905E" w14:textId="51E0438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91</w:t>
            </w:r>
          </w:p>
        </w:tc>
        <w:tc>
          <w:tcPr>
            <w:tcW w:w="1164" w:type="dxa"/>
          </w:tcPr>
          <w:p w:rsidRPr="00197C30" w:rsidR="001F0F89" w:rsidP="001F0F89" w:rsidRDefault="001F0F89" w14:paraId="33D22CE2" w14:textId="580CEEC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262" w:type="dxa"/>
          </w:tcPr>
          <w:p w:rsidRPr="00197C30" w:rsidR="001F0F89" w:rsidP="001F0F89" w:rsidRDefault="001F0F89" w14:paraId="21109F90" w14:textId="3783110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262" w:type="dxa"/>
          </w:tcPr>
          <w:p w:rsidRPr="00197C30" w:rsidR="001F0F89" w:rsidP="001F0F89" w:rsidRDefault="001F0F89" w14:paraId="15C61967" w14:textId="6119E7F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261" w:type="dxa"/>
          </w:tcPr>
          <w:p w:rsidRPr="00197C30" w:rsidR="001F0F89" w:rsidP="001F0F89" w:rsidRDefault="001F0F89" w14:paraId="6BC93FD5" w14:textId="0842D97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332" w:type="dxa"/>
          </w:tcPr>
          <w:p w:rsidRPr="00197C30" w:rsidR="001F0F89" w:rsidP="001F0F89" w:rsidRDefault="001F0F89" w14:paraId="22A2D028" w14:textId="39E3DBB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1F0F89" w:rsidTr="00E449B0" w14:paraId="57F2B532" w14:textId="77777777">
        <w:tc>
          <w:tcPr>
            <w:cnfStyle w:val="001000000000" w:firstRow="0" w:lastRow="0" w:firstColumn="1" w:lastColumn="0" w:oddVBand="0" w:evenVBand="0" w:oddHBand="0" w:evenHBand="0" w:firstRowFirstColumn="0" w:firstRowLastColumn="0" w:lastRowFirstColumn="0" w:lastRowLastColumn="0"/>
            <w:tcW w:w="1314" w:type="dxa"/>
            <w:vMerge/>
          </w:tcPr>
          <w:p w:rsidRPr="00197C30" w:rsidR="001F0F89" w:rsidP="001F0F89" w:rsidRDefault="001F0F89" w14:paraId="23692801" w14:textId="77777777">
            <w:pPr>
              <w:pStyle w:val="04ABodyText"/>
              <w:numPr>
                <w:ilvl w:val="0"/>
                <w:numId w:val="0"/>
              </w:numPr>
              <w:spacing w:before="0" w:after="0"/>
              <w:rPr>
                <w:b w:val="0"/>
                <w:color w:val="auto"/>
              </w:rPr>
            </w:pPr>
          </w:p>
        </w:tc>
        <w:tc>
          <w:tcPr>
            <w:tcW w:w="1735" w:type="dxa"/>
          </w:tcPr>
          <w:p w:rsidR="001F0F89" w:rsidP="001F0F89" w:rsidRDefault="001F0F89" w14:paraId="14306E81" w14:textId="771F6F9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stated/ not answered</w:t>
            </w:r>
          </w:p>
        </w:tc>
        <w:tc>
          <w:tcPr>
            <w:tcW w:w="875" w:type="dxa"/>
          </w:tcPr>
          <w:p w:rsidR="001F0F89" w:rsidP="001F0F89" w:rsidRDefault="001F0F89" w14:paraId="210C10EC" w14:textId="079D343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c>
          <w:tcPr>
            <w:tcW w:w="1164" w:type="dxa"/>
          </w:tcPr>
          <w:p w:rsidR="001F0F89" w:rsidP="001F0F89" w:rsidRDefault="001F0F89" w14:paraId="66F20134" w14:textId="412FB03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62" w:type="dxa"/>
          </w:tcPr>
          <w:p w:rsidR="001F0F89" w:rsidP="001F0F89" w:rsidRDefault="001F0F89" w14:paraId="6D250F10" w14:textId="5D87220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62" w:type="dxa"/>
          </w:tcPr>
          <w:p w:rsidR="001F0F89" w:rsidP="001F0F89" w:rsidRDefault="001F0F89" w14:paraId="41BFDD96" w14:textId="650F0DC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61" w:type="dxa"/>
          </w:tcPr>
          <w:p w:rsidR="001F0F89" w:rsidP="001F0F89" w:rsidRDefault="001F0F89" w14:paraId="78A4983C" w14:textId="70571E3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332" w:type="dxa"/>
          </w:tcPr>
          <w:p w:rsidR="001F0F89" w:rsidP="001F0F89" w:rsidRDefault="001F0F89" w14:paraId="5D712058" w14:textId="0D91111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Pr="004B0D8D" w:rsidR="001F0F89" w:rsidTr="00E449B0" w14:paraId="0C9F44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14" w:type="dxa"/>
          </w:tcPr>
          <w:p w:rsidRPr="008A711C" w:rsidR="001F0F89" w:rsidP="00E76283" w:rsidRDefault="001F0F89" w14:paraId="4456C881" w14:textId="77777777">
            <w:pPr>
              <w:pStyle w:val="04ABodyText"/>
              <w:numPr>
                <w:ilvl w:val="0"/>
                <w:numId w:val="0"/>
              </w:numPr>
              <w:spacing w:before="0" w:after="0"/>
              <w:rPr>
                <w:color w:val="75BDA7" w:themeColor="accent3"/>
              </w:rPr>
            </w:pPr>
            <w:r w:rsidRPr="00261C38">
              <w:rPr>
                <w:i/>
                <w:color w:val="75BDA7" w:themeColor="accent3"/>
              </w:rPr>
              <w:t>Base (unweighted)</w:t>
            </w:r>
          </w:p>
        </w:tc>
        <w:tc>
          <w:tcPr>
            <w:tcW w:w="1735" w:type="dxa"/>
          </w:tcPr>
          <w:p w:rsidR="001F0F89" w:rsidP="00E76283" w:rsidRDefault="001F0F89" w14:paraId="5056C4B8"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p>
        </w:tc>
        <w:tc>
          <w:tcPr>
            <w:tcW w:w="875" w:type="dxa"/>
          </w:tcPr>
          <w:p w:rsidRPr="004B0D8D" w:rsidR="001F0F89" w:rsidP="00E76283" w:rsidRDefault="001F0F89" w14:paraId="2BC5A81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4B0D8D">
              <w:rPr>
                <w:i/>
                <w:iCs/>
                <w:color w:val="auto"/>
              </w:rPr>
              <w:t>2,693</w:t>
            </w:r>
          </w:p>
        </w:tc>
        <w:tc>
          <w:tcPr>
            <w:tcW w:w="1164" w:type="dxa"/>
          </w:tcPr>
          <w:p w:rsidRPr="004B0D8D" w:rsidR="001F0F89" w:rsidP="00E76283" w:rsidRDefault="001F0F89" w14:paraId="58CEBE71"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4B0D8D">
              <w:rPr>
                <w:i/>
                <w:iCs/>
                <w:color w:val="auto"/>
              </w:rPr>
              <w:t>2,693</w:t>
            </w:r>
          </w:p>
        </w:tc>
        <w:tc>
          <w:tcPr>
            <w:tcW w:w="1262" w:type="dxa"/>
          </w:tcPr>
          <w:p w:rsidRPr="004B0D8D" w:rsidR="001F0F89" w:rsidP="00E76283" w:rsidRDefault="001F0F89" w14:paraId="0E6CDC75" w14:textId="29BB581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Pr>
                <w:i/>
                <w:iCs/>
                <w:color w:val="auto"/>
              </w:rPr>
              <w:t>992</w:t>
            </w:r>
          </w:p>
        </w:tc>
        <w:tc>
          <w:tcPr>
            <w:tcW w:w="1262" w:type="dxa"/>
          </w:tcPr>
          <w:p w:rsidRPr="004B0D8D" w:rsidR="001F0F89" w:rsidP="00E76283" w:rsidRDefault="001F0F89" w14:paraId="01521B19" w14:textId="6416C91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Pr>
                <w:i/>
                <w:iCs/>
                <w:color w:val="auto"/>
              </w:rPr>
              <w:t>950</w:t>
            </w:r>
          </w:p>
        </w:tc>
        <w:tc>
          <w:tcPr>
            <w:tcW w:w="1261" w:type="dxa"/>
          </w:tcPr>
          <w:p w:rsidRPr="004B0D8D" w:rsidR="001F0F89" w:rsidP="00E76283" w:rsidRDefault="001F0F89" w14:paraId="45E63019"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4B0D8D">
              <w:rPr>
                <w:i/>
                <w:iCs/>
                <w:color w:val="auto"/>
              </w:rPr>
              <w:t>1,701</w:t>
            </w:r>
          </w:p>
        </w:tc>
        <w:tc>
          <w:tcPr>
            <w:tcW w:w="1332" w:type="dxa"/>
          </w:tcPr>
          <w:p w:rsidRPr="004B0D8D" w:rsidR="001F0F89" w:rsidP="00E76283" w:rsidRDefault="001F0F89" w14:paraId="2AD01AC2" w14:textId="7E670D8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Pr>
                <w:i/>
                <w:iCs/>
                <w:color w:val="auto"/>
              </w:rPr>
              <w:t>1</w:t>
            </w:r>
            <w:r w:rsidR="00E129DA">
              <w:rPr>
                <w:i/>
                <w:iCs/>
                <w:color w:val="auto"/>
              </w:rPr>
              <w:t>,</w:t>
            </w:r>
            <w:r>
              <w:rPr>
                <w:i/>
                <w:iCs/>
                <w:color w:val="auto"/>
              </w:rPr>
              <w:t>646</w:t>
            </w:r>
          </w:p>
        </w:tc>
      </w:tr>
    </w:tbl>
    <w:p w:rsidR="00A704DA" w:rsidP="00A704DA" w:rsidRDefault="00A704DA" w14:paraId="1A203FB7" w14:textId="444AD09D">
      <w:pPr>
        <w:pStyle w:val="04ABodyText"/>
        <w:numPr>
          <w:ilvl w:val="0"/>
          <w:numId w:val="0"/>
        </w:numPr>
        <w:spacing w:before="0" w:after="0"/>
      </w:pPr>
    </w:p>
    <w:p w:rsidRPr="00481AEC" w:rsidR="00481AEC" w:rsidP="00A704DA" w:rsidRDefault="00481AEC" w14:paraId="0531FB98" w14:textId="0B9672D7">
      <w:pPr>
        <w:pStyle w:val="04ABodyText"/>
        <w:numPr>
          <w:ilvl w:val="0"/>
          <w:numId w:val="0"/>
        </w:numPr>
        <w:spacing w:before="0" w:after="0"/>
        <w:rPr>
          <w:u w:val="single"/>
        </w:rPr>
      </w:pPr>
      <w:r w:rsidRPr="00481AEC">
        <w:rPr>
          <w:u w:val="single"/>
        </w:rPr>
        <w:t>‘Prefer not to say’</w:t>
      </w:r>
      <w:r>
        <w:rPr>
          <w:u w:val="single"/>
        </w:rPr>
        <w:t>/ sati</w:t>
      </w:r>
      <w:r w:rsidR="008D16B2">
        <w:rPr>
          <w:u w:val="single"/>
        </w:rPr>
        <w:t>s</w:t>
      </w:r>
      <w:r>
        <w:rPr>
          <w:u w:val="single"/>
        </w:rPr>
        <w:t>ficing</w:t>
      </w:r>
    </w:p>
    <w:p w:rsidR="00A704DA" w:rsidP="00844648" w:rsidRDefault="00A704DA" w14:paraId="230407B2" w14:textId="49EF39F1">
      <w:pPr>
        <w:pStyle w:val="04ABodyText"/>
        <w:numPr>
          <w:ilvl w:val="0"/>
          <w:numId w:val="0"/>
        </w:numPr>
        <w:spacing w:before="0" w:after="0"/>
      </w:pPr>
      <w:r w:rsidRPr="009B2352">
        <w:t xml:space="preserve">The percentage of </w:t>
      </w:r>
      <w:r>
        <w:t xml:space="preserve">young people answering ‘prefer not to say’ to these questions is very low (between 3% and 4%). This indicates that these questions are acceptable to young people </w:t>
      </w:r>
      <w:r w:rsidR="00E477DC">
        <w:t>and are not considered to be asking about particularly sensitive topics.</w:t>
      </w:r>
      <w:r>
        <w:t xml:space="preserve"> The percentage of young people answering ‘don’t know’ is also relatively low (between 3% and 6%), which indicates that these questions are easy for young people to understand and answer in relation to their own experiences.</w:t>
      </w:r>
      <w:r w:rsidR="003E6DE3">
        <w:t xml:space="preserve"> </w:t>
      </w:r>
      <w:r w:rsidR="00B85981">
        <w:t xml:space="preserve"> The neither agree nor disagree option was used by between 3% and 8% for these statements.  A very small number did not answer this question because they had dropped out between the self-efficacy and support questions. </w:t>
      </w:r>
    </w:p>
    <w:p w:rsidR="003E6DE3" w:rsidP="00844648" w:rsidRDefault="003E6DE3" w14:paraId="3A1CF8DF" w14:textId="04846792">
      <w:pPr>
        <w:pStyle w:val="04ABodyText"/>
        <w:numPr>
          <w:ilvl w:val="0"/>
          <w:numId w:val="0"/>
        </w:numPr>
        <w:spacing w:before="0" w:after="0"/>
      </w:pPr>
    </w:p>
    <w:p w:rsidR="00481AEC" w:rsidP="00481AEC" w:rsidRDefault="00481AEC" w14:paraId="53355346" w14:textId="77777777">
      <w:pPr>
        <w:pStyle w:val="04ABodyText"/>
        <w:numPr>
          <w:ilvl w:val="0"/>
          <w:numId w:val="0"/>
        </w:numPr>
        <w:spacing w:before="0" w:after="0"/>
      </w:pPr>
      <w:r w:rsidRPr="00481AEC">
        <w:rPr>
          <w:u w:val="single"/>
        </w:rPr>
        <w:t>Distribution of answers</w:t>
      </w:r>
    </w:p>
    <w:p w:rsidR="00481AEC" w:rsidP="004D0983" w:rsidRDefault="003E6DE3" w14:paraId="0D7624CD" w14:textId="42F7C883">
      <w:pPr>
        <w:pStyle w:val="04ABodyText"/>
      </w:pPr>
      <w:r>
        <w:t>There is some variation in the distribution of answers across each of these questions. For example, the percentage of young people ans</w:t>
      </w:r>
      <w:r w:rsidR="003346EF">
        <w:t>wering ‘agree’ ranges between 75% and 88</w:t>
      </w:r>
      <w:r>
        <w:t xml:space="preserve">%. </w:t>
      </w:r>
      <w:r w:rsidRPr="002757D6" w:rsidR="002757D6">
        <w:t>The distribution of a</w:t>
      </w:r>
      <w:r w:rsidR="006A0A3E">
        <w:t>nswers across the five-point Li</w:t>
      </w:r>
      <w:r w:rsidRPr="002757D6" w:rsidR="002757D6">
        <w:t>kert scale is concentrated at the top end (‘agree</w:t>
      </w:r>
      <w:r w:rsidR="003B04A9">
        <w:t>’</w:t>
      </w:r>
      <w:r w:rsidRPr="002757D6" w:rsidR="002757D6">
        <w:t>)</w:t>
      </w:r>
      <w:r w:rsidR="00B85981">
        <w:t xml:space="preserve"> with a larger percentage strongly agreeing, than agreeing on all five statements.  64-65% strongly agreed that there is an adult who really cares about me or wants </w:t>
      </w:r>
      <w:r w:rsidRPr="008D16B2" w:rsidR="00B85981">
        <w:rPr>
          <w:b/>
        </w:rPr>
        <w:t>me</w:t>
      </w:r>
      <w:r w:rsidR="00B85981">
        <w:t xml:space="preserve"> to do my best, with only 3% strongly disagreeing.</w:t>
      </w:r>
    </w:p>
    <w:p w:rsidR="00481AEC" w:rsidP="00481AEC" w:rsidRDefault="00481AEC" w14:paraId="15207D12" w14:textId="77777777">
      <w:pPr>
        <w:pStyle w:val="04ABodyText"/>
        <w:numPr>
          <w:ilvl w:val="0"/>
          <w:numId w:val="0"/>
        </w:numPr>
        <w:spacing w:before="0" w:after="0"/>
      </w:pPr>
    </w:p>
    <w:p w:rsidRPr="00481AEC" w:rsidR="00481AEC" w:rsidP="00481AEC" w:rsidRDefault="00481AEC" w14:paraId="54F3F4BA" w14:textId="77777777">
      <w:pPr>
        <w:pStyle w:val="04ABodyText"/>
        <w:numPr>
          <w:ilvl w:val="0"/>
          <w:numId w:val="0"/>
        </w:numPr>
        <w:spacing w:before="0" w:after="0"/>
        <w:rPr>
          <w:u w:val="single"/>
        </w:rPr>
      </w:pPr>
      <w:r w:rsidRPr="00481AEC">
        <w:rPr>
          <w:u w:val="single"/>
        </w:rPr>
        <w:t>Key findings</w:t>
      </w:r>
    </w:p>
    <w:p w:rsidR="00481AEC" w:rsidP="00D269A0" w:rsidRDefault="000026BA" w14:paraId="18A34E02" w14:textId="77777777">
      <w:pPr>
        <w:pStyle w:val="04ABodyText"/>
        <w:numPr>
          <w:ilvl w:val="0"/>
          <w:numId w:val="35"/>
        </w:numPr>
        <w:spacing w:before="0" w:after="0"/>
      </w:pPr>
      <w:r>
        <w:t xml:space="preserve">Girls are significantly more likely to ‘agree’ with the majority of these questions compared to boys. For example, nine in ten (88%) girls </w:t>
      </w:r>
      <w:r w:rsidR="00F01FB5">
        <w:t xml:space="preserve">‘agree’ that there is an adult who wants them to do their best, compared to eight in ten (81%) boys. </w:t>
      </w:r>
    </w:p>
    <w:p w:rsidR="00481AEC" w:rsidP="00D269A0" w:rsidRDefault="00F01FB5" w14:paraId="777F1BDA" w14:textId="77777777">
      <w:pPr>
        <w:pStyle w:val="04ABodyText"/>
        <w:numPr>
          <w:ilvl w:val="0"/>
          <w:numId w:val="35"/>
        </w:numPr>
        <w:spacing w:before="0" w:after="0"/>
      </w:pPr>
      <w:r>
        <w:t>In additio</w:t>
      </w:r>
      <w:r w:rsidR="00B85981">
        <w:t>n, young people living in high</w:t>
      </w:r>
      <w:r>
        <w:t xml:space="preserve"> affluen</w:t>
      </w:r>
      <w:r w:rsidR="00B85981">
        <w:t xml:space="preserve">ce </w:t>
      </w:r>
      <w:r>
        <w:t xml:space="preserve">families are also significantly more likely to agree with each of these questions compared to young people from less affluent families. </w:t>
      </w:r>
    </w:p>
    <w:p w:rsidR="00B85981" w:rsidP="00E129DA" w:rsidRDefault="00F01FB5" w14:paraId="2C95AA19" w14:textId="2A09074D">
      <w:pPr>
        <w:pStyle w:val="04ABodyText"/>
        <w:numPr>
          <w:ilvl w:val="0"/>
          <w:numId w:val="35"/>
        </w:numPr>
        <w:spacing w:before="0" w:after="0"/>
      </w:pPr>
      <w:r>
        <w:t xml:space="preserve">Young people aged 16 are the least likely to ‘agree’ with these questions compared to young people of other ages. </w:t>
      </w:r>
    </w:p>
    <w:p w:rsidR="000F563C" w:rsidP="006D3C83" w:rsidRDefault="00FA1A5B" w14:paraId="2E29DDA4" w14:textId="195C0EA1">
      <w:pPr>
        <w:pStyle w:val="04ABodyText"/>
        <w:numPr>
          <w:ilvl w:val="0"/>
          <w:numId w:val="35"/>
        </w:numPr>
        <w:spacing w:before="0" w:after="0"/>
      </w:pPr>
      <w:r>
        <w:t>For some but not all of the statements those who have gambled in the last 12 months or last 4 weeks are significantly more likely to disagree with the statements than those who have not.  It is also notable that for some measures young people whose family have gambled in the last 12 months are more likely to agree with the support statements than young people overall (‘Really cares about me,’ ‘I trust’, ‘Wants me to do my best’).  This may relate to the relationship between family gambling and other characteristics such as family affluence.  The percentage whose family has gambled in the last 12 months is highest among high affluence young people, which is also a group showing higher levels of agreement to these statements.</w:t>
      </w:r>
    </w:p>
    <w:p w:rsidRPr="00E129DA" w:rsidR="000F563C" w:rsidP="00E449B0" w:rsidRDefault="000F563C" w14:paraId="05D8E40D" w14:textId="2EA4CAF5">
      <w:pPr>
        <w:pStyle w:val="04ABodyText"/>
        <w:numPr>
          <w:ilvl w:val="0"/>
          <w:numId w:val="35"/>
        </w:numPr>
        <w:spacing w:before="0" w:after="0"/>
      </w:pPr>
      <w:r>
        <w:t xml:space="preserve">While results for non-problem </w:t>
      </w:r>
      <w:r w:rsidRPr="00E129DA">
        <w:t xml:space="preserve">gamblers for these questions were similar to non-gamblers, problem and </w:t>
      </w:r>
      <w:r w:rsidR="00721BF1">
        <w:t>at-risk</w:t>
      </w:r>
      <w:r w:rsidRPr="00E129DA">
        <w:t xml:space="preserve"> gamblers were less likely to agree with the statements than non-problem gamblers.  The largest difference was for agreement that I can</w:t>
      </w:r>
      <w:r w:rsidR="00265D89">
        <w:t xml:space="preserve"> do</w:t>
      </w:r>
      <w:r w:rsidRPr="00E129DA">
        <w:t xml:space="preserve"> most things if I try; 72% of non-problem gamblers and 43% of problem and </w:t>
      </w:r>
      <w:r w:rsidR="00721BF1">
        <w:t>at-risk</w:t>
      </w:r>
      <w:r w:rsidRPr="00E129DA">
        <w:t xml:space="preserve"> gamblers agreed with this statement.</w:t>
      </w:r>
    </w:p>
    <w:p w:rsidR="00956DBC" w:rsidP="00844648" w:rsidRDefault="00956DBC" w14:paraId="413A1ADD" w14:textId="628170FE">
      <w:pPr>
        <w:pStyle w:val="04ABodyText"/>
        <w:numPr>
          <w:ilvl w:val="0"/>
          <w:numId w:val="0"/>
        </w:numPr>
        <w:spacing w:before="0" w:after="0"/>
      </w:pPr>
    </w:p>
    <w:p w:rsidR="00E129DA" w:rsidRDefault="00E129DA" w14:paraId="41003FDA" w14:textId="77777777">
      <w:pPr>
        <w:rPr>
          <w:rFonts w:ascii="Segoe UI Light" w:hAnsi="Segoe UI Light"/>
          <w:b/>
          <w:color w:val="75BDA7" w:themeColor="accent3"/>
          <w:sz w:val="22"/>
          <w:szCs w:val="22"/>
        </w:rPr>
      </w:pPr>
      <w:r>
        <w:rPr>
          <w:b/>
          <w:sz w:val="22"/>
          <w:szCs w:val="22"/>
        </w:rPr>
        <w:br w:type="page"/>
      </w:r>
    </w:p>
    <w:p w:rsidRPr="004D0983" w:rsidR="00146CC3" w:rsidP="008D16B2" w:rsidRDefault="00146CC3" w14:paraId="546AE47B" w14:textId="7DABC061">
      <w:pPr>
        <w:pStyle w:val="03BNumberedSubheading2ndlevelNON-TOC"/>
        <w:rPr>
          <w:b/>
          <w:sz w:val="22"/>
          <w:szCs w:val="22"/>
        </w:rPr>
      </w:pPr>
      <w:r w:rsidRPr="004D0983">
        <w:rPr>
          <w:b/>
          <w:sz w:val="22"/>
          <w:szCs w:val="22"/>
        </w:rPr>
        <w:t>Sleep: All young people and gamblers</w:t>
      </w:r>
    </w:p>
    <w:p w:rsidRPr="00E129DA" w:rsidR="00E129DA" w:rsidP="00E129DA" w:rsidRDefault="00E129DA" w14:paraId="3507E646" w14:textId="77777777">
      <w:pPr>
        <w:pStyle w:val="04ABodyText"/>
      </w:pPr>
      <w:r w:rsidRPr="00E129DA">
        <w:t>Young people were asked about their sleep.  There were three statements just asked to gamblers about the impact of their gambling on sleep and then three statements asked to all young people.</w:t>
      </w:r>
    </w:p>
    <w:p w:rsidRPr="00A704DA" w:rsidR="00844648" w:rsidP="005E2E37" w:rsidRDefault="00844648" w14:paraId="2C741DFC" w14:textId="16E84F4A">
      <w:pPr>
        <w:pStyle w:val="07DNumberedTableCaption"/>
      </w:pPr>
      <w:bookmarkStart w:name="_Toc29808341" w:id="34"/>
      <w:r w:rsidRPr="00197C30">
        <w:rPr>
          <w:u w:val="single"/>
        </w:rPr>
        <w:t xml:space="preserve">GA </w:t>
      </w:r>
      <w:r>
        <w:rPr>
          <w:u w:val="single"/>
        </w:rPr>
        <w:t>SLEEP</w:t>
      </w:r>
      <w:r w:rsidR="0002230D">
        <w:rPr>
          <w:rStyle w:val="FootnoteReference"/>
          <w:b w:val="0"/>
          <w:color w:val="75BDA7" w:themeColor="accent3"/>
          <w:u w:val="single"/>
        </w:rPr>
        <w:footnoteReference w:id="21"/>
      </w:r>
      <w:r w:rsidRPr="00197C30">
        <w:rPr>
          <w:u w:val="single"/>
        </w:rPr>
        <w:t xml:space="preserve">: </w:t>
      </w:r>
      <w:r w:rsidR="003C57F5">
        <w:t>Over the past year, how often, if at all, have you lost sleep at night because…</w:t>
      </w:r>
      <w:bookmarkEnd w:id="34"/>
    </w:p>
    <w:tbl>
      <w:tblPr>
        <w:tblStyle w:val="GridTable2-Accent3"/>
        <w:tblW w:w="0" w:type="auto"/>
        <w:tblLook w:val="04A0" w:firstRow="1" w:lastRow="0" w:firstColumn="1" w:lastColumn="0" w:noHBand="0" w:noVBand="1"/>
      </w:tblPr>
      <w:tblGrid>
        <w:gridCol w:w="1481"/>
        <w:gridCol w:w="1921"/>
        <w:gridCol w:w="888"/>
        <w:gridCol w:w="1164"/>
        <w:gridCol w:w="1184"/>
        <w:gridCol w:w="1184"/>
        <w:gridCol w:w="1184"/>
        <w:gridCol w:w="1199"/>
      </w:tblGrid>
      <w:tr w:rsidR="00844648" w:rsidTr="00E129DA" w14:paraId="4B46515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vMerge w:val="restart"/>
          </w:tcPr>
          <w:p w:rsidRPr="00197C30" w:rsidR="00844648" w:rsidP="00844648" w:rsidRDefault="00844648" w14:paraId="3ED44A04" w14:textId="77777777">
            <w:pPr>
              <w:pStyle w:val="04ABodyText"/>
              <w:numPr>
                <w:ilvl w:val="0"/>
                <w:numId w:val="0"/>
              </w:numPr>
              <w:spacing w:before="0" w:after="0"/>
              <w:rPr>
                <w:color w:val="auto"/>
              </w:rPr>
            </w:pPr>
            <w:r w:rsidRPr="00197C30">
              <w:rPr>
                <w:color w:val="auto"/>
              </w:rPr>
              <w:t>Question statements</w:t>
            </w:r>
          </w:p>
        </w:tc>
        <w:tc>
          <w:tcPr>
            <w:tcW w:w="1921" w:type="dxa"/>
            <w:vMerge w:val="restart"/>
          </w:tcPr>
          <w:p w:rsidRPr="00197C30" w:rsidR="00844648" w:rsidP="00844648" w:rsidRDefault="00844648" w14:paraId="712841F5"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Answer codes</w:t>
            </w:r>
          </w:p>
        </w:tc>
        <w:tc>
          <w:tcPr>
            <w:tcW w:w="888" w:type="dxa"/>
            <w:vMerge w:val="restart"/>
          </w:tcPr>
          <w:p w:rsidRPr="00197C30" w:rsidR="00844648" w:rsidP="00844648" w:rsidRDefault="00844648" w14:paraId="30775149"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 xml:space="preserve">Total number </w:t>
            </w:r>
          </w:p>
        </w:tc>
        <w:tc>
          <w:tcPr>
            <w:tcW w:w="1164" w:type="dxa"/>
            <w:vMerge w:val="restart"/>
          </w:tcPr>
          <w:p w:rsidRPr="00197C30" w:rsidR="00844648" w:rsidP="00844648" w:rsidRDefault="00844648" w14:paraId="6C762BF8" w14:textId="77777777">
            <w:pPr>
              <w:pStyle w:val="04ABodyText"/>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Total percentage</w:t>
            </w:r>
          </w:p>
        </w:tc>
        <w:tc>
          <w:tcPr>
            <w:tcW w:w="2368" w:type="dxa"/>
            <w:gridSpan w:val="2"/>
          </w:tcPr>
          <w:p w:rsidRPr="00197C30" w:rsidR="00844648" w:rsidP="00844648" w:rsidRDefault="006D7F83" w14:paraId="0C81A9C1" w14:textId="6751CD0B">
            <w:pPr>
              <w:pStyle w:val="04A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Gamblers</w:t>
            </w:r>
            <w:r>
              <w:rPr>
                <w:color w:val="auto"/>
              </w:rPr>
              <w:t xml:space="preserve"> (last 12 months)</w:t>
            </w:r>
          </w:p>
        </w:tc>
        <w:tc>
          <w:tcPr>
            <w:tcW w:w="2383" w:type="dxa"/>
            <w:gridSpan w:val="2"/>
          </w:tcPr>
          <w:p w:rsidRPr="00197C30" w:rsidR="00844648" w:rsidP="00844648" w:rsidRDefault="00844648" w14:paraId="655A10E0" w14:textId="77777777">
            <w:pPr>
              <w:pStyle w:val="04A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Non-gamblers</w:t>
            </w:r>
          </w:p>
        </w:tc>
      </w:tr>
      <w:tr w:rsidR="00844648" w:rsidTr="00E129DA" w14:paraId="28779D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vMerge/>
          </w:tcPr>
          <w:p w:rsidRPr="00197C30" w:rsidR="00844648" w:rsidP="00844648" w:rsidRDefault="00844648" w14:paraId="63AA7880" w14:textId="77777777">
            <w:pPr>
              <w:pStyle w:val="04ABodyText"/>
              <w:numPr>
                <w:ilvl w:val="0"/>
                <w:numId w:val="0"/>
              </w:numPr>
              <w:spacing w:before="0" w:after="0"/>
              <w:rPr>
                <w:color w:val="auto"/>
              </w:rPr>
            </w:pPr>
          </w:p>
        </w:tc>
        <w:tc>
          <w:tcPr>
            <w:tcW w:w="1921" w:type="dxa"/>
            <w:vMerge/>
          </w:tcPr>
          <w:p w:rsidRPr="00197C30" w:rsidR="00844648" w:rsidP="00844648" w:rsidRDefault="00844648" w14:paraId="1DDDABC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888" w:type="dxa"/>
            <w:vMerge/>
          </w:tcPr>
          <w:p w:rsidRPr="00197C30" w:rsidR="00844648" w:rsidP="00844648" w:rsidRDefault="00844648" w14:paraId="5C14C77D"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1164" w:type="dxa"/>
            <w:vMerge/>
          </w:tcPr>
          <w:p w:rsidRPr="00197C30" w:rsidR="00844648" w:rsidP="00844648" w:rsidRDefault="00844648" w14:paraId="2435F57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1184" w:type="dxa"/>
          </w:tcPr>
          <w:p w:rsidRPr="00197C30" w:rsidR="00844648" w:rsidP="00844648" w:rsidRDefault="00844648" w14:paraId="45164453"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including ‘prefer not to say’</w:t>
            </w:r>
          </w:p>
        </w:tc>
        <w:tc>
          <w:tcPr>
            <w:tcW w:w="1184" w:type="dxa"/>
          </w:tcPr>
          <w:p w:rsidRPr="00197C30" w:rsidR="00844648" w:rsidP="00844648" w:rsidRDefault="00844648" w14:paraId="0247EE30"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excluding ‘prefer not to say’</w:t>
            </w:r>
          </w:p>
        </w:tc>
        <w:tc>
          <w:tcPr>
            <w:tcW w:w="1184" w:type="dxa"/>
          </w:tcPr>
          <w:p w:rsidRPr="00197C30" w:rsidR="00844648" w:rsidP="00844648" w:rsidRDefault="00844648" w14:paraId="1C89463C"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including ‘prefer not to say’</w:t>
            </w:r>
          </w:p>
        </w:tc>
        <w:tc>
          <w:tcPr>
            <w:tcW w:w="1199" w:type="dxa"/>
          </w:tcPr>
          <w:p w:rsidRPr="00197C30" w:rsidR="00844648" w:rsidP="00844648" w:rsidRDefault="00844648" w14:paraId="59583860"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excluding ‘prefer not to say’</w:t>
            </w:r>
          </w:p>
        </w:tc>
      </w:tr>
      <w:tr w:rsidR="00184076" w:rsidTr="00E129DA" w14:paraId="4E403BFD" w14:textId="77777777">
        <w:tc>
          <w:tcPr>
            <w:cnfStyle w:val="001000000000" w:firstRow="0" w:lastRow="0" w:firstColumn="1" w:lastColumn="0" w:oddVBand="0" w:evenVBand="0" w:oddHBand="0" w:evenHBand="0" w:firstRowFirstColumn="0" w:firstRowLastColumn="0" w:lastRowFirstColumn="0" w:lastRowLastColumn="0"/>
            <w:tcW w:w="1481" w:type="dxa"/>
            <w:vMerge w:val="restart"/>
          </w:tcPr>
          <w:p w:rsidRPr="00197C30" w:rsidR="00184076" w:rsidP="00844648" w:rsidRDefault="00184076" w14:paraId="0FECD282" w14:textId="77777777">
            <w:pPr>
              <w:pStyle w:val="04ABodyText"/>
              <w:numPr>
                <w:ilvl w:val="0"/>
                <w:numId w:val="0"/>
              </w:numPr>
              <w:spacing w:before="0" w:after="0"/>
              <w:rPr>
                <w:color w:val="auto"/>
              </w:rPr>
            </w:pPr>
            <w:r w:rsidRPr="00DB74F1">
              <w:rPr>
                <w:color w:val="75BDA7" w:themeColor="accent3"/>
              </w:rPr>
              <w:t>You went to bed late because you were gambling</w:t>
            </w:r>
          </w:p>
        </w:tc>
        <w:tc>
          <w:tcPr>
            <w:tcW w:w="1921" w:type="dxa"/>
          </w:tcPr>
          <w:p w:rsidRPr="00197C30" w:rsidR="00184076" w:rsidP="00844648" w:rsidRDefault="00184076" w14:paraId="0B54785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All the time/ often</w:t>
            </w:r>
          </w:p>
        </w:tc>
        <w:tc>
          <w:tcPr>
            <w:tcW w:w="888" w:type="dxa"/>
          </w:tcPr>
          <w:p w:rsidRPr="00197C30" w:rsidR="00184076" w:rsidP="00844648" w:rsidRDefault="00184076" w14:paraId="429903B6" w14:textId="3BB59CC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21</w:t>
            </w:r>
          </w:p>
        </w:tc>
        <w:tc>
          <w:tcPr>
            <w:tcW w:w="1164" w:type="dxa"/>
          </w:tcPr>
          <w:p w:rsidRPr="00197C30" w:rsidR="00184076" w:rsidP="00844648" w:rsidRDefault="00184076" w14:paraId="033024C1" w14:textId="2663452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184" w:type="dxa"/>
          </w:tcPr>
          <w:p w:rsidRPr="00197C30" w:rsidR="00184076" w:rsidP="00844648" w:rsidRDefault="00184076" w14:paraId="68FEA61A" w14:textId="53564F1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184" w:type="dxa"/>
          </w:tcPr>
          <w:p w:rsidRPr="00197C30" w:rsidR="00184076" w:rsidP="00844648" w:rsidRDefault="00184076" w14:paraId="0C3710D0" w14:textId="60EBD14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184" w:type="dxa"/>
          </w:tcPr>
          <w:p w:rsidRPr="00197C30" w:rsidR="00184076" w:rsidP="00844648" w:rsidRDefault="00184076" w14:paraId="378CAC1E"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199" w:type="dxa"/>
          </w:tcPr>
          <w:p w:rsidRPr="00197C30" w:rsidR="00184076" w:rsidP="00844648" w:rsidRDefault="00184076" w14:paraId="2AB3C95A"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184076" w:rsidTr="00E129DA" w14:paraId="3B8292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vMerge/>
          </w:tcPr>
          <w:p w:rsidRPr="00197C30" w:rsidR="00184076" w:rsidP="00844648" w:rsidRDefault="00184076" w14:paraId="114A3EE4" w14:textId="77777777">
            <w:pPr>
              <w:pStyle w:val="04ABodyText"/>
              <w:numPr>
                <w:ilvl w:val="0"/>
                <w:numId w:val="0"/>
              </w:numPr>
              <w:spacing w:before="0" w:after="0"/>
              <w:rPr>
                <w:b w:val="0"/>
                <w:color w:val="auto"/>
              </w:rPr>
            </w:pPr>
          </w:p>
        </w:tc>
        <w:tc>
          <w:tcPr>
            <w:tcW w:w="1921" w:type="dxa"/>
          </w:tcPr>
          <w:p w:rsidRPr="00197C30" w:rsidR="00184076" w:rsidP="00844648" w:rsidRDefault="00184076" w14:paraId="685B6C78"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Sometimes</w:t>
            </w:r>
          </w:p>
        </w:tc>
        <w:tc>
          <w:tcPr>
            <w:tcW w:w="888" w:type="dxa"/>
          </w:tcPr>
          <w:p w:rsidRPr="00197C30" w:rsidR="00184076" w:rsidP="00844648" w:rsidRDefault="00184076" w14:paraId="165D27EA" w14:textId="4961808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9</w:t>
            </w:r>
          </w:p>
        </w:tc>
        <w:tc>
          <w:tcPr>
            <w:tcW w:w="1164" w:type="dxa"/>
          </w:tcPr>
          <w:p w:rsidRPr="00197C30" w:rsidR="00184076" w:rsidP="00844648" w:rsidRDefault="00184076" w14:paraId="0ED0FA34" w14:textId="50E038E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184" w:type="dxa"/>
          </w:tcPr>
          <w:p w:rsidRPr="00197C30" w:rsidR="00184076" w:rsidP="00844648" w:rsidRDefault="00184076" w14:paraId="021B473B" w14:textId="549DB50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184" w:type="dxa"/>
          </w:tcPr>
          <w:p w:rsidRPr="00197C30" w:rsidR="00184076" w:rsidP="00844648" w:rsidRDefault="00184076" w14:paraId="6B884798" w14:textId="4167597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184" w:type="dxa"/>
          </w:tcPr>
          <w:p w:rsidRPr="00197C30" w:rsidR="00184076" w:rsidP="00844648" w:rsidRDefault="00184076" w14:paraId="662F960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199" w:type="dxa"/>
          </w:tcPr>
          <w:p w:rsidRPr="00197C30" w:rsidR="00184076" w:rsidP="00844648" w:rsidRDefault="00184076" w14:paraId="4A9B1BB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184076" w:rsidTr="00E129DA" w14:paraId="16493D14" w14:textId="77777777">
        <w:tc>
          <w:tcPr>
            <w:cnfStyle w:val="001000000000" w:firstRow="0" w:lastRow="0" w:firstColumn="1" w:lastColumn="0" w:oddVBand="0" w:evenVBand="0" w:oddHBand="0" w:evenHBand="0" w:firstRowFirstColumn="0" w:firstRowLastColumn="0" w:lastRowFirstColumn="0" w:lastRowLastColumn="0"/>
            <w:tcW w:w="1481" w:type="dxa"/>
            <w:vMerge/>
          </w:tcPr>
          <w:p w:rsidRPr="00197C30" w:rsidR="00184076" w:rsidP="00844648" w:rsidRDefault="00184076" w14:paraId="1B437DE1" w14:textId="77777777">
            <w:pPr>
              <w:pStyle w:val="04ABodyText"/>
              <w:numPr>
                <w:ilvl w:val="0"/>
                <w:numId w:val="0"/>
              </w:numPr>
              <w:spacing w:before="0" w:after="0"/>
              <w:rPr>
                <w:color w:val="auto"/>
              </w:rPr>
            </w:pPr>
          </w:p>
        </w:tc>
        <w:tc>
          <w:tcPr>
            <w:tcW w:w="1921" w:type="dxa"/>
          </w:tcPr>
          <w:p w:rsidRPr="00197C30" w:rsidR="00184076" w:rsidP="00844648" w:rsidRDefault="00184076" w14:paraId="0740DCD6"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Rarely/ never</w:t>
            </w:r>
          </w:p>
        </w:tc>
        <w:tc>
          <w:tcPr>
            <w:tcW w:w="888" w:type="dxa"/>
          </w:tcPr>
          <w:p w:rsidRPr="00197C30" w:rsidR="00184076" w:rsidP="00844648" w:rsidRDefault="00184076" w14:paraId="5E64A4C7" w14:textId="22BCEC3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734</w:t>
            </w:r>
          </w:p>
        </w:tc>
        <w:tc>
          <w:tcPr>
            <w:tcW w:w="1164" w:type="dxa"/>
          </w:tcPr>
          <w:p w:rsidRPr="00197C30" w:rsidR="00184076" w:rsidP="00844648" w:rsidRDefault="00184076" w14:paraId="5612587C" w14:textId="734DB7A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74%</w:t>
            </w:r>
          </w:p>
        </w:tc>
        <w:tc>
          <w:tcPr>
            <w:tcW w:w="1184" w:type="dxa"/>
          </w:tcPr>
          <w:p w:rsidRPr="00197C30" w:rsidR="00184076" w:rsidP="00844648" w:rsidRDefault="00184076" w14:paraId="18D95FFF" w14:textId="66957CD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74%</w:t>
            </w:r>
          </w:p>
        </w:tc>
        <w:tc>
          <w:tcPr>
            <w:tcW w:w="1184" w:type="dxa"/>
          </w:tcPr>
          <w:p w:rsidRPr="00197C30" w:rsidR="00184076" w:rsidP="00844648" w:rsidRDefault="00184076" w14:paraId="66447008" w14:textId="07387BC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88%</w:t>
            </w:r>
          </w:p>
        </w:tc>
        <w:tc>
          <w:tcPr>
            <w:tcW w:w="1184" w:type="dxa"/>
          </w:tcPr>
          <w:p w:rsidRPr="00197C30" w:rsidR="00184076" w:rsidP="00844648" w:rsidRDefault="00184076" w14:paraId="6A8ADE29"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199" w:type="dxa"/>
          </w:tcPr>
          <w:p w:rsidRPr="00197C30" w:rsidR="00184076" w:rsidP="00844648" w:rsidRDefault="00184076" w14:paraId="6C79C360"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184076" w:rsidTr="00E129DA" w14:paraId="5E29374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vMerge/>
          </w:tcPr>
          <w:p w:rsidRPr="00197C30" w:rsidR="00184076" w:rsidP="00844648" w:rsidRDefault="00184076" w14:paraId="12B8DDD8" w14:textId="77777777">
            <w:pPr>
              <w:pStyle w:val="04ABodyText"/>
              <w:numPr>
                <w:ilvl w:val="0"/>
                <w:numId w:val="0"/>
              </w:numPr>
              <w:spacing w:before="0" w:after="0"/>
              <w:rPr>
                <w:b w:val="0"/>
                <w:color w:val="auto"/>
              </w:rPr>
            </w:pPr>
          </w:p>
        </w:tc>
        <w:tc>
          <w:tcPr>
            <w:tcW w:w="1921" w:type="dxa"/>
          </w:tcPr>
          <w:p w:rsidRPr="00197C30" w:rsidR="00184076" w:rsidP="00844648" w:rsidRDefault="00184076" w14:paraId="59235613"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888" w:type="dxa"/>
          </w:tcPr>
          <w:p w:rsidRPr="00197C30" w:rsidR="00184076" w:rsidP="00844648" w:rsidRDefault="00184076" w14:paraId="3BA9EFFE" w14:textId="3C64A39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70</w:t>
            </w:r>
          </w:p>
        </w:tc>
        <w:tc>
          <w:tcPr>
            <w:tcW w:w="1164" w:type="dxa"/>
          </w:tcPr>
          <w:p w:rsidRPr="00197C30" w:rsidR="00184076" w:rsidP="00844648" w:rsidRDefault="00184076" w14:paraId="0168BBFE" w14:textId="0D29065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c>
          <w:tcPr>
            <w:tcW w:w="1184" w:type="dxa"/>
          </w:tcPr>
          <w:p w:rsidRPr="00197C30" w:rsidR="00184076" w:rsidP="00844648" w:rsidRDefault="00184076" w14:paraId="2A00B526" w14:textId="15BEAD1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c>
          <w:tcPr>
            <w:tcW w:w="1184" w:type="dxa"/>
          </w:tcPr>
          <w:p w:rsidRPr="00197C30" w:rsidR="00184076" w:rsidP="00844648" w:rsidRDefault="00184076" w14:paraId="78323D48" w14:textId="70FA47C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w:t>
            </w:r>
          </w:p>
        </w:tc>
        <w:tc>
          <w:tcPr>
            <w:tcW w:w="1184" w:type="dxa"/>
          </w:tcPr>
          <w:p w:rsidRPr="00197C30" w:rsidR="00184076" w:rsidP="00844648" w:rsidRDefault="00184076" w14:paraId="3A65EDA1"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199" w:type="dxa"/>
          </w:tcPr>
          <w:p w:rsidRPr="00197C30" w:rsidR="00184076" w:rsidP="00844648" w:rsidRDefault="00184076" w14:paraId="7359FC19"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184076" w:rsidTr="00E129DA" w14:paraId="1A982F37" w14:textId="77777777">
        <w:tc>
          <w:tcPr>
            <w:cnfStyle w:val="001000000000" w:firstRow="0" w:lastRow="0" w:firstColumn="1" w:lastColumn="0" w:oddVBand="0" w:evenVBand="0" w:oddHBand="0" w:evenHBand="0" w:firstRowFirstColumn="0" w:firstRowLastColumn="0" w:lastRowFirstColumn="0" w:lastRowLastColumn="0"/>
            <w:tcW w:w="1481" w:type="dxa"/>
            <w:vMerge/>
          </w:tcPr>
          <w:p w:rsidRPr="00197C30" w:rsidR="00184076" w:rsidP="00844648" w:rsidRDefault="00184076" w14:paraId="6E3A83B8" w14:textId="77777777">
            <w:pPr>
              <w:pStyle w:val="04ABodyText"/>
              <w:numPr>
                <w:ilvl w:val="0"/>
                <w:numId w:val="0"/>
              </w:numPr>
              <w:spacing w:before="0" w:after="0"/>
              <w:rPr>
                <w:color w:val="auto"/>
              </w:rPr>
            </w:pPr>
          </w:p>
        </w:tc>
        <w:tc>
          <w:tcPr>
            <w:tcW w:w="1921" w:type="dxa"/>
          </w:tcPr>
          <w:p w:rsidRPr="00197C30" w:rsidR="00184076" w:rsidP="00844648" w:rsidRDefault="00184076" w14:paraId="55DC1D62"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888" w:type="dxa"/>
          </w:tcPr>
          <w:p w:rsidRPr="00197C30" w:rsidR="00184076" w:rsidP="00844648" w:rsidRDefault="00184076" w14:paraId="78601609" w14:textId="08E3299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16</w:t>
            </w:r>
          </w:p>
        </w:tc>
        <w:tc>
          <w:tcPr>
            <w:tcW w:w="1164" w:type="dxa"/>
          </w:tcPr>
          <w:p w:rsidRPr="00197C30" w:rsidR="00184076" w:rsidP="00844648" w:rsidRDefault="00184076" w14:paraId="193A4485" w14:textId="635EDF8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184" w:type="dxa"/>
          </w:tcPr>
          <w:p w:rsidRPr="00197C30" w:rsidR="00184076" w:rsidP="00844648" w:rsidRDefault="00184076" w14:paraId="6B634F7F" w14:textId="2A14CA9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184" w:type="dxa"/>
          </w:tcPr>
          <w:p w:rsidRPr="00197C30" w:rsidR="00184076" w:rsidP="00844648" w:rsidRDefault="00184076" w14:paraId="5BEDA948"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184" w:type="dxa"/>
          </w:tcPr>
          <w:p w:rsidRPr="00197C30" w:rsidR="00184076" w:rsidP="00844648" w:rsidRDefault="00184076" w14:paraId="47840998"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199" w:type="dxa"/>
          </w:tcPr>
          <w:p w:rsidRPr="00197C30" w:rsidR="00184076" w:rsidP="00844648" w:rsidRDefault="00184076" w14:paraId="2F70EF46"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956DBC" w:rsidTr="00E129DA" w14:paraId="2D925EB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vMerge/>
          </w:tcPr>
          <w:p w:rsidRPr="00197C30" w:rsidR="00956DBC" w:rsidP="00956DBC" w:rsidRDefault="00956DBC" w14:paraId="448C946C" w14:textId="77777777">
            <w:pPr>
              <w:pStyle w:val="04ABodyText"/>
              <w:numPr>
                <w:ilvl w:val="0"/>
                <w:numId w:val="0"/>
              </w:numPr>
              <w:spacing w:before="0" w:after="0"/>
              <w:rPr>
                <w:color w:val="auto"/>
              </w:rPr>
            </w:pPr>
          </w:p>
        </w:tc>
        <w:tc>
          <w:tcPr>
            <w:tcW w:w="1921" w:type="dxa"/>
          </w:tcPr>
          <w:p w:rsidR="00956DBC" w:rsidP="00956DBC" w:rsidRDefault="00956DBC" w14:paraId="6026DDC8" w14:textId="671C37A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applicable</w:t>
            </w:r>
          </w:p>
        </w:tc>
        <w:tc>
          <w:tcPr>
            <w:tcW w:w="888" w:type="dxa"/>
          </w:tcPr>
          <w:p w:rsidR="00956DBC" w:rsidP="00956DBC" w:rsidRDefault="00956DBC" w14:paraId="4E1726BC" w14:textId="45ABC7A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130</w:t>
            </w:r>
          </w:p>
        </w:tc>
        <w:tc>
          <w:tcPr>
            <w:tcW w:w="1164" w:type="dxa"/>
          </w:tcPr>
          <w:p w:rsidR="00956DBC" w:rsidP="00956DBC" w:rsidRDefault="00956DBC" w14:paraId="6935D568" w14:textId="0B522EF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184" w:type="dxa"/>
          </w:tcPr>
          <w:p w:rsidR="00956DBC" w:rsidP="00956DBC" w:rsidRDefault="00956DBC" w14:paraId="5148F230" w14:textId="1D1F0AD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184" w:type="dxa"/>
          </w:tcPr>
          <w:p w:rsidR="00956DBC" w:rsidP="00956DBC" w:rsidRDefault="003A30AD" w14:paraId="767FFB7E" w14:textId="1149923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184" w:type="dxa"/>
          </w:tcPr>
          <w:p w:rsidR="00956DBC" w:rsidP="00956DBC" w:rsidRDefault="00956DBC" w14:paraId="26E00BBC" w14:textId="3F5605F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199" w:type="dxa"/>
          </w:tcPr>
          <w:p w:rsidR="00956DBC" w:rsidP="00956DBC" w:rsidRDefault="00956DBC" w14:paraId="7C2EE19E" w14:textId="622FE7A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956DBC" w:rsidTr="00E129DA" w14:paraId="6A81D247" w14:textId="77777777">
        <w:tc>
          <w:tcPr>
            <w:cnfStyle w:val="001000000000" w:firstRow="0" w:lastRow="0" w:firstColumn="1" w:lastColumn="0" w:oddVBand="0" w:evenVBand="0" w:oddHBand="0" w:evenHBand="0" w:firstRowFirstColumn="0" w:firstRowLastColumn="0" w:lastRowFirstColumn="0" w:lastRowLastColumn="0"/>
            <w:tcW w:w="1481" w:type="dxa"/>
            <w:vMerge/>
          </w:tcPr>
          <w:p w:rsidRPr="00197C30" w:rsidR="00956DBC" w:rsidP="00956DBC" w:rsidRDefault="00956DBC" w14:paraId="63475C2E" w14:textId="77777777">
            <w:pPr>
              <w:pStyle w:val="04ABodyText"/>
              <w:numPr>
                <w:ilvl w:val="0"/>
                <w:numId w:val="0"/>
              </w:numPr>
              <w:spacing w:before="0" w:after="0"/>
              <w:rPr>
                <w:color w:val="auto"/>
              </w:rPr>
            </w:pPr>
          </w:p>
        </w:tc>
        <w:tc>
          <w:tcPr>
            <w:tcW w:w="1921" w:type="dxa"/>
          </w:tcPr>
          <w:p w:rsidR="00956DBC" w:rsidP="00956DBC" w:rsidRDefault="00956DBC" w14:paraId="43A82D2C" w14:textId="2BC0668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stated/ not answered</w:t>
            </w:r>
          </w:p>
        </w:tc>
        <w:tc>
          <w:tcPr>
            <w:tcW w:w="888" w:type="dxa"/>
          </w:tcPr>
          <w:p w:rsidR="00956DBC" w:rsidP="00956DBC" w:rsidRDefault="00956DBC" w14:paraId="25D9D05F" w14:textId="6D255C4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w:t>
            </w:r>
          </w:p>
        </w:tc>
        <w:tc>
          <w:tcPr>
            <w:tcW w:w="1164" w:type="dxa"/>
          </w:tcPr>
          <w:p w:rsidR="00956DBC" w:rsidP="00956DBC" w:rsidRDefault="00956DBC" w14:paraId="301B88C1" w14:textId="448BFA4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184" w:type="dxa"/>
          </w:tcPr>
          <w:p w:rsidR="00956DBC" w:rsidP="00956DBC" w:rsidRDefault="00956DBC" w14:paraId="2B5A2F74" w14:textId="419D997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184" w:type="dxa"/>
          </w:tcPr>
          <w:p w:rsidR="00956DBC" w:rsidP="00956DBC" w:rsidRDefault="003A30AD" w14:paraId="3DDB38BA" w14:textId="4E7B59A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184" w:type="dxa"/>
          </w:tcPr>
          <w:p w:rsidR="00956DBC" w:rsidP="00956DBC" w:rsidRDefault="00956DBC" w14:paraId="1E1C0B45" w14:textId="62D7462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199" w:type="dxa"/>
          </w:tcPr>
          <w:p w:rsidR="00956DBC" w:rsidP="00956DBC" w:rsidRDefault="00956DBC" w14:paraId="34E9056C" w14:textId="77AB983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15300D" w:rsidTr="00E129DA" w14:paraId="179340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tcPr>
          <w:p w:rsidRPr="00E449B0" w:rsidR="0015300D" w:rsidP="00956DBC" w:rsidRDefault="0015300D" w14:paraId="0EEE2178" w14:textId="421446B0">
            <w:pPr>
              <w:pStyle w:val="04ABodyText"/>
              <w:numPr>
                <w:ilvl w:val="0"/>
                <w:numId w:val="0"/>
              </w:numPr>
              <w:spacing w:before="0" w:after="0"/>
              <w:rPr>
                <w:i/>
                <w:iCs/>
                <w:color w:val="auto"/>
              </w:rPr>
            </w:pPr>
            <w:r w:rsidRPr="00261C38">
              <w:rPr>
                <w:i/>
                <w:color w:val="75BDA7" w:themeColor="accent3"/>
              </w:rPr>
              <w:t>Base (unweighted</w:t>
            </w:r>
            <w:r w:rsidR="00CB78DB">
              <w:rPr>
                <w:i/>
                <w:color w:val="75BDA7" w:themeColor="accent3"/>
              </w:rPr>
              <w:t>)</w:t>
            </w:r>
          </w:p>
        </w:tc>
        <w:tc>
          <w:tcPr>
            <w:tcW w:w="1921" w:type="dxa"/>
          </w:tcPr>
          <w:p w:rsidR="0015300D" w:rsidP="00956DBC" w:rsidRDefault="0015300D" w14:paraId="6086ACAB"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p>
        </w:tc>
        <w:tc>
          <w:tcPr>
            <w:tcW w:w="888" w:type="dxa"/>
          </w:tcPr>
          <w:p w:rsidRPr="00E129DA" w:rsidR="0015300D" w:rsidP="00956DBC" w:rsidRDefault="00B67197" w14:paraId="299AFF2E" w14:textId="70BD80B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992</w:t>
            </w:r>
          </w:p>
        </w:tc>
        <w:tc>
          <w:tcPr>
            <w:tcW w:w="1164" w:type="dxa"/>
          </w:tcPr>
          <w:p w:rsidRPr="00E129DA" w:rsidR="0015300D" w:rsidP="00956DBC" w:rsidRDefault="00B67197" w14:paraId="3A3C4022" w14:textId="30FF836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992</w:t>
            </w:r>
          </w:p>
        </w:tc>
        <w:tc>
          <w:tcPr>
            <w:tcW w:w="1184" w:type="dxa"/>
          </w:tcPr>
          <w:p w:rsidRPr="00E129DA" w:rsidR="0015300D" w:rsidP="00956DBC" w:rsidRDefault="0015300D" w14:paraId="34752993" w14:textId="0FCBF8B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992</w:t>
            </w:r>
          </w:p>
        </w:tc>
        <w:tc>
          <w:tcPr>
            <w:tcW w:w="1184" w:type="dxa"/>
          </w:tcPr>
          <w:p w:rsidRPr="00E129DA" w:rsidR="0015300D" w:rsidP="00956DBC" w:rsidRDefault="006533CC" w14:paraId="0DC8C259" w14:textId="4E60342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843</w:t>
            </w:r>
          </w:p>
        </w:tc>
        <w:tc>
          <w:tcPr>
            <w:tcW w:w="1184" w:type="dxa"/>
          </w:tcPr>
          <w:p w:rsidRPr="00E129DA" w:rsidR="0015300D" w:rsidP="00956DBC" w:rsidRDefault="0015300D" w14:paraId="69D490EB" w14:textId="7AF163B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w:t>
            </w:r>
          </w:p>
        </w:tc>
        <w:tc>
          <w:tcPr>
            <w:tcW w:w="1199" w:type="dxa"/>
          </w:tcPr>
          <w:p w:rsidRPr="00E129DA" w:rsidR="0015300D" w:rsidP="00956DBC" w:rsidRDefault="0015300D" w14:paraId="1AC8773E" w14:textId="198B481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w:t>
            </w:r>
          </w:p>
        </w:tc>
      </w:tr>
      <w:tr w:rsidR="0015300D" w:rsidTr="00E129DA" w14:paraId="23E5A7BF" w14:textId="77777777">
        <w:tc>
          <w:tcPr>
            <w:cnfStyle w:val="001000000000" w:firstRow="0" w:lastRow="0" w:firstColumn="1" w:lastColumn="0" w:oddVBand="0" w:evenVBand="0" w:oddHBand="0" w:evenHBand="0" w:firstRowFirstColumn="0" w:firstRowLastColumn="0" w:lastRowFirstColumn="0" w:lastRowLastColumn="0"/>
            <w:tcW w:w="1481" w:type="dxa"/>
            <w:vMerge w:val="restart"/>
          </w:tcPr>
          <w:p w:rsidRPr="008A711C" w:rsidR="00956DBC" w:rsidP="00956DBC" w:rsidRDefault="00956DBC" w14:paraId="5B582234" w14:textId="77777777">
            <w:pPr>
              <w:pStyle w:val="04ABodyText"/>
              <w:numPr>
                <w:ilvl w:val="0"/>
                <w:numId w:val="0"/>
              </w:numPr>
              <w:spacing w:before="0" w:after="0"/>
              <w:rPr>
                <w:color w:val="75BDA7" w:themeColor="accent3"/>
              </w:rPr>
            </w:pPr>
            <w:r w:rsidRPr="008A711C">
              <w:rPr>
                <w:color w:val="75BDA7" w:themeColor="accent3"/>
              </w:rPr>
              <w:t xml:space="preserve">You have been excited about your own gambling </w:t>
            </w:r>
          </w:p>
        </w:tc>
        <w:tc>
          <w:tcPr>
            <w:tcW w:w="1921" w:type="dxa"/>
          </w:tcPr>
          <w:p w:rsidRPr="00197C30" w:rsidR="00956DBC" w:rsidP="00956DBC" w:rsidRDefault="00956DBC" w14:paraId="5F24FAD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All the time/ often</w:t>
            </w:r>
          </w:p>
        </w:tc>
        <w:tc>
          <w:tcPr>
            <w:tcW w:w="888" w:type="dxa"/>
          </w:tcPr>
          <w:p w:rsidRPr="00E129DA" w:rsidR="00956DBC" w:rsidP="00956DBC" w:rsidRDefault="00956DBC" w14:paraId="28B7A455" w14:textId="16A52BB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32</w:t>
            </w:r>
          </w:p>
        </w:tc>
        <w:tc>
          <w:tcPr>
            <w:tcW w:w="1164" w:type="dxa"/>
          </w:tcPr>
          <w:p w:rsidRPr="00E129DA" w:rsidR="00956DBC" w:rsidP="00956DBC" w:rsidRDefault="00956DBC" w14:paraId="28281A63" w14:textId="6CFD981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3%</w:t>
            </w:r>
          </w:p>
        </w:tc>
        <w:tc>
          <w:tcPr>
            <w:tcW w:w="1184" w:type="dxa"/>
          </w:tcPr>
          <w:p w:rsidRPr="00E129DA" w:rsidR="00956DBC" w:rsidP="00956DBC" w:rsidRDefault="00956DBC" w14:paraId="258902B6" w14:textId="212CE0B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3%</w:t>
            </w:r>
          </w:p>
        </w:tc>
        <w:tc>
          <w:tcPr>
            <w:tcW w:w="1184" w:type="dxa"/>
          </w:tcPr>
          <w:p w:rsidRPr="00E129DA" w:rsidR="00956DBC" w:rsidP="00956DBC" w:rsidRDefault="00956DBC" w14:paraId="1439C32E" w14:textId="2CADB6C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4%</w:t>
            </w:r>
          </w:p>
        </w:tc>
        <w:tc>
          <w:tcPr>
            <w:tcW w:w="1184" w:type="dxa"/>
          </w:tcPr>
          <w:p w:rsidRPr="00E129DA" w:rsidR="00956DBC" w:rsidP="00956DBC" w:rsidRDefault="00956DBC" w14:paraId="070184FF"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w:t>
            </w:r>
          </w:p>
        </w:tc>
        <w:tc>
          <w:tcPr>
            <w:tcW w:w="1199" w:type="dxa"/>
          </w:tcPr>
          <w:p w:rsidRPr="00E129DA" w:rsidR="00956DBC" w:rsidP="00956DBC" w:rsidRDefault="00956DBC" w14:paraId="6057D079"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w:t>
            </w:r>
          </w:p>
        </w:tc>
      </w:tr>
      <w:tr w:rsidR="0015300D" w:rsidTr="00E129DA" w14:paraId="46D378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vMerge/>
          </w:tcPr>
          <w:p w:rsidRPr="008A711C" w:rsidR="00956DBC" w:rsidP="00956DBC" w:rsidRDefault="00956DBC" w14:paraId="3C61128B" w14:textId="77777777">
            <w:pPr>
              <w:pStyle w:val="04ABodyText"/>
              <w:numPr>
                <w:ilvl w:val="0"/>
                <w:numId w:val="0"/>
              </w:numPr>
              <w:spacing w:before="0" w:after="0"/>
              <w:rPr>
                <w:b w:val="0"/>
                <w:color w:val="75BDA7" w:themeColor="accent3"/>
              </w:rPr>
            </w:pPr>
          </w:p>
        </w:tc>
        <w:tc>
          <w:tcPr>
            <w:tcW w:w="1921" w:type="dxa"/>
          </w:tcPr>
          <w:p w:rsidRPr="00197C30" w:rsidR="00956DBC" w:rsidP="00956DBC" w:rsidRDefault="00956DBC" w14:paraId="73113543"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Sometimes</w:t>
            </w:r>
          </w:p>
        </w:tc>
        <w:tc>
          <w:tcPr>
            <w:tcW w:w="888" w:type="dxa"/>
          </w:tcPr>
          <w:p w:rsidRPr="00E129DA" w:rsidR="00956DBC" w:rsidP="00956DBC" w:rsidRDefault="00956DBC" w14:paraId="76353237" w14:textId="10B8D73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21</w:t>
            </w:r>
          </w:p>
        </w:tc>
        <w:tc>
          <w:tcPr>
            <w:tcW w:w="1164" w:type="dxa"/>
          </w:tcPr>
          <w:p w:rsidRPr="00E129DA" w:rsidR="00956DBC" w:rsidP="00956DBC" w:rsidRDefault="00956DBC" w14:paraId="71D450F4" w14:textId="647CB86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2%</w:t>
            </w:r>
          </w:p>
        </w:tc>
        <w:tc>
          <w:tcPr>
            <w:tcW w:w="1184" w:type="dxa"/>
          </w:tcPr>
          <w:p w:rsidRPr="00E129DA" w:rsidR="00956DBC" w:rsidP="00956DBC" w:rsidRDefault="00956DBC" w14:paraId="79328CE9" w14:textId="32AE6B4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2%</w:t>
            </w:r>
          </w:p>
        </w:tc>
        <w:tc>
          <w:tcPr>
            <w:tcW w:w="1184" w:type="dxa"/>
          </w:tcPr>
          <w:p w:rsidRPr="00E129DA" w:rsidR="00956DBC" w:rsidP="00956DBC" w:rsidRDefault="00956DBC" w14:paraId="2354B29E" w14:textId="63C9B48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2%</w:t>
            </w:r>
          </w:p>
        </w:tc>
        <w:tc>
          <w:tcPr>
            <w:tcW w:w="1184" w:type="dxa"/>
          </w:tcPr>
          <w:p w:rsidRPr="00E129DA" w:rsidR="00956DBC" w:rsidP="00956DBC" w:rsidRDefault="00956DBC" w14:paraId="03552780"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w:t>
            </w:r>
          </w:p>
        </w:tc>
        <w:tc>
          <w:tcPr>
            <w:tcW w:w="1199" w:type="dxa"/>
          </w:tcPr>
          <w:p w:rsidRPr="00E129DA" w:rsidR="00956DBC" w:rsidP="00956DBC" w:rsidRDefault="00956DBC" w14:paraId="74D913A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w:t>
            </w:r>
          </w:p>
        </w:tc>
      </w:tr>
      <w:tr w:rsidR="0015300D" w:rsidTr="00E129DA" w14:paraId="20EE1F99" w14:textId="77777777">
        <w:tc>
          <w:tcPr>
            <w:cnfStyle w:val="001000000000" w:firstRow="0" w:lastRow="0" w:firstColumn="1" w:lastColumn="0" w:oddVBand="0" w:evenVBand="0" w:oddHBand="0" w:evenHBand="0" w:firstRowFirstColumn="0" w:firstRowLastColumn="0" w:lastRowFirstColumn="0" w:lastRowLastColumn="0"/>
            <w:tcW w:w="1481" w:type="dxa"/>
            <w:vMerge/>
          </w:tcPr>
          <w:p w:rsidRPr="008A711C" w:rsidR="00956DBC" w:rsidP="00956DBC" w:rsidRDefault="00956DBC" w14:paraId="39D53670" w14:textId="77777777">
            <w:pPr>
              <w:pStyle w:val="04ABodyText"/>
              <w:numPr>
                <w:ilvl w:val="0"/>
                <w:numId w:val="0"/>
              </w:numPr>
              <w:spacing w:before="0" w:after="0"/>
              <w:rPr>
                <w:color w:val="75BDA7" w:themeColor="accent3"/>
              </w:rPr>
            </w:pPr>
          </w:p>
        </w:tc>
        <w:tc>
          <w:tcPr>
            <w:tcW w:w="1921" w:type="dxa"/>
          </w:tcPr>
          <w:p w:rsidRPr="00197C30" w:rsidR="00956DBC" w:rsidP="00956DBC" w:rsidRDefault="00956DBC" w14:paraId="439626D4"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Rarely/ never</w:t>
            </w:r>
          </w:p>
        </w:tc>
        <w:tc>
          <w:tcPr>
            <w:tcW w:w="888" w:type="dxa"/>
          </w:tcPr>
          <w:p w:rsidRPr="00E129DA" w:rsidR="00956DBC" w:rsidP="00956DBC" w:rsidRDefault="00956DBC" w14:paraId="725C5912" w14:textId="58D5663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713</w:t>
            </w:r>
          </w:p>
        </w:tc>
        <w:tc>
          <w:tcPr>
            <w:tcW w:w="1164" w:type="dxa"/>
          </w:tcPr>
          <w:p w:rsidRPr="00E129DA" w:rsidR="00956DBC" w:rsidP="00956DBC" w:rsidRDefault="00956DBC" w14:paraId="5BD2015F" w14:textId="59FC6FC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72%</w:t>
            </w:r>
          </w:p>
        </w:tc>
        <w:tc>
          <w:tcPr>
            <w:tcW w:w="1184" w:type="dxa"/>
          </w:tcPr>
          <w:p w:rsidRPr="00E129DA" w:rsidR="00956DBC" w:rsidP="00956DBC" w:rsidRDefault="00956DBC" w14:paraId="228B80D7" w14:textId="2ACFA30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72%</w:t>
            </w:r>
          </w:p>
        </w:tc>
        <w:tc>
          <w:tcPr>
            <w:tcW w:w="1184" w:type="dxa"/>
          </w:tcPr>
          <w:p w:rsidRPr="00E129DA" w:rsidR="00956DBC" w:rsidP="00956DBC" w:rsidRDefault="00956DBC" w14:paraId="5CDA7E16" w14:textId="757E404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85%</w:t>
            </w:r>
          </w:p>
        </w:tc>
        <w:tc>
          <w:tcPr>
            <w:tcW w:w="1184" w:type="dxa"/>
          </w:tcPr>
          <w:p w:rsidRPr="00E129DA" w:rsidR="00956DBC" w:rsidP="00956DBC" w:rsidRDefault="00956DBC" w14:paraId="452404DB"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w:t>
            </w:r>
          </w:p>
        </w:tc>
        <w:tc>
          <w:tcPr>
            <w:tcW w:w="1199" w:type="dxa"/>
          </w:tcPr>
          <w:p w:rsidRPr="00E129DA" w:rsidR="00956DBC" w:rsidP="00956DBC" w:rsidRDefault="00956DBC" w14:paraId="11DB30DC"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w:t>
            </w:r>
          </w:p>
        </w:tc>
      </w:tr>
      <w:tr w:rsidR="0015300D" w:rsidTr="00E129DA" w14:paraId="7135A0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vMerge/>
          </w:tcPr>
          <w:p w:rsidRPr="008A711C" w:rsidR="00956DBC" w:rsidP="00956DBC" w:rsidRDefault="00956DBC" w14:paraId="6A3EE27B" w14:textId="77777777">
            <w:pPr>
              <w:pStyle w:val="04ABodyText"/>
              <w:numPr>
                <w:ilvl w:val="0"/>
                <w:numId w:val="0"/>
              </w:numPr>
              <w:spacing w:before="0" w:after="0"/>
              <w:rPr>
                <w:b w:val="0"/>
                <w:color w:val="75BDA7" w:themeColor="accent3"/>
              </w:rPr>
            </w:pPr>
          </w:p>
        </w:tc>
        <w:tc>
          <w:tcPr>
            <w:tcW w:w="1921" w:type="dxa"/>
          </w:tcPr>
          <w:p w:rsidRPr="00197C30" w:rsidR="00956DBC" w:rsidP="00956DBC" w:rsidRDefault="00956DBC" w14:paraId="098387D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888" w:type="dxa"/>
          </w:tcPr>
          <w:p w:rsidRPr="00E129DA" w:rsidR="00956DBC" w:rsidP="00956DBC" w:rsidRDefault="00956DBC" w14:paraId="15FEFFF3" w14:textId="7EB468F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68</w:t>
            </w:r>
          </w:p>
        </w:tc>
        <w:tc>
          <w:tcPr>
            <w:tcW w:w="1164" w:type="dxa"/>
          </w:tcPr>
          <w:p w:rsidRPr="00E129DA" w:rsidR="00956DBC" w:rsidP="00956DBC" w:rsidRDefault="00956DBC" w14:paraId="72ADD3A2" w14:textId="59E33F2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7%</w:t>
            </w:r>
          </w:p>
        </w:tc>
        <w:tc>
          <w:tcPr>
            <w:tcW w:w="1184" w:type="dxa"/>
          </w:tcPr>
          <w:p w:rsidRPr="00E129DA" w:rsidR="00956DBC" w:rsidP="00956DBC" w:rsidRDefault="00956DBC" w14:paraId="119CDD33" w14:textId="07E5E50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7%</w:t>
            </w:r>
          </w:p>
        </w:tc>
        <w:tc>
          <w:tcPr>
            <w:tcW w:w="1184" w:type="dxa"/>
          </w:tcPr>
          <w:p w:rsidRPr="00E129DA" w:rsidR="00956DBC" w:rsidP="00956DBC" w:rsidRDefault="00956DBC" w14:paraId="49DE9E01" w14:textId="506EE8E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8%</w:t>
            </w:r>
          </w:p>
        </w:tc>
        <w:tc>
          <w:tcPr>
            <w:tcW w:w="1184" w:type="dxa"/>
          </w:tcPr>
          <w:p w:rsidRPr="00E129DA" w:rsidR="00956DBC" w:rsidP="00956DBC" w:rsidRDefault="00956DBC" w14:paraId="7C607A3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w:t>
            </w:r>
          </w:p>
        </w:tc>
        <w:tc>
          <w:tcPr>
            <w:tcW w:w="1199" w:type="dxa"/>
          </w:tcPr>
          <w:p w:rsidRPr="00E129DA" w:rsidR="00956DBC" w:rsidP="00956DBC" w:rsidRDefault="00956DBC" w14:paraId="1C3D2809"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w:t>
            </w:r>
          </w:p>
        </w:tc>
      </w:tr>
      <w:tr w:rsidR="0015300D" w:rsidTr="00E129DA" w14:paraId="6857686B" w14:textId="77777777">
        <w:tc>
          <w:tcPr>
            <w:cnfStyle w:val="001000000000" w:firstRow="0" w:lastRow="0" w:firstColumn="1" w:lastColumn="0" w:oddVBand="0" w:evenVBand="0" w:oddHBand="0" w:evenHBand="0" w:firstRowFirstColumn="0" w:firstRowLastColumn="0" w:lastRowFirstColumn="0" w:lastRowLastColumn="0"/>
            <w:tcW w:w="1481" w:type="dxa"/>
            <w:vMerge/>
          </w:tcPr>
          <w:p w:rsidRPr="008A711C" w:rsidR="00956DBC" w:rsidP="00956DBC" w:rsidRDefault="00956DBC" w14:paraId="315E60A0" w14:textId="77777777">
            <w:pPr>
              <w:pStyle w:val="04ABodyText"/>
              <w:numPr>
                <w:ilvl w:val="0"/>
                <w:numId w:val="0"/>
              </w:numPr>
              <w:spacing w:before="0" w:after="0"/>
              <w:rPr>
                <w:color w:val="75BDA7" w:themeColor="accent3"/>
              </w:rPr>
            </w:pPr>
          </w:p>
        </w:tc>
        <w:tc>
          <w:tcPr>
            <w:tcW w:w="1921" w:type="dxa"/>
          </w:tcPr>
          <w:p w:rsidRPr="00197C30" w:rsidR="00956DBC" w:rsidP="00956DBC" w:rsidRDefault="00956DBC" w14:paraId="0CADB491"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888" w:type="dxa"/>
          </w:tcPr>
          <w:p w:rsidRPr="00E129DA" w:rsidR="00956DBC" w:rsidP="00956DBC" w:rsidRDefault="00956DBC" w14:paraId="7EF4DB5D" w14:textId="26E1E5A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18</w:t>
            </w:r>
          </w:p>
        </w:tc>
        <w:tc>
          <w:tcPr>
            <w:tcW w:w="1164" w:type="dxa"/>
          </w:tcPr>
          <w:p w:rsidRPr="00E129DA" w:rsidR="00956DBC" w:rsidP="00956DBC" w:rsidRDefault="00956DBC" w14:paraId="129083F0" w14:textId="59C58C0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2%</w:t>
            </w:r>
          </w:p>
        </w:tc>
        <w:tc>
          <w:tcPr>
            <w:tcW w:w="1184" w:type="dxa"/>
          </w:tcPr>
          <w:p w:rsidRPr="00E129DA" w:rsidR="00956DBC" w:rsidP="00956DBC" w:rsidRDefault="00956DBC" w14:paraId="4D22391F" w14:textId="482E58A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2%</w:t>
            </w:r>
          </w:p>
        </w:tc>
        <w:tc>
          <w:tcPr>
            <w:tcW w:w="1184" w:type="dxa"/>
          </w:tcPr>
          <w:p w:rsidRPr="00E129DA" w:rsidR="00956DBC" w:rsidP="00956DBC" w:rsidRDefault="00956DBC" w14:paraId="34F6372C"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w:t>
            </w:r>
          </w:p>
        </w:tc>
        <w:tc>
          <w:tcPr>
            <w:tcW w:w="1184" w:type="dxa"/>
          </w:tcPr>
          <w:p w:rsidRPr="00E129DA" w:rsidR="00956DBC" w:rsidP="00956DBC" w:rsidRDefault="00956DBC" w14:paraId="64AF75D0"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w:t>
            </w:r>
          </w:p>
        </w:tc>
        <w:tc>
          <w:tcPr>
            <w:tcW w:w="1199" w:type="dxa"/>
          </w:tcPr>
          <w:p w:rsidRPr="00E129DA" w:rsidR="00956DBC" w:rsidP="00956DBC" w:rsidRDefault="00956DBC" w14:paraId="3A479CCE"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w:t>
            </w:r>
          </w:p>
        </w:tc>
      </w:tr>
      <w:tr w:rsidR="0015300D" w:rsidTr="00E129DA" w14:paraId="23D7F73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vMerge/>
          </w:tcPr>
          <w:p w:rsidRPr="008A711C" w:rsidR="00956DBC" w:rsidP="00956DBC" w:rsidRDefault="00956DBC" w14:paraId="26173A0D" w14:textId="77777777">
            <w:pPr>
              <w:pStyle w:val="04ABodyText"/>
              <w:numPr>
                <w:ilvl w:val="0"/>
                <w:numId w:val="0"/>
              </w:numPr>
              <w:spacing w:before="0" w:after="0"/>
              <w:rPr>
                <w:color w:val="75BDA7" w:themeColor="accent3"/>
              </w:rPr>
            </w:pPr>
          </w:p>
        </w:tc>
        <w:tc>
          <w:tcPr>
            <w:tcW w:w="1921" w:type="dxa"/>
          </w:tcPr>
          <w:p w:rsidR="00956DBC" w:rsidP="00956DBC" w:rsidRDefault="00956DBC" w14:paraId="641AD9B1" w14:textId="14A69F5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Not applicable </w:t>
            </w:r>
          </w:p>
        </w:tc>
        <w:tc>
          <w:tcPr>
            <w:tcW w:w="888" w:type="dxa"/>
          </w:tcPr>
          <w:p w:rsidRPr="00E129DA" w:rsidR="00956DBC" w:rsidP="00956DBC" w:rsidRDefault="00956DBC" w14:paraId="751E3463" w14:textId="2F4941F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128</w:t>
            </w:r>
          </w:p>
        </w:tc>
        <w:tc>
          <w:tcPr>
            <w:tcW w:w="1164" w:type="dxa"/>
          </w:tcPr>
          <w:p w:rsidRPr="00E129DA" w:rsidR="00956DBC" w:rsidP="00956DBC" w:rsidRDefault="00956DBC" w14:paraId="22CCB90C" w14:textId="36DA399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13%</w:t>
            </w:r>
          </w:p>
        </w:tc>
        <w:tc>
          <w:tcPr>
            <w:tcW w:w="1184" w:type="dxa"/>
          </w:tcPr>
          <w:p w:rsidRPr="00E129DA" w:rsidR="00956DBC" w:rsidP="00956DBC" w:rsidRDefault="00956DBC" w14:paraId="22E3B73C" w14:textId="7E2A365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13%</w:t>
            </w:r>
          </w:p>
        </w:tc>
        <w:tc>
          <w:tcPr>
            <w:tcW w:w="1184" w:type="dxa"/>
          </w:tcPr>
          <w:p w:rsidRPr="00E129DA" w:rsidR="00956DBC" w:rsidP="00956DBC" w:rsidRDefault="003A30AD" w14:paraId="14F94347" w14:textId="6D2AC69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w:t>
            </w:r>
          </w:p>
        </w:tc>
        <w:tc>
          <w:tcPr>
            <w:tcW w:w="1184" w:type="dxa"/>
          </w:tcPr>
          <w:p w:rsidRPr="00E129DA" w:rsidR="00956DBC" w:rsidP="00956DBC" w:rsidRDefault="00956DBC" w14:paraId="3996C366" w14:textId="3CFFA4F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w:t>
            </w:r>
          </w:p>
        </w:tc>
        <w:tc>
          <w:tcPr>
            <w:tcW w:w="1199" w:type="dxa"/>
          </w:tcPr>
          <w:p w:rsidRPr="00E129DA" w:rsidR="00956DBC" w:rsidP="00956DBC" w:rsidRDefault="00956DBC" w14:paraId="67D2FA44" w14:textId="36674E2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w:t>
            </w:r>
          </w:p>
        </w:tc>
      </w:tr>
      <w:tr w:rsidR="0015300D" w:rsidTr="00E129DA" w14:paraId="7A9F4FAE" w14:textId="77777777">
        <w:tc>
          <w:tcPr>
            <w:cnfStyle w:val="001000000000" w:firstRow="0" w:lastRow="0" w:firstColumn="1" w:lastColumn="0" w:oddVBand="0" w:evenVBand="0" w:oddHBand="0" w:evenHBand="0" w:firstRowFirstColumn="0" w:firstRowLastColumn="0" w:lastRowFirstColumn="0" w:lastRowLastColumn="0"/>
            <w:tcW w:w="1481" w:type="dxa"/>
            <w:vMerge/>
          </w:tcPr>
          <w:p w:rsidRPr="008A711C" w:rsidR="00956DBC" w:rsidP="00956DBC" w:rsidRDefault="00956DBC" w14:paraId="2F33E421" w14:textId="77777777">
            <w:pPr>
              <w:pStyle w:val="04ABodyText"/>
              <w:numPr>
                <w:ilvl w:val="0"/>
                <w:numId w:val="0"/>
              </w:numPr>
              <w:spacing w:before="0" w:after="0"/>
              <w:rPr>
                <w:color w:val="75BDA7" w:themeColor="accent3"/>
              </w:rPr>
            </w:pPr>
          </w:p>
        </w:tc>
        <w:tc>
          <w:tcPr>
            <w:tcW w:w="1921" w:type="dxa"/>
          </w:tcPr>
          <w:p w:rsidR="00956DBC" w:rsidP="00956DBC" w:rsidRDefault="00956DBC" w14:paraId="74C39615" w14:textId="2C3C089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stated/ not answered</w:t>
            </w:r>
          </w:p>
        </w:tc>
        <w:tc>
          <w:tcPr>
            <w:tcW w:w="888" w:type="dxa"/>
          </w:tcPr>
          <w:p w:rsidRPr="00E129DA" w:rsidR="00956DBC" w:rsidP="00956DBC" w:rsidRDefault="00956DBC" w14:paraId="0E61AA81" w14:textId="34738EB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8</w:t>
            </w:r>
          </w:p>
        </w:tc>
        <w:tc>
          <w:tcPr>
            <w:tcW w:w="1164" w:type="dxa"/>
          </w:tcPr>
          <w:p w:rsidRPr="00E129DA" w:rsidR="00956DBC" w:rsidP="00956DBC" w:rsidRDefault="00956DBC" w14:paraId="53D6C88A" w14:textId="57D3900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1%</w:t>
            </w:r>
          </w:p>
        </w:tc>
        <w:tc>
          <w:tcPr>
            <w:tcW w:w="1184" w:type="dxa"/>
          </w:tcPr>
          <w:p w:rsidRPr="00E129DA" w:rsidR="00956DBC" w:rsidP="00956DBC" w:rsidRDefault="00956DBC" w14:paraId="71D84061" w14:textId="182AC31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1%</w:t>
            </w:r>
          </w:p>
        </w:tc>
        <w:tc>
          <w:tcPr>
            <w:tcW w:w="1184" w:type="dxa"/>
          </w:tcPr>
          <w:p w:rsidRPr="00E129DA" w:rsidR="00956DBC" w:rsidP="00956DBC" w:rsidRDefault="003A30AD" w14:paraId="102AB8CF" w14:textId="1D124D4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w:t>
            </w:r>
          </w:p>
        </w:tc>
        <w:tc>
          <w:tcPr>
            <w:tcW w:w="1184" w:type="dxa"/>
          </w:tcPr>
          <w:p w:rsidRPr="00E129DA" w:rsidR="00956DBC" w:rsidP="00956DBC" w:rsidRDefault="00956DBC" w14:paraId="5200A282" w14:textId="342ED6A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w:t>
            </w:r>
          </w:p>
        </w:tc>
        <w:tc>
          <w:tcPr>
            <w:tcW w:w="1199" w:type="dxa"/>
          </w:tcPr>
          <w:p w:rsidRPr="00E129DA" w:rsidR="00956DBC" w:rsidP="00956DBC" w:rsidRDefault="00956DBC" w14:paraId="7D672FBD" w14:textId="03EDE1B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w:t>
            </w:r>
          </w:p>
        </w:tc>
      </w:tr>
      <w:tr w:rsidR="0015300D" w:rsidTr="00E129DA" w14:paraId="72C955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tcPr>
          <w:p w:rsidRPr="008A711C" w:rsidR="0015300D" w:rsidP="00956DBC" w:rsidRDefault="0015300D" w14:paraId="7989DFF8" w14:textId="511C346E">
            <w:pPr>
              <w:pStyle w:val="04ABodyText"/>
              <w:numPr>
                <w:ilvl w:val="0"/>
                <w:numId w:val="0"/>
              </w:numPr>
              <w:spacing w:before="0" w:after="0"/>
              <w:rPr>
                <w:color w:val="75BDA7" w:themeColor="accent3"/>
              </w:rPr>
            </w:pPr>
            <w:r w:rsidRPr="00261C38">
              <w:rPr>
                <w:i/>
                <w:color w:val="75BDA7" w:themeColor="accent3"/>
              </w:rPr>
              <w:t>Base (unweighted</w:t>
            </w:r>
            <w:r w:rsidR="00CB78DB">
              <w:rPr>
                <w:i/>
                <w:color w:val="75BDA7" w:themeColor="accent3"/>
              </w:rPr>
              <w:t>)</w:t>
            </w:r>
          </w:p>
        </w:tc>
        <w:tc>
          <w:tcPr>
            <w:tcW w:w="1921" w:type="dxa"/>
          </w:tcPr>
          <w:p w:rsidR="0015300D" w:rsidP="00956DBC" w:rsidRDefault="0015300D" w14:paraId="396224D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p>
        </w:tc>
        <w:tc>
          <w:tcPr>
            <w:tcW w:w="888" w:type="dxa"/>
          </w:tcPr>
          <w:p w:rsidRPr="00E129DA" w:rsidR="0015300D" w:rsidP="00956DBC" w:rsidRDefault="00F21188" w14:paraId="052BBD0C" w14:textId="55611D1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129DA">
              <w:rPr>
                <w:i/>
                <w:iCs/>
                <w:color w:val="auto"/>
              </w:rPr>
              <w:t>992</w:t>
            </w:r>
          </w:p>
        </w:tc>
        <w:tc>
          <w:tcPr>
            <w:tcW w:w="1164" w:type="dxa"/>
          </w:tcPr>
          <w:p w:rsidRPr="00E129DA" w:rsidR="0015300D" w:rsidP="00956DBC" w:rsidRDefault="00F21188" w14:paraId="7A003BA4" w14:textId="09A62CA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129DA">
              <w:rPr>
                <w:i/>
                <w:iCs/>
                <w:color w:val="auto"/>
              </w:rPr>
              <w:t>992</w:t>
            </w:r>
          </w:p>
        </w:tc>
        <w:tc>
          <w:tcPr>
            <w:tcW w:w="1184" w:type="dxa"/>
          </w:tcPr>
          <w:p w:rsidRPr="00E129DA" w:rsidR="0015300D" w:rsidP="00956DBC" w:rsidRDefault="0015300D" w14:paraId="75FCEAF3" w14:textId="387AF8D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129DA">
              <w:rPr>
                <w:i/>
                <w:iCs/>
                <w:color w:val="auto"/>
              </w:rPr>
              <w:t>992</w:t>
            </w:r>
          </w:p>
        </w:tc>
        <w:tc>
          <w:tcPr>
            <w:tcW w:w="1184" w:type="dxa"/>
          </w:tcPr>
          <w:p w:rsidRPr="00E129DA" w:rsidR="0015300D" w:rsidP="00956DBC" w:rsidRDefault="00C65AC4" w14:paraId="02CE6D88" w14:textId="5A03B9F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129DA">
              <w:rPr>
                <w:i/>
                <w:iCs/>
                <w:color w:val="auto"/>
              </w:rPr>
              <w:t>841</w:t>
            </w:r>
          </w:p>
        </w:tc>
        <w:tc>
          <w:tcPr>
            <w:tcW w:w="1184" w:type="dxa"/>
          </w:tcPr>
          <w:p w:rsidRPr="00E129DA" w:rsidR="0015300D" w:rsidP="00956DBC" w:rsidRDefault="0015300D" w14:paraId="444CBA9F" w14:textId="45394D2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w:t>
            </w:r>
          </w:p>
        </w:tc>
        <w:tc>
          <w:tcPr>
            <w:tcW w:w="1199" w:type="dxa"/>
          </w:tcPr>
          <w:p w:rsidRPr="00E129DA" w:rsidR="0015300D" w:rsidP="00956DBC" w:rsidRDefault="0015300D" w14:paraId="4EA032CA" w14:textId="4252EAE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w:t>
            </w:r>
          </w:p>
        </w:tc>
      </w:tr>
      <w:tr w:rsidRPr="00197C30" w:rsidR="00E129DA" w:rsidTr="00E129DA" w14:paraId="47EB2407" w14:textId="77777777">
        <w:tc>
          <w:tcPr>
            <w:cnfStyle w:val="001000000000" w:firstRow="0" w:lastRow="0" w:firstColumn="1" w:lastColumn="0" w:oddVBand="0" w:evenVBand="0" w:oddHBand="0" w:evenHBand="0" w:firstRowFirstColumn="0" w:firstRowLastColumn="0" w:lastRowFirstColumn="0" w:lastRowLastColumn="0"/>
            <w:tcW w:w="1481" w:type="dxa"/>
            <w:vMerge w:val="restart"/>
          </w:tcPr>
          <w:p w:rsidRPr="008A711C" w:rsidR="00E129DA" w:rsidP="00906B2A" w:rsidRDefault="00E129DA" w14:paraId="6FE79CF3" w14:textId="77777777">
            <w:pPr>
              <w:pStyle w:val="04ABodyText"/>
              <w:numPr>
                <w:ilvl w:val="0"/>
                <w:numId w:val="0"/>
              </w:numPr>
              <w:spacing w:before="0" w:after="0"/>
              <w:rPr>
                <w:color w:val="75BDA7" w:themeColor="accent3"/>
              </w:rPr>
            </w:pPr>
            <w:r w:rsidRPr="008A711C">
              <w:rPr>
                <w:color w:val="75BDA7" w:themeColor="accent3"/>
              </w:rPr>
              <w:t>You have been worrying about your own gambling</w:t>
            </w:r>
          </w:p>
        </w:tc>
        <w:tc>
          <w:tcPr>
            <w:tcW w:w="1921" w:type="dxa"/>
          </w:tcPr>
          <w:p w:rsidRPr="00197C30" w:rsidR="00E129DA" w:rsidP="00906B2A" w:rsidRDefault="00E129DA" w14:paraId="237CFCEE"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All the time/ often</w:t>
            </w:r>
          </w:p>
        </w:tc>
        <w:tc>
          <w:tcPr>
            <w:tcW w:w="888" w:type="dxa"/>
          </w:tcPr>
          <w:p w:rsidRPr="00197C30" w:rsidR="00E129DA" w:rsidP="00906B2A" w:rsidRDefault="00E129DA" w14:paraId="0D000A9C"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16</w:t>
            </w:r>
          </w:p>
        </w:tc>
        <w:tc>
          <w:tcPr>
            <w:tcW w:w="1164" w:type="dxa"/>
          </w:tcPr>
          <w:p w:rsidRPr="00197C30" w:rsidR="00E129DA" w:rsidP="00906B2A" w:rsidRDefault="00E129DA" w14:paraId="55A3B579"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184" w:type="dxa"/>
          </w:tcPr>
          <w:p w:rsidRPr="00197C30" w:rsidR="00E129DA" w:rsidP="00906B2A" w:rsidRDefault="00E129DA" w14:paraId="0475C2A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184" w:type="dxa"/>
          </w:tcPr>
          <w:p w:rsidRPr="00197C30" w:rsidR="00E129DA" w:rsidP="00906B2A" w:rsidRDefault="00E129DA" w14:paraId="34B8E5B2"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184" w:type="dxa"/>
          </w:tcPr>
          <w:p w:rsidRPr="00197C30" w:rsidR="00E129DA" w:rsidP="00906B2A" w:rsidRDefault="00E129DA" w14:paraId="3450A88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199" w:type="dxa"/>
          </w:tcPr>
          <w:p w:rsidRPr="00197C30" w:rsidR="00E129DA" w:rsidP="00906B2A" w:rsidRDefault="00E129DA" w14:paraId="155DBB67"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Pr="00197C30" w:rsidR="00E129DA" w:rsidTr="00E129DA" w14:paraId="0951B1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vMerge/>
          </w:tcPr>
          <w:p w:rsidRPr="008A711C" w:rsidR="00E129DA" w:rsidP="00906B2A" w:rsidRDefault="00E129DA" w14:paraId="22D1F092" w14:textId="77777777">
            <w:pPr>
              <w:pStyle w:val="04ABodyText"/>
              <w:numPr>
                <w:ilvl w:val="0"/>
                <w:numId w:val="0"/>
              </w:numPr>
              <w:spacing w:before="0" w:after="0"/>
              <w:rPr>
                <w:b w:val="0"/>
                <w:color w:val="75BDA7" w:themeColor="accent3"/>
              </w:rPr>
            </w:pPr>
          </w:p>
        </w:tc>
        <w:tc>
          <w:tcPr>
            <w:tcW w:w="1921" w:type="dxa"/>
          </w:tcPr>
          <w:p w:rsidRPr="00197C30" w:rsidR="00E129DA" w:rsidP="00906B2A" w:rsidRDefault="00E129DA" w14:paraId="6B06C436"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Sometimes</w:t>
            </w:r>
          </w:p>
        </w:tc>
        <w:tc>
          <w:tcPr>
            <w:tcW w:w="888" w:type="dxa"/>
          </w:tcPr>
          <w:p w:rsidRPr="00197C30" w:rsidR="00E129DA" w:rsidP="00906B2A" w:rsidRDefault="00E129DA" w14:paraId="7DA24E2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164" w:type="dxa"/>
          </w:tcPr>
          <w:p w:rsidRPr="00197C30" w:rsidR="00E129DA" w:rsidP="00906B2A" w:rsidRDefault="00E129DA" w14:paraId="569CA51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184" w:type="dxa"/>
          </w:tcPr>
          <w:p w:rsidRPr="00197C30" w:rsidR="00E129DA" w:rsidP="00906B2A" w:rsidRDefault="00E129DA" w14:paraId="5276B12F"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184" w:type="dxa"/>
          </w:tcPr>
          <w:p w:rsidRPr="00197C30" w:rsidR="00E129DA" w:rsidP="00906B2A" w:rsidRDefault="00E129DA" w14:paraId="2E7830A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184" w:type="dxa"/>
          </w:tcPr>
          <w:p w:rsidRPr="00197C30" w:rsidR="00E129DA" w:rsidP="00906B2A" w:rsidRDefault="00E129DA" w14:paraId="53EED1E1"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199" w:type="dxa"/>
          </w:tcPr>
          <w:p w:rsidRPr="00197C30" w:rsidR="00E129DA" w:rsidP="00906B2A" w:rsidRDefault="00E129DA" w14:paraId="0BF67776"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Pr="00197C30" w:rsidR="00E129DA" w:rsidTr="00E129DA" w14:paraId="26B5A9F5" w14:textId="77777777">
        <w:tc>
          <w:tcPr>
            <w:cnfStyle w:val="001000000000" w:firstRow="0" w:lastRow="0" w:firstColumn="1" w:lastColumn="0" w:oddVBand="0" w:evenVBand="0" w:oddHBand="0" w:evenHBand="0" w:firstRowFirstColumn="0" w:firstRowLastColumn="0" w:lastRowFirstColumn="0" w:lastRowLastColumn="0"/>
            <w:tcW w:w="1481" w:type="dxa"/>
            <w:vMerge/>
          </w:tcPr>
          <w:p w:rsidRPr="008A711C" w:rsidR="00E129DA" w:rsidP="00906B2A" w:rsidRDefault="00E129DA" w14:paraId="1E1BE777" w14:textId="77777777">
            <w:pPr>
              <w:pStyle w:val="04ABodyText"/>
              <w:numPr>
                <w:ilvl w:val="0"/>
                <w:numId w:val="0"/>
              </w:numPr>
              <w:spacing w:before="0" w:after="0"/>
              <w:rPr>
                <w:color w:val="75BDA7" w:themeColor="accent3"/>
              </w:rPr>
            </w:pPr>
          </w:p>
        </w:tc>
        <w:tc>
          <w:tcPr>
            <w:tcW w:w="1921" w:type="dxa"/>
          </w:tcPr>
          <w:p w:rsidRPr="00197C30" w:rsidR="00E129DA" w:rsidP="00906B2A" w:rsidRDefault="00E129DA" w14:paraId="2F8B913B"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Rarely/ never</w:t>
            </w:r>
          </w:p>
        </w:tc>
        <w:tc>
          <w:tcPr>
            <w:tcW w:w="888" w:type="dxa"/>
          </w:tcPr>
          <w:p w:rsidRPr="00197C30" w:rsidR="00E129DA" w:rsidP="00906B2A" w:rsidRDefault="00E129DA" w14:paraId="184F4579"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744</w:t>
            </w:r>
          </w:p>
        </w:tc>
        <w:tc>
          <w:tcPr>
            <w:tcW w:w="1164" w:type="dxa"/>
          </w:tcPr>
          <w:p w:rsidRPr="00197C30" w:rsidR="00E129DA" w:rsidP="00906B2A" w:rsidRDefault="00E129DA" w14:paraId="3428FFE9"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75%</w:t>
            </w:r>
          </w:p>
        </w:tc>
        <w:tc>
          <w:tcPr>
            <w:tcW w:w="1184" w:type="dxa"/>
          </w:tcPr>
          <w:p w:rsidRPr="00197C30" w:rsidR="00E129DA" w:rsidP="00906B2A" w:rsidRDefault="00E129DA" w14:paraId="23EE5607"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75%</w:t>
            </w:r>
          </w:p>
        </w:tc>
        <w:tc>
          <w:tcPr>
            <w:tcW w:w="1184" w:type="dxa"/>
          </w:tcPr>
          <w:p w:rsidRPr="00197C30" w:rsidR="00E129DA" w:rsidP="00906B2A" w:rsidRDefault="00E129DA" w14:paraId="09670FDB"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89%</w:t>
            </w:r>
          </w:p>
        </w:tc>
        <w:tc>
          <w:tcPr>
            <w:tcW w:w="1184" w:type="dxa"/>
          </w:tcPr>
          <w:p w:rsidRPr="00197C30" w:rsidR="00E129DA" w:rsidP="00906B2A" w:rsidRDefault="00E129DA" w14:paraId="51D7F8B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199" w:type="dxa"/>
          </w:tcPr>
          <w:p w:rsidRPr="00197C30" w:rsidR="00E129DA" w:rsidP="00906B2A" w:rsidRDefault="00E129DA" w14:paraId="656D21C7"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Pr="00197C30" w:rsidR="00E129DA" w:rsidTr="00E129DA" w14:paraId="7AA4C6D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vMerge/>
          </w:tcPr>
          <w:p w:rsidRPr="008A711C" w:rsidR="00E129DA" w:rsidP="00906B2A" w:rsidRDefault="00E129DA" w14:paraId="2245ED9A" w14:textId="77777777">
            <w:pPr>
              <w:pStyle w:val="04ABodyText"/>
              <w:numPr>
                <w:ilvl w:val="0"/>
                <w:numId w:val="0"/>
              </w:numPr>
              <w:spacing w:before="0" w:after="0"/>
              <w:rPr>
                <w:b w:val="0"/>
                <w:color w:val="75BDA7" w:themeColor="accent3"/>
              </w:rPr>
            </w:pPr>
          </w:p>
        </w:tc>
        <w:tc>
          <w:tcPr>
            <w:tcW w:w="1921" w:type="dxa"/>
          </w:tcPr>
          <w:p w:rsidRPr="00197C30" w:rsidR="00E129DA" w:rsidP="00906B2A" w:rsidRDefault="00E129DA" w14:paraId="6FB8FF5D"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888" w:type="dxa"/>
          </w:tcPr>
          <w:p w:rsidRPr="00197C30" w:rsidR="00E129DA" w:rsidP="00906B2A" w:rsidRDefault="00E129DA" w14:paraId="27298B7F"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68</w:t>
            </w:r>
          </w:p>
        </w:tc>
        <w:tc>
          <w:tcPr>
            <w:tcW w:w="1164" w:type="dxa"/>
          </w:tcPr>
          <w:p w:rsidRPr="00197C30" w:rsidR="00E129DA" w:rsidP="00906B2A" w:rsidRDefault="00E129DA" w14:paraId="7FD95296"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c>
          <w:tcPr>
            <w:tcW w:w="1184" w:type="dxa"/>
          </w:tcPr>
          <w:p w:rsidRPr="00197C30" w:rsidR="00E129DA" w:rsidP="00906B2A" w:rsidRDefault="00E129DA" w14:paraId="4F424152"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c>
          <w:tcPr>
            <w:tcW w:w="1184" w:type="dxa"/>
          </w:tcPr>
          <w:p w:rsidRPr="00197C30" w:rsidR="00E129DA" w:rsidP="00906B2A" w:rsidRDefault="00E129DA" w14:paraId="3BD0D84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w:t>
            </w:r>
          </w:p>
        </w:tc>
        <w:tc>
          <w:tcPr>
            <w:tcW w:w="1184" w:type="dxa"/>
          </w:tcPr>
          <w:p w:rsidRPr="00197C30" w:rsidR="00E129DA" w:rsidP="00906B2A" w:rsidRDefault="00E129DA" w14:paraId="5607094B"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199" w:type="dxa"/>
          </w:tcPr>
          <w:p w:rsidRPr="00197C30" w:rsidR="00E129DA" w:rsidP="00906B2A" w:rsidRDefault="00E129DA" w14:paraId="66FC5DBB"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Pr="00197C30" w:rsidR="00E129DA" w:rsidTr="00E129DA" w14:paraId="3CB81C4A" w14:textId="77777777">
        <w:tc>
          <w:tcPr>
            <w:cnfStyle w:val="001000000000" w:firstRow="0" w:lastRow="0" w:firstColumn="1" w:lastColumn="0" w:oddVBand="0" w:evenVBand="0" w:oddHBand="0" w:evenHBand="0" w:firstRowFirstColumn="0" w:firstRowLastColumn="0" w:lastRowFirstColumn="0" w:lastRowLastColumn="0"/>
            <w:tcW w:w="1481" w:type="dxa"/>
            <w:vMerge/>
          </w:tcPr>
          <w:p w:rsidRPr="008A711C" w:rsidR="00E129DA" w:rsidP="00906B2A" w:rsidRDefault="00E129DA" w14:paraId="1E6C31BF" w14:textId="77777777">
            <w:pPr>
              <w:pStyle w:val="04ABodyText"/>
              <w:numPr>
                <w:ilvl w:val="0"/>
                <w:numId w:val="0"/>
              </w:numPr>
              <w:spacing w:before="0" w:after="0"/>
              <w:rPr>
                <w:color w:val="75BDA7" w:themeColor="accent3"/>
              </w:rPr>
            </w:pPr>
          </w:p>
        </w:tc>
        <w:tc>
          <w:tcPr>
            <w:tcW w:w="1921" w:type="dxa"/>
          </w:tcPr>
          <w:p w:rsidRPr="00197C30" w:rsidR="00E129DA" w:rsidP="00906B2A" w:rsidRDefault="00E129DA" w14:paraId="37BD1C91"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888" w:type="dxa"/>
          </w:tcPr>
          <w:p w:rsidRPr="00197C30" w:rsidR="00E129DA" w:rsidP="00906B2A" w:rsidRDefault="00E129DA" w14:paraId="6CFDB8A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18</w:t>
            </w:r>
          </w:p>
        </w:tc>
        <w:tc>
          <w:tcPr>
            <w:tcW w:w="1164" w:type="dxa"/>
          </w:tcPr>
          <w:p w:rsidRPr="00197C30" w:rsidR="00E129DA" w:rsidP="00906B2A" w:rsidRDefault="00E129DA" w14:paraId="5CA18734"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184" w:type="dxa"/>
          </w:tcPr>
          <w:p w:rsidRPr="00197C30" w:rsidR="00E129DA" w:rsidP="00906B2A" w:rsidRDefault="00E129DA" w14:paraId="3BCCBA12"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184" w:type="dxa"/>
          </w:tcPr>
          <w:p w:rsidRPr="00197C30" w:rsidR="00E129DA" w:rsidP="00906B2A" w:rsidRDefault="00E129DA" w14:paraId="380B18C2"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184" w:type="dxa"/>
          </w:tcPr>
          <w:p w:rsidRPr="00197C30" w:rsidR="00E129DA" w:rsidP="00906B2A" w:rsidRDefault="00E129DA" w14:paraId="1CC1AA9D"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199" w:type="dxa"/>
          </w:tcPr>
          <w:p w:rsidRPr="00197C30" w:rsidR="00E129DA" w:rsidP="00906B2A" w:rsidRDefault="00E129DA" w14:paraId="4CBAFE3C"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E129DA" w:rsidTr="00E129DA" w14:paraId="2EE537C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vMerge/>
          </w:tcPr>
          <w:p w:rsidRPr="008A711C" w:rsidR="00E129DA" w:rsidP="00906B2A" w:rsidRDefault="00E129DA" w14:paraId="7E220A36" w14:textId="77777777">
            <w:pPr>
              <w:pStyle w:val="04ABodyText"/>
              <w:numPr>
                <w:ilvl w:val="0"/>
                <w:numId w:val="0"/>
              </w:numPr>
              <w:spacing w:before="0" w:after="0"/>
              <w:rPr>
                <w:color w:val="75BDA7" w:themeColor="accent3"/>
              </w:rPr>
            </w:pPr>
          </w:p>
        </w:tc>
        <w:tc>
          <w:tcPr>
            <w:tcW w:w="1921" w:type="dxa"/>
          </w:tcPr>
          <w:p w:rsidR="00E129DA" w:rsidP="00906B2A" w:rsidRDefault="00E129DA" w14:paraId="7AEEB6D2"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Not applicable </w:t>
            </w:r>
          </w:p>
        </w:tc>
        <w:tc>
          <w:tcPr>
            <w:tcW w:w="888" w:type="dxa"/>
          </w:tcPr>
          <w:p w:rsidR="00E129DA" w:rsidP="00906B2A" w:rsidRDefault="00E129DA" w14:paraId="32E88436"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130</w:t>
            </w:r>
          </w:p>
        </w:tc>
        <w:tc>
          <w:tcPr>
            <w:tcW w:w="1164" w:type="dxa"/>
          </w:tcPr>
          <w:p w:rsidR="00E129DA" w:rsidP="00906B2A" w:rsidRDefault="00E129DA" w14:paraId="1D24D11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184" w:type="dxa"/>
          </w:tcPr>
          <w:p w:rsidR="00E129DA" w:rsidP="00906B2A" w:rsidRDefault="00E129DA" w14:paraId="2875AE5B"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184" w:type="dxa"/>
          </w:tcPr>
          <w:p w:rsidR="00E129DA" w:rsidP="00906B2A" w:rsidRDefault="00E129DA" w14:paraId="45AE947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184" w:type="dxa"/>
          </w:tcPr>
          <w:p w:rsidR="00E129DA" w:rsidP="00906B2A" w:rsidRDefault="00E129DA" w14:paraId="5582E7BB"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199" w:type="dxa"/>
          </w:tcPr>
          <w:p w:rsidR="00E129DA" w:rsidP="00906B2A" w:rsidRDefault="00E129DA" w14:paraId="1A00E1D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E129DA" w:rsidTr="00E129DA" w14:paraId="6E092CAD" w14:textId="77777777">
        <w:tc>
          <w:tcPr>
            <w:cnfStyle w:val="001000000000" w:firstRow="0" w:lastRow="0" w:firstColumn="1" w:lastColumn="0" w:oddVBand="0" w:evenVBand="0" w:oddHBand="0" w:evenHBand="0" w:firstRowFirstColumn="0" w:firstRowLastColumn="0" w:lastRowFirstColumn="0" w:lastRowLastColumn="0"/>
            <w:tcW w:w="1481" w:type="dxa"/>
            <w:vMerge/>
          </w:tcPr>
          <w:p w:rsidRPr="008A711C" w:rsidR="00E129DA" w:rsidP="00906B2A" w:rsidRDefault="00E129DA" w14:paraId="2A9956A9" w14:textId="77777777">
            <w:pPr>
              <w:pStyle w:val="04ABodyText"/>
              <w:numPr>
                <w:ilvl w:val="0"/>
                <w:numId w:val="0"/>
              </w:numPr>
              <w:spacing w:before="0" w:after="0"/>
              <w:rPr>
                <w:color w:val="75BDA7" w:themeColor="accent3"/>
              </w:rPr>
            </w:pPr>
          </w:p>
        </w:tc>
        <w:tc>
          <w:tcPr>
            <w:tcW w:w="1921" w:type="dxa"/>
          </w:tcPr>
          <w:p w:rsidR="00E129DA" w:rsidP="00906B2A" w:rsidRDefault="00E129DA" w14:paraId="579E5FEB"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stated/ not applicable</w:t>
            </w:r>
          </w:p>
        </w:tc>
        <w:tc>
          <w:tcPr>
            <w:tcW w:w="888" w:type="dxa"/>
          </w:tcPr>
          <w:p w:rsidR="00E129DA" w:rsidP="00906B2A" w:rsidRDefault="00E129DA" w14:paraId="71D2A1FF"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w:t>
            </w:r>
          </w:p>
        </w:tc>
        <w:tc>
          <w:tcPr>
            <w:tcW w:w="1164" w:type="dxa"/>
          </w:tcPr>
          <w:p w:rsidR="00E129DA" w:rsidP="00906B2A" w:rsidRDefault="00E129DA" w14:paraId="389D957E"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184" w:type="dxa"/>
          </w:tcPr>
          <w:p w:rsidR="00E129DA" w:rsidP="00906B2A" w:rsidRDefault="00E129DA" w14:paraId="107CE54F"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184" w:type="dxa"/>
          </w:tcPr>
          <w:p w:rsidR="00E129DA" w:rsidP="00906B2A" w:rsidRDefault="00E129DA" w14:paraId="2275B5B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184" w:type="dxa"/>
          </w:tcPr>
          <w:p w:rsidR="00E129DA" w:rsidP="00906B2A" w:rsidRDefault="00E129DA" w14:paraId="18C8A877"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199" w:type="dxa"/>
          </w:tcPr>
          <w:p w:rsidR="00E129DA" w:rsidP="00906B2A" w:rsidRDefault="00E129DA" w14:paraId="64F38A2F"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Pr="00E129DA" w:rsidR="00E129DA" w:rsidTr="00E129DA" w14:paraId="041E4E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1" w:type="dxa"/>
          </w:tcPr>
          <w:p w:rsidRPr="008A711C" w:rsidR="00E129DA" w:rsidP="00906B2A" w:rsidRDefault="00E129DA" w14:paraId="7103CF7F" w14:textId="77777777">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1921" w:type="dxa"/>
          </w:tcPr>
          <w:p w:rsidR="00E129DA" w:rsidP="00906B2A" w:rsidRDefault="00E129DA" w14:paraId="3A3C35A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p>
        </w:tc>
        <w:tc>
          <w:tcPr>
            <w:tcW w:w="888" w:type="dxa"/>
          </w:tcPr>
          <w:p w:rsidRPr="00E129DA" w:rsidR="00E129DA" w:rsidP="00906B2A" w:rsidRDefault="00E129DA" w14:paraId="32E2D42F"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129DA">
              <w:rPr>
                <w:i/>
                <w:iCs/>
                <w:color w:val="auto"/>
              </w:rPr>
              <w:t>992</w:t>
            </w:r>
          </w:p>
        </w:tc>
        <w:tc>
          <w:tcPr>
            <w:tcW w:w="1164" w:type="dxa"/>
          </w:tcPr>
          <w:p w:rsidRPr="00E129DA" w:rsidR="00E129DA" w:rsidP="00906B2A" w:rsidRDefault="00E129DA" w14:paraId="42F2CF5D"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129DA">
              <w:rPr>
                <w:i/>
                <w:iCs/>
                <w:color w:val="auto"/>
              </w:rPr>
              <w:t>992</w:t>
            </w:r>
          </w:p>
        </w:tc>
        <w:tc>
          <w:tcPr>
            <w:tcW w:w="1184" w:type="dxa"/>
          </w:tcPr>
          <w:p w:rsidRPr="00E129DA" w:rsidR="00E129DA" w:rsidP="00906B2A" w:rsidRDefault="00E129DA" w14:paraId="7809F6C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129DA">
              <w:rPr>
                <w:i/>
                <w:iCs/>
                <w:color w:val="auto"/>
              </w:rPr>
              <w:t>992</w:t>
            </w:r>
          </w:p>
        </w:tc>
        <w:tc>
          <w:tcPr>
            <w:tcW w:w="1184" w:type="dxa"/>
          </w:tcPr>
          <w:p w:rsidRPr="00E129DA" w:rsidR="00E129DA" w:rsidP="00906B2A" w:rsidRDefault="00E129DA" w14:paraId="314D21E3"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129DA">
              <w:rPr>
                <w:i/>
                <w:iCs/>
                <w:color w:val="auto"/>
              </w:rPr>
              <w:t>840</w:t>
            </w:r>
          </w:p>
        </w:tc>
        <w:tc>
          <w:tcPr>
            <w:tcW w:w="1184" w:type="dxa"/>
          </w:tcPr>
          <w:p w:rsidRPr="00E129DA" w:rsidR="00E129DA" w:rsidP="00906B2A" w:rsidRDefault="00E129DA" w14:paraId="7719C306"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w:t>
            </w:r>
          </w:p>
        </w:tc>
        <w:tc>
          <w:tcPr>
            <w:tcW w:w="1199" w:type="dxa"/>
          </w:tcPr>
          <w:p w:rsidRPr="00E129DA" w:rsidR="00E129DA" w:rsidP="00906B2A" w:rsidRDefault="00E129DA" w14:paraId="325BBAE9"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w:t>
            </w:r>
          </w:p>
        </w:tc>
      </w:tr>
    </w:tbl>
    <w:p w:rsidRPr="00A704DA" w:rsidR="00E129DA" w:rsidP="00E129DA" w:rsidRDefault="00E129DA" w14:paraId="0DF40F54" w14:textId="77777777">
      <w:pPr>
        <w:pStyle w:val="07DNumberedTableCaption"/>
        <w:numPr>
          <w:ilvl w:val="0"/>
          <w:numId w:val="0"/>
        </w:numPr>
      </w:pPr>
      <w:bookmarkStart w:name="_Toc29808342" w:id="35"/>
      <w:r w:rsidRPr="00E449B0">
        <w:rPr>
          <w:rFonts w:cs="Segoe UI"/>
          <w:bCs/>
        </w:rPr>
        <w:t>Table 3.3 continued</w:t>
      </w:r>
      <w:r>
        <w:rPr>
          <w:rFonts w:ascii="Arial" w:hAnsi="Arial"/>
          <w:b w:val="0"/>
          <w:bCs/>
        </w:rPr>
        <w:t xml:space="preserve"> </w:t>
      </w:r>
      <w:r w:rsidRPr="00197C30">
        <w:rPr>
          <w:u w:val="single"/>
        </w:rPr>
        <w:t xml:space="preserve">GA </w:t>
      </w:r>
      <w:r>
        <w:rPr>
          <w:u w:val="single"/>
        </w:rPr>
        <w:t>SLEEP</w:t>
      </w:r>
      <w:r w:rsidRPr="006D3C83">
        <w:rPr>
          <w:rStyle w:val="FootnoteReference"/>
          <w:b w:val="0"/>
          <w:color w:val="auto"/>
          <w:u w:val="single"/>
        </w:rPr>
        <w:footnoteReference w:id="22"/>
      </w:r>
      <w:r w:rsidRPr="006D3C83">
        <w:rPr>
          <w:color w:val="auto"/>
          <w:u w:val="single"/>
        </w:rPr>
        <w:t>:</w:t>
      </w:r>
      <w:r w:rsidRPr="00197C30">
        <w:rPr>
          <w:u w:val="single"/>
        </w:rPr>
        <w:t xml:space="preserve"> </w:t>
      </w:r>
      <w:r>
        <w:t>Over the past year, how often, if at all, have you lost sleep at night because…</w:t>
      </w:r>
      <w:bookmarkEnd w:id="35"/>
    </w:p>
    <w:tbl>
      <w:tblPr>
        <w:tblStyle w:val="GridTable2-Accent3"/>
        <w:tblW w:w="0" w:type="auto"/>
        <w:tblLook w:val="04A0" w:firstRow="1" w:lastRow="0" w:firstColumn="1" w:lastColumn="0" w:noHBand="0" w:noVBand="1"/>
      </w:tblPr>
      <w:tblGrid>
        <w:gridCol w:w="1527"/>
        <w:gridCol w:w="1604"/>
        <w:gridCol w:w="1130"/>
        <w:gridCol w:w="1164"/>
        <w:gridCol w:w="1190"/>
        <w:gridCol w:w="1190"/>
        <w:gridCol w:w="1190"/>
        <w:gridCol w:w="1210"/>
      </w:tblGrid>
      <w:tr w:rsidR="00E129DA" w:rsidTr="00906B2A" w14:paraId="40FFEC7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vMerge w:val="restart"/>
          </w:tcPr>
          <w:p w:rsidRPr="00197C30" w:rsidR="00E129DA" w:rsidP="00906B2A" w:rsidRDefault="00E129DA" w14:paraId="66FCD411" w14:textId="77777777">
            <w:pPr>
              <w:pStyle w:val="04ABodyText"/>
              <w:numPr>
                <w:ilvl w:val="0"/>
                <w:numId w:val="0"/>
              </w:numPr>
              <w:spacing w:before="0" w:after="0"/>
              <w:rPr>
                <w:color w:val="auto"/>
              </w:rPr>
            </w:pPr>
            <w:r w:rsidRPr="00197C30">
              <w:rPr>
                <w:color w:val="auto"/>
              </w:rPr>
              <w:t>Question statements</w:t>
            </w:r>
          </w:p>
        </w:tc>
        <w:tc>
          <w:tcPr>
            <w:tcW w:w="1604" w:type="dxa"/>
            <w:vMerge w:val="restart"/>
          </w:tcPr>
          <w:p w:rsidRPr="00197C30" w:rsidR="00E129DA" w:rsidP="00906B2A" w:rsidRDefault="00E129DA" w14:paraId="0C60861E"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Answer codes</w:t>
            </w:r>
          </w:p>
        </w:tc>
        <w:tc>
          <w:tcPr>
            <w:tcW w:w="1130" w:type="dxa"/>
            <w:vMerge w:val="restart"/>
          </w:tcPr>
          <w:p w:rsidRPr="00197C30" w:rsidR="00E129DA" w:rsidP="00906B2A" w:rsidRDefault="00E129DA" w14:paraId="6E05DCA0"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 xml:space="preserve">Total number </w:t>
            </w:r>
          </w:p>
        </w:tc>
        <w:tc>
          <w:tcPr>
            <w:tcW w:w="1164" w:type="dxa"/>
            <w:vMerge w:val="restart"/>
          </w:tcPr>
          <w:p w:rsidRPr="00197C30" w:rsidR="00E129DA" w:rsidP="00906B2A" w:rsidRDefault="00E129DA" w14:paraId="71EDDB03" w14:textId="77777777">
            <w:pPr>
              <w:pStyle w:val="04ABodyText"/>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Total percentage</w:t>
            </w:r>
          </w:p>
        </w:tc>
        <w:tc>
          <w:tcPr>
            <w:tcW w:w="2380" w:type="dxa"/>
            <w:gridSpan w:val="2"/>
          </w:tcPr>
          <w:p w:rsidRPr="00197C30" w:rsidR="00E129DA" w:rsidP="00906B2A" w:rsidRDefault="00E129DA" w14:paraId="4CF7E9B7" w14:textId="77777777">
            <w:pPr>
              <w:pStyle w:val="04A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Gamblers</w:t>
            </w:r>
            <w:r>
              <w:rPr>
                <w:color w:val="auto"/>
              </w:rPr>
              <w:t xml:space="preserve"> (last 12 months)</w:t>
            </w:r>
          </w:p>
        </w:tc>
        <w:tc>
          <w:tcPr>
            <w:tcW w:w="2400" w:type="dxa"/>
            <w:gridSpan w:val="2"/>
          </w:tcPr>
          <w:p w:rsidRPr="00197C30" w:rsidR="00E129DA" w:rsidP="00906B2A" w:rsidRDefault="00E129DA" w14:paraId="5DCDF369" w14:textId="77777777">
            <w:pPr>
              <w:pStyle w:val="04A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Non-gamblers</w:t>
            </w:r>
          </w:p>
        </w:tc>
      </w:tr>
      <w:tr w:rsidR="00E129DA" w:rsidTr="00906B2A" w14:paraId="2CD132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vMerge/>
          </w:tcPr>
          <w:p w:rsidRPr="00197C30" w:rsidR="00E129DA" w:rsidP="00906B2A" w:rsidRDefault="00E129DA" w14:paraId="35208673" w14:textId="77777777">
            <w:pPr>
              <w:pStyle w:val="04ABodyText"/>
              <w:numPr>
                <w:ilvl w:val="0"/>
                <w:numId w:val="0"/>
              </w:numPr>
              <w:spacing w:before="0" w:after="0"/>
              <w:rPr>
                <w:color w:val="auto"/>
              </w:rPr>
            </w:pPr>
          </w:p>
        </w:tc>
        <w:tc>
          <w:tcPr>
            <w:tcW w:w="1604" w:type="dxa"/>
            <w:vMerge/>
          </w:tcPr>
          <w:p w:rsidRPr="00197C30" w:rsidR="00E129DA" w:rsidP="00906B2A" w:rsidRDefault="00E129DA" w14:paraId="3BD2BA1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1130" w:type="dxa"/>
            <w:vMerge/>
          </w:tcPr>
          <w:p w:rsidRPr="00197C30" w:rsidR="00E129DA" w:rsidP="00906B2A" w:rsidRDefault="00E129DA" w14:paraId="1E3A467F"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1164" w:type="dxa"/>
            <w:vMerge/>
          </w:tcPr>
          <w:p w:rsidRPr="00197C30" w:rsidR="00E129DA" w:rsidP="00906B2A" w:rsidRDefault="00E129DA" w14:paraId="3CAF41D1"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1190" w:type="dxa"/>
          </w:tcPr>
          <w:p w:rsidRPr="00197C30" w:rsidR="00E129DA" w:rsidP="00906B2A" w:rsidRDefault="00E129DA" w14:paraId="2A7CB3F0"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including ‘prefer not to say’</w:t>
            </w:r>
          </w:p>
        </w:tc>
        <w:tc>
          <w:tcPr>
            <w:tcW w:w="1190" w:type="dxa"/>
          </w:tcPr>
          <w:p w:rsidRPr="00197C30" w:rsidR="00E129DA" w:rsidP="00906B2A" w:rsidRDefault="00E129DA" w14:paraId="0D0FBCD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excluding ‘prefer not to say’</w:t>
            </w:r>
          </w:p>
        </w:tc>
        <w:tc>
          <w:tcPr>
            <w:tcW w:w="1190" w:type="dxa"/>
          </w:tcPr>
          <w:p w:rsidRPr="00197C30" w:rsidR="00E129DA" w:rsidP="00906B2A" w:rsidRDefault="00E129DA" w14:paraId="2FCBE529"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including ‘prefer not to say’</w:t>
            </w:r>
          </w:p>
        </w:tc>
        <w:tc>
          <w:tcPr>
            <w:tcW w:w="1210" w:type="dxa"/>
          </w:tcPr>
          <w:p w:rsidRPr="00197C30" w:rsidR="00E129DA" w:rsidP="00906B2A" w:rsidRDefault="00E129DA" w14:paraId="3C232F0F"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excluding ‘prefer not to say’</w:t>
            </w:r>
          </w:p>
        </w:tc>
      </w:tr>
      <w:tr w:rsidR="0015300D" w:rsidTr="00E449B0" w14:paraId="46EBBD8C" w14:textId="77777777">
        <w:tc>
          <w:tcPr>
            <w:cnfStyle w:val="001000000000" w:firstRow="0" w:lastRow="0" w:firstColumn="1" w:lastColumn="0" w:oddVBand="0" w:evenVBand="0" w:oddHBand="0" w:evenHBand="0" w:firstRowFirstColumn="0" w:firstRowLastColumn="0" w:lastRowFirstColumn="0" w:lastRowLastColumn="0"/>
            <w:tcW w:w="1527" w:type="dxa"/>
            <w:vMerge w:val="restart"/>
          </w:tcPr>
          <w:p w:rsidRPr="008A711C" w:rsidR="00956DBC" w:rsidP="00956DBC" w:rsidRDefault="00956DBC" w14:paraId="27208C9D" w14:textId="5E5DFF71">
            <w:pPr>
              <w:pStyle w:val="04ABodyText"/>
              <w:numPr>
                <w:ilvl w:val="0"/>
                <w:numId w:val="0"/>
              </w:numPr>
              <w:spacing w:before="0" w:after="0"/>
              <w:rPr>
                <w:color w:val="75BDA7" w:themeColor="accent3"/>
              </w:rPr>
            </w:pPr>
            <w:r w:rsidRPr="008A711C">
              <w:rPr>
                <w:color w:val="75BDA7" w:themeColor="accent3"/>
              </w:rPr>
              <w:t>You have been worrying about the gambling of a family member or someone who is responsible for looking after you</w:t>
            </w:r>
          </w:p>
        </w:tc>
        <w:tc>
          <w:tcPr>
            <w:tcW w:w="1604" w:type="dxa"/>
          </w:tcPr>
          <w:p w:rsidRPr="00197C30" w:rsidR="00956DBC" w:rsidP="00956DBC" w:rsidRDefault="00956DBC" w14:paraId="26BF34EF"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All the time/ often</w:t>
            </w:r>
          </w:p>
        </w:tc>
        <w:tc>
          <w:tcPr>
            <w:tcW w:w="1130" w:type="dxa"/>
          </w:tcPr>
          <w:p w:rsidRPr="00E129DA" w:rsidR="00956DBC" w:rsidP="00956DBC" w:rsidRDefault="00956DBC" w14:paraId="105E7CC2" w14:textId="3AB8A23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18</w:t>
            </w:r>
          </w:p>
        </w:tc>
        <w:tc>
          <w:tcPr>
            <w:tcW w:w="1164" w:type="dxa"/>
          </w:tcPr>
          <w:p w:rsidRPr="00E129DA" w:rsidR="00956DBC" w:rsidP="00956DBC" w:rsidRDefault="00956DBC" w14:paraId="13E4E057" w14:textId="576CE98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2%</w:t>
            </w:r>
          </w:p>
        </w:tc>
        <w:tc>
          <w:tcPr>
            <w:tcW w:w="1190" w:type="dxa"/>
          </w:tcPr>
          <w:p w:rsidRPr="00E129DA" w:rsidR="00956DBC" w:rsidP="00956DBC" w:rsidRDefault="00956DBC" w14:paraId="4E7F367B" w14:textId="6644246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2%</w:t>
            </w:r>
          </w:p>
        </w:tc>
        <w:tc>
          <w:tcPr>
            <w:tcW w:w="1190" w:type="dxa"/>
          </w:tcPr>
          <w:p w:rsidRPr="00E129DA" w:rsidR="00956DBC" w:rsidP="00956DBC" w:rsidRDefault="00956DBC" w14:paraId="0159F477" w14:textId="408CD8E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2%</w:t>
            </w:r>
          </w:p>
        </w:tc>
        <w:tc>
          <w:tcPr>
            <w:tcW w:w="1190" w:type="dxa"/>
          </w:tcPr>
          <w:p w:rsidRPr="00E129DA" w:rsidR="00956DBC" w:rsidP="00956DBC" w:rsidRDefault="00956DBC" w14:paraId="73041C4B" w14:textId="5EB8E81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2%</w:t>
            </w:r>
          </w:p>
        </w:tc>
        <w:tc>
          <w:tcPr>
            <w:tcW w:w="1210" w:type="dxa"/>
          </w:tcPr>
          <w:p w:rsidRPr="00E129DA" w:rsidR="00956DBC" w:rsidP="00956DBC" w:rsidRDefault="00956DBC" w14:paraId="7FBE69BF" w14:textId="1B9E64D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2%</w:t>
            </w:r>
          </w:p>
        </w:tc>
      </w:tr>
      <w:tr w:rsidR="0015300D" w:rsidTr="00E449B0" w14:paraId="3FA81B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vMerge/>
          </w:tcPr>
          <w:p w:rsidRPr="008A711C" w:rsidR="00956DBC" w:rsidP="00956DBC" w:rsidRDefault="00956DBC" w14:paraId="5CD372C2" w14:textId="77777777">
            <w:pPr>
              <w:pStyle w:val="04ABodyText"/>
              <w:numPr>
                <w:ilvl w:val="0"/>
                <w:numId w:val="0"/>
              </w:numPr>
              <w:spacing w:before="0" w:after="0"/>
              <w:rPr>
                <w:color w:val="75BDA7" w:themeColor="accent3"/>
              </w:rPr>
            </w:pPr>
          </w:p>
        </w:tc>
        <w:tc>
          <w:tcPr>
            <w:tcW w:w="1604" w:type="dxa"/>
          </w:tcPr>
          <w:p w:rsidRPr="00197C30" w:rsidR="00956DBC" w:rsidP="00956DBC" w:rsidRDefault="00956DBC" w14:paraId="36E6609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Sometimes</w:t>
            </w:r>
          </w:p>
        </w:tc>
        <w:tc>
          <w:tcPr>
            <w:tcW w:w="1130" w:type="dxa"/>
          </w:tcPr>
          <w:p w:rsidRPr="00E129DA" w:rsidR="00956DBC" w:rsidP="00956DBC" w:rsidRDefault="00956DBC" w14:paraId="3F140161" w14:textId="42A4856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11</w:t>
            </w:r>
          </w:p>
        </w:tc>
        <w:tc>
          <w:tcPr>
            <w:tcW w:w="1164" w:type="dxa"/>
          </w:tcPr>
          <w:p w:rsidRPr="00E129DA" w:rsidR="00956DBC" w:rsidP="00956DBC" w:rsidRDefault="00956DBC" w14:paraId="7D85CA7D" w14:textId="4594DC0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1%</w:t>
            </w:r>
          </w:p>
        </w:tc>
        <w:tc>
          <w:tcPr>
            <w:tcW w:w="1190" w:type="dxa"/>
          </w:tcPr>
          <w:p w:rsidRPr="00E129DA" w:rsidR="00956DBC" w:rsidP="00956DBC" w:rsidRDefault="00956DBC" w14:paraId="10B61EF7" w14:textId="15BEB56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1%</w:t>
            </w:r>
          </w:p>
        </w:tc>
        <w:tc>
          <w:tcPr>
            <w:tcW w:w="1190" w:type="dxa"/>
          </w:tcPr>
          <w:p w:rsidRPr="00E129DA" w:rsidR="00956DBC" w:rsidP="00956DBC" w:rsidRDefault="00956DBC" w14:paraId="35CE9F74" w14:textId="6856A7E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1%</w:t>
            </w:r>
          </w:p>
        </w:tc>
        <w:tc>
          <w:tcPr>
            <w:tcW w:w="1190" w:type="dxa"/>
          </w:tcPr>
          <w:p w:rsidRPr="00E129DA" w:rsidR="00956DBC" w:rsidP="00956DBC" w:rsidRDefault="00956DBC" w14:paraId="52C8080C" w14:textId="75CFA27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2%</w:t>
            </w:r>
          </w:p>
        </w:tc>
        <w:tc>
          <w:tcPr>
            <w:tcW w:w="1210" w:type="dxa"/>
          </w:tcPr>
          <w:p w:rsidRPr="00E129DA" w:rsidR="00956DBC" w:rsidP="00956DBC" w:rsidRDefault="00956DBC" w14:paraId="5EE98535" w14:textId="6CA1BD6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2%</w:t>
            </w:r>
          </w:p>
        </w:tc>
      </w:tr>
      <w:tr w:rsidR="0015300D" w:rsidTr="00E449B0" w14:paraId="7F9F4E04" w14:textId="77777777">
        <w:tc>
          <w:tcPr>
            <w:cnfStyle w:val="001000000000" w:firstRow="0" w:lastRow="0" w:firstColumn="1" w:lastColumn="0" w:oddVBand="0" w:evenVBand="0" w:oddHBand="0" w:evenHBand="0" w:firstRowFirstColumn="0" w:firstRowLastColumn="0" w:lastRowFirstColumn="0" w:lastRowLastColumn="0"/>
            <w:tcW w:w="1527" w:type="dxa"/>
            <w:vMerge/>
          </w:tcPr>
          <w:p w:rsidRPr="008A711C" w:rsidR="00956DBC" w:rsidP="00956DBC" w:rsidRDefault="00956DBC" w14:paraId="2F3C370A" w14:textId="77777777">
            <w:pPr>
              <w:pStyle w:val="04ABodyText"/>
              <w:numPr>
                <w:ilvl w:val="0"/>
                <w:numId w:val="0"/>
              </w:numPr>
              <w:spacing w:before="0" w:after="0"/>
              <w:rPr>
                <w:color w:val="75BDA7" w:themeColor="accent3"/>
              </w:rPr>
            </w:pPr>
          </w:p>
        </w:tc>
        <w:tc>
          <w:tcPr>
            <w:tcW w:w="1604" w:type="dxa"/>
          </w:tcPr>
          <w:p w:rsidRPr="00197C30" w:rsidR="00956DBC" w:rsidP="00956DBC" w:rsidRDefault="00956DBC" w14:paraId="34184244"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Rarely/ never</w:t>
            </w:r>
          </w:p>
        </w:tc>
        <w:tc>
          <w:tcPr>
            <w:tcW w:w="1130" w:type="dxa"/>
          </w:tcPr>
          <w:p w:rsidRPr="00E129DA" w:rsidR="00956DBC" w:rsidP="00956DBC" w:rsidRDefault="00956DBC" w14:paraId="21B2F70F" w14:textId="04DE0E9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734</w:t>
            </w:r>
          </w:p>
        </w:tc>
        <w:tc>
          <w:tcPr>
            <w:tcW w:w="1164" w:type="dxa"/>
          </w:tcPr>
          <w:p w:rsidRPr="00E129DA" w:rsidR="00956DBC" w:rsidP="00956DBC" w:rsidRDefault="00956DBC" w14:paraId="69BCB172" w14:textId="4C3CC35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74%</w:t>
            </w:r>
          </w:p>
        </w:tc>
        <w:tc>
          <w:tcPr>
            <w:tcW w:w="1190" w:type="dxa"/>
          </w:tcPr>
          <w:p w:rsidRPr="00E129DA" w:rsidR="00956DBC" w:rsidP="00956DBC" w:rsidRDefault="00956DBC" w14:paraId="06F048B2" w14:textId="6D167EF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74%</w:t>
            </w:r>
          </w:p>
        </w:tc>
        <w:tc>
          <w:tcPr>
            <w:tcW w:w="1190" w:type="dxa"/>
          </w:tcPr>
          <w:p w:rsidRPr="00E129DA" w:rsidR="00956DBC" w:rsidP="00956DBC" w:rsidRDefault="00956DBC" w14:paraId="4B2185D1" w14:textId="792274F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88%</w:t>
            </w:r>
          </w:p>
        </w:tc>
        <w:tc>
          <w:tcPr>
            <w:tcW w:w="1190" w:type="dxa"/>
          </w:tcPr>
          <w:p w:rsidRPr="00E129DA" w:rsidR="00956DBC" w:rsidP="00956DBC" w:rsidRDefault="00956DBC" w14:paraId="601782C2" w14:textId="110BD30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77%</w:t>
            </w:r>
          </w:p>
        </w:tc>
        <w:tc>
          <w:tcPr>
            <w:tcW w:w="1210" w:type="dxa"/>
          </w:tcPr>
          <w:p w:rsidRPr="00E129DA" w:rsidR="00956DBC" w:rsidP="00956DBC" w:rsidRDefault="00956DBC" w14:paraId="01003288" w14:textId="5C49F1F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87%</w:t>
            </w:r>
          </w:p>
        </w:tc>
      </w:tr>
      <w:tr w:rsidR="0015300D" w:rsidTr="00E449B0" w14:paraId="34E237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vMerge/>
          </w:tcPr>
          <w:p w:rsidRPr="008A711C" w:rsidR="00956DBC" w:rsidP="00956DBC" w:rsidRDefault="00956DBC" w14:paraId="1D80DBA7" w14:textId="77777777">
            <w:pPr>
              <w:pStyle w:val="04ABodyText"/>
              <w:numPr>
                <w:ilvl w:val="0"/>
                <w:numId w:val="0"/>
              </w:numPr>
              <w:spacing w:before="0" w:after="0"/>
              <w:rPr>
                <w:color w:val="75BDA7" w:themeColor="accent3"/>
              </w:rPr>
            </w:pPr>
          </w:p>
        </w:tc>
        <w:tc>
          <w:tcPr>
            <w:tcW w:w="1604" w:type="dxa"/>
          </w:tcPr>
          <w:p w:rsidRPr="00197C30" w:rsidR="00956DBC" w:rsidP="00956DBC" w:rsidRDefault="00956DBC" w14:paraId="73775FC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1130" w:type="dxa"/>
          </w:tcPr>
          <w:p w:rsidRPr="00E129DA" w:rsidR="00956DBC" w:rsidP="00956DBC" w:rsidRDefault="00956DBC" w14:paraId="45A1FB0F" w14:textId="7885CDE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71</w:t>
            </w:r>
          </w:p>
        </w:tc>
        <w:tc>
          <w:tcPr>
            <w:tcW w:w="1164" w:type="dxa"/>
          </w:tcPr>
          <w:p w:rsidRPr="00E129DA" w:rsidR="00956DBC" w:rsidP="00956DBC" w:rsidRDefault="00956DBC" w14:paraId="722936E7" w14:textId="02D86AE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7%</w:t>
            </w:r>
          </w:p>
        </w:tc>
        <w:tc>
          <w:tcPr>
            <w:tcW w:w="1190" w:type="dxa"/>
          </w:tcPr>
          <w:p w:rsidRPr="00E129DA" w:rsidR="00956DBC" w:rsidP="00956DBC" w:rsidRDefault="00956DBC" w14:paraId="322C2E8F" w14:textId="43B51C2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7%</w:t>
            </w:r>
          </w:p>
        </w:tc>
        <w:tc>
          <w:tcPr>
            <w:tcW w:w="1190" w:type="dxa"/>
          </w:tcPr>
          <w:p w:rsidRPr="00E129DA" w:rsidR="00956DBC" w:rsidP="00956DBC" w:rsidRDefault="00956DBC" w14:paraId="6402FA7D" w14:textId="7438FAF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9%</w:t>
            </w:r>
          </w:p>
        </w:tc>
        <w:tc>
          <w:tcPr>
            <w:tcW w:w="1190" w:type="dxa"/>
          </w:tcPr>
          <w:p w:rsidRPr="00E129DA" w:rsidR="00956DBC" w:rsidP="00956DBC" w:rsidRDefault="00956DBC" w14:paraId="615085BE" w14:textId="011DD93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8%</w:t>
            </w:r>
          </w:p>
        </w:tc>
        <w:tc>
          <w:tcPr>
            <w:tcW w:w="1210" w:type="dxa"/>
          </w:tcPr>
          <w:p w:rsidRPr="00E129DA" w:rsidR="00956DBC" w:rsidP="00956DBC" w:rsidRDefault="00956DBC" w14:paraId="6927BF49" w14:textId="648FC48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9%</w:t>
            </w:r>
          </w:p>
        </w:tc>
      </w:tr>
      <w:tr w:rsidR="0015300D" w:rsidTr="00E449B0" w14:paraId="3877CAA3" w14:textId="77777777">
        <w:tc>
          <w:tcPr>
            <w:cnfStyle w:val="001000000000" w:firstRow="0" w:lastRow="0" w:firstColumn="1" w:lastColumn="0" w:oddVBand="0" w:evenVBand="0" w:oddHBand="0" w:evenHBand="0" w:firstRowFirstColumn="0" w:firstRowLastColumn="0" w:lastRowFirstColumn="0" w:lastRowLastColumn="0"/>
            <w:tcW w:w="1527" w:type="dxa"/>
            <w:vMerge/>
          </w:tcPr>
          <w:p w:rsidRPr="008A711C" w:rsidR="00956DBC" w:rsidP="00956DBC" w:rsidRDefault="00956DBC" w14:paraId="657CC260" w14:textId="77777777">
            <w:pPr>
              <w:pStyle w:val="04ABodyText"/>
              <w:numPr>
                <w:ilvl w:val="0"/>
                <w:numId w:val="0"/>
              </w:numPr>
              <w:spacing w:before="0" w:after="0"/>
              <w:rPr>
                <w:color w:val="75BDA7" w:themeColor="accent3"/>
              </w:rPr>
            </w:pPr>
          </w:p>
        </w:tc>
        <w:tc>
          <w:tcPr>
            <w:tcW w:w="1604" w:type="dxa"/>
          </w:tcPr>
          <w:p w:rsidRPr="00197C30" w:rsidR="00956DBC" w:rsidP="00956DBC" w:rsidRDefault="00956DBC" w14:paraId="7E39C120"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1130" w:type="dxa"/>
          </w:tcPr>
          <w:p w:rsidRPr="00E129DA" w:rsidR="00956DBC" w:rsidP="00956DBC" w:rsidRDefault="00956DBC" w14:paraId="08B2EA2E" w14:textId="08713FD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19</w:t>
            </w:r>
          </w:p>
        </w:tc>
        <w:tc>
          <w:tcPr>
            <w:tcW w:w="1164" w:type="dxa"/>
          </w:tcPr>
          <w:p w:rsidRPr="00E129DA" w:rsidR="00956DBC" w:rsidP="00956DBC" w:rsidRDefault="00956DBC" w14:paraId="52CE9C6F" w14:textId="3EE6D8D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2%</w:t>
            </w:r>
          </w:p>
        </w:tc>
        <w:tc>
          <w:tcPr>
            <w:tcW w:w="1190" w:type="dxa"/>
          </w:tcPr>
          <w:p w:rsidRPr="00E129DA" w:rsidR="00956DBC" w:rsidP="00956DBC" w:rsidRDefault="00956DBC" w14:paraId="5B54313A" w14:textId="5204327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2%</w:t>
            </w:r>
          </w:p>
        </w:tc>
        <w:tc>
          <w:tcPr>
            <w:tcW w:w="1190" w:type="dxa"/>
          </w:tcPr>
          <w:p w:rsidRPr="00E129DA" w:rsidR="00956DBC" w:rsidP="00956DBC" w:rsidRDefault="00956DBC" w14:paraId="47F17548"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w:t>
            </w:r>
          </w:p>
        </w:tc>
        <w:tc>
          <w:tcPr>
            <w:tcW w:w="1190" w:type="dxa"/>
          </w:tcPr>
          <w:p w:rsidRPr="00E129DA" w:rsidR="00956DBC" w:rsidP="00956DBC" w:rsidRDefault="00956DBC" w14:paraId="152D24A0" w14:textId="4BF399A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2%</w:t>
            </w:r>
          </w:p>
        </w:tc>
        <w:tc>
          <w:tcPr>
            <w:tcW w:w="1210" w:type="dxa"/>
          </w:tcPr>
          <w:p w:rsidRPr="00E129DA" w:rsidR="00956DBC" w:rsidP="00956DBC" w:rsidRDefault="00956DBC" w14:paraId="7FE2BCF4" w14:textId="7A72621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w:t>
            </w:r>
          </w:p>
        </w:tc>
      </w:tr>
      <w:tr w:rsidR="0015300D" w:rsidTr="00E449B0" w14:paraId="2D033A3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vMerge/>
          </w:tcPr>
          <w:p w:rsidRPr="008A711C" w:rsidR="00956DBC" w:rsidP="00956DBC" w:rsidRDefault="00956DBC" w14:paraId="4F9948E8" w14:textId="77777777">
            <w:pPr>
              <w:pStyle w:val="04ABodyText"/>
              <w:numPr>
                <w:ilvl w:val="0"/>
                <w:numId w:val="0"/>
              </w:numPr>
              <w:spacing w:before="0" w:after="0"/>
              <w:rPr>
                <w:color w:val="75BDA7" w:themeColor="accent3"/>
              </w:rPr>
            </w:pPr>
          </w:p>
        </w:tc>
        <w:tc>
          <w:tcPr>
            <w:tcW w:w="1604" w:type="dxa"/>
          </w:tcPr>
          <w:p w:rsidR="00956DBC" w:rsidP="00956DBC" w:rsidRDefault="00956DBC" w14:paraId="468ED21C" w14:textId="286E21C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 xml:space="preserve">Not applicable </w:t>
            </w:r>
          </w:p>
        </w:tc>
        <w:tc>
          <w:tcPr>
            <w:tcW w:w="1130" w:type="dxa"/>
          </w:tcPr>
          <w:p w:rsidRPr="00E129DA" w:rsidR="00956DBC" w:rsidP="00956DBC" w:rsidRDefault="00956DBC" w14:paraId="701F503D" w14:textId="44899A1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127</w:t>
            </w:r>
          </w:p>
        </w:tc>
        <w:tc>
          <w:tcPr>
            <w:tcW w:w="1164" w:type="dxa"/>
          </w:tcPr>
          <w:p w:rsidRPr="00E129DA" w:rsidR="00956DBC" w:rsidP="00956DBC" w:rsidRDefault="00956DBC" w14:paraId="7C562CB7" w14:textId="4457A8A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13%</w:t>
            </w:r>
          </w:p>
        </w:tc>
        <w:tc>
          <w:tcPr>
            <w:tcW w:w="1190" w:type="dxa"/>
          </w:tcPr>
          <w:p w:rsidRPr="00E129DA" w:rsidR="00956DBC" w:rsidP="00956DBC" w:rsidRDefault="00956DBC" w14:paraId="10FE72BA" w14:textId="04F17CD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13%</w:t>
            </w:r>
          </w:p>
        </w:tc>
        <w:tc>
          <w:tcPr>
            <w:tcW w:w="1190" w:type="dxa"/>
          </w:tcPr>
          <w:p w:rsidRPr="00E129DA" w:rsidR="00956DBC" w:rsidP="00956DBC" w:rsidRDefault="003A30AD" w14:paraId="0C8401FF" w14:textId="4F12057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w:t>
            </w:r>
          </w:p>
        </w:tc>
        <w:tc>
          <w:tcPr>
            <w:tcW w:w="1190" w:type="dxa"/>
          </w:tcPr>
          <w:p w:rsidRPr="00E129DA" w:rsidR="00956DBC" w:rsidP="00956DBC" w:rsidRDefault="005E2E37" w14:paraId="3F4D3E7F" w14:textId="5523819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8%</w:t>
            </w:r>
          </w:p>
        </w:tc>
        <w:tc>
          <w:tcPr>
            <w:tcW w:w="1210" w:type="dxa"/>
          </w:tcPr>
          <w:p w:rsidRPr="00E129DA" w:rsidR="00956DBC" w:rsidP="00956DBC" w:rsidRDefault="00956DBC" w14:paraId="11636415" w14:textId="025C654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w:t>
            </w:r>
          </w:p>
        </w:tc>
      </w:tr>
      <w:tr w:rsidR="0015300D" w:rsidTr="00E449B0" w14:paraId="561D2A0E" w14:textId="77777777">
        <w:tc>
          <w:tcPr>
            <w:cnfStyle w:val="001000000000" w:firstRow="0" w:lastRow="0" w:firstColumn="1" w:lastColumn="0" w:oddVBand="0" w:evenVBand="0" w:oddHBand="0" w:evenHBand="0" w:firstRowFirstColumn="0" w:firstRowLastColumn="0" w:lastRowFirstColumn="0" w:lastRowLastColumn="0"/>
            <w:tcW w:w="1527" w:type="dxa"/>
            <w:vMerge/>
          </w:tcPr>
          <w:p w:rsidRPr="008A711C" w:rsidR="00956DBC" w:rsidP="00956DBC" w:rsidRDefault="00956DBC" w14:paraId="6FDD3FD9" w14:textId="77777777">
            <w:pPr>
              <w:pStyle w:val="04ABodyText"/>
              <w:numPr>
                <w:ilvl w:val="0"/>
                <w:numId w:val="0"/>
              </w:numPr>
              <w:spacing w:before="0" w:after="0"/>
              <w:rPr>
                <w:color w:val="75BDA7" w:themeColor="accent3"/>
              </w:rPr>
            </w:pPr>
          </w:p>
        </w:tc>
        <w:tc>
          <w:tcPr>
            <w:tcW w:w="1604" w:type="dxa"/>
          </w:tcPr>
          <w:p w:rsidR="00956DBC" w:rsidP="00956DBC" w:rsidRDefault="00956DBC" w14:paraId="15E748F1" w14:textId="5567760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Not stated/ not answered </w:t>
            </w:r>
          </w:p>
        </w:tc>
        <w:tc>
          <w:tcPr>
            <w:tcW w:w="1130" w:type="dxa"/>
          </w:tcPr>
          <w:p w:rsidRPr="00E129DA" w:rsidR="00956DBC" w:rsidP="00956DBC" w:rsidRDefault="00956DBC" w14:paraId="64E6089C" w14:textId="3F4F12E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8</w:t>
            </w:r>
          </w:p>
        </w:tc>
        <w:tc>
          <w:tcPr>
            <w:tcW w:w="1164" w:type="dxa"/>
          </w:tcPr>
          <w:p w:rsidRPr="00E129DA" w:rsidR="00956DBC" w:rsidP="00956DBC" w:rsidRDefault="00956DBC" w14:paraId="67E53850" w14:textId="332DEBF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1%</w:t>
            </w:r>
          </w:p>
        </w:tc>
        <w:tc>
          <w:tcPr>
            <w:tcW w:w="1190" w:type="dxa"/>
          </w:tcPr>
          <w:p w:rsidRPr="00E129DA" w:rsidR="00956DBC" w:rsidP="00956DBC" w:rsidRDefault="00956DBC" w14:paraId="5FAE47A0" w14:textId="3DDC740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1%</w:t>
            </w:r>
          </w:p>
        </w:tc>
        <w:tc>
          <w:tcPr>
            <w:tcW w:w="1190" w:type="dxa"/>
          </w:tcPr>
          <w:p w:rsidRPr="00E129DA" w:rsidR="00956DBC" w:rsidP="00956DBC" w:rsidRDefault="003A30AD" w14:paraId="3BFEBAEA" w14:textId="0169C93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w:t>
            </w:r>
          </w:p>
        </w:tc>
        <w:tc>
          <w:tcPr>
            <w:tcW w:w="1190" w:type="dxa"/>
          </w:tcPr>
          <w:p w:rsidRPr="00E129DA" w:rsidR="00956DBC" w:rsidP="00956DBC" w:rsidRDefault="005E2E37" w14:paraId="36556B2A" w14:textId="4F9C637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w:t>
            </w:r>
          </w:p>
        </w:tc>
        <w:tc>
          <w:tcPr>
            <w:tcW w:w="1210" w:type="dxa"/>
          </w:tcPr>
          <w:p w:rsidRPr="00E129DA" w:rsidR="00956DBC" w:rsidP="00956DBC" w:rsidRDefault="00956DBC" w14:paraId="05FD0107" w14:textId="4FC433D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E129DA">
              <w:rPr>
                <w:color w:val="auto"/>
              </w:rPr>
              <w:t>-</w:t>
            </w:r>
          </w:p>
        </w:tc>
      </w:tr>
      <w:tr w:rsidR="00462F25" w:rsidTr="00E449B0" w14:paraId="49AFAED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rsidRPr="008A711C" w:rsidR="00462F25" w:rsidP="00956DBC" w:rsidRDefault="00462F25" w14:paraId="36C3CF3B" w14:textId="626BD987">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1604" w:type="dxa"/>
          </w:tcPr>
          <w:p w:rsidR="00462F25" w:rsidP="00956DBC" w:rsidRDefault="00462F25" w14:paraId="10F1E31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p>
        </w:tc>
        <w:tc>
          <w:tcPr>
            <w:tcW w:w="1130" w:type="dxa"/>
          </w:tcPr>
          <w:p w:rsidRPr="00E129DA" w:rsidR="00462F25" w:rsidP="00956DBC" w:rsidRDefault="008A4A2B" w14:paraId="2AA1252C" w14:textId="177EE1C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129DA">
              <w:rPr>
                <w:i/>
                <w:iCs/>
                <w:color w:val="auto"/>
              </w:rPr>
              <w:t>2,693</w:t>
            </w:r>
          </w:p>
        </w:tc>
        <w:tc>
          <w:tcPr>
            <w:tcW w:w="1164" w:type="dxa"/>
          </w:tcPr>
          <w:p w:rsidRPr="00E129DA" w:rsidR="00462F25" w:rsidP="00956DBC" w:rsidRDefault="008A4A2B" w14:paraId="031BD797" w14:textId="1CE6F11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129DA">
              <w:rPr>
                <w:i/>
                <w:iCs/>
                <w:color w:val="auto"/>
              </w:rPr>
              <w:t>2,693</w:t>
            </w:r>
          </w:p>
        </w:tc>
        <w:tc>
          <w:tcPr>
            <w:tcW w:w="1190" w:type="dxa"/>
          </w:tcPr>
          <w:p w:rsidRPr="00E129DA" w:rsidR="00462F25" w:rsidP="00956DBC" w:rsidRDefault="008A4A2B" w14:paraId="5E2A5DB9" w14:textId="3B020EA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129DA">
              <w:rPr>
                <w:i/>
                <w:iCs/>
                <w:color w:val="auto"/>
              </w:rPr>
              <w:t>992</w:t>
            </w:r>
          </w:p>
        </w:tc>
        <w:tc>
          <w:tcPr>
            <w:tcW w:w="1190" w:type="dxa"/>
          </w:tcPr>
          <w:p w:rsidRPr="00E129DA" w:rsidR="00462F25" w:rsidP="00956DBC" w:rsidRDefault="006E32F9" w14:paraId="1A5A5FF3" w14:textId="3432D44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129DA">
              <w:rPr>
                <w:i/>
                <w:iCs/>
                <w:color w:val="auto"/>
              </w:rPr>
              <w:t>841</w:t>
            </w:r>
          </w:p>
        </w:tc>
        <w:tc>
          <w:tcPr>
            <w:tcW w:w="1190" w:type="dxa"/>
          </w:tcPr>
          <w:p w:rsidRPr="00E129DA" w:rsidR="00462F25" w:rsidP="00956DBC" w:rsidRDefault="00F21188" w14:paraId="181F9A50" w14:textId="4E9B2CC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1,701</w:t>
            </w:r>
          </w:p>
        </w:tc>
        <w:tc>
          <w:tcPr>
            <w:tcW w:w="1210" w:type="dxa"/>
          </w:tcPr>
          <w:p w:rsidRPr="00E129DA" w:rsidR="00462F25" w:rsidP="00956DBC" w:rsidRDefault="00F21188" w14:paraId="0F6FA8E9" w14:textId="7BA6D8E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1,507</w:t>
            </w:r>
          </w:p>
        </w:tc>
      </w:tr>
      <w:tr w:rsidR="0015300D" w:rsidTr="00E449B0" w14:paraId="61D09586" w14:textId="77777777">
        <w:tc>
          <w:tcPr>
            <w:cnfStyle w:val="001000000000" w:firstRow="0" w:lastRow="0" w:firstColumn="1" w:lastColumn="0" w:oddVBand="0" w:evenVBand="0" w:oddHBand="0" w:evenHBand="0" w:firstRowFirstColumn="0" w:firstRowLastColumn="0" w:lastRowFirstColumn="0" w:lastRowLastColumn="0"/>
            <w:tcW w:w="1527" w:type="dxa"/>
            <w:vMerge w:val="restart"/>
          </w:tcPr>
          <w:p w:rsidRPr="008A711C" w:rsidR="00956DBC" w:rsidP="00956DBC" w:rsidRDefault="00956DBC" w14:paraId="66A59B91" w14:textId="77777777">
            <w:pPr>
              <w:pStyle w:val="04ABodyText"/>
              <w:numPr>
                <w:ilvl w:val="0"/>
                <w:numId w:val="0"/>
              </w:numPr>
              <w:spacing w:before="0" w:after="0"/>
              <w:rPr>
                <w:color w:val="75BDA7" w:themeColor="accent3"/>
              </w:rPr>
            </w:pPr>
            <w:r w:rsidRPr="008A711C">
              <w:rPr>
                <w:color w:val="75BDA7" w:themeColor="accent3"/>
              </w:rPr>
              <w:t>You have been worrying about something (else)</w:t>
            </w:r>
          </w:p>
        </w:tc>
        <w:tc>
          <w:tcPr>
            <w:tcW w:w="1604" w:type="dxa"/>
          </w:tcPr>
          <w:p w:rsidRPr="00197C30" w:rsidR="00956DBC" w:rsidP="00956DBC" w:rsidRDefault="00956DBC" w14:paraId="7A4DE708"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All the time/ often</w:t>
            </w:r>
          </w:p>
        </w:tc>
        <w:tc>
          <w:tcPr>
            <w:tcW w:w="1130" w:type="dxa"/>
          </w:tcPr>
          <w:p w:rsidRPr="00197C30" w:rsidR="00956DBC" w:rsidP="00956DBC" w:rsidRDefault="00956DBC" w14:paraId="19A52A8D" w14:textId="67E23B4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203</w:t>
            </w:r>
          </w:p>
        </w:tc>
        <w:tc>
          <w:tcPr>
            <w:tcW w:w="1164" w:type="dxa"/>
          </w:tcPr>
          <w:p w:rsidRPr="00197C30" w:rsidR="00956DBC" w:rsidP="00956DBC" w:rsidRDefault="00956DBC" w14:paraId="705E1473" w14:textId="15ECB10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21%</w:t>
            </w:r>
          </w:p>
        </w:tc>
        <w:tc>
          <w:tcPr>
            <w:tcW w:w="1190" w:type="dxa"/>
          </w:tcPr>
          <w:p w:rsidRPr="00197C30" w:rsidR="00956DBC" w:rsidP="00956DBC" w:rsidRDefault="00956DBC" w14:paraId="64436694" w14:textId="513F112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21%</w:t>
            </w:r>
          </w:p>
        </w:tc>
        <w:tc>
          <w:tcPr>
            <w:tcW w:w="1190" w:type="dxa"/>
          </w:tcPr>
          <w:p w:rsidRPr="00197C30" w:rsidR="00956DBC" w:rsidP="00956DBC" w:rsidRDefault="00956DBC" w14:paraId="08C31DB3" w14:textId="78FB778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23%</w:t>
            </w:r>
          </w:p>
        </w:tc>
        <w:tc>
          <w:tcPr>
            <w:tcW w:w="1190" w:type="dxa"/>
          </w:tcPr>
          <w:p w:rsidRPr="00197C30" w:rsidR="00956DBC" w:rsidP="00956DBC" w:rsidRDefault="00956DBC" w14:paraId="40571F03" w14:textId="6A81802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26%</w:t>
            </w:r>
          </w:p>
        </w:tc>
        <w:tc>
          <w:tcPr>
            <w:tcW w:w="1210" w:type="dxa"/>
          </w:tcPr>
          <w:p w:rsidRPr="00197C30" w:rsidR="00956DBC" w:rsidP="00956DBC" w:rsidRDefault="00956DBC" w14:paraId="694D9EC3" w14:textId="65C8A16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28%</w:t>
            </w:r>
          </w:p>
        </w:tc>
      </w:tr>
      <w:tr w:rsidR="0015300D" w:rsidTr="00E449B0" w14:paraId="161914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vMerge/>
          </w:tcPr>
          <w:p w:rsidRPr="008A711C" w:rsidR="00956DBC" w:rsidP="00956DBC" w:rsidRDefault="00956DBC" w14:paraId="1A052B18" w14:textId="77777777">
            <w:pPr>
              <w:pStyle w:val="04ABodyText"/>
              <w:numPr>
                <w:ilvl w:val="0"/>
                <w:numId w:val="0"/>
              </w:numPr>
              <w:spacing w:before="0" w:after="0"/>
              <w:rPr>
                <w:b w:val="0"/>
                <w:color w:val="75BDA7" w:themeColor="accent3"/>
              </w:rPr>
            </w:pPr>
          </w:p>
        </w:tc>
        <w:tc>
          <w:tcPr>
            <w:tcW w:w="1604" w:type="dxa"/>
          </w:tcPr>
          <w:p w:rsidRPr="00197C30" w:rsidR="00956DBC" w:rsidP="00956DBC" w:rsidRDefault="00956DBC" w14:paraId="5353036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Sometimes</w:t>
            </w:r>
          </w:p>
        </w:tc>
        <w:tc>
          <w:tcPr>
            <w:tcW w:w="1130" w:type="dxa"/>
          </w:tcPr>
          <w:p w:rsidRPr="00197C30" w:rsidR="00956DBC" w:rsidP="00956DBC" w:rsidRDefault="00956DBC" w14:paraId="32B62511" w14:textId="3855A4F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156</w:t>
            </w:r>
          </w:p>
        </w:tc>
        <w:tc>
          <w:tcPr>
            <w:tcW w:w="1164" w:type="dxa"/>
          </w:tcPr>
          <w:p w:rsidRPr="00197C30" w:rsidR="00956DBC" w:rsidP="00956DBC" w:rsidRDefault="00956DBC" w14:paraId="10B8BBD2" w14:textId="60B69CB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16%</w:t>
            </w:r>
          </w:p>
        </w:tc>
        <w:tc>
          <w:tcPr>
            <w:tcW w:w="1190" w:type="dxa"/>
          </w:tcPr>
          <w:p w:rsidRPr="00197C30" w:rsidR="00956DBC" w:rsidP="00956DBC" w:rsidRDefault="00956DBC" w14:paraId="1A0A1513" w14:textId="2F5876A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16%</w:t>
            </w:r>
          </w:p>
        </w:tc>
        <w:tc>
          <w:tcPr>
            <w:tcW w:w="1190" w:type="dxa"/>
          </w:tcPr>
          <w:p w:rsidRPr="00197C30" w:rsidR="00956DBC" w:rsidP="00956DBC" w:rsidRDefault="00956DBC" w14:paraId="0FD72CB5" w14:textId="1A3280C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18%</w:t>
            </w:r>
          </w:p>
        </w:tc>
        <w:tc>
          <w:tcPr>
            <w:tcW w:w="1190" w:type="dxa"/>
          </w:tcPr>
          <w:p w:rsidRPr="00197C30" w:rsidR="00956DBC" w:rsidP="00956DBC" w:rsidRDefault="00956DBC" w14:paraId="4CDAD513" w14:textId="5CE8E20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22%</w:t>
            </w:r>
          </w:p>
        </w:tc>
        <w:tc>
          <w:tcPr>
            <w:tcW w:w="1210" w:type="dxa"/>
          </w:tcPr>
          <w:p w:rsidRPr="00197C30" w:rsidR="00956DBC" w:rsidP="00956DBC" w:rsidRDefault="00956DBC" w14:paraId="022D1206" w14:textId="5BA56C5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23%</w:t>
            </w:r>
          </w:p>
        </w:tc>
      </w:tr>
      <w:tr w:rsidR="0015300D" w:rsidTr="00E449B0" w14:paraId="5C4360EC" w14:textId="77777777">
        <w:tc>
          <w:tcPr>
            <w:cnfStyle w:val="001000000000" w:firstRow="0" w:lastRow="0" w:firstColumn="1" w:lastColumn="0" w:oddVBand="0" w:evenVBand="0" w:oddHBand="0" w:evenHBand="0" w:firstRowFirstColumn="0" w:firstRowLastColumn="0" w:lastRowFirstColumn="0" w:lastRowLastColumn="0"/>
            <w:tcW w:w="1527" w:type="dxa"/>
            <w:vMerge/>
          </w:tcPr>
          <w:p w:rsidRPr="008A711C" w:rsidR="00956DBC" w:rsidP="00956DBC" w:rsidRDefault="00956DBC" w14:paraId="5B3ACF92" w14:textId="77777777">
            <w:pPr>
              <w:pStyle w:val="04ABodyText"/>
              <w:numPr>
                <w:ilvl w:val="0"/>
                <w:numId w:val="0"/>
              </w:numPr>
              <w:spacing w:before="0" w:after="0"/>
              <w:rPr>
                <w:b w:val="0"/>
                <w:color w:val="75BDA7" w:themeColor="accent3"/>
              </w:rPr>
            </w:pPr>
          </w:p>
        </w:tc>
        <w:tc>
          <w:tcPr>
            <w:tcW w:w="1604" w:type="dxa"/>
          </w:tcPr>
          <w:p w:rsidRPr="00197C30" w:rsidR="00956DBC" w:rsidP="00956DBC" w:rsidRDefault="00956DBC" w14:paraId="7A39F0A6"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Rarely/ never</w:t>
            </w:r>
          </w:p>
        </w:tc>
        <w:tc>
          <w:tcPr>
            <w:tcW w:w="1130" w:type="dxa"/>
          </w:tcPr>
          <w:p w:rsidRPr="00197C30" w:rsidR="00956DBC" w:rsidP="00956DBC" w:rsidRDefault="00956DBC" w14:paraId="1BD1FDA1" w14:textId="702F978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447</w:t>
            </w:r>
          </w:p>
        </w:tc>
        <w:tc>
          <w:tcPr>
            <w:tcW w:w="1164" w:type="dxa"/>
          </w:tcPr>
          <w:p w:rsidRPr="00197C30" w:rsidR="00956DBC" w:rsidP="00956DBC" w:rsidRDefault="00956DBC" w14:paraId="61FBBD90" w14:textId="021FB20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45%</w:t>
            </w:r>
          </w:p>
        </w:tc>
        <w:tc>
          <w:tcPr>
            <w:tcW w:w="1190" w:type="dxa"/>
          </w:tcPr>
          <w:p w:rsidRPr="00197C30" w:rsidR="00956DBC" w:rsidP="00956DBC" w:rsidRDefault="00956DBC" w14:paraId="11A4205F" w14:textId="66A6390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45%</w:t>
            </w:r>
          </w:p>
        </w:tc>
        <w:tc>
          <w:tcPr>
            <w:tcW w:w="1190" w:type="dxa"/>
          </w:tcPr>
          <w:p w:rsidRPr="00197C30" w:rsidR="00956DBC" w:rsidP="00956DBC" w:rsidRDefault="00956DBC" w14:paraId="607A94EE" w14:textId="74751B5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52%</w:t>
            </w:r>
          </w:p>
        </w:tc>
        <w:tc>
          <w:tcPr>
            <w:tcW w:w="1190" w:type="dxa"/>
          </w:tcPr>
          <w:p w:rsidRPr="00197C30" w:rsidR="00956DBC" w:rsidP="00956DBC" w:rsidRDefault="00956DBC" w14:paraId="59B0660C" w14:textId="14EC440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40%</w:t>
            </w:r>
          </w:p>
        </w:tc>
        <w:tc>
          <w:tcPr>
            <w:tcW w:w="1210" w:type="dxa"/>
          </w:tcPr>
          <w:p w:rsidRPr="00197C30" w:rsidR="00956DBC" w:rsidP="00956DBC" w:rsidRDefault="00956DBC" w14:paraId="5F47B04D" w14:textId="44B88D1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43%</w:t>
            </w:r>
          </w:p>
        </w:tc>
      </w:tr>
      <w:tr w:rsidR="0015300D" w:rsidTr="00E449B0" w14:paraId="3B37D5A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vMerge/>
          </w:tcPr>
          <w:p w:rsidRPr="008A711C" w:rsidR="00956DBC" w:rsidP="00956DBC" w:rsidRDefault="00956DBC" w14:paraId="1FEA2D9B" w14:textId="77777777">
            <w:pPr>
              <w:pStyle w:val="04ABodyText"/>
              <w:numPr>
                <w:ilvl w:val="0"/>
                <w:numId w:val="0"/>
              </w:numPr>
              <w:spacing w:before="0" w:after="0"/>
              <w:rPr>
                <w:b w:val="0"/>
                <w:color w:val="75BDA7" w:themeColor="accent3"/>
              </w:rPr>
            </w:pPr>
          </w:p>
        </w:tc>
        <w:tc>
          <w:tcPr>
            <w:tcW w:w="1604" w:type="dxa"/>
          </w:tcPr>
          <w:p w:rsidRPr="00197C30" w:rsidR="00956DBC" w:rsidP="00956DBC" w:rsidRDefault="00956DBC" w14:paraId="75E44E0D"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1130" w:type="dxa"/>
          </w:tcPr>
          <w:p w:rsidRPr="00197C30" w:rsidR="00956DBC" w:rsidP="00956DBC" w:rsidRDefault="00956DBC" w14:paraId="52933225" w14:textId="31FC731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60</w:t>
            </w:r>
          </w:p>
        </w:tc>
        <w:tc>
          <w:tcPr>
            <w:tcW w:w="1164" w:type="dxa"/>
          </w:tcPr>
          <w:p w:rsidRPr="00197C30" w:rsidR="00956DBC" w:rsidP="00956DBC" w:rsidRDefault="00956DBC" w14:paraId="73F7A528" w14:textId="44CD603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190" w:type="dxa"/>
          </w:tcPr>
          <w:p w:rsidRPr="00197C30" w:rsidR="00956DBC" w:rsidP="00956DBC" w:rsidRDefault="00956DBC" w14:paraId="7E87E910" w14:textId="720A579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190" w:type="dxa"/>
          </w:tcPr>
          <w:p w:rsidRPr="00197C30" w:rsidR="00956DBC" w:rsidP="00956DBC" w:rsidRDefault="00956DBC" w14:paraId="3F04FCA1" w14:textId="69C762F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c>
          <w:tcPr>
            <w:tcW w:w="1190" w:type="dxa"/>
          </w:tcPr>
          <w:p w:rsidRPr="00197C30" w:rsidR="00956DBC" w:rsidP="00956DBC" w:rsidRDefault="00956DBC" w14:paraId="3D5C8308" w14:textId="34C5D36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210" w:type="dxa"/>
          </w:tcPr>
          <w:p w:rsidRPr="00197C30" w:rsidR="00956DBC" w:rsidP="00956DBC" w:rsidRDefault="00956DBC" w14:paraId="211B9BE1" w14:textId="6CB3A3C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r>
      <w:tr w:rsidR="0015300D" w:rsidTr="00E449B0" w14:paraId="5BC03F88" w14:textId="77777777">
        <w:tc>
          <w:tcPr>
            <w:cnfStyle w:val="001000000000" w:firstRow="0" w:lastRow="0" w:firstColumn="1" w:lastColumn="0" w:oddVBand="0" w:evenVBand="0" w:oddHBand="0" w:evenHBand="0" w:firstRowFirstColumn="0" w:firstRowLastColumn="0" w:lastRowFirstColumn="0" w:lastRowLastColumn="0"/>
            <w:tcW w:w="1527" w:type="dxa"/>
            <w:vMerge/>
          </w:tcPr>
          <w:p w:rsidRPr="008A711C" w:rsidR="00956DBC" w:rsidP="00956DBC" w:rsidRDefault="00956DBC" w14:paraId="680BB251" w14:textId="77777777">
            <w:pPr>
              <w:pStyle w:val="04ABodyText"/>
              <w:numPr>
                <w:ilvl w:val="0"/>
                <w:numId w:val="0"/>
              </w:numPr>
              <w:spacing w:before="0" w:after="0"/>
              <w:rPr>
                <w:b w:val="0"/>
                <w:color w:val="75BDA7" w:themeColor="accent3"/>
              </w:rPr>
            </w:pPr>
          </w:p>
        </w:tc>
        <w:tc>
          <w:tcPr>
            <w:tcW w:w="1604" w:type="dxa"/>
          </w:tcPr>
          <w:p w:rsidRPr="00197C30" w:rsidR="00956DBC" w:rsidP="00956DBC" w:rsidRDefault="00956DBC" w14:paraId="23C4C10B"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1130" w:type="dxa"/>
          </w:tcPr>
          <w:p w:rsidRPr="00197C30" w:rsidR="00956DBC" w:rsidP="00956DBC" w:rsidRDefault="00956DBC" w14:paraId="4E2E80E3" w14:textId="60366AB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19</w:t>
            </w:r>
          </w:p>
        </w:tc>
        <w:tc>
          <w:tcPr>
            <w:tcW w:w="1164" w:type="dxa"/>
          </w:tcPr>
          <w:p w:rsidRPr="00197C30" w:rsidR="00956DBC" w:rsidP="00956DBC" w:rsidRDefault="00956DBC" w14:paraId="69135FA7" w14:textId="1DA6D03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190" w:type="dxa"/>
          </w:tcPr>
          <w:p w:rsidRPr="00197C30" w:rsidR="00956DBC" w:rsidP="00956DBC" w:rsidRDefault="00956DBC" w14:paraId="274965AF" w14:textId="29A65EE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190" w:type="dxa"/>
          </w:tcPr>
          <w:p w:rsidRPr="00197C30" w:rsidR="00956DBC" w:rsidP="00956DBC" w:rsidRDefault="00956DBC" w14:paraId="45CEA026"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190" w:type="dxa"/>
          </w:tcPr>
          <w:p w:rsidRPr="00197C30" w:rsidR="00956DBC" w:rsidP="00956DBC" w:rsidRDefault="00956DBC" w14:paraId="22E2A6C7" w14:textId="3E28557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210" w:type="dxa"/>
          </w:tcPr>
          <w:p w:rsidRPr="00197C30" w:rsidR="00956DBC" w:rsidP="00956DBC" w:rsidRDefault="00956DBC" w14:paraId="6C24D304" w14:textId="429DF1D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15300D" w:rsidTr="00E449B0" w14:paraId="4146A2A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vMerge/>
          </w:tcPr>
          <w:p w:rsidRPr="008A711C" w:rsidR="00956DBC" w:rsidP="00956DBC" w:rsidRDefault="00956DBC" w14:paraId="67CDB910" w14:textId="77777777">
            <w:pPr>
              <w:pStyle w:val="04ABodyText"/>
              <w:numPr>
                <w:ilvl w:val="0"/>
                <w:numId w:val="0"/>
              </w:numPr>
              <w:spacing w:before="0" w:after="0"/>
              <w:rPr>
                <w:b w:val="0"/>
                <w:color w:val="75BDA7" w:themeColor="accent3"/>
              </w:rPr>
            </w:pPr>
          </w:p>
        </w:tc>
        <w:tc>
          <w:tcPr>
            <w:tcW w:w="1604" w:type="dxa"/>
          </w:tcPr>
          <w:p w:rsidR="00956DBC" w:rsidP="00956DBC" w:rsidRDefault="00956DBC" w14:paraId="5A418476" w14:textId="4C7C18F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applicable</w:t>
            </w:r>
          </w:p>
        </w:tc>
        <w:tc>
          <w:tcPr>
            <w:tcW w:w="1130" w:type="dxa"/>
          </w:tcPr>
          <w:p w:rsidR="00956DBC" w:rsidP="00956DBC" w:rsidRDefault="00956DBC" w14:paraId="1E83810E" w14:textId="55DA27B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95</w:t>
            </w:r>
          </w:p>
        </w:tc>
        <w:tc>
          <w:tcPr>
            <w:tcW w:w="1164" w:type="dxa"/>
          </w:tcPr>
          <w:p w:rsidR="00956DBC" w:rsidP="00956DBC" w:rsidRDefault="00956DBC" w14:paraId="35FAB5ED" w14:textId="31BE997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10%</w:t>
            </w:r>
          </w:p>
        </w:tc>
        <w:tc>
          <w:tcPr>
            <w:tcW w:w="1190" w:type="dxa"/>
          </w:tcPr>
          <w:p w:rsidR="00956DBC" w:rsidP="00956DBC" w:rsidRDefault="00956DBC" w14:paraId="6E2215A5" w14:textId="070A323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10%</w:t>
            </w:r>
          </w:p>
        </w:tc>
        <w:tc>
          <w:tcPr>
            <w:tcW w:w="1190" w:type="dxa"/>
          </w:tcPr>
          <w:p w:rsidR="00956DBC" w:rsidP="00956DBC" w:rsidRDefault="003A30AD" w14:paraId="2CA53EE6" w14:textId="5259AC1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190" w:type="dxa"/>
          </w:tcPr>
          <w:p w:rsidR="00956DBC" w:rsidP="00956DBC" w:rsidRDefault="005E2E37" w14:paraId="5A6ABD05" w14:textId="7AAAE03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210" w:type="dxa"/>
          </w:tcPr>
          <w:p w:rsidR="00956DBC" w:rsidP="00956DBC" w:rsidRDefault="00956DBC" w14:paraId="4BE23CE3" w14:textId="2A76CF4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15300D" w:rsidTr="00E449B0" w14:paraId="23045446" w14:textId="77777777">
        <w:tc>
          <w:tcPr>
            <w:cnfStyle w:val="001000000000" w:firstRow="0" w:lastRow="0" w:firstColumn="1" w:lastColumn="0" w:oddVBand="0" w:evenVBand="0" w:oddHBand="0" w:evenHBand="0" w:firstRowFirstColumn="0" w:firstRowLastColumn="0" w:lastRowFirstColumn="0" w:lastRowLastColumn="0"/>
            <w:tcW w:w="1527" w:type="dxa"/>
            <w:vMerge/>
          </w:tcPr>
          <w:p w:rsidRPr="008A711C" w:rsidR="00956DBC" w:rsidP="00956DBC" w:rsidRDefault="00956DBC" w14:paraId="4DDB1133" w14:textId="77777777">
            <w:pPr>
              <w:pStyle w:val="04ABodyText"/>
              <w:numPr>
                <w:ilvl w:val="0"/>
                <w:numId w:val="0"/>
              </w:numPr>
              <w:spacing w:before="0" w:after="0"/>
              <w:rPr>
                <w:b w:val="0"/>
                <w:color w:val="75BDA7" w:themeColor="accent3"/>
              </w:rPr>
            </w:pPr>
          </w:p>
        </w:tc>
        <w:tc>
          <w:tcPr>
            <w:tcW w:w="1604" w:type="dxa"/>
          </w:tcPr>
          <w:p w:rsidR="00956DBC" w:rsidP="00956DBC" w:rsidRDefault="00956DBC" w14:paraId="682FA944" w14:textId="6DAF813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stated/ not answered</w:t>
            </w:r>
          </w:p>
        </w:tc>
        <w:tc>
          <w:tcPr>
            <w:tcW w:w="1130" w:type="dxa"/>
          </w:tcPr>
          <w:p w:rsidR="00956DBC" w:rsidP="00956DBC" w:rsidRDefault="00956DBC" w14:paraId="077D8A72" w14:textId="2D364A3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w:t>
            </w:r>
          </w:p>
        </w:tc>
        <w:tc>
          <w:tcPr>
            <w:tcW w:w="1164" w:type="dxa"/>
          </w:tcPr>
          <w:p w:rsidR="00956DBC" w:rsidP="00956DBC" w:rsidRDefault="00956DBC" w14:paraId="7634EABD" w14:textId="0494FCE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190" w:type="dxa"/>
          </w:tcPr>
          <w:p w:rsidR="00956DBC" w:rsidP="00956DBC" w:rsidRDefault="00956DBC" w14:paraId="671E3EC2" w14:textId="28C36E5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190" w:type="dxa"/>
          </w:tcPr>
          <w:p w:rsidR="00956DBC" w:rsidP="00956DBC" w:rsidRDefault="003A30AD" w14:paraId="0E5A7A1D" w14:textId="552B7EB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190" w:type="dxa"/>
          </w:tcPr>
          <w:p w:rsidR="00956DBC" w:rsidP="00956DBC" w:rsidRDefault="005E2E37" w14:paraId="400B51A6" w14:textId="7B324CF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10" w:type="dxa"/>
          </w:tcPr>
          <w:p w:rsidR="00956DBC" w:rsidP="00956DBC" w:rsidRDefault="00956DBC" w14:paraId="0D48201B" w14:textId="4A012B0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F21188" w:rsidTr="00E449B0" w14:paraId="5483A0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rsidRPr="008A711C" w:rsidR="00F21188" w:rsidP="00F21188" w:rsidRDefault="00F21188" w14:paraId="148914F4" w14:textId="521D066D">
            <w:pPr>
              <w:pStyle w:val="04ABodyText"/>
              <w:numPr>
                <w:ilvl w:val="0"/>
                <w:numId w:val="0"/>
              </w:numPr>
              <w:spacing w:before="0" w:after="0"/>
              <w:rPr>
                <w:b w:val="0"/>
                <w:color w:val="75BDA7" w:themeColor="accent3"/>
              </w:rPr>
            </w:pPr>
            <w:r w:rsidRPr="00261C38">
              <w:rPr>
                <w:i/>
                <w:color w:val="75BDA7" w:themeColor="accent3"/>
              </w:rPr>
              <w:t>Base (unweighted</w:t>
            </w:r>
            <w:r>
              <w:rPr>
                <w:i/>
                <w:color w:val="75BDA7" w:themeColor="accent3"/>
              </w:rPr>
              <w:t>)</w:t>
            </w:r>
          </w:p>
        </w:tc>
        <w:tc>
          <w:tcPr>
            <w:tcW w:w="1604" w:type="dxa"/>
          </w:tcPr>
          <w:p w:rsidR="00F21188" w:rsidP="00F21188" w:rsidRDefault="00F21188" w14:paraId="69F593A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p>
        </w:tc>
        <w:tc>
          <w:tcPr>
            <w:tcW w:w="1130" w:type="dxa"/>
          </w:tcPr>
          <w:p w:rsidRPr="00E129DA" w:rsidR="00F21188" w:rsidP="00F21188" w:rsidRDefault="00F21188" w14:paraId="0D2E64A8" w14:textId="5FF4422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129DA">
              <w:rPr>
                <w:i/>
                <w:iCs/>
                <w:color w:val="auto"/>
              </w:rPr>
              <w:t>2,693</w:t>
            </w:r>
          </w:p>
        </w:tc>
        <w:tc>
          <w:tcPr>
            <w:tcW w:w="1164" w:type="dxa"/>
          </w:tcPr>
          <w:p w:rsidRPr="00E129DA" w:rsidR="00F21188" w:rsidP="00F21188" w:rsidRDefault="00F21188" w14:paraId="47D84597" w14:textId="389A0C1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129DA">
              <w:rPr>
                <w:i/>
                <w:iCs/>
                <w:color w:val="auto"/>
              </w:rPr>
              <w:t>2,693</w:t>
            </w:r>
          </w:p>
        </w:tc>
        <w:tc>
          <w:tcPr>
            <w:tcW w:w="1190" w:type="dxa"/>
          </w:tcPr>
          <w:p w:rsidRPr="00E129DA" w:rsidR="00F21188" w:rsidP="00F21188" w:rsidRDefault="00F21188" w14:paraId="4EF29369" w14:textId="070C6E4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129DA">
              <w:rPr>
                <w:i/>
                <w:iCs/>
                <w:color w:val="auto"/>
              </w:rPr>
              <w:t>992</w:t>
            </w:r>
          </w:p>
        </w:tc>
        <w:tc>
          <w:tcPr>
            <w:tcW w:w="1190" w:type="dxa"/>
          </w:tcPr>
          <w:p w:rsidRPr="00E129DA" w:rsidR="00F21188" w:rsidP="00F21188" w:rsidRDefault="00F21188" w14:paraId="4B0E1004" w14:textId="7BF73BB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129DA">
              <w:rPr>
                <w:i/>
                <w:iCs/>
                <w:color w:val="auto"/>
              </w:rPr>
              <w:t>870</w:t>
            </w:r>
          </w:p>
        </w:tc>
        <w:tc>
          <w:tcPr>
            <w:tcW w:w="1190" w:type="dxa"/>
          </w:tcPr>
          <w:p w:rsidRPr="00E129DA" w:rsidR="00F21188" w:rsidP="00F21188" w:rsidRDefault="00F21188" w14:paraId="7589405E" w14:textId="316C7BA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1,701</w:t>
            </w:r>
          </w:p>
        </w:tc>
        <w:tc>
          <w:tcPr>
            <w:tcW w:w="1210" w:type="dxa"/>
          </w:tcPr>
          <w:p w:rsidRPr="00E129DA" w:rsidR="00F21188" w:rsidP="00F21188" w:rsidRDefault="00F21188" w14:paraId="2D774AF7" w14:textId="5A66AA4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1,588</w:t>
            </w:r>
          </w:p>
        </w:tc>
      </w:tr>
      <w:tr w:rsidR="00F21188" w:rsidTr="00E449B0" w14:paraId="2AE22BE3" w14:textId="77777777">
        <w:tc>
          <w:tcPr>
            <w:cnfStyle w:val="001000000000" w:firstRow="0" w:lastRow="0" w:firstColumn="1" w:lastColumn="0" w:oddVBand="0" w:evenVBand="0" w:oddHBand="0" w:evenHBand="0" w:firstRowFirstColumn="0" w:firstRowLastColumn="0" w:lastRowFirstColumn="0" w:lastRowLastColumn="0"/>
            <w:tcW w:w="1527" w:type="dxa"/>
            <w:vMerge w:val="restart"/>
          </w:tcPr>
          <w:p w:rsidRPr="008A711C" w:rsidR="00F21188" w:rsidP="00F21188" w:rsidRDefault="00F21188" w14:paraId="795220A4" w14:textId="493B568A">
            <w:pPr>
              <w:pStyle w:val="04ABodyText"/>
              <w:numPr>
                <w:ilvl w:val="0"/>
                <w:numId w:val="0"/>
              </w:numPr>
              <w:spacing w:before="0" w:after="0"/>
              <w:rPr>
                <w:color w:val="75BDA7" w:themeColor="accent3"/>
              </w:rPr>
            </w:pPr>
            <w:r w:rsidRPr="008A711C">
              <w:rPr>
                <w:color w:val="75BDA7" w:themeColor="accent3"/>
              </w:rPr>
              <w:t>You have been excited about something (else)</w:t>
            </w:r>
          </w:p>
        </w:tc>
        <w:tc>
          <w:tcPr>
            <w:tcW w:w="1604" w:type="dxa"/>
          </w:tcPr>
          <w:p w:rsidRPr="00197C30" w:rsidR="00F21188" w:rsidP="00F21188" w:rsidRDefault="00F21188" w14:paraId="5EBB246B"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All the time/ often</w:t>
            </w:r>
          </w:p>
        </w:tc>
        <w:tc>
          <w:tcPr>
            <w:tcW w:w="1130" w:type="dxa"/>
          </w:tcPr>
          <w:p w:rsidRPr="00197C30" w:rsidR="00F21188" w:rsidP="00F21188" w:rsidRDefault="00F21188" w14:paraId="4C710BFD" w14:textId="02BD8A0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168</w:t>
            </w:r>
          </w:p>
        </w:tc>
        <w:tc>
          <w:tcPr>
            <w:tcW w:w="1164" w:type="dxa"/>
          </w:tcPr>
          <w:p w:rsidRPr="00197C30" w:rsidR="00F21188" w:rsidP="00F21188" w:rsidRDefault="00F21188" w14:paraId="27E5D110" w14:textId="0D54B2A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17%</w:t>
            </w:r>
          </w:p>
        </w:tc>
        <w:tc>
          <w:tcPr>
            <w:tcW w:w="1190" w:type="dxa"/>
          </w:tcPr>
          <w:p w:rsidRPr="00197C30" w:rsidR="00F21188" w:rsidP="00F21188" w:rsidRDefault="00F21188" w14:paraId="369218B9" w14:textId="28CD1A9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17%</w:t>
            </w:r>
          </w:p>
        </w:tc>
        <w:tc>
          <w:tcPr>
            <w:tcW w:w="1190" w:type="dxa"/>
          </w:tcPr>
          <w:p w:rsidRPr="00197C30" w:rsidR="00F21188" w:rsidP="00F21188" w:rsidRDefault="00F21188" w14:paraId="1DCB36BE" w14:textId="6111D1A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19%</w:t>
            </w:r>
          </w:p>
        </w:tc>
        <w:tc>
          <w:tcPr>
            <w:tcW w:w="1190" w:type="dxa"/>
          </w:tcPr>
          <w:p w:rsidRPr="00197C30" w:rsidR="00F21188" w:rsidP="00F21188" w:rsidRDefault="00F21188" w14:paraId="17FFE015" w14:textId="6729D18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27%</w:t>
            </w:r>
          </w:p>
        </w:tc>
        <w:tc>
          <w:tcPr>
            <w:tcW w:w="1210" w:type="dxa"/>
          </w:tcPr>
          <w:p w:rsidRPr="00197C30" w:rsidR="00F21188" w:rsidP="00F21188" w:rsidRDefault="00F21188" w14:paraId="4E443CED" w14:textId="0425D84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29%</w:t>
            </w:r>
          </w:p>
        </w:tc>
      </w:tr>
      <w:tr w:rsidR="00F21188" w:rsidTr="00E449B0" w14:paraId="2B5C7D1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vMerge/>
          </w:tcPr>
          <w:p w:rsidRPr="00197C30" w:rsidR="00F21188" w:rsidP="00F21188" w:rsidRDefault="00F21188" w14:paraId="41BA6A7F" w14:textId="77777777">
            <w:pPr>
              <w:pStyle w:val="04ABodyText"/>
              <w:numPr>
                <w:ilvl w:val="0"/>
                <w:numId w:val="0"/>
              </w:numPr>
              <w:spacing w:before="0" w:after="0"/>
              <w:rPr>
                <w:b w:val="0"/>
                <w:color w:val="auto"/>
              </w:rPr>
            </w:pPr>
          </w:p>
        </w:tc>
        <w:tc>
          <w:tcPr>
            <w:tcW w:w="1604" w:type="dxa"/>
          </w:tcPr>
          <w:p w:rsidRPr="00197C30" w:rsidR="00F21188" w:rsidP="00F21188" w:rsidRDefault="00F21188" w14:paraId="27946B78"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Sometimes</w:t>
            </w:r>
          </w:p>
        </w:tc>
        <w:tc>
          <w:tcPr>
            <w:tcW w:w="1130" w:type="dxa"/>
          </w:tcPr>
          <w:p w:rsidRPr="00197C30" w:rsidR="00F21188" w:rsidP="00F21188" w:rsidRDefault="00F21188" w14:paraId="03EBB290" w14:textId="4BAB9B7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241</w:t>
            </w:r>
          </w:p>
        </w:tc>
        <w:tc>
          <w:tcPr>
            <w:tcW w:w="1164" w:type="dxa"/>
          </w:tcPr>
          <w:p w:rsidRPr="00197C30" w:rsidR="00F21188" w:rsidP="00F21188" w:rsidRDefault="00F21188" w14:paraId="042DFB3C" w14:textId="20F5F50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24%</w:t>
            </w:r>
          </w:p>
        </w:tc>
        <w:tc>
          <w:tcPr>
            <w:tcW w:w="1190" w:type="dxa"/>
          </w:tcPr>
          <w:p w:rsidRPr="00197C30" w:rsidR="00F21188" w:rsidP="00F21188" w:rsidRDefault="00F21188" w14:paraId="730BD3C2" w14:textId="1122C96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24%</w:t>
            </w:r>
          </w:p>
        </w:tc>
        <w:tc>
          <w:tcPr>
            <w:tcW w:w="1190" w:type="dxa"/>
          </w:tcPr>
          <w:p w:rsidRPr="00197C30" w:rsidR="00F21188" w:rsidP="00F21188" w:rsidRDefault="00F21188" w14:paraId="27C7A4B3" w14:textId="0C8CFB4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28%</w:t>
            </w:r>
          </w:p>
        </w:tc>
        <w:tc>
          <w:tcPr>
            <w:tcW w:w="1190" w:type="dxa"/>
          </w:tcPr>
          <w:p w:rsidRPr="00197C30" w:rsidR="00F21188" w:rsidP="00F21188" w:rsidRDefault="00F21188" w14:paraId="31063E2C" w14:textId="6C61EAC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32%</w:t>
            </w:r>
          </w:p>
        </w:tc>
        <w:tc>
          <w:tcPr>
            <w:tcW w:w="1210" w:type="dxa"/>
          </w:tcPr>
          <w:p w:rsidRPr="00197C30" w:rsidR="00F21188" w:rsidP="00F21188" w:rsidRDefault="00F21188" w14:paraId="578BDAFA" w14:textId="05F2282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34%</w:t>
            </w:r>
          </w:p>
        </w:tc>
      </w:tr>
      <w:tr w:rsidR="00F21188" w:rsidTr="00E449B0" w14:paraId="27585E04" w14:textId="77777777">
        <w:tc>
          <w:tcPr>
            <w:cnfStyle w:val="001000000000" w:firstRow="0" w:lastRow="0" w:firstColumn="1" w:lastColumn="0" w:oddVBand="0" w:evenVBand="0" w:oddHBand="0" w:evenHBand="0" w:firstRowFirstColumn="0" w:firstRowLastColumn="0" w:lastRowFirstColumn="0" w:lastRowLastColumn="0"/>
            <w:tcW w:w="1527" w:type="dxa"/>
            <w:vMerge/>
          </w:tcPr>
          <w:p w:rsidRPr="00197C30" w:rsidR="00F21188" w:rsidP="00F21188" w:rsidRDefault="00F21188" w14:paraId="1638A8A4" w14:textId="77777777">
            <w:pPr>
              <w:pStyle w:val="04ABodyText"/>
              <w:numPr>
                <w:ilvl w:val="0"/>
                <w:numId w:val="0"/>
              </w:numPr>
              <w:spacing w:before="0" w:after="0"/>
              <w:rPr>
                <w:b w:val="0"/>
                <w:color w:val="auto"/>
              </w:rPr>
            </w:pPr>
          </w:p>
        </w:tc>
        <w:tc>
          <w:tcPr>
            <w:tcW w:w="1604" w:type="dxa"/>
          </w:tcPr>
          <w:p w:rsidRPr="00197C30" w:rsidR="00F21188" w:rsidP="00F21188" w:rsidRDefault="00F21188" w14:paraId="16AA4CA9"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Rarely/ never</w:t>
            </w:r>
          </w:p>
        </w:tc>
        <w:tc>
          <w:tcPr>
            <w:tcW w:w="1130" w:type="dxa"/>
          </w:tcPr>
          <w:p w:rsidRPr="00197C30" w:rsidR="00F21188" w:rsidP="00F21188" w:rsidRDefault="00F21188" w14:paraId="1E4BA1E6" w14:textId="3E7F583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400</w:t>
            </w:r>
          </w:p>
        </w:tc>
        <w:tc>
          <w:tcPr>
            <w:tcW w:w="1164" w:type="dxa"/>
          </w:tcPr>
          <w:p w:rsidRPr="00197C30" w:rsidR="00F21188" w:rsidP="00F21188" w:rsidRDefault="00F21188" w14:paraId="568EB85D" w14:textId="3A33987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40%</w:t>
            </w:r>
          </w:p>
        </w:tc>
        <w:tc>
          <w:tcPr>
            <w:tcW w:w="1190" w:type="dxa"/>
          </w:tcPr>
          <w:p w:rsidRPr="00197C30" w:rsidR="00F21188" w:rsidP="00F21188" w:rsidRDefault="00F21188" w14:paraId="3C43B063" w14:textId="05598E2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40%</w:t>
            </w:r>
          </w:p>
        </w:tc>
        <w:tc>
          <w:tcPr>
            <w:tcW w:w="1190" w:type="dxa"/>
          </w:tcPr>
          <w:p w:rsidRPr="00197C30" w:rsidR="00F21188" w:rsidP="00F21188" w:rsidRDefault="00F21188" w14:paraId="0BD28F53" w14:textId="32AD554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46%</w:t>
            </w:r>
          </w:p>
        </w:tc>
        <w:tc>
          <w:tcPr>
            <w:tcW w:w="1190" w:type="dxa"/>
          </w:tcPr>
          <w:p w:rsidRPr="00197C30" w:rsidR="00F21188" w:rsidP="00F21188" w:rsidRDefault="00F21188" w14:paraId="27D10FF6" w14:textId="093248D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29%</w:t>
            </w:r>
          </w:p>
        </w:tc>
        <w:tc>
          <w:tcPr>
            <w:tcW w:w="1210" w:type="dxa"/>
          </w:tcPr>
          <w:p w:rsidRPr="00197C30" w:rsidR="00F21188" w:rsidP="00F21188" w:rsidRDefault="00F21188" w14:paraId="1A5E1BAC" w14:textId="4A3A674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31%</w:t>
            </w:r>
          </w:p>
        </w:tc>
      </w:tr>
      <w:tr w:rsidR="00F21188" w:rsidTr="00E449B0" w14:paraId="4CE176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vMerge/>
          </w:tcPr>
          <w:p w:rsidRPr="00197C30" w:rsidR="00F21188" w:rsidP="00F21188" w:rsidRDefault="00F21188" w14:paraId="041B92B4" w14:textId="77777777">
            <w:pPr>
              <w:pStyle w:val="04ABodyText"/>
              <w:numPr>
                <w:ilvl w:val="0"/>
                <w:numId w:val="0"/>
              </w:numPr>
              <w:spacing w:before="0" w:after="0"/>
              <w:rPr>
                <w:b w:val="0"/>
                <w:color w:val="auto"/>
              </w:rPr>
            </w:pPr>
          </w:p>
        </w:tc>
        <w:tc>
          <w:tcPr>
            <w:tcW w:w="1604" w:type="dxa"/>
          </w:tcPr>
          <w:p w:rsidRPr="00197C30" w:rsidR="00F21188" w:rsidP="00F21188" w:rsidRDefault="00F21188" w14:paraId="30D7AF4D"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1130" w:type="dxa"/>
          </w:tcPr>
          <w:p w:rsidRPr="00197C30" w:rsidR="00F21188" w:rsidP="00F21188" w:rsidRDefault="00F21188" w14:paraId="5D6CE161" w14:textId="55D5740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61</w:t>
            </w:r>
          </w:p>
        </w:tc>
        <w:tc>
          <w:tcPr>
            <w:tcW w:w="1164" w:type="dxa"/>
          </w:tcPr>
          <w:p w:rsidRPr="00197C30" w:rsidR="00F21188" w:rsidP="00F21188" w:rsidRDefault="00F21188" w14:paraId="350F4039" w14:textId="06B061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190" w:type="dxa"/>
          </w:tcPr>
          <w:p w:rsidRPr="00197C30" w:rsidR="00F21188" w:rsidP="00F21188" w:rsidRDefault="00F21188" w14:paraId="251F9975" w14:textId="7EABB56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190" w:type="dxa"/>
          </w:tcPr>
          <w:p w:rsidRPr="00197C30" w:rsidR="00F21188" w:rsidP="00F21188" w:rsidRDefault="00F21188" w14:paraId="484EF3AC" w14:textId="1634E22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c>
          <w:tcPr>
            <w:tcW w:w="1190" w:type="dxa"/>
          </w:tcPr>
          <w:p w:rsidRPr="00197C30" w:rsidR="00F21188" w:rsidP="00F21188" w:rsidRDefault="00F21188" w14:paraId="17E6E2FB" w14:textId="587A33D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210" w:type="dxa"/>
          </w:tcPr>
          <w:p w:rsidRPr="00197C30" w:rsidR="00F21188" w:rsidP="00F21188" w:rsidRDefault="00F21188" w14:paraId="0F9E7454" w14:textId="0B0A94A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r>
      <w:tr w:rsidR="00F21188" w:rsidTr="00E449B0" w14:paraId="4D314BA1" w14:textId="77777777">
        <w:tc>
          <w:tcPr>
            <w:cnfStyle w:val="001000000000" w:firstRow="0" w:lastRow="0" w:firstColumn="1" w:lastColumn="0" w:oddVBand="0" w:evenVBand="0" w:oddHBand="0" w:evenHBand="0" w:firstRowFirstColumn="0" w:firstRowLastColumn="0" w:lastRowFirstColumn="0" w:lastRowLastColumn="0"/>
            <w:tcW w:w="1527" w:type="dxa"/>
            <w:vMerge/>
          </w:tcPr>
          <w:p w:rsidRPr="00197C30" w:rsidR="00F21188" w:rsidP="00F21188" w:rsidRDefault="00F21188" w14:paraId="00876C77" w14:textId="77777777">
            <w:pPr>
              <w:pStyle w:val="04ABodyText"/>
              <w:numPr>
                <w:ilvl w:val="0"/>
                <w:numId w:val="0"/>
              </w:numPr>
              <w:spacing w:before="0" w:after="0"/>
              <w:rPr>
                <w:b w:val="0"/>
                <w:color w:val="auto"/>
              </w:rPr>
            </w:pPr>
          </w:p>
        </w:tc>
        <w:tc>
          <w:tcPr>
            <w:tcW w:w="1604" w:type="dxa"/>
          </w:tcPr>
          <w:p w:rsidRPr="00197C30" w:rsidR="00F21188" w:rsidP="00F21188" w:rsidRDefault="00F21188" w14:paraId="6658C30E"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1130" w:type="dxa"/>
          </w:tcPr>
          <w:p w:rsidRPr="00197C30" w:rsidR="00F21188" w:rsidP="00F21188" w:rsidRDefault="00F21188" w14:paraId="763FE845" w14:textId="5751625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19</w:t>
            </w:r>
          </w:p>
        </w:tc>
        <w:tc>
          <w:tcPr>
            <w:tcW w:w="1164" w:type="dxa"/>
          </w:tcPr>
          <w:p w:rsidRPr="00197C30" w:rsidR="00F21188" w:rsidP="00F21188" w:rsidRDefault="00F21188" w14:paraId="0CBE91DC" w14:textId="20B6326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190" w:type="dxa"/>
          </w:tcPr>
          <w:p w:rsidRPr="00197C30" w:rsidR="00F21188" w:rsidP="00F21188" w:rsidRDefault="00F21188" w14:paraId="05EE62E4" w14:textId="507BF07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190" w:type="dxa"/>
          </w:tcPr>
          <w:p w:rsidRPr="00197C30" w:rsidR="00F21188" w:rsidP="00F21188" w:rsidRDefault="00F21188" w14:paraId="2554809F"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190" w:type="dxa"/>
          </w:tcPr>
          <w:p w:rsidRPr="00197C30" w:rsidR="00F21188" w:rsidP="00F21188" w:rsidRDefault="00F21188" w14:paraId="35D72BA7" w14:textId="1784A6A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210" w:type="dxa"/>
          </w:tcPr>
          <w:p w:rsidRPr="00197C30" w:rsidR="00F21188" w:rsidP="00F21188" w:rsidRDefault="00F21188" w14:paraId="1AB281FB" w14:textId="2FF631C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F21188" w:rsidTr="00E449B0" w14:paraId="0A6FAEE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vMerge/>
          </w:tcPr>
          <w:p w:rsidRPr="00197C30" w:rsidR="00F21188" w:rsidP="00F21188" w:rsidRDefault="00F21188" w14:paraId="3C2CF59C" w14:textId="77777777">
            <w:pPr>
              <w:pStyle w:val="04ABodyText"/>
              <w:numPr>
                <w:ilvl w:val="0"/>
                <w:numId w:val="0"/>
              </w:numPr>
              <w:spacing w:before="0" w:after="0"/>
              <w:rPr>
                <w:b w:val="0"/>
                <w:color w:val="auto"/>
              </w:rPr>
            </w:pPr>
          </w:p>
        </w:tc>
        <w:tc>
          <w:tcPr>
            <w:tcW w:w="1604" w:type="dxa"/>
          </w:tcPr>
          <w:p w:rsidR="00F21188" w:rsidP="00F21188" w:rsidRDefault="00F21188" w14:paraId="23D7279F" w14:textId="138A868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applicable</w:t>
            </w:r>
          </w:p>
        </w:tc>
        <w:tc>
          <w:tcPr>
            <w:tcW w:w="1130" w:type="dxa"/>
          </w:tcPr>
          <w:p w:rsidR="00F21188" w:rsidP="00F21188" w:rsidRDefault="00F21188" w14:paraId="1017B490" w14:textId="16A7F6D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91</w:t>
            </w:r>
          </w:p>
        </w:tc>
        <w:tc>
          <w:tcPr>
            <w:tcW w:w="1164" w:type="dxa"/>
          </w:tcPr>
          <w:p w:rsidR="00F21188" w:rsidP="00F21188" w:rsidRDefault="00F21188" w14:paraId="7876BBD2" w14:textId="74B5E5C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9%</w:t>
            </w:r>
          </w:p>
        </w:tc>
        <w:tc>
          <w:tcPr>
            <w:tcW w:w="1190" w:type="dxa"/>
          </w:tcPr>
          <w:p w:rsidR="00F21188" w:rsidP="00F21188" w:rsidRDefault="00F21188" w14:paraId="7E105A60" w14:textId="1114372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9%</w:t>
            </w:r>
          </w:p>
        </w:tc>
        <w:tc>
          <w:tcPr>
            <w:tcW w:w="1190" w:type="dxa"/>
          </w:tcPr>
          <w:p w:rsidR="00F21188" w:rsidP="00F21188" w:rsidRDefault="00F21188" w14:paraId="54681514" w14:textId="00A8222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190" w:type="dxa"/>
          </w:tcPr>
          <w:p w:rsidR="00F21188" w:rsidP="00F21188" w:rsidRDefault="00F21188" w14:paraId="37FD7203" w14:textId="2002197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210" w:type="dxa"/>
          </w:tcPr>
          <w:p w:rsidR="00F21188" w:rsidP="00F21188" w:rsidRDefault="00F21188" w14:paraId="110BBD73" w14:textId="2DDCCD8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F21188" w:rsidTr="00E449B0" w14:paraId="05F01C04" w14:textId="77777777">
        <w:tc>
          <w:tcPr>
            <w:cnfStyle w:val="001000000000" w:firstRow="0" w:lastRow="0" w:firstColumn="1" w:lastColumn="0" w:oddVBand="0" w:evenVBand="0" w:oddHBand="0" w:evenHBand="0" w:firstRowFirstColumn="0" w:firstRowLastColumn="0" w:lastRowFirstColumn="0" w:lastRowLastColumn="0"/>
            <w:tcW w:w="1527" w:type="dxa"/>
            <w:vMerge/>
          </w:tcPr>
          <w:p w:rsidRPr="00197C30" w:rsidR="00F21188" w:rsidP="00F21188" w:rsidRDefault="00F21188" w14:paraId="7994E03A" w14:textId="77777777">
            <w:pPr>
              <w:pStyle w:val="04ABodyText"/>
              <w:numPr>
                <w:ilvl w:val="0"/>
                <w:numId w:val="0"/>
              </w:numPr>
              <w:spacing w:before="0" w:after="0"/>
              <w:rPr>
                <w:b w:val="0"/>
                <w:color w:val="auto"/>
              </w:rPr>
            </w:pPr>
          </w:p>
        </w:tc>
        <w:tc>
          <w:tcPr>
            <w:tcW w:w="1604" w:type="dxa"/>
          </w:tcPr>
          <w:p w:rsidR="00F21188" w:rsidP="00F21188" w:rsidRDefault="00F21188" w14:paraId="5F6AFFE3" w14:textId="7833805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Not stated/ not answered </w:t>
            </w:r>
          </w:p>
        </w:tc>
        <w:tc>
          <w:tcPr>
            <w:tcW w:w="1130" w:type="dxa"/>
          </w:tcPr>
          <w:p w:rsidR="00F21188" w:rsidP="00F21188" w:rsidRDefault="00F21188" w14:paraId="26E79A2F" w14:textId="4F9393F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w:t>
            </w:r>
          </w:p>
        </w:tc>
        <w:tc>
          <w:tcPr>
            <w:tcW w:w="1164" w:type="dxa"/>
          </w:tcPr>
          <w:p w:rsidR="00F21188" w:rsidP="00F21188" w:rsidRDefault="00F21188" w14:paraId="1E12B413" w14:textId="6BC88DC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190" w:type="dxa"/>
          </w:tcPr>
          <w:p w:rsidR="00F21188" w:rsidP="00F21188" w:rsidRDefault="00F21188" w14:paraId="4E92FCD1" w14:textId="0E48BE1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190" w:type="dxa"/>
          </w:tcPr>
          <w:p w:rsidR="00F21188" w:rsidP="00F21188" w:rsidRDefault="00F21188" w14:paraId="77F9B570" w14:textId="4D33AB9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190" w:type="dxa"/>
          </w:tcPr>
          <w:p w:rsidR="00F21188" w:rsidP="00F21188" w:rsidRDefault="00F21188" w14:paraId="41B28FE2" w14:textId="1F8C332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10" w:type="dxa"/>
          </w:tcPr>
          <w:p w:rsidR="00F21188" w:rsidP="00F21188" w:rsidRDefault="00F21188" w14:paraId="7A46B73A" w14:textId="5F78115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F21188" w:rsidTr="00E449B0" w14:paraId="6DCCE12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27" w:type="dxa"/>
          </w:tcPr>
          <w:p w:rsidRPr="00197C30" w:rsidR="00F21188" w:rsidP="00F21188" w:rsidRDefault="00F21188" w14:paraId="080A4D16" w14:textId="305A2895">
            <w:pPr>
              <w:pStyle w:val="04ABodyText"/>
              <w:numPr>
                <w:ilvl w:val="0"/>
                <w:numId w:val="0"/>
              </w:numPr>
              <w:spacing w:before="0" w:after="0"/>
              <w:rPr>
                <w:b w:val="0"/>
                <w:color w:val="auto"/>
              </w:rPr>
            </w:pPr>
            <w:r w:rsidRPr="00261C38">
              <w:rPr>
                <w:i/>
                <w:color w:val="75BDA7" w:themeColor="accent3"/>
              </w:rPr>
              <w:t>Base (unweighted</w:t>
            </w:r>
            <w:r>
              <w:rPr>
                <w:i/>
                <w:color w:val="75BDA7" w:themeColor="accent3"/>
              </w:rPr>
              <w:t>)</w:t>
            </w:r>
          </w:p>
        </w:tc>
        <w:tc>
          <w:tcPr>
            <w:tcW w:w="1604" w:type="dxa"/>
          </w:tcPr>
          <w:p w:rsidR="00F21188" w:rsidP="00F21188" w:rsidRDefault="00F21188" w14:paraId="0E3C0642"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p>
        </w:tc>
        <w:tc>
          <w:tcPr>
            <w:tcW w:w="1130" w:type="dxa"/>
          </w:tcPr>
          <w:p w:rsidRPr="00E129DA" w:rsidR="00F21188" w:rsidP="00F21188" w:rsidRDefault="00F21188" w14:paraId="2FC8CD79" w14:textId="18CA61C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129DA">
              <w:rPr>
                <w:i/>
                <w:iCs/>
                <w:color w:val="auto"/>
              </w:rPr>
              <w:t>2,693</w:t>
            </w:r>
          </w:p>
        </w:tc>
        <w:tc>
          <w:tcPr>
            <w:tcW w:w="1164" w:type="dxa"/>
          </w:tcPr>
          <w:p w:rsidRPr="00E129DA" w:rsidR="00F21188" w:rsidP="00F21188" w:rsidRDefault="00F21188" w14:paraId="457F56F9" w14:textId="271596F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129DA">
              <w:rPr>
                <w:i/>
                <w:iCs/>
                <w:color w:val="auto"/>
              </w:rPr>
              <w:t>2,693</w:t>
            </w:r>
          </w:p>
        </w:tc>
        <w:tc>
          <w:tcPr>
            <w:tcW w:w="1190" w:type="dxa"/>
          </w:tcPr>
          <w:p w:rsidRPr="00E129DA" w:rsidR="00F21188" w:rsidP="00F21188" w:rsidRDefault="00F21188" w14:paraId="41387B41" w14:textId="3ADD991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129DA">
              <w:rPr>
                <w:i/>
                <w:iCs/>
                <w:color w:val="auto"/>
              </w:rPr>
              <w:t>992</w:t>
            </w:r>
          </w:p>
        </w:tc>
        <w:tc>
          <w:tcPr>
            <w:tcW w:w="1190" w:type="dxa"/>
          </w:tcPr>
          <w:p w:rsidRPr="00E129DA" w:rsidR="00F21188" w:rsidP="00F21188" w:rsidRDefault="00F21188" w14:paraId="2EDD3C90" w14:textId="2D93F57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129DA">
              <w:rPr>
                <w:i/>
                <w:iCs/>
                <w:color w:val="auto"/>
              </w:rPr>
              <w:t>877</w:t>
            </w:r>
          </w:p>
        </w:tc>
        <w:tc>
          <w:tcPr>
            <w:tcW w:w="1190" w:type="dxa"/>
          </w:tcPr>
          <w:p w:rsidRPr="00E129DA" w:rsidR="00F21188" w:rsidP="00F21188" w:rsidRDefault="00F21188" w14:paraId="786932E1" w14:textId="4A2B56A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1,701</w:t>
            </w:r>
          </w:p>
        </w:tc>
        <w:tc>
          <w:tcPr>
            <w:tcW w:w="1210" w:type="dxa"/>
          </w:tcPr>
          <w:p w:rsidRPr="00E129DA" w:rsidR="00F21188" w:rsidP="00F21188" w:rsidRDefault="00F21188" w14:paraId="76D1E862" w14:textId="374FE77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E129DA">
              <w:rPr>
                <w:color w:val="auto"/>
              </w:rPr>
              <w:t>1,601</w:t>
            </w:r>
          </w:p>
        </w:tc>
      </w:tr>
    </w:tbl>
    <w:p w:rsidR="00481AEC" w:rsidP="00481AEC" w:rsidRDefault="00481AEC" w14:paraId="040F3B8A" w14:textId="3475651C">
      <w:pPr>
        <w:pStyle w:val="04ABodyText"/>
        <w:rPr>
          <w:bCs/>
          <w:u w:val="single"/>
        </w:rPr>
      </w:pPr>
      <w:r>
        <w:rPr>
          <w:bCs/>
          <w:u w:val="single"/>
        </w:rPr>
        <w:t>‘</w:t>
      </w:r>
      <w:r w:rsidRPr="00481AEC">
        <w:rPr>
          <w:bCs/>
          <w:u w:val="single"/>
        </w:rPr>
        <w:t>Prefer not to say</w:t>
      </w:r>
      <w:r>
        <w:rPr>
          <w:bCs/>
          <w:u w:val="single"/>
        </w:rPr>
        <w:t>’</w:t>
      </w:r>
      <w:r w:rsidRPr="00481AEC">
        <w:rPr>
          <w:bCs/>
          <w:u w:val="single"/>
        </w:rPr>
        <w:t>/</w:t>
      </w:r>
      <w:r>
        <w:rPr>
          <w:bCs/>
          <w:u w:val="single"/>
        </w:rPr>
        <w:t xml:space="preserve"> </w:t>
      </w:r>
      <w:r w:rsidRPr="00481AEC">
        <w:rPr>
          <w:bCs/>
          <w:u w:val="single"/>
        </w:rPr>
        <w:t>sati</w:t>
      </w:r>
      <w:r w:rsidR="008D16B2">
        <w:rPr>
          <w:bCs/>
          <w:u w:val="single"/>
        </w:rPr>
        <w:t>s</w:t>
      </w:r>
      <w:r w:rsidRPr="00481AEC">
        <w:rPr>
          <w:bCs/>
          <w:u w:val="single"/>
        </w:rPr>
        <w:t xml:space="preserve">ficing </w:t>
      </w:r>
    </w:p>
    <w:p w:rsidRPr="00481AEC" w:rsidR="009900C5" w:rsidP="00481AEC" w:rsidRDefault="009900C5" w14:paraId="54F5221F" w14:textId="15DAC048">
      <w:pPr>
        <w:pStyle w:val="04ABodyText"/>
        <w:rPr>
          <w:bCs/>
          <w:u w:val="single"/>
        </w:rPr>
      </w:pPr>
      <w:r w:rsidRPr="009B2352">
        <w:t xml:space="preserve">The percentage of </w:t>
      </w:r>
      <w:r>
        <w:t xml:space="preserve">young people answering ‘prefer not to say’ to these questions is low (2%). This indicates that these questions are acceptable to young people </w:t>
      </w:r>
      <w:r w:rsidR="00E477DC">
        <w:t xml:space="preserve">and are not considered to be asking about particularly sensitive topics. </w:t>
      </w:r>
      <w:r>
        <w:t xml:space="preserve">The percentage of young people answering ‘don’t know’ is also relatively low (between 5% and 8%), which indicates that these questions are easy for most young people to understand and answer in relation to their own experiences. </w:t>
      </w:r>
      <w:r w:rsidR="003E6DE3">
        <w:t xml:space="preserve">However, when combined with the percentages of young people </w:t>
      </w:r>
      <w:r w:rsidR="00EC04FB">
        <w:t>answering ‘not applicable’ or not providing an answer at all, the proportion of answers that do not provide</w:t>
      </w:r>
      <w:r w:rsidR="00EB1149">
        <w:t xml:space="preserve"> any meaningful</w:t>
      </w:r>
      <w:r w:rsidR="00EC04FB">
        <w:t xml:space="preserve"> insight is quite high – around one in ten.   </w:t>
      </w:r>
      <w:r w:rsidR="005E2E37">
        <w:t>It is notable that only one more young person dropped out from the questionnaire between the previous question and this question (not stated/not answered).</w:t>
      </w:r>
    </w:p>
    <w:p w:rsidRPr="00481AEC" w:rsidR="003E6DE3" w:rsidP="00EC7D5B" w:rsidRDefault="00481AEC" w14:paraId="5166AFCE" w14:textId="169D4961">
      <w:pPr>
        <w:pStyle w:val="04ABodyText"/>
        <w:numPr>
          <w:ilvl w:val="0"/>
          <w:numId w:val="0"/>
        </w:numPr>
        <w:spacing w:before="0" w:after="0"/>
        <w:rPr>
          <w:u w:val="single"/>
        </w:rPr>
      </w:pPr>
      <w:r>
        <w:rPr>
          <w:u w:val="single"/>
        </w:rPr>
        <w:t>Distribution of answers</w:t>
      </w:r>
    </w:p>
    <w:p w:rsidR="009900C5" w:rsidP="00EC7D5B" w:rsidRDefault="003E6DE3" w14:paraId="1945B4A6" w14:textId="2F519FE3">
      <w:pPr>
        <w:pStyle w:val="04ABodyText"/>
        <w:numPr>
          <w:ilvl w:val="0"/>
          <w:numId w:val="0"/>
        </w:numPr>
        <w:spacing w:before="0" w:after="0"/>
      </w:pPr>
      <w:r>
        <w:t>There is some variation in the distribution of answers across each of these questions. For example, the percentage of young people answering ‘</w:t>
      </w:r>
      <w:r w:rsidR="005E2E37">
        <w:t>all the time’ or ‘often’</w:t>
      </w:r>
      <w:r>
        <w:t xml:space="preserve"> ranges between 2% and 23%. </w:t>
      </w:r>
    </w:p>
    <w:p w:rsidR="00F01FB5" w:rsidP="00EC7D5B" w:rsidRDefault="00F01FB5" w14:paraId="210992B5" w14:textId="2B14DCFD">
      <w:pPr>
        <w:pStyle w:val="04ABodyText"/>
        <w:numPr>
          <w:ilvl w:val="0"/>
          <w:numId w:val="0"/>
        </w:numPr>
        <w:spacing w:before="0" w:after="0"/>
      </w:pPr>
    </w:p>
    <w:p w:rsidRPr="00481AEC" w:rsidR="00481AEC" w:rsidP="00EC7D5B" w:rsidRDefault="00481AEC" w14:paraId="5A6EAC14" w14:textId="109584DB">
      <w:pPr>
        <w:pStyle w:val="04ABodyText"/>
        <w:numPr>
          <w:ilvl w:val="0"/>
          <w:numId w:val="0"/>
        </w:numPr>
        <w:spacing w:before="0" w:after="0"/>
        <w:rPr>
          <w:u w:val="single"/>
        </w:rPr>
      </w:pPr>
      <w:r w:rsidRPr="00481AEC">
        <w:rPr>
          <w:u w:val="single"/>
        </w:rPr>
        <w:t>Key findings</w:t>
      </w:r>
    </w:p>
    <w:p w:rsidR="00481AEC" w:rsidP="00D269A0" w:rsidRDefault="00F01FB5" w14:paraId="6192F5A5" w14:textId="2E4AADEF">
      <w:pPr>
        <w:pStyle w:val="04ABodyText"/>
        <w:numPr>
          <w:ilvl w:val="0"/>
          <w:numId w:val="36"/>
        </w:numPr>
        <w:spacing w:before="0" w:after="0"/>
      </w:pPr>
      <w:r>
        <w:t>Girls are significantly more likely than boys to report they have ‘rarely/never’ lost sleep at night because of something related to their own gambling or their family’s gambling. For example, eight in ten (82%) girls say they have ‘rarely/never’ been to bed late because they were gambling, compared to seven in ten (70%) boys.</w:t>
      </w:r>
      <w:r w:rsidRPr="00F01FB5">
        <w:t xml:space="preserve"> </w:t>
      </w:r>
    </w:p>
    <w:p w:rsidR="00481AEC" w:rsidP="00D269A0" w:rsidRDefault="00F01FB5" w14:paraId="6D4A7C63" w14:textId="01FF7EB9">
      <w:pPr>
        <w:pStyle w:val="04ABodyText"/>
        <w:numPr>
          <w:ilvl w:val="0"/>
          <w:numId w:val="36"/>
        </w:numPr>
        <w:spacing w:before="0" w:after="0"/>
      </w:pPr>
      <w:r>
        <w:t>Young people aged 14 are the most likely to report that they have ‘rarely/never’ lost sleep at night because of something related to their own gambling or their family’s gambling compared to young people of other ages.</w:t>
      </w:r>
    </w:p>
    <w:p w:rsidR="00F01FB5" w:rsidP="00E449B0" w:rsidRDefault="005E2E37" w14:paraId="10114FE5" w14:textId="29B65151">
      <w:pPr>
        <w:pStyle w:val="04ABodyText"/>
        <w:numPr>
          <w:ilvl w:val="0"/>
          <w:numId w:val="36"/>
        </w:numPr>
        <w:spacing w:before="0" w:after="0"/>
      </w:pPr>
      <w:r>
        <w:t>When comparing gamblers and non-gamblers, those who have not gambled in the last 12 months are significantly more likely than those who have</w:t>
      </w:r>
      <w:r w:rsidR="006D3C83">
        <w:t xml:space="preserve"> gambled</w:t>
      </w:r>
      <w:r>
        <w:t xml:space="preserve"> to report losing sleep because</w:t>
      </w:r>
      <w:r w:rsidR="00146CC3">
        <w:t xml:space="preserve"> they are worried about something or excited about something.  This should be borne in mind when considering the sleep related harms from gambling – the</w:t>
      </w:r>
      <w:r w:rsidR="00D42755">
        <w:t>re</w:t>
      </w:r>
      <w:r w:rsidR="00146CC3">
        <w:t xml:space="preserve"> are non-gambling</w:t>
      </w:r>
      <w:r w:rsidR="00EF3F61">
        <w:t>-</w:t>
      </w:r>
      <w:r w:rsidR="00146CC3">
        <w:t>related causes of sleep loss which seem to affect non-gamblers more. However, it should be noted that non-gamblers just received three of the questions and there may be context effects in the results for the two groups.</w:t>
      </w:r>
    </w:p>
    <w:p w:rsidR="00DD5ECA" w:rsidP="00E449B0" w:rsidRDefault="00721BF1" w14:paraId="30D03F0F" w14:textId="59AEBA54">
      <w:pPr>
        <w:pStyle w:val="04ABodyText"/>
        <w:numPr>
          <w:ilvl w:val="0"/>
          <w:numId w:val="36"/>
        </w:numPr>
        <w:spacing w:before="0" w:after="0"/>
      </w:pPr>
      <w:r>
        <w:t>At-risk</w:t>
      </w:r>
      <w:r w:rsidR="00E129DA">
        <w:t xml:space="preserve"> and problem</w:t>
      </w:r>
      <w:r w:rsidR="00DD5ECA">
        <w:t xml:space="preserve"> gamblers were significantly more likely</w:t>
      </w:r>
      <w:r w:rsidR="000F563C">
        <w:t xml:space="preserve"> than non-problem gamblers</w:t>
      </w:r>
      <w:r w:rsidR="00E3203B">
        <w:t xml:space="preserve"> to</w:t>
      </w:r>
      <w:r w:rsidR="000F563C">
        <w:t xml:space="preserve"> report </w:t>
      </w:r>
      <w:r w:rsidR="00E129DA">
        <w:t xml:space="preserve">ever </w:t>
      </w:r>
      <w:r w:rsidR="000F563C">
        <w:t>losing sleep because they went to bed late because they were gambling (25% compared with 2%), to lose sleep because they were worrying about gambling (23% and 2% respectively) and to lose sleep because they were excited about gambling (36% compared with 6% respectively).</w:t>
      </w:r>
    </w:p>
    <w:p w:rsidR="000B7D82" w:rsidRDefault="000B7D82" w14:paraId="486F8D6F" w14:textId="77777777">
      <w:pPr>
        <w:rPr>
          <w:rFonts w:ascii="Segoe UI Light" w:hAnsi="Segoe UI Light"/>
          <w:b/>
          <w:color w:val="75BDA7" w:themeColor="accent3"/>
          <w:sz w:val="22"/>
          <w:szCs w:val="22"/>
        </w:rPr>
      </w:pPr>
      <w:r>
        <w:rPr>
          <w:b/>
          <w:sz w:val="22"/>
          <w:szCs w:val="22"/>
        </w:rPr>
        <w:br w:type="page"/>
      </w:r>
    </w:p>
    <w:p w:rsidRPr="004D0983" w:rsidR="00146CC3" w:rsidP="008D16B2" w:rsidRDefault="00146CC3" w14:paraId="406794E8" w14:textId="1AB2623D">
      <w:pPr>
        <w:pStyle w:val="03BNumberedSubheading2ndlevelNON-TOC"/>
        <w:rPr>
          <w:b/>
          <w:sz w:val="22"/>
          <w:szCs w:val="22"/>
        </w:rPr>
      </w:pPr>
      <w:r w:rsidRPr="004D0983">
        <w:rPr>
          <w:b/>
          <w:sz w:val="22"/>
          <w:szCs w:val="22"/>
        </w:rPr>
        <w:t>Impacts of gambling on finances: Gamblers only</w:t>
      </w:r>
    </w:p>
    <w:p w:rsidRPr="00146CC3" w:rsidR="00146CC3" w:rsidP="008D16B2" w:rsidRDefault="00146CC3" w14:paraId="42AADE81" w14:textId="0D51F685">
      <w:pPr>
        <w:pStyle w:val="04ABodyText"/>
      </w:pPr>
      <w:r w:rsidRPr="00146CC3">
        <w:t>Young people who had gambled in the last 12 months were asked about the impacts of their gambling on being able to buy things.</w:t>
      </w:r>
    </w:p>
    <w:p w:rsidR="00EC7D5B" w:rsidP="00146CC3" w:rsidRDefault="00EC7D5B" w14:paraId="6C439FD4" w14:textId="1F633591">
      <w:pPr>
        <w:pStyle w:val="07DNumberedTableCaption"/>
      </w:pPr>
      <w:bookmarkStart w:name="_Toc29808343" w:id="36"/>
      <w:r w:rsidRPr="00146CC3">
        <w:t>GAMB</w:t>
      </w:r>
      <w:r w:rsidRPr="00146CC3" w:rsidR="00912FCA">
        <w:t>IMP</w:t>
      </w:r>
      <w:r w:rsidRPr="00197C30">
        <w:t xml:space="preserve">: </w:t>
      </w:r>
      <w:r w:rsidR="00912FCA">
        <w:t xml:space="preserve">Thinking about the last 12 months, how often, if at all, has your own gambling led to any of the following things? </w:t>
      </w:r>
      <w:r w:rsidR="0011030E">
        <w:t>Gamblers in last 12 months only</w:t>
      </w:r>
      <w:bookmarkEnd w:id="36"/>
    </w:p>
    <w:tbl>
      <w:tblPr>
        <w:tblStyle w:val="GridTable2-Accent3"/>
        <w:tblW w:w="9923" w:type="dxa"/>
        <w:tblLook w:val="04A0" w:firstRow="1" w:lastRow="0" w:firstColumn="1" w:lastColumn="0" w:noHBand="0" w:noVBand="1"/>
      </w:tblPr>
      <w:tblGrid>
        <w:gridCol w:w="3402"/>
        <w:gridCol w:w="2127"/>
        <w:gridCol w:w="1464"/>
        <w:gridCol w:w="1465"/>
        <w:gridCol w:w="1465"/>
      </w:tblGrid>
      <w:tr w:rsidR="0011030E" w:rsidTr="0011030E" w14:paraId="751D1A35" w14:textId="77777777">
        <w:trPr>
          <w:cnfStyle w:val="100000000000" w:firstRow="1" w:lastRow="0" w:firstColumn="0" w:lastColumn="0" w:oddVBand="0" w:evenVBand="0" w:oddHBand="0"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3402" w:type="dxa"/>
          </w:tcPr>
          <w:p w:rsidRPr="00197C30" w:rsidR="0011030E" w:rsidP="00320D5A" w:rsidRDefault="0011030E" w14:paraId="7A74EDAE" w14:textId="77777777">
            <w:pPr>
              <w:pStyle w:val="04ABodyText"/>
              <w:numPr>
                <w:ilvl w:val="0"/>
                <w:numId w:val="0"/>
              </w:numPr>
              <w:spacing w:before="0" w:after="0"/>
              <w:rPr>
                <w:color w:val="auto"/>
              </w:rPr>
            </w:pPr>
            <w:r w:rsidRPr="00197C30">
              <w:rPr>
                <w:color w:val="auto"/>
              </w:rPr>
              <w:t>Question statements</w:t>
            </w:r>
          </w:p>
        </w:tc>
        <w:tc>
          <w:tcPr>
            <w:tcW w:w="2127" w:type="dxa"/>
          </w:tcPr>
          <w:p w:rsidRPr="00197C30" w:rsidR="0011030E" w:rsidP="00320D5A" w:rsidRDefault="0011030E" w14:paraId="72CF310E"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Answer codes</w:t>
            </w:r>
          </w:p>
        </w:tc>
        <w:tc>
          <w:tcPr>
            <w:tcW w:w="1464" w:type="dxa"/>
          </w:tcPr>
          <w:p w:rsidRPr="00197C30" w:rsidR="0011030E" w:rsidP="00320D5A" w:rsidRDefault="0011030E" w14:paraId="1199E83D"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 xml:space="preserve">Total number </w:t>
            </w:r>
          </w:p>
        </w:tc>
        <w:tc>
          <w:tcPr>
            <w:tcW w:w="1465" w:type="dxa"/>
          </w:tcPr>
          <w:p w:rsidRPr="00197C30" w:rsidR="0011030E" w:rsidP="00320D5A" w:rsidRDefault="0011030E" w14:paraId="586F3344" w14:textId="77777777">
            <w:pPr>
              <w:pStyle w:val="04ABodyText"/>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Total percentage</w:t>
            </w:r>
          </w:p>
        </w:tc>
        <w:tc>
          <w:tcPr>
            <w:tcW w:w="1465" w:type="dxa"/>
          </w:tcPr>
          <w:p w:rsidRPr="0011030E" w:rsidR="0011030E" w:rsidP="00320D5A" w:rsidRDefault="0011030E" w14:paraId="3D0EA001" w14:textId="1CF4C10E">
            <w:pPr>
              <w:pStyle w:val="04ABodyText"/>
              <w:spacing w:before="0" w:after="0"/>
              <w:cnfStyle w:val="100000000000" w:firstRow="1" w:lastRow="0" w:firstColumn="0" w:lastColumn="0" w:oddVBand="0" w:evenVBand="0" w:oddHBand="0" w:evenHBand="0" w:firstRowFirstColumn="0" w:firstRowLastColumn="0" w:lastRowFirstColumn="0" w:lastRowLastColumn="0"/>
              <w:rPr>
                <w:color w:val="auto"/>
              </w:rPr>
            </w:pPr>
            <w:r w:rsidRPr="0011030E">
              <w:rPr>
                <w:color w:val="auto"/>
              </w:rPr>
              <w:t>Percentage excluding ‘prefer not to say’</w:t>
            </w:r>
          </w:p>
        </w:tc>
      </w:tr>
      <w:tr w:rsidR="0011030E" w:rsidTr="0011030E" w14:paraId="662FEF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val="restart"/>
          </w:tcPr>
          <w:p w:rsidRPr="008A711C" w:rsidR="0011030E" w:rsidP="00320D5A" w:rsidRDefault="0011030E" w14:paraId="4823D884" w14:textId="7A6A407C">
            <w:pPr>
              <w:pStyle w:val="04ABodyText"/>
              <w:numPr>
                <w:ilvl w:val="0"/>
                <w:numId w:val="0"/>
              </w:numPr>
              <w:spacing w:before="0" w:after="0"/>
              <w:rPr>
                <w:color w:val="75BDA7" w:themeColor="accent3"/>
              </w:rPr>
            </w:pPr>
            <w:r>
              <w:rPr>
                <w:color w:val="75BDA7" w:themeColor="accent3"/>
              </w:rPr>
              <w:t>Stopped you from buying food or drink when out with friends or at school</w:t>
            </w:r>
          </w:p>
        </w:tc>
        <w:tc>
          <w:tcPr>
            <w:tcW w:w="2127" w:type="dxa"/>
          </w:tcPr>
          <w:p w:rsidRPr="00197C30" w:rsidR="0011030E" w:rsidP="00320D5A" w:rsidRDefault="0011030E" w14:paraId="2236220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All the time/ often</w:t>
            </w:r>
          </w:p>
        </w:tc>
        <w:tc>
          <w:tcPr>
            <w:tcW w:w="1464" w:type="dxa"/>
          </w:tcPr>
          <w:p w:rsidRPr="00197C30" w:rsidR="0011030E" w:rsidP="00320D5A" w:rsidRDefault="0011030E" w14:paraId="11C49B33" w14:textId="1D305DE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39</w:t>
            </w:r>
          </w:p>
        </w:tc>
        <w:tc>
          <w:tcPr>
            <w:tcW w:w="1465" w:type="dxa"/>
          </w:tcPr>
          <w:p w:rsidRPr="00197C30" w:rsidR="0011030E" w:rsidP="00320D5A" w:rsidRDefault="0011030E" w14:paraId="3E82A488" w14:textId="770D9AF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465" w:type="dxa"/>
          </w:tcPr>
          <w:p w:rsidRPr="00197C30" w:rsidR="0011030E" w:rsidP="00320D5A" w:rsidRDefault="0011030E" w14:paraId="4760C344" w14:textId="0256E0F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11030E" w:rsidTr="0011030E" w14:paraId="56B9440B" w14:textId="77777777">
        <w:tc>
          <w:tcPr>
            <w:cnfStyle w:val="001000000000" w:firstRow="0" w:lastRow="0" w:firstColumn="1" w:lastColumn="0" w:oddVBand="0" w:evenVBand="0" w:oddHBand="0" w:evenHBand="0" w:firstRowFirstColumn="0" w:firstRowLastColumn="0" w:lastRowFirstColumn="0" w:lastRowLastColumn="0"/>
            <w:tcW w:w="3402" w:type="dxa"/>
            <w:vMerge/>
          </w:tcPr>
          <w:p w:rsidRPr="008A711C" w:rsidR="0011030E" w:rsidP="00320D5A" w:rsidRDefault="0011030E" w14:paraId="58144A56" w14:textId="77777777">
            <w:pPr>
              <w:pStyle w:val="04ABodyText"/>
              <w:numPr>
                <w:ilvl w:val="0"/>
                <w:numId w:val="0"/>
              </w:numPr>
              <w:spacing w:before="0" w:after="0"/>
              <w:rPr>
                <w:b w:val="0"/>
                <w:color w:val="75BDA7" w:themeColor="accent3"/>
              </w:rPr>
            </w:pPr>
          </w:p>
        </w:tc>
        <w:tc>
          <w:tcPr>
            <w:tcW w:w="2127" w:type="dxa"/>
          </w:tcPr>
          <w:p w:rsidRPr="00197C30" w:rsidR="0011030E" w:rsidP="00320D5A" w:rsidRDefault="0011030E" w14:paraId="1D74AD0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Sometimes</w:t>
            </w:r>
          </w:p>
        </w:tc>
        <w:tc>
          <w:tcPr>
            <w:tcW w:w="1464" w:type="dxa"/>
          </w:tcPr>
          <w:p w:rsidRPr="00197C30" w:rsidR="0011030E" w:rsidP="00320D5A" w:rsidRDefault="0011030E" w14:paraId="201E6240" w14:textId="4452AE9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16</w:t>
            </w:r>
          </w:p>
        </w:tc>
        <w:tc>
          <w:tcPr>
            <w:tcW w:w="1465" w:type="dxa"/>
          </w:tcPr>
          <w:p w:rsidRPr="00197C30" w:rsidR="0011030E" w:rsidP="00320D5A" w:rsidRDefault="0011030E" w14:paraId="48ABE506" w14:textId="42E5450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465" w:type="dxa"/>
          </w:tcPr>
          <w:p w:rsidRPr="00197C30" w:rsidR="0011030E" w:rsidP="00320D5A" w:rsidRDefault="0011030E" w14:paraId="4E881C7A" w14:textId="659F24D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r>
      <w:tr w:rsidR="0011030E" w:rsidTr="0011030E" w14:paraId="367E0D2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tcPr>
          <w:p w:rsidRPr="008A711C" w:rsidR="0011030E" w:rsidP="00320D5A" w:rsidRDefault="0011030E" w14:paraId="1C743E07" w14:textId="77777777">
            <w:pPr>
              <w:pStyle w:val="04ABodyText"/>
              <w:numPr>
                <w:ilvl w:val="0"/>
                <w:numId w:val="0"/>
              </w:numPr>
              <w:spacing w:before="0" w:after="0"/>
              <w:rPr>
                <w:color w:val="75BDA7" w:themeColor="accent3"/>
              </w:rPr>
            </w:pPr>
          </w:p>
        </w:tc>
        <w:tc>
          <w:tcPr>
            <w:tcW w:w="2127" w:type="dxa"/>
          </w:tcPr>
          <w:p w:rsidRPr="00197C30" w:rsidR="0011030E" w:rsidP="00320D5A" w:rsidRDefault="0011030E" w14:paraId="327C58D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Rarely/ never</w:t>
            </w:r>
          </w:p>
        </w:tc>
        <w:tc>
          <w:tcPr>
            <w:tcW w:w="1464" w:type="dxa"/>
          </w:tcPr>
          <w:p w:rsidRPr="00197C30" w:rsidR="0011030E" w:rsidP="00320D5A" w:rsidRDefault="0011030E" w14:paraId="67687F06" w14:textId="5F230AA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661</w:t>
            </w:r>
          </w:p>
        </w:tc>
        <w:tc>
          <w:tcPr>
            <w:tcW w:w="1465" w:type="dxa"/>
          </w:tcPr>
          <w:p w:rsidRPr="00197C30" w:rsidR="0011030E" w:rsidP="00320D5A" w:rsidRDefault="0011030E" w14:paraId="2EDE0A5C" w14:textId="0E2BADD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67%</w:t>
            </w:r>
          </w:p>
        </w:tc>
        <w:tc>
          <w:tcPr>
            <w:tcW w:w="1465" w:type="dxa"/>
          </w:tcPr>
          <w:p w:rsidRPr="00197C30" w:rsidR="0011030E" w:rsidP="00320D5A" w:rsidRDefault="0011030E" w14:paraId="12C8A567" w14:textId="70D1AAE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83%</w:t>
            </w:r>
          </w:p>
        </w:tc>
      </w:tr>
      <w:tr w:rsidR="0011030E" w:rsidTr="0011030E" w14:paraId="7668AF1C" w14:textId="77777777">
        <w:tc>
          <w:tcPr>
            <w:cnfStyle w:val="001000000000" w:firstRow="0" w:lastRow="0" w:firstColumn="1" w:lastColumn="0" w:oddVBand="0" w:evenVBand="0" w:oddHBand="0" w:evenHBand="0" w:firstRowFirstColumn="0" w:firstRowLastColumn="0" w:lastRowFirstColumn="0" w:lastRowLastColumn="0"/>
            <w:tcW w:w="3402" w:type="dxa"/>
            <w:vMerge/>
          </w:tcPr>
          <w:p w:rsidRPr="008A711C" w:rsidR="0011030E" w:rsidP="00320D5A" w:rsidRDefault="0011030E" w14:paraId="1CCB5581" w14:textId="77777777">
            <w:pPr>
              <w:pStyle w:val="04ABodyText"/>
              <w:numPr>
                <w:ilvl w:val="0"/>
                <w:numId w:val="0"/>
              </w:numPr>
              <w:spacing w:before="0" w:after="0"/>
              <w:rPr>
                <w:b w:val="0"/>
                <w:color w:val="75BDA7" w:themeColor="accent3"/>
              </w:rPr>
            </w:pPr>
          </w:p>
        </w:tc>
        <w:tc>
          <w:tcPr>
            <w:tcW w:w="2127" w:type="dxa"/>
          </w:tcPr>
          <w:p w:rsidRPr="00197C30" w:rsidR="0011030E" w:rsidP="00320D5A" w:rsidRDefault="0011030E" w14:paraId="3F9C0284"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Don’t know</w:t>
            </w:r>
          </w:p>
        </w:tc>
        <w:tc>
          <w:tcPr>
            <w:tcW w:w="1464" w:type="dxa"/>
          </w:tcPr>
          <w:p w:rsidRPr="00197C30" w:rsidR="0011030E" w:rsidP="00320D5A" w:rsidRDefault="0011030E" w14:paraId="5F1954D2" w14:textId="3A8264E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81</w:t>
            </w:r>
          </w:p>
        </w:tc>
        <w:tc>
          <w:tcPr>
            <w:tcW w:w="1465" w:type="dxa"/>
          </w:tcPr>
          <w:p w:rsidRPr="00197C30" w:rsidR="0011030E" w:rsidP="00320D5A" w:rsidRDefault="0011030E" w14:paraId="69D7F871" w14:textId="3885655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w:t>
            </w:r>
          </w:p>
        </w:tc>
        <w:tc>
          <w:tcPr>
            <w:tcW w:w="1465" w:type="dxa"/>
          </w:tcPr>
          <w:p w:rsidRPr="00197C30" w:rsidR="0011030E" w:rsidP="00320D5A" w:rsidRDefault="0011030E" w14:paraId="7AFA7BB4" w14:textId="0828A82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10%</w:t>
            </w:r>
          </w:p>
        </w:tc>
      </w:tr>
      <w:tr w:rsidR="0011030E" w:rsidTr="0011030E" w14:paraId="2FB6DB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tcPr>
          <w:p w:rsidRPr="008A711C" w:rsidR="0011030E" w:rsidP="00320D5A" w:rsidRDefault="0011030E" w14:paraId="2912B5CA" w14:textId="77777777">
            <w:pPr>
              <w:pStyle w:val="04ABodyText"/>
              <w:numPr>
                <w:ilvl w:val="0"/>
                <w:numId w:val="0"/>
              </w:numPr>
              <w:spacing w:before="0" w:after="0"/>
              <w:rPr>
                <w:color w:val="75BDA7" w:themeColor="accent3"/>
              </w:rPr>
            </w:pPr>
          </w:p>
        </w:tc>
        <w:tc>
          <w:tcPr>
            <w:tcW w:w="2127" w:type="dxa"/>
          </w:tcPr>
          <w:p w:rsidRPr="00197C30" w:rsidR="0011030E" w:rsidP="00320D5A" w:rsidRDefault="0011030E" w14:paraId="4DD4E08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Prefer not to say</w:t>
            </w:r>
          </w:p>
        </w:tc>
        <w:tc>
          <w:tcPr>
            <w:tcW w:w="1464" w:type="dxa"/>
          </w:tcPr>
          <w:p w:rsidRPr="00197C30" w:rsidR="0011030E" w:rsidP="00320D5A" w:rsidRDefault="0011030E" w14:paraId="7AB63BDC" w14:textId="31C1AB0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36</w:t>
            </w:r>
          </w:p>
        </w:tc>
        <w:tc>
          <w:tcPr>
            <w:tcW w:w="1465" w:type="dxa"/>
          </w:tcPr>
          <w:p w:rsidRPr="00197C30" w:rsidR="0011030E" w:rsidP="00320D5A" w:rsidRDefault="0011030E" w14:paraId="3C235631" w14:textId="09FD16B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465" w:type="dxa"/>
          </w:tcPr>
          <w:p w:rsidRPr="00197C30" w:rsidR="0011030E" w:rsidP="00320D5A" w:rsidRDefault="0011030E" w14:paraId="677C899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11030E" w:rsidTr="0011030E" w14:paraId="6AF8CA94" w14:textId="77777777">
        <w:tc>
          <w:tcPr>
            <w:cnfStyle w:val="001000000000" w:firstRow="0" w:lastRow="0" w:firstColumn="1" w:lastColumn="0" w:oddVBand="0" w:evenVBand="0" w:oddHBand="0" w:evenHBand="0" w:firstRowFirstColumn="0" w:firstRowLastColumn="0" w:lastRowFirstColumn="0" w:lastRowLastColumn="0"/>
            <w:tcW w:w="3402" w:type="dxa"/>
            <w:vMerge/>
          </w:tcPr>
          <w:p w:rsidRPr="008A711C" w:rsidR="0011030E" w:rsidP="00320D5A" w:rsidRDefault="0011030E" w14:paraId="3BACBC68" w14:textId="77777777">
            <w:pPr>
              <w:pStyle w:val="04ABodyText"/>
              <w:numPr>
                <w:ilvl w:val="0"/>
                <w:numId w:val="0"/>
              </w:numPr>
              <w:spacing w:before="0" w:after="0"/>
              <w:rPr>
                <w:color w:val="75BDA7" w:themeColor="accent3"/>
              </w:rPr>
            </w:pPr>
          </w:p>
        </w:tc>
        <w:tc>
          <w:tcPr>
            <w:tcW w:w="2127" w:type="dxa"/>
          </w:tcPr>
          <w:p w:rsidR="0011030E" w:rsidP="00320D5A" w:rsidRDefault="0011030E" w14:paraId="6CC4A9DC" w14:textId="3166D36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applicable</w:t>
            </w:r>
          </w:p>
        </w:tc>
        <w:tc>
          <w:tcPr>
            <w:tcW w:w="1464" w:type="dxa"/>
          </w:tcPr>
          <w:p w:rsidR="0011030E" w:rsidP="00320D5A" w:rsidRDefault="0011030E" w14:paraId="4FB55315" w14:textId="000DD8C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140</w:t>
            </w:r>
          </w:p>
        </w:tc>
        <w:tc>
          <w:tcPr>
            <w:tcW w:w="1465" w:type="dxa"/>
          </w:tcPr>
          <w:p w:rsidR="0011030E" w:rsidP="00320D5A" w:rsidRDefault="0011030E" w14:paraId="7A4137B3" w14:textId="41F7019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14%</w:t>
            </w:r>
          </w:p>
        </w:tc>
        <w:tc>
          <w:tcPr>
            <w:tcW w:w="1465" w:type="dxa"/>
          </w:tcPr>
          <w:p w:rsidR="0011030E" w:rsidP="00320D5A" w:rsidRDefault="0011030E" w14:paraId="0B2D7BF3" w14:textId="524B26E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11030E" w:rsidTr="0011030E" w14:paraId="78A8345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tcPr>
          <w:p w:rsidRPr="008A711C" w:rsidR="0011030E" w:rsidP="00320D5A" w:rsidRDefault="0011030E" w14:paraId="65807D89" w14:textId="77777777">
            <w:pPr>
              <w:pStyle w:val="04ABodyText"/>
              <w:numPr>
                <w:ilvl w:val="0"/>
                <w:numId w:val="0"/>
              </w:numPr>
              <w:spacing w:before="0" w:after="0"/>
              <w:rPr>
                <w:color w:val="75BDA7" w:themeColor="accent3"/>
              </w:rPr>
            </w:pPr>
          </w:p>
        </w:tc>
        <w:tc>
          <w:tcPr>
            <w:tcW w:w="2127" w:type="dxa"/>
          </w:tcPr>
          <w:p w:rsidR="0011030E" w:rsidP="00320D5A" w:rsidRDefault="0011030E" w14:paraId="0D5CCEA8" w14:textId="45A9868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stated/ not answered</w:t>
            </w:r>
          </w:p>
        </w:tc>
        <w:tc>
          <w:tcPr>
            <w:tcW w:w="1464" w:type="dxa"/>
          </w:tcPr>
          <w:p w:rsidR="0011030E" w:rsidP="00320D5A" w:rsidRDefault="0011030E" w14:paraId="3C70CD5C" w14:textId="6E80ACB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16</w:t>
            </w:r>
          </w:p>
        </w:tc>
        <w:tc>
          <w:tcPr>
            <w:tcW w:w="1465" w:type="dxa"/>
          </w:tcPr>
          <w:p w:rsidR="0011030E" w:rsidP="00320D5A" w:rsidRDefault="0011030E" w14:paraId="4E832374" w14:textId="16E896E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465" w:type="dxa"/>
          </w:tcPr>
          <w:p w:rsidR="0011030E" w:rsidP="00320D5A" w:rsidRDefault="0011030E" w14:paraId="0607E9FD" w14:textId="28218B0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3A1F35" w:rsidTr="0011030E" w14:paraId="626D959A" w14:textId="77777777">
        <w:tc>
          <w:tcPr>
            <w:cnfStyle w:val="001000000000" w:firstRow="0" w:lastRow="0" w:firstColumn="1" w:lastColumn="0" w:oddVBand="0" w:evenVBand="0" w:oddHBand="0" w:evenHBand="0" w:firstRowFirstColumn="0" w:firstRowLastColumn="0" w:lastRowFirstColumn="0" w:lastRowLastColumn="0"/>
            <w:tcW w:w="3402" w:type="dxa"/>
          </w:tcPr>
          <w:p w:rsidRPr="008A711C" w:rsidR="003A1F35" w:rsidP="00320D5A" w:rsidRDefault="003A1F35" w14:paraId="507F9FE9" w14:textId="2C5A6042">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2127" w:type="dxa"/>
          </w:tcPr>
          <w:p w:rsidR="003A1F35" w:rsidP="00320D5A" w:rsidRDefault="003A1F35" w14:paraId="4B267F17"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p>
        </w:tc>
        <w:tc>
          <w:tcPr>
            <w:tcW w:w="1464" w:type="dxa"/>
          </w:tcPr>
          <w:p w:rsidRPr="00E449B0" w:rsidR="003A1F35" w:rsidP="00320D5A" w:rsidRDefault="003A1F35" w14:paraId="1EE68035" w14:textId="1125511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465" w:type="dxa"/>
          </w:tcPr>
          <w:p w:rsidRPr="00E449B0" w:rsidR="003A1F35" w:rsidP="00320D5A" w:rsidRDefault="003A1F35" w14:paraId="0BD1257C" w14:textId="1E118CB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465" w:type="dxa"/>
          </w:tcPr>
          <w:p w:rsidRPr="00E449B0" w:rsidR="003A1F35" w:rsidP="00320D5A" w:rsidRDefault="007A2350" w14:paraId="7197AA4F" w14:textId="5785DA9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804</w:t>
            </w:r>
          </w:p>
        </w:tc>
      </w:tr>
      <w:tr w:rsidR="0011030E" w:rsidTr="0011030E" w14:paraId="4905A85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val="restart"/>
          </w:tcPr>
          <w:p w:rsidRPr="008A711C" w:rsidR="0011030E" w:rsidP="00320D5A" w:rsidRDefault="0011030E" w14:paraId="15078EA3" w14:textId="54F988EB">
            <w:pPr>
              <w:pStyle w:val="04ABodyText"/>
              <w:numPr>
                <w:ilvl w:val="0"/>
                <w:numId w:val="0"/>
              </w:numPr>
              <w:spacing w:before="0" w:after="0"/>
              <w:rPr>
                <w:color w:val="75BDA7" w:themeColor="accent3"/>
              </w:rPr>
            </w:pPr>
            <w:r>
              <w:rPr>
                <w:color w:val="75BDA7" w:themeColor="accent3"/>
              </w:rPr>
              <w:t>Stopped you from buying other things you have wanted</w:t>
            </w:r>
            <w:r w:rsidRPr="008A711C">
              <w:rPr>
                <w:color w:val="75BDA7" w:themeColor="accent3"/>
              </w:rPr>
              <w:t xml:space="preserve"> </w:t>
            </w:r>
          </w:p>
        </w:tc>
        <w:tc>
          <w:tcPr>
            <w:tcW w:w="2127" w:type="dxa"/>
          </w:tcPr>
          <w:p w:rsidRPr="00197C30" w:rsidR="0011030E" w:rsidP="00320D5A" w:rsidRDefault="0011030E" w14:paraId="5DF7B42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All the time/ often</w:t>
            </w:r>
          </w:p>
        </w:tc>
        <w:tc>
          <w:tcPr>
            <w:tcW w:w="1464" w:type="dxa"/>
          </w:tcPr>
          <w:p w:rsidRPr="00197C30" w:rsidR="0011030E" w:rsidP="00320D5A" w:rsidRDefault="0011030E" w14:paraId="02C6BA60" w14:textId="53493A7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47</w:t>
            </w:r>
          </w:p>
        </w:tc>
        <w:tc>
          <w:tcPr>
            <w:tcW w:w="1465" w:type="dxa"/>
          </w:tcPr>
          <w:p w:rsidRPr="00197C30" w:rsidR="0011030E" w:rsidP="00320D5A" w:rsidRDefault="0011030E" w14:paraId="1CE89A91" w14:textId="37B1841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465" w:type="dxa"/>
          </w:tcPr>
          <w:p w:rsidRPr="00197C30" w:rsidR="0011030E" w:rsidP="00320D5A" w:rsidRDefault="0011030E" w14:paraId="675528A8" w14:textId="130B5DF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r>
      <w:tr w:rsidR="0011030E" w:rsidTr="0011030E" w14:paraId="6C7117CB" w14:textId="77777777">
        <w:tc>
          <w:tcPr>
            <w:cnfStyle w:val="001000000000" w:firstRow="0" w:lastRow="0" w:firstColumn="1" w:lastColumn="0" w:oddVBand="0" w:evenVBand="0" w:oddHBand="0" w:evenHBand="0" w:firstRowFirstColumn="0" w:firstRowLastColumn="0" w:lastRowFirstColumn="0" w:lastRowLastColumn="0"/>
            <w:tcW w:w="3402" w:type="dxa"/>
            <w:vMerge/>
          </w:tcPr>
          <w:p w:rsidRPr="008A711C" w:rsidR="0011030E" w:rsidP="00320D5A" w:rsidRDefault="0011030E" w14:paraId="791826B6" w14:textId="77777777">
            <w:pPr>
              <w:pStyle w:val="04ABodyText"/>
              <w:numPr>
                <w:ilvl w:val="0"/>
                <w:numId w:val="0"/>
              </w:numPr>
              <w:spacing w:before="0" w:after="0"/>
              <w:rPr>
                <w:b w:val="0"/>
                <w:color w:val="75BDA7" w:themeColor="accent3"/>
              </w:rPr>
            </w:pPr>
          </w:p>
        </w:tc>
        <w:tc>
          <w:tcPr>
            <w:tcW w:w="2127" w:type="dxa"/>
          </w:tcPr>
          <w:p w:rsidRPr="00197C30" w:rsidR="0011030E" w:rsidP="00320D5A" w:rsidRDefault="0011030E" w14:paraId="2E91FFCA"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Sometimes</w:t>
            </w:r>
          </w:p>
        </w:tc>
        <w:tc>
          <w:tcPr>
            <w:tcW w:w="1464" w:type="dxa"/>
          </w:tcPr>
          <w:p w:rsidRPr="00197C30" w:rsidR="0011030E" w:rsidP="00320D5A" w:rsidRDefault="0011030E" w14:paraId="320EC2F9" w14:textId="0663182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20</w:t>
            </w:r>
          </w:p>
        </w:tc>
        <w:tc>
          <w:tcPr>
            <w:tcW w:w="1465" w:type="dxa"/>
          </w:tcPr>
          <w:p w:rsidRPr="00197C30" w:rsidR="0011030E" w:rsidP="00320D5A" w:rsidRDefault="0011030E" w14:paraId="7B5A9515" w14:textId="1E52CC0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465" w:type="dxa"/>
          </w:tcPr>
          <w:p w:rsidRPr="00197C30" w:rsidR="0011030E" w:rsidP="00320D5A" w:rsidRDefault="0011030E" w14:paraId="3A29B0D1" w14:textId="239C3BE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r>
      <w:tr w:rsidR="0011030E" w:rsidTr="0011030E" w14:paraId="2AF626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tcPr>
          <w:p w:rsidRPr="008A711C" w:rsidR="0011030E" w:rsidP="00320D5A" w:rsidRDefault="0011030E" w14:paraId="49AAA6BB" w14:textId="77777777">
            <w:pPr>
              <w:pStyle w:val="04ABodyText"/>
              <w:numPr>
                <w:ilvl w:val="0"/>
                <w:numId w:val="0"/>
              </w:numPr>
              <w:spacing w:before="0" w:after="0"/>
              <w:rPr>
                <w:color w:val="75BDA7" w:themeColor="accent3"/>
              </w:rPr>
            </w:pPr>
          </w:p>
        </w:tc>
        <w:tc>
          <w:tcPr>
            <w:tcW w:w="2127" w:type="dxa"/>
          </w:tcPr>
          <w:p w:rsidRPr="00197C30" w:rsidR="0011030E" w:rsidP="00320D5A" w:rsidRDefault="0011030E" w14:paraId="32CB21A3"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Rarely/ never</w:t>
            </w:r>
          </w:p>
        </w:tc>
        <w:tc>
          <w:tcPr>
            <w:tcW w:w="1464" w:type="dxa"/>
          </w:tcPr>
          <w:p w:rsidRPr="00197C30" w:rsidR="0011030E" w:rsidP="00320D5A" w:rsidRDefault="0011030E" w14:paraId="35D62B8E" w14:textId="5AE54B4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652</w:t>
            </w:r>
          </w:p>
        </w:tc>
        <w:tc>
          <w:tcPr>
            <w:tcW w:w="1465" w:type="dxa"/>
          </w:tcPr>
          <w:p w:rsidRPr="00197C30" w:rsidR="0011030E" w:rsidP="00320D5A" w:rsidRDefault="0011030E" w14:paraId="7451A90B" w14:textId="700B77E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66%</w:t>
            </w:r>
          </w:p>
        </w:tc>
        <w:tc>
          <w:tcPr>
            <w:tcW w:w="1465" w:type="dxa"/>
          </w:tcPr>
          <w:p w:rsidRPr="00197C30" w:rsidR="0011030E" w:rsidP="00320D5A" w:rsidRDefault="0011030E" w14:paraId="51970DB8" w14:textId="05809A3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81%</w:t>
            </w:r>
          </w:p>
        </w:tc>
      </w:tr>
      <w:tr w:rsidR="0011030E" w:rsidTr="0011030E" w14:paraId="0CBFAD26" w14:textId="77777777">
        <w:tc>
          <w:tcPr>
            <w:cnfStyle w:val="001000000000" w:firstRow="0" w:lastRow="0" w:firstColumn="1" w:lastColumn="0" w:oddVBand="0" w:evenVBand="0" w:oddHBand="0" w:evenHBand="0" w:firstRowFirstColumn="0" w:firstRowLastColumn="0" w:lastRowFirstColumn="0" w:lastRowLastColumn="0"/>
            <w:tcW w:w="3402" w:type="dxa"/>
            <w:vMerge/>
          </w:tcPr>
          <w:p w:rsidRPr="008A711C" w:rsidR="0011030E" w:rsidP="00320D5A" w:rsidRDefault="0011030E" w14:paraId="40277B36" w14:textId="77777777">
            <w:pPr>
              <w:pStyle w:val="04ABodyText"/>
              <w:numPr>
                <w:ilvl w:val="0"/>
                <w:numId w:val="0"/>
              </w:numPr>
              <w:spacing w:before="0" w:after="0"/>
              <w:rPr>
                <w:b w:val="0"/>
                <w:color w:val="75BDA7" w:themeColor="accent3"/>
              </w:rPr>
            </w:pPr>
          </w:p>
        </w:tc>
        <w:tc>
          <w:tcPr>
            <w:tcW w:w="2127" w:type="dxa"/>
          </w:tcPr>
          <w:p w:rsidRPr="00197C30" w:rsidR="0011030E" w:rsidP="00320D5A" w:rsidRDefault="0011030E" w14:paraId="45AEA567"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Don’t know</w:t>
            </w:r>
          </w:p>
        </w:tc>
        <w:tc>
          <w:tcPr>
            <w:tcW w:w="1464" w:type="dxa"/>
          </w:tcPr>
          <w:p w:rsidRPr="00197C30" w:rsidR="0011030E" w:rsidP="00320D5A" w:rsidRDefault="0011030E" w14:paraId="580C31A4" w14:textId="608916A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82</w:t>
            </w:r>
          </w:p>
        </w:tc>
        <w:tc>
          <w:tcPr>
            <w:tcW w:w="1465" w:type="dxa"/>
          </w:tcPr>
          <w:p w:rsidRPr="00197C30" w:rsidR="0011030E" w:rsidP="00320D5A" w:rsidRDefault="0011030E" w14:paraId="66D93685" w14:textId="1830547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w:t>
            </w:r>
          </w:p>
        </w:tc>
        <w:tc>
          <w:tcPr>
            <w:tcW w:w="1465" w:type="dxa"/>
          </w:tcPr>
          <w:p w:rsidRPr="00197C30" w:rsidR="0011030E" w:rsidP="00320D5A" w:rsidRDefault="0011030E" w14:paraId="3D0BE792" w14:textId="0598407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10%</w:t>
            </w:r>
          </w:p>
        </w:tc>
      </w:tr>
      <w:tr w:rsidR="0011030E" w:rsidTr="0011030E" w14:paraId="744C9D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tcPr>
          <w:p w:rsidRPr="008A711C" w:rsidR="0011030E" w:rsidP="00320D5A" w:rsidRDefault="0011030E" w14:paraId="30624DDE" w14:textId="77777777">
            <w:pPr>
              <w:pStyle w:val="04ABodyText"/>
              <w:numPr>
                <w:ilvl w:val="0"/>
                <w:numId w:val="0"/>
              </w:numPr>
              <w:spacing w:before="0" w:after="0"/>
              <w:rPr>
                <w:color w:val="75BDA7" w:themeColor="accent3"/>
              </w:rPr>
            </w:pPr>
          </w:p>
        </w:tc>
        <w:tc>
          <w:tcPr>
            <w:tcW w:w="2127" w:type="dxa"/>
          </w:tcPr>
          <w:p w:rsidRPr="00197C30" w:rsidR="0011030E" w:rsidP="00320D5A" w:rsidRDefault="0011030E" w14:paraId="465206E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Prefer not to say</w:t>
            </w:r>
          </w:p>
        </w:tc>
        <w:tc>
          <w:tcPr>
            <w:tcW w:w="1464" w:type="dxa"/>
          </w:tcPr>
          <w:p w:rsidRPr="00197C30" w:rsidR="0011030E" w:rsidP="00320D5A" w:rsidRDefault="0011030E" w14:paraId="53E0A4AA" w14:textId="427CA73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31</w:t>
            </w:r>
          </w:p>
        </w:tc>
        <w:tc>
          <w:tcPr>
            <w:tcW w:w="1465" w:type="dxa"/>
          </w:tcPr>
          <w:p w:rsidRPr="00197C30" w:rsidR="0011030E" w:rsidP="00320D5A" w:rsidRDefault="0011030E" w14:paraId="6C19DD2E" w14:textId="61034DA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465" w:type="dxa"/>
          </w:tcPr>
          <w:p w:rsidRPr="00197C30" w:rsidR="0011030E" w:rsidP="00320D5A" w:rsidRDefault="0011030E" w14:paraId="3E12DA4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11030E" w:rsidTr="0011030E" w14:paraId="3F398F6F" w14:textId="77777777">
        <w:tc>
          <w:tcPr>
            <w:cnfStyle w:val="001000000000" w:firstRow="0" w:lastRow="0" w:firstColumn="1" w:lastColumn="0" w:oddVBand="0" w:evenVBand="0" w:oddHBand="0" w:evenHBand="0" w:firstRowFirstColumn="0" w:firstRowLastColumn="0" w:lastRowFirstColumn="0" w:lastRowLastColumn="0"/>
            <w:tcW w:w="3402" w:type="dxa"/>
            <w:vMerge/>
          </w:tcPr>
          <w:p w:rsidRPr="008A711C" w:rsidR="0011030E" w:rsidP="00320D5A" w:rsidRDefault="0011030E" w14:paraId="1A709BAE" w14:textId="77777777">
            <w:pPr>
              <w:pStyle w:val="04ABodyText"/>
              <w:numPr>
                <w:ilvl w:val="0"/>
                <w:numId w:val="0"/>
              </w:numPr>
              <w:spacing w:before="0" w:after="0"/>
              <w:rPr>
                <w:color w:val="75BDA7" w:themeColor="accent3"/>
              </w:rPr>
            </w:pPr>
          </w:p>
        </w:tc>
        <w:tc>
          <w:tcPr>
            <w:tcW w:w="2127" w:type="dxa"/>
          </w:tcPr>
          <w:p w:rsidR="0011030E" w:rsidP="00320D5A" w:rsidRDefault="0011030E" w14:paraId="6D11317C" w14:textId="3790201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applicable</w:t>
            </w:r>
          </w:p>
        </w:tc>
        <w:tc>
          <w:tcPr>
            <w:tcW w:w="1464" w:type="dxa"/>
          </w:tcPr>
          <w:p w:rsidR="0011030E" w:rsidP="00320D5A" w:rsidRDefault="0011030E" w14:paraId="47A442A1" w14:textId="3B7D6A7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139</w:t>
            </w:r>
          </w:p>
        </w:tc>
        <w:tc>
          <w:tcPr>
            <w:tcW w:w="1465" w:type="dxa"/>
          </w:tcPr>
          <w:p w:rsidR="0011030E" w:rsidP="00320D5A" w:rsidRDefault="0011030E" w14:paraId="039CF994" w14:textId="2083E39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14%</w:t>
            </w:r>
          </w:p>
        </w:tc>
        <w:tc>
          <w:tcPr>
            <w:tcW w:w="1465" w:type="dxa"/>
          </w:tcPr>
          <w:p w:rsidR="0011030E" w:rsidP="00320D5A" w:rsidRDefault="0011030E" w14:paraId="225F5B2D" w14:textId="29DF23B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11030E" w:rsidTr="0011030E" w14:paraId="29D993B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tcPr>
          <w:p w:rsidRPr="008A711C" w:rsidR="0011030E" w:rsidP="00320D5A" w:rsidRDefault="0011030E" w14:paraId="1E40771C" w14:textId="77777777">
            <w:pPr>
              <w:pStyle w:val="04ABodyText"/>
              <w:numPr>
                <w:ilvl w:val="0"/>
                <w:numId w:val="0"/>
              </w:numPr>
              <w:spacing w:before="0" w:after="0"/>
              <w:rPr>
                <w:color w:val="75BDA7" w:themeColor="accent3"/>
              </w:rPr>
            </w:pPr>
          </w:p>
        </w:tc>
        <w:tc>
          <w:tcPr>
            <w:tcW w:w="2127" w:type="dxa"/>
          </w:tcPr>
          <w:p w:rsidR="0011030E" w:rsidP="00320D5A" w:rsidRDefault="0011030E" w14:paraId="2A262239" w14:textId="53A6638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stated/ not answered</w:t>
            </w:r>
          </w:p>
        </w:tc>
        <w:tc>
          <w:tcPr>
            <w:tcW w:w="1464" w:type="dxa"/>
          </w:tcPr>
          <w:p w:rsidR="0011030E" w:rsidP="00320D5A" w:rsidRDefault="0011030E" w14:paraId="13FBAF44" w14:textId="1EB3B1C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16</w:t>
            </w:r>
          </w:p>
        </w:tc>
        <w:tc>
          <w:tcPr>
            <w:tcW w:w="1465" w:type="dxa"/>
          </w:tcPr>
          <w:p w:rsidR="0011030E" w:rsidP="00320D5A" w:rsidRDefault="0011030E" w14:paraId="397F6CEA" w14:textId="1D4E7F0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465" w:type="dxa"/>
          </w:tcPr>
          <w:p w:rsidR="0011030E" w:rsidP="00320D5A" w:rsidRDefault="0011030E" w14:paraId="63896AF8" w14:textId="706B238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3A1F35" w:rsidTr="0011030E" w14:paraId="788FC668" w14:textId="77777777">
        <w:tc>
          <w:tcPr>
            <w:cnfStyle w:val="001000000000" w:firstRow="0" w:lastRow="0" w:firstColumn="1" w:lastColumn="0" w:oddVBand="0" w:evenVBand="0" w:oddHBand="0" w:evenHBand="0" w:firstRowFirstColumn="0" w:firstRowLastColumn="0" w:lastRowFirstColumn="0" w:lastRowLastColumn="0"/>
            <w:tcW w:w="3402" w:type="dxa"/>
          </w:tcPr>
          <w:p w:rsidRPr="008A711C" w:rsidR="003A1F35" w:rsidP="00320D5A" w:rsidRDefault="003A1F35" w14:paraId="055AEF3A" w14:textId="36AA5CFC">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2127" w:type="dxa"/>
          </w:tcPr>
          <w:p w:rsidR="003A1F35" w:rsidP="00320D5A" w:rsidRDefault="003A1F35" w14:paraId="0C982903"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p>
        </w:tc>
        <w:tc>
          <w:tcPr>
            <w:tcW w:w="1464" w:type="dxa"/>
          </w:tcPr>
          <w:p w:rsidRPr="00E449B0" w:rsidR="003A1F35" w:rsidP="00320D5A" w:rsidRDefault="003A1F35" w14:paraId="446A209F" w14:textId="0A4FEA3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465" w:type="dxa"/>
          </w:tcPr>
          <w:p w:rsidRPr="00E449B0" w:rsidR="003A1F35" w:rsidP="00320D5A" w:rsidRDefault="003A1F35" w14:paraId="36724702" w14:textId="465A533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465" w:type="dxa"/>
          </w:tcPr>
          <w:p w:rsidRPr="00E449B0" w:rsidR="003A1F35" w:rsidP="00320D5A" w:rsidRDefault="007A2350" w14:paraId="591AE9FF" w14:textId="298AA1E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810</w:t>
            </w:r>
          </w:p>
        </w:tc>
      </w:tr>
      <w:tr w:rsidR="0011030E" w:rsidTr="0011030E" w14:paraId="43D918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val="restart"/>
          </w:tcPr>
          <w:p w:rsidRPr="008A711C" w:rsidR="0011030E" w:rsidP="00320D5A" w:rsidRDefault="0011030E" w14:paraId="3A3A6B35" w14:textId="55CAB556">
            <w:pPr>
              <w:pStyle w:val="04ABodyText"/>
              <w:numPr>
                <w:ilvl w:val="0"/>
                <w:numId w:val="0"/>
              </w:numPr>
              <w:spacing w:before="0" w:after="0"/>
              <w:rPr>
                <w:color w:val="75BDA7" w:themeColor="accent3"/>
              </w:rPr>
            </w:pPr>
            <w:r>
              <w:rPr>
                <w:color w:val="75BDA7" w:themeColor="accent3"/>
              </w:rPr>
              <w:t>Stopped you from having enough money to use public transport</w:t>
            </w:r>
          </w:p>
        </w:tc>
        <w:tc>
          <w:tcPr>
            <w:tcW w:w="2127" w:type="dxa"/>
          </w:tcPr>
          <w:p w:rsidRPr="00197C30" w:rsidR="0011030E" w:rsidP="00320D5A" w:rsidRDefault="0011030E" w14:paraId="6E2FB5E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All the time/ often</w:t>
            </w:r>
          </w:p>
        </w:tc>
        <w:tc>
          <w:tcPr>
            <w:tcW w:w="1464" w:type="dxa"/>
          </w:tcPr>
          <w:p w:rsidRPr="00197C30" w:rsidR="0011030E" w:rsidP="00320D5A" w:rsidRDefault="0011030E" w14:paraId="376357F5" w14:textId="54D1A82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44</w:t>
            </w:r>
          </w:p>
        </w:tc>
        <w:tc>
          <w:tcPr>
            <w:tcW w:w="1465" w:type="dxa"/>
          </w:tcPr>
          <w:p w:rsidRPr="00197C30" w:rsidR="0011030E" w:rsidP="00320D5A" w:rsidRDefault="0011030E" w14:paraId="79322C70" w14:textId="69BEC2E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465" w:type="dxa"/>
          </w:tcPr>
          <w:p w:rsidRPr="00197C30" w:rsidR="0011030E" w:rsidP="00320D5A" w:rsidRDefault="0011030E" w14:paraId="68F2C0BE" w14:textId="1B8146E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r>
      <w:tr w:rsidR="0011030E" w:rsidTr="0011030E" w14:paraId="0C69E214" w14:textId="77777777">
        <w:tc>
          <w:tcPr>
            <w:cnfStyle w:val="001000000000" w:firstRow="0" w:lastRow="0" w:firstColumn="1" w:lastColumn="0" w:oddVBand="0" w:evenVBand="0" w:oddHBand="0" w:evenHBand="0" w:firstRowFirstColumn="0" w:firstRowLastColumn="0" w:lastRowFirstColumn="0" w:lastRowLastColumn="0"/>
            <w:tcW w:w="3402" w:type="dxa"/>
            <w:vMerge/>
          </w:tcPr>
          <w:p w:rsidRPr="008A711C" w:rsidR="0011030E" w:rsidP="00320D5A" w:rsidRDefault="0011030E" w14:paraId="7A8190C6" w14:textId="77777777">
            <w:pPr>
              <w:pStyle w:val="04ABodyText"/>
              <w:numPr>
                <w:ilvl w:val="0"/>
                <w:numId w:val="0"/>
              </w:numPr>
              <w:spacing w:before="0" w:after="0"/>
              <w:rPr>
                <w:b w:val="0"/>
                <w:color w:val="75BDA7" w:themeColor="accent3"/>
              </w:rPr>
            </w:pPr>
          </w:p>
        </w:tc>
        <w:tc>
          <w:tcPr>
            <w:tcW w:w="2127" w:type="dxa"/>
          </w:tcPr>
          <w:p w:rsidRPr="00197C30" w:rsidR="0011030E" w:rsidP="00320D5A" w:rsidRDefault="0011030E" w14:paraId="579BE3A1"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Sometimes</w:t>
            </w:r>
          </w:p>
        </w:tc>
        <w:tc>
          <w:tcPr>
            <w:tcW w:w="1464" w:type="dxa"/>
          </w:tcPr>
          <w:p w:rsidRPr="00197C30" w:rsidR="0011030E" w:rsidP="00320D5A" w:rsidRDefault="0011030E" w14:paraId="12788051" w14:textId="29D48C4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17</w:t>
            </w:r>
          </w:p>
        </w:tc>
        <w:tc>
          <w:tcPr>
            <w:tcW w:w="1465" w:type="dxa"/>
          </w:tcPr>
          <w:p w:rsidRPr="00197C30" w:rsidR="0011030E" w:rsidP="00320D5A" w:rsidRDefault="0011030E" w14:paraId="33DF5B53" w14:textId="21DEE28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465" w:type="dxa"/>
          </w:tcPr>
          <w:p w:rsidRPr="00197C30" w:rsidR="0011030E" w:rsidP="00320D5A" w:rsidRDefault="0011030E" w14:paraId="36EBBACC" w14:textId="2E1C993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r>
      <w:tr w:rsidR="0011030E" w:rsidTr="0011030E" w14:paraId="65B8B7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tcPr>
          <w:p w:rsidRPr="008A711C" w:rsidR="0011030E" w:rsidP="00320D5A" w:rsidRDefault="0011030E" w14:paraId="5512D50F" w14:textId="77777777">
            <w:pPr>
              <w:pStyle w:val="04ABodyText"/>
              <w:numPr>
                <w:ilvl w:val="0"/>
                <w:numId w:val="0"/>
              </w:numPr>
              <w:spacing w:before="0" w:after="0"/>
              <w:rPr>
                <w:color w:val="75BDA7" w:themeColor="accent3"/>
              </w:rPr>
            </w:pPr>
          </w:p>
        </w:tc>
        <w:tc>
          <w:tcPr>
            <w:tcW w:w="2127" w:type="dxa"/>
          </w:tcPr>
          <w:p w:rsidRPr="00197C30" w:rsidR="0011030E" w:rsidP="00320D5A" w:rsidRDefault="0011030E" w14:paraId="4E84785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Rarely/ never</w:t>
            </w:r>
          </w:p>
        </w:tc>
        <w:tc>
          <w:tcPr>
            <w:tcW w:w="1464" w:type="dxa"/>
          </w:tcPr>
          <w:p w:rsidRPr="00197C30" w:rsidR="0011030E" w:rsidP="00320D5A" w:rsidRDefault="0011030E" w14:paraId="4B097DEB" w14:textId="424ABCD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657</w:t>
            </w:r>
          </w:p>
        </w:tc>
        <w:tc>
          <w:tcPr>
            <w:tcW w:w="1465" w:type="dxa"/>
          </w:tcPr>
          <w:p w:rsidRPr="00197C30" w:rsidR="0011030E" w:rsidP="00320D5A" w:rsidRDefault="0011030E" w14:paraId="463071D1" w14:textId="35EC33A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67%</w:t>
            </w:r>
          </w:p>
        </w:tc>
        <w:tc>
          <w:tcPr>
            <w:tcW w:w="1465" w:type="dxa"/>
          </w:tcPr>
          <w:p w:rsidRPr="00197C30" w:rsidR="0011030E" w:rsidP="00320D5A" w:rsidRDefault="0011030E" w14:paraId="399A0B85" w14:textId="0C1DAD6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82%</w:t>
            </w:r>
          </w:p>
        </w:tc>
      </w:tr>
      <w:tr w:rsidR="0011030E" w:rsidTr="0011030E" w14:paraId="3B644AE8" w14:textId="77777777">
        <w:tc>
          <w:tcPr>
            <w:cnfStyle w:val="001000000000" w:firstRow="0" w:lastRow="0" w:firstColumn="1" w:lastColumn="0" w:oddVBand="0" w:evenVBand="0" w:oddHBand="0" w:evenHBand="0" w:firstRowFirstColumn="0" w:firstRowLastColumn="0" w:lastRowFirstColumn="0" w:lastRowLastColumn="0"/>
            <w:tcW w:w="3402" w:type="dxa"/>
            <w:vMerge/>
          </w:tcPr>
          <w:p w:rsidRPr="008A711C" w:rsidR="0011030E" w:rsidP="00320D5A" w:rsidRDefault="0011030E" w14:paraId="7A759574" w14:textId="77777777">
            <w:pPr>
              <w:pStyle w:val="04ABodyText"/>
              <w:numPr>
                <w:ilvl w:val="0"/>
                <w:numId w:val="0"/>
              </w:numPr>
              <w:spacing w:before="0" w:after="0"/>
              <w:rPr>
                <w:b w:val="0"/>
                <w:color w:val="75BDA7" w:themeColor="accent3"/>
              </w:rPr>
            </w:pPr>
          </w:p>
        </w:tc>
        <w:tc>
          <w:tcPr>
            <w:tcW w:w="2127" w:type="dxa"/>
          </w:tcPr>
          <w:p w:rsidRPr="00197C30" w:rsidR="0011030E" w:rsidP="00320D5A" w:rsidRDefault="0011030E" w14:paraId="0BF37B7B"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Don’t know</w:t>
            </w:r>
          </w:p>
        </w:tc>
        <w:tc>
          <w:tcPr>
            <w:tcW w:w="1464" w:type="dxa"/>
          </w:tcPr>
          <w:p w:rsidRPr="00197C30" w:rsidR="0011030E" w:rsidP="00320D5A" w:rsidRDefault="0011030E" w14:paraId="16D4C65F" w14:textId="387D53A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81</w:t>
            </w:r>
          </w:p>
        </w:tc>
        <w:tc>
          <w:tcPr>
            <w:tcW w:w="1465" w:type="dxa"/>
          </w:tcPr>
          <w:p w:rsidRPr="00197C30" w:rsidR="0011030E" w:rsidP="00320D5A" w:rsidRDefault="0011030E" w14:paraId="7BCAF630" w14:textId="01AB4B8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w:t>
            </w:r>
          </w:p>
        </w:tc>
        <w:tc>
          <w:tcPr>
            <w:tcW w:w="1465" w:type="dxa"/>
          </w:tcPr>
          <w:p w:rsidRPr="00197C30" w:rsidR="0011030E" w:rsidP="00320D5A" w:rsidRDefault="0011030E" w14:paraId="019B3C48" w14:textId="1BB4230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10%</w:t>
            </w:r>
          </w:p>
        </w:tc>
      </w:tr>
      <w:tr w:rsidR="0011030E" w:rsidTr="0011030E" w14:paraId="36A44E8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tcPr>
          <w:p w:rsidRPr="008A711C" w:rsidR="0011030E" w:rsidP="00320D5A" w:rsidRDefault="0011030E" w14:paraId="119A7B54" w14:textId="77777777">
            <w:pPr>
              <w:pStyle w:val="04ABodyText"/>
              <w:numPr>
                <w:ilvl w:val="0"/>
                <w:numId w:val="0"/>
              </w:numPr>
              <w:spacing w:before="0" w:after="0"/>
              <w:rPr>
                <w:color w:val="75BDA7" w:themeColor="accent3"/>
              </w:rPr>
            </w:pPr>
          </w:p>
        </w:tc>
        <w:tc>
          <w:tcPr>
            <w:tcW w:w="2127" w:type="dxa"/>
          </w:tcPr>
          <w:p w:rsidRPr="00197C30" w:rsidR="0011030E" w:rsidP="00320D5A" w:rsidRDefault="0011030E" w14:paraId="6E7A0AAC"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Prefer not to say</w:t>
            </w:r>
          </w:p>
        </w:tc>
        <w:tc>
          <w:tcPr>
            <w:tcW w:w="1464" w:type="dxa"/>
          </w:tcPr>
          <w:p w:rsidRPr="00197C30" w:rsidR="0011030E" w:rsidP="00320D5A" w:rsidRDefault="0011030E" w14:paraId="5AF85B6C" w14:textId="1F491A4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33</w:t>
            </w:r>
          </w:p>
        </w:tc>
        <w:tc>
          <w:tcPr>
            <w:tcW w:w="1465" w:type="dxa"/>
          </w:tcPr>
          <w:p w:rsidRPr="00197C30" w:rsidR="0011030E" w:rsidP="00320D5A" w:rsidRDefault="0011030E" w14:paraId="04D830A7" w14:textId="3763863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465" w:type="dxa"/>
          </w:tcPr>
          <w:p w:rsidRPr="00197C30" w:rsidR="0011030E" w:rsidP="00320D5A" w:rsidRDefault="0011030E" w14:paraId="4CAA26E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11030E" w:rsidTr="0011030E" w14:paraId="16761B41" w14:textId="77777777">
        <w:tc>
          <w:tcPr>
            <w:cnfStyle w:val="001000000000" w:firstRow="0" w:lastRow="0" w:firstColumn="1" w:lastColumn="0" w:oddVBand="0" w:evenVBand="0" w:oddHBand="0" w:evenHBand="0" w:firstRowFirstColumn="0" w:firstRowLastColumn="0" w:lastRowFirstColumn="0" w:lastRowLastColumn="0"/>
            <w:tcW w:w="3402" w:type="dxa"/>
            <w:vMerge/>
          </w:tcPr>
          <w:p w:rsidRPr="008A711C" w:rsidR="0011030E" w:rsidP="00184076" w:rsidRDefault="0011030E" w14:paraId="4E3E27A2" w14:textId="77777777">
            <w:pPr>
              <w:pStyle w:val="04ABodyText"/>
              <w:numPr>
                <w:ilvl w:val="0"/>
                <w:numId w:val="0"/>
              </w:numPr>
              <w:spacing w:before="0" w:after="0"/>
              <w:rPr>
                <w:color w:val="75BDA7" w:themeColor="accent3"/>
              </w:rPr>
            </w:pPr>
          </w:p>
        </w:tc>
        <w:tc>
          <w:tcPr>
            <w:tcW w:w="2127" w:type="dxa"/>
          </w:tcPr>
          <w:p w:rsidR="0011030E" w:rsidP="00184076" w:rsidRDefault="0011030E" w14:paraId="418344DF" w14:textId="1FC2F4A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applicable</w:t>
            </w:r>
          </w:p>
        </w:tc>
        <w:tc>
          <w:tcPr>
            <w:tcW w:w="1464" w:type="dxa"/>
          </w:tcPr>
          <w:p w:rsidR="0011030E" w:rsidP="00184076" w:rsidRDefault="0011030E" w14:paraId="63F602BD" w14:textId="0661477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140</w:t>
            </w:r>
          </w:p>
        </w:tc>
        <w:tc>
          <w:tcPr>
            <w:tcW w:w="1465" w:type="dxa"/>
          </w:tcPr>
          <w:p w:rsidR="0011030E" w:rsidP="00184076" w:rsidRDefault="0011030E" w14:paraId="6FD403CB" w14:textId="7D2AE1C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14%</w:t>
            </w:r>
          </w:p>
        </w:tc>
        <w:tc>
          <w:tcPr>
            <w:tcW w:w="1465" w:type="dxa"/>
          </w:tcPr>
          <w:p w:rsidR="0011030E" w:rsidP="00184076" w:rsidRDefault="0011030E" w14:paraId="7B6CC2B2" w14:textId="5940289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11030E" w:rsidTr="0011030E" w14:paraId="32222C8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tcPr>
          <w:p w:rsidRPr="008A711C" w:rsidR="0011030E" w:rsidP="00184076" w:rsidRDefault="0011030E" w14:paraId="4C00585E" w14:textId="77777777">
            <w:pPr>
              <w:pStyle w:val="04ABodyText"/>
              <w:numPr>
                <w:ilvl w:val="0"/>
                <w:numId w:val="0"/>
              </w:numPr>
              <w:spacing w:before="0" w:after="0"/>
              <w:rPr>
                <w:color w:val="75BDA7" w:themeColor="accent3"/>
              </w:rPr>
            </w:pPr>
          </w:p>
        </w:tc>
        <w:tc>
          <w:tcPr>
            <w:tcW w:w="2127" w:type="dxa"/>
          </w:tcPr>
          <w:p w:rsidR="0011030E" w:rsidP="00184076" w:rsidRDefault="0011030E" w14:paraId="444ADA20" w14:textId="153140E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stated/ not answered</w:t>
            </w:r>
          </w:p>
        </w:tc>
        <w:tc>
          <w:tcPr>
            <w:tcW w:w="1464" w:type="dxa"/>
          </w:tcPr>
          <w:p w:rsidR="0011030E" w:rsidP="00184076" w:rsidRDefault="0011030E" w14:paraId="069EDE83" w14:textId="1D4DBA0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16</w:t>
            </w:r>
          </w:p>
        </w:tc>
        <w:tc>
          <w:tcPr>
            <w:tcW w:w="1465" w:type="dxa"/>
          </w:tcPr>
          <w:p w:rsidR="0011030E" w:rsidP="00184076" w:rsidRDefault="0011030E" w14:paraId="17CAF5C0" w14:textId="4D26405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465" w:type="dxa"/>
          </w:tcPr>
          <w:p w:rsidR="0011030E" w:rsidP="00184076" w:rsidRDefault="0011030E" w14:paraId="70B6DBFB" w14:textId="0D6254F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3A1F35" w:rsidTr="0011030E" w14:paraId="61CEC5AF" w14:textId="77777777">
        <w:tc>
          <w:tcPr>
            <w:cnfStyle w:val="001000000000" w:firstRow="0" w:lastRow="0" w:firstColumn="1" w:lastColumn="0" w:oddVBand="0" w:evenVBand="0" w:oddHBand="0" w:evenHBand="0" w:firstRowFirstColumn="0" w:firstRowLastColumn="0" w:lastRowFirstColumn="0" w:lastRowLastColumn="0"/>
            <w:tcW w:w="3402" w:type="dxa"/>
          </w:tcPr>
          <w:p w:rsidRPr="008A711C" w:rsidR="003A1F35" w:rsidP="00184076" w:rsidRDefault="003A1F35" w14:paraId="5E028411" w14:textId="561BE565">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2127" w:type="dxa"/>
          </w:tcPr>
          <w:p w:rsidR="003A1F35" w:rsidP="00184076" w:rsidRDefault="003A1F35" w14:paraId="21915F0A"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p>
        </w:tc>
        <w:tc>
          <w:tcPr>
            <w:tcW w:w="1464" w:type="dxa"/>
          </w:tcPr>
          <w:p w:rsidRPr="00E449B0" w:rsidR="003A1F35" w:rsidP="00184076" w:rsidRDefault="003A1F35" w14:paraId="60F7B475" w14:textId="388195C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465" w:type="dxa"/>
          </w:tcPr>
          <w:p w:rsidRPr="00E449B0" w:rsidR="003A1F35" w:rsidP="00184076" w:rsidRDefault="003A1F35" w14:paraId="19D2E4B1" w14:textId="726E777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465" w:type="dxa"/>
          </w:tcPr>
          <w:p w:rsidRPr="00E449B0" w:rsidR="003A1F35" w:rsidP="00184076" w:rsidRDefault="007A2350" w14:paraId="4A9C1B43" w14:textId="6693263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807</w:t>
            </w:r>
          </w:p>
        </w:tc>
      </w:tr>
    </w:tbl>
    <w:p w:rsidR="000B7D82" w:rsidP="00E449B0" w:rsidRDefault="000B7D82" w14:paraId="310E2C4B" w14:textId="77777777">
      <w:pPr>
        <w:pStyle w:val="07DNumberedTableCaption"/>
        <w:numPr>
          <w:ilvl w:val="0"/>
          <w:numId w:val="0"/>
        </w:numPr>
        <w:rPr>
          <w:rFonts w:ascii="Arial" w:hAnsi="Arial"/>
          <w:b w:val="0"/>
          <w:bCs/>
        </w:rPr>
      </w:pPr>
    </w:p>
    <w:p w:rsidR="00E129DA" w:rsidRDefault="00E129DA" w14:paraId="05986CEE" w14:textId="77777777">
      <w:pPr>
        <w:rPr>
          <w:rFonts w:ascii="Segoe UI" w:hAnsi="Segoe UI" w:cs="Segoe UI"/>
          <w:b/>
          <w:bCs/>
        </w:rPr>
      </w:pPr>
      <w:r>
        <w:rPr>
          <w:rFonts w:cs="Segoe UI"/>
          <w:bCs/>
        </w:rPr>
        <w:br w:type="page"/>
      </w:r>
    </w:p>
    <w:p w:rsidR="000B7D82" w:rsidP="00E449B0" w:rsidRDefault="000B7D82" w14:paraId="54034B35" w14:textId="5802FC5D">
      <w:pPr>
        <w:pStyle w:val="07DNumberedTableCaption"/>
        <w:numPr>
          <w:ilvl w:val="0"/>
          <w:numId w:val="0"/>
        </w:numPr>
      </w:pPr>
      <w:bookmarkStart w:name="_Toc29808344" w:id="37"/>
      <w:r w:rsidRPr="00E449B0">
        <w:rPr>
          <w:rFonts w:cs="Segoe UI"/>
          <w:bCs/>
        </w:rPr>
        <w:t>Table 3.4 continued</w:t>
      </w:r>
      <w:r>
        <w:rPr>
          <w:rFonts w:ascii="Arial" w:hAnsi="Arial"/>
          <w:b w:val="0"/>
          <w:bCs/>
        </w:rPr>
        <w:t xml:space="preserve"> </w:t>
      </w:r>
      <w:r w:rsidRPr="00146CC3">
        <w:t>GAMBIMP</w:t>
      </w:r>
      <w:r w:rsidRPr="00197C30">
        <w:t xml:space="preserve">: </w:t>
      </w:r>
      <w:r>
        <w:t>Thinking about the last 12 months, how often, if at all, has your own gambling led to any of the following things? Gamblers in last 12 months only</w:t>
      </w:r>
      <w:bookmarkEnd w:id="37"/>
    </w:p>
    <w:p w:rsidR="000B7D82" w:rsidP="000B7D82" w:rsidRDefault="000B7D82" w14:paraId="1D69024E" w14:textId="77777777">
      <w:pPr>
        <w:pStyle w:val="04ABodyText"/>
        <w:numPr>
          <w:ilvl w:val="0"/>
          <w:numId w:val="0"/>
        </w:numPr>
        <w:spacing w:before="0" w:after="0"/>
        <w:rPr>
          <w:b/>
          <w:color w:val="75BDA7" w:themeColor="accent3"/>
          <w:u w:val="single"/>
        </w:rPr>
      </w:pPr>
    </w:p>
    <w:tbl>
      <w:tblPr>
        <w:tblStyle w:val="GridTable2-Accent3"/>
        <w:tblW w:w="9923" w:type="dxa"/>
        <w:tblLook w:val="04A0" w:firstRow="1" w:lastRow="0" w:firstColumn="1" w:lastColumn="0" w:noHBand="0" w:noVBand="1"/>
      </w:tblPr>
      <w:tblGrid>
        <w:gridCol w:w="3402"/>
        <w:gridCol w:w="2127"/>
        <w:gridCol w:w="1464"/>
        <w:gridCol w:w="1465"/>
        <w:gridCol w:w="1465"/>
      </w:tblGrid>
      <w:tr w:rsidR="000B7D82" w:rsidTr="000B7D82" w14:paraId="41527487" w14:textId="77777777">
        <w:trPr>
          <w:cnfStyle w:val="100000000000" w:firstRow="1" w:lastRow="0" w:firstColumn="0" w:lastColumn="0" w:oddVBand="0" w:evenVBand="0" w:oddHBand="0"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3402" w:type="dxa"/>
          </w:tcPr>
          <w:p w:rsidRPr="00197C30" w:rsidR="000B7D82" w:rsidP="000B7D82" w:rsidRDefault="000B7D82" w14:paraId="608A19D7" w14:textId="77777777">
            <w:pPr>
              <w:pStyle w:val="04ABodyText"/>
              <w:numPr>
                <w:ilvl w:val="0"/>
                <w:numId w:val="0"/>
              </w:numPr>
              <w:spacing w:before="0" w:after="0"/>
              <w:rPr>
                <w:color w:val="auto"/>
              </w:rPr>
            </w:pPr>
            <w:r w:rsidRPr="00197C30">
              <w:rPr>
                <w:color w:val="auto"/>
              </w:rPr>
              <w:t>Question statements</w:t>
            </w:r>
          </w:p>
        </w:tc>
        <w:tc>
          <w:tcPr>
            <w:tcW w:w="2127" w:type="dxa"/>
          </w:tcPr>
          <w:p w:rsidRPr="00197C30" w:rsidR="000B7D82" w:rsidP="000B7D82" w:rsidRDefault="000B7D82" w14:paraId="2D0E2D17"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Answer codes</w:t>
            </w:r>
          </w:p>
        </w:tc>
        <w:tc>
          <w:tcPr>
            <w:tcW w:w="1464" w:type="dxa"/>
          </w:tcPr>
          <w:p w:rsidRPr="00197C30" w:rsidR="000B7D82" w:rsidP="000B7D82" w:rsidRDefault="000B7D82" w14:paraId="13E498FC"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 xml:space="preserve">Total number </w:t>
            </w:r>
          </w:p>
        </w:tc>
        <w:tc>
          <w:tcPr>
            <w:tcW w:w="1465" w:type="dxa"/>
          </w:tcPr>
          <w:p w:rsidRPr="00197C30" w:rsidR="000B7D82" w:rsidP="000B7D82" w:rsidRDefault="000B7D82" w14:paraId="43CDB5EB" w14:textId="77777777">
            <w:pPr>
              <w:pStyle w:val="04ABodyText"/>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Total percentage</w:t>
            </w:r>
          </w:p>
        </w:tc>
        <w:tc>
          <w:tcPr>
            <w:tcW w:w="1465" w:type="dxa"/>
          </w:tcPr>
          <w:p w:rsidRPr="0011030E" w:rsidR="000B7D82" w:rsidP="000B7D82" w:rsidRDefault="000B7D82" w14:paraId="45C8BEF4" w14:textId="77777777">
            <w:pPr>
              <w:pStyle w:val="04ABodyText"/>
              <w:spacing w:before="0" w:after="0"/>
              <w:cnfStyle w:val="100000000000" w:firstRow="1" w:lastRow="0" w:firstColumn="0" w:lastColumn="0" w:oddVBand="0" w:evenVBand="0" w:oddHBand="0" w:evenHBand="0" w:firstRowFirstColumn="0" w:firstRowLastColumn="0" w:lastRowFirstColumn="0" w:lastRowLastColumn="0"/>
              <w:rPr>
                <w:color w:val="auto"/>
              </w:rPr>
            </w:pPr>
            <w:r w:rsidRPr="0011030E">
              <w:rPr>
                <w:color w:val="auto"/>
              </w:rPr>
              <w:t>Percentage excluding ‘prefer not to say’</w:t>
            </w:r>
          </w:p>
        </w:tc>
      </w:tr>
      <w:tr w:rsidR="0011030E" w:rsidTr="0011030E" w14:paraId="63D98B0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val="restart"/>
          </w:tcPr>
          <w:p w:rsidRPr="008A711C" w:rsidR="0011030E" w:rsidP="00184076" w:rsidRDefault="0011030E" w14:paraId="58666C1C" w14:textId="439D9392">
            <w:pPr>
              <w:pStyle w:val="04ABodyText"/>
              <w:numPr>
                <w:ilvl w:val="0"/>
                <w:numId w:val="0"/>
              </w:numPr>
              <w:spacing w:before="0" w:after="0"/>
              <w:rPr>
                <w:color w:val="75BDA7" w:themeColor="accent3"/>
              </w:rPr>
            </w:pPr>
            <w:r>
              <w:rPr>
                <w:color w:val="75BDA7" w:themeColor="accent3"/>
              </w:rPr>
              <w:t>Helped you buy food or drink when out with friends or at school</w:t>
            </w:r>
          </w:p>
        </w:tc>
        <w:tc>
          <w:tcPr>
            <w:tcW w:w="2127" w:type="dxa"/>
          </w:tcPr>
          <w:p w:rsidRPr="00197C30" w:rsidR="0011030E" w:rsidP="00184076" w:rsidRDefault="0011030E" w14:paraId="6C4E55CC"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All the time/ often</w:t>
            </w:r>
          </w:p>
        </w:tc>
        <w:tc>
          <w:tcPr>
            <w:tcW w:w="1464" w:type="dxa"/>
          </w:tcPr>
          <w:p w:rsidRPr="00197C30" w:rsidR="0011030E" w:rsidP="00184076" w:rsidRDefault="0011030E" w14:paraId="143E54F8" w14:textId="0173ABA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55</w:t>
            </w:r>
          </w:p>
        </w:tc>
        <w:tc>
          <w:tcPr>
            <w:tcW w:w="1465" w:type="dxa"/>
          </w:tcPr>
          <w:p w:rsidRPr="00197C30" w:rsidR="0011030E" w:rsidP="00184076" w:rsidRDefault="0011030E" w14:paraId="364E6A43" w14:textId="037371C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465" w:type="dxa"/>
          </w:tcPr>
          <w:p w:rsidRPr="00197C30" w:rsidR="0011030E" w:rsidP="00184076" w:rsidRDefault="0011030E" w14:paraId="753DEDD2" w14:textId="5415208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r>
      <w:tr w:rsidR="0011030E" w:rsidTr="0011030E" w14:paraId="5F7FA782" w14:textId="77777777">
        <w:tc>
          <w:tcPr>
            <w:cnfStyle w:val="001000000000" w:firstRow="0" w:lastRow="0" w:firstColumn="1" w:lastColumn="0" w:oddVBand="0" w:evenVBand="0" w:oddHBand="0" w:evenHBand="0" w:firstRowFirstColumn="0" w:firstRowLastColumn="0" w:lastRowFirstColumn="0" w:lastRowLastColumn="0"/>
            <w:tcW w:w="3402" w:type="dxa"/>
            <w:vMerge/>
          </w:tcPr>
          <w:p w:rsidRPr="00844648" w:rsidR="0011030E" w:rsidP="00184076" w:rsidRDefault="0011030E" w14:paraId="2BB82BA5" w14:textId="77777777">
            <w:pPr>
              <w:pStyle w:val="04ABodyText"/>
              <w:numPr>
                <w:ilvl w:val="0"/>
                <w:numId w:val="0"/>
              </w:numPr>
              <w:spacing w:before="0" w:after="0"/>
              <w:rPr>
                <w:color w:val="auto"/>
              </w:rPr>
            </w:pPr>
          </w:p>
        </w:tc>
        <w:tc>
          <w:tcPr>
            <w:tcW w:w="2127" w:type="dxa"/>
          </w:tcPr>
          <w:p w:rsidRPr="00197C30" w:rsidR="0011030E" w:rsidP="00184076" w:rsidRDefault="0011030E" w14:paraId="536F1C14"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Sometimes</w:t>
            </w:r>
          </w:p>
        </w:tc>
        <w:tc>
          <w:tcPr>
            <w:tcW w:w="1464" w:type="dxa"/>
          </w:tcPr>
          <w:p w:rsidRPr="00197C30" w:rsidR="0011030E" w:rsidP="00184076" w:rsidRDefault="0011030E" w14:paraId="6894FB83" w14:textId="74C3C06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30</w:t>
            </w:r>
          </w:p>
        </w:tc>
        <w:tc>
          <w:tcPr>
            <w:tcW w:w="1465" w:type="dxa"/>
          </w:tcPr>
          <w:p w:rsidRPr="00197C30" w:rsidR="0011030E" w:rsidP="00184076" w:rsidRDefault="0011030E" w14:paraId="3681BF09" w14:textId="2CAD3F9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465" w:type="dxa"/>
          </w:tcPr>
          <w:p w:rsidRPr="00197C30" w:rsidR="0011030E" w:rsidP="00184076" w:rsidRDefault="0011030E" w14:paraId="202C532D" w14:textId="5944D79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r>
      <w:tr w:rsidR="0011030E" w:rsidTr="0011030E" w14:paraId="3C1138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tcPr>
          <w:p w:rsidRPr="00844648" w:rsidR="0011030E" w:rsidP="00184076" w:rsidRDefault="0011030E" w14:paraId="3F4A0EFA" w14:textId="77777777">
            <w:pPr>
              <w:pStyle w:val="04ABodyText"/>
              <w:numPr>
                <w:ilvl w:val="0"/>
                <w:numId w:val="0"/>
              </w:numPr>
              <w:spacing w:before="0" w:after="0"/>
              <w:rPr>
                <w:color w:val="auto"/>
              </w:rPr>
            </w:pPr>
          </w:p>
        </w:tc>
        <w:tc>
          <w:tcPr>
            <w:tcW w:w="2127" w:type="dxa"/>
          </w:tcPr>
          <w:p w:rsidRPr="00197C30" w:rsidR="0011030E" w:rsidP="00184076" w:rsidRDefault="0011030E" w14:paraId="172D641D"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Rarely/ never</w:t>
            </w:r>
          </w:p>
        </w:tc>
        <w:tc>
          <w:tcPr>
            <w:tcW w:w="1464" w:type="dxa"/>
          </w:tcPr>
          <w:p w:rsidRPr="00197C30" w:rsidR="0011030E" w:rsidP="00184076" w:rsidRDefault="0011030E" w14:paraId="43667777" w14:textId="60E9066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632</w:t>
            </w:r>
          </w:p>
        </w:tc>
        <w:tc>
          <w:tcPr>
            <w:tcW w:w="1465" w:type="dxa"/>
          </w:tcPr>
          <w:p w:rsidRPr="00197C30" w:rsidR="0011030E" w:rsidP="00184076" w:rsidRDefault="0011030E" w14:paraId="4D01DC48" w14:textId="4CECBEC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64%</w:t>
            </w:r>
          </w:p>
        </w:tc>
        <w:tc>
          <w:tcPr>
            <w:tcW w:w="1465" w:type="dxa"/>
          </w:tcPr>
          <w:p w:rsidRPr="00197C30" w:rsidR="0011030E" w:rsidP="00184076" w:rsidRDefault="0011030E" w14:paraId="70F6831F" w14:textId="4202DFF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79%</w:t>
            </w:r>
          </w:p>
        </w:tc>
      </w:tr>
      <w:tr w:rsidR="0011030E" w:rsidTr="0011030E" w14:paraId="7CA517D3" w14:textId="77777777">
        <w:tc>
          <w:tcPr>
            <w:cnfStyle w:val="001000000000" w:firstRow="0" w:lastRow="0" w:firstColumn="1" w:lastColumn="0" w:oddVBand="0" w:evenVBand="0" w:oddHBand="0" w:evenHBand="0" w:firstRowFirstColumn="0" w:firstRowLastColumn="0" w:lastRowFirstColumn="0" w:lastRowLastColumn="0"/>
            <w:tcW w:w="3402" w:type="dxa"/>
            <w:vMerge/>
          </w:tcPr>
          <w:p w:rsidRPr="00844648" w:rsidR="0011030E" w:rsidP="00184076" w:rsidRDefault="0011030E" w14:paraId="7BB6D97F" w14:textId="77777777">
            <w:pPr>
              <w:pStyle w:val="04ABodyText"/>
              <w:numPr>
                <w:ilvl w:val="0"/>
                <w:numId w:val="0"/>
              </w:numPr>
              <w:spacing w:before="0" w:after="0"/>
              <w:rPr>
                <w:color w:val="auto"/>
              </w:rPr>
            </w:pPr>
          </w:p>
        </w:tc>
        <w:tc>
          <w:tcPr>
            <w:tcW w:w="2127" w:type="dxa"/>
          </w:tcPr>
          <w:p w:rsidRPr="00197C30" w:rsidR="0011030E" w:rsidP="00184076" w:rsidRDefault="0011030E" w14:paraId="30C2C8E3"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Don’t know</w:t>
            </w:r>
          </w:p>
        </w:tc>
        <w:tc>
          <w:tcPr>
            <w:tcW w:w="1464" w:type="dxa"/>
          </w:tcPr>
          <w:p w:rsidRPr="00197C30" w:rsidR="0011030E" w:rsidP="00184076" w:rsidRDefault="0011030E" w14:paraId="3BA167BC" w14:textId="50588F3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86</w:t>
            </w:r>
          </w:p>
        </w:tc>
        <w:tc>
          <w:tcPr>
            <w:tcW w:w="1465" w:type="dxa"/>
          </w:tcPr>
          <w:p w:rsidRPr="00197C30" w:rsidR="0011030E" w:rsidP="00184076" w:rsidRDefault="0011030E" w14:paraId="3A1564C6" w14:textId="15F11AE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c>
          <w:tcPr>
            <w:tcW w:w="1465" w:type="dxa"/>
          </w:tcPr>
          <w:p w:rsidRPr="00197C30" w:rsidR="0011030E" w:rsidP="00184076" w:rsidRDefault="0011030E" w14:paraId="49EBF865" w14:textId="086BA64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11%</w:t>
            </w:r>
          </w:p>
        </w:tc>
      </w:tr>
      <w:tr w:rsidR="0011030E" w:rsidTr="0011030E" w14:paraId="2786216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tcPr>
          <w:p w:rsidRPr="00844648" w:rsidR="0011030E" w:rsidP="00184076" w:rsidRDefault="0011030E" w14:paraId="648FF163" w14:textId="77777777">
            <w:pPr>
              <w:pStyle w:val="04ABodyText"/>
              <w:numPr>
                <w:ilvl w:val="0"/>
                <w:numId w:val="0"/>
              </w:numPr>
              <w:spacing w:before="0" w:after="0"/>
              <w:rPr>
                <w:color w:val="auto"/>
              </w:rPr>
            </w:pPr>
          </w:p>
        </w:tc>
        <w:tc>
          <w:tcPr>
            <w:tcW w:w="2127" w:type="dxa"/>
          </w:tcPr>
          <w:p w:rsidRPr="00197C30" w:rsidR="0011030E" w:rsidP="00184076" w:rsidRDefault="0011030E" w14:paraId="012C4700"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Prefer not to say</w:t>
            </w:r>
          </w:p>
        </w:tc>
        <w:tc>
          <w:tcPr>
            <w:tcW w:w="1464" w:type="dxa"/>
          </w:tcPr>
          <w:p w:rsidRPr="00197C30" w:rsidR="0011030E" w:rsidP="00184076" w:rsidRDefault="0011030E" w14:paraId="1AAC6AEC" w14:textId="7EE05DD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32</w:t>
            </w:r>
          </w:p>
        </w:tc>
        <w:tc>
          <w:tcPr>
            <w:tcW w:w="1465" w:type="dxa"/>
          </w:tcPr>
          <w:p w:rsidRPr="00197C30" w:rsidR="0011030E" w:rsidP="00184076" w:rsidRDefault="0011030E" w14:paraId="638EA1BF" w14:textId="3B8CFDA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465" w:type="dxa"/>
          </w:tcPr>
          <w:p w:rsidRPr="00197C30" w:rsidR="0011030E" w:rsidP="00184076" w:rsidRDefault="0011030E" w14:paraId="39D47B2C"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11030E" w:rsidTr="0011030E" w14:paraId="5A2E5A60" w14:textId="77777777">
        <w:tc>
          <w:tcPr>
            <w:cnfStyle w:val="001000000000" w:firstRow="0" w:lastRow="0" w:firstColumn="1" w:lastColumn="0" w:oddVBand="0" w:evenVBand="0" w:oddHBand="0" w:evenHBand="0" w:firstRowFirstColumn="0" w:firstRowLastColumn="0" w:lastRowFirstColumn="0" w:lastRowLastColumn="0"/>
            <w:tcW w:w="3402" w:type="dxa"/>
            <w:vMerge/>
          </w:tcPr>
          <w:p w:rsidRPr="00844648" w:rsidR="0011030E" w:rsidP="00184076" w:rsidRDefault="0011030E" w14:paraId="5CA4A20A" w14:textId="77777777">
            <w:pPr>
              <w:pStyle w:val="04ABodyText"/>
              <w:numPr>
                <w:ilvl w:val="0"/>
                <w:numId w:val="0"/>
              </w:numPr>
              <w:spacing w:before="0" w:after="0"/>
              <w:rPr>
                <w:color w:val="auto"/>
              </w:rPr>
            </w:pPr>
          </w:p>
        </w:tc>
        <w:tc>
          <w:tcPr>
            <w:tcW w:w="2127" w:type="dxa"/>
          </w:tcPr>
          <w:p w:rsidR="0011030E" w:rsidP="00184076" w:rsidRDefault="0011030E" w14:paraId="32E94335" w14:textId="5C64E5B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applicable</w:t>
            </w:r>
          </w:p>
        </w:tc>
        <w:tc>
          <w:tcPr>
            <w:tcW w:w="1464" w:type="dxa"/>
          </w:tcPr>
          <w:p w:rsidR="0011030E" w:rsidP="00184076" w:rsidRDefault="0011030E" w14:paraId="39C41F79" w14:textId="065BD23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137</w:t>
            </w:r>
          </w:p>
        </w:tc>
        <w:tc>
          <w:tcPr>
            <w:tcW w:w="1465" w:type="dxa"/>
          </w:tcPr>
          <w:p w:rsidR="0011030E" w:rsidP="00184076" w:rsidRDefault="0011030E" w14:paraId="33F828EB" w14:textId="39F94DA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14%</w:t>
            </w:r>
          </w:p>
        </w:tc>
        <w:tc>
          <w:tcPr>
            <w:tcW w:w="1465" w:type="dxa"/>
          </w:tcPr>
          <w:p w:rsidR="0011030E" w:rsidP="00184076" w:rsidRDefault="0011030E" w14:paraId="77FDAEF8" w14:textId="10626A5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11030E" w:rsidTr="0011030E" w14:paraId="379F2AB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tcPr>
          <w:p w:rsidRPr="00844648" w:rsidR="0011030E" w:rsidP="00184076" w:rsidRDefault="0011030E" w14:paraId="3F4DFF80" w14:textId="77777777">
            <w:pPr>
              <w:pStyle w:val="04ABodyText"/>
              <w:numPr>
                <w:ilvl w:val="0"/>
                <w:numId w:val="0"/>
              </w:numPr>
              <w:spacing w:before="0" w:after="0"/>
              <w:rPr>
                <w:color w:val="auto"/>
              </w:rPr>
            </w:pPr>
          </w:p>
        </w:tc>
        <w:tc>
          <w:tcPr>
            <w:tcW w:w="2127" w:type="dxa"/>
          </w:tcPr>
          <w:p w:rsidR="0011030E" w:rsidP="00184076" w:rsidRDefault="0011030E" w14:paraId="2E4F972F" w14:textId="25CDF52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stated/ not answered</w:t>
            </w:r>
          </w:p>
        </w:tc>
        <w:tc>
          <w:tcPr>
            <w:tcW w:w="1464" w:type="dxa"/>
          </w:tcPr>
          <w:p w:rsidR="0011030E" w:rsidP="00184076" w:rsidRDefault="0011030E" w14:paraId="3E67BD11" w14:textId="1A4015B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16</w:t>
            </w:r>
          </w:p>
        </w:tc>
        <w:tc>
          <w:tcPr>
            <w:tcW w:w="1465" w:type="dxa"/>
          </w:tcPr>
          <w:p w:rsidR="0011030E" w:rsidP="00184076" w:rsidRDefault="0011030E" w14:paraId="2CCD0A98" w14:textId="016488E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465" w:type="dxa"/>
          </w:tcPr>
          <w:p w:rsidR="0011030E" w:rsidP="00184076" w:rsidRDefault="0011030E" w14:paraId="44ACE377" w14:textId="2A96409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3A1F35" w:rsidTr="0011030E" w14:paraId="70495EFD" w14:textId="77777777">
        <w:tc>
          <w:tcPr>
            <w:cnfStyle w:val="001000000000" w:firstRow="0" w:lastRow="0" w:firstColumn="1" w:lastColumn="0" w:oddVBand="0" w:evenVBand="0" w:oddHBand="0" w:evenHBand="0" w:firstRowFirstColumn="0" w:firstRowLastColumn="0" w:lastRowFirstColumn="0" w:lastRowLastColumn="0"/>
            <w:tcW w:w="3402" w:type="dxa"/>
          </w:tcPr>
          <w:p w:rsidRPr="00844648" w:rsidR="003A1F35" w:rsidP="00184076" w:rsidRDefault="003A1F35" w14:paraId="5F89E5E6" w14:textId="695EA860">
            <w:pPr>
              <w:pStyle w:val="04ABodyText"/>
              <w:numPr>
                <w:ilvl w:val="0"/>
                <w:numId w:val="0"/>
              </w:numPr>
              <w:spacing w:before="0" w:after="0"/>
              <w:rPr>
                <w:color w:val="auto"/>
              </w:rPr>
            </w:pPr>
            <w:r w:rsidRPr="00261C38">
              <w:rPr>
                <w:i/>
                <w:color w:val="75BDA7" w:themeColor="accent3"/>
              </w:rPr>
              <w:t>Base (unweighted</w:t>
            </w:r>
            <w:r>
              <w:rPr>
                <w:i/>
                <w:color w:val="75BDA7" w:themeColor="accent3"/>
              </w:rPr>
              <w:t>)</w:t>
            </w:r>
          </w:p>
        </w:tc>
        <w:tc>
          <w:tcPr>
            <w:tcW w:w="2127" w:type="dxa"/>
          </w:tcPr>
          <w:p w:rsidR="003A1F35" w:rsidP="00184076" w:rsidRDefault="003A1F35" w14:paraId="48459367"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p>
        </w:tc>
        <w:tc>
          <w:tcPr>
            <w:tcW w:w="1464" w:type="dxa"/>
          </w:tcPr>
          <w:p w:rsidR="003A1F35" w:rsidP="00184076" w:rsidRDefault="00607B1B" w14:paraId="3034B102" w14:textId="77E6DDC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992</w:t>
            </w:r>
          </w:p>
        </w:tc>
        <w:tc>
          <w:tcPr>
            <w:tcW w:w="1465" w:type="dxa"/>
          </w:tcPr>
          <w:p w:rsidR="003A1F35" w:rsidP="00184076" w:rsidRDefault="00607B1B" w14:paraId="7077645A" w14:textId="26749C5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992</w:t>
            </w:r>
          </w:p>
        </w:tc>
        <w:tc>
          <w:tcPr>
            <w:tcW w:w="1465" w:type="dxa"/>
          </w:tcPr>
          <w:p w:rsidR="003A1F35" w:rsidP="00184076" w:rsidRDefault="00607B1B" w14:paraId="2F51CD9A" w14:textId="64DB2EE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810</w:t>
            </w:r>
          </w:p>
        </w:tc>
      </w:tr>
      <w:tr w:rsidR="0011030E" w:rsidTr="0011030E" w14:paraId="7755CC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val="restart"/>
          </w:tcPr>
          <w:p w:rsidRPr="008A711C" w:rsidR="0011030E" w:rsidP="00184076" w:rsidRDefault="0011030E" w14:paraId="5FBD0F4A" w14:textId="152093E9">
            <w:pPr>
              <w:pStyle w:val="04ABodyText"/>
              <w:numPr>
                <w:ilvl w:val="0"/>
                <w:numId w:val="0"/>
              </w:numPr>
              <w:spacing w:before="0" w:after="0"/>
              <w:rPr>
                <w:color w:val="75BDA7" w:themeColor="accent3"/>
              </w:rPr>
            </w:pPr>
            <w:r>
              <w:rPr>
                <w:color w:val="75BDA7" w:themeColor="accent3"/>
              </w:rPr>
              <w:t>Helped you buy other things you have wanted</w:t>
            </w:r>
          </w:p>
        </w:tc>
        <w:tc>
          <w:tcPr>
            <w:tcW w:w="2127" w:type="dxa"/>
          </w:tcPr>
          <w:p w:rsidRPr="00197C30" w:rsidR="0011030E" w:rsidP="00184076" w:rsidRDefault="0011030E" w14:paraId="730068A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All the time/ often</w:t>
            </w:r>
          </w:p>
        </w:tc>
        <w:tc>
          <w:tcPr>
            <w:tcW w:w="1464" w:type="dxa"/>
          </w:tcPr>
          <w:p w:rsidRPr="00197C30" w:rsidR="0011030E" w:rsidP="00184076" w:rsidRDefault="0011030E" w14:paraId="71BC3957" w14:textId="37F8B6B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60</w:t>
            </w:r>
          </w:p>
        </w:tc>
        <w:tc>
          <w:tcPr>
            <w:tcW w:w="1465" w:type="dxa"/>
          </w:tcPr>
          <w:p w:rsidRPr="00197C30" w:rsidR="0011030E" w:rsidP="00184076" w:rsidRDefault="0011030E" w14:paraId="5CF0BAE9" w14:textId="4928E47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465" w:type="dxa"/>
          </w:tcPr>
          <w:p w:rsidRPr="00197C30" w:rsidR="0011030E" w:rsidP="00184076" w:rsidRDefault="0011030E" w14:paraId="0CDF8DF6" w14:textId="3017975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r>
      <w:tr w:rsidR="0011030E" w:rsidTr="0011030E" w14:paraId="71D5C2E4" w14:textId="77777777">
        <w:tc>
          <w:tcPr>
            <w:cnfStyle w:val="001000000000" w:firstRow="0" w:lastRow="0" w:firstColumn="1" w:lastColumn="0" w:oddVBand="0" w:evenVBand="0" w:oddHBand="0" w:evenHBand="0" w:firstRowFirstColumn="0" w:firstRowLastColumn="0" w:lastRowFirstColumn="0" w:lastRowLastColumn="0"/>
            <w:tcW w:w="3402" w:type="dxa"/>
            <w:vMerge/>
          </w:tcPr>
          <w:p w:rsidRPr="008A711C" w:rsidR="0011030E" w:rsidP="00184076" w:rsidRDefault="0011030E" w14:paraId="31A5EFB6" w14:textId="77777777">
            <w:pPr>
              <w:pStyle w:val="04ABodyText"/>
              <w:numPr>
                <w:ilvl w:val="0"/>
                <w:numId w:val="0"/>
              </w:numPr>
              <w:spacing w:before="0" w:after="0"/>
              <w:rPr>
                <w:b w:val="0"/>
                <w:color w:val="75BDA7" w:themeColor="accent3"/>
              </w:rPr>
            </w:pPr>
          </w:p>
        </w:tc>
        <w:tc>
          <w:tcPr>
            <w:tcW w:w="2127" w:type="dxa"/>
          </w:tcPr>
          <w:p w:rsidRPr="00197C30" w:rsidR="0011030E" w:rsidP="00184076" w:rsidRDefault="0011030E" w14:paraId="45E9DEE0"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Sometimes</w:t>
            </w:r>
          </w:p>
        </w:tc>
        <w:tc>
          <w:tcPr>
            <w:tcW w:w="1464" w:type="dxa"/>
          </w:tcPr>
          <w:p w:rsidRPr="00197C30" w:rsidR="0011030E" w:rsidP="00184076" w:rsidRDefault="0011030E" w14:paraId="38181556" w14:textId="5D8ACE1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39</w:t>
            </w:r>
          </w:p>
        </w:tc>
        <w:tc>
          <w:tcPr>
            <w:tcW w:w="1465" w:type="dxa"/>
          </w:tcPr>
          <w:p w:rsidRPr="00197C30" w:rsidR="0011030E" w:rsidP="00184076" w:rsidRDefault="0011030E" w14:paraId="0EF7558B" w14:textId="5867E54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1465" w:type="dxa"/>
          </w:tcPr>
          <w:p w:rsidRPr="00197C30" w:rsidR="0011030E" w:rsidP="00184076" w:rsidRDefault="0011030E" w14:paraId="35D2C4D4" w14:textId="1F7A612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r>
      <w:tr w:rsidR="0011030E" w:rsidTr="0011030E" w14:paraId="6FADDA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tcPr>
          <w:p w:rsidRPr="008A711C" w:rsidR="0011030E" w:rsidP="00184076" w:rsidRDefault="0011030E" w14:paraId="30A2A8C7" w14:textId="77777777">
            <w:pPr>
              <w:pStyle w:val="04ABodyText"/>
              <w:numPr>
                <w:ilvl w:val="0"/>
                <w:numId w:val="0"/>
              </w:numPr>
              <w:spacing w:before="0" w:after="0"/>
              <w:rPr>
                <w:b w:val="0"/>
                <w:color w:val="75BDA7" w:themeColor="accent3"/>
              </w:rPr>
            </w:pPr>
          </w:p>
        </w:tc>
        <w:tc>
          <w:tcPr>
            <w:tcW w:w="2127" w:type="dxa"/>
          </w:tcPr>
          <w:p w:rsidRPr="00197C30" w:rsidR="0011030E" w:rsidP="00184076" w:rsidRDefault="0011030E" w14:paraId="6B31AF2F"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Rarely/ never</w:t>
            </w:r>
          </w:p>
        </w:tc>
        <w:tc>
          <w:tcPr>
            <w:tcW w:w="1464" w:type="dxa"/>
          </w:tcPr>
          <w:p w:rsidRPr="00197C30" w:rsidR="0011030E" w:rsidP="00184076" w:rsidRDefault="0011030E" w14:paraId="6C1A968E" w14:textId="2BEF02E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616</w:t>
            </w:r>
          </w:p>
        </w:tc>
        <w:tc>
          <w:tcPr>
            <w:tcW w:w="1465" w:type="dxa"/>
          </w:tcPr>
          <w:p w:rsidRPr="00197C30" w:rsidR="0011030E" w:rsidP="00184076" w:rsidRDefault="0011030E" w14:paraId="530EC8C9" w14:textId="7F3D8D1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62%</w:t>
            </w:r>
          </w:p>
        </w:tc>
        <w:tc>
          <w:tcPr>
            <w:tcW w:w="1465" w:type="dxa"/>
          </w:tcPr>
          <w:p w:rsidRPr="00197C30" w:rsidR="0011030E" w:rsidP="00184076" w:rsidRDefault="0011030E" w14:paraId="332D65F9" w14:textId="7992419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77%</w:t>
            </w:r>
          </w:p>
        </w:tc>
      </w:tr>
      <w:tr w:rsidR="0011030E" w:rsidTr="0011030E" w14:paraId="3ACF9470" w14:textId="77777777">
        <w:tc>
          <w:tcPr>
            <w:cnfStyle w:val="001000000000" w:firstRow="0" w:lastRow="0" w:firstColumn="1" w:lastColumn="0" w:oddVBand="0" w:evenVBand="0" w:oddHBand="0" w:evenHBand="0" w:firstRowFirstColumn="0" w:firstRowLastColumn="0" w:lastRowFirstColumn="0" w:lastRowLastColumn="0"/>
            <w:tcW w:w="3402" w:type="dxa"/>
            <w:vMerge/>
          </w:tcPr>
          <w:p w:rsidRPr="008A711C" w:rsidR="0011030E" w:rsidP="00184076" w:rsidRDefault="0011030E" w14:paraId="7BABC550" w14:textId="77777777">
            <w:pPr>
              <w:pStyle w:val="04ABodyText"/>
              <w:numPr>
                <w:ilvl w:val="0"/>
                <w:numId w:val="0"/>
              </w:numPr>
              <w:spacing w:before="0" w:after="0"/>
              <w:rPr>
                <w:b w:val="0"/>
                <w:color w:val="75BDA7" w:themeColor="accent3"/>
              </w:rPr>
            </w:pPr>
          </w:p>
        </w:tc>
        <w:tc>
          <w:tcPr>
            <w:tcW w:w="2127" w:type="dxa"/>
          </w:tcPr>
          <w:p w:rsidRPr="00197C30" w:rsidR="0011030E" w:rsidP="00184076" w:rsidRDefault="0011030E" w14:paraId="07BD8893"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Don’t know</w:t>
            </w:r>
          </w:p>
        </w:tc>
        <w:tc>
          <w:tcPr>
            <w:tcW w:w="1464" w:type="dxa"/>
          </w:tcPr>
          <w:p w:rsidRPr="00197C30" w:rsidR="0011030E" w:rsidP="00184076" w:rsidRDefault="0011030E" w14:paraId="0D2D2248" w14:textId="16563C5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85</w:t>
            </w:r>
          </w:p>
        </w:tc>
        <w:tc>
          <w:tcPr>
            <w:tcW w:w="1465" w:type="dxa"/>
          </w:tcPr>
          <w:p w:rsidRPr="00197C30" w:rsidR="0011030E" w:rsidP="00184076" w:rsidRDefault="0011030E" w14:paraId="1788E473" w14:textId="18092B7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c>
          <w:tcPr>
            <w:tcW w:w="1465" w:type="dxa"/>
          </w:tcPr>
          <w:p w:rsidRPr="00197C30" w:rsidR="0011030E" w:rsidP="00184076" w:rsidRDefault="0011030E" w14:paraId="0C5F3060" w14:textId="3E03279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11%</w:t>
            </w:r>
          </w:p>
        </w:tc>
      </w:tr>
      <w:tr w:rsidR="0011030E" w:rsidTr="0011030E" w14:paraId="5C3560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tcPr>
          <w:p w:rsidRPr="008A711C" w:rsidR="0011030E" w:rsidP="00184076" w:rsidRDefault="0011030E" w14:paraId="487E640E" w14:textId="77777777">
            <w:pPr>
              <w:pStyle w:val="04ABodyText"/>
              <w:numPr>
                <w:ilvl w:val="0"/>
                <w:numId w:val="0"/>
              </w:numPr>
              <w:spacing w:before="0" w:after="0"/>
              <w:rPr>
                <w:b w:val="0"/>
                <w:color w:val="75BDA7" w:themeColor="accent3"/>
              </w:rPr>
            </w:pPr>
          </w:p>
        </w:tc>
        <w:tc>
          <w:tcPr>
            <w:tcW w:w="2127" w:type="dxa"/>
          </w:tcPr>
          <w:p w:rsidRPr="00197C30" w:rsidR="0011030E" w:rsidP="00184076" w:rsidRDefault="0011030E" w14:paraId="33D13EFC"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Prefer not to say</w:t>
            </w:r>
          </w:p>
        </w:tc>
        <w:tc>
          <w:tcPr>
            <w:tcW w:w="1464" w:type="dxa"/>
          </w:tcPr>
          <w:p w:rsidRPr="00197C30" w:rsidR="0011030E" w:rsidP="00184076" w:rsidRDefault="0011030E" w14:paraId="7D6A117A" w14:textId="4863CCF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34</w:t>
            </w:r>
          </w:p>
        </w:tc>
        <w:tc>
          <w:tcPr>
            <w:tcW w:w="1465" w:type="dxa"/>
          </w:tcPr>
          <w:p w:rsidRPr="00197C30" w:rsidR="0011030E" w:rsidP="00184076" w:rsidRDefault="0011030E" w14:paraId="692D5D8B" w14:textId="3BB1EF6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465" w:type="dxa"/>
          </w:tcPr>
          <w:p w:rsidRPr="00197C30" w:rsidR="0011030E" w:rsidP="00184076" w:rsidRDefault="0011030E" w14:paraId="6F4243F1"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11030E" w:rsidTr="0011030E" w14:paraId="41E07442" w14:textId="77777777">
        <w:tc>
          <w:tcPr>
            <w:cnfStyle w:val="001000000000" w:firstRow="0" w:lastRow="0" w:firstColumn="1" w:lastColumn="0" w:oddVBand="0" w:evenVBand="0" w:oddHBand="0" w:evenHBand="0" w:firstRowFirstColumn="0" w:firstRowLastColumn="0" w:lastRowFirstColumn="0" w:lastRowLastColumn="0"/>
            <w:tcW w:w="3402" w:type="dxa"/>
            <w:vMerge/>
          </w:tcPr>
          <w:p w:rsidRPr="008A711C" w:rsidR="0011030E" w:rsidP="00184076" w:rsidRDefault="0011030E" w14:paraId="726C6706" w14:textId="77777777">
            <w:pPr>
              <w:pStyle w:val="04ABodyText"/>
              <w:numPr>
                <w:ilvl w:val="0"/>
                <w:numId w:val="0"/>
              </w:numPr>
              <w:spacing w:before="0" w:after="0"/>
              <w:rPr>
                <w:b w:val="0"/>
                <w:color w:val="75BDA7" w:themeColor="accent3"/>
              </w:rPr>
            </w:pPr>
          </w:p>
        </w:tc>
        <w:tc>
          <w:tcPr>
            <w:tcW w:w="2127" w:type="dxa"/>
          </w:tcPr>
          <w:p w:rsidR="0011030E" w:rsidP="00184076" w:rsidRDefault="0011030E" w14:paraId="43B93C8D" w14:textId="2FAE427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applicable</w:t>
            </w:r>
          </w:p>
        </w:tc>
        <w:tc>
          <w:tcPr>
            <w:tcW w:w="1464" w:type="dxa"/>
          </w:tcPr>
          <w:p w:rsidR="0011030E" w:rsidP="00184076" w:rsidRDefault="0011030E" w14:paraId="3454D24D" w14:textId="18C487E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140</w:t>
            </w:r>
          </w:p>
        </w:tc>
        <w:tc>
          <w:tcPr>
            <w:tcW w:w="1465" w:type="dxa"/>
          </w:tcPr>
          <w:p w:rsidR="0011030E" w:rsidP="00184076" w:rsidRDefault="0011030E" w14:paraId="3514AF16" w14:textId="40B5400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14%</w:t>
            </w:r>
          </w:p>
        </w:tc>
        <w:tc>
          <w:tcPr>
            <w:tcW w:w="1465" w:type="dxa"/>
          </w:tcPr>
          <w:p w:rsidR="0011030E" w:rsidP="00184076" w:rsidRDefault="0011030E" w14:paraId="58409D54" w14:textId="613857B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11030E" w:rsidTr="0011030E" w14:paraId="572348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tcPr>
          <w:p w:rsidRPr="008A711C" w:rsidR="0011030E" w:rsidP="00184076" w:rsidRDefault="0011030E" w14:paraId="5AD8F286" w14:textId="77777777">
            <w:pPr>
              <w:pStyle w:val="04ABodyText"/>
              <w:numPr>
                <w:ilvl w:val="0"/>
                <w:numId w:val="0"/>
              </w:numPr>
              <w:spacing w:before="0" w:after="0"/>
              <w:rPr>
                <w:b w:val="0"/>
                <w:color w:val="75BDA7" w:themeColor="accent3"/>
              </w:rPr>
            </w:pPr>
          </w:p>
        </w:tc>
        <w:tc>
          <w:tcPr>
            <w:tcW w:w="2127" w:type="dxa"/>
          </w:tcPr>
          <w:p w:rsidR="0011030E" w:rsidP="00184076" w:rsidRDefault="0011030E" w14:paraId="4FDCE3C2" w14:textId="4B38BD6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stated/ not answered</w:t>
            </w:r>
          </w:p>
        </w:tc>
        <w:tc>
          <w:tcPr>
            <w:tcW w:w="1464" w:type="dxa"/>
          </w:tcPr>
          <w:p w:rsidR="0011030E" w:rsidP="00184076" w:rsidRDefault="0011030E" w14:paraId="681A6496" w14:textId="39F073E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16</w:t>
            </w:r>
          </w:p>
        </w:tc>
        <w:tc>
          <w:tcPr>
            <w:tcW w:w="1465" w:type="dxa"/>
          </w:tcPr>
          <w:p w:rsidR="0011030E" w:rsidP="00184076" w:rsidRDefault="0011030E" w14:paraId="5791C9E6" w14:textId="639BD63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465" w:type="dxa"/>
          </w:tcPr>
          <w:p w:rsidR="0011030E" w:rsidP="00184076" w:rsidRDefault="0011030E" w14:paraId="5C1CC7A1" w14:textId="4989DB2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3A1F35" w:rsidTr="0011030E" w14:paraId="7049A6A3" w14:textId="77777777">
        <w:tc>
          <w:tcPr>
            <w:cnfStyle w:val="001000000000" w:firstRow="0" w:lastRow="0" w:firstColumn="1" w:lastColumn="0" w:oddVBand="0" w:evenVBand="0" w:oddHBand="0" w:evenHBand="0" w:firstRowFirstColumn="0" w:firstRowLastColumn="0" w:lastRowFirstColumn="0" w:lastRowLastColumn="0"/>
            <w:tcW w:w="3402" w:type="dxa"/>
          </w:tcPr>
          <w:p w:rsidRPr="008A711C" w:rsidR="003A1F35" w:rsidP="00184076" w:rsidRDefault="003A1F35" w14:paraId="677B3CB2" w14:textId="7A2E4E83">
            <w:pPr>
              <w:pStyle w:val="04ABodyText"/>
              <w:numPr>
                <w:ilvl w:val="0"/>
                <w:numId w:val="0"/>
              </w:numPr>
              <w:spacing w:before="0" w:after="0"/>
              <w:rPr>
                <w:b w:val="0"/>
                <w:color w:val="75BDA7" w:themeColor="accent3"/>
              </w:rPr>
            </w:pPr>
            <w:r w:rsidRPr="00261C38">
              <w:rPr>
                <w:i/>
                <w:color w:val="75BDA7" w:themeColor="accent3"/>
              </w:rPr>
              <w:t>Base (unweighted</w:t>
            </w:r>
            <w:r>
              <w:rPr>
                <w:i/>
                <w:color w:val="75BDA7" w:themeColor="accent3"/>
              </w:rPr>
              <w:t>)</w:t>
            </w:r>
          </w:p>
        </w:tc>
        <w:tc>
          <w:tcPr>
            <w:tcW w:w="2127" w:type="dxa"/>
          </w:tcPr>
          <w:p w:rsidR="003A1F35" w:rsidP="00184076" w:rsidRDefault="003A1F35" w14:paraId="7DD466F4"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p>
        </w:tc>
        <w:tc>
          <w:tcPr>
            <w:tcW w:w="1464" w:type="dxa"/>
          </w:tcPr>
          <w:p w:rsidR="003A1F35" w:rsidP="00184076" w:rsidRDefault="00607B1B" w14:paraId="587EAD3A" w14:textId="238044D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992</w:t>
            </w:r>
          </w:p>
        </w:tc>
        <w:tc>
          <w:tcPr>
            <w:tcW w:w="1465" w:type="dxa"/>
          </w:tcPr>
          <w:p w:rsidR="003A1F35" w:rsidP="00184076" w:rsidRDefault="00607B1B" w14:paraId="0EC87D63" w14:textId="133EF03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992</w:t>
            </w:r>
          </w:p>
        </w:tc>
        <w:tc>
          <w:tcPr>
            <w:tcW w:w="1465" w:type="dxa"/>
          </w:tcPr>
          <w:p w:rsidR="003A1F35" w:rsidP="00184076" w:rsidRDefault="00607B1B" w14:paraId="3C7F0759" w14:textId="36231DA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806</w:t>
            </w:r>
          </w:p>
        </w:tc>
      </w:tr>
      <w:tr w:rsidR="0011030E" w:rsidTr="0011030E" w14:paraId="5727FB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val="restart"/>
          </w:tcPr>
          <w:p w:rsidRPr="008A711C" w:rsidR="0011030E" w:rsidP="00184076" w:rsidRDefault="0011030E" w14:paraId="06B9454D" w14:textId="6DF28219">
            <w:pPr>
              <w:pStyle w:val="04ABodyText"/>
              <w:numPr>
                <w:ilvl w:val="0"/>
                <w:numId w:val="0"/>
              </w:numPr>
              <w:spacing w:before="0" w:after="0"/>
              <w:rPr>
                <w:color w:val="75BDA7" w:themeColor="accent3"/>
              </w:rPr>
            </w:pPr>
            <w:r>
              <w:rPr>
                <w:color w:val="75BDA7" w:themeColor="accent3"/>
              </w:rPr>
              <w:t>Helped you to have enough money to use public transport</w:t>
            </w:r>
          </w:p>
        </w:tc>
        <w:tc>
          <w:tcPr>
            <w:tcW w:w="2127" w:type="dxa"/>
          </w:tcPr>
          <w:p w:rsidRPr="00197C30" w:rsidR="0011030E" w:rsidP="00184076" w:rsidRDefault="0011030E" w14:paraId="0CA43F3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All the time/ often</w:t>
            </w:r>
          </w:p>
        </w:tc>
        <w:tc>
          <w:tcPr>
            <w:tcW w:w="1464" w:type="dxa"/>
          </w:tcPr>
          <w:p w:rsidRPr="00197C30" w:rsidR="0011030E" w:rsidP="00184076" w:rsidRDefault="0011030E" w14:paraId="141ADDB5" w14:textId="760A7B4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49</w:t>
            </w:r>
          </w:p>
        </w:tc>
        <w:tc>
          <w:tcPr>
            <w:tcW w:w="1465" w:type="dxa"/>
          </w:tcPr>
          <w:p w:rsidRPr="00197C30" w:rsidR="0011030E" w:rsidP="00184076" w:rsidRDefault="0011030E" w14:paraId="65B8145C" w14:textId="0FE8C58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465" w:type="dxa"/>
          </w:tcPr>
          <w:p w:rsidRPr="00197C30" w:rsidR="0011030E" w:rsidP="00184076" w:rsidRDefault="0011030E" w14:paraId="1C5DD7AE" w14:textId="07B3EEC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r>
      <w:tr w:rsidR="0011030E" w:rsidTr="0011030E" w14:paraId="33EB5E64" w14:textId="77777777">
        <w:tc>
          <w:tcPr>
            <w:cnfStyle w:val="001000000000" w:firstRow="0" w:lastRow="0" w:firstColumn="1" w:lastColumn="0" w:oddVBand="0" w:evenVBand="0" w:oddHBand="0" w:evenHBand="0" w:firstRowFirstColumn="0" w:firstRowLastColumn="0" w:lastRowFirstColumn="0" w:lastRowLastColumn="0"/>
            <w:tcW w:w="3402" w:type="dxa"/>
            <w:vMerge/>
          </w:tcPr>
          <w:p w:rsidRPr="00197C30" w:rsidR="0011030E" w:rsidP="00184076" w:rsidRDefault="0011030E" w14:paraId="33E6C21F" w14:textId="77777777">
            <w:pPr>
              <w:pStyle w:val="04ABodyText"/>
              <w:numPr>
                <w:ilvl w:val="0"/>
                <w:numId w:val="0"/>
              </w:numPr>
              <w:spacing w:before="0" w:after="0"/>
              <w:rPr>
                <w:b w:val="0"/>
                <w:color w:val="auto"/>
              </w:rPr>
            </w:pPr>
          </w:p>
        </w:tc>
        <w:tc>
          <w:tcPr>
            <w:tcW w:w="2127" w:type="dxa"/>
          </w:tcPr>
          <w:p w:rsidRPr="00197C30" w:rsidR="0011030E" w:rsidP="00184076" w:rsidRDefault="0011030E" w14:paraId="36B1FA73"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Sometimes</w:t>
            </w:r>
          </w:p>
        </w:tc>
        <w:tc>
          <w:tcPr>
            <w:tcW w:w="1464" w:type="dxa"/>
          </w:tcPr>
          <w:p w:rsidRPr="00197C30" w:rsidR="0011030E" w:rsidP="00184076" w:rsidRDefault="0011030E" w14:paraId="64E1E9CA" w14:textId="20D47F4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21</w:t>
            </w:r>
          </w:p>
        </w:tc>
        <w:tc>
          <w:tcPr>
            <w:tcW w:w="1465" w:type="dxa"/>
          </w:tcPr>
          <w:p w:rsidRPr="00197C30" w:rsidR="0011030E" w:rsidP="00184076" w:rsidRDefault="0011030E" w14:paraId="49D2C652" w14:textId="4E9E6E3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465" w:type="dxa"/>
          </w:tcPr>
          <w:p w:rsidRPr="00197C30" w:rsidR="0011030E" w:rsidP="00184076" w:rsidRDefault="0011030E" w14:paraId="7A694790" w14:textId="13FECDE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r>
      <w:tr w:rsidR="0011030E" w:rsidTr="0011030E" w14:paraId="3ECD9D8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tcPr>
          <w:p w:rsidRPr="00197C30" w:rsidR="0011030E" w:rsidP="00184076" w:rsidRDefault="0011030E" w14:paraId="6790FE90" w14:textId="77777777">
            <w:pPr>
              <w:pStyle w:val="04ABodyText"/>
              <w:numPr>
                <w:ilvl w:val="0"/>
                <w:numId w:val="0"/>
              </w:numPr>
              <w:spacing w:before="0" w:after="0"/>
              <w:rPr>
                <w:b w:val="0"/>
                <w:color w:val="auto"/>
              </w:rPr>
            </w:pPr>
          </w:p>
        </w:tc>
        <w:tc>
          <w:tcPr>
            <w:tcW w:w="2127" w:type="dxa"/>
          </w:tcPr>
          <w:p w:rsidRPr="00197C30" w:rsidR="0011030E" w:rsidP="00184076" w:rsidRDefault="0011030E" w14:paraId="4082CB28"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Rarely/ never</w:t>
            </w:r>
          </w:p>
        </w:tc>
        <w:tc>
          <w:tcPr>
            <w:tcW w:w="1464" w:type="dxa"/>
          </w:tcPr>
          <w:p w:rsidRPr="00197C30" w:rsidR="0011030E" w:rsidP="00184076" w:rsidRDefault="0011030E" w14:paraId="74B88622" w14:textId="1B8E0F2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641</w:t>
            </w:r>
          </w:p>
        </w:tc>
        <w:tc>
          <w:tcPr>
            <w:tcW w:w="1465" w:type="dxa"/>
          </w:tcPr>
          <w:p w:rsidRPr="00197C30" w:rsidR="0011030E" w:rsidP="00184076" w:rsidRDefault="0011030E" w14:paraId="65FEC6ED" w14:textId="5BB5A8A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65%</w:t>
            </w:r>
          </w:p>
        </w:tc>
        <w:tc>
          <w:tcPr>
            <w:tcW w:w="1465" w:type="dxa"/>
          </w:tcPr>
          <w:p w:rsidRPr="00197C30" w:rsidR="0011030E" w:rsidP="00184076" w:rsidRDefault="0011030E" w14:paraId="14C759D3" w14:textId="6214A10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80%</w:t>
            </w:r>
          </w:p>
        </w:tc>
      </w:tr>
      <w:tr w:rsidR="0011030E" w:rsidTr="0011030E" w14:paraId="4FAC7353" w14:textId="77777777">
        <w:tc>
          <w:tcPr>
            <w:cnfStyle w:val="001000000000" w:firstRow="0" w:lastRow="0" w:firstColumn="1" w:lastColumn="0" w:oddVBand="0" w:evenVBand="0" w:oddHBand="0" w:evenHBand="0" w:firstRowFirstColumn="0" w:firstRowLastColumn="0" w:lastRowFirstColumn="0" w:lastRowLastColumn="0"/>
            <w:tcW w:w="3402" w:type="dxa"/>
            <w:vMerge/>
          </w:tcPr>
          <w:p w:rsidRPr="00197C30" w:rsidR="0011030E" w:rsidP="00184076" w:rsidRDefault="0011030E" w14:paraId="71217F36" w14:textId="77777777">
            <w:pPr>
              <w:pStyle w:val="04ABodyText"/>
              <w:numPr>
                <w:ilvl w:val="0"/>
                <w:numId w:val="0"/>
              </w:numPr>
              <w:spacing w:before="0" w:after="0"/>
              <w:rPr>
                <w:b w:val="0"/>
                <w:color w:val="auto"/>
              </w:rPr>
            </w:pPr>
          </w:p>
        </w:tc>
        <w:tc>
          <w:tcPr>
            <w:tcW w:w="2127" w:type="dxa"/>
          </w:tcPr>
          <w:p w:rsidRPr="00197C30" w:rsidR="0011030E" w:rsidP="00184076" w:rsidRDefault="0011030E" w14:paraId="2D1A30C8"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Don’t know</w:t>
            </w:r>
          </w:p>
        </w:tc>
        <w:tc>
          <w:tcPr>
            <w:tcW w:w="1464" w:type="dxa"/>
          </w:tcPr>
          <w:p w:rsidRPr="00197C30" w:rsidR="0011030E" w:rsidP="00184076" w:rsidRDefault="0011030E" w14:paraId="60CE2D5D" w14:textId="29091B2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86</w:t>
            </w:r>
          </w:p>
        </w:tc>
        <w:tc>
          <w:tcPr>
            <w:tcW w:w="1465" w:type="dxa"/>
          </w:tcPr>
          <w:p w:rsidRPr="00197C30" w:rsidR="0011030E" w:rsidP="00184076" w:rsidRDefault="0011030E" w14:paraId="60AF3847" w14:textId="4F8C620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c>
          <w:tcPr>
            <w:tcW w:w="1465" w:type="dxa"/>
          </w:tcPr>
          <w:p w:rsidRPr="00197C30" w:rsidR="0011030E" w:rsidP="00184076" w:rsidRDefault="0011030E" w14:paraId="7EC466E6" w14:textId="5A45628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11%</w:t>
            </w:r>
          </w:p>
        </w:tc>
      </w:tr>
      <w:tr w:rsidR="0011030E" w:rsidTr="0011030E" w14:paraId="6D6299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tcPr>
          <w:p w:rsidRPr="00197C30" w:rsidR="0011030E" w:rsidP="00184076" w:rsidRDefault="0011030E" w14:paraId="25D1150A" w14:textId="77777777">
            <w:pPr>
              <w:pStyle w:val="04ABodyText"/>
              <w:numPr>
                <w:ilvl w:val="0"/>
                <w:numId w:val="0"/>
              </w:numPr>
              <w:spacing w:before="0" w:after="0"/>
              <w:rPr>
                <w:b w:val="0"/>
                <w:color w:val="auto"/>
              </w:rPr>
            </w:pPr>
          </w:p>
        </w:tc>
        <w:tc>
          <w:tcPr>
            <w:tcW w:w="2127" w:type="dxa"/>
          </w:tcPr>
          <w:p w:rsidRPr="00197C30" w:rsidR="0011030E" w:rsidP="00184076" w:rsidRDefault="0011030E" w14:paraId="6120EAF6"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Prefer not to say</w:t>
            </w:r>
          </w:p>
        </w:tc>
        <w:tc>
          <w:tcPr>
            <w:tcW w:w="1464" w:type="dxa"/>
          </w:tcPr>
          <w:p w:rsidRPr="00197C30" w:rsidR="0011030E" w:rsidP="00184076" w:rsidRDefault="0011030E" w14:paraId="46E2C066" w14:textId="58FBB86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33</w:t>
            </w:r>
          </w:p>
        </w:tc>
        <w:tc>
          <w:tcPr>
            <w:tcW w:w="1465" w:type="dxa"/>
          </w:tcPr>
          <w:p w:rsidRPr="00197C30" w:rsidR="0011030E" w:rsidP="00184076" w:rsidRDefault="0011030E" w14:paraId="03FBEB84" w14:textId="04DF158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465" w:type="dxa"/>
          </w:tcPr>
          <w:p w:rsidRPr="00197C30" w:rsidR="0011030E" w:rsidP="00184076" w:rsidRDefault="0011030E" w14:paraId="3899551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11030E" w:rsidTr="0011030E" w14:paraId="064C0A75" w14:textId="77777777">
        <w:tc>
          <w:tcPr>
            <w:cnfStyle w:val="001000000000" w:firstRow="0" w:lastRow="0" w:firstColumn="1" w:lastColumn="0" w:oddVBand="0" w:evenVBand="0" w:oddHBand="0" w:evenHBand="0" w:firstRowFirstColumn="0" w:firstRowLastColumn="0" w:lastRowFirstColumn="0" w:lastRowLastColumn="0"/>
            <w:tcW w:w="3402" w:type="dxa"/>
            <w:vMerge/>
          </w:tcPr>
          <w:p w:rsidRPr="00197C30" w:rsidR="0011030E" w:rsidP="00184076" w:rsidRDefault="0011030E" w14:paraId="65A6F83F" w14:textId="77777777">
            <w:pPr>
              <w:pStyle w:val="04ABodyText"/>
              <w:numPr>
                <w:ilvl w:val="0"/>
                <w:numId w:val="0"/>
              </w:numPr>
              <w:spacing w:before="0" w:after="0"/>
              <w:rPr>
                <w:b w:val="0"/>
                <w:color w:val="auto"/>
              </w:rPr>
            </w:pPr>
          </w:p>
        </w:tc>
        <w:tc>
          <w:tcPr>
            <w:tcW w:w="2127" w:type="dxa"/>
          </w:tcPr>
          <w:p w:rsidR="0011030E" w:rsidP="00184076" w:rsidRDefault="0011030E" w14:paraId="518E6353" w14:textId="4D5697D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applicable</w:t>
            </w:r>
          </w:p>
        </w:tc>
        <w:tc>
          <w:tcPr>
            <w:tcW w:w="1464" w:type="dxa"/>
          </w:tcPr>
          <w:p w:rsidR="0011030E" w:rsidP="00184076" w:rsidRDefault="0011030E" w14:paraId="5E854A35" w14:textId="2D7E7A0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142</w:t>
            </w:r>
          </w:p>
        </w:tc>
        <w:tc>
          <w:tcPr>
            <w:tcW w:w="1465" w:type="dxa"/>
          </w:tcPr>
          <w:p w:rsidR="0011030E" w:rsidP="00184076" w:rsidRDefault="0011030E" w14:paraId="3A7CB20A" w14:textId="32E362A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14%</w:t>
            </w:r>
          </w:p>
        </w:tc>
        <w:tc>
          <w:tcPr>
            <w:tcW w:w="1465" w:type="dxa"/>
          </w:tcPr>
          <w:p w:rsidR="0011030E" w:rsidP="00184076" w:rsidRDefault="0011030E" w14:paraId="58927980" w14:textId="48AA231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11030E" w:rsidTr="0011030E" w14:paraId="2D23BE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vMerge/>
          </w:tcPr>
          <w:p w:rsidRPr="00197C30" w:rsidR="0011030E" w:rsidP="00184076" w:rsidRDefault="0011030E" w14:paraId="2E39CDA6" w14:textId="77777777">
            <w:pPr>
              <w:pStyle w:val="04ABodyText"/>
              <w:numPr>
                <w:ilvl w:val="0"/>
                <w:numId w:val="0"/>
              </w:numPr>
              <w:spacing w:before="0" w:after="0"/>
              <w:rPr>
                <w:b w:val="0"/>
                <w:color w:val="auto"/>
              </w:rPr>
            </w:pPr>
          </w:p>
        </w:tc>
        <w:tc>
          <w:tcPr>
            <w:tcW w:w="2127" w:type="dxa"/>
          </w:tcPr>
          <w:p w:rsidR="0011030E" w:rsidP="00184076" w:rsidRDefault="0011030E" w14:paraId="7A93140C" w14:textId="0E0AFBC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stated/ not answered</w:t>
            </w:r>
          </w:p>
        </w:tc>
        <w:tc>
          <w:tcPr>
            <w:tcW w:w="1464" w:type="dxa"/>
          </w:tcPr>
          <w:p w:rsidR="0011030E" w:rsidP="00184076" w:rsidRDefault="0011030E" w14:paraId="7774F9C8" w14:textId="06ADA76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16</w:t>
            </w:r>
          </w:p>
        </w:tc>
        <w:tc>
          <w:tcPr>
            <w:tcW w:w="1465" w:type="dxa"/>
          </w:tcPr>
          <w:p w:rsidR="0011030E" w:rsidP="00184076" w:rsidRDefault="0011030E" w14:paraId="5D9F5D5F" w14:textId="4E223F4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465" w:type="dxa"/>
          </w:tcPr>
          <w:p w:rsidR="0011030E" w:rsidP="00184076" w:rsidRDefault="0011030E" w14:paraId="0AC11A89" w14:textId="4210153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607B1B" w:rsidTr="0011030E" w14:paraId="15ABA7A7" w14:textId="77777777">
        <w:tc>
          <w:tcPr>
            <w:cnfStyle w:val="001000000000" w:firstRow="0" w:lastRow="0" w:firstColumn="1" w:lastColumn="0" w:oddVBand="0" w:evenVBand="0" w:oddHBand="0" w:evenHBand="0" w:firstRowFirstColumn="0" w:firstRowLastColumn="0" w:lastRowFirstColumn="0" w:lastRowLastColumn="0"/>
            <w:tcW w:w="3402" w:type="dxa"/>
          </w:tcPr>
          <w:p w:rsidRPr="00197C30" w:rsidR="00607B1B" w:rsidP="00184076" w:rsidRDefault="00607B1B" w14:paraId="039269C1" w14:textId="6A7F3693">
            <w:pPr>
              <w:pStyle w:val="04ABodyText"/>
              <w:numPr>
                <w:ilvl w:val="0"/>
                <w:numId w:val="0"/>
              </w:numPr>
              <w:spacing w:before="0" w:after="0"/>
              <w:rPr>
                <w:b w:val="0"/>
                <w:color w:val="auto"/>
              </w:rPr>
            </w:pPr>
            <w:r w:rsidRPr="00261C38">
              <w:rPr>
                <w:i/>
                <w:color w:val="75BDA7" w:themeColor="accent3"/>
              </w:rPr>
              <w:t>Base (unweighted</w:t>
            </w:r>
            <w:r>
              <w:rPr>
                <w:i/>
                <w:color w:val="75BDA7" w:themeColor="accent3"/>
              </w:rPr>
              <w:t>)</w:t>
            </w:r>
          </w:p>
        </w:tc>
        <w:tc>
          <w:tcPr>
            <w:tcW w:w="2127" w:type="dxa"/>
          </w:tcPr>
          <w:p w:rsidR="00607B1B" w:rsidP="00184076" w:rsidRDefault="00607B1B" w14:paraId="22EFCA36"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p>
        </w:tc>
        <w:tc>
          <w:tcPr>
            <w:tcW w:w="1464" w:type="dxa"/>
          </w:tcPr>
          <w:p w:rsidRPr="00E449B0" w:rsidR="00607B1B" w:rsidP="00184076" w:rsidRDefault="00607B1B" w14:paraId="642D3CD3" w14:textId="1E0CE21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465" w:type="dxa"/>
          </w:tcPr>
          <w:p w:rsidRPr="00E449B0" w:rsidR="00607B1B" w:rsidP="00184076" w:rsidRDefault="00607B1B" w14:paraId="3683683C" w14:textId="08413E5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465" w:type="dxa"/>
          </w:tcPr>
          <w:p w:rsidRPr="00E449B0" w:rsidR="00607B1B" w:rsidP="00184076" w:rsidRDefault="00607B1B" w14:paraId="6A4289C1" w14:textId="1FB7D9E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806</w:t>
            </w:r>
          </w:p>
        </w:tc>
      </w:tr>
    </w:tbl>
    <w:p w:rsidR="002640A9" w:rsidP="002640A9" w:rsidRDefault="002640A9" w14:paraId="79577914" w14:textId="0B75DB8B">
      <w:pPr>
        <w:pStyle w:val="04ABodyText"/>
        <w:numPr>
          <w:ilvl w:val="0"/>
          <w:numId w:val="0"/>
        </w:numPr>
        <w:spacing w:before="0" w:after="0"/>
        <w:rPr>
          <w:b/>
          <w:color w:val="75BDA7" w:themeColor="accent3"/>
          <w:u w:val="single"/>
        </w:rPr>
      </w:pPr>
    </w:p>
    <w:p w:rsidRPr="00481AEC" w:rsidR="00481AEC" w:rsidP="00EC04FB" w:rsidRDefault="00481AEC" w14:paraId="270BFCBA" w14:textId="40F3DCBF">
      <w:pPr>
        <w:pStyle w:val="04ABodyText"/>
        <w:numPr>
          <w:ilvl w:val="0"/>
          <w:numId w:val="0"/>
        </w:numPr>
        <w:spacing w:before="0" w:after="0"/>
        <w:rPr>
          <w:u w:val="single"/>
        </w:rPr>
      </w:pPr>
      <w:r w:rsidRPr="00481AEC">
        <w:rPr>
          <w:u w:val="single"/>
        </w:rPr>
        <w:t>‘Prefer not to say’/ sati</w:t>
      </w:r>
      <w:r w:rsidR="004D0A6E">
        <w:rPr>
          <w:u w:val="single"/>
        </w:rPr>
        <w:t>s</w:t>
      </w:r>
      <w:r w:rsidRPr="00481AEC">
        <w:rPr>
          <w:u w:val="single"/>
        </w:rPr>
        <w:t>ficing</w:t>
      </w:r>
    </w:p>
    <w:p w:rsidR="00EC04FB" w:rsidP="00EC04FB" w:rsidRDefault="00257AF7" w14:paraId="04C7AE2F" w14:textId="41AD2AF7">
      <w:pPr>
        <w:pStyle w:val="04ABodyText"/>
        <w:numPr>
          <w:ilvl w:val="0"/>
          <w:numId w:val="0"/>
        </w:numPr>
        <w:spacing w:before="0" w:after="0"/>
      </w:pPr>
      <w:r w:rsidRPr="009B2352">
        <w:t xml:space="preserve">The percentage of </w:t>
      </w:r>
      <w:r>
        <w:t xml:space="preserve">young people answering ‘prefer not to say’ to these questions is low (3%). This indicates that these questions are acceptable to young </w:t>
      </w:r>
      <w:r w:rsidR="00E477DC">
        <w:t>people and are not considered to be asking about particularly sensitive topics</w:t>
      </w:r>
      <w:r>
        <w:t>.</w:t>
      </w:r>
      <w:r w:rsidR="00EC04FB">
        <w:t xml:space="preserve"> </w:t>
      </w:r>
      <w:r w:rsidR="00E477DC">
        <w:t>T</w:t>
      </w:r>
      <w:r>
        <w:t xml:space="preserve">he percentage of young people answering ‘don’t know’ is </w:t>
      </w:r>
      <w:r w:rsidR="00DB21C1">
        <w:t>higher (between 8% and 11</w:t>
      </w:r>
      <w:r>
        <w:t xml:space="preserve">%), which indicates that these questions </w:t>
      </w:r>
      <w:r w:rsidR="00E477DC">
        <w:t xml:space="preserve">might be difficult for a small minority of </w:t>
      </w:r>
      <w:r>
        <w:t xml:space="preserve">young people to understand and answer in relation to their own experiences. </w:t>
      </w:r>
      <w:r w:rsidR="00EC04FB">
        <w:t>However, when combined with the percentages of young people answering ‘not applicable’ or not providing an answer at all, the proportion of answers that do not provide</w:t>
      </w:r>
      <w:r w:rsidR="00EB1149">
        <w:t xml:space="preserve"> any meaningful</w:t>
      </w:r>
      <w:r w:rsidR="00EC04FB">
        <w:t xml:space="preserve"> insight is </w:t>
      </w:r>
      <w:r w:rsidR="000F015A">
        <w:t xml:space="preserve">relatively </w:t>
      </w:r>
      <w:r w:rsidR="00EC04FB">
        <w:t xml:space="preserve">high – around three in ten. </w:t>
      </w:r>
      <w:r w:rsidR="000F015A">
        <w:t xml:space="preserve">Eight young people dropped out entirely between the previous question and this question, suggesting that dropping out is not the main issue, it is use of </w:t>
      </w:r>
      <w:r w:rsidR="00F601DD">
        <w:t>‘</w:t>
      </w:r>
      <w:r w:rsidR="000F015A">
        <w:t>prefer not to say</w:t>
      </w:r>
      <w:r w:rsidR="00F601DD">
        <w:t>’</w:t>
      </w:r>
      <w:r w:rsidR="000F015A">
        <w:t>,</w:t>
      </w:r>
      <w:r w:rsidR="00160C07">
        <w:t xml:space="preserve"> ‘don’t know’ </w:t>
      </w:r>
      <w:r w:rsidR="000F015A">
        <w:t>and not applicable codes. It is interesting that so many choose not applicable, since one would expect at least some of these statements to be applicable to most young people.</w:t>
      </w:r>
    </w:p>
    <w:p w:rsidR="00EC04FB" w:rsidP="00EC04FB" w:rsidRDefault="00EC04FB" w14:paraId="7B71FB11" w14:textId="77777777">
      <w:pPr>
        <w:pStyle w:val="04ABodyText"/>
        <w:numPr>
          <w:ilvl w:val="0"/>
          <w:numId w:val="0"/>
        </w:numPr>
        <w:spacing w:before="0" w:after="0"/>
      </w:pPr>
    </w:p>
    <w:p w:rsidRPr="00481AEC" w:rsidR="00481AEC" w:rsidP="00EC04FB" w:rsidRDefault="00481AEC" w14:paraId="0058A3F0" w14:textId="0287E56D">
      <w:pPr>
        <w:pStyle w:val="04ABodyText"/>
        <w:numPr>
          <w:ilvl w:val="0"/>
          <w:numId w:val="0"/>
        </w:numPr>
        <w:spacing w:before="0" w:after="0"/>
        <w:rPr>
          <w:u w:val="single"/>
        </w:rPr>
      </w:pPr>
      <w:r>
        <w:rPr>
          <w:u w:val="single"/>
        </w:rPr>
        <w:t>Distribution of answers</w:t>
      </w:r>
    </w:p>
    <w:p w:rsidR="00EC04FB" w:rsidP="00EC04FB" w:rsidRDefault="00EC04FB" w14:paraId="5EB9ABA4" w14:textId="7E50E470">
      <w:pPr>
        <w:pStyle w:val="04ABodyText"/>
        <w:numPr>
          <w:ilvl w:val="0"/>
          <w:numId w:val="0"/>
        </w:numPr>
        <w:spacing w:before="0" w:after="0"/>
      </w:pPr>
      <w:r>
        <w:t>There is</w:t>
      </w:r>
      <w:r w:rsidR="000F015A">
        <w:t xml:space="preserve"> limited</w:t>
      </w:r>
      <w:r>
        <w:t xml:space="preserve"> variation in the distribution of answers across each of these questions. For example, the percentage of young people answering ‘</w:t>
      </w:r>
      <w:r w:rsidR="002B0C89">
        <w:t>all the time’</w:t>
      </w:r>
      <w:r>
        <w:t xml:space="preserve"> ranges between 2% and</w:t>
      </w:r>
      <w:r w:rsidR="000F015A">
        <w:t xml:space="preserve"> 7</w:t>
      </w:r>
      <w:r>
        <w:t>%.</w:t>
      </w:r>
      <w:r w:rsidR="004079F4">
        <w:t xml:space="preserve"> </w:t>
      </w:r>
      <w:r w:rsidR="000F015A">
        <w:t xml:space="preserve"> For all statements the most common answer is rarely or never</w:t>
      </w:r>
      <w:r w:rsidR="00F12D56">
        <w:t xml:space="preserve"> with</w:t>
      </w:r>
      <w:r w:rsidR="000F015A">
        <w:t xml:space="preserve"> 77% or more giving this answer.</w:t>
      </w:r>
    </w:p>
    <w:p w:rsidR="00F01FB5" w:rsidP="00EC04FB" w:rsidRDefault="00F01FB5" w14:paraId="1CD834D0" w14:textId="2D6ED6BF">
      <w:pPr>
        <w:pStyle w:val="04ABodyText"/>
        <w:numPr>
          <w:ilvl w:val="0"/>
          <w:numId w:val="0"/>
        </w:numPr>
        <w:spacing w:before="0" w:after="0"/>
      </w:pPr>
    </w:p>
    <w:p w:rsidRPr="00481AEC" w:rsidR="00481AEC" w:rsidP="00EC04FB" w:rsidRDefault="00481AEC" w14:paraId="71A9E612" w14:textId="13843B93">
      <w:pPr>
        <w:pStyle w:val="04ABodyText"/>
        <w:numPr>
          <w:ilvl w:val="0"/>
          <w:numId w:val="0"/>
        </w:numPr>
        <w:spacing w:before="0" w:after="0"/>
        <w:rPr>
          <w:u w:val="single"/>
        </w:rPr>
      </w:pPr>
      <w:r>
        <w:rPr>
          <w:u w:val="single"/>
        </w:rPr>
        <w:t>Key findings</w:t>
      </w:r>
    </w:p>
    <w:p w:rsidR="00481AEC" w:rsidP="00D269A0" w:rsidRDefault="006A5FF7" w14:paraId="105901F4" w14:textId="77777777">
      <w:pPr>
        <w:pStyle w:val="04ABodyText"/>
        <w:numPr>
          <w:ilvl w:val="0"/>
          <w:numId w:val="37"/>
        </w:numPr>
        <w:spacing w:before="0" w:after="0"/>
      </w:pPr>
      <w:r>
        <w:t>Girls are significantly more likely than boys to answer ‘never’ to each of these questions. For example</w:t>
      </w:r>
      <w:r w:rsidR="00F12D56">
        <w:t>,</w:t>
      </w:r>
      <w:r w:rsidR="000F015A">
        <w:t xml:space="preserve"> 8</w:t>
      </w:r>
      <w:r w:rsidR="00132306">
        <w:t>2% of</w:t>
      </w:r>
      <w:r>
        <w:t xml:space="preserve"> girls reported that in the last 12 months their own gambling has ‘never’ </w:t>
      </w:r>
      <w:r w:rsidR="000F015A">
        <w:t>stopped them buying things they wanted, compared with 78% of all young people</w:t>
      </w:r>
      <w:r w:rsidR="00481AEC">
        <w:t>.</w:t>
      </w:r>
    </w:p>
    <w:p w:rsidR="00481AEC" w:rsidP="00D269A0" w:rsidRDefault="006A5FF7" w14:paraId="0546F9C8" w14:textId="77777777">
      <w:pPr>
        <w:pStyle w:val="04ABodyText"/>
        <w:numPr>
          <w:ilvl w:val="0"/>
          <w:numId w:val="37"/>
        </w:numPr>
        <w:spacing w:before="0" w:after="0"/>
      </w:pPr>
      <w:r>
        <w:t>Young people aged 14</w:t>
      </w:r>
      <w:r w:rsidR="002E44C4">
        <w:t xml:space="preserve">, young people who are white, </w:t>
      </w:r>
      <w:r w:rsidR="000F015A">
        <w:t>are most likely to respond rarely or never</w:t>
      </w:r>
      <w:r w:rsidR="002E44C4">
        <w:t xml:space="preserve">.  </w:t>
      </w:r>
    </w:p>
    <w:p w:rsidR="00257AF7" w:rsidP="00D269A0" w:rsidRDefault="00F12D56" w14:paraId="55F37FFB" w14:textId="5937BC32">
      <w:pPr>
        <w:pStyle w:val="04ABodyText"/>
        <w:numPr>
          <w:ilvl w:val="0"/>
          <w:numId w:val="37"/>
        </w:numPr>
        <w:spacing w:before="0" w:after="0"/>
      </w:pPr>
      <w:r>
        <w:t xml:space="preserve">Young people who gambled in the last 4 weeks were less likely to report never experiencing these financial harms, compared with those who had gambled in the last 12 months but not the last 4 weeks. For example, 87% of those who had not gambled in the last four weeks said they were never stopped from buying food or drink when out with friends compared with 76% who had gambled in the last 4 weeks.  </w:t>
      </w:r>
    </w:p>
    <w:p w:rsidRPr="00D74B5C" w:rsidR="00CC246E" w:rsidP="00D269A0" w:rsidRDefault="00CC246E" w14:paraId="4A3BA953" w14:textId="4286567B">
      <w:pPr>
        <w:pStyle w:val="04ABodyText"/>
        <w:numPr>
          <w:ilvl w:val="0"/>
          <w:numId w:val="37"/>
        </w:numPr>
        <w:spacing w:before="0" w:after="0"/>
      </w:pPr>
      <w:r>
        <w:t xml:space="preserve">For all the statements, </w:t>
      </w:r>
      <w:r w:rsidR="00721BF1">
        <w:t>at-risk</w:t>
      </w:r>
      <w:r w:rsidR="00E129DA">
        <w:t xml:space="preserve"> and problem</w:t>
      </w:r>
      <w:r>
        <w:t xml:space="preserve"> gamblers were significantly more likely than non-problem gamblers to report ever experiencing any of these financial impacts from gambling (whether positive or negative). Among </w:t>
      </w:r>
      <w:r w:rsidR="00721BF1">
        <w:t>at-risk</w:t>
      </w:r>
      <w:r w:rsidR="00E129DA">
        <w:t xml:space="preserve"> and problem</w:t>
      </w:r>
      <w:r>
        <w:t xml:space="preserve"> gamblers 42% reported that gambling stopped them buying things they wanted compared with 7% of gamblers and the figures for gambling helping them to buy things they wanted were 48% for </w:t>
      </w:r>
      <w:r w:rsidR="00721BF1">
        <w:t>at-risk</w:t>
      </w:r>
      <w:r>
        <w:t xml:space="preserve"> and problem gamblers and 13% of non-problem gamblers.</w:t>
      </w:r>
    </w:p>
    <w:p w:rsidRPr="004D0983" w:rsidR="00132306" w:rsidP="004D0983" w:rsidRDefault="00132306" w14:paraId="64700B2B" w14:textId="6090E20C">
      <w:pPr>
        <w:pStyle w:val="03BNumberedSubheading2ndlevelNON-TOC"/>
        <w:rPr>
          <w:b/>
          <w:sz w:val="22"/>
          <w:szCs w:val="22"/>
        </w:rPr>
      </w:pPr>
      <w:r w:rsidRPr="004D0983">
        <w:rPr>
          <w:b/>
          <w:sz w:val="22"/>
          <w:szCs w:val="22"/>
        </w:rPr>
        <w:t>Impacts of gambling on education: Gamblers only</w:t>
      </w:r>
    </w:p>
    <w:p w:rsidRPr="00132306" w:rsidR="00132306" w:rsidP="00132306" w:rsidRDefault="00132306" w14:paraId="67F8FAD9" w14:textId="3B31636A">
      <w:pPr>
        <w:pStyle w:val="04ABodyText"/>
      </w:pPr>
      <w:r w:rsidRPr="00132306">
        <w:t>Young people were asked about the impact of their gambling on their schooling.</w:t>
      </w:r>
    </w:p>
    <w:p w:rsidRPr="005C0D51" w:rsidR="00AB7657" w:rsidRDefault="00AB7657" w14:paraId="6674199F" w14:textId="77777777">
      <w:pPr>
        <w:rPr>
          <w:rFonts w:ascii="Segoe UI" w:hAnsi="Segoe UI"/>
          <w:b/>
        </w:rPr>
      </w:pPr>
      <w:r w:rsidRPr="005C0D51">
        <w:br w:type="page"/>
      </w:r>
    </w:p>
    <w:p w:rsidRPr="005C0D51" w:rsidR="0002230D" w:rsidP="005C0D51" w:rsidRDefault="002640A9" w14:paraId="715B2ADF" w14:textId="065342F4">
      <w:pPr>
        <w:pStyle w:val="07DNumberedTableCaption"/>
      </w:pPr>
      <w:bookmarkStart w:name="_Toc29808345" w:id="38"/>
      <w:r w:rsidRPr="00197C30">
        <w:rPr>
          <w:u w:val="single"/>
        </w:rPr>
        <w:t xml:space="preserve">GA </w:t>
      </w:r>
      <w:r>
        <w:rPr>
          <w:u w:val="single"/>
        </w:rPr>
        <w:t>HARD</w:t>
      </w:r>
      <w:r w:rsidRPr="00197C30">
        <w:rPr>
          <w:u w:val="single"/>
        </w:rPr>
        <w:t xml:space="preserve">: </w:t>
      </w:r>
      <w:r>
        <w:t xml:space="preserve">Thinking about the last 12 months, how often, if at all, has your own gambling… </w:t>
      </w:r>
      <w:r w:rsidR="0011030E">
        <w:br/>
        <w:t>Gamblers in last 12 months only</w:t>
      </w:r>
      <w:bookmarkEnd w:id="38"/>
    </w:p>
    <w:tbl>
      <w:tblPr>
        <w:tblStyle w:val="GridTable2-Accent3"/>
        <w:tblW w:w="10065" w:type="dxa"/>
        <w:tblLook w:val="04A0" w:firstRow="1" w:lastRow="0" w:firstColumn="1" w:lastColumn="0" w:noHBand="0" w:noVBand="1"/>
      </w:tblPr>
      <w:tblGrid>
        <w:gridCol w:w="2977"/>
        <w:gridCol w:w="1829"/>
        <w:gridCol w:w="1753"/>
        <w:gridCol w:w="1753"/>
        <w:gridCol w:w="1753"/>
      </w:tblGrid>
      <w:tr w:rsidR="0011030E" w:rsidTr="0011030E" w14:paraId="4CC841DB" w14:textId="77777777">
        <w:trPr>
          <w:cnfStyle w:val="100000000000" w:firstRow="1" w:lastRow="0" w:firstColumn="0" w:lastColumn="0" w:oddVBand="0" w:evenVBand="0" w:oddHBand="0"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2977" w:type="dxa"/>
          </w:tcPr>
          <w:p w:rsidRPr="00197C30" w:rsidR="0011030E" w:rsidP="000D39A0" w:rsidRDefault="0011030E" w14:paraId="5188A57F" w14:textId="77777777">
            <w:pPr>
              <w:pStyle w:val="04ABodyText"/>
              <w:numPr>
                <w:ilvl w:val="0"/>
                <w:numId w:val="0"/>
              </w:numPr>
              <w:spacing w:before="0" w:after="0"/>
              <w:rPr>
                <w:color w:val="auto"/>
              </w:rPr>
            </w:pPr>
            <w:r w:rsidRPr="00197C30">
              <w:rPr>
                <w:color w:val="auto"/>
              </w:rPr>
              <w:t>Question statements</w:t>
            </w:r>
          </w:p>
        </w:tc>
        <w:tc>
          <w:tcPr>
            <w:tcW w:w="1829" w:type="dxa"/>
          </w:tcPr>
          <w:p w:rsidRPr="00197C30" w:rsidR="0011030E" w:rsidP="000D39A0" w:rsidRDefault="0011030E" w14:paraId="0241D5FA"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Answer codes</w:t>
            </w:r>
          </w:p>
        </w:tc>
        <w:tc>
          <w:tcPr>
            <w:tcW w:w="1753" w:type="dxa"/>
          </w:tcPr>
          <w:p w:rsidRPr="00197C30" w:rsidR="0011030E" w:rsidP="000D39A0" w:rsidRDefault="0011030E" w14:paraId="32BA8D52"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 xml:space="preserve">Total number </w:t>
            </w:r>
          </w:p>
        </w:tc>
        <w:tc>
          <w:tcPr>
            <w:tcW w:w="1753" w:type="dxa"/>
          </w:tcPr>
          <w:p w:rsidRPr="00197C30" w:rsidR="0011030E" w:rsidP="000D39A0" w:rsidRDefault="0011030E" w14:paraId="39CC50CB" w14:textId="77777777">
            <w:pPr>
              <w:pStyle w:val="04ABodyText"/>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Total percentage</w:t>
            </w:r>
          </w:p>
        </w:tc>
        <w:tc>
          <w:tcPr>
            <w:tcW w:w="1753" w:type="dxa"/>
          </w:tcPr>
          <w:p w:rsidRPr="0011030E" w:rsidR="0011030E" w:rsidP="000D39A0" w:rsidRDefault="0011030E" w14:paraId="6E444998" w14:textId="385FE529">
            <w:pPr>
              <w:pStyle w:val="04ABodyText"/>
              <w:spacing w:before="0" w:after="0"/>
              <w:cnfStyle w:val="100000000000" w:firstRow="1" w:lastRow="0" w:firstColumn="0" w:lastColumn="0" w:oddVBand="0" w:evenVBand="0" w:oddHBand="0" w:evenHBand="0" w:firstRowFirstColumn="0" w:firstRowLastColumn="0" w:lastRowFirstColumn="0" w:lastRowLastColumn="0"/>
              <w:rPr>
                <w:color w:val="auto"/>
              </w:rPr>
            </w:pPr>
            <w:r w:rsidRPr="0011030E">
              <w:rPr>
                <w:color w:val="auto"/>
              </w:rPr>
              <w:t>Percentage excluding ‘prefer not to say’</w:t>
            </w:r>
          </w:p>
        </w:tc>
      </w:tr>
      <w:tr w:rsidR="0011030E" w:rsidTr="0011030E" w14:paraId="7CE3174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val="restart"/>
          </w:tcPr>
          <w:p w:rsidRPr="008A711C" w:rsidR="0011030E" w:rsidP="000D39A0" w:rsidRDefault="0011030E" w14:paraId="08FEBCC7" w14:textId="77777777">
            <w:pPr>
              <w:pStyle w:val="04ABodyText"/>
              <w:numPr>
                <w:ilvl w:val="0"/>
                <w:numId w:val="0"/>
              </w:numPr>
              <w:spacing w:before="0" w:after="0"/>
              <w:rPr>
                <w:color w:val="75BDA7" w:themeColor="accent3"/>
              </w:rPr>
            </w:pPr>
            <w:r w:rsidRPr="008A711C">
              <w:rPr>
                <w:color w:val="75BDA7" w:themeColor="accent3"/>
              </w:rPr>
              <w:t>Made it hard for you to concentrate at school</w:t>
            </w:r>
          </w:p>
        </w:tc>
        <w:tc>
          <w:tcPr>
            <w:tcW w:w="1829" w:type="dxa"/>
          </w:tcPr>
          <w:p w:rsidRPr="00197C30" w:rsidR="0011030E" w:rsidP="000D39A0" w:rsidRDefault="0011030E" w14:paraId="2F9CD1D8"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All the time/ often</w:t>
            </w:r>
          </w:p>
        </w:tc>
        <w:tc>
          <w:tcPr>
            <w:tcW w:w="1753" w:type="dxa"/>
          </w:tcPr>
          <w:p w:rsidRPr="00197C30" w:rsidR="0011030E" w:rsidP="000D39A0" w:rsidRDefault="0011030E" w14:paraId="2E2B241C" w14:textId="37FFBF5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29</w:t>
            </w:r>
          </w:p>
        </w:tc>
        <w:tc>
          <w:tcPr>
            <w:tcW w:w="1753" w:type="dxa"/>
          </w:tcPr>
          <w:p w:rsidRPr="00197C30" w:rsidR="0011030E" w:rsidP="000D39A0" w:rsidRDefault="0011030E" w14:paraId="48151B71" w14:textId="2485F71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753" w:type="dxa"/>
          </w:tcPr>
          <w:p w:rsidRPr="00197C30" w:rsidR="0011030E" w:rsidP="000D39A0" w:rsidRDefault="0011030E" w14:paraId="3182AAE6" w14:textId="62147FC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11030E" w:rsidTr="0011030E" w14:paraId="5B089581" w14:textId="77777777">
        <w:tc>
          <w:tcPr>
            <w:cnfStyle w:val="001000000000" w:firstRow="0" w:lastRow="0" w:firstColumn="1" w:lastColumn="0" w:oddVBand="0" w:evenVBand="0" w:oddHBand="0" w:evenHBand="0" w:firstRowFirstColumn="0" w:firstRowLastColumn="0" w:lastRowFirstColumn="0" w:lastRowLastColumn="0"/>
            <w:tcW w:w="2977" w:type="dxa"/>
            <w:vMerge/>
          </w:tcPr>
          <w:p w:rsidRPr="008A711C" w:rsidR="0011030E" w:rsidP="000D39A0" w:rsidRDefault="0011030E" w14:paraId="2F0154A4" w14:textId="77777777">
            <w:pPr>
              <w:pStyle w:val="04ABodyText"/>
              <w:numPr>
                <w:ilvl w:val="0"/>
                <w:numId w:val="0"/>
              </w:numPr>
              <w:spacing w:before="0" w:after="0"/>
              <w:rPr>
                <w:b w:val="0"/>
                <w:color w:val="75BDA7" w:themeColor="accent3"/>
              </w:rPr>
            </w:pPr>
          </w:p>
        </w:tc>
        <w:tc>
          <w:tcPr>
            <w:tcW w:w="1829" w:type="dxa"/>
          </w:tcPr>
          <w:p w:rsidRPr="00197C30" w:rsidR="0011030E" w:rsidP="000D39A0" w:rsidRDefault="0011030E" w14:paraId="6118DAA3"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Sometimes</w:t>
            </w:r>
          </w:p>
        </w:tc>
        <w:tc>
          <w:tcPr>
            <w:tcW w:w="1753" w:type="dxa"/>
          </w:tcPr>
          <w:p w:rsidRPr="00197C30" w:rsidR="0011030E" w:rsidP="000D39A0" w:rsidRDefault="0011030E" w14:paraId="11888EDC" w14:textId="655C36F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13</w:t>
            </w:r>
          </w:p>
        </w:tc>
        <w:tc>
          <w:tcPr>
            <w:tcW w:w="1753" w:type="dxa"/>
          </w:tcPr>
          <w:p w:rsidRPr="00197C30" w:rsidR="0011030E" w:rsidP="000D39A0" w:rsidRDefault="0011030E" w14:paraId="3EDD5A20" w14:textId="7EDB4ED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753" w:type="dxa"/>
          </w:tcPr>
          <w:p w:rsidRPr="00197C30" w:rsidR="0011030E" w:rsidP="000D39A0" w:rsidRDefault="0011030E" w14:paraId="7AB3B3E0" w14:textId="2AD4262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r>
      <w:tr w:rsidR="0011030E" w:rsidTr="0011030E" w14:paraId="74A2DAB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tcPr>
          <w:p w:rsidRPr="008A711C" w:rsidR="0011030E" w:rsidP="000D39A0" w:rsidRDefault="0011030E" w14:paraId="735C5CE3" w14:textId="77777777">
            <w:pPr>
              <w:pStyle w:val="04ABodyText"/>
              <w:numPr>
                <w:ilvl w:val="0"/>
                <w:numId w:val="0"/>
              </w:numPr>
              <w:spacing w:before="0" w:after="0"/>
              <w:rPr>
                <w:color w:val="75BDA7" w:themeColor="accent3"/>
              </w:rPr>
            </w:pPr>
          </w:p>
        </w:tc>
        <w:tc>
          <w:tcPr>
            <w:tcW w:w="1829" w:type="dxa"/>
          </w:tcPr>
          <w:p w:rsidRPr="00197C30" w:rsidR="0011030E" w:rsidP="000D39A0" w:rsidRDefault="0011030E" w14:paraId="3964674D"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Rarely/ never</w:t>
            </w:r>
          </w:p>
        </w:tc>
        <w:tc>
          <w:tcPr>
            <w:tcW w:w="1753" w:type="dxa"/>
          </w:tcPr>
          <w:p w:rsidRPr="00197C30" w:rsidR="0011030E" w:rsidP="000D39A0" w:rsidRDefault="0011030E" w14:paraId="5BDBD21B" w14:textId="4995D8D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666</w:t>
            </w:r>
          </w:p>
        </w:tc>
        <w:tc>
          <w:tcPr>
            <w:tcW w:w="1753" w:type="dxa"/>
          </w:tcPr>
          <w:p w:rsidRPr="00197C30" w:rsidR="0011030E" w:rsidP="000D39A0" w:rsidRDefault="0011030E" w14:paraId="1B184D8C" w14:textId="77A2B22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67%</w:t>
            </w:r>
          </w:p>
        </w:tc>
        <w:tc>
          <w:tcPr>
            <w:tcW w:w="1753" w:type="dxa"/>
          </w:tcPr>
          <w:p w:rsidRPr="00197C30" w:rsidR="0011030E" w:rsidP="000D39A0" w:rsidRDefault="0011030E" w14:paraId="21988E96" w14:textId="74A10FC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86%</w:t>
            </w:r>
          </w:p>
        </w:tc>
      </w:tr>
      <w:tr w:rsidR="0011030E" w:rsidTr="0011030E" w14:paraId="0D2DA730" w14:textId="77777777">
        <w:tc>
          <w:tcPr>
            <w:cnfStyle w:val="001000000000" w:firstRow="0" w:lastRow="0" w:firstColumn="1" w:lastColumn="0" w:oddVBand="0" w:evenVBand="0" w:oddHBand="0" w:evenHBand="0" w:firstRowFirstColumn="0" w:firstRowLastColumn="0" w:lastRowFirstColumn="0" w:lastRowLastColumn="0"/>
            <w:tcW w:w="2977" w:type="dxa"/>
            <w:vMerge/>
          </w:tcPr>
          <w:p w:rsidRPr="008A711C" w:rsidR="0011030E" w:rsidP="000D39A0" w:rsidRDefault="0011030E" w14:paraId="26AEAB74" w14:textId="77777777">
            <w:pPr>
              <w:pStyle w:val="04ABodyText"/>
              <w:numPr>
                <w:ilvl w:val="0"/>
                <w:numId w:val="0"/>
              </w:numPr>
              <w:spacing w:before="0" w:after="0"/>
              <w:rPr>
                <w:b w:val="0"/>
                <w:color w:val="75BDA7" w:themeColor="accent3"/>
              </w:rPr>
            </w:pPr>
          </w:p>
        </w:tc>
        <w:tc>
          <w:tcPr>
            <w:tcW w:w="1829" w:type="dxa"/>
          </w:tcPr>
          <w:p w:rsidRPr="00197C30" w:rsidR="0011030E" w:rsidP="000D39A0" w:rsidRDefault="0011030E" w14:paraId="15F44182"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Don’t know</w:t>
            </w:r>
          </w:p>
        </w:tc>
        <w:tc>
          <w:tcPr>
            <w:tcW w:w="1753" w:type="dxa"/>
          </w:tcPr>
          <w:p w:rsidRPr="00197C30" w:rsidR="0011030E" w:rsidP="000D39A0" w:rsidRDefault="0011030E" w14:paraId="5681CCD3" w14:textId="1476878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67</w:t>
            </w:r>
          </w:p>
        </w:tc>
        <w:tc>
          <w:tcPr>
            <w:tcW w:w="1753" w:type="dxa"/>
          </w:tcPr>
          <w:p w:rsidRPr="00197C30" w:rsidR="0011030E" w:rsidP="000D39A0" w:rsidRDefault="0011030E" w14:paraId="4C9BA81F" w14:textId="0409526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c>
          <w:tcPr>
            <w:tcW w:w="1753" w:type="dxa"/>
          </w:tcPr>
          <w:p w:rsidRPr="00197C30" w:rsidR="0011030E" w:rsidP="000D39A0" w:rsidRDefault="0011030E" w14:paraId="74AF8928" w14:textId="027CA4F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r>
      <w:tr w:rsidR="0011030E" w:rsidTr="0011030E" w14:paraId="47F044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tcPr>
          <w:p w:rsidRPr="008A711C" w:rsidR="0011030E" w:rsidP="000D39A0" w:rsidRDefault="0011030E" w14:paraId="2B73A665" w14:textId="77777777">
            <w:pPr>
              <w:pStyle w:val="04ABodyText"/>
              <w:numPr>
                <w:ilvl w:val="0"/>
                <w:numId w:val="0"/>
              </w:numPr>
              <w:spacing w:before="0" w:after="0"/>
              <w:rPr>
                <w:color w:val="75BDA7" w:themeColor="accent3"/>
              </w:rPr>
            </w:pPr>
          </w:p>
        </w:tc>
        <w:tc>
          <w:tcPr>
            <w:tcW w:w="1829" w:type="dxa"/>
          </w:tcPr>
          <w:p w:rsidRPr="00197C30" w:rsidR="0011030E" w:rsidP="000D39A0" w:rsidRDefault="0011030E" w14:paraId="0EC32EE3"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Prefer not to say</w:t>
            </w:r>
          </w:p>
        </w:tc>
        <w:tc>
          <w:tcPr>
            <w:tcW w:w="1753" w:type="dxa"/>
          </w:tcPr>
          <w:p w:rsidRPr="00197C30" w:rsidR="0011030E" w:rsidP="000D39A0" w:rsidRDefault="0011030E" w14:paraId="70EA64CC" w14:textId="32C61D3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35</w:t>
            </w:r>
          </w:p>
        </w:tc>
        <w:tc>
          <w:tcPr>
            <w:tcW w:w="1753" w:type="dxa"/>
          </w:tcPr>
          <w:p w:rsidRPr="00197C30" w:rsidR="0011030E" w:rsidP="000D39A0" w:rsidRDefault="0011030E" w14:paraId="6B29D800" w14:textId="7BADC5E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753" w:type="dxa"/>
          </w:tcPr>
          <w:p w:rsidRPr="00197C30" w:rsidR="0011030E" w:rsidP="000D39A0" w:rsidRDefault="0011030E" w14:paraId="07EA70A6"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11030E" w:rsidTr="0011030E" w14:paraId="6CD2C2B5" w14:textId="77777777">
        <w:tc>
          <w:tcPr>
            <w:cnfStyle w:val="001000000000" w:firstRow="0" w:lastRow="0" w:firstColumn="1" w:lastColumn="0" w:oddVBand="0" w:evenVBand="0" w:oddHBand="0" w:evenHBand="0" w:firstRowFirstColumn="0" w:firstRowLastColumn="0" w:lastRowFirstColumn="0" w:lastRowLastColumn="0"/>
            <w:tcW w:w="2977" w:type="dxa"/>
            <w:vMerge/>
          </w:tcPr>
          <w:p w:rsidRPr="008A711C" w:rsidR="0011030E" w:rsidP="000D39A0" w:rsidRDefault="0011030E" w14:paraId="37002254" w14:textId="77777777">
            <w:pPr>
              <w:pStyle w:val="04ABodyText"/>
              <w:numPr>
                <w:ilvl w:val="0"/>
                <w:numId w:val="0"/>
              </w:numPr>
              <w:spacing w:before="0" w:after="0"/>
              <w:rPr>
                <w:color w:val="75BDA7" w:themeColor="accent3"/>
              </w:rPr>
            </w:pPr>
          </w:p>
        </w:tc>
        <w:tc>
          <w:tcPr>
            <w:tcW w:w="1829" w:type="dxa"/>
          </w:tcPr>
          <w:p w:rsidR="0011030E" w:rsidP="000D39A0" w:rsidRDefault="0011030E" w14:paraId="1B31BAC6" w14:textId="3EC3824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applicable</w:t>
            </w:r>
          </w:p>
        </w:tc>
        <w:tc>
          <w:tcPr>
            <w:tcW w:w="1753" w:type="dxa"/>
          </w:tcPr>
          <w:p w:rsidR="0011030E" w:rsidP="000D39A0" w:rsidRDefault="0011030E" w14:paraId="5DD6F1A1" w14:textId="0D0F8E4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156</w:t>
            </w:r>
          </w:p>
        </w:tc>
        <w:tc>
          <w:tcPr>
            <w:tcW w:w="1753" w:type="dxa"/>
          </w:tcPr>
          <w:p w:rsidR="0011030E" w:rsidP="000D39A0" w:rsidRDefault="0011030E" w14:paraId="1A009411" w14:textId="1DE5748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16%</w:t>
            </w:r>
          </w:p>
        </w:tc>
        <w:tc>
          <w:tcPr>
            <w:tcW w:w="1753" w:type="dxa"/>
          </w:tcPr>
          <w:p w:rsidR="0011030E" w:rsidP="000D39A0" w:rsidRDefault="0011030E" w14:paraId="7A96233D" w14:textId="7E0B019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11030E" w:rsidTr="0011030E" w14:paraId="170611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tcPr>
          <w:p w:rsidRPr="008A711C" w:rsidR="0011030E" w:rsidP="000D39A0" w:rsidRDefault="0011030E" w14:paraId="6C849B27" w14:textId="77777777">
            <w:pPr>
              <w:pStyle w:val="04ABodyText"/>
              <w:numPr>
                <w:ilvl w:val="0"/>
                <w:numId w:val="0"/>
              </w:numPr>
              <w:spacing w:before="0" w:after="0"/>
              <w:rPr>
                <w:color w:val="75BDA7" w:themeColor="accent3"/>
              </w:rPr>
            </w:pPr>
          </w:p>
        </w:tc>
        <w:tc>
          <w:tcPr>
            <w:tcW w:w="1829" w:type="dxa"/>
          </w:tcPr>
          <w:p w:rsidR="0011030E" w:rsidP="000D39A0" w:rsidRDefault="0011030E" w14:paraId="36411BAF" w14:textId="111351B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stated/ not answered</w:t>
            </w:r>
          </w:p>
        </w:tc>
        <w:tc>
          <w:tcPr>
            <w:tcW w:w="1753" w:type="dxa"/>
          </w:tcPr>
          <w:p w:rsidR="0011030E" w:rsidP="000D39A0" w:rsidRDefault="0011030E" w14:paraId="7ACFCD6E" w14:textId="4A7FA0D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20</w:t>
            </w:r>
          </w:p>
        </w:tc>
        <w:tc>
          <w:tcPr>
            <w:tcW w:w="1753" w:type="dxa"/>
          </w:tcPr>
          <w:p w:rsidR="0011030E" w:rsidP="000D39A0" w:rsidRDefault="0011030E" w14:paraId="1108F265" w14:textId="6DB9CFC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753" w:type="dxa"/>
          </w:tcPr>
          <w:p w:rsidR="0011030E" w:rsidP="000D39A0" w:rsidRDefault="0011030E" w14:paraId="1F0B7EA4" w14:textId="0748446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DB49D4" w:rsidTr="0011030E" w14:paraId="3FCD0B0F" w14:textId="77777777">
        <w:tc>
          <w:tcPr>
            <w:cnfStyle w:val="001000000000" w:firstRow="0" w:lastRow="0" w:firstColumn="1" w:lastColumn="0" w:oddVBand="0" w:evenVBand="0" w:oddHBand="0" w:evenHBand="0" w:firstRowFirstColumn="0" w:firstRowLastColumn="0" w:lastRowFirstColumn="0" w:lastRowLastColumn="0"/>
            <w:tcW w:w="2977" w:type="dxa"/>
          </w:tcPr>
          <w:p w:rsidRPr="008A711C" w:rsidR="00DB49D4" w:rsidP="000D39A0" w:rsidRDefault="00DB49D4" w14:paraId="199DBF79" w14:textId="5C1E9847">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1829" w:type="dxa"/>
          </w:tcPr>
          <w:p w:rsidR="00DB49D4" w:rsidP="000D39A0" w:rsidRDefault="00DB49D4" w14:paraId="53C74698"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p>
        </w:tc>
        <w:tc>
          <w:tcPr>
            <w:tcW w:w="1753" w:type="dxa"/>
          </w:tcPr>
          <w:p w:rsidRPr="00E449B0" w:rsidR="00DB49D4" w:rsidP="000D39A0" w:rsidRDefault="00C308C7" w14:paraId="1EEC138E" w14:textId="78ACA65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753" w:type="dxa"/>
          </w:tcPr>
          <w:p w:rsidRPr="00E449B0" w:rsidR="00DB49D4" w:rsidP="000D39A0" w:rsidRDefault="00C308C7" w14:paraId="61B6FC5C" w14:textId="557DA0B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753" w:type="dxa"/>
          </w:tcPr>
          <w:p w:rsidRPr="00E449B0" w:rsidR="00DB49D4" w:rsidP="000D39A0" w:rsidRDefault="00E61B41" w14:paraId="43FC4417" w14:textId="02DA731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788</w:t>
            </w:r>
          </w:p>
        </w:tc>
      </w:tr>
      <w:tr w:rsidR="0011030E" w:rsidTr="0011030E" w14:paraId="5EFE2F4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val="restart"/>
          </w:tcPr>
          <w:p w:rsidRPr="008A711C" w:rsidR="0011030E" w:rsidP="000D39A0" w:rsidRDefault="0011030E" w14:paraId="6779406C" w14:textId="77777777">
            <w:pPr>
              <w:pStyle w:val="04ABodyText"/>
              <w:numPr>
                <w:ilvl w:val="0"/>
                <w:numId w:val="0"/>
              </w:numPr>
              <w:spacing w:before="0" w:after="0"/>
              <w:rPr>
                <w:color w:val="75BDA7" w:themeColor="accent3"/>
              </w:rPr>
            </w:pPr>
            <w:r w:rsidRPr="008A711C">
              <w:rPr>
                <w:color w:val="75BDA7" w:themeColor="accent3"/>
              </w:rPr>
              <w:t xml:space="preserve">Made it hard for you to attend school </w:t>
            </w:r>
          </w:p>
        </w:tc>
        <w:tc>
          <w:tcPr>
            <w:tcW w:w="1829" w:type="dxa"/>
          </w:tcPr>
          <w:p w:rsidRPr="00197C30" w:rsidR="0011030E" w:rsidP="000D39A0" w:rsidRDefault="0011030E" w14:paraId="31A9522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All the time/ often</w:t>
            </w:r>
          </w:p>
        </w:tc>
        <w:tc>
          <w:tcPr>
            <w:tcW w:w="1753" w:type="dxa"/>
          </w:tcPr>
          <w:p w:rsidRPr="00197C30" w:rsidR="0011030E" w:rsidP="000D39A0" w:rsidRDefault="0011030E" w14:paraId="47C0FFED" w14:textId="1358E89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32</w:t>
            </w:r>
          </w:p>
        </w:tc>
        <w:tc>
          <w:tcPr>
            <w:tcW w:w="1753" w:type="dxa"/>
          </w:tcPr>
          <w:p w:rsidRPr="00197C30" w:rsidR="0011030E" w:rsidP="000D39A0" w:rsidRDefault="0011030E" w14:paraId="52270090" w14:textId="262EC47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753" w:type="dxa"/>
          </w:tcPr>
          <w:p w:rsidRPr="00197C30" w:rsidR="0011030E" w:rsidP="000D39A0" w:rsidRDefault="0011030E" w14:paraId="5DD567DB" w14:textId="6053EF2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11030E" w:rsidTr="0011030E" w14:paraId="6F05C051" w14:textId="77777777">
        <w:tc>
          <w:tcPr>
            <w:cnfStyle w:val="001000000000" w:firstRow="0" w:lastRow="0" w:firstColumn="1" w:lastColumn="0" w:oddVBand="0" w:evenVBand="0" w:oddHBand="0" w:evenHBand="0" w:firstRowFirstColumn="0" w:firstRowLastColumn="0" w:lastRowFirstColumn="0" w:lastRowLastColumn="0"/>
            <w:tcW w:w="2977" w:type="dxa"/>
            <w:vMerge/>
          </w:tcPr>
          <w:p w:rsidRPr="008A711C" w:rsidR="0011030E" w:rsidP="000D39A0" w:rsidRDefault="0011030E" w14:paraId="58686DCA" w14:textId="77777777">
            <w:pPr>
              <w:pStyle w:val="04ABodyText"/>
              <w:numPr>
                <w:ilvl w:val="0"/>
                <w:numId w:val="0"/>
              </w:numPr>
              <w:spacing w:before="0" w:after="0"/>
              <w:rPr>
                <w:b w:val="0"/>
                <w:color w:val="75BDA7" w:themeColor="accent3"/>
              </w:rPr>
            </w:pPr>
          </w:p>
        </w:tc>
        <w:tc>
          <w:tcPr>
            <w:tcW w:w="1829" w:type="dxa"/>
          </w:tcPr>
          <w:p w:rsidRPr="00197C30" w:rsidR="0011030E" w:rsidP="000D39A0" w:rsidRDefault="0011030E" w14:paraId="3948C4A9"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Sometimes</w:t>
            </w:r>
          </w:p>
        </w:tc>
        <w:tc>
          <w:tcPr>
            <w:tcW w:w="1753" w:type="dxa"/>
          </w:tcPr>
          <w:p w:rsidRPr="00197C30" w:rsidR="0011030E" w:rsidP="000D39A0" w:rsidRDefault="0011030E" w14:paraId="37AD5EE9" w14:textId="6B34F2E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c>
          <w:tcPr>
            <w:tcW w:w="1753" w:type="dxa"/>
          </w:tcPr>
          <w:p w:rsidRPr="00197C30" w:rsidR="0011030E" w:rsidP="000D39A0" w:rsidRDefault="0011030E" w14:paraId="111EF07B" w14:textId="6288CB7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753" w:type="dxa"/>
          </w:tcPr>
          <w:p w:rsidRPr="00197C30" w:rsidR="0011030E" w:rsidP="000D39A0" w:rsidRDefault="0011030E" w14:paraId="6EBD4B7C" w14:textId="428C261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r>
      <w:tr w:rsidR="0011030E" w:rsidTr="0011030E" w14:paraId="68D378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tcPr>
          <w:p w:rsidRPr="008A711C" w:rsidR="0011030E" w:rsidP="000D39A0" w:rsidRDefault="0011030E" w14:paraId="4AAFCF66" w14:textId="77777777">
            <w:pPr>
              <w:pStyle w:val="04ABodyText"/>
              <w:numPr>
                <w:ilvl w:val="0"/>
                <w:numId w:val="0"/>
              </w:numPr>
              <w:spacing w:before="0" w:after="0"/>
              <w:rPr>
                <w:color w:val="75BDA7" w:themeColor="accent3"/>
              </w:rPr>
            </w:pPr>
          </w:p>
        </w:tc>
        <w:tc>
          <w:tcPr>
            <w:tcW w:w="1829" w:type="dxa"/>
          </w:tcPr>
          <w:p w:rsidRPr="00197C30" w:rsidR="0011030E" w:rsidP="000D39A0" w:rsidRDefault="0011030E" w14:paraId="55B44C2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Rarely/ never</w:t>
            </w:r>
          </w:p>
        </w:tc>
        <w:tc>
          <w:tcPr>
            <w:tcW w:w="1753" w:type="dxa"/>
          </w:tcPr>
          <w:p w:rsidRPr="00197C30" w:rsidR="0011030E" w:rsidP="000D39A0" w:rsidRDefault="0011030E" w14:paraId="00DA54AE" w14:textId="2F3735A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666</w:t>
            </w:r>
          </w:p>
        </w:tc>
        <w:tc>
          <w:tcPr>
            <w:tcW w:w="1753" w:type="dxa"/>
          </w:tcPr>
          <w:p w:rsidRPr="00197C30" w:rsidR="0011030E" w:rsidP="000D39A0" w:rsidRDefault="0011030E" w14:paraId="52EF48E3" w14:textId="7B37EDB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67%</w:t>
            </w:r>
          </w:p>
        </w:tc>
        <w:tc>
          <w:tcPr>
            <w:tcW w:w="1753" w:type="dxa"/>
          </w:tcPr>
          <w:p w:rsidRPr="00197C30" w:rsidR="0011030E" w:rsidP="000D39A0" w:rsidRDefault="0011030E" w14:paraId="70903F26" w14:textId="616EB1F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86%</w:t>
            </w:r>
          </w:p>
        </w:tc>
      </w:tr>
      <w:tr w:rsidR="0011030E" w:rsidTr="0011030E" w14:paraId="4968B888" w14:textId="77777777">
        <w:tc>
          <w:tcPr>
            <w:cnfStyle w:val="001000000000" w:firstRow="0" w:lastRow="0" w:firstColumn="1" w:lastColumn="0" w:oddVBand="0" w:evenVBand="0" w:oddHBand="0" w:evenHBand="0" w:firstRowFirstColumn="0" w:firstRowLastColumn="0" w:lastRowFirstColumn="0" w:lastRowLastColumn="0"/>
            <w:tcW w:w="2977" w:type="dxa"/>
            <w:vMerge/>
          </w:tcPr>
          <w:p w:rsidRPr="008A711C" w:rsidR="0011030E" w:rsidP="000D39A0" w:rsidRDefault="0011030E" w14:paraId="13BE30E1" w14:textId="77777777">
            <w:pPr>
              <w:pStyle w:val="04ABodyText"/>
              <w:numPr>
                <w:ilvl w:val="0"/>
                <w:numId w:val="0"/>
              </w:numPr>
              <w:spacing w:before="0" w:after="0"/>
              <w:rPr>
                <w:b w:val="0"/>
                <w:color w:val="75BDA7" w:themeColor="accent3"/>
              </w:rPr>
            </w:pPr>
          </w:p>
        </w:tc>
        <w:tc>
          <w:tcPr>
            <w:tcW w:w="1829" w:type="dxa"/>
          </w:tcPr>
          <w:p w:rsidRPr="00197C30" w:rsidR="0011030E" w:rsidP="000D39A0" w:rsidRDefault="0011030E" w14:paraId="0265E316"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Don’t know</w:t>
            </w:r>
          </w:p>
        </w:tc>
        <w:tc>
          <w:tcPr>
            <w:tcW w:w="1753" w:type="dxa"/>
          </w:tcPr>
          <w:p w:rsidRPr="00197C30" w:rsidR="0011030E" w:rsidP="000D39A0" w:rsidRDefault="0011030E" w14:paraId="19C57113" w14:textId="5F1D850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69</w:t>
            </w:r>
          </w:p>
        </w:tc>
        <w:tc>
          <w:tcPr>
            <w:tcW w:w="1753" w:type="dxa"/>
          </w:tcPr>
          <w:p w:rsidRPr="00197C30" w:rsidR="0011030E" w:rsidP="000D39A0" w:rsidRDefault="0011030E" w14:paraId="468FB494" w14:textId="34D28EF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c>
          <w:tcPr>
            <w:tcW w:w="1753" w:type="dxa"/>
          </w:tcPr>
          <w:p w:rsidRPr="00197C30" w:rsidR="0011030E" w:rsidP="000D39A0" w:rsidRDefault="0011030E" w14:paraId="767A35A3" w14:textId="4696A9D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r>
      <w:tr w:rsidR="0011030E" w:rsidTr="0011030E" w14:paraId="1147321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tcPr>
          <w:p w:rsidRPr="008A711C" w:rsidR="0011030E" w:rsidP="000D39A0" w:rsidRDefault="0011030E" w14:paraId="517C1F3C" w14:textId="77777777">
            <w:pPr>
              <w:pStyle w:val="04ABodyText"/>
              <w:numPr>
                <w:ilvl w:val="0"/>
                <w:numId w:val="0"/>
              </w:numPr>
              <w:spacing w:before="0" w:after="0"/>
              <w:rPr>
                <w:color w:val="75BDA7" w:themeColor="accent3"/>
              </w:rPr>
            </w:pPr>
          </w:p>
        </w:tc>
        <w:tc>
          <w:tcPr>
            <w:tcW w:w="1829" w:type="dxa"/>
          </w:tcPr>
          <w:p w:rsidRPr="00197C30" w:rsidR="0011030E" w:rsidP="000D39A0" w:rsidRDefault="0011030E" w14:paraId="21C714D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Prefer not to say</w:t>
            </w:r>
          </w:p>
        </w:tc>
        <w:tc>
          <w:tcPr>
            <w:tcW w:w="1753" w:type="dxa"/>
          </w:tcPr>
          <w:p w:rsidRPr="00197C30" w:rsidR="0011030E" w:rsidP="000D39A0" w:rsidRDefault="0011030E" w14:paraId="6D785AD8" w14:textId="2F86256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35</w:t>
            </w:r>
          </w:p>
        </w:tc>
        <w:tc>
          <w:tcPr>
            <w:tcW w:w="1753" w:type="dxa"/>
          </w:tcPr>
          <w:p w:rsidRPr="00197C30" w:rsidR="0011030E" w:rsidP="000D39A0" w:rsidRDefault="0011030E" w14:paraId="3D41F446" w14:textId="171D1E1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753" w:type="dxa"/>
          </w:tcPr>
          <w:p w:rsidRPr="00197C30" w:rsidR="0011030E" w:rsidP="000D39A0" w:rsidRDefault="0011030E" w14:paraId="3F17DB5C"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11030E" w:rsidTr="0011030E" w14:paraId="5BFF157E" w14:textId="77777777">
        <w:tc>
          <w:tcPr>
            <w:cnfStyle w:val="001000000000" w:firstRow="0" w:lastRow="0" w:firstColumn="1" w:lastColumn="0" w:oddVBand="0" w:evenVBand="0" w:oddHBand="0" w:evenHBand="0" w:firstRowFirstColumn="0" w:firstRowLastColumn="0" w:lastRowFirstColumn="0" w:lastRowLastColumn="0"/>
            <w:tcW w:w="2977" w:type="dxa"/>
            <w:vMerge/>
          </w:tcPr>
          <w:p w:rsidRPr="008A711C" w:rsidR="0011030E" w:rsidP="000D39A0" w:rsidRDefault="0011030E" w14:paraId="00AAE84B" w14:textId="77777777">
            <w:pPr>
              <w:pStyle w:val="04ABodyText"/>
              <w:numPr>
                <w:ilvl w:val="0"/>
                <w:numId w:val="0"/>
              </w:numPr>
              <w:spacing w:before="0" w:after="0"/>
              <w:rPr>
                <w:color w:val="75BDA7" w:themeColor="accent3"/>
              </w:rPr>
            </w:pPr>
          </w:p>
        </w:tc>
        <w:tc>
          <w:tcPr>
            <w:tcW w:w="1829" w:type="dxa"/>
          </w:tcPr>
          <w:p w:rsidR="0011030E" w:rsidP="000D39A0" w:rsidRDefault="0011030E" w14:paraId="379E23BE" w14:textId="09BCF94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applicable</w:t>
            </w:r>
          </w:p>
        </w:tc>
        <w:tc>
          <w:tcPr>
            <w:tcW w:w="1753" w:type="dxa"/>
          </w:tcPr>
          <w:p w:rsidR="0011030E" w:rsidP="000D39A0" w:rsidRDefault="0011030E" w14:paraId="48CE0717" w14:textId="059C3D0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157</w:t>
            </w:r>
          </w:p>
        </w:tc>
        <w:tc>
          <w:tcPr>
            <w:tcW w:w="1753" w:type="dxa"/>
          </w:tcPr>
          <w:p w:rsidR="0011030E" w:rsidP="000D39A0" w:rsidRDefault="0011030E" w14:paraId="22F2E535" w14:textId="3EA39DC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16%</w:t>
            </w:r>
          </w:p>
        </w:tc>
        <w:tc>
          <w:tcPr>
            <w:tcW w:w="1753" w:type="dxa"/>
          </w:tcPr>
          <w:p w:rsidR="0011030E" w:rsidP="000D39A0" w:rsidRDefault="0011030E" w14:paraId="251CC6B0" w14:textId="7A7457A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11030E" w:rsidTr="0011030E" w14:paraId="48FA72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tcPr>
          <w:p w:rsidRPr="008A711C" w:rsidR="0011030E" w:rsidP="000D39A0" w:rsidRDefault="0011030E" w14:paraId="63E86E85" w14:textId="77777777">
            <w:pPr>
              <w:pStyle w:val="04ABodyText"/>
              <w:numPr>
                <w:ilvl w:val="0"/>
                <w:numId w:val="0"/>
              </w:numPr>
              <w:spacing w:before="0" w:after="0"/>
              <w:rPr>
                <w:color w:val="75BDA7" w:themeColor="accent3"/>
              </w:rPr>
            </w:pPr>
          </w:p>
        </w:tc>
        <w:tc>
          <w:tcPr>
            <w:tcW w:w="1829" w:type="dxa"/>
          </w:tcPr>
          <w:p w:rsidR="0011030E" w:rsidP="000D39A0" w:rsidRDefault="0011030E" w14:paraId="66E4C5CC" w14:textId="69001C9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stated/ not answered</w:t>
            </w:r>
          </w:p>
        </w:tc>
        <w:tc>
          <w:tcPr>
            <w:tcW w:w="1753" w:type="dxa"/>
          </w:tcPr>
          <w:p w:rsidR="0011030E" w:rsidP="000D39A0" w:rsidRDefault="0011030E" w14:paraId="71850902" w14:textId="7B4E870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20</w:t>
            </w:r>
          </w:p>
        </w:tc>
        <w:tc>
          <w:tcPr>
            <w:tcW w:w="1753" w:type="dxa"/>
          </w:tcPr>
          <w:p w:rsidR="0011030E" w:rsidP="000D39A0" w:rsidRDefault="0011030E" w14:paraId="17B79321" w14:textId="26A46F7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753" w:type="dxa"/>
          </w:tcPr>
          <w:p w:rsidR="0011030E" w:rsidP="000D39A0" w:rsidRDefault="0011030E" w14:paraId="66AE54DC" w14:textId="5C53FC7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DB49D4" w:rsidTr="0011030E" w14:paraId="6CD90AD7" w14:textId="77777777">
        <w:tc>
          <w:tcPr>
            <w:cnfStyle w:val="001000000000" w:firstRow="0" w:lastRow="0" w:firstColumn="1" w:lastColumn="0" w:oddVBand="0" w:evenVBand="0" w:oddHBand="0" w:evenHBand="0" w:firstRowFirstColumn="0" w:firstRowLastColumn="0" w:lastRowFirstColumn="0" w:lastRowLastColumn="0"/>
            <w:tcW w:w="2977" w:type="dxa"/>
          </w:tcPr>
          <w:p w:rsidRPr="008A711C" w:rsidR="00DB49D4" w:rsidP="000D39A0" w:rsidRDefault="00DB49D4" w14:paraId="72223C8D" w14:textId="55510C1B">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1829" w:type="dxa"/>
          </w:tcPr>
          <w:p w:rsidR="00DB49D4" w:rsidP="000D39A0" w:rsidRDefault="00DB49D4" w14:paraId="2679EE07"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p>
        </w:tc>
        <w:tc>
          <w:tcPr>
            <w:tcW w:w="1753" w:type="dxa"/>
          </w:tcPr>
          <w:p w:rsidRPr="00E449B0" w:rsidR="00DB49D4" w:rsidP="000D39A0" w:rsidRDefault="00C308C7" w14:paraId="2EAD3F50" w14:textId="524EF80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753" w:type="dxa"/>
          </w:tcPr>
          <w:p w:rsidRPr="00E449B0" w:rsidR="00DB49D4" w:rsidP="000D39A0" w:rsidRDefault="00C308C7" w14:paraId="47629F74" w14:textId="67CFEEF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753" w:type="dxa"/>
          </w:tcPr>
          <w:p w:rsidRPr="00E449B0" w:rsidR="00DB49D4" w:rsidP="000D39A0" w:rsidRDefault="00E61B41" w14:paraId="2D8BF23E" w14:textId="75FBF6F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788</w:t>
            </w:r>
          </w:p>
        </w:tc>
      </w:tr>
      <w:tr w:rsidR="0011030E" w:rsidTr="0011030E" w14:paraId="0A4B77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val="restart"/>
          </w:tcPr>
          <w:p w:rsidRPr="008A711C" w:rsidR="0011030E" w:rsidP="000D39A0" w:rsidRDefault="0011030E" w14:paraId="735A4644" w14:textId="77777777">
            <w:pPr>
              <w:pStyle w:val="04ABodyText"/>
              <w:numPr>
                <w:ilvl w:val="0"/>
                <w:numId w:val="0"/>
              </w:numPr>
              <w:spacing w:before="0" w:after="0"/>
              <w:rPr>
                <w:color w:val="75BDA7" w:themeColor="accent3"/>
              </w:rPr>
            </w:pPr>
            <w:r w:rsidRPr="008A711C">
              <w:rPr>
                <w:color w:val="75BDA7" w:themeColor="accent3"/>
              </w:rPr>
              <w:t>Made it hard for you to get to school on time</w:t>
            </w:r>
          </w:p>
        </w:tc>
        <w:tc>
          <w:tcPr>
            <w:tcW w:w="1829" w:type="dxa"/>
          </w:tcPr>
          <w:p w:rsidRPr="00197C30" w:rsidR="0011030E" w:rsidP="000D39A0" w:rsidRDefault="0011030E" w14:paraId="6946A6B2"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All the time/ often</w:t>
            </w:r>
          </w:p>
        </w:tc>
        <w:tc>
          <w:tcPr>
            <w:tcW w:w="1753" w:type="dxa"/>
          </w:tcPr>
          <w:p w:rsidRPr="00197C30" w:rsidR="0011030E" w:rsidP="000D39A0" w:rsidRDefault="0011030E" w14:paraId="5675EE94" w14:textId="31FF407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31</w:t>
            </w:r>
          </w:p>
        </w:tc>
        <w:tc>
          <w:tcPr>
            <w:tcW w:w="1753" w:type="dxa"/>
          </w:tcPr>
          <w:p w:rsidRPr="00197C30" w:rsidR="0011030E" w:rsidP="000D39A0" w:rsidRDefault="0011030E" w14:paraId="054E7D89" w14:textId="5EF92A2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753" w:type="dxa"/>
          </w:tcPr>
          <w:p w:rsidRPr="00197C30" w:rsidR="0011030E" w:rsidP="000D39A0" w:rsidRDefault="0011030E" w14:paraId="428F30AF" w14:textId="4E9AA55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11030E" w:rsidTr="0011030E" w14:paraId="44E39768" w14:textId="77777777">
        <w:tc>
          <w:tcPr>
            <w:cnfStyle w:val="001000000000" w:firstRow="0" w:lastRow="0" w:firstColumn="1" w:lastColumn="0" w:oddVBand="0" w:evenVBand="0" w:oddHBand="0" w:evenHBand="0" w:firstRowFirstColumn="0" w:firstRowLastColumn="0" w:lastRowFirstColumn="0" w:lastRowLastColumn="0"/>
            <w:tcW w:w="2977" w:type="dxa"/>
            <w:vMerge/>
          </w:tcPr>
          <w:p w:rsidRPr="008A711C" w:rsidR="0011030E" w:rsidP="000D39A0" w:rsidRDefault="0011030E" w14:paraId="0C315FE0" w14:textId="77777777">
            <w:pPr>
              <w:pStyle w:val="04ABodyText"/>
              <w:numPr>
                <w:ilvl w:val="0"/>
                <w:numId w:val="0"/>
              </w:numPr>
              <w:spacing w:before="0" w:after="0"/>
              <w:rPr>
                <w:b w:val="0"/>
                <w:color w:val="75BDA7" w:themeColor="accent3"/>
              </w:rPr>
            </w:pPr>
          </w:p>
        </w:tc>
        <w:tc>
          <w:tcPr>
            <w:tcW w:w="1829" w:type="dxa"/>
          </w:tcPr>
          <w:p w:rsidRPr="00197C30" w:rsidR="0011030E" w:rsidP="000D39A0" w:rsidRDefault="0011030E" w14:paraId="5D37CE98"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Sometimes</w:t>
            </w:r>
          </w:p>
        </w:tc>
        <w:tc>
          <w:tcPr>
            <w:tcW w:w="1753" w:type="dxa"/>
          </w:tcPr>
          <w:p w:rsidRPr="00197C30" w:rsidR="0011030E" w:rsidP="000D39A0" w:rsidRDefault="0011030E" w14:paraId="40FD7C3A" w14:textId="17D3287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c>
          <w:tcPr>
            <w:tcW w:w="1753" w:type="dxa"/>
          </w:tcPr>
          <w:p w:rsidRPr="00197C30" w:rsidR="0011030E" w:rsidP="000D39A0" w:rsidRDefault="0011030E" w14:paraId="5793A332" w14:textId="68A327E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753" w:type="dxa"/>
          </w:tcPr>
          <w:p w:rsidRPr="00197C30" w:rsidR="0011030E" w:rsidP="000D39A0" w:rsidRDefault="0011030E" w14:paraId="5912E4E2" w14:textId="20D3FEF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r>
      <w:tr w:rsidR="0011030E" w:rsidTr="0011030E" w14:paraId="29F4B0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tcPr>
          <w:p w:rsidRPr="008A711C" w:rsidR="0011030E" w:rsidP="000D39A0" w:rsidRDefault="0011030E" w14:paraId="6A343A6F" w14:textId="77777777">
            <w:pPr>
              <w:pStyle w:val="04ABodyText"/>
              <w:numPr>
                <w:ilvl w:val="0"/>
                <w:numId w:val="0"/>
              </w:numPr>
              <w:spacing w:before="0" w:after="0"/>
              <w:rPr>
                <w:color w:val="75BDA7" w:themeColor="accent3"/>
              </w:rPr>
            </w:pPr>
          </w:p>
        </w:tc>
        <w:tc>
          <w:tcPr>
            <w:tcW w:w="1829" w:type="dxa"/>
          </w:tcPr>
          <w:p w:rsidRPr="00197C30" w:rsidR="0011030E" w:rsidP="000D39A0" w:rsidRDefault="0011030E" w14:paraId="70B2A35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Rarely/ never</w:t>
            </w:r>
          </w:p>
        </w:tc>
        <w:tc>
          <w:tcPr>
            <w:tcW w:w="1753" w:type="dxa"/>
          </w:tcPr>
          <w:p w:rsidRPr="00197C30" w:rsidR="0011030E" w:rsidP="000D39A0" w:rsidRDefault="0011030E" w14:paraId="10322E55" w14:textId="29D4455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670</w:t>
            </w:r>
          </w:p>
        </w:tc>
        <w:tc>
          <w:tcPr>
            <w:tcW w:w="1753" w:type="dxa"/>
          </w:tcPr>
          <w:p w:rsidRPr="00197C30" w:rsidR="0011030E" w:rsidP="000D39A0" w:rsidRDefault="0011030E" w14:paraId="70283CFB" w14:textId="184E442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68%</w:t>
            </w:r>
          </w:p>
        </w:tc>
        <w:tc>
          <w:tcPr>
            <w:tcW w:w="1753" w:type="dxa"/>
          </w:tcPr>
          <w:p w:rsidRPr="00197C30" w:rsidR="0011030E" w:rsidP="000D39A0" w:rsidRDefault="0011030E" w14:paraId="05A1C44F" w14:textId="516CD8E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86%</w:t>
            </w:r>
          </w:p>
        </w:tc>
      </w:tr>
      <w:tr w:rsidR="0011030E" w:rsidTr="0011030E" w14:paraId="0B1E6705" w14:textId="77777777">
        <w:tc>
          <w:tcPr>
            <w:cnfStyle w:val="001000000000" w:firstRow="0" w:lastRow="0" w:firstColumn="1" w:lastColumn="0" w:oddVBand="0" w:evenVBand="0" w:oddHBand="0" w:evenHBand="0" w:firstRowFirstColumn="0" w:firstRowLastColumn="0" w:lastRowFirstColumn="0" w:lastRowLastColumn="0"/>
            <w:tcW w:w="2977" w:type="dxa"/>
            <w:vMerge/>
          </w:tcPr>
          <w:p w:rsidRPr="008A711C" w:rsidR="0011030E" w:rsidP="000D39A0" w:rsidRDefault="0011030E" w14:paraId="2B284D6E" w14:textId="77777777">
            <w:pPr>
              <w:pStyle w:val="04ABodyText"/>
              <w:numPr>
                <w:ilvl w:val="0"/>
                <w:numId w:val="0"/>
              </w:numPr>
              <w:spacing w:before="0" w:after="0"/>
              <w:rPr>
                <w:b w:val="0"/>
                <w:color w:val="75BDA7" w:themeColor="accent3"/>
              </w:rPr>
            </w:pPr>
          </w:p>
        </w:tc>
        <w:tc>
          <w:tcPr>
            <w:tcW w:w="1829" w:type="dxa"/>
          </w:tcPr>
          <w:p w:rsidRPr="00197C30" w:rsidR="0011030E" w:rsidP="000D39A0" w:rsidRDefault="0011030E" w14:paraId="442F38FF"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Don’t know</w:t>
            </w:r>
          </w:p>
        </w:tc>
        <w:tc>
          <w:tcPr>
            <w:tcW w:w="1753" w:type="dxa"/>
          </w:tcPr>
          <w:p w:rsidRPr="00197C30" w:rsidR="0011030E" w:rsidP="000D39A0" w:rsidRDefault="0011030E" w14:paraId="62AA65C7" w14:textId="5F6185D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64</w:t>
            </w:r>
          </w:p>
        </w:tc>
        <w:tc>
          <w:tcPr>
            <w:tcW w:w="1753" w:type="dxa"/>
          </w:tcPr>
          <w:p w:rsidRPr="00197C30" w:rsidR="0011030E" w:rsidP="000D39A0" w:rsidRDefault="0011030E" w14:paraId="3E0F66A6" w14:textId="35774EC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c>
          <w:tcPr>
            <w:tcW w:w="1753" w:type="dxa"/>
          </w:tcPr>
          <w:p w:rsidRPr="00197C30" w:rsidR="0011030E" w:rsidP="000D39A0" w:rsidRDefault="0011030E" w14:paraId="42F34EAF" w14:textId="69448C5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w:t>
            </w:r>
          </w:p>
        </w:tc>
      </w:tr>
      <w:tr w:rsidR="0011030E" w:rsidTr="0011030E" w14:paraId="7306AB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tcPr>
          <w:p w:rsidRPr="008A711C" w:rsidR="0011030E" w:rsidP="000D39A0" w:rsidRDefault="0011030E" w14:paraId="2862DD52" w14:textId="77777777">
            <w:pPr>
              <w:pStyle w:val="04ABodyText"/>
              <w:numPr>
                <w:ilvl w:val="0"/>
                <w:numId w:val="0"/>
              </w:numPr>
              <w:spacing w:before="0" w:after="0"/>
              <w:rPr>
                <w:color w:val="75BDA7" w:themeColor="accent3"/>
              </w:rPr>
            </w:pPr>
          </w:p>
        </w:tc>
        <w:tc>
          <w:tcPr>
            <w:tcW w:w="1829" w:type="dxa"/>
          </w:tcPr>
          <w:p w:rsidRPr="00197C30" w:rsidR="0011030E" w:rsidP="000D39A0" w:rsidRDefault="0011030E" w14:paraId="73D15699"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Prefer not to say</w:t>
            </w:r>
          </w:p>
        </w:tc>
        <w:tc>
          <w:tcPr>
            <w:tcW w:w="1753" w:type="dxa"/>
          </w:tcPr>
          <w:p w:rsidRPr="00197C30" w:rsidR="0011030E" w:rsidP="000D39A0" w:rsidRDefault="0011030E" w14:paraId="40F4142F" w14:textId="35257C5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37</w:t>
            </w:r>
          </w:p>
        </w:tc>
        <w:tc>
          <w:tcPr>
            <w:tcW w:w="1753" w:type="dxa"/>
          </w:tcPr>
          <w:p w:rsidRPr="00197C30" w:rsidR="0011030E" w:rsidP="000D39A0" w:rsidRDefault="0011030E" w14:paraId="6EB7186D" w14:textId="47DE2E8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753" w:type="dxa"/>
          </w:tcPr>
          <w:p w:rsidRPr="00197C30" w:rsidR="0011030E" w:rsidP="000D39A0" w:rsidRDefault="0011030E" w14:paraId="50EB6EC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11030E" w:rsidTr="0011030E" w14:paraId="673F82A8" w14:textId="77777777">
        <w:tc>
          <w:tcPr>
            <w:cnfStyle w:val="001000000000" w:firstRow="0" w:lastRow="0" w:firstColumn="1" w:lastColumn="0" w:oddVBand="0" w:evenVBand="0" w:oddHBand="0" w:evenHBand="0" w:firstRowFirstColumn="0" w:firstRowLastColumn="0" w:lastRowFirstColumn="0" w:lastRowLastColumn="0"/>
            <w:tcW w:w="2977" w:type="dxa"/>
            <w:vMerge/>
          </w:tcPr>
          <w:p w:rsidRPr="008A711C" w:rsidR="0011030E" w:rsidP="000D39A0" w:rsidRDefault="0011030E" w14:paraId="6C9D004C" w14:textId="77777777">
            <w:pPr>
              <w:pStyle w:val="04ABodyText"/>
              <w:numPr>
                <w:ilvl w:val="0"/>
                <w:numId w:val="0"/>
              </w:numPr>
              <w:spacing w:before="0" w:after="0"/>
              <w:rPr>
                <w:color w:val="75BDA7" w:themeColor="accent3"/>
              </w:rPr>
            </w:pPr>
          </w:p>
        </w:tc>
        <w:tc>
          <w:tcPr>
            <w:tcW w:w="1829" w:type="dxa"/>
          </w:tcPr>
          <w:p w:rsidR="0011030E" w:rsidP="000D39A0" w:rsidRDefault="0011030E" w14:paraId="5E215B1E" w14:textId="3AD2E92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applicable</w:t>
            </w:r>
          </w:p>
        </w:tc>
        <w:tc>
          <w:tcPr>
            <w:tcW w:w="1753" w:type="dxa"/>
          </w:tcPr>
          <w:p w:rsidR="0011030E" w:rsidP="000D39A0" w:rsidRDefault="0011030E" w14:paraId="40B18350" w14:textId="61D06D3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156</w:t>
            </w:r>
          </w:p>
        </w:tc>
        <w:tc>
          <w:tcPr>
            <w:tcW w:w="1753" w:type="dxa"/>
          </w:tcPr>
          <w:p w:rsidR="0011030E" w:rsidP="000D39A0" w:rsidRDefault="0011030E" w14:paraId="75075FBD" w14:textId="5E799C7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16%</w:t>
            </w:r>
          </w:p>
        </w:tc>
        <w:tc>
          <w:tcPr>
            <w:tcW w:w="1753" w:type="dxa"/>
          </w:tcPr>
          <w:p w:rsidR="0011030E" w:rsidP="000D39A0" w:rsidRDefault="0011030E" w14:paraId="4D2A34FC" w14:textId="1D08FD5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11030E" w:rsidTr="0011030E" w14:paraId="739DD35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tcPr>
          <w:p w:rsidRPr="008A711C" w:rsidR="0011030E" w:rsidP="000D39A0" w:rsidRDefault="0011030E" w14:paraId="0A846271" w14:textId="77777777">
            <w:pPr>
              <w:pStyle w:val="04ABodyText"/>
              <w:numPr>
                <w:ilvl w:val="0"/>
                <w:numId w:val="0"/>
              </w:numPr>
              <w:spacing w:before="0" w:after="0"/>
              <w:rPr>
                <w:color w:val="75BDA7" w:themeColor="accent3"/>
              </w:rPr>
            </w:pPr>
          </w:p>
        </w:tc>
        <w:tc>
          <w:tcPr>
            <w:tcW w:w="1829" w:type="dxa"/>
          </w:tcPr>
          <w:p w:rsidR="0011030E" w:rsidP="000D39A0" w:rsidRDefault="0011030E" w14:paraId="13C142C0" w14:textId="26969F1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stated/ not answered</w:t>
            </w:r>
          </w:p>
        </w:tc>
        <w:tc>
          <w:tcPr>
            <w:tcW w:w="1753" w:type="dxa"/>
          </w:tcPr>
          <w:p w:rsidR="0011030E" w:rsidP="000D39A0" w:rsidRDefault="0011030E" w14:paraId="782A6DFA" w14:textId="40009DE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20</w:t>
            </w:r>
          </w:p>
        </w:tc>
        <w:tc>
          <w:tcPr>
            <w:tcW w:w="1753" w:type="dxa"/>
          </w:tcPr>
          <w:p w:rsidR="0011030E" w:rsidP="000D39A0" w:rsidRDefault="0011030E" w14:paraId="0ECA12CC" w14:textId="03E8D4D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753" w:type="dxa"/>
          </w:tcPr>
          <w:p w:rsidR="0011030E" w:rsidP="000D39A0" w:rsidRDefault="0011030E" w14:paraId="22F6DD8B" w14:textId="7CEB5DC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DB49D4" w:rsidTr="0011030E" w14:paraId="148DE26A" w14:textId="77777777">
        <w:tc>
          <w:tcPr>
            <w:cnfStyle w:val="001000000000" w:firstRow="0" w:lastRow="0" w:firstColumn="1" w:lastColumn="0" w:oddVBand="0" w:evenVBand="0" w:oddHBand="0" w:evenHBand="0" w:firstRowFirstColumn="0" w:firstRowLastColumn="0" w:lastRowFirstColumn="0" w:lastRowLastColumn="0"/>
            <w:tcW w:w="2977" w:type="dxa"/>
          </w:tcPr>
          <w:p w:rsidRPr="008A711C" w:rsidR="00DB49D4" w:rsidP="000D39A0" w:rsidRDefault="00DB49D4" w14:paraId="4A06D492" w14:textId="3488A17F">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1829" w:type="dxa"/>
          </w:tcPr>
          <w:p w:rsidRPr="00E449B0" w:rsidR="00DB49D4" w:rsidP="000D39A0" w:rsidRDefault="00DB49D4" w14:paraId="0315B2AB"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p>
        </w:tc>
        <w:tc>
          <w:tcPr>
            <w:tcW w:w="1753" w:type="dxa"/>
          </w:tcPr>
          <w:p w:rsidRPr="00E449B0" w:rsidR="00DB49D4" w:rsidP="000D39A0" w:rsidRDefault="00C308C7" w14:paraId="7274047D" w14:textId="456F31A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753" w:type="dxa"/>
          </w:tcPr>
          <w:p w:rsidRPr="00E449B0" w:rsidR="00DB49D4" w:rsidP="000D39A0" w:rsidRDefault="00C308C7" w14:paraId="67DD1C5B" w14:textId="17294E0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753" w:type="dxa"/>
          </w:tcPr>
          <w:p w:rsidRPr="00E449B0" w:rsidR="00DB49D4" w:rsidP="000D39A0" w:rsidRDefault="00E61B41" w14:paraId="2895C406" w14:textId="0EECA58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788</w:t>
            </w:r>
          </w:p>
        </w:tc>
      </w:tr>
      <w:tr w:rsidR="0011030E" w:rsidTr="0011030E" w14:paraId="5355DC8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val="restart"/>
          </w:tcPr>
          <w:p w:rsidRPr="008A711C" w:rsidR="0011030E" w:rsidP="00196F7C" w:rsidRDefault="0011030E" w14:paraId="61E6A5CD" w14:textId="77777777">
            <w:pPr>
              <w:pStyle w:val="04ABodyText"/>
              <w:numPr>
                <w:ilvl w:val="0"/>
                <w:numId w:val="0"/>
              </w:numPr>
              <w:spacing w:before="0" w:after="0"/>
              <w:rPr>
                <w:color w:val="75BDA7" w:themeColor="accent3"/>
              </w:rPr>
            </w:pPr>
            <w:r w:rsidRPr="008A711C">
              <w:rPr>
                <w:color w:val="75BDA7" w:themeColor="accent3"/>
              </w:rPr>
              <w:t>Made it hard for you to put effort into your homework/ personal study</w:t>
            </w:r>
          </w:p>
        </w:tc>
        <w:tc>
          <w:tcPr>
            <w:tcW w:w="1829" w:type="dxa"/>
          </w:tcPr>
          <w:p w:rsidRPr="00197C30" w:rsidR="0011030E" w:rsidP="00196F7C" w:rsidRDefault="0011030E" w14:paraId="68739AFD"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All the time/ often</w:t>
            </w:r>
          </w:p>
        </w:tc>
        <w:tc>
          <w:tcPr>
            <w:tcW w:w="1753" w:type="dxa"/>
          </w:tcPr>
          <w:p w:rsidRPr="00197C30" w:rsidR="0011030E" w:rsidP="00196F7C" w:rsidRDefault="0011030E" w14:paraId="360DBCDE" w14:textId="3BE549D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32</w:t>
            </w:r>
          </w:p>
        </w:tc>
        <w:tc>
          <w:tcPr>
            <w:tcW w:w="1753" w:type="dxa"/>
          </w:tcPr>
          <w:p w:rsidRPr="00197C30" w:rsidR="0011030E" w:rsidP="00196F7C" w:rsidRDefault="0011030E" w14:paraId="48136C23" w14:textId="1CAF310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753" w:type="dxa"/>
          </w:tcPr>
          <w:p w:rsidRPr="00197C30" w:rsidR="0011030E" w:rsidP="00196F7C" w:rsidRDefault="0011030E" w14:paraId="21018B9D" w14:textId="78B18E4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11030E" w:rsidTr="0011030E" w14:paraId="2ADFF8E5" w14:textId="77777777">
        <w:tc>
          <w:tcPr>
            <w:cnfStyle w:val="001000000000" w:firstRow="0" w:lastRow="0" w:firstColumn="1" w:lastColumn="0" w:oddVBand="0" w:evenVBand="0" w:oddHBand="0" w:evenHBand="0" w:firstRowFirstColumn="0" w:firstRowLastColumn="0" w:lastRowFirstColumn="0" w:lastRowLastColumn="0"/>
            <w:tcW w:w="2977" w:type="dxa"/>
            <w:vMerge/>
          </w:tcPr>
          <w:p w:rsidRPr="00844648" w:rsidR="0011030E" w:rsidP="00196F7C" w:rsidRDefault="0011030E" w14:paraId="1FF90BDE" w14:textId="77777777">
            <w:pPr>
              <w:pStyle w:val="04ABodyText"/>
              <w:numPr>
                <w:ilvl w:val="0"/>
                <w:numId w:val="0"/>
              </w:numPr>
              <w:spacing w:before="0" w:after="0"/>
              <w:rPr>
                <w:color w:val="auto"/>
              </w:rPr>
            </w:pPr>
          </w:p>
        </w:tc>
        <w:tc>
          <w:tcPr>
            <w:tcW w:w="1829" w:type="dxa"/>
          </w:tcPr>
          <w:p w:rsidRPr="00197C30" w:rsidR="0011030E" w:rsidP="00196F7C" w:rsidRDefault="0011030E" w14:paraId="304916AC"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Sometimes</w:t>
            </w:r>
          </w:p>
        </w:tc>
        <w:tc>
          <w:tcPr>
            <w:tcW w:w="1753" w:type="dxa"/>
          </w:tcPr>
          <w:p w:rsidRPr="00197C30" w:rsidR="0011030E" w:rsidP="00196F7C" w:rsidRDefault="0011030E" w14:paraId="7EF781D9" w14:textId="403BD52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11</w:t>
            </w:r>
          </w:p>
        </w:tc>
        <w:tc>
          <w:tcPr>
            <w:tcW w:w="1753" w:type="dxa"/>
          </w:tcPr>
          <w:p w:rsidRPr="00197C30" w:rsidR="0011030E" w:rsidP="00196F7C" w:rsidRDefault="0011030E" w14:paraId="783D58F7" w14:textId="22E557C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753" w:type="dxa"/>
          </w:tcPr>
          <w:p w:rsidRPr="00197C30" w:rsidR="0011030E" w:rsidP="00196F7C" w:rsidRDefault="0011030E" w14:paraId="41DBDDFD" w14:textId="6F993BD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r>
      <w:tr w:rsidR="0011030E" w:rsidTr="0011030E" w14:paraId="6F06788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tcPr>
          <w:p w:rsidRPr="00844648" w:rsidR="0011030E" w:rsidP="00196F7C" w:rsidRDefault="0011030E" w14:paraId="6D5C35B1" w14:textId="77777777">
            <w:pPr>
              <w:pStyle w:val="04ABodyText"/>
              <w:numPr>
                <w:ilvl w:val="0"/>
                <w:numId w:val="0"/>
              </w:numPr>
              <w:spacing w:before="0" w:after="0"/>
              <w:rPr>
                <w:color w:val="auto"/>
              </w:rPr>
            </w:pPr>
          </w:p>
        </w:tc>
        <w:tc>
          <w:tcPr>
            <w:tcW w:w="1829" w:type="dxa"/>
          </w:tcPr>
          <w:p w:rsidRPr="00197C30" w:rsidR="0011030E" w:rsidP="00196F7C" w:rsidRDefault="0011030E" w14:paraId="0584B29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Rarely/ never</w:t>
            </w:r>
          </w:p>
        </w:tc>
        <w:tc>
          <w:tcPr>
            <w:tcW w:w="1753" w:type="dxa"/>
          </w:tcPr>
          <w:p w:rsidRPr="00197C30" w:rsidR="0011030E" w:rsidP="00196F7C" w:rsidRDefault="0011030E" w14:paraId="4EC4759E" w14:textId="08DDA02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664</w:t>
            </w:r>
          </w:p>
        </w:tc>
        <w:tc>
          <w:tcPr>
            <w:tcW w:w="1753" w:type="dxa"/>
          </w:tcPr>
          <w:p w:rsidRPr="00197C30" w:rsidR="0011030E" w:rsidP="00196F7C" w:rsidRDefault="0011030E" w14:paraId="61E106AA" w14:textId="7CB123B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67%</w:t>
            </w:r>
          </w:p>
        </w:tc>
        <w:tc>
          <w:tcPr>
            <w:tcW w:w="1753" w:type="dxa"/>
          </w:tcPr>
          <w:p w:rsidRPr="00197C30" w:rsidR="0011030E" w:rsidP="00196F7C" w:rsidRDefault="0011030E" w14:paraId="1D555E11" w14:textId="5938A9F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86%</w:t>
            </w:r>
          </w:p>
        </w:tc>
      </w:tr>
      <w:tr w:rsidR="0011030E" w:rsidTr="0011030E" w14:paraId="758FCB89" w14:textId="77777777">
        <w:tc>
          <w:tcPr>
            <w:cnfStyle w:val="001000000000" w:firstRow="0" w:lastRow="0" w:firstColumn="1" w:lastColumn="0" w:oddVBand="0" w:evenVBand="0" w:oddHBand="0" w:evenHBand="0" w:firstRowFirstColumn="0" w:firstRowLastColumn="0" w:lastRowFirstColumn="0" w:lastRowLastColumn="0"/>
            <w:tcW w:w="2977" w:type="dxa"/>
            <w:vMerge/>
          </w:tcPr>
          <w:p w:rsidRPr="00844648" w:rsidR="0011030E" w:rsidP="00196F7C" w:rsidRDefault="0011030E" w14:paraId="664AE8BF" w14:textId="77777777">
            <w:pPr>
              <w:pStyle w:val="04ABodyText"/>
              <w:numPr>
                <w:ilvl w:val="0"/>
                <w:numId w:val="0"/>
              </w:numPr>
              <w:spacing w:before="0" w:after="0"/>
              <w:rPr>
                <w:color w:val="auto"/>
              </w:rPr>
            </w:pPr>
          </w:p>
        </w:tc>
        <w:tc>
          <w:tcPr>
            <w:tcW w:w="1829" w:type="dxa"/>
          </w:tcPr>
          <w:p w:rsidRPr="00197C30" w:rsidR="0011030E" w:rsidP="00196F7C" w:rsidRDefault="0011030E" w14:paraId="62CFE497"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Don’t know</w:t>
            </w:r>
          </w:p>
        </w:tc>
        <w:tc>
          <w:tcPr>
            <w:tcW w:w="1753" w:type="dxa"/>
          </w:tcPr>
          <w:p w:rsidRPr="00197C30" w:rsidR="0011030E" w:rsidP="00196F7C" w:rsidRDefault="0011030E" w14:paraId="5C8162B3" w14:textId="60409A8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65</w:t>
            </w:r>
          </w:p>
        </w:tc>
        <w:tc>
          <w:tcPr>
            <w:tcW w:w="1753" w:type="dxa"/>
          </w:tcPr>
          <w:p w:rsidRPr="00197C30" w:rsidR="0011030E" w:rsidP="00196F7C" w:rsidRDefault="0011030E" w14:paraId="6AB451CE" w14:textId="320AABD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c>
          <w:tcPr>
            <w:tcW w:w="1753" w:type="dxa"/>
          </w:tcPr>
          <w:p w:rsidRPr="00197C30" w:rsidR="0011030E" w:rsidP="00196F7C" w:rsidRDefault="0011030E" w14:paraId="4F7C7B37" w14:textId="3D2133D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w:t>
            </w:r>
          </w:p>
        </w:tc>
      </w:tr>
      <w:tr w:rsidR="0011030E" w:rsidTr="0011030E" w14:paraId="17A1657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tcPr>
          <w:p w:rsidRPr="00844648" w:rsidR="0011030E" w:rsidP="00196F7C" w:rsidRDefault="0011030E" w14:paraId="28804FD1" w14:textId="77777777">
            <w:pPr>
              <w:pStyle w:val="04ABodyText"/>
              <w:numPr>
                <w:ilvl w:val="0"/>
                <w:numId w:val="0"/>
              </w:numPr>
              <w:spacing w:before="0" w:after="0"/>
              <w:rPr>
                <w:color w:val="auto"/>
              </w:rPr>
            </w:pPr>
          </w:p>
        </w:tc>
        <w:tc>
          <w:tcPr>
            <w:tcW w:w="1829" w:type="dxa"/>
          </w:tcPr>
          <w:p w:rsidRPr="00197C30" w:rsidR="0011030E" w:rsidP="00196F7C" w:rsidRDefault="0011030E" w14:paraId="5D82C0F1"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Prefer not to say</w:t>
            </w:r>
          </w:p>
        </w:tc>
        <w:tc>
          <w:tcPr>
            <w:tcW w:w="1753" w:type="dxa"/>
          </w:tcPr>
          <w:p w:rsidRPr="00197C30" w:rsidR="0011030E" w:rsidP="00196F7C" w:rsidRDefault="0011030E" w14:paraId="7C30CA58" w14:textId="4229B89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35</w:t>
            </w:r>
          </w:p>
        </w:tc>
        <w:tc>
          <w:tcPr>
            <w:tcW w:w="1753" w:type="dxa"/>
          </w:tcPr>
          <w:p w:rsidRPr="00197C30" w:rsidR="0011030E" w:rsidP="00196F7C" w:rsidRDefault="0011030E" w14:paraId="76CF8847" w14:textId="369CF42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753" w:type="dxa"/>
          </w:tcPr>
          <w:p w:rsidRPr="00197C30" w:rsidR="0011030E" w:rsidP="00196F7C" w:rsidRDefault="0011030E" w14:paraId="6C4113CC"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11030E" w:rsidTr="0011030E" w14:paraId="78CA7D8B" w14:textId="77777777">
        <w:tc>
          <w:tcPr>
            <w:cnfStyle w:val="001000000000" w:firstRow="0" w:lastRow="0" w:firstColumn="1" w:lastColumn="0" w:oddVBand="0" w:evenVBand="0" w:oddHBand="0" w:evenHBand="0" w:firstRowFirstColumn="0" w:firstRowLastColumn="0" w:lastRowFirstColumn="0" w:lastRowLastColumn="0"/>
            <w:tcW w:w="2977" w:type="dxa"/>
            <w:vMerge/>
          </w:tcPr>
          <w:p w:rsidRPr="00844648" w:rsidR="0011030E" w:rsidP="00184076" w:rsidRDefault="0011030E" w14:paraId="6CE2B9E1" w14:textId="77777777">
            <w:pPr>
              <w:pStyle w:val="04ABodyText"/>
              <w:numPr>
                <w:ilvl w:val="0"/>
                <w:numId w:val="0"/>
              </w:numPr>
              <w:spacing w:before="0" w:after="0"/>
              <w:rPr>
                <w:color w:val="auto"/>
              </w:rPr>
            </w:pPr>
          </w:p>
        </w:tc>
        <w:tc>
          <w:tcPr>
            <w:tcW w:w="1829" w:type="dxa"/>
          </w:tcPr>
          <w:p w:rsidR="0011030E" w:rsidP="00184076" w:rsidRDefault="0011030E" w14:paraId="5101ECCA" w14:textId="33598C4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applicable</w:t>
            </w:r>
          </w:p>
        </w:tc>
        <w:tc>
          <w:tcPr>
            <w:tcW w:w="1753" w:type="dxa"/>
          </w:tcPr>
          <w:p w:rsidR="0011030E" w:rsidP="00184076" w:rsidRDefault="0011030E" w14:paraId="51E5EB8E" w14:textId="170155A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160</w:t>
            </w:r>
          </w:p>
        </w:tc>
        <w:tc>
          <w:tcPr>
            <w:tcW w:w="1753" w:type="dxa"/>
          </w:tcPr>
          <w:p w:rsidR="0011030E" w:rsidP="00184076" w:rsidRDefault="0011030E" w14:paraId="7C8A8F2F" w14:textId="48F8D5D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16%</w:t>
            </w:r>
          </w:p>
        </w:tc>
        <w:tc>
          <w:tcPr>
            <w:tcW w:w="1753" w:type="dxa"/>
          </w:tcPr>
          <w:p w:rsidR="0011030E" w:rsidP="00184076" w:rsidRDefault="0011030E" w14:paraId="2DE657FE" w14:textId="6C79621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11030E" w:rsidTr="0011030E" w14:paraId="205DD5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tcPr>
          <w:p w:rsidRPr="00844648" w:rsidR="0011030E" w:rsidP="00184076" w:rsidRDefault="0011030E" w14:paraId="0B3F2846" w14:textId="77777777">
            <w:pPr>
              <w:pStyle w:val="04ABodyText"/>
              <w:numPr>
                <w:ilvl w:val="0"/>
                <w:numId w:val="0"/>
              </w:numPr>
              <w:spacing w:before="0" w:after="0"/>
              <w:rPr>
                <w:color w:val="auto"/>
              </w:rPr>
            </w:pPr>
          </w:p>
        </w:tc>
        <w:tc>
          <w:tcPr>
            <w:tcW w:w="1829" w:type="dxa"/>
          </w:tcPr>
          <w:p w:rsidR="0011030E" w:rsidP="00184076" w:rsidRDefault="0011030E" w14:paraId="10F8B2C4" w14:textId="0D684DD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stated/ not answered</w:t>
            </w:r>
          </w:p>
        </w:tc>
        <w:tc>
          <w:tcPr>
            <w:tcW w:w="1753" w:type="dxa"/>
          </w:tcPr>
          <w:p w:rsidR="0011030E" w:rsidP="00184076" w:rsidRDefault="0011030E" w14:paraId="2FEEB88F" w14:textId="5ED0B31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20</w:t>
            </w:r>
          </w:p>
        </w:tc>
        <w:tc>
          <w:tcPr>
            <w:tcW w:w="1753" w:type="dxa"/>
          </w:tcPr>
          <w:p w:rsidR="0011030E" w:rsidP="00184076" w:rsidRDefault="0011030E" w14:paraId="742B17FE" w14:textId="708A5CF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753" w:type="dxa"/>
          </w:tcPr>
          <w:p w:rsidR="0011030E" w:rsidP="00184076" w:rsidRDefault="0011030E" w14:paraId="3F439FFF" w14:textId="07B54BF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DB49D4" w:rsidTr="0011030E" w14:paraId="35F8D66C" w14:textId="77777777">
        <w:tc>
          <w:tcPr>
            <w:cnfStyle w:val="001000000000" w:firstRow="0" w:lastRow="0" w:firstColumn="1" w:lastColumn="0" w:oddVBand="0" w:evenVBand="0" w:oddHBand="0" w:evenHBand="0" w:firstRowFirstColumn="0" w:firstRowLastColumn="0" w:lastRowFirstColumn="0" w:lastRowLastColumn="0"/>
            <w:tcW w:w="2977" w:type="dxa"/>
          </w:tcPr>
          <w:p w:rsidRPr="00844648" w:rsidR="00DB49D4" w:rsidP="00184076" w:rsidRDefault="00DB49D4" w14:paraId="22F1EAF9" w14:textId="0095A084">
            <w:pPr>
              <w:pStyle w:val="04ABodyText"/>
              <w:numPr>
                <w:ilvl w:val="0"/>
                <w:numId w:val="0"/>
              </w:numPr>
              <w:spacing w:before="0" w:after="0"/>
              <w:rPr>
                <w:color w:val="auto"/>
              </w:rPr>
            </w:pPr>
            <w:r w:rsidRPr="00261C38">
              <w:rPr>
                <w:i/>
                <w:color w:val="75BDA7" w:themeColor="accent3"/>
              </w:rPr>
              <w:t>Base (unweighted</w:t>
            </w:r>
            <w:r>
              <w:rPr>
                <w:i/>
                <w:color w:val="75BDA7" w:themeColor="accent3"/>
              </w:rPr>
              <w:t>)</w:t>
            </w:r>
          </w:p>
        </w:tc>
        <w:tc>
          <w:tcPr>
            <w:tcW w:w="1829" w:type="dxa"/>
          </w:tcPr>
          <w:p w:rsidR="00DB49D4" w:rsidP="00184076" w:rsidRDefault="00DB49D4" w14:paraId="35D00F99"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p>
        </w:tc>
        <w:tc>
          <w:tcPr>
            <w:tcW w:w="1753" w:type="dxa"/>
          </w:tcPr>
          <w:p w:rsidRPr="00E449B0" w:rsidR="00DB49D4" w:rsidP="00184076" w:rsidRDefault="00C308C7" w14:paraId="09F342D1" w14:textId="586107D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753" w:type="dxa"/>
          </w:tcPr>
          <w:p w:rsidRPr="00E449B0" w:rsidR="00DB49D4" w:rsidP="00184076" w:rsidRDefault="00C308C7" w14:paraId="5457046C" w14:textId="68E2236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753" w:type="dxa"/>
          </w:tcPr>
          <w:p w:rsidRPr="00E449B0" w:rsidR="00DB49D4" w:rsidP="00184076" w:rsidRDefault="00E61B41" w14:paraId="29517B6D" w14:textId="2F58056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786</w:t>
            </w:r>
          </w:p>
        </w:tc>
      </w:tr>
    </w:tbl>
    <w:p w:rsidR="00AB7657" w:rsidP="00E449B0" w:rsidRDefault="00AB7657" w14:paraId="54BBC869" w14:textId="67CAD29D">
      <w:pPr>
        <w:pStyle w:val="07DNumberedTableCaption"/>
        <w:numPr>
          <w:ilvl w:val="0"/>
          <w:numId w:val="0"/>
        </w:numPr>
      </w:pPr>
      <w:bookmarkStart w:name="_Toc29808346" w:id="39"/>
      <w:r w:rsidRPr="00E449B0">
        <w:rPr>
          <w:rFonts w:cs="Segoe UI"/>
          <w:bCs/>
        </w:rPr>
        <w:t>Table 3.5 continued:</w:t>
      </w:r>
      <w:r>
        <w:rPr>
          <w:rFonts w:ascii="Arial" w:hAnsi="Arial"/>
          <w:b w:val="0"/>
          <w:bCs/>
        </w:rPr>
        <w:t xml:space="preserve"> </w:t>
      </w:r>
      <w:r w:rsidRPr="00197C30">
        <w:rPr>
          <w:u w:val="single"/>
        </w:rPr>
        <w:t xml:space="preserve">GA </w:t>
      </w:r>
      <w:r>
        <w:rPr>
          <w:u w:val="single"/>
        </w:rPr>
        <w:t>HARD</w:t>
      </w:r>
      <w:r w:rsidRPr="00197C30">
        <w:rPr>
          <w:u w:val="single"/>
        </w:rPr>
        <w:t xml:space="preserve">: </w:t>
      </w:r>
      <w:r>
        <w:t xml:space="preserve">Thinking about the last 12 months, how often, if at all, has your own gambling… </w:t>
      </w:r>
      <w:r>
        <w:br/>
        <w:t>Gamblers in last 12 months only</w:t>
      </w:r>
      <w:bookmarkEnd w:id="39"/>
    </w:p>
    <w:tbl>
      <w:tblPr>
        <w:tblStyle w:val="GridTable2-Accent3"/>
        <w:tblW w:w="10065" w:type="dxa"/>
        <w:tblLook w:val="04A0" w:firstRow="1" w:lastRow="0" w:firstColumn="1" w:lastColumn="0" w:noHBand="0" w:noVBand="1"/>
      </w:tblPr>
      <w:tblGrid>
        <w:gridCol w:w="2977"/>
        <w:gridCol w:w="1829"/>
        <w:gridCol w:w="1753"/>
        <w:gridCol w:w="1753"/>
        <w:gridCol w:w="1753"/>
      </w:tblGrid>
      <w:tr w:rsidR="00AB7657" w:rsidTr="0011030E" w14:paraId="5295F16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tcPr>
          <w:p w:rsidRPr="00261C38" w:rsidR="00AB7657" w:rsidP="00AB7657" w:rsidRDefault="00AB7657" w14:paraId="5FF41EBD" w14:textId="39804215">
            <w:pPr>
              <w:pStyle w:val="04ABodyText"/>
              <w:numPr>
                <w:ilvl w:val="0"/>
                <w:numId w:val="0"/>
              </w:numPr>
              <w:spacing w:before="0" w:after="0"/>
              <w:rPr>
                <w:i/>
                <w:color w:val="75BDA7" w:themeColor="accent3"/>
              </w:rPr>
            </w:pPr>
            <w:r w:rsidRPr="00197C30">
              <w:rPr>
                <w:color w:val="auto"/>
              </w:rPr>
              <w:t>Question statements</w:t>
            </w:r>
          </w:p>
        </w:tc>
        <w:tc>
          <w:tcPr>
            <w:tcW w:w="1829" w:type="dxa"/>
          </w:tcPr>
          <w:p w:rsidR="00AB7657" w:rsidP="00AB7657" w:rsidRDefault="00AB7657" w14:paraId="334C1460" w14:textId="025E38FD">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Answer codes</w:t>
            </w:r>
          </w:p>
        </w:tc>
        <w:tc>
          <w:tcPr>
            <w:tcW w:w="1753" w:type="dxa"/>
          </w:tcPr>
          <w:p w:rsidRPr="00AB7657" w:rsidR="00AB7657" w:rsidP="00AB7657" w:rsidRDefault="00AB7657" w14:paraId="08B666F1" w14:textId="73BCF4EF">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i/>
                <w:iCs/>
                <w:color w:val="auto"/>
              </w:rPr>
            </w:pPr>
            <w:r w:rsidRPr="00197C30">
              <w:rPr>
                <w:color w:val="auto"/>
              </w:rPr>
              <w:t xml:space="preserve">Total number </w:t>
            </w:r>
          </w:p>
        </w:tc>
        <w:tc>
          <w:tcPr>
            <w:tcW w:w="1753" w:type="dxa"/>
          </w:tcPr>
          <w:p w:rsidRPr="00AB7657" w:rsidR="00AB7657" w:rsidP="00AB7657" w:rsidRDefault="00AB7657" w14:paraId="5897EAA4" w14:textId="330D696B">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i/>
                <w:iCs/>
                <w:color w:val="auto"/>
              </w:rPr>
            </w:pPr>
            <w:r w:rsidRPr="00197C30">
              <w:rPr>
                <w:color w:val="auto"/>
              </w:rPr>
              <w:t>Total percentage</w:t>
            </w:r>
          </w:p>
        </w:tc>
        <w:tc>
          <w:tcPr>
            <w:tcW w:w="1753" w:type="dxa"/>
          </w:tcPr>
          <w:p w:rsidRPr="00AB7657" w:rsidR="00AB7657" w:rsidP="00AB7657" w:rsidRDefault="00AB7657" w14:paraId="57116D2B" w14:textId="2491EA5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i/>
                <w:iCs/>
                <w:color w:val="auto"/>
              </w:rPr>
            </w:pPr>
            <w:r w:rsidRPr="0011030E">
              <w:rPr>
                <w:color w:val="auto"/>
              </w:rPr>
              <w:t>Percentage excluding ‘prefer not to say’</w:t>
            </w:r>
          </w:p>
        </w:tc>
      </w:tr>
      <w:tr w:rsidR="00AB7657" w:rsidTr="0011030E" w14:paraId="598E50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val="restart"/>
          </w:tcPr>
          <w:p w:rsidRPr="008A711C" w:rsidR="00AB7657" w:rsidP="00AB7657" w:rsidRDefault="00AB7657" w14:paraId="25BE0628" w14:textId="77777777">
            <w:pPr>
              <w:pStyle w:val="04ABodyText"/>
              <w:numPr>
                <w:ilvl w:val="0"/>
                <w:numId w:val="0"/>
              </w:numPr>
              <w:spacing w:before="0" w:after="0"/>
              <w:rPr>
                <w:color w:val="75BDA7" w:themeColor="accent3"/>
              </w:rPr>
            </w:pPr>
            <w:r w:rsidRPr="008A711C">
              <w:rPr>
                <w:color w:val="75BDA7" w:themeColor="accent3"/>
              </w:rPr>
              <w:t>Made you feel very tired at school</w:t>
            </w:r>
          </w:p>
        </w:tc>
        <w:tc>
          <w:tcPr>
            <w:tcW w:w="1829" w:type="dxa"/>
          </w:tcPr>
          <w:p w:rsidRPr="00197C30" w:rsidR="00AB7657" w:rsidP="00AB7657" w:rsidRDefault="00AB7657" w14:paraId="05FEFF68"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All the time/ often</w:t>
            </w:r>
          </w:p>
        </w:tc>
        <w:tc>
          <w:tcPr>
            <w:tcW w:w="1753" w:type="dxa"/>
          </w:tcPr>
          <w:p w:rsidRPr="00197C30" w:rsidR="00AB7657" w:rsidP="00AB7657" w:rsidRDefault="00AB7657" w14:paraId="2298E837" w14:textId="67869C6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34</w:t>
            </w:r>
          </w:p>
        </w:tc>
        <w:tc>
          <w:tcPr>
            <w:tcW w:w="1753" w:type="dxa"/>
          </w:tcPr>
          <w:p w:rsidRPr="00197C30" w:rsidR="00AB7657" w:rsidP="00AB7657" w:rsidRDefault="00AB7657" w14:paraId="5F1138A1" w14:textId="10387EF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753" w:type="dxa"/>
          </w:tcPr>
          <w:p w:rsidRPr="00197C30" w:rsidR="00AB7657" w:rsidP="00AB7657" w:rsidRDefault="00AB7657" w14:paraId="1C0A7DF1" w14:textId="4708753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AB7657" w:rsidTr="0011030E" w14:paraId="458117C2" w14:textId="77777777">
        <w:tc>
          <w:tcPr>
            <w:cnfStyle w:val="001000000000" w:firstRow="0" w:lastRow="0" w:firstColumn="1" w:lastColumn="0" w:oddVBand="0" w:evenVBand="0" w:oddHBand="0" w:evenHBand="0" w:firstRowFirstColumn="0" w:firstRowLastColumn="0" w:lastRowFirstColumn="0" w:lastRowLastColumn="0"/>
            <w:tcW w:w="2977" w:type="dxa"/>
            <w:vMerge/>
          </w:tcPr>
          <w:p w:rsidRPr="008A711C" w:rsidR="00AB7657" w:rsidP="00AB7657" w:rsidRDefault="00AB7657" w14:paraId="43B90929" w14:textId="77777777">
            <w:pPr>
              <w:pStyle w:val="04ABodyText"/>
              <w:numPr>
                <w:ilvl w:val="0"/>
                <w:numId w:val="0"/>
              </w:numPr>
              <w:spacing w:before="0" w:after="0"/>
              <w:rPr>
                <w:b w:val="0"/>
                <w:color w:val="75BDA7" w:themeColor="accent3"/>
              </w:rPr>
            </w:pPr>
          </w:p>
        </w:tc>
        <w:tc>
          <w:tcPr>
            <w:tcW w:w="1829" w:type="dxa"/>
          </w:tcPr>
          <w:p w:rsidRPr="00197C30" w:rsidR="00AB7657" w:rsidP="00AB7657" w:rsidRDefault="00AB7657" w14:paraId="2CA1325A"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Sometimes</w:t>
            </w:r>
          </w:p>
        </w:tc>
        <w:tc>
          <w:tcPr>
            <w:tcW w:w="1753" w:type="dxa"/>
          </w:tcPr>
          <w:p w:rsidRPr="00197C30" w:rsidR="00AB7657" w:rsidP="00AB7657" w:rsidRDefault="00AB7657" w14:paraId="3F1572F9" w14:textId="626BB46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c>
          <w:tcPr>
            <w:tcW w:w="1753" w:type="dxa"/>
          </w:tcPr>
          <w:p w:rsidRPr="00197C30" w:rsidR="00AB7657" w:rsidP="00AB7657" w:rsidRDefault="00AB7657" w14:paraId="34E890DA" w14:textId="63EBD5E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753" w:type="dxa"/>
          </w:tcPr>
          <w:p w:rsidRPr="00197C30" w:rsidR="00AB7657" w:rsidP="00AB7657" w:rsidRDefault="00AB7657" w14:paraId="65FA1193" w14:textId="0752573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r>
      <w:tr w:rsidR="00AB7657" w:rsidTr="0011030E" w14:paraId="2AB243B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tcPr>
          <w:p w:rsidRPr="008A711C" w:rsidR="00AB7657" w:rsidP="00AB7657" w:rsidRDefault="00AB7657" w14:paraId="047941C6" w14:textId="77777777">
            <w:pPr>
              <w:pStyle w:val="04ABodyText"/>
              <w:numPr>
                <w:ilvl w:val="0"/>
                <w:numId w:val="0"/>
              </w:numPr>
              <w:spacing w:before="0" w:after="0"/>
              <w:rPr>
                <w:b w:val="0"/>
                <w:color w:val="75BDA7" w:themeColor="accent3"/>
              </w:rPr>
            </w:pPr>
          </w:p>
        </w:tc>
        <w:tc>
          <w:tcPr>
            <w:tcW w:w="1829" w:type="dxa"/>
          </w:tcPr>
          <w:p w:rsidRPr="00197C30" w:rsidR="00AB7657" w:rsidP="00AB7657" w:rsidRDefault="00AB7657" w14:paraId="3ADD09AB"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Rarely/ never</w:t>
            </w:r>
          </w:p>
        </w:tc>
        <w:tc>
          <w:tcPr>
            <w:tcW w:w="1753" w:type="dxa"/>
          </w:tcPr>
          <w:p w:rsidRPr="00197C30" w:rsidR="00AB7657" w:rsidP="00AB7657" w:rsidRDefault="00AB7657" w14:paraId="4CC8BC90" w14:textId="683E691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664</w:t>
            </w:r>
          </w:p>
        </w:tc>
        <w:tc>
          <w:tcPr>
            <w:tcW w:w="1753" w:type="dxa"/>
          </w:tcPr>
          <w:p w:rsidRPr="00197C30" w:rsidR="00AB7657" w:rsidP="00AB7657" w:rsidRDefault="00AB7657" w14:paraId="4BF6B92D" w14:textId="1B27CBC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67%</w:t>
            </w:r>
          </w:p>
        </w:tc>
        <w:tc>
          <w:tcPr>
            <w:tcW w:w="1753" w:type="dxa"/>
          </w:tcPr>
          <w:p w:rsidRPr="00197C30" w:rsidR="00AB7657" w:rsidP="00AB7657" w:rsidRDefault="00AB7657" w14:paraId="2E811FEB" w14:textId="3C7ACDD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86%</w:t>
            </w:r>
          </w:p>
        </w:tc>
      </w:tr>
      <w:tr w:rsidR="00AB7657" w:rsidTr="0011030E" w14:paraId="221524C1" w14:textId="77777777">
        <w:tc>
          <w:tcPr>
            <w:cnfStyle w:val="001000000000" w:firstRow="0" w:lastRow="0" w:firstColumn="1" w:lastColumn="0" w:oddVBand="0" w:evenVBand="0" w:oddHBand="0" w:evenHBand="0" w:firstRowFirstColumn="0" w:firstRowLastColumn="0" w:lastRowFirstColumn="0" w:lastRowLastColumn="0"/>
            <w:tcW w:w="2977" w:type="dxa"/>
            <w:vMerge/>
          </w:tcPr>
          <w:p w:rsidRPr="008A711C" w:rsidR="00AB7657" w:rsidP="00AB7657" w:rsidRDefault="00AB7657" w14:paraId="13DD09BE" w14:textId="77777777">
            <w:pPr>
              <w:pStyle w:val="04ABodyText"/>
              <w:numPr>
                <w:ilvl w:val="0"/>
                <w:numId w:val="0"/>
              </w:numPr>
              <w:spacing w:before="0" w:after="0"/>
              <w:rPr>
                <w:b w:val="0"/>
                <w:color w:val="75BDA7" w:themeColor="accent3"/>
              </w:rPr>
            </w:pPr>
          </w:p>
        </w:tc>
        <w:tc>
          <w:tcPr>
            <w:tcW w:w="1829" w:type="dxa"/>
          </w:tcPr>
          <w:p w:rsidRPr="00197C30" w:rsidR="00AB7657" w:rsidP="00AB7657" w:rsidRDefault="00AB7657" w14:paraId="21CB8954"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Don’t know</w:t>
            </w:r>
          </w:p>
        </w:tc>
        <w:tc>
          <w:tcPr>
            <w:tcW w:w="1753" w:type="dxa"/>
          </w:tcPr>
          <w:p w:rsidRPr="00197C30" w:rsidR="00AB7657" w:rsidP="00AB7657" w:rsidRDefault="00AB7657" w14:paraId="1860240D" w14:textId="57DE321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67</w:t>
            </w:r>
          </w:p>
        </w:tc>
        <w:tc>
          <w:tcPr>
            <w:tcW w:w="1753" w:type="dxa"/>
          </w:tcPr>
          <w:p w:rsidRPr="00197C30" w:rsidR="00AB7657" w:rsidP="00AB7657" w:rsidRDefault="00AB7657" w14:paraId="3B53B39B" w14:textId="42622D2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753" w:type="dxa"/>
          </w:tcPr>
          <w:p w:rsidRPr="00197C30" w:rsidR="00AB7657" w:rsidP="00AB7657" w:rsidRDefault="00AB7657" w14:paraId="3DE1FF8A" w14:textId="33A0927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r>
      <w:tr w:rsidR="00AB7657" w:rsidTr="0011030E" w14:paraId="355A7A5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tcPr>
          <w:p w:rsidRPr="008A711C" w:rsidR="00AB7657" w:rsidP="00AB7657" w:rsidRDefault="00AB7657" w14:paraId="202FCEDD" w14:textId="77777777">
            <w:pPr>
              <w:pStyle w:val="04ABodyText"/>
              <w:numPr>
                <w:ilvl w:val="0"/>
                <w:numId w:val="0"/>
              </w:numPr>
              <w:spacing w:before="0" w:after="0"/>
              <w:rPr>
                <w:b w:val="0"/>
                <w:color w:val="75BDA7" w:themeColor="accent3"/>
              </w:rPr>
            </w:pPr>
          </w:p>
        </w:tc>
        <w:tc>
          <w:tcPr>
            <w:tcW w:w="1829" w:type="dxa"/>
          </w:tcPr>
          <w:p w:rsidRPr="00197C30" w:rsidR="00AB7657" w:rsidP="00AB7657" w:rsidRDefault="00AB7657" w14:paraId="651FCA73"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Prefer not to say</w:t>
            </w:r>
          </w:p>
        </w:tc>
        <w:tc>
          <w:tcPr>
            <w:tcW w:w="1753" w:type="dxa"/>
          </w:tcPr>
          <w:p w:rsidRPr="00197C30" w:rsidR="00AB7657" w:rsidP="00AB7657" w:rsidRDefault="00AB7657" w14:paraId="0FA699A3" w14:textId="52EB7FB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41</w:t>
            </w:r>
          </w:p>
        </w:tc>
        <w:tc>
          <w:tcPr>
            <w:tcW w:w="1753" w:type="dxa"/>
          </w:tcPr>
          <w:p w:rsidRPr="00197C30" w:rsidR="00AB7657" w:rsidP="00AB7657" w:rsidRDefault="00AB7657" w14:paraId="0560BF5C" w14:textId="1858805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753" w:type="dxa"/>
          </w:tcPr>
          <w:p w:rsidRPr="00197C30" w:rsidR="00AB7657" w:rsidP="00AB7657" w:rsidRDefault="00AB7657" w14:paraId="0A713DBF"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AB7657" w:rsidTr="0011030E" w14:paraId="2AA0AC0A" w14:textId="77777777">
        <w:tc>
          <w:tcPr>
            <w:cnfStyle w:val="001000000000" w:firstRow="0" w:lastRow="0" w:firstColumn="1" w:lastColumn="0" w:oddVBand="0" w:evenVBand="0" w:oddHBand="0" w:evenHBand="0" w:firstRowFirstColumn="0" w:firstRowLastColumn="0" w:lastRowFirstColumn="0" w:lastRowLastColumn="0"/>
            <w:tcW w:w="2977" w:type="dxa"/>
            <w:vMerge/>
          </w:tcPr>
          <w:p w:rsidRPr="008A711C" w:rsidR="00AB7657" w:rsidP="00AB7657" w:rsidRDefault="00AB7657" w14:paraId="2BA1EA17" w14:textId="77777777">
            <w:pPr>
              <w:pStyle w:val="04ABodyText"/>
              <w:numPr>
                <w:ilvl w:val="0"/>
                <w:numId w:val="0"/>
              </w:numPr>
              <w:spacing w:before="0" w:after="0"/>
              <w:rPr>
                <w:b w:val="0"/>
                <w:color w:val="75BDA7" w:themeColor="accent3"/>
              </w:rPr>
            </w:pPr>
          </w:p>
        </w:tc>
        <w:tc>
          <w:tcPr>
            <w:tcW w:w="1829" w:type="dxa"/>
          </w:tcPr>
          <w:p w:rsidR="00AB7657" w:rsidP="00AB7657" w:rsidRDefault="00AB7657" w14:paraId="7D9E4281" w14:textId="0AE118A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applicable</w:t>
            </w:r>
          </w:p>
        </w:tc>
        <w:tc>
          <w:tcPr>
            <w:tcW w:w="1753" w:type="dxa"/>
          </w:tcPr>
          <w:p w:rsidR="00AB7657" w:rsidP="00AB7657" w:rsidRDefault="00AB7657" w14:paraId="3B6A3A03" w14:textId="562B374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154</w:t>
            </w:r>
          </w:p>
        </w:tc>
        <w:tc>
          <w:tcPr>
            <w:tcW w:w="1753" w:type="dxa"/>
          </w:tcPr>
          <w:p w:rsidR="00AB7657" w:rsidP="00AB7657" w:rsidRDefault="00AB7657" w14:paraId="75405556" w14:textId="6792738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16%</w:t>
            </w:r>
          </w:p>
        </w:tc>
        <w:tc>
          <w:tcPr>
            <w:tcW w:w="1753" w:type="dxa"/>
          </w:tcPr>
          <w:p w:rsidR="00AB7657" w:rsidP="00AB7657" w:rsidRDefault="00AB7657" w14:paraId="41D1D9E3" w14:textId="512F6E4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AB7657" w:rsidTr="0011030E" w14:paraId="27D57F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tcPr>
          <w:p w:rsidRPr="008A711C" w:rsidR="00AB7657" w:rsidP="00AB7657" w:rsidRDefault="00AB7657" w14:paraId="70F4B58D" w14:textId="77777777">
            <w:pPr>
              <w:pStyle w:val="04ABodyText"/>
              <w:numPr>
                <w:ilvl w:val="0"/>
                <w:numId w:val="0"/>
              </w:numPr>
              <w:spacing w:before="0" w:after="0"/>
              <w:rPr>
                <w:b w:val="0"/>
                <w:color w:val="75BDA7" w:themeColor="accent3"/>
              </w:rPr>
            </w:pPr>
          </w:p>
        </w:tc>
        <w:tc>
          <w:tcPr>
            <w:tcW w:w="1829" w:type="dxa"/>
          </w:tcPr>
          <w:p w:rsidR="00AB7657" w:rsidP="00AB7657" w:rsidRDefault="00AB7657" w14:paraId="76E5CBB8" w14:textId="787A871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stated/ not answered</w:t>
            </w:r>
          </w:p>
        </w:tc>
        <w:tc>
          <w:tcPr>
            <w:tcW w:w="1753" w:type="dxa"/>
          </w:tcPr>
          <w:p w:rsidR="00AB7657" w:rsidP="00AB7657" w:rsidRDefault="00AB7657" w14:paraId="68C54874" w14:textId="7EA7676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20</w:t>
            </w:r>
          </w:p>
        </w:tc>
        <w:tc>
          <w:tcPr>
            <w:tcW w:w="1753" w:type="dxa"/>
          </w:tcPr>
          <w:p w:rsidR="00AB7657" w:rsidP="00AB7657" w:rsidRDefault="00AB7657" w14:paraId="737978A8" w14:textId="3DA237D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753" w:type="dxa"/>
          </w:tcPr>
          <w:p w:rsidR="00AB7657" w:rsidP="00AB7657" w:rsidRDefault="00AB7657" w14:paraId="022385ED" w14:textId="23A6CB8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AB7657" w:rsidTr="0011030E" w14:paraId="78BB6AA4" w14:textId="77777777">
        <w:tc>
          <w:tcPr>
            <w:cnfStyle w:val="001000000000" w:firstRow="0" w:lastRow="0" w:firstColumn="1" w:lastColumn="0" w:oddVBand="0" w:evenVBand="0" w:oddHBand="0" w:evenHBand="0" w:firstRowFirstColumn="0" w:firstRowLastColumn="0" w:lastRowFirstColumn="0" w:lastRowLastColumn="0"/>
            <w:tcW w:w="2977" w:type="dxa"/>
          </w:tcPr>
          <w:p w:rsidRPr="008A711C" w:rsidR="00AB7657" w:rsidP="00AB7657" w:rsidRDefault="00AB7657" w14:paraId="4B9CA38E" w14:textId="46EF2F4D">
            <w:pPr>
              <w:pStyle w:val="04ABodyText"/>
              <w:numPr>
                <w:ilvl w:val="0"/>
                <w:numId w:val="0"/>
              </w:numPr>
              <w:spacing w:before="0" w:after="0"/>
              <w:rPr>
                <w:b w:val="0"/>
                <w:color w:val="75BDA7" w:themeColor="accent3"/>
              </w:rPr>
            </w:pPr>
            <w:r w:rsidRPr="00261C38">
              <w:rPr>
                <w:i/>
                <w:color w:val="75BDA7" w:themeColor="accent3"/>
              </w:rPr>
              <w:t>Base (unweighted</w:t>
            </w:r>
            <w:r>
              <w:rPr>
                <w:i/>
                <w:color w:val="75BDA7" w:themeColor="accent3"/>
              </w:rPr>
              <w:t>)</w:t>
            </w:r>
          </w:p>
        </w:tc>
        <w:tc>
          <w:tcPr>
            <w:tcW w:w="1829" w:type="dxa"/>
          </w:tcPr>
          <w:p w:rsidR="00AB7657" w:rsidP="00AB7657" w:rsidRDefault="00AB7657" w14:paraId="533B52BB"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p>
        </w:tc>
        <w:tc>
          <w:tcPr>
            <w:tcW w:w="1753" w:type="dxa"/>
          </w:tcPr>
          <w:p w:rsidRPr="00E449B0" w:rsidR="00AB7657" w:rsidP="00AB7657" w:rsidRDefault="00AB7657" w14:paraId="25E1A91A" w14:textId="09FF31A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753" w:type="dxa"/>
          </w:tcPr>
          <w:p w:rsidRPr="00E449B0" w:rsidR="00AB7657" w:rsidP="00AB7657" w:rsidRDefault="00AB7657" w14:paraId="5D2103C4" w14:textId="4E15AFC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753" w:type="dxa"/>
          </w:tcPr>
          <w:p w:rsidRPr="00E449B0" w:rsidR="00AB7657" w:rsidP="00AB7657" w:rsidRDefault="00AB7657" w14:paraId="569A4E51" w14:textId="5E57606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786</w:t>
            </w:r>
          </w:p>
        </w:tc>
      </w:tr>
      <w:tr w:rsidR="00AB7657" w:rsidTr="0011030E" w14:paraId="237CDE7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val="restart"/>
          </w:tcPr>
          <w:p w:rsidRPr="008A711C" w:rsidR="00AB7657" w:rsidP="00AB7657" w:rsidRDefault="00AB7657" w14:paraId="6B15218B" w14:textId="77777777">
            <w:pPr>
              <w:pStyle w:val="04ABodyText"/>
              <w:numPr>
                <w:ilvl w:val="0"/>
                <w:numId w:val="0"/>
              </w:numPr>
              <w:spacing w:before="0" w:after="0"/>
              <w:rPr>
                <w:color w:val="75BDA7" w:themeColor="accent3"/>
              </w:rPr>
            </w:pPr>
            <w:r w:rsidRPr="008A711C">
              <w:rPr>
                <w:color w:val="75BDA7" w:themeColor="accent3"/>
              </w:rPr>
              <w:t>Made you feel energised at school</w:t>
            </w:r>
          </w:p>
        </w:tc>
        <w:tc>
          <w:tcPr>
            <w:tcW w:w="1829" w:type="dxa"/>
          </w:tcPr>
          <w:p w:rsidRPr="00197C30" w:rsidR="00AB7657" w:rsidP="00AB7657" w:rsidRDefault="00AB7657" w14:paraId="24B4B09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All the time/ often</w:t>
            </w:r>
          </w:p>
        </w:tc>
        <w:tc>
          <w:tcPr>
            <w:tcW w:w="1753" w:type="dxa"/>
          </w:tcPr>
          <w:p w:rsidRPr="00197C30" w:rsidR="00AB7657" w:rsidP="00AB7657" w:rsidRDefault="00AB7657" w14:paraId="42E70AF0" w14:textId="27D60B3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39</w:t>
            </w:r>
          </w:p>
        </w:tc>
        <w:tc>
          <w:tcPr>
            <w:tcW w:w="1753" w:type="dxa"/>
          </w:tcPr>
          <w:p w:rsidRPr="00197C30" w:rsidR="00AB7657" w:rsidP="00AB7657" w:rsidRDefault="00AB7657" w14:paraId="349B659E" w14:textId="12BE46D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753" w:type="dxa"/>
          </w:tcPr>
          <w:p w:rsidRPr="00197C30" w:rsidR="00AB7657" w:rsidP="00AB7657" w:rsidRDefault="00AB7657" w14:paraId="41CAFDF1" w14:textId="01854D5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AB7657" w:rsidTr="0011030E" w14:paraId="62D5E1AE" w14:textId="77777777">
        <w:tc>
          <w:tcPr>
            <w:cnfStyle w:val="001000000000" w:firstRow="0" w:lastRow="0" w:firstColumn="1" w:lastColumn="0" w:oddVBand="0" w:evenVBand="0" w:oddHBand="0" w:evenHBand="0" w:firstRowFirstColumn="0" w:firstRowLastColumn="0" w:lastRowFirstColumn="0" w:lastRowLastColumn="0"/>
            <w:tcW w:w="2977" w:type="dxa"/>
            <w:vMerge/>
          </w:tcPr>
          <w:p w:rsidRPr="00197C30" w:rsidR="00AB7657" w:rsidP="00AB7657" w:rsidRDefault="00AB7657" w14:paraId="086E715E" w14:textId="77777777">
            <w:pPr>
              <w:pStyle w:val="04ABodyText"/>
              <w:numPr>
                <w:ilvl w:val="0"/>
                <w:numId w:val="0"/>
              </w:numPr>
              <w:spacing w:before="0" w:after="0"/>
              <w:rPr>
                <w:b w:val="0"/>
                <w:color w:val="auto"/>
              </w:rPr>
            </w:pPr>
          </w:p>
        </w:tc>
        <w:tc>
          <w:tcPr>
            <w:tcW w:w="1829" w:type="dxa"/>
          </w:tcPr>
          <w:p w:rsidRPr="00197C30" w:rsidR="00AB7657" w:rsidP="00AB7657" w:rsidRDefault="00AB7657" w14:paraId="0FFFCE3C"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Sometimes</w:t>
            </w:r>
          </w:p>
        </w:tc>
        <w:tc>
          <w:tcPr>
            <w:tcW w:w="1753" w:type="dxa"/>
          </w:tcPr>
          <w:p w:rsidRPr="00197C30" w:rsidR="00AB7657" w:rsidP="00AB7657" w:rsidRDefault="00AB7657" w14:paraId="63979848" w14:textId="4235DD3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10</w:t>
            </w:r>
          </w:p>
        </w:tc>
        <w:tc>
          <w:tcPr>
            <w:tcW w:w="1753" w:type="dxa"/>
          </w:tcPr>
          <w:p w:rsidRPr="00197C30" w:rsidR="00AB7657" w:rsidP="00AB7657" w:rsidRDefault="00AB7657" w14:paraId="49B9DCBF" w14:textId="5C7BD6C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753" w:type="dxa"/>
          </w:tcPr>
          <w:p w:rsidRPr="00197C30" w:rsidR="00AB7657" w:rsidP="00AB7657" w:rsidRDefault="00AB7657" w14:paraId="5D2EADFE" w14:textId="4A15A73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r>
      <w:tr w:rsidR="00AB7657" w:rsidTr="0011030E" w14:paraId="412ABA6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tcPr>
          <w:p w:rsidRPr="00197C30" w:rsidR="00AB7657" w:rsidP="00AB7657" w:rsidRDefault="00AB7657" w14:paraId="423FCC71" w14:textId="77777777">
            <w:pPr>
              <w:pStyle w:val="04ABodyText"/>
              <w:numPr>
                <w:ilvl w:val="0"/>
                <w:numId w:val="0"/>
              </w:numPr>
              <w:spacing w:before="0" w:after="0"/>
              <w:rPr>
                <w:b w:val="0"/>
                <w:color w:val="auto"/>
              </w:rPr>
            </w:pPr>
          </w:p>
        </w:tc>
        <w:tc>
          <w:tcPr>
            <w:tcW w:w="1829" w:type="dxa"/>
          </w:tcPr>
          <w:p w:rsidRPr="00197C30" w:rsidR="00AB7657" w:rsidP="00AB7657" w:rsidRDefault="00AB7657" w14:paraId="2492EB09"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Rarely/ never</w:t>
            </w:r>
          </w:p>
        </w:tc>
        <w:tc>
          <w:tcPr>
            <w:tcW w:w="1753" w:type="dxa"/>
          </w:tcPr>
          <w:p w:rsidRPr="00197C30" w:rsidR="00AB7657" w:rsidP="00AB7657" w:rsidRDefault="00AB7657" w14:paraId="334F85E5" w14:textId="7CBAC4C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656</w:t>
            </w:r>
          </w:p>
        </w:tc>
        <w:tc>
          <w:tcPr>
            <w:tcW w:w="1753" w:type="dxa"/>
          </w:tcPr>
          <w:p w:rsidRPr="00197C30" w:rsidR="00AB7657" w:rsidP="00AB7657" w:rsidRDefault="00AB7657" w14:paraId="0CD082ED" w14:textId="306BCAB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66%</w:t>
            </w:r>
          </w:p>
        </w:tc>
        <w:tc>
          <w:tcPr>
            <w:tcW w:w="1753" w:type="dxa"/>
          </w:tcPr>
          <w:p w:rsidRPr="00197C30" w:rsidR="00AB7657" w:rsidP="00AB7657" w:rsidRDefault="00AB7657" w14:paraId="245DE519" w14:textId="589C59C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85%</w:t>
            </w:r>
          </w:p>
        </w:tc>
      </w:tr>
      <w:tr w:rsidR="00AB7657" w:rsidTr="0011030E" w14:paraId="7715D5AF" w14:textId="77777777">
        <w:tc>
          <w:tcPr>
            <w:cnfStyle w:val="001000000000" w:firstRow="0" w:lastRow="0" w:firstColumn="1" w:lastColumn="0" w:oddVBand="0" w:evenVBand="0" w:oddHBand="0" w:evenHBand="0" w:firstRowFirstColumn="0" w:firstRowLastColumn="0" w:lastRowFirstColumn="0" w:lastRowLastColumn="0"/>
            <w:tcW w:w="2977" w:type="dxa"/>
            <w:vMerge/>
          </w:tcPr>
          <w:p w:rsidRPr="00197C30" w:rsidR="00AB7657" w:rsidP="00AB7657" w:rsidRDefault="00AB7657" w14:paraId="1F3E2F2E" w14:textId="77777777">
            <w:pPr>
              <w:pStyle w:val="04ABodyText"/>
              <w:numPr>
                <w:ilvl w:val="0"/>
                <w:numId w:val="0"/>
              </w:numPr>
              <w:spacing w:before="0" w:after="0"/>
              <w:rPr>
                <w:b w:val="0"/>
                <w:color w:val="auto"/>
              </w:rPr>
            </w:pPr>
          </w:p>
        </w:tc>
        <w:tc>
          <w:tcPr>
            <w:tcW w:w="1829" w:type="dxa"/>
          </w:tcPr>
          <w:p w:rsidRPr="00197C30" w:rsidR="00AB7657" w:rsidP="00AB7657" w:rsidRDefault="00AB7657" w14:paraId="2FA4B3CE"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Don’t know</w:t>
            </w:r>
          </w:p>
        </w:tc>
        <w:tc>
          <w:tcPr>
            <w:tcW w:w="1753" w:type="dxa"/>
          </w:tcPr>
          <w:p w:rsidRPr="00197C30" w:rsidR="00AB7657" w:rsidP="00AB7657" w:rsidRDefault="00AB7657" w14:paraId="5C92B33C" w14:textId="6F67572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70</w:t>
            </w:r>
          </w:p>
        </w:tc>
        <w:tc>
          <w:tcPr>
            <w:tcW w:w="1753" w:type="dxa"/>
          </w:tcPr>
          <w:p w:rsidRPr="00197C30" w:rsidR="00AB7657" w:rsidP="00AB7657" w:rsidRDefault="00AB7657" w14:paraId="02F2F6FE" w14:textId="0340AB4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c>
          <w:tcPr>
            <w:tcW w:w="1753" w:type="dxa"/>
          </w:tcPr>
          <w:p w:rsidRPr="00197C30" w:rsidR="00AB7657" w:rsidP="00AB7657" w:rsidRDefault="00AB7657" w14:paraId="3EE52053" w14:textId="668EDE4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r>
      <w:tr w:rsidR="00AB7657" w:rsidTr="0011030E" w14:paraId="61BFF5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tcPr>
          <w:p w:rsidRPr="00197C30" w:rsidR="00AB7657" w:rsidP="00AB7657" w:rsidRDefault="00AB7657" w14:paraId="1BB389FF" w14:textId="77777777">
            <w:pPr>
              <w:pStyle w:val="04ABodyText"/>
              <w:numPr>
                <w:ilvl w:val="0"/>
                <w:numId w:val="0"/>
              </w:numPr>
              <w:spacing w:before="0" w:after="0"/>
              <w:rPr>
                <w:b w:val="0"/>
                <w:color w:val="auto"/>
              </w:rPr>
            </w:pPr>
          </w:p>
        </w:tc>
        <w:tc>
          <w:tcPr>
            <w:tcW w:w="1829" w:type="dxa"/>
          </w:tcPr>
          <w:p w:rsidRPr="00197C30" w:rsidR="00AB7657" w:rsidP="00AB7657" w:rsidRDefault="00AB7657" w14:paraId="51C1B302"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Prefer not to say</w:t>
            </w:r>
          </w:p>
        </w:tc>
        <w:tc>
          <w:tcPr>
            <w:tcW w:w="1753" w:type="dxa"/>
          </w:tcPr>
          <w:p w:rsidRPr="00197C30" w:rsidR="00AB7657" w:rsidP="00AB7657" w:rsidRDefault="00AB7657" w14:paraId="0EFD367C" w14:textId="6559F18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36</w:t>
            </w:r>
          </w:p>
        </w:tc>
        <w:tc>
          <w:tcPr>
            <w:tcW w:w="1753" w:type="dxa"/>
          </w:tcPr>
          <w:p w:rsidRPr="00197C30" w:rsidR="00AB7657" w:rsidP="00AB7657" w:rsidRDefault="00AB7657" w14:paraId="231FF5F6" w14:textId="217B001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753" w:type="dxa"/>
          </w:tcPr>
          <w:p w:rsidRPr="00197C30" w:rsidR="00AB7657" w:rsidP="00AB7657" w:rsidRDefault="00AB7657" w14:paraId="4FB4AF90"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AB7657" w:rsidTr="0011030E" w14:paraId="0E2B5C66" w14:textId="77777777">
        <w:tc>
          <w:tcPr>
            <w:cnfStyle w:val="001000000000" w:firstRow="0" w:lastRow="0" w:firstColumn="1" w:lastColumn="0" w:oddVBand="0" w:evenVBand="0" w:oddHBand="0" w:evenHBand="0" w:firstRowFirstColumn="0" w:firstRowLastColumn="0" w:lastRowFirstColumn="0" w:lastRowLastColumn="0"/>
            <w:tcW w:w="2977" w:type="dxa"/>
            <w:vMerge/>
          </w:tcPr>
          <w:p w:rsidRPr="00197C30" w:rsidR="00AB7657" w:rsidP="00AB7657" w:rsidRDefault="00AB7657" w14:paraId="243299B9" w14:textId="77777777">
            <w:pPr>
              <w:pStyle w:val="04ABodyText"/>
              <w:numPr>
                <w:ilvl w:val="0"/>
                <w:numId w:val="0"/>
              </w:numPr>
              <w:spacing w:before="0" w:after="0"/>
              <w:rPr>
                <w:b w:val="0"/>
                <w:color w:val="auto"/>
              </w:rPr>
            </w:pPr>
          </w:p>
        </w:tc>
        <w:tc>
          <w:tcPr>
            <w:tcW w:w="1829" w:type="dxa"/>
          </w:tcPr>
          <w:p w:rsidR="00AB7657" w:rsidP="00AB7657" w:rsidRDefault="00AB7657" w14:paraId="44400581" w14:textId="683C234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applicable</w:t>
            </w:r>
          </w:p>
        </w:tc>
        <w:tc>
          <w:tcPr>
            <w:tcW w:w="1753" w:type="dxa"/>
          </w:tcPr>
          <w:p w:rsidR="00AB7657" w:rsidP="00AB7657" w:rsidRDefault="00AB7657" w14:paraId="672001A6" w14:textId="3235356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157</w:t>
            </w:r>
          </w:p>
        </w:tc>
        <w:tc>
          <w:tcPr>
            <w:tcW w:w="1753" w:type="dxa"/>
          </w:tcPr>
          <w:p w:rsidR="00AB7657" w:rsidP="00AB7657" w:rsidRDefault="00AB7657" w14:paraId="51EC2AB3" w14:textId="67FF578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16%</w:t>
            </w:r>
          </w:p>
        </w:tc>
        <w:tc>
          <w:tcPr>
            <w:tcW w:w="1753" w:type="dxa"/>
          </w:tcPr>
          <w:p w:rsidR="00AB7657" w:rsidP="00AB7657" w:rsidRDefault="00AB7657" w14:paraId="60ADFF63" w14:textId="50DAA7D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AB7657" w:rsidTr="0011030E" w14:paraId="4EE20BF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vMerge/>
          </w:tcPr>
          <w:p w:rsidRPr="00197C30" w:rsidR="00AB7657" w:rsidP="00AB7657" w:rsidRDefault="00AB7657" w14:paraId="308469F5" w14:textId="77777777">
            <w:pPr>
              <w:pStyle w:val="04ABodyText"/>
              <w:numPr>
                <w:ilvl w:val="0"/>
                <w:numId w:val="0"/>
              </w:numPr>
              <w:spacing w:before="0" w:after="0"/>
              <w:rPr>
                <w:b w:val="0"/>
                <w:color w:val="auto"/>
              </w:rPr>
            </w:pPr>
          </w:p>
        </w:tc>
        <w:tc>
          <w:tcPr>
            <w:tcW w:w="1829" w:type="dxa"/>
          </w:tcPr>
          <w:p w:rsidR="00AB7657" w:rsidP="00AB7657" w:rsidRDefault="00AB7657" w14:paraId="62E1989E" w14:textId="662133D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stated/ not answered</w:t>
            </w:r>
          </w:p>
        </w:tc>
        <w:tc>
          <w:tcPr>
            <w:tcW w:w="1753" w:type="dxa"/>
          </w:tcPr>
          <w:p w:rsidR="00AB7657" w:rsidP="00AB7657" w:rsidRDefault="00AB7657" w14:paraId="03A8E395" w14:textId="1684F41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20</w:t>
            </w:r>
          </w:p>
        </w:tc>
        <w:tc>
          <w:tcPr>
            <w:tcW w:w="1753" w:type="dxa"/>
          </w:tcPr>
          <w:p w:rsidR="00AB7657" w:rsidP="00AB7657" w:rsidRDefault="00AB7657" w14:paraId="012F7A1D" w14:textId="1EEBC39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753" w:type="dxa"/>
          </w:tcPr>
          <w:p w:rsidR="00AB7657" w:rsidP="00AB7657" w:rsidRDefault="00AB7657" w14:paraId="78BB9222" w14:textId="6F6522D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AB7657" w:rsidTr="0011030E" w14:paraId="34A7D309" w14:textId="77777777">
        <w:tc>
          <w:tcPr>
            <w:cnfStyle w:val="001000000000" w:firstRow="0" w:lastRow="0" w:firstColumn="1" w:lastColumn="0" w:oddVBand="0" w:evenVBand="0" w:oddHBand="0" w:evenHBand="0" w:firstRowFirstColumn="0" w:firstRowLastColumn="0" w:lastRowFirstColumn="0" w:lastRowLastColumn="0"/>
            <w:tcW w:w="2977" w:type="dxa"/>
          </w:tcPr>
          <w:p w:rsidRPr="00197C30" w:rsidR="00AB7657" w:rsidP="00AB7657" w:rsidRDefault="00AB7657" w14:paraId="52E209E8" w14:textId="35CD3C0D">
            <w:pPr>
              <w:pStyle w:val="04ABodyText"/>
              <w:numPr>
                <w:ilvl w:val="0"/>
                <w:numId w:val="0"/>
              </w:numPr>
              <w:spacing w:before="0" w:after="0"/>
              <w:rPr>
                <w:b w:val="0"/>
                <w:color w:val="auto"/>
              </w:rPr>
            </w:pPr>
            <w:r w:rsidRPr="00261C38">
              <w:rPr>
                <w:i/>
                <w:color w:val="75BDA7" w:themeColor="accent3"/>
              </w:rPr>
              <w:t>Base (unweighted</w:t>
            </w:r>
            <w:r>
              <w:rPr>
                <w:i/>
                <w:color w:val="75BDA7" w:themeColor="accent3"/>
              </w:rPr>
              <w:t>)</w:t>
            </w:r>
          </w:p>
        </w:tc>
        <w:tc>
          <w:tcPr>
            <w:tcW w:w="1829" w:type="dxa"/>
          </w:tcPr>
          <w:p w:rsidR="00AB7657" w:rsidP="00AB7657" w:rsidRDefault="00AB7657" w14:paraId="44A2EDAF"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p>
        </w:tc>
        <w:tc>
          <w:tcPr>
            <w:tcW w:w="1753" w:type="dxa"/>
          </w:tcPr>
          <w:p w:rsidRPr="00E449B0" w:rsidR="00AB7657" w:rsidP="00AB7657" w:rsidRDefault="00AB7657" w14:paraId="39853BB3" w14:textId="3BEE58C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753" w:type="dxa"/>
          </w:tcPr>
          <w:p w:rsidRPr="00E449B0" w:rsidR="00AB7657" w:rsidP="00AB7657" w:rsidRDefault="00AB7657" w14:paraId="475015CC" w14:textId="4D39422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753" w:type="dxa"/>
          </w:tcPr>
          <w:p w:rsidRPr="00E449B0" w:rsidR="00AB7657" w:rsidP="00AB7657" w:rsidRDefault="00AB7657" w14:paraId="66610FCB" w14:textId="4AE3308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785</w:t>
            </w:r>
          </w:p>
        </w:tc>
      </w:tr>
    </w:tbl>
    <w:p w:rsidR="00F74970" w:rsidP="00F74970" w:rsidRDefault="00F74970" w14:paraId="1C4CBA1D" w14:textId="77777777">
      <w:pPr>
        <w:pStyle w:val="04ABodyText"/>
        <w:numPr>
          <w:ilvl w:val="0"/>
          <w:numId w:val="0"/>
        </w:numPr>
        <w:spacing w:before="0" w:after="0"/>
      </w:pPr>
    </w:p>
    <w:p w:rsidRPr="00481AEC" w:rsidR="00481AEC" w:rsidP="002B0C89" w:rsidRDefault="00481AEC" w14:paraId="1F2D7819" w14:textId="2FB8A27B">
      <w:pPr>
        <w:pStyle w:val="04ABodyText"/>
        <w:numPr>
          <w:ilvl w:val="0"/>
          <w:numId w:val="0"/>
        </w:numPr>
        <w:spacing w:before="0" w:after="0"/>
        <w:rPr>
          <w:u w:val="single"/>
        </w:rPr>
      </w:pPr>
      <w:r>
        <w:rPr>
          <w:u w:val="single"/>
        </w:rPr>
        <w:t>‘Prefer not to say’/ sati</w:t>
      </w:r>
      <w:r w:rsidR="004D0983">
        <w:rPr>
          <w:u w:val="single"/>
        </w:rPr>
        <w:t>s</w:t>
      </w:r>
      <w:r>
        <w:rPr>
          <w:u w:val="single"/>
        </w:rPr>
        <w:t>ficing</w:t>
      </w:r>
    </w:p>
    <w:p w:rsidR="002B0C89" w:rsidP="002B0C89" w:rsidRDefault="00C673DE" w14:paraId="2B44878C" w14:textId="2279078B">
      <w:pPr>
        <w:pStyle w:val="04ABodyText"/>
        <w:numPr>
          <w:ilvl w:val="0"/>
          <w:numId w:val="0"/>
        </w:numPr>
        <w:spacing w:before="0" w:after="0"/>
      </w:pPr>
      <w:r w:rsidRPr="009B2352">
        <w:t xml:space="preserve">The percentage of </w:t>
      </w:r>
      <w:r>
        <w:t xml:space="preserve">young people answering ‘prefer not to say’ to these questions is low (4%). This indicates that these questions are acceptable to young people </w:t>
      </w:r>
      <w:r w:rsidR="00E477DC">
        <w:t xml:space="preserve">and are not considered to be asking about particularly sensitive topics. </w:t>
      </w:r>
      <w:r>
        <w:t xml:space="preserve">However, for </w:t>
      </w:r>
      <w:r w:rsidR="006D3C83">
        <w:t>most</w:t>
      </w:r>
      <w:r>
        <w:t xml:space="preserve"> of these questions, the percentage of young people answering ‘don’t know’ is </w:t>
      </w:r>
      <w:r w:rsidR="00E477DC">
        <w:t xml:space="preserve">slightly </w:t>
      </w:r>
      <w:r>
        <w:t>higher (between 7% and 9%), which indicates that</w:t>
      </w:r>
      <w:r w:rsidR="00E477DC">
        <w:t xml:space="preserve"> for a small minority of young people,</w:t>
      </w:r>
      <w:r>
        <w:t xml:space="preserve"> these questions </w:t>
      </w:r>
      <w:r w:rsidR="00E477DC">
        <w:t xml:space="preserve">might be difficult </w:t>
      </w:r>
      <w:r>
        <w:t xml:space="preserve">to understand and answer in relation to their own experiences. </w:t>
      </w:r>
      <w:r w:rsidR="002B0C89">
        <w:t xml:space="preserve">When combined with the percentages of young people answering ‘not applicable’ or not providing an answer at all, the proportion of answers that do not provide </w:t>
      </w:r>
      <w:r w:rsidR="00EB1149">
        <w:t xml:space="preserve">any meaningful </w:t>
      </w:r>
      <w:r w:rsidR="002B0C89">
        <w:t xml:space="preserve">insight is high – around three in ten. </w:t>
      </w:r>
      <w:r w:rsidR="007F3105">
        <w:t>It is surprising that 16% of young people gave an answer or not applicable to these questions which should apply to most young people.</w:t>
      </w:r>
      <w:r w:rsidR="005C0D51">
        <w:t xml:space="preserve">  The not </w:t>
      </w:r>
      <w:r w:rsidR="00C8463B">
        <w:t>applicable answer code was offered for participants to self-report it was not applicable (e.g. if they don’t use public transport).  However, since this question was routed on whether or not they gamble (and in a later section we suggest removing specific spending items), we recommend removing the not applicable answer option.</w:t>
      </w:r>
    </w:p>
    <w:p w:rsidR="002B0C89" w:rsidP="002B0C89" w:rsidRDefault="002B0C89" w14:paraId="7F10D2F5" w14:textId="77777777">
      <w:pPr>
        <w:pStyle w:val="04ABodyText"/>
        <w:numPr>
          <w:ilvl w:val="0"/>
          <w:numId w:val="0"/>
        </w:numPr>
        <w:spacing w:before="0" w:after="0"/>
      </w:pPr>
    </w:p>
    <w:p w:rsidRPr="00481AEC" w:rsidR="00481AEC" w:rsidP="002B0C89" w:rsidRDefault="00481AEC" w14:paraId="5ECDB252" w14:textId="3AEC4478">
      <w:pPr>
        <w:pStyle w:val="04ABodyText"/>
        <w:numPr>
          <w:ilvl w:val="0"/>
          <w:numId w:val="0"/>
        </w:numPr>
        <w:spacing w:before="0" w:after="0"/>
        <w:rPr>
          <w:u w:val="single"/>
        </w:rPr>
      </w:pPr>
      <w:r>
        <w:rPr>
          <w:u w:val="single"/>
        </w:rPr>
        <w:t>Distribution of answers</w:t>
      </w:r>
    </w:p>
    <w:p w:rsidR="00AF05D3" w:rsidP="002B0C89" w:rsidRDefault="002B0C89" w14:paraId="0041F3AB" w14:textId="1823246F">
      <w:pPr>
        <w:pStyle w:val="04ABodyText"/>
        <w:numPr>
          <w:ilvl w:val="0"/>
          <w:numId w:val="0"/>
        </w:numPr>
        <w:spacing w:before="0" w:after="0"/>
      </w:pPr>
      <w:r>
        <w:t xml:space="preserve">The distribution of answers is relatively consistent across each of these questions. For example, the percentage of young people answering ‘rarely/never’ only ranges between 85% and 86%. </w:t>
      </w:r>
      <w:r w:rsidR="00AF05D3">
        <w:t xml:space="preserve"> However, since the final statement is close to the opposite of the penultimate statement this raises concerns about whether young people are really thinking about the statements as they answer.  Very similar percentages reported rarely or never feeling tired at school (86%) or energised at school (85%) as result of gambling and 4% reported always o</w:t>
      </w:r>
      <w:r w:rsidR="00FA458C">
        <w:t>r</w:t>
      </w:r>
      <w:r w:rsidR="00AF05D3">
        <w:t xml:space="preserve"> often being tired and 5% always or often being energised.  This suggests that too many questions with lists of statements to respond to using the same scale, may encourage the use of mental short cuts and satisficing.</w:t>
      </w:r>
    </w:p>
    <w:p w:rsidR="00C673DE" w:rsidP="00184076" w:rsidRDefault="00C673DE" w14:paraId="777C5E7A" w14:textId="75877719">
      <w:pPr>
        <w:pStyle w:val="04ABodyText"/>
        <w:numPr>
          <w:ilvl w:val="0"/>
          <w:numId w:val="0"/>
        </w:numPr>
        <w:spacing w:before="0" w:after="0"/>
      </w:pPr>
    </w:p>
    <w:p w:rsidRPr="00481AEC" w:rsidR="00481AEC" w:rsidP="00184076" w:rsidRDefault="00481AEC" w14:paraId="77C3AC0F" w14:textId="3899606F">
      <w:pPr>
        <w:pStyle w:val="04ABodyText"/>
        <w:numPr>
          <w:ilvl w:val="0"/>
          <w:numId w:val="0"/>
        </w:numPr>
        <w:spacing w:before="0" w:after="0"/>
        <w:rPr>
          <w:u w:val="single"/>
        </w:rPr>
      </w:pPr>
      <w:r>
        <w:rPr>
          <w:u w:val="single"/>
        </w:rPr>
        <w:t>Key findings</w:t>
      </w:r>
    </w:p>
    <w:p w:rsidR="00481AEC" w:rsidP="00D269A0" w:rsidRDefault="00EE48FA" w14:paraId="1B2C6B93" w14:textId="77777777">
      <w:pPr>
        <w:pStyle w:val="04ABodyText"/>
        <w:numPr>
          <w:ilvl w:val="0"/>
          <w:numId w:val="38"/>
        </w:numPr>
        <w:spacing w:before="0" w:after="0"/>
      </w:pPr>
      <w:r>
        <w:t>Boys are significantly more likely than girls to report that in the last 12 months their gambling has affected their school attendance and experience</w:t>
      </w:r>
      <w:r w:rsidR="00BB4D94">
        <w:t xml:space="preserve">. </w:t>
      </w:r>
      <w:r>
        <w:t>For example, one in ten (10%) boys</w:t>
      </w:r>
      <w:r w:rsidR="007F3105">
        <w:t xml:space="preserve"> who gambled</w:t>
      </w:r>
      <w:r>
        <w:t xml:space="preserve"> report that in the last 12 months their gambling has made it hard for them to attend school, compared to </w:t>
      </w:r>
      <w:r w:rsidR="007F3105">
        <w:t>3% of girls</w:t>
      </w:r>
      <w:r>
        <w:t xml:space="preserve">. </w:t>
      </w:r>
    </w:p>
    <w:p w:rsidR="007F3105" w:rsidP="00D269A0" w:rsidRDefault="00EE48FA" w14:paraId="0A8248D0" w14:textId="11DC0F7B">
      <w:pPr>
        <w:pStyle w:val="04ABodyText"/>
        <w:numPr>
          <w:ilvl w:val="0"/>
          <w:numId w:val="38"/>
        </w:numPr>
        <w:spacing w:before="0" w:after="0"/>
      </w:pPr>
      <w:r>
        <w:t xml:space="preserve">Young people who are ‘worst off’ on the social ladder, are also more likely than those </w:t>
      </w:r>
      <w:r w:rsidR="00E807AB">
        <w:t>‘</w:t>
      </w:r>
      <w:r>
        <w:t>better off</w:t>
      </w:r>
      <w:r w:rsidR="00E807AB">
        <w:t>’</w:t>
      </w:r>
      <w:r>
        <w:t xml:space="preserve"> to report that in the last 12 months their gambling has affected their attendance and experience across </w:t>
      </w:r>
      <w:r w:rsidR="002950C5">
        <w:t xml:space="preserve">most </w:t>
      </w:r>
      <w:r>
        <w:t xml:space="preserve">of these measures. </w:t>
      </w:r>
    </w:p>
    <w:p w:rsidR="00AB7657" w:rsidP="00D269A0" w:rsidRDefault="00721BF1" w14:paraId="5A90F416" w14:textId="50D8C2D1">
      <w:pPr>
        <w:pStyle w:val="04ABodyText"/>
        <w:numPr>
          <w:ilvl w:val="0"/>
          <w:numId w:val="38"/>
        </w:numPr>
        <w:spacing w:before="0" w:after="0"/>
      </w:pPr>
      <w:r>
        <w:t>At-risk</w:t>
      </w:r>
      <w:r w:rsidR="00AB7657">
        <w:t xml:space="preserve"> and problem gamblers were more likely than non-problem gamblers to report that gambling had affected their schooling with </w:t>
      </w:r>
      <w:r w:rsidR="000554DD">
        <w:t xml:space="preserve">31% of </w:t>
      </w:r>
      <w:r>
        <w:t>at-risk</w:t>
      </w:r>
      <w:r w:rsidR="000554DD">
        <w:t xml:space="preserve"> and problem gamblers saying it made it hard for them to attend school, and 29% saying it made it hard for them to concentrate at school compared with 4% of non-problem gamblers on both measures.  Interestingly </w:t>
      </w:r>
      <w:r>
        <w:t>at-risk</w:t>
      </w:r>
      <w:r w:rsidR="000554DD">
        <w:t xml:space="preserve"> and problem gamblers were also significantly more likely to report feeling energised at school as a result of their gambling (31% compared with 5% of non-gamblers</w:t>
      </w:r>
      <w:r w:rsidR="005C0D51">
        <w:t>)</w:t>
      </w:r>
      <w:r w:rsidR="000554DD">
        <w:t>. This suggests that gambling gives young people energy as w</w:t>
      </w:r>
      <w:r w:rsidR="005C0D51">
        <w:t xml:space="preserve">ell as making them tired, that </w:t>
      </w:r>
      <w:r w:rsidR="000554DD">
        <w:t xml:space="preserve">young people did not understand the word energised or that young people were satisficing </w:t>
      </w:r>
      <w:r w:rsidR="005C0D51">
        <w:t xml:space="preserve">by </w:t>
      </w:r>
      <w:r w:rsidR="000554DD">
        <w:t>selecting the same answer for all items in the scale.</w:t>
      </w:r>
    </w:p>
    <w:p w:rsidR="000B7D82" w:rsidRDefault="000B7D82" w14:paraId="6E70A49F" w14:textId="77777777">
      <w:pPr>
        <w:rPr>
          <w:rFonts w:ascii="Segoe UI Light" w:hAnsi="Segoe UI Light"/>
          <w:b/>
          <w:color w:val="75BDA7" w:themeColor="accent3"/>
          <w:sz w:val="22"/>
          <w:szCs w:val="22"/>
        </w:rPr>
      </w:pPr>
      <w:r>
        <w:rPr>
          <w:b/>
          <w:sz w:val="22"/>
          <w:szCs w:val="22"/>
        </w:rPr>
        <w:br w:type="page"/>
      </w:r>
    </w:p>
    <w:p w:rsidRPr="004D0983" w:rsidR="007F3105" w:rsidP="004D0983" w:rsidRDefault="007F3105" w14:paraId="26CECE9B" w14:textId="0030E292">
      <w:pPr>
        <w:pStyle w:val="03BNumberedSubheading2ndlevelNON-TOC"/>
        <w:rPr>
          <w:b/>
          <w:sz w:val="22"/>
          <w:szCs w:val="22"/>
        </w:rPr>
      </w:pPr>
      <w:r w:rsidRPr="004D0983">
        <w:rPr>
          <w:b/>
          <w:sz w:val="22"/>
          <w:szCs w:val="22"/>
        </w:rPr>
        <w:t>Impacts of gambling on emotions: Gamblers only</w:t>
      </w:r>
    </w:p>
    <w:p w:rsidR="007F3105" w:rsidP="00184076" w:rsidRDefault="007F3105" w14:paraId="4C55891D" w14:textId="6987408C">
      <w:pPr>
        <w:pStyle w:val="04ABodyText"/>
        <w:numPr>
          <w:ilvl w:val="0"/>
          <w:numId w:val="0"/>
        </w:numPr>
        <w:spacing w:before="0" w:after="0"/>
      </w:pPr>
      <w:r>
        <w:t>Young people who gamble were asked about how they feel when they gamble.</w:t>
      </w:r>
    </w:p>
    <w:p w:rsidRPr="007F3105" w:rsidR="00F74970" w:rsidP="007F3105" w:rsidRDefault="00F74970" w14:paraId="468C9DC9" w14:textId="19FD38E1">
      <w:pPr>
        <w:pStyle w:val="07DNumberedTableCaption"/>
      </w:pPr>
      <w:bookmarkStart w:name="_Toc29808347" w:id="40"/>
      <w:r w:rsidRPr="007F3105">
        <w:t>GA EXP</w:t>
      </w:r>
      <w:r w:rsidR="003D2322">
        <w:rPr>
          <w:rStyle w:val="FootnoteReference"/>
          <w:vertAlign w:val="baseline"/>
        </w:rPr>
        <w:t>:</w:t>
      </w:r>
      <w:r w:rsidRPr="007F3105">
        <w:t xml:space="preserve"> Thinking about your experiences of gambling, how much do you agree or disagree with the following statements? </w:t>
      </w:r>
      <w:r w:rsidR="0011030E">
        <w:t>Gamblers in last 12 months only</w:t>
      </w:r>
      <w:bookmarkEnd w:id="40"/>
    </w:p>
    <w:tbl>
      <w:tblPr>
        <w:tblStyle w:val="GridTable2-Accent3"/>
        <w:tblW w:w="10067" w:type="dxa"/>
        <w:tblLook w:val="04A0" w:firstRow="1" w:lastRow="0" w:firstColumn="1" w:lastColumn="0" w:noHBand="0" w:noVBand="1"/>
      </w:tblPr>
      <w:tblGrid>
        <w:gridCol w:w="2392"/>
        <w:gridCol w:w="2108"/>
        <w:gridCol w:w="1855"/>
        <w:gridCol w:w="1856"/>
        <w:gridCol w:w="1856"/>
      </w:tblGrid>
      <w:tr w:rsidR="0011030E" w:rsidTr="0011030E" w14:paraId="238D09E2" w14:textId="77777777">
        <w:trPr>
          <w:cnfStyle w:val="100000000000" w:firstRow="1" w:lastRow="0" w:firstColumn="0" w:lastColumn="0" w:oddVBand="0" w:evenVBand="0" w:oddHBand="0"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2392" w:type="dxa"/>
          </w:tcPr>
          <w:p w:rsidRPr="00197C30" w:rsidR="0011030E" w:rsidP="000D39A0" w:rsidRDefault="0011030E" w14:paraId="334E968F" w14:textId="77777777">
            <w:pPr>
              <w:pStyle w:val="04ABodyText"/>
              <w:numPr>
                <w:ilvl w:val="0"/>
                <w:numId w:val="0"/>
              </w:numPr>
              <w:spacing w:before="0" w:after="0"/>
              <w:rPr>
                <w:color w:val="auto"/>
              </w:rPr>
            </w:pPr>
            <w:r w:rsidRPr="00197C30">
              <w:rPr>
                <w:color w:val="auto"/>
              </w:rPr>
              <w:t>Question statements</w:t>
            </w:r>
          </w:p>
        </w:tc>
        <w:tc>
          <w:tcPr>
            <w:tcW w:w="2108" w:type="dxa"/>
          </w:tcPr>
          <w:p w:rsidRPr="00197C30" w:rsidR="0011030E" w:rsidP="000D39A0" w:rsidRDefault="0011030E" w14:paraId="68F2B90C"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Answer codes</w:t>
            </w:r>
          </w:p>
        </w:tc>
        <w:tc>
          <w:tcPr>
            <w:tcW w:w="1855" w:type="dxa"/>
          </w:tcPr>
          <w:p w:rsidRPr="00197C30" w:rsidR="0011030E" w:rsidP="000D39A0" w:rsidRDefault="0011030E" w14:paraId="42B1FE0A"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 xml:space="preserve">Total number </w:t>
            </w:r>
          </w:p>
        </w:tc>
        <w:tc>
          <w:tcPr>
            <w:tcW w:w="1856" w:type="dxa"/>
          </w:tcPr>
          <w:p w:rsidRPr="00197C30" w:rsidR="0011030E" w:rsidP="000D39A0" w:rsidRDefault="0011030E" w14:paraId="416BA910" w14:textId="77777777">
            <w:pPr>
              <w:pStyle w:val="04ABodyText"/>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Total percentage</w:t>
            </w:r>
          </w:p>
        </w:tc>
        <w:tc>
          <w:tcPr>
            <w:tcW w:w="1856" w:type="dxa"/>
          </w:tcPr>
          <w:p w:rsidRPr="0011030E" w:rsidR="0011030E" w:rsidP="000D39A0" w:rsidRDefault="0011030E" w14:paraId="5A41A613" w14:textId="7ABBEC3F">
            <w:pPr>
              <w:pStyle w:val="04ABodyText"/>
              <w:spacing w:before="0" w:after="0"/>
              <w:cnfStyle w:val="100000000000" w:firstRow="1" w:lastRow="0" w:firstColumn="0" w:lastColumn="0" w:oddVBand="0" w:evenVBand="0" w:oddHBand="0" w:evenHBand="0" w:firstRowFirstColumn="0" w:firstRowLastColumn="0" w:lastRowFirstColumn="0" w:lastRowLastColumn="0"/>
              <w:rPr>
                <w:color w:val="auto"/>
              </w:rPr>
            </w:pPr>
            <w:r w:rsidRPr="0011030E">
              <w:rPr>
                <w:color w:val="auto"/>
              </w:rPr>
              <w:t>Percentage excluding ‘prefer not to say’</w:t>
            </w:r>
          </w:p>
        </w:tc>
      </w:tr>
      <w:tr w:rsidR="0011030E" w:rsidTr="0011030E" w14:paraId="1A4E3DB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vMerge w:val="restart"/>
          </w:tcPr>
          <w:p w:rsidRPr="008A711C" w:rsidR="0011030E" w:rsidP="00D45FB0" w:rsidRDefault="0011030E" w14:paraId="6B125DA8" w14:textId="77777777">
            <w:pPr>
              <w:pStyle w:val="04ABodyText"/>
              <w:numPr>
                <w:ilvl w:val="0"/>
                <w:numId w:val="0"/>
              </w:numPr>
              <w:spacing w:before="0" w:after="0"/>
              <w:rPr>
                <w:color w:val="75BDA7" w:themeColor="accent3"/>
              </w:rPr>
            </w:pPr>
            <w:r w:rsidRPr="008A711C">
              <w:rPr>
                <w:color w:val="75BDA7" w:themeColor="accent3"/>
              </w:rPr>
              <w:t>I feel happy when I gamble</w:t>
            </w:r>
          </w:p>
        </w:tc>
        <w:tc>
          <w:tcPr>
            <w:tcW w:w="2108" w:type="dxa"/>
          </w:tcPr>
          <w:p w:rsidRPr="00197C30" w:rsidR="0011030E" w:rsidP="00D45FB0" w:rsidRDefault="0011030E" w14:paraId="3A9FEFB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Agree</w:t>
            </w:r>
          </w:p>
        </w:tc>
        <w:tc>
          <w:tcPr>
            <w:tcW w:w="1855" w:type="dxa"/>
          </w:tcPr>
          <w:p w:rsidRPr="00197C30" w:rsidR="0011030E" w:rsidP="00D45FB0" w:rsidRDefault="0011030E" w14:paraId="24BC18B9" w14:textId="71A029D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118</w:t>
            </w:r>
          </w:p>
        </w:tc>
        <w:tc>
          <w:tcPr>
            <w:tcW w:w="1856" w:type="dxa"/>
          </w:tcPr>
          <w:p w:rsidRPr="00197C30" w:rsidR="0011030E" w:rsidP="00D45FB0" w:rsidRDefault="0011030E" w14:paraId="5F0D317E" w14:textId="0EAF0A6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1856" w:type="dxa"/>
          </w:tcPr>
          <w:p w:rsidRPr="00197C30" w:rsidR="0011030E" w:rsidP="00D45FB0" w:rsidRDefault="0011030E" w14:paraId="1DD54895" w14:textId="4EACA0A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r>
      <w:tr w:rsidR="0011030E" w:rsidTr="0011030E" w14:paraId="630DE7AA" w14:textId="77777777">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D45FB0" w:rsidRDefault="0011030E" w14:paraId="46A186AB" w14:textId="77777777">
            <w:pPr>
              <w:pStyle w:val="04ABodyText"/>
              <w:numPr>
                <w:ilvl w:val="0"/>
                <w:numId w:val="0"/>
              </w:numPr>
              <w:spacing w:before="0" w:after="0"/>
              <w:rPr>
                <w:b w:val="0"/>
                <w:color w:val="75BDA7" w:themeColor="accent3"/>
              </w:rPr>
            </w:pPr>
          </w:p>
        </w:tc>
        <w:tc>
          <w:tcPr>
            <w:tcW w:w="2108" w:type="dxa"/>
          </w:tcPr>
          <w:p w:rsidRPr="00197C30" w:rsidR="0011030E" w:rsidP="00D45FB0" w:rsidRDefault="0011030E" w14:paraId="3DB8200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Neither agree nor disagree</w:t>
            </w:r>
          </w:p>
        </w:tc>
        <w:tc>
          <w:tcPr>
            <w:tcW w:w="1855" w:type="dxa"/>
          </w:tcPr>
          <w:p w:rsidRPr="00197C30" w:rsidR="0011030E" w:rsidP="00D45FB0" w:rsidRDefault="0011030E" w14:paraId="5BB127BF" w14:textId="08ECAE9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167</w:t>
            </w:r>
          </w:p>
        </w:tc>
        <w:tc>
          <w:tcPr>
            <w:tcW w:w="1856" w:type="dxa"/>
          </w:tcPr>
          <w:p w:rsidRPr="00197C30" w:rsidR="0011030E" w:rsidP="00D45FB0" w:rsidRDefault="0011030E" w14:paraId="364EB29D" w14:textId="4F63E3E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17%</w:t>
            </w:r>
          </w:p>
        </w:tc>
        <w:tc>
          <w:tcPr>
            <w:tcW w:w="1856" w:type="dxa"/>
          </w:tcPr>
          <w:p w:rsidRPr="00197C30" w:rsidR="0011030E" w:rsidP="00D45FB0" w:rsidRDefault="0011030E" w14:paraId="66E7BB6B" w14:textId="60B9DD2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19%</w:t>
            </w:r>
          </w:p>
        </w:tc>
      </w:tr>
      <w:tr w:rsidR="0011030E" w:rsidTr="0011030E" w14:paraId="27BA75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D45FB0" w:rsidRDefault="0011030E" w14:paraId="277D3EE6" w14:textId="77777777">
            <w:pPr>
              <w:pStyle w:val="04ABodyText"/>
              <w:numPr>
                <w:ilvl w:val="0"/>
                <w:numId w:val="0"/>
              </w:numPr>
              <w:spacing w:before="0" w:after="0"/>
              <w:rPr>
                <w:color w:val="75BDA7" w:themeColor="accent3"/>
              </w:rPr>
            </w:pPr>
          </w:p>
        </w:tc>
        <w:tc>
          <w:tcPr>
            <w:tcW w:w="2108" w:type="dxa"/>
          </w:tcPr>
          <w:p w:rsidRPr="00197C30" w:rsidR="0011030E" w:rsidP="00D45FB0" w:rsidRDefault="0011030E" w14:paraId="0AE2C4BD"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Disagree</w:t>
            </w:r>
          </w:p>
        </w:tc>
        <w:tc>
          <w:tcPr>
            <w:tcW w:w="1855" w:type="dxa"/>
          </w:tcPr>
          <w:p w:rsidRPr="00197C30" w:rsidR="0011030E" w:rsidP="00D45FB0" w:rsidRDefault="0011030E" w14:paraId="38A24F91" w14:textId="11BA875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320</w:t>
            </w:r>
          </w:p>
        </w:tc>
        <w:tc>
          <w:tcPr>
            <w:tcW w:w="1856" w:type="dxa"/>
          </w:tcPr>
          <w:p w:rsidRPr="00197C30" w:rsidR="0011030E" w:rsidP="00D45FB0" w:rsidRDefault="0011030E" w14:paraId="45D33D66" w14:textId="451EDB8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32%</w:t>
            </w:r>
          </w:p>
        </w:tc>
        <w:tc>
          <w:tcPr>
            <w:tcW w:w="1856" w:type="dxa"/>
          </w:tcPr>
          <w:p w:rsidRPr="00197C30" w:rsidR="0011030E" w:rsidP="00D45FB0" w:rsidRDefault="0011030E" w14:paraId="6CDE5046" w14:textId="670187C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w:t>
            </w:r>
          </w:p>
        </w:tc>
      </w:tr>
      <w:tr w:rsidR="0011030E" w:rsidTr="0011030E" w14:paraId="2E8EBC4E" w14:textId="77777777">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D45FB0" w:rsidRDefault="0011030E" w14:paraId="37463ABA" w14:textId="77777777">
            <w:pPr>
              <w:pStyle w:val="04ABodyText"/>
              <w:numPr>
                <w:ilvl w:val="0"/>
                <w:numId w:val="0"/>
              </w:numPr>
              <w:spacing w:before="0" w:after="0"/>
              <w:rPr>
                <w:b w:val="0"/>
                <w:color w:val="75BDA7" w:themeColor="accent3"/>
              </w:rPr>
            </w:pPr>
          </w:p>
        </w:tc>
        <w:tc>
          <w:tcPr>
            <w:tcW w:w="2108" w:type="dxa"/>
          </w:tcPr>
          <w:p w:rsidRPr="00197C30" w:rsidR="0011030E" w:rsidP="00D45FB0" w:rsidRDefault="0011030E" w14:paraId="1C47B1B6"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Don’t know</w:t>
            </w:r>
          </w:p>
        </w:tc>
        <w:tc>
          <w:tcPr>
            <w:tcW w:w="1855" w:type="dxa"/>
          </w:tcPr>
          <w:p w:rsidRPr="00197C30" w:rsidR="0011030E" w:rsidP="00D45FB0" w:rsidRDefault="0011030E" w14:paraId="0579592E" w14:textId="107DA44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279</w:t>
            </w:r>
          </w:p>
        </w:tc>
        <w:tc>
          <w:tcPr>
            <w:tcW w:w="1856" w:type="dxa"/>
          </w:tcPr>
          <w:p w:rsidRPr="00197C30" w:rsidR="0011030E" w:rsidP="00D45FB0" w:rsidRDefault="0011030E" w14:paraId="1B5EE6D2" w14:textId="55F3CF5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28%</w:t>
            </w:r>
          </w:p>
        </w:tc>
        <w:tc>
          <w:tcPr>
            <w:tcW w:w="1856" w:type="dxa"/>
          </w:tcPr>
          <w:p w:rsidRPr="00197C30" w:rsidR="0011030E" w:rsidP="00D45FB0" w:rsidRDefault="0011030E" w14:paraId="31E80EDB" w14:textId="5FEEE95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32%</w:t>
            </w:r>
          </w:p>
        </w:tc>
      </w:tr>
      <w:tr w:rsidR="0011030E" w:rsidTr="0011030E" w14:paraId="522A96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D45FB0" w:rsidRDefault="0011030E" w14:paraId="34DAC086" w14:textId="77777777">
            <w:pPr>
              <w:pStyle w:val="04ABodyText"/>
              <w:numPr>
                <w:ilvl w:val="0"/>
                <w:numId w:val="0"/>
              </w:numPr>
              <w:spacing w:before="0" w:after="0"/>
              <w:rPr>
                <w:color w:val="75BDA7" w:themeColor="accent3"/>
              </w:rPr>
            </w:pPr>
          </w:p>
        </w:tc>
        <w:tc>
          <w:tcPr>
            <w:tcW w:w="2108" w:type="dxa"/>
          </w:tcPr>
          <w:p w:rsidRPr="00197C30" w:rsidR="0011030E" w:rsidP="00D45FB0" w:rsidRDefault="0011030E" w14:paraId="4718936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Prefer not to say</w:t>
            </w:r>
          </w:p>
        </w:tc>
        <w:tc>
          <w:tcPr>
            <w:tcW w:w="1855" w:type="dxa"/>
          </w:tcPr>
          <w:p w:rsidRPr="00197C30" w:rsidR="0011030E" w:rsidP="00D45FB0" w:rsidRDefault="0011030E" w14:paraId="14DB64CF" w14:textId="35F9CD4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81</w:t>
            </w:r>
          </w:p>
        </w:tc>
        <w:tc>
          <w:tcPr>
            <w:tcW w:w="1856" w:type="dxa"/>
          </w:tcPr>
          <w:p w:rsidRPr="00197C30" w:rsidR="0011030E" w:rsidP="00D45FB0" w:rsidRDefault="0011030E" w14:paraId="3FB707E1" w14:textId="1692781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w:t>
            </w:r>
          </w:p>
        </w:tc>
        <w:tc>
          <w:tcPr>
            <w:tcW w:w="1856" w:type="dxa"/>
          </w:tcPr>
          <w:p w:rsidRPr="00197C30" w:rsidR="0011030E" w:rsidP="00D45FB0" w:rsidRDefault="0011030E" w14:paraId="4561C0B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11030E" w:rsidTr="0011030E" w14:paraId="6FF4D776" w14:textId="77777777">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D45FB0" w:rsidRDefault="0011030E" w14:paraId="7D84E763" w14:textId="77777777">
            <w:pPr>
              <w:pStyle w:val="04ABodyText"/>
              <w:numPr>
                <w:ilvl w:val="0"/>
                <w:numId w:val="0"/>
              </w:numPr>
              <w:spacing w:before="0" w:after="0"/>
              <w:rPr>
                <w:color w:val="75BDA7" w:themeColor="accent3"/>
              </w:rPr>
            </w:pPr>
          </w:p>
        </w:tc>
        <w:tc>
          <w:tcPr>
            <w:tcW w:w="2108" w:type="dxa"/>
          </w:tcPr>
          <w:p w:rsidR="0011030E" w:rsidP="00D45FB0" w:rsidRDefault="0011030E" w14:paraId="6EADAF7B" w14:textId="2D6A37D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stated/ not answered</w:t>
            </w:r>
          </w:p>
        </w:tc>
        <w:tc>
          <w:tcPr>
            <w:tcW w:w="1855" w:type="dxa"/>
          </w:tcPr>
          <w:p w:rsidR="0011030E" w:rsidP="00D45FB0" w:rsidRDefault="0011030E" w14:paraId="1831FEE4" w14:textId="6EA6900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22</w:t>
            </w:r>
          </w:p>
        </w:tc>
        <w:tc>
          <w:tcPr>
            <w:tcW w:w="1856" w:type="dxa"/>
          </w:tcPr>
          <w:p w:rsidR="0011030E" w:rsidP="00D45FB0" w:rsidRDefault="0011030E" w14:paraId="510C3862" w14:textId="43C5B46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856" w:type="dxa"/>
          </w:tcPr>
          <w:p w:rsidR="0011030E" w:rsidP="00D45FB0" w:rsidRDefault="0011030E" w14:paraId="7D137ECF" w14:textId="15F58B9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232940" w:rsidTr="0011030E" w14:paraId="4AA7191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Pr="008A711C" w:rsidR="00232940" w:rsidP="00D45FB0" w:rsidRDefault="00D673F1" w14:paraId="39984DF3" w14:textId="55203DBD">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2108" w:type="dxa"/>
          </w:tcPr>
          <w:p w:rsidR="00232940" w:rsidP="00D45FB0" w:rsidRDefault="00232940" w14:paraId="22F3352D"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p>
        </w:tc>
        <w:tc>
          <w:tcPr>
            <w:tcW w:w="1855" w:type="dxa"/>
          </w:tcPr>
          <w:p w:rsidRPr="00E449B0" w:rsidR="00232940" w:rsidP="00D45FB0" w:rsidRDefault="004609DA" w14:paraId="674BC747" w14:textId="1FCE785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992</w:t>
            </w:r>
          </w:p>
        </w:tc>
        <w:tc>
          <w:tcPr>
            <w:tcW w:w="1856" w:type="dxa"/>
          </w:tcPr>
          <w:p w:rsidRPr="00E449B0" w:rsidR="00232940" w:rsidP="00D45FB0" w:rsidRDefault="004609DA" w14:paraId="6128D704" w14:textId="6BEF114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992</w:t>
            </w:r>
          </w:p>
        </w:tc>
        <w:tc>
          <w:tcPr>
            <w:tcW w:w="1856" w:type="dxa"/>
          </w:tcPr>
          <w:p w:rsidRPr="00E449B0" w:rsidR="00232940" w:rsidP="00D45FB0" w:rsidRDefault="00D2375A" w14:paraId="76CDA7B1" w14:textId="752476F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892</w:t>
            </w:r>
          </w:p>
        </w:tc>
      </w:tr>
      <w:tr w:rsidR="0011030E" w:rsidTr="0011030E" w14:paraId="6FB12165" w14:textId="77777777">
        <w:tc>
          <w:tcPr>
            <w:cnfStyle w:val="001000000000" w:firstRow="0" w:lastRow="0" w:firstColumn="1" w:lastColumn="0" w:oddVBand="0" w:evenVBand="0" w:oddHBand="0" w:evenHBand="0" w:firstRowFirstColumn="0" w:firstRowLastColumn="0" w:lastRowFirstColumn="0" w:lastRowLastColumn="0"/>
            <w:tcW w:w="2392" w:type="dxa"/>
            <w:vMerge w:val="restart"/>
          </w:tcPr>
          <w:p w:rsidRPr="008A711C" w:rsidR="0011030E" w:rsidP="00D45FB0" w:rsidRDefault="0011030E" w14:paraId="46CC4B31" w14:textId="77777777">
            <w:pPr>
              <w:pStyle w:val="04ABodyText"/>
              <w:numPr>
                <w:ilvl w:val="0"/>
                <w:numId w:val="0"/>
              </w:numPr>
              <w:spacing w:before="0" w:after="0"/>
              <w:rPr>
                <w:color w:val="75BDA7" w:themeColor="accent3"/>
              </w:rPr>
            </w:pPr>
            <w:r w:rsidRPr="008A711C">
              <w:rPr>
                <w:color w:val="75BDA7" w:themeColor="accent3"/>
              </w:rPr>
              <w:t xml:space="preserve">When I gamble I forget about my worries for a while and just enjoy myself </w:t>
            </w:r>
          </w:p>
        </w:tc>
        <w:tc>
          <w:tcPr>
            <w:tcW w:w="2108" w:type="dxa"/>
          </w:tcPr>
          <w:p w:rsidRPr="00197C30" w:rsidR="0011030E" w:rsidP="00D45FB0" w:rsidRDefault="0011030E" w14:paraId="266D6D0C"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Agree</w:t>
            </w:r>
          </w:p>
        </w:tc>
        <w:tc>
          <w:tcPr>
            <w:tcW w:w="1855" w:type="dxa"/>
          </w:tcPr>
          <w:p w:rsidRPr="00197C30" w:rsidR="0011030E" w:rsidP="00D45FB0" w:rsidRDefault="0011030E" w14:paraId="4EFD1B75" w14:textId="478495A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100</w:t>
            </w:r>
          </w:p>
        </w:tc>
        <w:tc>
          <w:tcPr>
            <w:tcW w:w="1856" w:type="dxa"/>
          </w:tcPr>
          <w:p w:rsidRPr="00197C30" w:rsidR="0011030E" w:rsidP="00D45FB0" w:rsidRDefault="0011030E" w14:paraId="5F1336E3" w14:textId="0A7B7D6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10%</w:t>
            </w:r>
          </w:p>
        </w:tc>
        <w:tc>
          <w:tcPr>
            <w:tcW w:w="1856" w:type="dxa"/>
          </w:tcPr>
          <w:p w:rsidRPr="00197C30" w:rsidR="0011030E" w:rsidP="00D45FB0" w:rsidRDefault="0011030E" w14:paraId="1056DEE1" w14:textId="324EFB0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11%</w:t>
            </w:r>
          </w:p>
        </w:tc>
      </w:tr>
      <w:tr w:rsidR="0011030E" w:rsidTr="0011030E" w14:paraId="7EF0B45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D45FB0" w:rsidRDefault="0011030E" w14:paraId="795B20B7" w14:textId="77777777">
            <w:pPr>
              <w:pStyle w:val="04ABodyText"/>
              <w:numPr>
                <w:ilvl w:val="0"/>
                <w:numId w:val="0"/>
              </w:numPr>
              <w:spacing w:before="0" w:after="0"/>
              <w:rPr>
                <w:b w:val="0"/>
                <w:color w:val="75BDA7" w:themeColor="accent3"/>
              </w:rPr>
            </w:pPr>
          </w:p>
        </w:tc>
        <w:tc>
          <w:tcPr>
            <w:tcW w:w="2108" w:type="dxa"/>
          </w:tcPr>
          <w:p w:rsidRPr="00197C30" w:rsidR="0011030E" w:rsidP="00D45FB0" w:rsidRDefault="0011030E" w14:paraId="3803049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Neither agree nor disagree</w:t>
            </w:r>
          </w:p>
        </w:tc>
        <w:tc>
          <w:tcPr>
            <w:tcW w:w="1855" w:type="dxa"/>
          </w:tcPr>
          <w:p w:rsidRPr="00197C30" w:rsidR="0011030E" w:rsidP="00D45FB0" w:rsidRDefault="0011030E" w14:paraId="66D3F549" w14:textId="2215BD2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129</w:t>
            </w:r>
          </w:p>
        </w:tc>
        <w:tc>
          <w:tcPr>
            <w:tcW w:w="1856" w:type="dxa"/>
          </w:tcPr>
          <w:p w:rsidRPr="00197C30" w:rsidR="0011030E" w:rsidP="00D45FB0" w:rsidRDefault="0011030E" w14:paraId="6C75E8F4" w14:textId="3AD6B91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856" w:type="dxa"/>
          </w:tcPr>
          <w:p w:rsidRPr="00197C30" w:rsidR="0011030E" w:rsidP="00D45FB0" w:rsidRDefault="0011030E" w14:paraId="21BD86FF" w14:textId="4B74FB1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15%</w:t>
            </w:r>
          </w:p>
        </w:tc>
      </w:tr>
      <w:tr w:rsidR="0011030E" w:rsidTr="0011030E" w14:paraId="7185EF43" w14:textId="77777777">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D45FB0" w:rsidRDefault="0011030E" w14:paraId="73442874" w14:textId="77777777">
            <w:pPr>
              <w:pStyle w:val="04ABodyText"/>
              <w:numPr>
                <w:ilvl w:val="0"/>
                <w:numId w:val="0"/>
              </w:numPr>
              <w:spacing w:before="0" w:after="0"/>
              <w:rPr>
                <w:color w:val="75BDA7" w:themeColor="accent3"/>
              </w:rPr>
            </w:pPr>
          </w:p>
        </w:tc>
        <w:tc>
          <w:tcPr>
            <w:tcW w:w="2108" w:type="dxa"/>
          </w:tcPr>
          <w:p w:rsidRPr="00197C30" w:rsidR="0011030E" w:rsidP="00D45FB0" w:rsidRDefault="0011030E" w14:paraId="18D0CDDF"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Disagree</w:t>
            </w:r>
          </w:p>
        </w:tc>
        <w:tc>
          <w:tcPr>
            <w:tcW w:w="1855" w:type="dxa"/>
          </w:tcPr>
          <w:p w:rsidRPr="00197C30" w:rsidR="0011030E" w:rsidP="00D45FB0" w:rsidRDefault="0011030E" w14:paraId="1D76B4DD" w14:textId="6783F5F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370</w:t>
            </w:r>
          </w:p>
        </w:tc>
        <w:tc>
          <w:tcPr>
            <w:tcW w:w="1856" w:type="dxa"/>
          </w:tcPr>
          <w:p w:rsidRPr="00197C30" w:rsidR="0011030E" w:rsidP="00D45FB0" w:rsidRDefault="0011030E" w14:paraId="6E053562" w14:textId="6EB8477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37%</w:t>
            </w:r>
          </w:p>
        </w:tc>
        <w:tc>
          <w:tcPr>
            <w:tcW w:w="1856" w:type="dxa"/>
          </w:tcPr>
          <w:p w:rsidRPr="00197C30" w:rsidR="0011030E" w:rsidP="00D45FB0" w:rsidRDefault="0011030E" w14:paraId="54B9A89A" w14:textId="6AEFBFE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42%</w:t>
            </w:r>
          </w:p>
        </w:tc>
      </w:tr>
      <w:tr w:rsidR="0011030E" w:rsidTr="0011030E" w14:paraId="5C58DC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D45FB0" w:rsidRDefault="0011030E" w14:paraId="3A38DCF2" w14:textId="77777777">
            <w:pPr>
              <w:pStyle w:val="04ABodyText"/>
              <w:numPr>
                <w:ilvl w:val="0"/>
                <w:numId w:val="0"/>
              </w:numPr>
              <w:spacing w:before="0" w:after="0"/>
              <w:rPr>
                <w:b w:val="0"/>
                <w:color w:val="75BDA7" w:themeColor="accent3"/>
              </w:rPr>
            </w:pPr>
          </w:p>
        </w:tc>
        <w:tc>
          <w:tcPr>
            <w:tcW w:w="2108" w:type="dxa"/>
          </w:tcPr>
          <w:p w:rsidRPr="00197C30" w:rsidR="0011030E" w:rsidP="00D45FB0" w:rsidRDefault="0011030E" w14:paraId="3280F04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1855" w:type="dxa"/>
          </w:tcPr>
          <w:p w:rsidRPr="00197C30" w:rsidR="0011030E" w:rsidP="00D45FB0" w:rsidRDefault="0011030E" w14:paraId="178EAEC2" w14:textId="4748990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280</w:t>
            </w:r>
          </w:p>
        </w:tc>
        <w:tc>
          <w:tcPr>
            <w:tcW w:w="1856" w:type="dxa"/>
          </w:tcPr>
          <w:p w:rsidRPr="00197C30" w:rsidR="0011030E" w:rsidP="00D45FB0" w:rsidRDefault="0011030E" w14:paraId="57D30F95" w14:textId="3C9FE4B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28%</w:t>
            </w:r>
          </w:p>
        </w:tc>
        <w:tc>
          <w:tcPr>
            <w:tcW w:w="1856" w:type="dxa"/>
          </w:tcPr>
          <w:p w:rsidRPr="00197C30" w:rsidR="0011030E" w:rsidP="00D45FB0" w:rsidRDefault="0011030E" w14:paraId="299BE2CF" w14:textId="535E4E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32%</w:t>
            </w:r>
          </w:p>
        </w:tc>
      </w:tr>
      <w:tr w:rsidR="0011030E" w:rsidTr="0011030E" w14:paraId="274F294F" w14:textId="77777777">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D45FB0" w:rsidRDefault="0011030E" w14:paraId="580F9794" w14:textId="77777777">
            <w:pPr>
              <w:pStyle w:val="04ABodyText"/>
              <w:numPr>
                <w:ilvl w:val="0"/>
                <w:numId w:val="0"/>
              </w:numPr>
              <w:spacing w:before="0" w:after="0"/>
              <w:rPr>
                <w:color w:val="75BDA7" w:themeColor="accent3"/>
              </w:rPr>
            </w:pPr>
          </w:p>
        </w:tc>
        <w:tc>
          <w:tcPr>
            <w:tcW w:w="2108" w:type="dxa"/>
          </w:tcPr>
          <w:p w:rsidRPr="00197C30" w:rsidR="0011030E" w:rsidP="00D45FB0" w:rsidRDefault="0011030E" w14:paraId="6936DF61"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1855" w:type="dxa"/>
          </w:tcPr>
          <w:p w:rsidRPr="00197C30" w:rsidR="0011030E" w:rsidP="00D45FB0" w:rsidRDefault="0011030E" w14:paraId="79248B8A" w14:textId="38B0F74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87</w:t>
            </w:r>
          </w:p>
        </w:tc>
        <w:tc>
          <w:tcPr>
            <w:tcW w:w="1856" w:type="dxa"/>
          </w:tcPr>
          <w:p w:rsidRPr="00197C30" w:rsidR="0011030E" w:rsidP="00D45FB0" w:rsidRDefault="0011030E" w14:paraId="0A0A1E47" w14:textId="5BA9142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c>
          <w:tcPr>
            <w:tcW w:w="1856" w:type="dxa"/>
          </w:tcPr>
          <w:p w:rsidRPr="00197C30" w:rsidR="0011030E" w:rsidP="00D45FB0" w:rsidRDefault="0011030E" w14:paraId="27313F1E"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11030E" w:rsidTr="0011030E" w14:paraId="4BC0FE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D45FB0" w:rsidRDefault="0011030E" w14:paraId="1C92D3C9" w14:textId="77777777">
            <w:pPr>
              <w:pStyle w:val="04ABodyText"/>
              <w:numPr>
                <w:ilvl w:val="0"/>
                <w:numId w:val="0"/>
              </w:numPr>
              <w:spacing w:before="0" w:after="0"/>
              <w:rPr>
                <w:color w:val="75BDA7" w:themeColor="accent3"/>
              </w:rPr>
            </w:pPr>
          </w:p>
        </w:tc>
        <w:tc>
          <w:tcPr>
            <w:tcW w:w="2108" w:type="dxa"/>
          </w:tcPr>
          <w:p w:rsidR="0011030E" w:rsidP="00D45FB0" w:rsidRDefault="0011030E" w14:paraId="47D38B54" w14:textId="451CD8D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stated/ not answered</w:t>
            </w:r>
          </w:p>
        </w:tc>
        <w:tc>
          <w:tcPr>
            <w:tcW w:w="1855" w:type="dxa"/>
          </w:tcPr>
          <w:p w:rsidR="0011030E" w:rsidP="00D45FB0" w:rsidRDefault="0011030E" w14:paraId="1994F008" w14:textId="4E1CDB2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22</w:t>
            </w:r>
          </w:p>
        </w:tc>
        <w:tc>
          <w:tcPr>
            <w:tcW w:w="1856" w:type="dxa"/>
          </w:tcPr>
          <w:p w:rsidR="0011030E" w:rsidP="00D45FB0" w:rsidRDefault="0011030E" w14:paraId="01C92692" w14:textId="6D4521E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856" w:type="dxa"/>
          </w:tcPr>
          <w:p w:rsidR="0011030E" w:rsidP="00D45FB0" w:rsidRDefault="0011030E" w14:paraId="5AC4D234" w14:textId="07F9B7D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232940" w:rsidTr="0011030E" w14:paraId="3B286F9F" w14:textId="77777777">
        <w:tc>
          <w:tcPr>
            <w:cnfStyle w:val="001000000000" w:firstRow="0" w:lastRow="0" w:firstColumn="1" w:lastColumn="0" w:oddVBand="0" w:evenVBand="0" w:oddHBand="0" w:evenHBand="0" w:firstRowFirstColumn="0" w:firstRowLastColumn="0" w:lastRowFirstColumn="0" w:lastRowLastColumn="0"/>
            <w:tcW w:w="2392" w:type="dxa"/>
          </w:tcPr>
          <w:p w:rsidRPr="008A711C" w:rsidR="00232940" w:rsidP="00D45FB0" w:rsidRDefault="00D673F1" w14:paraId="5E63FE36" w14:textId="2FC48A53">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2108" w:type="dxa"/>
          </w:tcPr>
          <w:p w:rsidR="00232940" w:rsidP="00D45FB0" w:rsidRDefault="00232940" w14:paraId="3D1C4AF0"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p>
        </w:tc>
        <w:tc>
          <w:tcPr>
            <w:tcW w:w="1855" w:type="dxa"/>
          </w:tcPr>
          <w:p w:rsidRPr="00E449B0" w:rsidR="00232940" w:rsidP="00D45FB0" w:rsidRDefault="00727368" w14:paraId="0173B38E" w14:textId="152BD1C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856" w:type="dxa"/>
          </w:tcPr>
          <w:p w:rsidRPr="00E449B0" w:rsidR="00232940" w:rsidP="00D45FB0" w:rsidRDefault="00727368" w14:paraId="4EBC044F" w14:textId="3EE0724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856" w:type="dxa"/>
          </w:tcPr>
          <w:p w:rsidRPr="00E449B0" w:rsidR="00232940" w:rsidP="00D45FB0" w:rsidRDefault="00D2375A" w14:paraId="1DFE2D9C" w14:textId="73F7586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889</w:t>
            </w:r>
          </w:p>
        </w:tc>
      </w:tr>
      <w:tr w:rsidR="0011030E" w:rsidTr="0011030E" w14:paraId="7E2E464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vMerge w:val="restart"/>
          </w:tcPr>
          <w:p w:rsidRPr="008A711C" w:rsidR="0011030E" w:rsidP="00D45FB0" w:rsidRDefault="0011030E" w14:paraId="22F07326" w14:textId="77777777">
            <w:pPr>
              <w:pStyle w:val="04ABodyText"/>
              <w:numPr>
                <w:ilvl w:val="0"/>
                <w:numId w:val="0"/>
              </w:numPr>
              <w:spacing w:before="0" w:after="0"/>
              <w:rPr>
                <w:color w:val="75BDA7" w:themeColor="accent3"/>
              </w:rPr>
            </w:pPr>
            <w:r w:rsidRPr="008A711C">
              <w:rPr>
                <w:color w:val="75BDA7" w:themeColor="accent3"/>
              </w:rPr>
              <w:t>When I gamble I feel that I can achieve something</w:t>
            </w:r>
          </w:p>
        </w:tc>
        <w:tc>
          <w:tcPr>
            <w:tcW w:w="2108" w:type="dxa"/>
          </w:tcPr>
          <w:p w:rsidRPr="00197C30" w:rsidR="0011030E" w:rsidP="00D45FB0" w:rsidRDefault="0011030E" w14:paraId="7D7E3C29"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Agree</w:t>
            </w:r>
          </w:p>
        </w:tc>
        <w:tc>
          <w:tcPr>
            <w:tcW w:w="1855" w:type="dxa"/>
          </w:tcPr>
          <w:p w:rsidRPr="00197C30" w:rsidR="0011030E" w:rsidP="00D45FB0" w:rsidRDefault="0011030E" w14:paraId="6ED6FC69" w14:textId="0ABC945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106</w:t>
            </w:r>
          </w:p>
        </w:tc>
        <w:tc>
          <w:tcPr>
            <w:tcW w:w="1856" w:type="dxa"/>
          </w:tcPr>
          <w:p w:rsidRPr="00197C30" w:rsidR="0011030E" w:rsidP="00D45FB0" w:rsidRDefault="0011030E" w14:paraId="489E2A60" w14:textId="0FC0F27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11%</w:t>
            </w:r>
          </w:p>
        </w:tc>
        <w:tc>
          <w:tcPr>
            <w:tcW w:w="1856" w:type="dxa"/>
          </w:tcPr>
          <w:p w:rsidRPr="00197C30" w:rsidR="0011030E" w:rsidP="00D45FB0" w:rsidRDefault="0011030E" w14:paraId="1EE97B5C" w14:textId="6973837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r>
      <w:tr w:rsidR="0011030E" w:rsidTr="0011030E" w14:paraId="02A00C06" w14:textId="77777777">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D45FB0" w:rsidRDefault="0011030E" w14:paraId="504ABAB4" w14:textId="77777777">
            <w:pPr>
              <w:pStyle w:val="04ABodyText"/>
              <w:numPr>
                <w:ilvl w:val="0"/>
                <w:numId w:val="0"/>
              </w:numPr>
              <w:spacing w:before="0" w:after="0"/>
              <w:rPr>
                <w:b w:val="0"/>
                <w:color w:val="75BDA7" w:themeColor="accent3"/>
              </w:rPr>
            </w:pPr>
          </w:p>
        </w:tc>
        <w:tc>
          <w:tcPr>
            <w:tcW w:w="2108" w:type="dxa"/>
          </w:tcPr>
          <w:p w:rsidRPr="00197C30" w:rsidR="0011030E" w:rsidP="00D45FB0" w:rsidRDefault="0011030E" w14:paraId="5DE96C1F"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Neither agree nor disagree</w:t>
            </w:r>
          </w:p>
        </w:tc>
        <w:tc>
          <w:tcPr>
            <w:tcW w:w="1855" w:type="dxa"/>
          </w:tcPr>
          <w:p w:rsidRPr="00197C30" w:rsidR="0011030E" w:rsidP="00D45FB0" w:rsidRDefault="0011030E" w14:paraId="5EE5CE35" w14:textId="4067592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121</w:t>
            </w:r>
          </w:p>
        </w:tc>
        <w:tc>
          <w:tcPr>
            <w:tcW w:w="1856" w:type="dxa"/>
          </w:tcPr>
          <w:p w:rsidRPr="00197C30" w:rsidR="0011030E" w:rsidP="00D45FB0" w:rsidRDefault="0011030E" w14:paraId="3124A524" w14:textId="5BB3C06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12%</w:t>
            </w:r>
          </w:p>
        </w:tc>
        <w:tc>
          <w:tcPr>
            <w:tcW w:w="1856" w:type="dxa"/>
          </w:tcPr>
          <w:p w:rsidRPr="00197C30" w:rsidR="0011030E" w:rsidP="00D45FB0" w:rsidRDefault="0011030E" w14:paraId="624816D0" w14:textId="70C7C35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14%</w:t>
            </w:r>
          </w:p>
        </w:tc>
      </w:tr>
      <w:tr w:rsidR="0011030E" w:rsidTr="0011030E" w14:paraId="52FF8A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D45FB0" w:rsidRDefault="0011030E" w14:paraId="50F9E937" w14:textId="77777777">
            <w:pPr>
              <w:pStyle w:val="04ABodyText"/>
              <w:numPr>
                <w:ilvl w:val="0"/>
                <w:numId w:val="0"/>
              </w:numPr>
              <w:spacing w:before="0" w:after="0"/>
              <w:rPr>
                <w:color w:val="75BDA7" w:themeColor="accent3"/>
              </w:rPr>
            </w:pPr>
          </w:p>
        </w:tc>
        <w:tc>
          <w:tcPr>
            <w:tcW w:w="2108" w:type="dxa"/>
          </w:tcPr>
          <w:p w:rsidRPr="00197C30" w:rsidR="0011030E" w:rsidP="00D45FB0" w:rsidRDefault="0011030E" w14:paraId="1E74D52D"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Disagree</w:t>
            </w:r>
          </w:p>
        </w:tc>
        <w:tc>
          <w:tcPr>
            <w:tcW w:w="1855" w:type="dxa"/>
          </w:tcPr>
          <w:p w:rsidRPr="00197C30" w:rsidR="0011030E" w:rsidP="00D45FB0" w:rsidRDefault="0011030E" w14:paraId="0322E2F0" w14:textId="4EB103B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378</w:t>
            </w:r>
          </w:p>
        </w:tc>
        <w:tc>
          <w:tcPr>
            <w:tcW w:w="1856" w:type="dxa"/>
          </w:tcPr>
          <w:p w:rsidRPr="00197C30" w:rsidR="0011030E" w:rsidP="00D45FB0" w:rsidRDefault="0011030E" w14:paraId="6C68BE84" w14:textId="112DAEB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38%</w:t>
            </w:r>
          </w:p>
        </w:tc>
        <w:tc>
          <w:tcPr>
            <w:tcW w:w="1856" w:type="dxa"/>
          </w:tcPr>
          <w:p w:rsidRPr="00197C30" w:rsidR="0011030E" w:rsidP="00D45FB0" w:rsidRDefault="0011030E" w14:paraId="0790A466" w14:textId="2E7E9F1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43%</w:t>
            </w:r>
          </w:p>
        </w:tc>
      </w:tr>
      <w:tr w:rsidR="0011030E" w:rsidTr="0011030E" w14:paraId="528B49CA" w14:textId="77777777">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D45FB0" w:rsidRDefault="0011030E" w14:paraId="306FAD8E" w14:textId="77777777">
            <w:pPr>
              <w:pStyle w:val="04ABodyText"/>
              <w:numPr>
                <w:ilvl w:val="0"/>
                <w:numId w:val="0"/>
              </w:numPr>
              <w:spacing w:before="0" w:after="0"/>
              <w:rPr>
                <w:b w:val="0"/>
                <w:color w:val="75BDA7" w:themeColor="accent3"/>
              </w:rPr>
            </w:pPr>
          </w:p>
        </w:tc>
        <w:tc>
          <w:tcPr>
            <w:tcW w:w="2108" w:type="dxa"/>
          </w:tcPr>
          <w:p w:rsidRPr="00197C30" w:rsidR="0011030E" w:rsidP="00D45FB0" w:rsidRDefault="0011030E" w14:paraId="4761EE83"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Don’t know</w:t>
            </w:r>
          </w:p>
        </w:tc>
        <w:tc>
          <w:tcPr>
            <w:tcW w:w="1855" w:type="dxa"/>
          </w:tcPr>
          <w:p w:rsidRPr="00197C30" w:rsidR="0011030E" w:rsidP="00D45FB0" w:rsidRDefault="0011030E" w14:paraId="1307EDD6" w14:textId="06E3B99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267</w:t>
            </w:r>
          </w:p>
        </w:tc>
        <w:tc>
          <w:tcPr>
            <w:tcW w:w="1856" w:type="dxa"/>
          </w:tcPr>
          <w:p w:rsidRPr="00197C30" w:rsidR="0011030E" w:rsidP="00D45FB0" w:rsidRDefault="0011030E" w14:paraId="323BE0D7" w14:textId="6B01E4B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28%</w:t>
            </w:r>
          </w:p>
        </w:tc>
        <w:tc>
          <w:tcPr>
            <w:tcW w:w="1856" w:type="dxa"/>
          </w:tcPr>
          <w:p w:rsidRPr="00197C30" w:rsidR="0011030E" w:rsidP="00D45FB0" w:rsidRDefault="0011030E" w14:paraId="714DD903" w14:textId="514D969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31%</w:t>
            </w:r>
          </w:p>
        </w:tc>
      </w:tr>
      <w:tr w:rsidR="0011030E" w:rsidTr="0011030E" w14:paraId="1EC6D37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D45FB0" w:rsidRDefault="0011030E" w14:paraId="449AB468" w14:textId="77777777">
            <w:pPr>
              <w:pStyle w:val="04ABodyText"/>
              <w:numPr>
                <w:ilvl w:val="0"/>
                <w:numId w:val="0"/>
              </w:numPr>
              <w:spacing w:before="0" w:after="0"/>
              <w:rPr>
                <w:color w:val="75BDA7" w:themeColor="accent3"/>
              </w:rPr>
            </w:pPr>
          </w:p>
        </w:tc>
        <w:tc>
          <w:tcPr>
            <w:tcW w:w="2108" w:type="dxa"/>
          </w:tcPr>
          <w:p w:rsidRPr="00197C30" w:rsidR="0011030E" w:rsidP="00D45FB0" w:rsidRDefault="0011030E" w14:paraId="7E07D471"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Prefer not to say</w:t>
            </w:r>
          </w:p>
        </w:tc>
        <w:tc>
          <w:tcPr>
            <w:tcW w:w="1855" w:type="dxa"/>
          </w:tcPr>
          <w:p w:rsidRPr="00197C30" w:rsidR="0011030E" w:rsidP="00D45FB0" w:rsidRDefault="0011030E" w14:paraId="0D6DEB04" w14:textId="125D488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86</w:t>
            </w:r>
          </w:p>
        </w:tc>
        <w:tc>
          <w:tcPr>
            <w:tcW w:w="1856" w:type="dxa"/>
          </w:tcPr>
          <w:p w:rsidRPr="00197C30" w:rsidR="0011030E" w:rsidP="00D45FB0" w:rsidRDefault="0011030E" w14:paraId="4CDDA496" w14:textId="6FF56A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9%</w:t>
            </w:r>
          </w:p>
        </w:tc>
        <w:tc>
          <w:tcPr>
            <w:tcW w:w="1856" w:type="dxa"/>
          </w:tcPr>
          <w:p w:rsidRPr="00197C30" w:rsidR="0011030E" w:rsidP="00D45FB0" w:rsidRDefault="0011030E" w14:paraId="0D6CB776"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11030E" w:rsidTr="0011030E" w14:paraId="33CF713B" w14:textId="77777777">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D45FB0" w:rsidRDefault="0011030E" w14:paraId="7B1C053A" w14:textId="77777777">
            <w:pPr>
              <w:pStyle w:val="04ABodyText"/>
              <w:numPr>
                <w:ilvl w:val="0"/>
                <w:numId w:val="0"/>
              </w:numPr>
              <w:spacing w:before="0" w:after="0"/>
              <w:rPr>
                <w:color w:val="75BDA7" w:themeColor="accent3"/>
              </w:rPr>
            </w:pPr>
          </w:p>
        </w:tc>
        <w:tc>
          <w:tcPr>
            <w:tcW w:w="2108" w:type="dxa"/>
          </w:tcPr>
          <w:p w:rsidR="0011030E" w:rsidP="00D45FB0" w:rsidRDefault="0011030E" w14:paraId="7D01772E" w14:textId="28DC9BF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stated/ not answered</w:t>
            </w:r>
          </w:p>
        </w:tc>
        <w:tc>
          <w:tcPr>
            <w:tcW w:w="1855" w:type="dxa"/>
          </w:tcPr>
          <w:p w:rsidR="0011030E" w:rsidP="00D45FB0" w:rsidRDefault="0011030E" w14:paraId="3C461C51" w14:textId="4BEE34E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22</w:t>
            </w:r>
          </w:p>
        </w:tc>
        <w:tc>
          <w:tcPr>
            <w:tcW w:w="1856" w:type="dxa"/>
          </w:tcPr>
          <w:p w:rsidR="0011030E" w:rsidP="00D45FB0" w:rsidRDefault="0011030E" w14:paraId="68B92BF6" w14:textId="5F71445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856" w:type="dxa"/>
          </w:tcPr>
          <w:p w:rsidR="0011030E" w:rsidP="00D45FB0" w:rsidRDefault="0011030E" w14:paraId="62500B54" w14:textId="120F6B1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232940" w:rsidTr="0011030E" w14:paraId="13DA55E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Pr="008A711C" w:rsidR="00232940" w:rsidP="00D45FB0" w:rsidRDefault="00D673F1" w14:paraId="25DF560E" w14:textId="21FB64A7">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2108" w:type="dxa"/>
          </w:tcPr>
          <w:p w:rsidRPr="00E449B0" w:rsidR="00232940" w:rsidP="00D45FB0" w:rsidRDefault="00232940" w14:paraId="03F5262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p>
        </w:tc>
        <w:tc>
          <w:tcPr>
            <w:tcW w:w="1855" w:type="dxa"/>
          </w:tcPr>
          <w:p w:rsidRPr="00E449B0" w:rsidR="00232940" w:rsidP="00D45FB0" w:rsidRDefault="00727368" w14:paraId="6EC4D864" w14:textId="1EDF705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992</w:t>
            </w:r>
          </w:p>
        </w:tc>
        <w:tc>
          <w:tcPr>
            <w:tcW w:w="1856" w:type="dxa"/>
          </w:tcPr>
          <w:p w:rsidRPr="00E449B0" w:rsidR="00232940" w:rsidP="00D45FB0" w:rsidRDefault="00727368" w14:paraId="10AE5FB4" w14:textId="6D35119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992</w:t>
            </w:r>
          </w:p>
        </w:tc>
        <w:tc>
          <w:tcPr>
            <w:tcW w:w="1856" w:type="dxa"/>
          </w:tcPr>
          <w:p w:rsidRPr="00E449B0" w:rsidR="00232940" w:rsidP="00D45FB0" w:rsidRDefault="00D2375A" w14:paraId="0C9A3B1C" w14:textId="1952694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890</w:t>
            </w:r>
          </w:p>
        </w:tc>
      </w:tr>
    </w:tbl>
    <w:p w:rsidRPr="007F3105" w:rsidR="000B7D82" w:rsidP="000B7D82" w:rsidRDefault="000B7D82" w14:paraId="0D6FDD02" w14:textId="77777777">
      <w:pPr>
        <w:pStyle w:val="07DNumberedTableCaption"/>
        <w:numPr>
          <w:ilvl w:val="0"/>
          <w:numId w:val="0"/>
        </w:numPr>
      </w:pPr>
      <w:r>
        <w:rPr>
          <w:rFonts w:ascii="Arial" w:hAnsi="Arial"/>
          <w:b w:val="0"/>
          <w:bCs/>
        </w:rPr>
        <w:br w:type="page"/>
      </w:r>
      <w:bookmarkStart w:name="_Toc29808348" w:id="41"/>
      <w:r w:rsidRPr="00FF38D1">
        <w:rPr>
          <w:rFonts w:cs="Segoe UI"/>
          <w:bCs/>
        </w:rPr>
        <w:t>Table 3.6 continued</w:t>
      </w:r>
      <w:r>
        <w:rPr>
          <w:rFonts w:ascii="Arial" w:hAnsi="Arial"/>
          <w:b w:val="0"/>
          <w:bCs/>
        </w:rPr>
        <w:t xml:space="preserve"> </w:t>
      </w:r>
      <w:r w:rsidRPr="007F3105">
        <w:t>GA EXP</w:t>
      </w:r>
      <w:r>
        <w:rPr>
          <w:rStyle w:val="FootnoteReference"/>
          <w:vertAlign w:val="baseline"/>
        </w:rPr>
        <w:t>:</w:t>
      </w:r>
      <w:r w:rsidRPr="007F3105">
        <w:t xml:space="preserve"> Thinking about your experiences of gambling, how much do you agree or disagree with the following statements? </w:t>
      </w:r>
      <w:r>
        <w:t>Gamblers in last 12 months only</w:t>
      </w:r>
      <w:bookmarkEnd w:id="41"/>
    </w:p>
    <w:tbl>
      <w:tblPr>
        <w:tblStyle w:val="GridTable2-Accent3"/>
        <w:tblW w:w="10067" w:type="dxa"/>
        <w:tblLook w:val="04A0" w:firstRow="1" w:lastRow="0" w:firstColumn="1" w:lastColumn="0" w:noHBand="0" w:noVBand="1"/>
      </w:tblPr>
      <w:tblGrid>
        <w:gridCol w:w="2392"/>
        <w:gridCol w:w="2108"/>
        <w:gridCol w:w="1855"/>
        <w:gridCol w:w="1856"/>
        <w:gridCol w:w="1856"/>
      </w:tblGrid>
      <w:tr w:rsidR="000B7D82" w:rsidTr="000B7D82" w14:paraId="4A934F5D" w14:textId="77777777">
        <w:trPr>
          <w:cnfStyle w:val="100000000000" w:firstRow="1" w:lastRow="0" w:firstColumn="0" w:lastColumn="0" w:oddVBand="0" w:evenVBand="0" w:oddHBand="0"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2392" w:type="dxa"/>
          </w:tcPr>
          <w:p w:rsidRPr="00197C30" w:rsidR="000B7D82" w:rsidP="000B7D82" w:rsidRDefault="000B7D82" w14:paraId="657759C9" w14:textId="77777777">
            <w:pPr>
              <w:pStyle w:val="04ABodyText"/>
              <w:numPr>
                <w:ilvl w:val="0"/>
                <w:numId w:val="0"/>
              </w:numPr>
              <w:spacing w:before="0" w:after="0"/>
              <w:rPr>
                <w:color w:val="auto"/>
              </w:rPr>
            </w:pPr>
            <w:r w:rsidRPr="00197C30">
              <w:rPr>
                <w:color w:val="auto"/>
              </w:rPr>
              <w:t>Question statements</w:t>
            </w:r>
          </w:p>
        </w:tc>
        <w:tc>
          <w:tcPr>
            <w:tcW w:w="2108" w:type="dxa"/>
          </w:tcPr>
          <w:p w:rsidRPr="00197C30" w:rsidR="000B7D82" w:rsidP="000B7D82" w:rsidRDefault="000B7D82" w14:paraId="2EBC54FA"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Answer codes</w:t>
            </w:r>
          </w:p>
        </w:tc>
        <w:tc>
          <w:tcPr>
            <w:tcW w:w="1855" w:type="dxa"/>
          </w:tcPr>
          <w:p w:rsidRPr="00197C30" w:rsidR="000B7D82" w:rsidP="000B7D82" w:rsidRDefault="000B7D82" w14:paraId="0A14D650"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 xml:space="preserve">Total number </w:t>
            </w:r>
          </w:p>
        </w:tc>
        <w:tc>
          <w:tcPr>
            <w:tcW w:w="1856" w:type="dxa"/>
          </w:tcPr>
          <w:p w:rsidRPr="00197C30" w:rsidR="000B7D82" w:rsidP="000B7D82" w:rsidRDefault="000B7D82" w14:paraId="5C6E6638" w14:textId="77777777">
            <w:pPr>
              <w:pStyle w:val="04ABodyText"/>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Total percentage</w:t>
            </w:r>
          </w:p>
        </w:tc>
        <w:tc>
          <w:tcPr>
            <w:tcW w:w="1856" w:type="dxa"/>
          </w:tcPr>
          <w:p w:rsidRPr="0011030E" w:rsidR="000B7D82" w:rsidP="000B7D82" w:rsidRDefault="000B7D82" w14:paraId="1254642A" w14:textId="77777777">
            <w:pPr>
              <w:pStyle w:val="04ABodyText"/>
              <w:spacing w:before="0" w:after="0"/>
              <w:cnfStyle w:val="100000000000" w:firstRow="1" w:lastRow="0" w:firstColumn="0" w:lastColumn="0" w:oddVBand="0" w:evenVBand="0" w:oddHBand="0" w:evenHBand="0" w:firstRowFirstColumn="0" w:firstRowLastColumn="0" w:lastRowFirstColumn="0" w:lastRowLastColumn="0"/>
              <w:rPr>
                <w:color w:val="auto"/>
              </w:rPr>
            </w:pPr>
            <w:r w:rsidRPr="0011030E">
              <w:rPr>
                <w:color w:val="auto"/>
              </w:rPr>
              <w:t>Percentage excluding ‘prefer not to say’</w:t>
            </w:r>
          </w:p>
        </w:tc>
      </w:tr>
      <w:tr w:rsidR="0011030E" w:rsidTr="0011030E" w14:paraId="4E7F138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vMerge w:val="restart"/>
          </w:tcPr>
          <w:p w:rsidRPr="008A711C" w:rsidR="0011030E" w:rsidP="00784ACC" w:rsidRDefault="0011030E" w14:paraId="4CAADBB6" w14:textId="7247AC11">
            <w:pPr>
              <w:pStyle w:val="04ABodyText"/>
              <w:numPr>
                <w:ilvl w:val="0"/>
                <w:numId w:val="0"/>
              </w:numPr>
              <w:spacing w:before="0" w:after="0"/>
              <w:rPr>
                <w:color w:val="75BDA7" w:themeColor="accent3"/>
              </w:rPr>
            </w:pPr>
            <w:r w:rsidRPr="008A711C">
              <w:rPr>
                <w:color w:val="75BDA7" w:themeColor="accent3"/>
              </w:rPr>
              <w:t>I feel anxious or stressed when I gamble</w:t>
            </w:r>
          </w:p>
        </w:tc>
        <w:tc>
          <w:tcPr>
            <w:tcW w:w="2108" w:type="dxa"/>
          </w:tcPr>
          <w:p w:rsidRPr="00197C30" w:rsidR="0011030E" w:rsidP="00784ACC" w:rsidRDefault="0011030E" w14:paraId="51BBB566"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Agree</w:t>
            </w:r>
          </w:p>
        </w:tc>
        <w:tc>
          <w:tcPr>
            <w:tcW w:w="1855" w:type="dxa"/>
          </w:tcPr>
          <w:p w:rsidRPr="00197C30" w:rsidR="0011030E" w:rsidP="00784ACC" w:rsidRDefault="0011030E" w14:paraId="292AF38E" w14:textId="7B894B5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56</w:t>
            </w:r>
          </w:p>
        </w:tc>
        <w:tc>
          <w:tcPr>
            <w:tcW w:w="1856" w:type="dxa"/>
          </w:tcPr>
          <w:p w:rsidRPr="00197C30" w:rsidR="0011030E" w:rsidP="00784ACC" w:rsidRDefault="0011030E" w14:paraId="6FCE5ED5" w14:textId="3FB53ED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856" w:type="dxa"/>
          </w:tcPr>
          <w:p w:rsidRPr="00197C30" w:rsidR="0011030E" w:rsidP="00784ACC" w:rsidRDefault="0011030E" w14:paraId="691B1199" w14:textId="2C29BB3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r>
      <w:tr w:rsidR="0011030E" w:rsidTr="0011030E" w14:paraId="19C67B52" w14:textId="77777777">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784ACC" w:rsidRDefault="0011030E" w14:paraId="7C1C8F3C" w14:textId="77777777">
            <w:pPr>
              <w:pStyle w:val="04ABodyText"/>
              <w:numPr>
                <w:ilvl w:val="0"/>
                <w:numId w:val="0"/>
              </w:numPr>
              <w:spacing w:before="0" w:after="0"/>
              <w:rPr>
                <w:color w:val="75BDA7" w:themeColor="accent3"/>
              </w:rPr>
            </w:pPr>
          </w:p>
        </w:tc>
        <w:tc>
          <w:tcPr>
            <w:tcW w:w="2108" w:type="dxa"/>
          </w:tcPr>
          <w:p w:rsidRPr="00197C30" w:rsidR="0011030E" w:rsidP="00784ACC" w:rsidRDefault="0011030E" w14:paraId="6EAFDA4B"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Neither agree nor disagree</w:t>
            </w:r>
          </w:p>
        </w:tc>
        <w:tc>
          <w:tcPr>
            <w:tcW w:w="1855" w:type="dxa"/>
          </w:tcPr>
          <w:p w:rsidRPr="00197C30" w:rsidR="0011030E" w:rsidP="00784ACC" w:rsidRDefault="0011030E" w14:paraId="6B5665DB" w14:textId="76827AD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124</w:t>
            </w:r>
          </w:p>
        </w:tc>
        <w:tc>
          <w:tcPr>
            <w:tcW w:w="1856" w:type="dxa"/>
          </w:tcPr>
          <w:p w:rsidRPr="00197C30" w:rsidR="0011030E" w:rsidP="00784ACC" w:rsidRDefault="0011030E" w14:paraId="6C8E7113" w14:textId="6243D81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13%</w:t>
            </w:r>
          </w:p>
        </w:tc>
        <w:tc>
          <w:tcPr>
            <w:tcW w:w="1856" w:type="dxa"/>
          </w:tcPr>
          <w:p w:rsidRPr="00197C30" w:rsidR="0011030E" w:rsidP="00784ACC" w:rsidRDefault="0011030E" w14:paraId="7DD970BA" w14:textId="67A416C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14%</w:t>
            </w:r>
          </w:p>
        </w:tc>
      </w:tr>
      <w:tr w:rsidR="0011030E" w:rsidTr="0011030E" w14:paraId="4E4EB98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784ACC" w:rsidRDefault="0011030E" w14:paraId="6E75B40E" w14:textId="77777777">
            <w:pPr>
              <w:pStyle w:val="04ABodyText"/>
              <w:numPr>
                <w:ilvl w:val="0"/>
                <w:numId w:val="0"/>
              </w:numPr>
              <w:spacing w:before="0" w:after="0"/>
              <w:rPr>
                <w:color w:val="75BDA7" w:themeColor="accent3"/>
              </w:rPr>
            </w:pPr>
          </w:p>
        </w:tc>
        <w:tc>
          <w:tcPr>
            <w:tcW w:w="2108" w:type="dxa"/>
          </w:tcPr>
          <w:p w:rsidRPr="00197C30" w:rsidR="0011030E" w:rsidP="00784ACC" w:rsidRDefault="0011030E" w14:paraId="348970ED"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Disagree</w:t>
            </w:r>
          </w:p>
        </w:tc>
        <w:tc>
          <w:tcPr>
            <w:tcW w:w="1855" w:type="dxa"/>
          </w:tcPr>
          <w:p w:rsidRPr="00197C30" w:rsidR="0011030E" w:rsidP="00784ACC" w:rsidRDefault="0011030E" w14:paraId="17BE070C" w14:textId="4377FFC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202</w:t>
            </w:r>
          </w:p>
        </w:tc>
        <w:tc>
          <w:tcPr>
            <w:tcW w:w="1856" w:type="dxa"/>
          </w:tcPr>
          <w:p w:rsidRPr="00197C30" w:rsidR="0011030E" w:rsidP="00784ACC" w:rsidRDefault="0011030E" w14:paraId="70210DC1" w14:textId="529F37A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20%</w:t>
            </w:r>
          </w:p>
        </w:tc>
        <w:tc>
          <w:tcPr>
            <w:tcW w:w="1856" w:type="dxa"/>
          </w:tcPr>
          <w:p w:rsidRPr="00197C30" w:rsidR="0011030E" w:rsidP="00784ACC" w:rsidRDefault="0011030E" w14:paraId="552A2EB5" w14:textId="1037A82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47%</w:t>
            </w:r>
          </w:p>
        </w:tc>
      </w:tr>
      <w:tr w:rsidR="0011030E" w:rsidTr="0011030E" w14:paraId="31B953A6" w14:textId="77777777">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784ACC" w:rsidRDefault="0011030E" w14:paraId="3D317AB1" w14:textId="77777777">
            <w:pPr>
              <w:pStyle w:val="04ABodyText"/>
              <w:numPr>
                <w:ilvl w:val="0"/>
                <w:numId w:val="0"/>
              </w:numPr>
              <w:spacing w:before="0" w:after="0"/>
              <w:rPr>
                <w:color w:val="75BDA7" w:themeColor="accent3"/>
              </w:rPr>
            </w:pPr>
          </w:p>
        </w:tc>
        <w:tc>
          <w:tcPr>
            <w:tcW w:w="2108" w:type="dxa"/>
          </w:tcPr>
          <w:p w:rsidRPr="00197C30" w:rsidR="0011030E" w:rsidP="00784ACC" w:rsidRDefault="0011030E" w14:paraId="2E3CA6AD"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Don’t know</w:t>
            </w:r>
          </w:p>
        </w:tc>
        <w:tc>
          <w:tcPr>
            <w:tcW w:w="1855" w:type="dxa"/>
          </w:tcPr>
          <w:p w:rsidRPr="00197C30" w:rsidR="0011030E" w:rsidP="00784ACC" w:rsidRDefault="0011030E" w14:paraId="67D31489" w14:textId="4A9A761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283</w:t>
            </w:r>
          </w:p>
        </w:tc>
        <w:tc>
          <w:tcPr>
            <w:tcW w:w="1856" w:type="dxa"/>
          </w:tcPr>
          <w:p w:rsidRPr="00197C30" w:rsidR="0011030E" w:rsidP="00784ACC" w:rsidRDefault="0011030E" w14:paraId="27C7B5DF" w14:textId="6B9CE20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29%</w:t>
            </w:r>
          </w:p>
        </w:tc>
        <w:tc>
          <w:tcPr>
            <w:tcW w:w="1856" w:type="dxa"/>
          </w:tcPr>
          <w:p w:rsidRPr="00197C30" w:rsidR="0011030E" w:rsidP="00784ACC" w:rsidRDefault="0011030E" w14:paraId="0BED82A3" w14:textId="5CBFFC7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32%</w:t>
            </w:r>
          </w:p>
        </w:tc>
      </w:tr>
      <w:tr w:rsidR="0011030E" w:rsidTr="0011030E" w14:paraId="3126280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784ACC" w:rsidRDefault="0011030E" w14:paraId="2DCAD621" w14:textId="77777777">
            <w:pPr>
              <w:pStyle w:val="04ABodyText"/>
              <w:numPr>
                <w:ilvl w:val="0"/>
                <w:numId w:val="0"/>
              </w:numPr>
              <w:spacing w:before="0" w:after="0"/>
              <w:rPr>
                <w:color w:val="75BDA7" w:themeColor="accent3"/>
              </w:rPr>
            </w:pPr>
          </w:p>
        </w:tc>
        <w:tc>
          <w:tcPr>
            <w:tcW w:w="2108" w:type="dxa"/>
          </w:tcPr>
          <w:p w:rsidRPr="00197C30" w:rsidR="0011030E" w:rsidP="00784ACC" w:rsidRDefault="0011030E" w14:paraId="59858D1F"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Prefer not to say</w:t>
            </w:r>
          </w:p>
        </w:tc>
        <w:tc>
          <w:tcPr>
            <w:tcW w:w="1855" w:type="dxa"/>
          </w:tcPr>
          <w:p w:rsidRPr="00197C30" w:rsidR="0011030E" w:rsidP="00784ACC" w:rsidRDefault="0011030E" w14:paraId="7383D5FF" w14:textId="4EDC9EF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89</w:t>
            </w:r>
          </w:p>
        </w:tc>
        <w:tc>
          <w:tcPr>
            <w:tcW w:w="1856" w:type="dxa"/>
          </w:tcPr>
          <w:p w:rsidRPr="00197C30" w:rsidR="0011030E" w:rsidP="00784ACC" w:rsidRDefault="0011030E" w14:paraId="23B57B85" w14:textId="2974CF2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9%</w:t>
            </w:r>
          </w:p>
        </w:tc>
        <w:tc>
          <w:tcPr>
            <w:tcW w:w="1856" w:type="dxa"/>
          </w:tcPr>
          <w:p w:rsidRPr="00197C30" w:rsidR="0011030E" w:rsidP="00784ACC" w:rsidRDefault="0011030E" w14:paraId="18F604E3"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11030E" w:rsidTr="0011030E" w14:paraId="008FB4D1" w14:textId="77777777">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784ACC" w:rsidRDefault="0011030E" w14:paraId="0F0EE1AB" w14:textId="77777777">
            <w:pPr>
              <w:pStyle w:val="04ABodyText"/>
              <w:numPr>
                <w:ilvl w:val="0"/>
                <w:numId w:val="0"/>
              </w:numPr>
              <w:spacing w:before="0" w:after="0"/>
              <w:rPr>
                <w:color w:val="75BDA7" w:themeColor="accent3"/>
              </w:rPr>
            </w:pPr>
          </w:p>
        </w:tc>
        <w:tc>
          <w:tcPr>
            <w:tcW w:w="2108" w:type="dxa"/>
          </w:tcPr>
          <w:p w:rsidR="0011030E" w:rsidP="00784ACC" w:rsidRDefault="0011030E" w14:paraId="48F406DB" w14:textId="2418631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stated/ not answered</w:t>
            </w:r>
          </w:p>
        </w:tc>
        <w:tc>
          <w:tcPr>
            <w:tcW w:w="1855" w:type="dxa"/>
          </w:tcPr>
          <w:p w:rsidR="0011030E" w:rsidP="00784ACC" w:rsidRDefault="0011030E" w14:paraId="54B7E011" w14:textId="3B5B470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22</w:t>
            </w:r>
          </w:p>
        </w:tc>
        <w:tc>
          <w:tcPr>
            <w:tcW w:w="1856" w:type="dxa"/>
          </w:tcPr>
          <w:p w:rsidR="0011030E" w:rsidP="00784ACC" w:rsidRDefault="0011030E" w14:paraId="2D1BC438" w14:textId="55648A3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856" w:type="dxa"/>
          </w:tcPr>
          <w:p w:rsidR="0011030E" w:rsidP="00784ACC" w:rsidRDefault="0011030E" w14:paraId="3C360CA4" w14:textId="748CD22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232940" w:rsidTr="0011030E" w14:paraId="1A75F8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Pr="008A711C" w:rsidR="00232940" w:rsidP="00784ACC" w:rsidRDefault="00D673F1" w14:paraId="6F8AEF14" w14:textId="44510D9F">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2108" w:type="dxa"/>
          </w:tcPr>
          <w:p w:rsidR="00232940" w:rsidP="00784ACC" w:rsidRDefault="00232940" w14:paraId="4002D4B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p>
        </w:tc>
        <w:tc>
          <w:tcPr>
            <w:tcW w:w="1855" w:type="dxa"/>
          </w:tcPr>
          <w:p w:rsidRPr="00E449B0" w:rsidR="00232940" w:rsidP="00784ACC" w:rsidRDefault="00727368" w14:paraId="47A75376" w14:textId="42ADBB6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992</w:t>
            </w:r>
          </w:p>
        </w:tc>
        <w:tc>
          <w:tcPr>
            <w:tcW w:w="1856" w:type="dxa"/>
          </w:tcPr>
          <w:p w:rsidRPr="00E449B0" w:rsidR="00232940" w:rsidP="00784ACC" w:rsidRDefault="00727368" w14:paraId="7939ADAE" w14:textId="5003391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992</w:t>
            </w:r>
          </w:p>
        </w:tc>
        <w:tc>
          <w:tcPr>
            <w:tcW w:w="1856" w:type="dxa"/>
          </w:tcPr>
          <w:p w:rsidRPr="00E449B0" w:rsidR="00232940" w:rsidP="00784ACC" w:rsidRDefault="00837B11" w14:paraId="34C8E7EB" w14:textId="71ADB2B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877</w:t>
            </w:r>
          </w:p>
        </w:tc>
      </w:tr>
      <w:tr w:rsidR="0011030E" w:rsidTr="0011030E" w14:paraId="6A387110" w14:textId="77777777">
        <w:tc>
          <w:tcPr>
            <w:cnfStyle w:val="001000000000" w:firstRow="0" w:lastRow="0" w:firstColumn="1" w:lastColumn="0" w:oddVBand="0" w:evenVBand="0" w:oddHBand="0" w:evenHBand="0" w:firstRowFirstColumn="0" w:firstRowLastColumn="0" w:lastRowFirstColumn="0" w:lastRowLastColumn="0"/>
            <w:tcW w:w="2392" w:type="dxa"/>
            <w:vMerge w:val="restart"/>
          </w:tcPr>
          <w:p w:rsidRPr="008A711C" w:rsidR="0011030E" w:rsidP="00784ACC" w:rsidRDefault="0011030E" w14:paraId="1FDB14F3" w14:textId="2C4CC5E9">
            <w:pPr>
              <w:pStyle w:val="04ABodyText"/>
              <w:numPr>
                <w:ilvl w:val="0"/>
                <w:numId w:val="0"/>
              </w:numPr>
              <w:spacing w:before="0" w:after="0"/>
              <w:rPr>
                <w:color w:val="75BDA7" w:themeColor="accent3"/>
              </w:rPr>
            </w:pPr>
            <w:r w:rsidRPr="008A711C">
              <w:rPr>
                <w:color w:val="75BDA7" w:themeColor="accent3"/>
              </w:rPr>
              <w:t>I feel guilty when I gamble</w:t>
            </w:r>
          </w:p>
        </w:tc>
        <w:tc>
          <w:tcPr>
            <w:tcW w:w="2108" w:type="dxa"/>
          </w:tcPr>
          <w:p w:rsidRPr="00197C30" w:rsidR="0011030E" w:rsidP="00784ACC" w:rsidRDefault="0011030E" w14:paraId="32BF77C8"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Agree</w:t>
            </w:r>
          </w:p>
        </w:tc>
        <w:tc>
          <w:tcPr>
            <w:tcW w:w="1855" w:type="dxa"/>
          </w:tcPr>
          <w:p w:rsidRPr="00197C30" w:rsidR="0011030E" w:rsidP="00784ACC" w:rsidRDefault="0011030E" w14:paraId="766314C3" w14:textId="28FC4D6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67</w:t>
            </w:r>
          </w:p>
        </w:tc>
        <w:tc>
          <w:tcPr>
            <w:tcW w:w="1856" w:type="dxa"/>
          </w:tcPr>
          <w:p w:rsidRPr="00197C30" w:rsidR="0011030E" w:rsidP="00784ACC" w:rsidRDefault="0011030E" w14:paraId="52206643" w14:textId="2018D55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c>
          <w:tcPr>
            <w:tcW w:w="1856" w:type="dxa"/>
          </w:tcPr>
          <w:p w:rsidRPr="00197C30" w:rsidR="0011030E" w:rsidP="00784ACC" w:rsidRDefault="0011030E" w14:paraId="5C41FA9E" w14:textId="18FE3B0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w:t>
            </w:r>
          </w:p>
        </w:tc>
      </w:tr>
      <w:tr w:rsidR="0011030E" w:rsidTr="0011030E" w14:paraId="035889D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784ACC" w:rsidRDefault="0011030E" w14:paraId="125661B6" w14:textId="77777777">
            <w:pPr>
              <w:pStyle w:val="04ABodyText"/>
              <w:numPr>
                <w:ilvl w:val="0"/>
                <w:numId w:val="0"/>
              </w:numPr>
              <w:spacing w:before="0" w:after="0"/>
              <w:rPr>
                <w:b w:val="0"/>
                <w:color w:val="75BDA7" w:themeColor="accent3"/>
              </w:rPr>
            </w:pPr>
          </w:p>
        </w:tc>
        <w:tc>
          <w:tcPr>
            <w:tcW w:w="2108" w:type="dxa"/>
          </w:tcPr>
          <w:p w:rsidRPr="00197C30" w:rsidR="0011030E" w:rsidP="00784ACC" w:rsidRDefault="0011030E" w14:paraId="16EF3001"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Neither agree nor disagree</w:t>
            </w:r>
          </w:p>
        </w:tc>
        <w:tc>
          <w:tcPr>
            <w:tcW w:w="1855" w:type="dxa"/>
          </w:tcPr>
          <w:p w:rsidRPr="00197C30" w:rsidR="0011030E" w:rsidP="00784ACC" w:rsidRDefault="0011030E" w14:paraId="71114245" w14:textId="3E5DDF6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110</w:t>
            </w:r>
          </w:p>
        </w:tc>
        <w:tc>
          <w:tcPr>
            <w:tcW w:w="1856" w:type="dxa"/>
          </w:tcPr>
          <w:p w:rsidRPr="00197C30" w:rsidR="0011030E" w:rsidP="00784ACC" w:rsidRDefault="0011030E" w14:paraId="3E283BD7" w14:textId="7443573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11%</w:t>
            </w:r>
          </w:p>
        </w:tc>
        <w:tc>
          <w:tcPr>
            <w:tcW w:w="1856" w:type="dxa"/>
          </w:tcPr>
          <w:p w:rsidRPr="00197C30" w:rsidR="0011030E" w:rsidP="00784ACC" w:rsidRDefault="0011030E" w14:paraId="304FE031" w14:textId="5B8467B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r>
      <w:tr w:rsidR="0011030E" w:rsidTr="0011030E" w14:paraId="1368533A" w14:textId="77777777">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784ACC" w:rsidRDefault="0011030E" w14:paraId="76AD1FB2" w14:textId="77777777">
            <w:pPr>
              <w:pStyle w:val="04ABodyText"/>
              <w:numPr>
                <w:ilvl w:val="0"/>
                <w:numId w:val="0"/>
              </w:numPr>
              <w:spacing w:before="0" w:after="0"/>
              <w:rPr>
                <w:b w:val="0"/>
                <w:color w:val="75BDA7" w:themeColor="accent3"/>
              </w:rPr>
            </w:pPr>
          </w:p>
        </w:tc>
        <w:tc>
          <w:tcPr>
            <w:tcW w:w="2108" w:type="dxa"/>
          </w:tcPr>
          <w:p w:rsidRPr="00197C30" w:rsidR="0011030E" w:rsidP="00784ACC" w:rsidRDefault="0011030E" w14:paraId="6AA5F602"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Disagree</w:t>
            </w:r>
          </w:p>
        </w:tc>
        <w:tc>
          <w:tcPr>
            <w:tcW w:w="1855" w:type="dxa"/>
          </w:tcPr>
          <w:p w:rsidRPr="00197C30" w:rsidR="0011030E" w:rsidP="00784ACC" w:rsidRDefault="0011030E" w14:paraId="7BDB9ECA" w14:textId="0ECE2C0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418</w:t>
            </w:r>
          </w:p>
        </w:tc>
        <w:tc>
          <w:tcPr>
            <w:tcW w:w="1856" w:type="dxa"/>
          </w:tcPr>
          <w:p w:rsidRPr="00197C30" w:rsidR="0011030E" w:rsidP="00784ACC" w:rsidRDefault="0011030E" w14:paraId="33679316" w14:textId="54A7207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42%</w:t>
            </w:r>
          </w:p>
        </w:tc>
        <w:tc>
          <w:tcPr>
            <w:tcW w:w="1856" w:type="dxa"/>
          </w:tcPr>
          <w:p w:rsidRPr="00197C30" w:rsidR="0011030E" w:rsidP="00784ACC" w:rsidRDefault="0011030E" w14:paraId="52E0C166" w14:textId="70E53BB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47%</w:t>
            </w:r>
          </w:p>
        </w:tc>
      </w:tr>
      <w:tr w:rsidR="0011030E" w:rsidTr="0011030E" w14:paraId="62815C6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784ACC" w:rsidRDefault="0011030E" w14:paraId="244DA480" w14:textId="77777777">
            <w:pPr>
              <w:pStyle w:val="04ABodyText"/>
              <w:numPr>
                <w:ilvl w:val="0"/>
                <w:numId w:val="0"/>
              </w:numPr>
              <w:spacing w:before="0" w:after="0"/>
              <w:rPr>
                <w:b w:val="0"/>
                <w:color w:val="75BDA7" w:themeColor="accent3"/>
              </w:rPr>
            </w:pPr>
          </w:p>
        </w:tc>
        <w:tc>
          <w:tcPr>
            <w:tcW w:w="2108" w:type="dxa"/>
          </w:tcPr>
          <w:p w:rsidRPr="00197C30" w:rsidR="0011030E" w:rsidP="00784ACC" w:rsidRDefault="0011030E" w14:paraId="51AC807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1855" w:type="dxa"/>
          </w:tcPr>
          <w:p w:rsidRPr="00197C30" w:rsidR="0011030E" w:rsidP="00784ACC" w:rsidRDefault="0011030E" w14:paraId="61C93763" w14:textId="71C18B9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285</w:t>
            </w:r>
          </w:p>
        </w:tc>
        <w:tc>
          <w:tcPr>
            <w:tcW w:w="1856" w:type="dxa"/>
          </w:tcPr>
          <w:p w:rsidRPr="00197C30" w:rsidR="0011030E" w:rsidP="00784ACC" w:rsidRDefault="0011030E" w14:paraId="7F5EA8DA" w14:textId="6B105C8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29%</w:t>
            </w:r>
          </w:p>
        </w:tc>
        <w:tc>
          <w:tcPr>
            <w:tcW w:w="1856" w:type="dxa"/>
          </w:tcPr>
          <w:p w:rsidRPr="00197C30" w:rsidR="0011030E" w:rsidP="00784ACC" w:rsidRDefault="0011030E" w14:paraId="7DCDFD75" w14:textId="576D05A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32%</w:t>
            </w:r>
          </w:p>
        </w:tc>
      </w:tr>
      <w:tr w:rsidR="0011030E" w:rsidTr="0011030E" w14:paraId="6DD6463E" w14:textId="77777777">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784ACC" w:rsidRDefault="0011030E" w14:paraId="17C3A33B" w14:textId="77777777">
            <w:pPr>
              <w:pStyle w:val="04ABodyText"/>
              <w:numPr>
                <w:ilvl w:val="0"/>
                <w:numId w:val="0"/>
              </w:numPr>
              <w:spacing w:before="0" w:after="0"/>
              <w:rPr>
                <w:b w:val="0"/>
                <w:color w:val="75BDA7" w:themeColor="accent3"/>
              </w:rPr>
            </w:pPr>
          </w:p>
        </w:tc>
        <w:tc>
          <w:tcPr>
            <w:tcW w:w="2108" w:type="dxa"/>
          </w:tcPr>
          <w:p w:rsidRPr="00197C30" w:rsidR="0011030E" w:rsidP="00784ACC" w:rsidRDefault="0011030E" w14:paraId="4759DBE9"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1855" w:type="dxa"/>
          </w:tcPr>
          <w:p w:rsidRPr="00197C30" w:rsidR="0011030E" w:rsidP="00784ACC" w:rsidRDefault="0011030E" w14:paraId="5D564C70" w14:textId="05ACEEE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85</w:t>
            </w:r>
          </w:p>
        </w:tc>
        <w:tc>
          <w:tcPr>
            <w:tcW w:w="1856" w:type="dxa"/>
          </w:tcPr>
          <w:p w:rsidRPr="00197C30" w:rsidR="0011030E" w:rsidP="00784ACC" w:rsidRDefault="0011030E" w14:paraId="52BF59E0" w14:textId="4719A12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c>
          <w:tcPr>
            <w:tcW w:w="1856" w:type="dxa"/>
          </w:tcPr>
          <w:p w:rsidRPr="00197C30" w:rsidR="0011030E" w:rsidP="00784ACC" w:rsidRDefault="0011030E" w14:paraId="034449F7"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11030E" w:rsidTr="0011030E" w14:paraId="6F2DA53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784ACC" w:rsidRDefault="0011030E" w14:paraId="27A22377" w14:textId="77777777">
            <w:pPr>
              <w:pStyle w:val="04ABodyText"/>
              <w:numPr>
                <w:ilvl w:val="0"/>
                <w:numId w:val="0"/>
              </w:numPr>
              <w:spacing w:before="0" w:after="0"/>
              <w:rPr>
                <w:b w:val="0"/>
                <w:color w:val="75BDA7" w:themeColor="accent3"/>
              </w:rPr>
            </w:pPr>
          </w:p>
        </w:tc>
        <w:tc>
          <w:tcPr>
            <w:tcW w:w="2108" w:type="dxa"/>
          </w:tcPr>
          <w:p w:rsidR="0011030E" w:rsidP="00784ACC" w:rsidRDefault="0011030E" w14:paraId="12374302" w14:textId="038144A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stated/ not answered</w:t>
            </w:r>
          </w:p>
        </w:tc>
        <w:tc>
          <w:tcPr>
            <w:tcW w:w="1855" w:type="dxa"/>
          </w:tcPr>
          <w:p w:rsidR="0011030E" w:rsidP="00784ACC" w:rsidRDefault="0011030E" w14:paraId="6D124EBC" w14:textId="6BB6F56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22</w:t>
            </w:r>
          </w:p>
        </w:tc>
        <w:tc>
          <w:tcPr>
            <w:tcW w:w="1856" w:type="dxa"/>
          </w:tcPr>
          <w:p w:rsidR="0011030E" w:rsidP="00784ACC" w:rsidRDefault="0011030E" w14:paraId="7263662C" w14:textId="7B9FBB5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856" w:type="dxa"/>
          </w:tcPr>
          <w:p w:rsidR="0011030E" w:rsidP="00784ACC" w:rsidRDefault="0011030E" w14:paraId="26D908A7" w14:textId="59664EB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232940" w:rsidTr="0011030E" w14:paraId="565DA533" w14:textId="77777777">
        <w:tc>
          <w:tcPr>
            <w:cnfStyle w:val="001000000000" w:firstRow="0" w:lastRow="0" w:firstColumn="1" w:lastColumn="0" w:oddVBand="0" w:evenVBand="0" w:oddHBand="0" w:evenHBand="0" w:firstRowFirstColumn="0" w:firstRowLastColumn="0" w:lastRowFirstColumn="0" w:lastRowLastColumn="0"/>
            <w:tcW w:w="2392" w:type="dxa"/>
          </w:tcPr>
          <w:p w:rsidRPr="008A711C" w:rsidR="00232940" w:rsidP="00784ACC" w:rsidRDefault="00D673F1" w14:paraId="41C88105" w14:textId="74845404">
            <w:pPr>
              <w:pStyle w:val="04ABodyText"/>
              <w:numPr>
                <w:ilvl w:val="0"/>
                <w:numId w:val="0"/>
              </w:numPr>
              <w:spacing w:before="0" w:after="0"/>
              <w:rPr>
                <w:b w:val="0"/>
                <w:color w:val="75BDA7" w:themeColor="accent3"/>
              </w:rPr>
            </w:pPr>
            <w:r w:rsidRPr="00261C38">
              <w:rPr>
                <w:i/>
                <w:color w:val="75BDA7" w:themeColor="accent3"/>
              </w:rPr>
              <w:t>Base (unweighted</w:t>
            </w:r>
            <w:r>
              <w:rPr>
                <w:i/>
                <w:color w:val="75BDA7" w:themeColor="accent3"/>
              </w:rPr>
              <w:t>)</w:t>
            </w:r>
          </w:p>
        </w:tc>
        <w:tc>
          <w:tcPr>
            <w:tcW w:w="2108" w:type="dxa"/>
          </w:tcPr>
          <w:p w:rsidR="00232940" w:rsidP="00784ACC" w:rsidRDefault="00232940" w14:paraId="440A73E2"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p>
        </w:tc>
        <w:tc>
          <w:tcPr>
            <w:tcW w:w="1855" w:type="dxa"/>
          </w:tcPr>
          <w:p w:rsidRPr="00E449B0" w:rsidR="00232940" w:rsidP="00784ACC" w:rsidRDefault="00727368" w14:paraId="600C817D" w14:textId="41E46EB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856" w:type="dxa"/>
          </w:tcPr>
          <w:p w:rsidRPr="00E449B0" w:rsidR="00232940" w:rsidP="00784ACC" w:rsidRDefault="00727368" w14:paraId="5AD070D3" w14:textId="3907BF2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856" w:type="dxa"/>
          </w:tcPr>
          <w:p w:rsidRPr="00E449B0" w:rsidR="00232940" w:rsidP="00784ACC" w:rsidRDefault="00837B11" w14:paraId="09853562" w14:textId="23CB4D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890</w:t>
            </w:r>
          </w:p>
        </w:tc>
      </w:tr>
      <w:tr w:rsidR="0011030E" w:rsidTr="0011030E" w14:paraId="7C6D1C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vMerge w:val="restart"/>
          </w:tcPr>
          <w:p w:rsidRPr="008A711C" w:rsidR="0011030E" w:rsidP="00784ACC" w:rsidRDefault="0011030E" w14:paraId="5051BD99" w14:textId="77777777">
            <w:pPr>
              <w:pStyle w:val="04ABodyText"/>
              <w:numPr>
                <w:ilvl w:val="0"/>
                <w:numId w:val="0"/>
              </w:numPr>
              <w:spacing w:before="0" w:after="0"/>
              <w:rPr>
                <w:color w:val="75BDA7" w:themeColor="accent3"/>
              </w:rPr>
            </w:pPr>
            <w:r w:rsidRPr="008A711C">
              <w:rPr>
                <w:color w:val="75BDA7" w:themeColor="accent3"/>
              </w:rPr>
              <w:t>I feel sad when I gamble</w:t>
            </w:r>
          </w:p>
        </w:tc>
        <w:tc>
          <w:tcPr>
            <w:tcW w:w="2108" w:type="dxa"/>
          </w:tcPr>
          <w:p w:rsidRPr="00197C30" w:rsidR="0011030E" w:rsidP="00784ACC" w:rsidRDefault="0011030E" w14:paraId="6AE377E9"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Agree</w:t>
            </w:r>
          </w:p>
        </w:tc>
        <w:tc>
          <w:tcPr>
            <w:tcW w:w="1855" w:type="dxa"/>
          </w:tcPr>
          <w:p w:rsidRPr="00197C30" w:rsidR="0011030E" w:rsidP="00784ACC" w:rsidRDefault="0011030E" w14:paraId="337C23FA" w14:textId="4366D68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57</w:t>
            </w:r>
          </w:p>
        </w:tc>
        <w:tc>
          <w:tcPr>
            <w:tcW w:w="1856" w:type="dxa"/>
          </w:tcPr>
          <w:p w:rsidRPr="00197C30" w:rsidR="0011030E" w:rsidP="00784ACC" w:rsidRDefault="0011030E" w14:paraId="3C7CEAE3" w14:textId="7FAB176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856" w:type="dxa"/>
          </w:tcPr>
          <w:p w:rsidRPr="00197C30" w:rsidR="0011030E" w:rsidP="00784ACC" w:rsidRDefault="0011030E" w14:paraId="3D1F7F8D" w14:textId="7C610C1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r>
      <w:tr w:rsidR="0011030E" w:rsidTr="0011030E" w14:paraId="6B2BB1D3" w14:textId="77777777">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784ACC" w:rsidRDefault="0011030E" w14:paraId="00D980FB" w14:textId="77777777">
            <w:pPr>
              <w:pStyle w:val="04ABodyText"/>
              <w:numPr>
                <w:ilvl w:val="0"/>
                <w:numId w:val="0"/>
              </w:numPr>
              <w:spacing w:before="0" w:after="0"/>
              <w:rPr>
                <w:b w:val="0"/>
                <w:color w:val="75BDA7" w:themeColor="accent3"/>
              </w:rPr>
            </w:pPr>
          </w:p>
        </w:tc>
        <w:tc>
          <w:tcPr>
            <w:tcW w:w="2108" w:type="dxa"/>
          </w:tcPr>
          <w:p w:rsidRPr="00197C30" w:rsidR="0011030E" w:rsidP="00784ACC" w:rsidRDefault="0011030E" w14:paraId="3335CC77"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Neither agree nor disagree</w:t>
            </w:r>
          </w:p>
        </w:tc>
        <w:tc>
          <w:tcPr>
            <w:tcW w:w="1855" w:type="dxa"/>
          </w:tcPr>
          <w:p w:rsidRPr="00197C30" w:rsidR="0011030E" w:rsidP="00784ACC" w:rsidRDefault="0011030E" w14:paraId="31F1BC50" w14:textId="23DD662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107</w:t>
            </w:r>
          </w:p>
        </w:tc>
        <w:tc>
          <w:tcPr>
            <w:tcW w:w="1856" w:type="dxa"/>
          </w:tcPr>
          <w:p w:rsidRPr="00197C30" w:rsidR="0011030E" w:rsidP="00784ACC" w:rsidRDefault="0011030E" w14:paraId="21D20831" w14:textId="64BCE0C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11%</w:t>
            </w:r>
          </w:p>
        </w:tc>
        <w:tc>
          <w:tcPr>
            <w:tcW w:w="1856" w:type="dxa"/>
          </w:tcPr>
          <w:p w:rsidRPr="00197C30" w:rsidR="0011030E" w:rsidP="00784ACC" w:rsidRDefault="0011030E" w14:paraId="03E1093A" w14:textId="3D1350A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12%</w:t>
            </w:r>
          </w:p>
        </w:tc>
      </w:tr>
      <w:tr w:rsidR="0011030E" w:rsidTr="0011030E" w14:paraId="62B4D2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784ACC" w:rsidRDefault="0011030E" w14:paraId="0651D33F" w14:textId="77777777">
            <w:pPr>
              <w:pStyle w:val="04ABodyText"/>
              <w:numPr>
                <w:ilvl w:val="0"/>
                <w:numId w:val="0"/>
              </w:numPr>
              <w:spacing w:before="0" w:after="0"/>
              <w:rPr>
                <w:b w:val="0"/>
                <w:color w:val="75BDA7" w:themeColor="accent3"/>
              </w:rPr>
            </w:pPr>
          </w:p>
        </w:tc>
        <w:tc>
          <w:tcPr>
            <w:tcW w:w="2108" w:type="dxa"/>
          </w:tcPr>
          <w:p w:rsidRPr="00197C30" w:rsidR="0011030E" w:rsidP="00784ACC" w:rsidRDefault="0011030E" w14:paraId="0C21BCD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Disagree</w:t>
            </w:r>
          </w:p>
        </w:tc>
        <w:tc>
          <w:tcPr>
            <w:tcW w:w="1855" w:type="dxa"/>
          </w:tcPr>
          <w:p w:rsidRPr="00197C30" w:rsidR="0011030E" w:rsidP="00784ACC" w:rsidRDefault="0011030E" w14:paraId="0555D98D" w14:textId="79D341A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428</w:t>
            </w:r>
          </w:p>
        </w:tc>
        <w:tc>
          <w:tcPr>
            <w:tcW w:w="1856" w:type="dxa"/>
          </w:tcPr>
          <w:p w:rsidRPr="00197C30" w:rsidR="0011030E" w:rsidP="00784ACC" w:rsidRDefault="0011030E" w14:paraId="4987A31B" w14:textId="5B6231C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43%</w:t>
            </w:r>
          </w:p>
        </w:tc>
        <w:tc>
          <w:tcPr>
            <w:tcW w:w="1856" w:type="dxa"/>
          </w:tcPr>
          <w:p w:rsidRPr="00197C30" w:rsidR="0011030E" w:rsidP="00784ACC" w:rsidRDefault="0011030E" w14:paraId="6CFA8B09" w14:textId="721EEB7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49%</w:t>
            </w:r>
          </w:p>
        </w:tc>
      </w:tr>
      <w:tr w:rsidR="0011030E" w:rsidTr="0011030E" w14:paraId="4F22AE41" w14:textId="77777777">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784ACC" w:rsidRDefault="0011030E" w14:paraId="4DF5B64F" w14:textId="77777777">
            <w:pPr>
              <w:pStyle w:val="04ABodyText"/>
              <w:numPr>
                <w:ilvl w:val="0"/>
                <w:numId w:val="0"/>
              </w:numPr>
              <w:spacing w:before="0" w:after="0"/>
              <w:rPr>
                <w:b w:val="0"/>
                <w:color w:val="75BDA7" w:themeColor="accent3"/>
              </w:rPr>
            </w:pPr>
          </w:p>
        </w:tc>
        <w:tc>
          <w:tcPr>
            <w:tcW w:w="2108" w:type="dxa"/>
          </w:tcPr>
          <w:p w:rsidRPr="00197C30" w:rsidR="0011030E" w:rsidP="00784ACC" w:rsidRDefault="0011030E" w14:paraId="665FCDB6"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Don’t know</w:t>
            </w:r>
          </w:p>
        </w:tc>
        <w:tc>
          <w:tcPr>
            <w:tcW w:w="1855" w:type="dxa"/>
          </w:tcPr>
          <w:p w:rsidRPr="00197C30" w:rsidR="0011030E" w:rsidP="00784ACC" w:rsidRDefault="0011030E" w14:paraId="0463B73B" w14:textId="4C8D74C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288</w:t>
            </w:r>
          </w:p>
        </w:tc>
        <w:tc>
          <w:tcPr>
            <w:tcW w:w="1856" w:type="dxa"/>
          </w:tcPr>
          <w:p w:rsidRPr="00197C30" w:rsidR="0011030E" w:rsidP="00784ACC" w:rsidRDefault="0011030E" w14:paraId="00790C6F" w14:textId="2028469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29%</w:t>
            </w:r>
          </w:p>
        </w:tc>
        <w:tc>
          <w:tcPr>
            <w:tcW w:w="1856" w:type="dxa"/>
          </w:tcPr>
          <w:p w:rsidRPr="00197C30" w:rsidR="0011030E" w:rsidP="00784ACC" w:rsidRDefault="0011030E" w14:paraId="7DFC324D" w14:textId="5C91269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33%</w:t>
            </w:r>
          </w:p>
        </w:tc>
      </w:tr>
      <w:tr w:rsidR="0011030E" w:rsidTr="0011030E" w14:paraId="27A86A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784ACC" w:rsidRDefault="0011030E" w14:paraId="0083DE3E" w14:textId="77777777">
            <w:pPr>
              <w:pStyle w:val="04ABodyText"/>
              <w:numPr>
                <w:ilvl w:val="0"/>
                <w:numId w:val="0"/>
              </w:numPr>
              <w:spacing w:before="0" w:after="0"/>
              <w:rPr>
                <w:b w:val="0"/>
                <w:color w:val="75BDA7" w:themeColor="accent3"/>
              </w:rPr>
            </w:pPr>
          </w:p>
        </w:tc>
        <w:tc>
          <w:tcPr>
            <w:tcW w:w="2108" w:type="dxa"/>
          </w:tcPr>
          <w:p w:rsidRPr="00197C30" w:rsidR="0011030E" w:rsidP="00784ACC" w:rsidRDefault="0011030E" w14:paraId="5DF18FD8"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Prefer not to say</w:t>
            </w:r>
          </w:p>
        </w:tc>
        <w:tc>
          <w:tcPr>
            <w:tcW w:w="1855" w:type="dxa"/>
          </w:tcPr>
          <w:p w:rsidRPr="00197C30" w:rsidR="0011030E" w:rsidP="00784ACC" w:rsidRDefault="0011030E" w14:paraId="17282877" w14:textId="5F9088D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86</w:t>
            </w:r>
          </w:p>
        </w:tc>
        <w:tc>
          <w:tcPr>
            <w:tcW w:w="1856" w:type="dxa"/>
          </w:tcPr>
          <w:p w:rsidRPr="00197C30" w:rsidR="0011030E" w:rsidP="00784ACC" w:rsidRDefault="0011030E" w14:paraId="7AA517BF" w14:textId="6323A61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9%</w:t>
            </w:r>
          </w:p>
        </w:tc>
        <w:tc>
          <w:tcPr>
            <w:tcW w:w="1856" w:type="dxa"/>
          </w:tcPr>
          <w:p w:rsidRPr="00197C30" w:rsidR="0011030E" w:rsidP="00784ACC" w:rsidRDefault="0011030E" w14:paraId="7CAA2DB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11030E" w:rsidTr="0011030E" w14:paraId="397641EC" w14:textId="77777777">
        <w:tc>
          <w:tcPr>
            <w:cnfStyle w:val="001000000000" w:firstRow="0" w:lastRow="0" w:firstColumn="1" w:lastColumn="0" w:oddVBand="0" w:evenVBand="0" w:oddHBand="0" w:evenHBand="0" w:firstRowFirstColumn="0" w:firstRowLastColumn="0" w:lastRowFirstColumn="0" w:lastRowLastColumn="0"/>
            <w:tcW w:w="2392" w:type="dxa"/>
            <w:vMerge/>
          </w:tcPr>
          <w:p w:rsidRPr="008A711C" w:rsidR="0011030E" w:rsidP="00784ACC" w:rsidRDefault="0011030E" w14:paraId="737206C7" w14:textId="77777777">
            <w:pPr>
              <w:pStyle w:val="04ABodyText"/>
              <w:numPr>
                <w:ilvl w:val="0"/>
                <w:numId w:val="0"/>
              </w:numPr>
              <w:spacing w:before="0" w:after="0"/>
              <w:rPr>
                <w:b w:val="0"/>
                <w:color w:val="75BDA7" w:themeColor="accent3"/>
              </w:rPr>
            </w:pPr>
          </w:p>
        </w:tc>
        <w:tc>
          <w:tcPr>
            <w:tcW w:w="2108" w:type="dxa"/>
          </w:tcPr>
          <w:p w:rsidR="0011030E" w:rsidP="00784ACC" w:rsidRDefault="0011030E" w14:paraId="787AF9F9" w14:textId="62E0B23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stated/ not answered</w:t>
            </w:r>
          </w:p>
        </w:tc>
        <w:tc>
          <w:tcPr>
            <w:tcW w:w="1855" w:type="dxa"/>
          </w:tcPr>
          <w:p w:rsidR="0011030E" w:rsidP="00784ACC" w:rsidRDefault="0011030E" w14:paraId="20D4C510" w14:textId="3AD6D51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22</w:t>
            </w:r>
          </w:p>
        </w:tc>
        <w:tc>
          <w:tcPr>
            <w:tcW w:w="1856" w:type="dxa"/>
          </w:tcPr>
          <w:p w:rsidR="0011030E" w:rsidP="00784ACC" w:rsidRDefault="0011030E" w14:paraId="1D98B72E" w14:textId="71A3970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856" w:type="dxa"/>
          </w:tcPr>
          <w:p w:rsidR="0011030E" w:rsidP="00784ACC" w:rsidRDefault="0011030E" w14:paraId="5EF0082B" w14:textId="44E5F5A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232940" w:rsidTr="0011030E" w14:paraId="6F601DC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tcPr>
          <w:p w:rsidRPr="008A711C" w:rsidR="00232940" w:rsidP="00784ACC" w:rsidRDefault="00D673F1" w14:paraId="14E39085" w14:textId="139813B1">
            <w:pPr>
              <w:pStyle w:val="04ABodyText"/>
              <w:numPr>
                <w:ilvl w:val="0"/>
                <w:numId w:val="0"/>
              </w:numPr>
              <w:spacing w:before="0" w:after="0"/>
              <w:rPr>
                <w:b w:val="0"/>
                <w:color w:val="75BDA7" w:themeColor="accent3"/>
              </w:rPr>
            </w:pPr>
            <w:r w:rsidRPr="00261C38">
              <w:rPr>
                <w:i/>
                <w:color w:val="75BDA7" w:themeColor="accent3"/>
              </w:rPr>
              <w:t>Base (unweighted</w:t>
            </w:r>
            <w:r>
              <w:rPr>
                <w:i/>
                <w:color w:val="75BDA7" w:themeColor="accent3"/>
              </w:rPr>
              <w:t>)</w:t>
            </w:r>
          </w:p>
        </w:tc>
        <w:tc>
          <w:tcPr>
            <w:tcW w:w="2108" w:type="dxa"/>
          </w:tcPr>
          <w:p w:rsidR="00232940" w:rsidP="00784ACC" w:rsidRDefault="00232940" w14:paraId="792BF0E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p>
        </w:tc>
        <w:tc>
          <w:tcPr>
            <w:tcW w:w="1855" w:type="dxa"/>
          </w:tcPr>
          <w:p w:rsidRPr="00E449B0" w:rsidR="00232940" w:rsidP="00784ACC" w:rsidRDefault="00727368" w14:paraId="25C54BF9" w14:textId="636D2BA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992</w:t>
            </w:r>
          </w:p>
        </w:tc>
        <w:tc>
          <w:tcPr>
            <w:tcW w:w="1856" w:type="dxa"/>
          </w:tcPr>
          <w:p w:rsidRPr="00E449B0" w:rsidR="00232940" w:rsidP="00784ACC" w:rsidRDefault="00727368" w14:paraId="1D004DBA" w14:textId="2F944D2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992</w:t>
            </w:r>
          </w:p>
        </w:tc>
        <w:tc>
          <w:tcPr>
            <w:tcW w:w="1856" w:type="dxa"/>
          </w:tcPr>
          <w:p w:rsidRPr="00E449B0" w:rsidR="00232940" w:rsidP="00784ACC" w:rsidRDefault="00837B11" w14:paraId="2FB289E0" w14:textId="7A76074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888</w:t>
            </w:r>
          </w:p>
        </w:tc>
      </w:tr>
      <w:tr w:rsidR="0011030E" w:rsidTr="0011030E" w14:paraId="7D6F5F79" w14:textId="77777777">
        <w:tc>
          <w:tcPr>
            <w:cnfStyle w:val="001000000000" w:firstRow="0" w:lastRow="0" w:firstColumn="1" w:lastColumn="0" w:oddVBand="0" w:evenVBand="0" w:oddHBand="0" w:evenHBand="0" w:firstRowFirstColumn="0" w:firstRowLastColumn="0" w:lastRowFirstColumn="0" w:lastRowLastColumn="0"/>
            <w:tcW w:w="2392" w:type="dxa"/>
            <w:vMerge w:val="restart"/>
          </w:tcPr>
          <w:p w:rsidRPr="008A711C" w:rsidR="0011030E" w:rsidP="00784ACC" w:rsidRDefault="0011030E" w14:paraId="02FEDA4F" w14:textId="77777777">
            <w:pPr>
              <w:pStyle w:val="04ABodyText"/>
              <w:numPr>
                <w:ilvl w:val="0"/>
                <w:numId w:val="0"/>
              </w:numPr>
              <w:spacing w:before="0" w:after="0"/>
              <w:rPr>
                <w:color w:val="75BDA7" w:themeColor="accent3"/>
              </w:rPr>
            </w:pPr>
            <w:r w:rsidRPr="008A711C">
              <w:rPr>
                <w:color w:val="75BDA7" w:themeColor="accent3"/>
              </w:rPr>
              <w:t>I feel angry when I gamble</w:t>
            </w:r>
          </w:p>
        </w:tc>
        <w:tc>
          <w:tcPr>
            <w:tcW w:w="2108" w:type="dxa"/>
          </w:tcPr>
          <w:p w:rsidRPr="00197C30" w:rsidR="0011030E" w:rsidP="00784ACC" w:rsidRDefault="0011030E" w14:paraId="0609A986"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Agree</w:t>
            </w:r>
          </w:p>
        </w:tc>
        <w:tc>
          <w:tcPr>
            <w:tcW w:w="1855" w:type="dxa"/>
          </w:tcPr>
          <w:p w:rsidRPr="00197C30" w:rsidR="0011030E" w:rsidP="00784ACC" w:rsidRDefault="0011030E" w14:paraId="3BB91C39" w14:textId="76195BB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61</w:t>
            </w:r>
          </w:p>
        </w:tc>
        <w:tc>
          <w:tcPr>
            <w:tcW w:w="1856" w:type="dxa"/>
          </w:tcPr>
          <w:p w:rsidRPr="00197C30" w:rsidR="0011030E" w:rsidP="00784ACC" w:rsidRDefault="0011030E" w14:paraId="477C9D6D" w14:textId="3AC58E4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w:t>
            </w:r>
          </w:p>
        </w:tc>
        <w:tc>
          <w:tcPr>
            <w:tcW w:w="1856" w:type="dxa"/>
          </w:tcPr>
          <w:p w:rsidR="0011030E" w:rsidP="00784ACC" w:rsidRDefault="0011030E" w14:paraId="0B52AACE" w14:textId="10982C0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r>
      <w:tr w:rsidR="0011030E" w:rsidTr="0011030E" w14:paraId="5DE31A4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vMerge/>
          </w:tcPr>
          <w:p w:rsidRPr="00197C30" w:rsidR="0011030E" w:rsidP="00784ACC" w:rsidRDefault="0011030E" w14:paraId="34AE9F77" w14:textId="77777777">
            <w:pPr>
              <w:pStyle w:val="04ABodyText"/>
              <w:numPr>
                <w:ilvl w:val="0"/>
                <w:numId w:val="0"/>
              </w:numPr>
              <w:spacing w:before="0" w:after="0"/>
              <w:rPr>
                <w:b w:val="0"/>
                <w:color w:val="auto"/>
              </w:rPr>
            </w:pPr>
          </w:p>
        </w:tc>
        <w:tc>
          <w:tcPr>
            <w:tcW w:w="2108" w:type="dxa"/>
          </w:tcPr>
          <w:p w:rsidRPr="00197C30" w:rsidR="0011030E" w:rsidP="00784ACC" w:rsidRDefault="0011030E" w14:paraId="2A287179"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Neither agree nor disagree</w:t>
            </w:r>
          </w:p>
        </w:tc>
        <w:tc>
          <w:tcPr>
            <w:tcW w:w="1855" w:type="dxa"/>
          </w:tcPr>
          <w:p w:rsidRPr="00197C30" w:rsidR="0011030E" w:rsidP="00784ACC" w:rsidRDefault="0011030E" w14:paraId="6C95EF3E" w14:textId="5829304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108</w:t>
            </w:r>
          </w:p>
        </w:tc>
        <w:tc>
          <w:tcPr>
            <w:tcW w:w="1856" w:type="dxa"/>
          </w:tcPr>
          <w:p w:rsidRPr="00197C30" w:rsidR="0011030E" w:rsidP="00784ACC" w:rsidRDefault="0011030E" w14:paraId="4F0817E1" w14:textId="6EDB9AF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11%</w:t>
            </w:r>
          </w:p>
        </w:tc>
        <w:tc>
          <w:tcPr>
            <w:tcW w:w="1856" w:type="dxa"/>
          </w:tcPr>
          <w:p w:rsidR="0011030E" w:rsidP="00784ACC" w:rsidRDefault="0011030E" w14:paraId="177AD251" w14:textId="6289546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r>
      <w:tr w:rsidR="0011030E" w:rsidTr="0011030E" w14:paraId="50768F7E" w14:textId="77777777">
        <w:tc>
          <w:tcPr>
            <w:cnfStyle w:val="001000000000" w:firstRow="0" w:lastRow="0" w:firstColumn="1" w:lastColumn="0" w:oddVBand="0" w:evenVBand="0" w:oddHBand="0" w:evenHBand="0" w:firstRowFirstColumn="0" w:firstRowLastColumn="0" w:lastRowFirstColumn="0" w:lastRowLastColumn="0"/>
            <w:tcW w:w="2392" w:type="dxa"/>
            <w:vMerge/>
          </w:tcPr>
          <w:p w:rsidRPr="00197C30" w:rsidR="0011030E" w:rsidP="00784ACC" w:rsidRDefault="0011030E" w14:paraId="6C751AF8" w14:textId="77777777">
            <w:pPr>
              <w:pStyle w:val="04ABodyText"/>
              <w:numPr>
                <w:ilvl w:val="0"/>
                <w:numId w:val="0"/>
              </w:numPr>
              <w:spacing w:before="0" w:after="0"/>
              <w:rPr>
                <w:b w:val="0"/>
                <w:color w:val="auto"/>
              </w:rPr>
            </w:pPr>
          </w:p>
        </w:tc>
        <w:tc>
          <w:tcPr>
            <w:tcW w:w="2108" w:type="dxa"/>
          </w:tcPr>
          <w:p w:rsidRPr="00197C30" w:rsidR="0011030E" w:rsidP="00784ACC" w:rsidRDefault="0011030E" w14:paraId="639886DD"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Disagree</w:t>
            </w:r>
          </w:p>
        </w:tc>
        <w:tc>
          <w:tcPr>
            <w:tcW w:w="1855" w:type="dxa"/>
          </w:tcPr>
          <w:p w:rsidRPr="00197C30" w:rsidR="0011030E" w:rsidP="00784ACC" w:rsidRDefault="0011030E" w14:paraId="6D7AC657" w14:textId="5A9FB16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200</w:t>
            </w:r>
          </w:p>
        </w:tc>
        <w:tc>
          <w:tcPr>
            <w:tcW w:w="1856" w:type="dxa"/>
          </w:tcPr>
          <w:p w:rsidRPr="00197C30" w:rsidR="0011030E" w:rsidP="00784ACC" w:rsidRDefault="0011030E" w14:paraId="1A17F3B0" w14:textId="68030F7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20%</w:t>
            </w:r>
          </w:p>
        </w:tc>
        <w:tc>
          <w:tcPr>
            <w:tcW w:w="1856" w:type="dxa"/>
          </w:tcPr>
          <w:p w:rsidR="0011030E" w:rsidP="00784ACC" w:rsidRDefault="0011030E" w14:paraId="41EA316A" w14:textId="0797288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48%</w:t>
            </w:r>
          </w:p>
        </w:tc>
      </w:tr>
      <w:tr w:rsidR="0011030E" w:rsidTr="0011030E" w14:paraId="63BEF7B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vMerge/>
          </w:tcPr>
          <w:p w:rsidRPr="00197C30" w:rsidR="0011030E" w:rsidP="00784ACC" w:rsidRDefault="0011030E" w14:paraId="6F6BA266" w14:textId="77777777">
            <w:pPr>
              <w:pStyle w:val="04ABodyText"/>
              <w:numPr>
                <w:ilvl w:val="0"/>
                <w:numId w:val="0"/>
              </w:numPr>
              <w:spacing w:before="0" w:after="0"/>
              <w:rPr>
                <w:b w:val="0"/>
                <w:color w:val="auto"/>
              </w:rPr>
            </w:pPr>
          </w:p>
        </w:tc>
        <w:tc>
          <w:tcPr>
            <w:tcW w:w="2108" w:type="dxa"/>
          </w:tcPr>
          <w:p w:rsidRPr="00197C30" w:rsidR="0011030E" w:rsidP="00784ACC" w:rsidRDefault="0011030E" w14:paraId="0F4203C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1855" w:type="dxa"/>
          </w:tcPr>
          <w:p w:rsidRPr="00197C30" w:rsidR="0011030E" w:rsidP="00784ACC" w:rsidRDefault="0011030E" w14:paraId="7298230A" w14:textId="6C3CFCA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287</w:t>
            </w:r>
          </w:p>
        </w:tc>
        <w:tc>
          <w:tcPr>
            <w:tcW w:w="1856" w:type="dxa"/>
          </w:tcPr>
          <w:p w:rsidRPr="00197C30" w:rsidR="0011030E" w:rsidP="00784ACC" w:rsidRDefault="0011030E" w14:paraId="51851B7C" w14:textId="3AA82FE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29%</w:t>
            </w:r>
          </w:p>
        </w:tc>
        <w:tc>
          <w:tcPr>
            <w:tcW w:w="1856" w:type="dxa"/>
          </w:tcPr>
          <w:p w:rsidR="0011030E" w:rsidP="00784ACC" w:rsidRDefault="0011030E" w14:paraId="0E335E8D" w14:textId="1A2BE3C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33%</w:t>
            </w:r>
          </w:p>
        </w:tc>
      </w:tr>
      <w:tr w:rsidR="0011030E" w:rsidTr="0011030E" w14:paraId="304B6035" w14:textId="77777777">
        <w:tc>
          <w:tcPr>
            <w:cnfStyle w:val="001000000000" w:firstRow="0" w:lastRow="0" w:firstColumn="1" w:lastColumn="0" w:oddVBand="0" w:evenVBand="0" w:oddHBand="0" w:evenHBand="0" w:firstRowFirstColumn="0" w:firstRowLastColumn="0" w:lastRowFirstColumn="0" w:lastRowLastColumn="0"/>
            <w:tcW w:w="2392" w:type="dxa"/>
            <w:vMerge/>
          </w:tcPr>
          <w:p w:rsidRPr="00197C30" w:rsidR="0011030E" w:rsidP="00784ACC" w:rsidRDefault="0011030E" w14:paraId="30317BE0" w14:textId="77777777">
            <w:pPr>
              <w:pStyle w:val="04ABodyText"/>
              <w:numPr>
                <w:ilvl w:val="0"/>
                <w:numId w:val="0"/>
              </w:numPr>
              <w:spacing w:before="0" w:after="0"/>
              <w:rPr>
                <w:b w:val="0"/>
                <w:color w:val="auto"/>
              </w:rPr>
            </w:pPr>
          </w:p>
        </w:tc>
        <w:tc>
          <w:tcPr>
            <w:tcW w:w="2108" w:type="dxa"/>
          </w:tcPr>
          <w:p w:rsidRPr="00197C30" w:rsidR="0011030E" w:rsidP="00784ACC" w:rsidRDefault="0011030E" w14:paraId="7569FECA"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1855" w:type="dxa"/>
          </w:tcPr>
          <w:p w:rsidRPr="00197C30" w:rsidR="0011030E" w:rsidP="00784ACC" w:rsidRDefault="0011030E" w14:paraId="7E6070FB" w14:textId="7AD9421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89</w:t>
            </w:r>
          </w:p>
        </w:tc>
        <w:tc>
          <w:tcPr>
            <w:tcW w:w="1856" w:type="dxa"/>
          </w:tcPr>
          <w:p w:rsidRPr="00197C30" w:rsidR="0011030E" w:rsidP="00784ACC" w:rsidRDefault="0011030E" w14:paraId="54DB5913" w14:textId="6790285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c>
          <w:tcPr>
            <w:tcW w:w="1856" w:type="dxa"/>
          </w:tcPr>
          <w:p w:rsidR="0011030E" w:rsidP="00784ACC" w:rsidRDefault="0011030E" w14:paraId="3CEECD6B" w14:textId="20CDD1F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11030E" w:rsidTr="0011030E" w14:paraId="1BE064C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92" w:type="dxa"/>
            <w:vMerge/>
          </w:tcPr>
          <w:p w:rsidRPr="00197C30" w:rsidR="0011030E" w:rsidP="00784ACC" w:rsidRDefault="0011030E" w14:paraId="0366DC38" w14:textId="77777777">
            <w:pPr>
              <w:pStyle w:val="04ABodyText"/>
              <w:numPr>
                <w:ilvl w:val="0"/>
                <w:numId w:val="0"/>
              </w:numPr>
              <w:spacing w:before="0" w:after="0"/>
              <w:rPr>
                <w:b w:val="0"/>
                <w:color w:val="auto"/>
              </w:rPr>
            </w:pPr>
          </w:p>
        </w:tc>
        <w:tc>
          <w:tcPr>
            <w:tcW w:w="2108" w:type="dxa"/>
          </w:tcPr>
          <w:p w:rsidR="0011030E" w:rsidP="00784ACC" w:rsidRDefault="0011030E" w14:paraId="1C1B0851" w14:textId="1B110E5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stated/ not answered</w:t>
            </w:r>
          </w:p>
        </w:tc>
        <w:tc>
          <w:tcPr>
            <w:tcW w:w="1855" w:type="dxa"/>
          </w:tcPr>
          <w:p w:rsidR="0011030E" w:rsidP="00784ACC" w:rsidRDefault="0011030E" w14:paraId="541AD933" w14:textId="6B0C232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22</w:t>
            </w:r>
          </w:p>
        </w:tc>
        <w:tc>
          <w:tcPr>
            <w:tcW w:w="1856" w:type="dxa"/>
          </w:tcPr>
          <w:p w:rsidR="0011030E" w:rsidP="00784ACC" w:rsidRDefault="0011030E" w14:paraId="250B6833" w14:textId="4A56B10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856" w:type="dxa"/>
          </w:tcPr>
          <w:p w:rsidR="0011030E" w:rsidP="00784ACC" w:rsidRDefault="0011030E" w14:paraId="11DE6549" w14:textId="450EE71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232940" w:rsidTr="0011030E" w14:paraId="5A8D3624" w14:textId="77777777">
        <w:tc>
          <w:tcPr>
            <w:cnfStyle w:val="001000000000" w:firstRow="0" w:lastRow="0" w:firstColumn="1" w:lastColumn="0" w:oddVBand="0" w:evenVBand="0" w:oddHBand="0" w:evenHBand="0" w:firstRowFirstColumn="0" w:firstRowLastColumn="0" w:lastRowFirstColumn="0" w:lastRowLastColumn="0"/>
            <w:tcW w:w="2392" w:type="dxa"/>
          </w:tcPr>
          <w:p w:rsidRPr="00197C30" w:rsidR="00232940" w:rsidP="00784ACC" w:rsidRDefault="00D673F1" w14:paraId="4E06C79F" w14:textId="4C38390E">
            <w:pPr>
              <w:pStyle w:val="04ABodyText"/>
              <w:numPr>
                <w:ilvl w:val="0"/>
                <w:numId w:val="0"/>
              </w:numPr>
              <w:spacing w:before="0" w:after="0"/>
              <w:rPr>
                <w:b w:val="0"/>
                <w:color w:val="auto"/>
              </w:rPr>
            </w:pPr>
            <w:r w:rsidRPr="00261C38">
              <w:rPr>
                <w:i/>
                <w:color w:val="75BDA7" w:themeColor="accent3"/>
              </w:rPr>
              <w:t>Base (unweighted</w:t>
            </w:r>
            <w:r>
              <w:rPr>
                <w:i/>
                <w:color w:val="75BDA7" w:themeColor="accent3"/>
              </w:rPr>
              <w:t>)</w:t>
            </w:r>
          </w:p>
        </w:tc>
        <w:tc>
          <w:tcPr>
            <w:tcW w:w="2108" w:type="dxa"/>
          </w:tcPr>
          <w:p w:rsidR="00232940" w:rsidP="00784ACC" w:rsidRDefault="00232940" w14:paraId="7524EFD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p>
        </w:tc>
        <w:tc>
          <w:tcPr>
            <w:tcW w:w="1855" w:type="dxa"/>
          </w:tcPr>
          <w:p w:rsidRPr="00E449B0" w:rsidR="00232940" w:rsidP="00784ACC" w:rsidRDefault="00727368" w14:paraId="2511ACC0" w14:textId="1466C3F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856" w:type="dxa"/>
          </w:tcPr>
          <w:p w:rsidRPr="00E449B0" w:rsidR="00232940" w:rsidP="00784ACC" w:rsidRDefault="00727368" w14:paraId="321D0AA8" w14:textId="437E93B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856" w:type="dxa"/>
          </w:tcPr>
          <w:p w:rsidRPr="00E449B0" w:rsidR="00232940" w:rsidP="00784ACC" w:rsidRDefault="00837B11" w14:paraId="1F2E9EC2" w14:textId="44320C2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886</w:t>
            </w:r>
          </w:p>
        </w:tc>
      </w:tr>
    </w:tbl>
    <w:p w:rsidR="008D6E33" w:rsidP="00993D91" w:rsidRDefault="008D6E33" w14:paraId="2AC4CB2A" w14:textId="77777777">
      <w:pPr>
        <w:pStyle w:val="04ABodyText"/>
        <w:numPr>
          <w:ilvl w:val="0"/>
          <w:numId w:val="0"/>
        </w:numPr>
        <w:spacing w:before="0" w:after="0"/>
      </w:pPr>
    </w:p>
    <w:p w:rsidR="005C0D51" w:rsidRDefault="005C0D51" w14:paraId="0B4B6168" w14:textId="77777777">
      <w:pPr>
        <w:rPr>
          <w:rFonts w:ascii="Segoe UI Light" w:hAnsi="Segoe UI Light"/>
          <w:u w:val="single"/>
        </w:rPr>
      </w:pPr>
      <w:r>
        <w:rPr>
          <w:u w:val="single"/>
        </w:rPr>
        <w:br w:type="page"/>
      </w:r>
    </w:p>
    <w:p w:rsidRPr="00481AEC" w:rsidR="00481AEC" w:rsidP="0033554C" w:rsidRDefault="00481AEC" w14:paraId="16078A3D" w14:textId="17BB662C">
      <w:pPr>
        <w:pStyle w:val="04ABodyText"/>
        <w:numPr>
          <w:ilvl w:val="0"/>
          <w:numId w:val="0"/>
        </w:numPr>
        <w:spacing w:before="0" w:after="0"/>
        <w:rPr>
          <w:u w:val="single"/>
        </w:rPr>
      </w:pPr>
      <w:r w:rsidRPr="00481AEC">
        <w:rPr>
          <w:u w:val="single"/>
        </w:rPr>
        <w:t>‘Prefer not to say’/ sati</w:t>
      </w:r>
      <w:r w:rsidR="004D0983">
        <w:rPr>
          <w:u w:val="single"/>
        </w:rPr>
        <w:t>s</w:t>
      </w:r>
      <w:r w:rsidRPr="00481AEC">
        <w:rPr>
          <w:u w:val="single"/>
        </w:rPr>
        <w:t>ficing</w:t>
      </w:r>
    </w:p>
    <w:p w:rsidR="0033554C" w:rsidP="0033554C" w:rsidRDefault="0033554C" w14:paraId="57674219" w14:textId="1227A592">
      <w:pPr>
        <w:pStyle w:val="04ABodyText"/>
        <w:numPr>
          <w:ilvl w:val="0"/>
          <w:numId w:val="0"/>
        </w:numPr>
        <w:spacing w:before="0" w:after="0"/>
      </w:pPr>
      <w:r w:rsidRPr="009B2352">
        <w:t xml:space="preserve">The percentage of </w:t>
      </w:r>
      <w:r>
        <w:t xml:space="preserve">young people answering ‘prefer not to say’ to these questions is </w:t>
      </w:r>
      <w:r w:rsidR="00AF05D3">
        <w:t>higher than on some other questions</w:t>
      </w:r>
      <w:r>
        <w:t xml:space="preserve"> (between 8% and 9%).</w:t>
      </w:r>
      <w:r w:rsidR="00AF05D3">
        <w:t xml:space="preserve">  T</w:t>
      </w:r>
      <w:r>
        <w:t xml:space="preserve">he percentage of young people answering ‘don’t know’ is </w:t>
      </w:r>
      <w:r w:rsidR="00AF05D3">
        <w:t>also higher than for some other questions (between 28% and 33%).  In addition, 12-19% neither agreed nor disagreed. This means that</w:t>
      </w:r>
      <w:r>
        <w:t xml:space="preserve"> </w:t>
      </w:r>
      <w:r w:rsidR="0080636E">
        <w:t>for all these statements less than half of young people reported either agreeing or disagreeing with the statements.  This suggest that these questions are hard to answer, perhaps because the feelings vary from time to time or because young people may feel that saying gambling has a positive or a negative impact on their feelings may not be socially acceptable (even though this is a confidential online survey).</w:t>
      </w:r>
    </w:p>
    <w:p w:rsidR="002377A7" w:rsidP="0033554C" w:rsidRDefault="002377A7" w14:paraId="6997636E" w14:textId="6FCE5C9B">
      <w:pPr>
        <w:pStyle w:val="04ABodyText"/>
        <w:numPr>
          <w:ilvl w:val="0"/>
          <w:numId w:val="0"/>
        </w:numPr>
        <w:spacing w:before="0" w:after="0"/>
      </w:pPr>
    </w:p>
    <w:p w:rsidRPr="00481AEC" w:rsidR="00481AEC" w:rsidP="0033554C" w:rsidRDefault="00481AEC" w14:paraId="24D00620" w14:textId="1411C8C2">
      <w:pPr>
        <w:pStyle w:val="04ABodyText"/>
        <w:numPr>
          <w:ilvl w:val="0"/>
          <w:numId w:val="0"/>
        </w:numPr>
        <w:spacing w:before="0" w:after="0"/>
        <w:rPr>
          <w:u w:val="single"/>
        </w:rPr>
      </w:pPr>
      <w:r>
        <w:rPr>
          <w:u w:val="single"/>
        </w:rPr>
        <w:t>Distribution of answers</w:t>
      </w:r>
    </w:p>
    <w:p w:rsidR="00E37F96" w:rsidP="0033554C" w:rsidRDefault="002377A7" w14:paraId="7B571FF9" w14:textId="67AD0ABD">
      <w:pPr>
        <w:pStyle w:val="04ABodyText"/>
        <w:numPr>
          <w:ilvl w:val="0"/>
          <w:numId w:val="0"/>
        </w:numPr>
        <w:spacing w:before="0" w:after="0"/>
      </w:pPr>
      <w:r>
        <w:t xml:space="preserve">There is some variation in the distribution of answers across each of these questions. For example, the percentage of young people answering ‘disagree’ </w:t>
      </w:r>
      <w:r w:rsidR="0080636E">
        <w:t xml:space="preserve">among those giving a valid answer, </w:t>
      </w:r>
      <w:r>
        <w:t xml:space="preserve">ranges between 23% and 48%. </w:t>
      </w:r>
      <w:r w:rsidR="0080636E">
        <w:t xml:space="preserve"> This suggests that in contrast to other questions, young people are considering each of these statements, and not just giving the same answer to each.</w:t>
      </w:r>
      <w:r w:rsidR="0077345B">
        <w:t xml:space="preserve">  It is also notable that the percentage agreeing is higher for the statements which indicate a positive rather than a negative impact of gambling.</w:t>
      </w:r>
      <w:r w:rsidR="00FD3483">
        <w:t xml:space="preserve">  This is something which needs further exploration in subsequent research.</w:t>
      </w:r>
    </w:p>
    <w:p w:rsidR="00EE48FA" w:rsidP="0033554C" w:rsidRDefault="00EE48FA" w14:paraId="3ED5C668" w14:textId="2A295049">
      <w:pPr>
        <w:pStyle w:val="04ABodyText"/>
        <w:numPr>
          <w:ilvl w:val="0"/>
          <w:numId w:val="0"/>
        </w:numPr>
        <w:spacing w:before="0" w:after="0"/>
      </w:pPr>
    </w:p>
    <w:p w:rsidRPr="00481AEC" w:rsidR="00481AEC" w:rsidP="0033554C" w:rsidRDefault="00481AEC" w14:paraId="484DEEE6" w14:textId="70D59947">
      <w:pPr>
        <w:pStyle w:val="04ABodyText"/>
        <w:numPr>
          <w:ilvl w:val="0"/>
          <w:numId w:val="0"/>
        </w:numPr>
        <w:spacing w:before="0" w:after="0"/>
        <w:rPr>
          <w:u w:val="single"/>
        </w:rPr>
      </w:pPr>
      <w:r>
        <w:rPr>
          <w:u w:val="single"/>
        </w:rPr>
        <w:t>Key findings</w:t>
      </w:r>
    </w:p>
    <w:p w:rsidR="00EE48FA" w:rsidP="00D269A0" w:rsidRDefault="00EE48FA" w14:paraId="0DF9C575" w14:textId="4A688B11">
      <w:pPr>
        <w:pStyle w:val="04ABodyText"/>
        <w:numPr>
          <w:ilvl w:val="0"/>
          <w:numId w:val="39"/>
        </w:numPr>
        <w:spacing w:before="0" w:after="0"/>
      </w:pPr>
      <w:r>
        <w:t>Boys are significantly more likely to ‘agree’ with each of these questions compared to girls.</w:t>
      </w:r>
      <w:r w:rsidR="00BB4D94">
        <w:t xml:space="preserve"> For example, one in ten (9%) boys ‘agree’ that when they gamble they feel guilty, compared to </w:t>
      </w:r>
      <w:r w:rsidR="001C7158">
        <w:t>3% of girls.</w:t>
      </w:r>
      <w:r w:rsidR="000554DD">
        <w:t xml:space="preserve"> However, boys were also significantly more likely to report the positive emotions when gambling, for example 15% of boys and 8% of girls said they feel happy when they gamble.</w:t>
      </w:r>
    </w:p>
    <w:p w:rsidR="004E51E3" w:rsidP="00D269A0" w:rsidRDefault="004E51E3" w14:paraId="27ABF520" w14:textId="04AA5E67">
      <w:pPr>
        <w:pStyle w:val="04ABodyText"/>
        <w:numPr>
          <w:ilvl w:val="0"/>
          <w:numId w:val="39"/>
        </w:numPr>
        <w:spacing w:before="0" w:after="0"/>
      </w:pPr>
      <w:r>
        <w:t xml:space="preserve">On all the statements about feelings </w:t>
      </w:r>
      <w:r w:rsidR="00721BF1">
        <w:t>at-risk</w:t>
      </w:r>
      <w:r>
        <w:t xml:space="preserve"> and problem gamblers were significantly more likely than non-problem gamblers to agree they experienced each feeling when they gamble.  It is interesting that the greatest disparity was on positive feelings.  So while 18% of </w:t>
      </w:r>
      <w:r w:rsidR="00721BF1">
        <w:t>at-risk</w:t>
      </w:r>
      <w:r>
        <w:t xml:space="preserve"> and problem gamblers and 5% of non-problem gamblers reported feeling anxious or stressed when they gamble, </w:t>
      </w:r>
      <w:r w:rsidR="005A7290">
        <w:t xml:space="preserve">36% of </w:t>
      </w:r>
      <w:r w:rsidR="00721BF1">
        <w:t>at-risk</w:t>
      </w:r>
      <w:r w:rsidR="005A7290">
        <w:t xml:space="preserve"> and problem gamblers and 8% of non-problem gamblers reported forgetting about their worries and just enjoying themselves.</w:t>
      </w:r>
    </w:p>
    <w:p w:rsidR="000B7D82" w:rsidRDefault="000B7D82" w14:paraId="5832BFC4" w14:textId="77777777">
      <w:pPr>
        <w:rPr>
          <w:rFonts w:ascii="Segoe UI Light" w:hAnsi="Segoe UI Light"/>
          <w:b/>
          <w:color w:val="75BDA7" w:themeColor="accent3"/>
          <w:sz w:val="22"/>
          <w:szCs w:val="22"/>
        </w:rPr>
      </w:pPr>
      <w:r>
        <w:rPr>
          <w:b/>
          <w:sz w:val="22"/>
          <w:szCs w:val="22"/>
        </w:rPr>
        <w:br w:type="page"/>
      </w:r>
    </w:p>
    <w:p w:rsidRPr="004D0983" w:rsidR="001C7158" w:rsidP="004D0983" w:rsidRDefault="001C7158" w14:paraId="4DB2F622" w14:textId="2D20A3A5">
      <w:pPr>
        <w:pStyle w:val="03BNumberedSubheading2ndlevelNON-TOC"/>
        <w:rPr>
          <w:b/>
          <w:sz w:val="22"/>
          <w:szCs w:val="22"/>
        </w:rPr>
      </w:pPr>
      <w:r w:rsidRPr="004D0983">
        <w:rPr>
          <w:b/>
          <w:sz w:val="22"/>
          <w:szCs w:val="22"/>
        </w:rPr>
        <w:t>Impact of gambling on relationships: young people who gamble</w:t>
      </w:r>
    </w:p>
    <w:p w:rsidR="008D6E33" w:rsidP="00993D91" w:rsidRDefault="001C7158" w14:paraId="188FAB2B" w14:textId="6B526B72">
      <w:pPr>
        <w:pStyle w:val="04ABodyText"/>
        <w:numPr>
          <w:ilvl w:val="0"/>
          <w:numId w:val="0"/>
        </w:numPr>
        <w:spacing w:before="0" w:after="0"/>
      </w:pPr>
      <w:r>
        <w:t>Young people were asked about the impact of their gambling on their relationships with parents and friends.</w:t>
      </w:r>
    </w:p>
    <w:p w:rsidR="00844648" w:rsidP="001C7158" w:rsidRDefault="00993D91" w14:paraId="241DE64A" w14:textId="1433C693">
      <w:pPr>
        <w:pStyle w:val="07DNumberedTableCaption"/>
      </w:pPr>
      <w:bookmarkStart w:name="_Toc29808349" w:id="42"/>
      <w:r w:rsidRPr="00197C30">
        <w:rPr>
          <w:u w:val="single"/>
        </w:rPr>
        <w:t xml:space="preserve">GA </w:t>
      </w:r>
      <w:r w:rsidR="00EC7D5B">
        <w:rPr>
          <w:u w:val="single"/>
        </w:rPr>
        <w:t>GAMLED</w:t>
      </w:r>
      <w:r w:rsidRPr="00197C30">
        <w:rPr>
          <w:u w:val="single"/>
        </w:rPr>
        <w:t xml:space="preserve">: </w:t>
      </w:r>
      <w:r>
        <w:t xml:space="preserve">Thinking about the last 12 months, how often, if at all, has your own gambling led you to… </w:t>
      </w:r>
      <w:r w:rsidR="003D2322">
        <w:t>Gamblers in last 12 months only</w:t>
      </w:r>
      <w:bookmarkEnd w:id="42"/>
    </w:p>
    <w:tbl>
      <w:tblPr>
        <w:tblStyle w:val="GridTable2-Accent3"/>
        <w:tblW w:w="10348" w:type="dxa"/>
        <w:tblLook w:val="04A0" w:firstRow="1" w:lastRow="0" w:firstColumn="1" w:lastColumn="0" w:noHBand="0" w:noVBand="1"/>
      </w:tblPr>
      <w:tblGrid>
        <w:gridCol w:w="3261"/>
        <w:gridCol w:w="2126"/>
        <w:gridCol w:w="1653"/>
        <w:gridCol w:w="1654"/>
        <w:gridCol w:w="1654"/>
      </w:tblGrid>
      <w:tr w:rsidR="003D2322" w:rsidTr="003D2322" w14:paraId="1741E2D1" w14:textId="77777777">
        <w:trPr>
          <w:cnfStyle w:val="100000000000" w:firstRow="1" w:lastRow="0" w:firstColumn="0" w:lastColumn="0" w:oddVBand="0" w:evenVBand="0" w:oddHBand="0"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3261" w:type="dxa"/>
          </w:tcPr>
          <w:p w:rsidRPr="00197C30" w:rsidR="003D2322" w:rsidP="000D39A0" w:rsidRDefault="003D2322" w14:paraId="04DFBDA1" w14:textId="77777777">
            <w:pPr>
              <w:pStyle w:val="04ABodyText"/>
              <w:numPr>
                <w:ilvl w:val="0"/>
                <w:numId w:val="0"/>
              </w:numPr>
              <w:spacing w:before="0" w:after="0"/>
              <w:rPr>
                <w:color w:val="auto"/>
              </w:rPr>
            </w:pPr>
            <w:r w:rsidRPr="00197C30">
              <w:rPr>
                <w:color w:val="auto"/>
              </w:rPr>
              <w:t>Question statements</w:t>
            </w:r>
          </w:p>
        </w:tc>
        <w:tc>
          <w:tcPr>
            <w:tcW w:w="2126" w:type="dxa"/>
          </w:tcPr>
          <w:p w:rsidRPr="00197C30" w:rsidR="003D2322" w:rsidP="000D39A0" w:rsidRDefault="003D2322" w14:paraId="167A82F6"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Answer codes</w:t>
            </w:r>
          </w:p>
        </w:tc>
        <w:tc>
          <w:tcPr>
            <w:tcW w:w="1653" w:type="dxa"/>
          </w:tcPr>
          <w:p w:rsidRPr="00197C30" w:rsidR="003D2322" w:rsidP="000D39A0" w:rsidRDefault="003D2322" w14:paraId="74FED70E"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 xml:space="preserve">Total number </w:t>
            </w:r>
          </w:p>
        </w:tc>
        <w:tc>
          <w:tcPr>
            <w:tcW w:w="1654" w:type="dxa"/>
          </w:tcPr>
          <w:p w:rsidRPr="00197C30" w:rsidR="003D2322" w:rsidP="000D39A0" w:rsidRDefault="003D2322" w14:paraId="6F8D1D0F" w14:textId="77777777">
            <w:pPr>
              <w:pStyle w:val="04ABodyText"/>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Total percentage</w:t>
            </w:r>
          </w:p>
        </w:tc>
        <w:tc>
          <w:tcPr>
            <w:tcW w:w="1654" w:type="dxa"/>
          </w:tcPr>
          <w:p w:rsidRPr="003D2322" w:rsidR="003D2322" w:rsidP="000D39A0" w:rsidRDefault="003D2322" w14:paraId="13A0B4B9" w14:textId="21EFB6FD">
            <w:pPr>
              <w:pStyle w:val="04ABodyText"/>
              <w:spacing w:before="0" w:after="0"/>
              <w:cnfStyle w:val="100000000000" w:firstRow="1" w:lastRow="0" w:firstColumn="0" w:lastColumn="0" w:oddVBand="0" w:evenVBand="0" w:oddHBand="0" w:evenHBand="0" w:firstRowFirstColumn="0" w:firstRowLastColumn="0" w:lastRowFirstColumn="0" w:lastRowLastColumn="0"/>
              <w:rPr>
                <w:color w:val="auto"/>
              </w:rPr>
            </w:pPr>
            <w:r w:rsidRPr="003D2322">
              <w:rPr>
                <w:color w:val="auto"/>
              </w:rPr>
              <w:t>Percentage excluding ‘prefer not to say’</w:t>
            </w:r>
          </w:p>
        </w:tc>
      </w:tr>
      <w:tr w:rsidR="003D2322" w:rsidTr="003D2322" w14:paraId="74C8B45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val="restart"/>
          </w:tcPr>
          <w:p w:rsidRPr="008A711C" w:rsidR="003D2322" w:rsidP="00D203D2" w:rsidRDefault="003D2322" w14:paraId="5C2DC56D" w14:textId="2B3C8219">
            <w:pPr>
              <w:pStyle w:val="04ABodyText"/>
              <w:numPr>
                <w:ilvl w:val="0"/>
                <w:numId w:val="0"/>
              </w:numPr>
              <w:spacing w:before="0" w:after="0"/>
              <w:rPr>
                <w:color w:val="75BDA7" w:themeColor="accent3"/>
              </w:rPr>
            </w:pPr>
            <w:r w:rsidRPr="008A711C">
              <w:rPr>
                <w:color w:val="75BDA7" w:themeColor="accent3"/>
              </w:rPr>
              <w:t>Argue with your parents</w:t>
            </w:r>
            <w:r>
              <w:rPr>
                <w:color w:val="75BDA7" w:themeColor="accent3"/>
              </w:rPr>
              <w:t xml:space="preserve"> or guardians</w:t>
            </w:r>
          </w:p>
        </w:tc>
        <w:tc>
          <w:tcPr>
            <w:tcW w:w="2126" w:type="dxa"/>
          </w:tcPr>
          <w:p w:rsidRPr="00197C30" w:rsidR="003D2322" w:rsidP="00D203D2" w:rsidRDefault="003D2322" w14:paraId="62FBD710"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All the time/ often</w:t>
            </w:r>
          </w:p>
        </w:tc>
        <w:tc>
          <w:tcPr>
            <w:tcW w:w="1653" w:type="dxa"/>
          </w:tcPr>
          <w:p w:rsidRPr="00197C30" w:rsidR="003D2322" w:rsidP="00D203D2" w:rsidRDefault="003D2322" w14:paraId="7276734D" w14:textId="6E4B5B7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30</w:t>
            </w:r>
          </w:p>
        </w:tc>
        <w:tc>
          <w:tcPr>
            <w:tcW w:w="1654" w:type="dxa"/>
          </w:tcPr>
          <w:p w:rsidRPr="00197C30" w:rsidR="003D2322" w:rsidP="00D203D2" w:rsidRDefault="003D2322" w14:paraId="45323FCB" w14:textId="4D5C087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654" w:type="dxa"/>
          </w:tcPr>
          <w:p w:rsidRPr="00197C30" w:rsidR="003D2322" w:rsidP="00D203D2" w:rsidRDefault="003D2322" w14:paraId="520A6B71" w14:textId="083FEFB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3D2322" w:rsidTr="003D2322" w14:paraId="7C5F7057"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D203D2" w:rsidRDefault="003D2322" w14:paraId="52BAD208" w14:textId="77777777">
            <w:pPr>
              <w:pStyle w:val="04ABodyText"/>
              <w:numPr>
                <w:ilvl w:val="0"/>
                <w:numId w:val="0"/>
              </w:numPr>
              <w:spacing w:before="0" w:after="0"/>
              <w:rPr>
                <w:b w:val="0"/>
                <w:color w:val="75BDA7" w:themeColor="accent3"/>
              </w:rPr>
            </w:pPr>
          </w:p>
        </w:tc>
        <w:tc>
          <w:tcPr>
            <w:tcW w:w="2126" w:type="dxa"/>
          </w:tcPr>
          <w:p w:rsidRPr="00197C30" w:rsidR="003D2322" w:rsidP="00D203D2" w:rsidRDefault="003D2322" w14:paraId="64185CBD"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Sometimes</w:t>
            </w:r>
          </w:p>
        </w:tc>
        <w:tc>
          <w:tcPr>
            <w:tcW w:w="1653" w:type="dxa"/>
          </w:tcPr>
          <w:p w:rsidRPr="00197C30" w:rsidR="003D2322" w:rsidP="00D203D2" w:rsidRDefault="003D2322" w14:paraId="15AAA4B7" w14:textId="360AD44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12</w:t>
            </w:r>
          </w:p>
        </w:tc>
        <w:tc>
          <w:tcPr>
            <w:tcW w:w="1654" w:type="dxa"/>
          </w:tcPr>
          <w:p w:rsidRPr="00197C30" w:rsidR="003D2322" w:rsidP="00D203D2" w:rsidRDefault="003D2322" w14:paraId="4E7DC317" w14:textId="0C7BA4C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654" w:type="dxa"/>
          </w:tcPr>
          <w:p w:rsidRPr="00197C30" w:rsidR="003D2322" w:rsidP="00D203D2" w:rsidRDefault="003D2322" w14:paraId="54BD4726" w14:textId="484CAE1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r>
      <w:tr w:rsidR="003D2322" w:rsidTr="003D2322" w14:paraId="1D534F0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D203D2" w:rsidRDefault="003D2322" w14:paraId="7465BD40" w14:textId="77777777">
            <w:pPr>
              <w:pStyle w:val="04ABodyText"/>
              <w:numPr>
                <w:ilvl w:val="0"/>
                <w:numId w:val="0"/>
              </w:numPr>
              <w:spacing w:before="0" w:after="0"/>
              <w:rPr>
                <w:color w:val="75BDA7" w:themeColor="accent3"/>
              </w:rPr>
            </w:pPr>
          </w:p>
        </w:tc>
        <w:tc>
          <w:tcPr>
            <w:tcW w:w="2126" w:type="dxa"/>
          </w:tcPr>
          <w:p w:rsidRPr="00197C30" w:rsidR="003D2322" w:rsidP="00D203D2" w:rsidRDefault="003D2322" w14:paraId="7E1A45F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Rarely/ never</w:t>
            </w:r>
          </w:p>
        </w:tc>
        <w:tc>
          <w:tcPr>
            <w:tcW w:w="1653" w:type="dxa"/>
          </w:tcPr>
          <w:p w:rsidRPr="00197C30" w:rsidR="003D2322" w:rsidP="00D203D2" w:rsidRDefault="003D2322" w14:paraId="50FC2A51" w14:textId="3DE17C2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648</w:t>
            </w:r>
          </w:p>
        </w:tc>
        <w:tc>
          <w:tcPr>
            <w:tcW w:w="1654" w:type="dxa"/>
          </w:tcPr>
          <w:p w:rsidRPr="00197C30" w:rsidR="003D2322" w:rsidP="00D203D2" w:rsidRDefault="003D2322" w14:paraId="74F047CE" w14:textId="76B3C5E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66%</w:t>
            </w:r>
          </w:p>
        </w:tc>
        <w:tc>
          <w:tcPr>
            <w:tcW w:w="1654" w:type="dxa"/>
          </w:tcPr>
          <w:p w:rsidRPr="00197C30" w:rsidR="003D2322" w:rsidP="00D203D2" w:rsidRDefault="003D2322" w14:paraId="284294CD" w14:textId="0E321AF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85%</w:t>
            </w:r>
          </w:p>
        </w:tc>
      </w:tr>
      <w:tr w:rsidR="003D2322" w:rsidTr="003D2322" w14:paraId="00786C6E"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D203D2" w:rsidRDefault="003D2322" w14:paraId="200C3948" w14:textId="77777777">
            <w:pPr>
              <w:pStyle w:val="04ABodyText"/>
              <w:numPr>
                <w:ilvl w:val="0"/>
                <w:numId w:val="0"/>
              </w:numPr>
              <w:spacing w:before="0" w:after="0"/>
              <w:rPr>
                <w:b w:val="0"/>
                <w:color w:val="75BDA7" w:themeColor="accent3"/>
              </w:rPr>
            </w:pPr>
          </w:p>
        </w:tc>
        <w:tc>
          <w:tcPr>
            <w:tcW w:w="2126" w:type="dxa"/>
          </w:tcPr>
          <w:p w:rsidRPr="00197C30" w:rsidR="003D2322" w:rsidP="00D203D2" w:rsidRDefault="003D2322" w14:paraId="0FFE424C"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Don’t know</w:t>
            </w:r>
          </w:p>
        </w:tc>
        <w:tc>
          <w:tcPr>
            <w:tcW w:w="1653" w:type="dxa"/>
          </w:tcPr>
          <w:p w:rsidRPr="00197C30" w:rsidR="003D2322" w:rsidP="00D203D2" w:rsidRDefault="003D2322" w14:paraId="2842077F" w14:textId="756832F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67</w:t>
            </w:r>
          </w:p>
        </w:tc>
        <w:tc>
          <w:tcPr>
            <w:tcW w:w="1654" w:type="dxa"/>
          </w:tcPr>
          <w:p w:rsidRPr="00197C30" w:rsidR="003D2322" w:rsidP="00D203D2" w:rsidRDefault="003D2322" w14:paraId="08265B39" w14:textId="6F8D8D3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c>
          <w:tcPr>
            <w:tcW w:w="1654" w:type="dxa"/>
          </w:tcPr>
          <w:p w:rsidRPr="00197C30" w:rsidR="003D2322" w:rsidP="00D203D2" w:rsidRDefault="003D2322" w14:paraId="33CAA714" w14:textId="4A2626D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r>
      <w:tr w:rsidR="003D2322" w:rsidTr="003D2322" w14:paraId="473077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D203D2" w:rsidRDefault="003D2322" w14:paraId="26E47A59" w14:textId="77777777">
            <w:pPr>
              <w:pStyle w:val="04ABodyText"/>
              <w:numPr>
                <w:ilvl w:val="0"/>
                <w:numId w:val="0"/>
              </w:numPr>
              <w:spacing w:before="0" w:after="0"/>
              <w:rPr>
                <w:color w:val="75BDA7" w:themeColor="accent3"/>
              </w:rPr>
            </w:pPr>
          </w:p>
        </w:tc>
        <w:tc>
          <w:tcPr>
            <w:tcW w:w="2126" w:type="dxa"/>
          </w:tcPr>
          <w:p w:rsidRPr="00197C30" w:rsidR="003D2322" w:rsidP="00D203D2" w:rsidRDefault="003D2322" w14:paraId="26367FA0"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Prefer not to say</w:t>
            </w:r>
          </w:p>
        </w:tc>
        <w:tc>
          <w:tcPr>
            <w:tcW w:w="1653" w:type="dxa"/>
          </w:tcPr>
          <w:p w:rsidRPr="00197C30" w:rsidR="003D2322" w:rsidP="00D203D2" w:rsidRDefault="003D2322" w14:paraId="13CAF38F" w14:textId="36FBB59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41</w:t>
            </w:r>
          </w:p>
        </w:tc>
        <w:tc>
          <w:tcPr>
            <w:tcW w:w="1654" w:type="dxa"/>
          </w:tcPr>
          <w:p w:rsidRPr="00197C30" w:rsidR="003D2322" w:rsidP="00D203D2" w:rsidRDefault="003D2322" w14:paraId="6BEE6949" w14:textId="27F26C3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654" w:type="dxa"/>
          </w:tcPr>
          <w:p w:rsidRPr="00197C30" w:rsidR="003D2322" w:rsidP="00D203D2" w:rsidRDefault="003D2322" w14:paraId="1599C53D"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3D2322" w:rsidTr="003D2322" w14:paraId="32DFB956"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D203D2" w:rsidRDefault="003D2322" w14:paraId="6C68731F" w14:textId="77777777">
            <w:pPr>
              <w:pStyle w:val="04ABodyText"/>
              <w:numPr>
                <w:ilvl w:val="0"/>
                <w:numId w:val="0"/>
              </w:numPr>
              <w:spacing w:before="0" w:after="0"/>
              <w:rPr>
                <w:color w:val="75BDA7" w:themeColor="accent3"/>
              </w:rPr>
            </w:pPr>
          </w:p>
        </w:tc>
        <w:tc>
          <w:tcPr>
            <w:tcW w:w="2126" w:type="dxa"/>
          </w:tcPr>
          <w:p w:rsidR="003D2322" w:rsidP="00D203D2" w:rsidRDefault="003D2322" w14:paraId="7E156DE2" w14:textId="01CD96F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applicable</w:t>
            </w:r>
          </w:p>
        </w:tc>
        <w:tc>
          <w:tcPr>
            <w:tcW w:w="1653" w:type="dxa"/>
          </w:tcPr>
          <w:p w:rsidR="003D2322" w:rsidP="00D203D2" w:rsidRDefault="003D2322" w14:paraId="17258099" w14:textId="1276E6D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153</w:t>
            </w:r>
          </w:p>
        </w:tc>
        <w:tc>
          <w:tcPr>
            <w:tcW w:w="1654" w:type="dxa"/>
          </w:tcPr>
          <w:p w:rsidR="003D2322" w:rsidP="00D203D2" w:rsidRDefault="003D2322" w14:paraId="14C32D0D" w14:textId="3DE68A9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15%</w:t>
            </w:r>
          </w:p>
        </w:tc>
        <w:tc>
          <w:tcPr>
            <w:tcW w:w="1654" w:type="dxa"/>
          </w:tcPr>
          <w:p w:rsidR="003D2322" w:rsidP="00D203D2" w:rsidRDefault="003D2322" w14:paraId="13A4C329" w14:textId="67C3E66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3D2322" w:rsidTr="003D2322" w14:paraId="730CB7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D203D2" w:rsidRDefault="003D2322" w14:paraId="4BD5EFFC" w14:textId="77777777">
            <w:pPr>
              <w:pStyle w:val="04ABodyText"/>
              <w:numPr>
                <w:ilvl w:val="0"/>
                <w:numId w:val="0"/>
              </w:numPr>
              <w:spacing w:before="0" w:after="0"/>
              <w:rPr>
                <w:color w:val="75BDA7" w:themeColor="accent3"/>
              </w:rPr>
            </w:pPr>
          </w:p>
        </w:tc>
        <w:tc>
          <w:tcPr>
            <w:tcW w:w="2126" w:type="dxa"/>
          </w:tcPr>
          <w:p w:rsidR="003D2322" w:rsidP="00D203D2" w:rsidRDefault="003D2322" w14:paraId="696464EB" w14:textId="79C65BA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stated/ not answered</w:t>
            </w:r>
          </w:p>
        </w:tc>
        <w:tc>
          <w:tcPr>
            <w:tcW w:w="1653" w:type="dxa"/>
          </w:tcPr>
          <w:p w:rsidR="003D2322" w:rsidP="00D203D2" w:rsidRDefault="003D2322" w14:paraId="4B808B6C" w14:textId="6CD9A9F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35</w:t>
            </w:r>
          </w:p>
        </w:tc>
        <w:tc>
          <w:tcPr>
            <w:tcW w:w="1654" w:type="dxa"/>
          </w:tcPr>
          <w:p w:rsidR="003D2322" w:rsidP="00D203D2" w:rsidRDefault="003D2322" w14:paraId="1D719856" w14:textId="40D611E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654" w:type="dxa"/>
          </w:tcPr>
          <w:p w:rsidR="003D2322" w:rsidP="00D203D2" w:rsidRDefault="003D2322" w14:paraId="244B2D11" w14:textId="616B963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E868BA" w:rsidTr="003D2322" w14:paraId="3052C09B" w14:textId="77777777">
        <w:tc>
          <w:tcPr>
            <w:cnfStyle w:val="001000000000" w:firstRow="0" w:lastRow="0" w:firstColumn="1" w:lastColumn="0" w:oddVBand="0" w:evenVBand="0" w:oddHBand="0" w:evenHBand="0" w:firstRowFirstColumn="0" w:firstRowLastColumn="0" w:lastRowFirstColumn="0" w:lastRowLastColumn="0"/>
            <w:tcW w:w="3261" w:type="dxa"/>
          </w:tcPr>
          <w:p w:rsidRPr="008A711C" w:rsidR="00E868BA" w:rsidP="00D203D2" w:rsidRDefault="00E868BA" w14:paraId="693D79C4" w14:textId="71B3C622">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2126" w:type="dxa"/>
          </w:tcPr>
          <w:p w:rsidR="00E868BA" w:rsidP="00D203D2" w:rsidRDefault="00E868BA" w14:paraId="76753216"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p>
        </w:tc>
        <w:tc>
          <w:tcPr>
            <w:tcW w:w="1653" w:type="dxa"/>
          </w:tcPr>
          <w:p w:rsidRPr="00E449B0" w:rsidR="00E868BA" w:rsidP="00D203D2" w:rsidRDefault="003375AA" w14:paraId="090F66B0" w14:textId="1770BCA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654" w:type="dxa"/>
          </w:tcPr>
          <w:p w:rsidRPr="00E449B0" w:rsidR="00E868BA" w:rsidP="00D203D2" w:rsidRDefault="003375AA" w14:paraId="2EE3289C" w14:textId="2B8294C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654" w:type="dxa"/>
          </w:tcPr>
          <w:p w:rsidRPr="00E449B0" w:rsidR="00E868BA" w:rsidP="00D203D2" w:rsidRDefault="003375AA" w14:paraId="5B99A4C3" w14:textId="7FBBA59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766</w:t>
            </w:r>
          </w:p>
        </w:tc>
      </w:tr>
      <w:tr w:rsidR="003D2322" w:rsidTr="003D2322" w14:paraId="2940890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val="restart"/>
          </w:tcPr>
          <w:p w:rsidRPr="008A711C" w:rsidR="003D2322" w:rsidP="00D203D2" w:rsidRDefault="003D2322" w14:paraId="29784C60" w14:textId="2206FA6C">
            <w:pPr>
              <w:pStyle w:val="04ABodyText"/>
              <w:numPr>
                <w:ilvl w:val="0"/>
                <w:numId w:val="0"/>
              </w:numPr>
              <w:spacing w:before="0" w:after="0"/>
              <w:rPr>
                <w:color w:val="75BDA7" w:themeColor="accent3"/>
              </w:rPr>
            </w:pPr>
            <w:r w:rsidRPr="008A711C">
              <w:rPr>
                <w:color w:val="75BDA7" w:themeColor="accent3"/>
              </w:rPr>
              <w:t xml:space="preserve">Lie to your parents </w:t>
            </w:r>
            <w:r>
              <w:rPr>
                <w:color w:val="75BDA7" w:themeColor="accent3"/>
              </w:rPr>
              <w:t>or guardians</w:t>
            </w:r>
          </w:p>
        </w:tc>
        <w:tc>
          <w:tcPr>
            <w:tcW w:w="2126" w:type="dxa"/>
          </w:tcPr>
          <w:p w:rsidRPr="00197C30" w:rsidR="003D2322" w:rsidP="00D203D2" w:rsidRDefault="003D2322" w14:paraId="0716D772"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All the time/ often</w:t>
            </w:r>
          </w:p>
        </w:tc>
        <w:tc>
          <w:tcPr>
            <w:tcW w:w="1653" w:type="dxa"/>
          </w:tcPr>
          <w:p w:rsidRPr="00197C30" w:rsidR="003D2322" w:rsidP="00D203D2" w:rsidRDefault="003D2322" w14:paraId="1253D85B" w14:textId="23A43B3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30</w:t>
            </w:r>
          </w:p>
        </w:tc>
        <w:tc>
          <w:tcPr>
            <w:tcW w:w="1654" w:type="dxa"/>
          </w:tcPr>
          <w:p w:rsidRPr="00197C30" w:rsidR="003D2322" w:rsidP="00D203D2" w:rsidRDefault="003D2322" w14:paraId="359FC76B" w14:textId="79A3839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654" w:type="dxa"/>
          </w:tcPr>
          <w:p w:rsidRPr="00197C30" w:rsidR="003D2322" w:rsidP="00D203D2" w:rsidRDefault="003D2322" w14:paraId="44DE8FD4" w14:textId="45DB153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3D2322" w:rsidTr="003D2322" w14:paraId="10850473"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D203D2" w:rsidRDefault="003D2322" w14:paraId="2BD51F7E" w14:textId="77777777">
            <w:pPr>
              <w:pStyle w:val="04ABodyText"/>
              <w:numPr>
                <w:ilvl w:val="0"/>
                <w:numId w:val="0"/>
              </w:numPr>
              <w:spacing w:before="0" w:after="0"/>
              <w:rPr>
                <w:b w:val="0"/>
                <w:color w:val="75BDA7" w:themeColor="accent3"/>
              </w:rPr>
            </w:pPr>
          </w:p>
        </w:tc>
        <w:tc>
          <w:tcPr>
            <w:tcW w:w="2126" w:type="dxa"/>
          </w:tcPr>
          <w:p w:rsidRPr="00197C30" w:rsidR="003D2322" w:rsidP="00D203D2" w:rsidRDefault="003D2322" w14:paraId="2A25F1BA"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Sometimes</w:t>
            </w:r>
          </w:p>
        </w:tc>
        <w:tc>
          <w:tcPr>
            <w:tcW w:w="1653" w:type="dxa"/>
          </w:tcPr>
          <w:p w:rsidRPr="00197C30" w:rsidR="003D2322" w:rsidP="00D203D2" w:rsidRDefault="003D2322" w14:paraId="0CB734F4" w14:textId="56E2F9E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12</w:t>
            </w:r>
          </w:p>
        </w:tc>
        <w:tc>
          <w:tcPr>
            <w:tcW w:w="1654" w:type="dxa"/>
          </w:tcPr>
          <w:p w:rsidRPr="00197C30" w:rsidR="003D2322" w:rsidP="00D203D2" w:rsidRDefault="003D2322" w14:paraId="6B7739F2" w14:textId="242335A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654" w:type="dxa"/>
          </w:tcPr>
          <w:p w:rsidRPr="00197C30" w:rsidR="003D2322" w:rsidP="00D203D2" w:rsidRDefault="003D2322" w14:paraId="38D9A468" w14:textId="7CA961F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r>
      <w:tr w:rsidR="003D2322" w:rsidTr="003D2322" w14:paraId="4123F89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D203D2" w:rsidRDefault="003D2322" w14:paraId="5A085B02" w14:textId="77777777">
            <w:pPr>
              <w:pStyle w:val="04ABodyText"/>
              <w:numPr>
                <w:ilvl w:val="0"/>
                <w:numId w:val="0"/>
              </w:numPr>
              <w:spacing w:before="0" w:after="0"/>
              <w:rPr>
                <w:color w:val="75BDA7" w:themeColor="accent3"/>
              </w:rPr>
            </w:pPr>
          </w:p>
        </w:tc>
        <w:tc>
          <w:tcPr>
            <w:tcW w:w="2126" w:type="dxa"/>
          </w:tcPr>
          <w:p w:rsidRPr="00197C30" w:rsidR="003D2322" w:rsidP="00D203D2" w:rsidRDefault="003D2322" w14:paraId="0D98548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Rarely/ never</w:t>
            </w:r>
          </w:p>
        </w:tc>
        <w:tc>
          <w:tcPr>
            <w:tcW w:w="1653" w:type="dxa"/>
          </w:tcPr>
          <w:p w:rsidRPr="00197C30" w:rsidR="003D2322" w:rsidP="00D203D2" w:rsidRDefault="003D2322" w14:paraId="27EEF7F0" w14:textId="0C65AB5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650</w:t>
            </w:r>
          </w:p>
        </w:tc>
        <w:tc>
          <w:tcPr>
            <w:tcW w:w="1654" w:type="dxa"/>
          </w:tcPr>
          <w:p w:rsidRPr="00197C30" w:rsidR="003D2322" w:rsidP="00D203D2" w:rsidRDefault="003D2322" w14:paraId="15AA7D91" w14:textId="5DC7A20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66%</w:t>
            </w:r>
          </w:p>
        </w:tc>
        <w:tc>
          <w:tcPr>
            <w:tcW w:w="1654" w:type="dxa"/>
          </w:tcPr>
          <w:p w:rsidRPr="00197C30" w:rsidR="003D2322" w:rsidP="00D203D2" w:rsidRDefault="003D2322" w14:paraId="3B40D479" w14:textId="53C0724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86%</w:t>
            </w:r>
          </w:p>
        </w:tc>
      </w:tr>
      <w:tr w:rsidR="003D2322" w:rsidTr="003D2322" w14:paraId="39F34486"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D203D2" w:rsidRDefault="003D2322" w14:paraId="1C051333" w14:textId="77777777">
            <w:pPr>
              <w:pStyle w:val="04ABodyText"/>
              <w:numPr>
                <w:ilvl w:val="0"/>
                <w:numId w:val="0"/>
              </w:numPr>
              <w:spacing w:before="0" w:after="0"/>
              <w:rPr>
                <w:b w:val="0"/>
                <w:color w:val="75BDA7" w:themeColor="accent3"/>
              </w:rPr>
            </w:pPr>
          </w:p>
        </w:tc>
        <w:tc>
          <w:tcPr>
            <w:tcW w:w="2126" w:type="dxa"/>
          </w:tcPr>
          <w:p w:rsidRPr="00197C30" w:rsidR="003D2322" w:rsidP="00D203D2" w:rsidRDefault="003D2322" w14:paraId="09BE4A8C"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Don’t know</w:t>
            </w:r>
          </w:p>
        </w:tc>
        <w:tc>
          <w:tcPr>
            <w:tcW w:w="1653" w:type="dxa"/>
          </w:tcPr>
          <w:p w:rsidRPr="00197C30" w:rsidR="003D2322" w:rsidP="00D203D2" w:rsidRDefault="003D2322" w14:paraId="643E871E" w14:textId="0D43AAD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69</w:t>
            </w:r>
          </w:p>
        </w:tc>
        <w:tc>
          <w:tcPr>
            <w:tcW w:w="1654" w:type="dxa"/>
          </w:tcPr>
          <w:p w:rsidRPr="00197C30" w:rsidR="003D2322" w:rsidP="00D203D2" w:rsidRDefault="003D2322" w14:paraId="4DD274D2" w14:textId="637BB14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c>
          <w:tcPr>
            <w:tcW w:w="1654" w:type="dxa"/>
          </w:tcPr>
          <w:p w:rsidRPr="00197C30" w:rsidR="003D2322" w:rsidP="00D203D2" w:rsidRDefault="003D2322" w14:paraId="1560B458" w14:textId="72C75B3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r>
      <w:tr w:rsidR="003D2322" w:rsidTr="003D2322" w14:paraId="398DDF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D203D2" w:rsidRDefault="003D2322" w14:paraId="44989721" w14:textId="77777777">
            <w:pPr>
              <w:pStyle w:val="04ABodyText"/>
              <w:numPr>
                <w:ilvl w:val="0"/>
                <w:numId w:val="0"/>
              </w:numPr>
              <w:spacing w:before="0" w:after="0"/>
              <w:rPr>
                <w:color w:val="75BDA7" w:themeColor="accent3"/>
              </w:rPr>
            </w:pPr>
          </w:p>
        </w:tc>
        <w:tc>
          <w:tcPr>
            <w:tcW w:w="2126" w:type="dxa"/>
          </w:tcPr>
          <w:p w:rsidRPr="00197C30" w:rsidR="003D2322" w:rsidP="00D203D2" w:rsidRDefault="003D2322" w14:paraId="2CEAADA6"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Prefer not to say</w:t>
            </w:r>
          </w:p>
        </w:tc>
        <w:tc>
          <w:tcPr>
            <w:tcW w:w="1653" w:type="dxa"/>
          </w:tcPr>
          <w:p w:rsidRPr="00197C30" w:rsidR="003D2322" w:rsidP="00D203D2" w:rsidRDefault="003D2322" w14:paraId="421478EB" w14:textId="1C98C1E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39</w:t>
            </w:r>
          </w:p>
        </w:tc>
        <w:tc>
          <w:tcPr>
            <w:tcW w:w="1654" w:type="dxa"/>
          </w:tcPr>
          <w:p w:rsidRPr="00197C30" w:rsidR="003D2322" w:rsidP="00D203D2" w:rsidRDefault="003D2322" w14:paraId="266FB161" w14:textId="43198A2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654" w:type="dxa"/>
          </w:tcPr>
          <w:p w:rsidRPr="00197C30" w:rsidR="003D2322" w:rsidP="00D203D2" w:rsidRDefault="003D2322" w14:paraId="34B25C5B"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3D2322" w:rsidTr="003D2322" w14:paraId="239D5256"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64CDD29A" w14:textId="77777777">
            <w:pPr>
              <w:pStyle w:val="04ABodyText"/>
              <w:numPr>
                <w:ilvl w:val="0"/>
                <w:numId w:val="0"/>
              </w:numPr>
              <w:spacing w:before="0" w:after="0"/>
              <w:rPr>
                <w:color w:val="75BDA7" w:themeColor="accent3"/>
              </w:rPr>
            </w:pPr>
          </w:p>
        </w:tc>
        <w:tc>
          <w:tcPr>
            <w:tcW w:w="2126" w:type="dxa"/>
          </w:tcPr>
          <w:p w:rsidR="003D2322" w:rsidP="00184076" w:rsidRDefault="003D2322" w14:paraId="47154F9D" w14:textId="46B291D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applicable</w:t>
            </w:r>
          </w:p>
        </w:tc>
        <w:tc>
          <w:tcPr>
            <w:tcW w:w="1653" w:type="dxa"/>
          </w:tcPr>
          <w:p w:rsidR="003D2322" w:rsidP="00184076" w:rsidRDefault="003D2322" w14:paraId="179C0292" w14:textId="2C00612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153</w:t>
            </w:r>
          </w:p>
        </w:tc>
        <w:tc>
          <w:tcPr>
            <w:tcW w:w="1654" w:type="dxa"/>
          </w:tcPr>
          <w:p w:rsidR="003D2322" w:rsidP="00184076" w:rsidRDefault="003D2322" w14:paraId="571B47EC" w14:textId="753EEC2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16%</w:t>
            </w:r>
          </w:p>
        </w:tc>
        <w:tc>
          <w:tcPr>
            <w:tcW w:w="1654" w:type="dxa"/>
          </w:tcPr>
          <w:p w:rsidR="003D2322" w:rsidP="00184076" w:rsidRDefault="003D2322" w14:paraId="23844023" w14:textId="776FE6F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3D2322" w:rsidTr="003D2322" w14:paraId="031732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656C7BFD" w14:textId="77777777">
            <w:pPr>
              <w:pStyle w:val="04ABodyText"/>
              <w:numPr>
                <w:ilvl w:val="0"/>
                <w:numId w:val="0"/>
              </w:numPr>
              <w:spacing w:before="0" w:after="0"/>
              <w:rPr>
                <w:color w:val="75BDA7" w:themeColor="accent3"/>
              </w:rPr>
            </w:pPr>
          </w:p>
        </w:tc>
        <w:tc>
          <w:tcPr>
            <w:tcW w:w="2126" w:type="dxa"/>
          </w:tcPr>
          <w:p w:rsidR="003D2322" w:rsidP="00184076" w:rsidRDefault="003D2322" w14:paraId="0DDD9572" w14:textId="4B92A93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stated/ not answered</w:t>
            </w:r>
          </w:p>
        </w:tc>
        <w:tc>
          <w:tcPr>
            <w:tcW w:w="1653" w:type="dxa"/>
          </w:tcPr>
          <w:p w:rsidR="003D2322" w:rsidP="00184076" w:rsidRDefault="003D2322" w14:paraId="08BAE58C" w14:textId="6072A51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35</w:t>
            </w:r>
          </w:p>
        </w:tc>
        <w:tc>
          <w:tcPr>
            <w:tcW w:w="1654" w:type="dxa"/>
          </w:tcPr>
          <w:p w:rsidR="003D2322" w:rsidP="00184076" w:rsidRDefault="003D2322" w14:paraId="0504E901" w14:textId="6C04458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654" w:type="dxa"/>
          </w:tcPr>
          <w:p w:rsidR="003D2322" w:rsidP="00184076" w:rsidRDefault="003D2322" w14:paraId="402FC14B" w14:textId="1AFDA4F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E868BA" w:rsidTr="003D2322" w14:paraId="6678DE42" w14:textId="77777777">
        <w:tc>
          <w:tcPr>
            <w:cnfStyle w:val="001000000000" w:firstRow="0" w:lastRow="0" w:firstColumn="1" w:lastColumn="0" w:oddVBand="0" w:evenVBand="0" w:oddHBand="0" w:evenHBand="0" w:firstRowFirstColumn="0" w:firstRowLastColumn="0" w:lastRowFirstColumn="0" w:lastRowLastColumn="0"/>
            <w:tcW w:w="3261" w:type="dxa"/>
          </w:tcPr>
          <w:p w:rsidRPr="008A711C" w:rsidR="00E868BA" w:rsidP="00184076" w:rsidRDefault="00E868BA" w14:paraId="00F81A72" w14:textId="45F37EB7">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2126" w:type="dxa"/>
          </w:tcPr>
          <w:p w:rsidR="00E868BA" w:rsidP="00184076" w:rsidRDefault="00E868BA" w14:paraId="491B40CF"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p>
        </w:tc>
        <w:tc>
          <w:tcPr>
            <w:tcW w:w="1653" w:type="dxa"/>
          </w:tcPr>
          <w:p w:rsidRPr="00E449B0" w:rsidR="00E868BA" w:rsidP="00184076" w:rsidRDefault="003375AA" w14:paraId="35922449" w14:textId="3E3EAFD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654" w:type="dxa"/>
          </w:tcPr>
          <w:p w:rsidRPr="00E449B0" w:rsidR="00E868BA" w:rsidP="00184076" w:rsidRDefault="003375AA" w14:paraId="4286D6B7" w14:textId="1CA55EC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654" w:type="dxa"/>
          </w:tcPr>
          <w:p w:rsidRPr="00E449B0" w:rsidR="00E868BA" w:rsidP="00184076" w:rsidRDefault="003375AA" w14:paraId="49E80E49" w14:textId="5F21830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768</w:t>
            </w:r>
          </w:p>
        </w:tc>
      </w:tr>
      <w:tr w:rsidR="003D2322" w:rsidTr="003D2322" w14:paraId="55D9E3F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val="restart"/>
          </w:tcPr>
          <w:p w:rsidRPr="008A711C" w:rsidR="003D2322" w:rsidP="00184076" w:rsidRDefault="003D2322" w14:paraId="12CDE102" w14:textId="77777777">
            <w:pPr>
              <w:pStyle w:val="04ABodyText"/>
              <w:numPr>
                <w:ilvl w:val="0"/>
                <w:numId w:val="0"/>
              </w:numPr>
              <w:spacing w:before="0" w:after="0"/>
              <w:rPr>
                <w:color w:val="75BDA7" w:themeColor="accent3"/>
              </w:rPr>
            </w:pPr>
            <w:r w:rsidRPr="008A711C">
              <w:rPr>
                <w:color w:val="75BDA7" w:themeColor="accent3"/>
              </w:rPr>
              <w:t>Be out without your parents knowing where you are</w:t>
            </w:r>
          </w:p>
        </w:tc>
        <w:tc>
          <w:tcPr>
            <w:tcW w:w="2126" w:type="dxa"/>
          </w:tcPr>
          <w:p w:rsidRPr="00197C30" w:rsidR="003D2322" w:rsidP="00184076" w:rsidRDefault="003D2322" w14:paraId="7F3DC0CC"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All the time/ often</w:t>
            </w:r>
          </w:p>
        </w:tc>
        <w:tc>
          <w:tcPr>
            <w:tcW w:w="1653" w:type="dxa"/>
          </w:tcPr>
          <w:p w:rsidRPr="00197C30" w:rsidR="003D2322" w:rsidP="00184076" w:rsidRDefault="003D2322" w14:paraId="7F1A3F5A" w14:textId="1BBEC55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29</w:t>
            </w:r>
          </w:p>
        </w:tc>
        <w:tc>
          <w:tcPr>
            <w:tcW w:w="1654" w:type="dxa"/>
          </w:tcPr>
          <w:p w:rsidRPr="00197C30" w:rsidR="003D2322" w:rsidP="00184076" w:rsidRDefault="003D2322" w14:paraId="2CFD599B" w14:textId="0EDA59A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654" w:type="dxa"/>
          </w:tcPr>
          <w:p w:rsidRPr="00197C30" w:rsidR="003D2322" w:rsidP="00184076" w:rsidRDefault="003D2322" w14:paraId="1413C785" w14:textId="57757BB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3D2322" w:rsidTr="003D2322" w14:paraId="69089493"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230AC8AE" w14:textId="77777777">
            <w:pPr>
              <w:pStyle w:val="04ABodyText"/>
              <w:numPr>
                <w:ilvl w:val="0"/>
                <w:numId w:val="0"/>
              </w:numPr>
              <w:spacing w:before="0" w:after="0"/>
              <w:rPr>
                <w:b w:val="0"/>
                <w:color w:val="75BDA7" w:themeColor="accent3"/>
              </w:rPr>
            </w:pPr>
          </w:p>
        </w:tc>
        <w:tc>
          <w:tcPr>
            <w:tcW w:w="2126" w:type="dxa"/>
          </w:tcPr>
          <w:p w:rsidRPr="00197C30" w:rsidR="003D2322" w:rsidP="00184076" w:rsidRDefault="003D2322" w14:paraId="6FC18829"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Sometimes</w:t>
            </w:r>
          </w:p>
        </w:tc>
        <w:tc>
          <w:tcPr>
            <w:tcW w:w="1653" w:type="dxa"/>
          </w:tcPr>
          <w:p w:rsidRPr="00197C30" w:rsidR="003D2322" w:rsidP="00184076" w:rsidRDefault="003D2322" w14:paraId="6E917BA3" w14:textId="4C33271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19</w:t>
            </w:r>
          </w:p>
        </w:tc>
        <w:tc>
          <w:tcPr>
            <w:tcW w:w="1654" w:type="dxa"/>
          </w:tcPr>
          <w:p w:rsidRPr="00197C30" w:rsidR="003D2322" w:rsidP="00184076" w:rsidRDefault="003D2322" w14:paraId="5E410809" w14:textId="046904F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654" w:type="dxa"/>
          </w:tcPr>
          <w:p w:rsidRPr="00197C30" w:rsidR="003D2322" w:rsidP="00184076" w:rsidRDefault="003D2322" w14:paraId="08F63980" w14:textId="32C31AC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r>
      <w:tr w:rsidR="003D2322" w:rsidTr="003D2322" w14:paraId="4346187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0938CAA2" w14:textId="77777777">
            <w:pPr>
              <w:pStyle w:val="04ABodyText"/>
              <w:numPr>
                <w:ilvl w:val="0"/>
                <w:numId w:val="0"/>
              </w:numPr>
              <w:spacing w:before="0" w:after="0"/>
              <w:rPr>
                <w:color w:val="75BDA7" w:themeColor="accent3"/>
              </w:rPr>
            </w:pPr>
          </w:p>
        </w:tc>
        <w:tc>
          <w:tcPr>
            <w:tcW w:w="2126" w:type="dxa"/>
          </w:tcPr>
          <w:p w:rsidRPr="00197C30" w:rsidR="003D2322" w:rsidP="00184076" w:rsidRDefault="003D2322" w14:paraId="62C26CA9"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Rarely/ never</w:t>
            </w:r>
          </w:p>
        </w:tc>
        <w:tc>
          <w:tcPr>
            <w:tcW w:w="1653" w:type="dxa"/>
          </w:tcPr>
          <w:p w:rsidRPr="00197C30" w:rsidR="003D2322" w:rsidP="00184076" w:rsidRDefault="003D2322" w14:paraId="57CF77FE" w14:textId="289F5C5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644</w:t>
            </w:r>
          </w:p>
        </w:tc>
        <w:tc>
          <w:tcPr>
            <w:tcW w:w="1654" w:type="dxa"/>
          </w:tcPr>
          <w:p w:rsidRPr="00197C30" w:rsidR="003D2322" w:rsidP="00184076" w:rsidRDefault="003D2322" w14:paraId="4D3B3AFE" w14:textId="57BC66E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65%</w:t>
            </w:r>
          </w:p>
        </w:tc>
        <w:tc>
          <w:tcPr>
            <w:tcW w:w="1654" w:type="dxa"/>
          </w:tcPr>
          <w:p w:rsidRPr="00197C30" w:rsidR="003D2322" w:rsidP="00184076" w:rsidRDefault="003D2322" w14:paraId="2D9EE1B8" w14:textId="2A339F8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85%</w:t>
            </w:r>
          </w:p>
        </w:tc>
      </w:tr>
      <w:tr w:rsidR="003D2322" w:rsidTr="003D2322" w14:paraId="7A9A14D0"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7324CDFD" w14:textId="77777777">
            <w:pPr>
              <w:pStyle w:val="04ABodyText"/>
              <w:numPr>
                <w:ilvl w:val="0"/>
                <w:numId w:val="0"/>
              </w:numPr>
              <w:spacing w:before="0" w:after="0"/>
              <w:rPr>
                <w:b w:val="0"/>
                <w:color w:val="75BDA7" w:themeColor="accent3"/>
              </w:rPr>
            </w:pPr>
          </w:p>
        </w:tc>
        <w:tc>
          <w:tcPr>
            <w:tcW w:w="2126" w:type="dxa"/>
          </w:tcPr>
          <w:p w:rsidRPr="00197C30" w:rsidR="003D2322" w:rsidP="00184076" w:rsidRDefault="003D2322" w14:paraId="65FF576C"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Don’t know</w:t>
            </w:r>
          </w:p>
        </w:tc>
        <w:tc>
          <w:tcPr>
            <w:tcW w:w="1653" w:type="dxa"/>
          </w:tcPr>
          <w:p w:rsidRPr="00197C30" w:rsidR="003D2322" w:rsidP="00184076" w:rsidRDefault="003D2322" w14:paraId="0FC9B576" w14:textId="02C92F7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71</w:t>
            </w:r>
          </w:p>
        </w:tc>
        <w:tc>
          <w:tcPr>
            <w:tcW w:w="1654" w:type="dxa"/>
          </w:tcPr>
          <w:p w:rsidRPr="00197C30" w:rsidR="003D2322" w:rsidP="00184076" w:rsidRDefault="003D2322" w14:paraId="48432092" w14:textId="4EAC5D9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c>
          <w:tcPr>
            <w:tcW w:w="1654" w:type="dxa"/>
          </w:tcPr>
          <w:p w:rsidRPr="00197C30" w:rsidR="003D2322" w:rsidP="00184076" w:rsidRDefault="003D2322" w14:paraId="4A1DF703" w14:textId="55FAE31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r>
      <w:tr w:rsidR="003D2322" w:rsidTr="003D2322" w14:paraId="7A3904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041D70E5" w14:textId="77777777">
            <w:pPr>
              <w:pStyle w:val="04ABodyText"/>
              <w:numPr>
                <w:ilvl w:val="0"/>
                <w:numId w:val="0"/>
              </w:numPr>
              <w:spacing w:before="0" w:after="0"/>
              <w:rPr>
                <w:color w:val="75BDA7" w:themeColor="accent3"/>
              </w:rPr>
            </w:pPr>
          </w:p>
        </w:tc>
        <w:tc>
          <w:tcPr>
            <w:tcW w:w="2126" w:type="dxa"/>
          </w:tcPr>
          <w:p w:rsidRPr="00197C30" w:rsidR="003D2322" w:rsidP="00184076" w:rsidRDefault="003D2322" w14:paraId="7880A21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Prefer not to say</w:t>
            </w:r>
          </w:p>
        </w:tc>
        <w:tc>
          <w:tcPr>
            <w:tcW w:w="1653" w:type="dxa"/>
          </w:tcPr>
          <w:p w:rsidRPr="00197C30" w:rsidR="003D2322" w:rsidP="00184076" w:rsidRDefault="003D2322" w14:paraId="79D6F5DD" w14:textId="551F613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39</w:t>
            </w:r>
          </w:p>
        </w:tc>
        <w:tc>
          <w:tcPr>
            <w:tcW w:w="1654" w:type="dxa"/>
          </w:tcPr>
          <w:p w:rsidRPr="00197C30" w:rsidR="003D2322" w:rsidP="00184076" w:rsidRDefault="003D2322" w14:paraId="46A31167" w14:textId="74E1328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654" w:type="dxa"/>
          </w:tcPr>
          <w:p w:rsidRPr="00197C30" w:rsidR="003D2322" w:rsidP="00184076" w:rsidRDefault="003D2322" w14:paraId="2DB7AB72"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3D2322" w:rsidTr="003D2322" w14:paraId="6682F36E"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09F35389" w14:textId="77777777">
            <w:pPr>
              <w:pStyle w:val="04ABodyText"/>
              <w:numPr>
                <w:ilvl w:val="0"/>
                <w:numId w:val="0"/>
              </w:numPr>
              <w:spacing w:before="0" w:after="0"/>
              <w:rPr>
                <w:color w:val="75BDA7" w:themeColor="accent3"/>
              </w:rPr>
            </w:pPr>
          </w:p>
        </w:tc>
        <w:tc>
          <w:tcPr>
            <w:tcW w:w="2126" w:type="dxa"/>
          </w:tcPr>
          <w:p w:rsidR="003D2322" w:rsidP="00184076" w:rsidRDefault="003D2322" w14:paraId="56D85A27" w14:textId="7D08744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applicable</w:t>
            </w:r>
          </w:p>
        </w:tc>
        <w:tc>
          <w:tcPr>
            <w:tcW w:w="1653" w:type="dxa"/>
          </w:tcPr>
          <w:p w:rsidR="003D2322" w:rsidP="00184076" w:rsidRDefault="003D2322" w14:paraId="45076A87" w14:textId="5310B54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151</w:t>
            </w:r>
          </w:p>
        </w:tc>
        <w:tc>
          <w:tcPr>
            <w:tcW w:w="1654" w:type="dxa"/>
          </w:tcPr>
          <w:p w:rsidR="003D2322" w:rsidP="00184076" w:rsidRDefault="003D2322" w14:paraId="488E8726" w14:textId="6F1B297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15%</w:t>
            </w:r>
          </w:p>
        </w:tc>
        <w:tc>
          <w:tcPr>
            <w:tcW w:w="1654" w:type="dxa"/>
          </w:tcPr>
          <w:p w:rsidR="003D2322" w:rsidP="00184076" w:rsidRDefault="003D2322" w14:paraId="1A090148" w14:textId="0FAF94E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3D2322" w:rsidTr="003D2322" w14:paraId="7468B03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48C1BFB7" w14:textId="77777777">
            <w:pPr>
              <w:pStyle w:val="04ABodyText"/>
              <w:numPr>
                <w:ilvl w:val="0"/>
                <w:numId w:val="0"/>
              </w:numPr>
              <w:spacing w:before="0" w:after="0"/>
              <w:rPr>
                <w:color w:val="75BDA7" w:themeColor="accent3"/>
              </w:rPr>
            </w:pPr>
          </w:p>
        </w:tc>
        <w:tc>
          <w:tcPr>
            <w:tcW w:w="2126" w:type="dxa"/>
          </w:tcPr>
          <w:p w:rsidR="003D2322" w:rsidP="00184076" w:rsidRDefault="003D2322" w14:paraId="4BE4B9E1" w14:textId="4861740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stated/ not answered</w:t>
            </w:r>
          </w:p>
        </w:tc>
        <w:tc>
          <w:tcPr>
            <w:tcW w:w="1653" w:type="dxa"/>
          </w:tcPr>
          <w:p w:rsidR="003D2322" w:rsidP="00184076" w:rsidRDefault="003D2322" w14:paraId="20BBC3E2" w14:textId="34FB786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35</w:t>
            </w:r>
          </w:p>
        </w:tc>
        <w:tc>
          <w:tcPr>
            <w:tcW w:w="1654" w:type="dxa"/>
          </w:tcPr>
          <w:p w:rsidR="003D2322" w:rsidP="00184076" w:rsidRDefault="003D2322" w14:paraId="5E567217" w14:textId="5D456D1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654" w:type="dxa"/>
          </w:tcPr>
          <w:p w:rsidR="003D2322" w:rsidP="00184076" w:rsidRDefault="003D2322" w14:paraId="523C7531" w14:textId="5DEFC8E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E868BA" w:rsidTr="003D2322" w14:paraId="2642BF5E" w14:textId="77777777">
        <w:tc>
          <w:tcPr>
            <w:cnfStyle w:val="001000000000" w:firstRow="0" w:lastRow="0" w:firstColumn="1" w:lastColumn="0" w:oddVBand="0" w:evenVBand="0" w:oddHBand="0" w:evenHBand="0" w:firstRowFirstColumn="0" w:firstRowLastColumn="0" w:lastRowFirstColumn="0" w:lastRowLastColumn="0"/>
            <w:tcW w:w="3261" w:type="dxa"/>
          </w:tcPr>
          <w:p w:rsidRPr="008A711C" w:rsidR="00E868BA" w:rsidP="00184076" w:rsidRDefault="00E868BA" w14:paraId="43600F2E" w14:textId="69B42EB8">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2126" w:type="dxa"/>
          </w:tcPr>
          <w:p w:rsidR="00E868BA" w:rsidP="00184076" w:rsidRDefault="00E868BA" w14:paraId="57333BD0"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p>
        </w:tc>
        <w:tc>
          <w:tcPr>
            <w:tcW w:w="1653" w:type="dxa"/>
          </w:tcPr>
          <w:p w:rsidRPr="00E449B0" w:rsidR="00E868BA" w:rsidP="00184076" w:rsidRDefault="003375AA" w14:paraId="638A8E2D" w14:textId="59B74F7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654" w:type="dxa"/>
          </w:tcPr>
          <w:p w:rsidRPr="00E449B0" w:rsidR="00E868BA" w:rsidP="00184076" w:rsidRDefault="003375AA" w14:paraId="557D389A" w14:textId="1C742D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654" w:type="dxa"/>
          </w:tcPr>
          <w:p w:rsidRPr="00E449B0" w:rsidR="00E868BA" w:rsidP="00184076" w:rsidRDefault="003375AA" w14:paraId="3FF14722" w14:textId="0ADC82A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769</w:t>
            </w:r>
          </w:p>
        </w:tc>
      </w:tr>
    </w:tbl>
    <w:p w:rsidR="000B7D82" w:rsidP="000B7D82" w:rsidRDefault="000B7D82" w14:paraId="6A42F468" w14:textId="77777777">
      <w:pPr>
        <w:pStyle w:val="07DNumberedTableCaption"/>
        <w:numPr>
          <w:ilvl w:val="0"/>
          <w:numId w:val="0"/>
        </w:numPr>
      </w:pPr>
      <w:r>
        <w:rPr>
          <w:rFonts w:ascii="Arial" w:hAnsi="Arial"/>
          <w:b w:val="0"/>
          <w:bCs/>
        </w:rPr>
        <w:br w:type="page"/>
      </w:r>
      <w:bookmarkStart w:name="_Toc29808350" w:id="43"/>
      <w:r w:rsidRPr="00FF38D1">
        <w:rPr>
          <w:rFonts w:cs="Segoe UI"/>
          <w:bCs/>
        </w:rPr>
        <w:t>Table 3.</w:t>
      </w:r>
      <w:r>
        <w:rPr>
          <w:rFonts w:cs="Segoe UI"/>
          <w:bCs/>
        </w:rPr>
        <w:t>7</w:t>
      </w:r>
      <w:r w:rsidRPr="00FF38D1">
        <w:rPr>
          <w:rFonts w:cs="Segoe UI"/>
          <w:bCs/>
        </w:rPr>
        <w:t xml:space="preserve"> continued</w:t>
      </w:r>
      <w:r>
        <w:rPr>
          <w:rFonts w:ascii="Arial" w:hAnsi="Arial"/>
          <w:b w:val="0"/>
          <w:bCs/>
        </w:rPr>
        <w:t xml:space="preserve"> </w:t>
      </w:r>
      <w:r w:rsidRPr="00197C30">
        <w:rPr>
          <w:u w:val="single"/>
        </w:rPr>
        <w:t xml:space="preserve">GA </w:t>
      </w:r>
      <w:r>
        <w:rPr>
          <w:u w:val="single"/>
        </w:rPr>
        <w:t>GAMLED</w:t>
      </w:r>
      <w:r w:rsidRPr="00197C30">
        <w:rPr>
          <w:u w:val="single"/>
        </w:rPr>
        <w:t xml:space="preserve">: </w:t>
      </w:r>
      <w:r>
        <w:t>Thinking about the last 12 months, how often, if at all, has your own gambling led you to… Gamblers in last 12 months only</w:t>
      </w:r>
      <w:bookmarkEnd w:id="43"/>
    </w:p>
    <w:tbl>
      <w:tblPr>
        <w:tblStyle w:val="GridTable2-Accent3"/>
        <w:tblW w:w="10348" w:type="dxa"/>
        <w:tblLook w:val="04A0" w:firstRow="1" w:lastRow="0" w:firstColumn="1" w:lastColumn="0" w:noHBand="0" w:noVBand="1"/>
      </w:tblPr>
      <w:tblGrid>
        <w:gridCol w:w="3261"/>
        <w:gridCol w:w="2126"/>
        <w:gridCol w:w="1653"/>
        <w:gridCol w:w="1654"/>
        <w:gridCol w:w="1654"/>
      </w:tblGrid>
      <w:tr w:rsidR="000B7D82" w:rsidTr="000B7D82" w14:paraId="2CB36161" w14:textId="77777777">
        <w:trPr>
          <w:cnfStyle w:val="100000000000" w:firstRow="1" w:lastRow="0" w:firstColumn="0" w:lastColumn="0" w:oddVBand="0" w:evenVBand="0" w:oddHBand="0"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3261" w:type="dxa"/>
          </w:tcPr>
          <w:p w:rsidRPr="00197C30" w:rsidR="000B7D82" w:rsidP="000B7D82" w:rsidRDefault="000B7D82" w14:paraId="1A3A77CD" w14:textId="77777777">
            <w:pPr>
              <w:pStyle w:val="04ABodyText"/>
              <w:numPr>
                <w:ilvl w:val="0"/>
                <w:numId w:val="0"/>
              </w:numPr>
              <w:spacing w:before="0" w:after="0"/>
              <w:rPr>
                <w:color w:val="auto"/>
              </w:rPr>
            </w:pPr>
            <w:r w:rsidRPr="00197C30">
              <w:rPr>
                <w:color w:val="auto"/>
              </w:rPr>
              <w:t>Question statements</w:t>
            </w:r>
          </w:p>
        </w:tc>
        <w:tc>
          <w:tcPr>
            <w:tcW w:w="2126" w:type="dxa"/>
          </w:tcPr>
          <w:p w:rsidRPr="00197C30" w:rsidR="000B7D82" w:rsidP="000B7D82" w:rsidRDefault="000B7D82" w14:paraId="5012B137"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Answer codes</w:t>
            </w:r>
          </w:p>
        </w:tc>
        <w:tc>
          <w:tcPr>
            <w:tcW w:w="1653" w:type="dxa"/>
          </w:tcPr>
          <w:p w:rsidRPr="00197C30" w:rsidR="000B7D82" w:rsidP="000B7D82" w:rsidRDefault="000B7D82" w14:paraId="7825583A"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 xml:space="preserve">Total number </w:t>
            </w:r>
          </w:p>
        </w:tc>
        <w:tc>
          <w:tcPr>
            <w:tcW w:w="1654" w:type="dxa"/>
          </w:tcPr>
          <w:p w:rsidRPr="00197C30" w:rsidR="000B7D82" w:rsidP="000B7D82" w:rsidRDefault="000B7D82" w14:paraId="4BB6B3B0" w14:textId="77777777">
            <w:pPr>
              <w:pStyle w:val="04ABodyText"/>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Total percentage</w:t>
            </w:r>
          </w:p>
        </w:tc>
        <w:tc>
          <w:tcPr>
            <w:tcW w:w="1654" w:type="dxa"/>
          </w:tcPr>
          <w:p w:rsidRPr="003D2322" w:rsidR="000B7D82" w:rsidP="000B7D82" w:rsidRDefault="000B7D82" w14:paraId="3B184247" w14:textId="77777777">
            <w:pPr>
              <w:pStyle w:val="04ABodyText"/>
              <w:spacing w:before="0" w:after="0"/>
              <w:cnfStyle w:val="100000000000" w:firstRow="1" w:lastRow="0" w:firstColumn="0" w:lastColumn="0" w:oddVBand="0" w:evenVBand="0" w:oddHBand="0" w:evenHBand="0" w:firstRowFirstColumn="0" w:firstRowLastColumn="0" w:lastRowFirstColumn="0" w:lastRowLastColumn="0"/>
              <w:rPr>
                <w:color w:val="auto"/>
              </w:rPr>
            </w:pPr>
            <w:r w:rsidRPr="003D2322">
              <w:rPr>
                <w:color w:val="auto"/>
              </w:rPr>
              <w:t>Percentage excluding ‘prefer not to say’</w:t>
            </w:r>
          </w:p>
        </w:tc>
      </w:tr>
      <w:tr w:rsidR="003D2322" w:rsidTr="003D2322" w14:paraId="6E0C007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val="restart"/>
          </w:tcPr>
          <w:p w:rsidRPr="008A711C" w:rsidR="003D2322" w:rsidP="00184076" w:rsidRDefault="003D2322" w14:paraId="040B53E6" w14:textId="411E8C01">
            <w:pPr>
              <w:pStyle w:val="04ABodyText"/>
              <w:numPr>
                <w:ilvl w:val="0"/>
                <w:numId w:val="0"/>
              </w:numPr>
              <w:spacing w:before="0" w:after="0"/>
              <w:rPr>
                <w:color w:val="75BDA7" w:themeColor="accent3"/>
              </w:rPr>
            </w:pPr>
            <w:r w:rsidRPr="008A711C">
              <w:rPr>
                <w:color w:val="75BDA7" w:themeColor="accent3"/>
              </w:rPr>
              <w:t>Lose your parents’ trust</w:t>
            </w:r>
          </w:p>
        </w:tc>
        <w:tc>
          <w:tcPr>
            <w:tcW w:w="2126" w:type="dxa"/>
          </w:tcPr>
          <w:p w:rsidRPr="00197C30" w:rsidR="003D2322" w:rsidP="00184076" w:rsidRDefault="003D2322" w14:paraId="419E45D1"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All the time/ often</w:t>
            </w:r>
          </w:p>
        </w:tc>
        <w:tc>
          <w:tcPr>
            <w:tcW w:w="1653" w:type="dxa"/>
          </w:tcPr>
          <w:p w:rsidRPr="00197C30" w:rsidR="003D2322" w:rsidP="00184076" w:rsidRDefault="003D2322" w14:paraId="6FE943A8" w14:textId="03CA1AB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28</w:t>
            </w:r>
          </w:p>
        </w:tc>
        <w:tc>
          <w:tcPr>
            <w:tcW w:w="1654" w:type="dxa"/>
          </w:tcPr>
          <w:p w:rsidRPr="00197C30" w:rsidR="003D2322" w:rsidP="00184076" w:rsidRDefault="003D2322" w14:paraId="62D570FA" w14:textId="1D7CBBE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654" w:type="dxa"/>
          </w:tcPr>
          <w:p w:rsidRPr="00197C30" w:rsidR="003D2322" w:rsidP="00184076" w:rsidRDefault="003D2322" w14:paraId="32331DD3" w14:textId="648EC7C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r>
      <w:tr w:rsidR="003D2322" w:rsidTr="003D2322" w14:paraId="6786B9D1"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5D79D241" w14:textId="77777777">
            <w:pPr>
              <w:pStyle w:val="04ABodyText"/>
              <w:numPr>
                <w:ilvl w:val="0"/>
                <w:numId w:val="0"/>
              </w:numPr>
              <w:spacing w:before="0" w:after="0"/>
              <w:rPr>
                <w:b w:val="0"/>
                <w:color w:val="75BDA7" w:themeColor="accent3"/>
              </w:rPr>
            </w:pPr>
          </w:p>
        </w:tc>
        <w:tc>
          <w:tcPr>
            <w:tcW w:w="2126" w:type="dxa"/>
          </w:tcPr>
          <w:p w:rsidRPr="00197C30" w:rsidR="003D2322" w:rsidP="00184076" w:rsidRDefault="003D2322" w14:paraId="2583F456"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Sometimes</w:t>
            </w:r>
          </w:p>
        </w:tc>
        <w:tc>
          <w:tcPr>
            <w:tcW w:w="1653" w:type="dxa"/>
          </w:tcPr>
          <w:p w:rsidRPr="00197C30" w:rsidR="003D2322" w:rsidP="00184076" w:rsidRDefault="003D2322" w14:paraId="52415039" w14:textId="7381894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11</w:t>
            </w:r>
          </w:p>
        </w:tc>
        <w:tc>
          <w:tcPr>
            <w:tcW w:w="1654" w:type="dxa"/>
          </w:tcPr>
          <w:p w:rsidRPr="00197C30" w:rsidR="003D2322" w:rsidP="00184076" w:rsidRDefault="003D2322" w14:paraId="2EAF7167" w14:textId="15720BE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654" w:type="dxa"/>
          </w:tcPr>
          <w:p w:rsidRPr="00197C30" w:rsidR="003D2322" w:rsidP="00184076" w:rsidRDefault="003D2322" w14:paraId="1F890B64" w14:textId="1994A9F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r>
      <w:tr w:rsidR="003D2322" w:rsidTr="003D2322" w14:paraId="66EE620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3693737F" w14:textId="77777777">
            <w:pPr>
              <w:pStyle w:val="04ABodyText"/>
              <w:numPr>
                <w:ilvl w:val="0"/>
                <w:numId w:val="0"/>
              </w:numPr>
              <w:spacing w:before="0" w:after="0"/>
              <w:rPr>
                <w:b w:val="0"/>
                <w:color w:val="75BDA7" w:themeColor="accent3"/>
              </w:rPr>
            </w:pPr>
          </w:p>
        </w:tc>
        <w:tc>
          <w:tcPr>
            <w:tcW w:w="2126" w:type="dxa"/>
          </w:tcPr>
          <w:p w:rsidRPr="00197C30" w:rsidR="003D2322" w:rsidP="00184076" w:rsidRDefault="003D2322" w14:paraId="51C2B08B"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Rarely/ never</w:t>
            </w:r>
          </w:p>
        </w:tc>
        <w:tc>
          <w:tcPr>
            <w:tcW w:w="1653" w:type="dxa"/>
          </w:tcPr>
          <w:p w:rsidRPr="00197C30" w:rsidR="003D2322" w:rsidP="00184076" w:rsidRDefault="003D2322" w14:paraId="34FBA36E" w14:textId="7F2F493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651</w:t>
            </w:r>
          </w:p>
        </w:tc>
        <w:tc>
          <w:tcPr>
            <w:tcW w:w="1654" w:type="dxa"/>
          </w:tcPr>
          <w:p w:rsidRPr="00197C30" w:rsidR="003D2322" w:rsidP="00184076" w:rsidRDefault="003D2322" w14:paraId="34B9921F" w14:textId="4675867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66%</w:t>
            </w:r>
          </w:p>
        </w:tc>
        <w:tc>
          <w:tcPr>
            <w:tcW w:w="1654" w:type="dxa"/>
          </w:tcPr>
          <w:p w:rsidRPr="00197C30" w:rsidR="003D2322" w:rsidP="00184076" w:rsidRDefault="003D2322" w14:paraId="5BF1D111" w14:textId="551DE82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86%</w:t>
            </w:r>
          </w:p>
        </w:tc>
      </w:tr>
      <w:tr w:rsidR="003D2322" w:rsidTr="003D2322" w14:paraId="21601119"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62327842" w14:textId="77777777">
            <w:pPr>
              <w:pStyle w:val="04ABodyText"/>
              <w:numPr>
                <w:ilvl w:val="0"/>
                <w:numId w:val="0"/>
              </w:numPr>
              <w:spacing w:before="0" w:after="0"/>
              <w:rPr>
                <w:b w:val="0"/>
                <w:color w:val="75BDA7" w:themeColor="accent3"/>
              </w:rPr>
            </w:pPr>
          </w:p>
        </w:tc>
        <w:tc>
          <w:tcPr>
            <w:tcW w:w="2126" w:type="dxa"/>
          </w:tcPr>
          <w:p w:rsidRPr="00197C30" w:rsidR="003D2322" w:rsidP="00184076" w:rsidRDefault="003D2322" w14:paraId="453C6926"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Don’t know</w:t>
            </w:r>
          </w:p>
        </w:tc>
        <w:tc>
          <w:tcPr>
            <w:tcW w:w="1653" w:type="dxa"/>
          </w:tcPr>
          <w:p w:rsidRPr="00197C30" w:rsidR="003D2322" w:rsidP="00184076" w:rsidRDefault="003D2322" w14:paraId="399AA33B" w14:textId="2845DCA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69</w:t>
            </w:r>
          </w:p>
        </w:tc>
        <w:tc>
          <w:tcPr>
            <w:tcW w:w="1654" w:type="dxa"/>
          </w:tcPr>
          <w:p w:rsidRPr="00197C30" w:rsidR="003D2322" w:rsidP="00184076" w:rsidRDefault="003D2322" w14:paraId="7C74F2C2" w14:textId="7FB5D61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c>
          <w:tcPr>
            <w:tcW w:w="1654" w:type="dxa"/>
          </w:tcPr>
          <w:p w:rsidRPr="00197C30" w:rsidR="003D2322" w:rsidP="00184076" w:rsidRDefault="003D2322" w14:paraId="55D682AD" w14:textId="144F2BC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r>
      <w:tr w:rsidR="003D2322" w:rsidTr="003D2322" w14:paraId="756F7A0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7D7CB549" w14:textId="77777777">
            <w:pPr>
              <w:pStyle w:val="04ABodyText"/>
              <w:numPr>
                <w:ilvl w:val="0"/>
                <w:numId w:val="0"/>
              </w:numPr>
              <w:spacing w:before="0" w:after="0"/>
              <w:rPr>
                <w:b w:val="0"/>
                <w:color w:val="75BDA7" w:themeColor="accent3"/>
              </w:rPr>
            </w:pPr>
          </w:p>
        </w:tc>
        <w:tc>
          <w:tcPr>
            <w:tcW w:w="2126" w:type="dxa"/>
          </w:tcPr>
          <w:p w:rsidRPr="00197C30" w:rsidR="003D2322" w:rsidP="00184076" w:rsidRDefault="003D2322" w14:paraId="34439D1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Prefer not to say</w:t>
            </w:r>
          </w:p>
        </w:tc>
        <w:tc>
          <w:tcPr>
            <w:tcW w:w="1653" w:type="dxa"/>
          </w:tcPr>
          <w:p w:rsidRPr="00197C30" w:rsidR="003D2322" w:rsidP="00184076" w:rsidRDefault="003D2322" w14:paraId="20EF5B72" w14:textId="14E974B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39</w:t>
            </w:r>
          </w:p>
        </w:tc>
        <w:tc>
          <w:tcPr>
            <w:tcW w:w="1654" w:type="dxa"/>
          </w:tcPr>
          <w:p w:rsidRPr="00197C30" w:rsidR="003D2322" w:rsidP="00184076" w:rsidRDefault="003D2322" w14:paraId="1993EC33" w14:textId="51A20C9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654" w:type="dxa"/>
          </w:tcPr>
          <w:p w:rsidRPr="00197C30" w:rsidR="003D2322" w:rsidP="00184076" w:rsidRDefault="003D2322" w14:paraId="54F27B42"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3D2322" w:rsidTr="003D2322" w14:paraId="2AEE0304"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6E2B0955" w14:textId="77777777">
            <w:pPr>
              <w:pStyle w:val="04ABodyText"/>
              <w:numPr>
                <w:ilvl w:val="0"/>
                <w:numId w:val="0"/>
              </w:numPr>
              <w:spacing w:before="0" w:after="0"/>
              <w:rPr>
                <w:b w:val="0"/>
                <w:color w:val="75BDA7" w:themeColor="accent3"/>
              </w:rPr>
            </w:pPr>
          </w:p>
        </w:tc>
        <w:tc>
          <w:tcPr>
            <w:tcW w:w="2126" w:type="dxa"/>
          </w:tcPr>
          <w:p w:rsidR="003D2322" w:rsidP="00184076" w:rsidRDefault="003D2322" w14:paraId="0411FE1D" w14:textId="46DC3D6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applicable</w:t>
            </w:r>
          </w:p>
        </w:tc>
        <w:tc>
          <w:tcPr>
            <w:tcW w:w="1653" w:type="dxa"/>
          </w:tcPr>
          <w:p w:rsidR="003D2322" w:rsidP="00184076" w:rsidRDefault="003D2322" w14:paraId="414E584E" w14:textId="60BA31F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154</w:t>
            </w:r>
          </w:p>
        </w:tc>
        <w:tc>
          <w:tcPr>
            <w:tcW w:w="1654" w:type="dxa"/>
          </w:tcPr>
          <w:p w:rsidR="003D2322" w:rsidP="00184076" w:rsidRDefault="003D2322" w14:paraId="759E83E5" w14:textId="191C533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16%</w:t>
            </w:r>
          </w:p>
        </w:tc>
        <w:tc>
          <w:tcPr>
            <w:tcW w:w="1654" w:type="dxa"/>
          </w:tcPr>
          <w:p w:rsidR="003D2322" w:rsidP="00184076" w:rsidRDefault="003D2322" w14:paraId="1E4A7EC5" w14:textId="7377AF8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3D2322" w:rsidTr="003D2322" w14:paraId="23E94B3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07F673D1" w14:textId="77777777">
            <w:pPr>
              <w:pStyle w:val="04ABodyText"/>
              <w:numPr>
                <w:ilvl w:val="0"/>
                <w:numId w:val="0"/>
              </w:numPr>
              <w:spacing w:before="0" w:after="0"/>
              <w:rPr>
                <w:b w:val="0"/>
                <w:color w:val="75BDA7" w:themeColor="accent3"/>
              </w:rPr>
            </w:pPr>
          </w:p>
        </w:tc>
        <w:tc>
          <w:tcPr>
            <w:tcW w:w="2126" w:type="dxa"/>
          </w:tcPr>
          <w:p w:rsidR="003D2322" w:rsidP="00184076" w:rsidRDefault="003D2322" w14:paraId="14C5D7B8" w14:textId="0A2B8D2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stated/ not answered</w:t>
            </w:r>
          </w:p>
        </w:tc>
        <w:tc>
          <w:tcPr>
            <w:tcW w:w="1653" w:type="dxa"/>
          </w:tcPr>
          <w:p w:rsidR="003D2322" w:rsidP="00184076" w:rsidRDefault="003D2322" w14:paraId="04F16991" w14:textId="6011F18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35</w:t>
            </w:r>
          </w:p>
        </w:tc>
        <w:tc>
          <w:tcPr>
            <w:tcW w:w="1654" w:type="dxa"/>
          </w:tcPr>
          <w:p w:rsidR="003D2322" w:rsidP="00184076" w:rsidRDefault="003D2322" w14:paraId="3C6B8A3C" w14:textId="09CD13D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654" w:type="dxa"/>
          </w:tcPr>
          <w:p w:rsidR="003D2322" w:rsidP="00184076" w:rsidRDefault="003D2322" w14:paraId="7C4CA881" w14:textId="5196757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E868BA" w:rsidTr="003D2322" w14:paraId="1487DE64" w14:textId="77777777">
        <w:tc>
          <w:tcPr>
            <w:cnfStyle w:val="001000000000" w:firstRow="0" w:lastRow="0" w:firstColumn="1" w:lastColumn="0" w:oddVBand="0" w:evenVBand="0" w:oddHBand="0" w:evenHBand="0" w:firstRowFirstColumn="0" w:firstRowLastColumn="0" w:lastRowFirstColumn="0" w:lastRowLastColumn="0"/>
            <w:tcW w:w="3261" w:type="dxa"/>
          </w:tcPr>
          <w:p w:rsidRPr="008A711C" w:rsidR="00E868BA" w:rsidP="00184076" w:rsidRDefault="00E868BA" w14:paraId="442318AD" w14:textId="3B6B5D72">
            <w:pPr>
              <w:pStyle w:val="04ABodyText"/>
              <w:numPr>
                <w:ilvl w:val="0"/>
                <w:numId w:val="0"/>
              </w:numPr>
              <w:spacing w:before="0" w:after="0"/>
              <w:rPr>
                <w:b w:val="0"/>
                <w:color w:val="75BDA7" w:themeColor="accent3"/>
              </w:rPr>
            </w:pPr>
            <w:r w:rsidRPr="00261C38">
              <w:rPr>
                <w:i/>
                <w:color w:val="75BDA7" w:themeColor="accent3"/>
              </w:rPr>
              <w:t>Base (unweighted</w:t>
            </w:r>
            <w:r>
              <w:rPr>
                <w:i/>
                <w:color w:val="75BDA7" w:themeColor="accent3"/>
              </w:rPr>
              <w:t>)</w:t>
            </w:r>
          </w:p>
        </w:tc>
        <w:tc>
          <w:tcPr>
            <w:tcW w:w="2126" w:type="dxa"/>
          </w:tcPr>
          <w:p w:rsidR="00E868BA" w:rsidP="00184076" w:rsidRDefault="00E868BA" w14:paraId="11768CB4"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p>
        </w:tc>
        <w:tc>
          <w:tcPr>
            <w:tcW w:w="1653" w:type="dxa"/>
          </w:tcPr>
          <w:p w:rsidRPr="00E449B0" w:rsidR="00E868BA" w:rsidP="00184076" w:rsidRDefault="003375AA" w14:paraId="0C007F6E" w14:textId="6F2BA20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654" w:type="dxa"/>
          </w:tcPr>
          <w:p w:rsidRPr="00E449B0" w:rsidR="00E868BA" w:rsidP="00184076" w:rsidRDefault="003375AA" w14:paraId="0A254E9E" w14:textId="3927C30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654" w:type="dxa"/>
          </w:tcPr>
          <w:p w:rsidRPr="00E449B0" w:rsidR="00E868BA" w:rsidP="00184076" w:rsidRDefault="003375AA" w14:paraId="5445CAF4" w14:textId="208A0F4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766</w:t>
            </w:r>
          </w:p>
        </w:tc>
      </w:tr>
      <w:tr w:rsidR="003D2322" w:rsidTr="003D2322" w14:paraId="5A026BB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val="restart"/>
          </w:tcPr>
          <w:p w:rsidRPr="008A711C" w:rsidR="003D2322" w:rsidP="00184076" w:rsidRDefault="003D2322" w14:paraId="50A848D6" w14:textId="77777777">
            <w:pPr>
              <w:pStyle w:val="04ABodyText"/>
              <w:numPr>
                <w:ilvl w:val="0"/>
                <w:numId w:val="0"/>
              </w:numPr>
              <w:spacing w:before="0" w:after="0"/>
              <w:rPr>
                <w:color w:val="75BDA7" w:themeColor="accent3"/>
              </w:rPr>
            </w:pPr>
            <w:r w:rsidRPr="008A711C">
              <w:rPr>
                <w:color w:val="75BDA7" w:themeColor="accent3"/>
              </w:rPr>
              <w:t>Talk to your parents about how you feel</w:t>
            </w:r>
          </w:p>
        </w:tc>
        <w:tc>
          <w:tcPr>
            <w:tcW w:w="2126" w:type="dxa"/>
          </w:tcPr>
          <w:p w:rsidRPr="00197C30" w:rsidR="003D2322" w:rsidP="00184076" w:rsidRDefault="003D2322" w14:paraId="62FF16E0"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All the time/ often</w:t>
            </w:r>
          </w:p>
        </w:tc>
        <w:tc>
          <w:tcPr>
            <w:tcW w:w="1653" w:type="dxa"/>
          </w:tcPr>
          <w:p w:rsidRPr="00197C30" w:rsidR="003D2322" w:rsidP="00184076" w:rsidRDefault="003D2322" w14:paraId="6F1D871C" w14:textId="109F424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42</w:t>
            </w:r>
          </w:p>
        </w:tc>
        <w:tc>
          <w:tcPr>
            <w:tcW w:w="1654" w:type="dxa"/>
          </w:tcPr>
          <w:p w:rsidRPr="00197C30" w:rsidR="003D2322" w:rsidP="00184076" w:rsidRDefault="003D2322" w14:paraId="5AD5210D" w14:textId="6F76522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654" w:type="dxa"/>
          </w:tcPr>
          <w:p w:rsidRPr="00197C30" w:rsidR="003D2322" w:rsidP="00184076" w:rsidRDefault="003D2322" w14:paraId="6C3C2272" w14:textId="52C6F88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r>
      <w:tr w:rsidR="003D2322" w:rsidTr="003D2322" w14:paraId="557AB785"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29EB58DF" w14:textId="77777777">
            <w:pPr>
              <w:pStyle w:val="04ABodyText"/>
              <w:numPr>
                <w:ilvl w:val="0"/>
                <w:numId w:val="0"/>
              </w:numPr>
              <w:spacing w:before="0" w:after="0"/>
              <w:rPr>
                <w:b w:val="0"/>
                <w:color w:val="75BDA7" w:themeColor="accent3"/>
              </w:rPr>
            </w:pPr>
          </w:p>
        </w:tc>
        <w:tc>
          <w:tcPr>
            <w:tcW w:w="2126" w:type="dxa"/>
          </w:tcPr>
          <w:p w:rsidRPr="00197C30" w:rsidR="003D2322" w:rsidP="00184076" w:rsidRDefault="003D2322" w14:paraId="44BD337C"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Sometimes</w:t>
            </w:r>
          </w:p>
        </w:tc>
        <w:tc>
          <w:tcPr>
            <w:tcW w:w="1653" w:type="dxa"/>
          </w:tcPr>
          <w:p w:rsidRPr="00197C30" w:rsidR="003D2322" w:rsidP="00184076" w:rsidRDefault="003D2322" w14:paraId="296CF909" w14:textId="2637BE1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20</w:t>
            </w:r>
          </w:p>
        </w:tc>
        <w:tc>
          <w:tcPr>
            <w:tcW w:w="1654" w:type="dxa"/>
          </w:tcPr>
          <w:p w:rsidRPr="00197C30" w:rsidR="003D2322" w:rsidP="00184076" w:rsidRDefault="003D2322" w14:paraId="549A91B4" w14:textId="3C50ED1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654" w:type="dxa"/>
          </w:tcPr>
          <w:p w:rsidRPr="00197C30" w:rsidR="003D2322" w:rsidP="00184076" w:rsidRDefault="003D2322" w14:paraId="1E05898D" w14:textId="30CAD3A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r>
      <w:tr w:rsidR="003D2322" w:rsidTr="003D2322" w14:paraId="5792476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5FDF463A" w14:textId="77777777">
            <w:pPr>
              <w:pStyle w:val="04ABodyText"/>
              <w:numPr>
                <w:ilvl w:val="0"/>
                <w:numId w:val="0"/>
              </w:numPr>
              <w:spacing w:before="0" w:after="0"/>
              <w:rPr>
                <w:b w:val="0"/>
                <w:color w:val="75BDA7" w:themeColor="accent3"/>
              </w:rPr>
            </w:pPr>
          </w:p>
        </w:tc>
        <w:tc>
          <w:tcPr>
            <w:tcW w:w="2126" w:type="dxa"/>
          </w:tcPr>
          <w:p w:rsidRPr="00197C30" w:rsidR="003D2322" w:rsidP="00184076" w:rsidRDefault="003D2322" w14:paraId="139601E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Rarely/ never</w:t>
            </w:r>
          </w:p>
        </w:tc>
        <w:tc>
          <w:tcPr>
            <w:tcW w:w="1653" w:type="dxa"/>
          </w:tcPr>
          <w:p w:rsidRPr="00197C30" w:rsidR="003D2322" w:rsidP="00184076" w:rsidRDefault="003D2322" w14:paraId="7CD3C4CB" w14:textId="79DFF1B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621</w:t>
            </w:r>
          </w:p>
        </w:tc>
        <w:tc>
          <w:tcPr>
            <w:tcW w:w="1654" w:type="dxa"/>
          </w:tcPr>
          <w:p w:rsidRPr="00197C30" w:rsidR="003D2322" w:rsidP="00184076" w:rsidRDefault="003D2322" w14:paraId="6331A3B1" w14:textId="149C5EE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63%</w:t>
            </w:r>
          </w:p>
        </w:tc>
        <w:tc>
          <w:tcPr>
            <w:tcW w:w="1654" w:type="dxa"/>
          </w:tcPr>
          <w:p w:rsidRPr="00197C30" w:rsidR="003D2322" w:rsidP="00184076" w:rsidRDefault="003D2322" w14:paraId="79F21811" w14:textId="65CC04F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82%</w:t>
            </w:r>
          </w:p>
        </w:tc>
      </w:tr>
      <w:tr w:rsidR="003D2322" w:rsidTr="003D2322" w14:paraId="166C007D"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21C920BE" w14:textId="77777777">
            <w:pPr>
              <w:pStyle w:val="04ABodyText"/>
              <w:numPr>
                <w:ilvl w:val="0"/>
                <w:numId w:val="0"/>
              </w:numPr>
              <w:spacing w:before="0" w:after="0"/>
              <w:rPr>
                <w:b w:val="0"/>
                <w:color w:val="75BDA7" w:themeColor="accent3"/>
              </w:rPr>
            </w:pPr>
          </w:p>
        </w:tc>
        <w:tc>
          <w:tcPr>
            <w:tcW w:w="2126" w:type="dxa"/>
          </w:tcPr>
          <w:p w:rsidRPr="00197C30" w:rsidR="003D2322" w:rsidP="00184076" w:rsidRDefault="003D2322" w14:paraId="3BF9DDF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Don’t know</w:t>
            </w:r>
          </w:p>
        </w:tc>
        <w:tc>
          <w:tcPr>
            <w:tcW w:w="1653" w:type="dxa"/>
          </w:tcPr>
          <w:p w:rsidRPr="00197C30" w:rsidR="003D2322" w:rsidP="00184076" w:rsidRDefault="003D2322" w14:paraId="7BC4DE09" w14:textId="792B683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76</w:t>
            </w:r>
          </w:p>
        </w:tc>
        <w:tc>
          <w:tcPr>
            <w:tcW w:w="1654" w:type="dxa"/>
          </w:tcPr>
          <w:p w:rsidRPr="00197C30" w:rsidR="003D2322" w:rsidP="00184076" w:rsidRDefault="003D2322" w14:paraId="4A86FDE6" w14:textId="48D1943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w:t>
            </w:r>
          </w:p>
        </w:tc>
        <w:tc>
          <w:tcPr>
            <w:tcW w:w="1654" w:type="dxa"/>
          </w:tcPr>
          <w:p w:rsidRPr="00197C30" w:rsidR="003D2322" w:rsidP="00184076" w:rsidRDefault="003D2322" w14:paraId="70F587EA" w14:textId="386119E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10%</w:t>
            </w:r>
          </w:p>
        </w:tc>
      </w:tr>
      <w:tr w:rsidR="003D2322" w:rsidTr="003D2322" w14:paraId="503C4AA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485B8537" w14:textId="77777777">
            <w:pPr>
              <w:pStyle w:val="04ABodyText"/>
              <w:numPr>
                <w:ilvl w:val="0"/>
                <w:numId w:val="0"/>
              </w:numPr>
              <w:spacing w:before="0" w:after="0"/>
              <w:rPr>
                <w:b w:val="0"/>
                <w:color w:val="75BDA7" w:themeColor="accent3"/>
              </w:rPr>
            </w:pPr>
          </w:p>
        </w:tc>
        <w:tc>
          <w:tcPr>
            <w:tcW w:w="2126" w:type="dxa"/>
          </w:tcPr>
          <w:p w:rsidRPr="00197C30" w:rsidR="003D2322" w:rsidP="00184076" w:rsidRDefault="003D2322" w14:paraId="7A126598"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Prefer not to say</w:t>
            </w:r>
          </w:p>
        </w:tc>
        <w:tc>
          <w:tcPr>
            <w:tcW w:w="1653" w:type="dxa"/>
          </w:tcPr>
          <w:p w:rsidRPr="00197C30" w:rsidR="003D2322" w:rsidP="00184076" w:rsidRDefault="003D2322" w14:paraId="2ED07786" w14:textId="4CC49C5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40</w:t>
            </w:r>
          </w:p>
        </w:tc>
        <w:tc>
          <w:tcPr>
            <w:tcW w:w="1654" w:type="dxa"/>
          </w:tcPr>
          <w:p w:rsidRPr="00197C30" w:rsidR="003D2322" w:rsidP="00184076" w:rsidRDefault="003D2322" w14:paraId="0E861A89" w14:textId="1150BDD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654" w:type="dxa"/>
          </w:tcPr>
          <w:p w:rsidRPr="00197C30" w:rsidR="003D2322" w:rsidP="00184076" w:rsidRDefault="003D2322" w14:paraId="360A9D2B"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3D2322" w:rsidTr="003D2322" w14:paraId="1D47DF31"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52872907" w14:textId="77777777">
            <w:pPr>
              <w:pStyle w:val="04ABodyText"/>
              <w:numPr>
                <w:ilvl w:val="0"/>
                <w:numId w:val="0"/>
              </w:numPr>
              <w:spacing w:before="0" w:after="0"/>
              <w:rPr>
                <w:b w:val="0"/>
                <w:color w:val="75BDA7" w:themeColor="accent3"/>
              </w:rPr>
            </w:pPr>
          </w:p>
        </w:tc>
        <w:tc>
          <w:tcPr>
            <w:tcW w:w="2126" w:type="dxa"/>
          </w:tcPr>
          <w:p w:rsidR="003D2322" w:rsidP="00184076" w:rsidRDefault="003D2322" w14:paraId="263DD307" w14:textId="289570C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applicable</w:t>
            </w:r>
          </w:p>
        </w:tc>
        <w:tc>
          <w:tcPr>
            <w:tcW w:w="1653" w:type="dxa"/>
          </w:tcPr>
          <w:p w:rsidR="003D2322" w:rsidP="00184076" w:rsidRDefault="003D2322" w14:paraId="2CD57315" w14:textId="6DC5A7D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153</w:t>
            </w:r>
          </w:p>
        </w:tc>
        <w:tc>
          <w:tcPr>
            <w:tcW w:w="1654" w:type="dxa"/>
          </w:tcPr>
          <w:p w:rsidR="003D2322" w:rsidP="00184076" w:rsidRDefault="003D2322" w14:paraId="13ACC7AB" w14:textId="5760255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16%</w:t>
            </w:r>
          </w:p>
        </w:tc>
        <w:tc>
          <w:tcPr>
            <w:tcW w:w="1654" w:type="dxa"/>
          </w:tcPr>
          <w:p w:rsidR="003D2322" w:rsidP="00184076" w:rsidRDefault="003D2322" w14:paraId="26F19758" w14:textId="1425F7F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3D2322" w:rsidTr="003D2322" w14:paraId="015D0A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694A1491" w14:textId="77777777">
            <w:pPr>
              <w:pStyle w:val="04ABodyText"/>
              <w:numPr>
                <w:ilvl w:val="0"/>
                <w:numId w:val="0"/>
              </w:numPr>
              <w:spacing w:before="0" w:after="0"/>
              <w:rPr>
                <w:b w:val="0"/>
                <w:color w:val="75BDA7" w:themeColor="accent3"/>
              </w:rPr>
            </w:pPr>
          </w:p>
        </w:tc>
        <w:tc>
          <w:tcPr>
            <w:tcW w:w="2126" w:type="dxa"/>
          </w:tcPr>
          <w:p w:rsidR="003D2322" w:rsidP="00184076" w:rsidRDefault="003D2322" w14:paraId="5A04009A" w14:textId="0813D6F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stated/ not answered</w:t>
            </w:r>
          </w:p>
        </w:tc>
        <w:tc>
          <w:tcPr>
            <w:tcW w:w="1653" w:type="dxa"/>
          </w:tcPr>
          <w:p w:rsidR="003D2322" w:rsidP="00184076" w:rsidRDefault="003D2322" w14:paraId="6697EC6F" w14:textId="38BFFBC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35</w:t>
            </w:r>
          </w:p>
        </w:tc>
        <w:tc>
          <w:tcPr>
            <w:tcW w:w="1654" w:type="dxa"/>
          </w:tcPr>
          <w:p w:rsidR="003D2322" w:rsidP="00184076" w:rsidRDefault="003D2322" w14:paraId="6D564C04" w14:textId="7EA74E2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654" w:type="dxa"/>
          </w:tcPr>
          <w:p w:rsidR="003D2322" w:rsidP="00184076" w:rsidRDefault="003D2322" w14:paraId="363744F4" w14:textId="0FA71B2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E868BA" w:rsidTr="003D2322" w14:paraId="1C1C2AE5" w14:textId="77777777">
        <w:tc>
          <w:tcPr>
            <w:cnfStyle w:val="001000000000" w:firstRow="0" w:lastRow="0" w:firstColumn="1" w:lastColumn="0" w:oddVBand="0" w:evenVBand="0" w:oddHBand="0" w:evenHBand="0" w:firstRowFirstColumn="0" w:firstRowLastColumn="0" w:lastRowFirstColumn="0" w:lastRowLastColumn="0"/>
            <w:tcW w:w="3261" w:type="dxa"/>
          </w:tcPr>
          <w:p w:rsidRPr="008A711C" w:rsidR="00E868BA" w:rsidP="00184076" w:rsidRDefault="00E868BA" w14:paraId="7550591D" w14:textId="7FA64A8F">
            <w:pPr>
              <w:pStyle w:val="04ABodyText"/>
              <w:numPr>
                <w:ilvl w:val="0"/>
                <w:numId w:val="0"/>
              </w:numPr>
              <w:spacing w:before="0" w:after="0"/>
              <w:rPr>
                <w:b w:val="0"/>
                <w:color w:val="75BDA7" w:themeColor="accent3"/>
              </w:rPr>
            </w:pPr>
            <w:r w:rsidRPr="00261C38">
              <w:rPr>
                <w:i/>
                <w:color w:val="75BDA7" w:themeColor="accent3"/>
              </w:rPr>
              <w:t>Base (unweighted</w:t>
            </w:r>
            <w:r>
              <w:rPr>
                <w:i/>
                <w:color w:val="75BDA7" w:themeColor="accent3"/>
              </w:rPr>
              <w:t>)</w:t>
            </w:r>
          </w:p>
        </w:tc>
        <w:tc>
          <w:tcPr>
            <w:tcW w:w="2126" w:type="dxa"/>
          </w:tcPr>
          <w:p w:rsidR="00E868BA" w:rsidP="00184076" w:rsidRDefault="00E868BA" w14:paraId="2677AF76"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p>
        </w:tc>
        <w:tc>
          <w:tcPr>
            <w:tcW w:w="1653" w:type="dxa"/>
          </w:tcPr>
          <w:p w:rsidRPr="00E449B0" w:rsidR="00E868BA" w:rsidP="00184076" w:rsidRDefault="003375AA" w14:paraId="58931A82" w14:textId="5A3A00B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654" w:type="dxa"/>
          </w:tcPr>
          <w:p w:rsidRPr="00E449B0" w:rsidR="00E868BA" w:rsidP="00184076" w:rsidRDefault="003375AA" w14:paraId="1E6CC27F" w14:textId="29A0AFD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654" w:type="dxa"/>
          </w:tcPr>
          <w:p w:rsidRPr="00E449B0" w:rsidR="00E868BA" w:rsidP="00184076" w:rsidRDefault="001F1B62" w14:paraId="4D6E50BC" w14:textId="08621E4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765</w:t>
            </w:r>
          </w:p>
        </w:tc>
      </w:tr>
      <w:tr w:rsidR="003D2322" w:rsidTr="003D2322" w14:paraId="71656A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val="restart"/>
          </w:tcPr>
          <w:p w:rsidRPr="008A711C" w:rsidR="003D2322" w:rsidP="00184076" w:rsidRDefault="003D2322" w14:paraId="483AC8E3" w14:textId="5A6DEB4F">
            <w:pPr>
              <w:pStyle w:val="04ABodyText"/>
              <w:numPr>
                <w:ilvl w:val="0"/>
                <w:numId w:val="0"/>
              </w:numPr>
              <w:spacing w:before="0" w:after="0"/>
              <w:rPr>
                <w:color w:val="75BDA7" w:themeColor="accent3"/>
              </w:rPr>
            </w:pPr>
            <w:r>
              <w:rPr>
                <w:color w:val="75BDA7" w:themeColor="accent3"/>
              </w:rPr>
              <w:t>Become less close to your friends</w:t>
            </w:r>
          </w:p>
        </w:tc>
        <w:tc>
          <w:tcPr>
            <w:tcW w:w="2126" w:type="dxa"/>
          </w:tcPr>
          <w:p w:rsidR="003D2322" w:rsidP="00184076" w:rsidRDefault="003D2322" w14:paraId="12398F26" w14:textId="4984FEB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All the time/ often</w:t>
            </w:r>
          </w:p>
        </w:tc>
        <w:tc>
          <w:tcPr>
            <w:tcW w:w="1653" w:type="dxa"/>
          </w:tcPr>
          <w:p w:rsidRPr="00197C30" w:rsidR="003D2322" w:rsidP="00184076" w:rsidRDefault="003D2322" w14:paraId="453560BF" w14:textId="7ABDED9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22</w:t>
            </w:r>
          </w:p>
        </w:tc>
        <w:tc>
          <w:tcPr>
            <w:tcW w:w="1654" w:type="dxa"/>
          </w:tcPr>
          <w:p w:rsidRPr="00197C30" w:rsidR="003D2322" w:rsidP="00184076" w:rsidRDefault="003D2322" w14:paraId="2BCD6537" w14:textId="6350A80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654" w:type="dxa"/>
          </w:tcPr>
          <w:p w:rsidR="003D2322" w:rsidP="00184076" w:rsidRDefault="003D2322" w14:paraId="75379BEB" w14:textId="0771EF4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3D2322" w:rsidTr="003D2322" w14:paraId="7BBA6EFA"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5AA72F2A" w14:textId="77777777">
            <w:pPr>
              <w:pStyle w:val="04ABodyText"/>
              <w:numPr>
                <w:ilvl w:val="0"/>
                <w:numId w:val="0"/>
              </w:numPr>
              <w:spacing w:before="0" w:after="0"/>
              <w:rPr>
                <w:color w:val="75BDA7" w:themeColor="accent3"/>
              </w:rPr>
            </w:pPr>
          </w:p>
        </w:tc>
        <w:tc>
          <w:tcPr>
            <w:tcW w:w="2126" w:type="dxa"/>
          </w:tcPr>
          <w:p w:rsidR="003D2322" w:rsidP="00184076" w:rsidRDefault="003D2322" w14:paraId="5AC950F9" w14:textId="0E2CB45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Sometimes</w:t>
            </w:r>
          </w:p>
        </w:tc>
        <w:tc>
          <w:tcPr>
            <w:tcW w:w="1653" w:type="dxa"/>
          </w:tcPr>
          <w:p w:rsidRPr="00197C30" w:rsidR="003D2322" w:rsidP="00184076" w:rsidRDefault="003D2322" w14:paraId="78343DD1" w14:textId="2849E27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15</w:t>
            </w:r>
          </w:p>
        </w:tc>
        <w:tc>
          <w:tcPr>
            <w:tcW w:w="1654" w:type="dxa"/>
          </w:tcPr>
          <w:p w:rsidRPr="00197C30" w:rsidR="003D2322" w:rsidP="00184076" w:rsidRDefault="003D2322" w14:paraId="07346135" w14:textId="3580C5B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654" w:type="dxa"/>
          </w:tcPr>
          <w:p w:rsidR="003D2322" w:rsidP="00184076" w:rsidRDefault="003D2322" w14:paraId="3467587C" w14:textId="46263E7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r>
      <w:tr w:rsidR="003D2322" w:rsidTr="003D2322" w14:paraId="0DE4249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3A40562C" w14:textId="77777777">
            <w:pPr>
              <w:pStyle w:val="04ABodyText"/>
              <w:numPr>
                <w:ilvl w:val="0"/>
                <w:numId w:val="0"/>
              </w:numPr>
              <w:spacing w:before="0" w:after="0"/>
              <w:rPr>
                <w:color w:val="75BDA7" w:themeColor="accent3"/>
              </w:rPr>
            </w:pPr>
          </w:p>
        </w:tc>
        <w:tc>
          <w:tcPr>
            <w:tcW w:w="2126" w:type="dxa"/>
          </w:tcPr>
          <w:p w:rsidR="003D2322" w:rsidP="00184076" w:rsidRDefault="003D2322" w14:paraId="51369872" w14:textId="640EF26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Rarely/ never</w:t>
            </w:r>
          </w:p>
        </w:tc>
        <w:tc>
          <w:tcPr>
            <w:tcW w:w="1653" w:type="dxa"/>
          </w:tcPr>
          <w:p w:rsidRPr="00197C30" w:rsidR="003D2322" w:rsidP="00184076" w:rsidRDefault="003D2322" w14:paraId="36832BAD" w14:textId="282EE8C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649</w:t>
            </w:r>
          </w:p>
        </w:tc>
        <w:tc>
          <w:tcPr>
            <w:tcW w:w="1654" w:type="dxa"/>
          </w:tcPr>
          <w:p w:rsidRPr="00197C30" w:rsidR="003D2322" w:rsidP="00184076" w:rsidRDefault="003D2322" w14:paraId="612F52A7" w14:textId="2AA61E6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66%</w:t>
            </w:r>
          </w:p>
        </w:tc>
        <w:tc>
          <w:tcPr>
            <w:tcW w:w="1654" w:type="dxa"/>
          </w:tcPr>
          <w:p w:rsidR="003D2322" w:rsidP="00184076" w:rsidRDefault="003D2322" w14:paraId="069143D6" w14:textId="54B4325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86%</w:t>
            </w:r>
          </w:p>
        </w:tc>
      </w:tr>
      <w:tr w:rsidR="003D2322" w:rsidTr="003D2322" w14:paraId="4D376D63"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045D5389" w14:textId="77777777">
            <w:pPr>
              <w:pStyle w:val="04ABodyText"/>
              <w:numPr>
                <w:ilvl w:val="0"/>
                <w:numId w:val="0"/>
              </w:numPr>
              <w:spacing w:before="0" w:after="0"/>
              <w:rPr>
                <w:color w:val="75BDA7" w:themeColor="accent3"/>
              </w:rPr>
            </w:pPr>
          </w:p>
        </w:tc>
        <w:tc>
          <w:tcPr>
            <w:tcW w:w="2126" w:type="dxa"/>
          </w:tcPr>
          <w:p w:rsidR="003D2322" w:rsidP="00184076" w:rsidRDefault="003D2322" w14:paraId="0B5A609A" w14:textId="2C7624D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Don’t know</w:t>
            </w:r>
          </w:p>
        </w:tc>
        <w:tc>
          <w:tcPr>
            <w:tcW w:w="1653" w:type="dxa"/>
          </w:tcPr>
          <w:p w:rsidRPr="00197C30" w:rsidR="003D2322" w:rsidP="00184076" w:rsidRDefault="003D2322" w14:paraId="25389F68" w14:textId="41E9EB2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68</w:t>
            </w:r>
          </w:p>
        </w:tc>
        <w:tc>
          <w:tcPr>
            <w:tcW w:w="1654" w:type="dxa"/>
          </w:tcPr>
          <w:p w:rsidRPr="00197C30" w:rsidR="003D2322" w:rsidP="00184076" w:rsidRDefault="003D2322" w14:paraId="084819BF" w14:textId="45F0044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c>
          <w:tcPr>
            <w:tcW w:w="1654" w:type="dxa"/>
          </w:tcPr>
          <w:p w:rsidR="003D2322" w:rsidP="00184076" w:rsidRDefault="003D2322" w14:paraId="00335B05" w14:textId="2434F93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r>
      <w:tr w:rsidR="003D2322" w:rsidTr="003D2322" w14:paraId="7B1C0B4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626C4D00" w14:textId="77777777">
            <w:pPr>
              <w:pStyle w:val="04ABodyText"/>
              <w:numPr>
                <w:ilvl w:val="0"/>
                <w:numId w:val="0"/>
              </w:numPr>
              <w:spacing w:before="0" w:after="0"/>
              <w:rPr>
                <w:color w:val="75BDA7" w:themeColor="accent3"/>
              </w:rPr>
            </w:pPr>
          </w:p>
        </w:tc>
        <w:tc>
          <w:tcPr>
            <w:tcW w:w="2126" w:type="dxa"/>
          </w:tcPr>
          <w:p w:rsidR="003D2322" w:rsidP="00184076" w:rsidRDefault="003D2322" w14:paraId="6FD2DFA6" w14:textId="4B71557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Prefer not to say</w:t>
            </w:r>
          </w:p>
        </w:tc>
        <w:tc>
          <w:tcPr>
            <w:tcW w:w="1653" w:type="dxa"/>
          </w:tcPr>
          <w:p w:rsidRPr="00197C30" w:rsidR="003D2322" w:rsidP="00184076" w:rsidRDefault="003D2322" w14:paraId="07DADDAB" w14:textId="23E1C77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64</w:t>
            </w:r>
          </w:p>
        </w:tc>
        <w:tc>
          <w:tcPr>
            <w:tcW w:w="1654" w:type="dxa"/>
          </w:tcPr>
          <w:p w:rsidRPr="00197C30" w:rsidR="003D2322" w:rsidP="00184076" w:rsidRDefault="003D2322" w14:paraId="72768E0F" w14:textId="27AE746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654" w:type="dxa"/>
          </w:tcPr>
          <w:p w:rsidR="003D2322" w:rsidP="00184076" w:rsidRDefault="003D2322" w14:paraId="085D3738" w14:textId="1F4A319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3D2322" w:rsidTr="003D2322" w14:paraId="1D6DA324"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6526D57A" w14:textId="77777777">
            <w:pPr>
              <w:pStyle w:val="04ABodyText"/>
              <w:numPr>
                <w:ilvl w:val="0"/>
                <w:numId w:val="0"/>
              </w:numPr>
              <w:spacing w:before="0" w:after="0"/>
              <w:rPr>
                <w:color w:val="75BDA7" w:themeColor="accent3"/>
              </w:rPr>
            </w:pPr>
          </w:p>
        </w:tc>
        <w:tc>
          <w:tcPr>
            <w:tcW w:w="2126" w:type="dxa"/>
          </w:tcPr>
          <w:p w:rsidR="003D2322" w:rsidP="00184076" w:rsidRDefault="003D2322" w14:paraId="1DD89991" w14:textId="4AA23CA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applicable</w:t>
            </w:r>
          </w:p>
        </w:tc>
        <w:tc>
          <w:tcPr>
            <w:tcW w:w="1653" w:type="dxa"/>
          </w:tcPr>
          <w:p w:rsidR="003D2322" w:rsidP="00184076" w:rsidRDefault="003D2322" w14:paraId="198806E7" w14:textId="0FFB2BC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153</w:t>
            </w:r>
          </w:p>
        </w:tc>
        <w:tc>
          <w:tcPr>
            <w:tcW w:w="1654" w:type="dxa"/>
          </w:tcPr>
          <w:p w:rsidR="003D2322" w:rsidP="00184076" w:rsidRDefault="003D2322" w14:paraId="127D7A60" w14:textId="0A04379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15%</w:t>
            </w:r>
          </w:p>
        </w:tc>
        <w:tc>
          <w:tcPr>
            <w:tcW w:w="1654" w:type="dxa"/>
          </w:tcPr>
          <w:p w:rsidR="003D2322" w:rsidP="00184076" w:rsidRDefault="003D2322" w14:paraId="2A586D80" w14:textId="18CA294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3D2322" w:rsidTr="003D2322" w14:paraId="2AF6E29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1218552D" w14:textId="77777777">
            <w:pPr>
              <w:pStyle w:val="04ABodyText"/>
              <w:numPr>
                <w:ilvl w:val="0"/>
                <w:numId w:val="0"/>
              </w:numPr>
              <w:spacing w:before="0" w:after="0"/>
              <w:rPr>
                <w:color w:val="75BDA7" w:themeColor="accent3"/>
              </w:rPr>
            </w:pPr>
          </w:p>
        </w:tc>
        <w:tc>
          <w:tcPr>
            <w:tcW w:w="2126" w:type="dxa"/>
          </w:tcPr>
          <w:p w:rsidR="003D2322" w:rsidP="00184076" w:rsidRDefault="003D2322" w14:paraId="4A88628F" w14:textId="4CFE3F2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stated/ not answered</w:t>
            </w:r>
          </w:p>
        </w:tc>
        <w:tc>
          <w:tcPr>
            <w:tcW w:w="1653" w:type="dxa"/>
          </w:tcPr>
          <w:p w:rsidR="003D2322" w:rsidP="00184076" w:rsidRDefault="003D2322" w14:paraId="6D39DF2A" w14:textId="2A9EE2C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35</w:t>
            </w:r>
          </w:p>
        </w:tc>
        <w:tc>
          <w:tcPr>
            <w:tcW w:w="1654" w:type="dxa"/>
          </w:tcPr>
          <w:p w:rsidR="003D2322" w:rsidP="00184076" w:rsidRDefault="003D2322" w14:paraId="60333894" w14:textId="2E7AB1A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654" w:type="dxa"/>
          </w:tcPr>
          <w:p w:rsidR="003D2322" w:rsidP="00184076" w:rsidRDefault="003D2322" w14:paraId="4EC65D52" w14:textId="1E9F18E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E868BA" w:rsidTr="003D2322" w14:paraId="4EF62884" w14:textId="77777777">
        <w:tc>
          <w:tcPr>
            <w:cnfStyle w:val="001000000000" w:firstRow="0" w:lastRow="0" w:firstColumn="1" w:lastColumn="0" w:oddVBand="0" w:evenVBand="0" w:oddHBand="0" w:evenHBand="0" w:firstRowFirstColumn="0" w:firstRowLastColumn="0" w:lastRowFirstColumn="0" w:lastRowLastColumn="0"/>
            <w:tcW w:w="3261" w:type="dxa"/>
          </w:tcPr>
          <w:p w:rsidRPr="008A711C" w:rsidR="00E868BA" w:rsidP="00184076" w:rsidRDefault="00E868BA" w14:paraId="44CA95B7" w14:textId="547D1CC1">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2126" w:type="dxa"/>
          </w:tcPr>
          <w:p w:rsidR="00E868BA" w:rsidP="00184076" w:rsidRDefault="00E868BA" w14:paraId="2ADE6440"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p>
        </w:tc>
        <w:tc>
          <w:tcPr>
            <w:tcW w:w="1653" w:type="dxa"/>
          </w:tcPr>
          <w:p w:rsidRPr="00E449B0" w:rsidR="00E868BA" w:rsidP="00184076" w:rsidRDefault="003375AA" w14:paraId="30B8ABC4" w14:textId="3AB6AA4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654" w:type="dxa"/>
          </w:tcPr>
          <w:p w:rsidRPr="00E449B0" w:rsidR="00E868BA" w:rsidP="00184076" w:rsidRDefault="003375AA" w14:paraId="37A240BE" w14:textId="67724EA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654" w:type="dxa"/>
          </w:tcPr>
          <w:p w:rsidRPr="00E449B0" w:rsidR="00E868BA" w:rsidP="00184076" w:rsidRDefault="001F1B62" w14:paraId="669A77E3" w14:textId="65CA99A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760</w:t>
            </w:r>
          </w:p>
        </w:tc>
      </w:tr>
    </w:tbl>
    <w:p w:rsidR="00DF2FF2" w:rsidP="00DF2FF2" w:rsidRDefault="00DF2FF2" w14:paraId="2F47F900" w14:textId="77777777">
      <w:pPr>
        <w:pStyle w:val="07DNumberedTableCaption"/>
        <w:numPr>
          <w:ilvl w:val="0"/>
          <w:numId w:val="0"/>
        </w:numPr>
      </w:pPr>
      <w:r>
        <w:rPr>
          <w:rFonts w:ascii="Arial" w:hAnsi="Arial"/>
          <w:b w:val="0"/>
          <w:bCs/>
        </w:rPr>
        <w:br w:type="page"/>
      </w:r>
      <w:bookmarkStart w:name="_Toc29808351" w:id="44"/>
      <w:r w:rsidRPr="00FF38D1">
        <w:rPr>
          <w:rFonts w:cs="Segoe UI"/>
          <w:bCs/>
        </w:rPr>
        <w:t>Table 3.</w:t>
      </w:r>
      <w:r>
        <w:rPr>
          <w:rFonts w:cs="Segoe UI"/>
          <w:bCs/>
        </w:rPr>
        <w:t>7</w:t>
      </w:r>
      <w:r w:rsidRPr="00FF38D1">
        <w:rPr>
          <w:rFonts w:cs="Segoe UI"/>
          <w:bCs/>
        </w:rPr>
        <w:t xml:space="preserve"> continued</w:t>
      </w:r>
      <w:r>
        <w:rPr>
          <w:rFonts w:ascii="Arial" w:hAnsi="Arial"/>
          <w:b w:val="0"/>
          <w:bCs/>
        </w:rPr>
        <w:t xml:space="preserve"> </w:t>
      </w:r>
      <w:r w:rsidRPr="00197C30">
        <w:rPr>
          <w:u w:val="single"/>
        </w:rPr>
        <w:t xml:space="preserve">GA </w:t>
      </w:r>
      <w:r>
        <w:rPr>
          <w:u w:val="single"/>
        </w:rPr>
        <w:t>GAMLED</w:t>
      </w:r>
      <w:r w:rsidRPr="00197C30">
        <w:rPr>
          <w:u w:val="single"/>
        </w:rPr>
        <w:t xml:space="preserve">: </w:t>
      </w:r>
      <w:r>
        <w:t>Thinking about the last 12 months, how often, if at all, has your own gambling led you to… Gamblers in last 12 months only</w:t>
      </w:r>
      <w:bookmarkEnd w:id="44"/>
    </w:p>
    <w:tbl>
      <w:tblPr>
        <w:tblStyle w:val="GridTable2-Accent3"/>
        <w:tblW w:w="10348" w:type="dxa"/>
        <w:tblLook w:val="04A0" w:firstRow="1" w:lastRow="0" w:firstColumn="1" w:lastColumn="0" w:noHBand="0" w:noVBand="1"/>
      </w:tblPr>
      <w:tblGrid>
        <w:gridCol w:w="3261"/>
        <w:gridCol w:w="2126"/>
        <w:gridCol w:w="1653"/>
        <w:gridCol w:w="1654"/>
        <w:gridCol w:w="1654"/>
      </w:tblGrid>
      <w:tr w:rsidR="00DF2FF2" w:rsidTr="007C28BB" w14:paraId="11C24830" w14:textId="77777777">
        <w:trPr>
          <w:cnfStyle w:val="100000000000" w:firstRow="1" w:lastRow="0" w:firstColumn="0" w:lastColumn="0" w:oddVBand="0" w:evenVBand="0" w:oddHBand="0" w:evenHBand="0" w:firstRowFirstColumn="0" w:firstRowLastColumn="0" w:lastRowFirstColumn="0" w:lastRowLastColumn="0"/>
          <w:trHeight w:val="958"/>
        </w:trPr>
        <w:tc>
          <w:tcPr>
            <w:cnfStyle w:val="001000000000" w:firstRow="0" w:lastRow="0" w:firstColumn="1" w:lastColumn="0" w:oddVBand="0" w:evenVBand="0" w:oddHBand="0" w:evenHBand="0" w:firstRowFirstColumn="0" w:firstRowLastColumn="0" w:lastRowFirstColumn="0" w:lastRowLastColumn="0"/>
            <w:tcW w:w="3261" w:type="dxa"/>
          </w:tcPr>
          <w:p w:rsidRPr="00197C30" w:rsidR="00DF2FF2" w:rsidP="007C28BB" w:rsidRDefault="00DF2FF2" w14:paraId="7728470B" w14:textId="77777777">
            <w:pPr>
              <w:pStyle w:val="04ABodyText"/>
              <w:numPr>
                <w:ilvl w:val="0"/>
                <w:numId w:val="0"/>
              </w:numPr>
              <w:spacing w:before="0" w:after="0"/>
              <w:rPr>
                <w:color w:val="auto"/>
              </w:rPr>
            </w:pPr>
            <w:r w:rsidRPr="00197C30">
              <w:rPr>
                <w:color w:val="auto"/>
              </w:rPr>
              <w:t>Question statements</w:t>
            </w:r>
          </w:p>
        </w:tc>
        <w:tc>
          <w:tcPr>
            <w:tcW w:w="2126" w:type="dxa"/>
          </w:tcPr>
          <w:p w:rsidRPr="00197C30" w:rsidR="00DF2FF2" w:rsidP="007C28BB" w:rsidRDefault="00DF2FF2" w14:paraId="5F3A6D3A"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Answer codes</w:t>
            </w:r>
          </w:p>
        </w:tc>
        <w:tc>
          <w:tcPr>
            <w:tcW w:w="1653" w:type="dxa"/>
          </w:tcPr>
          <w:p w:rsidRPr="00197C30" w:rsidR="00DF2FF2" w:rsidP="007C28BB" w:rsidRDefault="00DF2FF2" w14:paraId="5F7D2A34"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 xml:space="preserve">Total number </w:t>
            </w:r>
          </w:p>
        </w:tc>
        <w:tc>
          <w:tcPr>
            <w:tcW w:w="1654" w:type="dxa"/>
          </w:tcPr>
          <w:p w:rsidRPr="00197C30" w:rsidR="00DF2FF2" w:rsidP="007C28BB" w:rsidRDefault="00DF2FF2" w14:paraId="5FC8E874" w14:textId="77777777">
            <w:pPr>
              <w:pStyle w:val="04ABodyText"/>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Total percentage</w:t>
            </w:r>
          </w:p>
        </w:tc>
        <w:tc>
          <w:tcPr>
            <w:tcW w:w="1654" w:type="dxa"/>
          </w:tcPr>
          <w:p w:rsidRPr="003D2322" w:rsidR="00DF2FF2" w:rsidP="007C28BB" w:rsidRDefault="00DF2FF2" w14:paraId="398A82A2" w14:textId="77777777">
            <w:pPr>
              <w:pStyle w:val="04ABodyText"/>
              <w:spacing w:before="0" w:after="0"/>
              <w:cnfStyle w:val="100000000000" w:firstRow="1" w:lastRow="0" w:firstColumn="0" w:lastColumn="0" w:oddVBand="0" w:evenVBand="0" w:oddHBand="0" w:evenHBand="0" w:firstRowFirstColumn="0" w:firstRowLastColumn="0" w:lastRowFirstColumn="0" w:lastRowLastColumn="0"/>
              <w:rPr>
                <w:color w:val="auto"/>
              </w:rPr>
            </w:pPr>
            <w:r w:rsidRPr="003D2322">
              <w:rPr>
                <w:color w:val="auto"/>
              </w:rPr>
              <w:t>Percentage excluding ‘prefer not to say’</w:t>
            </w:r>
          </w:p>
        </w:tc>
      </w:tr>
      <w:tr w:rsidR="003D2322" w:rsidTr="003D2322" w14:paraId="12F6A08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val="restart"/>
          </w:tcPr>
          <w:p w:rsidRPr="008A711C" w:rsidR="003D2322" w:rsidP="00184076" w:rsidRDefault="003D2322" w14:paraId="599DB5D9" w14:textId="78D1AB1B">
            <w:pPr>
              <w:pStyle w:val="04ABodyText"/>
              <w:numPr>
                <w:ilvl w:val="0"/>
                <w:numId w:val="0"/>
              </w:numPr>
              <w:spacing w:before="0" w:after="0"/>
              <w:rPr>
                <w:color w:val="75BDA7" w:themeColor="accent3"/>
              </w:rPr>
            </w:pPr>
            <w:r w:rsidRPr="008A711C">
              <w:rPr>
                <w:color w:val="75BDA7" w:themeColor="accent3"/>
              </w:rPr>
              <w:t>Not feel comfortable around your friends</w:t>
            </w:r>
          </w:p>
        </w:tc>
        <w:tc>
          <w:tcPr>
            <w:tcW w:w="2126" w:type="dxa"/>
          </w:tcPr>
          <w:p w:rsidRPr="00197C30" w:rsidR="003D2322" w:rsidP="00184076" w:rsidRDefault="003D2322" w14:paraId="12561C7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All the time/ often</w:t>
            </w:r>
          </w:p>
        </w:tc>
        <w:tc>
          <w:tcPr>
            <w:tcW w:w="1653" w:type="dxa"/>
          </w:tcPr>
          <w:p w:rsidRPr="00197C30" w:rsidR="003D2322" w:rsidP="00184076" w:rsidRDefault="003D2322" w14:paraId="0C8E57B9" w14:textId="60B20E9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18</w:t>
            </w:r>
          </w:p>
        </w:tc>
        <w:tc>
          <w:tcPr>
            <w:tcW w:w="1654" w:type="dxa"/>
          </w:tcPr>
          <w:p w:rsidRPr="00197C30" w:rsidR="003D2322" w:rsidP="00184076" w:rsidRDefault="003D2322" w14:paraId="4BC815EB" w14:textId="04C130A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654" w:type="dxa"/>
          </w:tcPr>
          <w:p w:rsidR="003D2322" w:rsidP="00184076" w:rsidRDefault="003D2322" w14:paraId="02625F82" w14:textId="1D10BD5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3D2322" w:rsidTr="003D2322" w14:paraId="649FDA0E"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1A79D5AF" w14:textId="77777777">
            <w:pPr>
              <w:pStyle w:val="04ABodyText"/>
              <w:numPr>
                <w:ilvl w:val="0"/>
                <w:numId w:val="0"/>
              </w:numPr>
              <w:spacing w:before="0" w:after="0"/>
              <w:rPr>
                <w:color w:val="75BDA7" w:themeColor="accent3"/>
              </w:rPr>
            </w:pPr>
          </w:p>
        </w:tc>
        <w:tc>
          <w:tcPr>
            <w:tcW w:w="2126" w:type="dxa"/>
          </w:tcPr>
          <w:p w:rsidRPr="00197C30" w:rsidR="003D2322" w:rsidP="00184076" w:rsidRDefault="003D2322" w14:paraId="4F07553E"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Sometimes</w:t>
            </w:r>
          </w:p>
        </w:tc>
        <w:tc>
          <w:tcPr>
            <w:tcW w:w="1653" w:type="dxa"/>
          </w:tcPr>
          <w:p w:rsidRPr="00197C30" w:rsidR="003D2322" w:rsidP="00184076" w:rsidRDefault="003D2322" w14:paraId="675E0DFA" w14:textId="18E104F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13</w:t>
            </w:r>
          </w:p>
        </w:tc>
        <w:tc>
          <w:tcPr>
            <w:tcW w:w="1654" w:type="dxa"/>
          </w:tcPr>
          <w:p w:rsidRPr="00197C30" w:rsidR="003D2322" w:rsidP="00184076" w:rsidRDefault="003D2322" w14:paraId="1E4B2396" w14:textId="157817E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654" w:type="dxa"/>
          </w:tcPr>
          <w:p w:rsidR="003D2322" w:rsidP="00184076" w:rsidRDefault="003D2322" w14:paraId="122305BD" w14:textId="65E2C09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r>
      <w:tr w:rsidR="003D2322" w:rsidTr="003D2322" w14:paraId="0A53F8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637D4657" w14:textId="77777777">
            <w:pPr>
              <w:pStyle w:val="04ABodyText"/>
              <w:numPr>
                <w:ilvl w:val="0"/>
                <w:numId w:val="0"/>
              </w:numPr>
              <w:spacing w:before="0" w:after="0"/>
              <w:rPr>
                <w:color w:val="75BDA7" w:themeColor="accent3"/>
              </w:rPr>
            </w:pPr>
          </w:p>
        </w:tc>
        <w:tc>
          <w:tcPr>
            <w:tcW w:w="2126" w:type="dxa"/>
          </w:tcPr>
          <w:p w:rsidRPr="00197C30" w:rsidR="003D2322" w:rsidP="00184076" w:rsidRDefault="003D2322" w14:paraId="5800701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Rarely/ never</w:t>
            </w:r>
          </w:p>
        </w:tc>
        <w:tc>
          <w:tcPr>
            <w:tcW w:w="1653" w:type="dxa"/>
          </w:tcPr>
          <w:p w:rsidRPr="00197C30" w:rsidR="003D2322" w:rsidP="00184076" w:rsidRDefault="003D2322" w14:paraId="23D8FF32" w14:textId="4EBDEC4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651</w:t>
            </w:r>
          </w:p>
        </w:tc>
        <w:tc>
          <w:tcPr>
            <w:tcW w:w="1654" w:type="dxa"/>
          </w:tcPr>
          <w:p w:rsidRPr="00197C30" w:rsidR="003D2322" w:rsidP="00184076" w:rsidRDefault="003D2322" w14:paraId="56C2D6A9" w14:textId="315ED95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66%</w:t>
            </w:r>
          </w:p>
        </w:tc>
        <w:tc>
          <w:tcPr>
            <w:tcW w:w="1654" w:type="dxa"/>
          </w:tcPr>
          <w:p w:rsidR="003D2322" w:rsidP="00184076" w:rsidRDefault="003D2322" w14:paraId="4793C0B0" w14:textId="6C13EA8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87%</w:t>
            </w:r>
          </w:p>
        </w:tc>
      </w:tr>
      <w:tr w:rsidR="003D2322" w:rsidTr="003D2322" w14:paraId="022E9146"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52689B8D" w14:textId="77777777">
            <w:pPr>
              <w:pStyle w:val="04ABodyText"/>
              <w:numPr>
                <w:ilvl w:val="0"/>
                <w:numId w:val="0"/>
              </w:numPr>
              <w:spacing w:before="0" w:after="0"/>
              <w:rPr>
                <w:color w:val="75BDA7" w:themeColor="accent3"/>
              </w:rPr>
            </w:pPr>
          </w:p>
        </w:tc>
        <w:tc>
          <w:tcPr>
            <w:tcW w:w="2126" w:type="dxa"/>
          </w:tcPr>
          <w:p w:rsidRPr="00197C30" w:rsidR="003D2322" w:rsidP="00184076" w:rsidRDefault="003D2322" w14:paraId="12244F4F"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Don’t know</w:t>
            </w:r>
          </w:p>
        </w:tc>
        <w:tc>
          <w:tcPr>
            <w:tcW w:w="1653" w:type="dxa"/>
          </w:tcPr>
          <w:p w:rsidRPr="00197C30" w:rsidR="003D2322" w:rsidP="00184076" w:rsidRDefault="003D2322" w14:paraId="1603506F" w14:textId="2AA3503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70</w:t>
            </w:r>
          </w:p>
        </w:tc>
        <w:tc>
          <w:tcPr>
            <w:tcW w:w="1654" w:type="dxa"/>
          </w:tcPr>
          <w:p w:rsidRPr="00197C30" w:rsidR="003D2322" w:rsidP="00184076" w:rsidRDefault="003D2322" w14:paraId="183177C9" w14:textId="3F48A02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c>
          <w:tcPr>
            <w:tcW w:w="1654" w:type="dxa"/>
          </w:tcPr>
          <w:p w:rsidR="003D2322" w:rsidP="00184076" w:rsidRDefault="003D2322" w14:paraId="23BC1998" w14:textId="123430C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r>
      <w:tr w:rsidR="003D2322" w:rsidTr="003D2322" w14:paraId="5C455AA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4F87CE9F" w14:textId="77777777">
            <w:pPr>
              <w:pStyle w:val="04ABodyText"/>
              <w:numPr>
                <w:ilvl w:val="0"/>
                <w:numId w:val="0"/>
              </w:numPr>
              <w:spacing w:before="0" w:after="0"/>
              <w:rPr>
                <w:color w:val="75BDA7" w:themeColor="accent3"/>
              </w:rPr>
            </w:pPr>
          </w:p>
        </w:tc>
        <w:tc>
          <w:tcPr>
            <w:tcW w:w="2126" w:type="dxa"/>
          </w:tcPr>
          <w:p w:rsidRPr="00197C30" w:rsidR="003D2322" w:rsidP="00184076" w:rsidRDefault="003D2322" w14:paraId="280E795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Prefer not to say</w:t>
            </w:r>
          </w:p>
        </w:tc>
        <w:tc>
          <w:tcPr>
            <w:tcW w:w="1653" w:type="dxa"/>
          </w:tcPr>
          <w:p w:rsidRPr="00197C30" w:rsidR="003D2322" w:rsidP="00184076" w:rsidRDefault="003D2322" w14:paraId="4E51C556" w14:textId="70CF052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41</w:t>
            </w:r>
          </w:p>
        </w:tc>
        <w:tc>
          <w:tcPr>
            <w:tcW w:w="1654" w:type="dxa"/>
          </w:tcPr>
          <w:p w:rsidRPr="00197C30" w:rsidR="003D2322" w:rsidP="00184076" w:rsidRDefault="003D2322" w14:paraId="320C6011" w14:textId="3E7EE37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654" w:type="dxa"/>
          </w:tcPr>
          <w:p w:rsidR="003D2322" w:rsidP="00184076" w:rsidRDefault="003D2322" w14:paraId="43D1A21F"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3D2322" w:rsidTr="003D2322" w14:paraId="6E1B41AC"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41562A09" w14:textId="77777777">
            <w:pPr>
              <w:pStyle w:val="04ABodyText"/>
              <w:numPr>
                <w:ilvl w:val="0"/>
                <w:numId w:val="0"/>
              </w:numPr>
              <w:spacing w:before="0" w:after="0"/>
              <w:rPr>
                <w:color w:val="75BDA7" w:themeColor="accent3"/>
              </w:rPr>
            </w:pPr>
          </w:p>
        </w:tc>
        <w:tc>
          <w:tcPr>
            <w:tcW w:w="2126" w:type="dxa"/>
          </w:tcPr>
          <w:p w:rsidR="003D2322" w:rsidP="00184076" w:rsidRDefault="003D2322" w14:paraId="21976932" w14:textId="187ED51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applicable</w:t>
            </w:r>
          </w:p>
        </w:tc>
        <w:tc>
          <w:tcPr>
            <w:tcW w:w="1653" w:type="dxa"/>
          </w:tcPr>
          <w:p w:rsidR="003D2322" w:rsidP="00184076" w:rsidRDefault="003D2322" w14:paraId="48AB7968" w14:textId="593D62F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160</w:t>
            </w:r>
          </w:p>
        </w:tc>
        <w:tc>
          <w:tcPr>
            <w:tcW w:w="1654" w:type="dxa"/>
          </w:tcPr>
          <w:p w:rsidR="003D2322" w:rsidP="00184076" w:rsidRDefault="003D2322" w14:paraId="755D673D" w14:textId="3415777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16%</w:t>
            </w:r>
          </w:p>
        </w:tc>
        <w:tc>
          <w:tcPr>
            <w:tcW w:w="1654" w:type="dxa"/>
          </w:tcPr>
          <w:p w:rsidR="003D2322" w:rsidP="00184076" w:rsidRDefault="003D2322" w14:paraId="30B36AF7" w14:textId="588C57D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3D2322" w:rsidTr="003D2322" w14:paraId="4AA4D0F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26B34950" w14:textId="77777777">
            <w:pPr>
              <w:pStyle w:val="04ABodyText"/>
              <w:numPr>
                <w:ilvl w:val="0"/>
                <w:numId w:val="0"/>
              </w:numPr>
              <w:spacing w:before="0" w:after="0"/>
              <w:rPr>
                <w:color w:val="75BDA7" w:themeColor="accent3"/>
              </w:rPr>
            </w:pPr>
          </w:p>
        </w:tc>
        <w:tc>
          <w:tcPr>
            <w:tcW w:w="2126" w:type="dxa"/>
          </w:tcPr>
          <w:p w:rsidR="003D2322" w:rsidP="00184076" w:rsidRDefault="003D2322" w14:paraId="47105635" w14:textId="54C2ACA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stated/ not answered</w:t>
            </w:r>
          </w:p>
        </w:tc>
        <w:tc>
          <w:tcPr>
            <w:tcW w:w="1653" w:type="dxa"/>
          </w:tcPr>
          <w:p w:rsidR="003D2322" w:rsidP="00184076" w:rsidRDefault="003D2322" w14:paraId="58C8086B" w14:textId="48CDCCA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35</w:t>
            </w:r>
          </w:p>
        </w:tc>
        <w:tc>
          <w:tcPr>
            <w:tcW w:w="1654" w:type="dxa"/>
          </w:tcPr>
          <w:p w:rsidR="003D2322" w:rsidP="00184076" w:rsidRDefault="003D2322" w14:paraId="0CF7D08F" w14:textId="6AC5CEA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654" w:type="dxa"/>
          </w:tcPr>
          <w:p w:rsidR="003D2322" w:rsidP="00184076" w:rsidRDefault="003D2322" w14:paraId="5A49573E" w14:textId="1B13F80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E868BA" w:rsidTr="003D2322" w14:paraId="7DFD89D7" w14:textId="77777777">
        <w:tc>
          <w:tcPr>
            <w:cnfStyle w:val="001000000000" w:firstRow="0" w:lastRow="0" w:firstColumn="1" w:lastColumn="0" w:oddVBand="0" w:evenVBand="0" w:oddHBand="0" w:evenHBand="0" w:firstRowFirstColumn="0" w:firstRowLastColumn="0" w:lastRowFirstColumn="0" w:lastRowLastColumn="0"/>
            <w:tcW w:w="3261" w:type="dxa"/>
          </w:tcPr>
          <w:p w:rsidRPr="008A711C" w:rsidR="00E868BA" w:rsidP="00184076" w:rsidRDefault="00E868BA" w14:paraId="70605210" w14:textId="029DF66B">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2126" w:type="dxa"/>
          </w:tcPr>
          <w:p w:rsidR="00E868BA" w:rsidP="00184076" w:rsidRDefault="00E868BA" w14:paraId="3A392154"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p>
        </w:tc>
        <w:tc>
          <w:tcPr>
            <w:tcW w:w="1653" w:type="dxa"/>
          </w:tcPr>
          <w:p w:rsidRPr="00E449B0" w:rsidR="00E868BA" w:rsidP="00184076" w:rsidRDefault="003375AA" w14:paraId="3CC0748C" w14:textId="14A5E57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654" w:type="dxa"/>
          </w:tcPr>
          <w:p w:rsidRPr="00E449B0" w:rsidR="00E868BA" w:rsidP="00184076" w:rsidRDefault="003375AA" w14:paraId="3E440151" w14:textId="746DDCB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654" w:type="dxa"/>
          </w:tcPr>
          <w:p w:rsidRPr="00E449B0" w:rsidR="00E868BA" w:rsidP="00184076" w:rsidRDefault="001F1B62" w14:paraId="51F34DD3" w14:textId="2538E04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760</w:t>
            </w:r>
          </w:p>
        </w:tc>
      </w:tr>
      <w:tr w:rsidR="00E868BA" w:rsidTr="003D2322" w14:paraId="7D1B5D1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val="restart"/>
          </w:tcPr>
          <w:p w:rsidRPr="008A711C" w:rsidR="003D2322" w:rsidP="00184076" w:rsidRDefault="003D2322" w14:paraId="6BB46966" w14:textId="7F18866A">
            <w:pPr>
              <w:pStyle w:val="04ABodyText"/>
              <w:numPr>
                <w:ilvl w:val="0"/>
                <w:numId w:val="0"/>
              </w:numPr>
              <w:spacing w:before="0" w:after="0"/>
              <w:rPr>
                <w:color w:val="75BDA7" w:themeColor="accent3"/>
              </w:rPr>
            </w:pPr>
            <w:r w:rsidRPr="008A711C">
              <w:rPr>
                <w:color w:val="75BDA7" w:themeColor="accent3"/>
              </w:rPr>
              <w:t>Make new friends</w:t>
            </w:r>
          </w:p>
        </w:tc>
        <w:tc>
          <w:tcPr>
            <w:tcW w:w="2126" w:type="dxa"/>
          </w:tcPr>
          <w:p w:rsidRPr="00197C30" w:rsidR="003D2322" w:rsidP="00184076" w:rsidRDefault="003D2322" w14:paraId="033C63FF"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All the time/ often</w:t>
            </w:r>
          </w:p>
        </w:tc>
        <w:tc>
          <w:tcPr>
            <w:tcW w:w="1653" w:type="dxa"/>
          </w:tcPr>
          <w:p w:rsidRPr="00197C30" w:rsidR="003D2322" w:rsidP="00184076" w:rsidRDefault="003D2322" w14:paraId="3ED4DD84" w14:textId="12FA880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40</w:t>
            </w:r>
          </w:p>
        </w:tc>
        <w:tc>
          <w:tcPr>
            <w:tcW w:w="1654" w:type="dxa"/>
          </w:tcPr>
          <w:p w:rsidRPr="00197C30" w:rsidR="003D2322" w:rsidP="00184076" w:rsidRDefault="003D2322" w14:paraId="0742ED6C" w14:textId="2767DD9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654" w:type="dxa"/>
          </w:tcPr>
          <w:p w:rsidR="003D2322" w:rsidP="00184076" w:rsidRDefault="003D2322" w14:paraId="2C3EB7BB" w14:textId="7C9225A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E868BA" w:rsidTr="003D2322" w14:paraId="067DED2D"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1DCF4B98" w14:textId="77777777">
            <w:pPr>
              <w:pStyle w:val="04ABodyText"/>
              <w:numPr>
                <w:ilvl w:val="0"/>
                <w:numId w:val="0"/>
              </w:numPr>
              <w:spacing w:before="0" w:after="0"/>
              <w:rPr>
                <w:color w:val="75BDA7" w:themeColor="accent3"/>
              </w:rPr>
            </w:pPr>
          </w:p>
        </w:tc>
        <w:tc>
          <w:tcPr>
            <w:tcW w:w="2126" w:type="dxa"/>
          </w:tcPr>
          <w:p w:rsidRPr="00197C30" w:rsidR="003D2322" w:rsidP="00184076" w:rsidRDefault="003D2322" w14:paraId="3493D30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Sometimes</w:t>
            </w:r>
          </w:p>
        </w:tc>
        <w:tc>
          <w:tcPr>
            <w:tcW w:w="1653" w:type="dxa"/>
          </w:tcPr>
          <w:p w:rsidRPr="00197C30" w:rsidR="003D2322" w:rsidP="00184076" w:rsidRDefault="003D2322" w14:paraId="261347A0" w14:textId="5CAEA6D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37</w:t>
            </w:r>
          </w:p>
        </w:tc>
        <w:tc>
          <w:tcPr>
            <w:tcW w:w="1654" w:type="dxa"/>
          </w:tcPr>
          <w:p w:rsidRPr="00197C30" w:rsidR="003D2322" w:rsidP="00184076" w:rsidRDefault="003D2322" w14:paraId="4CAF92AD" w14:textId="26F5FCB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1654" w:type="dxa"/>
          </w:tcPr>
          <w:p w:rsidR="003D2322" w:rsidP="00184076" w:rsidRDefault="003D2322" w14:paraId="7C41E1BC" w14:textId="481B149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r>
      <w:tr w:rsidR="00E868BA" w:rsidTr="003D2322" w14:paraId="5B52EE2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28007ED6" w14:textId="77777777">
            <w:pPr>
              <w:pStyle w:val="04ABodyText"/>
              <w:numPr>
                <w:ilvl w:val="0"/>
                <w:numId w:val="0"/>
              </w:numPr>
              <w:spacing w:before="0" w:after="0"/>
              <w:rPr>
                <w:color w:val="75BDA7" w:themeColor="accent3"/>
              </w:rPr>
            </w:pPr>
          </w:p>
        </w:tc>
        <w:tc>
          <w:tcPr>
            <w:tcW w:w="2126" w:type="dxa"/>
          </w:tcPr>
          <w:p w:rsidRPr="00197C30" w:rsidR="003D2322" w:rsidP="00184076" w:rsidRDefault="003D2322" w14:paraId="360EA70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Rarely/ never</w:t>
            </w:r>
          </w:p>
        </w:tc>
        <w:tc>
          <w:tcPr>
            <w:tcW w:w="1653" w:type="dxa"/>
          </w:tcPr>
          <w:p w:rsidRPr="00197C30" w:rsidR="003D2322" w:rsidP="00184076" w:rsidRDefault="003D2322" w14:paraId="6B2A2509" w14:textId="10E3FA5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604</w:t>
            </w:r>
          </w:p>
        </w:tc>
        <w:tc>
          <w:tcPr>
            <w:tcW w:w="1654" w:type="dxa"/>
          </w:tcPr>
          <w:p w:rsidRPr="00197C30" w:rsidR="003D2322" w:rsidP="00184076" w:rsidRDefault="003D2322" w14:paraId="4ADBA947" w14:textId="5C0F2DE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61%</w:t>
            </w:r>
          </w:p>
        </w:tc>
        <w:tc>
          <w:tcPr>
            <w:tcW w:w="1654" w:type="dxa"/>
          </w:tcPr>
          <w:p w:rsidR="003D2322" w:rsidP="00184076" w:rsidRDefault="003D2322" w14:paraId="7A4F9D50" w14:textId="74CAD31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80%</w:t>
            </w:r>
          </w:p>
        </w:tc>
      </w:tr>
      <w:tr w:rsidR="00E868BA" w:rsidTr="003D2322" w14:paraId="0E0BEBE7"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17869A18" w14:textId="77777777">
            <w:pPr>
              <w:pStyle w:val="04ABodyText"/>
              <w:numPr>
                <w:ilvl w:val="0"/>
                <w:numId w:val="0"/>
              </w:numPr>
              <w:spacing w:before="0" w:after="0"/>
              <w:rPr>
                <w:color w:val="75BDA7" w:themeColor="accent3"/>
              </w:rPr>
            </w:pPr>
          </w:p>
        </w:tc>
        <w:tc>
          <w:tcPr>
            <w:tcW w:w="2126" w:type="dxa"/>
          </w:tcPr>
          <w:p w:rsidRPr="00197C30" w:rsidR="003D2322" w:rsidP="00184076" w:rsidRDefault="003D2322" w14:paraId="21D25B58"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Don’t know</w:t>
            </w:r>
          </w:p>
        </w:tc>
        <w:tc>
          <w:tcPr>
            <w:tcW w:w="1653" w:type="dxa"/>
          </w:tcPr>
          <w:p w:rsidRPr="00197C30" w:rsidR="003D2322" w:rsidP="00184076" w:rsidRDefault="003D2322" w14:paraId="1E070388" w14:textId="1754F2A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70</w:t>
            </w:r>
          </w:p>
        </w:tc>
        <w:tc>
          <w:tcPr>
            <w:tcW w:w="1654" w:type="dxa"/>
          </w:tcPr>
          <w:p w:rsidRPr="00197C30" w:rsidR="003D2322" w:rsidP="00184076" w:rsidRDefault="003D2322" w14:paraId="0E1F339A" w14:textId="55F37CF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c>
          <w:tcPr>
            <w:tcW w:w="1654" w:type="dxa"/>
          </w:tcPr>
          <w:p w:rsidR="003D2322" w:rsidP="00184076" w:rsidRDefault="003D2322" w14:paraId="75A6760E" w14:textId="6D0C42F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r>
      <w:tr w:rsidR="00E868BA" w:rsidTr="003D2322" w14:paraId="2845EF0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7A65B749" w14:textId="77777777">
            <w:pPr>
              <w:pStyle w:val="04ABodyText"/>
              <w:numPr>
                <w:ilvl w:val="0"/>
                <w:numId w:val="0"/>
              </w:numPr>
              <w:spacing w:before="0" w:after="0"/>
              <w:rPr>
                <w:color w:val="75BDA7" w:themeColor="accent3"/>
              </w:rPr>
            </w:pPr>
          </w:p>
        </w:tc>
        <w:tc>
          <w:tcPr>
            <w:tcW w:w="2126" w:type="dxa"/>
          </w:tcPr>
          <w:p w:rsidRPr="00197C30" w:rsidR="003D2322" w:rsidP="00184076" w:rsidRDefault="003D2322" w14:paraId="2B355878"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Prefer not to say</w:t>
            </w:r>
          </w:p>
        </w:tc>
        <w:tc>
          <w:tcPr>
            <w:tcW w:w="1653" w:type="dxa"/>
          </w:tcPr>
          <w:p w:rsidRPr="00197C30" w:rsidR="003D2322" w:rsidP="00184076" w:rsidRDefault="003D2322" w14:paraId="388FAB44" w14:textId="7D3A8AB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45</w:t>
            </w:r>
          </w:p>
        </w:tc>
        <w:tc>
          <w:tcPr>
            <w:tcW w:w="1654" w:type="dxa"/>
          </w:tcPr>
          <w:p w:rsidRPr="00197C30" w:rsidR="003D2322" w:rsidP="00184076" w:rsidRDefault="003D2322" w14:paraId="7AAA27F7" w14:textId="67D66F3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654" w:type="dxa"/>
          </w:tcPr>
          <w:p w:rsidR="003D2322" w:rsidP="00184076" w:rsidRDefault="003D2322" w14:paraId="70091A61"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E868BA" w:rsidTr="003D2322" w14:paraId="59E1F5D9"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4826CF0D" w14:textId="77777777">
            <w:pPr>
              <w:pStyle w:val="04ABodyText"/>
              <w:numPr>
                <w:ilvl w:val="0"/>
                <w:numId w:val="0"/>
              </w:numPr>
              <w:spacing w:before="0" w:after="0"/>
              <w:rPr>
                <w:color w:val="75BDA7" w:themeColor="accent3"/>
              </w:rPr>
            </w:pPr>
          </w:p>
        </w:tc>
        <w:tc>
          <w:tcPr>
            <w:tcW w:w="2126" w:type="dxa"/>
          </w:tcPr>
          <w:p w:rsidR="003D2322" w:rsidP="00184076" w:rsidRDefault="003D2322" w14:paraId="13E20735" w14:textId="39B6245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applicable</w:t>
            </w:r>
          </w:p>
        </w:tc>
        <w:tc>
          <w:tcPr>
            <w:tcW w:w="1653" w:type="dxa"/>
          </w:tcPr>
          <w:p w:rsidR="003D2322" w:rsidP="00184076" w:rsidRDefault="003D2322" w14:paraId="613B3BCB" w14:textId="4B2279C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157</w:t>
            </w:r>
          </w:p>
        </w:tc>
        <w:tc>
          <w:tcPr>
            <w:tcW w:w="1654" w:type="dxa"/>
          </w:tcPr>
          <w:p w:rsidR="003D2322" w:rsidP="00184076" w:rsidRDefault="003D2322" w14:paraId="3871B5C9" w14:textId="1CF6093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16%</w:t>
            </w:r>
          </w:p>
        </w:tc>
        <w:tc>
          <w:tcPr>
            <w:tcW w:w="1654" w:type="dxa"/>
          </w:tcPr>
          <w:p w:rsidR="003D2322" w:rsidP="00184076" w:rsidRDefault="003D2322" w14:paraId="27BEB2E6" w14:textId="681FF61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E868BA" w:rsidTr="003D2322" w14:paraId="2305FB6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4CA16CEF" w14:textId="77777777">
            <w:pPr>
              <w:pStyle w:val="04ABodyText"/>
              <w:numPr>
                <w:ilvl w:val="0"/>
                <w:numId w:val="0"/>
              </w:numPr>
              <w:spacing w:before="0" w:after="0"/>
              <w:rPr>
                <w:color w:val="75BDA7" w:themeColor="accent3"/>
              </w:rPr>
            </w:pPr>
          </w:p>
        </w:tc>
        <w:tc>
          <w:tcPr>
            <w:tcW w:w="2126" w:type="dxa"/>
          </w:tcPr>
          <w:p w:rsidR="003D2322" w:rsidP="00184076" w:rsidRDefault="003D2322" w14:paraId="67DCE443" w14:textId="1B9DFDC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stated/ not answered</w:t>
            </w:r>
          </w:p>
        </w:tc>
        <w:tc>
          <w:tcPr>
            <w:tcW w:w="1653" w:type="dxa"/>
          </w:tcPr>
          <w:p w:rsidR="003D2322" w:rsidP="00184076" w:rsidRDefault="003D2322" w14:paraId="202DDD92" w14:textId="0B11920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35</w:t>
            </w:r>
          </w:p>
        </w:tc>
        <w:tc>
          <w:tcPr>
            <w:tcW w:w="1654" w:type="dxa"/>
          </w:tcPr>
          <w:p w:rsidR="003D2322" w:rsidP="00184076" w:rsidRDefault="003D2322" w14:paraId="1A99EDDA" w14:textId="37A857C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654" w:type="dxa"/>
          </w:tcPr>
          <w:p w:rsidR="003D2322" w:rsidP="00184076" w:rsidRDefault="003D2322" w14:paraId="12A019AF" w14:textId="2D30DBB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E868BA" w:rsidTr="003D2322" w14:paraId="3B49A56C" w14:textId="77777777">
        <w:tc>
          <w:tcPr>
            <w:cnfStyle w:val="001000000000" w:firstRow="0" w:lastRow="0" w:firstColumn="1" w:lastColumn="0" w:oddVBand="0" w:evenVBand="0" w:oddHBand="0" w:evenHBand="0" w:firstRowFirstColumn="0" w:firstRowLastColumn="0" w:lastRowFirstColumn="0" w:lastRowLastColumn="0"/>
            <w:tcW w:w="3261" w:type="dxa"/>
          </w:tcPr>
          <w:p w:rsidRPr="008A711C" w:rsidR="00E868BA" w:rsidP="00184076" w:rsidRDefault="00E868BA" w14:paraId="63E07FA8" w14:textId="135BFEB9">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2126" w:type="dxa"/>
          </w:tcPr>
          <w:p w:rsidR="00E868BA" w:rsidP="00184076" w:rsidRDefault="00E868BA" w14:paraId="368E3C14"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p>
        </w:tc>
        <w:tc>
          <w:tcPr>
            <w:tcW w:w="1653" w:type="dxa"/>
          </w:tcPr>
          <w:p w:rsidRPr="00E449B0" w:rsidR="00E868BA" w:rsidP="00184076" w:rsidRDefault="003375AA" w14:paraId="09A3A243" w14:textId="1BAA4A3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654" w:type="dxa"/>
          </w:tcPr>
          <w:p w:rsidRPr="00E449B0" w:rsidR="00E868BA" w:rsidP="00184076" w:rsidRDefault="003375AA" w14:paraId="65949365" w14:textId="2642C49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654" w:type="dxa"/>
          </w:tcPr>
          <w:p w:rsidRPr="00E449B0" w:rsidR="00E868BA" w:rsidP="00184076" w:rsidRDefault="001F1B62" w14:paraId="0FE7663B" w14:textId="30E4361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758</w:t>
            </w:r>
          </w:p>
        </w:tc>
      </w:tr>
      <w:tr w:rsidR="00E868BA" w:rsidTr="003D2322" w14:paraId="30D50A2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val="restart"/>
          </w:tcPr>
          <w:p w:rsidRPr="008A711C" w:rsidR="003D2322" w:rsidP="00184076" w:rsidRDefault="003D2322" w14:paraId="41FC1820" w14:textId="1386038B">
            <w:pPr>
              <w:pStyle w:val="04ABodyText"/>
              <w:numPr>
                <w:ilvl w:val="0"/>
                <w:numId w:val="0"/>
              </w:numPr>
              <w:spacing w:before="0" w:after="0"/>
              <w:rPr>
                <w:color w:val="75BDA7" w:themeColor="accent3"/>
              </w:rPr>
            </w:pPr>
            <w:r>
              <w:rPr>
                <w:color w:val="75BDA7" w:themeColor="accent3"/>
              </w:rPr>
              <w:t>Argue with your friends</w:t>
            </w:r>
          </w:p>
        </w:tc>
        <w:tc>
          <w:tcPr>
            <w:tcW w:w="2126" w:type="dxa"/>
          </w:tcPr>
          <w:p w:rsidR="003D2322" w:rsidP="00184076" w:rsidRDefault="003D2322" w14:paraId="7F366806" w14:textId="4384B94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All the time/ often</w:t>
            </w:r>
          </w:p>
        </w:tc>
        <w:tc>
          <w:tcPr>
            <w:tcW w:w="1653" w:type="dxa"/>
          </w:tcPr>
          <w:p w:rsidR="003D2322" w:rsidP="00184076" w:rsidRDefault="003D2322" w14:paraId="6541BDAA" w14:textId="3F0AAC6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25</w:t>
            </w:r>
          </w:p>
        </w:tc>
        <w:tc>
          <w:tcPr>
            <w:tcW w:w="1654" w:type="dxa"/>
          </w:tcPr>
          <w:p w:rsidR="003D2322" w:rsidP="00184076" w:rsidRDefault="003D2322" w14:paraId="26161CF8" w14:textId="7369B3F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654" w:type="dxa"/>
          </w:tcPr>
          <w:p w:rsidR="003D2322" w:rsidP="00184076" w:rsidRDefault="003D2322" w14:paraId="028E86C6" w14:textId="684C761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E868BA" w:rsidTr="003D2322" w14:paraId="377AB718"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77F48603" w14:textId="77777777">
            <w:pPr>
              <w:pStyle w:val="04ABodyText"/>
              <w:numPr>
                <w:ilvl w:val="0"/>
                <w:numId w:val="0"/>
              </w:numPr>
              <w:spacing w:before="0" w:after="0"/>
              <w:rPr>
                <w:color w:val="75BDA7" w:themeColor="accent3"/>
              </w:rPr>
            </w:pPr>
          </w:p>
        </w:tc>
        <w:tc>
          <w:tcPr>
            <w:tcW w:w="2126" w:type="dxa"/>
          </w:tcPr>
          <w:p w:rsidR="003D2322" w:rsidP="00184076" w:rsidRDefault="003D2322" w14:paraId="7AC6293B" w14:textId="55C514C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Sometimes</w:t>
            </w:r>
          </w:p>
        </w:tc>
        <w:tc>
          <w:tcPr>
            <w:tcW w:w="1653" w:type="dxa"/>
          </w:tcPr>
          <w:p w:rsidR="003D2322" w:rsidP="00184076" w:rsidRDefault="003D2322" w14:paraId="1F28BE49" w14:textId="107014A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15</w:t>
            </w:r>
          </w:p>
        </w:tc>
        <w:tc>
          <w:tcPr>
            <w:tcW w:w="1654" w:type="dxa"/>
          </w:tcPr>
          <w:p w:rsidR="003D2322" w:rsidP="00184076" w:rsidRDefault="003D2322" w14:paraId="7918C81D" w14:textId="17B8924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654" w:type="dxa"/>
          </w:tcPr>
          <w:p w:rsidR="003D2322" w:rsidP="00184076" w:rsidRDefault="003D2322" w14:paraId="1A869123" w14:textId="26A32CD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r>
      <w:tr w:rsidR="00E868BA" w:rsidTr="003D2322" w14:paraId="3827D5E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79CEE337" w14:textId="77777777">
            <w:pPr>
              <w:pStyle w:val="04ABodyText"/>
              <w:numPr>
                <w:ilvl w:val="0"/>
                <w:numId w:val="0"/>
              </w:numPr>
              <w:spacing w:before="0" w:after="0"/>
              <w:rPr>
                <w:color w:val="75BDA7" w:themeColor="accent3"/>
              </w:rPr>
            </w:pPr>
          </w:p>
        </w:tc>
        <w:tc>
          <w:tcPr>
            <w:tcW w:w="2126" w:type="dxa"/>
          </w:tcPr>
          <w:p w:rsidR="003D2322" w:rsidP="00184076" w:rsidRDefault="003D2322" w14:paraId="10EFAA79" w14:textId="04BB591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Rarely/ never</w:t>
            </w:r>
          </w:p>
        </w:tc>
        <w:tc>
          <w:tcPr>
            <w:tcW w:w="1653" w:type="dxa"/>
          </w:tcPr>
          <w:p w:rsidR="003D2322" w:rsidP="00184076" w:rsidRDefault="003D2322" w14:paraId="556B903D" w14:textId="3C15606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640</w:t>
            </w:r>
          </w:p>
        </w:tc>
        <w:tc>
          <w:tcPr>
            <w:tcW w:w="1654" w:type="dxa"/>
          </w:tcPr>
          <w:p w:rsidR="003D2322" w:rsidP="00184076" w:rsidRDefault="003D2322" w14:paraId="1A895B6A" w14:textId="7E8DAF9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65%</w:t>
            </w:r>
          </w:p>
        </w:tc>
        <w:tc>
          <w:tcPr>
            <w:tcW w:w="1654" w:type="dxa"/>
          </w:tcPr>
          <w:p w:rsidR="003D2322" w:rsidP="00184076" w:rsidRDefault="003D2322" w14:paraId="5774D54D" w14:textId="3E7AF04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85%</w:t>
            </w:r>
          </w:p>
        </w:tc>
      </w:tr>
      <w:tr w:rsidR="00E868BA" w:rsidTr="003D2322" w14:paraId="53865C4E"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6B4593BF" w14:textId="77777777">
            <w:pPr>
              <w:pStyle w:val="04ABodyText"/>
              <w:numPr>
                <w:ilvl w:val="0"/>
                <w:numId w:val="0"/>
              </w:numPr>
              <w:spacing w:before="0" w:after="0"/>
              <w:rPr>
                <w:color w:val="75BDA7" w:themeColor="accent3"/>
              </w:rPr>
            </w:pPr>
          </w:p>
        </w:tc>
        <w:tc>
          <w:tcPr>
            <w:tcW w:w="2126" w:type="dxa"/>
          </w:tcPr>
          <w:p w:rsidR="003D2322" w:rsidP="00184076" w:rsidRDefault="003D2322" w14:paraId="6741F341" w14:textId="225644D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Don’t know</w:t>
            </w:r>
          </w:p>
        </w:tc>
        <w:tc>
          <w:tcPr>
            <w:tcW w:w="1653" w:type="dxa"/>
          </w:tcPr>
          <w:p w:rsidR="003D2322" w:rsidP="00184076" w:rsidRDefault="003D2322" w14:paraId="681E01F7" w14:textId="1FE632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74</w:t>
            </w:r>
          </w:p>
        </w:tc>
        <w:tc>
          <w:tcPr>
            <w:tcW w:w="1654" w:type="dxa"/>
          </w:tcPr>
          <w:p w:rsidR="003D2322" w:rsidP="00184076" w:rsidRDefault="003D2322" w14:paraId="623E5C83" w14:textId="4CDC9B7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w:t>
            </w:r>
          </w:p>
        </w:tc>
        <w:tc>
          <w:tcPr>
            <w:tcW w:w="1654" w:type="dxa"/>
          </w:tcPr>
          <w:p w:rsidR="003D2322" w:rsidP="00184076" w:rsidRDefault="003D2322" w14:paraId="1975B3FB" w14:textId="3895F5C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10%</w:t>
            </w:r>
          </w:p>
        </w:tc>
      </w:tr>
      <w:tr w:rsidR="00E868BA" w:rsidTr="003D2322" w14:paraId="7ABF62E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648FF80C" w14:textId="77777777">
            <w:pPr>
              <w:pStyle w:val="04ABodyText"/>
              <w:numPr>
                <w:ilvl w:val="0"/>
                <w:numId w:val="0"/>
              </w:numPr>
              <w:spacing w:before="0" w:after="0"/>
              <w:rPr>
                <w:color w:val="75BDA7" w:themeColor="accent3"/>
              </w:rPr>
            </w:pPr>
          </w:p>
        </w:tc>
        <w:tc>
          <w:tcPr>
            <w:tcW w:w="2126" w:type="dxa"/>
          </w:tcPr>
          <w:p w:rsidR="003D2322" w:rsidP="00184076" w:rsidRDefault="003D2322" w14:paraId="022BCACA" w14:textId="629BB26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Prefer not to say</w:t>
            </w:r>
          </w:p>
        </w:tc>
        <w:tc>
          <w:tcPr>
            <w:tcW w:w="1653" w:type="dxa"/>
          </w:tcPr>
          <w:p w:rsidR="003D2322" w:rsidP="00184076" w:rsidRDefault="003D2322" w14:paraId="650F6678" w14:textId="7970833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38</w:t>
            </w:r>
          </w:p>
        </w:tc>
        <w:tc>
          <w:tcPr>
            <w:tcW w:w="1654" w:type="dxa"/>
          </w:tcPr>
          <w:p w:rsidR="003D2322" w:rsidP="00184076" w:rsidRDefault="003D2322" w14:paraId="1ADB078E" w14:textId="3FD0E09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654" w:type="dxa"/>
          </w:tcPr>
          <w:p w:rsidR="003D2322" w:rsidP="00184076" w:rsidRDefault="003D2322" w14:paraId="0470E9A0" w14:textId="6C02285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E868BA" w:rsidTr="003D2322" w14:paraId="42CB5AC2"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5CB2EF52" w14:textId="77777777">
            <w:pPr>
              <w:pStyle w:val="04ABodyText"/>
              <w:numPr>
                <w:ilvl w:val="0"/>
                <w:numId w:val="0"/>
              </w:numPr>
              <w:spacing w:before="0" w:after="0"/>
              <w:rPr>
                <w:color w:val="75BDA7" w:themeColor="accent3"/>
              </w:rPr>
            </w:pPr>
          </w:p>
        </w:tc>
        <w:tc>
          <w:tcPr>
            <w:tcW w:w="2126" w:type="dxa"/>
          </w:tcPr>
          <w:p w:rsidR="003D2322" w:rsidP="00184076" w:rsidRDefault="003D2322" w14:paraId="5794053D" w14:textId="7E68149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applicable</w:t>
            </w:r>
          </w:p>
        </w:tc>
        <w:tc>
          <w:tcPr>
            <w:tcW w:w="1653" w:type="dxa"/>
          </w:tcPr>
          <w:p w:rsidR="003D2322" w:rsidP="00184076" w:rsidRDefault="003D2322" w14:paraId="6499D6F1" w14:textId="70B7B47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160</w:t>
            </w:r>
          </w:p>
        </w:tc>
        <w:tc>
          <w:tcPr>
            <w:tcW w:w="1654" w:type="dxa"/>
          </w:tcPr>
          <w:p w:rsidR="003D2322" w:rsidP="00184076" w:rsidRDefault="003D2322" w14:paraId="7CD7B6F6" w14:textId="4BD89DA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16%</w:t>
            </w:r>
          </w:p>
        </w:tc>
        <w:tc>
          <w:tcPr>
            <w:tcW w:w="1654" w:type="dxa"/>
          </w:tcPr>
          <w:p w:rsidR="003D2322" w:rsidP="00184076" w:rsidRDefault="003D2322" w14:paraId="717F7C2A" w14:textId="466A1C5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E868BA" w:rsidTr="003D2322" w14:paraId="17623CD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8A711C" w:rsidR="003D2322" w:rsidP="00184076" w:rsidRDefault="003D2322" w14:paraId="0E6595ED" w14:textId="77777777">
            <w:pPr>
              <w:pStyle w:val="04ABodyText"/>
              <w:numPr>
                <w:ilvl w:val="0"/>
                <w:numId w:val="0"/>
              </w:numPr>
              <w:spacing w:before="0" w:after="0"/>
              <w:rPr>
                <w:color w:val="75BDA7" w:themeColor="accent3"/>
              </w:rPr>
            </w:pPr>
          </w:p>
        </w:tc>
        <w:tc>
          <w:tcPr>
            <w:tcW w:w="2126" w:type="dxa"/>
          </w:tcPr>
          <w:p w:rsidR="003D2322" w:rsidP="00184076" w:rsidRDefault="003D2322" w14:paraId="6A356994" w14:textId="79EB148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stated/ not answered</w:t>
            </w:r>
          </w:p>
        </w:tc>
        <w:tc>
          <w:tcPr>
            <w:tcW w:w="1653" w:type="dxa"/>
          </w:tcPr>
          <w:p w:rsidR="003D2322" w:rsidP="00184076" w:rsidRDefault="003D2322" w14:paraId="1E2053B8" w14:textId="6824049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35</w:t>
            </w:r>
          </w:p>
        </w:tc>
        <w:tc>
          <w:tcPr>
            <w:tcW w:w="1654" w:type="dxa"/>
          </w:tcPr>
          <w:p w:rsidR="003D2322" w:rsidP="00184076" w:rsidRDefault="003D2322" w14:paraId="59388479" w14:textId="3345598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654" w:type="dxa"/>
          </w:tcPr>
          <w:p w:rsidR="003D2322" w:rsidP="00184076" w:rsidRDefault="003D2322" w14:paraId="5103BC79" w14:textId="6FCE81D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E868BA" w:rsidTr="003D2322" w14:paraId="509362D7" w14:textId="77777777">
        <w:tc>
          <w:tcPr>
            <w:cnfStyle w:val="001000000000" w:firstRow="0" w:lastRow="0" w:firstColumn="1" w:lastColumn="0" w:oddVBand="0" w:evenVBand="0" w:oddHBand="0" w:evenHBand="0" w:firstRowFirstColumn="0" w:firstRowLastColumn="0" w:lastRowFirstColumn="0" w:lastRowLastColumn="0"/>
            <w:tcW w:w="3261" w:type="dxa"/>
          </w:tcPr>
          <w:p w:rsidRPr="008A711C" w:rsidR="00E868BA" w:rsidP="00184076" w:rsidRDefault="00E868BA" w14:paraId="29E36DAE" w14:textId="4143C472">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2126" w:type="dxa"/>
          </w:tcPr>
          <w:p w:rsidR="00E868BA" w:rsidP="00184076" w:rsidRDefault="00E868BA" w14:paraId="14F36F33"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p>
        </w:tc>
        <w:tc>
          <w:tcPr>
            <w:tcW w:w="1653" w:type="dxa"/>
          </w:tcPr>
          <w:p w:rsidRPr="00E449B0" w:rsidR="00E868BA" w:rsidP="00184076" w:rsidRDefault="003375AA" w14:paraId="59FDB9D6" w14:textId="7626837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654" w:type="dxa"/>
          </w:tcPr>
          <w:p w:rsidRPr="00E449B0" w:rsidR="00E868BA" w:rsidP="00184076" w:rsidRDefault="003375AA" w14:paraId="75CF3D6D" w14:textId="27DC83B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654" w:type="dxa"/>
          </w:tcPr>
          <w:p w:rsidRPr="00E449B0" w:rsidR="00E868BA" w:rsidP="00184076" w:rsidRDefault="001F1B62" w14:paraId="2A747403" w14:textId="43A3C98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761</w:t>
            </w:r>
          </w:p>
        </w:tc>
      </w:tr>
      <w:tr w:rsidR="00E868BA" w:rsidTr="003D2322" w14:paraId="3C6A2E6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val="restart"/>
          </w:tcPr>
          <w:p w:rsidRPr="008A711C" w:rsidR="003D2322" w:rsidP="00184076" w:rsidRDefault="003D2322" w14:paraId="2F54D860" w14:textId="77777777">
            <w:pPr>
              <w:pStyle w:val="04ABodyText"/>
              <w:numPr>
                <w:ilvl w:val="0"/>
                <w:numId w:val="0"/>
              </w:numPr>
              <w:spacing w:before="0" w:after="0"/>
              <w:rPr>
                <w:color w:val="75BDA7" w:themeColor="accent3"/>
              </w:rPr>
            </w:pPr>
            <w:r w:rsidRPr="008A711C">
              <w:rPr>
                <w:color w:val="75BDA7" w:themeColor="accent3"/>
              </w:rPr>
              <w:t>Feel that you need to gamble to be accepted by others</w:t>
            </w:r>
          </w:p>
        </w:tc>
        <w:tc>
          <w:tcPr>
            <w:tcW w:w="2126" w:type="dxa"/>
          </w:tcPr>
          <w:p w:rsidRPr="00197C30" w:rsidR="003D2322" w:rsidP="00184076" w:rsidRDefault="003D2322" w14:paraId="64FD97C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All the time/ often</w:t>
            </w:r>
          </w:p>
        </w:tc>
        <w:tc>
          <w:tcPr>
            <w:tcW w:w="1653" w:type="dxa"/>
          </w:tcPr>
          <w:p w:rsidRPr="00197C30" w:rsidR="003D2322" w:rsidP="00184076" w:rsidRDefault="003D2322" w14:paraId="6FB51412" w14:textId="1D3342B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23</w:t>
            </w:r>
          </w:p>
        </w:tc>
        <w:tc>
          <w:tcPr>
            <w:tcW w:w="1654" w:type="dxa"/>
          </w:tcPr>
          <w:p w:rsidRPr="00197C30" w:rsidR="003D2322" w:rsidP="00184076" w:rsidRDefault="003D2322" w14:paraId="10CFE1C4" w14:textId="5980E4B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654" w:type="dxa"/>
          </w:tcPr>
          <w:p w:rsidR="003D2322" w:rsidP="00184076" w:rsidRDefault="003D2322" w14:paraId="43089C8A" w14:textId="381F34A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r>
      <w:tr w:rsidR="00E868BA" w:rsidTr="003D2322" w14:paraId="4640EBED"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197C30" w:rsidR="003D2322" w:rsidP="00184076" w:rsidRDefault="003D2322" w14:paraId="5083F2B3" w14:textId="77777777">
            <w:pPr>
              <w:pStyle w:val="04ABodyText"/>
              <w:numPr>
                <w:ilvl w:val="0"/>
                <w:numId w:val="0"/>
              </w:numPr>
              <w:spacing w:before="0" w:after="0"/>
              <w:rPr>
                <w:b w:val="0"/>
                <w:color w:val="auto"/>
              </w:rPr>
            </w:pPr>
          </w:p>
        </w:tc>
        <w:tc>
          <w:tcPr>
            <w:tcW w:w="2126" w:type="dxa"/>
          </w:tcPr>
          <w:p w:rsidRPr="00197C30" w:rsidR="003D2322" w:rsidP="00184076" w:rsidRDefault="003D2322" w14:paraId="71029477"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Sometimes</w:t>
            </w:r>
          </w:p>
        </w:tc>
        <w:tc>
          <w:tcPr>
            <w:tcW w:w="1653" w:type="dxa"/>
          </w:tcPr>
          <w:p w:rsidRPr="00197C30" w:rsidR="003D2322" w:rsidP="00184076" w:rsidRDefault="003D2322" w14:paraId="0B069876" w14:textId="0BEDE8F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10</w:t>
            </w:r>
          </w:p>
        </w:tc>
        <w:tc>
          <w:tcPr>
            <w:tcW w:w="1654" w:type="dxa"/>
          </w:tcPr>
          <w:p w:rsidRPr="00197C30" w:rsidR="003D2322" w:rsidP="00184076" w:rsidRDefault="003D2322" w14:paraId="1713AAD4" w14:textId="73A1511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654" w:type="dxa"/>
          </w:tcPr>
          <w:p w:rsidR="003D2322" w:rsidP="00184076" w:rsidRDefault="003D2322" w14:paraId="1156B3EB" w14:textId="5849280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r>
      <w:tr w:rsidR="00E868BA" w:rsidTr="003D2322" w14:paraId="2B8F9E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197C30" w:rsidR="003D2322" w:rsidP="00184076" w:rsidRDefault="003D2322" w14:paraId="43A7CDB9" w14:textId="77777777">
            <w:pPr>
              <w:pStyle w:val="04ABodyText"/>
              <w:numPr>
                <w:ilvl w:val="0"/>
                <w:numId w:val="0"/>
              </w:numPr>
              <w:spacing w:before="0" w:after="0"/>
              <w:rPr>
                <w:b w:val="0"/>
                <w:color w:val="auto"/>
              </w:rPr>
            </w:pPr>
          </w:p>
        </w:tc>
        <w:tc>
          <w:tcPr>
            <w:tcW w:w="2126" w:type="dxa"/>
          </w:tcPr>
          <w:p w:rsidRPr="00197C30" w:rsidR="003D2322" w:rsidP="00184076" w:rsidRDefault="003D2322" w14:paraId="178BF7E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Rarely/ never</w:t>
            </w:r>
          </w:p>
        </w:tc>
        <w:tc>
          <w:tcPr>
            <w:tcW w:w="1653" w:type="dxa"/>
          </w:tcPr>
          <w:p w:rsidRPr="00197C30" w:rsidR="003D2322" w:rsidP="00184076" w:rsidRDefault="003D2322" w14:paraId="6FB1BCD1" w14:textId="198ADE9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651</w:t>
            </w:r>
          </w:p>
        </w:tc>
        <w:tc>
          <w:tcPr>
            <w:tcW w:w="1654" w:type="dxa"/>
          </w:tcPr>
          <w:p w:rsidRPr="00197C30" w:rsidR="003D2322" w:rsidP="00184076" w:rsidRDefault="003D2322" w14:paraId="10A599B6" w14:textId="0099B2C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66%</w:t>
            </w:r>
          </w:p>
        </w:tc>
        <w:tc>
          <w:tcPr>
            <w:tcW w:w="1654" w:type="dxa"/>
          </w:tcPr>
          <w:p w:rsidR="003D2322" w:rsidP="00184076" w:rsidRDefault="003D2322" w14:paraId="6300AA3C" w14:textId="08275B7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87%</w:t>
            </w:r>
          </w:p>
        </w:tc>
      </w:tr>
      <w:tr w:rsidR="00E868BA" w:rsidTr="003D2322" w14:paraId="45B35FE6"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197C30" w:rsidR="003D2322" w:rsidP="00184076" w:rsidRDefault="003D2322" w14:paraId="3FB80BDE" w14:textId="77777777">
            <w:pPr>
              <w:pStyle w:val="04ABodyText"/>
              <w:numPr>
                <w:ilvl w:val="0"/>
                <w:numId w:val="0"/>
              </w:numPr>
              <w:spacing w:before="0" w:after="0"/>
              <w:rPr>
                <w:b w:val="0"/>
                <w:color w:val="auto"/>
              </w:rPr>
            </w:pPr>
          </w:p>
        </w:tc>
        <w:tc>
          <w:tcPr>
            <w:tcW w:w="2126" w:type="dxa"/>
          </w:tcPr>
          <w:p w:rsidRPr="00197C30" w:rsidR="003D2322" w:rsidP="00184076" w:rsidRDefault="003D2322" w14:paraId="12AC2A14"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sidRPr="00197C30">
              <w:rPr>
                <w:color w:val="auto"/>
              </w:rPr>
              <w:t>Don’t know</w:t>
            </w:r>
          </w:p>
        </w:tc>
        <w:tc>
          <w:tcPr>
            <w:tcW w:w="1653" w:type="dxa"/>
          </w:tcPr>
          <w:p w:rsidRPr="00197C30" w:rsidR="003D2322" w:rsidP="00184076" w:rsidRDefault="003D2322" w14:paraId="71D7005A" w14:textId="385242C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67</w:t>
            </w:r>
          </w:p>
        </w:tc>
        <w:tc>
          <w:tcPr>
            <w:tcW w:w="1654" w:type="dxa"/>
          </w:tcPr>
          <w:p w:rsidRPr="00197C30" w:rsidR="003D2322" w:rsidP="00184076" w:rsidRDefault="003D2322" w14:paraId="60357AA6" w14:textId="18CC2F3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c>
          <w:tcPr>
            <w:tcW w:w="1654" w:type="dxa"/>
          </w:tcPr>
          <w:p w:rsidR="003D2322" w:rsidP="00184076" w:rsidRDefault="003D2322" w14:paraId="1E65E29D" w14:textId="6EDCDF8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r>
      <w:tr w:rsidR="00E868BA" w:rsidTr="003D2322" w14:paraId="368935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197C30" w:rsidR="003D2322" w:rsidP="00184076" w:rsidRDefault="003D2322" w14:paraId="0D72E39C" w14:textId="77777777">
            <w:pPr>
              <w:pStyle w:val="04ABodyText"/>
              <w:numPr>
                <w:ilvl w:val="0"/>
                <w:numId w:val="0"/>
              </w:numPr>
              <w:spacing w:before="0" w:after="0"/>
              <w:rPr>
                <w:b w:val="0"/>
                <w:color w:val="auto"/>
              </w:rPr>
            </w:pPr>
          </w:p>
        </w:tc>
        <w:tc>
          <w:tcPr>
            <w:tcW w:w="2126" w:type="dxa"/>
          </w:tcPr>
          <w:p w:rsidRPr="00197C30" w:rsidR="003D2322" w:rsidP="00184076" w:rsidRDefault="003D2322" w14:paraId="0B927E1D"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Prefer not to say</w:t>
            </w:r>
          </w:p>
        </w:tc>
        <w:tc>
          <w:tcPr>
            <w:tcW w:w="1653" w:type="dxa"/>
          </w:tcPr>
          <w:p w:rsidRPr="00197C30" w:rsidR="003D2322" w:rsidP="00184076" w:rsidRDefault="003D2322" w14:paraId="0DFCD8FC" w14:textId="712E8F8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43</w:t>
            </w:r>
          </w:p>
        </w:tc>
        <w:tc>
          <w:tcPr>
            <w:tcW w:w="1654" w:type="dxa"/>
          </w:tcPr>
          <w:p w:rsidRPr="00197C30" w:rsidR="003D2322" w:rsidP="00184076" w:rsidRDefault="003D2322" w14:paraId="381CE2BC" w14:textId="3DCD6D5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654" w:type="dxa"/>
          </w:tcPr>
          <w:p w:rsidR="003D2322" w:rsidP="00184076" w:rsidRDefault="003D2322" w14:paraId="0F61D08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E868BA" w:rsidTr="003D2322" w14:paraId="244E5DD1" w14:textId="77777777">
        <w:tc>
          <w:tcPr>
            <w:cnfStyle w:val="001000000000" w:firstRow="0" w:lastRow="0" w:firstColumn="1" w:lastColumn="0" w:oddVBand="0" w:evenVBand="0" w:oddHBand="0" w:evenHBand="0" w:firstRowFirstColumn="0" w:firstRowLastColumn="0" w:lastRowFirstColumn="0" w:lastRowLastColumn="0"/>
            <w:tcW w:w="3261" w:type="dxa"/>
            <w:vMerge/>
          </w:tcPr>
          <w:p w:rsidRPr="00197C30" w:rsidR="003D2322" w:rsidP="00184076" w:rsidRDefault="003D2322" w14:paraId="23C52096" w14:textId="77777777">
            <w:pPr>
              <w:pStyle w:val="04ABodyText"/>
              <w:numPr>
                <w:ilvl w:val="0"/>
                <w:numId w:val="0"/>
              </w:numPr>
              <w:spacing w:before="0" w:after="0"/>
              <w:rPr>
                <w:b w:val="0"/>
                <w:color w:val="auto"/>
              </w:rPr>
            </w:pPr>
          </w:p>
        </w:tc>
        <w:tc>
          <w:tcPr>
            <w:tcW w:w="2126" w:type="dxa"/>
          </w:tcPr>
          <w:p w:rsidR="003D2322" w:rsidP="00184076" w:rsidRDefault="003D2322" w14:paraId="5C7FCCFE" w14:textId="765E1BB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applicable</w:t>
            </w:r>
          </w:p>
        </w:tc>
        <w:tc>
          <w:tcPr>
            <w:tcW w:w="1653" w:type="dxa"/>
          </w:tcPr>
          <w:p w:rsidR="003D2322" w:rsidP="00184076" w:rsidRDefault="003D2322" w14:paraId="2DE81673" w14:textId="1D0F7C0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159</w:t>
            </w:r>
          </w:p>
        </w:tc>
        <w:tc>
          <w:tcPr>
            <w:tcW w:w="1654" w:type="dxa"/>
          </w:tcPr>
          <w:p w:rsidR="003D2322" w:rsidP="00184076" w:rsidRDefault="003D2322" w14:paraId="3BB1FC04" w14:textId="555DE1F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16%</w:t>
            </w:r>
          </w:p>
        </w:tc>
        <w:tc>
          <w:tcPr>
            <w:tcW w:w="1654" w:type="dxa"/>
          </w:tcPr>
          <w:p w:rsidR="003D2322" w:rsidP="00184076" w:rsidRDefault="003D2322" w14:paraId="355F4E5F" w14:textId="6058B49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E868BA" w:rsidTr="003D2322" w14:paraId="439182F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vMerge/>
          </w:tcPr>
          <w:p w:rsidRPr="00197C30" w:rsidR="003D2322" w:rsidP="00184076" w:rsidRDefault="003D2322" w14:paraId="6D71E374" w14:textId="77777777">
            <w:pPr>
              <w:pStyle w:val="04ABodyText"/>
              <w:numPr>
                <w:ilvl w:val="0"/>
                <w:numId w:val="0"/>
              </w:numPr>
              <w:spacing w:before="0" w:after="0"/>
              <w:rPr>
                <w:b w:val="0"/>
                <w:color w:val="auto"/>
              </w:rPr>
            </w:pPr>
          </w:p>
        </w:tc>
        <w:tc>
          <w:tcPr>
            <w:tcW w:w="2126" w:type="dxa"/>
          </w:tcPr>
          <w:p w:rsidR="003D2322" w:rsidP="00184076" w:rsidRDefault="003D2322" w14:paraId="452FD2C0" w14:textId="135AD0D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stated/ not answered</w:t>
            </w:r>
          </w:p>
        </w:tc>
        <w:tc>
          <w:tcPr>
            <w:tcW w:w="1653" w:type="dxa"/>
          </w:tcPr>
          <w:p w:rsidR="003D2322" w:rsidP="00184076" w:rsidRDefault="003D2322" w14:paraId="56B4E218" w14:textId="0DFAA59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35</w:t>
            </w:r>
          </w:p>
        </w:tc>
        <w:tc>
          <w:tcPr>
            <w:tcW w:w="1654" w:type="dxa"/>
          </w:tcPr>
          <w:p w:rsidR="003D2322" w:rsidP="00184076" w:rsidRDefault="003D2322" w14:paraId="7452A475" w14:textId="3553F80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654" w:type="dxa"/>
          </w:tcPr>
          <w:p w:rsidR="003D2322" w:rsidP="00184076" w:rsidRDefault="003D2322" w14:paraId="2FD96F59" w14:textId="4615768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E868BA" w:rsidTr="003D2322" w14:paraId="55DB7247" w14:textId="77777777">
        <w:tc>
          <w:tcPr>
            <w:cnfStyle w:val="001000000000" w:firstRow="0" w:lastRow="0" w:firstColumn="1" w:lastColumn="0" w:oddVBand="0" w:evenVBand="0" w:oddHBand="0" w:evenHBand="0" w:firstRowFirstColumn="0" w:firstRowLastColumn="0" w:lastRowFirstColumn="0" w:lastRowLastColumn="0"/>
            <w:tcW w:w="3261" w:type="dxa"/>
          </w:tcPr>
          <w:p w:rsidRPr="00197C30" w:rsidR="00E868BA" w:rsidP="00184076" w:rsidRDefault="00E868BA" w14:paraId="6B5EE562" w14:textId="5EBBE1F0">
            <w:pPr>
              <w:pStyle w:val="04ABodyText"/>
              <w:numPr>
                <w:ilvl w:val="0"/>
                <w:numId w:val="0"/>
              </w:numPr>
              <w:spacing w:before="0" w:after="0"/>
              <w:rPr>
                <w:b w:val="0"/>
                <w:color w:val="auto"/>
              </w:rPr>
            </w:pPr>
            <w:r w:rsidRPr="00261C38">
              <w:rPr>
                <w:i/>
                <w:color w:val="75BDA7" w:themeColor="accent3"/>
              </w:rPr>
              <w:t>Base (unweighted</w:t>
            </w:r>
            <w:r>
              <w:rPr>
                <w:i/>
                <w:color w:val="75BDA7" w:themeColor="accent3"/>
              </w:rPr>
              <w:t>)</w:t>
            </w:r>
          </w:p>
        </w:tc>
        <w:tc>
          <w:tcPr>
            <w:tcW w:w="2126" w:type="dxa"/>
          </w:tcPr>
          <w:p w:rsidR="00E868BA" w:rsidP="00184076" w:rsidRDefault="00E868BA" w14:paraId="3292D81D"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p>
        </w:tc>
        <w:tc>
          <w:tcPr>
            <w:tcW w:w="1653" w:type="dxa"/>
          </w:tcPr>
          <w:p w:rsidRPr="00E449B0" w:rsidR="00E868BA" w:rsidP="00184076" w:rsidRDefault="003375AA" w14:paraId="46799F96" w14:textId="01B43BE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654" w:type="dxa"/>
          </w:tcPr>
          <w:p w:rsidRPr="00E449B0" w:rsidR="00E868BA" w:rsidP="00184076" w:rsidRDefault="003375AA" w14:paraId="42EC092B" w14:textId="523F255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992</w:t>
            </w:r>
          </w:p>
        </w:tc>
        <w:tc>
          <w:tcPr>
            <w:tcW w:w="1654" w:type="dxa"/>
          </w:tcPr>
          <w:p w:rsidRPr="00E449B0" w:rsidR="00E868BA" w:rsidP="00184076" w:rsidRDefault="001F1B62" w14:paraId="7428A1FE" w14:textId="3B83CBE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i/>
                <w:iCs/>
                <w:color w:val="auto"/>
              </w:rPr>
            </w:pPr>
            <w:r w:rsidRPr="00E449B0">
              <w:rPr>
                <w:i/>
                <w:iCs/>
                <w:color w:val="auto"/>
              </w:rPr>
              <w:t>756</w:t>
            </w:r>
          </w:p>
        </w:tc>
      </w:tr>
    </w:tbl>
    <w:p w:rsidR="0033554C" w:rsidP="0033554C" w:rsidRDefault="0033554C" w14:paraId="73D68D0D" w14:textId="77777777">
      <w:pPr>
        <w:pStyle w:val="04ABodyText"/>
        <w:numPr>
          <w:ilvl w:val="0"/>
          <w:numId w:val="0"/>
        </w:numPr>
        <w:spacing w:before="0" w:after="0"/>
      </w:pPr>
    </w:p>
    <w:p w:rsidR="00DF2FF2" w:rsidP="00F54C02" w:rsidRDefault="00DF2FF2" w14:paraId="1CCAB75E" w14:textId="77777777">
      <w:pPr>
        <w:pStyle w:val="04ABodyText"/>
        <w:numPr>
          <w:ilvl w:val="0"/>
          <w:numId w:val="0"/>
        </w:numPr>
        <w:spacing w:before="0" w:after="0"/>
        <w:rPr>
          <w:u w:val="single"/>
        </w:rPr>
      </w:pPr>
    </w:p>
    <w:p w:rsidRPr="00481AEC" w:rsidR="00481AEC" w:rsidP="00F54C02" w:rsidRDefault="004D0983" w14:paraId="09B1569D" w14:textId="27CDC9FD">
      <w:pPr>
        <w:pStyle w:val="04ABodyText"/>
        <w:numPr>
          <w:ilvl w:val="0"/>
          <w:numId w:val="0"/>
        </w:numPr>
        <w:spacing w:before="0" w:after="0"/>
        <w:rPr>
          <w:u w:val="single"/>
        </w:rPr>
      </w:pPr>
      <w:r>
        <w:rPr>
          <w:u w:val="single"/>
        </w:rPr>
        <w:t>‘Prefer not to say’/ satisficing</w:t>
      </w:r>
    </w:p>
    <w:p w:rsidR="00F54C02" w:rsidP="00F54C02" w:rsidRDefault="0033554C" w14:paraId="56E2966A" w14:textId="65C3200C">
      <w:pPr>
        <w:pStyle w:val="04ABodyText"/>
        <w:numPr>
          <w:ilvl w:val="0"/>
          <w:numId w:val="0"/>
        </w:numPr>
        <w:spacing w:before="0" w:after="0"/>
      </w:pPr>
      <w:r w:rsidRPr="009B2352">
        <w:t xml:space="preserve">The percentage of </w:t>
      </w:r>
      <w:r>
        <w:t xml:space="preserve">young people answering ‘prefer not to say’ to these questions is low (between 4% and 5%). </w:t>
      </w:r>
      <w:r w:rsidR="00E477DC">
        <w:t>The</w:t>
      </w:r>
      <w:r>
        <w:t xml:space="preserve"> percentage of young people answering ‘don’t know’ is </w:t>
      </w:r>
      <w:r w:rsidR="00E477DC">
        <w:t xml:space="preserve">slightly </w:t>
      </w:r>
      <w:r>
        <w:t>higher (between 7% and 10</w:t>
      </w:r>
      <w:r w:rsidR="0077345B">
        <w:t>%)</w:t>
      </w:r>
      <w:r>
        <w:t xml:space="preserve">. </w:t>
      </w:r>
      <w:r w:rsidR="00F54C02">
        <w:t xml:space="preserve">When combined with the percentages of young people answering ‘not applicable’ or not providing an answer at all, the proportion of answers that do not provide </w:t>
      </w:r>
      <w:r w:rsidR="004079F4">
        <w:t xml:space="preserve">any meaningful </w:t>
      </w:r>
      <w:r w:rsidR="00F54C02">
        <w:t xml:space="preserve">insight </w:t>
      </w:r>
      <w:r w:rsidR="0077345B">
        <w:t>is quite</w:t>
      </w:r>
      <w:r w:rsidR="00F54C02">
        <w:t xml:space="preserve"> high – around three in ten.   </w:t>
      </w:r>
      <w:r w:rsidR="0077345B">
        <w:t>At this point in the questionnaire 4% of those who started this section had dropped out, but the main issue is not young people stopping the questionnaire, but rather giving responses which do not indicate agreement or disagreement.</w:t>
      </w:r>
    </w:p>
    <w:p w:rsidR="00F54C02" w:rsidP="00F54C02" w:rsidRDefault="00F54C02" w14:paraId="4DB1571E" w14:textId="77777777">
      <w:pPr>
        <w:pStyle w:val="04ABodyText"/>
        <w:numPr>
          <w:ilvl w:val="0"/>
          <w:numId w:val="0"/>
        </w:numPr>
        <w:spacing w:before="0" w:after="0"/>
      </w:pPr>
    </w:p>
    <w:p w:rsidRPr="00481AEC" w:rsidR="00481AEC" w:rsidP="00F54C02" w:rsidRDefault="00481AEC" w14:paraId="64BF8F4F" w14:textId="79E23D04">
      <w:pPr>
        <w:pStyle w:val="04ABodyText"/>
        <w:numPr>
          <w:ilvl w:val="0"/>
          <w:numId w:val="0"/>
        </w:numPr>
        <w:spacing w:before="0" w:after="0"/>
        <w:rPr>
          <w:u w:val="single"/>
        </w:rPr>
      </w:pPr>
      <w:r>
        <w:rPr>
          <w:u w:val="single"/>
        </w:rPr>
        <w:t>Distribution of answers</w:t>
      </w:r>
    </w:p>
    <w:p w:rsidR="00F54C02" w:rsidP="00F54C02" w:rsidRDefault="00F54C02" w14:paraId="060C3534" w14:textId="00B96E0D">
      <w:pPr>
        <w:pStyle w:val="04ABodyText"/>
        <w:numPr>
          <w:ilvl w:val="0"/>
          <w:numId w:val="0"/>
        </w:numPr>
        <w:spacing w:before="0" w:after="0"/>
      </w:pPr>
      <w:r>
        <w:t>The distribution of answers is relatively consistent across each of these questions. For example, the percentage of young people answering ‘rarely/never’ only ranges between 8</w:t>
      </w:r>
      <w:r w:rsidR="0014575C">
        <w:t>0</w:t>
      </w:r>
      <w:r>
        <w:t xml:space="preserve">% and 87%. </w:t>
      </w:r>
      <w:r w:rsidR="0077345B">
        <w:t>As with the questions about emotions, young people were slightly more likely to report agreement to the positive relationship related impacts, rather than the negative impacts.</w:t>
      </w:r>
    </w:p>
    <w:p w:rsidR="000B7D82" w:rsidP="00F54C02" w:rsidRDefault="000B7D82" w14:paraId="78600770" w14:textId="77777777">
      <w:pPr>
        <w:pStyle w:val="04ABodyText"/>
        <w:numPr>
          <w:ilvl w:val="0"/>
          <w:numId w:val="0"/>
        </w:numPr>
        <w:spacing w:before="0" w:after="0"/>
        <w:rPr>
          <w:rFonts w:ascii="Arial" w:hAnsi="Arial"/>
          <w:u w:val="single"/>
        </w:rPr>
      </w:pPr>
    </w:p>
    <w:p w:rsidRPr="00481AEC" w:rsidR="00481AEC" w:rsidP="00F54C02" w:rsidRDefault="00481AEC" w14:paraId="303B1B92" w14:textId="0AE7C43D">
      <w:pPr>
        <w:pStyle w:val="04ABodyText"/>
        <w:numPr>
          <w:ilvl w:val="0"/>
          <w:numId w:val="0"/>
        </w:numPr>
        <w:spacing w:before="0" w:after="0"/>
        <w:rPr>
          <w:u w:val="single"/>
        </w:rPr>
      </w:pPr>
      <w:r>
        <w:rPr>
          <w:u w:val="single"/>
        </w:rPr>
        <w:t>Key findings</w:t>
      </w:r>
    </w:p>
    <w:p w:rsidR="00481AEC" w:rsidP="00D269A0" w:rsidRDefault="00BB4D94" w14:paraId="12414ECC" w14:textId="77777777">
      <w:pPr>
        <w:pStyle w:val="04ABodyText"/>
        <w:numPr>
          <w:ilvl w:val="0"/>
          <w:numId w:val="39"/>
        </w:numPr>
        <w:spacing w:before="0" w:after="0"/>
      </w:pPr>
      <w:r>
        <w:t xml:space="preserve">Boys are significantly more likely than girls to report that in the last 12 months, their gambling has affected their relationships with their parents/guardians or friends. For example, one in ten (10%) boys report that in the last 12 months their gambling has ‘sometimes’, ‘often’ or ‘all the time’ led them to be punished by their parents or guardians, compared to a </w:t>
      </w:r>
      <w:r w:rsidR="00D11D17">
        <w:t>smaller</w:t>
      </w:r>
      <w:r>
        <w:t xml:space="preserve"> percentage of girls (4%).</w:t>
      </w:r>
      <w:r w:rsidR="00187FDB">
        <w:t xml:space="preserve"> </w:t>
      </w:r>
    </w:p>
    <w:p w:rsidR="00481AEC" w:rsidP="00D269A0" w:rsidRDefault="00187FDB" w14:paraId="22A82A2B" w14:textId="77777777">
      <w:pPr>
        <w:pStyle w:val="04ABodyText"/>
        <w:numPr>
          <w:ilvl w:val="0"/>
          <w:numId w:val="39"/>
        </w:numPr>
        <w:spacing w:before="0" w:after="0"/>
      </w:pPr>
      <w:r>
        <w:t xml:space="preserve">Young people in Wales </w:t>
      </w:r>
      <w:r w:rsidR="00E807AB">
        <w:t xml:space="preserve">are more likely to answer ‘rarely/never’ in response to the majority of these questions in comparison to young people who live in other regions. </w:t>
      </w:r>
    </w:p>
    <w:p w:rsidR="00BB4D94" w:rsidP="00D269A0" w:rsidRDefault="00E807AB" w14:paraId="5F7D5489" w14:textId="346538D4">
      <w:pPr>
        <w:pStyle w:val="04ABodyText"/>
        <w:numPr>
          <w:ilvl w:val="0"/>
          <w:numId w:val="39"/>
        </w:numPr>
        <w:spacing w:before="0" w:after="0"/>
      </w:pPr>
      <w:r>
        <w:t xml:space="preserve">Young people who are ‘worst off’ on the social ladder, are also more likely than those ‘better off’ to report that in the last 12 months their gambling has affected their relationships with their parents/guardians or friends across </w:t>
      </w:r>
      <w:r w:rsidR="002950C5">
        <w:t>most</w:t>
      </w:r>
      <w:r>
        <w:t xml:space="preserve"> of these measures.</w:t>
      </w:r>
    </w:p>
    <w:p w:rsidR="005A7290" w:rsidP="00D269A0" w:rsidRDefault="00721BF1" w14:paraId="473A521C" w14:textId="3047F8A5">
      <w:pPr>
        <w:pStyle w:val="04ABodyText"/>
        <w:numPr>
          <w:ilvl w:val="0"/>
          <w:numId w:val="39"/>
        </w:numPr>
        <w:spacing w:before="0" w:after="0"/>
      </w:pPr>
      <w:r>
        <w:t>At-risk</w:t>
      </w:r>
      <w:r w:rsidR="005A7290">
        <w:t xml:space="preserve"> and problem gamblers were significantly more likely than non-problem gamblers to ever experience the relationship impacts from gambling (both positive and negative).  </w:t>
      </w:r>
      <w:r>
        <w:t>At-risk</w:t>
      </w:r>
      <w:r w:rsidR="005A7290">
        <w:t xml:space="preserve"> and problem gamblers were more likely to report that their gambling led to them lying to their parents (39%) compared with 7% of non-problem gamblers, however 25% of </w:t>
      </w:r>
      <w:r>
        <w:t>at-risk</w:t>
      </w:r>
      <w:r w:rsidR="005A7290">
        <w:t xml:space="preserve"> and problem gamblers reported that gambling</w:t>
      </w:r>
      <w:r w:rsidR="00F05094">
        <w:t xml:space="preserve"> had</w:t>
      </w:r>
      <w:r w:rsidR="005A7290">
        <w:t xml:space="preserve"> led them to talk to their parents about how they feel compared with 9% of non-gamblers.  The findings were similar for relationships with friends.</w:t>
      </w:r>
    </w:p>
    <w:p w:rsidR="000B7D82" w:rsidRDefault="000B7D82" w14:paraId="43C35A99" w14:textId="77777777">
      <w:pPr>
        <w:rPr>
          <w:rFonts w:ascii="Segoe UI Light" w:hAnsi="Segoe UI Light"/>
          <w:b/>
          <w:color w:val="75BDA7" w:themeColor="accent3"/>
          <w:sz w:val="22"/>
          <w:szCs w:val="22"/>
        </w:rPr>
      </w:pPr>
      <w:r>
        <w:rPr>
          <w:b/>
          <w:sz w:val="22"/>
          <w:szCs w:val="22"/>
        </w:rPr>
        <w:br w:type="page"/>
      </w:r>
    </w:p>
    <w:p w:rsidRPr="004D0983" w:rsidR="00BD4E36" w:rsidP="004D0983" w:rsidRDefault="003F034C" w14:paraId="7026B4E6" w14:textId="336BA5C6">
      <w:pPr>
        <w:pStyle w:val="03BNumberedSubheading2ndlevelNON-TOC"/>
        <w:rPr>
          <w:b/>
          <w:sz w:val="22"/>
          <w:szCs w:val="22"/>
        </w:rPr>
      </w:pPr>
      <w:r w:rsidRPr="004D0983">
        <w:rPr>
          <w:b/>
          <w:sz w:val="22"/>
          <w:szCs w:val="22"/>
        </w:rPr>
        <w:t>Financial i</w:t>
      </w:r>
      <w:r w:rsidRPr="004D0983" w:rsidR="00BD4E36">
        <w:rPr>
          <w:b/>
          <w:sz w:val="22"/>
          <w:szCs w:val="22"/>
        </w:rPr>
        <w:t>mpacts of gam</w:t>
      </w:r>
      <w:r w:rsidRPr="004D0983" w:rsidR="00BC70C5">
        <w:rPr>
          <w:b/>
          <w:sz w:val="22"/>
          <w:szCs w:val="22"/>
        </w:rPr>
        <w:t>bling by others: young people w</w:t>
      </w:r>
      <w:r w:rsidRPr="004D0983" w:rsidR="00BD4E36">
        <w:rPr>
          <w:b/>
          <w:sz w:val="22"/>
          <w:szCs w:val="22"/>
        </w:rPr>
        <w:t>hose</w:t>
      </w:r>
      <w:r w:rsidRPr="004D0983" w:rsidR="00BC70C5">
        <w:rPr>
          <w:b/>
          <w:sz w:val="22"/>
          <w:szCs w:val="22"/>
        </w:rPr>
        <w:t xml:space="preserve"> family have gambled in the last 12 months</w:t>
      </w:r>
    </w:p>
    <w:p w:rsidR="00BB4D94" w:rsidP="00F54C02" w:rsidRDefault="00BC70C5" w14:paraId="44EB13A6" w14:textId="61975D24">
      <w:pPr>
        <w:pStyle w:val="04ABodyText"/>
        <w:numPr>
          <w:ilvl w:val="0"/>
          <w:numId w:val="0"/>
        </w:numPr>
        <w:spacing w:before="0" w:after="0"/>
      </w:pPr>
      <w:r>
        <w:t>The harms framework is also designed to encompass the harms from the gambling of others.  Therefore</w:t>
      </w:r>
      <w:r w:rsidR="004D0983">
        <w:t>,</w:t>
      </w:r>
      <w:r>
        <w:t xml:space="preserve"> the pilot included questions about th</w:t>
      </w:r>
      <w:r w:rsidR="00327FD6">
        <w:t>e impact of other family member</w:t>
      </w:r>
      <w:r>
        <w:t>s</w:t>
      </w:r>
      <w:r w:rsidR="00327FD6">
        <w:t>’</w:t>
      </w:r>
      <w:r>
        <w:t xml:space="preserve"> gambling.</w:t>
      </w:r>
    </w:p>
    <w:p w:rsidR="00EC7D5B" w:rsidP="00BC70C5" w:rsidRDefault="00EC7D5B" w14:paraId="2A3EC8E8" w14:textId="386EBFFC">
      <w:pPr>
        <w:pStyle w:val="07DNumberedTableCaption"/>
      </w:pPr>
      <w:bookmarkStart w:name="_Toc29808352" w:id="45"/>
      <w:r w:rsidRPr="00197C30">
        <w:t xml:space="preserve">GA </w:t>
      </w:r>
      <w:r w:rsidR="008D6E33">
        <w:t>FAMILYGAM</w:t>
      </w:r>
      <w:r w:rsidRPr="00197C30">
        <w:t xml:space="preserve">: </w:t>
      </w:r>
      <w:r w:rsidR="008D6E33">
        <w:t>Thinking about the last 12 months, how often, if at all, has your family’s gambling led to any of the following things?</w:t>
      </w:r>
      <w:r w:rsidR="002F6598">
        <w:t xml:space="preserve"> Family has gambled in the last 12 months</w:t>
      </w:r>
      <w:bookmarkEnd w:id="45"/>
    </w:p>
    <w:p w:rsidR="008D6E33" w:rsidP="00EC7D5B" w:rsidRDefault="008D6E33" w14:paraId="43F23639" w14:textId="77777777">
      <w:pPr>
        <w:pStyle w:val="04ABodyText"/>
        <w:numPr>
          <w:ilvl w:val="0"/>
          <w:numId w:val="0"/>
        </w:numPr>
        <w:spacing w:before="0" w:after="0"/>
        <w:rPr>
          <w:b/>
          <w:color w:val="75BDA7" w:themeColor="accent3"/>
          <w:u w:val="single"/>
        </w:rPr>
      </w:pPr>
    </w:p>
    <w:tbl>
      <w:tblPr>
        <w:tblStyle w:val="GridTable2-Accent3"/>
        <w:tblW w:w="10423" w:type="dxa"/>
        <w:tblLook w:val="04A0" w:firstRow="1" w:lastRow="0" w:firstColumn="1" w:lastColumn="0" w:noHBand="0" w:noVBand="1"/>
      </w:tblPr>
      <w:tblGrid>
        <w:gridCol w:w="1455"/>
        <w:gridCol w:w="1382"/>
        <w:gridCol w:w="875"/>
        <w:gridCol w:w="1164"/>
        <w:gridCol w:w="1361"/>
        <w:gridCol w:w="1286"/>
        <w:gridCol w:w="1408"/>
        <w:gridCol w:w="1492"/>
      </w:tblGrid>
      <w:tr w:rsidR="008D6E33" w:rsidTr="002F6598" w14:paraId="24802E5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vMerge w:val="restart"/>
          </w:tcPr>
          <w:p w:rsidRPr="00197C30" w:rsidR="008D6E33" w:rsidP="00320D5A" w:rsidRDefault="008D6E33" w14:paraId="21E3FEB8" w14:textId="77777777">
            <w:pPr>
              <w:pStyle w:val="04ABodyText"/>
              <w:numPr>
                <w:ilvl w:val="0"/>
                <w:numId w:val="0"/>
              </w:numPr>
              <w:spacing w:before="0" w:after="0"/>
              <w:rPr>
                <w:color w:val="auto"/>
              </w:rPr>
            </w:pPr>
            <w:r w:rsidRPr="00197C30">
              <w:rPr>
                <w:color w:val="auto"/>
              </w:rPr>
              <w:t>Question statements</w:t>
            </w:r>
          </w:p>
        </w:tc>
        <w:tc>
          <w:tcPr>
            <w:tcW w:w="1382" w:type="dxa"/>
            <w:vMerge w:val="restart"/>
          </w:tcPr>
          <w:p w:rsidRPr="00197C30" w:rsidR="008D6E33" w:rsidP="00320D5A" w:rsidRDefault="008D6E33" w14:paraId="42AFA26C"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Answer codes</w:t>
            </w:r>
          </w:p>
        </w:tc>
        <w:tc>
          <w:tcPr>
            <w:tcW w:w="875" w:type="dxa"/>
            <w:vMerge w:val="restart"/>
          </w:tcPr>
          <w:p w:rsidRPr="00197C30" w:rsidR="008D6E33" w:rsidP="00320D5A" w:rsidRDefault="008D6E33" w14:paraId="66F6F14F"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 xml:space="preserve">Total number </w:t>
            </w:r>
          </w:p>
        </w:tc>
        <w:tc>
          <w:tcPr>
            <w:tcW w:w="1164" w:type="dxa"/>
            <w:vMerge w:val="restart"/>
          </w:tcPr>
          <w:p w:rsidRPr="00197C30" w:rsidR="008D6E33" w:rsidP="00320D5A" w:rsidRDefault="008D6E33" w14:paraId="2A944901" w14:textId="77777777">
            <w:pPr>
              <w:pStyle w:val="04ABodyText"/>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Total percentage</w:t>
            </w:r>
          </w:p>
        </w:tc>
        <w:tc>
          <w:tcPr>
            <w:tcW w:w="2647" w:type="dxa"/>
            <w:gridSpan w:val="2"/>
          </w:tcPr>
          <w:p w:rsidRPr="00197C30" w:rsidR="008D6E33" w:rsidP="00320D5A" w:rsidRDefault="008D6E33" w14:paraId="15C17505" w14:textId="77777777">
            <w:pPr>
              <w:pStyle w:val="04A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Gamblers</w:t>
            </w:r>
          </w:p>
        </w:tc>
        <w:tc>
          <w:tcPr>
            <w:tcW w:w="2900" w:type="dxa"/>
            <w:gridSpan w:val="2"/>
          </w:tcPr>
          <w:p w:rsidRPr="00197C30" w:rsidR="008D6E33" w:rsidP="00320D5A" w:rsidRDefault="008D6E33" w14:paraId="39B3097F" w14:textId="77777777">
            <w:pPr>
              <w:pStyle w:val="04A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Non-gamblers</w:t>
            </w:r>
          </w:p>
        </w:tc>
      </w:tr>
      <w:tr w:rsidR="008D6E33" w:rsidTr="00320D5A" w14:paraId="52815D1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vMerge/>
          </w:tcPr>
          <w:p w:rsidRPr="00197C30" w:rsidR="008D6E33" w:rsidP="00320D5A" w:rsidRDefault="008D6E33" w14:paraId="647DC9D1" w14:textId="77777777">
            <w:pPr>
              <w:pStyle w:val="04ABodyText"/>
              <w:numPr>
                <w:ilvl w:val="0"/>
                <w:numId w:val="0"/>
              </w:numPr>
              <w:spacing w:before="0" w:after="0"/>
              <w:rPr>
                <w:color w:val="auto"/>
              </w:rPr>
            </w:pPr>
          </w:p>
        </w:tc>
        <w:tc>
          <w:tcPr>
            <w:tcW w:w="1382" w:type="dxa"/>
            <w:vMerge/>
          </w:tcPr>
          <w:p w:rsidRPr="00197C30" w:rsidR="008D6E33" w:rsidP="00320D5A" w:rsidRDefault="008D6E33" w14:paraId="48B44273"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875" w:type="dxa"/>
            <w:vMerge/>
          </w:tcPr>
          <w:p w:rsidRPr="00197C30" w:rsidR="008D6E33" w:rsidP="00320D5A" w:rsidRDefault="008D6E33" w14:paraId="4666025B"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1164" w:type="dxa"/>
            <w:vMerge/>
          </w:tcPr>
          <w:p w:rsidRPr="00197C30" w:rsidR="008D6E33" w:rsidP="00320D5A" w:rsidRDefault="008D6E33" w14:paraId="527528F6"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1361" w:type="dxa"/>
          </w:tcPr>
          <w:p w:rsidRPr="00197C30" w:rsidR="008D6E33" w:rsidP="00320D5A" w:rsidRDefault="008D6E33" w14:paraId="73B13F4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including ‘prefer not to say’</w:t>
            </w:r>
          </w:p>
        </w:tc>
        <w:tc>
          <w:tcPr>
            <w:tcW w:w="1286" w:type="dxa"/>
          </w:tcPr>
          <w:p w:rsidRPr="00197C30" w:rsidR="008D6E33" w:rsidP="00320D5A" w:rsidRDefault="008D6E33" w14:paraId="71D585CB"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 xml:space="preserve">Percentage </w:t>
            </w:r>
            <w:r>
              <w:rPr>
                <w:b/>
                <w:color w:val="auto"/>
              </w:rPr>
              <w:t>excluding</w:t>
            </w:r>
            <w:r w:rsidRPr="00197C30">
              <w:rPr>
                <w:b/>
                <w:color w:val="auto"/>
              </w:rPr>
              <w:t xml:space="preserve"> ‘prefer not to say’</w:t>
            </w:r>
          </w:p>
        </w:tc>
        <w:tc>
          <w:tcPr>
            <w:tcW w:w="1408" w:type="dxa"/>
          </w:tcPr>
          <w:p w:rsidRPr="00197C30" w:rsidR="008D6E33" w:rsidP="00320D5A" w:rsidRDefault="008D6E33" w14:paraId="277AB87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 xml:space="preserve">Percentage </w:t>
            </w:r>
            <w:r>
              <w:rPr>
                <w:b/>
                <w:color w:val="auto"/>
              </w:rPr>
              <w:t xml:space="preserve">including </w:t>
            </w:r>
            <w:r w:rsidRPr="00197C30">
              <w:rPr>
                <w:b/>
                <w:color w:val="auto"/>
              </w:rPr>
              <w:t>‘prefer not to say’</w:t>
            </w:r>
          </w:p>
        </w:tc>
        <w:tc>
          <w:tcPr>
            <w:tcW w:w="1492" w:type="dxa"/>
          </w:tcPr>
          <w:p w:rsidRPr="00197C30" w:rsidR="008D6E33" w:rsidP="00320D5A" w:rsidRDefault="008D6E33" w14:paraId="2A030FC9"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excluding ‘prefer not to say’</w:t>
            </w:r>
          </w:p>
        </w:tc>
      </w:tr>
      <w:tr w:rsidR="00DE03E6" w:rsidTr="00320D5A" w14:paraId="3DF695B8" w14:textId="77777777">
        <w:tc>
          <w:tcPr>
            <w:cnfStyle w:val="001000000000" w:firstRow="0" w:lastRow="0" w:firstColumn="1" w:lastColumn="0" w:oddVBand="0" w:evenVBand="0" w:oddHBand="0" w:evenHBand="0" w:firstRowFirstColumn="0" w:firstRowLastColumn="0" w:lastRowFirstColumn="0" w:lastRowLastColumn="0"/>
            <w:tcW w:w="1455" w:type="dxa"/>
            <w:vMerge w:val="restart"/>
          </w:tcPr>
          <w:p w:rsidRPr="008A711C" w:rsidR="00DE03E6" w:rsidP="00320D5A" w:rsidRDefault="00DE03E6" w14:paraId="47DD6212" w14:textId="4669C768">
            <w:pPr>
              <w:pStyle w:val="04ABodyText"/>
              <w:numPr>
                <w:ilvl w:val="0"/>
                <w:numId w:val="0"/>
              </w:numPr>
              <w:spacing w:before="0" w:after="0"/>
              <w:rPr>
                <w:color w:val="75BDA7" w:themeColor="accent3"/>
              </w:rPr>
            </w:pPr>
            <w:r>
              <w:rPr>
                <w:color w:val="75BDA7" w:themeColor="accent3"/>
              </w:rPr>
              <w:t>Stopped you from having enough food (food at home or money on school canteen card/ account)</w:t>
            </w:r>
          </w:p>
        </w:tc>
        <w:tc>
          <w:tcPr>
            <w:tcW w:w="1382" w:type="dxa"/>
          </w:tcPr>
          <w:p w:rsidRPr="00197C30" w:rsidR="00DE03E6" w:rsidP="00320D5A" w:rsidRDefault="00DE03E6" w14:paraId="13082C27"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All the time/ often</w:t>
            </w:r>
          </w:p>
        </w:tc>
        <w:tc>
          <w:tcPr>
            <w:tcW w:w="875" w:type="dxa"/>
          </w:tcPr>
          <w:p w:rsidRPr="00197C30" w:rsidR="00DE03E6" w:rsidP="00320D5A" w:rsidRDefault="00DE03E6" w14:paraId="3B927EF4" w14:textId="1FBACA0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31</w:t>
            </w:r>
          </w:p>
        </w:tc>
        <w:tc>
          <w:tcPr>
            <w:tcW w:w="1164" w:type="dxa"/>
          </w:tcPr>
          <w:p w:rsidRPr="00197C30" w:rsidR="00DE03E6" w:rsidP="00320D5A" w:rsidRDefault="00DE03E6" w14:paraId="7E1D259D" w14:textId="7694FBD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361" w:type="dxa"/>
          </w:tcPr>
          <w:p w:rsidRPr="00197C30" w:rsidR="00DE03E6" w:rsidP="00320D5A" w:rsidRDefault="00DE03E6" w14:paraId="3F38E31C" w14:textId="34FBF12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w:t>
            </w:r>
          </w:p>
        </w:tc>
        <w:tc>
          <w:tcPr>
            <w:tcW w:w="1286" w:type="dxa"/>
          </w:tcPr>
          <w:p w:rsidRPr="00197C30" w:rsidR="00DE03E6" w:rsidP="00320D5A" w:rsidRDefault="00DE03E6" w14:paraId="046D7261" w14:textId="2601332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w:t>
            </w:r>
          </w:p>
        </w:tc>
        <w:tc>
          <w:tcPr>
            <w:tcW w:w="1408" w:type="dxa"/>
          </w:tcPr>
          <w:p w:rsidRPr="00197C30" w:rsidR="00DE03E6" w:rsidP="00320D5A" w:rsidRDefault="00DE03E6" w14:paraId="75C9B878" w14:textId="3EF8C32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492" w:type="dxa"/>
          </w:tcPr>
          <w:p w:rsidRPr="00197C30" w:rsidR="00DE03E6" w:rsidP="00320D5A" w:rsidRDefault="00DE03E6" w14:paraId="56B6CD80" w14:textId="2CA9269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r>
      <w:tr w:rsidR="00DE03E6" w:rsidTr="00320D5A" w14:paraId="5B6605D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vMerge/>
          </w:tcPr>
          <w:p w:rsidRPr="008A711C" w:rsidR="00DE03E6" w:rsidP="00320D5A" w:rsidRDefault="00DE03E6" w14:paraId="37DA951A" w14:textId="77777777">
            <w:pPr>
              <w:pStyle w:val="04ABodyText"/>
              <w:numPr>
                <w:ilvl w:val="0"/>
                <w:numId w:val="0"/>
              </w:numPr>
              <w:spacing w:before="0" w:after="0"/>
              <w:rPr>
                <w:b w:val="0"/>
                <w:color w:val="75BDA7" w:themeColor="accent3"/>
              </w:rPr>
            </w:pPr>
          </w:p>
        </w:tc>
        <w:tc>
          <w:tcPr>
            <w:tcW w:w="1382" w:type="dxa"/>
          </w:tcPr>
          <w:p w:rsidRPr="00197C30" w:rsidR="00DE03E6" w:rsidP="00320D5A" w:rsidRDefault="00DE03E6" w14:paraId="5796D771"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Sometimes</w:t>
            </w:r>
          </w:p>
        </w:tc>
        <w:tc>
          <w:tcPr>
            <w:tcW w:w="875" w:type="dxa"/>
          </w:tcPr>
          <w:p w:rsidRPr="00197C30" w:rsidR="00DE03E6" w:rsidP="00320D5A" w:rsidRDefault="00DE03E6" w14:paraId="50D3F173" w14:textId="381F229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1164" w:type="dxa"/>
          </w:tcPr>
          <w:p w:rsidRPr="00197C30" w:rsidR="00DE03E6" w:rsidP="00320D5A" w:rsidRDefault="00DE03E6" w14:paraId="6DE2BC17" w14:textId="1A4A05B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361" w:type="dxa"/>
          </w:tcPr>
          <w:p w:rsidRPr="00197C30" w:rsidR="00DE03E6" w:rsidP="00320D5A" w:rsidRDefault="00DE03E6" w14:paraId="2E56AD1A" w14:textId="2231B3B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286" w:type="dxa"/>
          </w:tcPr>
          <w:p w:rsidRPr="00197C30" w:rsidR="00DE03E6" w:rsidP="00320D5A" w:rsidRDefault="00DE03E6" w14:paraId="4E3B83E7" w14:textId="4BF33A2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408" w:type="dxa"/>
          </w:tcPr>
          <w:p w:rsidRPr="00197C30" w:rsidR="00DE03E6" w:rsidP="00320D5A" w:rsidRDefault="00DE03E6" w14:paraId="5C401D5E" w14:textId="778A7FB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492" w:type="dxa"/>
          </w:tcPr>
          <w:p w:rsidRPr="00197C30" w:rsidR="00DE03E6" w:rsidP="00320D5A" w:rsidRDefault="00DE03E6" w14:paraId="22B380EF" w14:textId="0C4859F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r>
      <w:tr w:rsidR="00DE03E6" w:rsidTr="00320D5A" w14:paraId="56BC6C91" w14:textId="77777777">
        <w:tc>
          <w:tcPr>
            <w:cnfStyle w:val="001000000000" w:firstRow="0" w:lastRow="0" w:firstColumn="1" w:lastColumn="0" w:oddVBand="0" w:evenVBand="0" w:oddHBand="0" w:evenHBand="0" w:firstRowFirstColumn="0" w:firstRowLastColumn="0" w:lastRowFirstColumn="0" w:lastRowLastColumn="0"/>
            <w:tcW w:w="1455" w:type="dxa"/>
            <w:vMerge/>
          </w:tcPr>
          <w:p w:rsidRPr="008A711C" w:rsidR="00DE03E6" w:rsidP="00320D5A" w:rsidRDefault="00DE03E6" w14:paraId="73FC2CED" w14:textId="77777777">
            <w:pPr>
              <w:pStyle w:val="04ABodyText"/>
              <w:numPr>
                <w:ilvl w:val="0"/>
                <w:numId w:val="0"/>
              </w:numPr>
              <w:spacing w:before="0" w:after="0"/>
              <w:rPr>
                <w:color w:val="75BDA7" w:themeColor="accent3"/>
              </w:rPr>
            </w:pPr>
          </w:p>
        </w:tc>
        <w:tc>
          <w:tcPr>
            <w:tcW w:w="1382" w:type="dxa"/>
          </w:tcPr>
          <w:p w:rsidRPr="00197C30" w:rsidR="00DE03E6" w:rsidP="00320D5A" w:rsidRDefault="00DE03E6" w14:paraId="2C547609"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Rarely/ never</w:t>
            </w:r>
          </w:p>
        </w:tc>
        <w:tc>
          <w:tcPr>
            <w:tcW w:w="875" w:type="dxa"/>
          </w:tcPr>
          <w:p w:rsidRPr="00197C30" w:rsidR="00DE03E6" w:rsidP="00320D5A" w:rsidRDefault="00DE03E6" w14:paraId="3F410D83" w14:textId="0D5CD31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807</w:t>
            </w:r>
          </w:p>
        </w:tc>
        <w:tc>
          <w:tcPr>
            <w:tcW w:w="1164" w:type="dxa"/>
          </w:tcPr>
          <w:p w:rsidRPr="00197C30" w:rsidR="00DE03E6" w:rsidP="00320D5A" w:rsidRDefault="00DE03E6" w14:paraId="3DB0370D" w14:textId="5DC4442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76%</w:t>
            </w:r>
          </w:p>
        </w:tc>
        <w:tc>
          <w:tcPr>
            <w:tcW w:w="1361" w:type="dxa"/>
          </w:tcPr>
          <w:p w:rsidRPr="00197C30" w:rsidR="00DE03E6" w:rsidP="00320D5A" w:rsidRDefault="00DE03E6" w14:paraId="2C3CCD1C" w14:textId="5049BA7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73%</w:t>
            </w:r>
          </w:p>
        </w:tc>
        <w:tc>
          <w:tcPr>
            <w:tcW w:w="1286" w:type="dxa"/>
          </w:tcPr>
          <w:p w:rsidRPr="00197C30" w:rsidR="00DE03E6" w:rsidP="00320D5A" w:rsidRDefault="00DE03E6" w14:paraId="3395676A" w14:textId="4097ECD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88%</w:t>
            </w:r>
          </w:p>
        </w:tc>
        <w:tc>
          <w:tcPr>
            <w:tcW w:w="1408" w:type="dxa"/>
          </w:tcPr>
          <w:p w:rsidRPr="00197C30" w:rsidR="00DE03E6" w:rsidP="00320D5A" w:rsidRDefault="00DE03E6" w14:paraId="05AD28D9" w14:textId="0CC43F4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79%</w:t>
            </w:r>
          </w:p>
        </w:tc>
        <w:tc>
          <w:tcPr>
            <w:tcW w:w="1492" w:type="dxa"/>
          </w:tcPr>
          <w:p w:rsidRPr="00197C30" w:rsidR="00DE03E6" w:rsidP="00320D5A" w:rsidRDefault="00DE03E6" w14:paraId="5F04D06A" w14:textId="0FC5AC6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92%</w:t>
            </w:r>
          </w:p>
        </w:tc>
      </w:tr>
      <w:tr w:rsidR="00DE03E6" w:rsidTr="00320D5A" w14:paraId="6C2EA8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vMerge/>
          </w:tcPr>
          <w:p w:rsidRPr="008A711C" w:rsidR="00DE03E6" w:rsidP="00320D5A" w:rsidRDefault="00DE03E6" w14:paraId="159DCC66" w14:textId="77777777">
            <w:pPr>
              <w:pStyle w:val="04ABodyText"/>
              <w:numPr>
                <w:ilvl w:val="0"/>
                <w:numId w:val="0"/>
              </w:numPr>
              <w:spacing w:before="0" w:after="0"/>
              <w:rPr>
                <w:b w:val="0"/>
                <w:color w:val="75BDA7" w:themeColor="accent3"/>
              </w:rPr>
            </w:pPr>
          </w:p>
        </w:tc>
        <w:tc>
          <w:tcPr>
            <w:tcW w:w="1382" w:type="dxa"/>
          </w:tcPr>
          <w:p w:rsidRPr="00197C30" w:rsidR="00DE03E6" w:rsidP="00320D5A" w:rsidRDefault="00DE03E6" w14:paraId="61B710BC"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875" w:type="dxa"/>
          </w:tcPr>
          <w:p w:rsidRPr="00197C30" w:rsidR="00DE03E6" w:rsidP="00320D5A" w:rsidRDefault="00DE03E6" w14:paraId="4709F887" w14:textId="5E285C9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45</w:t>
            </w:r>
          </w:p>
        </w:tc>
        <w:tc>
          <w:tcPr>
            <w:tcW w:w="1164" w:type="dxa"/>
          </w:tcPr>
          <w:p w:rsidRPr="00197C30" w:rsidR="00DE03E6" w:rsidP="00320D5A" w:rsidRDefault="00DE03E6" w14:paraId="64903306" w14:textId="7FB8ECB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361" w:type="dxa"/>
          </w:tcPr>
          <w:p w:rsidRPr="00197C30" w:rsidR="00DE03E6" w:rsidP="00320D5A" w:rsidRDefault="00DE03E6" w14:paraId="0B02612C" w14:textId="22F35FD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286" w:type="dxa"/>
          </w:tcPr>
          <w:p w:rsidRPr="00197C30" w:rsidR="00DE03E6" w:rsidP="00320D5A" w:rsidRDefault="00DE03E6" w14:paraId="75568F5A" w14:textId="6F349C2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408" w:type="dxa"/>
          </w:tcPr>
          <w:p w:rsidRPr="00197C30" w:rsidR="00DE03E6" w:rsidP="00320D5A" w:rsidRDefault="00DE03E6" w14:paraId="14C65CA5" w14:textId="295A9B5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492" w:type="dxa"/>
          </w:tcPr>
          <w:p w:rsidRPr="00197C30" w:rsidR="00DE03E6" w:rsidP="00320D5A" w:rsidRDefault="00DE03E6" w14:paraId="18DCDD9E" w14:textId="5ABD100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DE03E6" w:rsidTr="00320D5A" w14:paraId="246C2DFE" w14:textId="77777777">
        <w:tc>
          <w:tcPr>
            <w:cnfStyle w:val="001000000000" w:firstRow="0" w:lastRow="0" w:firstColumn="1" w:lastColumn="0" w:oddVBand="0" w:evenVBand="0" w:oddHBand="0" w:evenHBand="0" w:firstRowFirstColumn="0" w:firstRowLastColumn="0" w:lastRowFirstColumn="0" w:lastRowLastColumn="0"/>
            <w:tcW w:w="1455" w:type="dxa"/>
            <w:vMerge/>
          </w:tcPr>
          <w:p w:rsidRPr="008A711C" w:rsidR="00DE03E6" w:rsidP="00320D5A" w:rsidRDefault="00DE03E6" w14:paraId="54FB6AC3" w14:textId="77777777">
            <w:pPr>
              <w:pStyle w:val="04ABodyText"/>
              <w:numPr>
                <w:ilvl w:val="0"/>
                <w:numId w:val="0"/>
              </w:numPr>
              <w:spacing w:before="0" w:after="0"/>
              <w:rPr>
                <w:color w:val="75BDA7" w:themeColor="accent3"/>
              </w:rPr>
            </w:pPr>
          </w:p>
        </w:tc>
        <w:tc>
          <w:tcPr>
            <w:tcW w:w="1382" w:type="dxa"/>
          </w:tcPr>
          <w:p w:rsidRPr="00197C30" w:rsidR="00DE03E6" w:rsidP="00320D5A" w:rsidRDefault="00DE03E6" w14:paraId="4C3B9E1F"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875" w:type="dxa"/>
          </w:tcPr>
          <w:p w:rsidRPr="00197C30" w:rsidR="00DE03E6" w:rsidP="00320D5A" w:rsidRDefault="00DE03E6" w14:paraId="262DD897" w14:textId="745EB07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w:t>
            </w:r>
          </w:p>
        </w:tc>
        <w:tc>
          <w:tcPr>
            <w:tcW w:w="1164" w:type="dxa"/>
          </w:tcPr>
          <w:p w:rsidRPr="00197C30" w:rsidR="00DE03E6" w:rsidP="00320D5A" w:rsidRDefault="00DE03E6" w14:paraId="47DADDB7" w14:textId="07C5131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361" w:type="dxa"/>
          </w:tcPr>
          <w:p w:rsidRPr="00197C30" w:rsidR="00DE03E6" w:rsidP="00320D5A" w:rsidRDefault="00DE03E6" w14:paraId="32788C8C" w14:textId="03443B4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286" w:type="dxa"/>
          </w:tcPr>
          <w:p w:rsidRPr="00197C30" w:rsidR="00DE03E6" w:rsidP="00320D5A" w:rsidRDefault="00DE03E6" w14:paraId="55B4B33F" w14:textId="221CC6C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408" w:type="dxa"/>
          </w:tcPr>
          <w:p w:rsidRPr="00197C30" w:rsidR="00DE03E6" w:rsidP="00320D5A" w:rsidRDefault="00DE03E6" w14:paraId="104D504E" w14:textId="2583157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492" w:type="dxa"/>
          </w:tcPr>
          <w:p w:rsidRPr="00197C30" w:rsidR="00DE03E6" w:rsidP="00320D5A" w:rsidRDefault="00DE03E6" w14:paraId="010E80B4" w14:textId="450322F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DE03E6" w:rsidTr="00320D5A" w14:paraId="25FD677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vMerge/>
          </w:tcPr>
          <w:p w:rsidRPr="008A711C" w:rsidR="00DE03E6" w:rsidP="00DE03E6" w:rsidRDefault="00DE03E6" w14:paraId="376412EE" w14:textId="77777777">
            <w:pPr>
              <w:pStyle w:val="04ABodyText"/>
              <w:numPr>
                <w:ilvl w:val="0"/>
                <w:numId w:val="0"/>
              </w:numPr>
              <w:spacing w:before="0" w:after="0"/>
              <w:rPr>
                <w:color w:val="75BDA7" w:themeColor="accent3"/>
              </w:rPr>
            </w:pPr>
          </w:p>
        </w:tc>
        <w:tc>
          <w:tcPr>
            <w:tcW w:w="1382" w:type="dxa"/>
          </w:tcPr>
          <w:p w:rsidR="00DE03E6" w:rsidP="00DE03E6" w:rsidRDefault="00DE03E6" w14:paraId="1536F773" w14:textId="25E7527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applicable</w:t>
            </w:r>
          </w:p>
        </w:tc>
        <w:tc>
          <w:tcPr>
            <w:tcW w:w="875" w:type="dxa"/>
          </w:tcPr>
          <w:p w:rsidR="00DE03E6" w:rsidP="00DE03E6" w:rsidRDefault="0080140F" w14:paraId="78BFB916" w14:textId="6EC045C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136</w:t>
            </w:r>
          </w:p>
        </w:tc>
        <w:tc>
          <w:tcPr>
            <w:tcW w:w="1164" w:type="dxa"/>
          </w:tcPr>
          <w:p w:rsidR="00DE03E6" w:rsidP="00DE03E6" w:rsidRDefault="0080140F" w14:paraId="6E2C77AD" w14:textId="5B568DE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361" w:type="dxa"/>
          </w:tcPr>
          <w:p w:rsidR="00DE03E6" w:rsidP="00DE03E6" w:rsidRDefault="0080140F" w14:paraId="3AF81D43" w14:textId="6DFD9F5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1286" w:type="dxa"/>
          </w:tcPr>
          <w:p w:rsidR="00DE03E6" w:rsidP="00DE03E6" w:rsidRDefault="003A30AD" w14:paraId="5B875F17" w14:textId="406FDE5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408" w:type="dxa"/>
          </w:tcPr>
          <w:p w:rsidR="00DE03E6" w:rsidP="00DE03E6" w:rsidRDefault="0080140F" w14:paraId="7357E7B1" w14:textId="6EF7AA2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492" w:type="dxa"/>
          </w:tcPr>
          <w:p w:rsidR="00DE03E6" w:rsidP="00DE03E6" w:rsidRDefault="003A30AD" w14:paraId="0E60788D" w14:textId="1EB0D71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DE03E6" w:rsidTr="00320D5A" w14:paraId="30AEC33C" w14:textId="77777777">
        <w:tc>
          <w:tcPr>
            <w:cnfStyle w:val="001000000000" w:firstRow="0" w:lastRow="0" w:firstColumn="1" w:lastColumn="0" w:oddVBand="0" w:evenVBand="0" w:oddHBand="0" w:evenHBand="0" w:firstRowFirstColumn="0" w:firstRowLastColumn="0" w:lastRowFirstColumn="0" w:lastRowLastColumn="0"/>
            <w:tcW w:w="1455" w:type="dxa"/>
            <w:vMerge/>
          </w:tcPr>
          <w:p w:rsidRPr="008A711C" w:rsidR="00DE03E6" w:rsidP="00DE03E6" w:rsidRDefault="00DE03E6" w14:paraId="0576A9C2" w14:textId="77777777">
            <w:pPr>
              <w:pStyle w:val="04ABodyText"/>
              <w:numPr>
                <w:ilvl w:val="0"/>
                <w:numId w:val="0"/>
              </w:numPr>
              <w:spacing w:before="0" w:after="0"/>
              <w:rPr>
                <w:color w:val="75BDA7" w:themeColor="accent3"/>
              </w:rPr>
            </w:pPr>
          </w:p>
        </w:tc>
        <w:tc>
          <w:tcPr>
            <w:tcW w:w="1382" w:type="dxa"/>
          </w:tcPr>
          <w:p w:rsidR="00DE03E6" w:rsidP="00DE03E6" w:rsidRDefault="00DE03E6" w14:paraId="345B1812" w14:textId="36548CF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stated/ not answered</w:t>
            </w:r>
          </w:p>
        </w:tc>
        <w:tc>
          <w:tcPr>
            <w:tcW w:w="875" w:type="dxa"/>
          </w:tcPr>
          <w:p w:rsidR="00DE03E6" w:rsidP="00DE03E6" w:rsidRDefault="0080140F" w14:paraId="25B744E8" w14:textId="577EBAF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17</w:t>
            </w:r>
          </w:p>
        </w:tc>
        <w:tc>
          <w:tcPr>
            <w:tcW w:w="1164" w:type="dxa"/>
          </w:tcPr>
          <w:p w:rsidR="00DE03E6" w:rsidP="00DE03E6" w:rsidRDefault="0080140F" w14:paraId="02DB2E02" w14:textId="7E55859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361" w:type="dxa"/>
          </w:tcPr>
          <w:p w:rsidR="00DE03E6" w:rsidP="00DE03E6" w:rsidRDefault="0080140F" w14:paraId="2D80BF45" w14:textId="4F6EF9A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286" w:type="dxa"/>
          </w:tcPr>
          <w:p w:rsidR="00DE03E6" w:rsidP="00DE03E6" w:rsidRDefault="003A30AD" w14:paraId="3F368AEB" w14:textId="11202D9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408" w:type="dxa"/>
          </w:tcPr>
          <w:p w:rsidR="00DE03E6" w:rsidP="00DE03E6" w:rsidRDefault="0080140F" w14:paraId="2A7C237A" w14:textId="6F6C8CC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492" w:type="dxa"/>
          </w:tcPr>
          <w:p w:rsidR="00DE03E6" w:rsidP="00DE03E6" w:rsidRDefault="003A30AD" w14:paraId="7769CB72" w14:textId="01395FE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F27807" w:rsidTr="00320D5A" w14:paraId="384061F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tcPr>
          <w:p w:rsidRPr="008A711C" w:rsidR="00F27807" w:rsidP="00DE03E6" w:rsidRDefault="00F27807" w14:paraId="70F38575" w14:textId="18FA0F61">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1382" w:type="dxa"/>
          </w:tcPr>
          <w:p w:rsidR="00F27807" w:rsidP="00DE03E6" w:rsidRDefault="00F27807" w14:paraId="4953C0D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p>
        </w:tc>
        <w:tc>
          <w:tcPr>
            <w:tcW w:w="875" w:type="dxa"/>
          </w:tcPr>
          <w:p w:rsidRPr="00E449B0" w:rsidR="00F27807" w:rsidP="00DE03E6" w:rsidRDefault="003F1B1D" w14:paraId="2D197170" w14:textId="23675FF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1,060</w:t>
            </w:r>
          </w:p>
        </w:tc>
        <w:tc>
          <w:tcPr>
            <w:tcW w:w="1164" w:type="dxa"/>
          </w:tcPr>
          <w:p w:rsidRPr="00E449B0" w:rsidR="00F27807" w:rsidP="00DE03E6" w:rsidRDefault="003F1B1D" w14:paraId="4421A928" w14:textId="1FF5B8C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1,060</w:t>
            </w:r>
          </w:p>
        </w:tc>
        <w:tc>
          <w:tcPr>
            <w:tcW w:w="1361" w:type="dxa"/>
          </w:tcPr>
          <w:p w:rsidRPr="00E449B0" w:rsidR="00F27807" w:rsidP="00DE03E6" w:rsidRDefault="003F1B1D" w14:paraId="5A634AB5" w14:textId="58F0FEC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478</w:t>
            </w:r>
          </w:p>
        </w:tc>
        <w:tc>
          <w:tcPr>
            <w:tcW w:w="1286" w:type="dxa"/>
          </w:tcPr>
          <w:p w:rsidRPr="00E449B0" w:rsidR="00F27807" w:rsidP="00DE03E6" w:rsidRDefault="004157D5" w14:paraId="2E35E02A" w14:textId="2361D4B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Pr>
                <w:i/>
                <w:iCs/>
                <w:color w:val="auto"/>
              </w:rPr>
              <w:t>399</w:t>
            </w:r>
          </w:p>
        </w:tc>
        <w:tc>
          <w:tcPr>
            <w:tcW w:w="1408" w:type="dxa"/>
          </w:tcPr>
          <w:p w:rsidRPr="00E449B0" w:rsidR="00F27807" w:rsidP="00DE03E6" w:rsidRDefault="003F1B1D" w14:paraId="63E58000" w14:textId="7687B0F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582</w:t>
            </w:r>
          </w:p>
        </w:tc>
        <w:tc>
          <w:tcPr>
            <w:tcW w:w="1492" w:type="dxa"/>
          </w:tcPr>
          <w:p w:rsidRPr="00E449B0" w:rsidR="00F27807" w:rsidP="00DE03E6" w:rsidRDefault="004157D5" w14:paraId="766C6A8C" w14:textId="74385E9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Pr>
                <w:i/>
                <w:iCs/>
                <w:color w:val="auto"/>
              </w:rPr>
              <w:t>503</w:t>
            </w:r>
          </w:p>
        </w:tc>
      </w:tr>
      <w:tr w:rsidR="00DE03E6" w:rsidTr="00320D5A" w14:paraId="51DAD7D3" w14:textId="77777777">
        <w:tc>
          <w:tcPr>
            <w:cnfStyle w:val="001000000000" w:firstRow="0" w:lastRow="0" w:firstColumn="1" w:lastColumn="0" w:oddVBand="0" w:evenVBand="0" w:oddHBand="0" w:evenHBand="0" w:firstRowFirstColumn="0" w:firstRowLastColumn="0" w:lastRowFirstColumn="0" w:lastRowLastColumn="0"/>
            <w:tcW w:w="1455" w:type="dxa"/>
            <w:vMerge w:val="restart"/>
          </w:tcPr>
          <w:p w:rsidRPr="008A711C" w:rsidR="00DE03E6" w:rsidP="00DE03E6" w:rsidRDefault="00DE03E6" w14:paraId="652D3061" w14:textId="5485F730">
            <w:pPr>
              <w:pStyle w:val="04ABodyText"/>
              <w:numPr>
                <w:ilvl w:val="0"/>
                <w:numId w:val="0"/>
              </w:numPr>
              <w:spacing w:before="0" w:after="0"/>
              <w:rPr>
                <w:color w:val="75BDA7" w:themeColor="accent3"/>
              </w:rPr>
            </w:pPr>
            <w:r>
              <w:rPr>
                <w:color w:val="75BDA7" w:themeColor="accent3"/>
              </w:rPr>
              <w:t>Stopped you from having other things you need (for example heating or hot water at home, or transport)</w:t>
            </w:r>
            <w:r w:rsidRPr="008A711C">
              <w:rPr>
                <w:color w:val="75BDA7" w:themeColor="accent3"/>
              </w:rPr>
              <w:t xml:space="preserve"> </w:t>
            </w:r>
          </w:p>
        </w:tc>
        <w:tc>
          <w:tcPr>
            <w:tcW w:w="1382" w:type="dxa"/>
          </w:tcPr>
          <w:p w:rsidRPr="00197C30" w:rsidR="00DE03E6" w:rsidP="00DE03E6" w:rsidRDefault="00DE03E6" w14:paraId="11A5ED0B"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All the time/ often</w:t>
            </w:r>
          </w:p>
        </w:tc>
        <w:tc>
          <w:tcPr>
            <w:tcW w:w="875" w:type="dxa"/>
          </w:tcPr>
          <w:p w:rsidRPr="00197C30" w:rsidR="00DE03E6" w:rsidP="00DE03E6" w:rsidRDefault="00DE03E6" w14:paraId="25837B17" w14:textId="784AD0C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31</w:t>
            </w:r>
          </w:p>
        </w:tc>
        <w:tc>
          <w:tcPr>
            <w:tcW w:w="1164" w:type="dxa"/>
          </w:tcPr>
          <w:p w:rsidRPr="00197C30" w:rsidR="00DE03E6" w:rsidP="00DE03E6" w:rsidRDefault="00DE03E6" w14:paraId="4015EEC2" w14:textId="402DDDD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361" w:type="dxa"/>
          </w:tcPr>
          <w:p w:rsidRPr="00197C30" w:rsidR="00DE03E6" w:rsidP="00DE03E6" w:rsidRDefault="00DE03E6" w14:paraId="2475544E" w14:textId="73F9352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c>
          <w:tcPr>
            <w:tcW w:w="1286" w:type="dxa"/>
          </w:tcPr>
          <w:p w:rsidRPr="00197C30" w:rsidR="00DE03E6" w:rsidP="00DE03E6" w:rsidRDefault="00DE03E6" w14:paraId="44300748" w14:textId="2354E88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w:t>
            </w:r>
          </w:p>
        </w:tc>
        <w:tc>
          <w:tcPr>
            <w:tcW w:w="1408" w:type="dxa"/>
          </w:tcPr>
          <w:p w:rsidRPr="00197C30" w:rsidR="00DE03E6" w:rsidP="00DE03E6" w:rsidRDefault="00DE03E6" w14:paraId="019431EC" w14:textId="76366B6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492" w:type="dxa"/>
          </w:tcPr>
          <w:p w:rsidRPr="00197C30" w:rsidR="00DE03E6" w:rsidP="00DE03E6" w:rsidRDefault="00DE03E6" w14:paraId="2D4BD944" w14:textId="42D7FAF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r>
      <w:tr w:rsidR="00DE03E6" w:rsidTr="00320D5A" w14:paraId="64BD5F0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vMerge/>
          </w:tcPr>
          <w:p w:rsidRPr="008A711C" w:rsidR="00DE03E6" w:rsidP="00DE03E6" w:rsidRDefault="00DE03E6" w14:paraId="5396A1FD" w14:textId="77777777">
            <w:pPr>
              <w:pStyle w:val="04ABodyText"/>
              <w:numPr>
                <w:ilvl w:val="0"/>
                <w:numId w:val="0"/>
              </w:numPr>
              <w:spacing w:before="0" w:after="0"/>
              <w:rPr>
                <w:b w:val="0"/>
                <w:color w:val="75BDA7" w:themeColor="accent3"/>
              </w:rPr>
            </w:pPr>
          </w:p>
        </w:tc>
        <w:tc>
          <w:tcPr>
            <w:tcW w:w="1382" w:type="dxa"/>
          </w:tcPr>
          <w:p w:rsidRPr="00197C30" w:rsidR="00DE03E6" w:rsidP="00DE03E6" w:rsidRDefault="00DE03E6" w14:paraId="54D1517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Sometimes</w:t>
            </w:r>
          </w:p>
        </w:tc>
        <w:tc>
          <w:tcPr>
            <w:tcW w:w="875" w:type="dxa"/>
          </w:tcPr>
          <w:p w:rsidRPr="00197C30" w:rsidR="00DE03E6" w:rsidP="00DE03E6" w:rsidRDefault="00DE03E6" w14:paraId="7D2EDA94" w14:textId="20C3CCB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c>
          <w:tcPr>
            <w:tcW w:w="1164" w:type="dxa"/>
          </w:tcPr>
          <w:p w:rsidRPr="00197C30" w:rsidR="00DE03E6" w:rsidP="00DE03E6" w:rsidRDefault="00DE03E6" w14:paraId="0984613F" w14:textId="7CC9907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361" w:type="dxa"/>
          </w:tcPr>
          <w:p w:rsidRPr="00197C30" w:rsidR="00DE03E6" w:rsidP="00DE03E6" w:rsidRDefault="00DE03E6" w14:paraId="36935C91" w14:textId="19C9FA0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286" w:type="dxa"/>
          </w:tcPr>
          <w:p w:rsidRPr="00197C30" w:rsidR="00DE03E6" w:rsidP="00DE03E6" w:rsidRDefault="00DE03E6" w14:paraId="4E5306BC" w14:textId="59CE533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408" w:type="dxa"/>
          </w:tcPr>
          <w:p w:rsidRPr="00197C30" w:rsidR="00DE03E6" w:rsidP="00DE03E6" w:rsidRDefault="00DE03E6" w14:paraId="62362EE4" w14:textId="43E0196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492" w:type="dxa"/>
          </w:tcPr>
          <w:p w:rsidRPr="00197C30" w:rsidR="00DE03E6" w:rsidP="00DE03E6" w:rsidRDefault="00DE03E6" w14:paraId="53B1BD70" w14:textId="5A23665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r>
      <w:tr w:rsidR="00DE03E6" w:rsidTr="00320D5A" w14:paraId="21AD0934" w14:textId="77777777">
        <w:tc>
          <w:tcPr>
            <w:cnfStyle w:val="001000000000" w:firstRow="0" w:lastRow="0" w:firstColumn="1" w:lastColumn="0" w:oddVBand="0" w:evenVBand="0" w:oddHBand="0" w:evenHBand="0" w:firstRowFirstColumn="0" w:firstRowLastColumn="0" w:lastRowFirstColumn="0" w:lastRowLastColumn="0"/>
            <w:tcW w:w="1455" w:type="dxa"/>
            <w:vMerge/>
          </w:tcPr>
          <w:p w:rsidRPr="008A711C" w:rsidR="00DE03E6" w:rsidP="00DE03E6" w:rsidRDefault="00DE03E6" w14:paraId="4FF2AA17" w14:textId="77777777">
            <w:pPr>
              <w:pStyle w:val="04ABodyText"/>
              <w:numPr>
                <w:ilvl w:val="0"/>
                <w:numId w:val="0"/>
              </w:numPr>
              <w:spacing w:before="0" w:after="0"/>
              <w:rPr>
                <w:color w:val="75BDA7" w:themeColor="accent3"/>
              </w:rPr>
            </w:pPr>
          </w:p>
        </w:tc>
        <w:tc>
          <w:tcPr>
            <w:tcW w:w="1382" w:type="dxa"/>
          </w:tcPr>
          <w:p w:rsidRPr="00197C30" w:rsidR="00DE03E6" w:rsidP="00DE03E6" w:rsidRDefault="00DE03E6" w14:paraId="2B741072"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Rarely/ never</w:t>
            </w:r>
          </w:p>
        </w:tc>
        <w:tc>
          <w:tcPr>
            <w:tcW w:w="875" w:type="dxa"/>
          </w:tcPr>
          <w:p w:rsidRPr="00197C30" w:rsidR="00DE03E6" w:rsidP="00DE03E6" w:rsidRDefault="00DE03E6" w14:paraId="1EA7A1F5" w14:textId="08A6DCD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808</w:t>
            </w:r>
          </w:p>
        </w:tc>
        <w:tc>
          <w:tcPr>
            <w:tcW w:w="1164" w:type="dxa"/>
          </w:tcPr>
          <w:p w:rsidRPr="00197C30" w:rsidR="00DE03E6" w:rsidP="00DE03E6" w:rsidRDefault="00DE03E6" w14:paraId="1FFD04DB" w14:textId="2CCC78B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77%</w:t>
            </w:r>
          </w:p>
        </w:tc>
        <w:tc>
          <w:tcPr>
            <w:tcW w:w="1361" w:type="dxa"/>
          </w:tcPr>
          <w:p w:rsidRPr="00197C30" w:rsidR="00DE03E6" w:rsidP="00DE03E6" w:rsidRDefault="00DE03E6" w14:paraId="48AFF8A9" w14:textId="0C861B1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73%</w:t>
            </w:r>
          </w:p>
        </w:tc>
        <w:tc>
          <w:tcPr>
            <w:tcW w:w="1286" w:type="dxa"/>
          </w:tcPr>
          <w:p w:rsidRPr="00197C30" w:rsidR="00DE03E6" w:rsidP="00DE03E6" w:rsidRDefault="00DE03E6" w14:paraId="21E34097" w14:textId="35A7FAF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88%</w:t>
            </w:r>
          </w:p>
        </w:tc>
        <w:tc>
          <w:tcPr>
            <w:tcW w:w="1408" w:type="dxa"/>
          </w:tcPr>
          <w:p w:rsidRPr="00197C30" w:rsidR="00DE03E6" w:rsidP="00DE03E6" w:rsidRDefault="00DE03E6" w14:paraId="2631A87D" w14:textId="536F58C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79%</w:t>
            </w:r>
          </w:p>
        </w:tc>
        <w:tc>
          <w:tcPr>
            <w:tcW w:w="1492" w:type="dxa"/>
          </w:tcPr>
          <w:p w:rsidRPr="00197C30" w:rsidR="00DE03E6" w:rsidP="00DE03E6" w:rsidRDefault="00DE03E6" w14:paraId="5A198FC3" w14:textId="5075B29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92%</w:t>
            </w:r>
          </w:p>
        </w:tc>
      </w:tr>
      <w:tr w:rsidR="00DE03E6" w:rsidTr="00320D5A" w14:paraId="2F4DF52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vMerge/>
          </w:tcPr>
          <w:p w:rsidRPr="008A711C" w:rsidR="00DE03E6" w:rsidP="00DE03E6" w:rsidRDefault="00DE03E6" w14:paraId="0646CFCF" w14:textId="77777777">
            <w:pPr>
              <w:pStyle w:val="04ABodyText"/>
              <w:numPr>
                <w:ilvl w:val="0"/>
                <w:numId w:val="0"/>
              </w:numPr>
              <w:spacing w:before="0" w:after="0"/>
              <w:rPr>
                <w:b w:val="0"/>
                <w:color w:val="75BDA7" w:themeColor="accent3"/>
              </w:rPr>
            </w:pPr>
          </w:p>
        </w:tc>
        <w:tc>
          <w:tcPr>
            <w:tcW w:w="1382" w:type="dxa"/>
          </w:tcPr>
          <w:p w:rsidRPr="00197C30" w:rsidR="00DE03E6" w:rsidP="00DE03E6" w:rsidRDefault="00DE03E6" w14:paraId="659EE95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875" w:type="dxa"/>
          </w:tcPr>
          <w:p w:rsidRPr="00197C30" w:rsidR="00DE03E6" w:rsidP="00DE03E6" w:rsidRDefault="00DE03E6" w14:paraId="1C6B0188" w14:textId="125236F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49</w:t>
            </w:r>
          </w:p>
        </w:tc>
        <w:tc>
          <w:tcPr>
            <w:tcW w:w="1164" w:type="dxa"/>
          </w:tcPr>
          <w:p w:rsidRPr="00197C30" w:rsidR="00DE03E6" w:rsidP="00DE03E6" w:rsidRDefault="00DE03E6" w14:paraId="50267E18" w14:textId="6971954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361" w:type="dxa"/>
          </w:tcPr>
          <w:p w:rsidRPr="00197C30" w:rsidR="00DE03E6" w:rsidP="00DE03E6" w:rsidRDefault="00DE03E6" w14:paraId="6FC047B1" w14:textId="70AFC70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286" w:type="dxa"/>
          </w:tcPr>
          <w:p w:rsidRPr="00197C30" w:rsidR="00DE03E6" w:rsidP="00DE03E6" w:rsidRDefault="00DE03E6" w14:paraId="3E8B3D7F" w14:textId="72C0F61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408" w:type="dxa"/>
          </w:tcPr>
          <w:p w:rsidRPr="00197C30" w:rsidR="00DE03E6" w:rsidP="00DE03E6" w:rsidRDefault="00DE03E6" w14:paraId="7EC31610" w14:textId="4D0B9E9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492" w:type="dxa"/>
          </w:tcPr>
          <w:p w:rsidRPr="00197C30" w:rsidR="00DE03E6" w:rsidP="00DE03E6" w:rsidRDefault="00DE03E6" w14:paraId="1D32575B" w14:textId="58E1AED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DE03E6" w:rsidTr="00320D5A" w14:paraId="3EB65D48" w14:textId="77777777">
        <w:tc>
          <w:tcPr>
            <w:cnfStyle w:val="001000000000" w:firstRow="0" w:lastRow="0" w:firstColumn="1" w:lastColumn="0" w:oddVBand="0" w:evenVBand="0" w:oddHBand="0" w:evenHBand="0" w:firstRowFirstColumn="0" w:firstRowLastColumn="0" w:lastRowFirstColumn="0" w:lastRowLastColumn="0"/>
            <w:tcW w:w="1455" w:type="dxa"/>
            <w:vMerge/>
          </w:tcPr>
          <w:p w:rsidRPr="008A711C" w:rsidR="00DE03E6" w:rsidP="00DE03E6" w:rsidRDefault="00DE03E6" w14:paraId="5CC1E03B" w14:textId="77777777">
            <w:pPr>
              <w:pStyle w:val="04ABodyText"/>
              <w:numPr>
                <w:ilvl w:val="0"/>
                <w:numId w:val="0"/>
              </w:numPr>
              <w:spacing w:before="0" w:after="0"/>
              <w:rPr>
                <w:color w:val="75BDA7" w:themeColor="accent3"/>
              </w:rPr>
            </w:pPr>
          </w:p>
        </w:tc>
        <w:tc>
          <w:tcPr>
            <w:tcW w:w="1382" w:type="dxa"/>
          </w:tcPr>
          <w:p w:rsidRPr="00197C30" w:rsidR="00DE03E6" w:rsidP="00DE03E6" w:rsidRDefault="00DE03E6" w14:paraId="14C43132"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875" w:type="dxa"/>
          </w:tcPr>
          <w:p w:rsidRPr="00197C30" w:rsidR="00DE03E6" w:rsidP="00DE03E6" w:rsidRDefault="00DE03E6" w14:paraId="45A00502" w14:textId="1DBB045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10</w:t>
            </w:r>
          </w:p>
        </w:tc>
        <w:tc>
          <w:tcPr>
            <w:tcW w:w="1164" w:type="dxa"/>
          </w:tcPr>
          <w:p w:rsidRPr="00197C30" w:rsidR="00DE03E6" w:rsidP="00DE03E6" w:rsidRDefault="00DE03E6" w14:paraId="26ED0042" w14:textId="333B900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361" w:type="dxa"/>
          </w:tcPr>
          <w:p w:rsidRPr="00197C30" w:rsidR="00DE03E6" w:rsidP="00DE03E6" w:rsidRDefault="00DE03E6" w14:paraId="6D2FB858" w14:textId="69AEDFB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286" w:type="dxa"/>
          </w:tcPr>
          <w:p w:rsidRPr="00197C30" w:rsidR="00DE03E6" w:rsidP="00DE03E6" w:rsidRDefault="00DE03E6" w14:paraId="5ABFF60A" w14:textId="64FC463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408" w:type="dxa"/>
          </w:tcPr>
          <w:p w:rsidRPr="00197C30" w:rsidR="00DE03E6" w:rsidP="00DE03E6" w:rsidRDefault="00DE03E6" w14:paraId="114EB108" w14:textId="08D8525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492" w:type="dxa"/>
          </w:tcPr>
          <w:p w:rsidRPr="00197C30" w:rsidR="00DE03E6" w:rsidP="00DE03E6" w:rsidRDefault="00DE03E6" w14:paraId="12EA39C1" w14:textId="3D1D9D7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DE03E6" w:rsidTr="00320D5A" w14:paraId="35EE64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vMerge/>
          </w:tcPr>
          <w:p w:rsidRPr="008A711C" w:rsidR="00DE03E6" w:rsidP="00DE03E6" w:rsidRDefault="00DE03E6" w14:paraId="0C71AB94" w14:textId="77777777">
            <w:pPr>
              <w:pStyle w:val="04ABodyText"/>
              <w:numPr>
                <w:ilvl w:val="0"/>
                <w:numId w:val="0"/>
              </w:numPr>
              <w:spacing w:before="0" w:after="0"/>
              <w:rPr>
                <w:color w:val="75BDA7" w:themeColor="accent3"/>
              </w:rPr>
            </w:pPr>
          </w:p>
        </w:tc>
        <w:tc>
          <w:tcPr>
            <w:tcW w:w="1382" w:type="dxa"/>
          </w:tcPr>
          <w:p w:rsidR="00DE03E6" w:rsidP="00DE03E6" w:rsidRDefault="00DE03E6" w14:paraId="7FCFF29A" w14:textId="3C21798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applicable</w:t>
            </w:r>
          </w:p>
        </w:tc>
        <w:tc>
          <w:tcPr>
            <w:tcW w:w="875" w:type="dxa"/>
          </w:tcPr>
          <w:p w:rsidR="00DE03E6" w:rsidP="00DE03E6" w:rsidRDefault="0080140F" w14:paraId="679AF3BB" w14:textId="3A3DACC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134</w:t>
            </w:r>
          </w:p>
        </w:tc>
        <w:tc>
          <w:tcPr>
            <w:tcW w:w="1164" w:type="dxa"/>
          </w:tcPr>
          <w:p w:rsidR="00DE03E6" w:rsidP="00DE03E6" w:rsidRDefault="0080140F" w14:paraId="3E853B74" w14:textId="693CF3E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361" w:type="dxa"/>
          </w:tcPr>
          <w:p w:rsidR="00DE03E6" w:rsidP="00DE03E6" w:rsidRDefault="0080140F" w14:paraId="1846A7E9" w14:textId="0882BC0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1286" w:type="dxa"/>
          </w:tcPr>
          <w:p w:rsidR="00DE03E6" w:rsidP="00DE03E6" w:rsidRDefault="003A30AD" w14:paraId="69A45628" w14:textId="1A82583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408" w:type="dxa"/>
          </w:tcPr>
          <w:p w:rsidR="00DE03E6" w:rsidP="00DE03E6" w:rsidRDefault="0080140F" w14:paraId="608A256E" w14:textId="21EC3A0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492" w:type="dxa"/>
          </w:tcPr>
          <w:p w:rsidR="00DE03E6" w:rsidP="00DE03E6" w:rsidRDefault="003A30AD" w14:paraId="2ECAD231" w14:textId="15802C1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DE03E6" w:rsidTr="00320D5A" w14:paraId="63B844DA" w14:textId="77777777">
        <w:tc>
          <w:tcPr>
            <w:cnfStyle w:val="001000000000" w:firstRow="0" w:lastRow="0" w:firstColumn="1" w:lastColumn="0" w:oddVBand="0" w:evenVBand="0" w:oddHBand="0" w:evenHBand="0" w:firstRowFirstColumn="0" w:firstRowLastColumn="0" w:lastRowFirstColumn="0" w:lastRowLastColumn="0"/>
            <w:tcW w:w="1455" w:type="dxa"/>
            <w:vMerge/>
          </w:tcPr>
          <w:p w:rsidRPr="008A711C" w:rsidR="00DE03E6" w:rsidP="00DE03E6" w:rsidRDefault="00DE03E6" w14:paraId="1591DC37" w14:textId="77777777">
            <w:pPr>
              <w:pStyle w:val="04ABodyText"/>
              <w:numPr>
                <w:ilvl w:val="0"/>
                <w:numId w:val="0"/>
              </w:numPr>
              <w:spacing w:before="0" w:after="0"/>
              <w:rPr>
                <w:color w:val="75BDA7" w:themeColor="accent3"/>
              </w:rPr>
            </w:pPr>
          </w:p>
        </w:tc>
        <w:tc>
          <w:tcPr>
            <w:tcW w:w="1382" w:type="dxa"/>
          </w:tcPr>
          <w:p w:rsidR="00DE03E6" w:rsidP="00DE03E6" w:rsidRDefault="00DE03E6" w14:paraId="17B9E46D" w14:textId="6B401E5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stated/ not answered</w:t>
            </w:r>
          </w:p>
        </w:tc>
        <w:tc>
          <w:tcPr>
            <w:tcW w:w="875" w:type="dxa"/>
          </w:tcPr>
          <w:p w:rsidR="00DE03E6" w:rsidP="00DE03E6" w:rsidRDefault="0080140F" w14:paraId="517CF726" w14:textId="45B5DF9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17</w:t>
            </w:r>
          </w:p>
        </w:tc>
        <w:tc>
          <w:tcPr>
            <w:tcW w:w="1164" w:type="dxa"/>
          </w:tcPr>
          <w:p w:rsidR="00DE03E6" w:rsidP="00DE03E6" w:rsidRDefault="0080140F" w14:paraId="42224692" w14:textId="009DB50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361" w:type="dxa"/>
          </w:tcPr>
          <w:p w:rsidR="00DE03E6" w:rsidP="00DE03E6" w:rsidRDefault="0080140F" w14:paraId="37FA19BE" w14:textId="72F42CC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286" w:type="dxa"/>
          </w:tcPr>
          <w:p w:rsidR="00DE03E6" w:rsidP="00DE03E6" w:rsidRDefault="003A30AD" w14:paraId="10BA6B8A" w14:textId="055E22F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408" w:type="dxa"/>
          </w:tcPr>
          <w:p w:rsidR="00DE03E6" w:rsidP="00DE03E6" w:rsidRDefault="00667BB0" w14:paraId="5ABC349E" w14:textId="580A784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492" w:type="dxa"/>
          </w:tcPr>
          <w:p w:rsidR="00DE03E6" w:rsidP="00DE03E6" w:rsidRDefault="003A30AD" w14:paraId="013B870A" w14:textId="7127225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F27807" w:rsidTr="00320D5A" w14:paraId="163491B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5" w:type="dxa"/>
          </w:tcPr>
          <w:p w:rsidRPr="008A711C" w:rsidR="00F27807" w:rsidP="00DE03E6" w:rsidRDefault="00F27807" w14:paraId="0C8CB6BB" w14:textId="79C7B215">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1382" w:type="dxa"/>
          </w:tcPr>
          <w:p w:rsidR="00F27807" w:rsidP="00DE03E6" w:rsidRDefault="00F27807" w14:paraId="0D4AD2B1"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p>
        </w:tc>
        <w:tc>
          <w:tcPr>
            <w:tcW w:w="875" w:type="dxa"/>
          </w:tcPr>
          <w:p w:rsidRPr="00E449B0" w:rsidR="00F27807" w:rsidP="00DE03E6" w:rsidRDefault="00F31D47" w14:paraId="0A8190F8" w14:textId="5A039CC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1,060</w:t>
            </w:r>
          </w:p>
        </w:tc>
        <w:tc>
          <w:tcPr>
            <w:tcW w:w="1164" w:type="dxa"/>
          </w:tcPr>
          <w:p w:rsidRPr="00E449B0" w:rsidR="00F27807" w:rsidP="00DE03E6" w:rsidRDefault="00F31D47" w14:paraId="27A32435" w14:textId="5E45BB3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1,060</w:t>
            </w:r>
          </w:p>
        </w:tc>
        <w:tc>
          <w:tcPr>
            <w:tcW w:w="1361" w:type="dxa"/>
          </w:tcPr>
          <w:p w:rsidRPr="00E449B0" w:rsidR="00F27807" w:rsidP="00DE03E6" w:rsidRDefault="00F31D47" w14:paraId="38B0BBE1" w14:textId="2F01235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478</w:t>
            </w:r>
          </w:p>
        </w:tc>
        <w:tc>
          <w:tcPr>
            <w:tcW w:w="1286" w:type="dxa"/>
          </w:tcPr>
          <w:p w:rsidRPr="00E449B0" w:rsidR="00F27807" w:rsidP="00DE03E6" w:rsidRDefault="002F3FBD" w14:paraId="6F246A2C" w14:textId="0773B8F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Pr>
                <w:i/>
                <w:iCs/>
                <w:color w:val="auto"/>
              </w:rPr>
              <w:t>400</w:t>
            </w:r>
          </w:p>
        </w:tc>
        <w:tc>
          <w:tcPr>
            <w:tcW w:w="1408" w:type="dxa"/>
          </w:tcPr>
          <w:p w:rsidRPr="00E449B0" w:rsidR="00F27807" w:rsidP="00DE03E6" w:rsidRDefault="00F31D47" w14:paraId="630A061B" w14:textId="2C8C97E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582</w:t>
            </w:r>
          </w:p>
        </w:tc>
        <w:tc>
          <w:tcPr>
            <w:tcW w:w="1492" w:type="dxa"/>
          </w:tcPr>
          <w:p w:rsidRPr="00E449B0" w:rsidR="00F27807" w:rsidP="00DE03E6" w:rsidRDefault="002F3FBD" w14:paraId="129917D9" w14:textId="43C6BBF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Pr>
                <w:i/>
                <w:iCs/>
                <w:color w:val="auto"/>
              </w:rPr>
              <w:t>503</w:t>
            </w:r>
          </w:p>
        </w:tc>
      </w:tr>
    </w:tbl>
    <w:p w:rsidR="000B7D82" w:rsidP="000B7D82" w:rsidRDefault="000B7D82" w14:paraId="3510A61B" w14:textId="77777777">
      <w:pPr>
        <w:pStyle w:val="07DNumberedTableCaption"/>
        <w:numPr>
          <w:ilvl w:val="0"/>
          <w:numId w:val="0"/>
        </w:numPr>
        <w:rPr>
          <w:rFonts w:ascii="Arial" w:hAnsi="Arial"/>
          <w:b w:val="0"/>
          <w:bCs/>
        </w:rPr>
      </w:pPr>
    </w:p>
    <w:p w:rsidR="000B7D82" w:rsidRDefault="000B7D82" w14:paraId="409C7C57" w14:textId="77777777">
      <w:pPr>
        <w:rPr>
          <w:bCs/>
        </w:rPr>
      </w:pPr>
      <w:r>
        <w:rPr>
          <w:b/>
          <w:bCs/>
        </w:rPr>
        <w:br w:type="page"/>
      </w:r>
    </w:p>
    <w:p w:rsidR="000B7D82" w:rsidP="00E449B0" w:rsidRDefault="000B7D82" w14:paraId="6D411ADD" w14:textId="47E2B7DC">
      <w:pPr>
        <w:pStyle w:val="07DNumberedTableCaption"/>
        <w:numPr>
          <w:ilvl w:val="0"/>
          <w:numId w:val="0"/>
        </w:numPr>
      </w:pPr>
      <w:bookmarkStart w:name="_Toc29808353" w:id="46"/>
      <w:r>
        <w:t>Table 3.</w:t>
      </w:r>
      <w:r w:rsidR="00DF2FF2">
        <w:t>8</w:t>
      </w:r>
      <w:r>
        <w:t xml:space="preserve"> continued </w:t>
      </w:r>
      <w:r w:rsidRPr="00197C30">
        <w:t xml:space="preserve">GA </w:t>
      </w:r>
      <w:r>
        <w:t>FAMILYGAM</w:t>
      </w:r>
      <w:r w:rsidRPr="00197C30">
        <w:t xml:space="preserve">: </w:t>
      </w:r>
      <w:r>
        <w:t>Thinking about the last 12 months, how often, if at all, has your family’s gambling led to any of the following things? Family has gambled in the last 12 months</w:t>
      </w:r>
      <w:bookmarkEnd w:id="46"/>
    </w:p>
    <w:p w:rsidR="000B7D82" w:rsidP="000B7D82" w:rsidRDefault="000B7D82" w14:paraId="75B07E47" w14:textId="77777777">
      <w:pPr>
        <w:pStyle w:val="04ABodyText"/>
        <w:numPr>
          <w:ilvl w:val="0"/>
          <w:numId w:val="0"/>
        </w:numPr>
        <w:spacing w:before="0" w:after="0"/>
        <w:rPr>
          <w:b/>
          <w:color w:val="75BDA7" w:themeColor="accent3"/>
          <w:u w:val="single"/>
        </w:rPr>
      </w:pPr>
    </w:p>
    <w:tbl>
      <w:tblPr>
        <w:tblStyle w:val="GridTable2-Accent3"/>
        <w:tblW w:w="10773" w:type="dxa"/>
        <w:tblLook w:val="04A0" w:firstRow="1" w:lastRow="0" w:firstColumn="1" w:lastColumn="0" w:noHBand="0" w:noVBand="1"/>
      </w:tblPr>
      <w:tblGrid>
        <w:gridCol w:w="1389"/>
        <w:gridCol w:w="1771"/>
        <w:gridCol w:w="875"/>
        <w:gridCol w:w="1164"/>
        <w:gridCol w:w="1555"/>
        <w:gridCol w:w="1161"/>
        <w:gridCol w:w="1438"/>
        <w:gridCol w:w="1420"/>
      </w:tblGrid>
      <w:tr w:rsidR="000B7D82" w:rsidTr="00E449B0" w14:paraId="4A07B94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val="restart"/>
          </w:tcPr>
          <w:p w:rsidRPr="00197C30" w:rsidR="000B7D82" w:rsidP="000B7D82" w:rsidRDefault="000B7D82" w14:paraId="0EE95C83" w14:textId="77777777">
            <w:pPr>
              <w:pStyle w:val="04ABodyText"/>
              <w:numPr>
                <w:ilvl w:val="0"/>
                <w:numId w:val="0"/>
              </w:numPr>
              <w:spacing w:before="0" w:after="0"/>
              <w:rPr>
                <w:color w:val="auto"/>
              </w:rPr>
            </w:pPr>
            <w:r w:rsidRPr="00197C30">
              <w:rPr>
                <w:color w:val="auto"/>
              </w:rPr>
              <w:t>Question statements</w:t>
            </w:r>
          </w:p>
        </w:tc>
        <w:tc>
          <w:tcPr>
            <w:tcW w:w="1771" w:type="dxa"/>
            <w:vMerge w:val="restart"/>
          </w:tcPr>
          <w:p w:rsidRPr="00197C30" w:rsidR="000B7D82" w:rsidP="000B7D82" w:rsidRDefault="000B7D82" w14:paraId="298EC4AA"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Answer codes</w:t>
            </w:r>
          </w:p>
        </w:tc>
        <w:tc>
          <w:tcPr>
            <w:tcW w:w="875" w:type="dxa"/>
            <w:vMerge w:val="restart"/>
          </w:tcPr>
          <w:p w:rsidRPr="00197C30" w:rsidR="000B7D82" w:rsidP="000B7D82" w:rsidRDefault="000B7D82" w14:paraId="651B74A3"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 xml:space="preserve">Total number </w:t>
            </w:r>
          </w:p>
        </w:tc>
        <w:tc>
          <w:tcPr>
            <w:tcW w:w="1164" w:type="dxa"/>
            <w:vMerge w:val="restart"/>
          </w:tcPr>
          <w:p w:rsidRPr="00197C30" w:rsidR="000B7D82" w:rsidP="000B7D82" w:rsidRDefault="000B7D82" w14:paraId="69568AF9" w14:textId="77777777">
            <w:pPr>
              <w:pStyle w:val="04ABodyText"/>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Total percentage</w:t>
            </w:r>
          </w:p>
        </w:tc>
        <w:tc>
          <w:tcPr>
            <w:tcW w:w="2716" w:type="dxa"/>
            <w:gridSpan w:val="2"/>
          </w:tcPr>
          <w:p w:rsidRPr="00197C30" w:rsidR="000B7D82" w:rsidP="000B7D82" w:rsidRDefault="000B7D82" w14:paraId="381E52AA" w14:textId="77777777">
            <w:pPr>
              <w:pStyle w:val="04A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Gamblers</w:t>
            </w:r>
          </w:p>
        </w:tc>
        <w:tc>
          <w:tcPr>
            <w:tcW w:w="2858" w:type="dxa"/>
            <w:gridSpan w:val="2"/>
          </w:tcPr>
          <w:p w:rsidRPr="00197C30" w:rsidR="000B7D82" w:rsidP="000B7D82" w:rsidRDefault="000B7D82" w14:paraId="7E562649" w14:textId="77777777">
            <w:pPr>
              <w:pStyle w:val="04A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Non-gamblers</w:t>
            </w:r>
          </w:p>
        </w:tc>
      </w:tr>
      <w:tr w:rsidR="000B7D82" w:rsidTr="00E449B0" w14:paraId="51E3C9E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197C30" w:rsidR="000B7D82" w:rsidP="000B7D82" w:rsidRDefault="000B7D82" w14:paraId="255ABA79" w14:textId="77777777">
            <w:pPr>
              <w:pStyle w:val="04ABodyText"/>
              <w:numPr>
                <w:ilvl w:val="0"/>
                <w:numId w:val="0"/>
              </w:numPr>
              <w:spacing w:before="0" w:after="0"/>
              <w:rPr>
                <w:color w:val="auto"/>
              </w:rPr>
            </w:pPr>
          </w:p>
        </w:tc>
        <w:tc>
          <w:tcPr>
            <w:tcW w:w="1771" w:type="dxa"/>
            <w:vMerge/>
          </w:tcPr>
          <w:p w:rsidRPr="00197C30" w:rsidR="000B7D82" w:rsidP="000B7D82" w:rsidRDefault="000B7D82" w14:paraId="24B06ED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875" w:type="dxa"/>
            <w:vMerge/>
          </w:tcPr>
          <w:p w:rsidRPr="00197C30" w:rsidR="000B7D82" w:rsidP="000B7D82" w:rsidRDefault="000B7D82" w14:paraId="1F997232"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1164" w:type="dxa"/>
            <w:vMerge/>
          </w:tcPr>
          <w:p w:rsidRPr="00197C30" w:rsidR="000B7D82" w:rsidP="000B7D82" w:rsidRDefault="000B7D82" w14:paraId="5CBEA933"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1555" w:type="dxa"/>
          </w:tcPr>
          <w:p w:rsidRPr="00197C30" w:rsidR="000B7D82" w:rsidP="000B7D82" w:rsidRDefault="000B7D82" w14:paraId="196DFCD8"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including ‘prefer not to say’</w:t>
            </w:r>
          </w:p>
        </w:tc>
        <w:tc>
          <w:tcPr>
            <w:tcW w:w="1161" w:type="dxa"/>
          </w:tcPr>
          <w:p w:rsidRPr="00197C30" w:rsidR="000B7D82" w:rsidP="000B7D82" w:rsidRDefault="000B7D82" w14:paraId="2B89B2D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 xml:space="preserve">Percentage </w:t>
            </w:r>
            <w:r>
              <w:rPr>
                <w:b/>
                <w:color w:val="auto"/>
              </w:rPr>
              <w:t>excluding</w:t>
            </w:r>
            <w:r w:rsidRPr="00197C30">
              <w:rPr>
                <w:b/>
                <w:color w:val="auto"/>
              </w:rPr>
              <w:t xml:space="preserve"> ‘prefer not to say’</w:t>
            </w:r>
          </w:p>
        </w:tc>
        <w:tc>
          <w:tcPr>
            <w:tcW w:w="1438" w:type="dxa"/>
          </w:tcPr>
          <w:p w:rsidRPr="00197C30" w:rsidR="000B7D82" w:rsidP="000B7D82" w:rsidRDefault="000B7D82" w14:paraId="5C9F1A81"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 xml:space="preserve">Percentage </w:t>
            </w:r>
            <w:r>
              <w:rPr>
                <w:b/>
                <w:color w:val="auto"/>
              </w:rPr>
              <w:t xml:space="preserve">including </w:t>
            </w:r>
            <w:r w:rsidRPr="00197C30">
              <w:rPr>
                <w:b/>
                <w:color w:val="auto"/>
              </w:rPr>
              <w:t>‘prefer not to say’</w:t>
            </w:r>
          </w:p>
        </w:tc>
        <w:tc>
          <w:tcPr>
            <w:tcW w:w="1420" w:type="dxa"/>
          </w:tcPr>
          <w:p w:rsidRPr="00197C30" w:rsidR="000B7D82" w:rsidP="000B7D82" w:rsidRDefault="000B7D82" w14:paraId="5EC8A160"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excluding ‘prefer not to say’</w:t>
            </w:r>
          </w:p>
        </w:tc>
      </w:tr>
      <w:tr w:rsidR="000B7D82" w:rsidTr="00E449B0" w14:paraId="7CCC9193" w14:textId="77777777">
        <w:tc>
          <w:tcPr>
            <w:cnfStyle w:val="001000000000" w:firstRow="0" w:lastRow="0" w:firstColumn="1" w:lastColumn="0" w:oddVBand="0" w:evenVBand="0" w:oddHBand="0" w:evenHBand="0" w:firstRowFirstColumn="0" w:firstRowLastColumn="0" w:lastRowFirstColumn="0" w:lastRowLastColumn="0"/>
            <w:tcW w:w="1389" w:type="dxa"/>
            <w:vMerge w:val="restart"/>
          </w:tcPr>
          <w:p w:rsidRPr="008A711C" w:rsidR="00DE03E6" w:rsidP="00DE03E6" w:rsidRDefault="00DE03E6" w14:paraId="75256786" w14:textId="22C40BA8">
            <w:pPr>
              <w:pStyle w:val="04ABodyText"/>
              <w:numPr>
                <w:ilvl w:val="0"/>
                <w:numId w:val="0"/>
              </w:numPr>
              <w:spacing w:before="0" w:after="0"/>
              <w:rPr>
                <w:color w:val="75BDA7" w:themeColor="accent3"/>
              </w:rPr>
            </w:pPr>
            <w:r>
              <w:rPr>
                <w:color w:val="75BDA7" w:themeColor="accent3"/>
              </w:rPr>
              <w:t>Caused your family to go into debt or fall behind on rent, mortgage or other important bills</w:t>
            </w:r>
          </w:p>
        </w:tc>
        <w:tc>
          <w:tcPr>
            <w:tcW w:w="1771" w:type="dxa"/>
          </w:tcPr>
          <w:p w:rsidRPr="00197C30" w:rsidR="00DE03E6" w:rsidP="00DE03E6" w:rsidRDefault="00DE03E6" w14:paraId="37016DC0"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All the time/ often</w:t>
            </w:r>
          </w:p>
        </w:tc>
        <w:tc>
          <w:tcPr>
            <w:tcW w:w="875" w:type="dxa"/>
          </w:tcPr>
          <w:p w:rsidRPr="00197C30" w:rsidR="00DE03E6" w:rsidP="00DE03E6" w:rsidRDefault="00DE03E6" w14:paraId="4CDC3225" w14:textId="08670EC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28</w:t>
            </w:r>
          </w:p>
        </w:tc>
        <w:tc>
          <w:tcPr>
            <w:tcW w:w="1164" w:type="dxa"/>
          </w:tcPr>
          <w:p w:rsidRPr="00197C30" w:rsidR="00DE03E6" w:rsidP="00DE03E6" w:rsidRDefault="00DE03E6" w14:paraId="367C95A6" w14:textId="13AD61A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555" w:type="dxa"/>
          </w:tcPr>
          <w:p w:rsidRPr="00197C30" w:rsidR="00DE03E6" w:rsidP="00DE03E6" w:rsidRDefault="00DE03E6" w14:paraId="6485E3D5" w14:textId="6CA3F61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1161" w:type="dxa"/>
          </w:tcPr>
          <w:p w:rsidRPr="00197C30" w:rsidR="00DE03E6" w:rsidP="00DE03E6" w:rsidRDefault="00DE03E6" w14:paraId="7F825D1C" w14:textId="67B9931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c>
          <w:tcPr>
            <w:tcW w:w="1438" w:type="dxa"/>
          </w:tcPr>
          <w:p w:rsidRPr="00197C30" w:rsidR="00DE03E6" w:rsidP="00DE03E6" w:rsidRDefault="00DE03E6" w14:paraId="473AE93E" w14:textId="365E711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420" w:type="dxa"/>
          </w:tcPr>
          <w:p w:rsidRPr="00197C30" w:rsidR="00DE03E6" w:rsidP="00DE03E6" w:rsidRDefault="00DE03E6" w14:paraId="3A12C2EB" w14:textId="6A60B0A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r>
      <w:tr w:rsidR="000B7D82" w:rsidTr="00E449B0" w14:paraId="60DB2D1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4EF9BD4C" w14:textId="77777777">
            <w:pPr>
              <w:pStyle w:val="04ABodyText"/>
              <w:numPr>
                <w:ilvl w:val="0"/>
                <w:numId w:val="0"/>
              </w:numPr>
              <w:spacing w:before="0" w:after="0"/>
              <w:rPr>
                <w:b w:val="0"/>
                <w:color w:val="75BDA7" w:themeColor="accent3"/>
              </w:rPr>
            </w:pPr>
          </w:p>
        </w:tc>
        <w:tc>
          <w:tcPr>
            <w:tcW w:w="1771" w:type="dxa"/>
          </w:tcPr>
          <w:p w:rsidRPr="00197C30" w:rsidR="00DE03E6" w:rsidP="00DE03E6" w:rsidRDefault="00DE03E6" w14:paraId="5DDFE10D"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Sometimes</w:t>
            </w:r>
          </w:p>
        </w:tc>
        <w:tc>
          <w:tcPr>
            <w:tcW w:w="875" w:type="dxa"/>
          </w:tcPr>
          <w:p w:rsidRPr="00197C30" w:rsidR="00DE03E6" w:rsidP="00DE03E6" w:rsidRDefault="00DE03E6" w14:paraId="70C9A4C2" w14:textId="1AF1733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11</w:t>
            </w:r>
          </w:p>
        </w:tc>
        <w:tc>
          <w:tcPr>
            <w:tcW w:w="1164" w:type="dxa"/>
          </w:tcPr>
          <w:p w:rsidRPr="00197C30" w:rsidR="00DE03E6" w:rsidP="00DE03E6" w:rsidRDefault="00DE03E6" w14:paraId="02C29C0B" w14:textId="61E6B98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555" w:type="dxa"/>
          </w:tcPr>
          <w:p w:rsidRPr="00197C30" w:rsidR="00DE03E6" w:rsidP="00DE03E6" w:rsidRDefault="00DE03E6" w14:paraId="7EE90552" w14:textId="622D06D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161" w:type="dxa"/>
          </w:tcPr>
          <w:p w:rsidRPr="00197C30" w:rsidR="00DE03E6" w:rsidP="00DE03E6" w:rsidRDefault="00DE03E6" w14:paraId="4C7E04E4" w14:textId="7383983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438" w:type="dxa"/>
          </w:tcPr>
          <w:p w:rsidRPr="00197C30" w:rsidR="00DE03E6" w:rsidP="00DE03E6" w:rsidRDefault="00DE03E6" w14:paraId="198E712D" w14:textId="1007E24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420" w:type="dxa"/>
          </w:tcPr>
          <w:p w:rsidRPr="00197C30" w:rsidR="00DE03E6" w:rsidP="00DE03E6" w:rsidRDefault="00DE03E6" w14:paraId="089896BB" w14:textId="40ED01E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r>
      <w:tr w:rsidR="000B7D82" w:rsidTr="00E449B0" w14:paraId="1ED58158" w14:textId="77777777">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535CDAAA" w14:textId="77777777">
            <w:pPr>
              <w:pStyle w:val="04ABodyText"/>
              <w:numPr>
                <w:ilvl w:val="0"/>
                <w:numId w:val="0"/>
              </w:numPr>
              <w:spacing w:before="0" w:after="0"/>
              <w:rPr>
                <w:color w:val="75BDA7" w:themeColor="accent3"/>
              </w:rPr>
            </w:pPr>
          </w:p>
        </w:tc>
        <w:tc>
          <w:tcPr>
            <w:tcW w:w="1771" w:type="dxa"/>
          </w:tcPr>
          <w:p w:rsidRPr="00197C30" w:rsidR="00DE03E6" w:rsidP="00DE03E6" w:rsidRDefault="00DE03E6" w14:paraId="2C3D7E68"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Rarely/ never</w:t>
            </w:r>
          </w:p>
        </w:tc>
        <w:tc>
          <w:tcPr>
            <w:tcW w:w="875" w:type="dxa"/>
          </w:tcPr>
          <w:p w:rsidRPr="00197C30" w:rsidR="00DE03E6" w:rsidP="00DE03E6" w:rsidRDefault="00DE03E6" w14:paraId="4E271CAB" w14:textId="42C7C1F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804</w:t>
            </w:r>
          </w:p>
        </w:tc>
        <w:tc>
          <w:tcPr>
            <w:tcW w:w="1164" w:type="dxa"/>
          </w:tcPr>
          <w:p w:rsidRPr="00197C30" w:rsidR="00DE03E6" w:rsidP="00DE03E6" w:rsidRDefault="00DE03E6" w14:paraId="4D83B180" w14:textId="73929E5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76%</w:t>
            </w:r>
          </w:p>
        </w:tc>
        <w:tc>
          <w:tcPr>
            <w:tcW w:w="1555" w:type="dxa"/>
          </w:tcPr>
          <w:p w:rsidRPr="00197C30" w:rsidR="00DE03E6" w:rsidP="00DE03E6" w:rsidRDefault="00DE03E6" w14:paraId="503D4C1F" w14:textId="683392A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73%</w:t>
            </w:r>
          </w:p>
        </w:tc>
        <w:tc>
          <w:tcPr>
            <w:tcW w:w="1161" w:type="dxa"/>
          </w:tcPr>
          <w:p w:rsidRPr="00197C30" w:rsidR="00DE03E6" w:rsidP="00DE03E6" w:rsidRDefault="00DE03E6" w14:paraId="5A9E2C2F" w14:textId="69FE5BC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88%</w:t>
            </w:r>
          </w:p>
        </w:tc>
        <w:tc>
          <w:tcPr>
            <w:tcW w:w="1438" w:type="dxa"/>
          </w:tcPr>
          <w:p w:rsidRPr="00197C30" w:rsidR="00DE03E6" w:rsidP="00DE03E6" w:rsidRDefault="00DE03E6" w14:paraId="0111E8A3" w14:textId="1B11F10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79%</w:t>
            </w:r>
          </w:p>
        </w:tc>
        <w:tc>
          <w:tcPr>
            <w:tcW w:w="1420" w:type="dxa"/>
          </w:tcPr>
          <w:p w:rsidRPr="00197C30" w:rsidR="00DE03E6" w:rsidP="00DE03E6" w:rsidRDefault="00DE03E6" w14:paraId="2716555C" w14:textId="6CDF1AF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92%</w:t>
            </w:r>
          </w:p>
        </w:tc>
      </w:tr>
      <w:tr w:rsidR="000B7D82" w:rsidTr="00E449B0" w14:paraId="31CAB4E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7FCFC08E" w14:textId="77777777">
            <w:pPr>
              <w:pStyle w:val="04ABodyText"/>
              <w:numPr>
                <w:ilvl w:val="0"/>
                <w:numId w:val="0"/>
              </w:numPr>
              <w:spacing w:before="0" w:after="0"/>
              <w:rPr>
                <w:b w:val="0"/>
                <w:color w:val="75BDA7" w:themeColor="accent3"/>
              </w:rPr>
            </w:pPr>
          </w:p>
        </w:tc>
        <w:tc>
          <w:tcPr>
            <w:tcW w:w="1771" w:type="dxa"/>
          </w:tcPr>
          <w:p w:rsidRPr="00197C30" w:rsidR="00DE03E6" w:rsidP="00DE03E6" w:rsidRDefault="00DE03E6" w14:paraId="601AF6E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875" w:type="dxa"/>
          </w:tcPr>
          <w:p w:rsidRPr="00197C30" w:rsidR="00DE03E6" w:rsidP="00DE03E6" w:rsidRDefault="00DE03E6" w14:paraId="057E6F42" w14:textId="3145D6B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50</w:t>
            </w:r>
          </w:p>
        </w:tc>
        <w:tc>
          <w:tcPr>
            <w:tcW w:w="1164" w:type="dxa"/>
          </w:tcPr>
          <w:p w:rsidRPr="00197C30" w:rsidR="00DE03E6" w:rsidP="00DE03E6" w:rsidRDefault="00DE03E6" w14:paraId="5E7EF611" w14:textId="54EFE02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555" w:type="dxa"/>
          </w:tcPr>
          <w:p w:rsidRPr="00197C30" w:rsidR="00DE03E6" w:rsidP="00DE03E6" w:rsidRDefault="00DE03E6" w14:paraId="47B2C1C4" w14:textId="7574174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161" w:type="dxa"/>
          </w:tcPr>
          <w:p w:rsidRPr="00197C30" w:rsidR="00DE03E6" w:rsidP="00DE03E6" w:rsidRDefault="00DE03E6" w14:paraId="2FC06302" w14:textId="0438D4D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438" w:type="dxa"/>
          </w:tcPr>
          <w:p w:rsidRPr="00197C30" w:rsidR="00DE03E6" w:rsidP="00DE03E6" w:rsidRDefault="00DE03E6" w14:paraId="02A2FF4C" w14:textId="2637563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420" w:type="dxa"/>
          </w:tcPr>
          <w:p w:rsidRPr="00197C30" w:rsidR="00DE03E6" w:rsidP="00DE03E6" w:rsidRDefault="00DE03E6" w14:paraId="4228C998" w14:textId="6F6E5A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0B7D82" w:rsidTr="00E449B0" w14:paraId="48F9EBEF" w14:textId="77777777">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488A9C84" w14:textId="77777777">
            <w:pPr>
              <w:pStyle w:val="04ABodyText"/>
              <w:numPr>
                <w:ilvl w:val="0"/>
                <w:numId w:val="0"/>
              </w:numPr>
              <w:spacing w:before="0" w:after="0"/>
              <w:rPr>
                <w:color w:val="75BDA7" w:themeColor="accent3"/>
              </w:rPr>
            </w:pPr>
          </w:p>
        </w:tc>
        <w:tc>
          <w:tcPr>
            <w:tcW w:w="1771" w:type="dxa"/>
          </w:tcPr>
          <w:p w:rsidRPr="00197C30" w:rsidR="00DE03E6" w:rsidP="00DE03E6" w:rsidRDefault="00DE03E6" w14:paraId="08A3604E"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875" w:type="dxa"/>
          </w:tcPr>
          <w:p w:rsidRPr="00197C30" w:rsidR="00DE03E6" w:rsidP="00DE03E6" w:rsidRDefault="00DE03E6" w14:paraId="7EB23679" w14:textId="75DA38F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11</w:t>
            </w:r>
          </w:p>
        </w:tc>
        <w:tc>
          <w:tcPr>
            <w:tcW w:w="1164" w:type="dxa"/>
          </w:tcPr>
          <w:p w:rsidRPr="00197C30" w:rsidR="00DE03E6" w:rsidP="00DE03E6" w:rsidRDefault="00DE03E6" w14:paraId="15E0AB42" w14:textId="3C63071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555" w:type="dxa"/>
          </w:tcPr>
          <w:p w:rsidRPr="00197C30" w:rsidR="00DE03E6" w:rsidP="00DE03E6" w:rsidRDefault="00DE03E6" w14:paraId="6716BAA5" w14:textId="2F74D60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161" w:type="dxa"/>
          </w:tcPr>
          <w:p w:rsidRPr="00197C30" w:rsidR="00DE03E6" w:rsidP="00DE03E6" w:rsidRDefault="00DE03E6" w14:paraId="6E034A91" w14:textId="7791740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438" w:type="dxa"/>
          </w:tcPr>
          <w:p w:rsidRPr="00197C30" w:rsidR="00DE03E6" w:rsidP="00DE03E6" w:rsidRDefault="00DE03E6" w14:paraId="0F509BD5" w14:textId="26328F6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420" w:type="dxa"/>
          </w:tcPr>
          <w:p w:rsidRPr="00197C30" w:rsidR="00DE03E6" w:rsidP="00DE03E6" w:rsidRDefault="00DE03E6" w14:paraId="2276F74C" w14:textId="221D007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0B7D82" w:rsidTr="00E449B0" w14:paraId="6CA9149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370A01A6" w14:textId="77777777">
            <w:pPr>
              <w:pStyle w:val="04ABodyText"/>
              <w:numPr>
                <w:ilvl w:val="0"/>
                <w:numId w:val="0"/>
              </w:numPr>
              <w:spacing w:before="0" w:after="0"/>
              <w:rPr>
                <w:color w:val="75BDA7" w:themeColor="accent3"/>
              </w:rPr>
            </w:pPr>
          </w:p>
        </w:tc>
        <w:tc>
          <w:tcPr>
            <w:tcW w:w="1771" w:type="dxa"/>
          </w:tcPr>
          <w:p w:rsidR="00DE03E6" w:rsidP="00DE03E6" w:rsidRDefault="00DE03E6" w14:paraId="15EE0577" w14:textId="5D8BB5C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applicable</w:t>
            </w:r>
          </w:p>
        </w:tc>
        <w:tc>
          <w:tcPr>
            <w:tcW w:w="875" w:type="dxa"/>
          </w:tcPr>
          <w:p w:rsidR="00DE03E6" w:rsidP="00DE03E6" w:rsidRDefault="00667BB0" w14:paraId="675456A2" w14:textId="58573A6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136</w:t>
            </w:r>
          </w:p>
        </w:tc>
        <w:tc>
          <w:tcPr>
            <w:tcW w:w="1164" w:type="dxa"/>
          </w:tcPr>
          <w:p w:rsidR="00DE03E6" w:rsidP="00DE03E6" w:rsidRDefault="00667BB0" w14:paraId="298C6BBB" w14:textId="13135D1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555" w:type="dxa"/>
          </w:tcPr>
          <w:p w:rsidR="00DE03E6" w:rsidP="00DE03E6" w:rsidRDefault="00667BB0" w14:paraId="0B0DA779" w14:textId="7FE8828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1161" w:type="dxa"/>
          </w:tcPr>
          <w:p w:rsidR="00DE03E6" w:rsidP="00DE03E6" w:rsidRDefault="003A30AD" w14:paraId="25DE8BD3" w14:textId="0771140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438" w:type="dxa"/>
          </w:tcPr>
          <w:p w:rsidR="00DE03E6" w:rsidP="00DE03E6" w:rsidRDefault="00667BB0" w14:paraId="65A6E056" w14:textId="6C5788A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420" w:type="dxa"/>
          </w:tcPr>
          <w:p w:rsidR="00DE03E6" w:rsidP="00DE03E6" w:rsidRDefault="003A30AD" w14:paraId="4DF93668" w14:textId="2319E2D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0B7D82" w:rsidTr="00E449B0" w14:paraId="22BE5873" w14:textId="77777777">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2D87B268" w14:textId="77777777">
            <w:pPr>
              <w:pStyle w:val="04ABodyText"/>
              <w:numPr>
                <w:ilvl w:val="0"/>
                <w:numId w:val="0"/>
              </w:numPr>
              <w:spacing w:before="0" w:after="0"/>
              <w:rPr>
                <w:color w:val="75BDA7" w:themeColor="accent3"/>
              </w:rPr>
            </w:pPr>
          </w:p>
        </w:tc>
        <w:tc>
          <w:tcPr>
            <w:tcW w:w="1771" w:type="dxa"/>
          </w:tcPr>
          <w:p w:rsidR="00DE03E6" w:rsidP="00DE03E6" w:rsidRDefault="00DE03E6" w14:paraId="49D4199F" w14:textId="53CA95E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stated/ not answered</w:t>
            </w:r>
          </w:p>
        </w:tc>
        <w:tc>
          <w:tcPr>
            <w:tcW w:w="875" w:type="dxa"/>
          </w:tcPr>
          <w:p w:rsidR="00DE03E6" w:rsidP="00DE03E6" w:rsidRDefault="00667BB0" w14:paraId="68E7BA6E" w14:textId="5D5EFA2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17</w:t>
            </w:r>
          </w:p>
        </w:tc>
        <w:tc>
          <w:tcPr>
            <w:tcW w:w="1164" w:type="dxa"/>
          </w:tcPr>
          <w:p w:rsidR="00DE03E6" w:rsidP="00DE03E6" w:rsidRDefault="00667BB0" w14:paraId="1CE80DB7" w14:textId="4DDB05A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555" w:type="dxa"/>
          </w:tcPr>
          <w:p w:rsidR="00DE03E6" w:rsidP="00DE03E6" w:rsidRDefault="00667BB0" w14:paraId="0D62F3B6" w14:textId="7FF38DB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161" w:type="dxa"/>
          </w:tcPr>
          <w:p w:rsidR="00DE03E6" w:rsidP="00DE03E6" w:rsidRDefault="003A30AD" w14:paraId="282C3282" w14:textId="1819713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438" w:type="dxa"/>
          </w:tcPr>
          <w:p w:rsidR="00DE03E6" w:rsidP="00DE03E6" w:rsidRDefault="00667BB0" w14:paraId="429A7134" w14:textId="3D90F26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420" w:type="dxa"/>
          </w:tcPr>
          <w:p w:rsidR="00DE03E6" w:rsidP="00DE03E6" w:rsidRDefault="003A30AD" w14:paraId="39F5B8C6" w14:textId="332015F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0B7D82" w:rsidTr="00E449B0" w14:paraId="300DDC3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tcPr>
          <w:p w:rsidRPr="008A711C" w:rsidR="00F27807" w:rsidP="00DE03E6" w:rsidRDefault="00F27807" w14:paraId="13CE2644" w14:textId="1EC6338D">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1771" w:type="dxa"/>
          </w:tcPr>
          <w:p w:rsidRPr="00E449B0" w:rsidR="00F27807" w:rsidP="00DE03E6" w:rsidRDefault="00F27807" w14:paraId="669ECC1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p>
        </w:tc>
        <w:tc>
          <w:tcPr>
            <w:tcW w:w="875" w:type="dxa"/>
          </w:tcPr>
          <w:p w:rsidRPr="00E449B0" w:rsidR="00F27807" w:rsidP="00DE03E6" w:rsidRDefault="006A03FB" w14:paraId="7508F3A2" w14:textId="77FEB75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1,060</w:t>
            </w:r>
          </w:p>
        </w:tc>
        <w:tc>
          <w:tcPr>
            <w:tcW w:w="1164" w:type="dxa"/>
          </w:tcPr>
          <w:p w:rsidRPr="00E449B0" w:rsidR="00F27807" w:rsidP="00DE03E6" w:rsidRDefault="006A03FB" w14:paraId="73778728" w14:textId="4CF5F1F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1,060</w:t>
            </w:r>
          </w:p>
        </w:tc>
        <w:tc>
          <w:tcPr>
            <w:tcW w:w="1555" w:type="dxa"/>
          </w:tcPr>
          <w:p w:rsidRPr="00E449B0" w:rsidR="00F27807" w:rsidP="00DE03E6" w:rsidRDefault="006A03FB" w14:paraId="4B890CBB" w14:textId="2A10903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478</w:t>
            </w:r>
          </w:p>
        </w:tc>
        <w:tc>
          <w:tcPr>
            <w:tcW w:w="1161" w:type="dxa"/>
          </w:tcPr>
          <w:p w:rsidRPr="00E449B0" w:rsidR="00F27807" w:rsidP="00DE03E6" w:rsidRDefault="00E0342B" w14:paraId="63BA3DDE" w14:textId="0BCC1D3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Pr>
                <w:i/>
                <w:iCs/>
                <w:color w:val="auto"/>
              </w:rPr>
              <w:t>399</w:t>
            </w:r>
          </w:p>
        </w:tc>
        <w:tc>
          <w:tcPr>
            <w:tcW w:w="1438" w:type="dxa"/>
          </w:tcPr>
          <w:p w:rsidRPr="00E449B0" w:rsidR="00F27807" w:rsidP="00DE03E6" w:rsidRDefault="006A03FB" w14:paraId="7AE468FA" w14:textId="1E222AA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582</w:t>
            </w:r>
          </w:p>
        </w:tc>
        <w:tc>
          <w:tcPr>
            <w:tcW w:w="1420" w:type="dxa"/>
          </w:tcPr>
          <w:p w:rsidRPr="00E449B0" w:rsidR="00F27807" w:rsidP="00DE03E6" w:rsidRDefault="00E0342B" w14:paraId="279C3E46" w14:textId="7150255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Pr>
                <w:i/>
                <w:iCs/>
                <w:color w:val="auto"/>
              </w:rPr>
              <w:t>502</w:t>
            </w:r>
          </w:p>
        </w:tc>
      </w:tr>
      <w:tr w:rsidR="000B7D82" w:rsidTr="00E449B0" w14:paraId="757F896F" w14:textId="77777777">
        <w:tc>
          <w:tcPr>
            <w:cnfStyle w:val="001000000000" w:firstRow="0" w:lastRow="0" w:firstColumn="1" w:lastColumn="0" w:oddVBand="0" w:evenVBand="0" w:oddHBand="0" w:evenHBand="0" w:firstRowFirstColumn="0" w:firstRowLastColumn="0" w:lastRowFirstColumn="0" w:lastRowLastColumn="0"/>
            <w:tcW w:w="1389" w:type="dxa"/>
            <w:vMerge w:val="restart"/>
          </w:tcPr>
          <w:p w:rsidRPr="008A711C" w:rsidR="00DE03E6" w:rsidP="00DE03E6" w:rsidRDefault="00DE03E6" w14:paraId="36DD1B0C" w14:textId="62EC2DAD">
            <w:pPr>
              <w:pStyle w:val="04ABodyText"/>
              <w:numPr>
                <w:ilvl w:val="0"/>
                <w:numId w:val="0"/>
              </w:numPr>
              <w:spacing w:before="0" w:after="0"/>
              <w:rPr>
                <w:color w:val="75BDA7" w:themeColor="accent3"/>
              </w:rPr>
            </w:pPr>
            <w:r>
              <w:rPr>
                <w:color w:val="75BDA7" w:themeColor="accent3"/>
              </w:rPr>
              <w:t>Stopped you from belonging to clubs or doing activities you like doing</w:t>
            </w:r>
            <w:r w:rsidRPr="008A711C">
              <w:rPr>
                <w:color w:val="75BDA7" w:themeColor="accent3"/>
              </w:rPr>
              <w:t xml:space="preserve"> </w:t>
            </w:r>
          </w:p>
        </w:tc>
        <w:tc>
          <w:tcPr>
            <w:tcW w:w="1771" w:type="dxa"/>
          </w:tcPr>
          <w:p w:rsidRPr="00197C30" w:rsidR="00DE03E6" w:rsidP="00DE03E6" w:rsidRDefault="00DE03E6" w14:paraId="5B63726D"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All the time/ often</w:t>
            </w:r>
          </w:p>
        </w:tc>
        <w:tc>
          <w:tcPr>
            <w:tcW w:w="875" w:type="dxa"/>
          </w:tcPr>
          <w:p w:rsidRPr="00197C30" w:rsidR="00DE03E6" w:rsidP="00DE03E6" w:rsidRDefault="00DE03E6" w14:paraId="11299BFD" w14:textId="39EBA43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35</w:t>
            </w:r>
          </w:p>
        </w:tc>
        <w:tc>
          <w:tcPr>
            <w:tcW w:w="1164" w:type="dxa"/>
          </w:tcPr>
          <w:p w:rsidRPr="00197C30" w:rsidR="00DE03E6" w:rsidP="00DE03E6" w:rsidRDefault="00DE03E6" w14:paraId="0451EAF7" w14:textId="36E5D1D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555" w:type="dxa"/>
          </w:tcPr>
          <w:p w:rsidRPr="00197C30" w:rsidR="00DE03E6" w:rsidP="00DE03E6" w:rsidRDefault="00DE03E6" w14:paraId="55AFC618" w14:textId="37D5683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c>
          <w:tcPr>
            <w:tcW w:w="1161" w:type="dxa"/>
          </w:tcPr>
          <w:p w:rsidRPr="00197C30" w:rsidR="00DE03E6" w:rsidP="00DE03E6" w:rsidRDefault="00DE03E6" w14:paraId="534F61AE" w14:textId="5C1E541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w:t>
            </w:r>
          </w:p>
        </w:tc>
        <w:tc>
          <w:tcPr>
            <w:tcW w:w="1438" w:type="dxa"/>
          </w:tcPr>
          <w:p w:rsidRPr="00197C30" w:rsidR="00DE03E6" w:rsidP="00DE03E6" w:rsidRDefault="00DE03E6" w14:paraId="27633DAF" w14:textId="3B6C541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420" w:type="dxa"/>
          </w:tcPr>
          <w:p w:rsidRPr="00197C30" w:rsidR="00DE03E6" w:rsidP="00DE03E6" w:rsidRDefault="00DE03E6" w14:paraId="25422483" w14:textId="6ED47A3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r>
      <w:tr w:rsidR="000B7D82" w:rsidTr="00E449B0" w14:paraId="7706A7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38C84AFB" w14:textId="77777777">
            <w:pPr>
              <w:pStyle w:val="04ABodyText"/>
              <w:numPr>
                <w:ilvl w:val="0"/>
                <w:numId w:val="0"/>
              </w:numPr>
              <w:spacing w:before="0" w:after="0"/>
              <w:rPr>
                <w:color w:val="75BDA7" w:themeColor="accent3"/>
              </w:rPr>
            </w:pPr>
          </w:p>
        </w:tc>
        <w:tc>
          <w:tcPr>
            <w:tcW w:w="1771" w:type="dxa"/>
          </w:tcPr>
          <w:p w:rsidRPr="00197C30" w:rsidR="00DE03E6" w:rsidP="00DE03E6" w:rsidRDefault="00DE03E6" w14:paraId="76F14923"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Sometimes</w:t>
            </w:r>
          </w:p>
        </w:tc>
        <w:tc>
          <w:tcPr>
            <w:tcW w:w="875" w:type="dxa"/>
          </w:tcPr>
          <w:p w:rsidRPr="00197C30" w:rsidR="00DE03E6" w:rsidP="00DE03E6" w:rsidRDefault="00DE03E6" w14:paraId="218FA845" w14:textId="45E227E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164" w:type="dxa"/>
          </w:tcPr>
          <w:p w:rsidRPr="00197C30" w:rsidR="00DE03E6" w:rsidP="00DE03E6" w:rsidRDefault="00DE03E6" w14:paraId="1F372FEB" w14:textId="1021C24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555" w:type="dxa"/>
          </w:tcPr>
          <w:p w:rsidRPr="00197C30" w:rsidR="00DE03E6" w:rsidP="00DE03E6" w:rsidRDefault="00DE03E6" w14:paraId="2335FD79" w14:textId="67F0B52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161" w:type="dxa"/>
          </w:tcPr>
          <w:p w:rsidRPr="00197C30" w:rsidR="00DE03E6" w:rsidP="00DE03E6" w:rsidRDefault="00DE03E6" w14:paraId="6949E026" w14:textId="67B5DA6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438" w:type="dxa"/>
          </w:tcPr>
          <w:p w:rsidRPr="00197C30" w:rsidR="00DE03E6" w:rsidP="00DE03E6" w:rsidRDefault="00DE03E6" w14:paraId="5228FFCC" w14:textId="1862DEE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420" w:type="dxa"/>
          </w:tcPr>
          <w:p w:rsidRPr="00197C30" w:rsidR="00DE03E6" w:rsidP="00DE03E6" w:rsidRDefault="00DE03E6" w14:paraId="09EA27D4" w14:textId="4688BB9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0B7D82" w:rsidTr="00E449B0" w14:paraId="50C33077" w14:textId="77777777">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5542045E" w14:textId="77777777">
            <w:pPr>
              <w:pStyle w:val="04ABodyText"/>
              <w:numPr>
                <w:ilvl w:val="0"/>
                <w:numId w:val="0"/>
              </w:numPr>
              <w:spacing w:before="0" w:after="0"/>
              <w:rPr>
                <w:color w:val="75BDA7" w:themeColor="accent3"/>
              </w:rPr>
            </w:pPr>
          </w:p>
        </w:tc>
        <w:tc>
          <w:tcPr>
            <w:tcW w:w="1771" w:type="dxa"/>
          </w:tcPr>
          <w:p w:rsidRPr="00197C30" w:rsidR="00DE03E6" w:rsidP="00DE03E6" w:rsidRDefault="00DE03E6" w14:paraId="60AE61BD"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Rarely/ never</w:t>
            </w:r>
          </w:p>
        </w:tc>
        <w:tc>
          <w:tcPr>
            <w:tcW w:w="875" w:type="dxa"/>
          </w:tcPr>
          <w:p w:rsidRPr="00197C30" w:rsidR="00DE03E6" w:rsidP="00DE03E6" w:rsidRDefault="00DE03E6" w14:paraId="1CE87677" w14:textId="29DC2EA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808</w:t>
            </w:r>
          </w:p>
        </w:tc>
        <w:tc>
          <w:tcPr>
            <w:tcW w:w="1164" w:type="dxa"/>
          </w:tcPr>
          <w:p w:rsidRPr="00197C30" w:rsidR="00DE03E6" w:rsidP="00DE03E6" w:rsidRDefault="00DE03E6" w14:paraId="1D156ECD" w14:textId="37A4C20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77%</w:t>
            </w:r>
          </w:p>
        </w:tc>
        <w:tc>
          <w:tcPr>
            <w:tcW w:w="1555" w:type="dxa"/>
          </w:tcPr>
          <w:p w:rsidRPr="00197C30" w:rsidR="00DE03E6" w:rsidP="00DE03E6" w:rsidRDefault="00DE03E6" w14:paraId="5A487175" w14:textId="5F90675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73%</w:t>
            </w:r>
          </w:p>
        </w:tc>
        <w:tc>
          <w:tcPr>
            <w:tcW w:w="1161" w:type="dxa"/>
          </w:tcPr>
          <w:p w:rsidRPr="00197C30" w:rsidR="00DE03E6" w:rsidP="00DE03E6" w:rsidRDefault="00DE03E6" w14:paraId="28357E2E" w14:textId="179A521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88%</w:t>
            </w:r>
          </w:p>
        </w:tc>
        <w:tc>
          <w:tcPr>
            <w:tcW w:w="1438" w:type="dxa"/>
          </w:tcPr>
          <w:p w:rsidRPr="00197C30" w:rsidR="00DE03E6" w:rsidP="00DE03E6" w:rsidRDefault="00DE03E6" w14:paraId="27367B09" w14:textId="30B963F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79%</w:t>
            </w:r>
          </w:p>
        </w:tc>
        <w:tc>
          <w:tcPr>
            <w:tcW w:w="1420" w:type="dxa"/>
          </w:tcPr>
          <w:p w:rsidRPr="00197C30" w:rsidR="00DE03E6" w:rsidP="00DE03E6" w:rsidRDefault="00DE03E6" w14:paraId="701AD751" w14:textId="1337765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93%</w:t>
            </w:r>
          </w:p>
        </w:tc>
      </w:tr>
      <w:tr w:rsidR="000B7D82" w:rsidTr="00E449B0" w14:paraId="2C7E917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6B2730C0" w14:textId="77777777">
            <w:pPr>
              <w:pStyle w:val="04ABodyText"/>
              <w:numPr>
                <w:ilvl w:val="0"/>
                <w:numId w:val="0"/>
              </w:numPr>
              <w:spacing w:before="0" w:after="0"/>
              <w:rPr>
                <w:color w:val="75BDA7" w:themeColor="accent3"/>
              </w:rPr>
            </w:pPr>
          </w:p>
        </w:tc>
        <w:tc>
          <w:tcPr>
            <w:tcW w:w="1771" w:type="dxa"/>
          </w:tcPr>
          <w:p w:rsidRPr="00197C30" w:rsidR="00DE03E6" w:rsidP="00DE03E6" w:rsidRDefault="00DE03E6" w14:paraId="598628B0"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875" w:type="dxa"/>
          </w:tcPr>
          <w:p w:rsidRPr="00197C30" w:rsidR="00DE03E6" w:rsidP="00DE03E6" w:rsidRDefault="00DE03E6" w14:paraId="0AD3DA5B" w14:textId="0E5B3D5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47</w:t>
            </w:r>
          </w:p>
        </w:tc>
        <w:tc>
          <w:tcPr>
            <w:tcW w:w="1164" w:type="dxa"/>
          </w:tcPr>
          <w:p w:rsidRPr="00197C30" w:rsidR="00DE03E6" w:rsidP="00DE03E6" w:rsidRDefault="00DE03E6" w14:paraId="7C6C968B" w14:textId="105F2CF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555" w:type="dxa"/>
          </w:tcPr>
          <w:p w:rsidRPr="00197C30" w:rsidR="00DE03E6" w:rsidP="00DE03E6" w:rsidRDefault="00DE03E6" w14:paraId="6CD84941" w14:textId="39C3E46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161" w:type="dxa"/>
          </w:tcPr>
          <w:p w:rsidRPr="00197C30" w:rsidR="00DE03E6" w:rsidP="00DE03E6" w:rsidRDefault="00DE03E6" w14:paraId="407F3F12" w14:textId="09890D4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438" w:type="dxa"/>
          </w:tcPr>
          <w:p w:rsidRPr="00197C30" w:rsidR="00DE03E6" w:rsidP="00DE03E6" w:rsidRDefault="00DE03E6" w14:paraId="6CA36423" w14:textId="65F24AE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420" w:type="dxa"/>
          </w:tcPr>
          <w:p w:rsidRPr="00197C30" w:rsidR="00DE03E6" w:rsidP="00DE03E6" w:rsidRDefault="00DE03E6" w14:paraId="5345814F" w14:textId="3E19272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r>
      <w:tr w:rsidR="000B7D82" w:rsidTr="00E449B0" w14:paraId="394D53AC" w14:textId="77777777">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0E9E3215" w14:textId="77777777">
            <w:pPr>
              <w:pStyle w:val="04ABodyText"/>
              <w:numPr>
                <w:ilvl w:val="0"/>
                <w:numId w:val="0"/>
              </w:numPr>
              <w:spacing w:before="0" w:after="0"/>
              <w:rPr>
                <w:color w:val="75BDA7" w:themeColor="accent3"/>
              </w:rPr>
            </w:pPr>
          </w:p>
        </w:tc>
        <w:tc>
          <w:tcPr>
            <w:tcW w:w="1771" w:type="dxa"/>
          </w:tcPr>
          <w:p w:rsidRPr="00197C30" w:rsidR="00DE03E6" w:rsidP="00DE03E6" w:rsidRDefault="00DE03E6" w14:paraId="65F4128A"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875" w:type="dxa"/>
          </w:tcPr>
          <w:p w:rsidRPr="00197C30" w:rsidR="00DE03E6" w:rsidP="00DE03E6" w:rsidRDefault="00DE03E6" w14:paraId="5F7819D6" w14:textId="033E8B4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10</w:t>
            </w:r>
          </w:p>
        </w:tc>
        <w:tc>
          <w:tcPr>
            <w:tcW w:w="1164" w:type="dxa"/>
          </w:tcPr>
          <w:p w:rsidRPr="00197C30" w:rsidR="00DE03E6" w:rsidP="00DE03E6" w:rsidRDefault="00DE03E6" w14:paraId="1D84218D" w14:textId="776CD3B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555" w:type="dxa"/>
          </w:tcPr>
          <w:p w:rsidRPr="00197C30" w:rsidR="00DE03E6" w:rsidP="00DE03E6" w:rsidRDefault="00DE03E6" w14:paraId="7107ECE5" w14:textId="6D5CA10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161" w:type="dxa"/>
          </w:tcPr>
          <w:p w:rsidRPr="00197C30" w:rsidR="00DE03E6" w:rsidP="00DE03E6" w:rsidRDefault="00DE03E6" w14:paraId="581802C1" w14:textId="6601056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438" w:type="dxa"/>
          </w:tcPr>
          <w:p w:rsidRPr="00197C30" w:rsidR="00DE03E6" w:rsidP="00DE03E6" w:rsidRDefault="00DE03E6" w14:paraId="2C2E7FCE" w14:textId="09D6699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420" w:type="dxa"/>
          </w:tcPr>
          <w:p w:rsidRPr="00197C30" w:rsidR="00DE03E6" w:rsidP="00DE03E6" w:rsidRDefault="00DE03E6" w14:paraId="0EE9C593" w14:textId="5039E7C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0B7D82" w:rsidTr="00E449B0" w14:paraId="1B7ACB2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49B64D22" w14:textId="77777777">
            <w:pPr>
              <w:pStyle w:val="04ABodyText"/>
              <w:numPr>
                <w:ilvl w:val="0"/>
                <w:numId w:val="0"/>
              </w:numPr>
              <w:spacing w:before="0" w:after="0"/>
              <w:rPr>
                <w:color w:val="75BDA7" w:themeColor="accent3"/>
              </w:rPr>
            </w:pPr>
          </w:p>
        </w:tc>
        <w:tc>
          <w:tcPr>
            <w:tcW w:w="1771" w:type="dxa"/>
          </w:tcPr>
          <w:p w:rsidR="00DE03E6" w:rsidP="00DE03E6" w:rsidRDefault="00DE03E6" w14:paraId="71B9F1B5" w14:textId="707018A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applicable</w:t>
            </w:r>
          </w:p>
        </w:tc>
        <w:tc>
          <w:tcPr>
            <w:tcW w:w="875" w:type="dxa"/>
          </w:tcPr>
          <w:p w:rsidR="00DE03E6" w:rsidP="00DE03E6" w:rsidRDefault="00667BB0" w14:paraId="057AB43A" w14:textId="6E3569B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134</w:t>
            </w:r>
          </w:p>
        </w:tc>
        <w:tc>
          <w:tcPr>
            <w:tcW w:w="1164" w:type="dxa"/>
          </w:tcPr>
          <w:p w:rsidR="00DE03E6" w:rsidP="00DE03E6" w:rsidRDefault="00667BB0" w14:paraId="4F60D821" w14:textId="5F81A78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555" w:type="dxa"/>
          </w:tcPr>
          <w:p w:rsidR="00DE03E6" w:rsidP="00DE03E6" w:rsidRDefault="00667BB0" w14:paraId="515059A1" w14:textId="03DE1EC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1161" w:type="dxa"/>
          </w:tcPr>
          <w:p w:rsidR="00DE03E6" w:rsidP="00DE03E6" w:rsidRDefault="003A30AD" w14:paraId="128B680F" w14:textId="70F87A7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438" w:type="dxa"/>
          </w:tcPr>
          <w:p w:rsidR="00DE03E6" w:rsidP="00DE03E6" w:rsidRDefault="00667BB0" w14:paraId="0923B083" w14:textId="6CF7207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420" w:type="dxa"/>
          </w:tcPr>
          <w:p w:rsidR="00DE03E6" w:rsidP="00DE03E6" w:rsidRDefault="003A30AD" w14:paraId="393759BF" w14:textId="60700E2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0B7D82" w:rsidTr="00E449B0" w14:paraId="4493663E" w14:textId="77777777">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50D07E0B" w14:textId="77777777">
            <w:pPr>
              <w:pStyle w:val="04ABodyText"/>
              <w:numPr>
                <w:ilvl w:val="0"/>
                <w:numId w:val="0"/>
              </w:numPr>
              <w:spacing w:before="0" w:after="0"/>
              <w:rPr>
                <w:color w:val="75BDA7" w:themeColor="accent3"/>
              </w:rPr>
            </w:pPr>
          </w:p>
        </w:tc>
        <w:tc>
          <w:tcPr>
            <w:tcW w:w="1771" w:type="dxa"/>
          </w:tcPr>
          <w:p w:rsidR="00DE03E6" w:rsidP="00DE03E6" w:rsidRDefault="00DE03E6" w14:paraId="698054E5" w14:textId="176FC11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stated/ not answered</w:t>
            </w:r>
          </w:p>
        </w:tc>
        <w:tc>
          <w:tcPr>
            <w:tcW w:w="875" w:type="dxa"/>
          </w:tcPr>
          <w:p w:rsidR="00DE03E6" w:rsidP="00DE03E6" w:rsidRDefault="00667BB0" w14:paraId="7B45BA6B" w14:textId="5FC0E65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17</w:t>
            </w:r>
          </w:p>
        </w:tc>
        <w:tc>
          <w:tcPr>
            <w:tcW w:w="1164" w:type="dxa"/>
          </w:tcPr>
          <w:p w:rsidR="00DE03E6" w:rsidP="00DE03E6" w:rsidRDefault="00667BB0" w14:paraId="3D0D83EC" w14:textId="1BC8370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555" w:type="dxa"/>
          </w:tcPr>
          <w:p w:rsidR="00DE03E6" w:rsidP="00DE03E6" w:rsidRDefault="00667BB0" w14:paraId="4A8AC1AF" w14:textId="34ED161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161" w:type="dxa"/>
          </w:tcPr>
          <w:p w:rsidR="00DE03E6" w:rsidP="00DE03E6" w:rsidRDefault="003A30AD" w14:paraId="48354551" w14:textId="077F85E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438" w:type="dxa"/>
          </w:tcPr>
          <w:p w:rsidR="00DE03E6" w:rsidP="00DE03E6" w:rsidRDefault="00667BB0" w14:paraId="3EB12019" w14:textId="06756BC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420" w:type="dxa"/>
          </w:tcPr>
          <w:p w:rsidR="00DE03E6" w:rsidP="00DE03E6" w:rsidRDefault="003A30AD" w14:paraId="2C293999" w14:textId="42415BE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Pr="00146996" w:rsidR="000B7D82" w:rsidTr="00E449B0" w14:paraId="248A70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tcPr>
          <w:p w:rsidRPr="00E449B0" w:rsidR="00F27807" w:rsidP="00DE03E6" w:rsidRDefault="00F27807" w14:paraId="4DD0FD41" w14:textId="6E068531">
            <w:pPr>
              <w:pStyle w:val="04ABodyText"/>
              <w:numPr>
                <w:ilvl w:val="0"/>
                <w:numId w:val="0"/>
              </w:numPr>
              <w:spacing w:before="0" w:after="0"/>
              <w:rPr>
                <w:i/>
                <w:color w:val="75BDA7" w:themeColor="accent3"/>
              </w:rPr>
            </w:pPr>
            <w:r w:rsidRPr="00146996">
              <w:rPr>
                <w:i/>
                <w:color w:val="75BDA7" w:themeColor="accent3"/>
              </w:rPr>
              <w:t>Base (unweighted)</w:t>
            </w:r>
          </w:p>
        </w:tc>
        <w:tc>
          <w:tcPr>
            <w:tcW w:w="1771" w:type="dxa"/>
          </w:tcPr>
          <w:p w:rsidRPr="00E449B0" w:rsidR="00F27807" w:rsidP="00DE03E6" w:rsidRDefault="00F27807" w14:paraId="65908240"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color w:val="auto"/>
              </w:rPr>
            </w:pPr>
          </w:p>
        </w:tc>
        <w:tc>
          <w:tcPr>
            <w:tcW w:w="875" w:type="dxa"/>
          </w:tcPr>
          <w:p w:rsidRPr="00E449B0" w:rsidR="00F27807" w:rsidP="00DE03E6" w:rsidRDefault="00DC2686" w14:paraId="73E1B0B5" w14:textId="6D5D26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color w:val="auto"/>
              </w:rPr>
            </w:pPr>
            <w:r w:rsidRPr="00E449B0">
              <w:rPr>
                <w:i/>
                <w:color w:val="auto"/>
              </w:rPr>
              <w:t>1,060</w:t>
            </w:r>
          </w:p>
        </w:tc>
        <w:tc>
          <w:tcPr>
            <w:tcW w:w="1164" w:type="dxa"/>
          </w:tcPr>
          <w:p w:rsidRPr="00E449B0" w:rsidR="00F27807" w:rsidP="00DE03E6" w:rsidRDefault="00DC2686" w14:paraId="3444F954" w14:textId="176B55C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color w:val="auto"/>
              </w:rPr>
            </w:pPr>
            <w:r w:rsidRPr="00E449B0">
              <w:rPr>
                <w:i/>
                <w:color w:val="auto"/>
              </w:rPr>
              <w:t>1,060</w:t>
            </w:r>
          </w:p>
        </w:tc>
        <w:tc>
          <w:tcPr>
            <w:tcW w:w="1555" w:type="dxa"/>
          </w:tcPr>
          <w:p w:rsidRPr="00E449B0" w:rsidR="00F27807" w:rsidP="00DE03E6" w:rsidRDefault="00DC2686" w14:paraId="551DE2CE" w14:textId="78725BF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color w:val="auto"/>
              </w:rPr>
            </w:pPr>
            <w:r w:rsidRPr="00E449B0">
              <w:rPr>
                <w:i/>
                <w:color w:val="auto"/>
              </w:rPr>
              <w:t>478</w:t>
            </w:r>
          </w:p>
        </w:tc>
        <w:tc>
          <w:tcPr>
            <w:tcW w:w="1161" w:type="dxa"/>
          </w:tcPr>
          <w:p w:rsidRPr="00E449B0" w:rsidR="00F27807" w:rsidP="00DE03E6" w:rsidRDefault="00C472BA" w14:paraId="7692EA20" w14:textId="599FE53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color w:val="auto"/>
              </w:rPr>
            </w:pPr>
            <w:r>
              <w:rPr>
                <w:i/>
                <w:color w:val="auto"/>
              </w:rPr>
              <w:t>400</w:t>
            </w:r>
          </w:p>
        </w:tc>
        <w:tc>
          <w:tcPr>
            <w:tcW w:w="1438" w:type="dxa"/>
          </w:tcPr>
          <w:p w:rsidRPr="00E449B0" w:rsidR="00F27807" w:rsidP="00DE03E6" w:rsidRDefault="00DC2686" w14:paraId="7D2CC009" w14:textId="58048AC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color w:val="auto"/>
              </w:rPr>
            </w:pPr>
            <w:r w:rsidRPr="00E449B0">
              <w:rPr>
                <w:i/>
                <w:color w:val="auto"/>
              </w:rPr>
              <w:t>582</w:t>
            </w:r>
          </w:p>
        </w:tc>
        <w:tc>
          <w:tcPr>
            <w:tcW w:w="1420" w:type="dxa"/>
          </w:tcPr>
          <w:p w:rsidRPr="00E449B0" w:rsidR="00F27807" w:rsidP="00DE03E6" w:rsidRDefault="00C472BA" w14:paraId="38D0278F" w14:textId="1C950C9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color w:val="auto"/>
              </w:rPr>
            </w:pPr>
            <w:r>
              <w:rPr>
                <w:i/>
                <w:color w:val="auto"/>
              </w:rPr>
              <w:t>502</w:t>
            </w:r>
          </w:p>
        </w:tc>
      </w:tr>
      <w:tr w:rsidR="000B7D82" w:rsidTr="00E449B0" w14:paraId="63A00AFB" w14:textId="77777777">
        <w:tc>
          <w:tcPr>
            <w:cnfStyle w:val="001000000000" w:firstRow="0" w:lastRow="0" w:firstColumn="1" w:lastColumn="0" w:oddVBand="0" w:evenVBand="0" w:oddHBand="0" w:evenHBand="0" w:firstRowFirstColumn="0" w:firstRowLastColumn="0" w:lastRowFirstColumn="0" w:lastRowLastColumn="0"/>
            <w:tcW w:w="1389" w:type="dxa"/>
            <w:vMerge w:val="restart"/>
          </w:tcPr>
          <w:p w:rsidRPr="008A711C" w:rsidR="00DE03E6" w:rsidP="00DE03E6" w:rsidRDefault="00DE03E6" w14:paraId="668FBAF5" w14:textId="52F98BF8">
            <w:pPr>
              <w:pStyle w:val="04ABodyText"/>
              <w:numPr>
                <w:ilvl w:val="0"/>
                <w:numId w:val="0"/>
              </w:numPr>
              <w:spacing w:before="0" w:after="0"/>
              <w:rPr>
                <w:color w:val="75BDA7" w:themeColor="accent3"/>
              </w:rPr>
            </w:pPr>
            <w:r>
              <w:rPr>
                <w:color w:val="75BDA7" w:themeColor="accent3"/>
              </w:rPr>
              <w:t>Stopped you from going on trips (e.g. family holidays or school outings)</w:t>
            </w:r>
          </w:p>
        </w:tc>
        <w:tc>
          <w:tcPr>
            <w:tcW w:w="1771" w:type="dxa"/>
          </w:tcPr>
          <w:p w:rsidRPr="00197C30" w:rsidR="00DE03E6" w:rsidP="00DE03E6" w:rsidRDefault="00DE03E6" w14:paraId="3304422A"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All the time/ often</w:t>
            </w:r>
          </w:p>
        </w:tc>
        <w:tc>
          <w:tcPr>
            <w:tcW w:w="875" w:type="dxa"/>
          </w:tcPr>
          <w:p w:rsidRPr="00197C30" w:rsidR="00DE03E6" w:rsidP="00DE03E6" w:rsidRDefault="00DE03E6" w14:paraId="456B1415" w14:textId="28D6141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27</w:t>
            </w:r>
          </w:p>
        </w:tc>
        <w:tc>
          <w:tcPr>
            <w:tcW w:w="1164" w:type="dxa"/>
          </w:tcPr>
          <w:p w:rsidRPr="00197C30" w:rsidR="00DE03E6" w:rsidP="00DE03E6" w:rsidRDefault="00DE03E6" w14:paraId="37EE46C4" w14:textId="6CCFA75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555" w:type="dxa"/>
          </w:tcPr>
          <w:p w:rsidRPr="00197C30" w:rsidR="00DE03E6" w:rsidP="00DE03E6" w:rsidRDefault="00DE03E6" w14:paraId="4B1D9E93" w14:textId="4BB6379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1161" w:type="dxa"/>
          </w:tcPr>
          <w:p w:rsidRPr="00197C30" w:rsidR="00DE03E6" w:rsidP="00DE03E6" w:rsidRDefault="00DE03E6" w14:paraId="4A595148" w14:textId="42BB761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c>
          <w:tcPr>
            <w:tcW w:w="1438" w:type="dxa"/>
          </w:tcPr>
          <w:p w:rsidRPr="00197C30" w:rsidR="00DE03E6" w:rsidP="00DE03E6" w:rsidRDefault="00DE03E6" w14:paraId="5F9015DD" w14:textId="64FA30D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420" w:type="dxa"/>
          </w:tcPr>
          <w:p w:rsidRPr="00197C30" w:rsidR="00DE03E6" w:rsidP="00DE03E6" w:rsidRDefault="00DE03E6" w14:paraId="35A3AFE7" w14:textId="4F31714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r>
      <w:tr w:rsidR="000B7D82" w:rsidTr="00E449B0" w14:paraId="7F102AD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0DD225C4" w14:textId="77777777">
            <w:pPr>
              <w:pStyle w:val="04ABodyText"/>
              <w:numPr>
                <w:ilvl w:val="0"/>
                <w:numId w:val="0"/>
              </w:numPr>
              <w:spacing w:before="0" w:after="0"/>
              <w:rPr>
                <w:b w:val="0"/>
                <w:color w:val="75BDA7" w:themeColor="accent3"/>
              </w:rPr>
            </w:pPr>
          </w:p>
        </w:tc>
        <w:tc>
          <w:tcPr>
            <w:tcW w:w="1771" w:type="dxa"/>
          </w:tcPr>
          <w:p w:rsidRPr="00197C30" w:rsidR="00DE03E6" w:rsidP="00DE03E6" w:rsidRDefault="00DE03E6" w14:paraId="51FF76D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Sometimes</w:t>
            </w:r>
          </w:p>
        </w:tc>
        <w:tc>
          <w:tcPr>
            <w:tcW w:w="875" w:type="dxa"/>
          </w:tcPr>
          <w:p w:rsidRPr="00197C30" w:rsidR="00DE03E6" w:rsidP="00DE03E6" w:rsidRDefault="00DE03E6" w14:paraId="507FF1FF" w14:textId="4EBE728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9</w:t>
            </w:r>
          </w:p>
        </w:tc>
        <w:tc>
          <w:tcPr>
            <w:tcW w:w="1164" w:type="dxa"/>
          </w:tcPr>
          <w:p w:rsidRPr="00197C30" w:rsidR="00DE03E6" w:rsidP="00DE03E6" w:rsidRDefault="00DE03E6" w14:paraId="5773AB30" w14:textId="773C4EF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555" w:type="dxa"/>
          </w:tcPr>
          <w:p w:rsidRPr="00197C30" w:rsidR="00DE03E6" w:rsidP="00DE03E6" w:rsidRDefault="00DE03E6" w14:paraId="0B7B2B54" w14:textId="3C10D65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161" w:type="dxa"/>
          </w:tcPr>
          <w:p w:rsidRPr="00197C30" w:rsidR="00DE03E6" w:rsidP="00DE03E6" w:rsidRDefault="00DE03E6" w14:paraId="0F39F5A8" w14:textId="045F275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438" w:type="dxa"/>
          </w:tcPr>
          <w:p w:rsidRPr="00197C30" w:rsidR="00DE03E6" w:rsidP="00DE03E6" w:rsidRDefault="00DE03E6" w14:paraId="3D91F417" w14:textId="1C288EE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420" w:type="dxa"/>
          </w:tcPr>
          <w:p w:rsidRPr="00197C30" w:rsidR="00DE03E6" w:rsidP="00DE03E6" w:rsidRDefault="00DE03E6" w14:paraId="234DE9D4" w14:textId="727E304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r>
      <w:tr w:rsidR="000B7D82" w:rsidTr="00E449B0" w14:paraId="2A437791" w14:textId="77777777">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2A47E56D" w14:textId="77777777">
            <w:pPr>
              <w:pStyle w:val="04ABodyText"/>
              <w:numPr>
                <w:ilvl w:val="0"/>
                <w:numId w:val="0"/>
              </w:numPr>
              <w:spacing w:before="0" w:after="0"/>
              <w:rPr>
                <w:b w:val="0"/>
                <w:color w:val="75BDA7" w:themeColor="accent3"/>
              </w:rPr>
            </w:pPr>
          </w:p>
        </w:tc>
        <w:tc>
          <w:tcPr>
            <w:tcW w:w="1771" w:type="dxa"/>
          </w:tcPr>
          <w:p w:rsidRPr="00197C30" w:rsidR="00DE03E6" w:rsidP="00DE03E6" w:rsidRDefault="00DE03E6" w14:paraId="23395B58"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Rarely/ never</w:t>
            </w:r>
          </w:p>
        </w:tc>
        <w:tc>
          <w:tcPr>
            <w:tcW w:w="875" w:type="dxa"/>
          </w:tcPr>
          <w:p w:rsidRPr="00197C30" w:rsidR="00DE03E6" w:rsidP="00DE03E6" w:rsidRDefault="00DE03E6" w14:paraId="6A720327" w14:textId="237908A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812</w:t>
            </w:r>
          </w:p>
        </w:tc>
        <w:tc>
          <w:tcPr>
            <w:tcW w:w="1164" w:type="dxa"/>
          </w:tcPr>
          <w:p w:rsidRPr="00197C30" w:rsidR="00DE03E6" w:rsidP="00DE03E6" w:rsidRDefault="00DE03E6" w14:paraId="32EFD43F" w14:textId="0108AE6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77%</w:t>
            </w:r>
          </w:p>
        </w:tc>
        <w:tc>
          <w:tcPr>
            <w:tcW w:w="1555" w:type="dxa"/>
          </w:tcPr>
          <w:p w:rsidRPr="00197C30" w:rsidR="00DE03E6" w:rsidP="00DE03E6" w:rsidRDefault="00DE03E6" w14:paraId="35AE5000" w14:textId="5DA1AA2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74%</w:t>
            </w:r>
          </w:p>
        </w:tc>
        <w:tc>
          <w:tcPr>
            <w:tcW w:w="1161" w:type="dxa"/>
          </w:tcPr>
          <w:p w:rsidRPr="00197C30" w:rsidR="00DE03E6" w:rsidP="00DE03E6" w:rsidRDefault="00DE03E6" w14:paraId="7B3FE50A" w14:textId="21C95AB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89%</w:t>
            </w:r>
          </w:p>
        </w:tc>
        <w:tc>
          <w:tcPr>
            <w:tcW w:w="1438" w:type="dxa"/>
          </w:tcPr>
          <w:p w:rsidRPr="00197C30" w:rsidR="00DE03E6" w:rsidP="00DE03E6" w:rsidRDefault="00DE03E6" w14:paraId="5D42B70D" w14:textId="21EF4EA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79%</w:t>
            </w:r>
          </w:p>
        </w:tc>
        <w:tc>
          <w:tcPr>
            <w:tcW w:w="1420" w:type="dxa"/>
          </w:tcPr>
          <w:p w:rsidRPr="00197C30" w:rsidR="00DE03E6" w:rsidP="00DE03E6" w:rsidRDefault="00DE03E6" w14:paraId="637568D4" w14:textId="2B30110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92%</w:t>
            </w:r>
          </w:p>
        </w:tc>
      </w:tr>
      <w:tr w:rsidR="000B7D82" w:rsidTr="00E449B0" w14:paraId="6539B3A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794EB463" w14:textId="77777777">
            <w:pPr>
              <w:pStyle w:val="04ABodyText"/>
              <w:numPr>
                <w:ilvl w:val="0"/>
                <w:numId w:val="0"/>
              </w:numPr>
              <w:spacing w:before="0" w:after="0"/>
              <w:rPr>
                <w:b w:val="0"/>
                <w:color w:val="75BDA7" w:themeColor="accent3"/>
              </w:rPr>
            </w:pPr>
          </w:p>
        </w:tc>
        <w:tc>
          <w:tcPr>
            <w:tcW w:w="1771" w:type="dxa"/>
          </w:tcPr>
          <w:p w:rsidRPr="00197C30" w:rsidR="00DE03E6" w:rsidP="00DE03E6" w:rsidRDefault="00DE03E6" w14:paraId="5B6B3B71"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875" w:type="dxa"/>
          </w:tcPr>
          <w:p w:rsidRPr="00197C30" w:rsidR="00DE03E6" w:rsidP="00DE03E6" w:rsidRDefault="00DE03E6" w14:paraId="3BD43318" w14:textId="722AFCB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50</w:t>
            </w:r>
          </w:p>
        </w:tc>
        <w:tc>
          <w:tcPr>
            <w:tcW w:w="1164" w:type="dxa"/>
          </w:tcPr>
          <w:p w:rsidRPr="00197C30" w:rsidR="00DE03E6" w:rsidP="00DE03E6" w:rsidRDefault="00DE03E6" w14:paraId="56B8FFC7" w14:textId="6D7661D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555" w:type="dxa"/>
          </w:tcPr>
          <w:p w:rsidRPr="00197C30" w:rsidR="00DE03E6" w:rsidP="00DE03E6" w:rsidRDefault="00DE03E6" w14:paraId="123949E4" w14:textId="6FD6C83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161" w:type="dxa"/>
          </w:tcPr>
          <w:p w:rsidRPr="00197C30" w:rsidR="00DE03E6" w:rsidP="00DE03E6" w:rsidRDefault="00DE03E6" w14:paraId="3AD46614" w14:textId="0C94B8F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438" w:type="dxa"/>
          </w:tcPr>
          <w:p w:rsidRPr="00197C30" w:rsidR="00DE03E6" w:rsidP="00DE03E6" w:rsidRDefault="00DE03E6" w14:paraId="015CD43A" w14:textId="0C4B20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420" w:type="dxa"/>
          </w:tcPr>
          <w:p w:rsidRPr="00197C30" w:rsidR="00DE03E6" w:rsidP="00DE03E6" w:rsidRDefault="00DE03E6" w14:paraId="61466912" w14:textId="634C6DB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r>
      <w:tr w:rsidR="000B7D82" w:rsidTr="00E449B0" w14:paraId="6E0F851B" w14:textId="77777777">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71ACEF7E" w14:textId="77777777">
            <w:pPr>
              <w:pStyle w:val="04ABodyText"/>
              <w:numPr>
                <w:ilvl w:val="0"/>
                <w:numId w:val="0"/>
              </w:numPr>
              <w:spacing w:before="0" w:after="0"/>
              <w:rPr>
                <w:b w:val="0"/>
                <w:color w:val="75BDA7" w:themeColor="accent3"/>
              </w:rPr>
            </w:pPr>
          </w:p>
        </w:tc>
        <w:tc>
          <w:tcPr>
            <w:tcW w:w="1771" w:type="dxa"/>
          </w:tcPr>
          <w:p w:rsidRPr="00197C30" w:rsidR="00DE03E6" w:rsidP="00DE03E6" w:rsidRDefault="00DE03E6" w14:paraId="126CA3F8"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875" w:type="dxa"/>
          </w:tcPr>
          <w:p w:rsidRPr="00197C30" w:rsidR="00DE03E6" w:rsidP="00DE03E6" w:rsidRDefault="00DE03E6" w14:paraId="6CDB29D9" w14:textId="39291CA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c>
          <w:tcPr>
            <w:tcW w:w="1164" w:type="dxa"/>
          </w:tcPr>
          <w:p w:rsidRPr="00197C30" w:rsidR="00DE03E6" w:rsidP="00DE03E6" w:rsidRDefault="00DE03E6" w14:paraId="2EE151FC" w14:textId="27F58B9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555" w:type="dxa"/>
          </w:tcPr>
          <w:p w:rsidRPr="00197C30" w:rsidR="00DE03E6" w:rsidP="00DE03E6" w:rsidRDefault="00DE03E6" w14:paraId="1512F69C" w14:textId="1847EB1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161" w:type="dxa"/>
          </w:tcPr>
          <w:p w:rsidRPr="00197C30" w:rsidR="00DE03E6" w:rsidP="00DE03E6" w:rsidRDefault="00DE03E6" w14:paraId="138B6BC8" w14:textId="061A6D3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438" w:type="dxa"/>
          </w:tcPr>
          <w:p w:rsidRPr="00197C30" w:rsidR="00DE03E6" w:rsidP="00DE03E6" w:rsidRDefault="00DE03E6" w14:paraId="66B29878" w14:textId="2BE7390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420" w:type="dxa"/>
          </w:tcPr>
          <w:p w:rsidRPr="00197C30" w:rsidR="00DE03E6" w:rsidP="00DE03E6" w:rsidRDefault="00DE03E6" w14:paraId="6C901200" w14:textId="3EDD698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0B7D82" w:rsidTr="00E449B0" w14:paraId="6C88C49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32FE43B0" w14:textId="77777777">
            <w:pPr>
              <w:pStyle w:val="04ABodyText"/>
              <w:numPr>
                <w:ilvl w:val="0"/>
                <w:numId w:val="0"/>
              </w:numPr>
              <w:spacing w:before="0" w:after="0"/>
              <w:rPr>
                <w:b w:val="0"/>
                <w:color w:val="75BDA7" w:themeColor="accent3"/>
              </w:rPr>
            </w:pPr>
          </w:p>
        </w:tc>
        <w:tc>
          <w:tcPr>
            <w:tcW w:w="1771" w:type="dxa"/>
          </w:tcPr>
          <w:p w:rsidR="00DE03E6" w:rsidP="00DE03E6" w:rsidRDefault="00DE03E6" w14:paraId="5F779233" w14:textId="0D73040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applicable</w:t>
            </w:r>
          </w:p>
        </w:tc>
        <w:tc>
          <w:tcPr>
            <w:tcW w:w="875" w:type="dxa"/>
          </w:tcPr>
          <w:p w:rsidR="00DE03E6" w:rsidP="00DE03E6" w:rsidRDefault="00667BB0" w14:paraId="09309183" w14:textId="5D31196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133</w:t>
            </w:r>
          </w:p>
        </w:tc>
        <w:tc>
          <w:tcPr>
            <w:tcW w:w="1164" w:type="dxa"/>
          </w:tcPr>
          <w:p w:rsidR="00DE03E6" w:rsidP="00DE03E6" w:rsidRDefault="00667BB0" w14:paraId="274B000B" w14:textId="61DA2C5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555" w:type="dxa"/>
          </w:tcPr>
          <w:p w:rsidR="00DE03E6" w:rsidP="00DE03E6" w:rsidRDefault="00667BB0" w14:paraId="034D7B58" w14:textId="31BD141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1161" w:type="dxa"/>
          </w:tcPr>
          <w:p w:rsidR="00DE03E6" w:rsidP="00DE03E6" w:rsidRDefault="003A30AD" w14:paraId="4E818E2C" w14:textId="45DBC87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438" w:type="dxa"/>
          </w:tcPr>
          <w:p w:rsidR="00DE03E6" w:rsidP="00DE03E6" w:rsidRDefault="00667BB0" w14:paraId="5B381875" w14:textId="11B0BC9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420" w:type="dxa"/>
          </w:tcPr>
          <w:p w:rsidR="00DE03E6" w:rsidP="00DE03E6" w:rsidRDefault="003A30AD" w14:paraId="120F359F" w14:textId="1BA605A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0B7D82" w:rsidTr="00E449B0" w14:paraId="2F28F318" w14:textId="77777777">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55E9C42B" w14:textId="77777777">
            <w:pPr>
              <w:pStyle w:val="04ABodyText"/>
              <w:numPr>
                <w:ilvl w:val="0"/>
                <w:numId w:val="0"/>
              </w:numPr>
              <w:spacing w:before="0" w:after="0"/>
              <w:rPr>
                <w:b w:val="0"/>
                <w:color w:val="75BDA7" w:themeColor="accent3"/>
              </w:rPr>
            </w:pPr>
          </w:p>
        </w:tc>
        <w:tc>
          <w:tcPr>
            <w:tcW w:w="1771" w:type="dxa"/>
          </w:tcPr>
          <w:p w:rsidR="00DE03E6" w:rsidP="00DE03E6" w:rsidRDefault="00DE03E6" w14:paraId="04178934" w14:textId="106D1F8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stated/ not answered</w:t>
            </w:r>
          </w:p>
        </w:tc>
        <w:tc>
          <w:tcPr>
            <w:tcW w:w="875" w:type="dxa"/>
          </w:tcPr>
          <w:p w:rsidR="00DE03E6" w:rsidP="00DE03E6" w:rsidRDefault="00667BB0" w14:paraId="15F752BB" w14:textId="00D8B7A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17</w:t>
            </w:r>
          </w:p>
        </w:tc>
        <w:tc>
          <w:tcPr>
            <w:tcW w:w="1164" w:type="dxa"/>
          </w:tcPr>
          <w:p w:rsidR="00DE03E6" w:rsidP="00DE03E6" w:rsidRDefault="00667BB0" w14:paraId="4C2D844F" w14:textId="6B1D778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555" w:type="dxa"/>
          </w:tcPr>
          <w:p w:rsidR="00DE03E6" w:rsidP="00DE03E6" w:rsidRDefault="00667BB0" w14:paraId="0939A345" w14:textId="0CEEA23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161" w:type="dxa"/>
          </w:tcPr>
          <w:p w:rsidR="00DE03E6" w:rsidP="00DE03E6" w:rsidRDefault="003A30AD" w14:paraId="03393602" w14:textId="6D2994D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438" w:type="dxa"/>
          </w:tcPr>
          <w:p w:rsidR="00DE03E6" w:rsidP="00DE03E6" w:rsidRDefault="00667BB0" w14:paraId="44D99716" w14:textId="39D2A11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420" w:type="dxa"/>
          </w:tcPr>
          <w:p w:rsidR="00DE03E6" w:rsidP="00DE03E6" w:rsidRDefault="003A30AD" w14:paraId="6A85EED9" w14:textId="4B328BC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Pr="00E449B0" w:rsidR="002950C5" w:rsidTr="002950C5" w14:paraId="2A1834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tcPr>
          <w:p w:rsidRPr="008A711C" w:rsidR="002950C5" w:rsidP="007D4743" w:rsidRDefault="002950C5" w14:paraId="44486921" w14:textId="77777777">
            <w:pPr>
              <w:pStyle w:val="04ABodyText"/>
              <w:numPr>
                <w:ilvl w:val="0"/>
                <w:numId w:val="0"/>
              </w:numPr>
              <w:spacing w:before="0" w:after="0"/>
              <w:rPr>
                <w:b w:val="0"/>
                <w:color w:val="75BDA7" w:themeColor="accent3"/>
              </w:rPr>
            </w:pPr>
            <w:r w:rsidRPr="00261C38">
              <w:rPr>
                <w:i/>
                <w:color w:val="75BDA7" w:themeColor="accent3"/>
              </w:rPr>
              <w:t>Base (unweighted</w:t>
            </w:r>
            <w:r>
              <w:rPr>
                <w:i/>
                <w:color w:val="75BDA7" w:themeColor="accent3"/>
              </w:rPr>
              <w:t>)</w:t>
            </w:r>
          </w:p>
        </w:tc>
        <w:tc>
          <w:tcPr>
            <w:tcW w:w="1771" w:type="dxa"/>
          </w:tcPr>
          <w:p w:rsidRPr="00E449B0" w:rsidR="002950C5" w:rsidP="007D4743" w:rsidRDefault="002950C5" w14:paraId="28F5FD91"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p>
        </w:tc>
        <w:tc>
          <w:tcPr>
            <w:tcW w:w="875" w:type="dxa"/>
          </w:tcPr>
          <w:p w:rsidRPr="00E449B0" w:rsidR="002950C5" w:rsidP="007D4743" w:rsidRDefault="002950C5" w14:paraId="000D70B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1,060</w:t>
            </w:r>
          </w:p>
        </w:tc>
        <w:tc>
          <w:tcPr>
            <w:tcW w:w="1164" w:type="dxa"/>
          </w:tcPr>
          <w:p w:rsidRPr="00E449B0" w:rsidR="002950C5" w:rsidP="007D4743" w:rsidRDefault="002950C5" w14:paraId="1EA978B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1,060</w:t>
            </w:r>
          </w:p>
        </w:tc>
        <w:tc>
          <w:tcPr>
            <w:tcW w:w="1555" w:type="dxa"/>
          </w:tcPr>
          <w:p w:rsidRPr="00E449B0" w:rsidR="002950C5" w:rsidP="007D4743" w:rsidRDefault="002950C5" w14:paraId="6689D236"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478</w:t>
            </w:r>
          </w:p>
        </w:tc>
        <w:tc>
          <w:tcPr>
            <w:tcW w:w="1161" w:type="dxa"/>
          </w:tcPr>
          <w:p w:rsidRPr="00E449B0" w:rsidR="002950C5" w:rsidP="007D4743" w:rsidRDefault="002950C5" w14:paraId="50524A2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Pr>
                <w:i/>
                <w:iCs/>
                <w:color w:val="auto"/>
              </w:rPr>
              <w:t>400</w:t>
            </w:r>
          </w:p>
        </w:tc>
        <w:tc>
          <w:tcPr>
            <w:tcW w:w="1438" w:type="dxa"/>
          </w:tcPr>
          <w:p w:rsidRPr="00E449B0" w:rsidR="002950C5" w:rsidP="007D4743" w:rsidRDefault="002950C5" w14:paraId="7FF32FD3"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Pr>
                <w:i/>
                <w:iCs/>
                <w:color w:val="auto"/>
              </w:rPr>
              <w:t>582</w:t>
            </w:r>
          </w:p>
        </w:tc>
        <w:tc>
          <w:tcPr>
            <w:tcW w:w="1420" w:type="dxa"/>
          </w:tcPr>
          <w:p w:rsidRPr="00E449B0" w:rsidR="002950C5" w:rsidP="007D4743" w:rsidRDefault="002950C5" w14:paraId="2F7EAF4F"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Pr>
                <w:i/>
                <w:iCs/>
                <w:color w:val="auto"/>
              </w:rPr>
              <w:t>504</w:t>
            </w:r>
          </w:p>
        </w:tc>
      </w:tr>
    </w:tbl>
    <w:p w:rsidR="000B7D82" w:rsidP="000B7D82" w:rsidRDefault="000B7D82" w14:paraId="47794B47" w14:textId="38E83C41">
      <w:pPr>
        <w:pStyle w:val="07DNumberedTableCaption"/>
        <w:numPr>
          <w:ilvl w:val="0"/>
          <w:numId w:val="0"/>
        </w:numPr>
      </w:pPr>
      <w:r>
        <w:rPr>
          <w:rFonts w:ascii="Arial" w:hAnsi="Arial"/>
          <w:b w:val="0"/>
          <w:bCs/>
        </w:rPr>
        <w:br w:type="page"/>
      </w:r>
      <w:bookmarkStart w:name="_Toc29808354" w:id="47"/>
      <w:r>
        <w:t>Table 3</w:t>
      </w:r>
      <w:r w:rsidR="00DF2FF2">
        <w:t>.8</w:t>
      </w:r>
      <w:r>
        <w:t xml:space="preserve"> continued </w:t>
      </w:r>
      <w:r w:rsidRPr="00197C30">
        <w:t xml:space="preserve">GA </w:t>
      </w:r>
      <w:r>
        <w:t>FAMILYGAM</w:t>
      </w:r>
      <w:r w:rsidRPr="00197C30">
        <w:t xml:space="preserve">: </w:t>
      </w:r>
      <w:r>
        <w:t>Thinking about the last 12 months, how often, if at all, has your family’s gambling led to any of the following things? Family has gambled in the last 12 months</w:t>
      </w:r>
      <w:bookmarkEnd w:id="47"/>
    </w:p>
    <w:p w:rsidR="000B7D82" w:rsidP="000B7D82" w:rsidRDefault="000B7D82" w14:paraId="1349CE2B" w14:textId="77777777">
      <w:pPr>
        <w:pStyle w:val="04ABodyText"/>
        <w:numPr>
          <w:ilvl w:val="0"/>
          <w:numId w:val="0"/>
        </w:numPr>
        <w:spacing w:before="0" w:after="0"/>
        <w:rPr>
          <w:b/>
          <w:color w:val="75BDA7" w:themeColor="accent3"/>
          <w:u w:val="single"/>
        </w:rPr>
      </w:pPr>
    </w:p>
    <w:tbl>
      <w:tblPr>
        <w:tblStyle w:val="GridTable2-Accent3"/>
        <w:tblW w:w="10773" w:type="dxa"/>
        <w:tblLook w:val="04A0" w:firstRow="1" w:lastRow="0" w:firstColumn="1" w:lastColumn="0" w:noHBand="0" w:noVBand="1"/>
      </w:tblPr>
      <w:tblGrid>
        <w:gridCol w:w="1389"/>
        <w:gridCol w:w="1771"/>
        <w:gridCol w:w="875"/>
        <w:gridCol w:w="1164"/>
        <w:gridCol w:w="1555"/>
        <w:gridCol w:w="1161"/>
        <w:gridCol w:w="1438"/>
        <w:gridCol w:w="1420"/>
      </w:tblGrid>
      <w:tr w:rsidR="000B7D82" w:rsidTr="000B7D82" w14:paraId="0F86B4B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val="restart"/>
          </w:tcPr>
          <w:p w:rsidRPr="00197C30" w:rsidR="000B7D82" w:rsidP="000B7D82" w:rsidRDefault="000B7D82" w14:paraId="11770644" w14:textId="77777777">
            <w:pPr>
              <w:pStyle w:val="04ABodyText"/>
              <w:numPr>
                <w:ilvl w:val="0"/>
                <w:numId w:val="0"/>
              </w:numPr>
              <w:spacing w:before="0" w:after="0"/>
              <w:rPr>
                <w:color w:val="auto"/>
              </w:rPr>
            </w:pPr>
            <w:r w:rsidRPr="00197C30">
              <w:rPr>
                <w:color w:val="auto"/>
              </w:rPr>
              <w:t>Question statements</w:t>
            </w:r>
          </w:p>
        </w:tc>
        <w:tc>
          <w:tcPr>
            <w:tcW w:w="1771" w:type="dxa"/>
            <w:vMerge w:val="restart"/>
          </w:tcPr>
          <w:p w:rsidRPr="00197C30" w:rsidR="000B7D82" w:rsidP="000B7D82" w:rsidRDefault="000B7D82" w14:paraId="1E380C7D"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Answer codes</w:t>
            </w:r>
          </w:p>
        </w:tc>
        <w:tc>
          <w:tcPr>
            <w:tcW w:w="875" w:type="dxa"/>
            <w:vMerge w:val="restart"/>
          </w:tcPr>
          <w:p w:rsidRPr="00197C30" w:rsidR="000B7D82" w:rsidP="000B7D82" w:rsidRDefault="000B7D82" w14:paraId="6743CA36"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 xml:space="preserve">Total number </w:t>
            </w:r>
          </w:p>
        </w:tc>
        <w:tc>
          <w:tcPr>
            <w:tcW w:w="1164" w:type="dxa"/>
            <w:vMerge w:val="restart"/>
          </w:tcPr>
          <w:p w:rsidRPr="00197C30" w:rsidR="000B7D82" w:rsidP="000B7D82" w:rsidRDefault="000B7D82" w14:paraId="2EB1594D" w14:textId="77777777">
            <w:pPr>
              <w:pStyle w:val="04ABodyText"/>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Total percentage</w:t>
            </w:r>
          </w:p>
        </w:tc>
        <w:tc>
          <w:tcPr>
            <w:tcW w:w="2716" w:type="dxa"/>
            <w:gridSpan w:val="2"/>
          </w:tcPr>
          <w:p w:rsidRPr="00197C30" w:rsidR="000B7D82" w:rsidP="000B7D82" w:rsidRDefault="000B7D82" w14:paraId="64BBB716" w14:textId="77777777">
            <w:pPr>
              <w:pStyle w:val="04A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Gamblers</w:t>
            </w:r>
          </w:p>
        </w:tc>
        <w:tc>
          <w:tcPr>
            <w:tcW w:w="2858" w:type="dxa"/>
            <w:gridSpan w:val="2"/>
          </w:tcPr>
          <w:p w:rsidRPr="00197C30" w:rsidR="000B7D82" w:rsidP="000B7D82" w:rsidRDefault="000B7D82" w14:paraId="106BB836" w14:textId="77777777">
            <w:pPr>
              <w:pStyle w:val="04A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Non-gamblers</w:t>
            </w:r>
          </w:p>
        </w:tc>
      </w:tr>
      <w:tr w:rsidR="000B7D82" w:rsidTr="000B7D82" w14:paraId="4A81CB1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197C30" w:rsidR="000B7D82" w:rsidP="000B7D82" w:rsidRDefault="000B7D82" w14:paraId="3DCF2300" w14:textId="77777777">
            <w:pPr>
              <w:pStyle w:val="04ABodyText"/>
              <w:numPr>
                <w:ilvl w:val="0"/>
                <w:numId w:val="0"/>
              </w:numPr>
              <w:spacing w:before="0" w:after="0"/>
              <w:rPr>
                <w:color w:val="auto"/>
              </w:rPr>
            </w:pPr>
          </w:p>
        </w:tc>
        <w:tc>
          <w:tcPr>
            <w:tcW w:w="1771" w:type="dxa"/>
            <w:vMerge/>
          </w:tcPr>
          <w:p w:rsidRPr="00197C30" w:rsidR="000B7D82" w:rsidP="000B7D82" w:rsidRDefault="000B7D82" w14:paraId="4E7E8706"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875" w:type="dxa"/>
            <w:vMerge/>
          </w:tcPr>
          <w:p w:rsidRPr="00197C30" w:rsidR="000B7D82" w:rsidP="000B7D82" w:rsidRDefault="000B7D82" w14:paraId="670ECAB8"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1164" w:type="dxa"/>
            <w:vMerge/>
          </w:tcPr>
          <w:p w:rsidRPr="00197C30" w:rsidR="000B7D82" w:rsidP="000B7D82" w:rsidRDefault="000B7D82" w14:paraId="3D83D102"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1555" w:type="dxa"/>
          </w:tcPr>
          <w:p w:rsidRPr="00197C30" w:rsidR="000B7D82" w:rsidP="000B7D82" w:rsidRDefault="000B7D82" w14:paraId="04F5FD3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including ‘prefer not to say’</w:t>
            </w:r>
          </w:p>
        </w:tc>
        <w:tc>
          <w:tcPr>
            <w:tcW w:w="1161" w:type="dxa"/>
          </w:tcPr>
          <w:p w:rsidRPr="00197C30" w:rsidR="000B7D82" w:rsidP="000B7D82" w:rsidRDefault="000B7D82" w14:paraId="6C00D9E2"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 xml:space="preserve">Percentage </w:t>
            </w:r>
            <w:r>
              <w:rPr>
                <w:b/>
                <w:color w:val="auto"/>
              </w:rPr>
              <w:t>excluding</w:t>
            </w:r>
            <w:r w:rsidRPr="00197C30">
              <w:rPr>
                <w:b/>
                <w:color w:val="auto"/>
              </w:rPr>
              <w:t xml:space="preserve"> ‘prefer not to say’</w:t>
            </w:r>
          </w:p>
        </w:tc>
        <w:tc>
          <w:tcPr>
            <w:tcW w:w="1438" w:type="dxa"/>
          </w:tcPr>
          <w:p w:rsidRPr="00197C30" w:rsidR="000B7D82" w:rsidP="000B7D82" w:rsidRDefault="000B7D82" w14:paraId="77B3B34D"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 xml:space="preserve">Percentage </w:t>
            </w:r>
            <w:r>
              <w:rPr>
                <w:b/>
                <w:color w:val="auto"/>
              </w:rPr>
              <w:t xml:space="preserve">including </w:t>
            </w:r>
            <w:r w:rsidRPr="00197C30">
              <w:rPr>
                <w:b/>
                <w:color w:val="auto"/>
              </w:rPr>
              <w:t>‘prefer not to say’</w:t>
            </w:r>
          </w:p>
        </w:tc>
        <w:tc>
          <w:tcPr>
            <w:tcW w:w="1420" w:type="dxa"/>
          </w:tcPr>
          <w:p w:rsidRPr="00197C30" w:rsidR="000B7D82" w:rsidP="000B7D82" w:rsidRDefault="000B7D82" w14:paraId="43F2891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excluding ‘prefer not to say’</w:t>
            </w:r>
          </w:p>
        </w:tc>
      </w:tr>
      <w:tr w:rsidR="000B7D82" w:rsidTr="00E449B0" w14:paraId="2E09F289" w14:textId="77777777">
        <w:tc>
          <w:tcPr>
            <w:cnfStyle w:val="001000000000" w:firstRow="0" w:lastRow="0" w:firstColumn="1" w:lastColumn="0" w:oddVBand="0" w:evenVBand="0" w:oddHBand="0" w:evenHBand="0" w:firstRowFirstColumn="0" w:firstRowLastColumn="0" w:lastRowFirstColumn="0" w:lastRowLastColumn="0"/>
            <w:tcW w:w="1389" w:type="dxa"/>
            <w:vMerge w:val="restart"/>
          </w:tcPr>
          <w:p w:rsidRPr="008A711C" w:rsidR="00DE03E6" w:rsidP="00DE03E6" w:rsidRDefault="00DE03E6" w14:paraId="6472476E" w14:textId="588090BA">
            <w:pPr>
              <w:pStyle w:val="04ABodyText"/>
              <w:numPr>
                <w:ilvl w:val="0"/>
                <w:numId w:val="0"/>
              </w:numPr>
              <w:spacing w:before="0" w:after="0"/>
              <w:rPr>
                <w:color w:val="75BDA7" w:themeColor="accent3"/>
              </w:rPr>
            </w:pPr>
            <w:r>
              <w:rPr>
                <w:color w:val="75BDA7" w:themeColor="accent3"/>
              </w:rPr>
              <w:t>Helped your family to pay for things you need such as food, heating, or transport</w:t>
            </w:r>
          </w:p>
        </w:tc>
        <w:tc>
          <w:tcPr>
            <w:tcW w:w="1771" w:type="dxa"/>
          </w:tcPr>
          <w:p w:rsidRPr="00197C30" w:rsidR="00DE03E6" w:rsidP="00DE03E6" w:rsidRDefault="00DE03E6" w14:paraId="0F2B3316"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All the time/ often</w:t>
            </w:r>
          </w:p>
        </w:tc>
        <w:tc>
          <w:tcPr>
            <w:tcW w:w="875" w:type="dxa"/>
          </w:tcPr>
          <w:p w:rsidRPr="00197C30" w:rsidR="00DE03E6" w:rsidP="00DE03E6" w:rsidRDefault="00DE03E6" w14:paraId="07538A98" w14:textId="5AC690C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42</w:t>
            </w:r>
          </w:p>
        </w:tc>
        <w:tc>
          <w:tcPr>
            <w:tcW w:w="1164" w:type="dxa"/>
          </w:tcPr>
          <w:p w:rsidRPr="00197C30" w:rsidR="00DE03E6" w:rsidP="00DE03E6" w:rsidRDefault="00DE03E6" w14:paraId="2AF89427" w14:textId="4755D21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1555" w:type="dxa"/>
          </w:tcPr>
          <w:p w:rsidRPr="00197C30" w:rsidR="00DE03E6" w:rsidP="00DE03E6" w:rsidRDefault="00DE03E6" w14:paraId="1D587915" w14:textId="620B0F0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w:t>
            </w:r>
          </w:p>
        </w:tc>
        <w:tc>
          <w:tcPr>
            <w:tcW w:w="1161" w:type="dxa"/>
          </w:tcPr>
          <w:p w:rsidRPr="00197C30" w:rsidR="00DE03E6" w:rsidP="00DE03E6" w:rsidRDefault="00DE03E6" w14:paraId="6629D718" w14:textId="302AB38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c>
          <w:tcPr>
            <w:tcW w:w="1438" w:type="dxa"/>
          </w:tcPr>
          <w:p w:rsidRPr="00197C30" w:rsidR="00DE03E6" w:rsidP="00DE03E6" w:rsidRDefault="00DE03E6" w14:paraId="6E2DA3F5" w14:textId="36167C4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420" w:type="dxa"/>
          </w:tcPr>
          <w:p w:rsidRPr="00197C30" w:rsidR="00DE03E6" w:rsidP="00DE03E6" w:rsidRDefault="00DE03E6" w14:paraId="67F7F1F3" w14:textId="2C32CF2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r>
      <w:tr w:rsidR="000B7D82" w:rsidTr="00E449B0" w14:paraId="0798022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4EAA43E4" w14:textId="77777777">
            <w:pPr>
              <w:pStyle w:val="04ABodyText"/>
              <w:numPr>
                <w:ilvl w:val="0"/>
                <w:numId w:val="0"/>
              </w:numPr>
              <w:spacing w:before="0" w:after="0"/>
              <w:rPr>
                <w:b w:val="0"/>
                <w:color w:val="75BDA7" w:themeColor="accent3"/>
              </w:rPr>
            </w:pPr>
          </w:p>
        </w:tc>
        <w:tc>
          <w:tcPr>
            <w:tcW w:w="1771" w:type="dxa"/>
          </w:tcPr>
          <w:p w:rsidRPr="00197C30" w:rsidR="00DE03E6" w:rsidP="00DE03E6" w:rsidRDefault="00DE03E6" w14:paraId="74FB5EA9"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Sometimes</w:t>
            </w:r>
          </w:p>
        </w:tc>
        <w:tc>
          <w:tcPr>
            <w:tcW w:w="875" w:type="dxa"/>
          </w:tcPr>
          <w:p w:rsidRPr="00197C30" w:rsidR="00DE03E6" w:rsidP="00DE03E6" w:rsidRDefault="00DE03E6" w14:paraId="6A6B7B9E" w14:textId="6FC5D6F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15</w:t>
            </w:r>
          </w:p>
        </w:tc>
        <w:tc>
          <w:tcPr>
            <w:tcW w:w="1164" w:type="dxa"/>
          </w:tcPr>
          <w:p w:rsidRPr="00197C30" w:rsidR="00DE03E6" w:rsidP="00DE03E6" w:rsidRDefault="00DE03E6" w14:paraId="387250EA" w14:textId="4423501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555" w:type="dxa"/>
          </w:tcPr>
          <w:p w:rsidRPr="00197C30" w:rsidR="00DE03E6" w:rsidP="00DE03E6" w:rsidRDefault="00DE03E6" w14:paraId="1496E5CC" w14:textId="4A64198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161" w:type="dxa"/>
          </w:tcPr>
          <w:p w:rsidRPr="00197C30" w:rsidR="00DE03E6" w:rsidP="00DE03E6" w:rsidRDefault="00DE03E6" w14:paraId="7BFA6CD7" w14:textId="72EA956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438" w:type="dxa"/>
          </w:tcPr>
          <w:p w:rsidRPr="00197C30" w:rsidR="00DE03E6" w:rsidP="00DE03E6" w:rsidRDefault="00DE03E6" w14:paraId="512E7AFA" w14:textId="2FD9DB1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420" w:type="dxa"/>
          </w:tcPr>
          <w:p w:rsidRPr="00197C30" w:rsidR="00DE03E6" w:rsidP="00DE03E6" w:rsidRDefault="00DE03E6" w14:paraId="7F30A0DC" w14:textId="3BFBBC6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0B7D82" w:rsidTr="00E449B0" w14:paraId="57CDA3D1" w14:textId="77777777">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6D981B56" w14:textId="77777777">
            <w:pPr>
              <w:pStyle w:val="04ABodyText"/>
              <w:numPr>
                <w:ilvl w:val="0"/>
                <w:numId w:val="0"/>
              </w:numPr>
              <w:spacing w:before="0" w:after="0"/>
              <w:rPr>
                <w:b w:val="0"/>
                <w:color w:val="75BDA7" w:themeColor="accent3"/>
              </w:rPr>
            </w:pPr>
          </w:p>
        </w:tc>
        <w:tc>
          <w:tcPr>
            <w:tcW w:w="1771" w:type="dxa"/>
          </w:tcPr>
          <w:p w:rsidRPr="00197C30" w:rsidR="00DE03E6" w:rsidP="00DE03E6" w:rsidRDefault="00DE03E6" w14:paraId="7F5DABC6"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Rarely/ never</w:t>
            </w:r>
          </w:p>
        </w:tc>
        <w:tc>
          <w:tcPr>
            <w:tcW w:w="875" w:type="dxa"/>
          </w:tcPr>
          <w:p w:rsidRPr="00197C30" w:rsidR="00DE03E6" w:rsidP="00DE03E6" w:rsidRDefault="00DE03E6" w14:paraId="4793BCBF" w14:textId="32114E4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760</w:t>
            </w:r>
          </w:p>
        </w:tc>
        <w:tc>
          <w:tcPr>
            <w:tcW w:w="1164" w:type="dxa"/>
          </w:tcPr>
          <w:p w:rsidRPr="00197C30" w:rsidR="00DE03E6" w:rsidP="00DE03E6" w:rsidRDefault="00DE03E6" w14:paraId="09BCC1EF" w14:textId="65D6311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72%</w:t>
            </w:r>
          </w:p>
        </w:tc>
        <w:tc>
          <w:tcPr>
            <w:tcW w:w="1555" w:type="dxa"/>
          </w:tcPr>
          <w:p w:rsidRPr="00197C30" w:rsidR="00DE03E6" w:rsidP="00DE03E6" w:rsidRDefault="00DE03E6" w14:paraId="2968996F" w14:textId="0FB09AC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71%</w:t>
            </w:r>
          </w:p>
        </w:tc>
        <w:tc>
          <w:tcPr>
            <w:tcW w:w="1161" w:type="dxa"/>
          </w:tcPr>
          <w:p w:rsidRPr="00197C30" w:rsidR="00DE03E6" w:rsidP="00DE03E6" w:rsidRDefault="00DE03E6" w14:paraId="2CD3063A" w14:textId="206BA38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84%</w:t>
            </w:r>
          </w:p>
        </w:tc>
        <w:tc>
          <w:tcPr>
            <w:tcW w:w="1438" w:type="dxa"/>
          </w:tcPr>
          <w:p w:rsidRPr="00197C30" w:rsidR="00DE03E6" w:rsidP="00DE03E6" w:rsidRDefault="00DE03E6" w14:paraId="36A29CD0" w14:textId="4A418C3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73%</w:t>
            </w:r>
          </w:p>
        </w:tc>
        <w:tc>
          <w:tcPr>
            <w:tcW w:w="1420" w:type="dxa"/>
          </w:tcPr>
          <w:p w:rsidRPr="00197C30" w:rsidR="00DE03E6" w:rsidP="00DE03E6" w:rsidRDefault="00DE03E6" w14:paraId="1766A4D1" w14:textId="460DFDA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85%</w:t>
            </w:r>
          </w:p>
        </w:tc>
      </w:tr>
      <w:tr w:rsidR="000B7D82" w:rsidTr="00E449B0" w14:paraId="2C9C6A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0712641E" w14:textId="77777777">
            <w:pPr>
              <w:pStyle w:val="04ABodyText"/>
              <w:numPr>
                <w:ilvl w:val="0"/>
                <w:numId w:val="0"/>
              </w:numPr>
              <w:spacing w:before="0" w:after="0"/>
              <w:rPr>
                <w:b w:val="0"/>
                <w:color w:val="75BDA7" w:themeColor="accent3"/>
              </w:rPr>
            </w:pPr>
          </w:p>
        </w:tc>
        <w:tc>
          <w:tcPr>
            <w:tcW w:w="1771" w:type="dxa"/>
          </w:tcPr>
          <w:p w:rsidRPr="00197C30" w:rsidR="00DE03E6" w:rsidP="00DE03E6" w:rsidRDefault="00DE03E6" w14:paraId="6797888C"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875" w:type="dxa"/>
          </w:tcPr>
          <w:p w:rsidRPr="00197C30" w:rsidR="00DE03E6" w:rsidP="00DE03E6" w:rsidRDefault="00DE03E6" w14:paraId="3B5E3ECC" w14:textId="2D39F96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80</w:t>
            </w:r>
          </w:p>
        </w:tc>
        <w:tc>
          <w:tcPr>
            <w:tcW w:w="1164" w:type="dxa"/>
          </w:tcPr>
          <w:p w:rsidRPr="00197C30" w:rsidR="00DE03E6" w:rsidP="00DE03E6" w:rsidRDefault="00DE03E6" w14:paraId="299BED14" w14:textId="39A188C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w:t>
            </w:r>
          </w:p>
        </w:tc>
        <w:tc>
          <w:tcPr>
            <w:tcW w:w="1555" w:type="dxa"/>
          </w:tcPr>
          <w:p w:rsidRPr="00197C30" w:rsidR="00DE03E6" w:rsidP="00DE03E6" w:rsidRDefault="00DE03E6" w14:paraId="5DE2F15B" w14:textId="50D62C1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c>
          <w:tcPr>
            <w:tcW w:w="1161" w:type="dxa"/>
          </w:tcPr>
          <w:p w:rsidRPr="00197C30" w:rsidR="00DE03E6" w:rsidP="00DE03E6" w:rsidRDefault="00DE03E6" w14:paraId="665208C6" w14:textId="78AE26E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w:t>
            </w:r>
          </w:p>
        </w:tc>
        <w:tc>
          <w:tcPr>
            <w:tcW w:w="1438" w:type="dxa"/>
          </w:tcPr>
          <w:p w:rsidRPr="00197C30" w:rsidR="00DE03E6" w:rsidP="00DE03E6" w:rsidRDefault="00DE03E6" w14:paraId="7427702A" w14:textId="77C459C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w:t>
            </w:r>
          </w:p>
        </w:tc>
        <w:tc>
          <w:tcPr>
            <w:tcW w:w="1420" w:type="dxa"/>
          </w:tcPr>
          <w:p w:rsidRPr="00197C30" w:rsidR="00DE03E6" w:rsidP="00DE03E6" w:rsidRDefault="00DE03E6" w14:paraId="2806EC1A" w14:textId="7075A45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10%</w:t>
            </w:r>
          </w:p>
        </w:tc>
      </w:tr>
      <w:tr w:rsidR="000B7D82" w:rsidTr="00E449B0" w14:paraId="483074EB" w14:textId="77777777">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07A30EAE" w14:textId="77777777">
            <w:pPr>
              <w:pStyle w:val="04ABodyText"/>
              <w:numPr>
                <w:ilvl w:val="0"/>
                <w:numId w:val="0"/>
              </w:numPr>
              <w:spacing w:before="0" w:after="0"/>
              <w:rPr>
                <w:b w:val="0"/>
                <w:color w:val="75BDA7" w:themeColor="accent3"/>
              </w:rPr>
            </w:pPr>
          </w:p>
        </w:tc>
        <w:tc>
          <w:tcPr>
            <w:tcW w:w="1771" w:type="dxa"/>
          </w:tcPr>
          <w:p w:rsidRPr="00197C30" w:rsidR="00DE03E6" w:rsidP="00DE03E6" w:rsidRDefault="00DE03E6" w14:paraId="1576EF1F"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875" w:type="dxa"/>
          </w:tcPr>
          <w:p w:rsidRPr="00197C30" w:rsidR="00DE03E6" w:rsidP="00DE03E6" w:rsidRDefault="00DE03E6" w14:paraId="0EC03DCC" w14:textId="42B446C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w:t>
            </w:r>
          </w:p>
        </w:tc>
        <w:tc>
          <w:tcPr>
            <w:tcW w:w="1164" w:type="dxa"/>
          </w:tcPr>
          <w:p w:rsidRPr="00197C30" w:rsidR="00DE03E6" w:rsidP="00DE03E6" w:rsidRDefault="00DE03E6" w14:paraId="000F842B" w14:textId="0C17D47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555" w:type="dxa"/>
          </w:tcPr>
          <w:p w:rsidRPr="00197C30" w:rsidR="00DE03E6" w:rsidP="00DE03E6" w:rsidRDefault="00DE03E6" w14:paraId="6E4E1CEA" w14:textId="6A42A2C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161" w:type="dxa"/>
          </w:tcPr>
          <w:p w:rsidRPr="00197C30" w:rsidR="00DE03E6" w:rsidP="00DE03E6" w:rsidRDefault="00DE03E6" w14:paraId="45B83F29" w14:textId="6C2F9EC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438" w:type="dxa"/>
          </w:tcPr>
          <w:p w:rsidRPr="00197C30" w:rsidR="00DE03E6" w:rsidP="00DE03E6" w:rsidRDefault="00DE03E6" w14:paraId="485BDCA3" w14:textId="387F046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420" w:type="dxa"/>
          </w:tcPr>
          <w:p w:rsidRPr="00197C30" w:rsidR="00DE03E6" w:rsidP="00DE03E6" w:rsidRDefault="00DE03E6" w14:paraId="072C43C4" w14:textId="79EC645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0B7D82" w:rsidTr="00E449B0" w14:paraId="48A58EA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7511714D" w14:textId="77777777">
            <w:pPr>
              <w:pStyle w:val="04ABodyText"/>
              <w:numPr>
                <w:ilvl w:val="0"/>
                <w:numId w:val="0"/>
              </w:numPr>
              <w:spacing w:before="0" w:after="0"/>
              <w:rPr>
                <w:b w:val="0"/>
                <w:color w:val="75BDA7" w:themeColor="accent3"/>
              </w:rPr>
            </w:pPr>
          </w:p>
        </w:tc>
        <w:tc>
          <w:tcPr>
            <w:tcW w:w="1771" w:type="dxa"/>
          </w:tcPr>
          <w:p w:rsidR="00DE03E6" w:rsidP="00DE03E6" w:rsidRDefault="00DE03E6" w14:paraId="3934863E" w14:textId="528DDDB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applicable</w:t>
            </w:r>
          </w:p>
        </w:tc>
        <w:tc>
          <w:tcPr>
            <w:tcW w:w="875" w:type="dxa"/>
          </w:tcPr>
          <w:p w:rsidR="00DE03E6" w:rsidP="00DE03E6" w:rsidRDefault="00667BB0" w14:paraId="2F0EC853" w14:textId="4689CEF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134</w:t>
            </w:r>
          </w:p>
        </w:tc>
        <w:tc>
          <w:tcPr>
            <w:tcW w:w="1164" w:type="dxa"/>
          </w:tcPr>
          <w:p w:rsidR="00DE03E6" w:rsidP="00DE03E6" w:rsidRDefault="00667BB0" w14:paraId="6527DCC9" w14:textId="6E7FEF0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555" w:type="dxa"/>
          </w:tcPr>
          <w:p w:rsidR="00DE03E6" w:rsidP="00DE03E6" w:rsidRDefault="00667BB0" w14:paraId="454DF38B" w14:textId="35FC341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11%</w:t>
            </w:r>
          </w:p>
        </w:tc>
        <w:tc>
          <w:tcPr>
            <w:tcW w:w="1161" w:type="dxa"/>
          </w:tcPr>
          <w:p w:rsidR="00DE03E6" w:rsidP="00DE03E6" w:rsidRDefault="003A30AD" w14:paraId="5A85043F" w14:textId="6F40728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438" w:type="dxa"/>
          </w:tcPr>
          <w:p w:rsidR="00DE03E6" w:rsidP="00DE03E6" w:rsidRDefault="00667BB0" w14:paraId="3C00BC2E" w14:textId="020D1DE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w:t>
            </w:r>
          </w:p>
        </w:tc>
        <w:tc>
          <w:tcPr>
            <w:tcW w:w="1420" w:type="dxa"/>
          </w:tcPr>
          <w:p w:rsidR="00DE03E6" w:rsidP="00DE03E6" w:rsidRDefault="003A30AD" w14:paraId="033FFBA5" w14:textId="1677285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0B7D82" w:rsidTr="00E449B0" w14:paraId="1585A4D8" w14:textId="77777777">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125D9E58" w14:textId="77777777">
            <w:pPr>
              <w:pStyle w:val="04ABodyText"/>
              <w:numPr>
                <w:ilvl w:val="0"/>
                <w:numId w:val="0"/>
              </w:numPr>
              <w:spacing w:before="0" w:after="0"/>
              <w:rPr>
                <w:b w:val="0"/>
                <w:color w:val="75BDA7" w:themeColor="accent3"/>
              </w:rPr>
            </w:pPr>
          </w:p>
        </w:tc>
        <w:tc>
          <w:tcPr>
            <w:tcW w:w="1771" w:type="dxa"/>
          </w:tcPr>
          <w:p w:rsidR="00DE03E6" w:rsidP="00DE03E6" w:rsidRDefault="00DE03E6" w14:paraId="2C905702" w14:textId="27806E4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stated/ not answered</w:t>
            </w:r>
          </w:p>
        </w:tc>
        <w:tc>
          <w:tcPr>
            <w:tcW w:w="875" w:type="dxa"/>
          </w:tcPr>
          <w:p w:rsidR="00DE03E6" w:rsidP="00DE03E6" w:rsidRDefault="00667BB0" w14:paraId="3866B4AE" w14:textId="52AD0CE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17</w:t>
            </w:r>
          </w:p>
        </w:tc>
        <w:tc>
          <w:tcPr>
            <w:tcW w:w="1164" w:type="dxa"/>
          </w:tcPr>
          <w:p w:rsidR="00DE03E6" w:rsidP="00DE03E6" w:rsidRDefault="00667BB0" w14:paraId="572E3F97" w14:textId="370ECFE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555" w:type="dxa"/>
          </w:tcPr>
          <w:p w:rsidR="00DE03E6" w:rsidP="00DE03E6" w:rsidRDefault="00667BB0" w14:paraId="244A6F88" w14:textId="0750940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161" w:type="dxa"/>
          </w:tcPr>
          <w:p w:rsidR="00DE03E6" w:rsidP="00DE03E6" w:rsidRDefault="003A30AD" w14:paraId="56A5688E" w14:textId="6B578AD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438" w:type="dxa"/>
          </w:tcPr>
          <w:p w:rsidR="00DE03E6" w:rsidP="00DE03E6" w:rsidRDefault="00667BB0" w14:paraId="22A8F99D" w14:textId="394A6C6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420" w:type="dxa"/>
          </w:tcPr>
          <w:p w:rsidR="00DE03E6" w:rsidP="00DE03E6" w:rsidRDefault="003A30AD" w14:paraId="477CB056" w14:textId="7454914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Pr="00146996" w:rsidR="000B7D82" w:rsidTr="00E449B0" w14:paraId="1748829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tcPr>
          <w:p w:rsidRPr="008A711C" w:rsidR="00F27807" w:rsidP="00DE03E6" w:rsidRDefault="00F27807" w14:paraId="6F358696" w14:textId="53C75C3C">
            <w:pPr>
              <w:pStyle w:val="04ABodyText"/>
              <w:numPr>
                <w:ilvl w:val="0"/>
                <w:numId w:val="0"/>
              </w:numPr>
              <w:spacing w:before="0" w:after="0"/>
              <w:rPr>
                <w:b w:val="0"/>
                <w:color w:val="75BDA7" w:themeColor="accent3"/>
              </w:rPr>
            </w:pPr>
            <w:r w:rsidRPr="00261C38">
              <w:rPr>
                <w:i/>
                <w:color w:val="75BDA7" w:themeColor="accent3"/>
              </w:rPr>
              <w:t>Base (unweighted</w:t>
            </w:r>
            <w:r>
              <w:rPr>
                <w:i/>
                <w:color w:val="75BDA7" w:themeColor="accent3"/>
              </w:rPr>
              <w:t>)</w:t>
            </w:r>
          </w:p>
        </w:tc>
        <w:tc>
          <w:tcPr>
            <w:tcW w:w="1771" w:type="dxa"/>
          </w:tcPr>
          <w:p w:rsidRPr="00E449B0" w:rsidR="00F27807" w:rsidP="00DE03E6" w:rsidRDefault="00F27807" w14:paraId="7379292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p>
        </w:tc>
        <w:tc>
          <w:tcPr>
            <w:tcW w:w="875" w:type="dxa"/>
          </w:tcPr>
          <w:p w:rsidRPr="00E449B0" w:rsidR="00F27807" w:rsidP="00DE03E6" w:rsidRDefault="00DC2686" w14:paraId="0A2C45A3" w14:textId="4254FBF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1,060</w:t>
            </w:r>
          </w:p>
        </w:tc>
        <w:tc>
          <w:tcPr>
            <w:tcW w:w="1164" w:type="dxa"/>
          </w:tcPr>
          <w:p w:rsidRPr="00E449B0" w:rsidR="00F27807" w:rsidP="00DE03E6" w:rsidRDefault="00DC2686" w14:paraId="5F7845EB" w14:textId="146F309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1,060</w:t>
            </w:r>
          </w:p>
        </w:tc>
        <w:tc>
          <w:tcPr>
            <w:tcW w:w="1555" w:type="dxa"/>
          </w:tcPr>
          <w:p w:rsidRPr="00E449B0" w:rsidR="00F27807" w:rsidP="00DE03E6" w:rsidRDefault="00DC2686" w14:paraId="241F420F" w14:textId="2D2AC23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478</w:t>
            </w:r>
          </w:p>
        </w:tc>
        <w:tc>
          <w:tcPr>
            <w:tcW w:w="1161" w:type="dxa"/>
          </w:tcPr>
          <w:p w:rsidRPr="00E449B0" w:rsidR="00F27807" w:rsidP="00DE03E6" w:rsidRDefault="00B603BD" w14:paraId="5E35EC53" w14:textId="3D8C2FF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Pr>
                <w:i/>
                <w:iCs/>
                <w:color w:val="auto"/>
              </w:rPr>
              <w:t>402</w:t>
            </w:r>
          </w:p>
        </w:tc>
        <w:tc>
          <w:tcPr>
            <w:tcW w:w="1438" w:type="dxa"/>
          </w:tcPr>
          <w:p w:rsidRPr="00E449B0" w:rsidR="00F27807" w:rsidP="00DE03E6" w:rsidRDefault="00DC2686" w14:paraId="55B812CE" w14:textId="61B1CBB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582</w:t>
            </w:r>
          </w:p>
        </w:tc>
        <w:tc>
          <w:tcPr>
            <w:tcW w:w="1420" w:type="dxa"/>
          </w:tcPr>
          <w:p w:rsidRPr="00E449B0" w:rsidR="00F27807" w:rsidP="00DE03E6" w:rsidRDefault="00B603BD" w14:paraId="11B63CD5" w14:textId="1219EF2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Pr>
                <w:i/>
                <w:iCs/>
                <w:color w:val="auto"/>
              </w:rPr>
              <w:t>500</w:t>
            </w:r>
          </w:p>
        </w:tc>
      </w:tr>
      <w:tr w:rsidR="000B7D82" w:rsidTr="00E449B0" w14:paraId="3A450DF3" w14:textId="77777777">
        <w:tc>
          <w:tcPr>
            <w:cnfStyle w:val="001000000000" w:firstRow="0" w:lastRow="0" w:firstColumn="1" w:lastColumn="0" w:oddVBand="0" w:evenVBand="0" w:oddHBand="0" w:evenHBand="0" w:firstRowFirstColumn="0" w:firstRowLastColumn="0" w:lastRowFirstColumn="0" w:lastRowLastColumn="0"/>
            <w:tcW w:w="1389" w:type="dxa"/>
            <w:vMerge w:val="restart"/>
          </w:tcPr>
          <w:p w:rsidRPr="008A711C" w:rsidR="00DE03E6" w:rsidP="00DE03E6" w:rsidRDefault="00DE03E6" w14:paraId="0602367D" w14:textId="69945229">
            <w:pPr>
              <w:pStyle w:val="04ABodyText"/>
              <w:numPr>
                <w:ilvl w:val="0"/>
                <w:numId w:val="0"/>
              </w:numPr>
              <w:spacing w:before="0" w:after="0"/>
              <w:rPr>
                <w:color w:val="75BDA7" w:themeColor="accent3"/>
              </w:rPr>
            </w:pPr>
            <w:r>
              <w:rPr>
                <w:color w:val="75BDA7" w:themeColor="accent3"/>
              </w:rPr>
              <w:t>Helped your family to pay for other things or activities</w:t>
            </w:r>
          </w:p>
        </w:tc>
        <w:tc>
          <w:tcPr>
            <w:tcW w:w="1771" w:type="dxa"/>
          </w:tcPr>
          <w:p w:rsidRPr="00197C30" w:rsidR="00DE03E6" w:rsidP="00DE03E6" w:rsidRDefault="00DE03E6" w14:paraId="1DF10818"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All the time/ often</w:t>
            </w:r>
          </w:p>
        </w:tc>
        <w:tc>
          <w:tcPr>
            <w:tcW w:w="875" w:type="dxa"/>
          </w:tcPr>
          <w:p w:rsidRPr="00197C30" w:rsidR="00DE03E6" w:rsidP="00DE03E6" w:rsidRDefault="00DE03E6" w14:paraId="42D03A6A" w14:textId="6F2AB79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43</w:t>
            </w:r>
          </w:p>
        </w:tc>
        <w:tc>
          <w:tcPr>
            <w:tcW w:w="1164" w:type="dxa"/>
          </w:tcPr>
          <w:p w:rsidRPr="00197C30" w:rsidR="00DE03E6" w:rsidP="00DE03E6" w:rsidRDefault="00DE03E6" w14:paraId="495DC91A" w14:textId="2F4E599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1555" w:type="dxa"/>
          </w:tcPr>
          <w:p w:rsidRPr="00197C30" w:rsidR="00DE03E6" w:rsidP="00DE03E6" w:rsidRDefault="00DE03E6" w14:paraId="2DF8C70F" w14:textId="137E4EA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w:t>
            </w:r>
          </w:p>
        </w:tc>
        <w:tc>
          <w:tcPr>
            <w:tcW w:w="1161" w:type="dxa"/>
          </w:tcPr>
          <w:p w:rsidR="00DE03E6" w:rsidP="00DE03E6" w:rsidRDefault="00DE03E6" w14:paraId="3BF95168" w14:textId="2C65114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w:t>
            </w:r>
          </w:p>
        </w:tc>
        <w:tc>
          <w:tcPr>
            <w:tcW w:w="1438" w:type="dxa"/>
          </w:tcPr>
          <w:p w:rsidR="00DE03E6" w:rsidP="00DE03E6" w:rsidRDefault="00DE03E6" w14:paraId="66B4DD25" w14:textId="5824DD6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420" w:type="dxa"/>
          </w:tcPr>
          <w:p w:rsidR="00DE03E6" w:rsidP="00DE03E6" w:rsidRDefault="00DE03E6" w14:paraId="4394B087" w14:textId="0296873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r>
      <w:tr w:rsidR="000B7D82" w:rsidTr="00E449B0" w14:paraId="1D5E60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0634F421" w14:textId="77777777">
            <w:pPr>
              <w:pStyle w:val="04ABodyText"/>
              <w:numPr>
                <w:ilvl w:val="0"/>
                <w:numId w:val="0"/>
              </w:numPr>
              <w:spacing w:before="0" w:after="0"/>
              <w:rPr>
                <w:color w:val="75BDA7" w:themeColor="accent3"/>
              </w:rPr>
            </w:pPr>
          </w:p>
        </w:tc>
        <w:tc>
          <w:tcPr>
            <w:tcW w:w="1771" w:type="dxa"/>
          </w:tcPr>
          <w:p w:rsidRPr="00197C30" w:rsidR="00DE03E6" w:rsidP="00DE03E6" w:rsidRDefault="00DE03E6" w14:paraId="3886491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Sometimes</w:t>
            </w:r>
          </w:p>
        </w:tc>
        <w:tc>
          <w:tcPr>
            <w:tcW w:w="875" w:type="dxa"/>
          </w:tcPr>
          <w:p w:rsidRPr="00197C30" w:rsidR="00DE03E6" w:rsidP="00DE03E6" w:rsidRDefault="00DE03E6" w14:paraId="12AECC8D" w14:textId="1A2522D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24</w:t>
            </w:r>
          </w:p>
        </w:tc>
        <w:tc>
          <w:tcPr>
            <w:tcW w:w="1164" w:type="dxa"/>
          </w:tcPr>
          <w:p w:rsidRPr="00197C30" w:rsidR="00DE03E6" w:rsidP="00DE03E6" w:rsidRDefault="00DE03E6" w14:paraId="56EA04DA" w14:textId="7AE7AE1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555" w:type="dxa"/>
          </w:tcPr>
          <w:p w:rsidRPr="00197C30" w:rsidR="00DE03E6" w:rsidP="00DE03E6" w:rsidRDefault="00DE03E6" w14:paraId="6AC911E9" w14:textId="6470118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161" w:type="dxa"/>
          </w:tcPr>
          <w:p w:rsidR="00DE03E6" w:rsidP="00DE03E6" w:rsidRDefault="00DE03E6" w14:paraId="3EC0F501" w14:textId="5123CDB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438" w:type="dxa"/>
          </w:tcPr>
          <w:p w:rsidR="00DE03E6" w:rsidP="00DE03E6" w:rsidRDefault="00DE03E6" w14:paraId="0B840DCB" w14:textId="393F174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420" w:type="dxa"/>
          </w:tcPr>
          <w:p w:rsidR="00DE03E6" w:rsidP="00DE03E6" w:rsidRDefault="00DE03E6" w14:paraId="6411E3D5" w14:textId="7999167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0B7D82" w:rsidTr="00E449B0" w14:paraId="3BC2D089" w14:textId="77777777">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48A283AE" w14:textId="77777777">
            <w:pPr>
              <w:pStyle w:val="04ABodyText"/>
              <w:numPr>
                <w:ilvl w:val="0"/>
                <w:numId w:val="0"/>
              </w:numPr>
              <w:spacing w:before="0" w:after="0"/>
              <w:rPr>
                <w:color w:val="75BDA7" w:themeColor="accent3"/>
              </w:rPr>
            </w:pPr>
          </w:p>
        </w:tc>
        <w:tc>
          <w:tcPr>
            <w:tcW w:w="1771" w:type="dxa"/>
          </w:tcPr>
          <w:p w:rsidRPr="00197C30" w:rsidR="00DE03E6" w:rsidP="00DE03E6" w:rsidRDefault="00DE03E6" w14:paraId="1DA28C2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Rarely/ never</w:t>
            </w:r>
          </w:p>
        </w:tc>
        <w:tc>
          <w:tcPr>
            <w:tcW w:w="875" w:type="dxa"/>
          </w:tcPr>
          <w:p w:rsidRPr="00197C30" w:rsidR="00DE03E6" w:rsidP="00DE03E6" w:rsidRDefault="00DE03E6" w14:paraId="7FE72A6C" w14:textId="3F7A7B2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753</w:t>
            </w:r>
          </w:p>
        </w:tc>
        <w:tc>
          <w:tcPr>
            <w:tcW w:w="1164" w:type="dxa"/>
          </w:tcPr>
          <w:p w:rsidRPr="00197C30" w:rsidR="00DE03E6" w:rsidP="00DE03E6" w:rsidRDefault="00DE03E6" w14:paraId="62538045" w14:textId="4005B0C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71%</w:t>
            </w:r>
          </w:p>
        </w:tc>
        <w:tc>
          <w:tcPr>
            <w:tcW w:w="1555" w:type="dxa"/>
          </w:tcPr>
          <w:p w:rsidRPr="00197C30" w:rsidR="00DE03E6" w:rsidP="00DE03E6" w:rsidRDefault="00DE03E6" w14:paraId="386CCDD4" w14:textId="665D95A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69%</w:t>
            </w:r>
          </w:p>
        </w:tc>
        <w:tc>
          <w:tcPr>
            <w:tcW w:w="1161" w:type="dxa"/>
          </w:tcPr>
          <w:p w:rsidR="00DE03E6" w:rsidP="00DE03E6" w:rsidRDefault="00DE03E6" w14:paraId="41211409" w14:textId="0A6A184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82%</w:t>
            </w:r>
          </w:p>
        </w:tc>
        <w:tc>
          <w:tcPr>
            <w:tcW w:w="1438" w:type="dxa"/>
          </w:tcPr>
          <w:p w:rsidR="00DE03E6" w:rsidP="00DE03E6" w:rsidRDefault="00DE03E6" w14:paraId="2D0A64D4" w14:textId="78A0695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73%</w:t>
            </w:r>
          </w:p>
        </w:tc>
        <w:tc>
          <w:tcPr>
            <w:tcW w:w="1420" w:type="dxa"/>
          </w:tcPr>
          <w:p w:rsidR="00DE03E6" w:rsidP="00DE03E6" w:rsidRDefault="00DE03E6" w14:paraId="02CADE67" w14:textId="3EC5248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86%</w:t>
            </w:r>
          </w:p>
        </w:tc>
      </w:tr>
      <w:tr w:rsidR="000B7D82" w:rsidTr="00E449B0" w14:paraId="1B793C6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3BC6FDAD" w14:textId="77777777">
            <w:pPr>
              <w:pStyle w:val="04ABodyText"/>
              <w:numPr>
                <w:ilvl w:val="0"/>
                <w:numId w:val="0"/>
              </w:numPr>
              <w:spacing w:before="0" w:after="0"/>
              <w:rPr>
                <w:color w:val="75BDA7" w:themeColor="accent3"/>
              </w:rPr>
            </w:pPr>
          </w:p>
        </w:tc>
        <w:tc>
          <w:tcPr>
            <w:tcW w:w="1771" w:type="dxa"/>
          </w:tcPr>
          <w:p w:rsidRPr="00197C30" w:rsidR="00DE03E6" w:rsidP="00DE03E6" w:rsidRDefault="00DE03E6" w14:paraId="5BFEA186"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875" w:type="dxa"/>
          </w:tcPr>
          <w:p w:rsidRPr="00197C30" w:rsidR="00DE03E6" w:rsidP="00DE03E6" w:rsidRDefault="00DE03E6" w14:paraId="52877D0D" w14:textId="5F37691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75</w:t>
            </w:r>
          </w:p>
        </w:tc>
        <w:tc>
          <w:tcPr>
            <w:tcW w:w="1164" w:type="dxa"/>
          </w:tcPr>
          <w:p w:rsidRPr="00197C30" w:rsidR="00DE03E6" w:rsidP="00DE03E6" w:rsidRDefault="00DE03E6" w14:paraId="32D540BA" w14:textId="45B14CC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c>
          <w:tcPr>
            <w:tcW w:w="1555" w:type="dxa"/>
          </w:tcPr>
          <w:p w:rsidRPr="00197C30" w:rsidR="00DE03E6" w:rsidP="00DE03E6" w:rsidRDefault="00DE03E6" w14:paraId="3A20F3B7" w14:textId="4DD3870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161" w:type="dxa"/>
          </w:tcPr>
          <w:p w:rsidR="00DE03E6" w:rsidP="00DE03E6" w:rsidRDefault="00DE03E6" w14:paraId="1D328CA6" w14:textId="77AA862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w:t>
            </w:r>
          </w:p>
        </w:tc>
        <w:tc>
          <w:tcPr>
            <w:tcW w:w="1438" w:type="dxa"/>
          </w:tcPr>
          <w:p w:rsidR="00DE03E6" w:rsidP="00DE03E6" w:rsidRDefault="00DE03E6" w14:paraId="374A75A0" w14:textId="0159284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w:t>
            </w:r>
          </w:p>
        </w:tc>
        <w:tc>
          <w:tcPr>
            <w:tcW w:w="1420" w:type="dxa"/>
          </w:tcPr>
          <w:p w:rsidR="00DE03E6" w:rsidP="00DE03E6" w:rsidRDefault="00DE03E6" w14:paraId="3E8F533E" w14:textId="11F42F5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9%</w:t>
            </w:r>
          </w:p>
        </w:tc>
      </w:tr>
      <w:tr w:rsidR="000B7D82" w:rsidTr="00E449B0" w14:paraId="45EE1C04" w14:textId="77777777">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150E1A53" w14:textId="77777777">
            <w:pPr>
              <w:pStyle w:val="04ABodyText"/>
              <w:numPr>
                <w:ilvl w:val="0"/>
                <w:numId w:val="0"/>
              </w:numPr>
              <w:spacing w:before="0" w:after="0"/>
              <w:rPr>
                <w:color w:val="75BDA7" w:themeColor="accent3"/>
              </w:rPr>
            </w:pPr>
          </w:p>
        </w:tc>
        <w:tc>
          <w:tcPr>
            <w:tcW w:w="1771" w:type="dxa"/>
          </w:tcPr>
          <w:p w:rsidRPr="00197C30" w:rsidR="00DE03E6" w:rsidP="00DE03E6" w:rsidRDefault="00DE03E6" w14:paraId="5914A7C2"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875" w:type="dxa"/>
          </w:tcPr>
          <w:p w:rsidRPr="00197C30" w:rsidR="00DE03E6" w:rsidP="00DE03E6" w:rsidRDefault="00DE03E6" w14:paraId="0874B3DE" w14:textId="02DB9E2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10</w:t>
            </w:r>
          </w:p>
        </w:tc>
        <w:tc>
          <w:tcPr>
            <w:tcW w:w="1164" w:type="dxa"/>
          </w:tcPr>
          <w:p w:rsidRPr="00197C30" w:rsidR="00DE03E6" w:rsidP="00DE03E6" w:rsidRDefault="00DE03E6" w14:paraId="0024FED4" w14:textId="5887077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555" w:type="dxa"/>
          </w:tcPr>
          <w:p w:rsidRPr="00197C30" w:rsidR="00DE03E6" w:rsidP="00DE03E6" w:rsidRDefault="00DE03E6" w14:paraId="2650C0D1" w14:textId="4A2B372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161" w:type="dxa"/>
          </w:tcPr>
          <w:p w:rsidR="00DE03E6" w:rsidP="00DE03E6" w:rsidRDefault="00DE03E6" w14:paraId="0301D571" w14:textId="5FC86D6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438" w:type="dxa"/>
          </w:tcPr>
          <w:p w:rsidR="00DE03E6" w:rsidP="00DE03E6" w:rsidRDefault="00DE03E6" w14:paraId="786604CC" w14:textId="6B5E603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420" w:type="dxa"/>
          </w:tcPr>
          <w:p w:rsidR="00DE03E6" w:rsidP="00DE03E6" w:rsidRDefault="00DE03E6" w14:paraId="7CD30184" w14:textId="2719D1A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0B7D82" w:rsidTr="00E449B0" w14:paraId="498715B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206343F6" w14:textId="77777777">
            <w:pPr>
              <w:pStyle w:val="04ABodyText"/>
              <w:numPr>
                <w:ilvl w:val="0"/>
                <w:numId w:val="0"/>
              </w:numPr>
              <w:spacing w:before="0" w:after="0"/>
              <w:rPr>
                <w:color w:val="75BDA7" w:themeColor="accent3"/>
              </w:rPr>
            </w:pPr>
          </w:p>
        </w:tc>
        <w:tc>
          <w:tcPr>
            <w:tcW w:w="1771" w:type="dxa"/>
          </w:tcPr>
          <w:p w:rsidR="00DE03E6" w:rsidP="00DE03E6" w:rsidRDefault="00DE03E6" w14:paraId="1B32EBAB" w14:textId="572DA1E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applicable</w:t>
            </w:r>
          </w:p>
        </w:tc>
        <w:tc>
          <w:tcPr>
            <w:tcW w:w="875" w:type="dxa"/>
          </w:tcPr>
          <w:p w:rsidR="00DE03E6" w:rsidP="00DE03E6" w:rsidRDefault="00667BB0" w14:paraId="0B87B48C" w14:textId="6B68830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134</w:t>
            </w:r>
          </w:p>
        </w:tc>
        <w:tc>
          <w:tcPr>
            <w:tcW w:w="1164" w:type="dxa"/>
          </w:tcPr>
          <w:p w:rsidR="00DE03E6" w:rsidP="00DE03E6" w:rsidRDefault="00667BB0" w14:paraId="702625E4" w14:textId="6ADB0C8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555" w:type="dxa"/>
          </w:tcPr>
          <w:p w:rsidR="00DE03E6" w:rsidP="00DE03E6" w:rsidRDefault="00667BB0" w14:paraId="02887D2A" w14:textId="062E84F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11%</w:t>
            </w:r>
          </w:p>
        </w:tc>
        <w:tc>
          <w:tcPr>
            <w:tcW w:w="1161" w:type="dxa"/>
          </w:tcPr>
          <w:p w:rsidR="00DE03E6" w:rsidP="00DE03E6" w:rsidRDefault="003A30AD" w14:paraId="493665EF" w14:textId="18775A9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438" w:type="dxa"/>
          </w:tcPr>
          <w:p w:rsidR="00DE03E6" w:rsidP="00DE03E6" w:rsidRDefault="00667BB0" w14:paraId="46F16C13" w14:textId="305875A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w:t>
            </w:r>
          </w:p>
        </w:tc>
        <w:tc>
          <w:tcPr>
            <w:tcW w:w="1420" w:type="dxa"/>
          </w:tcPr>
          <w:p w:rsidR="00DE03E6" w:rsidP="00DE03E6" w:rsidRDefault="003A30AD" w14:paraId="36CBF51C" w14:textId="0C1049D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0B7D82" w:rsidTr="00E449B0" w14:paraId="388E3055" w14:textId="77777777">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5E586EC2" w14:textId="77777777">
            <w:pPr>
              <w:pStyle w:val="04ABodyText"/>
              <w:numPr>
                <w:ilvl w:val="0"/>
                <w:numId w:val="0"/>
              </w:numPr>
              <w:spacing w:before="0" w:after="0"/>
              <w:rPr>
                <w:color w:val="75BDA7" w:themeColor="accent3"/>
              </w:rPr>
            </w:pPr>
          </w:p>
        </w:tc>
        <w:tc>
          <w:tcPr>
            <w:tcW w:w="1771" w:type="dxa"/>
          </w:tcPr>
          <w:p w:rsidR="00DE03E6" w:rsidP="00DE03E6" w:rsidRDefault="00DE03E6" w14:paraId="019DF68D" w14:textId="0CA9979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stated/ not answered</w:t>
            </w:r>
          </w:p>
        </w:tc>
        <w:tc>
          <w:tcPr>
            <w:tcW w:w="875" w:type="dxa"/>
          </w:tcPr>
          <w:p w:rsidR="00DE03E6" w:rsidP="00DE03E6" w:rsidRDefault="00667BB0" w14:paraId="24082C2F" w14:textId="7DED171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17</w:t>
            </w:r>
          </w:p>
        </w:tc>
        <w:tc>
          <w:tcPr>
            <w:tcW w:w="1164" w:type="dxa"/>
          </w:tcPr>
          <w:p w:rsidR="00DE03E6" w:rsidP="00DE03E6" w:rsidRDefault="00667BB0" w14:paraId="6893B9F3" w14:textId="56BB802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555" w:type="dxa"/>
          </w:tcPr>
          <w:p w:rsidR="00DE03E6" w:rsidP="00DE03E6" w:rsidRDefault="00667BB0" w14:paraId="0651916F" w14:textId="392A1FE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161" w:type="dxa"/>
          </w:tcPr>
          <w:p w:rsidR="00DE03E6" w:rsidP="00DE03E6" w:rsidRDefault="003A30AD" w14:paraId="02450B92" w14:textId="35DA202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438" w:type="dxa"/>
          </w:tcPr>
          <w:p w:rsidR="00DE03E6" w:rsidP="00DE03E6" w:rsidRDefault="00667BB0" w14:paraId="2DD99504" w14:textId="2015D76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420" w:type="dxa"/>
          </w:tcPr>
          <w:p w:rsidR="00DE03E6" w:rsidP="00DE03E6" w:rsidRDefault="003A30AD" w14:paraId="0F367E0B" w14:textId="67ED967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0B7D82" w:rsidTr="00E449B0" w14:paraId="66090A5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tcPr>
          <w:p w:rsidRPr="00E449B0" w:rsidR="00F27807" w:rsidP="00DE03E6" w:rsidRDefault="00F27807" w14:paraId="36FAD704" w14:textId="03DE7EA1">
            <w:pPr>
              <w:pStyle w:val="04ABodyText"/>
              <w:numPr>
                <w:ilvl w:val="0"/>
                <w:numId w:val="0"/>
              </w:numPr>
              <w:spacing w:before="0" w:after="0"/>
              <w:rPr>
                <w:i/>
                <w:color w:val="75BDA7" w:themeColor="accent3"/>
              </w:rPr>
            </w:pPr>
            <w:r w:rsidRPr="00146996">
              <w:rPr>
                <w:i/>
                <w:color w:val="75BDA7" w:themeColor="accent3"/>
              </w:rPr>
              <w:t>Base (unweighted)</w:t>
            </w:r>
          </w:p>
        </w:tc>
        <w:tc>
          <w:tcPr>
            <w:tcW w:w="1771" w:type="dxa"/>
          </w:tcPr>
          <w:p w:rsidRPr="00E449B0" w:rsidR="00F27807" w:rsidP="00DE03E6" w:rsidRDefault="00F27807" w14:paraId="50178D51"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color w:val="auto"/>
              </w:rPr>
            </w:pPr>
          </w:p>
        </w:tc>
        <w:tc>
          <w:tcPr>
            <w:tcW w:w="875" w:type="dxa"/>
          </w:tcPr>
          <w:p w:rsidRPr="00E449B0" w:rsidR="00F27807" w:rsidP="00DE03E6" w:rsidRDefault="00146996" w14:paraId="3295469A" w14:textId="559AFF6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color w:val="auto"/>
              </w:rPr>
            </w:pPr>
            <w:r w:rsidRPr="00E449B0">
              <w:rPr>
                <w:i/>
                <w:color w:val="auto"/>
              </w:rPr>
              <w:t>1,060</w:t>
            </w:r>
          </w:p>
        </w:tc>
        <w:tc>
          <w:tcPr>
            <w:tcW w:w="1164" w:type="dxa"/>
          </w:tcPr>
          <w:p w:rsidRPr="00E449B0" w:rsidR="00F27807" w:rsidP="00DE03E6" w:rsidRDefault="00146996" w14:paraId="23C2442F" w14:textId="51A4C4F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color w:val="auto"/>
              </w:rPr>
            </w:pPr>
            <w:r w:rsidRPr="00E449B0">
              <w:rPr>
                <w:i/>
                <w:color w:val="auto"/>
              </w:rPr>
              <w:t>1,060</w:t>
            </w:r>
          </w:p>
        </w:tc>
        <w:tc>
          <w:tcPr>
            <w:tcW w:w="1555" w:type="dxa"/>
          </w:tcPr>
          <w:p w:rsidRPr="00E449B0" w:rsidR="00F27807" w:rsidP="00DE03E6" w:rsidRDefault="00146996" w14:paraId="6EBE886D" w14:textId="6FC1610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color w:val="auto"/>
              </w:rPr>
            </w:pPr>
            <w:r w:rsidRPr="00E449B0">
              <w:rPr>
                <w:i/>
                <w:color w:val="auto"/>
              </w:rPr>
              <w:t>478</w:t>
            </w:r>
          </w:p>
        </w:tc>
        <w:tc>
          <w:tcPr>
            <w:tcW w:w="1161" w:type="dxa"/>
          </w:tcPr>
          <w:p w:rsidRPr="00E449B0" w:rsidR="00F27807" w:rsidP="00DE03E6" w:rsidRDefault="00B603BD" w14:paraId="1E84B722" w14:textId="40D9DBD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color w:val="auto"/>
              </w:rPr>
            </w:pPr>
            <w:r>
              <w:rPr>
                <w:i/>
                <w:color w:val="auto"/>
              </w:rPr>
              <w:t>399</w:t>
            </w:r>
          </w:p>
        </w:tc>
        <w:tc>
          <w:tcPr>
            <w:tcW w:w="1438" w:type="dxa"/>
          </w:tcPr>
          <w:p w:rsidRPr="00E449B0" w:rsidR="00F27807" w:rsidP="00DE03E6" w:rsidRDefault="00146996" w14:paraId="64725ECD" w14:textId="63FFEBD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color w:val="auto"/>
              </w:rPr>
            </w:pPr>
            <w:r w:rsidRPr="00E449B0">
              <w:rPr>
                <w:i/>
                <w:color w:val="auto"/>
              </w:rPr>
              <w:t>582</w:t>
            </w:r>
          </w:p>
        </w:tc>
        <w:tc>
          <w:tcPr>
            <w:tcW w:w="1420" w:type="dxa"/>
          </w:tcPr>
          <w:p w:rsidRPr="00E449B0" w:rsidR="00F27807" w:rsidP="00DE03E6" w:rsidRDefault="00B603BD" w14:paraId="12ABDB4E" w14:textId="0C9F8FA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color w:val="auto"/>
              </w:rPr>
            </w:pPr>
            <w:r>
              <w:rPr>
                <w:i/>
                <w:color w:val="auto"/>
              </w:rPr>
              <w:t>500</w:t>
            </w:r>
          </w:p>
        </w:tc>
      </w:tr>
      <w:tr w:rsidR="000B7D82" w:rsidTr="00E449B0" w14:paraId="7AF45D2D" w14:textId="77777777">
        <w:tc>
          <w:tcPr>
            <w:cnfStyle w:val="001000000000" w:firstRow="0" w:lastRow="0" w:firstColumn="1" w:lastColumn="0" w:oddVBand="0" w:evenVBand="0" w:oddHBand="0" w:evenHBand="0" w:firstRowFirstColumn="0" w:firstRowLastColumn="0" w:lastRowFirstColumn="0" w:lastRowLastColumn="0"/>
            <w:tcW w:w="1389" w:type="dxa"/>
            <w:vMerge w:val="restart"/>
          </w:tcPr>
          <w:p w:rsidRPr="008A711C" w:rsidR="00DE03E6" w:rsidP="00DE03E6" w:rsidRDefault="00DE03E6" w14:paraId="5AB5910E" w14:textId="560070FC">
            <w:pPr>
              <w:pStyle w:val="04ABodyText"/>
              <w:numPr>
                <w:ilvl w:val="0"/>
                <w:numId w:val="0"/>
              </w:numPr>
              <w:spacing w:before="0" w:after="0"/>
              <w:rPr>
                <w:color w:val="75BDA7" w:themeColor="accent3"/>
              </w:rPr>
            </w:pPr>
            <w:r>
              <w:rPr>
                <w:color w:val="75BDA7" w:themeColor="accent3"/>
              </w:rPr>
              <w:t>Helped you to go on trips (e.g. family holidays or school outings)</w:t>
            </w:r>
          </w:p>
        </w:tc>
        <w:tc>
          <w:tcPr>
            <w:tcW w:w="1771" w:type="dxa"/>
          </w:tcPr>
          <w:p w:rsidRPr="00197C30" w:rsidR="00DE03E6" w:rsidP="00DE03E6" w:rsidRDefault="00DE03E6" w14:paraId="028AAA7E"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All the time/ often</w:t>
            </w:r>
          </w:p>
        </w:tc>
        <w:tc>
          <w:tcPr>
            <w:tcW w:w="875" w:type="dxa"/>
          </w:tcPr>
          <w:p w:rsidRPr="00197C30" w:rsidR="00DE03E6" w:rsidP="00DE03E6" w:rsidRDefault="00DE03E6" w14:paraId="1CBB6689" w14:textId="4796556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38</w:t>
            </w:r>
          </w:p>
        </w:tc>
        <w:tc>
          <w:tcPr>
            <w:tcW w:w="1164" w:type="dxa"/>
          </w:tcPr>
          <w:p w:rsidRPr="00197C30" w:rsidR="00DE03E6" w:rsidP="00DE03E6" w:rsidRDefault="00DE03E6" w14:paraId="5C59698A" w14:textId="212B28B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1555" w:type="dxa"/>
          </w:tcPr>
          <w:p w:rsidRPr="00197C30" w:rsidR="00DE03E6" w:rsidP="00DE03E6" w:rsidRDefault="00DE03E6" w14:paraId="6D32C6D2" w14:textId="0AE5F9F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c>
          <w:tcPr>
            <w:tcW w:w="1161" w:type="dxa"/>
          </w:tcPr>
          <w:p w:rsidR="00DE03E6" w:rsidP="00DE03E6" w:rsidRDefault="00DE03E6" w14:paraId="50025183" w14:textId="1D6018F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6%</w:t>
            </w:r>
          </w:p>
        </w:tc>
        <w:tc>
          <w:tcPr>
            <w:tcW w:w="1438" w:type="dxa"/>
          </w:tcPr>
          <w:p w:rsidR="00DE03E6" w:rsidP="00DE03E6" w:rsidRDefault="00DE03E6" w14:paraId="03FDE5BC" w14:textId="1986677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420" w:type="dxa"/>
          </w:tcPr>
          <w:p w:rsidR="00DE03E6" w:rsidP="00DE03E6" w:rsidRDefault="00DE03E6" w14:paraId="3E631A4A" w14:textId="5043D0A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r>
      <w:tr w:rsidR="000B7D82" w:rsidTr="00E449B0" w14:paraId="6E3A45D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0BA76E74" w14:textId="77777777">
            <w:pPr>
              <w:pStyle w:val="04ABodyText"/>
              <w:numPr>
                <w:ilvl w:val="0"/>
                <w:numId w:val="0"/>
              </w:numPr>
              <w:spacing w:before="0" w:after="0"/>
              <w:rPr>
                <w:color w:val="75BDA7" w:themeColor="accent3"/>
              </w:rPr>
            </w:pPr>
          </w:p>
        </w:tc>
        <w:tc>
          <w:tcPr>
            <w:tcW w:w="1771" w:type="dxa"/>
          </w:tcPr>
          <w:p w:rsidRPr="00197C30" w:rsidR="00DE03E6" w:rsidP="00DE03E6" w:rsidRDefault="00DE03E6" w14:paraId="31450938"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Sometimes</w:t>
            </w:r>
          </w:p>
        </w:tc>
        <w:tc>
          <w:tcPr>
            <w:tcW w:w="875" w:type="dxa"/>
          </w:tcPr>
          <w:p w:rsidRPr="00197C30" w:rsidR="00DE03E6" w:rsidP="00DE03E6" w:rsidRDefault="00DE03E6" w14:paraId="407F8236" w14:textId="76A59B2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w:t>
            </w:r>
          </w:p>
        </w:tc>
        <w:tc>
          <w:tcPr>
            <w:tcW w:w="1164" w:type="dxa"/>
          </w:tcPr>
          <w:p w:rsidRPr="00197C30" w:rsidR="00DE03E6" w:rsidP="00DE03E6" w:rsidRDefault="00DE03E6" w14:paraId="76B3156D" w14:textId="74AEF5A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555" w:type="dxa"/>
          </w:tcPr>
          <w:p w:rsidRPr="00197C30" w:rsidR="00DE03E6" w:rsidP="00DE03E6" w:rsidRDefault="00DE03E6" w14:paraId="4F49DF32" w14:textId="770C4F4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161" w:type="dxa"/>
          </w:tcPr>
          <w:p w:rsidR="00DE03E6" w:rsidP="00DE03E6" w:rsidRDefault="00DE03E6" w14:paraId="600470E1" w14:textId="6D7B1E6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438" w:type="dxa"/>
          </w:tcPr>
          <w:p w:rsidR="00DE03E6" w:rsidP="00DE03E6" w:rsidRDefault="00DE03E6" w14:paraId="256B6146" w14:textId="2F9580C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420" w:type="dxa"/>
          </w:tcPr>
          <w:p w:rsidR="00DE03E6" w:rsidP="00DE03E6" w:rsidRDefault="00DE03E6" w14:paraId="237F85BC" w14:textId="629C78F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0B7D82" w:rsidTr="00E449B0" w14:paraId="77D8939B" w14:textId="77777777">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4C95A943" w14:textId="77777777">
            <w:pPr>
              <w:pStyle w:val="04ABodyText"/>
              <w:numPr>
                <w:ilvl w:val="0"/>
                <w:numId w:val="0"/>
              </w:numPr>
              <w:spacing w:before="0" w:after="0"/>
              <w:rPr>
                <w:color w:val="75BDA7" w:themeColor="accent3"/>
              </w:rPr>
            </w:pPr>
          </w:p>
        </w:tc>
        <w:tc>
          <w:tcPr>
            <w:tcW w:w="1771" w:type="dxa"/>
          </w:tcPr>
          <w:p w:rsidRPr="00197C30" w:rsidR="00DE03E6" w:rsidP="00DE03E6" w:rsidRDefault="00DE03E6" w14:paraId="248B41B0"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Rarely/ never</w:t>
            </w:r>
          </w:p>
        </w:tc>
        <w:tc>
          <w:tcPr>
            <w:tcW w:w="875" w:type="dxa"/>
          </w:tcPr>
          <w:p w:rsidRPr="00197C30" w:rsidR="00DE03E6" w:rsidP="00DE03E6" w:rsidRDefault="00DE03E6" w14:paraId="0D63C852" w14:textId="7E92F44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770</w:t>
            </w:r>
          </w:p>
        </w:tc>
        <w:tc>
          <w:tcPr>
            <w:tcW w:w="1164" w:type="dxa"/>
          </w:tcPr>
          <w:p w:rsidRPr="00197C30" w:rsidR="00DE03E6" w:rsidP="00DE03E6" w:rsidRDefault="00DE03E6" w14:paraId="48089AED" w14:textId="22FD191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73%</w:t>
            </w:r>
          </w:p>
        </w:tc>
        <w:tc>
          <w:tcPr>
            <w:tcW w:w="1555" w:type="dxa"/>
          </w:tcPr>
          <w:p w:rsidRPr="00197C30" w:rsidR="00DE03E6" w:rsidP="00DE03E6" w:rsidRDefault="00DE03E6" w14:paraId="0D2C453A" w14:textId="68BB4D5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72%</w:t>
            </w:r>
          </w:p>
        </w:tc>
        <w:tc>
          <w:tcPr>
            <w:tcW w:w="1161" w:type="dxa"/>
          </w:tcPr>
          <w:p w:rsidR="00DE03E6" w:rsidP="00DE03E6" w:rsidRDefault="00DE03E6" w14:paraId="76686E5A" w14:textId="1037E8D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86%</w:t>
            </w:r>
          </w:p>
        </w:tc>
        <w:tc>
          <w:tcPr>
            <w:tcW w:w="1438" w:type="dxa"/>
          </w:tcPr>
          <w:p w:rsidR="00DE03E6" w:rsidP="00DE03E6" w:rsidRDefault="00DE03E6" w14:paraId="1F5E59F3" w14:textId="0656CF6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74%</w:t>
            </w:r>
          </w:p>
        </w:tc>
        <w:tc>
          <w:tcPr>
            <w:tcW w:w="1420" w:type="dxa"/>
          </w:tcPr>
          <w:p w:rsidR="00DE03E6" w:rsidP="00DE03E6" w:rsidRDefault="00DE03E6" w14:paraId="01AD7E72" w14:textId="7A1D7CB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87%</w:t>
            </w:r>
          </w:p>
        </w:tc>
      </w:tr>
      <w:tr w:rsidR="000B7D82" w:rsidTr="00E449B0" w14:paraId="3168EB1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4AA3AA5B" w14:textId="77777777">
            <w:pPr>
              <w:pStyle w:val="04ABodyText"/>
              <w:numPr>
                <w:ilvl w:val="0"/>
                <w:numId w:val="0"/>
              </w:numPr>
              <w:spacing w:before="0" w:after="0"/>
              <w:rPr>
                <w:color w:val="75BDA7" w:themeColor="accent3"/>
              </w:rPr>
            </w:pPr>
          </w:p>
        </w:tc>
        <w:tc>
          <w:tcPr>
            <w:tcW w:w="1771" w:type="dxa"/>
          </w:tcPr>
          <w:p w:rsidRPr="00197C30" w:rsidR="00DE03E6" w:rsidP="00DE03E6" w:rsidRDefault="00DE03E6" w14:paraId="03CB3802"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875" w:type="dxa"/>
          </w:tcPr>
          <w:p w:rsidRPr="00197C30" w:rsidR="00DE03E6" w:rsidP="00DE03E6" w:rsidRDefault="00DE03E6" w14:paraId="26305B20" w14:textId="4CD5470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72</w:t>
            </w:r>
          </w:p>
        </w:tc>
        <w:tc>
          <w:tcPr>
            <w:tcW w:w="1164" w:type="dxa"/>
          </w:tcPr>
          <w:p w:rsidRPr="00197C30" w:rsidR="00DE03E6" w:rsidP="00DE03E6" w:rsidRDefault="00DE03E6" w14:paraId="2824AF85" w14:textId="228763A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c>
          <w:tcPr>
            <w:tcW w:w="1555" w:type="dxa"/>
          </w:tcPr>
          <w:p w:rsidRPr="00197C30" w:rsidR="00DE03E6" w:rsidP="00DE03E6" w:rsidRDefault="00DE03E6" w14:paraId="226E5371" w14:textId="22E02A5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161" w:type="dxa"/>
          </w:tcPr>
          <w:p w:rsidR="00DE03E6" w:rsidP="00DE03E6" w:rsidRDefault="00DE03E6" w14:paraId="7D83CC85" w14:textId="43238C1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c>
          <w:tcPr>
            <w:tcW w:w="1438" w:type="dxa"/>
          </w:tcPr>
          <w:p w:rsidR="00DE03E6" w:rsidP="00DE03E6" w:rsidRDefault="00DE03E6" w14:paraId="444A0C8B" w14:textId="7495D53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w:t>
            </w:r>
          </w:p>
        </w:tc>
        <w:tc>
          <w:tcPr>
            <w:tcW w:w="1420" w:type="dxa"/>
          </w:tcPr>
          <w:p w:rsidR="00DE03E6" w:rsidP="00DE03E6" w:rsidRDefault="00DE03E6" w14:paraId="67CFFEA5" w14:textId="29DC2B3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9%</w:t>
            </w:r>
          </w:p>
        </w:tc>
      </w:tr>
      <w:tr w:rsidR="000B7D82" w:rsidTr="00E449B0" w14:paraId="738BD089" w14:textId="77777777">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210FA175" w14:textId="77777777">
            <w:pPr>
              <w:pStyle w:val="04ABodyText"/>
              <w:numPr>
                <w:ilvl w:val="0"/>
                <w:numId w:val="0"/>
              </w:numPr>
              <w:spacing w:before="0" w:after="0"/>
              <w:rPr>
                <w:color w:val="75BDA7" w:themeColor="accent3"/>
              </w:rPr>
            </w:pPr>
          </w:p>
        </w:tc>
        <w:tc>
          <w:tcPr>
            <w:tcW w:w="1771" w:type="dxa"/>
          </w:tcPr>
          <w:p w:rsidRPr="00197C30" w:rsidR="00DE03E6" w:rsidP="00DE03E6" w:rsidRDefault="00DE03E6" w14:paraId="6FB1BFA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875" w:type="dxa"/>
          </w:tcPr>
          <w:p w:rsidRPr="00197C30" w:rsidR="00DE03E6" w:rsidP="00DE03E6" w:rsidRDefault="00DE03E6" w14:paraId="11121B59" w14:textId="290D609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10</w:t>
            </w:r>
          </w:p>
        </w:tc>
        <w:tc>
          <w:tcPr>
            <w:tcW w:w="1164" w:type="dxa"/>
          </w:tcPr>
          <w:p w:rsidRPr="00197C30" w:rsidR="00DE03E6" w:rsidP="00DE03E6" w:rsidRDefault="00DE03E6" w14:paraId="7EAFE94A" w14:textId="1C10A00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555" w:type="dxa"/>
          </w:tcPr>
          <w:p w:rsidRPr="00197C30" w:rsidR="00DE03E6" w:rsidP="00DE03E6" w:rsidRDefault="00DE03E6" w14:paraId="3D95B26B" w14:textId="0586726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161" w:type="dxa"/>
          </w:tcPr>
          <w:p w:rsidR="00DE03E6" w:rsidP="00DE03E6" w:rsidRDefault="00DE03E6" w14:paraId="32EA9A7F" w14:textId="7E73D00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438" w:type="dxa"/>
          </w:tcPr>
          <w:p w:rsidR="00DE03E6" w:rsidP="00DE03E6" w:rsidRDefault="00DE03E6" w14:paraId="6D35DBFE" w14:textId="7137462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420" w:type="dxa"/>
          </w:tcPr>
          <w:p w:rsidR="00DE03E6" w:rsidP="00DE03E6" w:rsidRDefault="00DE03E6" w14:paraId="464581A7" w14:textId="3C00629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0B7D82" w:rsidTr="00E449B0" w14:paraId="4E4FBC4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4DD695A4" w14:textId="77777777">
            <w:pPr>
              <w:pStyle w:val="04ABodyText"/>
              <w:numPr>
                <w:ilvl w:val="0"/>
                <w:numId w:val="0"/>
              </w:numPr>
              <w:spacing w:before="0" w:after="0"/>
              <w:rPr>
                <w:color w:val="75BDA7" w:themeColor="accent3"/>
              </w:rPr>
            </w:pPr>
          </w:p>
        </w:tc>
        <w:tc>
          <w:tcPr>
            <w:tcW w:w="1771" w:type="dxa"/>
          </w:tcPr>
          <w:p w:rsidR="00DE03E6" w:rsidP="00DE03E6" w:rsidRDefault="00DE03E6" w14:paraId="3C378786" w14:textId="5A4D244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applicable</w:t>
            </w:r>
          </w:p>
        </w:tc>
        <w:tc>
          <w:tcPr>
            <w:tcW w:w="875" w:type="dxa"/>
          </w:tcPr>
          <w:p w:rsidR="00DE03E6" w:rsidP="00DE03E6" w:rsidRDefault="00667BB0" w14:paraId="3956FC71" w14:textId="27FDEA3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136</w:t>
            </w:r>
          </w:p>
        </w:tc>
        <w:tc>
          <w:tcPr>
            <w:tcW w:w="1164" w:type="dxa"/>
          </w:tcPr>
          <w:p w:rsidR="00DE03E6" w:rsidP="00DE03E6" w:rsidRDefault="00667BB0" w14:paraId="591F4FF1" w14:textId="4C6B968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555" w:type="dxa"/>
          </w:tcPr>
          <w:p w:rsidR="00DE03E6" w:rsidP="00DE03E6" w:rsidRDefault="00667BB0" w14:paraId="214AC90A" w14:textId="3B9D2EB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1161" w:type="dxa"/>
          </w:tcPr>
          <w:p w:rsidR="00DE03E6" w:rsidP="00DE03E6" w:rsidRDefault="003A30AD" w14:paraId="4D0F3B1B" w14:textId="20B3545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438" w:type="dxa"/>
          </w:tcPr>
          <w:p w:rsidR="00DE03E6" w:rsidP="00DE03E6" w:rsidRDefault="00667BB0" w14:paraId="5C5B56AB" w14:textId="2073F48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w:t>
            </w:r>
          </w:p>
        </w:tc>
        <w:tc>
          <w:tcPr>
            <w:tcW w:w="1420" w:type="dxa"/>
          </w:tcPr>
          <w:p w:rsidR="00DE03E6" w:rsidP="00DE03E6" w:rsidRDefault="003A30AD" w14:paraId="3718D27C" w14:textId="7082DC0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0B7D82" w:rsidTr="00E449B0" w14:paraId="6C2301B4" w14:textId="77777777">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63F60851" w14:textId="77777777">
            <w:pPr>
              <w:pStyle w:val="04ABodyText"/>
              <w:numPr>
                <w:ilvl w:val="0"/>
                <w:numId w:val="0"/>
              </w:numPr>
              <w:spacing w:before="0" w:after="0"/>
              <w:rPr>
                <w:color w:val="75BDA7" w:themeColor="accent3"/>
              </w:rPr>
            </w:pPr>
          </w:p>
        </w:tc>
        <w:tc>
          <w:tcPr>
            <w:tcW w:w="1771" w:type="dxa"/>
          </w:tcPr>
          <w:p w:rsidR="00DE03E6" w:rsidP="00DE03E6" w:rsidRDefault="00DE03E6" w14:paraId="70A9EB2E" w14:textId="5C76C8B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stated/ not answered</w:t>
            </w:r>
          </w:p>
        </w:tc>
        <w:tc>
          <w:tcPr>
            <w:tcW w:w="875" w:type="dxa"/>
          </w:tcPr>
          <w:p w:rsidR="00DE03E6" w:rsidP="00DE03E6" w:rsidRDefault="00667BB0" w14:paraId="41B04929" w14:textId="2C6657F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17</w:t>
            </w:r>
          </w:p>
        </w:tc>
        <w:tc>
          <w:tcPr>
            <w:tcW w:w="1164" w:type="dxa"/>
          </w:tcPr>
          <w:p w:rsidR="00DE03E6" w:rsidP="00DE03E6" w:rsidRDefault="00667BB0" w14:paraId="22F370B4" w14:textId="0F28916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555" w:type="dxa"/>
          </w:tcPr>
          <w:p w:rsidR="00DE03E6" w:rsidP="00DE03E6" w:rsidRDefault="00667BB0" w14:paraId="703775D1" w14:textId="4B0CDD4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161" w:type="dxa"/>
          </w:tcPr>
          <w:p w:rsidR="00DE03E6" w:rsidP="00DE03E6" w:rsidRDefault="003A30AD" w14:paraId="1AAFB742" w14:textId="1AB83F8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438" w:type="dxa"/>
          </w:tcPr>
          <w:p w:rsidR="00DE03E6" w:rsidP="00DE03E6" w:rsidRDefault="00667BB0" w14:paraId="62161AD8" w14:textId="47915A4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420" w:type="dxa"/>
          </w:tcPr>
          <w:p w:rsidR="00DE03E6" w:rsidP="00DE03E6" w:rsidRDefault="003A30AD" w14:paraId="0510AF55" w14:textId="296A5D1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0B7D82" w:rsidTr="00E449B0" w14:paraId="40311BC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tcPr>
          <w:p w:rsidRPr="008A711C" w:rsidR="00F27807" w:rsidP="00DE03E6" w:rsidRDefault="00F27807" w14:paraId="25457E14" w14:textId="3702A6F0">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1771" w:type="dxa"/>
          </w:tcPr>
          <w:p w:rsidR="00F27807" w:rsidP="00DE03E6" w:rsidRDefault="00F27807" w14:paraId="76029908"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p>
        </w:tc>
        <w:tc>
          <w:tcPr>
            <w:tcW w:w="875" w:type="dxa"/>
          </w:tcPr>
          <w:p w:rsidRPr="00E449B0" w:rsidR="00F27807" w:rsidP="00DE03E6" w:rsidRDefault="00B603BD" w14:paraId="5CB5CAF4" w14:textId="5ECA0EA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B603BD">
              <w:rPr>
                <w:i/>
                <w:iCs/>
                <w:color w:val="auto"/>
              </w:rPr>
              <w:t>1,060</w:t>
            </w:r>
          </w:p>
        </w:tc>
        <w:tc>
          <w:tcPr>
            <w:tcW w:w="1164" w:type="dxa"/>
          </w:tcPr>
          <w:p w:rsidRPr="00E449B0" w:rsidR="00F27807" w:rsidP="00DE03E6" w:rsidRDefault="00B603BD" w14:paraId="4537E701" w14:textId="16FAE19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1,060</w:t>
            </w:r>
          </w:p>
        </w:tc>
        <w:tc>
          <w:tcPr>
            <w:tcW w:w="1555" w:type="dxa"/>
          </w:tcPr>
          <w:p w:rsidRPr="00E449B0" w:rsidR="00F27807" w:rsidP="00DE03E6" w:rsidRDefault="00B603BD" w14:paraId="0CA5EE94" w14:textId="269F590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478</w:t>
            </w:r>
          </w:p>
        </w:tc>
        <w:tc>
          <w:tcPr>
            <w:tcW w:w="1161" w:type="dxa"/>
          </w:tcPr>
          <w:p w:rsidRPr="00E449B0" w:rsidR="00F27807" w:rsidP="00DE03E6" w:rsidRDefault="00B603BD" w14:paraId="54BE55BE" w14:textId="04D1EB6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397</w:t>
            </w:r>
          </w:p>
        </w:tc>
        <w:tc>
          <w:tcPr>
            <w:tcW w:w="1438" w:type="dxa"/>
          </w:tcPr>
          <w:p w:rsidRPr="00E449B0" w:rsidR="00F27807" w:rsidP="00DE03E6" w:rsidRDefault="00B603BD" w14:paraId="24EC39C9" w14:textId="03EEE73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582</w:t>
            </w:r>
          </w:p>
        </w:tc>
        <w:tc>
          <w:tcPr>
            <w:tcW w:w="1420" w:type="dxa"/>
          </w:tcPr>
          <w:p w:rsidRPr="00E449B0" w:rsidR="00F27807" w:rsidP="00DE03E6" w:rsidRDefault="00B603BD" w14:paraId="15718CBE" w14:textId="536B215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500</w:t>
            </w:r>
          </w:p>
        </w:tc>
      </w:tr>
    </w:tbl>
    <w:p w:rsidR="00C61EB0" w:rsidP="00EC7D5B" w:rsidRDefault="00C61EB0" w14:paraId="45AE2680" w14:textId="5C4715B0">
      <w:pPr>
        <w:pStyle w:val="04ABodyText"/>
        <w:numPr>
          <w:ilvl w:val="0"/>
          <w:numId w:val="0"/>
        </w:numPr>
        <w:spacing w:before="0" w:after="0"/>
        <w:rPr>
          <w:b/>
          <w:color w:val="75BDA7" w:themeColor="accent3"/>
        </w:rPr>
      </w:pPr>
    </w:p>
    <w:p w:rsidR="000B7D82" w:rsidRDefault="000B7D82" w14:paraId="34B1925E" w14:textId="77777777">
      <w:pPr>
        <w:rPr>
          <w:rFonts w:ascii="Segoe UI Light" w:hAnsi="Segoe UI Light"/>
          <w:u w:val="single"/>
        </w:rPr>
      </w:pPr>
      <w:r>
        <w:rPr>
          <w:u w:val="single"/>
        </w:rPr>
        <w:br w:type="page"/>
      </w:r>
    </w:p>
    <w:p w:rsidR="00481AEC" w:rsidP="0014575C" w:rsidRDefault="004D0983" w14:paraId="450C7701" w14:textId="5A7424B8">
      <w:pPr>
        <w:pStyle w:val="04ABodyText"/>
        <w:numPr>
          <w:ilvl w:val="0"/>
          <w:numId w:val="0"/>
        </w:numPr>
        <w:spacing w:before="0" w:after="0"/>
        <w:rPr>
          <w:u w:val="single"/>
        </w:rPr>
      </w:pPr>
      <w:r>
        <w:rPr>
          <w:u w:val="single"/>
        </w:rPr>
        <w:t>‘Prefer not to say’/ satisficing</w:t>
      </w:r>
    </w:p>
    <w:p w:rsidR="0014575C" w:rsidP="0014575C" w:rsidRDefault="006F5833" w14:paraId="20E7C875" w14:textId="55FC2461">
      <w:pPr>
        <w:pStyle w:val="04ABodyText"/>
        <w:numPr>
          <w:ilvl w:val="0"/>
          <w:numId w:val="0"/>
        </w:numPr>
        <w:spacing w:before="0" w:after="0"/>
      </w:pPr>
      <w:r w:rsidRPr="009B2352">
        <w:t xml:space="preserve">The percentage of </w:t>
      </w:r>
      <w:r>
        <w:t xml:space="preserve">young people answering ‘prefer not to say’ to these questions is </w:t>
      </w:r>
      <w:r w:rsidR="00BC70C5">
        <w:t>small</w:t>
      </w:r>
      <w:r>
        <w:t xml:space="preserve"> (1%). This indicates that these questions are </w:t>
      </w:r>
      <w:r w:rsidR="00E477DC">
        <w:t xml:space="preserve">totally </w:t>
      </w:r>
      <w:r>
        <w:t xml:space="preserve">acceptable to young people </w:t>
      </w:r>
      <w:r w:rsidR="00E477DC">
        <w:t>and are not considered to be asking about particularly sensitive topics. The</w:t>
      </w:r>
      <w:r>
        <w:t xml:space="preserve"> percentage of young people answering ‘don’t know’ is </w:t>
      </w:r>
      <w:r w:rsidR="00E477DC">
        <w:t>higher (between 4% and 10</w:t>
      </w:r>
      <w:r w:rsidR="00BC70C5">
        <w:t xml:space="preserve">%). </w:t>
      </w:r>
      <w:r>
        <w:t xml:space="preserve"> </w:t>
      </w:r>
      <w:r w:rsidR="0014575C">
        <w:t>When combined with the percentages of young people answering ‘not applicable’</w:t>
      </w:r>
      <w:r w:rsidR="00BC70C5">
        <w:t xml:space="preserve"> (even though only those who reported their family gambled were asked the questions)</w:t>
      </w:r>
      <w:r w:rsidR="0014575C">
        <w:t xml:space="preserve"> or not providing an answer at all, the proportion of answers that do not provide</w:t>
      </w:r>
      <w:r w:rsidR="00A56F47">
        <w:t xml:space="preserve"> any meaningful</w:t>
      </w:r>
      <w:r w:rsidR="0014575C">
        <w:t xml:space="preserve"> insight is </w:t>
      </w:r>
      <w:r w:rsidR="00A42F77">
        <w:t>quite</w:t>
      </w:r>
      <w:r w:rsidR="0014575C">
        <w:t xml:space="preserve"> high – around two in ten.   </w:t>
      </w:r>
    </w:p>
    <w:p w:rsidR="0014575C" w:rsidP="0014575C" w:rsidRDefault="0014575C" w14:paraId="7701F7AF" w14:textId="0A3E2C12">
      <w:pPr>
        <w:pStyle w:val="04ABodyText"/>
        <w:numPr>
          <w:ilvl w:val="0"/>
          <w:numId w:val="0"/>
        </w:numPr>
        <w:spacing w:before="0" w:after="0"/>
      </w:pPr>
    </w:p>
    <w:p w:rsidRPr="00481AEC" w:rsidR="00481AEC" w:rsidP="0014575C" w:rsidRDefault="00481AEC" w14:paraId="0E2D65B1" w14:textId="3C6F8BE9">
      <w:pPr>
        <w:pStyle w:val="04ABodyText"/>
        <w:numPr>
          <w:ilvl w:val="0"/>
          <w:numId w:val="0"/>
        </w:numPr>
        <w:spacing w:before="0" w:after="0"/>
        <w:rPr>
          <w:u w:val="single"/>
        </w:rPr>
      </w:pPr>
      <w:r>
        <w:rPr>
          <w:u w:val="single"/>
        </w:rPr>
        <w:t>Distribution of answers</w:t>
      </w:r>
    </w:p>
    <w:p w:rsidR="006F5833" w:rsidP="00EC7D5B" w:rsidRDefault="0014575C" w14:paraId="1F00F5F8" w14:textId="56A6371F">
      <w:pPr>
        <w:pStyle w:val="04ABodyText"/>
        <w:numPr>
          <w:ilvl w:val="0"/>
          <w:numId w:val="0"/>
        </w:numPr>
        <w:spacing w:before="0" w:after="0"/>
      </w:pPr>
      <w:r>
        <w:t>The distribution of answers is relatively consistent across each of these questions. For example, the percentage of young people answering ‘rarely/never’ on</w:t>
      </w:r>
      <w:r w:rsidR="00EB1149">
        <w:t xml:space="preserve">ly ranges between 85% and 93%. </w:t>
      </w:r>
    </w:p>
    <w:p w:rsidR="00481AEC" w:rsidP="00EC7D5B" w:rsidRDefault="00481AEC" w14:paraId="419D887D" w14:textId="77777777">
      <w:pPr>
        <w:pStyle w:val="04ABodyText"/>
        <w:numPr>
          <w:ilvl w:val="0"/>
          <w:numId w:val="0"/>
        </w:numPr>
        <w:spacing w:before="0" w:after="0"/>
      </w:pPr>
    </w:p>
    <w:p w:rsidRPr="00481AEC" w:rsidR="00EB1149" w:rsidP="00EC7D5B" w:rsidRDefault="00481AEC" w14:paraId="771DD697" w14:textId="78BBC5F5">
      <w:pPr>
        <w:pStyle w:val="04ABodyText"/>
        <w:numPr>
          <w:ilvl w:val="0"/>
          <w:numId w:val="0"/>
        </w:numPr>
        <w:spacing w:before="0" w:after="0"/>
        <w:rPr>
          <w:u w:val="single"/>
        </w:rPr>
      </w:pPr>
      <w:r>
        <w:rPr>
          <w:u w:val="single"/>
        </w:rPr>
        <w:t>Key findings</w:t>
      </w:r>
    </w:p>
    <w:p w:rsidR="00481AEC" w:rsidP="00D269A0" w:rsidRDefault="00192F28" w14:paraId="7E7E124F" w14:textId="77777777">
      <w:pPr>
        <w:pStyle w:val="04ABodyText"/>
        <w:numPr>
          <w:ilvl w:val="0"/>
          <w:numId w:val="40"/>
        </w:numPr>
        <w:spacing w:before="0" w:after="0"/>
      </w:pPr>
      <w:r>
        <w:t xml:space="preserve">Across the majority of these questions, gender does not impact how young people answer. </w:t>
      </w:r>
    </w:p>
    <w:p w:rsidR="00481AEC" w:rsidP="00D269A0" w:rsidRDefault="00E807AB" w14:paraId="46507F8C" w14:textId="77777777">
      <w:pPr>
        <w:pStyle w:val="04ABodyText"/>
        <w:numPr>
          <w:ilvl w:val="0"/>
          <w:numId w:val="40"/>
        </w:numPr>
        <w:spacing w:before="0" w:after="0"/>
      </w:pPr>
      <w:r>
        <w:t>Young people who are ‘worst off’ on the social ladder, are more likely than those ‘better off’ to report that in the last 12 months their family’s gambling has affected their access to commodities or activities across the majority of these measures.</w:t>
      </w:r>
    </w:p>
    <w:p w:rsidR="00BC70C5" w:rsidP="00D269A0" w:rsidRDefault="00BC70C5" w14:paraId="2CFB6F0F" w14:textId="3E405D85">
      <w:pPr>
        <w:pStyle w:val="04ABodyText"/>
        <w:numPr>
          <w:ilvl w:val="0"/>
          <w:numId w:val="40"/>
        </w:numPr>
        <w:spacing w:before="0" w:after="0"/>
      </w:pPr>
      <w:r>
        <w:t>When comparing the data for those who have gambled themselves in the last 12 months and those who have not</w:t>
      </w:r>
      <w:r w:rsidR="003F034C">
        <w:t>, those who have gambled themselves are significantly more likely to report that they</w:t>
      </w:r>
      <w:r w:rsidR="0011030E">
        <w:t xml:space="preserve"> ‘all the time’ or</w:t>
      </w:r>
      <w:r w:rsidR="003F034C">
        <w:t xml:space="preserve"> </w:t>
      </w:r>
      <w:r w:rsidR="0011030E">
        <w:t>‘</w:t>
      </w:r>
      <w:r w:rsidR="003F034C">
        <w:t>often</w:t>
      </w:r>
      <w:r w:rsidR="0011030E">
        <w:t>’</w:t>
      </w:r>
      <w:r w:rsidR="003F034C">
        <w:t xml:space="preserve"> experience these negative financial impacts from their family’s gambling.</w:t>
      </w:r>
    </w:p>
    <w:p w:rsidR="002F6598" w:rsidRDefault="002F6598" w14:paraId="69109873" w14:textId="77777777">
      <w:pPr>
        <w:rPr>
          <w:rFonts w:ascii="Segoe UI Light" w:hAnsi="Segoe UI Light"/>
          <w:color w:val="75BDA7" w:themeColor="accent3"/>
        </w:rPr>
      </w:pPr>
      <w:r>
        <w:br w:type="page"/>
      </w:r>
    </w:p>
    <w:p w:rsidRPr="004D0983" w:rsidR="003F034C" w:rsidP="004D0983" w:rsidRDefault="003F034C" w14:paraId="121269B5" w14:textId="6C098DF7">
      <w:pPr>
        <w:pStyle w:val="03BNumberedSubheading2ndlevelNON-TOC"/>
        <w:rPr>
          <w:b/>
          <w:sz w:val="22"/>
          <w:szCs w:val="22"/>
        </w:rPr>
      </w:pPr>
      <w:r w:rsidRPr="004D0983">
        <w:rPr>
          <w:b/>
          <w:sz w:val="22"/>
          <w:szCs w:val="22"/>
        </w:rPr>
        <w:t>Impacts of family gambling on relationships: those whose family has gambled in the last 12 months</w:t>
      </w:r>
    </w:p>
    <w:p w:rsidRPr="002F6598" w:rsidR="002F6598" w:rsidP="002F6598" w:rsidRDefault="004D0983" w14:paraId="4598245B" w14:textId="3971C106">
      <w:pPr>
        <w:pStyle w:val="04ABodyText"/>
      </w:pPr>
      <w:r>
        <w:t>The survey included a</w:t>
      </w:r>
      <w:r w:rsidR="002F6598">
        <w:t xml:space="preserve"> series of statements asked about relationships with family and friends</w:t>
      </w:r>
      <w:r w:rsidR="00710950">
        <w:t xml:space="preserve"> as a result of family gambling.</w:t>
      </w:r>
    </w:p>
    <w:p w:rsidR="002F6598" w:rsidP="003F034C" w:rsidRDefault="00C61EB0" w14:paraId="674EBD38" w14:textId="3299AC01">
      <w:pPr>
        <w:pStyle w:val="07DNumberedTableCaption"/>
      </w:pPr>
      <w:bookmarkStart w:name="_Toc29808355" w:id="48"/>
      <w:r w:rsidRPr="00197C30">
        <w:t xml:space="preserve">GA </w:t>
      </w:r>
      <w:r>
        <w:t>FAMLED</w:t>
      </w:r>
      <w:r w:rsidRPr="00197C30">
        <w:t xml:space="preserve">: </w:t>
      </w:r>
      <w:r>
        <w:t>Thinking about the last 12 months, how often, if at all have you felt that your family’s gambling has led to…</w:t>
      </w:r>
      <w:r w:rsidRPr="002F6598" w:rsidR="002F6598">
        <w:t xml:space="preserve"> </w:t>
      </w:r>
      <w:r w:rsidR="00DF2FF2">
        <w:t>(Family has gambled in the last 12 months)</w:t>
      </w:r>
      <w:bookmarkEnd w:id="48"/>
    </w:p>
    <w:tbl>
      <w:tblPr>
        <w:tblStyle w:val="GridTable2-Accent3"/>
        <w:tblW w:w="10423" w:type="dxa"/>
        <w:tblLook w:val="04A0" w:firstRow="1" w:lastRow="0" w:firstColumn="1" w:lastColumn="0" w:noHBand="0" w:noVBand="1"/>
      </w:tblPr>
      <w:tblGrid>
        <w:gridCol w:w="1389"/>
        <w:gridCol w:w="1858"/>
        <w:gridCol w:w="875"/>
        <w:gridCol w:w="1164"/>
        <w:gridCol w:w="1270"/>
        <w:gridCol w:w="1229"/>
        <w:gridCol w:w="1296"/>
        <w:gridCol w:w="1342"/>
      </w:tblGrid>
      <w:tr w:rsidR="00B55707" w:rsidTr="00E449B0" w14:paraId="131AE93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val="restart"/>
          </w:tcPr>
          <w:p w:rsidRPr="00197C30" w:rsidR="00B55707" w:rsidP="00B55707" w:rsidRDefault="00B55707" w14:paraId="291D9CA4" w14:textId="77777777">
            <w:pPr>
              <w:pStyle w:val="04ABodyText"/>
              <w:numPr>
                <w:ilvl w:val="0"/>
                <w:numId w:val="0"/>
              </w:numPr>
              <w:spacing w:before="0" w:after="0"/>
              <w:rPr>
                <w:color w:val="auto"/>
              </w:rPr>
            </w:pPr>
            <w:r w:rsidRPr="00197C30">
              <w:rPr>
                <w:color w:val="auto"/>
              </w:rPr>
              <w:t>Question statements</w:t>
            </w:r>
          </w:p>
        </w:tc>
        <w:tc>
          <w:tcPr>
            <w:tcW w:w="1858" w:type="dxa"/>
            <w:vMerge w:val="restart"/>
          </w:tcPr>
          <w:p w:rsidRPr="00197C30" w:rsidR="00B55707" w:rsidP="00B55707" w:rsidRDefault="00B55707" w14:paraId="700F014A"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Answer codes</w:t>
            </w:r>
          </w:p>
        </w:tc>
        <w:tc>
          <w:tcPr>
            <w:tcW w:w="875" w:type="dxa"/>
            <w:vMerge w:val="restart"/>
          </w:tcPr>
          <w:p w:rsidRPr="00197C30" w:rsidR="00B55707" w:rsidP="00B55707" w:rsidRDefault="00B55707" w14:paraId="0AB15930"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 xml:space="preserve">Total number </w:t>
            </w:r>
          </w:p>
        </w:tc>
        <w:tc>
          <w:tcPr>
            <w:tcW w:w="1164" w:type="dxa"/>
            <w:vMerge w:val="restart"/>
          </w:tcPr>
          <w:p w:rsidRPr="00197C30" w:rsidR="00B55707" w:rsidP="00B55707" w:rsidRDefault="00B55707" w14:paraId="50B75017" w14:textId="77777777">
            <w:pPr>
              <w:pStyle w:val="04ABodyText"/>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Total percentage</w:t>
            </w:r>
          </w:p>
        </w:tc>
        <w:tc>
          <w:tcPr>
            <w:tcW w:w="2499" w:type="dxa"/>
            <w:gridSpan w:val="2"/>
          </w:tcPr>
          <w:p w:rsidRPr="00197C30" w:rsidR="00B55707" w:rsidP="00B55707" w:rsidRDefault="00B55707" w14:paraId="23887167" w14:textId="77777777">
            <w:pPr>
              <w:pStyle w:val="04A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Gamblers</w:t>
            </w:r>
          </w:p>
        </w:tc>
        <w:tc>
          <w:tcPr>
            <w:tcW w:w="2638" w:type="dxa"/>
            <w:gridSpan w:val="2"/>
          </w:tcPr>
          <w:p w:rsidRPr="00197C30" w:rsidR="00B55707" w:rsidP="00B55707" w:rsidRDefault="00B55707" w14:paraId="4473373D" w14:textId="77777777">
            <w:pPr>
              <w:pStyle w:val="04A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Non-gamblers</w:t>
            </w:r>
          </w:p>
        </w:tc>
      </w:tr>
      <w:tr w:rsidR="00B55707" w:rsidTr="00E449B0" w14:paraId="4785352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197C30" w:rsidR="00B55707" w:rsidP="00B55707" w:rsidRDefault="00B55707" w14:paraId="0A70C1F7" w14:textId="77777777">
            <w:pPr>
              <w:pStyle w:val="04ABodyText"/>
              <w:numPr>
                <w:ilvl w:val="0"/>
                <w:numId w:val="0"/>
              </w:numPr>
              <w:spacing w:before="0" w:after="0"/>
              <w:rPr>
                <w:color w:val="auto"/>
              </w:rPr>
            </w:pPr>
          </w:p>
        </w:tc>
        <w:tc>
          <w:tcPr>
            <w:tcW w:w="1858" w:type="dxa"/>
            <w:vMerge/>
          </w:tcPr>
          <w:p w:rsidRPr="00197C30" w:rsidR="00B55707" w:rsidP="00B55707" w:rsidRDefault="00B55707" w14:paraId="22CDC6F2"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875" w:type="dxa"/>
            <w:vMerge/>
          </w:tcPr>
          <w:p w:rsidRPr="00197C30" w:rsidR="00B55707" w:rsidP="00B55707" w:rsidRDefault="00B55707" w14:paraId="4B55FDD1"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1164" w:type="dxa"/>
            <w:vMerge/>
          </w:tcPr>
          <w:p w:rsidRPr="00197C30" w:rsidR="00B55707" w:rsidP="00B55707" w:rsidRDefault="00B55707" w14:paraId="3CF714D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1270" w:type="dxa"/>
          </w:tcPr>
          <w:p w:rsidRPr="00197C30" w:rsidR="00B55707" w:rsidP="00B55707" w:rsidRDefault="00B55707" w14:paraId="6DE754B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including ‘prefer not to say’</w:t>
            </w:r>
          </w:p>
        </w:tc>
        <w:tc>
          <w:tcPr>
            <w:tcW w:w="1229" w:type="dxa"/>
          </w:tcPr>
          <w:p w:rsidRPr="00197C30" w:rsidR="00B55707" w:rsidP="00B55707" w:rsidRDefault="00B55707" w14:paraId="5EAAF8A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 xml:space="preserve">Percentage </w:t>
            </w:r>
            <w:r>
              <w:rPr>
                <w:b/>
                <w:color w:val="auto"/>
              </w:rPr>
              <w:t>excluding</w:t>
            </w:r>
            <w:r w:rsidRPr="00197C30">
              <w:rPr>
                <w:b/>
                <w:color w:val="auto"/>
              </w:rPr>
              <w:t xml:space="preserve"> ‘prefer not to say’</w:t>
            </w:r>
          </w:p>
        </w:tc>
        <w:tc>
          <w:tcPr>
            <w:tcW w:w="1296" w:type="dxa"/>
          </w:tcPr>
          <w:p w:rsidRPr="00197C30" w:rsidR="00B55707" w:rsidP="00B55707" w:rsidRDefault="00B55707" w14:paraId="601213C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 xml:space="preserve">Percentage </w:t>
            </w:r>
            <w:r>
              <w:rPr>
                <w:b/>
                <w:color w:val="auto"/>
              </w:rPr>
              <w:t xml:space="preserve">including </w:t>
            </w:r>
            <w:r w:rsidRPr="00197C30">
              <w:rPr>
                <w:b/>
                <w:color w:val="auto"/>
              </w:rPr>
              <w:t>‘prefer not to say’</w:t>
            </w:r>
          </w:p>
        </w:tc>
        <w:tc>
          <w:tcPr>
            <w:tcW w:w="1342" w:type="dxa"/>
          </w:tcPr>
          <w:p w:rsidRPr="00197C30" w:rsidR="00B55707" w:rsidP="00B55707" w:rsidRDefault="00B55707" w14:paraId="308DB5D3"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excluding ‘prefer not to say’</w:t>
            </w:r>
          </w:p>
        </w:tc>
      </w:tr>
      <w:tr w:rsidR="00DE03E6" w:rsidTr="00E449B0" w14:paraId="396BE3A0" w14:textId="77777777">
        <w:tc>
          <w:tcPr>
            <w:cnfStyle w:val="001000000000" w:firstRow="0" w:lastRow="0" w:firstColumn="1" w:lastColumn="0" w:oddVBand="0" w:evenVBand="0" w:oddHBand="0" w:evenHBand="0" w:firstRowFirstColumn="0" w:firstRowLastColumn="0" w:lastRowFirstColumn="0" w:lastRowLastColumn="0"/>
            <w:tcW w:w="1389" w:type="dxa"/>
            <w:vMerge w:val="restart"/>
          </w:tcPr>
          <w:p w:rsidRPr="008A711C" w:rsidR="00DE03E6" w:rsidP="00B55707" w:rsidRDefault="00DE03E6" w14:paraId="5C54AFF2" w14:textId="77777777">
            <w:pPr>
              <w:pStyle w:val="04ABodyText"/>
              <w:numPr>
                <w:ilvl w:val="0"/>
                <w:numId w:val="0"/>
              </w:numPr>
              <w:spacing w:before="0" w:after="0"/>
              <w:rPr>
                <w:color w:val="75BDA7" w:themeColor="accent3"/>
              </w:rPr>
            </w:pPr>
            <w:r w:rsidRPr="008A711C">
              <w:rPr>
                <w:color w:val="75BDA7" w:themeColor="accent3"/>
              </w:rPr>
              <w:t>Your parents or guardians having less time to spend with you</w:t>
            </w:r>
          </w:p>
        </w:tc>
        <w:tc>
          <w:tcPr>
            <w:tcW w:w="1858" w:type="dxa"/>
          </w:tcPr>
          <w:p w:rsidRPr="00197C30" w:rsidR="00DE03E6" w:rsidP="00B55707" w:rsidRDefault="00DE03E6" w14:paraId="37EEB92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All the time/ often</w:t>
            </w:r>
          </w:p>
        </w:tc>
        <w:tc>
          <w:tcPr>
            <w:tcW w:w="875" w:type="dxa"/>
          </w:tcPr>
          <w:p w:rsidRPr="00197C30" w:rsidR="00DE03E6" w:rsidP="00B55707" w:rsidRDefault="00DE03E6" w14:paraId="5C419F4D" w14:textId="57FF89F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19</w:t>
            </w:r>
          </w:p>
        </w:tc>
        <w:tc>
          <w:tcPr>
            <w:tcW w:w="1164" w:type="dxa"/>
          </w:tcPr>
          <w:p w:rsidRPr="00197C30" w:rsidR="00DE03E6" w:rsidP="00B55707" w:rsidRDefault="00DE03E6" w14:paraId="5C892529" w14:textId="5DE8FDC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270" w:type="dxa"/>
          </w:tcPr>
          <w:p w:rsidRPr="00197C30" w:rsidR="00DE03E6" w:rsidP="00B55707" w:rsidRDefault="00DE03E6" w14:paraId="14638E15" w14:textId="7E336CF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229" w:type="dxa"/>
          </w:tcPr>
          <w:p w:rsidRPr="00197C30" w:rsidR="00DE03E6" w:rsidP="00B55707" w:rsidRDefault="00DE03E6" w14:paraId="4A4E7C97" w14:textId="5014952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1296" w:type="dxa"/>
          </w:tcPr>
          <w:p w:rsidRPr="00197C30" w:rsidR="00DE03E6" w:rsidP="00B55707" w:rsidRDefault="00DE03E6" w14:paraId="400E9934" w14:textId="5289CA7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342" w:type="dxa"/>
          </w:tcPr>
          <w:p w:rsidRPr="00197C30" w:rsidR="00DE03E6" w:rsidP="00B55707" w:rsidRDefault="00DE03E6" w14:paraId="0B182C65" w14:textId="40AAC88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DE03E6" w:rsidTr="00E449B0" w14:paraId="1E1EC57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B55707" w:rsidRDefault="00DE03E6" w14:paraId="7B084F28" w14:textId="77777777">
            <w:pPr>
              <w:pStyle w:val="04ABodyText"/>
              <w:numPr>
                <w:ilvl w:val="0"/>
                <w:numId w:val="0"/>
              </w:numPr>
              <w:spacing w:before="0" w:after="0"/>
              <w:rPr>
                <w:b w:val="0"/>
                <w:color w:val="75BDA7" w:themeColor="accent3"/>
              </w:rPr>
            </w:pPr>
          </w:p>
        </w:tc>
        <w:tc>
          <w:tcPr>
            <w:tcW w:w="1858" w:type="dxa"/>
          </w:tcPr>
          <w:p w:rsidRPr="00197C30" w:rsidR="00DE03E6" w:rsidP="00B55707" w:rsidRDefault="00DE03E6" w14:paraId="08D1B02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Sometimes</w:t>
            </w:r>
          </w:p>
        </w:tc>
        <w:tc>
          <w:tcPr>
            <w:tcW w:w="875" w:type="dxa"/>
          </w:tcPr>
          <w:p w:rsidRPr="00197C30" w:rsidR="00DE03E6" w:rsidP="00B55707" w:rsidRDefault="00DE03E6" w14:paraId="6F5FEDD5" w14:textId="3F8A3D8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21</w:t>
            </w:r>
          </w:p>
        </w:tc>
        <w:tc>
          <w:tcPr>
            <w:tcW w:w="1164" w:type="dxa"/>
          </w:tcPr>
          <w:p w:rsidRPr="00197C30" w:rsidR="00DE03E6" w:rsidP="00B55707" w:rsidRDefault="00DE03E6" w14:paraId="4E33F585" w14:textId="49D3D67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270" w:type="dxa"/>
          </w:tcPr>
          <w:p w:rsidRPr="00197C30" w:rsidR="00DE03E6" w:rsidP="00B55707" w:rsidRDefault="00DE03E6" w14:paraId="3A5ED3F2" w14:textId="6B73048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229" w:type="dxa"/>
          </w:tcPr>
          <w:p w:rsidRPr="00197C30" w:rsidR="00DE03E6" w:rsidP="00B55707" w:rsidRDefault="00DE03E6" w14:paraId="62F5C294" w14:textId="63B8CAC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296" w:type="dxa"/>
          </w:tcPr>
          <w:p w:rsidRPr="00197C30" w:rsidR="00DE03E6" w:rsidP="00B55707" w:rsidRDefault="00DE03E6" w14:paraId="0936958A" w14:textId="680155C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342" w:type="dxa"/>
          </w:tcPr>
          <w:p w:rsidRPr="00197C30" w:rsidR="00DE03E6" w:rsidP="00B55707" w:rsidRDefault="00DE03E6" w14:paraId="0E138695" w14:textId="17FD798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DE03E6" w:rsidTr="00E449B0" w14:paraId="55DF5E25" w14:textId="77777777">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B55707" w:rsidRDefault="00DE03E6" w14:paraId="1D8B3191" w14:textId="77777777">
            <w:pPr>
              <w:pStyle w:val="04ABodyText"/>
              <w:numPr>
                <w:ilvl w:val="0"/>
                <w:numId w:val="0"/>
              </w:numPr>
              <w:spacing w:before="0" w:after="0"/>
              <w:rPr>
                <w:color w:val="75BDA7" w:themeColor="accent3"/>
              </w:rPr>
            </w:pPr>
          </w:p>
        </w:tc>
        <w:tc>
          <w:tcPr>
            <w:tcW w:w="1858" w:type="dxa"/>
          </w:tcPr>
          <w:p w:rsidRPr="00197C30" w:rsidR="00DE03E6" w:rsidP="00B55707" w:rsidRDefault="00DE03E6" w14:paraId="7FF94364"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Rarely/ never</w:t>
            </w:r>
          </w:p>
        </w:tc>
        <w:tc>
          <w:tcPr>
            <w:tcW w:w="875" w:type="dxa"/>
          </w:tcPr>
          <w:p w:rsidRPr="00197C30" w:rsidR="00DE03E6" w:rsidP="00B55707" w:rsidRDefault="00DE03E6" w14:paraId="189B4A9E" w14:textId="7612078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794</w:t>
            </w:r>
          </w:p>
        </w:tc>
        <w:tc>
          <w:tcPr>
            <w:tcW w:w="1164" w:type="dxa"/>
          </w:tcPr>
          <w:p w:rsidRPr="00197C30" w:rsidR="00DE03E6" w:rsidP="00B55707" w:rsidRDefault="00DE03E6" w14:paraId="188A4978" w14:textId="3B022D6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75%</w:t>
            </w:r>
          </w:p>
        </w:tc>
        <w:tc>
          <w:tcPr>
            <w:tcW w:w="1270" w:type="dxa"/>
          </w:tcPr>
          <w:p w:rsidRPr="00197C30" w:rsidR="00DE03E6" w:rsidP="00B55707" w:rsidRDefault="00DE03E6" w14:paraId="0C3151AB" w14:textId="1A1DA1E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73%</w:t>
            </w:r>
          </w:p>
        </w:tc>
        <w:tc>
          <w:tcPr>
            <w:tcW w:w="1229" w:type="dxa"/>
          </w:tcPr>
          <w:p w:rsidRPr="00197C30" w:rsidR="00DE03E6" w:rsidP="00B55707" w:rsidRDefault="00DE03E6" w14:paraId="5B16D520" w14:textId="2C1F60D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89%</w:t>
            </w:r>
          </w:p>
        </w:tc>
        <w:tc>
          <w:tcPr>
            <w:tcW w:w="1296" w:type="dxa"/>
          </w:tcPr>
          <w:p w:rsidRPr="00197C30" w:rsidR="00DE03E6" w:rsidP="00B55707" w:rsidRDefault="00DE03E6" w14:paraId="15FB1BD2" w14:textId="665E40A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77%</w:t>
            </w:r>
          </w:p>
        </w:tc>
        <w:tc>
          <w:tcPr>
            <w:tcW w:w="1342" w:type="dxa"/>
          </w:tcPr>
          <w:p w:rsidRPr="00197C30" w:rsidR="00DE03E6" w:rsidP="00B55707" w:rsidRDefault="00DE03E6" w14:paraId="5D67100B" w14:textId="30204F3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91%</w:t>
            </w:r>
          </w:p>
        </w:tc>
      </w:tr>
      <w:tr w:rsidR="00DE03E6" w:rsidTr="00E449B0" w14:paraId="5AD1A91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B55707" w:rsidRDefault="00DE03E6" w14:paraId="752B9DB6" w14:textId="77777777">
            <w:pPr>
              <w:pStyle w:val="04ABodyText"/>
              <w:numPr>
                <w:ilvl w:val="0"/>
                <w:numId w:val="0"/>
              </w:numPr>
              <w:spacing w:before="0" w:after="0"/>
              <w:rPr>
                <w:b w:val="0"/>
                <w:color w:val="75BDA7" w:themeColor="accent3"/>
              </w:rPr>
            </w:pPr>
          </w:p>
        </w:tc>
        <w:tc>
          <w:tcPr>
            <w:tcW w:w="1858" w:type="dxa"/>
          </w:tcPr>
          <w:p w:rsidRPr="00197C30" w:rsidR="00DE03E6" w:rsidP="00B55707" w:rsidRDefault="00DE03E6" w14:paraId="254E3B0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875" w:type="dxa"/>
          </w:tcPr>
          <w:p w:rsidRPr="00197C30" w:rsidR="00DE03E6" w:rsidP="00B55707" w:rsidRDefault="00DE03E6" w14:paraId="453AD182" w14:textId="5287FE5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47</w:t>
            </w:r>
          </w:p>
        </w:tc>
        <w:tc>
          <w:tcPr>
            <w:tcW w:w="1164" w:type="dxa"/>
          </w:tcPr>
          <w:p w:rsidRPr="00197C30" w:rsidR="00DE03E6" w:rsidP="00B55707" w:rsidRDefault="00DE03E6" w14:paraId="7C8445E2" w14:textId="77CD307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270" w:type="dxa"/>
          </w:tcPr>
          <w:p w:rsidRPr="00197C30" w:rsidR="00DE03E6" w:rsidP="00B55707" w:rsidRDefault="00DE03E6" w14:paraId="7979F140" w14:textId="671B39C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229" w:type="dxa"/>
          </w:tcPr>
          <w:p w:rsidRPr="00197C30" w:rsidR="00DE03E6" w:rsidP="00B55707" w:rsidRDefault="00DE03E6" w14:paraId="562911B8" w14:textId="00AF701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296" w:type="dxa"/>
          </w:tcPr>
          <w:p w:rsidRPr="00197C30" w:rsidR="00DE03E6" w:rsidP="00B55707" w:rsidRDefault="00DE03E6" w14:paraId="0099A839" w14:textId="740024A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342" w:type="dxa"/>
          </w:tcPr>
          <w:p w:rsidRPr="00197C30" w:rsidR="00DE03E6" w:rsidP="00B55707" w:rsidRDefault="00DE03E6" w14:paraId="21D74729" w14:textId="724AFCD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r>
      <w:tr w:rsidR="00DE03E6" w:rsidTr="00E449B0" w14:paraId="0E3D29B4" w14:textId="77777777">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B55707" w:rsidRDefault="00DE03E6" w14:paraId="384FC6DB" w14:textId="77777777">
            <w:pPr>
              <w:pStyle w:val="04ABodyText"/>
              <w:numPr>
                <w:ilvl w:val="0"/>
                <w:numId w:val="0"/>
              </w:numPr>
              <w:spacing w:before="0" w:after="0"/>
              <w:rPr>
                <w:color w:val="75BDA7" w:themeColor="accent3"/>
              </w:rPr>
            </w:pPr>
          </w:p>
        </w:tc>
        <w:tc>
          <w:tcPr>
            <w:tcW w:w="1858" w:type="dxa"/>
          </w:tcPr>
          <w:p w:rsidRPr="00197C30" w:rsidR="00DE03E6" w:rsidP="00B55707" w:rsidRDefault="00DE03E6" w14:paraId="678CA143"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875" w:type="dxa"/>
          </w:tcPr>
          <w:p w:rsidRPr="00197C30" w:rsidR="00DE03E6" w:rsidP="00B55707" w:rsidRDefault="00DE03E6" w14:paraId="19138226" w14:textId="3F3AFD8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10</w:t>
            </w:r>
          </w:p>
        </w:tc>
        <w:tc>
          <w:tcPr>
            <w:tcW w:w="1164" w:type="dxa"/>
          </w:tcPr>
          <w:p w:rsidRPr="00197C30" w:rsidR="00DE03E6" w:rsidP="00B55707" w:rsidRDefault="00DE03E6" w14:paraId="1C74BA7B" w14:textId="7CCAA60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270" w:type="dxa"/>
          </w:tcPr>
          <w:p w:rsidRPr="00197C30" w:rsidR="00DE03E6" w:rsidP="00B55707" w:rsidRDefault="00DE03E6" w14:paraId="4522CFE2" w14:textId="4C902FE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229" w:type="dxa"/>
          </w:tcPr>
          <w:p w:rsidRPr="00197C30" w:rsidR="00DE03E6" w:rsidP="00B55707" w:rsidRDefault="00DE03E6" w14:paraId="638DEAB7"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96" w:type="dxa"/>
          </w:tcPr>
          <w:p w:rsidRPr="00197C30" w:rsidR="00DE03E6" w:rsidP="00B55707" w:rsidRDefault="00DE03E6" w14:paraId="5672519C" w14:textId="448A5B3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342" w:type="dxa"/>
          </w:tcPr>
          <w:p w:rsidRPr="00197C30" w:rsidR="00DE03E6" w:rsidP="00B55707" w:rsidRDefault="00DE03E6" w14:paraId="7AB1B36C"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DE03E6" w:rsidTr="00E449B0" w14:paraId="285593E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16722D8C" w14:textId="77777777">
            <w:pPr>
              <w:pStyle w:val="04ABodyText"/>
              <w:numPr>
                <w:ilvl w:val="0"/>
                <w:numId w:val="0"/>
              </w:numPr>
              <w:spacing w:before="0" w:after="0"/>
              <w:rPr>
                <w:color w:val="75BDA7" w:themeColor="accent3"/>
              </w:rPr>
            </w:pPr>
          </w:p>
        </w:tc>
        <w:tc>
          <w:tcPr>
            <w:tcW w:w="1858" w:type="dxa"/>
          </w:tcPr>
          <w:p w:rsidR="00DE03E6" w:rsidP="00DE03E6" w:rsidRDefault="00DE03E6" w14:paraId="354A2190" w14:textId="642C23A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applicable</w:t>
            </w:r>
          </w:p>
        </w:tc>
        <w:tc>
          <w:tcPr>
            <w:tcW w:w="875" w:type="dxa"/>
          </w:tcPr>
          <w:p w:rsidR="00DE03E6" w:rsidP="00DE03E6" w:rsidRDefault="00667BB0" w14:paraId="77F652A6" w14:textId="4DADA79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147</w:t>
            </w:r>
          </w:p>
        </w:tc>
        <w:tc>
          <w:tcPr>
            <w:tcW w:w="1164" w:type="dxa"/>
          </w:tcPr>
          <w:p w:rsidR="00DE03E6" w:rsidP="00DE03E6" w:rsidRDefault="00667BB0" w14:paraId="3FCD9321" w14:textId="2D67AEB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w:t>
            </w:r>
          </w:p>
        </w:tc>
        <w:tc>
          <w:tcPr>
            <w:tcW w:w="1270" w:type="dxa"/>
          </w:tcPr>
          <w:p w:rsidR="00DE03E6" w:rsidP="00DE03E6" w:rsidRDefault="00667BB0" w14:paraId="4C923753" w14:textId="372D8A6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229" w:type="dxa"/>
          </w:tcPr>
          <w:p w:rsidR="00DE03E6" w:rsidP="00DE03E6" w:rsidRDefault="003A30AD" w14:paraId="206138EE" w14:textId="77C77FD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296" w:type="dxa"/>
          </w:tcPr>
          <w:p w:rsidR="00DE03E6" w:rsidP="00DE03E6" w:rsidRDefault="00667BB0" w14:paraId="4CD1CAC4" w14:textId="3CAACA4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15%</w:t>
            </w:r>
          </w:p>
        </w:tc>
        <w:tc>
          <w:tcPr>
            <w:tcW w:w="1342" w:type="dxa"/>
          </w:tcPr>
          <w:p w:rsidR="00DE03E6" w:rsidP="00DE03E6" w:rsidRDefault="003A30AD" w14:paraId="275CA5E9" w14:textId="6740D99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DE03E6" w:rsidTr="00E449B0" w14:paraId="06CE8D57" w14:textId="77777777">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761861A7" w14:textId="77777777">
            <w:pPr>
              <w:pStyle w:val="04ABodyText"/>
              <w:numPr>
                <w:ilvl w:val="0"/>
                <w:numId w:val="0"/>
              </w:numPr>
              <w:spacing w:before="0" w:after="0"/>
              <w:rPr>
                <w:color w:val="75BDA7" w:themeColor="accent3"/>
              </w:rPr>
            </w:pPr>
          </w:p>
        </w:tc>
        <w:tc>
          <w:tcPr>
            <w:tcW w:w="1858" w:type="dxa"/>
          </w:tcPr>
          <w:p w:rsidR="00DE03E6" w:rsidP="00DE03E6" w:rsidRDefault="00DE03E6" w14:paraId="20674838" w14:textId="0C5F8ED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stated/ not answered</w:t>
            </w:r>
          </w:p>
        </w:tc>
        <w:tc>
          <w:tcPr>
            <w:tcW w:w="875" w:type="dxa"/>
          </w:tcPr>
          <w:p w:rsidR="00DE03E6" w:rsidP="00DE03E6" w:rsidRDefault="00667BB0" w14:paraId="354A4C42" w14:textId="5AF823B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18</w:t>
            </w:r>
          </w:p>
        </w:tc>
        <w:tc>
          <w:tcPr>
            <w:tcW w:w="1164" w:type="dxa"/>
          </w:tcPr>
          <w:p w:rsidR="00DE03E6" w:rsidP="00DE03E6" w:rsidRDefault="00667BB0" w14:paraId="7E5C577D" w14:textId="6A5EBE0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270" w:type="dxa"/>
          </w:tcPr>
          <w:p w:rsidR="00DE03E6" w:rsidP="00DE03E6" w:rsidRDefault="00667BB0" w14:paraId="37955C9C" w14:textId="306F53E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229" w:type="dxa"/>
          </w:tcPr>
          <w:p w:rsidR="00DE03E6" w:rsidP="00DE03E6" w:rsidRDefault="003A30AD" w14:paraId="780E8C6F" w14:textId="2AA42FB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96" w:type="dxa"/>
          </w:tcPr>
          <w:p w:rsidR="00DE03E6" w:rsidP="00DE03E6" w:rsidRDefault="00667BB0" w14:paraId="612E6E44" w14:textId="39F35D1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342" w:type="dxa"/>
          </w:tcPr>
          <w:p w:rsidR="00DE03E6" w:rsidP="00DE03E6" w:rsidRDefault="003A30AD" w14:paraId="4D490EEE" w14:textId="3DE8E4F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D55135" w:rsidTr="00E449B0" w14:paraId="047FE0B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tcPr>
          <w:p w:rsidRPr="008A711C" w:rsidR="00D55135" w:rsidP="00DE03E6" w:rsidRDefault="00D55135" w14:paraId="25DADC5A" w14:textId="38DB94C2">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1858" w:type="dxa"/>
          </w:tcPr>
          <w:p w:rsidRPr="00E449B0" w:rsidR="00D55135" w:rsidP="00DE03E6" w:rsidRDefault="00D55135" w14:paraId="58443712"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p>
        </w:tc>
        <w:tc>
          <w:tcPr>
            <w:tcW w:w="875" w:type="dxa"/>
          </w:tcPr>
          <w:p w:rsidRPr="00E449B0" w:rsidR="00D55135" w:rsidP="00DE03E6" w:rsidRDefault="0050587E" w14:paraId="4C01873A" w14:textId="6396025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1,060</w:t>
            </w:r>
          </w:p>
        </w:tc>
        <w:tc>
          <w:tcPr>
            <w:tcW w:w="1164" w:type="dxa"/>
          </w:tcPr>
          <w:p w:rsidRPr="00E449B0" w:rsidR="00D55135" w:rsidP="00DE03E6" w:rsidRDefault="0050587E" w14:paraId="71ADA62B" w14:textId="230A6C4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1,060</w:t>
            </w:r>
          </w:p>
        </w:tc>
        <w:tc>
          <w:tcPr>
            <w:tcW w:w="1270" w:type="dxa"/>
          </w:tcPr>
          <w:p w:rsidRPr="00E449B0" w:rsidR="00D55135" w:rsidP="00DE03E6" w:rsidRDefault="0050587E" w14:paraId="2DCCA141" w14:textId="05C92DC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478</w:t>
            </w:r>
          </w:p>
        </w:tc>
        <w:tc>
          <w:tcPr>
            <w:tcW w:w="1229" w:type="dxa"/>
          </w:tcPr>
          <w:p w:rsidRPr="00E449B0" w:rsidR="00D55135" w:rsidP="00DE03E6" w:rsidRDefault="0050587E" w14:paraId="1E53082B" w14:textId="26225DE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390</w:t>
            </w:r>
          </w:p>
        </w:tc>
        <w:tc>
          <w:tcPr>
            <w:tcW w:w="1296" w:type="dxa"/>
          </w:tcPr>
          <w:p w:rsidRPr="00E449B0" w:rsidR="00D55135" w:rsidP="00DE03E6" w:rsidRDefault="0050587E" w14:paraId="726D0D05" w14:textId="62240B7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582</w:t>
            </w:r>
          </w:p>
        </w:tc>
        <w:tc>
          <w:tcPr>
            <w:tcW w:w="1342" w:type="dxa"/>
          </w:tcPr>
          <w:p w:rsidRPr="00E449B0" w:rsidR="00D55135" w:rsidP="00DE03E6" w:rsidRDefault="0050587E" w14:paraId="5C9969E2" w14:textId="5726CEB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496</w:t>
            </w:r>
          </w:p>
        </w:tc>
      </w:tr>
      <w:tr w:rsidR="00DE03E6" w:rsidTr="00E449B0" w14:paraId="5D8B8657" w14:textId="77777777">
        <w:tc>
          <w:tcPr>
            <w:cnfStyle w:val="001000000000" w:firstRow="0" w:lastRow="0" w:firstColumn="1" w:lastColumn="0" w:oddVBand="0" w:evenVBand="0" w:oddHBand="0" w:evenHBand="0" w:firstRowFirstColumn="0" w:firstRowLastColumn="0" w:lastRowFirstColumn="0" w:lastRowLastColumn="0"/>
            <w:tcW w:w="1389" w:type="dxa"/>
            <w:vMerge w:val="restart"/>
          </w:tcPr>
          <w:p w:rsidRPr="008A711C" w:rsidR="00DE03E6" w:rsidP="00DE03E6" w:rsidRDefault="00DE03E6" w14:paraId="5B758E6B" w14:textId="77777777">
            <w:pPr>
              <w:pStyle w:val="04ABodyText"/>
              <w:numPr>
                <w:ilvl w:val="0"/>
                <w:numId w:val="0"/>
              </w:numPr>
              <w:spacing w:before="0" w:after="0"/>
              <w:rPr>
                <w:color w:val="75BDA7" w:themeColor="accent3"/>
              </w:rPr>
            </w:pPr>
            <w:r w:rsidRPr="008A711C">
              <w:rPr>
                <w:color w:val="75BDA7" w:themeColor="accent3"/>
              </w:rPr>
              <w:t xml:space="preserve">Your parents or guardians being less interested in your education </w:t>
            </w:r>
          </w:p>
        </w:tc>
        <w:tc>
          <w:tcPr>
            <w:tcW w:w="1858" w:type="dxa"/>
          </w:tcPr>
          <w:p w:rsidRPr="00197C30" w:rsidR="00DE03E6" w:rsidP="00DE03E6" w:rsidRDefault="00DE03E6" w14:paraId="47E5894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All the time/ often</w:t>
            </w:r>
          </w:p>
        </w:tc>
        <w:tc>
          <w:tcPr>
            <w:tcW w:w="875" w:type="dxa"/>
          </w:tcPr>
          <w:p w:rsidRPr="00197C30" w:rsidR="00DE03E6" w:rsidP="00DE03E6" w:rsidRDefault="00DE03E6" w14:paraId="4BCFF335" w14:textId="7C2CCF9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25</w:t>
            </w:r>
          </w:p>
        </w:tc>
        <w:tc>
          <w:tcPr>
            <w:tcW w:w="1164" w:type="dxa"/>
          </w:tcPr>
          <w:p w:rsidRPr="00197C30" w:rsidR="00DE03E6" w:rsidP="00DE03E6" w:rsidRDefault="00DE03E6" w14:paraId="03B21B9D" w14:textId="2227B0F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270" w:type="dxa"/>
          </w:tcPr>
          <w:p w:rsidRPr="00197C30" w:rsidR="00DE03E6" w:rsidP="00DE03E6" w:rsidRDefault="00DE03E6" w14:paraId="62DA03F7" w14:textId="2AC0823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1229" w:type="dxa"/>
          </w:tcPr>
          <w:p w:rsidRPr="00197C30" w:rsidR="00DE03E6" w:rsidP="00DE03E6" w:rsidRDefault="00DE03E6" w14:paraId="60D701D5" w14:textId="3E5E2B2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c>
          <w:tcPr>
            <w:tcW w:w="1296" w:type="dxa"/>
          </w:tcPr>
          <w:p w:rsidRPr="00197C30" w:rsidR="00DE03E6" w:rsidP="00DE03E6" w:rsidRDefault="00DE03E6" w14:paraId="336E1FD2" w14:textId="2E3F936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342" w:type="dxa"/>
          </w:tcPr>
          <w:p w:rsidRPr="00197C30" w:rsidR="00DE03E6" w:rsidP="00DE03E6" w:rsidRDefault="00DE03E6" w14:paraId="22C79428" w14:textId="291D858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r>
      <w:tr w:rsidR="00DE03E6" w:rsidTr="00E449B0" w14:paraId="380A434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4CADA034" w14:textId="77777777">
            <w:pPr>
              <w:pStyle w:val="04ABodyText"/>
              <w:numPr>
                <w:ilvl w:val="0"/>
                <w:numId w:val="0"/>
              </w:numPr>
              <w:spacing w:before="0" w:after="0"/>
              <w:rPr>
                <w:b w:val="0"/>
                <w:color w:val="75BDA7" w:themeColor="accent3"/>
              </w:rPr>
            </w:pPr>
          </w:p>
        </w:tc>
        <w:tc>
          <w:tcPr>
            <w:tcW w:w="1858" w:type="dxa"/>
          </w:tcPr>
          <w:p w:rsidRPr="00197C30" w:rsidR="00DE03E6" w:rsidP="00DE03E6" w:rsidRDefault="00DE03E6" w14:paraId="3BE7DA9C"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Sometimes</w:t>
            </w:r>
          </w:p>
        </w:tc>
        <w:tc>
          <w:tcPr>
            <w:tcW w:w="875" w:type="dxa"/>
          </w:tcPr>
          <w:p w:rsidRPr="00197C30" w:rsidR="00DE03E6" w:rsidP="00DE03E6" w:rsidRDefault="00DE03E6" w14:paraId="48BA65D8" w14:textId="580EFC2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164" w:type="dxa"/>
          </w:tcPr>
          <w:p w:rsidRPr="00197C30" w:rsidR="00DE03E6" w:rsidP="00DE03E6" w:rsidRDefault="00DE03E6" w14:paraId="31E1DAC6" w14:textId="1121FC2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270" w:type="dxa"/>
          </w:tcPr>
          <w:p w:rsidRPr="00197C30" w:rsidR="00DE03E6" w:rsidP="00DE03E6" w:rsidRDefault="00DE03E6" w14:paraId="4092A676" w14:textId="4B4C5B7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229" w:type="dxa"/>
          </w:tcPr>
          <w:p w:rsidRPr="00197C30" w:rsidR="00DE03E6" w:rsidP="00DE03E6" w:rsidRDefault="00DE03E6" w14:paraId="5508D01D" w14:textId="4ACC4FC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296" w:type="dxa"/>
          </w:tcPr>
          <w:p w:rsidRPr="00197C30" w:rsidR="00DE03E6" w:rsidP="00DE03E6" w:rsidRDefault="00DE03E6" w14:paraId="4E24BACE" w14:textId="31DBE9A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342" w:type="dxa"/>
          </w:tcPr>
          <w:p w:rsidRPr="00197C30" w:rsidR="00DE03E6" w:rsidP="00DE03E6" w:rsidRDefault="00DE03E6" w14:paraId="721F5B9B" w14:textId="28DE396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r>
      <w:tr w:rsidR="00DE03E6" w:rsidTr="00E449B0" w14:paraId="7291367D" w14:textId="77777777">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7CC462FE" w14:textId="77777777">
            <w:pPr>
              <w:pStyle w:val="04ABodyText"/>
              <w:numPr>
                <w:ilvl w:val="0"/>
                <w:numId w:val="0"/>
              </w:numPr>
              <w:spacing w:before="0" w:after="0"/>
              <w:rPr>
                <w:color w:val="75BDA7" w:themeColor="accent3"/>
              </w:rPr>
            </w:pPr>
          </w:p>
        </w:tc>
        <w:tc>
          <w:tcPr>
            <w:tcW w:w="1858" w:type="dxa"/>
          </w:tcPr>
          <w:p w:rsidRPr="00197C30" w:rsidR="00DE03E6" w:rsidP="00DE03E6" w:rsidRDefault="00DE03E6" w14:paraId="1516A6CF"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Rarely/ never</w:t>
            </w:r>
          </w:p>
        </w:tc>
        <w:tc>
          <w:tcPr>
            <w:tcW w:w="875" w:type="dxa"/>
          </w:tcPr>
          <w:p w:rsidRPr="00197C30" w:rsidR="00DE03E6" w:rsidP="00DE03E6" w:rsidRDefault="00DE03E6" w14:paraId="210A027B" w14:textId="7A36590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793</w:t>
            </w:r>
          </w:p>
        </w:tc>
        <w:tc>
          <w:tcPr>
            <w:tcW w:w="1164" w:type="dxa"/>
          </w:tcPr>
          <w:p w:rsidRPr="00197C30" w:rsidR="00DE03E6" w:rsidP="00DE03E6" w:rsidRDefault="00DE03E6" w14:paraId="180DF3C4" w14:textId="6802BB9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75%</w:t>
            </w:r>
          </w:p>
        </w:tc>
        <w:tc>
          <w:tcPr>
            <w:tcW w:w="1270" w:type="dxa"/>
          </w:tcPr>
          <w:p w:rsidRPr="00197C30" w:rsidR="00DE03E6" w:rsidP="00DE03E6" w:rsidRDefault="00DE03E6" w14:paraId="6A4D59D4" w14:textId="7735918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72%</w:t>
            </w:r>
          </w:p>
        </w:tc>
        <w:tc>
          <w:tcPr>
            <w:tcW w:w="1229" w:type="dxa"/>
          </w:tcPr>
          <w:p w:rsidRPr="00197C30" w:rsidR="00DE03E6" w:rsidP="00DE03E6" w:rsidRDefault="00DE03E6" w14:paraId="347BF9A0" w14:textId="0D22ADD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89%</w:t>
            </w:r>
          </w:p>
        </w:tc>
        <w:tc>
          <w:tcPr>
            <w:tcW w:w="1296" w:type="dxa"/>
          </w:tcPr>
          <w:p w:rsidRPr="00197C30" w:rsidR="00DE03E6" w:rsidP="00DE03E6" w:rsidRDefault="00DE03E6" w14:paraId="13244047" w14:textId="34ACA88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78%</w:t>
            </w:r>
          </w:p>
        </w:tc>
        <w:tc>
          <w:tcPr>
            <w:tcW w:w="1342" w:type="dxa"/>
          </w:tcPr>
          <w:p w:rsidRPr="00197C30" w:rsidR="00DE03E6" w:rsidP="00DE03E6" w:rsidRDefault="00DE03E6" w14:paraId="70C28C67" w14:textId="2D32B0E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91%</w:t>
            </w:r>
          </w:p>
        </w:tc>
      </w:tr>
      <w:tr w:rsidR="00DE03E6" w:rsidTr="00E449B0" w14:paraId="2BF19E7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47E448FA" w14:textId="77777777">
            <w:pPr>
              <w:pStyle w:val="04ABodyText"/>
              <w:numPr>
                <w:ilvl w:val="0"/>
                <w:numId w:val="0"/>
              </w:numPr>
              <w:spacing w:before="0" w:after="0"/>
              <w:rPr>
                <w:b w:val="0"/>
                <w:color w:val="75BDA7" w:themeColor="accent3"/>
              </w:rPr>
            </w:pPr>
          </w:p>
        </w:tc>
        <w:tc>
          <w:tcPr>
            <w:tcW w:w="1858" w:type="dxa"/>
          </w:tcPr>
          <w:p w:rsidRPr="00197C30" w:rsidR="00DE03E6" w:rsidP="00DE03E6" w:rsidRDefault="00DE03E6" w14:paraId="1BD08A7F"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875" w:type="dxa"/>
          </w:tcPr>
          <w:p w:rsidRPr="00197C30" w:rsidR="00DE03E6" w:rsidP="00DE03E6" w:rsidRDefault="00DE03E6" w14:paraId="2A5DDE4A" w14:textId="5FA50CC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49</w:t>
            </w:r>
          </w:p>
        </w:tc>
        <w:tc>
          <w:tcPr>
            <w:tcW w:w="1164" w:type="dxa"/>
          </w:tcPr>
          <w:p w:rsidRPr="00197C30" w:rsidR="00DE03E6" w:rsidP="00DE03E6" w:rsidRDefault="00DE03E6" w14:paraId="6E25808A" w14:textId="1164F27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270" w:type="dxa"/>
          </w:tcPr>
          <w:p w:rsidRPr="00197C30" w:rsidR="00DE03E6" w:rsidP="00DE03E6" w:rsidRDefault="00DE03E6" w14:paraId="2FC12F29" w14:textId="1091BC8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229" w:type="dxa"/>
          </w:tcPr>
          <w:p w:rsidRPr="00197C30" w:rsidR="00DE03E6" w:rsidP="00DE03E6" w:rsidRDefault="00DE03E6" w14:paraId="213B09A5" w14:textId="499BBE3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296" w:type="dxa"/>
          </w:tcPr>
          <w:p w:rsidRPr="00197C30" w:rsidR="00DE03E6" w:rsidP="00DE03E6" w:rsidRDefault="00DE03E6" w14:paraId="70EDB8EF" w14:textId="2919BE5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342" w:type="dxa"/>
          </w:tcPr>
          <w:p w:rsidRPr="00197C30" w:rsidR="00DE03E6" w:rsidP="00DE03E6" w:rsidRDefault="00DE03E6" w14:paraId="6ADC994A" w14:textId="4AFF536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r>
      <w:tr w:rsidR="00DE03E6" w:rsidTr="00E449B0" w14:paraId="2419A16E" w14:textId="77777777">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6F587146" w14:textId="77777777">
            <w:pPr>
              <w:pStyle w:val="04ABodyText"/>
              <w:numPr>
                <w:ilvl w:val="0"/>
                <w:numId w:val="0"/>
              </w:numPr>
              <w:spacing w:before="0" w:after="0"/>
              <w:rPr>
                <w:color w:val="75BDA7" w:themeColor="accent3"/>
              </w:rPr>
            </w:pPr>
          </w:p>
        </w:tc>
        <w:tc>
          <w:tcPr>
            <w:tcW w:w="1858" w:type="dxa"/>
          </w:tcPr>
          <w:p w:rsidRPr="00197C30" w:rsidR="00DE03E6" w:rsidP="00DE03E6" w:rsidRDefault="00DE03E6" w14:paraId="2EFE7FEB"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875" w:type="dxa"/>
          </w:tcPr>
          <w:p w:rsidRPr="00197C30" w:rsidR="00DE03E6" w:rsidP="00DE03E6" w:rsidRDefault="00DE03E6" w14:paraId="747E2D04" w14:textId="68B621A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c>
          <w:tcPr>
            <w:tcW w:w="1164" w:type="dxa"/>
          </w:tcPr>
          <w:p w:rsidRPr="00197C30" w:rsidR="00DE03E6" w:rsidP="00DE03E6" w:rsidRDefault="00DE03E6" w14:paraId="2791D9B5" w14:textId="4833B04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270" w:type="dxa"/>
          </w:tcPr>
          <w:p w:rsidRPr="00197C30" w:rsidR="00DE03E6" w:rsidP="00DE03E6" w:rsidRDefault="00DE03E6" w14:paraId="2159B3EC" w14:textId="320F324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229" w:type="dxa"/>
          </w:tcPr>
          <w:p w:rsidRPr="00197C30" w:rsidR="00DE03E6" w:rsidP="00DE03E6" w:rsidRDefault="00DE03E6" w14:paraId="09581CEF"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96" w:type="dxa"/>
          </w:tcPr>
          <w:p w:rsidRPr="00197C30" w:rsidR="00DE03E6" w:rsidP="00DE03E6" w:rsidRDefault="00DE03E6" w14:paraId="145AB925" w14:textId="5BA7B8E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342" w:type="dxa"/>
          </w:tcPr>
          <w:p w:rsidRPr="00197C30" w:rsidR="00DE03E6" w:rsidP="00DE03E6" w:rsidRDefault="00DE03E6" w14:paraId="777D7C62"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DE03E6" w:rsidTr="00E449B0" w14:paraId="181FEF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49E09BDD" w14:textId="77777777">
            <w:pPr>
              <w:pStyle w:val="04ABodyText"/>
              <w:numPr>
                <w:ilvl w:val="0"/>
                <w:numId w:val="0"/>
              </w:numPr>
              <w:spacing w:before="0" w:after="0"/>
              <w:rPr>
                <w:color w:val="75BDA7" w:themeColor="accent3"/>
              </w:rPr>
            </w:pPr>
          </w:p>
        </w:tc>
        <w:tc>
          <w:tcPr>
            <w:tcW w:w="1858" w:type="dxa"/>
          </w:tcPr>
          <w:p w:rsidR="00DE03E6" w:rsidP="00DE03E6" w:rsidRDefault="00DE03E6" w14:paraId="48C856C9" w14:textId="3695004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applicable</w:t>
            </w:r>
          </w:p>
        </w:tc>
        <w:tc>
          <w:tcPr>
            <w:tcW w:w="875" w:type="dxa"/>
          </w:tcPr>
          <w:p w:rsidR="00DE03E6" w:rsidP="00DE03E6" w:rsidRDefault="00667BB0" w14:paraId="48B62D44" w14:textId="2F03A86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149</w:t>
            </w:r>
          </w:p>
        </w:tc>
        <w:tc>
          <w:tcPr>
            <w:tcW w:w="1164" w:type="dxa"/>
          </w:tcPr>
          <w:p w:rsidR="00DE03E6" w:rsidP="00DE03E6" w:rsidRDefault="00667BB0" w14:paraId="0FF37827" w14:textId="3A2EB18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w:t>
            </w:r>
          </w:p>
        </w:tc>
        <w:tc>
          <w:tcPr>
            <w:tcW w:w="1270" w:type="dxa"/>
          </w:tcPr>
          <w:p w:rsidR="00DE03E6" w:rsidP="00DE03E6" w:rsidRDefault="00667BB0" w14:paraId="0A55199B" w14:textId="667FD0F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229" w:type="dxa"/>
          </w:tcPr>
          <w:p w:rsidR="00DE03E6" w:rsidP="00DE03E6" w:rsidRDefault="003A30AD" w14:paraId="7DC413F1" w14:textId="3B7FEDF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296" w:type="dxa"/>
          </w:tcPr>
          <w:p w:rsidR="00DE03E6" w:rsidP="00DE03E6" w:rsidRDefault="00667BB0" w14:paraId="663DED13" w14:textId="08269BA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15%</w:t>
            </w:r>
          </w:p>
        </w:tc>
        <w:tc>
          <w:tcPr>
            <w:tcW w:w="1342" w:type="dxa"/>
          </w:tcPr>
          <w:p w:rsidR="00DE03E6" w:rsidP="00DE03E6" w:rsidRDefault="003A30AD" w14:paraId="70BCDAB9" w14:textId="00A9126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DE03E6" w:rsidTr="00E449B0" w14:paraId="3385CD93" w14:textId="77777777">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E03E6" w:rsidP="00DE03E6" w:rsidRDefault="00DE03E6" w14:paraId="1C408557" w14:textId="77777777">
            <w:pPr>
              <w:pStyle w:val="04ABodyText"/>
              <w:numPr>
                <w:ilvl w:val="0"/>
                <w:numId w:val="0"/>
              </w:numPr>
              <w:spacing w:before="0" w:after="0"/>
              <w:rPr>
                <w:color w:val="75BDA7" w:themeColor="accent3"/>
              </w:rPr>
            </w:pPr>
          </w:p>
        </w:tc>
        <w:tc>
          <w:tcPr>
            <w:tcW w:w="1858" w:type="dxa"/>
          </w:tcPr>
          <w:p w:rsidR="00DE03E6" w:rsidP="00DE03E6" w:rsidRDefault="00DE03E6" w14:paraId="72480E9A" w14:textId="0D3857D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stated/ not answered</w:t>
            </w:r>
          </w:p>
        </w:tc>
        <w:tc>
          <w:tcPr>
            <w:tcW w:w="875" w:type="dxa"/>
          </w:tcPr>
          <w:p w:rsidR="00DE03E6" w:rsidP="00DE03E6" w:rsidRDefault="00667BB0" w14:paraId="51652C65" w14:textId="29F16E8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18</w:t>
            </w:r>
          </w:p>
        </w:tc>
        <w:tc>
          <w:tcPr>
            <w:tcW w:w="1164" w:type="dxa"/>
          </w:tcPr>
          <w:p w:rsidR="00DE03E6" w:rsidP="00DE03E6" w:rsidRDefault="00667BB0" w14:paraId="316501AC" w14:textId="42D8C8A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270" w:type="dxa"/>
          </w:tcPr>
          <w:p w:rsidR="00DE03E6" w:rsidP="00DE03E6" w:rsidRDefault="00667BB0" w14:paraId="0AFDFB4E" w14:textId="7E9FCC8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229" w:type="dxa"/>
          </w:tcPr>
          <w:p w:rsidR="00DE03E6" w:rsidP="00DE03E6" w:rsidRDefault="003A30AD" w14:paraId="4C9E8E51" w14:textId="35D9D40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96" w:type="dxa"/>
          </w:tcPr>
          <w:p w:rsidR="00DE03E6" w:rsidP="00DE03E6" w:rsidRDefault="00667BB0" w14:paraId="79C68EFE" w14:textId="53756D1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342" w:type="dxa"/>
          </w:tcPr>
          <w:p w:rsidR="00DE03E6" w:rsidP="00DE03E6" w:rsidRDefault="003A30AD" w14:paraId="516890BF" w14:textId="7134A44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50587E" w:rsidTr="00E449B0" w14:paraId="40A4611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tcPr>
          <w:p w:rsidRPr="008A711C" w:rsidR="0050587E" w:rsidP="0050587E" w:rsidRDefault="0050587E" w14:paraId="35395F32" w14:textId="7D2D896A">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1858" w:type="dxa"/>
          </w:tcPr>
          <w:p w:rsidR="0050587E" w:rsidP="0050587E" w:rsidRDefault="0050587E" w14:paraId="7505CE6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p>
        </w:tc>
        <w:tc>
          <w:tcPr>
            <w:tcW w:w="875" w:type="dxa"/>
          </w:tcPr>
          <w:p w:rsidRPr="00E449B0" w:rsidR="0050587E" w:rsidP="0050587E" w:rsidRDefault="0050587E" w14:paraId="7ACC9CC2" w14:textId="53E1671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1,060</w:t>
            </w:r>
          </w:p>
        </w:tc>
        <w:tc>
          <w:tcPr>
            <w:tcW w:w="1164" w:type="dxa"/>
          </w:tcPr>
          <w:p w:rsidRPr="00E449B0" w:rsidR="0050587E" w:rsidP="0050587E" w:rsidRDefault="0050587E" w14:paraId="16A6C02E" w14:textId="093BCE7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1,060</w:t>
            </w:r>
          </w:p>
        </w:tc>
        <w:tc>
          <w:tcPr>
            <w:tcW w:w="1270" w:type="dxa"/>
          </w:tcPr>
          <w:p w:rsidRPr="00E449B0" w:rsidR="0050587E" w:rsidP="0050587E" w:rsidRDefault="0050587E" w14:paraId="16276860" w14:textId="566C9C8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478</w:t>
            </w:r>
          </w:p>
        </w:tc>
        <w:tc>
          <w:tcPr>
            <w:tcW w:w="1229" w:type="dxa"/>
          </w:tcPr>
          <w:p w:rsidRPr="00E449B0" w:rsidR="0050587E" w:rsidP="0050587E" w:rsidRDefault="00EB6DF1" w14:paraId="00DBDF2E" w14:textId="4667DC9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391</w:t>
            </w:r>
          </w:p>
        </w:tc>
        <w:tc>
          <w:tcPr>
            <w:tcW w:w="1296" w:type="dxa"/>
          </w:tcPr>
          <w:p w:rsidRPr="00E449B0" w:rsidR="0050587E" w:rsidP="0050587E" w:rsidRDefault="0050587E" w14:paraId="0E0D92F3" w14:textId="1FBD8CB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582</w:t>
            </w:r>
          </w:p>
        </w:tc>
        <w:tc>
          <w:tcPr>
            <w:tcW w:w="1342" w:type="dxa"/>
          </w:tcPr>
          <w:p w:rsidRPr="00E449B0" w:rsidR="0050587E" w:rsidP="0050587E" w:rsidRDefault="00EB6DF1" w14:paraId="39CB2056" w14:textId="486C1B9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496</w:t>
            </w:r>
          </w:p>
        </w:tc>
      </w:tr>
      <w:tr w:rsidRPr="00197C30" w:rsidR="00DF2FF2" w:rsidTr="00DF2FF2" w14:paraId="3790C50C" w14:textId="77777777">
        <w:tc>
          <w:tcPr>
            <w:cnfStyle w:val="001000000000" w:firstRow="0" w:lastRow="0" w:firstColumn="1" w:lastColumn="0" w:oddVBand="0" w:evenVBand="0" w:oddHBand="0" w:evenHBand="0" w:firstRowFirstColumn="0" w:firstRowLastColumn="0" w:lastRowFirstColumn="0" w:lastRowLastColumn="0"/>
            <w:tcW w:w="1389" w:type="dxa"/>
            <w:vMerge w:val="restart"/>
          </w:tcPr>
          <w:p w:rsidRPr="008A711C" w:rsidR="00DF2FF2" w:rsidP="007C28BB" w:rsidRDefault="00DF2FF2" w14:paraId="6B539C62" w14:textId="77777777">
            <w:pPr>
              <w:pStyle w:val="04ABodyText"/>
              <w:numPr>
                <w:ilvl w:val="0"/>
                <w:numId w:val="0"/>
              </w:numPr>
              <w:spacing w:before="0" w:after="0"/>
              <w:rPr>
                <w:color w:val="75BDA7" w:themeColor="accent3"/>
              </w:rPr>
            </w:pPr>
            <w:r w:rsidRPr="008A711C">
              <w:rPr>
                <w:color w:val="75BDA7" w:themeColor="accent3"/>
              </w:rPr>
              <w:t>Your parents or guardians talking to you less</w:t>
            </w:r>
          </w:p>
        </w:tc>
        <w:tc>
          <w:tcPr>
            <w:tcW w:w="1858" w:type="dxa"/>
          </w:tcPr>
          <w:p w:rsidRPr="00197C30" w:rsidR="00DF2FF2" w:rsidP="007C28BB" w:rsidRDefault="00DF2FF2" w14:paraId="01A34987"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All the time/ often</w:t>
            </w:r>
          </w:p>
        </w:tc>
        <w:tc>
          <w:tcPr>
            <w:tcW w:w="875" w:type="dxa"/>
          </w:tcPr>
          <w:p w:rsidRPr="00197C30" w:rsidR="00DF2FF2" w:rsidP="007C28BB" w:rsidRDefault="00DF2FF2" w14:paraId="70485F23"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18</w:t>
            </w:r>
          </w:p>
        </w:tc>
        <w:tc>
          <w:tcPr>
            <w:tcW w:w="1164" w:type="dxa"/>
          </w:tcPr>
          <w:p w:rsidRPr="00197C30" w:rsidR="00DF2FF2" w:rsidP="007C28BB" w:rsidRDefault="00DF2FF2" w14:paraId="2376AA2B"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270" w:type="dxa"/>
          </w:tcPr>
          <w:p w:rsidRPr="00197C30" w:rsidR="00DF2FF2" w:rsidP="007C28BB" w:rsidRDefault="00DF2FF2" w14:paraId="1A6AFA9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229" w:type="dxa"/>
          </w:tcPr>
          <w:p w:rsidRPr="00197C30" w:rsidR="00DF2FF2" w:rsidP="007C28BB" w:rsidRDefault="00DF2FF2" w14:paraId="151BDA22"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1296" w:type="dxa"/>
          </w:tcPr>
          <w:p w:rsidRPr="00197C30" w:rsidR="00DF2FF2" w:rsidP="007C28BB" w:rsidRDefault="00DF2FF2" w14:paraId="688C0013"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342" w:type="dxa"/>
          </w:tcPr>
          <w:p w:rsidRPr="00197C30" w:rsidR="00DF2FF2" w:rsidP="007C28BB" w:rsidRDefault="00DF2FF2" w14:paraId="5DEBBBCE"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r>
      <w:tr w:rsidRPr="00197C30" w:rsidR="00DF2FF2" w:rsidTr="00DF2FF2" w14:paraId="170F068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F2FF2" w:rsidP="007C28BB" w:rsidRDefault="00DF2FF2" w14:paraId="47E436D3" w14:textId="77777777">
            <w:pPr>
              <w:pStyle w:val="04ABodyText"/>
              <w:numPr>
                <w:ilvl w:val="0"/>
                <w:numId w:val="0"/>
              </w:numPr>
              <w:spacing w:before="0" w:after="0"/>
              <w:rPr>
                <w:b w:val="0"/>
                <w:color w:val="75BDA7" w:themeColor="accent3"/>
              </w:rPr>
            </w:pPr>
          </w:p>
        </w:tc>
        <w:tc>
          <w:tcPr>
            <w:tcW w:w="1858" w:type="dxa"/>
          </w:tcPr>
          <w:p w:rsidRPr="00197C30" w:rsidR="00DF2FF2" w:rsidP="007C28BB" w:rsidRDefault="00DF2FF2" w14:paraId="191811D9"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Sometimes</w:t>
            </w:r>
          </w:p>
        </w:tc>
        <w:tc>
          <w:tcPr>
            <w:tcW w:w="875" w:type="dxa"/>
          </w:tcPr>
          <w:p w:rsidRPr="00197C30" w:rsidR="00DF2FF2" w:rsidP="007C28BB" w:rsidRDefault="00DF2FF2" w14:paraId="4B71797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22</w:t>
            </w:r>
          </w:p>
        </w:tc>
        <w:tc>
          <w:tcPr>
            <w:tcW w:w="1164" w:type="dxa"/>
          </w:tcPr>
          <w:p w:rsidRPr="00197C30" w:rsidR="00DF2FF2" w:rsidP="007C28BB" w:rsidRDefault="00DF2FF2" w14:paraId="5B4D969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270" w:type="dxa"/>
          </w:tcPr>
          <w:p w:rsidRPr="00197C30" w:rsidR="00DF2FF2" w:rsidP="007C28BB" w:rsidRDefault="00DF2FF2" w14:paraId="4A96AF7D"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229" w:type="dxa"/>
          </w:tcPr>
          <w:p w:rsidRPr="00197C30" w:rsidR="00DF2FF2" w:rsidP="007C28BB" w:rsidRDefault="00DF2FF2" w14:paraId="11D734B1"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296" w:type="dxa"/>
          </w:tcPr>
          <w:p w:rsidRPr="00197C30" w:rsidR="00DF2FF2" w:rsidP="007C28BB" w:rsidRDefault="00DF2FF2" w14:paraId="080D1B7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342" w:type="dxa"/>
          </w:tcPr>
          <w:p w:rsidRPr="00197C30" w:rsidR="00DF2FF2" w:rsidP="007C28BB" w:rsidRDefault="00DF2FF2" w14:paraId="79E310F8"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Pr="00197C30" w:rsidR="00DF2FF2" w:rsidTr="00DF2FF2" w14:paraId="0962EBDC" w14:textId="77777777">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F2FF2" w:rsidP="007C28BB" w:rsidRDefault="00DF2FF2" w14:paraId="3679925A" w14:textId="77777777">
            <w:pPr>
              <w:pStyle w:val="04ABodyText"/>
              <w:numPr>
                <w:ilvl w:val="0"/>
                <w:numId w:val="0"/>
              </w:numPr>
              <w:spacing w:before="0" w:after="0"/>
              <w:rPr>
                <w:color w:val="75BDA7" w:themeColor="accent3"/>
              </w:rPr>
            </w:pPr>
          </w:p>
        </w:tc>
        <w:tc>
          <w:tcPr>
            <w:tcW w:w="1858" w:type="dxa"/>
          </w:tcPr>
          <w:p w:rsidRPr="00197C30" w:rsidR="00DF2FF2" w:rsidP="007C28BB" w:rsidRDefault="00DF2FF2" w14:paraId="70F05A76"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Rarely/ never</w:t>
            </w:r>
          </w:p>
        </w:tc>
        <w:tc>
          <w:tcPr>
            <w:tcW w:w="875" w:type="dxa"/>
          </w:tcPr>
          <w:p w:rsidRPr="00197C30" w:rsidR="00DF2FF2" w:rsidP="007C28BB" w:rsidRDefault="00DF2FF2" w14:paraId="4FCB63EB"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791</w:t>
            </w:r>
          </w:p>
        </w:tc>
        <w:tc>
          <w:tcPr>
            <w:tcW w:w="1164" w:type="dxa"/>
          </w:tcPr>
          <w:p w:rsidRPr="00197C30" w:rsidR="00DF2FF2" w:rsidP="007C28BB" w:rsidRDefault="00DF2FF2" w14:paraId="48C4FC5F"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75%</w:t>
            </w:r>
          </w:p>
        </w:tc>
        <w:tc>
          <w:tcPr>
            <w:tcW w:w="1270" w:type="dxa"/>
          </w:tcPr>
          <w:p w:rsidRPr="00197C30" w:rsidR="00DF2FF2" w:rsidP="007C28BB" w:rsidRDefault="00DF2FF2" w14:paraId="4812A5B9"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72%</w:t>
            </w:r>
          </w:p>
        </w:tc>
        <w:tc>
          <w:tcPr>
            <w:tcW w:w="1229" w:type="dxa"/>
          </w:tcPr>
          <w:p w:rsidRPr="00197C30" w:rsidR="00DF2FF2" w:rsidP="007C28BB" w:rsidRDefault="00DF2FF2" w14:paraId="0E6C828D"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88%</w:t>
            </w:r>
          </w:p>
        </w:tc>
        <w:tc>
          <w:tcPr>
            <w:tcW w:w="1296" w:type="dxa"/>
          </w:tcPr>
          <w:p w:rsidRPr="00197C30" w:rsidR="00DF2FF2" w:rsidP="007C28BB" w:rsidRDefault="00DF2FF2" w14:paraId="73D9149D"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77%</w:t>
            </w:r>
          </w:p>
        </w:tc>
        <w:tc>
          <w:tcPr>
            <w:tcW w:w="1342" w:type="dxa"/>
          </w:tcPr>
          <w:p w:rsidRPr="00197C30" w:rsidR="00DF2FF2" w:rsidP="007C28BB" w:rsidRDefault="00DF2FF2" w14:paraId="69F8D07B"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91%</w:t>
            </w:r>
          </w:p>
        </w:tc>
      </w:tr>
      <w:tr w:rsidRPr="00197C30" w:rsidR="00DF2FF2" w:rsidTr="00DF2FF2" w14:paraId="308436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F2FF2" w:rsidP="007C28BB" w:rsidRDefault="00DF2FF2" w14:paraId="32FEFCFD" w14:textId="77777777">
            <w:pPr>
              <w:pStyle w:val="04ABodyText"/>
              <w:numPr>
                <w:ilvl w:val="0"/>
                <w:numId w:val="0"/>
              </w:numPr>
              <w:spacing w:before="0" w:after="0"/>
              <w:rPr>
                <w:b w:val="0"/>
                <w:color w:val="75BDA7" w:themeColor="accent3"/>
              </w:rPr>
            </w:pPr>
          </w:p>
        </w:tc>
        <w:tc>
          <w:tcPr>
            <w:tcW w:w="1858" w:type="dxa"/>
          </w:tcPr>
          <w:p w:rsidRPr="00197C30" w:rsidR="00DF2FF2" w:rsidP="007C28BB" w:rsidRDefault="00DF2FF2" w14:paraId="7B3C33DF"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875" w:type="dxa"/>
          </w:tcPr>
          <w:p w:rsidRPr="00197C30" w:rsidR="00DF2FF2" w:rsidP="007C28BB" w:rsidRDefault="00DF2FF2" w14:paraId="4F9EFA88"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48</w:t>
            </w:r>
          </w:p>
        </w:tc>
        <w:tc>
          <w:tcPr>
            <w:tcW w:w="1164" w:type="dxa"/>
          </w:tcPr>
          <w:p w:rsidRPr="00197C30" w:rsidR="00DF2FF2" w:rsidP="007C28BB" w:rsidRDefault="00DF2FF2" w14:paraId="20FE0B73"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270" w:type="dxa"/>
          </w:tcPr>
          <w:p w:rsidRPr="00197C30" w:rsidR="00DF2FF2" w:rsidP="007C28BB" w:rsidRDefault="00DF2FF2" w14:paraId="4D09FEA9"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229" w:type="dxa"/>
          </w:tcPr>
          <w:p w:rsidRPr="00197C30" w:rsidR="00DF2FF2" w:rsidP="007C28BB" w:rsidRDefault="00DF2FF2" w14:paraId="137B88F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296" w:type="dxa"/>
          </w:tcPr>
          <w:p w:rsidRPr="00197C30" w:rsidR="00DF2FF2" w:rsidP="007C28BB" w:rsidRDefault="00DF2FF2" w14:paraId="054230F8"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342" w:type="dxa"/>
          </w:tcPr>
          <w:p w:rsidRPr="00197C30" w:rsidR="00DF2FF2" w:rsidP="007C28BB" w:rsidRDefault="00DF2FF2" w14:paraId="575D4746"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r>
      <w:tr w:rsidRPr="00197C30" w:rsidR="00DF2FF2" w:rsidTr="00DF2FF2" w14:paraId="5FA22BF1" w14:textId="77777777">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F2FF2" w:rsidP="007C28BB" w:rsidRDefault="00DF2FF2" w14:paraId="5B2E7FB1" w14:textId="77777777">
            <w:pPr>
              <w:pStyle w:val="04ABodyText"/>
              <w:numPr>
                <w:ilvl w:val="0"/>
                <w:numId w:val="0"/>
              </w:numPr>
              <w:spacing w:before="0" w:after="0"/>
              <w:rPr>
                <w:color w:val="75BDA7" w:themeColor="accent3"/>
              </w:rPr>
            </w:pPr>
          </w:p>
        </w:tc>
        <w:tc>
          <w:tcPr>
            <w:tcW w:w="1858" w:type="dxa"/>
          </w:tcPr>
          <w:p w:rsidRPr="00197C30" w:rsidR="00DF2FF2" w:rsidP="007C28BB" w:rsidRDefault="00DF2FF2" w14:paraId="21E57E6C"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875" w:type="dxa"/>
          </w:tcPr>
          <w:p w:rsidRPr="00197C30" w:rsidR="00DF2FF2" w:rsidP="007C28BB" w:rsidRDefault="00DF2FF2" w14:paraId="7C2FB5E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10</w:t>
            </w:r>
          </w:p>
        </w:tc>
        <w:tc>
          <w:tcPr>
            <w:tcW w:w="1164" w:type="dxa"/>
          </w:tcPr>
          <w:p w:rsidRPr="00197C30" w:rsidR="00DF2FF2" w:rsidP="007C28BB" w:rsidRDefault="00DF2FF2" w14:paraId="4D620907"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270" w:type="dxa"/>
          </w:tcPr>
          <w:p w:rsidRPr="00197C30" w:rsidR="00DF2FF2" w:rsidP="007C28BB" w:rsidRDefault="00DF2FF2" w14:paraId="45012EAE"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229" w:type="dxa"/>
          </w:tcPr>
          <w:p w:rsidRPr="00197C30" w:rsidR="00DF2FF2" w:rsidP="007C28BB" w:rsidRDefault="00DF2FF2" w14:paraId="59689A9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96" w:type="dxa"/>
          </w:tcPr>
          <w:p w:rsidRPr="00197C30" w:rsidR="00DF2FF2" w:rsidP="007C28BB" w:rsidRDefault="00DF2FF2" w14:paraId="1CFF2A03"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342" w:type="dxa"/>
          </w:tcPr>
          <w:p w:rsidRPr="00197C30" w:rsidR="00DF2FF2" w:rsidP="007C28BB" w:rsidRDefault="00DF2FF2" w14:paraId="03FB6D71"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DF2FF2" w:rsidTr="00DF2FF2" w14:paraId="52857B1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F2FF2" w:rsidP="007C28BB" w:rsidRDefault="00DF2FF2" w14:paraId="6B7C969D" w14:textId="77777777">
            <w:pPr>
              <w:pStyle w:val="04ABodyText"/>
              <w:numPr>
                <w:ilvl w:val="0"/>
                <w:numId w:val="0"/>
              </w:numPr>
              <w:spacing w:before="0" w:after="0"/>
              <w:rPr>
                <w:color w:val="75BDA7" w:themeColor="accent3"/>
              </w:rPr>
            </w:pPr>
          </w:p>
        </w:tc>
        <w:tc>
          <w:tcPr>
            <w:tcW w:w="1858" w:type="dxa"/>
          </w:tcPr>
          <w:p w:rsidR="00DF2FF2" w:rsidP="007C28BB" w:rsidRDefault="00DF2FF2" w14:paraId="25AAEB9D"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applicable</w:t>
            </w:r>
          </w:p>
        </w:tc>
        <w:tc>
          <w:tcPr>
            <w:tcW w:w="875" w:type="dxa"/>
          </w:tcPr>
          <w:p w:rsidR="00DF2FF2" w:rsidP="007C28BB" w:rsidRDefault="00DF2FF2" w14:paraId="291DB323"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149</w:t>
            </w:r>
          </w:p>
        </w:tc>
        <w:tc>
          <w:tcPr>
            <w:tcW w:w="1164" w:type="dxa"/>
          </w:tcPr>
          <w:p w:rsidR="00DF2FF2" w:rsidP="007C28BB" w:rsidRDefault="00DF2FF2" w14:paraId="736E1C08"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w:t>
            </w:r>
          </w:p>
        </w:tc>
        <w:tc>
          <w:tcPr>
            <w:tcW w:w="1270" w:type="dxa"/>
          </w:tcPr>
          <w:p w:rsidR="00DF2FF2" w:rsidP="007C28BB" w:rsidRDefault="00DF2FF2" w14:paraId="62364256"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229" w:type="dxa"/>
          </w:tcPr>
          <w:p w:rsidR="00DF2FF2" w:rsidP="007C28BB" w:rsidRDefault="00DF2FF2" w14:paraId="569BB89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296" w:type="dxa"/>
          </w:tcPr>
          <w:p w:rsidR="00DF2FF2" w:rsidP="007C28BB" w:rsidRDefault="00DF2FF2" w14:paraId="2F04EFB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15%</w:t>
            </w:r>
          </w:p>
        </w:tc>
        <w:tc>
          <w:tcPr>
            <w:tcW w:w="1342" w:type="dxa"/>
          </w:tcPr>
          <w:p w:rsidR="00DF2FF2" w:rsidP="007C28BB" w:rsidRDefault="00DF2FF2" w14:paraId="6B6D132C"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DF2FF2" w:rsidTr="00DF2FF2" w14:paraId="13A900F8" w14:textId="77777777">
        <w:tc>
          <w:tcPr>
            <w:cnfStyle w:val="001000000000" w:firstRow="0" w:lastRow="0" w:firstColumn="1" w:lastColumn="0" w:oddVBand="0" w:evenVBand="0" w:oddHBand="0" w:evenHBand="0" w:firstRowFirstColumn="0" w:firstRowLastColumn="0" w:lastRowFirstColumn="0" w:lastRowLastColumn="0"/>
            <w:tcW w:w="1389" w:type="dxa"/>
            <w:vMerge/>
          </w:tcPr>
          <w:p w:rsidRPr="008A711C" w:rsidR="00DF2FF2" w:rsidP="007C28BB" w:rsidRDefault="00DF2FF2" w14:paraId="65CF0D38" w14:textId="77777777">
            <w:pPr>
              <w:pStyle w:val="04ABodyText"/>
              <w:numPr>
                <w:ilvl w:val="0"/>
                <w:numId w:val="0"/>
              </w:numPr>
              <w:spacing w:before="0" w:after="0"/>
              <w:rPr>
                <w:color w:val="75BDA7" w:themeColor="accent3"/>
              </w:rPr>
            </w:pPr>
          </w:p>
        </w:tc>
        <w:tc>
          <w:tcPr>
            <w:tcW w:w="1858" w:type="dxa"/>
          </w:tcPr>
          <w:p w:rsidR="00DF2FF2" w:rsidP="007C28BB" w:rsidRDefault="00DF2FF2" w14:paraId="533B1993"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stated/ not answered</w:t>
            </w:r>
          </w:p>
        </w:tc>
        <w:tc>
          <w:tcPr>
            <w:tcW w:w="875" w:type="dxa"/>
          </w:tcPr>
          <w:p w:rsidR="00DF2FF2" w:rsidP="007C28BB" w:rsidRDefault="00DF2FF2" w14:paraId="1D50FC63"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18</w:t>
            </w:r>
          </w:p>
        </w:tc>
        <w:tc>
          <w:tcPr>
            <w:tcW w:w="1164" w:type="dxa"/>
          </w:tcPr>
          <w:p w:rsidR="00DF2FF2" w:rsidP="007C28BB" w:rsidRDefault="00DF2FF2" w14:paraId="46EF2F97"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270" w:type="dxa"/>
          </w:tcPr>
          <w:p w:rsidR="00DF2FF2" w:rsidP="007C28BB" w:rsidRDefault="00DF2FF2" w14:paraId="61019496"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229" w:type="dxa"/>
          </w:tcPr>
          <w:p w:rsidR="00DF2FF2" w:rsidP="007C28BB" w:rsidRDefault="00DF2FF2" w14:paraId="14AE2B71"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96" w:type="dxa"/>
          </w:tcPr>
          <w:p w:rsidR="00DF2FF2" w:rsidP="007C28BB" w:rsidRDefault="00DF2FF2" w14:paraId="78C54592"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342" w:type="dxa"/>
          </w:tcPr>
          <w:p w:rsidR="00DF2FF2" w:rsidP="007C28BB" w:rsidRDefault="00DF2FF2" w14:paraId="430AE2BB"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Pr="00FF38D1" w:rsidR="00DF2FF2" w:rsidTr="00DF2FF2" w14:paraId="345C87F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9" w:type="dxa"/>
          </w:tcPr>
          <w:p w:rsidRPr="008A711C" w:rsidR="00DF2FF2" w:rsidP="007C28BB" w:rsidRDefault="00DF2FF2" w14:paraId="5596E62F" w14:textId="77777777">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1858" w:type="dxa"/>
          </w:tcPr>
          <w:p w:rsidRPr="00FF38D1" w:rsidR="00DF2FF2" w:rsidP="007C28BB" w:rsidRDefault="00DF2FF2" w14:paraId="19098CD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p>
        </w:tc>
        <w:tc>
          <w:tcPr>
            <w:tcW w:w="875" w:type="dxa"/>
          </w:tcPr>
          <w:p w:rsidRPr="00FF38D1" w:rsidR="00DF2FF2" w:rsidP="007C28BB" w:rsidRDefault="00DF2FF2" w14:paraId="1E6CDFEF"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FF38D1">
              <w:rPr>
                <w:i/>
                <w:iCs/>
                <w:color w:val="auto"/>
              </w:rPr>
              <w:t>1,060</w:t>
            </w:r>
          </w:p>
        </w:tc>
        <w:tc>
          <w:tcPr>
            <w:tcW w:w="1164" w:type="dxa"/>
          </w:tcPr>
          <w:p w:rsidRPr="00FF38D1" w:rsidR="00DF2FF2" w:rsidP="007C28BB" w:rsidRDefault="00DF2FF2" w14:paraId="51D7A6C5"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FF38D1">
              <w:rPr>
                <w:i/>
                <w:iCs/>
                <w:color w:val="auto"/>
              </w:rPr>
              <w:t>1,060</w:t>
            </w:r>
          </w:p>
        </w:tc>
        <w:tc>
          <w:tcPr>
            <w:tcW w:w="1270" w:type="dxa"/>
          </w:tcPr>
          <w:p w:rsidRPr="00FF38D1" w:rsidR="00DF2FF2" w:rsidP="007C28BB" w:rsidRDefault="00DF2FF2" w14:paraId="5925B05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FF38D1">
              <w:rPr>
                <w:i/>
                <w:iCs/>
                <w:color w:val="auto"/>
              </w:rPr>
              <w:t>478</w:t>
            </w:r>
          </w:p>
        </w:tc>
        <w:tc>
          <w:tcPr>
            <w:tcW w:w="1229" w:type="dxa"/>
          </w:tcPr>
          <w:p w:rsidRPr="00FF38D1" w:rsidR="00DF2FF2" w:rsidP="007C28BB" w:rsidRDefault="00DF2FF2" w14:paraId="15EA5B6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FF38D1">
              <w:rPr>
                <w:i/>
                <w:iCs/>
                <w:color w:val="auto"/>
              </w:rPr>
              <w:t>391</w:t>
            </w:r>
          </w:p>
        </w:tc>
        <w:tc>
          <w:tcPr>
            <w:tcW w:w="1296" w:type="dxa"/>
          </w:tcPr>
          <w:p w:rsidRPr="00FF38D1" w:rsidR="00DF2FF2" w:rsidP="007C28BB" w:rsidRDefault="00DF2FF2" w14:paraId="5AC19D4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FF38D1">
              <w:rPr>
                <w:i/>
                <w:iCs/>
                <w:color w:val="auto"/>
              </w:rPr>
              <w:t>582</w:t>
            </w:r>
          </w:p>
        </w:tc>
        <w:tc>
          <w:tcPr>
            <w:tcW w:w="1342" w:type="dxa"/>
          </w:tcPr>
          <w:p w:rsidRPr="00FF38D1" w:rsidR="00DF2FF2" w:rsidP="007C28BB" w:rsidRDefault="00DF2FF2" w14:paraId="50BB168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FF38D1">
              <w:rPr>
                <w:i/>
                <w:iCs/>
                <w:color w:val="auto"/>
              </w:rPr>
              <w:t>495</w:t>
            </w:r>
          </w:p>
        </w:tc>
      </w:tr>
    </w:tbl>
    <w:p w:rsidR="00DF2FF2" w:rsidP="00DF2FF2" w:rsidRDefault="000B7D82" w14:paraId="051FCCEF" w14:textId="4759135A">
      <w:pPr>
        <w:pStyle w:val="07DNumberedTableCaption"/>
        <w:numPr>
          <w:ilvl w:val="0"/>
          <w:numId w:val="0"/>
        </w:numPr>
      </w:pPr>
      <w:r>
        <w:rPr>
          <w:b w:val="0"/>
          <w:bCs/>
        </w:rPr>
        <w:br w:type="page"/>
      </w:r>
      <w:bookmarkStart w:name="_Toc29808356" w:id="49"/>
      <w:r w:rsidRPr="00E449B0" w:rsidR="00DF2FF2">
        <w:rPr>
          <w:bCs/>
        </w:rPr>
        <w:t>Table 3.9 continued</w:t>
      </w:r>
      <w:r w:rsidR="00DF2FF2">
        <w:rPr>
          <w:b w:val="0"/>
          <w:bCs/>
        </w:rPr>
        <w:t xml:space="preserve"> </w:t>
      </w:r>
      <w:r w:rsidRPr="00197C30" w:rsidR="00DF2FF2">
        <w:t xml:space="preserve">GA </w:t>
      </w:r>
      <w:r w:rsidR="00DF2FF2">
        <w:t>FAMLED</w:t>
      </w:r>
      <w:r w:rsidRPr="00197C30" w:rsidR="00DF2FF2">
        <w:t xml:space="preserve">: </w:t>
      </w:r>
      <w:r w:rsidR="00DF2FF2">
        <w:t>Thinking about the last 12 months, how often, if at all have you felt that your family’s gambling has led to…</w:t>
      </w:r>
      <w:r w:rsidRPr="002F6598" w:rsidR="00DF2FF2">
        <w:t xml:space="preserve"> </w:t>
      </w:r>
      <w:r w:rsidR="00DF2FF2">
        <w:t>(Family has gambled in the last 12 months)</w:t>
      </w:r>
      <w:bookmarkEnd w:id="49"/>
    </w:p>
    <w:tbl>
      <w:tblPr>
        <w:tblStyle w:val="GridTable2-Accent3"/>
        <w:tblW w:w="10423" w:type="dxa"/>
        <w:tblLayout w:type="fixed"/>
        <w:tblLook w:val="04A0" w:firstRow="1" w:lastRow="0" w:firstColumn="1" w:lastColumn="0" w:noHBand="0" w:noVBand="1"/>
      </w:tblPr>
      <w:tblGrid>
        <w:gridCol w:w="1375"/>
        <w:gridCol w:w="1959"/>
        <w:gridCol w:w="1061"/>
        <w:gridCol w:w="978"/>
        <w:gridCol w:w="1251"/>
        <w:gridCol w:w="1217"/>
        <w:gridCol w:w="1272"/>
        <w:gridCol w:w="1310"/>
      </w:tblGrid>
      <w:tr w:rsidR="00DF2FF2" w:rsidTr="00E449B0" w14:paraId="04300C4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vMerge w:val="restart"/>
          </w:tcPr>
          <w:p w:rsidRPr="00197C30" w:rsidR="00DF2FF2" w:rsidP="007C28BB" w:rsidRDefault="00DF2FF2" w14:paraId="3005A65F" w14:textId="77777777">
            <w:pPr>
              <w:pStyle w:val="04ABodyText"/>
              <w:numPr>
                <w:ilvl w:val="0"/>
                <w:numId w:val="0"/>
              </w:numPr>
              <w:spacing w:before="0" w:after="0"/>
              <w:rPr>
                <w:color w:val="auto"/>
              </w:rPr>
            </w:pPr>
            <w:r w:rsidRPr="00197C30">
              <w:rPr>
                <w:color w:val="auto"/>
              </w:rPr>
              <w:t>Question statements</w:t>
            </w:r>
          </w:p>
        </w:tc>
        <w:tc>
          <w:tcPr>
            <w:tcW w:w="1959" w:type="dxa"/>
            <w:vMerge w:val="restart"/>
          </w:tcPr>
          <w:p w:rsidRPr="00197C30" w:rsidR="00DF2FF2" w:rsidP="007C28BB" w:rsidRDefault="00DF2FF2" w14:paraId="63CC512B"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Answer codes</w:t>
            </w:r>
          </w:p>
        </w:tc>
        <w:tc>
          <w:tcPr>
            <w:tcW w:w="1061" w:type="dxa"/>
            <w:vMerge w:val="restart"/>
          </w:tcPr>
          <w:p w:rsidRPr="00197C30" w:rsidR="00DF2FF2" w:rsidP="007C28BB" w:rsidRDefault="00DF2FF2" w14:paraId="3052C37A"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 xml:space="preserve">Total number </w:t>
            </w:r>
          </w:p>
        </w:tc>
        <w:tc>
          <w:tcPr>
            <w:tcW w:w="978" w:type="dxa"/>
            <w:vMerge w:val="restart"/>
          </w:tcPr>
          <w:p w:rsidRPr="00197C30" w:rsidR="00DF2FF2" w:rsidP="007C28BB" w:rsidRDefault="00DF2FF2" w14:paraId="7221E586" w14:textId="77777777">
            <w:pPr>
              <w:pStyle w:val="04ABodyText"/>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Total percentage</w:t>
            </w:r>
          </w:p>
        </w:tc>
        <w:tc>
          <w:tcPr>
            <w:tcW w:w="2468" w:type="dxa"/>
            <w:gridSpan w:val="2"/>
          </w:tcPr>
          <w:p w:rsidRPr="00197C30" w:rsidR="00DF2FF2" w:rsidP="007C28BB" w:rsidRDefault="00DF2FF2" w14:paraId="196F4D74" w14:textId="77777777">
            <w:pPr>
              <w:pStyle w:val="04A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Gamblers</w:t>
            </w:r>
          </w:p>
        </w:tc>
        <w:tc>
          <w:tcPr>
            <w:tcW w:w="2582" w:type="dxa"/>
            <w:gridSpan w:val="2"/>
          </w:tcPr>
          <w:p w:rsidRPr="00197C30" w:rsidR="00DF2FF2" w:rsidP="007C28BB" w:rsidRDefault="00DF2FF2" w14:paraId="5DFB13B6" w14:textId="77777777">
            <w:pPr>
              <w:pStyle w:val="04A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Non-gamblers</w:t>
            </w:r>
          </w:p>
        </w:tc>
      </w:tr>
      <w:tr w:rsidR="00DF2FF2" w:rsidTr="00E449B0" w14:paraId="40EFE80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vMerge/>
          </w:tcPr>
          <w:p w:rsidRPr="00197C30" w:rsidR="00DF2FF2" w:rsidP="007C28BB" w:rsidRDefault="00DF2FF2" w14:paraId="4253CD7E" w14:textId="77777777">
            <w:pPr>
              <w:pStyle w:val="04ABodyText"/>
              <w:numPr>
                <w:ilvl w:val="0"/>
                <w:numId w:val="0"/>
              </w:numPr>
              <w:spacing w:before="0" w:after="0"/>
              <w:rPr>
                <w:color w:val="auto"/>
              </w:rPr>
            </w:pPr>
          </w:p>
        </w:tc>
        <w:tc>
          <w:tcPr>
            <w:tcW w:w="1959" w:type="dxa"/>
            <w:vMerge/>
          </w:tcPr>
          <w:p w:rsidRPr="00197C30" w:rsidR="00DF2FF2" w:rsidP="007C28BB" w:rsidRDefault="00DF2FF2" w14:paraId="23FF427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1061" w:type="dxa"/>
            <w:vMerge/>
          </w:tcPr>
          <w:p w:rsidRPr="00197C30" w:rsidR="00DF2FF2" w:rsidP="007C28BB" w:rsidRDefault="00DF2FF2" w14:paraId="12A604C9"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978" w:type="dxa"/>
            <w:vMerge/>
          </w:tcPr>
          <w:p w:rsidRPr="00197C30" w:rsidR="00DF2FF2" w:rsidP="007C28BB" w:rsidRDefault="00DF2FF2" w14:paraId="06124AEB"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1251" w:type="dxa"/>
          </w:tcPr>
          <w:p w:rsidRPr="00197C30" w:rsidR="00DF2FF2" w:rsidP="007C28BB" w:rsidRDefault="00DF2FF2" w14:paraId="06D0E02F"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including ‘prefer not to say’</w:t>
            </w:r>
          </w:p>
        </w:tc>
        <w:tc>
          <w:tcPr>
            <w:tcW w:w="1217" w:type="dxa"/>
          </w:tcPr>
          <w:p w:rsidRPr="00197C30" w:rsidR="00DF2FF2" w:rsidP="007C28BB" w:rsidRDefault="00DF2FF2" w14:paraId="1635112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 xml:space="preserve">Percentage </w:t>
            </w:r>
            <w:r>
              <w:rPr>
                <w:b/>
                <w:color w:val="auto"/>
              </w:rPr>
              <w:t>excluding</w:t>
            </w:r>
            <w:r w:rsidRPr="00197C30">
              <w:rPr>
                <w:b/>
                <w:color w:val="auto"/>
              </w:rPr>
              <w:t xml:space="preserve"> ‘prefer not to say’</w:t>
            </w:r>
          </w:p>
        </w:tc>
        <w:tc>
          <w:tcPr>
            <w:tcW w:w="1272" w:type="dxa"/>
          </w:tcPr>
          <w:p w:rsidRPr="00197C30" w:rsidR="00DF2FF2" w:rsidP="007C28BB" w:rsidRDefault="00DF2FF2" w14:paraId="0CDF500C"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 xml:space="preserve">Percentage </w:t>
            </w:r>
            <w:r>
              <w:rPr>
                <w:b/>
                <w:color w:val="auto"/>
              </w:rPr>
              <w:t xml:space="preserve">including </w:t>
            </w:r>
            <w:r w:rsidRPr="00197C30">
              <w:rPr>
                <w:b/>
                <w:color w:val="auto"/>
              </w:rPr>
              <w:t>‘prefer not to say’</w:t>
            </w:r>
          </w:p>
        </w:tc>
        <w:tc>
          <w:tcPr>
            <w:tcW w:w="1310" w:type="dxa"/>
          </w:tcPr>
          <w:p w:rsidRPr="00197C30" w:rsidR="00DF2FF2" w:rsidP="007C28BB" w:rsidRDefault="00DF2FF2" w14:paraId="6E0E9826"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excluding ‘prefer not to say’</w:t>
            </w:r>
          </w:p>
        </w:tc>
      </w:tr>
      <w:tr w:rsidR="0050587E" w:rsidTr="00E449B0" w14:paraId="041B92C7" w14:textId="77777777">
        <w:tc>
          <w:tcPr>
            <w:cnfStyle w:val="001000000000" w:firstRow="0" w:lastRow="0" w:firstColumn="1" w:lastColumn="0" w:oddVBand="0" w:evenVBand="0" w:oddHBand="0" w:evenHBand="0" w:firstRowFirstColumn="0" w:firstRowLastColumn="0" w:lastRowFirstColumn="0" w:lastRowLastColumn="0"/>
            <w:tcW w:w="1375" w:type="dxa"/>
            <w:vMerge w:val="restart"/>
          </w:tcPr>
          <w:p w:rsidRPr="008A711C" w:rsidR="0050587E" w:rsidP="0050587E" w:rsidRDefault="0050587E" w14:paraId="553116A2" w14:textId="77777777">
            <w:pPr>
              <w:pStyle w:val="04ABodyText"/>
              <w:numPr>
                <w:ilvl w:val="0"/>
                <w:numId w:val="0"/>
              </w:numPr>
              <w:spacing w:before="0" w:after="0"/>
              <w:rPr>
                <w:color w:val="75BDA7" w:themeColor="accent3"/>
              </w:rPr>
            </w:pPr>
            <w:r w:rsidRPr="008A711C">
              <w:rPr>
                <w:color w:val="75BDA7" w:themeColor="accent3"/>
              </w:rPr>
              <w:t xml:space="preserve">Your parents or guardians not caring about your feelings </w:t>
            </w:r>
          </w:p>
        </w:tc>
        <w:tc>
          <w:tcPr>
            <w:tcW w:w="1959" w:type="dxa"/>
          </w:tcPr>
          <w:p w:rsidRPr="00197C30" w:rsidR="0050587E" w:rsidP="0050587E" w:rsidRDefault="0050587E" w14:paraId="573E23B6"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All the time/ often</w:t>
            </w:r>
          </w:p>
        </w:tc>
        <w:tc>
          <w:tcPr>
            <w:tcW w:w="1061" w:type="dxa"/>
          </w:tcPr>
          <w:p w:rsidRPr="00197C30" w:rsidR="0050587E" w:rsidP="0050587E" w:rsidRDefault="0050587E" w14:paraId="05ECD550" w14:textId="1855E37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22</w:t>
            </w:r>
          </w:p>
        </w:tc>
        <w:tc>
          <w:tcPr>
            <w:tcW w:w="978" w:type="dxa"/>
          </w:tcPr>
          <w:p w:rsidRPr="00197C30" w:rsidR="0050587E" w:rsidP="0050587E" w:rsidRDefault="0050587E" w14:paraId="69C00985" w14:textId="7F1253E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251" w:type="dxa"/>
          </w:tcPr>
          <w:p w:rsidRPr="00197C30" w:rsidR="0050587E" w:rsidP="0050587E" w:rsidRDefault="0050587E" w14:paraId="073A1AA5" w14:textId="59FE287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1217" w:type="dxa"/>
          </w:tcPr>
          <w:p w:rsidRPr="00197C30" w:rsidR="0050587E" w:rsidP="0050587E" w:rsidRDefault="0050587E" w14:paraId="5B1CF1EC" w14:textId="1022BDA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c>
          <w:tcPr>
            <w:tcW w:w="1272" w:type="dxa"/>
          </w:tcPr>
          <w:p w:rsidRPr="00197C30" w:rsidR="0050587E" w:rsidP="0050587E" w:rsidRDefault="0050587E" w14:paraId="0079DD9B" w14:textId="7EB5D25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310" w:type="dxa"/>
          </w:tcPr>
          <w:p w:rsidRPr="00197C30" w:rsidR="0050587E" w:rsidP="0050587E" w:rsidRDefault="0050587E" w14:paraId="5E3721E1" w14:textId="0C3732B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r>
      <w:tr w:rsidR="0050587E" w:rsidTr="00E449B0" w14:paraId="7A7D34D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vMerge/>
          </w:tcPr>
          <w:p w:rsidRPr="008A711C" w:rsidR="0050587E" w:rsidP="0050587E" w:rsidRDefault="0050587E" w14:paraId="30DA99A9" w14:textId="77777777">
            <w:pPr>
              <w:pStyle w:val="04ABodyText"/>
              <w:numPr>
                <w:ilvl w:val="0"/>
                <w:numId w:val="0"/>
              </w:numPr>
              <w:spacing w:before="0" w:after="0"/>
              <w:rPr>
                <w:color w:val="75BDA7" w:themeColor="accent3"/>
              </w:rPr>
            </w:pPr>
          </w:p>
        </w:tc>
        <w:tc>
          <w:tcPr>
            <w:tcW w:w="1959" w:type="dxa"/>
          </w:tcPr>
          <w:p w:rsidRPr="00197C30" w:rsidR="0050587E" w:rsidP="0050587E" w:rsidRDefault="0050587E" w14:paraId="4D45B92B"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Sometimes</w:t>
            </w:r>
          </w:p>
        </w:tc>
        <w:tc>
          <w:tcPr>
            <w:tcW w:w="1061" w:type="dxa"/>
          </w:tcPr>
          <w:p w:rsidRPr="00197C30" w:rsidR="0050587E" w:rsidP="0050587E" w:rsidRDefault="0050587E" w14:paraId="06DD791F" w14:textId="6EF58BA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978" w:type="dxa"/>
          </w:tcPr>
          <w:p w:rsidRPr="00197C30" w:rsidR="0050587E" w:rsidP="0050587E" w:rsidRDefault="0050587E" w14:paraId="797C4D36" w14:textId="5EF7505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251" w:type="dxa"/>
          </w:tcPr>
          <w:p w:rsidRPr="00197C30" w:rsidR="0050587E" w:rsidP="0050587E" w:rsidRDefault="0050587E" w14:paraId="30AAFE3D" w14:textId="2C3DC2A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217" w:type="dxa"/>
          </w:tcPr>
          <w:p w:rsidRPr="00197C30" w:rsidR="0050587E" w:rsidP="0050587E" w:rsidRDefault="0050587E" w14:paraId="2AE83A1C" w14:textId="0B21C3F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272" w:type="dxa"/>
          </w:tcPr>
          <w:p w:rsidRPr="00197C30" w:rsidR="0050587E" w:rsidP="0050587E" w:rsidRDefault="0050587E" w14:paraId="2A0A16BF" w14:textId="0F51908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310" w:type="dxa"/>
          </w:tcPr>
          <w:p w:rsidRPr="00197C30" w:rsidR="0050587E" w:rsidP="0050587E" w:rsidRDefault="0050587E" w14:paraId="6017574E" w14:textId="60351E2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r>
      <w:tr w:rsidR="0050587E" w:rsidTr="00E449B0" w14:paraId="6320872C" w14:textId="77777777">
        <w:tc>
          <w:tcPr>
            <w:cnfStyle w:val="001000000000" w:firstRow="0" w:lastRow="0" w:firstColumn="1" w:lastColumn="0" w:oddVBand="0" w:evenVBand="0" w:oddHBand="0" w:evenHBand="0" w:firstRowFirstColumn="0" w:firstRowLastColumn="0" w:lastRowFirstColumn="0" w:lastRowLastColumn="0"/>
            <w:tcW w:w="1375" w:type="dxa"/>
            <w:vMerge/>
          </w:tcPr>
          <w:p w:rsidRPr="008A711C" w:rsidR="0050587E" w:rsidP="0050587E" w:rsidRDefault="0050587E" w14:paraId="3060C5FE" w14:textId="77777777">
            <w:pPr>
              <w:pStyle w:val="04ABodyText"/>
              <w:numPr>
                <w:ilvl w:val="0"/>
                <w:numId w:val="0"/>
              </w:numPr>
              <w:spacing w:before="0" w:after="0"/>
              <w:rPr>
                <w:color w:val="75BDA7" w:themeColor="accent3"/>
              </w:rPr>
            </w:pPr>
          </w:p>
        </w:tc>
        <w:tc>
          <w:tcPr>
            <w:tcW w:w="1959" w:type="dxa"/>
          </w:tcPr>
          <w:p w:rsidRPr="00197C30" w:rsidR="0050587E" w:rsidP="0050587E" w:rsidRDefault="0050587E" w14:paraId="0B98696F"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Rarely/ never</w:t>
            </w:r>
          </w:p>
        </w:tc>
        <w:tc>
          <w:tcPr>
            <w:tcW w:w="1061" w:type="dxa"/>
          </w:tcPr>
          <w:p w:rsidRPr="00197C30" w:rsidR="0050587E" w:rsidP="0050587E" w:rsidRDefault="0050587E" w14:paraId="711177BA" w14:textId="3A0A649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800</w:t>
            </w:r>
          </w:p>
        </w:tc>
        <w:tc>
          <w:tcPr>
            <w:tcW w:w="978" w:type="dxa"/>
          </w:tcPr>
          <w:p w:rsidRPr="00197C30" w:rsidR="0050587E" w:rsidP="0050587E" w:rsidRDefault="0050587E" w14:paraId="462B0172" w14:textId="035A8DC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76%</w:t>
            </w:r>
          </w:p>
        </w:tc>
        <w:tc>
          <w:tcPr>
            <w:tcW w:w="1251" w:type="dxa"/>
          </w:tcPr>
          <w:p w:rsidRPr="00197C30" w:rsidR="0050587E" w:rsidP="0050587E" w:rsidRDefault="0050587E" w14:paraId="7AE35B63" w14:textId="05D58BE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72%</w:t>
            </w:r>
          </w:p>
        </w:tc>
        <w:tc>
          <w:tcPr>
            <w:tcW w:w="1217" w:type="dxa"/>
          </w:tcPr>
          <w:p w:rsidRPr="00197C30" w:rsidR="0050587E" w:rsidP="0050587E" w:rsidRDefault="0050587E" w14:paraId="7F35D128" w14:textId="1CE2AA3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89%</w:t>
            </w:r>
          </w:p>
        </w:tc>
        <w:tc>
          <w:tcPr>
            <w:tcW w:w="1272" w:type="dxa"/>
          </w:tcPr>
          <w:p w:rsidRPr="00197C30" w:rsidR="0050587E" w:rsidP="0050587E" w:rsidRDefault="0050587E" w14:paraId="4EA5F6D3" w14:textId="5E298EE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79%</w:t>
            </w:r>
          </w:p>
        </w:tc>
        <w:tc>
          <w:tcPr>
            <w:tcW w:w="1310" w:type="dxa"/>
          </w:tcPr>
          <w:p w:rsidRPr="00197C30" w:rsidR="0050587E" w:rsidP="0050587E" w:rsidRDefault="0050587E" w14:paraId="4FFAC9E7" w14:textId="54AE786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93%</w:t>
            </w:r>
          </w:p>
        </w:tc>
      </w:tr>
      <w:tr w:rsidR="0050587E" w:rsidTr="00E449B0" w14:paraId="773F555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vMerge/>
          </w:tcPr>
          <w:p w:rsidRPr="008A711C" w:rsidR="0050587E" w:rsidP="0050587E" w:rsidRDefault="0050587E" w14:paraId="71EE7E2B" w14:textId="77777777">
            <w:pPr>
              <w:pStyle w:val="04ABodyText"/>
              <w:numPr>
                <w:ilvl w:val="0"/>
                <w:numId w:val="0"/>
              </w:numPr>
              <w:spacing w:before="0" w:after="0"/>
              <w:rPr>
                <w:color w:val="75BDA7" w:themeColor="accent3"/>
              </w:rPr>
            </w:pPr>
          </w:p>
        </w:tc>
        <w:tc>
          <w:tcPr>
            <w:tcW w:w="1959" w:type="dxa"/>
          </w:tcPr>
          <w:p w:rsidRPr="00197C30" w:rsidR="0050587E" w:rsidP="0050587E" w:rsidRDefault="0050587E" w14:paraId="656B39FF"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1061" w:type="dxa"/>
          </w:tcPr>
          <w:p w:rsidRPr="00197C30" w:rsidR="0050587E" w:rsidP="0050587E" w:rsidRDefault="0050587E" w14:paraId="5D9CC792" w14:textId="3F67752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45</w:t>
            </w:r>
          </w:p>
        </w:tc>
        <w:tc>
          <w:tcPr>
            <w:tcW w:w="978" w:type="dxa"/>
          </w:tcPr>
          <w:p w:rsidRPr="00197C30" w:rsidR="0050587E" w:rsidP="0050587E" w:rsidRDefault="0050587E" w14:paraId="62A1275F" w14:textId="4B75999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251" w:type="dxa"/>
          </w:tcPr>
          <w:p w:rsidRPr="00197C30" w:rsidR="0050587E" w:rsidP="0050587E" w:rsidRDefault="0050587E" w14:paraId="5B70409A" w14:textId="3932026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217" w:type="dxa"/>
          </w:tcPr>
          <w:p w:rsidRPr="00197C30" w:rsidR="0050587E" w:rsidP="0050587E" w:rsidRDefault="0050587E" w14:paraId="7C6B2CA8" w14:textId="041F070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272" w:type="dxa"/>
          </w:tcPr>
          <w:p w:rsidRPr="00197C30" w:rsidR="0050587E" w:rsidP="0050587E" w:rsidRDefault="0050587E" w14:paraId="369D2BA2" w14:textId="0367D41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310" w:type="dxa"/>
          </w:tcPr>
          <w:p w:rsidRPr="00197C30" w:rsidR="0050587E" w:rsidP="0050587E" w:rsidRDefault="0050587E" w14:paraId="469FB068" w14:textId="3C1F7A3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r>
      <w:tr w:rsidR="0050587E" w:rsidTr="00E449B0" w14:paraId="4BA116FF" w14:textId="77777777">
        <w:tc>
          <w:tcPr>
            <w:cnfStyle w:val="001000000000" w:firstRow="0" w:lastRow="0" w:firstColumn="1" w:lastColumn="0" w:oddVBand="0" w:evenVBand="0" w:oddHBand="0" w:evenHBand="0" w:firstRowFirstColumn="0" w:firstRowLastColumn="0" w:lastRowFirstColumn="0" w:lastRowLastColumn="0"/>
            <w:tcW w:w="1375" w:type="dxa"/>
            <w:vMerge/>
          </w:tcPr>
          <w:p w:rsidRPr="008A711C" w:rsidR="0050587E" w:rsidP="0050587E" w:rsidRDefault="0050587E" w14:paraId="53BA5A26" w14:textId="77777777">
            <w:pPr>
              <w:pStyle w:val="04ABodyText"/>
              <w:numPr>
                <w:ilvl w:val="0"/>
                <w:numId w:val="0"/>
              </w:numPr>
              <w:spacing w:before="0" w:after="0"/>
              <w:rPr>
                <w:color w:val="75BDA7" w:themeColor="accent3"/>
              </w:rPr>
            </w:pPr>
          </w:p>
        </w:tc>
        <w:tc>
          <w:tcPr>
            <w:tcW w:w="1959" w:type="dxa"/>
          </w:tcPr>
          <w:p w:rsidRPr="00197C30" w:rsidR="0050587E" w:rsidP="0050587E" w:rsidRDefault="0050587E" w14:paraId="2F2158C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1061" w:type="dxa"/>
          </w:tcPr>
          <w:p w:rsidRPr="00197C30" w:rsidR="0050587E" w:rsidP="0050587E" w:rsidRDefault="0050587E" w14:paraId="2D5745CC" w14:textId="7992A1F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c>
          <w:tcPr>
            <w:tcW w:w="978" w:type="dxa"/>
          </w:tcPr>
          <w:p w:rsidRPr="00197C30" w:rsidR="0050587E" w:rsidP="0050587E" w:rsidRDefault="0050587E" w14:paraId="081D80D9" w14:textId="27CEB45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251" w:type="dxa"/>
          </w:tcPr>
          <w:p w:rsidRPr="00197C30" w:rsidR="0050587E" w:rsidP="0050587E" w:rsidRDefault="0050587E" w14:paraId="6EE4C139" w14:textId="02D1D8D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217" w:type="dxa"/>
          </w:tcPr>
          <w:p w:rsidRPr="00197C30" w:rsidR="0050587E" w:rsidP="0050587E" w:rsidRDefault="0050587E" w14:paraId="58D590FB"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72" w:type="dxa"/>
          </w:tcPr>
          <w:p w:rsidRPr="00197C30" w:rsidR="0050587E" w:rsidP="0050587E" w:rsidRDefault="0050587E" w14:paraId="1427CEF8" w14:textId="4779997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310" w:type="dxa"/>
          </w:tcPr>
          <w:p w:rsidRPr="00197C30" w:rsidR="0050587E" w:rsidP="0050587E" w:rsidRDefault="0050587E" w14:paraId="563BB524"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50587E" w:rsidTr="00E449B0" w14:paraId="35A3172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vMerge/>
          </w:tcPr>
          <w:p w:rsidRPr="008A711C" w:rsidR="0050587E" w:rsidP="0050587E" w:rsidRDefault="0050587E" w14:paraId="3B2FCEF9" w14:textId="77777777">
            <w:pPr>
              <w:pStyle w:val="04ABodyText"/>
              <w:numPr>
                <w:ilvl w:val="0"/>
                <w:numId w:val="0"/>
              </w:numPr>
              <w:spacing w:before="0" w:after="0"/>
              <w:rPr>
                <w:color w:val="75BDA7" w:themeColor="accent3"/>
              </w:rPr>
            </w:pPr>
          </w:p>
        </w:tc>
        <w:tc>
          <w:tcPr>
            <w:tcW w:w="1959" w:type="dxa"/>
          </w:tcPr>
          <w:p w:rsidR="0050587E" w:rsidP="0050587E" w:rsidRDefault="0050587E" w14:paraId="342409AA" w14:textId="3452FF3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applicable</w:t>
            </w:r>
          </w:p>
        </w:tc>
        <w:tc>
          <w:tcPr>
            <w:tcW w:w="1061" w:type="dxa"/>
          </w:tcPr>
          <w:p w:rsidR="0050587E" w:rsidP="0050587E" w:rsidRDefault="0050587E" w14:paraId="6593851D" w14:textId="63B7D76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149</w:t>
            </w:r>
          </w:p>
        </w:tc>
        <w:tc>
          <w:tcPr>
            <w:tcW w:w="978" w:type="dxa"/>
          </w:tcPr>
          <w:p w:rsidR="0050587E" w:rsidP="0050587E" w:rsidRDefault="0050587E" w14:paraId="676698E0" w14:textId="68DD33E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w:t>
            </w:r>
          </w:p>
        </w:tc>
        <w:tc>
          <w:tcPr>
            <w:tcW w:w="1251" w:type="dxa"/>
          </w:tcPr>
          <w:p w:rsidR="0050587E" w:rsidP="0050587E" w:rsidRDefault="0050587E" w14:paraId="6603C66E" w14:textId="57BE330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217" w:type="dxa"/>
          </w:tcPr>
          <w:p w:rsidR="0050587E" w:rsidP="0050587E" w:rsidRDefault="0050587E" w14:paraId="39E049DF" w14:textId="18BC6D4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272" w:type="dxa"/>
          </w:tcPr>
          <w:p w:rsidR="0050587E" w:rsidP="0050587E" w:rsidRDefault="0050587E" w14:paraId="6C7EB6AB" w14:textId="5B08716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15%</w:t>
            </w:r>
          </w:p>
        </w:tc>
        <w:tc>
          <w:tcPr>
            <w:tcW w:w="1310" w:type="dxa"/>
          </w:tcPr>
          <w:p w:rsidR="0050587E" w:rsidP="0050587E" w:rsidRDefault="0050587E" w14:paraId="5432A2F9" w14:textId="6EBCB6D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50587E" w:rsidTr="00E449B0" w14:paraId="49E5D597" w14:textId="77777777">
        <w:tc>
          <w:tcPr>
            <w:cnfStyle w:val="001000000000" w:firstRow="0" w:lastRow="0" w:firstColumn="1" w:lastColumn="0" w:oddVBand="0" w:evenVBand="0" w:oddHBand="0" w:evenHBand="0" w:firstRowFirstColumn="0" w:firstRowLastColumn="0" w:lastRowFirstColumn="0" w:lastRowLastColumn="0"/>
            <w:tcW w:w="1375" w:type="dxa"/>
            <w:vMerge/>
          </w:tcPr>
          <w:p w:rsidRPr="008A711C" w:rsidR="0050587E" w:rsidP="0050587E" w:rsidRDefault="0050587E" w14:paraId="4CBD08B1" w14:textId="77777777">
            <w:pPr>
              <w:pStyle w:val="04ABodyText"/>
              <w:numPr>
                <w:ilvl w:val="0"/>
                <w:numId w:val="0"/>
              </w:numPr>
              <w:spacing w:before="0" w:after="0"/>
              <w:rPr>
                <w:color w:val="75BDA7" w:themeColor="accent3"/>
              </w:rPr>
            </w:pPr>
          </w:p>
        </w:tc>
        <w:tc>
          <w:tcPr>
            <w:tcW w:w="1959" w:type="dxa"/>
          </w:tcPr>
          <w:p w:rsidR="0050587E" w:rsidP="0050587E" w:rsidRDefault="0050587E" w14:paraId="0B0344FF" w14:textId="6F16B9F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stated/ not answered</w:t>
            </w:r>
          </w:p>
        </w:tc>
        <w:tc>
          <w:tcPr>
            <w:tcW w:w="1061" w:type="dxa"/>
          </w:tcPr>
          <w:p w:rsidR="0050587E" w:rsidP="0050587E" w:rsidRDefault="0050587E" w14:paraId="177AA42F" w14:textId="0AD3692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18</w:t>
            </w:r>
          </w:p>
        </w:tc>
        <w:tc>
          <w:tcPr>
            <w:tcW w:w="978" w:type="dxa"/>
          </w:tcPr>
          <w:p w:rsidR="0050587E" w:rsidP="0050587E" w:rsidRDefault="0050587E" w14:paraId="56F965BB" w14:textId="12D4710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251" w:type="dxa"/>
          </w:tcPr>
          <w:p w:rsidR="0050587E" w:rsidP="0050587E" w:rsidRDefault="0050587E" w14:paraId="38C09BCA" w14:textId="02D2DE7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217" w:type="dxa"/>
          </w:tcPr>
          <w:p w:rsidR="0050587E" w:rsidP="0050587E" w:rsidRDefault="0050587E" w14:paraId="50255A97" w14:textId="0FBA077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72" w:type="dxa"/>
          </w:tcPr>
          <w:p w:rsidR="0050587E" w:rsidP="0050587E" w:rsidRDefault="0050587E" w14:paraId="44113443" w14:textId="6EACD94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310" w:type="dxa"/>
          </w:tcPr>
          <w:p w:rsidR="0050587E" w:rsidP="0050587E" w:rsidRDefault="0050587E" w14:paraId="630ECD46" w14:textId="58C058A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50587E" w:rsidTr="00E449B0" w14:paraId="69EEEA3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tcPr>
          <w:p w:rsidRPr="008A711C" w:rsidR="0050587E" w:rsidP="0050587E" w:rsidRDefault="0050587E" w14:paraId="0F256AEB" w14:textId="0D9C08F7">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1959" w:type="dxa"/>
          </w:tcPr>
          <w:p w:rsidR="0050587E" w:rsidP="0050587E" w:rsidRDefault="0050587E" w14:paraId="29837F5B"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p>
        </w:tc>
        <w:tc>
          <w:tcPr>
            <w:tcW w:w="1061" w:type="dxa"/>
          </w:tcPr>
          <w:p w:rsidRPr="00E449B0" w:rsidR="0050587E" w:rsidP="0050587E" w:rsidRDefault="0050587E" w14:paraId="34B99290" w14:textId="021CA0A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1,060</w:t>
            </w:r>
          </w:p>
        </w:tc>
        <w:tc>
          <w:tcPr>
            <w:tcW w:w="978" w:type="dxa"/>
          </w:tcPr>
          <w:p w:rsidRPr="00E449B0" w:rsidR="0050587E" w:rsidP="0050587E" w:rsidRDefault="0050587E" w14:paraId="4E38633F" w14:textId="1F4B418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1,060</w:t>
            </w:r>
          </w:p>
        </w:tc>
        <w:tc>
          <w:tcPr>
            <w:tcW w:w="1251" w:type="dxa"/>
          </w:tcPr>
          <w:p w:rsidRPr="00E449B0" w:rsidR="0050587E" w:rsidP="0050587E" w:rsidRDefault="0050587E" w14:paraId="644445EB" w14:textId="251D368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478</w:t>
            </w:r>
          </w:p>
        </w:tc>
        <w:tc>
          <w:tcPr>
            <w:tcW w:w="1217" w:type="dxa"/>
          </w:tcPr>
          <w:p w:rsidRPr="00E449B0" w:rsidR="0050587E" w:rsidP="0050587E" w:rsidRDefault="00623A03" w14:paraId="2A3B4700" w14:textId="3CA74FB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Pr>
                <w:i/>
                <w:iCs/>
                <w:color w:val="auto"/>
              </w:rPr>
              <w:t>391</w:t>
            </w:r>
          </w:p>
        </w:tc>
        <w:tc>
          <w:tcPr>
            <w:tcW w:w="1272" w:type="dxa"/>
          </w:tcPr>
          <w:p w:rsidRPr="00E449B0" w:rsidR="0050587E" w:rsidP="0050587E" w:rsidRDefault="0050587E" w14:paraId="3F1FA3CA" w14:textId="6CC2A8A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582</w:t>
            </w:r>
          </w:p>
        </w:tc>
        <w:tc>
          <w:tcPr>
            <w:tcW w:w="1310" w:type="dxa"/>
          </w:tcPr>
          <w:p w:rsidRPr="00E449B0" w:rsidR="0050587E" w:rsidP="0050587E" w:rsidRDefault="00623A03" w14:paraId="3BDB5F97" w14:textId="4ADC5FB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Pr>
                <w:i/>
                <w:iCs/>
                <w:color w:val="auto"/>
              </w:rPr>
              <w:t>496</w:t>
            </w:r>
          </w:p>
        </w:tc>
      </w:tr>
      <w:tr w:rsidR="0050587E" w:rsidTr="00E449B0" w14:paraId="0A12C341" w14:textId="77777777">
        <w:tc>
          <w:tcPr>
            <w:cnfStyle w:val="001000000000" w:firstRow="0" w:lastRow="0" w:firstColumn="1" w:lastColumn="0" w:oddVBand="0" w:evenVBand="0" w:oddHBand="0" w:evenHBand="0" w:firstRowFirstColumn="0" w:firstRowLastColumn="0" w:lastRowFirstColumn="0" w:lastRowLastColumn="0"/>
            <w:tcW w:w="1375" w:type="dxa"/>
            <w:vMerge w:val="restart"/>
          </w:tcPr>
          <w:p w:rsidRPr="008A711C" w:rsidR="0050587E" w:rsidP="0050587E" w:rsidRDefault="0050587E" w14:paraId="7DFC0435" w14:textId="77777777">
            <w:pPr>
              <w:pStyle w:val="04ABodyText"/>
              <w:numPr>
                <w:ilvl w:val="0"/>
                <w:numId w:val="0"/>
              </w:numPr>
              <w:spacing w:before="0" w:after="0"/>
              <w:rPr>
                <w:color w:val="75BDA7" w:themeColor="accent3"/>
              </w:rPr>
            </w:pPr>
            <w:r w:rsidRPr="008A711C">
              <w:rPr>
                <w:color w:val="75BDA7" w:themeColor="accent3"/>
              </w:rPr>
              <w:t>You not being able to trust your parents</w:t>
            </w:r>
          </w:p>
        </w:tc>
        <w:tc>
          <w:tcPr>
            <w:tcW w:w="1959" w:type="dxa"/>
          </w:tcPr>
          <w:p w:rsidRPr="00197C30" w:rsidR="0050587E" w:rsidP="0050587E" w:rsidRDefault="0050587E" w14:paraId="483A61B6"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All the time/ often</w:t>
            </w:r>
          </w:p>
        </w:tc>
        <w:tc>
          <w:tcPr>
            <w:tcW w:w="1061" w:type="dxa"/>
          </w:tcPr>
          <w:p w:rsidRPr="00197C30" w:rsidR="0050587E" w:rsidP="0050587E" w:rsidRDefault="0050587E" w14:paraId="02C351B9" w14:textId="1DE4B53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24</w:t>
            </w:r>
          </w:p>
        </w:tc>
        <w:tc>
          <w:tcPr>
            <w:tcW w:w="978" w:type="dxa"/>
          </w:tcPr>
          <w:p w:rsidRPr="00197C30" w:rsidR="0050587E" w:rsidP="0050587E" w:rsidRDefault="0050587E" w14:paraId="1A22C814" w14:textId="0CF239B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251" w:type="dxa"/>
          </w:tcPr>
          <w:p w:rsidRPr="00197C30" w:rsidR="0050587E" w:rsidP="0050587E" w:rsidRDefault="0050587E" w14:paraId="43625EA4" w14:textId="6686C6F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1217" w:type="dxa"/>
          </w:tcPr>
          <w:p w:rsidRPr="00197C30" w:rsidR="0050587E" w:rsidP="0050587E" w:rsidRDefault="0050587E" w14:paraId="2FD58CFA" w14:textId="04C0B89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c>
          <w:tcPr>
            <w:tcW w:w="1272" w:type="dxa"/>
          </w:tcPr>
          <w:p w:rsidRPr="00197C30" w:rsidR="0050587E" w:rsidP="0050587E" w:rsidRDefault="0050587E" w14:paraId="2E8E0CAB" w14:textId="1A0B145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310" w:type="dxa"/>
          </w:tcPr>
          <w:p w:rsidRPr="00197C30" w:rsidR="0050587E" w:rsidP="0050587E" w:rsidRDefault="0050587E" w14:paraId="1A88B84B" w14:textId="0CB2DEC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r>
      <w:tr w:rsidR="0050587E" w:rsidTr="00E449B0" w14:paraId="627DE04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vMerge/>
          </w:tcPr>
          <w:p w:rsidRPr="008A711C" w:rsidR="0050587E" w:rsidP="0050587E" w:rsidRDefault="0050587E" w14:paraId="0CD95C53" w14:textId="77777777">
            <w:pPr>
              <w:pStyle w:val="04ABodyText"/>
              <w:numPr>
                <w:ilvl w:val="0"/>
                <w:numId w:val="0"/>
              </w:numPr>
              <w:spacing w:before="0" w:after="0"/>
              <w:rPr>
                <w:b w:val="0"/>
                <w:color w:val="75BDA7" w:themeColor="accent3"/>
              </w:rPr>
            </w:pPr>
          </w:p>
        </w:tc>
        <w:tc>
          <w:tcPr>
            <w:tcW w:w="1959" w:type="dxa"/>
          </w:tcPr>
          <w:p w:rsidRPr="00197C30" w:rsidR="0050587E" w:rsidP="0050587E" w:rsidRDefault="0050587E" w14:paraId="09B7891D"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Sometimes</w:t>
            </w:r>
          </w:p>
        </w:tc>
        <w:tc>
          <w:tcPr>
            <w:tcW w:w="1061" w:type="dxa"/>
          </w:tcPr>
          <w:p w:rsidRPr="00197C30" w:rsidR="0050587E" w:rsidP="0050587E" w:rsidRDefault="0050587E" w14:paraId="6113D069" w14:textId="1166AA5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12</w:t>
            </w:r>
          </w:p>
        </w:tc>
        <w:tc>
          <w:tcPr>
            <w:tcW w:w="978" w:type="dxa"/>
          </w:tcPr>
          <w:p w:rsidRPr="00197C30" w:rsidR="0050587E" w:rsidP="0050587E" w:rsidRDefault="0050587E" w14:paraId="502F32CC" w14:textId="7D5637F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251" w:type="dxa"/>
          </w:tcPr>
          <w:p w:rsidRPr="00197C30" w:rsidR="0050587E" w:rsidP="0050587E" w:rsidRDefault="0050587E" w14:paraId="3DBC901B" w14:textId="04644F1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217" w:type="dxa"/>
          </w:tcPr>
          <w:p w:rsidRPr="00197C30" w:rsidR="0050587E" w:rsidP="0050587E" w:rsidRDefault="0050587E" w14:paraId="05F1270A" w14:textId="4E6F0C5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272" w:type="dxa"/>
          </w:tcPr>
          <w:p w:rsidRPr="00197C30" w:rsidR="0050587E" w:rsidP="0050587E" w:rsidRDefault="0050587E" w14:paraId="0F736C33" w14:textId="6B74983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310" w:type="dxa"/>
          </w:tcPr>
          <w:p w:rsidRPr="00197C30" w:rsidR="0050587E" w:rsidP="0050587E" w:rsidRDefault="0050587E" w14:paraId="5A0A9187" w14:textId="353441C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r>
      <w:tr w:rsidR="0050587E" w:rsidTr="00E449B0" w14:paraId="2EADFB71" w14:textId="77777777">
        <w:tc>
          <w:tcPr>
            <w:cnfStyle w:val="001000000000" w:firstRow="0" w:lastRow="0" w:firstColumn="1" w:lastColumn="0" w:oddVBand="0" w:evenVBand="0" w:oddHBand="0" w:evenHBand="0" w:firstRowFirstColumn="0" w:firstRowLastColumn="0" w:lastRowFirstColumn="0" w:lastRowLastColumn="0"/>
            <w:tcW w:w="1375" w:type="dxa"/>
            <w:vMerge/>
          </w:tcPr>
          <w:p w:rsidRPr="008A711C" w:rsidR="0050587E" w:rsidP="0050587E" w:rsidRDefault="0050587E" w14:paraId="1212D845" w14:textId="77777777">
            <w:pPr>
              <w:pStyle w:val="04ABodyText"/>
              <w:numPr>
                <w:ilvl w:val="0"/>
                <w:numId w:val="0"/>
              </w:numPr>
              <w:spacing w:before="0" w:after="0"/>
              <w:rPr>
                <w:b w:val="0"/>
                <w:color w:val="75BDA7" w:themeColor="accent3"/>
              </w:rPr>
            </w:pPr>
          </w:p>
        </w:tc>
        <w:tc>
          <w:tcPr>
            <w:tcW w:w="1959" w:type="dxa"/>
          </w:tcPr>
          <w:p w:rsidRPr="00197C30" w:rsidR="0050587E" w:rsidP="0050587E" w:rsidRDefault="0050587E" w14:paraId="77FF90ED"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Rarely/ never</w:t>
            </w:r>
          </w:p>
        </w:tc>
        <w:tc>
          <w:tcPr>
            <w:tcW w:w="1061" w:type="dxa"/>
          </w:tcPr>
          <w:p w:rsidRPr="00197C30" w:rsidR="0050587E" w:rsidP="0050587E" w:rsidRDefault="0050587E" w14:paraId="2267C757" w14:textId="6C8F6B5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797</w:t>
            </w:r>
          </w:p>
        </w:tc>
        <w:tc>
          <w:tcPr>
            <w:tcW w:w="978" w:type="dxa"/>
          </w:tcPr>
          <w:p w:rsidRPr="00197C30" w:rsidR="0050587E" w:rsidP="0050587E" w:rsidRDefault="0050587E" w14:paraId="0257162C" w14:textId="0029C04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75%</w:t>
            </w:r>
          </w:p>
        </w:tc>
        <w:tc>
          <w:tcPr>
            <w:tcW w:w="1251" w:type="dxa"/>
          </w:tcPr>
          <w:p w:rsidRPr="00197C30" w:rsidR="0050587E" w:rsidP="0050587E" w:rsidRDefault="0050587E" w14:paraId="61FA46FC" w14:textId="73663F5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73%</w:t>
            </w:r>
          </w:p>
        </w:tc>
        <w:tc>
          <w:tcPr>
            <w:tcW w:w="1217" w:type="dxa"/>
          </w:tcPr>
          <w:p w:rsidRPr="00197C30" w:rsidR="0050587E" w:rsidP="0050587E" w:rsidRDefault="0050587E" w14:paraId="598229CF" w14:textId="6DAC797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89%</w:t>
            </w:r>
          </w:p>
        </w:tc>
        <w:tc>
          <w:tcPr>
            <w:tcW w:w="1272" w:type="dxa"/>
          </w:tcPr>
          <w:p w:rsidRPr="00197C30" w:rsidR="0050587E" w:rsidP="0050587E" w:rsidRDefault="0050587E" w14:paraId="718AC921" w14:textId="7BB9289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78%</w:t>
            </w:r>
          </w:p>
        </w:tc>
        <w:tc>
          <w:tcPr>
            <w:tcW w:w="1310" w:type="dxa"/>
          </w:tcPr>
          <w:p w:rsidRPr="00197C30" w:rsidR="0050587E" w:rsidP="0050587E" w:rsidRDefault="0050587E" w14:paraId="7452FC82" w14:textId="1BA4A71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92%</w:t>
            </w:r>
          </w:p>
        </w:tc>
      </w:tr>
      <w:tr w:rsidR="0050587E" w:rsidTr="00E449B0" w14:paraId="5EB86A9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vMerge/>
          </w:tcPr>
          <w:p w:rsidRPr="008A711C" w:rsidR="0050587E" w:rsidP="0050587E" w:rsidRDefault="0050587E" w14:paraId="6393ED66" w14:textId="77777777">
            <w:pPr>
              <w:pStyle w:val="04ABodyText"/>
              <w:numPr>
                <w:ilvl w:val="0"/>
                <w:numId w:val="0"/>
              </w:numPr>
              <w:spacing w:before="0" w:after="0"/>
              <w:rPr>
                <w:b w:val="0"/>
                <w:color w:val="75BDA7" w:themeColor="accent3"/>
              </w:rPr>
            </w:pPr>
          </w:p>
        </w:tc>
        <w:tc>
          <w:tcPr>
            <w:tcW w:w="1959" w:type="dxa"/>
          </w:tcPr>
          <w:p w:rsidRPr="00197C30" w:rsidR="0050587E" w:rsidP="0050587E" w:rsidRDefault="0050587E" w14:paraId="3D07499B"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1061" w:type="dxa"/>
          </w:tcPr>
          <w:p w:rsidRPr="00197C30" w:rsidR="0050587E" w:rsidP="0050587E" w:rsidRDefault="0050587E" w14:paraId="5B9F9A32" w14:textId="0CDDFDB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46</w:t>
            </w:r>
          </w:p>
        </w:tc>
        <w:tc>
          <w:tcPr>
            <w:tcW w:w="978" w:type="dxa"/>
          </w:tcPr>
          <w:p w:rsidRPr="00197C30" w:rsidR="0050587E" w:rsidP="0050587E" w:rsidRDefault="0050587E" w14:paraId="14EB56AB" w14:textId="2D81FB8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251" w:type="dxa"/>
          </w:tcPr>
          <w:p w:rsidRPr="00197C30" w:rsidR="0050587E" w:rsidP="0050587E" w:rsidRDefault="0050587E" w14:paraId="2368A42E" w14:textId="57C1CB3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217" w:type="dxa"/>
          </w:tcPr>
          <w:p w:rsidRPr="00197C30" w:rsidR="0050587E" w:rsidP="0050587E" w:rsidRDefault="0050587E" w14:paraId="006F4C2F" w14:textId="26F10D9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272" w:type="dxa"/>
          </w:tcPr>
          <w:p w:rsidRPr="00197C30" w:rsidR="0050587E" w:rsidP="0050587E" w:rsidRDefault="0050587E" w14:paraId="48CA67E3" w14:textId="7E11187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310" w:type="dxa"/>
          </w:tcPr>
          <w:p w:rsidRPr="00197C30" w:rsidR="0050587E" w:rsidP="0050587E" w:rsidRDefault="0050587E" w14:paraId="18004DE1" w14:textId="07E94E3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r>
      <w:tr w:rsidR="0050587E" w:rsidTr="00E449B0" w14:paraId="0842AFD1" w14:textId="77777777">
        <w:tc>
          <w:tcPr>
            <w:cnfStyle w:val="001000000000" w:firstRow="0" w:lastRow="0" w:firstColumn="1" w:lastColumn="0" w:oddVBand="0" w:evenVBand="0" w:oddHBand="0" w:evenHBand="0" w:firstRowFirstColumn="0" w:firstRowLastColumn="0" w:lastRowFirstColumn="0" w:lastRowLastColumn="0"/>
            <w:tcW w:w="1375" w:type="dxa"/>
            <w:vMerge/>
          </w:tcPr>
          <w:p w:rsidRPr="008A711C" w:rsidR="0050587E" w:rsidP="0050587E" w:rsidRDefault="0050587E" w14:paraId="63DDB8A8" w14:textId="77777777">
            <w:pPr>
              <w:pStyle w:val="04ABodyText"/>
              <w:numPr>
                <w:ilvl w:val="0"/>
                <w:numId w:val="0"/>
              </w:numPr>
              <w:spacing w:before="0" w:after="0"/>
              <w:rPr>
                <w:b w:val="0"/>
                <w:color w:val="75BDA7" w:themeColor="accent3"/>
              </w:rPr>
            </w:pPr>
          </w:p>
        </w:tc>
        <w:tc>
          <w:tcPr>
            <w:tcW w:w="1959" w:type="dxa"/>
          </w:tcPr>
          <w:p w:rsidRPr="00197C30" w:rsidR="0050587E" w:rsidP="0050587E" w:rsidRDefault="0050587E" w14:paraId="4C01FFC3"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1061" w:type="dxa"/>
          </w:tcPr>
          <w:p w:rsidRPr="00197C30" w:rsidR="0050587E" w:rsidP="0050587E" w:rsidRDefault="0050587E" w14:paraId="03BDC9EA" w14:textId="66D87F5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11</w:t>
            </w:r>
          </w:p>
        </w:tc>
        <w:tc>
          <w:tcPr>
            <w:tcW w:w="978" w:type="dxa"/>
          </w:tcPr>
          <w:p w:rsidRPr="00197C30" w:rsidR="0050587E" w:rsidP="0050587E" w:rsidRDefault="0050587E" w14:paraId="22F7C2F8" w14:textId="352F37A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251" w:type="dxa"/>
          </w:tcPr>
          <w:p w:rsidRPr="00197C30" w:rsidR="0050587E" w:rsidP="0050587E" w:rsidRDefault="0050587E" w14:paraId="15FF56F9" w14:textId="7B6301D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217" w:type="dxa"/>
          </w:tcPr>
          <w:p w:rsidRPr="00197C30" w:rsidR="0050587E" w:rsidP="0050587E" w:rsidRDefault="0050587E" w14:paraId="7FB84EBE"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72" w:type="dxa"/>
          </w:tcPr>
          <w:p w:rsidRPr="00197C30" w:rsidR="0050587E" w:rsidP="0050587E" w:rsidRDefault="0050587E" w14:paraId="5CB1C961" w14:textId="2049729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310" w:type="dxa"/>
          </w:tcPr>
          <w:p w:rsidRPr="00197C30" w:rsidR="0050587E" w:rsidP="0050587E" w:rsidRDefault="0050587E" w14:paraId="2B877FE8"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50587E" w:rsidTr="00E449B0" w14:paraId="4B106B4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vMerge/>
          </w:tcPr>
          <w:p w:rsidRPr="008A711C" w:rsidR="0050587E" w:rsidP="0050587E" w:rsidRDefault="0050587E" w14:paraId="0EE65589" w14:textId="77777777">
            <w:pPr>
              <w:pStyle w:val="04ABodyText"/>
              <w:numPr>
                <w:ilvl w:val="0"/>
                <w:numId w:val="0"/>
              </w:numPr>
              <w:spacing w:before="0" w:after="0"/>
              <w:rPr>
                <w:b w:val="0"/>
                <w:color w:val="75BDA7" w:themeColor="accent3"/>
              </w:rPr>
            </w:pPr>
          </w:p>
        </w:tc>
        <w:tc>
          <w:tcPr>
            <w:tcW w:w="1959" w:type="dxa"/>
          </w:tcPr>
          <w:p w:rsidR="0050587E" w:rsidP="0050587E" w:rsidRDefault="0050587E" w14:paraId="356C1D85" w14:textId="433C2D6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applicable</w:t>
            </w:r>
          </w:p>
        </w:tc>
        <w:tc>
          <w:tcPr>
            <w:tcW w:w="1061" w:type="dxa"/>
          </w:tcPr>
          <w:p w:rsidR="0050587E" w:rsidP="0050587E" w:rsidRDefault="0050587E" w14:paraId="0FB54C5D" w14:textId="1ADBBE3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149</w:t>
            </w:r>
          </w:p>
        </w:tc>
        <w:tc>
          <w:tcPr>
            <w:tcW w:w="978" w:type="dxa"/>
          </w:tcPr>
          <w:p w:rsidR="0050587E" w:rsidP="0050587E" w:rsidRDefault="0050587E" w14:paraId="393F457B" w14:textId="152065C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w:t>
            </w:r>
          </w:p>
        </w:tc>
        <w:tc>
          <w:tcPr>
            <w:tcW w:w="1251" w:type="dxa"/>
          </w:tcPr>
          <w:p w:rsidR="0050587E" w:rsidP="0050587E" w:rsidRDefault="0050587E" w14:paraId="4B595447" w14:textId="016329C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217" w:type="dxa"/>
          </w:tcPr>
          <w:p w:rsidR="0050587E" w:rsidP="0050587E" w:rsidRDefault="0050587E" w14:paraId="3D030468" w14:textId="6A8BBCC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272" w:type="dxa"/>
          </w:tcPr>
          <w:p w:rsidR="0050587E" w:rsidP="0050587E" w:rsidRDefault="0050587E" w14:paraId="37CCD0BD" w14:textId="053AF11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15%</w:t>
            </w:r>
          </w:p>
        </w:tc>
        <w:tc>
          <w:tcPr>
            <w:tcW w:w="1310" w:type="dxa"/>
          </w:tcPr>
          <w:p w:rsidR="0050587E" w:rsidP="0050587E" w:rsidRDefault="0050587E" w14:paraId="4770BD06" w14:textId="6616288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50587E" w:rsidTr="00E449B0" w14:paraId="2B358A62" w14:textId="77777777">
        <w:tc>
          <w:tcPr>
            <w:cnfStyle w:val="001000000000" w:firstRow="0" w:lastRow="0" w:firstColumn="1" w:lastColumn="0" w:oddVBand="0" w:evenVBand="0" w:oddHBand="0" w:evenHBand="0" w:firstRowFirstColumn="0" w:firstRowLastColumn="0" w:lastRowFirstColumn="0" w:lastRowLastColumn="0"/>
            <w:tcW w:w="1375" w:type="dxa"/>
            <w:vMerge/>
          </w:tcPr>
          <w:p w:rsidRPr="008A711C" w:rsidR="0050587E" w:rsidP="0050587E" w:rsidRDefault="0050587E" w14:paraId="4FEFF29C" w14:textId="77777777">
            <w:pPr>
              <w:pStyle w:val="04ABodyText"/>
              <w:numPr>
                <w:ilvl w:val="0"/>
                <w:numId w:val="0"/>
              </w:numPr>
              <w:spacing w:before="0" w:after="0"/>
              <w:rPr>
                <w:b w:val="0"/>
                <w:color w:val="75BDA7" w:themeColor="accent3"/>
              </w:rPr>
            </w:pPr>
          </w:p>
        </w:tc>
        <w:tc>
          <w:tcPr>
            <w:tcW w:w="1959" w:type="dxa"/>
          </w:tcPr>
          <w:p w:rsidR="0050587E" w:rsidP="0050587E" w:rsidRDefault="0050587E" w14:paraId="433B1B85" w14:textId="76A72AE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stated/ not answered</w:t>
            </w:r>
          </w:p>
        </w:tc>
        <w:tc>
          <w:tcPr>
            <w:tcW w:w="1061" w:type="dxa"/>
          </w:tcPr>
          <w:p w:rsidR="0050587E" w:rsidP="0050587E" w:rsidRDefault="0050587E" w14:paraId="4D9B96C8" w14:textId="2D1F2B8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18</w:t>
            </w:r>
          </w:p>
        </w:tc>
        <w:tc>
          <w:tcPr>
            <w:tcW w:w="978" w:type="dxa"/>
          </w:tcPr>
          <w:p w:rsidR="0050587E" w:rsidP="0050587E" w:rsidRDefault="0050587E" w14:paraId="64F44BD9" w14:textId="4F52296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251" w:type="dxa"/>
          </w:tcPr>
          <w:p w:rsidR="0050587E" w:rsidP="0050587E" w:rsidRDefault="0050587E" w14:paraId="0B0EB1D5" w14:textId="19EC92A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217" w:type="dxa"/>
          </w:tcPr>
          <w:p w:rsidR="0050587E" w:rsidP="0050587E" w:rsidRDefault="0050587E" w14:paraId="4DC8DE5E" w14:textId="0DD6675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72" w:type="dxa"/>
          </w:tcPr>
          <w:p w:rsidR="0050587E" w:rsidP="0050587E" w:rsidRDefault="0050587E" w14:paraId="2E079983" w14:textId="33449EC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310" w:type="dxa"/>
          </w:tcPr>
          <w:p w:rsidR="0050587E" w:rsidP="0050587E" w:rsidRDefault="0050587E" w14:paraId="7498F680" w14:textId="7B1DBAC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50587E" w:rsidTr="00E449B0" w14:paraId="4A94347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tcPr>
          <w:p w:rsidRPr="008A711C" w:rsidR="0050587E" w:rsidP="0050587E" w:rsidRDefault="0050587E" w14:paraId="3A02E940" w14:textId="32AC8900">
            <w:pPr>
              <w:pStyle w:val="04ABodyText"/>
              <w:numPr>
                <w:ilvl w:val="0"/>
                <w:numId w:val="0"/>
              </w:numPr>
              <w:spacing w:before="0" w:after="0"/>
              <w:rPr>
                <w:b w:val="0"/>
                <w:color w:val="75BDA7" w:themeColor="accent3"/>
              </w:rPr>
            </w:pPr>
            <w:r w:rsidRPr="00261C38">
              <w:rPr>
                <w:i/>
                <w:color w:val="75BDA7" w:themeColor="accent3"/>
              </w:rPr>
              <w:t>Base (unweighted</w:t>
            </w:r>
            <w:r>
              <w:rPr>
                <w:i/>
                <w:color w:val="75BDA7" w:themeColor="accent3"/>
              </w:rPr>
              <w:t>)</w:t>
            </w:r>
          </w:p>
        </w:tc>
        <w:tc>
          <w:tcPr>
            <w:tcW w:w="1959" w:type="dxa"/>
          </w:tcPr>
          <w:p w:rsidRPr="00E449B0" w:rsidR="0050587E" w:rsidP="0050587E" w:rsidRDefault="0050587E" w14:paraId="1CBAFD9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p>
        </w:tc>
        <w:tc>
          <w:tcPr>
            <w:tcW w:w="1061" w:type="dxa"/>
          </w:tcPr>
          <w:p w:rsidRPr="00E449B0" w:rsidR="0050587E" w:rsidP="0050587E" w:rsidRDefault="0050587E" w14:paraId="4C9F4C51" w14:textId="6BECB01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1,060</w:t>
            </w:r>
          </w:p>
        </w:tc>
        <w:tc>
          <w:tcPr>
            <w:tcW w:w="978" w:type="dxa"/>
          </w:tcPr>
          <w:p w:rsidRPr="00E449B0" w:rsidR="0050587E" w:rsidP="0050587E" w:rsidRDefault="0050587E" w14:paraId="163F9DB0" w14:textId="722B8D7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1,060</w:t>
            </w:r>
          </w:p>
        </w:tc>
        <w:tc>
          <w:tcPr>
            <w:tcW w:w="1251" w:type="dxa"/>
          </w:tcPr>
          <w:p w:rsidRPr="00E449B0" w:rsidR="0050587E" w:rsidP="0050587E" w:rsidRDefault="0050587E" w14:paraId="21912FBF" w14:textId="0BDEC98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478</w:t>
            </w:r>
          </w:p>
        </w:tc>
        <w:tc>
          <w:tcPr>
            <w:tcW w:w="1217" w:type="dxa"/>
          </w:tcPr>
          <w:p w:rsidRPr="00E449B0" w:rsidR="0050587E" w:rsidP="0050587E" w:rsidRDefault="00623A03" w14:paraId="59E17ED0" w14:textId="7D14E7D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391</w:t>
            </w:r>
          </w:p>
        </w:tc>
        <w:tc>
          <w:tcPr>
            <w:tcW w:w="1272" w:type="dxa"/>
          </w:tcPr>
          <w:p w:rsidRPr="00E449B0" w:rsidR="0050587E" w:rsidP="0050587E" w:rsidRDefault="0050587E" w14:paraId="3ACAD5E4" w14:textId="7CE5010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582</w:t>
            </w:r>
          </w:p>
        </w:tc>
        <w:tc>
          <w:tcPr>
            <w:tcW w:w="1310" w:type="dxa"/>
          </w:tcPr>
          <w:p w:rsidRPr="00E449B0" w:rsidR="0050587E" w:rsidP="0050587E" w:rsidRDefault="00623A03" w14:paraId="127C6DFD" w14:textId="3078413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494</w:t>
            </w:r>
          </w:p>
        </w:tc>
      </w:tr>
      <w:tr w:rsidRPr="00197C30" w:rsidR="00DF2FF2" w:rsidTr="00DF2FF2" w14:paraId="1D457D66" w14:textId="77777777">
        <w:tc>
          <w:tcPr>
            <w:cnfStyle w:val="001000000000" w:firstRow="0" w:lastRow="0" w:firstColumn="1" w:lastColumn="0" w:oddVBand="0" w:evenVBand="0" w:oddHBand="0" w:evenHBand="0" w:firstRowFirstColumn="0" w:firstRowLastColumn="0" w:lastRowFirstColumn="0" w:lastRowLastColumn="0"/>
            <w:tcW w:w="1375" w:type="dxa"/>
            <w:vMerge w:val="restart"/>
          </w:tcPr>
          <w:p w:rsidRPr="008A711C" w:rsidR="00DF2FF2" w:rsidP="007C28BB" w:rsidRDefault="00DF2FF2" w14:paraId="0A680543" w14:textId="77777777">
            <w:pPr>
              <w:pStyle w:val="04ABodyText"/>
              <w:numPr>
                <w:ilvl w:val="0"/>
                <w:numId w:val="0"/>
              </w:numPr>
              <w:spacing w:before="0" w:after="0"/>
              <w:rPr>
                <w:color w:val="75BDA7" w:themeColor="accent3"/>
              </w:rPr>
            </w:pPr>
            <w:r w:rsidRPr="008A711C">
              <w:rPr>
                <w:color w:val="75BDA7" w:themeColor="accent3"/>
              </w:rPr>
              <w:t>More arguments or tension at home</w:t>
            </w:r>
          </w:p>
        </w:tc>
        <w:tc>
          <w:tcPr>
            <w:tcW w:w="1959" w:type="dxa"/>
          </w:tcPr>
          <w:p w:rsidRPr="00197C30" w:rsidR="00DF2FF2" w:rsidP="007C28BB" w:rsidRDefault="00DF2FF2" w14:paraId="539E872C"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All the time/ often</w:t>
            </w:r>
          </w:p>
        </w:tc>
        <w:tc>
          <w:tcPr>
            <w:tcW w:w="1061" w:type="dxa"/>
          </w:tcPr>
          <w:p w:rsidRPr="00197C30" w:rsidR="00DF2FF2" w:rsidP="007C28BB" w:rsidRDefault="00DF2FF2" w14:paraId="03B486CB"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28</w:t>
            </w:r>
          </w:p>
        </w:tc>
        <w:tc>
          <w:tcPr>
            <w:tcW w:w="978" w:type="dxa"/>
          </w:tcPr>
          <w:p w:rsidRPr="00197C30" w:rsidR="00DF2FF2" w:rsidP="007C28BB" w:rsidRDefault="00DF2FF2" w14:paraId="3FA3CB20"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251" w:type="dxa"/>
          </w:tcPr>
          <w:p w:rsidRPr="00197C30" w:rsidR="00DF2FF2" w:rsidP="007C28BB" w:rsidRDefault="00DF2FF2" w14:paraId="09B45901"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217" w:type="dxa"/>
          </w:tcPr>
          <w:p w:rsidRPr="00197C30" w:rsidR="00DF2FF2" w:rsidP="007C28BB" w:rsidRDefault="00DF2FF2" w14:paraId="66C72EB0"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1272" w:type="dxa"/>
          </w:tcPr>
          <w:p w:rsidRPr="00197C30" w:rsidR="00DF2FF2" w:rsidP="007C28BB" w:rsidRDefault="00DF2FF2" w14:paraId="0257000A"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310" w:type="dxa"/>
          </w:tcPr>
          <w:p w:rsidRPr="00197C30" w:rsidR="00DF2FF2" w:rsidP="007C28BB" w:rsidRDefault="00DF2FF2" w14:paraId="5EA93AE6"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r>
      <w:tr w:rsidRPr="00197C30" w:rsidR="00DF2FF2" w:rsidTr="00DF2FF2" w14:paraId="565DB97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vMerge/>
          </w:tcPr>
          <w:p w:rsidRPr="008A711C" w:rsidR="00DF2FF2" w:rsidP="007C28BB" w:rsidRDefault="00DF2FF2" w14:paraId="0DE8757E" w14:textId="77777777">
            <w:pPr>
              <w:pStyle w:val="04ABodyText"/>
              <w:numPr>
                <w:ilvl w:val="0"/>
                <w:numId w:val="0"/>
              </w:numPr>
              <w:spacing w:before="0" w:after="0"/>
              <w:rPr>
                <w:b w:val="0"/>
                <w:color w:val="75BDA7" w:themeColor="accent3"/>
              </w:rPr>
            </w:pPr>
          </w:p>
        </w:tc>
        <w:tc>
          <w:tcPr>
            <w:tcW w:w="1959" w:type="dxa"/>
          </w:tcPr>
          <w:p w:rsidRPr="00197C30" w:rsidR="00DF2FF2" w:rsidP="007C28BB" w:rsidRDefault="00DF2FF2" w14:paraId="29F02889"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Sometimes</w:t>
            </w:r>
          </w:p>
        </w:tc>
        <w:tc>
          <w:tcPr>
            <w:tcW w:w="1061" w:type="dxa"/>
          </w:tcPr>
          <w:p w:rsidRPr="00197C30" w:rsidR="00DF2FF2" w:rsidP="007C28BB" w:rsidRDefault="00DF2FF2" w14:paraId="7D4FC75D"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17</w:t>
            </w:r>
          </w:p>
        </w:tc>
        <w:tc>
          <w:tcPr>
            <w:tcW w:w="978" w:type="dxa"/>
          </w:tcPr>
          <w:p w:rsidRPr="00197C30" w:rsidR="00DF2FF2" w:rsidP="007C28BB" w:rsidRDefault="00DF2FF2" w14:paraId="78A03271"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251" w:type="dxa"/>
          </w:tcPr>
          <w:p w:rsidRPr="00197C30" w:rsidR="00DF2FF2" w:rsidP="007C28BB" w:rsidRDefault="00DF2FF2" w14:paraId="34BC1C6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217" w:type="dxa"/>
          </w:tcPr>
          <w:p w:rsidRPr="00197C30" w:rsidR="00DF2FF2" w:rsidP="007C28BB" w:rsidRDefault="00DF2FF2" w14:paraId="2F9A5EE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272" w:type="dxa"/>
          </w:tcPr>
          <w:p w:rsidRPr="00197C30" w:rsidR="00DF2FF2" w:rsidP="007C28BB" w:rsidRDefault="00DF2FF2" w14:paraId="50389D30"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310" w:type="dxa"/>
          </w:tcPr>
          <w:p w:rsidRPr="00197C30" w:rsidR="00DF2FF2" w:rsidP="007C28BB" w:rsidRDefault="00DF2FF2" w14:paraId="26F3144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r>
      <w:tr w:rsidRPr="00197C30" w:rsidR="00DF2FF2" w:rsidTr="00DF2FF2" w14:paraId="5DBE00F5" w14:textId="77777777">
        <w:tc>
          <w:tcPr>
            <w:cnfStyle w:val="001000000000" w:firstRow="0" w:lastRow="0" w:firstColumn="1" w:lastColumn="0" w:oddVBand="0" w:evenVBand="0" w:oddHBand="0" w:evenHBand="0" w:firstRowFirstColumn="0" w:firstRowLastColumn="0" w:lastRowFirstColumn="0" w:lastRowLastColumn="0"/>
            <w:tcW w:w="1375" w:type="dxa"/>
            <w:vMerge/>
          </w:tcPr>
          <w:p w:rsidRPr="008A711C" w:rsidR="00DF2FF2" w:rsidP="007C28BB" w:rsidRDefault="00DF2FF2" w14:paraId="64A0E39E" w14:textId="77777777">
            <w:pPr>
              <w:pStyle w:val="04ABodyText"/>
              <w:numPr>
                <w:ilvl w:val="0"/>
                <w:numId w:val="0"/>
              </w:numPr>
              <w:spacing w:before="0" w:after="0"/>
              <w:rPr>
                <w:b w:val="0"/>
                <w:color w:val="75BDA7" w:themeColor="accent3"/>
              </w:rPr>
            </w:pPr>
          </w:p>
        </w:tc>
        <w:tc>
          <w:tcPr>
            <w:tcW w:w="1959" w:type="dxa"/>
          </w:tcPr>
          <w:p w:rsidRPr="00197C30" w:rsidR="00DF2FF2" w:rsidP="007C28BB" w:rsidRDefault="00DF2FF2" w14:paraId="0B4918FE"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Rarely/ never</w:t>
            </w:r>
          </w:p>
        </w:tc>
        <w:tc>
          <w:tcPr>
            <w:tcW w:w="1061" w:type="dxa"/>
          </w:tcPr>
          <w:p w:rsidRPr="00197C30" w:rsidR="00DF2FF2" w:rsidP="007C28BB" w:rsidRDefault="00DF2FF2" w14:paraId="0E506DAB"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786</w:t>
            </w:r>
          </w:p>
        </w:tc>
        <w:tc>
          <w:tcPr>
            <w:tcW w:w="978" w:type="dxa"/>
          </w:tcPr>
          <w:p w:rsidRPr="00197C30" w:rsidR="00DF2FF2" w:rsidP="007C28BB" w:rsidRDefault="00DF2FF2" w14:paraId="3E8BDEBC"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74%</w:t>
            </w:r>
          </w:p>
        </w:tc>
        <w:tc>
          <w:tcPr>
            <w:tcW w:w="1251" w:type="dxa"/>
          </w:tcPr>
          <w:p w:rsidRPr="00197C30" w:rsidR="00DF2FF2" w:rsidP="007C28BB" w:rsidRDefault="00DF2FF2" w14:paraId="16ECB32F"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73%</w:t>
            </w:r>
          </w:p>
        </w:tc>
        <w:tc>
          <w:tcPr>
            <w:tcW w:w="1217" w:type="dxa"/>
          </w:tcPr>
          <w:p w:rsidRPr="00197C30" w:rsidR="00DF2FF2" w:rsidP="007C28BB" w:rsidRDefault="00DF2FF2" w14:paraId="11A2C03C"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89%</w:t>
            </w:r>
          </w:p>
        </w:tc>
        <w:tc>
          <w:tcPr>
            <w:tcW w:w="1272" w:type="dxa"/>
          </w:tcPr>
          <w:p w:rsidRPr="00197C30" w:rsidR="00DF2FF2" w:rsidP="007C28BB" w:rsidRDefault="00DF2FF2" w14:paraId="2BB56D14"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76%</w:t>
            </w:r>
          </w:p>
        </w:tc>
        <w:tc>
          <w:tcPr>
            <w:tcW w:w="1310" w:type="dxa"/>
          </w:tcPr>
          <w:p w:rsidRPr="00197C30" w:rsidR="00DF2FF2" w:rsidP="007C28BB" w:rsidRDefault="00DF2FF2" w14:paraId="6A266357"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90%</w:t>
            </w:r>
          </w:p>
        </w:tc>
      </w:tr>
      <w:tr w:rsidRPr="00197C30" w:rsidR="00DF2FF2" w:rsidTr="00DF2FF2" w14:paraId="38A186C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vMerge/>
          </w:tcPr>
          <w:p w:rsidRPr="008A711C" w:rsidR="00DF2FF2" w:rsidP="007C28BB" w:rsidRDefault="00DF2FF2" w14:paraId="5D37969C" w14:textId="77777777">
            <w:pPr>
              <w:pStyle w:val="04ABodyText"/>
              <w:numPr>
                <w:ilvl w:val="0"/>
                <w:numId w:val="0"/>
              </w:numPr>
              <w:spacing w:before="0" w:after="0"/>
              <w:rPr>
                <w:b w:val="0"/>
                <w:color w:val="75BDA7" w:themeColor="accent3"/>
              </w:rPr>
            </w:pPr>
          </w:p>
        </w:tc>
        <w:tc>
          <w:tcPr>
            <w:tcW w:w="1959" w:type="dxa"/>
          </w:tcPr>
          <w:p w:rsidRPr="00197C30" w:rsidR="00DF2FF2" w:rsidP="007C28BB" w:rsidRDefault="00DF2FF2" w14:paraId="3899D62F"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1061" w:type="dxa"/>
          </w:tcPr>
          <w:p w:rsidRPr="00197C30" w:rsidR="00DF2FF2" w:rsidP="007C28BB" w:rsidRDefault="00DF2FF2" w14:paraId="00BA980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49</w:t>
            </w:r>
          </w:p>
        </w:tc>
        <w:tc>
          <w:tcPr>
            <w:tcW w:w="978" w:type="dxa"/>
          </w:tcPr>
          <w:p w:rsidRPr="00197C30" w:rsidR="00DF2FF2" w:rsidP="007C28BB" w:rsidRDefault="00DF2FF2" w14:paraId="1167EF6F"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251" w:type="dxa"/>
          </w:tcPr>
          <w:p w:rsidRPr="00197C30" w:rsidR="00DF2FF2" w:rsidP="007C28BB" w:rsidRDefault="00DF2FF2" w14:paraId="5B593E7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217" w:type="dxa"/>
          </w:tcPr>
          <w:p w:rsidRPr="00197C30" w:rsidR="00DF2FF2" w:rsidP="007C28BB" w:rsidRDefault="00DF2FF2" w14:paraId="09BDD846"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272" w:type="dxa"/>
          </w:tcPr>
          <w:p w:rsidRPr="00197C30" w:rsidR="00DF2FF2" w:rsidP="007C28BB" w:rsidRDefault="00DF2FF2" w14:paraId="531EB56B"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310" w:type="dxa"/>
          </w:tcPr>
          <w:p w:rsidRPr="00197C30" w:rsidR="00DF2FF2" w:rsidP="007C28BB" w:rsidRDefault="00DF2FF2" w14:paraId="5C22A85B"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r>
      <w:tr w:rsidRPr="00197C30" w:rsidR="00DF2FF2" w:rsidTr="00DF2FF2" w14:paraId="1D2403D9" w14:textId="77777777">
        <w:tc>
          <w:tcPr>
            <w:cnfStyle w:val="001000000000" w:firstRow="0" w:lastRow="0" w:firstColumn="1" w:lastColumn="0" w:oddVBand="0" w:evenVBand="0" w:oddHBand="0" w:evenHBand="0" w:firstRowFirstColumn="0" w:firstRowLastColumn="0" w:lastRowFirstColumn="0" w:lastRowLastColumn="0"/>
            <w:tcW w:w="1375" w:type="dxa"/>
            <w:vMerge/>
          </w:tcPr>
          <w:p w:rsidRPr="008A711C" w:rsidR="00DF2FF2" w:rsidP="007C28BB" w:rsidRDefault="00DF2FF2" w14:paraId="27BC19FF" w14:textId="77777777">
            <w:pPr>
              <w:pStyle w:val="04ABodyText"/>
              <w:numPr>
                <w:ilvl w:val="0"/>
                <w:numId w:val="0"/>
              </w:numPr>
              <w:spacing w:before="0" w:after="0"/>
              <w:rPr>
                <w:b w:val="0"/>
                <w:color w:val="75BDA7" w:themeColor="accent3"/>
              </w:rPr>
            </w:pPr>
          </w:p>
        </w:tc>
        <w:tc>
          <w:tcPr>
            <w:tcW w:w="1959" w:type="dxa"/>
          </w:tcPr>
          <w:p w:rsidRPr="00197C30" w:rsidR="00DF2FF2" w:rsidP="007C28BB" w:rsidRDefault="00DF2FF2" w14:paraId="763E0AB9"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1061" w:type="dxa"/>
          </w:tcPr>
          <w:p w:rsidRPr="00197C30" w:rsidR="00DF2FF2" w:rsidP="007C28BB" w:rsidRDefault="00DF2FF2" w14:paraId="452E5929"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c>
          <w:tcPr>
            <w:tcW w:w="978" w:type="dxa"/>
          </w:tcPr>
          <w:p w:rsidRPr="00197C30" w:rsidR="00DF2FF2" w:rsidP="007C28BB" w:rsidRDefault="00DF2FF2" w14:paraId="1E1F60C6"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251" w:type="dxa"/>
          </w:tcPr>
          <w:p w:rsidRPr="00197C30" w:rsidR="00DF2FF2" w:rsidP="007C28BB" w:rsidRDefault="00DF2FF2" w14:paraId="34D04E78"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217" w:type="dxa"/>
          </w:tcPr>
          <w:p w:rsidRPr="00197C30" w:rsidR="00DF2FF2" w:rsidP="007C28BB" w:rsidRDefault="00DF2FF2" w14:paraId="365F1076"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72" w:type="dxa"/>
          </w:tcPr>
          <w:p w:rsidRPr="00197C30" w:rsidR="00DF2FF2" w:rsidP="007C28BB" w:rsidRDefault="00DF2FF2" w14:paraId="7807418D"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310" w:type="dxa"/>
          </w:tcPr>
          <w:p w:rsidRPr="00197C30" w:rsidR="00DF2FF2" w:rsidP="007C28BB" w:rsidRDefault="00DF2FF2" w14:paraId="496AB163"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DF2FF2" w:rsidTr="00DF2FF2" w14:paraId="352373B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vMerge/>
          </w:tcPr>
          <w:p w:rsidRPr="008A711C" w:rsidR="00DF2FF2" w:rsidP="007C28BB" w:rsidRDefault="00DF2FF2" w14:paraId="09B4705B" w14:textId="77777777">
            <w:pPr>
              <w:pStyle w:val="04ABodyText"/>
              <w:numPr>
                <w:ilvl w:val="0"/>
                <w:numId w:val="0"/>
              </w:numPr>
              <w:spacing w:before="0" w:after="0"/>
              <w:rPr>
                <w:b w:val="0"/>
                <w:color w:val="75BDA7" w:themeColor="accent3"/>
              </w:rPr>
            </w:pPr>
          </w:p>
        </w:tc>
        <w:tc>
          <w:tcPr>
            <w:tcW w:w="1959" w:type="dxa"/>
          </w:tcPr>
          <w:p w:rsidR="00DF2FF2" w:rsidP="007C28BB" w:rsidRDefault="00DF2FF2" w14:paraId="6A470256"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applicable</w:t>
            </w:r>
          </w:p>
        </w:tc>
        <w:tc>
          <w:tcPr>
            <w:tcW w:w="1061" w:type="dxa"/>
          </w:tcPr>
          <w:p w:rsidR="00DF2FF2" w:rsidP="007C28BB" w:rsidRDefault="00DF2FF2" w14:paraId="41318EAF"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149</w:t>
            </w:r>
          </w:p>
        </w:tc>
        <w:tc>
          <w:tcPr>
            <w:tcW w:w="978" w:type="dxa"/>
          </w:tcPr>
          <w:p w:rsidR="00DF2FF2" w:rsidP="007C28BB" w:rsidRDefault="00DF2FF2" w14:paraId="253BA991"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w:t>
            </w:r>
          </w:p>
        </w:tc>
        <w:tc>
          <w:tcPr>
            <w:tcW w:w="1251" w:type="dxa"/>
          </w:tcPr>
          <w:p w:rsidR="00DF2FF2" w:rsidP="007C28BB" w:rsidRDefault="00DF2FF2" w14:paraId="7CE4D8EB"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217" w:type="dxa"/>
          </w:tcPr>
          <w:p w:rsidR="00DF2FF2" w:rsidP="007C28BB" w:rsidRDefault="00DF2FF2" w14:paraId="7262A6E1"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272" w:type="dxa"/>
          </w:tcPr>
          <w:p w:rsidR="00DF2FF2" w:rsidP="007C28BB" w:rsidRDefault="00DF2FF2" w14:paraId="4DA8FB2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15%</w:t>
            </w:r>
          </w:p>
        </w:tc>
        <w:tc>
          <w:tcPr>
            <w:tcW w:w="1310" w:type="dxa"/>
          </w:tcPr>
          <w:p w:rsidR="00DF2FF2" w:rsidP="007C28BB" w:rsidRDefault="00DF2FF2" w14:paraId="66B7D2EB"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DF2FF2" w:rsidTr="00DF2FF2" w14:paraId="535FCC3D" w14:textId="77777777">
        <w:tc>
          <w:tcPr>
            <w:cnfStyle w:val="001000000000" w:firstRow="0" w:lastRow="0" w:firstColumn="1" w:lastColumn="0" w:oddVBand="0" w:evenVBand="0" w:oddHBand="0" w:evenHBand="0" w:firstRowFirstColumn="0" w:firstRowLastColumn="0" w:lastRowFirstColumn="0" w:lastRowLastColumn="0"/>
            <w:tcW w:w="1375" w:type="dxa"/>
            <w:vMerge/>
          </w:tcPr>
          <w:p w:rsidRPr="008A711C" w:rsidR="00DF2FF2" w:rsidP="007C28BB" w:rsidRDefault="00DF2FF2" w14:paraId="2C1AEE00" w14:textId="77777777">
            <w:pPr>
              <w:pStyle w:val="04ABodyText"/>
              <w:numPr>
                <w:ilvl w:val="0"/>
                <w:numId w:val="0"/>
              </w:numPr>
              <w:spacing w:before="0" w:after="0"/>
              <w:rPr>
                <w:b w:val="0"/>
                <w:color w:val="75BDA7" w:themeColor="accent3"/>
              </w:rPr>
            </w:pPr>
          </w:p>
        </w:tc>
        <w:tc>
          <w:tcPr>
            <w:tcW w:w="1959" w:type="dxa"/>
          </w:tcPr>
          <w:p w:rsidR="00DF2FF2" w:rsidP="007C28BB" w:rsidRDefault="00DF2FF2" w14:paraId="20294A8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stated/ not answered</w:t>
            </w:r>
          </w:p>
        </w:tc>
        <w:tc>
          <w:tcPr>
            <w:tcW w:w="1061" w:type="dxa"/>
          </w:tcPr>
          <w:p w:rsidR="00DF2FF2" w:rsidP="007C28BB" w:rsidRDefault="00DF2FF2" w14:paraId="6B1CA5F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18</w:t>
            </w:r>
          </w:p>
        </w:tc>
        <w:tc>
          <w:tcPr>
            <w:tcW w:w="978" w:type="dxa"/>
          </w:tcPr>
          <w:p w:rsidR="00DF2FF2" w:rsidP="007C28BB" w:rsidRDefault="00DF2FF2" w14:paraId="45179972"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251" w:type="dxa"/>
          </w:tcPr>
          <w:p w:rsidR="00DF2FF2" w:rsidP="007C28BB" w:rsidRDefault="00DF2FF2" w14:paraId="3566848E"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217" w:type="dxa"/>
          </w:tcPr>
          <w:p w:rsidR="00DF2FF2" w:rsidP="007C28BB" w:rsidRDefault="00DF2FF2" w14:paraId="38F802C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72" w:type="dxa"/>
          </w:tcPr>
          <w:p w:rsidR="00DF2FF2" w:rsidP="007C28BB" w:rsidRDefault="00DF2FF2" w14:paraId="1D8F0879"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310" w:type="dxa"/>
          </w:tcPr>
          <w:p w:rsidR="00DF2FF2" w:rsidP="007C28BB" w:rsidRDefault="00DF2FF2" w14:paraId="1344D9AF"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Pr="00FF38D1" w:rsidR="00DF2FF2" w:rsidTr="00DF2FF2" w14:paraId="112B6D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tcPr>
          <w:p w:rsidRPr="008A711C" w:rsidR="00DF2FF2" w:rsidP="007C28BB" w:rsidRDefault="00DF2FF2" w14:paraId="1D2B2CCF" w14:textId="77777777">
            <w:pPr>
              <w:pStyle w:val="04ABodyText"/>
              <w:numPr>
                <w:ilvl w:val="0"/>
                <w:numId w:val="0"/>
              </w:numPr>
              <w:spacing w:before="0" w:after="0"/>
              <w:rPr>
                <w:b w:val="0"/>
                <w:color w:val="75BDA7" w:themeColor="accent3"/>
              </w:rPr>
            </w:pPr>
            <w:r w:rsidRPr="00261C38">
              <w:rPr>
                <w:i/>
                <w:color w:val="75BDA7" w:themeColor="accent3"/>
              </w:rPr>
              <w:t>Base (unweighted</w:t>
            </w:r>
            <w:r>
              <w:rPr>
                <w:i/>
                <w:color w:val="75BDA7" w:themeColor="accent3"/>
              </w:rPr>
              <w:t>)</w:t>
            </w:r>
          </w:p>
        </w:tc>
        <w:tc>
          <w:tcPr>
            <w:tcW w:w="1959" w:type="dxa"/>
          </w:tcPr>
          <w:p w:rsidR="00DF2FF2" w:rsidP="007C28BB" w:rsidRDefault="00DF2FF2" w14:paraId="1C62C337"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p>
        </w:tc>
        <w:tc>
          <w:tcPr>
            <w:tcW w:w="1061" w:type="dxa"/>
          </w:tcPr>
          <w:p w:rsidRPr="00FF38D1" w:rsidR="00DF2FF2" w:rsidP="007C28BB" w:rsidRDefault="00DF2FF2" w14:paraId="13E7C96F"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FF38D1">
              <w:rPr>
                <w:i/>
                <w:iCs/>
                <w:color w:val="auto"/>
              </w:rPr>
              <w:t>1,060</w:t>
            </w:r>
          </w:p>
        </w:tc>
        <w:tc>
          <w:tcPr>
            <w:tcW w:w="978" w:type="dxa"/>
          </w:tcPr>
          <w:p w:rsidRPr="00FF38D1" w:rsidR="00DF2FF2" w:rsidP="007C28BB" w:rsidRDefault="00DF2FF2" w14:paraId="3E27607F"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FF38D1">
              <w:rPr>
                <w:i/>
                <w:iCs/>
                <w:color w:val="auto"/>
              </w:rPr>
              <w:t>1,060</w:t>
            </w:r>
          </w:p>
        </w:tc>
        <w:tc>
          <w:tcPr>
            <w:tcW w:w="1251" w:type="dxa"/>
          </w:tcPr>
          <w:p w:rsidRPr="00FF38D1" w:rsidR="00DF2FF2" w:rsidP="007C28BB" w:rsidRDefault="00DF2FF2" w14:paraId="07ADB252"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FF38D1">
              <w:rPr>
                <w:i/>
                <w:iCs/>
                <w:color w:val="auto"/>
              </w:rPr>
              <w:t>478</w:t>
            </w:r>
          </w:p>
        </w:tc>
        <w:tc>
          <w:tcPr>
            <w:tcW w:w="1217" w:type="dxa"/>
          </w:tcPr>
          <w:p w:rsidRPr="00FF38D1" w:rsidR="00DF2FF2" w:rsidP="007C28BB" w:rsidRDefault="00DF2FF2" w14:paraId="2D9EA086"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FF38D1">
              <w:rPr>
                <w:i/>
                <w:iCs/>
                <w:color w:val="auto"/>
              </w:rPr>
              <w:t>391</w:t>
            </w:r>
          </w:p>
        </w:tc>
        <w:tc>
          <w:tcPr>
            <w:tcW w:w="1272" w:type="dxa"/>
          </w:tcPr>
          <w:p w:rsidRPr="00FF38D1" w:rsidR="00DF2FF2" w:rsidP="007C28BB" w:rsidRDefault="00DF2FF2" w14:paraId="3980F90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FF38D1">
              <w:rPr>
                <w:i/>
                <w:iCs/>
                <w:color w:val="auto"/>
              </w:rPr>
              <w:t>582</w:t>
            </w:r>
          </w:p>
        </w:tc>
        <w:tc>
          <w:tcPr>
            <w:tcW w:w="1310" w:type="dxa"/>
          </w:tcPr>
          <w:p w:rsidRPr="00FF38D1" w:rsidR="00DF2FF2" w:rsidP="007C28BB" w:rsidRDefault="00DF2FF2" w14:paraId="23DDDB1B"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FF38D1">
              <w:rPr>
                <w:i/>
                <w:iCs/>
                <w:color w:val="auto"/>
              </w:rPr>
              <w:t>495</w:t>
            </w:r>
          </w:p>
        </w:tc>
      </w:tr>
    </w:tbl>
    <w:p w:rsidR="00DF2FF2" w:rsidP="00DF2FF2" w:rsidRDefault="00DF2FF2" w14:paraId="255D1DDE" w14:textId="644FF005">
      <w:pPr>
        <w:pStyle w:val="07DNumberedTableCaption"/>
        <w:numPr>
          <w:ilvl w:val="0"/>
          <w:numId w:val="0"/>
        </w:numPr>
      </w:pPr>
      <w:r>
        <w:rPr>
          <w:rFonts w:ascii="Arial" w:hAnsi="Arial"/>
          <w:b w:val="0"/>
          <w:bCs/>
        </w:rPr>
        <w:br w:type="page"/>
      </w:r>
      <w:bookmarkStart w:name="_Toc29808357" w:id="50"/>
      <w:r w:rsidRPr="00FF38D1">
        <w:rPr>
          <w:bCs/>
        </w:rPr>
        <w:t>Table 3.9 continued</w:t>
      </w:r>
      <w:r>
        <w:rPr>
          <w:b w:val="0"/>
          <w:bCs/>
        </w:rPr>
        <w:t xml:space="preserve"> </w:t>
      </w:r>
      <w:r w:rsidRPr="00197C30">
        <w:t xml:space="preserve">GA </w:t>
      </w:r>
      <w:r>
        <w:t>FAMLED</w:t>
      </w:r>
      <w:r w:rsidRPr="00197C30">
        <w:t xml:space="preserve">: </w:t>
      </w:r>
      <w:r>
        <w:t>Thinking about the last 12 months, how often, if at all have you felt that your family’s gambling has led to…</w:t>
      </w:r>
      <w:bookmarkEnd w:id="50"/>
      <w:r w:rsidRPr="002F6598">
        <w:t xml:space="preserve"> </w:t>
      </w:r>
    </w:p>
    <w:tbl>
      <w:tblPr>
        <w:tblStyle w:val="GridTable2-Accent3"/>
        <w:tblW w:w="10423" w:type="dxa"/>
        <w:tblLayout w:type="fixed"/>
        <w:tblLook w:val="04A0" w:firstRow="1" w:lastRow="0" w:firstColumn="1" w:lastColumn="0" w:noHBand="0" w:noVBand="1"/>
      </w:tblPr>
      <w:tblGrid>
        <w:gridCol w:w="1375"/>
        <w:gridCol w:w="1959"/>
        <w:gridCol w:w="1061"/>
        <w:gridCol w:w="978"/>
        <w:gridCol w:w="1251"/>
        <w:gridCol w:w="1217"/>
        <w:gridCol w:w="1272"/>
        <w:gridCol w:w="1310"/>
      </w:tblGrid>
      <w:tr w:rsidR="00DF2FF2" w:rsidTr="007C28BB" w14:paraId="622D1A3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vMerge w:val="restart"/>
          </w:tcPr>
          <w:p w:rsidRPr="00197C30" w:rsidR="00DF2FF2" w:rsidP="007C28BB" w:rsidRDefault="00DF2FF2" w14:paraId="004F88B2" w14:textId="77777777">
            <w:pPr>
              <w:pStyle w:val="04ABodyText"/>
              <w:numPr>
                <w:ilvl w:val="0"/>
                <w:numId w:val="0"/>
              </w:numPr>
              <w:spacing w:before="0" w:after="0"/>
              <w:rPr>
                <w:color w:val="auto"/>
              </w:rPr>
            </w:pPr>
            <w:r w:rsidRPr="00197C30">
              <w:rPr>
                <w:color w:val="auto"/>
              </w:rPr>
              <w:t>Question statements</w:t>
            </w:r>
          </w:p>
        </w:tc>
        <w:tc>
          <w:tcPr>
            <w:tcW w:w="1959" w:type="dxa"/>
            <w:vMerge w:val="restart"/>
          </w:tcPr>
          <w:p w:rsidRPr="00197C30" w:rsidR="00DF2FF2" w:rsidP="007C28BB" w:rsidRDefault="00DF2FF2" w14:paraId="063BCD3D"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Answer codes</w:t>
            </w:r>
          </w:p>
        </w:tc>
        <w:tc>
          <w:tcPr>
            <w:tcW w:w="1061" w:type="dxa"/>
            <w:vMerge w:val="restart"/>
          </w:tcPr>
          <w:p w:rsidRPr="00197C30" w:rsidR="00DF2FF2" w:rsidP="007C28BB" w:rsidRDefault="00DF2FF2" w14:paraId="3F3D55F5" w14:textId="77777777">
            <w:pPr>
              <w:pStyle w:val="04ABodyText"/>
              <w:numPr>
                <w:ilvl w:val="0"/>
                <w:numId w:val="0"/>
              </w:numPr>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 xml:space="preserve">Total number </w:t>
            </w:r>
          </w:p>
        </w:tc>
        <w:tc>
          <w:tcPr>
            <w:tcW w:w="978" w:type="dxa"/>
            <w:vMerge w:val="restart"/>
          </w:tcPr>
          <w:p w:rsidRPr="00197C30" w:rsidR="00DF2FF2" w:rsidP="007C28BB" w:rsidRDefault="00DF2FF2" w14:paraId="2F177414" w14:textId="77777777">
            <w:pPr>
              <w:pStyle w:val="04ABodyText"/>
              <w:spacing w:before="0" w:after="0"/>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Total percentage</w:t>
            </w:r>
          </w:p>
        </w:tc>
        <w:tc>
          <w:tcPr>
            <w:tcW w:w="2468" w:type="dxa"/>
            <w:gridSpan w:val="2"/>
          </w:tcPr>
          <w:p w:rsidRPr="00197C30" w:rsidR="00DF2FF2" w:rsidP="007C28BB" w:rsidRDefault="00DF2FF2" w14:paraId="31CCEF52" w14:textId="77777777">
            <w:pPr>
              <w:pStyle w:val="04A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Gamblers</w:t>
            </w:r>
          </w:p>
        </w:tc>
        <w:tc>
          <w:tcPr>
            <w:tcW w:w="2582" w:type="dxa"/>
            <w:gridSpan w:val="2"/>
          </w:tcPr>
          <w:p w:rsidRPr="00197C30" w:rsidR="00DF2FF2" w:rsidP="007C28BB" w:rsidRDefault="00DF2FF2" w14:paraId="1E05DE47" w14:textId="77777777">
            <w:pPr>
              <w:pStyle w:val="04ABodyText"/>
              <w:numPr>
                <w:ilvl w:val="0"/>
                <w:numId w:val="0"/>
              </w:numPr>
              <w:spacing w:before="0" w:after="0"/>
              <w:jc w:val="center"/>
              <w:cnfStyle w:val="100000000000" w:firstRow="1" w:lastRow="0" w:firstColumn="0" w:lastColumn="0" w:oddVBand="0" w:evenVBand="0" w:oddHBand="0" w:evenHBand="0" w:firstRowFirstColumn="0" w:firstRowLastColumn="0" w:lastRowFirstColumn="0" w:lastRowLastColumn="0"/>
              <w:rPr>
                <w:color w:val="auto"/>
              </w:rPr>
            </w:pPr>
            <w:r w:rsidRPr="00197C30">
              <w:rPr>
                <w:color w:val="auto"/>
              </w:rPr>
              <w:t>Non-gamblers</w:t>
            </w:r>
          </w:p>
        </w:tc>
      </w:tr>
      <w:tr w:rsidR="00DF2FF2" w:rsidTr="007C28BB" w14:paraId="13AFE6E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vMerge/>
          </w:tcPr>
          <w:p w:rsidRPr="00197C30" w:rsidR="00DF2FF2" w:rsidP="007C28BB" w:rsidRDefault="00DF2FF2" w14:paraId="77529FD1" w14:textId="77777777">
            <w:pPr>
              <w:pStyle w:val="04ABodyText"/>
              <w:numPr>
                <w:ilvl w:val="0"/>
                <w:numId w:val="0"/>
              </w:numPr>
              <w:spacing w:before="0" w:after="0"/>
              <w:rPr>
                <w:color w:val="auto"/>
              </w:rPr>
            </w:pPr>
          </w:p>
        </w:tc>
        <w:tc>
          <w:tcPr>
            <w:tcW w:w="1959" w:type="dxa"/>
            <w:vMerge/>
          </w:tcPr>
          <w:p w:rsidRPr="00197C30" w:rsidR="00DF2FF2" w:rsidP="007C28BB" w:rsidRDefault="00DF2FF2" w14:paraId="37CA02D9"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1061" w:type="dxa"/>
            <w:vMerge/>
          </w:tcPr>
          <w:p w:rsidRPr="00197C30" w:rsidR="00DF2FF2" w:rsidP="007C28BB" w:rsidRDefault="00DF2FF2" w14:paraId="5BDC044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978" w:type="dxa"/>
            <w:vMerge/>
          </w:tcPr>
          <w:p w:rsidRPr="00197C30" w:rsidR="00DF2FF2" w:rsidP="007C28BB" w:rsidRDefault="00DF2FF2" w14:paraId="229D7356"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p>
        </w:tc>
        <w:tc>
          <w:tcPr>
            <w:tcW w:w="1251" w:type="dxa"/>
          </w:tcPr>
          <w:p w:rsidRPr="00197C30" w:rsidR="00DF2FF2" w:rsidP="007C28BB" w:rsidRDefault="00DF2FF2" w14:paraId="0D5E65A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including ‘prefer not to say’</w:t>
            </w:r>
          </w:p>
        </w:tc>
        <w:tc>
          <w:tcPr>
            <w:tcW w:w="1217" w:type="dxa"/>
          </w:tcPr>
          <w:p w:rsidRPr="00197C30" w:rsidR="00DF2FF2" w:rsidP="007C28BB" w:rsidRDefault="00DF2FF2" w14:paraId="796EDFC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 xml:space="preserve">Percentage </w:t>
            </w:r>
            <w:r>
              <w:rPr>
                <w:b/>
                <w:color w:val="auto"/>
              </w:rPr>
              <w:t>excluding</w:t>
            </w:r>
            <w:r w:rsidRPr="00197C30">
              <w:rPr>
                <w:b/>
                <w:color w:val="auto"/>
              </w:rPr>
              <w:t xml:space="preserve"> ‘prefer not to say’</w:t>
            </w:r>
          </w:p>
        </w:tc>
        <w:tc>
          <w:tcPr>
            <w:tcW w:w="1272" w:type="dxa"/>
          </w:tcPr>
          <w:p w:rsidRPr="00197C30" w:rsidR="00DF2FF2" w:rsidP="007C28BB" w:rsidRDefault="00DF2FF2" w14:paraId="2D8CD2C1"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 xml:space="preserve">Percentage </w:t>
            </w:r>
            <w:r>
              <w:rPr>
                <w:b/>
                <w:color w:val="auto"/>
              </w:rPr>
              <w:t xml:space="preserve">including </w:t>
            </w:r>
            <w:r w:rsidRPr="00197C30">
              <w:rPr>
                <w:b/>
                <w:color w:val="auto"/>
              </w:rPr>
              <w:t>‘prefer not to say’</w:t>
            </w:r>
          </w:p>
        </w:tc>
        <w:tc>
          <w:tcPr>
            <w:tcW w:w="1310" w:type="dxa"/>
          </w:tcPr>
          <w:p w:rsidRPr="00197C30" w:rsidR="00DF2FF2" w:rsidP="007C28BB" w:rsidRDefault="00DF2FF2" w14:paraId="0E7E05C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b/>
                <w:color w:val="auto"/>
              </w:rPr>
            </w:pPr>
            <w:r w:rsidRPr="00197C30">
              <w:rPr>
                <w:b/>
                <w:color w:val="auto"/>
              </w:rPr>
              <w:t>Percentage excluding ‘prefer not to say’</w:t>
            </w:r>
          </w:p>
        </w:tc>
      </w:tr>
      <w:tr w:rsidR="0050587E" w:rsidTr="00E449B0" w14:paraId="67AAD504" w14:textId="77777777">
        <w:tc>
          <w:tcPr>
            <w:cnfStyle w:val="001000000000" w:firstRow="0" w:lastRow="0" w:firstColumn="1" w:lastColumn="0" w:oddVBand="0" w:evenVBand="0" w:oddHBand="0" w:evenHBand="0" w:firstRowFirstColumn="0" w:firstRowLastColumn="0" w:lastRowFirstColumn="0" w:lastRowLastColumn="0"/>
            <w:tcW w:w="1375" w:type="dxa"/>
            <w:vMerge w:val="restart"/>
          </w:tcPr>
          <w:p w:rsidRPr="008A711C" w:rsidR="0050587E" w:rsidP="0050587E" w:rsidRDefault="0050587E" w14:paraId="34969222" w14:textId="77777777">
            <w:pPr>
              <w:pStyle w:val="04ABodyText"/>
              <w:numPr>
                <w:ilvl w:val="0"/>
                <w:numId w:val="0"/>
              </w:numPr>
              <w:spacing w:before="0" w:after="0"/>
              <w:rPr>
                <w:color w:val="75BDA7" w:themeColor="accent3"/>
              </w:rPr>
            </w:pPr>
            <w:r w:rsidRPr="008A711C">
              <w:rPr>
                <w:color w:val="75BDA7" w:themeColor="accent3"/>
              </w:rPr>
              <w:t>Your family spending more time doing things together</w:t>
            </w:r>
          </w:p>
        </w:tc>
        <w:tc>
          <w:tcPr>
            <w:tcW w:w="1959" w:type="dxa"/>
          </w:tcPr>
          <w:p w:rsidRPr="00197C30" w:rsidR="0050587E" w:rsidP="0050587E" w:rsidRDefault="0050587E" w14:paraId="0F70E591"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All the time/ often</w:t>
            </w:r>
          </w:p>
        </w:tc>
        <w:tc>
          <w:tcPr>
            <w:tcW w:w="1061" w:type="dxa"/>
          </w:tcPr>
          <w:p w:rsidRPr="00197C30" w:rsidR="0050587E" w:rsidP="0050587E" w:rsidRDefault="0050587E" w14:paraId="79239C87" w14:textId="335854A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33</w:t>
            </w:r>
          </w:p>
        </w:tc>
        <w:tc>
          <w:tcPr>
            <w:tcW w:w="978" w:type="dxa"/>
          </w:tcPr>
          <w:p w:rsidRPr="00197C30" w:rsidR="0050587E" w:rsidP="0050587E" w:rsidRDefault="0050587E" w14:paraId="6638D15D" w14:textId="754848A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251" w:type="dxa"/>
          </w:tcPr>
          <w:p w:rsidRPr="00197C30" w:rsidR="0050587E" w:rsidP="0050587E" w:rsidRDefault="0050587E" w14:paraId="2CC4D366" w14:textId="68774A6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1217" w:type="dxa"/>
          </w:tcPr>
          <w:p w:rsidR="0050587E" w:rsidP="0050587E" w:rsidRDefault="0050587E" w14:paraId="15EEB823" w14:textId="48CC56B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5%</w:t>
            </w:r>
          </w:p>
        </w:tc>
        <w:tc>
          <w:tcPr>
            <w:tcW w:w="1272" w:type="dxa"/>
          </w:tcPr>
          <w:p w:rsidR="0050587E" w:rsidP="0050587E" w:rsidRDefault="0050587E" w14:paraId="021AE685" w14:textId="6081BAD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310" w:type="dxa"/>
          </w:tcPr>
          <w:p w:rsidR="0050587E" w:rsidP="0050587E" w:rsidRDefault="0050587E" w14:paraId="5D0A1A96" w14:textId="12E6326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r>
      <w:tr w:rsidR="0050587E" w:rsidTr="00E449B0" w14:paraId="0CE33C6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vMerge/>
          </w:tcPr>
          <w:p w:rsidRPr="008A711C" w:rsidR="0050587E" w:rsidP="0050587E" w:rsidRDefault="0050587E" w14:paraId="1FBAFA35" w14:textId="77777777">
            <w:pPr>
              <w:pStyle w:val="04ABodyText"/>
              <w:numPr>
                <w:ilvl w:val="0"/>
                <w:numId w:val="0"/>
              </w:numPr>
              <w:spacing w:before="0" w:after="0"/>
              <w:rPr>
                <w:color w:val="75BDA7" w:themeColor="accent3"/>
              </w:rPr>
            </w:pPr>
          </w:p>
        </w:tc>
        <w:tc>
          <w:tcPr>
            <w:tcW w:w="1959" w:type="dxa"/>
          </w:tcPr>
          <w:p w:rsidRPr="00197C30" w:rsidR="0050587E" w:rsidP="0050587E" w:rsidRDefault="0050587E" w14:paraId="631D917A"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Sometimes</w:t>
            </w:r>
          </w:p>
        </w:tc>
        <w:tc>
          <w:tcPr>
            <w:tcW w:w="1061" w:type="dxa"/>
          </w:tcPr>
          <w:p w:rsidRPr="00197C30" w:rsidR="0050587E" w:rsidP="0050587E" w:rsidRDefault="0050587E" w14:paraId="0062E771" w14:textId="48A848B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20</w:t>
            </w:r>
          </w:p>
        </w:tc>
        <w:tc>
          <w:tcPr>
            <w:tcW w:w="978" w:type="dxa"/>
          </w:tcPr>
          <w:p w:rsidRPr="00197C30" w:rsidR="0050587E" w:rsidP="0050587E" w:rsidRDefault="0050587E" w14:paraId="6D557FAA" w14:textId="04085D7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251" w:type="dxa"/>
          </w:tcPr>
          <w:p w:rsidRPr="00197C30" w:rsidR="0050587E" w:rsidP="0050587E" w:rsidRDefault="0050587E" w14:paraId="040F7DA5" w14:textId="09E7FAF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217" w:type="dxa"/>
          </w:tcPr>
          <w:p w:rsidR="0050587E" w:rsidP="0050587E" w:rsidRDefault="0050587E" w14:paraId="6153DF8F" w14:textId="4C4E21B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3%</w:t>
            </w:r>
          </w:p>
        </w:tc>
        <w:tc>
          <w:tcPr>
            <w:tcW w:w="1272" w:type="dxa"/>
          </w:tcPr>
          <w:p w:rsidR="0050587E" w:rsidP="0050587E" w:rsidRDefault="0050587E" w14:paraId="69B448C3" w14:textId="73F143A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310" w:type="dxa"/>
          </w:tcPr>
          <w:p w:rsidR="0050587E" w:rsidP="0050587E" w:rsidRDefault="0050587E" w14:paraId="44585C8C" w14:textId="2B885EC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r>
      <w:tr w:rsidR="0050587E" w:rsidTr="00E449B0" w14:paraId="4B2C59C7" w14:textId="77777777">
        <w:tc>
          <w:tcPr>
            <w:cnfStyle w:val="001000000000" w:firstRow="0" w:lastRow="0" w:firstColumn="1" w:lastColumn="0" w:oddVBand="0" w:evenVBand="0" w:oddHBand="0" w:evenHBand="0" w:firstRowFirstColumn="0" w:firstRowLastColumn="0" w:lastRowFirstColumn="0" w:lastRowLastColumn="0"/>
            <w:tcW w:w="1375" w:type="dxa"/>
            <w:vMerge/>
          </w:tcPr>
          <w:p w:rsidRPr="008A711C" w:rsidR="0050587E" w:rsidP="0050587E" w:rsidRDefault="0050587E" w14:paraId="04920C13" w14:textId="77777777">
            <w:pPr>
              <w:pStyle w:val="04ABodyText"/>
              <w:numPr>
                <w:ilvl w:val="0"/>
                <w:numId w:val="0"/>
              </w:numPr>
              <w:spacing w:before="0" w:after="0"/>
              <w:rPr>
                <w:color w:val="75BDA7" w:themeColor="accent3"/>
              </w:rPr>
            </w:pPr>
          </w:p>
        </w:tc>
        <w:tc>
          <w:tcPr>
            <w:tcW w:w="1959" w:type="dxa"/>
          </w:tcPr>
          <w:p w:rsidRPr="00197C30" w:rsidR="0050587E" w:rsidP="0050587E" w:rsidRDefault="0050587E" w14:paraId="71E5ECA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Rarely/ never</w:t>
            </w:r>
          </w:p>
        </w:tc>
        <w:tc>
          <w:tcPr>
            <w:tcW w:w="1061" w:type="dxa"/>
          </w:tcPr>
          <w:p w:rsidRPr="00197C30" w:rsidR="0050587E" w:rsidP="0050587E" w:rsidRDefault="0050587E" w14:paraId="1CB47B8B" w14:textId="538B431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764</w:t>
            </w:r>
          </w:p>
        </w:tc>
        <w:tc>
          <w:tcPr>
            <w:tcW w:w="978" w:type="dxa"/>
          </w:tcPr>
          <w:p w:rsidRPr="00197C30" w:rsidR="0050587E" w:rsidP="0050587E" w:rsidRDefault="0050587E" w14:paraId="52F431E0" w14:textId="398F52E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72%</w:t>
            </w:r>
          </w:p>
        </w:tc>
        <w:tc>
          <w:tcPr>
            <w:tcW w:w="1251" w:type="dxa"/>
          </w:tcPr>
          <w:p w:rsidRPr="00197C30" w:rsidR="0050587E" w:rsidP="0050587E" w:rsidRDefault="0050587E" w14:paraId="7D2A48EB" w14:textId="6CDAB8A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70%</w:t>
            </w:r>
          </w:p>
        </w:tc>
        <w:tc>
          <w:tcPr>
            <w:tcW w:w="1217" w:type="dxa"/>
          </w:tcPr>
          <w:p w:rsidR="0050587E" w:rsidP="0050587E" w:rsidRDefault="0050587E" w14:paraId="5A3C6AD0" w14:textId="625DF68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87%</w:t>
            </w:r>
          </w:p>
        </w:tc>
        <w:tc>
          <w:tcPr>
            <w:tcW w:w="1272" w:type="dxa"/>
          </w:tcPr>
          <w:p w:rsidR="0050587E" w:rsidP="0050587E" w:rsidRDefault="0050587E" w14:paraId="5ADA88C0" w14:textId="3ADA286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74%</w:t>
            </w:r>
          </w:p>
        </w:tc>
        <w:tc>
          <w:tcPr>
            <w:tcW w:w="1310" w:type="dxa"/>
          </w:tcPr>
          <w:p w:rsidR="0050587E" w:rsidP="0050587E" w:rsidRDefault="0050587E" w14:paraId="0CBD09C4" w14:textId="0805903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87%</w:t>
            </w:r>
          </w:p>
        </w:tc>
      </w:tr>
      <w:tr w:rsidR="0050587E" w:rsidTr="00E449B0" w14:paraId="2B53D50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vMerge/>
          </w:tcPr>
          <w:p w:rsidRPr="008A711C" w:rsidR="0050587E" w:rsidP="0050587E" w:rsidRDefault="0050587E" w14:paraId="7F7CFC42" w14:textId="77777777">
            <w:pPr>
              <w:pStyle w:val="04ABodyText"/>
              <w:numPr>
                <w:ilvl w:val="0"/>
                <w:numId w:val="0"/>
              </w:numPr>
              <w:spacing w:before="0" w:after="0"/>
              <w:rPr>
                <w:color w:val="75BDA7" w:themeColor="accent3"/>
              </w:rPr>
            </w:pPr>
          </w:p>
        </w:tc>
        <w:tc>
          <w:tcPr>
            <w:tcW w:w="1959" w:type="dxa"/>
          </w:tcPr>
          <w:p w:rsidRPr="00197C30" w:rsidR="0050587E" w:rsidP="0050587E" w:rsidRDefault="0050587E" w14:paraId="78E66F6D"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1061" w:type="dxa"/>
          </w:tcPr>
          <w:p w:rsidRPr="00197C30" w:rsidR="0050587E" w:rsidP="0050587E" w:rsidRDefault="0050587E" w14:paraId="3B4DA7C0" w14:textId="3A34125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61</w:t>
            </w:r>
          </w:p>
        </w:tc>
        <w:tc>
          <w:tcPr>
            <w:tcW w:w="978" w:type="dxa"/>
          </w:tcPr>
          <w:p w:rsidRPr="00197C30" w:rsidR="0050587E" w:rsidP="0050587E" w:rsidRDefault="0050587E" w14:paraId="2D295408" w14:textId="52797DC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251" w:type="dxa"/>
          </w:tcPr>
          <w:p w:rsidRPr="00197C30" w:rsidR="0050587E" w:rsidP="0050587E" w:rsidRDefault="0050587E" w14:paraId="2589843C" w14:textId="345D96E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217" w:type="dxa"/>
          </w:tcPr>
          <w:p w:rsidR="0050587E" w:rsidP="0050587E" w:rsidRDefault="0050587E" w14:paraId="27A2B6A8" w14:textId="54325D1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272" w:type="dxa"/>
          </w:tcPr>
          <w:p w:rsidR="0050587E" w:rsidP="0050587E" w:rsidRDefault="0050587E" w14:paraId="2846221A" w14:textId="4D02273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c>
          <w:tcPr>
            <w:tcW w:w="1310" w:type="dxa"/>
          </w:tcPr>
          <w:p w:rsidR="0050587E" w:rsidP="0050587E" w:rsidRDefault="0050587E" w14:paraId="2596F578" w14:textId="612975B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8%</w:t>
            </w:r>
          </w:p>
        </w:tc>
      </w:tr>
      <w:tr w:rsidR="0050587E" w:rsidTr="00E449B0" w14:paraId="3514C3D8" w14:textId="77777777">
        <w:tc>
          <w:tcPr>
            <w:cnfStyle w:val="001000000000" w:firstRow="0" w:lastRow="0" w:firstColumn="1" w:lastColumn="0" w:oddVBand="0" w:evenVBand="0" w:oddHBand="0" w:evenHBand="0" w:firstRowFirstColumn="0" w:firstRowLastColumn="0" w:lastRowFirstColumn="0" w:lastRowLastColumn="0"/>
            <w:tcW w:w="1375" w:type="dxa"/>
            <w:vMerge/>
          </w:tcPr>
          <w:p w:rsidRPr="008A711C" w:rsidR="0050587E" w:rsidP="0050587E" w:rsidRDefault="0050587E" w14:paraId="4A1F9474" w14:textId="77777777">
            <w:pPr>
              <w:pStyle w:val="04ABodyText"/>
              <w:numPr>
                <w:ilvl w:val="0"/>
                <w:numId w:val="0"/>
              </w:numPr>
              <w:spacing w:before="0" w:after="0"/>
              <w:rPr>
                <w:color w:val="75BDA7" w:themeColor="accent3"/>
              </w:rPr>
            </w:pPr>
          </w:p>
        </w:tc>
        <w:tc>
          <w:tcPr>
            <w:tcW w:w="1959" w:type="dxa"/>
          </w:tcPr>
          <w:p w:rsidRPr="00197C30" w:rsidR="0050587E" w:rsidP="0050587E" w:rsidRDefault="0050587E" w14:paraId="388F011B"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1061" w:type="dxa"/>
          </w:tcPr>
          <w:p w:rsidRPr="00197C30" w:rsidR="0050587E" w:rsidP="0050587E" w:rsidRDefault="0050587E" w14:paraId="612A2FEA" w14:textId="185BA97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11</w:t>
            </w:r>
          </w:p>
        </w:tc>
        <w:tc>
          <w:tcPr>
            <w:tcW w:w="978" w:type="dxa"/>
          </w:tcPr>
          <w:p w:rsidRPr="00197C30" w:rsidR="0050587E" w:rsidP="0050587E" w:rsidRDefault="0050587E" w14:paraId="2A7D0C4F" w14:textId="7ADF96E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251" w:type="dxa"/>
          </w:tcPr>
          <w:p w:rsidRPr="00197C30" w:rsidR="0050587E" w:rsidP="0050587E" w:rsidRDefault="0050587E" w14:paraId="1A4E068C" w14:textId="5429D38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217" w:type="dxa"/>
          </w:tcPr>
          <w:p w:rsidR="0050587E" w:rsidP="0050587E" w:rsidRDefault="0050587E" w14:paraId="3E5DE627"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72" w:type="dxa"/>
          </w:tcPr>
          <w:p w:rsidR="0050587E" w:rsidP="0050587E" w:rsidRDefault="0050587E" w14:paraId="33532FF9" w14:textId="63A4C06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310" w:type="dxa"/>
          </w:tcPr>
          <w:p w:rsidR="0050587E" w:rsidP="0050587E" w:rsidRDefault="0050587E" w14:paraId="19643A14"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50587E" w:rsidTr="00E449B0" w14:paraId="7973B7F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vMerge/>
          </w:tcPr>
          <w:p w:rsidRPr="008A711C" w:rsidR="0050587E" w:rsidP="0050587E" w:rsidRDefault="0050587E" w14:paraId="1F0213DE" w14:textId="77777777">
            <w:pPr>
              <w:pStyle w:val="04ABodyText"/>
              <w:numPr>
                <w:ilvl w:val="0"/>
                <w:numId w:val="0"/>
              </w:numPr>
              <w:spacing w:before="0" w:after="0"/>
              <w:rPr>
                <w:color w:val="75BDA7" w:themeColor="accent3"/>
              </w:rPr>
            </w:pPr>
          </w:p>
        </w:tc>
        <w:tc>
          <w:tcPr>
            <w:tcW w:w="1959" w:type="dxa"/>
          </w:tcPr>
          <w:p w:rsidR="0050587E" w:rsidP="0050587E" w:rsidRDefault="0050587E" w14:paraId="2DC0E50C" w14:textId="3C74C10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applicable</w:t>
            </w:r>
          </w:p>
        </w:tc>
        <w:tc>
          <w:tcPr>
            <w:tcW w:w="1061" w:type="dxa"/>
          </w:tcPr>
          <w:p w:rsidR="0050587E" w:rsidP="0050587E" w:rsidRDefault="0050587E" w14:paraId="5C1FB614" w14:textId="5CBFEAA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149</w:t>
            </w:r>
          </w:p>
        </w:tc>
        <w:tc>
          <w:tcPr>
            <w:tcW w:w="978" w:type="dxa"/>
          </w:tcPr>
          <w:p w:rsidR="0050587E" w:rsidP="0050587E" w:rsidRDefault="0050587E" w14:paraId="47990A5C" w14:textId="0008497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w:t>
            </w:r>
          </w:p>
        </w:tc>
        <w:tc>
          <w:tcPr>
            <w:tcW w:w="1251" w:type="dxa"/>
          </w:tcPr>
          <w:p w:rsidR="0050587E" w:rsidP="0050587E" w:rsidRDefault="0050587E" w14:paraId="552F573E" w14:textId="2135161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217" w:type="dxa"/>
          </w:tcPr>
          <w:p w:rsidR="0050587E" w:rsidP="0050587E" w:rsidRDefault="0050587E" w14:paraId="1432CDFA" w14:textId="36D9E78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272" w:type="dxa"/>
          </w:tcPr>
          <w:p w:rsidR="0050587E" w:rsidP="0050587E" w:rsidRDefault="0050587E" w14:paraId="7C14AB3C" w14:textId="20A5E03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15%</w:t>
            </w:r>
          </w:p>
        </w:tc>
        <w:tc>
          <w:tcPr>
            <w:tcW w:w="1310" w:type="dxa"/>
          </w:tcPr>
          <w:p w:rsidR="0050587E" w:rsidP="0050587E" w:rsidRDefault="0050587E" w14:paraId="3FFA1E93" w14:textId="0FB4E0B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50587E" w:rsidTr="00E449B0" w14:paraId="091B968F" w14:textId="77777777">
        <w:tc>
          <w:tcPr>
            <w:cnfStyle w:val="001000000000" w:firstRow="0" w:lastRow="0" w:firstColumn="1" w:lastColumn="0" w:oddVBand="0" w:evenVBand="0" w:oddHBand="0" w:evenHBand="0" w:firstRowFirstColumn="0" w:firstRowLastColumn="0" w:lastRowFirstColumn="0" w:lastRowLastColumn="0"/>
            <w:tcW w:w="1375" w:type="dxa"/>
            <w:vMerge/>
          </w:tcPr>
          <w:p w:rsidRPr="008A711C" w:rsidR="0050587E" w:rsidP="0050587E" w:rsidRDefault="0050587E" w14:paraId="67650193" w14:textId="77777777">
            <w:pPr>
              <w:pStyle w:val="04ABodyText"/>
              <w:numPr>
                <w:ilvl w:val="0"/>
                <w:numId w:val="0"/>
              </w:numPr>
              <w:spacing w:before="0" w:after="0"/>
              <w:rPr>
                <w:color w:val="75BDA7" w:themeColor="accent3"/>
              </w:rPr>
            </w:pPr>
          </w:p>
        </w:tc>
        <w:tc>
          <w:tcPr>
            <w:tcW w:w="1959" w:type="dxa"/>
          </w:tcPr>
          <w:p w:rsidR="0050587E" w:rsidP="0050587E" w:rsidRDefault="0050587E" w14:paraId="28FA6103" w14:textId="661DA75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stated/ not answered</w:t>
            </w:r>
          </w:p>
        </w:tc>
        <w:tc>
          <w:tcPr>
            <w:tcW w:w="1061" w:type="dxa"/>
          </w:tcPr>
          <w:p w:rsidR="0050587E" w:rsidP="0050587E" w:rsidRDefault="0050587E" w14:paraId="28686631" w14:textId="423FF3A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18</w:t>
            </w:r>
          </w:p>
        </w:tc>
        <w:tc>
          <w:tcPr>
            <w:tcW w:w="978" w:type="dxa"/>
          </w:tcPr>
          <w:p w:rsidR="0050587E" w:rsidP="0050587E" w:rsidRDefault="0050587E" w14:paraId="48251ED2" w14:textId="2FA8752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251" w:type="dxa"/>
          </w:tcPr>
          <w:p w:rsidR="0050587E" w:rsidP="0050587E" w:rsidRDefault="0050587E" w14:paraId="531C40E5" w14:textId="3060628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217" w:type="dxa"/>
          </w:tcPr>
          <w:p w:rsidR="0050587E" w:rsidP="0050587E" w:rsidRDefault="0050587E" w14:paraId="7DF26C87" w14:textId="609418F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72" w:type="dxa"/>
          </w:tcPr>
          <w:p w:rsidR="0050587E" w:rsidP="0050587E" w:rsidRDefault="0050587E" w14:paraId="583A60FE" w14:textId="7CAFD7A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310" w:type="dxa"/>
          </w:tcPr>
          <w:p w:rsidR="0050587E" w:rsidP="0050587E" w:rsidRDefault="0050587E" w14:paraId="52A7C41E" w14:textId="2C8F477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50587E" w:rsidTr="00E449B0" w14:paraId="4B14143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tcPr>
          <w:p w:rsidRPr="008A711C" w:rsidR="0050587E" w:rsidP="0050587E" w:rsidRDefault="0050587E" w14:paraId="601762B3" w14:textId="5C57DE17">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1959" w:type="dxa"/>
          </w:tcPr>
          <w:p w:rsidR="0050587E" w:rsidP="0050587E" w:rsidRDefault="0050587E" w14:paraId="7C324FDB"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p>
        </w:tc>
        <w:tc>
          <w:tcPr>
            <w:tcW w:w="1061" w:type="dxa"/>
          </w:tcPr>
          <w:p w:rsidRPr="00E449B0" w:rsidR="0050587E" w:rsidP="0050587E" w:rsidRDefault="0050587E" w14:paraId="312E74CD" w14:textId="0188B56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1,060</w:t>
            </w:r>
          </w:p>
        </w:tc>
        <w:tc>
          <w:tcPr>
            <w:tcW w:w="978" w:type="dxa"/>
          </w:tcPr>
          <w:p w:rsidRPr="00E449B0" w:rsidR="0050587E" w:rsidP="0050587E" w:rsidRDefault="0050587E" w14:paraId="5E43BA35" w14:textId="74A50F1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1,060</w:t>
            </w:r>
          </w:p>
        </w:tc>
        <w:tc>
          <w:tcPr>
            <w:tcW w:w="1251" w:type="dxa"/>
          </w:tcPr>
          <w:p w:rsidRPr="00E449B0" w:rsidR="0050587E" w:rsidP="0050587E" w:rsidRDefault="0050587E" w14:paraId="674B6602" w14:textId="7B4075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478</w:t>
            </w:r>
          </w:p>
        </w:tc>
        <w:tc>
          <w:tcPr>
            <w:tcW w:w="1217" w:type="dxa"/>
          </w:tcPr>
          <w:p w:rsidRPr="00E449B0" w:rsidR="0050587E" w:rsidP="0050587E" w:rsidRDefault="00B1649F" w14:paraId="52954400" w14:textId="5347174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388</w:t>
            </w:r>
          </w:p>
        </w:tc>
        <w:tc>
          <w:tcPr>
            <w:tcW w:w="1272" w:type="dxa"/>
          </w:tcPr>
          <w:p w:rsidRPr="00E449B0" w:rsidR="0050587E" w:rsidP="0050587E" w:rsidRDefault="0050587E" w14:paraId="435E95B5" w14:textId="72E73DB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582</w:t>
            </w:r>
          </w:p>
        </w:tc>
        <w:tc>
          <w:tcPr>
            <w:tcW w:w="1310" w:type="dxa"/>
          </w:tcPr>
          <w:p w:rsidRPr="00E449B0" w:rsidR="0050587E" w:rsidP="0050587E" w:rsidRDefault="00B1649F" w14:paraId="1EA21533" w14:textId="4614119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495</w:t>
            </w:r>
          </w:p>
        </w:tc>
      </w:tr>
      <w:tr w:rsidR="0050587E" w:rsidTr="00E449B0" w14:paraId="00088E3A" w14:textId="77777777">
        <w:tc>
          <w:tcPr>
            <w:cnfStyle w:val="001000000000" w:firstRow="0" w:lastRow="0" w:firstColumn="1" w:lastColumn="0" w:oddVBand="0" w:evenVBand="0" w:oddHBand="0" w:evenHBand="0" w:firstRowFirstColumn="0" w:firstRowLastColumn="0" w:lastRowFirstColumn="0" w:lastRowLastColumn="0"/>
            <w:tcW w:w="1375" w:type="dxa"/>
            <w:vMerge w:val="restart"/>
          </w:tcPr>
          <w:p w:rsidRPr="008A711C" w:rsidR="0050587E" w:rsidP="0050587E" w:rsidRDefault="0050587E" w14:paraId="78AA003E" w14:textId="77777777">
            <w:pPr>
              <w:pStyle w:val="04ABodyText"/>
              <w:numPr>
                <w:ilvl w:val="0"/>
                <w:numId w:val="0"/>
              </w:numPr>
              <w:spacing w:before="0" w:after="0"/>
              <w:rPr>
                <w:color w:val="75BDA7" w:themeColor="accent3"/>
              </w:rPr>
            </w:pPr>
            <w:r w:rsidRPr="008A711C">
              <w:rPr>
                <w:color w:val="75BDA7" w:themeColor="accent3"/>
              </w:rPr>
              <w:t>You becoming less close to your friends</w:t>
            </w:r>
          </w:p>
        </w:tc>
        <w:tc>
          <w:tcPr>
            <w:tcW w:w="1959" w:type="dxa"/>
          </w:tcPr>
          <w:p w:rsidRPr="00197C30" w:rsidR="0050587E" w:rsidP="0050587E" w:rsidRDefault="0050587E" w14:paraId="2CD8555E"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All the time/ often</w:t>
            </w:r>
          </w:p>
        </w:tc>
        <w:tc>
          <w:tcPr>
            <w:tcW w:w="1061" w:type="dxa"/>
          </w:tcPr>
          <w:p w:rsidRPr="00197C30" w:rsidR="0050587E" w:rsidP="0050587E" w:rsidRDefault="0050587E" w14:paraId="024FC0F5" w14:textId="0490175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20</w:t>
            </w:r>
          </w:p>
        </w:tc>
        <w:tc>
          <w:tcPr>
            <w:tcW w:w="978" w:type="dxa"/>
          </w:tcPr>
          <w:p w:rsidRPr="00197C30" w:rsidR="0050587E" w:rsidP="0050587E" w:rsidRDefault="0050587E" w14:paraId="48AA2742" w14:textId="7C965AC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251" w:type="dxa"/>
          </w:tcPr>
          <w:p w:rsidRPr="00197C30" w:rsidR="0050587E" w:rsidP="0050587E" w:rsidRDefault="0050587E" w14:paraId="42B0E7EB" w14:textId="327193B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217" w:type="dxa"/>
          </w:tcPr>
          <w:p w:rsidR="0050587E" w:rsidP="0050587E" w:rsidRDefault="0050587E" w14:paraId="17BE0428" w14:textId="40D38F7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1272" w:type="dxa"/>
          </w:tcPr>
          <w:p w:rsidR="0050587E" w:rsidP="0050587E" w:rsidRDefault="0050587E" w14:paraId="6FB22794" w14:textId="3E9CD31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310" w:type="dxa"/>
          </w:tcPr>
          <w:p w:rsidR="0050587E" w:rsidP="0050587E" w:rsidRDefault="0050587E" w14:paraId="20A549AF" w14:textId="6DF709F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r>
      <w:tr w:rsidR="0050587E" w:rsidTr="00E449B0" w14:paraId="36D9ABE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vMerge/>
          </w:tcPr>
          <w:p w:rsidRPr="008A711C" w:rsidR="0050587E" w:rsidP="0050587E" w:rsidRDefault="0050587E" w14:paraId="6344FDC4" w14:textId="77777777">
            <w:pPr>
              <w:pStyle w:val="04ABodyText"/>
              <w:numPr>
                <w:ilvl w:val="0"/>
                <w:numId w:val="0"/>
              </w:numPr>
              <w:spacing w:before="0" w:after="0"/>
              <w:rPr>
                <w:color w:val="75BDA7" w:themeColor="accent3"/>
              </w:rPr>
            </w:pPr>
          </w:p>
        </w:tc>
        <w:tc>
          <w:tcPr>
            <w:tcW w:w="1959" w:type="dxa"/>
          </w:tcPr>
          <w:p w:rsidRPr="00197C30" w:rsidR="0050587E" w:rsidP="0050587E" w:rsidRDefault="0050587E" w14:paraId="68C838F8"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Sometimes</w:t>
            </w:r>
          </w:p>
        </w:tc>
        <w:tc>
          <w:tcPr>
            <w:tcW w:w="1061" w:type="dxa"/>
          </w:tcPr>
          <w:p w:rsidRPr="00197C30" w:rsidR="0050587E" w:rsidP="0050587E" w:rsidRDefault="0050587E" w14:paraId="643E77BB" w14:textId="6BEEED9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11</w:t>
            </w:r>
          </w:p>
        </w:tc>
        <w:tc>
          <w:tcPr>
            <w:tcW w:w="978" w:type="dxa"/>
          </w:tcPr>
          <w:p w:rsidRPr="00197C30" w:rsidR="0050587E" w:rsidP="0050587E" w:rsidRDefault="0050587E" w14:paraId="4B842184" w14:textId="4064DC7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251" w:type="dxa"/>
          </w:tcPr>
          <w:p w:rsidRPr="00197C30" w:rsidR="0050587E" w:rsidP="0050587E" w:rsidRDefault="0050587E" w14:paraId="2706A3F7" w14:textId="56E0C0E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217" w:type="dxa"/>
          </w:tcPr>
          <w:p w:rsidR="0050587E" w:rsidP="0050587E" w:rsidRDefault="0050587E" w14:paraId="44CCFA7F" w14:textId="2B7ECFE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272" w:type="dxa"/>
          </w:tcPr>
          <w:p w:rsidR="0050587E" w:rsidP="0050587E" w:rsidRDefault="0050587E" w14:paraId="06B2A3B8" w14:textId="655563B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310" w:type="dxa"/>
          </w:tcPr>
          <w:p w:rsidR="0050587E" w:rsidP="0050587E" w:rsidRDefault="0050587E" w14:paraId="0E3F8B8F" w14:textId="14659F1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r>
      <w:tr w:rsidR="0050587E" w:rsidTr="00E449B0" w14:paraId="73FB6A6A" w14:textId="77777777">
        <w:tc>
          <w:tcPr>
            <w:cnfStyle w:val="001000000000" w:firstRow="0" w:lastRow="0" w:firstColumn="1" w:lastColumn="0" w:oddVBand="0" w:evenVBand="0" w:oddHBand="0" w:evenHBand="0" w:firstRowFirstColumn="0" w:firstRowLastColumn="0" w:lastRowFirstColumn="0" w:lastRowLastColumn="0"/>
            <w:tcW w:w="1375" w:type="dxa"/>
            <w:vMerge/>
          </w:tcPr>
          <w:p w:rsidRPr="008A711C" w:rsidR="0050587E" w:rsidP="0050587E" w:rsidRDefault="0050587E" w14:paraId="57A4137B" w14:textId="77777777">
            <w:pPr>
              <w:pStyle w:val="04ABodyText"/>
              <w:numPr>
                <w:ilvl w:val="0"/>
                <w:numId w:val="0"/>
              </w:numPr>
              <w:spacing w:before="0" w:after="0"/>
              <w:rPr>
                <w:color w:val="75BDA7" w:themeColor="accent3"/>
              </w:rPr>
            </w:pPr>
          </w:p>
        </w:tc>
        <w:tc>
          <w:tcPr>
            <w:tcW w:w="1959" w:type="dxa"/>
          </w:tcPr>
          <w:p w:rsidRPr="00197C30" w:rsidR="0050587E" w:rsidP="0050587E" w:rsidRDefault="0050587E" w14:paraId="4C8C44BA"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Rarely/ never</w:t>
            </w:r>
          </w:p>
        </w:tc>
        <w:tc>
          <w:tcPr>
            <w:tcW w:w="1061" w:type="dxa"/>
          </w:tcPr>
          <w:p w:rsidRPr="00197C30" w:rsidR="0050587E" w:rsidP="0050587E" w:rsidRDefault="0050587E" w14:paraId="3C3574C1" w14:textId="34350E3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797</w:t>
            </w:r>
          </w:p>
        </w:tc>
        <w:tc>
          <w:tcPr>
            <w:tcW w:w="978" w:type="dxa"/>
          </w:tcPr>
          <w:p w:rsidRPr="00197C30" w:rsidR="0050587E" w:rsidP="0050587E" w:rsidRDefault="0050587E" w14:paraId="69CCDA24" w14:textId="40B4228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76%</w:t>
            </w:r>
          </w:p>
        </w:tc>
        <w:tc>
          <w:tcPr>
            <w:tcW w:w="1251" w:type="dxa"/>
          </w:tcPr>
          <w:p w:rsidRPr="00197C30" w:rsidR="0050587E" w:rsidP="0050587E" w:rsidRDefault="0050587E" w14:paraId="72D98299" w14:textId="3698008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73%</w:t>
            </w:r>
          </w:p>
        </w:tc>
        <w:tc>
          <w:tcPr>
            <w:tcW w:w="1217" w:type="dxa"/>
          </w:tcPr>
          <w:p w:rsidR="0050587E" w:rsidP="0050587E" w:rsidRDefault="0050587E" w14:paraId="1D741A86" w14:textId="5B4930A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90%</w:t>
            </w:r>
          </w:p>
        </w:tc>
        <w:tc>
          <w:tcPr>
            <w:tcW w:w="1272" w:type="dxa"/>
          </w:tcPr>
          <w:p w:rsidR="0050587E" w:rsidP="0050587E" w:rsidRDefault="0050587E" w14:paraId="0A2A52BC" w14:textId="4CAE9D1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78%</w:t>
            </w:r>
          </w:p>
        </w:tc>
        <w:tc>
          <w:tcPr>
            <w:tcW w:w="1310" w:type="dxa"/>
          </w:tcPr>
          <w:p w:rsidR="0050587E" w:rsidP="0050587E" w:rsidRDefault="0050587E" w14:paraId="14B4B7CA" w14:textId="3B44D188">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92%</w:t>
            </w:r>
          </w:p>
        </w:tc>
      </w:tr>
      <w:tr w:rsidR="0050587E" w:rsidTr="00E449B0" w14:paraId="48169AA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vMerge/>
          </w:tcPr>
          <w:p w:rsidRPr="008A711C" w:rsidR="0050587E" w:rsidP="0050587E" w:rsidRDefault="0050587E" w14:paraId="0F2E60E4" w14:textId="77777777">
            <w:pPr>
              <w:pStyle w:val="04ABodyText"/>
              <w:numPr>
                <w:ilvl w:val="0"/>
                <w:numId w:val="0"/>
              </w:numPr>
              <w:spacing w:before="0" w:after="0"/>
              <w:rPr>
                <w:color w:val="75BDA7" w:themeColor="accent3"/>
              </w:rPr>
            </w:pPr>
          </w:p>
        </w:tc>
        <w:tc>
          <w:tcPr>
            <w:tcW w:w="1959" w:type="dxa"/>
          </w:tcPr>
          <w:p w:rsidRPr="00197C30" w:rsidR="0050587E" w:rsidP="0050587E" w:rsidRDefault="0050587E" w14:paraId="0147D26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1061" w:type="dxa"/>
          </w:tcPr>
          <w:p w:rsidRPr="00197C30" w:rsidR="0050587E" w:rsidP="0050587E" w:rsidRDefault="0050587E" w14:paraId="3B5EE559" w14:textId="0931F49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51</w:t>
            </w:r>
          </w:p>
        </w:tc>
        <w:tc>
          <w:tcPr>
            <w:tcW w:w="978" w:type="dxa"/>
          </w:tcPr>
          <w:p w:rsidRPr="00197C30" w:rsidR="0050587E" w:rsidP="0050587E" w:rsidRDefault="0050587E" w14:paraId="429168D1" w14:textId="47CCA0F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251" w:type="dxa"/>
          </w:tcPr>
          <w:p w:rsidRPr="00197C30" w:rsidR="0050587E" w:rsidP="0050587E" w:rsidRDefault="0050587E" w14:paraId="5F6EE4ED" w14:textId="09C6519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217" w:type="dxa"/>
          </w:tcPr>
          <w:p w:rsidR="0050587E" w:rsidP="0050587E" w:rsidRDefault="0050587E" w14:paraId="3C51517B" w14:textId="2AE0EED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272" w:type="dxa"/>
          </w:tcPr>
          <w:p w:rsidR="0050587E" w:rsidP="0050587E" w:rsidRDefault="0050587E" w14:paraId="16AFBF6A" w14:textId="55DC752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310" w:type="dxa"/>
          </w:tcPr>
          <w:p w:rsidR="0050587E" w:rsidP="0050587E" w:rsidRDefault="0050587E" w14:paraId="6F4F1647" w14:textId="19CDDB6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r>
      <w:tr w:rsidR="0050587E" w:rsidTr="00E449B0" w14:paraId="6BC87565" w14:textId="77777777">
        <w:tc>
          <w:tcPr>
            <w:cnfStyle w:val="001000000000" w:firstRow="0" w:lastRow="0" w:firstColumn="1" w:lastColumn="0" w:oddVBand="0" w:evenVBand="0" w:oddHBand="0" w:evenHBand="0" w:firstRowFirstColumn="0" w:firstRowLastColumn="0" w:lastRowFirstColumn="0" w:lastRowLastColumn="0"/>
            <w:tcW w:w="1375" w:type="dxa"/>
            <w:vMerge/>
          </w:tcPr>
          <w:p w:rsidRPr="008A711C" w:rsidR="0050587E" w:rsidP="0050587E" w:rsidRDefault="0050587E" w14:paraId="2637D20F" w14:textId="77777777">
            <w:pPr>
              <w:pStyle w:val="04ABodyText"/>
              <w:numPr>
                <w:ilvl w:val="0"/>
                <w:numId w:val="0"/>
              </w:numPr>
              <w:spacing w:before="0" w:after="0"/>
              <w:rPr>
                <w:color w:val="75BDA7" w:themeColor="accent3"/>
              </w:rPr>
            </w:pPr>
          </w:p>
        </w:tc>
        <w:tc>
          <w:tcPr>
            <w:tcW w:w="1959" w:type="dxa"/>
          </w:tcPr>
          <w:p w:rsidRPr="00197C30" w:rsidR="0050587E" w:rsidP="0050587E" w:rsidRDefault="0050587E" w14:paraId="468257AD"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1061" w:type="dxa"/>
          </w:tcPr>
          <w:p w:rsidRPr="00197C30" w:rsidR="0050587E" w:rsidP="0050587E" w:rsidRDefault="0050587E" w14:paraId="116A539A" w14:textId="1048A74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c>
          <w:tcPr>
            <w:tcW w:w="978" w:type="dxa"/>
          </w:tcPr>
          <w:p w:rsidRPr="00197C30" w:rsidR="0050587E" w:rsidP="0050587E" w:rsidRDefault="0050587E" w14:paraId="371606EC" w14:textId="7B7C50D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251" w:type="dxa"/>
          </w:tcPr>
          <w:p w:rsidRPr="00197C30" w:rsidR="0050587E" w:rsidP="0050587E" w:rsidRDefault="0050587E" w14:paraId="63146C9D" w14:textId="46BE50E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217" w:type="dxa"/>
          </w:tcPr>
          <w:p w:rsidR="0050587E" w:rsidP="0050587E" w:rsidRDefault="0050587E" w14:paraId="2197BDEB"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72" w:type="dxa"/>
          </w:tcPr>
          <w:p w:rsidR="0050587E" w:rsidP="0050587E" w:rsidRDefault="0050587E" w14:paraId="555DB603" w14:textId="0E326DAF">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310" w:type="dxa"/>
          </w:tcPr>
          <w:p w:rsidR="0050587E" w:rsidP="0050587E" w:rsidRDefault="0050587E" w14:paraId="071C8289"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50587E" w:rsidTr="00E449B0" w14:paraId="0D2A97A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vMerge/>
          </w:tcPr>
          <w:p w:rsidRPr="008A711C" w:rsidR="0050587E" w:rsidP="0050587E" w:rsidRDefault="0050587E" w14:paraId="3D3E2F46" w14:textId="77777777">
            <w:pPr>
              <w:pStyle w:val="04ABodyText"/>
              <w:numPr>
                <w:ilvl w:val="0"/>
                <w:numId w:val="0"/>
              </w:numPr>
              <w:spacing w:before="0" w:after="0"/>
              <w:rPr>
                <w:color w:val="75BDA7" w:themeColor="accent3"/>
              </w:rPr>
            </w:pPr>
          </w:p>
        </w:tc>
        <w:tc>
          <w:tcPr>
            <w:tcW w:w="1959" w:type="dxa"/>
          </w:tcPr>
          <w:p w:rsidR="0050587E" w:rsidP="0050587E" w:rsidRDefault="0050587E" w14:paraId="15A86062" w14:textId="0913700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applicable</w:t>
            </w:r>
          </w:p>
        </w:tc>
        <w:tc>
          <w:tcPr>
            <w:tcW w:w="1061" w:type="dxa"/>
          </w:tcPr>
          <w:p w:rsidR="0050587E" w:rsidP="0050587E" w:rsidRDefault="0050587E" w14:paraId="77863BCE" w14:textId="0A692F6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150</w:t>
            </w:r>
          </w:p>
        </w:tc>
        <w:tc>
          <w:tcPr>
            <w:tcW w:w="978" w:type="dxa"/>
          </w:tcPr>
          <w:p w:rsidR="0050587E" w:rsidP="0050587E" w:rsidRDefault="0050587E" w14:paraId="73B1547B" w14:textId="6D67629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w:t>
            </w:r>
          </w:p>
        </w:tc>
        <w:tc>
          <w:tcPr>
            <w:tcW w:w="1251" w:type="dxa"/>
          </w:tcPr>
          <w:p w:rsidR="0050587E" w:rsidP="0050587E" w:rsidRDefault="0050587E" w14:paraId="7502DC41" w14:textId="6A76F57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217" w:type="dxa"/>
          </w:tcPr>
          <w:p w:rsidR="0050587E" w:rsidP="0050587E" w:rsidRDefault="0050587E" w14:paraId="09C8A746" w14:textId="72C0190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272" w:type="dxa"/>
          </w:tcPr>
          <w:p w:rsidR="0050587E" w:rsidP="0050587E" w:rsidRDefault="0050587E" w14:paraId="71C5CD11" w14:textId="5618806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15%</w:t>
            </w:r>
          </w:p>
        </w:tc>
        <w:tc>
          <w:tcPr>
            <w:tcW w:w="1310" w:type="dxa"/>
          </w:tcPr>
          <w:p w:rsidR="0050587E" w:rsidP="0050587E" w:rsidRDefault="0050587E" w14:paraId="4C58FE8F" w14:textId="291CBEF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50587E" w:rsidTr="00E449B0" w14:paraId="4D318F78" w14:textId="77777777">
        <w:tc>
          <w:tcPr>
            <w:cnfStyle w:val="001000000000" w:firstRow="0" w:lastRow="0" w:firstColumn="1" w:lastColumn="0" w:oddVBand="0" w:evenVBand="0" w:oddHBand="0" w:evenHBand="0" w:firstRowFirstColumn="0" w:firstRowLastColumn="0" w:lastRowFirstColumn="0" w:lastRowLastColumn="0"/>
            <w:tcW w:w="1375" w:type="dxa"/>
            <w:vMerge/>
          </w:tcPr>
          <w:p w:rsidRPr="008A711C" w:rsidR="0050587E" w:rsidP="0050587E" w:rsidRDefault="0050587E" w14:paraId="3609BEFC" w14:textId="77777777">
            <w:pPr>
              <w:pStyle w:val="04ABodyText"/>
              <w:numPr>
                <w:ilvl w:val="0"/>
                <w:numId w:val="0"/>
              </w:numPr>
              <w:spacing w:before="0" w:after="0"/>
              <w:rPr>
                <w:color w:val="75BDA7" w:themeColor="accent3"/>
              </w:rPr>
            </w:pPr>
          </w:p>
        </w:tc>
        <w:tc>
          <w:tcPr>
            <w:tcW w:w="1959" w:type="dxa"/>
          </w:tcPr>
          <w:p w:rsidR="0050587E" w:rsidP="0050587E" w:rsidRDefault="0050587E" w14:paraId="2EF09C0B" w14:textId="49BD6B7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stated/ not answered</w:t>
            </w:r>
          </w:p>
        </w:tc>
        <w:tc>
          <w:tcPr>
            <w:tcW w:w="1061" w:type="dxa"/>
          </w:tcPr>
          <w:p w:rsidR="0050587E" w:rsidP="0050587E" w:rsidRDefault="0050587E" w14:paraId="5F9F2B4F" w14:textId="3668514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18</w:t>
            </w:r>
          </w:p>
        </w:tc>
        <w:tc>
          <w:tcPr>
            <w:tcW w:w="978" w:type="dxa"/>
          </w:tcPr>
          <w:p w:rsidR="0050587E" w:rsidP="0050587E" w:rsidRDefault="0050587E" w14:paraId="784D6351" w14:textId="43451E7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251" w:type="dxa"/>
          </w:tcPr>
          <w:p w:rsidR="0050587E" w:rsidP="0050587E" w:rsidRDefault="0050587E" w14:paraId="4BE810AA" w14:textId="4C5D9B2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217" w:type="dxa"/>
          </w:tcPr>
          <w:p w:rsidR="0050587E" w:rsidP="0050587E" w:rsidRDefault="0050587E" w14:paraId="20D41583" w14:textId="01B75EE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72" w:type="dxa"/>
          </w:tcPr>
          <w:p w:rsidR="0050587E" w:rsidP="0050587E" w:rsidRDefault="0050587E" w14:paraId="034A0E92" w14:textId="3E15D03B">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310" w:type="dxa"/>
          </w:tcPr>
          <w:p w:rsidR="0050587E" w:rsidP="0050587E" w:rsidRDefault="0050587E" w14:paraId="4B1DB18F" w14:textId="4ED5F8D2">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50587E" w:rsidTr="00E449B0" w14:paraId="1E438764"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tcPr>
          <w:p w:rsidRPr="008A711C" w:rsidR="0050587E" w:rsidP="0050587E" w:rsidRDefault="0050587E" w14:paraId="30DDFE5E" w14:textId="1FADD1A9">
            <w:pPr>
              <w:pStyle w:val="04ABodyText"/>
              <w:numPr>
                <w:ilvl w:val="0"/>
                <w:numId w:val="0"/>
              </w:numPr>
              <w:spacing w:before="0" w:after="0"/>
              <w:rPr>
                <w:color w:val="75BDA7" w:themeColor="accent3"/>
              </w:rPr>
            </w:pPr>
            <w:r w:rsidRPr="00261C38">
              <w:rPr>
                <w:i/>
                <w:color w:val="75BDA7" w:themeColor="accent3"/>
              </w:rPr>
              <w:t>Base (unweighted</w:t>
            </w:r>
            <w:r>
              <w:rPr>
                <w:i/>
                <w:color w:val="75BDA7" w:themeColor="accent3"/>
              </w:rPr>
              <w:t>)</w:t>
            </w:r>
          </w:p>
        </w:tc>
        <w:tc>
          <w:tcPr>
            <w:tcW w:w="1959" w:type="dxa"/>
          </w:tcPr>
          <w:p w:rsidR="0050587E" w:rsidP="0050587E" w:rsidRDefault="0050587E" w14:paraId="4F7431D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p>
        </w:tc>
        <w:tc>
          <w:tcPr>
            <w:tcW w:w="1061" w:type="dxa"/>
          </w:tcPr>
          <w:p w:rsidRPr="00E449B0" w:rsidR="0050587E" w:rsidP="0050587E" w:rsidRDefault="0050587E" w14:paraId="37A9E3B2" w14:textId="458D664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1,060</w:t>
            </w:r>
          </w:p>
        </w:tc>
        <w:tc>
          <w:tcPr>
            <w:tcW w:w="978" w:type="dxa"/>
          </w:tcPr>
          <w:p w:rsidRPr="00E449B0" w:rsidR="0050587E" w:rsidP="0050587E" w:rsidRDefault="0050587E" w14:paraId="0B90F989" w14:textId="5C99F042">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1,060</w:t>
            </w:r>
          </w:p>
        </w:tc>
        <w:tc>
          <w:tcPr>
            <w:tcW w:w="1251" w:type="dxa"/>
          </w:tcPr>
          <w:p w:rsidRPr="00E449B0" w:rsidR="0050587E" w:rsidP="0050587E" w:rsidRDefault="0050587E" w14:paraId="53C1B663" w14:textId="18A309D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478</w:t>
            </w:r>
          </w:p>
        </w:tc>
        <w:tc>
          <w:tcPr>
            <w:tcW w:w="1217" w:type="dxa"/>
          </w:tcPr>
          <w:p w:rsidRPr="00E449B0" w:rsidR="0050587E" w:rsidP="0050587E" w:rsidRDefault="00937A36" w14:paraId="497EE7F4" w14:textId="0DE012B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389</w:t>
            </w:r>
          </w:p>
        </w:tc>
        <w:tc>
          <w:tcPr>
            <w:tcW w:w="1272" w:type="dxa"/>
          </w:tcPr>
          <w:p w:rsidRPr="00E449B0" w:rsidR="0050587E" w:rsidP="0050587E" w:rsidRDefault="0050587E" w14:paraId="24955C60" w14:textId="41BD4C3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582</w:t>
            </w:r>
          </w:p>
        </w:tc>
        <w:tc>
          <w:tcPr>
            <w:tcW w:w="1310" w:type="dxa"/>
          </w:tcPr>
          <w:p w:rsidRPr="00E449B0" w:rsidR="0050587E" w:rsidP="0050587E" w:rsidRDefault="00937A36" w14:paraId="11059576" w14:textId="024993B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495</w:t>
            </w:r>
          </w:p>
        </w:tc>
      </w:tr>
      <w:tr w:rsidR="0050587E" w:rsidTr="00E449B0" w14:paraId="5ABA91D2" w14:textId="77777777">
        <w:tc>
          <w:tcPr>
            <w:cnfStyle w:val="001000000000" w:firstRow="0" w:lastRow="0" w:firstColumn="1" w:lastColumn="0" w:oddVBand="0" w:evenVBand="0" w:oddHBand="0" w:evenHBand="0" w:firstRowFirstColumn="0" w:firstRowLastColumn="0" w:lastRowFirstColumn="0" w:lastRowLastColumn="0"/>
            <w:tcW w:w="1375" w:type="dxa"/>
            <w:vMerge w:val="restart"/>
          </w:tcPr>
          <w:p w:rsidRPr="008A711C" w:rsidR="0050587E" w:rsidP="0050587E" w:rsidRDefault="0050587E" w14:paraId="044C834E" w14:textId="77777777">
            <w:pPr>
              <w:pStyle w:val="04ABodyText"/>
              <w:numPr>
                <w:ilvl w:val="0"/>
                <w:numId w:val="0"/>
              </w:numPr>
              <w:spacing w:before="0" w:after="0"/>
              <w:rPr>
                <w:color w:val="75BDA7" w:themeColor="accent3"/>
              </w:rPr>
            </w:pPr>
            <w:r w:rsidRPr="008A711C">
              <w:rPr>
                <w:color w:val="75BDA7" w:themeColor="accent3"/>
              </w:rPr>
              <w:t>You feeling that you need to gamble to be accepted by others</w:t>
            </w:r>
          </w:p>
        </w:tc>
        <w:tc>
          <w:tcPr>
            <w:tcW w:w="1959" w:type="dxa"/>
          </w:tcPr>
          <w:p w:rsidRPr="00197C30" w:rsidR="0050587E" w:rsidP="0050587E" w:rsidRDefault="0050587E" w14:paraId="0655F220"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All the time/ often</w:t>
            </w:r>
          </w:p>
        </w:tc>
        <w:tc>
          <w:tcPr>
            <w:tcW w:w="1061" w:type="dxa"/>
          </w:tcPr>
          <w:p w:rsidRPr="00197C30" w:rsidR="0050587E" w:rsidP="0050587E" w:rsidRDefault="0050587E" w14:paraId="2A365E3D" w14:textId="3AAF282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20</w:t>
            </w:r>
          </w:p>
        </w:tc>
        <w:tc>
          <w:tcPr>
            <w:tcW w:w="978" w:type="dxa"/>
          </w:tcPr>
          <w:p w:rsidRPr="00197C30" w:rsidR="0050587E" w:rsidP="0050587E" w:rsidRDefault="0050587E" w14:paraId="02CA0EE0" w14:textId="05AB1D1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251" w:type="dxa"/>
          </w:tcPr>
          <w:p w:rsidRPr="00197C30" w:rsidR="0050587E" w:rsidP="0050587E" w:rsidRDefault="0050587E" w14:paraId="1CA94A25" w14:textId="41028D1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217" w:type="dxa"/>
          </w:tcPr>
          <w:p w:rsidR="0050587E" w:rsidP="0050587E" w:rsidRDefault="0050587E" w14:paraId="258E2BB6" w14:textId="5E0CA11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4%</w:t>
            </w:r>
          </w:p>
        </w:tc>
        <w:tc>
          <w:tcPr>
            <w:tcW w:w="1272" w:type="dxa"/>
          </w:tcPr>
          <w:p w:rsidR="0050587E" w:rsidP="0050587E" w:rsidRDefault="0050587E" w14:paraId="5A2FAD6C" w14:textId="6293DE84">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310" w:type="dxa"/>
          </w:tcPr>
          <w:p w:rsidR="0050587E" w:rsidP="0050587E" w:rsidRDefault="0050587E" w14:paraId="721CECEF" w14:textId="44C207C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r>
      <w:tr w:rsidR="0050587E" w:rsidTr="00E449B0" w14:paraId="31CE68C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vMerge/>
          </w:tcPr>
          <w:p w:rsidRPr="00C47B3B" w:rsidR="0050587E" w:rsidP="0050587E" w:rsidRDefault="0050587E" w14:paraId="42790F03" w14:textId="77777777">
            <w:pPr>
              <w:pStyle w:val="04ABodyText"/>
              <w:numPr>
                <w:ilvl w:val="0"/>
                <w:numId w:val="0"/>
              </w:numPr>
              <w:spacing w:before="0" w:after="0"/>
              <w:rPr>
                <w:color w:val="auto"/>
              </w:rPr>
            </w:pPr>
          </w:p>
        </w:tc>
        <w:tc>
          <w:tcPr>
            <w:tcW w:w="1959" w:type="dxa"/>
          </w:tcPr>
          <w:p w:rsidRPr="00197C30" w:rsidR="0050587E" w:rsidP="0050587E" w:rsidRDefault="0050587E" w14:paraId="3941CB3E"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Sometimes</w:t>
            </w:r>
          </w:p>
        </w:tc>
        <w:tc>
          <w:tcPr>
            <w:tcW w:w="1061" w:type="dxa"/>
          </w:tcPr>
          <w:p w:rsidRPr="00197C30" w:rsidR="0050587E" w:rsidP="0050587E" w:rsidRDefault="0050587E" w14:paraId="2C1EEB9B" w14:textId="3771D8F6">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11</w:t>
            </w:r>
          </w:p>
        </w:tc>
        <w:tc>
          <w:tcPr>
            <w:tcW w:w="978" w:type="dxa"/>
          </w:tcPr>
          <w:p w:rsidRPr="00197C30" w:rsidR="0050587E" w:rsidP="0050587E" w:rsidRDefault="0050587E" w14:paraId="39416A3B" w14:textId="18122DF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w:t>
            </w:r>
          </w:p>
        </w:tc>
        <w:tc>
          <w:tcPr>
            <w:tcW w:w="1251" w:type="dxa"/>
          </w:tcPr>
          <w:p w:rsidRPr="00197C30" w:rsidR="0050587E" w:rsidP="0050587E" w:rsidRDefault="0050587E" w14:paraId="1D9539DE" w14:textId="028BD5A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217" w:type="dxa"/>
          </w:tcPr>
          <w:p w:rsidR="0050587E" w:rsidP="0050587E" w:rsidRDefault="0050587E" w14:paraId="00D9CABA" w14:textId="19DAA5FD">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2%</w:t>
            </w:r>
          </w:p>
        </w:tc>
        <w:tc>
          <w:tcPr>
            <w:tcW w:w="1272" w:type="dxa"/>
          </w:tcPr>
          <w:p w:rsidR="0050587E" w:rsidP="0050587E" w:rsidRDefault="0050587E" w14:paraId="3E42E337" w14:textId="4990C468">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310" w:type="dxa"/>
          </w:tcPr>
          <w:p w:rsidR="0050587E" w:rsidP="0050587E" w:rsidRDefault="0050587E" w14:paraId="27137DD0" w14:textId="741EA13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50587E" w:rsidTr="00E449B0" w14:paraId="59C69796" w14:textId="77777777">
        <w:tc>
          <w:tcPr>
            <w:cnfStyle w:val="001000000000" w:firstRow="0" w:lastRow="0" w:firstColumn="1" w:lastColumn="0" w:oddVBand="0" w:evenVBand="0" w:oddHBand="0" w:evenHBand="0" w:firstRowFirstColumn="0" w:firstRowLastColumn="0" w:lastRowFirstColumn="0" w:lastRowLastColumn="0"/>
            <w:tcW w:w="1375" w:type="dxa"/>
            <w:vMerge/>
          </w:tcPr>
          <w:p w:rsidRPr="00C47B3B" w:rsidR="0050587E" w:rsidP="0050587E" w:rsidRDefault="0050587E" w14:paraId="5696A0CA" w14:textId="77777777">
            <w:pPr>
              <w:pStyle w:val="04ABodyText"/>
              <w:numPr>
                <w:ilvl w:val="0"/>
                <w:numId w:val="0"/>
              </w:numPr>
              <w:spacing w:before="0" w:after="0"/>
              <w:rPr>
                <w:color w:val="auto"/>
              </w:rPr>
            </w:pPr>
          </w:p>
        </w:tc>
        <w:tc>
          <w:tcPr>
            <w:tcW w:w="1959" w:type="dxa"/>
          </w:tcPr>
          <w:p w:rsidRPr="00197C30" w:rsidR="0050587E" w:rsidP="0050587E" w:rsidRDefault="0050587E" w14:paraId="6BA340F1"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Rarely/ never</w:t>
            </w:r>
          </w:p>
        </w:tc>
        <w:tc>
          <w:tcPr>
            <w:tcW w:w="1061" w:type="dxa"/>
          </w:tcPr>
          <w:p w:rsidRPr="00197C30" w:rsidR="0050587E" w:rsidP="0050587E" w:rsidRDefault="0050587E" w14:paraId="70FF5C67" w14:textId="3BE9B15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798</w:t>
            </w:r>
          </w:p>
        </w:tc>
        <w:tc>
          <w:tcPr>
            <w:tcW w:w="978" w:type="dxa"/>
          </w:tcPr>
          <w:p w:rsidRPr="00197C30" w:rsidR="0050587E" w:rsidP="0050587E" w:rsidRDefault="0050587E" w14:paraId="0F88C931" w14:textId="7F82C40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76%</w:t>
            </w:r>
          </w:p>
        </w:tc>
        <w:tc>
          <w:tcPr>
            <w:tcW w:w="1251" w:type="dxa"/>
          </w:tcPr>
          <w:p w:rsidRPr="00197C30" w:rsidR="0050587E" w:rsidP="0050587E" w:rsidRDefault="0050587E" w14:paraId="0D9B1453" w14:textId="148BDDAC">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73%</w:t>
            </w:r>
          </w:p>
        </w:tc>
        <w:tc>
          <w:tcPr>
            <w:tcW w:w="1217" w:type="dxa"/>
          </w:tcPr>
          <w:p w:rsidR="0050587E" w:rsidP="0050587E" w:rsidRDefault="0050587E" w14:paraId="11677E7C" w14:textId="3571DE4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89%</w:t>
            </w:r>
          </w:p>
        </w:tc>
        <w:tc>
          <w:tcPr>
            <w:tcW w:w="1272" w:type="dxa"/>
          </w:tcPr>
          <w:p w:rsidR="0050587E" w:rsidP="0050587E" w:rsidRDefault="0050587E" w14:paraId="4A6C15B7" w14:textId="122AA210">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78%</w:t>
            </w:r>
          </w:p>
        </w:tc>
        <w:tc>
          <w:tcPr>
            <w:tcW w:w="1310" w:type="dxa"/>
          </w:tcPr>
          <w:p w:rsidR="0050587E" w:rsidP="0050587E" w:rsidRDefault="0050587E" w14:paraId="2F89EFF0" w14:textId="256642FA">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92%</w:t>
            </w:r>
          </w:p>
        </w:tc>
      </w:tr>
      <w:tr w:rsidR="0050587E" w:rsidTr="00E449B0" w14:paraId="665382F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vMerge/>
          </w:tcPr>
          <w:p w:rsidRPr="00C47B3B" w:rsidR="0050587E" w:rsidP="0050587E" w:rsidRDefault="0050587E" w14:paraId="32B247AF" w14:textId="77777777">
            <w:pPr>
              <w:pStyle w:val="04ABodyText"/>
              <w:numPr>
                <w:ilvl w:val="0"/>
                <w:numId w:val="0"/>
              </w:numPr>
              <w:spacing w:before="0" w:after="0"/>
              <w:rPr>
                <w:color w:val="auto"/>
              </w:rPr>
            </w:pPr>
          </w:p>
        </w:tc>
        <w:tc>
          <w:tcPr>
            <w:tcW w:w="1959" w:type="dxa"/>
          </w:tcPr>
          <w:p w:rsidRPr="00197C30" w:rsidR="0050587E" w:rsidP="0050587E" w:rsidRDefault="0050587E" w14:paraId="7C74D78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sidRPr="00197C30">
              <w:rPr>
                <w:color w:val="auto"/>
              </w:rPr>
              <w:t>Don’t know</w:t>
            </w:r>
          </w:p>
        </w:tc>
        <w:tc>
          <w:tcPr>
            <w:tcW w:w="1061" w:type="dxa"/>
          </w:tcPr>
          <w:p w:rsidRPr="00197C30" w:rsidR="0050587E" w:rsidP="0050587E" w:rsidRDefault="0050587E" w14:paraId="297CE614" w14:textId="0E3A493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51</w:t>
            </w:r>
          </w:p>
        </w:tc>
        <w:tc>
          <w:tcPr>
            <w:tcW w:w="978" w:type="dxa"/>
          </w:tcPr>
          <w:p w:rsidRPr="00197C30" w:rsidR="0050587E" w:rsidP="0050587E" w:rsidRDefault="0050587E" w14:paraId="3793624F" w14:textId="2CE519E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251" w:type="dxa"/>
          </w:tcPr>
          <w:p w:rsidRPr="00197C30" w:rsidR="0050587E" w:rsidP="0050587E" w:rsidRDefault="0050587E" w14:paraId="2C2F50C2" w14:textId="4915274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4%</w:t>
            </w:r>
          </w:p>
        </w:tc>
        <w:tc>
          <w:tcPr>
            <w:tcW w:w="1217" w:type="dxa"/>
          </w:tcPr>
          <w:p w:rsidR="0050587E" w:rsidP="0050587E" w:rsidRDefault="0050587E" w14:paraId="2E39F712" w14:textId="0AC1D011">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5%</w:t>
            </w:r>
          </w:p>
        </w:tc>
        <w:tc>
          <w:tcPr>
            <w:tcW w:w="1272" w:type="dxa"/>
          </w:tcPr>
          <w:p w:rsidR="0050587E" w:rsidP="0050587E" w:rsidRDefault="0050587E" w14:paraId="00C84A28" w14:textId="0848D90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6%</w:t>
            </w:r>
          </w:p>
        </w:tc>
        <w:tc>
          <w:tcPr>
            <w:tcW w:w="1310" w:type="dxa"/>
          </w:tcPr>
          <w:p w:rsidR="0050587E" w:rsidP="0050587E" w:rsidRDefault="0050587E" w14:paraId="1ED18121" w14:textId="6C02689F">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7%</w:t>
            </w:r>
          </w:p>
        </w:tc>
      </w:tr>
      <w:tr w:rsidR="0050587E" w:rsidTr="00E449B0" w14:paraId="29F6E88A" w14:textId="77777777">
        <w:tc>
          <w:tcPr>
            <w:cnfStyle w:val="001000000000" w:firstRow="0" w:lastRow="0" w:firstColumn="1" w:lastColumn="0" w:oddVBand="0" w:evenVBand="0" w:oddHBand="0" w:evenHBand="0" w:firstRowFirstColumn="0" w:firstRowLastColumn="0" w:lastRowFirstColumn="0" w:lastRowLastColumn="0"/>
            <w:tcW w:w="1375" w:type="dxa"/>
            <w:vMerge/>
          </w:tcPr>
          <w:p w:rsidRPr="00C47B3B" w:rsidR="0050587E" w:rsidP="0050587E" w:rsidRDefault="0050587E" w14:paraId="2CD50B80" w14:textId="77777777">
            <w:pPr>
              <w:pStyle w:val="04ABodyText"/>
              <w:numPr>
                <w:ilvl w:val="0"/>
                <w:numId w:val="0"/>
              </w:numPr>
              <w:spacing w:before="0" w:after="0"/>
              <w:rPr>
                <w:color w:val="auto"/>
              </w:rPr>
            </w:pPr>
          </w:p>
        </w:tc>
        <w:tc>
          <w:tcPr>
            <w:tcW w:w="1959" w:type="dxa"/>
          </w:tcPr>
          <w:p w:rsidRPr="00197C30" w:rsidR="0050587E" w:rsidP="0050587E" w:rsidRDefault="0050587E" w14:paraId="0426F8BB"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Prefer not to say</w:t>
            </w:r>
          </w:p>
        </w:tc>
        <w:tc>
          <w:tcPr>
            <w:tcW w:w="1061" w:type="dxa"/>
          </w:tcPr>
          <w:p w:rsidRPr="00197C30" w:rsidR="0050587E" w:rsidP="0050587E" w:rsidRDefault="0050587E" w14:paraId="6620DF7E" w14:textId="6C1F0F79">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9</w:t>
            </w:r>
          </w:p>
        </w:tc>
        <w:tc>
          <w:tcPr>
            <w:tcW w:w="978" w:type="dxa"/>
          </w:tcPr>
          <w:p w:rsidRPr="00197C30" w:rsidR="0050587E" w:rsidP="0050587E" w:rsidRDefault="0050587E" w14:paraId="162AE282" w14:textId="28C5CB5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w:t>
            </w:r>
          </w:p>
        </w:tc>
        <w:tc>
          <w:tcPr>
            <w:tcW w:w="1251" w:type="dxa"/>
          </w:tcPr>
          <w:p w:rsidRPr="00197C30" w:rsidR="0050587E" w:rsidP="0050587E" w:rsidRDefault="0050587E" w14:paraId="064040C4" w14:textId="288F428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217" w:type="dxa"/>
          </w:tcPr>
          <w:p w:rsidR="0050587E" w:rsidP="0050587E" w:rsidRDefault="0050587E" w14:paraId="6A0140C5"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72" w:type="dxa"/>
          </w:tcPr>
          <w:p w:rsidR="0050587E" w:rsidP="0050587E" w:rsidRDefault="0050587E" w14:paraId="4D1EADCB" w14:textId="1AF7F48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310" w:type="dxa"/>
          </w:tcPr>
          <w:p w:rsidR="0050587E" w:rsidP="0050587E" w:rsidRDefault="0050587E" w14:paraId="2CFE11A0" w14:textId="77777777">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50587E" w:rsidTr="00E449B0" w14:paraId="745FB5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vMerge/>
          </w:tcPr>
          <w:p w:rsidRPr="00C47B3B" w:rsidR="0050587E" w:rsidP="0050587E" w:rsidRDefault="0050587E" w14:paraId="15FFCACB" w14:textId="77777777">
            <w:pPr>
              <w:pStyle w:val="04ABodyText"/>
              <w:numPr>
                <w:ilvl w:val="0"/>
                <w:numId w:val="0"/>
              </w:numPr>
              <w:spacing w:before="0" w:after="0"/>
              <w:rPr>
                <w:color w:val="auto"/>
              </w:rPr>
            </w:pPr>
          </w:p>
        </w:tc>
        <w:tc>
          <w:tcPr>
            <w:tcW w:w="1959" w:type="dxa"/>
          </w:tcPr>
          <w:p w:rsidR="0050587E" w:rsidP="0050587E" w:rsidRDefault="0050587E" w14:paraId="11137DC7" w14:textId="67C8607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Not applicable</w:t>
            </w:r>
          </w:p>
        </w:tc>
        <w:tc>
          <w:tcPr>
            <w:tcW w:w="1061" w:type="dxa"/>
          </w:tcPr>
          <w:p w:rsidR="0050587E" w:rsidP="0050587E" w:rsidRDefault="0050587E" w14:paraId="33CCFF54" w14:textId="46FADCA3">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149</w:t>
            </w:r>
          </w:p>
        </w:tc>
        <w:tc>
          <w:tcPr>
            <w:tcW w:w="978" w:type="dxa"/>
          </w:tcPr>
          <w:p w:rsidR="0050587E" w:rsidP="0050587E" w:rsidRDefault="0050587E" w14:paraId="5A6C10A8" w14:textId="3D101CE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14%</w:t>
            </w:r>
          </w:p>
        </w:tc>
        <w:tc>
          <w:tcPr>
            <w:tcW w:w="1251" w:type="dxa"/>
          </w:tcPr>
          <w:p w:rsidR="0050587E" w:rsidP="0050587E" w:rsidRDefault="0050587E" w14:paraId="7EC7E062" w14:textId="1E1B092A">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13%</w:t>
            </w:r>
          </w:p>
        </w:tc>
        <w:tc>
          <w:tcPr>
            <w:tcW w:w="1217" w:type="dxa"/>
          </w:tcPr>
          <w:p w:rsidR="0050587E" w:rsidP="0050587E" w:rsidRDefault="0050587E" w14:paraId="54F80A42" w14:textId="4E8E323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c>
          <w:tcPr>
            <w:tcW w:w="1272" w:type="dxa"/>
          </w:tcPr>
          <w:p w:rsidR="0050587E" w:rsidP="0050587E" w:rsidRDefault="0050587E" w14:paraId="4AAE6D27" w14:textId="0A5C1D99">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15%</w:t>
            </w:r>
          </w:p>
        </w:tc>
        <w:tc>
          <w:tcPr>
            <w:tcW w:w="1310" w:type="dxa"/>
          </w:tcPr>
          <w:p w:rsidR="0050587E" w:rsidP="0050587E" w:rsidRDefault="0050587E" w14:paraId="209E4F94" w14:textId="40282ED5">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r>
              <w:rPr>
                <w:color w:val="auto"/>
              </w:rPr>
              <w:t>-</w:t>
            </w:r>
          </w:p>
        </w:tc>
      </w:tr>
      <w:tr w:rsidR="0050587E" w:rsidTr="00E449B0" w14:paraId="634E83E0" w14:textId="77777777">
        <w:tc>
          <w:tcPr>
            <w:cnfStyle w:val="001000000000" w:firstRow="0" w:lastRow="0" w:firstColumn="1" w:lastColumn="0" w:oddVBand="0" w:evenVBand="0" w:oddHBand="0" w:evenHBand="0" w:firstRowFirstColumn="0" w:firstRowLastColumn="0" w:lastRowFirstColumn="0" w:lastRowLastColumn="0"/>
            <w:tcW w:w="1375" w:type="dxa"/>
            <w:vMerge/>
          </w:tcPr>
          <w:p w:rsidRPr="00C47B3B" w:rsidR="0050587E" w:rsidP="0050587E" w:rsidRDefault="0050587E" w14:paraId="16C326C7" w14:textId="77777777">
            <w:pPr>
              <w:pStyle w:val="04ABodyText"/>
              <w:numPr>
                <w:ilvl w:val="0"/>
                <w:numId w:val="0"/>
              </w:numPr>
              <w:spacing w:before="0" w:after="0"/>
              <w:rPr>
                <w:color w:val="auto"/>
              </w:rPr>
            </w:pPr>
          </w:p>
        </w:tc>
        <w:tc>
          <w:tcPr>
            <w:tcW w:w="1959" w:type="dxa"/>
          </w:tcPr>
          <w:p w:rsidR="0050587E" w:rsidP="0050587E" w:rsidRDefault="0050587E" w14:paraId="57B35F28" w14:textId="0D2A64FE">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Not stated/ not answered</w:t>
            </w:r>
          </w:p>
        </w:tc>
        <w:tc>
          <w:tcPr>
            <w:tcW w:w="1061" w:type="dxa"/>
          </w:tcPr>
          <w:p w:rsidR="0050587E" w:rsidP="0050587E" w:rsidRDefault="0050587E" w14:paraId="17566A95" w14:textId="05D667D1">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18</w:t>
            </w:r>
          </w:p>
        </w:tc>
        <w:tc>
          <w:tcPr>
            <w:tcW w:w="978" w:type="dxa"/>
          </w:tcPr>
          <w:p w:rsidR="0050587E" w:rsidP="0050587E" w:rsidRDefault="0050587E" w14:paraId="6943A2EE" w14:textId="3C3CA573">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2%</w:t>
            </w:r>
          </w:p>
        </w:tc>
        <w:tc>
          <w:tcPr>
            <w:tcW w:w="1251" w:type="dxa"/>
          </w:tcPr>
          <w:p w:rsidR="0050587E" w:rsidP="0050587E" w:rsidRDefault="0050587E" w14:paraId="62CE6544" w14:textId="1A7617DD">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3%</w:t>
            </w:r>
          </w:p>
        </w:tc>
        <w:tc>
          <w:tcPr>
            <w:tcW w:w="1217" w:type="dxa"/>
          </w:tcPr>
          <w:p w:rsidR="0050587E" w:rsidP="0050587E" w:rsidRDefault="0050587E" w14:paraId="230FD59F" w14:textId="7C0D3A05">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272" w:type="dxa"/>
          </w:tcPr>
          <w:p w:rsidR="0050587E" w:rsidP="0050587E" w:rsidRDefault="0050587E" w14:paraId="3182E82A" w14:textId="3F7E3B2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c>
          <w:tcPr>
            <w:tcW w:w="1310" w:type="dxa"/>
          </w:tcPr>
          <w:p w:rsidR="0050587E" w:rsidP="0050587E" w:rsidRDefault="0050587E" w14:paraId="06115DF7" w14:textId="60998196">
            <w:pPr>
              <w:pStyle w:val="04ABodyText"/>
              <w:numPr>
                <w:ilvl w:val="0"/>
                <w:numId w:val="0"/>
              </w:numPr>
              <w:spacing w:before="0" w:after="0"/>
              <w:cnfStyle w:val="000000000000" w:firstRow="0" w:lastRow="0" w:firstColumn="0" w:lastColumn="0" w:oddVBand="0" w:evenVBand="0" w:oddHBand="0" w:evenHBand="0" w:firstRowFirstColumn="0" w:firstRowLastColumn="0" w:lastRowFirstColumn="0" w:lastRowLastColumn="0"/>
              <w:rPr>
                <w:color w:val="auto"/>
              </w:rPr>
            </w:pPr>
            <w:r>
              <w:rPr>
                <w:color w:val="auto"/>
              </w:rPr>
              <w:t>-</w:t>
            </w:r>
          </w:p>
        </w:tc>
      </w:tr>
      <w:tr w:rsidR="0050587E" w:rsidTr="00E449B0" w14:paraId="0AA2CC1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75" w:type="dxa"/>
          </w:tcPr>
          <w:p w:rsidRPr="00C47B3B" w:rsidR="0050587E" w:rsidP="0050587E" w:rsidRDefault="0050587E" w14:paraId="05157844" w14:textId="227CE9E6">
            <w:pPr>
              <w:pStyle w:val="04ABodyText"/>
              <w:numPr>
                <w:ilvl w:val="0"/>
                <w:numId w:val="0"/>
              </w:numPr>
              <w:spacing w:before="0" w:after="0"/>
              <w:rPr>
                <w:color w:val="auto"/>
              </w:rPr>
            </w:pPr>
            <w:r w:rsidRPr="00261C38">
              <w:rPr>
                <w:i/>
                <w:color w:val="75BDA7" w:themeColor="accent3"/>
              </w:rPr>
              <w:t>Base (unweighted</w:t>
            </w:r>
            <w:r>
              <w:rPr>
                <w:i/>
                <w:color w:val="75BDA7" w:themeColor="accent3"/>
              </w:rPr>
              <w:t>)</w:t>
            </w:r>
          </w:p>
        </w:tc>
        <w:tc>
          <w:tcPr>
            <w:tcW w:w="1959" w:type="dxa"/>
          </w:tcPr>
          <w:p w:rsidR="0050587E" w:rsidP="0050587E" w:rsidRDefault="0050587E" w14:paraId="23B37E34" w14:textId="7777777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color w:val="auto"/>
              </w:rPr>
            </w:pPr>
          </w:p>
        </w:tc>
        <w:tc>
          <w:tcPr>
            <w:tcW w:w="1061" w:type="dxa"/>
          </w:tcPr>
          <w:p w:rsidRPr="00E449B0" w:rsidR="0050587E" w:rsidP="0050587E" w:rsidRDefault="0050587E" w14:paraId="37FD5EE4" w14:textId="5EDBCB6C">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1,060</w:t>
            </w:r>
          </w:p>
        </w:tc>
        <w:tc>
          <w:tcPr>
            <w:tcW w:w="978" w:type="dxa"/>
          </w:tcPr>
          <w:p w:rsidRPr="00E449B0" w:rsidR="0050587E" w:rsidP="0050587E" w:rsidRDefault="0050587E" w14:paraId="0E2E2E0B" w14:textId="3117CFCB">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1,060</w:t>
            </w:r>
          </w:p>
        </w:tc>
        <w:tc>
          <w:tcPr>
            <w:tcW w:w="1251" w:type="dxa"/>
          </w:tcPr>
          <w:p w:rsidRPr="00E449B0" w:rsidR="0050587E" w:rsidP="0050587E" w:rsidRDefault="0050587E" w14:paraId="1CA90DFA" w14:textId="798B6540">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478</w:t>
            </w:r>
          </w:p>
        </w:tc>
        <w:tc>
          <w:tcPr>
            <w:tcW w:w="1217" w:type="dxa"/>
          </w:tcPr>
          <w:p w:rsidRPr="00E449B0" w:rsidR="0050587E" w:rsidP="0050587E" w:rsidRDefault="00676A5E" w14:paraId="1C89E938" w14:textId="6C06E60E">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390</w:t>
            </w:r>
          </w:p>
        </w:tc>
        <w:tc>
          <w:tcPr>
            <w:tcW w:w="1272" w:type="dxa"/>
          </w:tcPr>
          <w:p w:rsidRPr="00E449B0" w:rsidR="0050587E" w:rsidP="0050587E" w:rsidRDefault="0050587E" w14:paraId="71C4C210" w14:textId="73B84587">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582</w:t>
            </w:r>
          </w:p>
        </w:tc>
        <w:tc>
          <w:tcPr>
            <w:tcW w:w="1310" w:type="dxa"/>
          </w:tcPr>
          <w:p w:rsidRPr="00E449B0" w:rsidR="0050587E" w:rsidP="0050587E" w:rsidRDefault="00676A5E" w14:paraId="2455CCE9" w14:textId="0EBBB3F4">
            <w:pPr>
              <w:pStyle w:val="04ABodyText"/>
              <w:numPr>
                <w:ilvl w:val="0"/>
                <w:numId w:val="0"/>
              </w:numPr>
              <w:spacing w:before="0" w:after="0"/>
              <w:cnfStyle w:val="000000100000" w:firstRow="0" w:lastRow="0" w:firstColumn="0" w:lastColumn="0" w:oddVBand="0" w:evenVBand="0" w:oddHBand="1" w:evenHBand="0" w:firstRowFirstColumn="0" w:firstRowLastColumn="0" w:lastRowFirstColumn="0" w:lastRowLastColumn="0"/>
              <w:rPr>
                <w:i/>
                <w:iCs/>
                <w:color w:val="auto"/>
              </w:rPr>
            </w:pPr>
            <w:r w:rsidRPr="00E449B0">
              <w:rPr>
                <w:i/>
                <w:iCs/>
                <w:color w:val="auto"/>
              </w:rPr>
              <w:t>496</w:t>
            </w:r>
          </w:p>
        </w:tc>
      </w:tr>
    </w:tbl>
    <w:p w:rsidR="00E477DC" w:rsidP="00E477DC" w:rsidRDefault="00E477DC" w14:paraId="51A20D37" w14:textId="77777777">
      <w:pPr>
        <w:pStyle w:val="04ABodyText"/>
        <w:numPr>
          <w:ilvl w:val="0"/>
          <w:numId w:val="0"/>
        </w:numPr>
        <w:spacing w:before="0" w:after="0"/>
      </w:pPr>
    </w:p>
    <w:p w:rsidRPr="00481AEC" w:rsidR="00481AEC" w:rsidP="00A42F77" w:rsidRDefault="004D0983" w14:paraId="629DC024" w14:textId="15611477">
      <w:pPr>
        <w:pStyle w:val="04ABodyText"/>
        <w:numPr>
          <w:ilvl w:val="0"/>
          <w:numId w:val="0"/>
        </w:numPr>
        <w:spacing w:before="0" w:after="0"/>
        <w:rPr>
          <w:u w:val="single"/>
        </w:rPr>
      </w:pPr>
      <w:r>
        <w:rPr>
          <w:u w:val="single"/>
        </w:rPr>
        <w:t>‘Prefer not to say’/ satisficing</w:t>
      </w:r>
    </w:p>
    <w:p w:rsidR="00A42F77" w:rsidP="00A42F77" w:rsidRDefault="00E477DC" w14:paraId="5C634B8A" w14:textId="193A09FC">
      <w:pPr>
        <w:pStyle w:val="04ABodyText"/>
        <w:numPr>
          <w:ilvl w:val="0"/>
          <w:numId w:val="0"/>
        </w:numPr>
        <w:spacing w:before="0" w:after="0"/>
      </w:pPr>
      <w:r w:rsidRPr="009B2352">
        <w:t xml:space="preserve">The percentage of </w:t>
      </w:r>
      <w:r>
        <w:t>young people answering ‘prefer not to say’ to these questions is negligible (between 0% and 1</w:t>
      </w:r>
      <w:r w:rsidR="00710950">
        <w:t xml:space="preserve">%).  </w:t>
      </w:r>
      <w:r>
        <w:t>The percentage of young people answering ‘don’t know’ is slightly higher (between 4% and 8</w:t>
      </w:r>
      <w:r w:rsidR="003F034C">
        <w:t>%)</w:t>
      </w:r>
      <w:r>
        <w:t xml:space="preserve">. </w:t>
      </w:r>
      <w:r w:rsidR="00A42F77">
        <w:t>When combined with the percentages of young people answering ‘not applicable’ or not providing an answer at all, the proportion of answers that do not provide</w:t>
      </w:r>
      <w:r w:rsidR="00A56F47">
        <w:t xml:space="preserve"> any meaningful</w:t>
      </w:r>
      <w:r w:rsidR="00A42F77">
        <w:t xml:space="preserve"> insight is quite high – around two in ten.   </w:t>
      </w:r>
    </w:p>
    <w:p w:rsidRPr="00481AEC" w:rsidR="00A42F77" w:rsidP="00A42F77" w:rsidRDefault="00A42F77" w14:paraId="6855D43B" w14:textId="4A4D6E34">
      <w:pPr>
        <w:pStyle w:val="04ABodyText"/>
        <w:numPr>
          <w:ilvl w:val="0"/>
          <w:numId w:val="0"/>
        </w:numPr>
        <w:spacing w:before="0" w:after="0"/>
        <w:rPr>
          <w:u w:val="single"/>
        </w:rPr>
      </w:pPr>
    </w:p>
    <w:p w:rsidRPr="00481AEC" w:rsidR="00481AEC" w:rsidP="00A42F77" w:rsidRDefault="00481AEC" w14:paraId="1789AAD8" w14:textId="31115D88">
      <w:pPr>
        <w:pStyle w:val="04ABodyText"/>
        <w:numPr>
          <w:ilvl w:val="0"/>
          <w:numId w:val="0"/>
        </w:numPr>
        <w:spacing w:before="0" w:after="0"/>
        <w:rPr>
          <w:u w:val="single"/>
        </w:rPr>
      </w:pPr>
      <w:r w:rsidRPr="00481AEC">
        <w:rPr>
          <w:u w:val="single"/>
        </w:rPr>
        <w:t>Distribution of answers</w:t>
      </w:r>
    </w:p>
    <w:p w:rsidR="00FF4016" w:rsidP="00A42F77" w:rsidRDefault="00A42F77" w14:paraId="7BA3A2FF" w14:textId="6F163E76">
      <w:pPr>
        <w:pStyle w:val="04ABodyText"/>
        <w:numPr>
          <w:ilvl w:val="0"/>
          <w:numId w:val="0"/>
        </w:numPr>
        <w:spacing w:before="0" w:after="0"/>
      </w:pPr>
      <w:r>
        <w:t>The distribution of answers is relatively consistent across each of these questions. For example, the percentage of young people answering ‘rarely/never’ only ranges between 87% and 93%</w:t>
      </w:r>
      <w:r w:rsidR="00710950">
        <w:t>, as young people gave similar answers to each statement</w:t>
      </w:r>
      <w:r>
        <w:t xml:space="preserve">. </w:t>
      </w:r>
    </w:p>
    <w:p w:rsidR="00E807AB" w:rsidP="00A42F77" w:rsidRDefault="00E807AB" w14:paraId="07F363E7" w14:textId="023DFD35">
      <w:pPr>
        <w:pStyle w:val="04ABodyText"/>
        <w:numPr>
          <w:ilvl w:val="0"/>
          <w:numId w:val="0"/>
        </w:numPr>
        <w:spacing w:before="0" w:after="0"/>
      </w:pPr>
    </w:p>
    <w:p w:rsidRPr="00481AEC" w:rsidR="00481AEC" w:rsidP="00A42F77" w:rsidRDefault="00481AEC" w14:paraId="1F2782B8" w14:textId="7800B423">
      <w:pPr>
        <w:pStyle w:val="04ABodyText"/>
        <w:numPr>
          <w:ilvl w:val="0"/>
          <w:numId w:val="0"/>
        </w:numPr>
        <w:spacing w:before="0" w:after="0"/>
        <w:rPr>
          <w:u w:val="single"/>
        </w:rPr>
      </w:pPr>
      <w:r>
        <w:rPr>
          <w:u w:val="single"/>
        </w:rPr>
        <w:t>Key findings</w:t>
      </w:r>
    </w:p>
    <w:p w:rsidR="00481AEC" w:rsidP="00D269A0" w:rsidRDefault="00E807AB" w14:paraId="3F4ACC00" w14:textId="0893C96E">
      <w:pPr>
        <w:pStyle w:val="04ABodyText"/>
        <w:numPr>
          <w:ilvl w:val="0"/>
          <w:numId w:val="41"/>
        </w:numPr>
        <w:spacing w:before="0" w:after="0"/>
      </w:pPr>
      <w:r>
        <w:t xml:space="preserve">Across </w:t>
      </w:r>
      <w:r w:rsidR="00192F28">
        <w:t>the majority of these</w:t>
      </w:r>
      <w:r>
        <w:t xml:space="preserve"> questions, </w:t>
      </w:r>
      <w:r w:rsidR="00192F28">
        <w:t>gender does not impact how young people answer</w:t>
      </w:r>
      <w:r w:rsidR="005C0D51">
        <w:t>, though boys reported higher impacts than girls for some of the relationship statements.  For example, boys were significantly more likely than girls to report that family gambling leads them to feel they need to gamble to be accepted (5% of bo</w:t>
      </w:r>
      <w:r w:rsidR="00270B7B">
        <w:t>y</w:t>
      </w:r>
      <w:r w:rsidR="005C0D51">
        <w:t>s and 1% of girls)</w:t>
      </w:r>
      <w:r w:rsidR="00192F28">
        <w:t>.</w:t>
      </w:r>
      <w:r>
        <w:t xml:space="preserve"> </w:t>
      </w:r>
    </w:p>
    <w:p w:rsidR="00481AEC" w:rsidP="00D269A0" w:rsidRDefault="00E807AB" w14:paraId="75612AE7" w14:textId="3505FB10">
      <w:pPr>
        <w:pStyle w:val="04ABodyText"/>
        <w:numPr>
          <w:ilvl w:val="0"/>
          <w:numId w:val="41"/>
        </w:numPr>
        <w:spacing w:before="0" w:after="0"/>
      </w:pPr>
      <w:r>
        <w:t xml:space="preserve">Young people who are ‘worst off’ on the social ladder, are more likely than those ‘better off’ to report that in the last 12 months </w:t>
      </w:r>
      <w:r w:rsidR="00192F28">
        <w:t xml:space="preserve">they have felt that </w:t>
      </w:r>
      <w:r>
        <w:t xml:space="preserve">their family’s gambling has affected their </w:t>
      </w:r>
      <w:r w:rsidR="00192F28">
        <w:t>parents’ interaction with them or level of attention</w:t>
      </w:r>
      <w:r>
        <w:t xml:space="preserve"> across </w:t>
      </w:r>
      <w:r w:rsidR="002950C5">
        <w:t>most</w:t>
      </w:r>
      <w:r>
        <w:t xml:space="preserve"> of these measures.</w:t>
      </w:r>
      <w:r w:rsidR="003F034C">
        <w:t xml:space="preserve">  </w:t>
      </w:r>
    </w:p>
    <w:p w:rsidR="00E807AB" w:rsidP="00D269A0" w:rsidRDefault="003F034C" w14:paraId="65C0D118" w14:textId="3380F5C4">
      <w:pPr>
        <w:pStyle w:val="04ABodyText"/>
        <w:numPr>
          <w:ilvl w:val="0"/>
          <w:numId w:val="41"/>
        </w:numPr>
        <w:spacing w:before="0" w:after="0"/>
      </w:pPr>
      <w:r>
        <w:t>Those who have gambled themselves</w:t>
      </w:r>
      <w:r w:rsidR="00767B2A">
        <w:t xml:space="preserve"> are significantly more likely than those who have not to report negative relationship consequences from their family’s gambling ‘all the time’ or ‘often’.</w:t>
      </w:r>
    </w:p>
    <w:p w:rsidRPr="009E2A53" w:rsidR="00E807AB" w:rsidP="00A42F77" w:rsidRDefault="00E807AB" w14:paraId="4CB8B9E8" w14:textId="77777777">
      <w:pPr>
        <w:pStyle w:val="04ABodyText"/>
        <w:numPr>
          <w:ilvl w:val="0"/>
          <w:numId w:val="0"/>
        </w:numPr>
        <w:spacing w:before="0" w:after="0"/>
      </w:pPr>
    </w:p>
    <w:p w:rsidR="0013373F" w:rsidP="004D0983" w:rsidRDefault="0013373F" w14:paraId="56C7FB5E" w14:textId="77777777">
      <w:pPr>
        <w:pStyle w:val="02BNumberedSubheading1stlevelTOC"/>
      </w:pPr>
      <w:bookmarkStart w:name="_Toc17462598" w:id="51"/>
      <w:bookmarkStart w:name="_Toc29808325" w:id="52"/>
      <w:r>
        <w:t>Item reduction</w:t>
      </w:r>
      <w:bookmarkEnd w:id="51"/>
      <w:bookmarkEnd w:id="52"/>
    </w:p>
    <w:p w:rsidR="0013373F" w:rsidP="0013373F" w:rsidRDefault="0013373F" w14:paraId="51032D4C" w14:textId="77777777">
      <w:pPr>
        <w:pStyle w:val="04ABodyText"/>
        <w:numPr>
          <w:ilvl w:val="0"/>
          <w:numId w:val="0"/>
        </w:numPr>
      </w:pPr>
      <w:r>
        <w:t>As described in the section on response patterns, a series of new questions with multiple statements were asked to explore different types of gambling harm.  These are summarised below.</w:t>
      </w:r>
    </w:p>
    <w:tbl>
      <w:tblPr>
        <w:tblStyle w:val="TableGrid"/>
        <w:tblW w:w="10627" w:type="dxa"/>
        <w:tblLook w:val="04A0" w:firstRow="1" w:lastRow="0" w:firstColumn="1" w:lastColumn="0" w:noHBand="0" w:noVBand="1"/>
      </w:tblPr>
      <w:tblGrid>
        <w:gridCol w:w="1615"/>
        <w:gridCol w:w="6364"/>
        <w:gridCol w:w="2648"/>
      </w:tblGrid>
      <w:tr w:rsidRPr="00BC5BB1" w:rsidR="0013373F" w:rsidTr="00D853A9" w14:paraId="0D792CBC" w14:textId="77777777">
        <w:tc>
          <w:tcPr>
            <w:tcW w:w="1615" w:type="dxa"/>
          </w:tcPr>
          <w:p w:rsidRPr="00BC5BB1" w:rsidR="0013373F" w:rsidP="009249ED" w:rsidRDefault="0013373F" w14:paraId="01EDA8E3" w14:textId="77777777">
            <w:pPr>
              <w:pStyle w:val="04ABodyText"/>
              <w:numPr>
                <w:ilvl w:val="0"/>
                <w:numId w:val="0"/>
              </w:numPr>
              <w:spacing w:before="0" w:after="0"/>
              <w:rPr>
                <w:b/>
              </w:rPr>
            </w:pPr>
            <w:r w:rsidRPr="00BC5BB1">
              <w:rPr>
                <w:b/>
              </w:rPr>
              <w:t>Question</w:t>
            </w:r>
          </w:p>
        </w:tc>
        <w:tc>
          <w:tcPr>
            <w:tcW w:w="6364" w:type="dxa"/>
          </w:tcPr>
          <w:p w:rsidRPr="00BC5BB1" w:rsidR="0013373F" w:rsidP="009249ED" w:rsidRDefault="0013373F" w14:paraId="1574ABA3" w14:textId="77777777">
            <w:pPr>
              <w:pStyle w:val="04ABodyText"/>
              <w:numPr>
                <w:ilvl w:val="0"/>
                <w:numId w:val="0"/>
              </w:numPr>
              <w:spacing w:before="0" w:after="0"/>
              <w:rPr>
                <w:b/>
              </w:rPr>
            </w:pPr>
            <w:r w:rsidRPr="00BC5BB1">
              <w:rPr>
                <w:b/>
              </w:rPr>
              <w:t>Description</w:t>
            </w:r>
          </w:p>
        </w:tc>
        <w:tc>
          <w:tcPr>
            <w:tcW w:w="2648" w:type="dxa"/>
          </w:tcPr>
          <w:p w:rsidRPr="00BC5BB1" w:rsidR="0013373F" w:rsidP="009249ED" w:rsidRDefault="0013373F" w14:paraId="37E95546" w14:textId="77777777">
            <w:pPr>
              <w:pStyle w:val="04ABodyText"/>
              <w:numPr>
                <w:ilvl w:val="0"/>
                <w:numId w:val="0"/>
              </w:numPr>
              <w:spacing w:before="0" w:after="0"/>
              <w:rPr>
                <w:b/>
              </w:rPr>
            </w:pPr>
            <w:r w:rsidRPr="00BC5BB1">
              <w:rPr>
                <w:b/>
              </w:rPr>
              <w:t>Number of statements</w:t>
            </w:r>
          </w:p>
        </w:tc>
      </w:tr>
      <w:tr w:rsidR="0013373F" w:rsidTr="00D853A9" w14:paraId="2B110F25" w14:textId="77777777">
        <w:tc>
          <w:tcPr>
            <w:tcW w:w="1615" w:type="dxa"/>
          </w:tcPr>
          <w:p w:rsidR="0013373F" w:rsidP="009249ED" w:rsidRDefault="0013373F" w14:paraId="7CB5D4A7" w14:textId="77777777">
            <w:pPr>
              <w:pStyle w:val="04ABodyText"/>
              <w:numPr>
                <w:ilvl w:val="0"/>
                <w:numId w:val="0"/>
              </w:numPr>
              <w:spacing w:before="0" w:after="0"/>
            </w:pPr>
            <w:r>
              <w:t>GA_SELF</w:t>
            </w:r>
          </w:p>
        </w:tc>
        <w:tc>
          <w:tcPr>
            <w:tcW w:w="6364" w:type="dxa"/>
          </w:tcPr>
          <w:p w:rsidR="0013373F" w:rsidP="009249ED" w:rsidRDefault="0013373F" w14:paraId="66ABF8E3" w14:textId="77777777">
            <w:pPr>
              <w:pStyle w:val="04ABodyText"/>
              <w:numPr>
                <w:ilvl w:val="0"/>
                <w:numId w:val="0"/>
              </w:numPr>
              <w:spacing w:before="0" w:after="0"/>
            </w:pPr>
            <w:r>
              <w:t xml:space="preserve">Statements about self-efficacy </w:t>
            </w:r>
          </w:p>
          <w:p w:rsidR="0013373F" w:rsidP="009249ED" w:rsidRDefault="0013373F" w14:paraId="6E77FDCB" w14:textId="77777777">
            <w:pPr>
              <w:pStyle w:val="04ABodyText"/>
              <w:numPr>
                <w:ilvl w:val="0"/>
                <w:numId w:val="0"/>
              </w:numPr>
              <w:spacing w:before="0" w:after="0"/>
            </w:pPr>
            <w:r>
              <w:t>(5 point Agree/disagree scale)</w:t>
            </w:r>
          </w:p>
          <w:p w:rsidR="0013373F" w:rsidP="009249ED" w:rsidRDefault="0013373F" w14:paraId="0C505314" w14:textId="77777777">
            <w:pPr>
              <w:pStyle w:val="04ABodyText"/>
              <w:numPr>
                <w:ilvl w:val="0"/>
                <w:numId w:val="0"/>
              </w:numPr>
              <w:spacing w:before="0" w:after="0"/>
            </w:pPr>
            <w:r>
              <w:t>Asked to all regardless of gambling behaviour.</w:t>
            </w:r>
          </w:p>
        </w:tc>
        <w:tc>
          <w:tcPr>
            <w:tcW w:w="2648" w:type="dxa"/>
          </w:tcPr>
          <w:p w:rsidR="0013373F" w:rsidP="009249ED" w:rsidRDefault="0013373F" w14:paraId="008FE356" w14:textId="77777777">
            <w:pPr>
              <w:pStyle w:val="04ABodyText"/>
              <w:numPr>
                <w:ilvl w:val="0"/>
                <w:numId w:val="0"/>
              </w:numPr>
              <w:spacing w:before="0" w:after="0"/>
            </w:pPr>
            <w:r>
              <w:t>3 (for all)</w:t>
            </w:r>
          </w:p>
        </w:tc>
      </w:tr>
      <w:tr w:rsidR="0013373F" w:rsidTr="00D853A9" w14:paraId="56901D30" w14:textId="77777777">
        <w:tc>
          <w:tcPr>
            <w:tcW w:w="1615" w:type="dxa"/>
          </w:tcPr>
          <w:p w:rsidR="0013373F" w:rsidP="009249ED" w:rsidRDefault="0013373F" w14:paraId="487EBB0F" w14:textId="77777777">
            <w:pPr>
              <w:pStyle w:val="04ABodyText"/>
              <w:numPr>
                <w:ilvl w:val="0"/>
                <w:numId w:val="0"/>
              </w:numPr>
              <w:spacing w:before="0" w:after="0"/>
            </w:pPr>
            <w:r>
              <w:t>GA_ADULT</w:t>
            </w:r>
          </w:p>
        </w:tc>
        <w:tc>
          <w:tcPr>
            <w:tcW w:w="6364" w:type="dxa"/>
          </w:tcPr>
          <w:p w:rsidR="0013373F" w:rsidP="009249ED" w:rsidRDefault="0013373F" w14:paraId="40DB11C4" w14:textId="77777777">
            <w:pPr>
              <w:pStyle w:val="04ABodyText"/>
              <w:numPr>
                <w:ilvl w:val="0"/>
                <w:numId w:val="0"/>
              </w:numPr>
              <w:spacing w:before="0" w:after="0"/>
            </w:pPr>
            <w:r>
              <w:t xml:space="preserve">Statements about support from adults </w:t>
            </w:r>
          </w:p>
          <w:p w:rsidR="0013373F" w:rsidP="009249ED" w:rsidRDefault="0013373F" w14:paraId="2F457029" w14:textId="77777777">
            <w:pPr>
              <w:pStyle w:val="04ABodyText"/>
              <w:numPr>
                <w:ilvl w:val="0"/>
                <w:numId w:val="0"/>
              </w:numPr>
              <w:spacing w:before="0" w:after="0"/>
            </w:pPr>
            <w:r>
              <w:t>(5 point Agree/disagree scale)</w:t>
            </w:r>
          </w:p>
          <w:p w:rsidR="0013373F" w:rsidP="009249ED" w:rsidRDefault="0013373F" w14:paraId="15EC9436" w14:textId="77777777">
            <w:pPr>
              <w:pStyle w:val="04ABodyText"/>
              <w:numPr>
                <w:ilvl w:val="0"/>
                <w:numId w:val="0"/>
              </w:numPr>
              <w:spacing w:before="0" w:after="0"/>
            </w:pPr>
            <w:r>
              <w:t>Asked to all regardless of gambling behaviour.</w:t>
            </w:r>
          </w:p>
        </w:tc>
        <w:tc>
          <w:tcPr>
            <w:tcW w:w="2648" w:type="dxa"/>
          </w:tcPr>
          <w:p w:rsidR="0013373F" w:rsidP="009249ED" w:rsidRDefault="0013373F" w14:paraId="2FFEA1C0" w14:textId="77777777">
            <w:pPr>
              <w:pStyle w:val="04ABodyText"/>
              <w:numPr>
                <w:ilvl w:val="0"/>
                <w:numId w:val="0"/>
              </w:numPr>
              <w:spacing w:before="0" w:after="0"/>
            </w:pPr>
            <w:r>
              <w:t>5 (for all)</w:t>
            </w:r>
          </w:p>
        </w:tc>
      </w:tr>
      <w:tr w:rsidR="0013373F" w:rsidTr="00D853A9" w14:paraId="2FCC3E53" w14:textId="77777777">
        <w:tc>
          <w:tcPr>
            <w:tcW w:w="1615" w:type="dxa"/>
          </w:tcPr>
          <w:p w:rsidR="0013373F" w:rsidP="009249ED" w:rsidRDefault="0013373F" w14:paraId="71BC9D7D" w14:textId="77777777">
            <w:pPr>
              <w:pStyle w:val="04ABodyText"/>
              <w:numPr>
                <w:ilvl w:val="0"/>
                <w:numId w:val="0"/>
              </w:numPr>
              <w:spacing w:before="0" w:after="0"/>
            </w:pPr>
            <w:r>
              <w:t>GA_SLEEP</w:t>
            </w:r>
          </w:p>
        </w:tc>
        <w:tc>
          <w:tcPr>
            <w:tcW w:w="6364" w:type="dxa"/>
          </w:tcPr>
          <w:p w:rsidR="0013373F" w:rsidP="009249ED" w:rsidRDefault="0013373F" w14:paraId="6BF2C98E" w14:textId="77777777">
            <w:pPr>
              <w:pStyle w:val="04ABodyText"/>
              <w:numPr>
                <w:ilvl w:val="0"/>
                <w:numId w:val="0"/>
              </w:numPr>
              <w:spacing w:before="0" w:after="0"/>
            </w:pPr>
            <w:r>
              <w:t>Statements about sleep, some of which can be asked to all and others can only be asked of gamblers</w:t>
            </w:r>
          </w:p>
          <w:p w:rsidR="0013373F" w:rsidP="009249ED" w:rsidRDefault="0013373F" w14:paraId="5C2B443F" w14:textId="77777777">
            <w:pPr>
              <w:pStyle w:val="04ABodyText"/>
              <w:numPr>
                <w:ilvl w:val="0"/>
                <w:numId w:val="0"/>
              </w:numPr>
              <w:spacing w:before="0" w:after="0"/>
            </w:pPr>
            <w:r>
              <w:t>(5 point Frequency scale Never to all the time)</w:t>
            </w:r>
          </w:p>
        </w:tc>
        <w:tc>
          <w:tcPr>
            <w:tcW w:w="2648" w:type="dxa"/>
          </w:tcPr>
          <w:p w:rsidR="0013373F" w:rsidP="009249ED" w:rsidRDefault="0013373F" w14:paraId="02E601E0" w14:textId="77777777">
            <w:pPr>
              <w:pStyle w:val="04ABodyText"/>
              <w:numPr>
                <w:ilvl w:val="0"/>
                <w:numId w:val="0"/>
              </w:numPr>
              <w:spacing w:before="0" w:after="0"/>
            </w:pPr>
            <w:r>
              <w:t>6 (for gamblers)</w:t>
            </w:r>
          </w:p>
          <w:p w:rsidR="0013373F" w:rsidP="009249ED" w:rsidRDefault="0013373F" w14:paraId="4CE2B1CF" w14:textId="77777777">
            <w:pPr>
              <w:pStyle w:val="04ABodyText"/>
              <w:numPr>
                <w:ilvl w:val="0"/>
                <w:numId w:val="0"/>
              </w:numPr>
              <w:spacing w:before="0" w:after="0"/>
            </w:pPr>
            <w:r>
              <w:t>3 (for non-gamblers)</w:t>
            </w:r>
          </w:p>
        </w:tc>
      </w:tr>
      <w:tr w:rsidR="0013373F" w:rsidTr="00D853A9" w14:paraId="362C96EE" w14:textId="77777777">
        <w:tc>
          <w:tcPr>
            <w:tcW w:w="1615" w:type="dxa"/>
          </w:tcPr>
          <w:p w:rsidR="0013373F" w:rsidP="009249ED" w:rsidRDefault="0013373F" w14:paraId="497FC4C0" w14:textId="77777777">
            <w:pPr>
              <w:pStyle w:val="04ABodyText"/>
              <w:numPr>
                <w:ilvl w:val="0"/>
                <w:numId w:val="0"/>
              </w:numPr>
              <w:spacing w:before="0" w:after="0"/>
            </w:pPr>
            <w:r>
              <w:t>GA_GAMBIMP</w:t>
            </w:r>
          </w:p>
        </w:tc>
        <w:tc>
          <w:tcPr>
            <w:tcW w:w="6364" w:type="dxa"/>
          </w:tcPr>
          <w:p w:rsidR="0013373F" w:rsidP="009249ED" w:rsidRDefault="0013373F" w14:paraId="45ABE858" w14:textId="77777777">
            <w:pPr>
              <w:pStyle w:val="04ABodyText"/>
              <w:numPr>
                <w:ilvl w:val="0"/>
                <w:numId w:val="0"/>
              </w:numPr>
              <w:spacing w:before="0" w:after="0"/>
            </w:pPr>
            <w:r>
              <w:t>Statements about impact of gambling on their life</w:t>
            </w:r>
          </w:p>
          <w:p w:rsidR="0013373F" w:rsidP="009249ED" w:rsidRDefault="0013373F" w14:paraId="6EFD55B4" w14:textId="77777777">
            <w:pPr>
              <w:pStyle w:val="04ABodyText"/>
              <w:numPr>
                <w:ilvl w:val="0"/>
                <w:numId w:val="0"/>
              </w:numPr>
              <w:spacing w:before="0" w:after="0"/>
            </w:pPr>
            <w:r>
              <w:t>(5 point Frequency scale Never to all the time)</w:t>
            </w:r>
          </w:p>
          <w:p w:rsidR="0013373F" w:rsidP="009249ED" w:rsidRDefault="0013373F" w14:paraId="07CDBD26" w14:textId="77777777">
            <w:pPr>
              <w:pStyle w:val="04ABodyText"/>
              <w:numPr>
                <w:ilvl w:val="0"/>
                <w:numId w:val="0"/>
              </w:numPr>
              <w:spacing w:before="0" w:after="0"/>
            </w:pPr>
            <w:r>
              <w:t>Asked to gamblers only</w:t>
            </w:r>
          </w:p>
        </w:tc>
        <w:tc>
          <w:tcPr>
            <w:tcW w:w="2648" w:type="dxa"/>
          </w:tcPr>
          <w:p w:rsidR="0013373F" w:rsidP="009249ED" w:rsidRDefault="0013373F" w14:paraId="7ADE1DDD" w14:textId="77777777">
            <w:pPr>
              <w:pStyle w:val="04ABodyText"/>
              <w:numPr>
                <w:ilvl w:val="0"/>
                <w:numId w:val="0"/>
              </w:numPr>
              <w:spacing w:before="0" w:after="0"/>
            </w:pPr>
            <w:r>
              <w:t>6 (for gamblers)</w:t>
            </w:r>
          </w:p>
        </w:tc>
      </w:tr>
      <w:tr w:rsidR="0013373F" w:rsidTr="00D853A9" w14:paraId="006AB61E" w14:textId="77777777">
        <w:tc>
          <w:tcPr>
            <w:tcW w:w="1615" w:type="dxa"/>
          </w:tcPr>
          <w:p w:rsidR="0013373F" w:rsidP="009249ED" w:rsidRDefault="0013373F" w14:paraId="67A6F4D0" w14:textId="77777777">
            <w:pPr>
              <w:pStyle w:val="04ABodyText"/>
              <w:numPr>
                <w:ilvl w:val="0"/>
                <w:numId w:val="0"/>
              </w:numPr>
              <w:spacing w:before="0" w:after="0"/>
            </w:pPr>
            <w:r>
              <w:t>GA_HARD</w:t>
            </w:r>
          </w:p>
        </w:tc>
        <w:tc>
          <w:tcPr>
            <w:tcW w:w="6364" w:type="dxa"/>
          </w:tcPr>
          <w:p w:rsidR="0013373F" w:rsidP="009249ED" w:rsidRDefault="0013373F" w14:paraId="0B0AACED" w14:textId="77777777">
            <w:pPr>
              <w:pStyle w:val="04ABodyText"/>
              <w:numPr>
                <w:ilvl w:val="0"/>
                <w:numId w:val="0"/>
              </w:numPr>
              <w:spacing w:before="0" w:after="0"/>
            </w:pPr>
            <w:r>
              <w:t>Statements about impact of gambling on school life</w:t>
            </w:r>
          </w:p>
          <w:p w:rsidR="0013373F" w:rsidP="009249ED" w:rsidRDefault="0013373F" w14:paraId="3398C003" w14:textId="77777777">
            <w:pPr>
              <w:pStyle w:val="04ABodyText"/>
              <w:numPr>
                <w:ilvl w:val="0"/>
                <w:numId w:val="0"/>
              </w:numPr>
              <w:spacing w:before="0" w:after="0"/>
            </w:pPr>
            <w:r>
              <w:t>(5 point Agree/disagree scale)</w:t>
            </w:r>
          </w:p>
          <w:p w:rsidR="0013373F" w:rsidP="009249ED" w:rsidRDefault="0013373F" w14:paraId="70A2BC24" w14:textId="7595C45F">
            <w:pPr>
              <w:pStyle w:val="04ABodyText"/>
              <w:numPr>
                <w:ilvl w:val="0"/>
                <w:numId w:val="0"/>
              </w:numPr>
              <w:spacing w:before="0" w:after="0"/>
            </w:pPr>
            <w:r>
              <w:t>Asked to gamblers only</w:t>
            </w:r>
          </w:p>
        </w:tc>
        <w:tc>
          <w:tcPr>
            <w:tcW w:w="2648" w:type="dxa"/>
          </w:tcPr>
          <w:p w:rsidR="0013373F" w:rsidP="009249ED" w:rsidRDefault="0013373F" w14:paraId="2E189722" w14:textId="77777777">
            <w:pPr>
              <w:pStyle w:val="04ABodyText"/>
              <w:numPr>
                <w:ilvl w:val="0"/>
                <w:numId w:val="0"/>
              </w:numPr>
              <w:spacing w:before="0" w:after="0"/>
            </w:pPr>
            <w:r>
              <w:t>6 (for gamblers)</w:t>
            </w:r>
          </w:p>
        </w:tc>
      </w:tr>
      <w:tr w:rsidR="0013373F" w:rsidTr="00D853A9" w14:paraId="32741026" w14:textId="77777777">
        <w:tc>
          <w:tcPr>
            <w:tcW w:w="1615" w:type="dxa"/>
          </w:tcPr>
          <w:p w:rsidR="0013373F" w:rsidP="009249ED" w:rsidRDefault="0013373F" w14:paraId="18D94A4F" w14:textId="77777777">
            <w:pPr>
              <w:pStyle w:val="04ABodyText"/>
              <w:numPr>
                <w:ilvl w:val="0"/>
                <w:numId w:val="0"/>
              </w:numPr>
              <w:spacing w:before="0" w:after="0"/>
            </w:pPr>
            <w:r>
              <w:t>GA_EXP</w:t>
            </w:r>
          </w:p>
        </w:tc>
        <w:tc>
          <w:tcPr>
            <w:tcW w:w="6364" w:type="dxa"/>
          </w:tcPr>
          <w:p w:rsidR="0013373F" w:rsidP="009249ED" w:rsidRDefault="0013373F" w14:paraId="63046F06" w14:textId="77777777">
            <w:pPr>
              <w:pStyle w:val="04ABodyText"/>
              <w:numPr>
                <w:ilvl w:val="0"/>
                <w:numId w:val="0"/>
              </w:numPr>
              <w:spacing w:before="0" w:after="0"/>
            </w:pPr>
            <w:r>
              <w:t>Statements about feelings when gambling</w:t>
            </w:r>
          </w:p>
          <w:p w:rsidR="0013373F" w:rsidP="009249ED" w:rsidRDefault="0013373F" w14:paraId="3C24129B" w14:textId="77777777">
            <w:pPr>
              <w:pStyle w:val="04ABodyText"/>
              <w:numPr>
                <w:ilvl w:val="0"/>
                <w:numId w:val="0"/>
              </w:numPr>
              <w:spacing w:before="0" w:after="0"/>
            </w:pPr>
            <w:r>
              <w:t>(5 point Agree/disagree scale)</w:t>
            </w:r>
          </w:p>
          <w:p w:rsidR="0013373F" w:rsidP="009249ED" w:rsidRDefault="0013373F" w14:paraId="1B687678" w14:textId="12F3844C">
            <w:pPr>
              <w:pStyle w:val="04ABodyText"/>
              <w:numPr>
                <w:ilvl w:val="0"/>
                <w:numId w:val="0"/>
              </w:numPr>
              <w:spacing w:before="0" w:after="0"/>
            </w:pPr>
            <w:r>
              <w:t>Asked to gamblers only</w:t>
            </w:r>
          </w:p>
        </w:tc>
        <w:tc>
          <w:tcPr>
            <w:tcW w:w="2648" w:type="dxa"/>
          </w:tcPr>
          <w:p w:rsidR="0013373F" w:rsidP="009249ED" w:rsidRDefault="0013373F" w14:paraId="119594A4" w14:textId="77777777">
            <w:pPr>
              <w:pStyle w:val="04ABodyText"/>
              <w:numPr>
                <w:ilvl w:val="0"/>
                <w:numId w:val="0"/>
              </w:numPr>
              <w:spacing w:before="0" w:after="0"/>
            </w:pPr>
            <w:r>
              <w:t>7 (for gamblers)</w:t>
            </w:r>
          </w:p>
        </w:tc>
      </w:tr>
    </w:tbl>
    <w:p w:rsidR="00D853A9" w:rsidRDefault="00D853A9" w14:paraId="7E87A03C" w14:textId="77777777">
      <w:r>
        <w:br w:type="page"/>
      </w:r>
    </w:p>
    <w:tbl>
      <w:tblPr>
        <w:tblStyle w:val="TableGrid"/>
        <w:tblW w:w="10627" w:type="dxa"/>
        <w:tblLook w:val="04A0" w:firstRow="1" w:lastRow="0" w:firstColumn="1" w:lastColumn="0" w:noHBand="0" w:noVBand="1"/>
      </w:tblPr>
      <w:tblGrid>
        <w:gridCol w:w="1615"/>
        <w:gridCol w:w="6364"/>
        <w:gridCol w:w="2648"/>
      </w:tblGrid>
      <w:tr w:rsidRPr="00BC5BB1" w:rsidR="00D853A9" w:rsidTr="00D853A9" w14:paraId="174F2DAC" w14:textId="77777777">
        <w:tc>
          <w:tcPr>
            <w:tcW w:w="1615" w:type="dxa"/>
          </w:tcPr>
          <w:p w:rsidRPr="00BC5BB1" w:rsidR="00D853A9" w:rsidP="00906B2A" w:rsidRDefault="00D853A9" w14:paraId="3376BC51" w14:textId="1C47835F">
            <w:pPr>
              <w:pStyle w:val="04ABodyText"/>
              <w:numPr>
                <w:ilvl w:val="0"/>
                <w:numId w:val="0"/>
              </w:numPr>
              <w:spacing w:before="0" w:after="0"/>
              <w:rPr>
                <w:b/>
              </w:rPr>
            </w:pPr>
            <w:r w:rsidRPr="00BC5BB1">
              <w:rPr>
                <w:b/>
              </w:rPr>
              <w:t>Question</w:t>
            </w:r>
          </w:p>
        </w:tc>
        <w:tc>
          <w:tcPr>
            <w:tcW w:w="6364" w:type="dxa"/>
          </w:tcPr>
          <w:p w:rsidRPr="00BC5BB1" w:rsidR="00D853A9" w:rsidP="00906B2A" w:rsidRDefault="00D853A9" w14:paraId="6D23479D" w14:textId="77777777">
            <w:pPr>
              <w:pStyle w:val="04ABodyText"/>
              <w:numPr>
                <w:ilvl w:val="0"/>
                <w:numId w:val="0"/>
              </w:numPr>
              <w:spacing w:before="0" w:after="0"/>
              <w:rPr>
                <w:b/>
              </w:rPr>
            </w:pPr>
            <w:r w:rsidRPr="00BC5BB1">
              <w:rPr>
                <w:b/>
              </w:rPr>
              <w:t>Description</w:t>
            </w:r>
          </w:p>
        </w:tc>
        <w:tc>
          <w:tcPr>
            <w:tcW w:w="2648" w:type="dxa"/>
          </w:tcPr>
          <w:p w:rsidRPr="00BC5BB1" w:rsidR="00D853A9" w:rsidP="00906B2A" w:rsidRDefault="00D853A9" w14:paraId="7D7F4A37" w14:textId="77777777">
            <w:pPr>
              <w:pStyle w:val="04ABodyText"/>
              <w:numPr>
                <w:ilvl w:val="0"/>
                <w:numId w:val="0"/>
              </w:numPr>
              <w:spacing w:before="0" w:after="0"/>
              <w:rPr>
                <w:b/>
              </w:rPr>
            </w:pPr>
            <w:r w:rsidRPr="00BC5BB1">
              <w:rPr>
                <w:b/>
              </w:rPr>
              <w:t>Number of statements</w:t>
            </w:r>
          </w:p>
        </w:tc>
      </w:tr>
      <w:tr w:rsidR="0013373F" w:rsidTr="00D853A9" w14:paraId="020E1612" w14:textId="77777777">
        <w:tc>
          <w:tcPr>
            <w:tcW w:w="1615" w:type="dxa"/>
          </w:tcPr>
          <w:p w:rsidR="0013373F" w:rsidP="009249ED" w:rsidRDefault="0013373F" w14:paraId="299C60F7" w14:textId="65EF846A">
            <w:pPr>
              <w:pStyle w:val="04ABodyText"/>
              <w:numPr>
                <w:ilvl w:val="0"/>
                <w:numId w:val="0"/>
              </w:numPr>
              <w:spacing w:before="0" w:after="0"/>
            </w:pPr>
            <w:r>
              <w:t>GA_GAMLED</w:t>
            </w:r>
          </w:p>
        </w:tc>
        <w:tc>
          <w:tcPr>
            <w:tcW w:w="6364" w:type="dxa"/>
          </w:tcPr>
          <w:p w:rsidR="0013373F" w:rsidP="009249ED" w:rsidRDefault="0013373F" w14:paraId="6F40B16E" w14:textId="77777777">
            <w:pPr>
              <w:pStyle w:val="04ABodyText"/>
              <w:numPr>
                <w:ilvl w:val="0"/>
                <w:numId w:val="0"/>
              </w:numPr>
              <w:spacing w:before="0" w:after="0"/>
            </w:pPr>
            <w:r>
              <w:t>Statements about relationships</w:t>
            </w:r>
          </w:p>
          <w:p w:rsidR="0013373F" w:rsidP="009249ED" w:rsidRDefault="0013373F" w14:paraId="1FE3B0AA" w14:textId="77777777">
            <w:pPr>
              <w:pStyle w:val="04ABodyText"/>
              <w:numPr>
                <w:ilvl w:val="0"/>
                <w:numId w:val="0"/>
              </w:numPr>
              <w:spacing w:before="0" w:after="0"/>
            </w:pPr>
            <w:r>
              <w:t>(5 point Frequency scale Never to all the time)</w:t>
            </w:r>
          </w:p>
          <w:p w:rsidR="0013373F" w:rsidP="009249ED" w:rsidRDefault="0013373F" w14:paraId="17963E9B" w14:textId="2D73F955">
            <w:pPr>
              <w:pStyle w:val="04ABodyText"/>
              <w:numPr>
                <w:ilvl w:val="0"/>
                <w:numId w:val="0"/>
              </w:numPr>
              <w:spacing w:before="0" w:after="0"/>
            </w:pPr>
            <w:r>
              <w:t>Asked to gamblers only</w:t>
            </w:r>
          </w:p>
        </w:tc>
        <w:tc>
          <w:tcPr>
            <w:tcW w:w="2648" w:type="dxa"/>
          </w:tcPr>
          <w:p w:rsidR="0013373F" w:rsidP="009249ED" w:rsidRDefault="0013373F" w14:paraId="79EC8743" w14:textId="77777777">
            <w:pPr>
              <w:pStyle w:val="04ABodyText"/>
              <w:numPr>
                <w:ilvl w:val="0"/>
                <w:numId w:val="0"/>
              </w:numPr>
              <w:spacing w:before="0" w:after="0"/>
            </w:pPr>
            <w:r>
              <w:t>11 (for gamblers)</w:t>
            </w:r>
          </w:p>
        </w:tc>
      </w:tr>
      <w:tr w:rsidR="0013373F" w:rsidTr="00D853A9" w14:paraId="2C19582B" w14:textId="77777777">
        <w:tc>
          <w:tcPr>
            <w:tcW w:w="1615" w:type="dxa"/>
          </w:tcPr>
          <w:p w:rsidR="0013373F" w:rsidP="009249ED" w:rsidRDefault="0013373F" w14:paraId="71716669" w14:textId="77777777">
            <w:pPr>
              <w:pStyle w:val="04ABodyText"/>
              <w:numPr>
                <w:ilvl w:val="0"/>
                <w:numId w:val="0"/>
              </w:numPr>
              <w:spacing w:before="0" w:after="0"/>
            </w:pPr>
            <w:r>
              <w:t>GA_FAMILYGAM</w:t>
            </w:r>
          </w:p>
        </w:tc>
        <w:tc>
          <w:tcPr>
            <w:tcW w:w="6364" w:type="dxa"/>
          </w:tcPr>
          <w:p w:rsidR="0013373F" w:rsidP="009249ED" w:rsidRDefault="0013373F" w14:paraId="2672BAFE" w14:textId="77777777">
            <w:pPr>
              <w:pStyle w:val="04ABodyText"/>
              <w:numPr>
                <w:ilvl w:val="0"/>
                <w:numId w:val="0"/>
              </w:numPr>
              <w:spacing w:before="0" w:after="0"/>
            </w:pPr>
            <w:r>
              <w:t>Statements about impact of others gambling on their life</w:t>
            </w:r>
          </w:p>
          <w:p w:rsidR="0013373F" w:rsidP="009249ED" w:rsidRDefault="0013373F" w14:paraId="1A7C5B99" w14:textId="77777777">
            <w:pPr>
              <w:pStyle w:val="04ABodyText"/>
              <w:numPr>
                <w:ilvl w:val="0"/>
                <w:numId w:val="0"/>
              </w:numPr>
              <w:spacing w:before="0" w:after="0"/>
            </w:pPr>
            <w:r>
              <w:t>(5 point Frequency scale Never to all the time)</w:t>
            </w:r>
          </w:p>
          <w:p w:rsidR="0013373F" w:rsidP="009249ED" w:rsidRDefault="0013373F" w14:paraId="2FD2AE56" w14:textId="77777777">
            <w:pPr>
              <w:pStyle w:val="04ABodyText"/>
              <w:numPr>
                <w:ilvl w:val="0"/>
                <w:numId w:val="0"/>
              </w:numPr>
              <w:spacing w:before="0" w:after="0"/>
            </w:pPr>
            <w:r>
              <w:t>Asked to those whose family gambles</w:t>
            </w:r>
          </w:p>
        </w:tc>
        <w:tc>
          <w:tcPr>
            <w:tcW w:w="2648" w:type="dxa"/>
          </w:tcPr>
          <w:p w:rsidR="0013373F" w:rsidP="009249ED" w:rsidRDefault="0013373F" w14:paraId="4076E419" w14:textId="77777777">
            <w:pPr>
              <w:pStyle w:val="04ABodyText"/>
              <w:numPr>
                <w:ilvl w:val="0"/>
                <w:numId w:val="0"/>
              </w:numPr>
              <w:spacing w:before="0" w:after="0"/>
            </w:pPr>
            <w:r>
              <w:t>8 (for family gamblers)</w:t>
            </w:r>
          </w:p>
        </w:tc>
      </w:tr>
      <w:tr w:rsidR="0013373F" w:rsidTr="00D853A9" w14:paraId="5AACD510" w14:textId="77777777">
        <w:tc>
          <w:tcPr>
            <w:tcW w:w="1615" w:type="dxa"/>
          </w:tcPr>
          <w:p w:rsidR="0013373F" w:rsidP="009249ED" w:rsidRDefault="0013373F" w14:paraId="63582F3A" w14:textId="77777777">
            <w:pPr>
              <w:pStyle w:val="04ABodyText"/>
              <w:numPr>
                <w:ilvl w:val="0"/>
                <w:numId w:val="0"/>
              </w:numPr>
              <w:spacing w:before="0" w:after="0"/>
            </w:pPr>
            <w:r>
              <w:t>GA_FAMLED</w:t>
            </w:r>
          </w:p>
        </w:tc>
        <w:tc>
          <w:tcPr>
            <w:tcW w:w="6364" w:type="dxa"/>
          </w:tcPr>
          <w:p w:rsidR="0013373F" w:rsidP="009249ED" w:rsidRDefault="0013373F" w14:paraId="4918BA75" w14:textId="77777777">
            <w:pPr>
              <w:pStyle w:val="04ABodyText"/>
              <w:numPr>
                <w:ilvl w:val="0"/>
                <w:numId w:val="0"/>
              </w:numPr>
              <w:spacing w:before="0" w:after="0"/>
            </w:pPr>
            <w:r>
              <w:t>Statements about relationships</w:t>
            </w:r>
          </w:p>
          <w:p w:rsidR="0013373F" w:rsidP="009249ED" w:rsidRDefault="0013373F" w14:paraId="54B5F40B" w14:textId="77777777">
            <w:pPr>
              <w:pStyle w:val="04ABodyText"/>
              <w:numPr>
                <w:ilvl w:val="0"/>
                <w:numId w:val="0"/>
              </w:numPr>
              <w:spacing w:before="0" w:after="0"/>
            </w:pPr>
            <w:r>
              <w:t>(5 point Frequency scale Never to all the time)</w:t>
            </w:r>
          </w:p>
          <w:p w:rsidR="0013373F" w:rsidP="009249ED" w:rsidRDefault="0013373F" w14:paraId="7AA4B667" w14:textId="356F0C50">
            <w:pPr>
              <w:pStyle w:val="04ABodyText"/>
              <w:numPr>
                <w:ilvl w:val="0"/>
                <w:numId w:val="0"/>
              </w:numPr>
              <w:spacing w:before="0" w:after="0"/>
            </w:pPr>
            <w:r>
              <w:t>Asked to gamblers only</w:t>
            </w:r>
          </w:p>
        </w:tc>
        <w:tc>
          <w:tcPr>
            <w:tcW w:w="2648" w:type="dxa"/>
          </w:tcPr>
          <w:p w:rsidR="0013373F" w:rsidP="009249ED" w:rsidRDefault="0013373F" w14:paraId="1BF68083" w14:textId="77777777">
            <w:pPr>
              <w:pStyle w:val="04ABodyText"/>
              <w:numPr>
                <w:ilvl w:val="0"/>
                <w:numId w:val="0"/>
              </w:numPr>
              <w:spacing w:before="0" w:after="0"/>
            </w:pPr>
            <w:r>
              <w:t>9 (for family gamblers)</w:t>
            </w:r>
          </w:p>
        </w:tc>
      </w:tr>
    </w:tbl>
    <w:p w:rsidR="0013373F" w:rsidP="0013373F" w:rsidRDefault="0013373F" w14:paraId="3376BED9" w14:textId="78B757DE">
      <w:pPr>
        <w:pStyle w:val="04ABodyText"/>
        <w:numPr>
          <w:ilvl w:val="0"/>
          <w:numId w:val="0"/>
        </w:numPr>
      </w:pPr>
      <w:r>
        <w:t>In addition</w:t>
      </w:r>
      <w:r w:rsidR="00710950">
        <w:t>,</w:t>
      </w:r>
      <w:r>
        <w:t xml:space="preserve"> some existing questions which related to these harms were also asked</w:t>
      </w:r>
    </w:p>
    <w:tbl>
      <w:tblPr>
        <w:tblStyle w:val="TableGrid"/>
        <w:tblW w:w="10627" w:type="dxa"/>
        <w:tblLook w:val="04A0" w:firstRow="1" w:lastRow="0" w:firstColumn="1" w:lastColumn="0" w:noHBand="0" w:noVBand="1"/>
      </w:tblPr>
      <w:tblGrid>
        <w:gridCol w:w="1699"/>
        <w:gridCol w:w="6234"/>
        <w:gridCol w:w="2694"/>
      </w:tblGrid>
      <w:tr w:rsidR="0013373F" w:rsidTr="009249ED" w14:paraId="31A6A70F" w14:textId="77777777">
        <w:tc>
          <w:tcPr>
            <w:tcW w:w="1699" w:type="dxa"/>
          </w:tcPr>
          <w:p w:rsidR="0013373F" w:rsidP="009249ED" w:rsidRDefault="0013373F" w14:paraId="6D846438" w14:textId="77777777">
            <w:pPr>
              <w:pStyle w:val="04ABodyText"/>
              <w:numPr>
                <w:ilvl w:val="0"/>
                <w:numId w:val="0"/>
              </w:numPr>
              <w:spacing w:before="0" w:after="0"/>
            </w:pPr>
            <w:r>
              <w:t>IMP</w:t>
            </w:r>
          </w:p>
        </w:tc>
        <w:tc>
          <w:tcPr>
            <w:tcW w:w="6234" w:type="dxa"/>
          </w:tcPr>
          <w:p w:rsidR="0013373F" w:rsidP="009249ED" w:rsidRDefault="0013373F" w14:paraId="0B05ACF0" w14:textId="77777777">
            <w:pPr>
              <w:pStyle w:val="04ABodyText"/>
              <w:numPr>
                <w:ilvl w:val="0"/>
                <w:numId w:val="0"/>
              </w:numPr>
              <w:spacing w:before="0" w:after="0"/>
            </w:pPr>
            <w:r>
              <w:t>How important things are in helping people do well and get on in life</w:t>
            </w:r>
          </w:p>
          <w:p w:rsidR="0013373F" w:rsidP="009249ED" w:rsidRDefault="0013373F" w14:paraId="73C81893" w14:textId="77777777">
            <w:pPr>
              <w:pStyle w:val="04ABodyText"/>
              <w:numPr>
                <w:ilvl w:val="0"/>
                <w:numId w:val="0"/>
              </w:numPr>
              <w:spacing w:before="0" w:after="0"/>
            </w:pPr>
            <w:r>
              <w:t>(4 point importance scale)</w:t>
            </w:r>
          </w:p>
        </w:tc>
        <w:tc>
          <w:tcPr>
            <w:tcW w:w="2694" w:type="dxa"/>
          </w:tcPr>
          <w:p w:rsidR="0013373F" w:rsidP="009249ED" w:rsidRDefault="0013373F" w14:paraId="5E63B1BE" w14:textId="77777777">
            <w:pPr>
              <w:pStyle w:val="04ABodyText"/>
              <w:numPr>
                <w:ilvl w:val="0"/>
                <w:numId w:val="0"/>
              </w:numPr>
              <w:spacing w:before="0" w:after="0"/>
            </w:pPr>
            <w:r>
              <w:t>6 original and 2 added related to gambling harms</w:t>
            </w:r>
          </w:p>
        </w:tc>
      </w:tr>
      <w:tr w:rsidR="0013373F" w:rsidTr="009249ED" w14:paraId="389543A8" w14:textId="77777777">
        <w:tc>
          <w:tcPr>
            <w:tcW w:w="1699" w:type="dxa"/>
          </w:tcPr>
          <w:p w:rsidR="0013373F" w:rsidP="009249ED" w:rsidRDefault="0013373F" w14:paraId="6163A68A" w14:textId="77777777">
            <w:pPr>
              <w:pStyle w:val="04ABodyText"/>
              <w:numPr>
                <w:ilvl w:val="0"/>
                <w:numId w:val="0"/>
              </w:numPr>
              <w:spacing w:before="0" w:after="0"/>
            </w:pPr>
            <w:r>
              <w:t>GC_FELTBAD</w:t>
            </w:r>
          </w:p>
        </w:tc>
        <w:tc>
          <w:tcPr>
            <w:tcW w:w="6234" w:type="dxa"/>
          </w:tcPr>
          <w:p w:rsidR="0013373F" w:rsidP="009249ED" w:rsidRDefault="0013373F" w14:paraId="46F8EFE6" w14:textId="77777777">
            <w:pPr>
              <w:pStyle w:val="04ABodyText"/>
              <w:numPr>
                <w:ilvl w:val="0"/>
                <w:numId w:val="0"/>
              </w:numPr>
              <w:spacing w:before="0" w:after="0"/>
            </w:pPr>
            <w:r>
              <w:t>How often felt bad as a result of own gambling</w:t>
            </w:r>
          </w:p>
          <w:p w:rsidR="0013373F" w:rsidP="009249ED" w:rsidRDefault="0013373F" w14:paraId="57181662" w14:textId="77777777">
            <w:pPr>
              <w:pStyle w:val="04ABodyText"/>
              <w:numPr>
                <w:ilvl w:val="0"/>
                <w:numId w:val="0"/>
              </w:numPr>
              <w:spacing w:before="0" w:after="0"/>
            </w:pPr>
            <w:r>
              <w:t>(5 point Frequency scale Never to all the time)</w:t>
            </w:r>
          </w:p>
          <w:p w:rsidR="0013373F" w:rsidP="009249ED" w:rsidRDefault="0013373F" w14:paraId="521F808C" w14:textId="77777777">
            <w:pPr>
              <w:pStyle w:val="04ABodyText"/>
              <w:numPr>
                <w:ilvl w:val="0"/>
                <w:numId w:val="0"/>
              </w:numPr>
              <w:spacing w:before="0" w:after="0"/>
            </w:pPr>
            <w:r>
              <w:t>Asked to gamblers only</w:t>
            </w:r>
          </w:p>
        </w:tc>
        <w:tc>
          <w:tcPr>
            <w:tcW w:w="2694" w:type="dxa"/>
          </w:tcPr>
          <w:p w:rsidR="0013373F" w:rsidP="009249ED" w:rsidRDefault="0013373F" w14:paraId="1D93579F" w14:textId="77777777">
            <w:pPr>
              <w:pStyle w:val="04ABodyText"/>
              <w:numPr>
                <w:ilvl w:val="0"/>
                <w:numId w:val="0"/>
              </w:numPr>
              <w:spacing w:before="0" w:after="0"/>
            </w:pPr>
            <w:r>
              <w:t>1</w:t>
            </w:r>
          </w:p>
        </w:tc>
      </w:tr>
      <w:tr w:rsidR="0013373F" w:rsidTr="009249ED" w14:paraId="320CB517" w14:textId="77777777">
        <w:tc>
          <w:tcPr>
            <w:tcW w:w="1699" w:type="dxa"/>
          </w:tcPr>
          <w:p w:rsidR="0013373F" w:rsidP="009249ED" w:rsidRDefault="0013373F" w14:paraId="51515627" w14:textId="77777777">
            <w:pPr>
              <w:pStyle w:val="04ABodyText"/>
              <w:numPr>
                <w:ilvl w:val="0"/>
                <w:numId w:val="0"/>
              </w:numPr>
              <w:spacing w:before="0" w:after="0"/>
            </w:pPr>
            <w:r>
              <w:t>GC_FELTBADFAM</w:t>
            </w:r>
          </w:p>
        </w:tc>
        <w:tc>
          <w:tcPr>
            <w:tcW w:w="6234" w:type="dxa"/>
          </w:tcPr>
          <w:p w:rsidR="0013373F" w:rsidP="009249ED" w:rsidRDefault="0013373F" w14:paraId="3862F301" w14:textId="71307247">
            <w:pPr>
              <w:pStyle w:val="04ABodyText"/>
              <w:numPr>
                <w:ilvl w:val="0"/>
                <w:numId w:val="0"/>
              </w:numPr>
              <w:spacing w:before="0" w:after="0"/>
            </w:pPr>
            <w:r>
              <w:t xml:space="preserve">How often felt bad as a result of </w:t>
            </w:r>
            <w:r w:rsidR="003346EF">
              <w:t>family</w:t>
            </w:r>
            <w:r>
              <w:t xml:space="preserve"> gambling</w:t>
            </w:r>
          </w:p>
          <w:p w:rsidR="0013373F" w:rsidP="009249ED" w:rsidRDefault="0013373F" w14:paraId="4711493A" w14:textId="77777777">
            <w:pPr>
              <w:pStyle w:val="04ABodyText"/>
              <w:numPr>
                <w:ilvl w:val="0"/>
                <w:numId w:val="0"/>
              </w:numPr>
              <w:spacing w:before="0" w:after="0"/>
            </w:pPr>
            <w:r>
              <w:t>(5 point Frequency scale Never to all the time)</w:t>
            </w:r>
          </w:p>
          <w:p w:rsidR="0013373F" w:rsidP="009249ED" w:rsidRDefault="0013373F" w14:paraId="7D330411" w14:textId="77777777">
            <w:pPr>
              <w:pStyle w:val="04ABodyText"/>
              <w:numPr>
                <w:ilvl w:val="0"/>
                <w:numId w:val="0"/>
              </w:numPr>
              <w:spacing w:before="0" w:after="0"/>
            </w:pPr>
            <w:r>
              <w:t>Asked to all</w:t>
            </w:r>
          </w:p>
        </w:tc>
        <w:tc>
          <w:tcPr>
            <w:tcW w:w="2694" w:type="dxa"/>
          </w:tcPr>
          <w:p w:rsidR="0013373F" w:rsidP="009249ED" w:rsidRDefault="0013373F" w14:paraId="293003C0" w14:textId="77777777">
            <w:pPr>
              <w:pStyle w:val="04ABodyText"/>
              <w:numPr>
                <w:ilvl w:val="0"/>
                <w:numId w:val="0"/>
              </w:numPr>
              <w:spacing w:before="0" w:after="0"/>
            </w:pPr>
            <w:r>
              <w:t>1</w:t>
            </w:r>
          </w:p>
        </w:tc>
      </w:tr>
    </w:tbl>
    <w:p w:rsidR="00481AEC" w:rsidP="0013373F" w:rsidRDefault="00481AEC" w14:paraId="0549E2F6" w14:textId="77777777">
      <w:pPr>
        <w:pStyle w:val="04ABodyText"/>
        <w:numPr>
          <w:ilvl w:val="0"/>
          <w:numId w:val="0"/>
        </w:numPr>
        <w:spacing w:before="0" w:after="0"/>
      </w:pPr>
    </w:p>
    <w:p w:rsidRPr="0023744E" w:rsidR="00481AEC" w:rsidP="0023744E" w:rsidRDefault="0013373F" w14:paraId="48AAB099" w14:textId="6EFD44EB">
      <w:pPr>
        <w:pStyle w:val="03BNumberedSubheading2ndlevelNON-TOC"/>
        <w:rPr>
          <w:b/>
          <w:sz w:val="22"/>
          <w:szCs w:val="22"/>
        </w:rPr>
      </w:pPr>
      <w:r w:rsidRPr="0023744E">
        <w:rPr>
          <w:b/>
          <w:sz w:val="22"/>
          <w:szCs w:val="22"/>
        </w:rPr>
        <w:t xml:space="preserve">Multiple statements </w:t>
      </w:r>
    </w:p>
    <w:p w:rsidR="00380E32" w:rsidP="0013373F" w:rsidRDefault="00481AEC" w14:paraId="2B8F36B6" w14:textId="6B5167C1">
      <w:pPr>
        <w:pStyle w:val="04ABodyText"/>
        <w:numPr>
          <w:ilvl w:val="0"/>
          <w:numId w:val="0"/>
        </w:numPr>
        <w:spacing w:before="0" w:after="0"/>
      </w:pPr>
      <w:r>
        <w:t xml:space="preserve">Approach: Multiple statements </w:t>
      </w:r>
      <w:r w:rsidR="0013373F">
        <w:t>were included in the questionnaire to test how they performed in the pilot and to generate some data about how responses from individuals on the different dimensions compare,</w:t>
      </w:r>
      <w:r w:rsidR="00710950">
        <w:t xml:space="preserve"> </w:t>
      </w:r>
      <w:r w:rsidR="0013373F">
        <w:t>to identify overlaps and redundant items</w:t>
      </w:r>
      <w:r w:rsidR="00710950">
        <w:t xml:space="preserve">.  As a result of this we can </w:t>
      </w:r>
      <w:r w:rsidR="0013373F">
        <w:t xml:space="preserve">suggest how the number of statements could be reduced in the questionnaire to reduce burden and questionnaire length.  </w:t>
      </w:r>
    </w:p>
    <w:p w:rsidR="00380E32" w:rsidP="0013373F" w:rsidRDefault="00380E32" w14:paraId="22DCB223" w14:textId="77777777">
      <w:pPr>
        <w:pStyle w:val="04ABodyText"/>
        <w:numPr>
          <w:ilvl w:val="0"/>
          <w:numId w:val="0"/>
        </w:numPr>
        <w:spacing w:before="0" w:after="0"/>
      </w:pPr>
    </w:p>
    <w:p w:rsidRPr="0023744E" w:rsidR="0023744E" w:rsidP="0023744E" w:rsidRDefault="0023744E" w14:paraId="7482290E" w14:textId="13CFC533">
      <w:pPr>
        <w:pStyle w:val="03BNumberedSubheading2ndlevelNON-TOC"/>
        <w:rPr>
          <w:b/>
          <w:sz w:val="22"/>
          <w:szCs w:val="22"/>
        </w:rPr>
      </w:pPr>
      <w:r w:rsidRPr="0023744E">
        <w:rPr>
          <w:b/>
          <w:sz w:val="22"/>
          <w:szCs w:val="22"/>
        </w:rPr>
        <w:t>Similar results across statements</w:t>
      </w:r>
    </w:p>
    <w:p w:rsidR="0013373F" w:rsidP="0013373F" w:rsidRDefault="0013373F" w14:paraId="14C61E9F" w14:textId="3A2EF4A5">
      <w:pPr>
        <w:pStyle w:val="04ABodyText"/>
        <w:numPr>
          <w:ilvl w:val="0"/>
          <w:numId w:val="0"/>
        </w:numPr>
        <w:spacing w:before="0" w:after="0"/>
      </w:pPr>
      <w:r>
        <w:t>A general finding from this analysis, shown in the pattern of response section and the item reduction analysis, is that levels of agreement to the harms statements were very similar across statements and therefore the results for the statements on each question were highly correlated.  This could indicate that the statements measure the same concept</w:t>
      </w:r>
      <w:r w:rsidR="00F05094">
        <w:t xml:space="preserve"> and that young people experience a range of harms under a particular domain.  This could suggest that in order to identify harm in that domain</w:t>
      </w:r>
      <w:r>
        <w:t xml:space="preserve"> not all of </w:t>
      </w:r>
      <w:r w:rsidR="00F05094">
        <w:t xml:space="preserve">the statements </w:t>
      </w:r>
      <w:r>
        <w:t>are needed</w:t>
      </w:r>
      <w:r w:rsidR="00F05094">
        <w:t xml:space="preserve">. </w:t>
      </w:r>
      <w:r>
        <w:t xml:space="preserve"> </w:t>
      </w:r>
      <w:r w:rsidR="00F05094">
        <w:t>I</w:t>
      </w:r>
      <w:r>
        <w:t>t could indicate satisficing in the way the questionnaires is completed with young people ‘straight</w:t>
      </w:r>
      <w:r w:rsidR="00D853A9">
        <w:t>-</w:t>
      </w:r>
      <w:r>
        <w:t xml:space="preserve">lining’ or selecting the same answer for all statements within a question, or a combination of these.  Whatever the explanation for this high level of correlation between statements, it suggests that a substantial reduction in the number of statements being asked about harms would be desirable. </w:t>
      </w:r>
    </w:p>
    <w:p w:rsidR="0013373F" w:rsidP="0013373F" w:rsidRDefault="0013373F" w14:paraId="0F91807F" w14:textId="77777777">
      <w:pPr>
        <w:pStyle w:val="04ABodyText"/>
        <w:numPr>
          <w:ilvl w:val="0"/>
          <w:numId w:val="0"/>
        </w:numPr>
        <w:spacing w:before="0" w:after="0"/>
      </w:pPr>
    </w:p>
    <w:p w:rsidR="00D853A9" w:rsidRDefault="00D853A9" w14:paraId="2001FF64" w14:textId="77777777">
      <w:pPr>
        <w:rPr>
          <w:rFonts w:ascii="Segoe UI Light" w:hAnsi="Segoe UI Light"/>
          <w:b/>
          <w:color w:val="75BDA7" w:themeColor="accent3"/>
          <w:sz w:val="24"/>
          <w:szCs w:val="22"/>
        </w:rPr>
      </w:pPr>
      <w:r>
        <w:rPr>
          <w:b/>
          <w:sz w:val="24"/>
          <w:szCs w:val="22"/>
        </w:rPr>
        <w:br w:type="page"/>
      </w:r>
    </w:p>
    <w:p w:rsidRPr="0023744E" w:rsidR="00380E32" w:rsidP="0023744E" w:rsidRDefault="00380E32" w14:paraId="08E5EED2" w14:textId="1E0424BC">
      <w:pPr>
        <w:pStyle w:val="03BNumberedSubheading2ndlevelNON-TOC"/>
        <w:rPr>
          <w:b/>
          <w:sz w:val="22"/>
          <w:szCs w:val="22"/>
        </w:rPr>
      </w:pPr>
      <w:r w:rsidRPr="0023744E">
        <w:rPr>
          <w:b/>
          <w:sz w:val="22"/>
          <w:szCs w:val="22"/>
        </w:rPr>
        <w:t>Principal Components Analysis</w:t>
      </w:r>
      <w:r w:rsidRPr="0023744E" w:rsidR="0023744E">
        <w:rPr>
          <w:b/>
          <w:sz w:val="22"/>
          <w:szCs w:val="22"/>
        </w:rPr>
        <w:t>: Approach</w:t>
      </w:r>
    </w:p>
    <w:p w:rsidR="00380E32" w:rsidP="0013373F" w:rsidRDefault="0013373F" w14:paraId="72CB988A" w14:textId="41A384B8">
      <w:pPr>
        <w:pStyle w:val="04ABodyText"/>
        <w:numPr>
          <w:ilvl w:val="0"/>
          <w:numId w:val="0"/>
        </w:numPr>
        <w:spacing w:before="0" w:after="0"/>
      </w:pPr>
      <w:r>
        <w:t xml:space="preserve">A </w:t>
      </w:r>
      <w:r w:rsidR="004D0983">
        <w:t>principle component</w:t>
      </w:r>
      <w:r>
        <w:t xml:space="preserve">s analysis was carried out to identify how the statements group into themes statistically.  As a result of this we have been able to show that there are multiple statements in the same theme or factor and have grouped the statements into those factors.  </w:t>
      </w:r>
    </w:p>
    <w:p w:rsidR="00380E32" w:rsidP="0013373F" w:rsidRDefault="00380E32" w14:paraId="4C1D26F1" w14:textId="77777777">
      <w:pPr>
        <w:pStyle w:val="04ABodyText"/>
        <w:numPr>
          <w:ilvl w:val="0"/>
          <w:numId w:val="0"/>
        </w:numPr>
        <w:spacing w:before="0" w:after="0"/>
      </w:pPr>
    </w:p>
    <w:p w:rsidR="00380E32" w:rsidP="0013373F" w:rsidRDefault="0013373F" w14:paraId="62B13CCD" w14:textId="1AE40FC1">
      <w:pPr>
        <w:pStyle w:val="04ABodyText"/>
        <w:numPr>
          <w:ilvl w:val="0"/>
          <w:numId w:val="0"/>
        </w:numPr>
        <w:spacing w:before="0" w:after="0"/>
      </w:pPr>
      <w:r>
        <w:t xml:space="preserve">Having done this, for each model, we identified the statement with the highest scores within each theme or factor.  In most cases this determined the suggested statement to keep. In some cases, additional or alternative statements were considered for retention in the questionnaire, for example if the strongest statement was one which was positive (e.g. how gambling helped young people to buy </w:t>
      </w:r>
      <w:r w:rsidR="003346EF">
        <w:t>something</w:t>
      </w:r>
      <w:r>
        <w:t>) and it needed to be balanced with a more negative one</w:t>
      </w:r>
      <w:r w:rsidR="00710950">
        <w:t>, since the focus is on harms</w:t>
      </w:r>
      <w:r>
        <w:t xml:space="preserve">. </w:t>
      </w:r>
    </w:p>
    <w:p w:rsidR="00D853A9" w:rsidP="0013373F" w:rsidRDefault="00D853A9" w14:paraId="3A3D3103" w14:textId="0A93C378">
      <w:pPr>
        <w:pStyle w:val="04ABodyText"/>
        <w:numPr>
          <w:ilvl w:val="0"/>
          <w:numId w:val="0"/>
        </w:numPr>
        <w:spacing w:before="0" w:after="0"/>
      </w:pPr>
    </w:p>
    <w:p w:rsidR="00D853A9" w:rsidP="00D853A9" w:rsidRDefault="00D853A9" w14:paraId="0251EDE2" w14:textId="17396E00">
      <w:pPr>
        <w:pStyle w:val="04ABodyText"/>
        <w:numPr>
          <w:ilvl w:val="0"/>
          <w:numId w:val="0"/>
        </w:numPr>
        <w:spacing w:before="0" w:after="0"/>
        <w:rPr>
          <w:color w:val="auto"/>
        </w:rPr>
      </w:pPr>
      <w:r>
        <w:t>Once the factor analysis had been carried out, Ipsos MORI recommended some statements to retain based on the analysis and the balance of questions which would work in the questionnaire. These recommendations were discussed with the Gambling Commission, GambleAware and the project steering group and a final list of statements to retain was agreed based on initial recommendations, information needs and the need to avoid making the questionnaire too long and repetitive for young people. For example, where the recommended statements were very similar to those in the existing</w:t>
      </w:r>
      <w:r w:rsidR="00F05094">
        <w:t xml:space="preserve"> youth adapted</w:t>
      </w:r>
      <w:r>
        <w:t xml:space="preserve"> </w:t>
      </w:r>
      <w:r>
        <w:rPr>
          <w:color w:val="auto"/>
        </w:rPr>
        <w:t>DSM-IV</w:t>
      </w:r>
      <w:r w:rsidRPr="00683F7C" w:rsidR="00F05094">
        <w:t>-MR-J</w:t>
      </w:r>
      <w:r>
        <w:rPr>
          <w:color w:val="auto"/>
        </w:rPr>
        <w:t xml:space="preserve"> questions a decision was made to avoid duplication.</w:t>
      </w:r>
      <w:r w:rsidR="00F05094">
        <w:rPr>
          <w:color w:val="auto"/>
        </w:rPr>
        <w:t xml:space="preserve">  It is therefore recommended that in exploring harm, these items from the</w:t>
      </w:r>
      <w:r w:rsidR="006D4989">
        <w:rPr>
          <w:color w:val="auto"/>
        </w:rPr>
        <w:t xml:space="preserve"> youth adapted</w:t>
      </w:r>
      <w:r w:rsidR="00F05094">
        <w:rPr>
          <w:color w:val="auto"/>
        </w:rPr>
        <w:t xml:space="preserve"> DSM-IV</w:t>
      </w:r>
      <w:r w:rsidRPr="00683F7C" w:rsidR="00F05094">
        <w:t>-MR-J</w:t>
      </w:r>
      <w:r w:rsidR="00F05094">
        <w:rPr>
          <w:color w:val="auto"/>
        </w:rPr>
        <w:t xml:space="preserve"> are analysed alongside the new harms questions</w:t>
      </w:r>
      <w:r w:rsidR="006D4989">
        <w:rPr>
          <w:color w:val="auto"/>
        </w:rPr>
        <w:t xml:space="preserve"> (the relevant questions are shown in Annex A)</w:t>
      </w:r>
      <w:r w:rsidR="00F05094">
        <w:rPr>
          <w:color w:val="auto"/>
        </w:rPr>
        <w:t>.</w:t>
      </w:r>
    </w:p>
    <w:p w:rsidR="00380E32" w:rsidP="0013373F" w:rsidRDefault="00380E32" w14:paraId="0CFB8A01" w14:textId="77777777">
      <w:pPr>
        <w:pStyle w:val="04ABodyText"/>
        <w:numPr>
          <w:ilvl w:val="0"/>
          <w:numId w:val="0"/>
        </w:numPr>
        <w:spacing w:before="0" w:after="0"/>
      </w:pPr>
    </w:p>
    <w:p w:rsidR="0013373F" w:rsidP="0013373F" w:rsidRDefault="0013373F" w14:paraId="5BFB4D98" w14:textId="15DBC3C3">
      <w:pPr>
        <w:pStyle w:val="04ABodyText"/>
        <w:numPr>
          <w:ilvl w:val="0"/>
          <w:numId w:val="0"/>
        </w:numPr>
        <w:spacing w:before="0" w:after="0"/>
      </w:pPr>
      <w:r>
        <w:t xml:space="preserve">Once this subset of statements had been chosen, a further analysis was carried out to identify whether reducing the number of statements for analysis would affect the correlation of the statements with our chosen outcome measure (life satisfaction).  To do this we compared the correlation between the full factor model based on all the statements and our chosen outcome measure (life satisfaction), with the correlation between the reduced statements and life satisfaction.  </w:t>
      </w:r>
      <w:r w:rsidR="00710950">
        <w:t>It should be noted that there are generally low correlations between the harms statements and wellbeing, but we fe</w:t>
      </w:r>
      <w:r w:rsidR="003346EF">
        <w:t xml:space="preserve">lt that if considering harms, </w:t>
      </w:r>
      <w:r w:rsidR="00710950">
        <w:t xml:space="preserve">well-being is the most sensible measure to use to test the impact of item reduction.  </w:t>
      </w:r>
      <w:r w:rsidR="00E76283">
        <w:t>There were no more suitable measures available in the data.</w:t>
      </w:r>
    </w:p>
    <w:p w:rsidR="0013373F" w:rsidP="0013373F" w:rsidRDefault="0013373F" w14:paraId="52DCA8AB" w14:textId="77777777">
      <w:pPr>
        <w:pStyle w:val="04ABodyText"/>
        <w:numPr>
          <w:ilvl w:val="0"/>
          <w:numId w:val="0"/>
        </w:numPr>
        <w:spacing w:before="0" w:after="0"/>
      </w:pPr>
    </w:p>
    <w:p w:rsidR="0013373F" w:rsidP="0013373F" w:rsidRDefault="0013373F" w14:paraId="763F89E6" w14:textId="2AF7A92B">
      <w:pPr>
        <w:pStyle w:val="04ABodyText"/>
        <w:numPr>
          <w:ilvl w:val="0"/>
          <w:numId w:val="0"/>
        </w:numPr>
        <w:spacing w:before="0" w:after="0"/>
      </w:pPr>
      <w:r>
        <w:t>Five principle components analyses were carried out. We present the factor analysis, the proposed reduced statements and the analysis with life satisfaction for each of these analyses below.</w:t>
      </w:r>
    </w:p>
    <w:p w:rsidR="00F268CD" w:rsidP="0013373F" w:rsidRDefault="00F268CD" w14:paraId="7A219269" w14:textId="11C7E607">
      <w:pPr>
        <w:pStyle w:val="04ABodyText"/>
        <w:numPr>
          <w:ilvl w:val="0"/>
          <w:numId w:val="0"/>
        </w:numPr>
        <w:spacing w:before="0" w:after="0"/>
      </w:pPr>
    </w:p>
    <w:p w:rsidR="00E76283" w:rsidP="0013373F" w:rsidRDefault="00E76283" w14:paraId="7FEC69E1" w14:textId="70D6389F">
      <w:pPr>
        <w:pStyle w:val="04ABodyText"/>
        <w:numPr>
          <w:ilvl w:val="0"/>
          <w:numId w:val="0"/>
        </w:numPr>
        <w:spacing w:before="0" w:after="0"/>
      </w:pPr>
      <w:r>
        <w:rPr>
          <w:color w:val="auto"/>
        </w:rPr>
        <w:t>Once the number of statements had been reduced, in order to streamline the questionnaire, some of the questions from the pilot were amalgamated into single questions where the question stem would be suitable for both sets of statements. The final recommended questions are shown in Annex</w:t>
      </w:r>
      <w:r w:rsidR="00A7733D">
        <w:rPr>
          <w:color w:val="auto"/>
        </w:rPr>
        <w:t xml:space="preserve"> A</w:t>
      </w:r>
      <w:r>
        <w:rPr>
          <w:color w:val="auto"/>
        </w:rPr>
        <w:t>,</w:t>
      </w:r>
    </w:p>
    <w:p w:rsidRPr="005627FA" w:rsidR="0013373F" w:rsidP="0013373F" w:rsidRDefault="0013373F" w14:paraId="7E9A3E54" w14:textId="77777777">
      <w:pPr>
        <w:pStyle w:val="03ASubheading2ndlevelTOC"/>
        <w:rPr>
          <w:b/>
          <w:sz w:val="22"/>
          <w:szCs w:val="22"/>
        </w:rPr>
      </w:pPr>
      <w:bookmarkStart w:name="_Toc29808326" w:id="53"/>
      <w:r w:rsidRPr="005627FA">
        <w:rPr>
          <w:b/>
          <w:sz w:val="22"/>
          <w:szCs w:val="22"/>
        </w:rPr>
        <w:t>PCA 1: Self-efficacy, adult support and quality of sleep for all young people, regardless of gambling behaviour.</w:t>
      </w:r>
      <w:bookmarkEnd w:id="53"/>
      <w:r w:rsidRPr="005627FA">
        <w:rPr>
          <w:b/>
          <w:sz w:val="22"/>
          <w:szCs w:val="22"/>
        </w:rPr>
        <w:t xml:space="preserve">    </w:t>
      </w:r>
    </w:p>
    <w:p w:rsidR="0013373F" w:rsidP="0013373F" w:rsidRDefault="0013373F" w14:paraId="7E560D6E" w14:textId="592CEDA9">
      <w:pPr>
        <w:pStyle w:val="04ABodyText"/>
        <w:numPr>
          <w:ilvl w:val="0"/>
          <w:numId w:val="0"/>
        </w:numPr>
      </w:pPr>
      <w:r>
        <w:t xml:space="preserve">Analysis 1 included 11 statements (3 from GA_SELF about self-efficacy, 5 from GA_ADULT about support and the 3 from GA_SLEEP about quality of sleep which were asked of all participants). Table </w:t>
      </w:r>
      <w:r w:rsidR="00710950">
        <w:t>1.11</w:t>
      </w:r>
      <w:r>
        <w:t xml:space="preserve"> show</w:t>
      </w:r>
      <w:r w:rsidR="00710950">
        <w:t>s</w:t>
      </w:r>
      <w:r>
        <w:t xml:space="preserve"> that </w:t>
      </w:r>
      <w:r w:rsidR="00710950">
        <w:t>t</w:t>
      </w:r>
      <w:r>
        <w:t>he statements group into three factors or themes corresponding to the three questions they formed part of.  The correlation matrix in the appendix shows the high correlation between the statements within each factor.</w:t>
      </w:r>
    </w:p>
    <w:p w:rsidRPr="002950C5" w:rsidR="002950C5" w:rsidRDefault="002950C5" w14:paraId="61432BFB" w14:textId="77777777">
      <w:pPr>
        <w:rPr>
          <w:rFonts w:ascii="Segoe UI Light" w:hAnsi="Segoe UI Light"/>
        </w:rPr>
      </w:pPr>
      <w:r w:rsidRPr="002950C5">
        <w:br w:type="page"/>
      </w:r>
    </w:p>
    <w:p w:rsidR="005627FA" w:rsidP="005627FA" w:rsidRDefault="005627FA" w14:paraId="2D82CA12" w14:textId="30D472C1">
      <w:pPr>
        <w:pStyle w:val="04ABodyText"/>
        <w:numPr>
          <w:ilvl w:val="0"/>
          <w:numId w:val="0"/>
        </w:numPr>
        <w:rPr>
          <w:u w:val="single"/>
        </w:rPr>
      </w:pPr>
      <w:r w:rsidRPr="00380E32">
        <w:rPr>
          <w:u w:val="single"/>
        </w:rPr>
        <w:t>Results</w:t>
      </w:r>
    </w:p>
    <w:p w:rsidR="005627FA" w:rsidP="005627FA" w:rsidRDefault="005627FA" w14:paraId="0D8EE17E" w14:textId="77777777">
      <w:pPr>
        <w:pStyle w:val="04ABodyText"/>
        <w:numPr>
          <w:ilvl w:val="0"/>
          <w:numId w:val="0"/>
        </w:numPr>
      </w:pPr>
      <w:r>
        <w:t>The clear factors and the high correlation between the statements suggest that most of them could be dropped from the self-efficacy and adult support questions.  There was a lower correlation between the sleep statements suggesting they could all potentially be retained. However, keeping three sleep related statements and only one self-efficacy and one adult support statements would make the questionnaire imbalanced so we have suggested keeping only two of the sleep statements.</w:t>
      </w:r>
    </w:p>
    <w:p w:rsidRPr="00380E32" w:rsidR="005627FA" w:rsidP="005627FA" w:rsidRDefault="005627FA" w14:paraId="3D6D6728" w14:textId="77777777">
      <w:pPr>
        <w:pStyle w:val="04ABodyText"/>
        <w:numPr>
          <w:ilvl w:val="0"/>
          <w:numId w:val="0"/>
        </w:numPr>
        <w:rPr>
          <w:u w:val="single"/>
        </w:rPr>
      </w:pPr>
      <w:r>
        <w:rPr>
          <w:u w:val="single"/>
        </w:rPr>
        <w:t>Recommendation</w:t>
      </w:r>
    </w:p>
    <w:p w:rsidR="005627FA" w:rsidP="005627FA" w:rsidRDefault="005627FA" w14:paraId="291B2ED7" w14:textId="000F2436">
      <w:pPr>
        <w:pStyle w:val="04ABodyText"/>
        <w:numPr>
          <w:ilvl w:val="0"/>
          <w:numId w:val="0"/>
        </w:numPr>
      </w:pPr>
      <w:r>
        <w:t xml:space="preserve">We recommend only keeping two of the sleep statements and one each for self-efficacy and adult support. The statements proposed for retention are shown in bold with * in the table </w:t>
      </w:r>
      <w:r w:rsidR="002C6CC2">
        <w:t>below</w:t>
      </w:r>
      <w:r>
        <w:t>.  They were selected to balance keeping those with high values in the analysis and which would look balanced in the questionnaire</w:t>
      </w:r>
      <w:r w:rsidR="00E76283">
        <w:t xml:space="preserve"> and me</w:t>
      </w:r>
      <w:r w:rsidR="00651F90">
        <w:t>e</w:t>
      </w:r>
      <w:r w:rsidR="00E76283">
        <w:t>t the needs of the Gambling Commission</w:t>
      </w:r>
      <w:r>
        <w:t>.</w:t>
      </w:r>
    </w:p>
    <w:p w:rsidRPr="0023744E" w:rsidR="005627FA" w:rsidP="005627FA" w:rsidRDefault="005627FA" w14:paraId="12E0C89F" w14:textId="77777777">
      <w:pPr>
        <w:pStyle w:val="04ABodyText"/>
        <w:numPr>
          <w:ilvl w:val="0"/>
          <w:numId w:val="0"/>
        </w:numPr>
        <w:rPr>
          <w:u w:val="single"/>
        </w:rPr>
      </w:pPr>
      <w:r w:rsidRPr="0023744E">
        <w:rPr>
          <w:u w:val="single"/>
        </w:rPr>
        <w:t>Correlation analysis</w:t>
      </w:r>
    </w:p>
    <w:p w:rsidR="005627FA" w:rsidP="005627FA" w:rsidRDefault="005627FA" w14:paraId="547D3F6C" w14:textId="0DE60907">
      <w:pPr>
        <w:pStyle w:val="04ABodyText"/>
        <w:numPr>
          <w:ilvl w:val="0"/>
          <w:numId w:val="0"/>
        </w:numPr>
      </w:pPr>
      <w:r>
        <w:t>When a correlation was run with</w:t>
      </w:r>
      <w:r w:rsidR="00E76283">
        <w:t xml:space="preserve"> these</w:t>
      </w:r>
      <w:r>
        <w:t xml:space="preserve"> four statements against a measure of life satisfaction, the R-Square was 0.</w:t>
      </w:r>
      <w:r w:rsidR="00E76283">
        <w:t>251</w:t>
      </w:r>
      <w:r>
        <w:t>, compared with a R-Square of 0.234 for the full three factor model including all the statements.  Using a reduced number of statements does not reduce the correlation with this outcome measure.</w:t>
      </w:r>
    </w:p>
    <w:p w:rsidR="0013373F" w:rsidP="00710950" w:rsidRDefault="00710950" w14:paraId="464E2AF9" w14:textId="2359E9E3">
      <w:pPr>
        <w:pStyle w:val="07DNumberedTableCaption"/>
      </w:pPr>
      <w:bookmarkStart w:name="_Toc29808358" w:id="54"/>
      <w:r>
        <w:t>Principle Components Analysis 1</w:t>
      </w:r>
      <w:bookmarkEnd w:id="54"/>
    </w:p>
    <w:tbl>
      <w:tblPr>
        <w:tblStyle w:val="IpsosMORITable03"/>
        <w:tblW w:w="10632" w:type="dxa"/>
        <w:tblLayout w:type="fixed"/>
        <w:tblLook w:val="04A0" w:firstRow="1" w:lastRow="0" w:firstColumn="1" w:lastColumn="0" w:noHBand="0" w:noVBand="1"/>
      </w:tblPr>
      <w:tblGrid>
        <w:gridCol w:w="709"/>
        <w:gridCol w:w="1701"/>
        <w:gridCol w:w="5528"/>
        <w:gridCol w:w="898"/>
        <w:gridCol w:w="898"/>
        <w:gridCol w:w="898"/>
      </w:tblGrid>
      <w:tr w:rsidRPr="00CB2ACA" w:rsidR="0013373F" w:rsidTr="00651F90" w14:paraId="2A836277" w14:textId="77777777">
        <w:trPr>
          <w:cnfStyle w:val="100000000000" w:firstRow="1" w:lastRow="0" w:firstColumn="0" w:lastColumn="0" w:oddVBand="0" w:evenVBand="0" w:oddHBand="0" w:evenHBand="0" w:firstRowFirstColumn="0" w:firstRowLastColumn="0" w:lastRowFirstColumn="0" w:lastRowLastColumn="0"/>
          <w:trHeight w:val="437"/>
        </w:trPr>
        <w:tc>
          <w:tcPr>
            <w:cnfStyle w:val="001000000100" w:firstRow="0" w:lastRow="0" w:firstColumn="1" w:lastColumn="0" w:oddVBand="0" w:evenVBand="0" w:oddHBand="0" w:evenHBand="0" w:firstRowFirstColumn="1" w:firstRowLastColumn="0" w:lastRowFirstColumn="0" w:lastRowLastColumn="0"/>
            <w:tcW w:w="709" w:type="dxa"/>
          </w:tcPr>
          <w:p w:rsidRPr="00E41191" w:rsidR="0013373F" w:rsidP="009249ED" w:rsidRDefault="0013373F" w14:paraId="3FD36F98" w14:textId="77777777">
            <w:pPr>
              <w:ind w:right="177"/>
              <w:rPr>
                <w:rFonts w:ascii="Calibri" w:hAnsi="Calibri" w:cs="Times New Roman"/>
                <w:color w:val="000000"/>
                <w:sz w:val="14"/>
                <w:szCs w:val="14"/>
              </w:rPr>
            </w:pPr>
            <w:r w:rsidRPr="00E41191">
              <w:rPr>
                <w:rFonts w:ascii="Calibri" w:hAnsi="Calibri" w:cs="Times New Roman"/>
                <w:color w:val="000000"/>
                <w:sz w:val="14"/>
                <w:szCs w:val="14"/>
              </w:rPr>
              <w:t>Keep</w:t>
            </w:r>
          </w:p>
        </w:tc>
        <w:tc>
          <w:tcPr>
            <w:tcW w:w="1701" w:type="dxa"/>
          </w:tcPr>
          <w:p w:rsidR="0013373F" w:rsidP="009249ED" w:rsidRDefault="0013373F" w14:paraId="2D6CEB98" w14:textId="77777777">
            <w:pPr>
              <w:ind w:right="177"/>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22"/>
                <w:szCs w:val="22"/>
              </w:rPr>
            </w:pPr>
            <w:r>
              <w:rPr>
                <w:rFonts w:ascii="Calibri" w:hAnsi="Calibri" w:cs="Times New Roman"/>
                <w:color w:val="000000"/>
                <w:sz w:val="22"/>
                <w:szCs w:val="22"/>
              </w:rPr>
              <w:t>Variable</w:t>
            </w:r>
          </w:p>
        </w:tc>
        <w:tc>
          <w:tcPr>
            <w:tcW w:w="5528" w:type="dxa"/>
            <w:noWrap/>
            <w:hideMark/>
          </w:tcPr>
          <w:p w:rsidRPr="00CB2ACA" w:rsidR="0013373F" w:rsidP="009249ED" w:rsidRDefault="0013373F" w14:paraId="4696E3BC" w14:textId="77777777">
            <w:pPr>
              <w:ind w:right="177"/>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22"/>
                <w:szCs w:val="22"/>
              </w:rPr>
            </w:pPr>
            <w:r>
              <w:rPr>
                <w:rFonts w:ascii="Calibri" w:hAnsi="Calibri" w:cs="Times New Roman"/>
                <w:color w:val="000000"/>
                <w:sz w:val="22"/>
                <w:szCs w:val="22"/>
              </w:rPr>
              <w:t>Statement</w:t>
            </w:r>
          </w:p>
        </w:tc>
        <w:tc>
          <w:tcPr>
            <w:tcW w:w="898" w:type="dxa"/>
            <w:noWrap/>
            <w:hideMark/>
          </w:tcPr>
          <w:p w:rsidRPr="00CB2ACA" w:rsidR="0013373F" w:rsidP="009249ED" w:rsidRDefault="0013373F" w14:paraId="25AB8202" w14:textId="77777777">
            <w:pPr>
              <w:ind w:right="-313"/>
              <w:jc w:val="left"/>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22"/>
                <w:szCs w:val="22"/>
              </w:rPr>
            </w:pPr>
            <w:r w:rsidRPr="00CB2ACA">
              <w:rPr>
                <w:rFonts w:ascii="Calibri" w:hAnsi="Calibri" w:cs="Times New Roman"/>
                <w:color w:val="000000"/>
                <w:sz w:val="22"/>
                <w:szCs w:val="22"/>
              </w:rPr>
              <w:t>Factor1</w:t>
            </w:r>
          </w:p>
        </w:tc>
        <w:tc>
          <w:tcPr>
            <w:tcW w:w="898" w:type="dxa"/>
            <w:noWrap/>
            <w:hideMark/>
          </w:tcPr>
          <w:p w:rsidRPr="00CB2ACA" w:rsidR="0013373F" w:rsidP="009249ED" w:rsidRDefault="0013373F" w14:paraId="3FA750FB" w14:textId="77777777">
            <w:pPr>
              <w:ind w:right="-313"/>
              <w:jc w:val="left"/>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22"/>
                <w:szCs w:val="22"/>
              </w:rPr>
            </w:pPr>
            <w:r w:rsidRPr="00CB2ACA">
              <w:rPr>
                <w:rFonts w:ascii="Calibri" w:hAnsi="Calibri" w:cs="Times New Roman"/>
                <w:color w:val="000000"/>
                <w:sz w:val="22"/>
                <w:szCs w:val="22"/>
              </w:rPr>
              <w:t>Factor2</w:t>
            </w:r>
          </w:p>
        </w:tc>
        <w:tc>
          <w:tcPr>
            <w:tcW w:w="898" w:type="dxa"/>
            <w:noWrap/>
            <w:hideMark/>
          </w:tcPr>
          <w:p w:rsidRPr="00CB2ACA" w:rsidR="0013373F" w:rsidP="009249ED" w:rsidRDefault="0013373F" w14:paraId="10DA8740" w14:textId="77777777">
            <w:pPr>
              <w:ind w:right="-313"/>
              <w:jc w:val="left"/>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22"/>
                <w:szCs w:val="22"/>
              </w:rPr>
            </w:pPr>
            <w:r w:rsidRPr="00CB2ACA">
              <w:rPr>
                <w:rFonts w:ascii="Calibri" w:hAnsi="Calibri" w:cs="Times New Roman"/>
                <w:color w:val="000000"/>
                <w:sz w:val="22"/>
                <w:szCs w:val="22"/>
              </w:rPr>
              <w:t>Factor3</w:t>
            </w:r>
          </w:p>
        </w:tc>
      </w:tr>
      <w:tr w:rsidRPr="00CB2ACA" w:rsidR="0013373F" w:rsidTr="002950C5" w14:paraId="642C10FF"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9" w:type="dxa"/>
          </w:tcPr>
          <w:p w:rsidRPr="00CB2ACA" w:rsidR="0013373F" w:rsidP="009249ED" w:rsidRDefault="0013373F" w14:paraId="0D653C43" w14:textId="77777777">
            <w:pPr>
              <w:rPr>
                <w:rFonts w:ascii="Calibri" w:hAnsi="Calibri" w:cs="Times New Roman"/>
                <w:color w:val="000000"/>
                <w:sz w:val="22"/>
                <w:szCs w:val="22"/>
              </w:rPr>
            </w:pPr>
          </w:p>
        </w:tc>
        <w:tc>
          <w:tcPr>
            <w:tcW w:w="1701" w:type="dxa"/>
          </w:tcPr>
          <w:p w:rsidRPr="00E41191" w:rsidR="0013373F" w:rsidP="009249ED" w:rsidRDefault="0013373F" w14:paraId="7FC57F52"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CB2ACA">
              <w:rPr>
                <w:rFonts w:ascii="Calibri" w:hAnsi="Calibri" w:cs="Times New Roman"/>
                <w:color w:val="000000"/>
                <w:sz w:val="22"/>
                <w:szCs w:val="22"/>
              </w:rPr>
              <w:t>GA_SELF_1</w:t>
            </w:r>
          </w:p>
        </w:tc>
        <w:tc>
          <w:tcPr>
            <w:tcW w:w="5528" w:type="dxa"/>
            <w:noWrap/>
            <w:hideMark/>
          </w:tcPr>
          <w:p w:rsidRPr="00CB2ACA" w:rsidR="0013373F" w:rsidP="009249ED" w:rsidRDefault="0013373F" w14:paraId="56B27AB4"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CB2ACA">
              <w:rPr>
                <w:rFonts w:ascii="Calibri" w:hAnsi="Calibri" w:cs="Times New Roman"/>
                <w:color w:val="000000"/>
                <w:sz w:val="22"/>
                <w:szCs w:val="22"/>
              </w:rPr>
              <w:t>I can work through my problems</w:t>
            </w:r>
          </w:p>
        </w:tc>
        <w:tc>
          <w:tcPr>
            <w:tcW w:w="898" w:type="dxa"/>
            <w:noWrap/>
            <w:hideMark/>
          </w:tcPr>
          <w:p w:rsidRPr="00CB2ACA" w:rsidR="0013373F" w:rsidP="009249ED" w:rsidRDefault="0013373F" w14:paraId="181A266E"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c>
          <w:tcPr>
            <w:tcW w:w="898" w:type="dxa"/>
            <w:noWrap/>
            <w:hideMark/>
          </w:tcPr>
          <w:p w:rsidRPr="00CB2ACA" w:rsidR="0013373F" w:rsidP="009249ED" w:rsidRDefault="0013373F" w14:paraId="3E411809"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CB2ACA">
              <w:rPr>
                <w:rFonts w:ascii="Calibri" w:hAnsi="Calibri" w:cs="Times New Roman"/>
                <w:color w:val="000000"/>
                <w:sz w:val="22"/>
                <w:szCs w:val="22"/>
              </w:rPr>
              <w:t>0.827</w:t>
            </w:r>
          </w:p>
        </w:tc>
        <w:tc>
          <w:tcPr>
            <w:tcW w:w="898" w:type="dxa"/>
            <w:noWrap/>
            <w:hideMark/>
          </w:tcPr>
          <w:p w:rsidRPr="00CB2ACA" w:rsidR="0013373F" w:rsidP="009249ED" w:rsidRDefault="0013373F" w14:paraId="6243F572"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r>
      <w:tr w:rsidRPr="00CB2ACA" w:rsidR="0013373F" w:rsidTr="002950C5" w14:paraId="4BF12122" w14:textId="77777777">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9" w:type="dxa"/>
          </w:tcPr>
          <w:p w:rsidRPr="00E41191" w:rsidR="0013373F" w:rsidP="009249ED" w:rsidRDefault="0013373F" w14:paraId="0994E6C6" w14:textId="77777777">
            <w:pPr>
              <w:rPr>
                <w:rFonts w:ascii="Calibri" w:hAnsi="Calibri" w:cs="Times New Roman"/>
                <w:color w:val="000000"/>
                <w:sz w:val="22"/>
                <w:szCs w:val="22"/>
              </w:rPr>
            </w:pPr>
            <w:r w:rsidRPr="00E41191">
              <w:rPr>
                <w:rFonts w:ascii="Calibri" w:hAnsi="Calibri" w:cs="Times New Roman"/>
                <w:color w:val="000000"/>
                <w:sz w:val="22"/>
                <w:szCs w:val="22"/>
              </w:rPr>
              <w:t>*</w:t>
            </w:r>
          </w:p>
        </w:tc>
        <w:tc>
          <w:tcPr>
            <w:tcW w:w="1701" w:type="dxa"/>
          </w:tcPr>
          <w:p w:rsidRPr="00E41191" w:rsidR="0013373F" w:rsidP="009249ED" w:rsidRDefault="0013373F" w14:paraId="3065EF21"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r w:rsidRPr="00CB2ACA">
              <w:rPr>
                <w:rFonts w:ascii="Calibri" w:hAnsi="Calibri" w:cs="Times New Roman"/>
                <w:b/>
                <w:color w:val="000000"/>
                <w:sz w:val="22"/>
                <w:szCs w:val="22"/>
              </w:rPr>
              <w:t>GA_SELF_2</w:t>
            </w:r>
          </w:p>
        </w:tc>
        <w:tc>
          <w:tcPr>
            <w:tcW w:w="5528" w:type="dxa"/>
            <w:noWrap/>
            <w:hideMark/>
          </w:tcPr>
          <w:p w:rsidRPr="00CB2ACA" w:rsidR="0013373F" w:rsidP="009249ED" w:rsidRDefault="0013373F" w14:paraId="51939D7A"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r w:rsidRPr="00CB2ACA">
              <w:rPr>
                <w:rFonts w:ascii="Calibri" w:hAnsi="Calibri" w:cs="Times New Roman"/>
                <w:b/>
                <w:color w:val="000000"/>
                <w:sz w:val="22"/>
                <w:szCs w:val="22"/>
              </w:rPr>
              <w:t xml:space="preserve"> I can do most things if I try</w:t>
            </w:r>
          </w:p>
        </w:tc>
        <w:tc>
          <w:tcPr>
            <w:tcW w:w="898" w:type="dxa"/>
            <w:noWrap/>
            <w:hideMark/>
          </w:tcPr>
          <w:p w:rsidRPr="00CB2ACA" w:rsidR="0013373F" w:rsidP="009249ED" w:rsidRDefault="0013373F" w14:paraId="270D3F04"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p>
        </w:tc>
        <w:tc>
          <w:tcPr>
            <w:tcW w:w="898" w:type="dxa"/>
            <w:noWrap/>
            <w:hideMark/>
          </w:tcPr>
          <w:p w:rsidRPr="00CB2ACA" w:rsidR="0013373F" w:rsidP="009249ED" w:rsidRDefault="0013373F" w14:paraId="4237534C"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r w:rsidRPr="00CB2ACA">
              <w:rPr>
                <w:rFonts w:ascii="Calibri" w:hAnsi="Calibri" w:cs="Times New Roman"/>
                <w:b/>
                <w:color w:val="000000"/>
                <w:sz w:val="22"/>
                <w:szCs w:val="22"/>
              </w:rPr>
              <w:t>0.846</w:t>
            </w:r>
          </w:p>
        </w:tc>
        <w:tc>
          <w:tcPr>
            <w:tcW w:w="898" w:type="dxa"/>
            <w:noWrap/>
            <w:hideMark/>
          </w:tcPr>
          <w:p w:rsidRPr="00CB2ACA" w:rsidR="0013373F" w:rsidP="009249ED" w:rsidRDefault="0013373F" w14:paraId="5F835217"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p>
        </w:tc>
      </w:tr>
      <w:tr w:rsidRPr="00CB2ACA" w:rsidR="0013373F" w:rsidTr="002950C5" w14:paraId="6B24C385"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9" w:type="dxa"/>
          </w:tcPr>
          <w:p w:rsidRPr="00CB2ACA" w:rsidR="0013373F" w:rsidP="009249ED" w:rsidRDefault="0013373F" w14:paraId="7C90FAF3" w14:textId="77777777">
            <w:pPr>
              <w:rPr>
                <w:rFonts w:ascii="Calibri" w:hAnsi="Calibri" w:cs="Times New Roman"/>
                <w:color w:val="000000"/>
                <w:sz w:val="22"/>
                <w:szCs w:val="22"/>
              </w:rPr>
            </w:pPr>
          </w:p>
        </w:tc>
        <w:tc>
          <w:tcPr>
            <w:tcW w:w="1701" w:type="dxa"/>
          </w:tcPr>
          <w:p w:rsidRPr="00E41191" w:rsidR="0013373F" w:rsidP="009249ED" w:rsidRDefault="0013373F" w14:paraId="60F8482B"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CB2ACA">
              <w:rPr>
                <w:rFonts w:ascii="Calibri" w:hAnsi="Calibri" w:cs="Times New Roman"/>
                <w:color w:val="000000"/>
                <w:sz w:val="22"/>
                <w:szCs w:val="22"/>
              </w:rPr>
              <w:t>GA_SELF_3</w:t>
            </w:r>
          </w:p>
        </w:tc>
        <w:tc>
          <w:tcPr>
            <w:tcW w:w="5528" w:type="dxa"/>
            <w:noWrap/>
            <w:hideMark/>
          </w:tcPr>
          <w:p w:rsidRPr="00CB2ACA" w:rsidR="0013373F" w:rsidP="009249ED" w:rsidRDefault="0013373F" w14:paraId="2FF57842"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CB2ACA">
              <w:rPr>
                <w:rFonts w:ascii="Calibri" w:hAnsi="Calibri" w:cs="Times New Roman"/>
                <w:color w:val="000000"/>
                <w:sz w:val="22"/>
                <w:szCs w:val="22"/>
              </w:rPr>
              <w:t>There are many things that I do well?</w:t>
            </w:r>
          </w:p>
        </w:tc>
        <w:tc>
          <w:tcPr>
            <w:tcW w:w="898" w:type="dxa"/>
            <w:noWrap/>
            <w:hideMark/>
          </w:tcPr>
          <w:p w:rsidRPr="00CB2ACA" w:rsidR="0013373F" w:rsidP="009249ED" w:rsidRDefault="0013373F" w14:paraId="77133F42"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c>
          <w:tcPr>
            <w:tcW w:w="898" w:type="dxa"/>
            <w:noWrap/>
            <w:hideMark/>
          </w:tcPr>
          <w:p w:rsidRPr="00CB2ACA" w:rsidR="0013373F" w:rsidP="009249ED" w:rsidRDefault="0013373F" w14:paraId="386ECB87"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CB2ACA">
              <w:rPr>
                <w:rFonts w:ascii="Calibri" w:hAnsi="Calibri" w:cs="Times New Roman"/>
                <w:color w:val="000000"/>
                <w:sz w:val="22"/>
                <w:szCs w:val="22"/>
              </w:rPr>
              <w:t>0.84</w:t>
            </w:r>
          </w:p>
        </w:tc>
        <w:tc>
          <w:tcPr>
            <w:tcW w:w="898" w:type="dxa"/>
            <w:noWrap/>
            <w:hideMark/>
          </w:tcPr>
          <w:p w:rsidRPr="00CB2ACA" w:rsidR="0013373F" w:rsidP="009249ED" w:rsidRDefault="0013373F" w14:paraId="0D82B9F6"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r>
      <w:tr w:rsidRPr="00CB2ACA" w:rsidR="0013373F" w:rsidTr="002950C5" w14:paraId="15B2ED70" w14:textId="77777777">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9" w:type="dxa"/>
          </w:tcPr>
          <w:p w:rsidRPr="00CB2ACA" w:rsidR="0013373F" w:rsidP="009249ED" w:rsidRDefault="0013373F" w14:paraId="7C6DA525" w14:textId="77777777">
            <w:pPr>
              <w:rPr>
                <w:rFonts w:ascii="Calibri" w:hAnsi="Calibri" w:cs="Times New Roman"/>
                <w:color w:val="000000"/>
                <w:sz w:val="22"/>
                <w:szCs w:val="22"/>
              </w:rPr>
            </w:pPr>
          </w:p>
        </w:tc>
        <w:tc>
          <w:tcPr>
            <w:tcW w:w="1701" w:type="dxa"/>
          </w:tcPr>
          <w:p w:rsidRPr="00E41191" w:rsidR="0013373F" w:rsidP="009249ED" w:rsidRDefault="0013373F" w14:paraId="156588EF"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CB2ACA">
              <w:rPr>
                <w:rFonts w:ascii="Calibri" w:hAnsi="Calibri" w:cs="Times New Roman"/>
                <w:color w:val="000000"/>
                <w:sz w:val="22"/>
                <w:szCs w:val="22"/>
              </w:rPr>
              <w:t>GA_ADULT_1</w:t>
            </w:r>
          </w:p>
        </w:tc>
        <w:tc>
          <w:tcPr>
            <w:tcW w:w="5528" w:type="dxa"/>
            <w:noWrap/>
            <w:hideMark/>
          </w:tcPr>
          <w:p w:rsidRPr="00CB2ACA" w:rsidR="0013373F" w:rsidP="009249ED" w:rsidRDefault="0013373F" w14:paraId="7343027A"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CB2ACA">
              <w:rPr>
                <w:rFonts w:ascii="Calibri" w:hAnsi="Calibri" w:cs="Times New Roman"/>
                <w:color w:val="000000"/>
                <w:sz w:val="22"/>
                <w:szCs w:val="22"/>
              </w:rPr>
              <w:t>At home, there is an adult who... Is interested in my school work?</w:t>
            </w:r>
          </w:p>
        </w:tc>
        <w:tc>
          <w:tcPr>
            <w:tcW w:w="898" w:type="dxa"/>
            <w:noWrap/>
            <w:hideMark/>
          </w:tcPr>
          <w:p w:rsidRPr="00CB2ACA" w:rsidR="0013373F" w:rsidP="009249ED" w:rsidRDefault="0013373F" w14:paraId="6CC2F15D"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CB2ACA">
              <w:rPr>
                <w:rFonts w:ascii="Calibri" w:hAnsi="Calibri" w:cs="Times New Roman"/>
                <w:color w:val="000000"/>
                <w:sz w:val="22"/>
                <w:szCs w:val="22"/>
              </w:rPr>
              <w:t>0.833</w:t>
            </w:r>
          </w:p>
        </w:tc>
        <w:tc>
          <w:tcPr>
            <w:tcW w:w="898" w:type="dxa"/>
            <w:noWrap/>
            <w:hideMark/>
          </w:tcPr>
          <w:p w:rsidRPr="00CB2ACA" w:rsidR="0013373F" w:rsidP="009249ED" w:rsidRDefault="0013373F" w14:paraId="0DB25E1F"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p>
        </w:tc>
        <w:tc>
          <w:tcPr>
            <w:tcW w:w="898" w:type="dxa"/>
            <w:noWrap/>
            <w:hideMark/>
          </w:tcPr>
          <w:p w:rsidRPr="00CB2ACA" w:rsidR="0013373F" w:rsidP="009249ED" w:rsidRDefault="0013373F" w14:paraId="0ED17CF1"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p>
        </w:tc>
      </w:tr>
      <w:tr w:rsidRPr="00CB2ACA" w:rsidR="0013373F" w:rsidTr="002950C5" w14:paraId="2CBA6624"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9" w:type="dxa"/>
          </w:tcPr>
          <w:p w:rsidRPr="00CB2ACA" w:rsidR="0013373F" w:rsidP="009249ED" w:rsidRDefault="005C439F" w14:paraId="0C4BAAE5" w14:textId="41A41637">
            <w:pPr>
              <w:rPr>
                <w:rFonts w:ascii="Calibri" w:hAnsi="Calibri" w:cs="Times New Roman"/>
                <w:color w:val="000000"/>
                <w:sz w:val="22"/>
                <w:szCs w:val="22"/>
              </w:rPr>
            </w:pPr>
            <w:r>
              <w:rPr>
                <w:rFonts w:ascii="Calibri" w:hAnsi="Calibri" w:cs="Times New Roman"/>
                <w:color w:val="000000"/>
                <w:sz w:val="22"/>
                <w:szCs w:val="22"/>
              </w:rPr>
              <w:t>*</w:t>
            </w:r>
          </w:p>
        </w:tc>
        <w:tc>
          <w:tcPr>
            <w:tcW w:w="1701" w:type="dxa"/>
          </w:tcPr>
          <w:p w:rsidRPr="005C439F" w:rsidR="0013373F" w:rsidP="009249ED" w:rsidRDefault="0013373F" w14:paraId="4DE7D86D"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5C439F">
              <w:rPr>
                <w:rFonts w:ascii="Calibri" w:hAnsi="Calibri" w:cs="Times New Roman"/>
                <w:b/>
                <w:color w:val="000000"/>
                <w:sz w:val="22"/>
                <w:szCs w:val="22"/>
              </w:rPr>
              <w:t>GA_ADULT_2</w:t>
            </w:r>
          </w:p>
        </w:tc>
        <w:tc>
          <w:tcPr>
            <w:tcW w:w="5528" w:type="dxa"/>
            <w:noWrap/>
            <w:hideMark/>
          </w:tcPr>
          <w:p w:rsidRPr="005C439F" w:rsidR="0013373F" w:rsidP="009249ED" w:rsidRDefault="0013373F" w14:paraId="5266A124"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5C439F">
              <w:rPr>
                <w:rFonts w:ascii="Calibri" w:hAnsi="Calibri" w:cs="Times New Roman"/>
                <w:b/>
                <w:color w:val="000000"/>
                <w:sz w:val="22"/>
                <w:szCs w:val="22"/>
              </w:rPr>
              <w:t>At home, there is an adult who... Really cares about me?</w:t>
            </w:r>
          </w:p>
        </w:tc>
        <w:tc>
          <w:tcPr>
            <w:tcW w:w="898" w:type="dxa"/>
            <w:noWrap/>
            <w:hideMark/>
          </w:tcPr>
          <w:p w:rsidRPr="0023744E" w:rsidR="0013373F" w:rsidP="009249ED" w:rsidRDefault="0013373F" w14:paraId="4640D039"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23744E">
              <w:rPr>
                <w:rFonts w:ascii="Calibri" w:hAnsi="Calibri" w:cs="Times New Roman"/>
                <w:b/>
                <w:color w:val="000000"/>
                <w:sz w:val="22"/>
                <w:szCs w:val="22"/>
              </w:rPr>
              <w:t>0.889</w:t>
            </w:r>
          </w:p>
        </w:tc>
        <w:tc>
          <w:tcPr>
            <w:tcW w:w="898" w:type="dxa"/>
            <w:noWrap/>
            <w:hideMark/>
          </w:tcPr>
          <w:p w:rsidRPr="00CB2ACA" w:rsidR="0013373F" w:rsidP="009249ED" w:rsidRDefault="0013373F" w14:paraId="3F80F4FF"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c>
          <w:tcPr>
            <w:tcW w:w="898" w:type="dxa"/>
            <w:noWrap/>
            <w:hideMark/>
          </w:tcPr>
          <w:p w:rsidRPr="00CB2ACA" w:rsidR="0013373F" w:rsidP="009249ED" w:rsidRDefault="0013373F" w14:paraId="5143AFC1"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Pr="00CB2ACA" w:rsidR="0013373F" w:rsidTr="002950C5" w14:paraId="2F73A7E4" w14:textId="77777777">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9" w:type="dxa"/>
          </w:tcPr>
          <w:p w:rsidRPr="00CB2ACA" w:rsidR="0013373F" w:rsidP="009249ED" w:rsidRDefault="0013373F" w14:paraId="05ED438E" w14:textId="77777777">
            <w:pPr>
              <w:rPr>
                <w:rFonts w:ascii="Calibri" w:hAnsi="Calibri" w:cs="Times New Roman"/>
                <w:color w:val="000000"/>
                <w:sz w:val="22"/>
                <w:szCs w:val="22"/>
              </w:rPr>
            </w:pPr>
          </w:p>
        </w:tc>
        <w:tc>
          <w:tcPr>
            <w:tcW w:w="1701" w:type="dxa"/>
          </w:tcPr>
          <w:p w:rsidRPr="00E41191" w:rsidR="0013373F" w:rsidP="009249ED" w:rsidRDefault="0013373F" w14:paraId="7A455535"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CB2ACA">
              <w:rPr>
                <w:rFonts w:ascii="Calibri" w:hAnsi="Calibri" w:cs="Times New Roman"/>
                <w:color w:val="000000"/>
                <w:sz w:val="22"/>
                <w:szCs w:val="22"/>
              </w:rPr>
              <w:t>GA_ADULT_3</w:t>
            </w:r>
          </w:p>
        </w:tc>
        <w:tc>
          <w:tcPr>
            <w:tcW w:w="5528" w:type="dxa"/>
            <w:noWrap/>
            <w:hideMark/>
          </w:tcPr>
          <w:p w:rsidRPr="00CB2ACA" w:rsidR="0013373F" w:rsidP="009249ED" w:rsidRDefault="0013373F" w14:paraId="50E2BC0D"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CB2ACA">
              <w:rPr>
                <w:rFonts w:ascii="Calibri" w:hAnsi="Calibri" w:cs="Times New Roman"/>
                <w:color w:val="000000"/>
                <w:sz w:val="22"/>
                <w:szCs w:val="22"/>
              </w:rPr>
              <w:t xml:space="preserve"> At home, there is an adult who... Tells me when I do a good job?</w:t>
            </w:r>
          </w:p>
        </w:tc>
        <w:tc>
          <w:tcPr>
            <w:tcW w:w="898" w:type="dxa"/>
            <w:noWrap/>
            <w:hideMark/>
          </w:tcPr>
          <w:p w:rsidRPr="00CB2ACA" w:rsidR="0013373F" w:rsidP="009249ED" w:rsidRDefault="0013373F" w14:paraId="25552AD9"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CB2ACA">
              <w:rPr>
                <w:rFonts w:ascii="Calibri" w:hAnsi="Calibri" w:cs="Times New Roman"/>
                <w:color w:val="000000"/>
                <w:sz w:val="22"/>
                <w:szCs w:val="22"/>
              </w:rPr>
              <w:t>0.863</w:t>
            </w:r>
          </w:p>
        </w:tc>
        <w:tc>
          <w:tcPr>
            <w:tcW w:w="898" w:type="dxa"/>
            <w:noWrap/>
            <w:hideMark/>
          </w:tcPr>
          <w:p w:rsidRPr="00CB2ACA" w:rsidR="0013373F" w:rsidP="009249ED" w:rsidRDefault="0013373F" w14:paraId="4F597E6E"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p>
        </w:tc>
        <w:tc>
          <w:tcPr>
            <w:tcW w:w="898" w:type="dxa"/>
            <w:noWrap/>
            <w:hideMark/>
          </w:tcPr>
          <w:p w:rsidRPr="00CB2ACA" w:rsidR="0013373F" w:rsidP="009249ED" w:rsidRDefault="0013373F" w14:paraId="37541342"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p>
        </w:tc>
      </w:tr>
      <w:tr w:rsidRPr="00CB2ACA" w:rsidR="0013373F" w:rsidTr="002950C5" w14:paraId="49D011B9"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9" w:type="dxa"/>
          </w:tcPr>
          <w:p w:rsidRPr="00CB2ACA" w:rsidR="0013373F" w:rsidP="009249ED" w:rsidRDefault="0013373F" w14:paraId="02FC924D" w14:textId="77777777">
            <w:pPr>
              <w:rPr>
                <w:rFonts w:ascii="Calibri" w:hAnsi="Calibri" w:cs="Times New Roman"/>
                <w:color w:val="000000"/>
                <w:sz w:val="22"/>
                <w:szCs w:val="22"/>
              </w:rPr>
            </w:pPr>
          </w:p>
        </w:tc>
        <w:tc>
          <w:tcPr>
            <w:tcW w:w="1701" w:type="dxa"/>
          </w:tcPr>
          <w:p w:rsidRPr="00E41191" w:rsidR="0013373F" w:rsidP="009249ED" w:rsidRDefault="0013373F" w14:paraId="2E85377D"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CB2ACA">
              <w:rPr>
                <w:rFonts w:ascii="Calibri" w:hAnsi="Calibri" w:cs="Times New Roman"/>
                <w:color w:val="000000"/>
                <w:sz w:val="22"/>
                <w:szCs w:val="22"/>
              </w:rPr>
              <w:t>GA_ADULT_4</w:t>
            </w:r>
          </w:p>
        </w:tc>
        <w:tc>
          <w:tcPr>
            <w:tcW w:w="5528" w:type="dxa"/>
            <w:noWrap/>
            <w:hideMark/>
          </w:tcPr>
          <w:p w:rsidRPr="00CB2ACA" w:rsidR="0013373F" w:rsidP="009249ED" w:rsidRDefault="0013373F" w14:paraId="47AE93FF"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CB2ACA">
              <w:rPr>
                <w:rFonts w:ascii="Calibri" w:hAnsi="Calibri" w:cs="Times New Roman"/>
                <w:color w:val="000000"/>
                <w:sz w:val="22"/>
                <w:szCs w:val="22"/>
              </w:rPr>
              <w:t>At home, there is an adult who... I trust?</w:t>
            </w:r>
          </w:p>
        </w:tc>
        <w:tc>
          <w:tcPr>
            <w:tcW w:w="898" w:type="dxa"/>
            <w:noWrap/>
            <w:hideMark/>
          </w:tcPr>
          <w:p w:rsidRPr="00CB2ACA" w:rsidR="0013373F" w:rsidP="009249ED" w:rsidRDefault="0013373F" w14:paraId="0F708976"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CB2ACA">
              <w:rPr>
                <w:rFonts w:ascii="Calibri" w:hAnsi="Calibri" w:cs="Times New Roman"/>
                <w:color w:val="000000"/>
                <w:sz w:val="22"/>
                <w:szCs w:val="22"/>
              </w:rPr>
              <w:t>0.87</w:t>
            </w:r>
          </w:p>
        </w:tc>
        <w:tc>
          <w:tcPr>
            <w:tcW w:w="898" w:type="dxa"/>
            <w:noWrap/>
            <w:hideMark/>
          </w:tcPr>
          <w:p w:rsidRPr="00CB2ACA" w:rsidR="0013373F" w:rsidP="009249ED" w:rsidRDefault="0013373F" w14:paraId="6B5635F4"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c>
          <w:tcPr>
            <w:tcW w:w="898" w:type="dxa"/>
            <w:noWrap/>
            <w:hideMark/>
          </w:tcPr>
          <w:p w:rsidRPr="00CB2ACA" w:rsidR="0013373F" w:rsidP="009249ED" w:rsidRDefault="0013373F" w14:paraId="6560B36C"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Pr="00CB2ACA" w:rsidR="0013373F" w:rsidTr="002950C5" w14:paraId="24D0385A" w14:textId="77777777">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9" w:type="dxa"/>
          </w:tcPr>
          <w:p w:rsidRPr="00E41191" w:rsidR="0013373F" w:rsidP="009249ED" w:rsidRDefault="0013373F" w14:paraId="4E44B7BA" w14:textId="2961A156">
            <w:pPr>
              <w:rPr>
                <w:rFonts w:ascii="Calibri" w:hAnsi="Calibri" w:cs="Times New Roman"/>
                <w:color w:val="000000"/>
                <w:sz w:val="22"/>
                <w:szCs w:val="22"/>
              </w:rPr>
            </w:pPr>
          </w:p>
        </w:tc>
        <w:tc>
          <w:tcPr>
            <w:tcW w:w="1701" w:type="dxa"/>
          </w:tcPr>
          <w:p w:rsidRPr="005C439F" w:rsidR="0013373F" w:rsidP="009249ED" w:rsidRDefault="0013373F" w14:paraId="3D494C63"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5C439F">
              <w:rPr>
                <w:rFonts w:ascii="Calibri" w:hAnsi="Calibri" w:cs="Times New Roman"/>
                <w:color w:val="000000"/>
                <w:sz w:val="22"/>
                <w:szCs w:val="22"/>
              </w:rPr>
              <w:t>GA_ADULT_5</w:t>
            </w:r>
          </w:p>
        </w:tc>
        <w:tc>
          <w:tcPr>
            <w:tcW w:w="5528" w:type="dxa"/>
            <w:noWrap/>
            <w:hideMark/>
          </w:tcPr>
          <w:p w:rsidRPr="005C439F" w:rsidR="0013373F" w:rsidP="009249ED" w:rsidRDefault="0013373F" w14:paraId="4004486F"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5C439F">
              <w:rPr>
                <w:rFonts w:ascii="Calibri" w:hAnsi="Calibri" w:cs="Times New Roman"/>
                <w:color w:val="000000"/>
                <w:sz w:val="22"/>
                <w:szCs w:val="22"/>
              </w:rPr>
              <w:t>At home, there is an adult who... Wants me to do my best?</w:t>
            </w:r>
          </w:p>
        </w:tc>
        <w:tc>
          <w:tcPr>
            <w:tcW w:w="898" w:type="dxa"/>
            <w:noWrap/>
            <w:hideMark/>
          </w:tcPr>
          <w:p w:rsidRPr="0023744E" w:rsidR="0013373F" w:rsidP="009249ED" w:rsidRDefault="0013373F" w14:paraId="7F5B9553"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23744E">
              <w:rPr>
                <w:rFonts w:ascii="Calibri" w:hAnsi="Calibri" w:cs="Times New Roman"/>
                <w:color w:val="000000"/>
                <w:sz w:val="22"/>
                <w:szCs w:val="22"/>
              </w:rPr>
              <w:t>0.9</w:t>
            </w:r>
          </w:p>
        </w:tc>
        <w:tc>
          <w:tcPr>
            <w:tcW w:w="898" w:type="dxa"/>
            <w:noWrap/>
            <w:hideMark/>
          </w:tcPr>
          <w:p w:rsidRPr="00CB2ACA" w:rsidR="0013373F" w:rsidP="009249ED" w:rsidRDefault="0013373F" w14:paraId="777C8A88"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p>
        </w:tc>
        <w:tc>
          <w:tcPr>
            <w:tcW w:w="898" w:type="dxa"/>
            <w:noWrap/>
            <w:hideMark/>
          </w:tcPr>
          <w:p w:rsidRPr="00CB2ACA" w:rsidR="0013373F" w:rsidP="009249ED" w:rsidRDefault="0013373F" w14:paraId="7FDB8D7F"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p>
        </w:tc>
      </w:tr>
      <w:tr w:rsidRPr="00CB2ACA" w:rsidR="0013373F" w:rsidTr="002950C5" w14:paraId="096B1414"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9" w:type="dxa"/>
          </w:tcPr>
          <w:p w:rsidRPr="00E41191" w:rsidR="0013373F" w:rsidP="009249ED" w:rsidRDefault="0013373F" w14:paraId="630E87DF" w14:textId="77777777">
            <w:pPr>
              <w:rPr>
                <w:rFonts w:ascii="Calibri" w:hAnsi="Calibri" w:cs="Times New Roman"/>
                <w:color w:val="000000"/>
                <w:sz w:val="22"/>
                <w:szCs w:val="22"/>
              </w:rPr>
            </w:pPr>
            <w:r w:rsidRPr="00E41191">
              <w:rPr>
                <w:rFonts w:ascii="Calibri" w:hAnsi="Calibri" w:cs="Times New Roman"/>
                <w:color w:val="000000"/>
                <w:sz w:val="22"/>
                <w:szCs w:val="22"/>
              </w:rPr>
              <w:t>*</w:t>
            </w:r>
          </w:p>
        </w:tc>
        <w:tc>
          <w:tcPr>
            <w:tcW w:w="1701" w:type="dxa"/>
          </w:tcPr>
          <w:p w:rsidRPr="00E41191" w:rsidR="0013373F" w:rsidP="009249ED" w:rsidRDefault="0013373F" w14:paraId="3F7F522D"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CB2ACA">
              <w:rPr>
                <w:rFonts w:ascii="Calibri" w:hAnsi="Calibri" w:cs="Times New Roman"/>
                <w:b/>
                <w:color w:val="000000"/>
                <w:sz w:val="22"/>
                <w:szCs w:val="22"/>
              </w:rPr>
              <w:t>GA_SLEEP_4</w:t>
            </w:r>
          </w:p>
        </w:tc>
        <w:tc>
          <w:tcPr>
            <w:tcW w:w="5528" w:type="dxa"/>
            <w:noWrap/>
            <w:hideMark/>
          </w:tcPr>
          <w:p w:rsidRPr="00CB2ACA" w:rsidR="0013373F" w:rsidP="009249ED" w:rsidRDefault="0013373F" w14:paraId="12804BDC"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Pr>
                <w:rFonts w:ascii="Calibri" w:hAnsi="Calibri" w:cs="Times New Roman"/>
                <w:b/>
                <w:color w:val="000000"/>
                <w:sz w:val="22"/>
                <w:szCs w:val="22"/>
              </w:rPr>
              <w:t xml:space="preserve">Lost sleep because: </w:t>
            </w:r>
            <w:r w:rsidRPr="00CB2ACA">
              <w:rPr>
                <w:rFonts w:ascii="Calibri" w:hAnsi="Calibri" w:cs="Times New Roman"/>
                <w:b/>
                <w:color w:val="000000"/>
                <w:sz w:val="22"/>
                <w:szCs w:val="22"/>
              </w:rPr>
              <w:t>You have been worrying about something</w:t>
            </w:r>
          </w:p>
        </w:tc>
        <w:tc>
          <w:tcPr>
            <w:tcW w:w="898" w:type="dxa"/>
            <w:noWrap/>
            <w:hideMark/>
          </w:tcPr>
          <w:p w:rsidRPr="00CB2ACA" w:rsidR="0013373F" w:rsidP="009249ED" w:rsidRDefault="0013373F" w14:paraId="5EEB03A6"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p>
        </w:tc>
        <w:tc>
          <w:tcPr>
            <w:tcW w:w="898" w:type="dxa"/>
            <w:noWrap/>
            <w:hideMark/>
          </w:tcPr>
          <w:p w:rsidRPr="00CB2ACA" w:rsidR="0013373F" w:rsidP="009249ED" w:rsidRDefault="0013373F" w14:paraId="78F7D12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98" w:type="dxa"/>
            <w:noWrap/>
            <w:hideMark/>
          </w:tcPr>
          <w:p w:rsidRPr="00CB2ACA" w:rsidR="0013373F" w:rsidP="009249ED" w:rsidRDefault="0013373F" w14:paraId="561F4A1D"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CB2ACA">
              <w:rPr>
                <w:rFonts w:ascii="Calibri" w:hAnsi="Calibri" w:cs="Times New Roman"/>
                <w:b/>
                <w:color w:val="000000"/>
                <w:sz w:val="22"/>
                <w:szCs w:val="22"/>
              </w:rPr>
              <w:t>0.754</w:t>
            </w:r>
          </w:p>
        </w:tc>
      </w:tr>
      <w:tr w:rsidRPr="00CB2ACA" w:rsidR="0013373F" w:rsidTr="002950C5" w14:paraId="15649CF6" w14:textId="77777777">
        <w:trPr>
          <w:cnfStyle w:val="000000010000" w:firstRow="0" w:lastRow="0" w:firstColumn="0" w:lastColumn="0" w:oddVBand="0" w:evenVBand="0" w:oddHBand="0" w:evenHBand="1"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9" w:type="dxa"/>
          </w:tcPr>
          <w:p w:rsidRPr="00CB2ACA" w:rsidR="0013373F" w:rsidP="009249ED" w:rsidRDefault="0013373F" w14:paraId="6BEDF910" w14:textId="77777777">
            <w:pPr>
              <w:rPr>
                <w:rFonts w:ascii="Calibri" w:hAnsi="Calibri" w:cs="Times New Roman"/>
                <w:color w:val="000000"/>
                <w:sz w:val="22"/>
                <w:szCs w:val="22"/>
              </w:rPr>
            </w:pPr>
          </w:p>
        </w:tc>
        <w:tc>
          <w:tcPr>
            <w:tcW w:w="1701" w:type="dxa"/>
          </w:tcPr>
          <w:p w:rsidRPr="00E41191" w:rsidR="0013373F" w:rsidP="009249ED" w:rsidRDefault="0013373F" w14:paraId="2378C4B0"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CB2ACA">
              <w:rPr>
                <w:rFonts w:ascii="Calibri" w:hAnsi="Calibri" w:cs="Times New Roman"/>
                <w:color w:val="000000"/>
                <w:sz w:val="22"/>
                <w:szCs w:val="22"/>
              </w:rPr>
              <w:t>GA_SLEEP_5</w:t>
            </w:r>
          </w:p>
        </w:tc>
        <w:tc>
          <w:tcPr>
            <w:tcW w:w="5528" w:type="dxa"/>
            <w:noWrap/>
            <w:hideMark/>
          </w:tcPr>
          <w:p w:rsidRPr="00CB2ACA" w:rsidR="0013373F" w:rsidP="009249ED" w:rsidRDefault="0013373F" w14:paraId="6B1E60BD"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F71CC2">
              <w:rPr>
                <w:rFonts w:ascii="Calibri" w:hAnsi="Calibri" w:cs="Times New Roman"/>
                <w:color w:val="000000"/>
                <w:sz w:val="22"/>
                <w:szCs w:val="22"/>
              </w:rPr>
              <w:t>Lost sleep because:</w:t>
            </w:r>
            <w:r>
              <w:rPr>
                <w:rFonts w:ascii="Calibri" w:hAnsi="Calibri" w:cs="Times New Roman"/>
                <w:b/>
                <w:color w:val="000000"/>
                <w:sz w:val="22"/>
                <w:szCs w:val="22"/>
              </w:rPr>
              <w:t xml:space="preserve"> </w:t>
            </w:r>
            <w:r w:rsidRPr="00CB2ACA">
              <w:rPr>
                <w:rFonts w:ascii="Calibri" w:hAnsi="Calibri" w:cs="Times New Roman"/>
                <w:color w:val="000000"/>
                <w:sz w:val="22"/>
                <w:szCs w:val="22"/>
              </w:rPr>
              <w:t xml:space="preserve"> You have been excited about something</w:t>
            </w:r>
          </w:p>
        </w:tc>
        <w:tc>
          <w:tcPr>
            <w:tcW w:w="898" w:type="dxa"/>
            <w:noWrap/>
            <w:hideMark/>
          </w:tcPr>
          <w:p w:rsidRPr="00CB2ACA" w:rsidR="0013373F" w:rsidP="009249ED" w:rsidRDefault="0013373F" w14:paraId="07721379"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p>
        </w:tc>
        <w:tc>
          <w:tcPr>
            <w:tcW w:w="898" w:type="dxa"/>
            <w:noWrap/>
            <w:hideMark/>
          </w:tcPr>
          <w:p w:rsidRPr="00CB2ACA" w:rsidR="0013373F" w:rsidP="009249ED" w:rsidRDefault="0013373F" w14:paraId="3E61B025"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p>
        </w:tc>
        <w:tc>
          <w:tcPr>
            <w:tcW w:w="898" w:type="dxa"/>
            <w:noWrap/>
            <w:hideMark/>
          </w:tcPr>
          <w:p w:rsidRPr="00CB2ACA" w:rsidR="0013373F" w:rsidP="009249ED" w:rsidRDefault="0013373F" w14:paraId="44AF5535"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CB2ACA">
              <w:rPr>
                <w:rFonts w:ascii="Calibri" w:hAnsi="Calibri" w:cs="Times New Roman"/>
                <w:color w:val="000000"/>
                <w:sz w:val="22"/>
                <w:szCs w:val="22"/>
              </w:rPr>
              <w:t>0.803</w:t>
            </w:r>
          </w:p>
        </w:tc>
      </w:tr>
      <w:tr w:rsidRPr="00CB2ACA" w:rsidR="0013373F" w:rsidTr="002950C5" w14:paraId="55EF40E8" w14:textId="77777777">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709" w:type="dxa"/>
          </w:tcPr>
          <w:p w:rsidRPr="00E41191" w:rsidR="0013373F" w:rsidP="009249ED" w:rsidRDefault="0013373F" w14:paraId="4FE64084" w14:textId="77777777">
            <w:pPr>
              <w:rPr>
                <w:rFonts w:ascii="Calibri" w:hAnsi="Calibri" w:cs="Times New Roman"/>
                <w:color w:val="000000"/>
                <w:sz w:val="22"/>
                <w:szCs w:val="22"/>
              </w:rPr>
            </w:pPr>
            <w:r w:rsidRPr="00E41191">
              <w:rPr>
                <w:rFonts w:ascii="Calibri" w:hAnsi="Calibri" w:cs="Times New Roman"/>
                <w:color w:val="000000"/>
                <w:sz w:val="22"/>
                <w:szCs w:val="22"/>
              </w:rPr>
              <w:t>*</w:t>
            </w:r>
          </w:p>
        </w:tc>
        <w:tc>
          <w:tcPr>
            <w:tcW w:w="1701" w:type="dxa"/>
          </w:tcPr>
          <w:p w:rsidRPr="00E41191" w:rsidR="0013373F" w:rsidP="009249ED" w:rsidRDefault="0013373F" w14:paraId="4F45D5CE"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CB2ACA">
              <w:rPr>
                <w:rFonts w:ascii="Calibri" w:hAnsi="Calibri" w:cs="Times New Roman"/>
                <w:b/>
                <w:color w:val="000000"/>
                <w:sz w:val="22"/>
                <w:szCs w:val="22"/>
              </w:rPr>
              <w:t>GA_SLEEP_6</w:t>
            </w:r>
          </w:p>
        </w:tc>
        <w:tc>
          <w:tcPr>
            <w:tcW w:w="5528" w:type="dxa"/>
            <w:noWrap/>
            <w:hideMark/>
          </w:tcPr>
          <w:p w:rsidRPr="00CB2ACA" w:rsidR="0013373F" w:rsidP="009249ED" w:rsidRDefault="0013373F" w14:paraId="45280F1C" w14:textId="49574E5F">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CB2ACA">
              <w:rPr>
                <w:rFonts w:ascii="Calibri" w:hAnsi="Calibri" w:cs="Times New Roman"/>
                <w:b/>
                <w:color w:val="000000"/>
                <w:sz w:val="22"/>
                <w:szCs w:val="22"/>
              </w:rPr>
              <w:t xml:space="preserve"> </w:t>
            </w:r>
            <w:r>
              <w:rPr>
                <w:rFonts w:ascii="Calibri" w:hAnsi="Calibri" w:cs="Times New Roman"/>
                <w:b/>
                <w:color w:val="000000"/>
                <w:sz w:val="22"/>
                <w:szCs w:val="22"/>
              </w:rPr>
              <w:t xml:space="preserve">Lost sleep because: </w:t>
            </w:r>
            <w:r w:rsidRPr="00CB2ACA">
              <w:rPr>
                <w:rFonts w:ascii="Calibri" w:hAnsi="Calibri" w:cs="Times New Roman"/>
                <w:b/>
                <w:color w:val="000000"/>
                <w:sz w:val="22"/>
                <w:szCs w:val="22"/>
              </w:rPr>
              <w:t>You have been worrying about the gambling of a family member or someone</w:t>
            </w:r>
            <w:r w:rsidR="00E76283">
              <w:rPr>
                <w:rFonts w:ascii="Calibri" w:hAnsi="Calibri" w:cs="Times New Roman"/>
                <w:b/>
                <w:color w:val="000000"/>
                <w:sz w:val="22"/>
                <w:szCs w:val="22"/>
              </w:rPr>
              <w:t xml:space="preserve"> who is responsible for looking after you</w:t>
            </w:r>
            <w:r w:rsidRPr="00CB2ACA">
              <w:rPr>
                <w:rFonts w:ascii="Calibri" w:hAnsi="Calibri" w:cs="Times New Roman"/>
                <w:b/>
                <w:color w:val="000000"/>
                <w:sz w:val="22"/>
                <w:szCs w:val="22"/>
              </w:rPr>
              <w:t xml:space="preserve"> </w:t>
            </w:r>
          </w:p>
        </w:tc>
        <w:tc>
          <w:tcPr>
            <w:tcW w:w="898" w:type="dxa"/>
            <w:noWrap/>
            <w:hideMark/>
          </w:tcPr>
          <w:p w:rsidRPr="00CB2ACA" w:rsidR="0013373F" w:rsidP="009249ED" w:rsidRDefault="0013373F" w14:paraId="2CD885C2"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p>
        </w:tc>
        <w:tc>
          <w:tcPr>
            <w:tcW w:w="898" w:type="dxa"/>
            <w:noWrap/>
            <w:hideMark/>
          </w:tcPr>
          <w:p w:rsidRPr="00CB2ACA" w:rsidR="0013373F" w:rsidP="009249ED" w:rsidRDefault="0013373F" w14:paraId="09901C2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898" w:type="dxa"/>
            <w:noWrap/>
            <w:hideMark/>
          </w:tcPr>
          <w:p w:rsidRPr="00CB2ACA" w:rsidR="0013373F" w:rsidP="009249ED" w:rsidRDefault="0013373F" w14:paraId="7893B763"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CB2ACA">
              <w:rPr>
                <w:rFonts w:ascii="Calibri" w:hAnsi="Calibri" w:cs="Times New Roman"/>
                <w:b/>
                <w:color w:val="000000"/>
                <w:sz w:val="22"/>
                <w:szCs w:val="22"/>
              </w:rPr>
              <w:t>0.517</w:t>
            </w:r>
          </w:p>
        </w:tc>
      </w:tr>
    </w:tbl>
    <w:p w:rsidRPr="005627FA" w:rsidR="0013373F" w:rsidP="0013373F" w:rsidRDefault="0013373F" w14:paraId="3D7FF123" w14:textId="77777777">
      <w:pPr>
        <w:pStyle w:val="03ASubheading2ndlevelTOC"/>
        <w:rPr>
          <w:b/>
          <w:sz w:val="22"/>
          <w:szCs w:val="22"/>
        </w:rPr>
      </w:pPr>
      <w:bookmarkStart w:name="_Toc29808327" w:id="55"/>
      <w:r w:rsidRPr="005627FA">
        <w:rPr>
          <w:b/>
          <w:sz w:val="22"/>
          <w:szCs w:val="22"/>
        </w:rPr>
        <w:t>PCA 2: Impact of gambling behaviour on life in general and school life</w:t>
      </w:r>
      <w:bookmarkEnd w:id="55"/>
      <w:r w:rsidRPr="005627FA">
        <w:rPr>
          <w:b/>
          <w:sz w:val="22"/>
          <w:szCs w:val="22"/>
        </w:rPr>
        <w:t xml:space="preserve">    </w:t>
      </w:r>
    </w:p>
    <w:p w:rsidR="00380E32" w:rsidP="0013373F" w:rsidRDefault="0013373F" w14:paraId="5437E6EE" w14:textId="68CF9584">
      <w:pPr>
        <w:pStyle w:val="04ABodyText"/>
      </w:pPr>
      <w:r>
        <w:t xml:space="preserve">Analysis 2 included variables measuring sleep, financial and educational harm for those have </w:t>
      </w:r>
      <w:r w:rsidR="00380E32">
        <w:t xml:space="preserve">gambled in the last 12 months. </w:t>
      </w:r>
    </w:p>
    <w:p w:rsidRPr="00380E32" w:rsidR="005627FA" w:rsidP="005627FA" w:rsidRDefault="005627FA" w14:paraId="7519E61B" w14:textId="77777777">
      <w:pPr>
        <w:pStyle w:val="04ABodyText"/>
        <w:spacing w:line="276" w:lineRule="auto"/>
        <w:rPr>
          <w:u w:val="single"/>
        </w:rPr>
      </w:pPr>
      <w:r w:rsidRPr="00380E32">
        <w:rPr>
          <w:u w:val="single"/>
        </w:rPr>
        <w:t>Results</w:t>
      </w:r>
    </w:p>
    <w:p w:rsidR="005627FA" w:rsidP="005627FA" w:rsidRDefault="005627FA" w14:paraId="7D9D8687" w14:textId="77777777">
      <w:pPr>
        <w:pStyle w:val="04ABodyText"/>
        <w:spacing w:line="276" w:lineRule="auto"/>
      </w:pPr>
      <w:r>
        <w:t xml:space="preserve">This showed that there were three factors or themes corresponding to how the statements were grouped into the three questions. The analysis results suggested that one statement should be included from each factor.  </w:t>
      </w:r>
    </w:p>
    <w:p w:rsidRPr="00380E32" w:rsidR="005627FA" w:rsidP="005627FA" w:rsidRDefault="005627FA" w14:paraId="1F3ED877" w14:textId="77777777">
      <w:pPr>
        <w:pStyle w:val="04ABodyText"/>
        <w:spacing w:line="276" w:lineRule="auto"/>
        <w:rPr>
          <w:u w:val="single"/>
        </w:rPr>
      </w:pPr>
      <w:r w:rsidRPr="00380E32">
        <w:rPr>
          <w:u w:val="single"/>
        </w:rPr>
        <w:t>Recommendation</w:t>
      </w:r>
    </w:p>
    <w:p w:rsidR="005627FA" w:rsidP="005627FA" w:rsidRDefault="005627FA" w14:paraId="4903049A" w14:textId="446D8824">
      <w:pPr>
        <w:pStyle w:val="04ABodyText"/>
        <w:spacing w:line="276" w:lineRule="auto"/>
      </w:pPr>
      <w:r>
        <w:t xml:space="preserve">We recommend keeping two statements for each theme: sleep, finances, education. The statement from the financial harm related question which is suggested by the statistics was one relating to a positive financial benefit from gambling.  We recommend that a statement indicating negative financial consequences is included.  The six statements proposed for retention are shown in bold with * in the table </w:t>
      </w:r>
      <w:r w:rsidR="002C6CC2">
        <w:t>below</w:t>
      </w:r>
      <w:r>
        <w:t xml:space="preserve">.  We would suggest the wording of the financial ones are changed to remove the word ‘other’.  We suggest changing the wording of </w:t>
      </w:r>
      <w:r w:rsidRPr="005C439F">
        <w:t>GA_GAMBIMP_5</w:t>
      </w:r>
      <w:r>
        <w:t xml:space="preserve"> from ‘wanted’ to ‘needed’. We have included education statements which cover impacts at school as well as on their own study.</w:t>
      </w:r>
      <w:r w:rsidR="009056A2">
        <w:t xml:space="preserve">  </w:t>
      </w:r>
      <w:r w:rsidRPr="009056A2" w:rsidR="009056A2">
        <w:t xml:space="preserve">There was a suggestion to retain </w:t>
      </w:r>
      <w:r w:rsidR="00651F90">
        <w:t>‘</w:t>
      </w:r>
      <w:r w:rsidRPr="00E449B0" w:rsidR="009056A2">
        <w:rPr>
          <w:color w:val="000000"/>
        </w:rPr>
        <w:t>Made it hard for you to attend school</w:t>
      </w:r>
      <w:r w:rsidR="00651F90">
        <w:rPr>
          <w:color w:val="000000"/>
        </w:rPr>
        <w:t>’</w:t>
      </w:r>
      <w:r w:rsidRPr="00E449B0" w:rsidR="009056A2">
        <w:rPr>
          <w:color w:val="000000"/>
        </w:rPr>
        <w:t xml:space="preserve">, however this is similar to the </w:t>
      </w:r>
      <w:r w:rsidR="006D4989">
        <w:rPr>
          <w:color w:val="000000"/>
        </w:rPr>
        <w:t xml:space="preserve">youth adapted </w:t>
      </w:r>
      <w:r w:rsidRPr="00273D8A" w:rsidR="00F05094">
        <w:rPr>
          <w:color w:val="auto"/>
        </w:rPr>
        <w:t xml:space="preserve">DSM-IV-MR-J </w:t>
      </w:r>
      <w:r w:rsidRPr="00E449B0" w:rsidR="009056A2">
        <w:rPr>
          <w:color w:val="000000"/>
        </w:rPr>
        <w:t>statement about missing school. Therefore</w:t>
      </w:r>
      <w:r w:rsidR="00047CBD">
        <w:rPr>
          <w:color w:val="000000"/>
        </w:rPr>
        <w:t>,</w:t>
      </w:r>
      <w:r w:rsidRPr="00E449B0" w:rsidR="009056A2">
        <w:rPr>
          <w:color w:val="000000"/>
        </w:rPr>
        <w:t xml:space="preserve"> this statement has not been retained in the harms section but the relevant </w:t>
      </w:r>
      <w:r w:rsidR="006D4989">
        <w:rPr>
          <w:color w:val="000000"/>
        </w:rPr>
        <w:t xml:space="preserve">youth adapted </w:t>
      </w:r>
      <w:r w:rsidRPr="00273D8A" w:rsidR="00F05094">
        <w:rPr>
          <w:color w:val="auto"/>
        </w:rPr>
        <w:t xml:space="preserve">DSM-IV-MR-J </w:t>
      </w:r>
      <w:r w:rsidRPr="00E449B0" w:rsidR="009056A2">
        <w:rPr>
          <w:color w:val="000000"/>
        </w:rPr>
        <w:t>question about missing school should be included in the harms analysis.</w:t>
      </w:r>
    </w:p>
    <w:p w:rsidRPr="00FE69B5" w:rsidR="005627FA" w:rsidP="005627FA" w:rsidRDefault="005627FA" w14:paraId="13D46AB4" w14:textId="77777777">
      <w:pPr>
        <w:pStyle w:val="04ABodyText"/>
        <w:numPr>
          <w:ilvl w:val="0"/>
          <w:numId w:val="0"/>
        </w:numPr>
        <w:rPr>
          <w:u w:val="single"/>
        </w:rPr>
      </w:pPr>
      <w:r w:rsidRPr="00FE69B5">
        <w:rPr>
          <w:u w:val="single"/>
        </w:rPr>
        <w:t xml:space="preserve">Correlation analysis </w:t>
      </w:r>
    </w:p>
    <w:p w:rsidR="005627FA" w:rsidP="005627FA" w:rsidRDefault="005627FA" w14:paraId="570E3E4D" w14:textId="13CB9E4C">
      <w:pPr>
        <w:pStyle w:val="04ABodyText"/>
        <w:numPr>
          <w:ilvl w:val="0"/>
          <w:numId w:val="0"/>
        </w:numPr>
      </w:pPr>
      <w:r>
        <w:t>A correlation analysis with life satisfaction was conducted with the reduced statements</w:t>
      </w:r>
      <w:r w:rsidR="009056A2">
        <w:t xml:space="preserve"> to be retained in the survey</w:t>
      </w:r>
      <w:r>
        <w:t xml:space="preserve"> and the full factor model.  This showed the R-Square for the four questions is 0.</w:t>
      </w:r>
      <w:r w:rsidR="009056A2">
        <w:t>085</w:t>
      </w:r>
      <w:r>
        <w:t xml:space="preserve">, compared with a correlation of 0.073 for the full model.  In both cases the correlation with a measure of wellbeing is low and reducing the number of statements </w:t>
      </w:r>
      <w:r w:rsidR="00651F90">
        <w:t>very slightly improved the correlation</w:t>
      </w:r>
      <w:r>
        <w:t>.</w:t>
      </w:r>
    </w:p>
    <w:p w:rsidR="005627FA" w:rsidRDefault="005627FA" w14:paraId="7EA7CABB" w14:textId="1B91AB1B">
      <w:pPr>
        <w:rPr>
          <w:rFonts w:ascii="Segoe UI Light" w:hAnsi="Segoe UI Light"/>
        </w:rPr>
      </w:pPr>
      <w:r>
        <w:br w:type="page"/>
      </w:r>
    </w:p>
    <w:p w:rsidR="00710950" w:rsidP="00710950" w:rsidRDefault="00710950" w14:paraId="4102459E" w14:textId="7956D9C3">
      <w:pPr>
        <w:pStyle w:val="07DNumberedTableCaption"/>
      </w:pPr>
      <w:bookmarkStart w:name="_Toc29808359" w:id="56"/>
      <w:r>
        <w:t>Principle Components Analysis 2</w:t>
      </w:r>
      <w:bookmarkEnd w:id="56"/>
    </w:p>
    <w:tbl>
      <w:tblPr>
        <w:tblStyle w:val="IpsosMORITable03"/>
        <w:tblW w:w="10632" w:type="dxa"/>
        <w:tblLayout w:type="fixed"/>
        <w:tblLook w:val="04A0" w:firstRow="1" w:lastRow="0" w:firstColumn="1" w:lastColumn="0" w:noHBand="0" w:noVBand="1"/>
      </w:tblPr>
      <w:tblGrid>
        <w:gridCol w:w="709"/>
        <w:gridCol w:w="1843"/>
        <w:gridCol w:w="5245"/>
        <w:gridCol w:w="945"/>
        <w:gridCol w:w="945"/>
        <w:gridCol w:w="945"/>
      </w:tblGrid>
      <w:tr w:rsidRPr="00CB2ACA" w:rsidR="0013373F" w:rsidTr="00651F90" w14:paraId="65AFCA61" w14:textId="77777777">
        <w:trPr>
          <w:cnfStyle w:val="100000000000" w:firstRow="1" w:lastRow="0" w:firstColumn="0" w:lastColumn="0" w:oddVBand="0" w:evenVBand="0" w:oddHBand="0" w:evenHBand="0" w:firstRowFirstColumn="0" w:firstRowLastColumn="0" w:lastRowFirstColumn="0" w:lastRowLastColumn="0"/>
          <w:trHeight w:val="437"/>
        </w:trPr>
        <w:tc>
          <w:tcPr>
            <w:cnfStyle w:val="001000000100" w:firstRow="0" w:lastRow="0" w:firstColumn="1" w:lastColumn="0" w:oddVBand="0" w:evenVBand="0" w:oddHBand="0" w:evenHBand="0" w:firstRowFirstColumn="1" w:firstRowLastColumn="0" w:lastRowFirstColumn="0" w:lastRowLastColumn="0"/>
            <w:tcW w:w="709" w:type="dxa"/>
          </w:tcPr>
          <w:p w:rsidRPr="00E41191" w:rsidR="0013373F" w:rsidP="009249ED" w:rsidRDefault="0013373F" w14:paraId="0EFE0715" w14:textId="77777777">
            <w:pPr>
              <w:ind w:right="177"/>
              <w:rPr>
                <w:rFonts w:ascii="Calibri" w:hAnsi="Calibri" w:cs="Times New Roman"/>
                <w:color w:val="000000"/>
                <w:sz w:val="14"/>
                <w:szCs w:val="14"/>
              </w:rPr>
            </w:pPr>
            <w:r w:rsidRPr="00E41191">
              <w:rPr>
                <w:rFonts w:ascii="Calibri" w:hAnsi="Calibri" w:cs="Times New Roman"/>
                <w:color w:val="000000"/>
                <w:sz w:val="14"/>
                <w:szCs w:val="14"/>
              </w:rPr>
              <w:t>Keep</w:t>
            </w:r>
          </w:p>
        </w:tc>
        <w:tc>
          <w:tcPr>
            <w:tcW w:w="1843" w:type="dxa"/>
            <w:vAlign w:val="bottom"/>
          </w:tcPr>
          <w:p w:rsidR="0013373F" w:rsidP="009249ED" w:rsidRDefault="0013373F" w14:paraId="426267ED" w14:textId="77777777">
            <w:pPr>
              <w:ind w:right="177"/>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22"/>
                <w:szCs w:val="22"/>
              </w:rPr>
            </w:pPr>
            <w:r>
              <w:rPr>
                <w:rFonts w:ascii="Calibri" w:hAnsi="Calibri"/>
                <w:color w:val="000000"/>
                <w:sz w:val="22"/>
                <w:szCs w:val="22"/>
              </w:rPr>
              <w:t>Variable</w:t>
            </w:r>
          </w:p>
        </w:tc>
        <w:tc>
          <w:tcPr>
            <w:tcW w:w="5245" w:type="dxa"/>
            <w:noWrap/>
            <w:vAlign w:val="bottom"/>
            <w:hideMark/>
          </w:tcPr>
          <w:p w:rsidRPr="00CB2ACA" w:rsidR="0013373F" w:rsidP="009249ED" w:rsidRDefault="0013373F" w14:paraId="5439CAE2" w14:textId="77777777">
            <w:pPr>
              <w:ind w:right="177"/>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22"/>
                <w:szCs w:val="22"/>
              </w:rPr>
            </w:pPr>
            <w:r>
              <w:rPr>
                <w:rFonts w:ascii="Calibri" w:hAnsi="Calibri"/>
                <w:color w:val="000000"/>
                <w:sz w:val="22"/>
                <w:szCs w:val="22"/>
              </w:rPr>
              <w:t>Label</w:t>
            </w:r>
          </w:p>
        </w:tc>
        <w:tc>
          <w:tcPr>
            <w:tcW w:w="945" w:type="dxa"/>
            <w:noWrap/>
            <w:vAlign w:val="bottom"/>
            <w:hideMark/>
          </w:tcPr>
          <w:p w:rsidRPr="00CB2ACA" w:rsidR="0013373F" w:rsidP="009249ED" w:rsidRDefault="0013373F" w14:paraId="48292D7F" w14:textId="77777777">
            <w:pPr>
              <w:ind w:right="-313"/>
              <w:jc w:val="left"/>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22"/>
                <w:szCs w:val="22"/>
              </w:rPr>
            </w:pPr>
            <w:r>
              <w:rPr>
                <w:rFonts w:ascii="Calibri" w:hAnsi="Calibri"/>
                <w:color w:val="000000"/>
                <w:sz w:val="22"/>
                <w:szCs w:val="22"/>
              </w:rPr>
              <w:t>Factor1</w:t>
            </w:r>
          </w:p>
        </w:tc>
        <w:tc>
          <w:tcPr>
            <w:tcW w:w="945" w:type="dxa"/>
            <w:noWrap/>
            <w:vAlign w:val="bottom"/>
            <w:hideMark/>
          </w:tcPr>
          <w:p w:rsidRPr="00CB2ACA" w:rsidR="0013373F" w:rsidP="009249ED" w:rsidRDefault="0013373F" w14:paraId="6EC34277" w14:textId="77777777">
            <w:pPr>
              <w:ind w:right="-313"/>
              <w:jc w:val="left"/>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22"/>
                <w:szCs w:val="22"/>
              </w:rPr>
            </w:pPr>
            <w:r>
              <w:rPr>
                <w:rFonts w:ascii="Calibri" w:hAnsi="Calibri"/>
                <w:color w:val="000000"/>
                <w:sz w:val="22"/>
                <w:szCs w:val="22"/>
              </w:rPr>
              <w:t>Factor2</w:t>
            </w:r>
          </w:p>
        </w:tc>
        <w:tc>
          <w:tcPr>
            <w:tcW w:w="945" w:type="dxa"/>
            <w:noWrap/>
            <w:vAlign w:val="bottom"/>
            <w:hideMark/>
          </w:tcPr>
          <w:p w:rsidRPr="00CB2ACA" w:rsidR="0013373F" w:rsidP="009249ED" w:rsidRDefault="0013373F" w14:paraId="53D9CD8F" w14:textId="77777777">
            <w:pPr>
              <w:ind w:right="-313"/>
              <w:jc w:val="left"/>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22"/>
                <w:szCs w:val="22"/>
              </w:rPr>
            </w:pPr>
            <w:r>
              <w:rPr>
                <w:rFonts w:ascii="Calibri" w:hAnsi="Calibri"/>
                <w:color w:val="000000"/>
                <w:sz w:val="22"/>
                <w:szCs w:val="22"/>
              </w:rPr>
              <w:t>Factor3</w:t>
            </w:r>
          </w:p>
        </w:tc>
      </w:tr>
      <w:tr w:rsidRPr="00CB2ACA" w:rsidR="0013373F" w:rsidTr="00651F90" w14:paraId="34AFCA22" w14:textId="77777777">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9" w:type="dxa"/>
          </w:tcPr>
          <w:p w:rsidRPr="000C5524" w:rsidR="0013373F" w:rsidP="009249ED" w:rsidRDefault="0013373F" w14:paraId="23F3C681" w14:textId="77777777">
            <w:pPr>
              <w:rPr>
                <w:rFonts w:ascii="Calibri" w:hAnsi="Calibri" w:cs="Times New Roman"/>
                <w:color w:val="000000"/>
                <w:sz w:val="22"/>
                <w:szCs w:val="22"/>
              </w:rPr>
            </w:pPr>
            <w:r w:rsidRPr="000C5524">
              <w:rPr>
                <w:rFonts w:ascii="Calibri" w:hAnsi="Calibri" w:cs="Times New Roman"/>
                <w:color w:val="000000"/>
                <w:sz w:val="22"/>
                <w:szCs w:val="22"/>
              </w:rPr>
              <w:t>*</w:t>
            </w:r>
          </w:p>
        </w:tc>
        <w:tc>
          <w:tcPr>
            <w:tcW w:w="1843" w:type="dxa"/>
            <w:vAlign w:val="bottom"/>
          </w:tcPr>
          <w:p w:rsidRPr="000C5524" w:rsidR="0013373F" w:rsidP="009249ED" w:rsidRDefault="0013373F" w14:paraId="5A12FF7B"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0C5524">
              <w:rPr>
                <w:rFonts w:ascii="Calibri" w:hAnsi="Calibri"/>
                <w:b/>
                <w:color w:val="000000"/>
                <w:sz w:val="22"/>
                <w:szCs w:val="22"/>
              </w:rPr>
              <w:t>GA_SLEEP_1</w:t>
            </w:r>
          </w:p>
        </w:tc>
        <w:tc>
          <w:tcPr>
            <w:tcW w:w="5245" w:type="dxa"/>
            <w:noWrap/>
            <w:vAlign w:val="bottom"/>
            <w:hideMark/>
          </w:tcPr>
          <w:p w:rsidRPr="00CB2ACA" w:rsidR="0013373F" w:rsidP="009249ED" w:rsidRDefault="0013373F" w14:paraId="25DFE980"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0C5524">
              <w:rPr>
                <w:rFonts w:ascii="Calibri" w:hAnsi="Calibri"/>
                <w:b/>
                <w:color w:val="000000"/>
                <w:sz w:val="22"/>
                <w:szCs w:val="22"/>
              </w:rPr>
              <w:t>You went to bed late because you were gambling</w:t>
            </w:r>
          </w:p>
        </w:tc>
        <w:tc>
          <w:tcPr>
            <w:tcW w:w="945" w:type="dxa"/>
            <w:noWrap/>
            <w:vAlign w:val="bottom"/>
            <w:hideMark/>
          </w:tcPr>
          <w:p w:rsidRPr="00CB2ACA" w:rsidR="0013373F" w:rsidP="009249ED" w:rsidRDefault="0013373F" w14:paraId="1A0DA8D9"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p>
        </w:tc>
        <w:tc>
          <w:tcPr>
            <w:tcW w:w="945" w:type="dxa"/>
            <w:noWrap/>
            <w:vAlign w:val="bottom"/>
            <w:hideMark/>
          </w:tcPr>
          <w:p w:rsidRPr="00CB2ACA" w:rsidR="0013373F" w:rsidP="009249ED" w:rsidRDefault="0013373F" w14:paraId="19133C0A"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p>
        </w:tc>
        <w:tc>
          <w:tcPr>
            <w:tcW w:w="945" w:type="dxa"/>
            <w:noWrap/>
            <w:vAlign w:val="bottom"/>
            <w:hideMark/>
          </w:tcPr>
          <w:p w:rsidRPr="00CB2ACA" w:rsidR="0013373F" w:rsidP="009249ED" w:rsidRDefault="0013373F" w14:paraId="11F30FBF"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0C5524">
              <w:rPr>
                <w:rFonts w:ascii="Calibri" w:hAnsi="Calibri"/>
                <w:b/>
                <w:color w:val="000000"/>
                <w:sz w:val="22"/>
                <w:szCs w:val="22"/>
              </w:rPr>
              <w:t>0.872</w:t>
            </w:r>
          </w:p>
        </w:tc>
      </w:tr>
      <w:tr w:rsidRPr="00CB2ACA" w:rsidR="0013373F" w:rsidTr="00651F90" w14:paraId="77B46C6D" w14:textId="77777777">
        <w:trPr>
          <w:cnfStyle w:val="000000010000" w:firstRow="0" w:lastRow="0" w:firstColumn="0" w:lastColumn="0" w:oddVBand="0" w:evenVBand="0" w:oddHBand="0" w:evenHBand="1"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9" w:type="dxa"/>
          </w:tcPr>
          <w:p w:rsidRPr="00E41191" w:rsidR="0013373F" w:rsidP="009249ED" w:rsidRDefault="005C439F" w14:paraId="56EA5996" w14:textId="217729AD">
            <w:pPr>
              <w:rPr>
                <w:rFonts w:ascii="Calibri" w:hAnsi="Calibri" w:cs="Times New Roman"/>
                <w:color w:val="000000"/>
                <w:sz w:val="22"/>
                <w:szCs w:val="22"/>
              </w:rPr>
            </w:pPr>
            <w:r>
              <w:rPr>
                <w:rFonts w:ascii="Calibri" w:hAnsi="Calibri" w:cs="Times New Roman"/>
                <w:color w:val="000000"/>
                <w:sz w:val="22"/>
                <w:szCs w:val="22"/>
              </w:rPr>
              <w:t>*</w:t>
            </w:r>
          </w:p>
        </w:tc>
        <w:tc>
          <w:tcPr>
            <w:tcW w:w="1843" w:type="dxa"/>
            <w:vAlign w:val="bottom"/>
          </w:tcPr>
          <w:p w:rsidRPr="005C439F" w:rsidR="0013373F" w:rsidP="009249ED" w:rsidRDefault="0013373F" w14:paraId="777BA428"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r w:rsidRPr="005C439F">
              <w:rPr>
                <w:rFonts w:ascii="Calibri" w:hAnsi="Calibri"/>
                <w:b/>
                <w:color w:val="000000"/>
                <w:sz w:val="22"/>
                <w:szCs w:val="22"/>
              </w:rPr>
              <w:t>GA_SLEEP_2</w:t>
            </w:r>
          </w:p>
        </w:tc>
        <w:tc>
          <w:tcPr>
            <w:tcW w:w="5245" w:type="dxa"/>
            <w:noWrap/>
            <w:vAlign w:val="bottom"/>
            <w:hideMark/>
          </w:tcPr>
          <w:p w:rsidRPr="005C439F" w:rsidR="0013373F" w:rsidP="009249ED" w:rsidRDefault="0013373F" w14:paraId="5D559C79"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r w:rsidRPr="005C439F">
              <w:rPr>
                <w:rFonts w:ascii="Calibri" w:hAnsi="Calibri"/>
                <w:b/>
                <w:color w:val="000000"/>
                <w:sz w:val="22"/>
                <w:szCs w:val="22"/>
              </w:rPr>
              <w:t>You have been worrying about your own gambling</w:t>
            </w:r>
          </w:p>
        </w:tc>
        <w:tc>
          <w:tcPr>
            <w:tcW w:w="945" w:type="dxa"/>
            <w:noWrap/>
            <w:vAlign w:val="bottom"/>
            <w:hideMark/>
          </w:tcPr>
          <w:p w:rsidRPr="00CB2ACA" w:rsidR="0013373F" w:rsidP="009249ED" w:rsidRDefault="0013373F" w14:paraId="3860B73B"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p>
        </w:tc>
        <w:tc>
          <w:tcPr>
            <w:tcW w:w="945" w:type="dxa"/>
            <w:noWrap/>
            <w:vAlign w:val="bottom"/>
            <w:hideMark/>
          </w:tcPr>
          <w:p w:rsidRPr="00CB2ACA" w:rsidR="0013373F" w:rsidP="009249ED" w:rsidRDefault="0013373F" w14:paraId="71623423"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p>
        </w:tc>
        <w:tc>
          <w:tcPr>
            <w:tcW w:w="945" w:type="dxa"/>
            <w:noWrap/>
            <w:vAlign w:val="bottom"/>
            <w:hideMark/>
          </w:tcPr>
          <w:p w:rsidRPr="0023744E" w:rsidR="0013373F" w:rsidP="009249ED" w:rsidRDefault="0013373F" w14:paraId="5F771D85"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r w:rsidRPr="0023744E">
              <w:rPr>
                <w:rFonts w:ascii="Calibri" w:hAnsi="Calibri"/>
                <w:b/>
                <w:color w:val="000000"/>
                <w:sz w:val="22"/>
                <w:szCs w:val="22"/>
              </w:rPr>
              <w:t>0.851</w:t>
            </w:r>
          </w:p>
        </w:tc>
      </w:tr>
      <w:tr w:rsidRPr="00CB2ACA" w:rsidR="0013373F" w:rsidTr="00651F90" w14:paraId="1995CFB3" w14:textId="77777777">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9" w:type="dxa"/>
          </w:tcPr>
          <w:p w:rsidRPr="00CB2ACA" w:rsidR="0013373F" w:rsidP="009249ED" w:rsidRDefault="0013373F" w14:paraId="5FB08E20" w14:textId="77777777">
            <w:pPr>
              <w:rPr>
                <w:rFonts w:ascii="Calibri" w:hAnsi="Calibri" w:cs="Times New Roman"/>
                <w:color w:val="000000"/>
                <w:sz w:val="22"/>
                <w:szCs w:val="22"/>
              </w:rPr>
            </w:pPr>
          </w:p>
        </w:tc>
        <w:tc>
          <w:tcPr>
            <w:tcW w:w="1843" w:type="dxa"/>
            <w:vAlign w:val="bottom"/>
          </w:tcPr>
          <w:p w:rsidRPr="00E41191" w:rsidR="0013373F" w:rsidP="009249ED" w:rsidRDefault="0013373F" w14:paraId="13495DA2"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Pr>
                <w:rFonts w:ascii="Calibri" w:hAnsi="Calibri"/>
                <w:color w:val="000000"/>
                <w:sz w:val="22"/>
                <w:szCs w:val="22"/>
              </w:rPr>
              <w:t>GA_SLEEP_3</w:t>
            </w:r>
          </w:p>
        </w:tc>
        <w:tc>
          <w:tcPr>
            <w:tcW w:w="5245" w:type="dxa"/>
            <w:noWrap/>
            <w:vAlign w:val="bottom"/>
            <w:hideMark/>
          </w:tcPr>
          <w:p w:rsidRPr="00CB2ACA" w:rsidR="0013373F" w:rsidP="009249ED" w:rsidRDefault="0013373F" w14:paraId="0099DAEF"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Pr>
                <w:rFonts w:ascii="Calibri" w:hAnsi="Calibri"/>
                <w:color w:val="000000"/>
                <w:sz w:val="22"/>
                <w:szCs w:val="22"/>
              </w:rPr>
              <w:t>You have been excited about your own gambling</w:t>
            </w:r>
          </w:p>
        </w:tc>
        <w:tc>
          <w:tcPr>
            <w:tcW w:w="945" w:type="dxa"/>
            <w:noWrap/>
            <w:vAlign w:val="bottom"/>
            <w:hideMark/>
          </w:tcPr>
          <w:p w:rsidRPr="00CB2ACA" w:rsidR="0013373F" w:rsidP="009249ED" w:rsidRDefault="0013373F" w14:paraId="2970B674"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c>
          <w:tcPr>
            <w:tcW w:w="945" w:type="dxa"/>
            <w:noWrap/>
            <w:vAlign w:val="bottom"/>
            <w:hideMark/>
          </w:tcPr>
          <w:p w:rsidRPr="00CB2ACA" w:rsidR="0013373F" w:rsidP="009249ED" w:rsidRDefault="0013373F" w14:paraId="64143963"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c>
          <w:tcPr>
            <w:tcW w:w="945" w:type="dxa"/>
            <w:noWrap/>
            <w:vAlign w:val="bottom"/>
            <w:hideMark/>
          </w:tcPr>
          <w:p w:rsidRPr="00CB2ACA" w:rsidR="0013373F" w:rsidP="009249ED" w:rsidRDefault="0013373F" w14:paraId="76EA679C"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Pr>
                <w:rFonts w:ascii="Calibri" w:hAnsi="Calibri"/>
                <w:color w:val="000000"/>
                <w:sz w:val="22"/>
                <w:szCs w:val="22"/>
              </w:rPr>
              <w:t>0.831</w:t>
            </w:r>
          </w:p>
        </w:tc>
      </w:tr>
      <w:tr w:rsidRPr="00CB2ACA" w:rsidR="0013373F" w:rsidTr="00651F90" w14:paraId="58FFB443" w14:textId="77777777">
        <w:trPr>
          <w:cnfStyle w:val="000000010000" w:firstRow="0" w:lastRow="0" w:firstColumn="0" w:lastColumn="0" w:oddVBand="0" w:evenVBand="0" w:oddHBand="0" w:evenHBand="1"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9" w:type="dxa"/>
          </w:tcPr>
          <w:p w:rsidRPr="00CB2ACA" w:rsidR="0013373F" w:rsidP="009249ED" w:rsidRDefault="0013373F" w14:paraId="234DBB9A" w14:textId="77777777">
            <w:pPr>
              <w:rPr>
                <w:rFonts w:ascii="Calibri" w:hAnsi="Calibri" w:cs="Times New Roman"/>
                <w:color w:val="000000"/>
                <w:sz w:val="22"/>
                <w:szCs w:val="22"/>
              </w:rPr>
            </w:pPr>
          </w:p>
        </w:tc>
        <w:tc>
          <w:tcPr>
            <w:tcW w:w="1843" w:type="dxa"/>
            <w:vAlign w:val="bottom"/>
          </w:tcPr>
          <w:p w:rsidRPr="00E41191" w:rsidR="0013373F" w:rsidP="009249ED" w:rsidRDefault="0013373F" w14:paraId="7822D7E9"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Pr>
                <w:rFonts w:ascii="Calibri" w:hAnsi="Calibri"/>
                <w:color w:val="000000"/>
                <w:sz w:val="22"/>
                <w:szCs w:val="22"/>
              </w:rPr>
              <w:t>GA_GAMBIMP_1</w:t>
            </w:r>
          </w:p>
        </w:tc>
        <w:tc>
          <w:tcPr>
            <w:tcW w:w="5245" w:type="dxa"/>
            <w:noWrap/>
            <w:vAlign w:val="bottom"/>
            <w:hideMark/>
          </w:tcPr>
          <w:p w:rsidRPr="00CB2ACA" w:rsidR="0013373F" w:rsidP="009249ED" w:rsidRDefault="0013373F" w14:paraId="6BC20518"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Pr>
                <w:rFonts w:ascii="Calibri" w:hAnsi="Calibri"/>
                <w:color w:val="000000"/>
                <w:sz w:val="22"/>
                <w:szCs w:val="22"/>
              </w:rPr>
              <w:t xml:space="preserve">Stopped you from buying food or drink when out with friends </w:t>
            </w:r>
          </w:p>
        </w:tc>
        <w:tc>
          <w:tcPr>
            <w:tcW w:w="945" w:type="dxa"/>
            <w:noWrap/>
            <w:vAlign w:val="bottom"/>
            <w:hideMark/>
          </w:tcPr>
          <w:p w:rsidRPr="00CB2ACA" w:rsidR="0013373F" w:rsidP="009249ED" w:rsidRDefault="0013373F" w14:paraId="0D4A68E0"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p>
        </w:tc>
        <w:tc>
          <w:tcPr>
            <w:tcW w:w="945" w:type="dxa"/>
            <w:noWrap/>
            <w:vAlign w:val="bottom"/>
            <w:hideMark/>
          </w:tcPr>
          <w:p w:rsidRPr="00CB2ACA" w:rsidR="0013373F" w:rsidP="009249ED" w:rsidRDefault="0013373F" w14:paraId="7AA6164A"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Pr>
                <w:rFonts w:ascii="Calibri" w:hAnsi="Calibri"/>
                <w:color w:val="000000"/>
                <w:sz w:val="22"/>
                <w:szCs w:val="22"/>
              </w:rPr>
              <w:t>0.772</w:t>
            </w:r>
          </w:p>
        </w:tc>
        <w:tc>
          <w:tcPr>
            <w:tcW w:w="945" w:type="dxa"/>
            <w:noWrap/>
            <w:vAlign w:val="bottom"/>
            <w:hideMark/>
          </w:tcPr>
          <w:p w:rsidRPr="00CB2ACA" w:rsidR="0013373F" w:rsidP="009249ED" w:rsidRDefault="0013373F" w14:paraId="50B20892"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p>
        </w:tc>
      </w:tr>
      <w:tr w:rsidRPr="00CB2ACA" w:rsidR="0013373F" w:rsidTr="00651F90" w14:paraId="09E0AF1A" w14:textId="77777777">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9" w:type="dxa"/>
          </w:tcPr>
          <w:p w:rsidRPr="000C5524" w:rsidR="0013373F" w:rsidP="009249ED" w:rsidRDefault="0013373F" w14:paraId="64B34568" w14:textId="77777777">
            <w:pPr>
              <w:rPr>
                <w:rFonts w:ascii="Calibri" w:hAnsi="Calibri" w:cs="Times New Roman"/>
                <w:color w:val="000000"/>
                <w:sz w:val="22"/>
                <w:szCs w:val="22"/>
              </w:rPr>
            </w:pPr>
            <w:r w:rsidRPr="000C5524">
              <w:rPr>
                <w:rFonts w:ascii="Calibri" w:hAnsi="Calibri" w:cs="Times New Roman"/>
                <w:color w:val="000000"/>
                <w:sz w:val="22"/>
                <w:szCs w:val="22"/>
              </w:rPr>
              <w:t>*</w:t>
            </w:r>
          </w:p>
        </w:tc>
        <w:tc>
          <w:tcPr>
            <w:tcW w:w="1843" w:type="dxa"/>
            <w:vAlign w:val="bottom"/>
          </w:tcPr>
          <w:p w:rsidRPr="000C5524" w:rsidR="0013373F" w:rsidP="009249ED" w:rsidRDefault="0013373F" w14:paraId="4C7A832B"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0C5524">
              <w:rPr>
                <w:rFonts w:ascii="Calibri" w:hAnsi="Calibri"/>
                <w:b/>
                <w:color w:val="000000"/>
                <w:sz w:val="22"/>
                <w:szCs w:val="22"/>
              </w:rPr>
              <w:t>GA_GAMBIMP_2</w:t>
            </w:r>
          </w:p>
        </w:tc>
        <w:tc>
          <w:tcPr>
            <w:tcW w:w="5245" w:type="dxa"/>
            <w:noWrap/>
            <w:vAlign w:val="bottom"/>
            <w:hideMark/>
          </w:tcPr>
          <w:p w:rsidRPr="00CB2ACA" w:rsidR="0013373F" w:rsidP="009249ED" w:rsidRDefault="0013373F" w14:paraId="1306E10A" w14:textId="79E48061">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0C5524">
              <w:rPr>
                <w:rFonts w:ascii="Calibri" w:hAnsi="Calibri"/>
                <w:b/>
                <w:color w:val="000000"/>
                <w:sz w:val="22"/>
                <w:szCs w:val="22"/>
              </w:rPr>
              <w:t xml:space="preserve">Stopped you from buying other things you have </w:t>
            </w:r>
            <w:r w:rsidR="005C439F">
              <w:rPr>
                <w:rFonts w:ascii="Calibri" w:hAnsi="Calibri"/>
                <w:b/>
                <w:color w:val="000000"/>
                <w:sz w:val="22"/>
                <w:szCs w:val="22"/>
              </w:rPr>
              <w:t>wanted</w:t>
            </w:r>
            <w:r w:rsidRPr="000C5524">
              <w:rPr>
                <w:rFonts w:ascii="Calibri" w:hAnsi="Calibri"/>
                <w:b/>
                <w:color w:val="000000"/>
                <w:sz w:val="22"/>
                <w:szCs w:val="22"/>
              </w:rPr>
              <w:t>?</w:t>
            </w:r>
          </w:p>
        </w:tc>
        <w:tc>
          <w:tcPr>
            <w:tcW w:w="945" w:type="dxa"/>
            <w:noWrap/>
            <w:vAlign w:val="bottom"/>
            <w:hideMark/>
          </w:tcPr>
          <w:p w:rsidRPr="00CB2ACA" w:rsidR="0013373F" w:rsidP="009249ED" w:rsidRDefault="0013373F" w14:paraId="09F3FD00"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p>
        </w:tc>
        <w:tc>
          <w:tcPr>
            <w:tcW w:w="945" w:type="dxa"/>
            <w:noWrap/>
            <w:vAlign w:val="bottom"/>
            <w:hideMark/>
          </w:tcPr>
          <w:p w:rsidRPr="00CB2ACA" w:rsidR="0013373F" w:rsidP="009249ED" w:rsidRDefault="0013373F" w14:paraId="703D9D99"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0C5524">
              <w:rPr>
                <w:rFonts w:ascii="Calibri" w:hAnsi="Calibri"/>
                <w:b/>
                <w:color w:val="000000"/>
                <w:sz w:val="22"/>
                <w:szCs w:val="22"/>
              </w:rPr>
              <w:t>0.768</w:t>
            </w:r>
          </w:p>
        </w:tc>
        <w:tc>
          <w:tcPr>
            <w:tcW w:w="945" w:type="dxa"/>
            <w:noWrap/>
            <w:vAlign w:val="bottom"/>
            <w:hideMark/>
          </w:tcPr>
          <w:p w:rsidRPr="00CB2ACA" w:rsidR="0013373F" w:rsidP="009249ED" w:rsidRDefault="0013373F" w14:paraId="06D3E40E"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r>
      <w:tr w:rsidRPr="00CB2ACA" w:rsidR="0013373F" w:rsidTr="00651F90" w14:paraId="34CAD44D" w14:textId="77777777">
        <w:trPr>
          <w:cnfStyle w:val="000000010000" w:firstRow="0" w:lastRow="0" w:firstColumn="0" w:lastColumn="0" w:oddVBand="0" w:evenVBand="0" w:oddHBand="0" w:evenHBand="1"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9" w:type="dxa"/>
          </w:tcPr>
          <w:p w:rsidRPr="00CB2ACA" w:rsidR="0013373F" w:rsidP="009249ED" w:rsidRDefault="0013373F" w14:paraId="0BAA2CE6" w14:textId="77777777">
            <w:pPr>
              <w:rPr>
                <w:rFonts w:ascii="Calibri" w:hAnsi="Calibri" w:cs="Times New Roman"/>
                <w:color w:val="000000"/>
                <w:sz w:val="22"/>
                <w:szCs w:val="22"/>
              </w:rPr>
            </w:pPr>
          </w:p>
        </w:tc>
        <w:tc>
          <w:tcPr>
            <w:tcW w:w="1843" w:type="dxa"/>
            <w:vAlign w:val="bottom"/>
          </w:tcPr>
          <w:p w:rsidRPr="00E41191" w:rsidR="0013373F" w:rsidP="009249ED" w:rsidRDefault="0013373F" w14:paraId="1A892CBA"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Pr>
                <w:rFonts w:ascii="Calibri" w:hAnsi="Calibri"/>
                <w:color w:val="000000"/>
                <w:sz w:val="22"/>
                <w:szCs w:val="22"/>
              </w:rPr>
              <w:t>GA_GAMBIMP_3</w:t>
            </w:r>
          </w:p>
        </w:tc>
        <w:tc>
          <w:tcPr>
            <w:tcW w:w="5245" w:type="dxa"/>
            <w:noWrap/>
            <w:vAlign w:val="bottom"/>
            <w:hideMark/>
          </w:tcPr>
          <w:p w:rsidRPr="00CB2ACA" w:rsidR="0013373F" w:rsidP="009249ED" w:rsidRDefault="0013373F" w14:paraId="1B85A5C0"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Pr>
                <w:rFonts w:ascii="Calibri" w:hAnsi="Calibri"/>
                <w:color w:val="000000"/>
                <w:sz w:val="22"/>
                <w:szCs w:val="22"/>
              </w:rPr>
              <w:t xml:space="preserve"> Stopped you from having enough money to use public transport?</w:t>
            </w:r>
          </w:p>
        </w:tc>
        <w:tc>
          <w:tcPr>
            <w:tcW w:w="945" w:type="dxa"/>
            <w:noWrap/>
            <w:vAlign w:val="bottom"/>
            <w:hideMark/>
          </w:tcPr>
          <w:p w:rsidRPr="00CB2ACA" w:rsidR="0013373F" w:rsidP="009249ED" w:rsidRDefault="0013373F" w14:paraId="713489D8"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p>
        </w:tc>
        <w:tc>
          <w:tcPr>
            <w:tcW w:w="945" w:type="dxa"/>
            <w:noWrap/>
            <w:vAlign w:val="bottom"/>
            <w:hideMark/>
          </w:tcPr>
          <w:p w:rsidRPr="00CB2ACA" w:rsidR="0013373F" w:rsidP="009249ED" w:rsidRDefault="0013373F" w14:paraId="07990E2C"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Pr>
                <w:rFonts w:ascii="Calibri" w:hAnsi="Calibri"/>
                <w:color w:val="000000"/>
                <w:sz w:val="22"/>
                <w:szCs w:val="22"/>
              </w:rPr>
              <w:t>0.728</w:t>
            </w:r>
          </w:p>
        </w:tc>
        <w:tc>
          <w:tcPr>
            <w:tcW w:w="945" w:type="dxa"/>
            <w:noWrap/>
            <w:vAlign w:val="bottom"/>
            <w:hideMark/>
          </w:tcPr>
          <w:p w:rsidRPr="00CB2ACA" w:rsidR="0013373F" w:rsidP="009249ED" w:rsidRDefault="0013373F" w14:paraId="15C15447"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p>
        </w:tc>
      </w:tr>
      <w:tr w:rsidRPr="00CB2ACA" w:rsidR="0013373F" w:rsidTr="00651F90" w14:paraId="365EB33D" w14:textId="77777777">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9" w:type="dxa"/>
          </w:tcPr>
          <w:p w:rsidRPr="00CB2ACA" w:rsidR="0013373F" w:rsidP="009249ED" w:rsidRDefault="0013373F" w14:paraId="643F63C3" w14:textId="77777777">
            <w:pPr>
              <w:rPr>
                <w:rFonts w:ascii="Calibri" w:hAnsi="Calibri" w:cs="Times New Roman"/>
                <w:color w:val="000000"/>
                <w:sz w:val="22"/>
                <w:szCs w:val="22"/>
              </w:rPr>
            </w:pPr>
          </w:p>
        </w:tc>
        <w:tc>
          <w:tcPr>
            <w:tcW w:w="1843" w:type="dxa"/>
            <w:vAlign w:val="bottom"/>
          </w:tcPr>
          <w:p w:rsidRPr="00E41191" w:rsidR="0013373F" w:rsidP="009249ED" w:rsidRDefault="0013373F" w14:paraId="6EE32F37"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Pr>
                <w:rFonts w:ascii="Calibri" w:hAnsi="Calibri"/>
                <w:color w:val="000000"/>
                <w:sz w:val="22"/>
                <w:szCs w:val="22"/>
              </w:rPr>
              <w:t>GA_GAMBIMP_4</w:t>
            </w:r>
          </w:p>
        </w:tc>
        <w:tc>
          <w:tcPr>
            <w:tcW w:w="5245" w:type="dxa"/>
            <w:noWrap/>
            <w:vAlign w:val="bottom"/>
            <w:hideMark/>
          </w:tcPr>
          <w:p w:rsidRPr="00CB2ACA" w:rsidR="0013373F" w:rsidP="009249ED" w:rsidRDefault="0013373F" w14:paraId="1C974918"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Pr>
                <w:rFonts w:ascii="Calibri" w:hAnsi="Calibri"/>
                <w:color w:val="000000"/>
                <w:sz w:val="22"/>
                <w:szCs w:val="22"/>
              </w:rPr>
              <w:t>Helped you buy food or drink when out with friends or at school</w:t>
            </w:r>
          </w:p>
        </w:tc>
        <w:tc>
          <w:tcPr>
            <w:tcW w:w="945" w:type="dxa"/>
            <w:noWrap/>
            <w:vAlign w:val="bottom"/>
            <w:hideMark/>
          </w:tcPr>
          <w:p w:rsidRPr="00CB2ACA" w:rsidR="0013373F" w:rsidP="009249ED" w:rsidRDefault="0013373F" w14:paraId="72DBD7C9"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c>
          <w:tcPr>
            <w:tcW w:w="945" w:type="dxa"/>
            <w:noWrap/>
            <w:vAlign w:val="bottom"/>
            <w:hideMark/>
          </w:tcPr>
          <w:p w:rsidRPr="00CB2ACA" w:rsidR="0013373F" w:rsidP="009249ED" w:rsidRDefault="0013373F" w14:paraId="76F23174"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Pr>
                <w:rFonts w:ascii="Calibri" w:hAnsi="Calibri"/>
                <w:color w:val="000000"/>
                <w:sz w:val="22"/>
                <w:szCs w:val="22"/>
              </w:rPr>
              <w:t>0.826</w:t>
            </w:r>
          </w:p>
        </w:tc>
        <w:tc>
          <w:tcPr>
            <w:tcW w:w="945" w:type="dxa"/>
            <w:noWrap/>
            <w:vAlign w:val="bottom"/>
            <w:hideMark/>
          </w:tcPr>
          <w:p w:rsidRPr="00CB2ACA" w:rsidR="0013373F" w:rsidP="009249ED" w:rsidRDefault="0013373F" w14:paraId="44601DA9"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Pr="00CB2ACA" w:rsidR="0013373F" w:rsidTr="00651F90" w14:paraId="097E9F68" w14:textId="77777777">
        <w:trPr>
          <w:cnfStyle w:val="000000010000" w:firstRow="0" w:lastRow="0" w:firstColumn="0" w:lastColumn="0" w:oddVBand="0" w:evenVBand="0" w:oddHBand="0" w:evenHBand="1"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9" w:type="dxa"/>
          </w:tcPr>
          <w:p w:rsidRPr="000C5524" w:rsidR="0013373F" w:rsidP="009249ED" w:rsidRDefault="0013373F" w14:paraId="6A0EF2A4" w14:textId="77777777">
            <w:pPr>
              <w:rPr>
                <w:rFonts w:ascii="Calibri" w:hAnsi="Calibri" w:cs="Times New Roman"/>
                <w:color w:val="000000"/>
                <w:sz w:val="22"/>
                <w:szCs w:val="22"/>
              </w:rPr>
            </w:pPr>
            <w:r w:rsidRPr="000C5524">
              <w:rPr>
                <w:rFonts w:ascii="Calibri" w:hAnsi="Calibri" w:cs="Times New Roman"/>
                <w:color w:val="000000"/>
                <w:sz w:val="22"/>
                <w:szCs w:val="22"/>
              </w:rPr>
              <w:t>*</w:t>
            </w:r>
          </w:p>
        </w:tc>
        <w:tc>
          <w:tcPr>
            <w:tcW w:w="1843" w:type="dxa"/>
            <w:vAlign w:val="bottom"/>
          </w:tcPr>
          <w:p w:rsidRPr="000C5524" w:rsidR="0013373F" w:rsidP="009249ED" w:rsidRDefault="0013373F" w14:paraId="5A7F625B"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r w:rsidRPr="000C5524">
              <w:rPr>
                <w:rFonts w:ascii="Calibri" w:hAnsi="Calibri"/>
                <w:b/>
                <w:color w:val="000000"/>
                <w:sz w:val="22"/>
                <w:szCs w:val="22"/>
              </w:rPr>
              <w:t>GA_GAMBIMP_5</w:t>
            </w:r>
          </w:p>
        </w:tc>
        <w:tc>
          <w:tcPr>
            <w:tcW w:w="5245" w:type="dxa"/>
            <w:noWrap/>
            <w:vAlign w:val="bottom"/>
            <w:hideMark/>
          </w:tcPr>
          <w:p w:rsidRPr="00CB2ACA" w:rsidR="0013373F" w:rsidP="009249ED" w:rsidRDefault="0013373F" w14:paraId="63ED22A9"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r w:rsidRPr="000C5524">
              <w:rPr>
                <w:rFonts w:ascii="Calibri" w:hAnsi="Calibri"/>
                <w:b/>
                <w:color w:val="000000"/>
                <w:sz w:val="22"/>
                <w:szCs w:val="22"/>
              </w:rPr>
              <w:t>Helped you buy other things you have wanted?</w:t>
            </w:r>
          </w:p>
        </w:tc>
        <w:tc>
          <w:tcPr>
            <w:tcW w:w="945" w:type="dxa"/>
            <w:noWrap/>
            <w:vAlign w:val="bottom"/>
            <w:hideMark/>
          </w:tcPr>
          <w:p w:rsidRPr="00CB2ACA" w:rsidR="0013373F" w:rsidP="009249ED" w:rsidRDefault="0013373F" w14:paraId="1B5792ED"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p>
        </w:tc>
        <w:tc>
          <w:tcPr>
            <w:tcW w:w="945" w:type="dxa"/>
            <w:noWrap/>
            <w:vAlign w:val="bottom"/>
            <w:hideMark/>
          </w:tcPr>
          <w:p w:rsidRPr="00CB2ACA" w:rsidR="0013373F" w:rsidP="009249ED" w:rsidRDefault="0013373F" w14:paraId="09AC464C"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r w:rsidRPr="000C5524">
              <w:rPr>
                <w:rFonts w:ascii="Calibri" w:hAnsi="Calibri"/>
                <w:b/>
                <w:color w:val="000000"/>
                <w:sz w:val="22"/>
                <w:szCs w:val="22"/>
              </w:rPr>
              <w:t>0.842</w:t>
            </w:r>
          </w:p>
        </w:tc>
        <w:tc>
          <w:tcPr>
            <w:tcW w:w="945" w:type="dxa"/>
            <w:noWrap/>
            <w:vAlign w:val="bottom"/>
            <w:hideMark/>
          </w:tcPr>
          <w:p w:rsidRPr="00CB2ACA" w:rsidR="0013373F" w:rsidP="009249ED" w:rsidRDefault="0013373F" w14:paraId="31118DEE"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auto"/>
              </w:rPr>
            </w:pPr>
          </w:p>
        </w:tc>
      </w:tr>
      <w:tr w:rsidRPr="00CB2ACA" w:rsidR="0013373F" w:rsidTr="00651F90" w14:paraId="3BD1F368" w14:textId="77777777">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9" w:type="dxa"/>
          </w:tcPr>
          <w:p w:rsidRPr="00E41191" w:rsidR="0013373F" w:rsidP="009249ED" w:rsidRDefault="0013373F" w14:paraId="59B6183F" w14:textId="77777777">
            <w:pPr>
              <w:rPr>
                <w:rFonts w:ascii="Calibri" w:hAnsi="Calibri" w:cs="Times New Roman"/>
                <w:color w:val="000000"/>
                <w:sz w:val="22"/>
                <w:szCs w:val="22"/>
              </w:rPr>
            </w:pPr>
          </w:p>
        </w:tc>
        <w:tc>
          <w:tcPr>
            <w:tcW w:w="1843" w:type="dxa"/>
            <w:vAlign w:val="bottom"/>
          </w:tcPr>
          <w:p w:rsidRPr="00E41191" w:rsidR="0013373F" w:rsidP="009249ED" w:rsidRDefault="0013373F" w14:paraId="39CCFCF5"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Pr>
                <w:rFonts w:ascii="Calibri" w:hAnsi="Calibri"/>
                <w:color w:val="000000"/>
                <w:sz w:val="22"/>
                <w:szCs w:val="22"/>
              </w:rPr>
              <w:t>GA_GAMBIMP_6</w:t>
            </w:r>
          </w:p>
        </w:tc>
        <w:tc>
          <w:tcPr>
            <w:tcW w:w="5245" w:type="dxa"/>
            <w:noWrap/>
            <w:vAlign w:val="bottom"/>
            <w:hideMark/>
          </w:tcPr>
          <w:p w:rsidRPr="00CB2ACA" w:rsidR="0013373F" w:rsidP="009249ED" w:rsidRDefault="0013373F" w14:paraId="08111534"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Pr>
                <w:rFonts w:ascii="Calibri" w:hAnsi="Calibri"/>
                <w:color w:val="000000"/>
                <w:sz w:val="22"/>
                <w:szCs w:val="22"/>
              </w:rPr>
              <w:t>Helped you to have enough money to use public transport?</w:t>
            </w:r>
          </w:p>
        </w:tc>
        <w:tc>
          <w:tcPr>
            <w:tcW w:w="945" w:type="dxa"/>
            <w:noWrap/>
            <w:vAlign w:val="bottom"/>
            <w:hideMark/>
          </w:tcPr>
          <w:p w:rsidRPr="00CB2ACA" w:rsidR="0013373F" w:rsidP="009249ED" w:rsidRDefault="0013373F" w14:paraId="12672956"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p>
        </w:tc>
        <w:tc>
          <w:tcPr>
            <w:tcW w:w="945" w:type="dxa"/>
            <w:noWrap/>
            <w:vAlign w:val="bottom"/>
            <w:hideMark/>
          </w:tcPr>
          <w:p w:rsidRPr="00CB2ACA" w:rsidR="0013373F" w:rsidP="009249ED" w:rsidRDefault="0013373F" w14:paraId="1AA9799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Pr>
                <w:rFonts w:ascii="Calibri" w:hAnsi="Calibri"/>
                <w:color w:val="000000"/>
                <w:sz w:val="22"/>
                <w:szCs w:val="22"/>
              </w:rPr>
              <w:t>0.825</w:t>
            </w:r>
          </w:p>
        </w:tc>
        <w:tc>
          <w:tcPr>
            <w:tcW w:w="945" w:type="dxa"/>
            <w:noWrap/>
            <w:vAlign w:val="bottom"/>
            <w:hideMark/>
          </w:tcPr>
          <w:p w:rsidRPr="00CB2ACA" w:rsidR="0013373F" w:rsidP="009249ED" w:rsidRDefault="0013373F" w14:paraId="72AB9722"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p>
        </w:tc>
      </w:tr>
      <w:tr w:rsidRPr="00CB2ACA" w:rsidR="0013373F" w:rsidTr="00651F90" w14:paraId="757BEFDD" w14:textId="77777777">
        <w:trPr>
          <w:cnfStyle w:val="000000010000" w:firstRow="0" w:lastRow="0" w:firstColumn="0" w:lastColumn="0" w:oddVBand="0" w:evenVBand="0" w:oddHBand="0" w:evenHBand="1"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9" w:type="dxa"/>
          </w:tcPr>
          <w:p w:rsidRPr="00CB2ACA" w:rsidR="0013373F" w:rsidP="009249ED" w:rsidRDefault="0023744E" w14:paraId="0073A098" w14:textId="3F332F63">
            <w:pPr>
              <w:rPr>
                <w:rFonts w:ascii="Calibri" w:hAnsi="Calibri" w:cs="Times New Roman"/>
                <w:color w:val="000000"/>
                <w:sz w:val="22"/>
                <w:szCs w:val="22"/>
              </w:rPr>
            </w:pPr>
            <w:r w:rsidRPr="000C5524">
              <w:rPr>
                <w:rFonts w:ascii="Calibri" w:hAnsi="Calibri" w:cs="Times New Roman"/>
                <w:color w:val="000000"/>
                <w:sz w:val="22"/>
                <w:szCs w:val="22"/>
              </w:rPr>
              <w:t>*</w:t>
            </w:r>
          </w:p>
        </w:tc>
        <w:tc>
          <w:tcPr>
            <w:tcW w:w="1843" w:type="dxa"/>
            <w:vAlign w:val="bottom"/>
          </w:tcPr>
          <w:p w:rsidRPr="0023744E" w:rsidR="0013373F" w:rsidP="009249ED" w:rsidRDefault="0013373F" w14:paraId="6EE4A974"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r w:rsidRPr="0023744E">
              <w:rPr>
                <w:rFonts w:ascii="Calibri" w:hAnsi="Calibri"/>
                <w:b/>
                <w:color w:val="000000"/>
                <w:sz w:val="22"/>
                <w:szCs w:val="22"/>
              </w:rPr>
              <w:t>GA_HARD_1</w:t>
            </w:r>
          </w:p>
        </w:tc>
        <w:tc>
          <w:tcPr>
            <w:tcW w:w="5245" w:type="dxa"/>
            <w:noWrap/>
            <w:vAlign w:val="bottom"/>
            <w:hideMark/>
          </w:tcPr>
          <w:p w:rsidRPr="0023744E" w:rsidR="0013373F" w:rsidP="009249ED" w:rsidRDefault="0013373F" w14:paraId="5545B6DC"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r w:rsidRPr="0023744E">
              <w:rPr>
                <w:rFonts w:ascii="Calibri" w:hAnsi="Calibri"/>
                <w:b/>
                <w:color w:val="000000"/>
                <w:sz w:val="22"/>
                <w:szCs w:val="22"/>
              </w:rPr>
              <w:t>Made it hard for you to concentrate at school?</w:t>
            </w:r>
          </w:p>
        </w:tc>
        <w:tc>
          <w:tcPr>
            <w:tcW w:w="945" w:type="dxa"/>
            <w:noWrap/>
            <w:vAlign w:val="bottom"/>
            <w:hideMark/>
          </w:tcPr>
          <w:p w:rsidRPr="0023744E" w:rsidR="0013373F" w:rsidP="009249ED" w:rsidRDefault="0013373F" w14:paraId="6E84F4B4"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r w:rsidRPr="0023744E">
              <w:rPr>
                <w:rFonts w:ascii="Calibri" w:hAnsi="Calibri"/>
                <w:b/>
                <w:color w:val="000000"/>
                <w:sz w:val="22"/>
                <w:szCs w:val="22"/>
              </w:rPr>
              <w:t>0.881</w:t>
            </w:r>
          </w:p>
        </w:tc>
        <w:tc>
          <w:tcPr>
            <w:tcW w:w="945" w:type="dxa"/>
            <w:noWrap/>
            <w:vAlign w:val="bottom"/>
            <w:hideMark/>
          </w:tcPr>
          <w:p w:rsidRPr="00CB2ACA" w:rsidR="0013373F" w:rsidP="009249ED" w:rsidRDefault="0013373F" w14:paraId="7DAC94F9"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p>
        </w:tc>
        <w:tc>
          <w:tcPr>
            <w:tcW w:w="945" w:type="dxa"/>
            <w:noWrap/>
            <w:vAlign w:val="bottom"/>
            <w:hideMark/>
          </w:tcPr>
          <w:p w:rsidRPr="00CB2ACA" w:rsidR="0013373F" w:rsidP="009249ED" w:rsidRDefault="0013373F" w14:paraId="60DC10C3"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p>
        </w:tc>
      </w:tr>
      <w:tr w:rsidRPr="00CB2ACA" w:rsidR="0013373F" w:rsidTr="00651F90" w14:paraId="18A0DFF6" w14:textId="77777777">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9" w:type="dxa"/>
          </w:tcPr>
          <w:p w:rsidRPr="00E41191" w:rsidR="0013373F" w:rsidP="009249ED" w:rsidRDefault="0013373F" w14:paraId="2EADE81F" w14:textId="77777777">
            <w:pPr>
              <w:rPr>
                <w:rFonts w:ascii="Calibri" w:hAnsi="Calibri" w:cs="Times New Roman"/>
                <w:color w:val="000000"/>
                <w:sz w:val="22"/>
                <w:szCs w:val="22"/>
              </w:rPr>
            </w:pPr>
          </w:p>
        </w:tc>
        <w:tc>
          <w:tcPr>
            <w:tcW w:w="1843" w:type="dxa"/>
            <w:vAlign w:val="bottom"/>
          </w:tcPr>
          <w:p w:rsidRPr="00E41191" w:rsidR="0013373F" w:rsidP="009249ED" w:rsidRDefault="0013373F" w14:paraId="60AECA65"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Pr>
                <w:rFonts w:ascii="Calibri" w:hAnsi="Calibri"/>
                <w:color w:val="000000"/>
                <w:sz w:val="22"/>
                <w:szCs w:val="22"/>
              </w:rPr>
              <w:t>GA_HARD_2</w:t>
            </w:r>
          </w:p>
        </w:tc>
        <w:tc>
          <w:tcPr>
            <w:tcW w:w="5245" w:type="dxa"/>
            <w:noWrap/>
            <w:vAlign w:val="bottom"/>
            <w:hideMark/>
          </w:tcPr>
          <w:p w:rsidRPr="00CB2ACA" w:rsidR="0013373F" w:rsidP="009249ED" w:rsidRDefault="0013373F" w14:paraId="2C977C6E"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Pr>
                <w:rFonts w:ascii="Calibri" w:hAnsi="Calibri"/>
                <w:color w:val="000000"/>
                <w:sz w:val="22"/>
                <w:szCs w:val="22"/>
              </w:rPr>
              <w:t xml:space="preserve"> Made it hard for you to attend school?</w:t>
            </w:r>
          </w:p>
        </w:tc>
        <w:tc>
          <w:tcPr>
            <w:tcW w:w="945" w:type="dxa"/>
            <w:noWrap/>
            <w:vAlign w:val="bottom"/>
            <w:hideMark/>
          </w:tcPr>
          <w:p w:rsidRPr="00CB2ACA" w:rsidR="0013373F" w:rsidP="009249ED" w:rsidRDefault="0013373F" w14:paraId="4A8D457A"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Pr>
                <w:rFonts w:ascii="Calibri" w:hAnsi="Calibri"/>
                <w:color w:val="000000"/>
                <w:sz w:val="22"/>
                <w:szCs w:val="22"/>
              </w:rPr>
              <w:t>0.862</w:t>
            </w:r>
          </w:p>
        </w:tc>
        <w:tc>
          <w:tcPr>
            <w:tcW w:w="945" w:type="dxa"/>
            <w:noWrap/>
            <w:vAlign w:val="bottom"/>
            <w:hideMark/>
          </w:tcPr>
          <w:p w:rsidRPr="00CB2ACA" w:rsidR="0013373F" w:rsidP="009249ED" w:rsidRDefault="0013373F" w14:paraId="28AF380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945" w:type="dxa"/>
            <w:noWrap/>
            <w:vAlign w:val="bottom"/>
            <w:hideMark/>
          </w:tcPr>
          <w:p w:rsidRPr="00CB2ACA" w:rsidR="0013373F" w:rsidP="009249ED" w:rsidRDefault="0013373F" w14:paraId="65055529"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p>
        </w:tc>
      </w:tr>
      <w:tr w:rsidRPr="00CB2ACA" w:rsidR="0013373F" w:rsidTr="00651F90" w14:paraId="6BBA14D0" w14:textId="77777777">
        <w:trPr>
          <w:cnfStyle w:val="000000010000" w:firstRow="0" w:lastRow="0" w:firstColumn="0" w:lastColumn="0" w:oddVBand="0" w:evenVBand="0" w:oddHBand="0" w:evenHBand="1"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9" w:type="dxa"/>
          </w:tcPr>
          <w:p w:rsidR="0013373F" w:rsidP="009249ED" w:rsidRDefault="0013373F" w14:paraId="6EBCA094" w14:textId="77777777">
            <w:pPr>
              <w:rPr>
                <w:rFonts w:ascii="Calibri" w:hAnsi="Calibri" w:cs="Times New Roman"/>
                <w:b w:val="0"/>
                <w:color w:val="000000"/>
                <w:sz w:val="22"/>
                <w:szCs w:val="22"/>
              </w:rPr>
            </w:pPr>
          </w:p>
          <w:p w:rsidRPr="00E41191" w:rsidR="0013373F" w:rsidP="009249ED" w:rsidRDefault="0013373F" w14:paraId="55694127" w14:textId="77777777">
            <w:pPr>
              <w:rPr>
                <w:rFonts w:ascii="Calibri" w:hAnsi="Calibri" w:cs="Times New Roman"/>
                <w:b w:val="0"/>
                <w:color w:val="000000"/>
                <w:sz w:val="22"/>
                <w:szCs w:val="22"/>
              </w:rPr>
            </w:pPr>
          </w:p>
        </w:tc>
        <w:tc>
          <w:tcPr>
            <w:tcW w:w="1843" w:type="dxa"/>
            <w:vAlign w:val="bottom"/>
          </w:tcPr>
          <w:p w:rsidR="0013373F" w:rsidP="009249ED" w:rsidRDefault="0013373F" w14:paraId="41F56AE1" w14:textId="77777777">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GA_HARD_3</w:t>
            </w:r>
          </w:p>
        </w:tc>
        <w:tc>
          <w:tcPr>
            <w:tcW w:w="5245" w:type="dxa"/>
            <w:noWrap/>
            <w:vAlign w:val="bottom"/>
          </w:tcPr>
          <w:p w:rsidR="0013373F" w:rsidP="009249ED" w:rsidRDefault="0013373F" w14:paraId="7F122149" w14:textId="77777777">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 Made it hard for you to get to school on time?</w:t>
            </w:r>
          </w:p>
        </w:tc>
        <w:tc>
          <w:tcPr>
            <w:tcW w:w="945" w:type="dxa"/>
            <w:noWrap/>
            <w:vAlign w:val="bottom"/>
          </w:tcPr>
          <w:p w:rsidR="0013373F" w:rsidP="009249ED" w:rsidRDefault="0013373F" w14:paraId="7593EEC5" w14:textId="77777777">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0.858</w:t>
            </w:r>
          </w:p>
        </w:tc>
        <w:tc>
          <w:tcPr>
            <w:tcW w:w="945" w:type="dxa"/>
            <w:noWrap/>
            <w:vAlign w:val="bottom"/>
          </w:tcPr>
          <w:p w:rsidRPr="00CB2ACA" w:rsidR="0013373F" w:rsidP="009249ED" w:rsidRDefault="0013373F" w14:paraId="473BE225"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auto"/>
              </w:rPr>
            </w:pPr>
          </w:p>
        </w:tc>
        <w:tc>
          <w:tcPr>
            <w:tcW w:w="945" w:type="dxa"/>
            <w:noWrap/>
            <w:vAlign w:val="bottom"/>
          </w:tcPr>
          <w:p w:rsidRPr="00CB2ACA" w:rsidR="0013373F" w:rsidP="009249ED" w:rsidRDefault="0013373F" w14:paraId="5F5F728B"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p>
        </w:tc>
      </w:tr>
      <w:tr w:rsidRPr="00CB2ACA" w:rsidR="0013373F" w:rsidTr="00651F90" w14:paraId="0F3C39FC" w14:textId="77777777">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9" w:type="dxa"/>
          </w:tcPr>
          <w:p w:rsidRPr="000C5524" w:rsidR="0013373F" w:rsidP="009249ED" w:rsidRDefault="0013373F" w14:paraId="5CBD52FE" w14:textId="77777777">
            <w:pPr>
              <w:rPr>
                <w:rFonts w:ascii="Calibri" w:hAnsi="Calibri" w:cs="Times New Roman"/>
                <w:color w:val="000000"/>
                <w:sz w:val="22"/>
                <w:szCs w:val="22"/>
              </w:rPr>
            </w:pPr>
            <w:r w:rsidRPr="000C5524">
              <w:rPr>
                <w:rFonts w:ascii="Calibri" w:hAnsi="Calibri" w:cs="Times New Roman"/>
                <w:color w:val="000000"/>
                <w:sz w:val="22"/>
                <w:szCs w:val="22"/>
              </w:rPr>
              <w:t>*</w:t>
            </w:r>
          </w:p>
        </w:tc>
        <w:tc>
          <w:tcPr>
            <w:tcW w:w="1843" w:type="dxa"/>
            <w:vAlign w:val="bottom"/>
          </w:tcPr>
          <w:p w:rsidRPr="000C5524" w:rsidR="0013373F" w:rsidP="009249ED" w:rsidRDefault="0013373F" w14:paraId="6625B59C" w14:textId="77777777">
            <w:pP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0C5524">
              <w:rPr>
                <w:rFonts w:ascii="Calibri" w:hAnsi="Calibri"/>
                <w:b/>
                <w:color w:val="000000"/>
                <w:sz w:val="22"/>
                <w:szCs w:val="22"/>
              </w:rPr>
              <w:t>GA_HARD_4</w:t>
            </w:r>
          </w:p>
        </w:tc>
        <w:tc>
          <w:tcPr>
            <w:tcW w:w="5245" w:type="dxa"/>
            <w:noWrap/>
            <w:vAlign w:val="bottom"/>
          </w:tcPr>
          <w:p w:rsidRPr="000C5524" w:rsidR="0013373F" w:rsidP="009249ED" w:rsidRDefault="0013373F" w14:paraId="4FB50B9F" w14:textId="77777777">
            <w:pP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0C5524">
              <w:rPr>
                <w:rFonts w:ascii="Calibri" w:hAnsi="Calibri"/>
                <w:b/>
                <w:color w:val="000000"/>
                <w:sz w:val="22"/>
                <w:szCs w:val="22"/>
              </w:rPr>
              <w:t>Made it hard for you to put effort into your homework/personal study?</w:t>
            </w:r>
          </w:p>
        </w:tc>
        <w:tc>
          <w:tcPr>
            <w:tcW w:w="945" w:type="dxa"/>
            <w:noWrap/>
            <w:vAlign w:val="bottom"/>
          </w:tcPr>
          <w:p w:rsidRPr="000C5524" w:rsidR="0013373F" w:rsidP="009249ED" w:rsidRDefault="0013373F" w14:paraId="6F8BA674" w14:textId="77777777">
            <w:pPr>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r w:rsidRPr="000C5524">
              <w:rPr>
                <w:rFonts w:ascii="Calibri" w:hAnsi="Calibri"/>
                <w:b/>
                <w:color w:val="000000"/>
                <w:sz w:val="22"/>
                <w:szCs w:val="22"/>
              </w:rPr>
              <w:t>0.894</w:t>
            </w:r>
          </w:p>
        </w:tc>
        <w:tc>
          <w:tcPr>
            <w:tcW w:w="945" w:type="dxa"/>
            <w:noWrap/>
            <w:vAlign w:val="bottom"/>
          </w:tcPr>
          <w:p w:rsidRPr="000C5524" w:rsidR="0013373F" w:rsidP="009249ED" w:rsidRDefault="0013373F" w14:paraId="5B7DAC3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945" w:type="dxa"/>
            <w:noWrap/>
            <w:vAlign w:val="bottom"/>
          </w:tcPr>
          <w:p w:rsidRPr="000C5524" w:rsidR="0013373F" w:rsidP="009249ED" w:rsidRDefault="0013373F" w14:paraId="7F44D8C0"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p>
        </w:tc>
      </w:tr>
      <w:tr w:rsidRPr="00CB2ACA" w:rsidR="0013373F" w:rsidTr="00651F90" w14:paraId="2E369203" w14:textId="77777777">
        <w:trPr>
          <w:cnfStyle w:val="000000010000" w:firstRow="0" w:lastRow="0" w:firstColumn="0" w:lastColumn="0" w:oddVBand="0" w:evenVBand="0" w:oddHBand="0" w:evenHBand="1"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9" w:type="dxa"/>
          </w:tcPr>
          <w:p w:rsidRPr="00E41191" w:rsidR="0013373F" w:rsidP="009249ED" w:rsidRDefault="0013373F" w14:paraId="14893252" w14:textId="77777777">
            <w:pPr>
              <w:rPr>
                <w:rFonts w:ascii="Calibri" w:hAnsi="Calibri" w:cs="Times New Roman"/>
                <w:b w:val="0"/>
                <w:color w:val="000000"/>
                <w:sz w:val="22"/>
                <w:szCs w:val="22"/>
              </w:rPr>
            </w:pPr>
          </w:p>
        </w:tc>
        <w:tc>
          <w:tcPr>
            <w:tcW w:w="1843" w:type="dxa"/>
            <w:vAlign w:val="bottom"/>
          </w:tcPr>
          <w:p w:rsidR="0013373F" w:rsidP="009249ED" w:rsidRDefault="0013373F" w14:paraId="6E5C28FC" w14:textId="77777777">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GA_HARD_5</w:t>
            </w:r>
          </w:p>
        </w:tc>
        <w:tc>
          <w:tcPr>
            <w:tcW w:w="5245" w:type="dxa"/>
            <w:noWrap/>
            <w:vAlign w:val="bottom"/>
          </w:tcPr>
          <w:p w:rsidR="0013373F" w:rsidP="009249ED" w:rsidRDefault="0013373F" w14:paraId="609D4A66" w14:textId="77777777">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 Made you feel very tired at school?</w:t>
            </w:r>
          </w:p>
        </w:tc>
        <w:tc>
          <w:tcPr>
            <w:tcW w:w="945" w:type="dxa"/>
            <w:noWrap/>
            <w:vAlign w:val="bottom"/>
          </w:tcPr>
          <w:p w:rsidR="0013373F" w:rsidP="009249ED" w:rsidRDefault="0013373F" w14:paraId="0D3C18D4" w14:textId="77777777">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0.888</w:t>
            </w:r>
          </w:p>
        </w:tc>
        <w:tc>
          <w:tcPr>
            <w:tcW w:w="945" w:type="dxa"/>
            <w:noWrap/>
            <w:vAlign w:val="bottom"/>
          </w:tcPr>
          <w:p w:rsidRPr="00CB2ACA" w:rsidR="0013373F" w:rsidP="009249ED" w:rsidRDefault="0013373F" w14:paraId="55913476"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auto"/>
              </w:rPr>
            </w:pPr>
          </w:p>
        </w:tc>
        <w:tc>
          <w:tcPr>
            <w:tcW w:w="945" w:type="dxa"/>
            <w:noWrap/>
            <w:vAlign w:val="bottom"/>
          </w:tcPr>
          <w:p w:rsidRPr="00CB2ACA" w:rsidR="0013373F" w:rsidP="009249ED" w:rsidRDefault="0013373F" w14:paraId="3E967C97"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p>
        </w:tc>
      </w:tr>
      <w:tr w:rsidRPr="00CB2ACA" w:rsidR="0013373F" w:rsidTr="00651F90" w14:paraId="19392766" w14:textId="77777777">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9" w:type="dxa"/>
          </w:tcPr>
          <w:p w:rsidRPr="00E41191" w:rsidR="0013373F" w:rsidP="009249ED" w:rsidRDefault="0013373F" w14:paraId="7E8C38CE" w14:textId="77777777">
            <w:pPr>
              <w:rPr>
                <w:rFonts w:ascii="Calibri" w:hAnsi="Calibri" w:cs="Times New Roman"/>
                <w:b w:val="0"/>
                <w:color w:val="000000"/>
                <w:sz w:val="22"/>
                <w:szCs w:val="22"/>
              </w:rPr>
            </w:pPr>
          </w:p>
        </w:tc>
        <w:tc>
          <w:tcPr>
            <w:tcW w:w="1843" w:type="dxa"/>
            <w:vAlign w:val="bottom"/>
          </w:tcPr>
          <w:p w:rsidR="0013373F" w:rsidP="009249ED" w:rsidRDefault="0013373F" w14:paraId="646C2E1F" w14:textId="77777777">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GA_HARD_6</w:t>
            </w:r>
          </w:p>
        </w:tc>
        <w:tc>
          <w:tcPr>
            <w:tcW w:w="5245" w:type="dxa"/>
            <w:noWrap/>
            <w:vAlign w:val="bottom"/>
          </w:tcPr>
          <w:p w:rsidR="0013373F" w:rsidP="009249ED" w:rsidRDefault="0013373F" w14:paraId="25323BB2" w14:textId="77777777">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 Made you feel energised at school?</w:t>
            </w:r>
          </w:p>
        </w:tc>
        <w:tc>
          <w:tcPr>
            <w:tcW w:w="945" w:type="dxa"/>
            <w:noWrap/>
            <w:vAlign w:val="bottom"/>
          </w:tcPr>
          <w:p w:rsidR="0013373F" w:rsidP="009249ED" w:rsidRDefault="0013373F" w14:paraId="1328ECBD" w14:textId="77777777">
            <w:pPr>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0.818</w:t>
            </w:r>
          </w:p>
        </w:tc>
        <w:tc>
          <w:tcPr>
            <w:tcW w:w="945" w:type="dxa"/>
            <w:noWrap/>
            <w:vAlign w:val="bottom"/>
          </w:tcPr>
          <w:p w:rsidRPr="00CB2ACA" w:rsidR="0013373F" w:rsidP="009249ED" w:rsidRDefault="0013373F" w14:paraId="240ED6A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945" w:type="dxa"/>
            <w:noWrap/>
            <w:vAlign w:val="bottom"/>
          </w:tcPr>
          <w:p w:rsidRPr="00CB2ACA" w:rsidR="0013373F" w:rsidP="009249ED" w:rsidRDefault="0013373F" w14:paraId="684E26F3"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p>
        </w:tc>
      </w:tr>
      <w:tr w:rsidRPr="00CB2ACA" w:rsidR="0013373F" w:rsidTr="00651F90" w14:paraId="2A99C208" w14:textId="77777777">
        <w:trPr>
          <w:cnfStyle w:val="000000010000" w:firstRow="0" w:lastRow="0" w:firstColumn="0" w:lastColumn="0" w:oddVBand="0" w:evenVBand="0" w:oddHBand="0" w:evenHBand="1"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709" w:type="dxa"/>
          </w:tcPr>
          <w:p w:rsidRPr="00E41191" w:rsidR="0013373F" w:rsidP="009249ED" w:rsidRDefault="0013373F" w14:paraId="40A935D8" w14:textId="77777777">
            <w:pPr>
              <w:rPr>
                <w:rFonts w:ascii="Calibri" w:hAnsi="Calibri" w:cs="Times New Roman"/>
                <w:b w:val="0"/>
                <w:color w:val="000000"/>
                <w:sz w:val="22"/>
                <w:szCs w:val="22"/>
              </w:rPr>
            </w:pPr>
          </w:p>
        </w:tc>
        <w:tc>
          <w:tcPr>
            <w:tcW w:w="1843" w:type="dxa"/>
            <w:vAlign w:val="bottom"/>
          </w:tcPr>
          <w:p w:rsidR="0013373F" w:rsidP="009249ED" w:rsidRDefault="0013373F" w14:paraId="36836561" w14:textId="77777777">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GA_HARD_3</w:t>
            </w:r>
          </w:p>
        </w:tc>
        <w:tc>
          <w:tcPr>
            <w:tcW w:w="5245" w:type="dxa"/>
            <w:noWrap/>
            <w:vAlign w:val="bottom"/>
          </w:tcPr>
          <w:p w:rsidR="0013373F" w:rsidP="009249ED" w:rsidRDefault="0013373F" w14:paraId="69D4FFC5" w14:textId="77777777">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 xml:space="preserve"> Made it hard for you to get to school on time?</w:t>
            </w:r>
          </w:p>
        </w:tc>
        <w:tc>
          <w:tcPr>
            <w:tcW w:w="945" w:type="dxa"/>
            <w:noWrap/>
            <w:vAlign w:val="bottom"/>
          </w:tcPr>
          <w:p w:rsidR="0013373F" w:rsidP="009249ED" w:rsidRDefault="0013373F" w14:paraId="2B6517FD" w14:textId="77777777">
            <w:pPr>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Pr>
                <w:rFonts w:ascii="Calibri" w:hAnsi="Calibri"/>
                <w:color w:val="000000"/>
                <w:sz w:val="22"/>
                <w:szCs w:val="22"/>
              </w:rPr>
              <w:t>0.858</w:t>
            </w:r>
          </w:p>
        </w:tc>
        <w:tc>
          <w:tcPr>
            <w:tcW w:w="945" w:type="dxa"/>
            <w:noWrap/>
            <w:vAlign w:val="bottom"/>
          </w:tcPr>
          <w:p w:rsidRPr="00CB2ACA" w:rsidR="0013373F" w:rsidP="009249ED" w:rsidRDefault="0013373F" w14:paraId="6055FC35"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color w:val="auto"/>
              </w:rPr>
            </w:pPr>
          </w:p>
        </w:tc>
        <w:tc>
          <w:tcPr>
            <w:tcW w:w="945" w:type="dxa"/>
            <w:noWrap/>
            <w:vAlign w:val="bottom"/>
          </w:tcPr>
          <w:p w:rsidRPr="00CB2ACA" w:rsidR="0013373F" w:rsidP="009249ED" w:rsidRDefault="0013373F" w14:paraId="5DB9590A"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p>
        </w:tc>
      </w:tr>
    </w:tbl>
    <w:p w:rsidR="005627FA" w:rsidP="0013373F" w:rsidRDefault="005627FA" w14:paraId="60CD31CC" w14:textId="77777777">
      <w:pPr>
        <w:pStyle w:val="03ASubheading2ndlevelTOC"/>
        <w:rPr>
          <w:b/>
          <w:sz w:val="22"/>
          <w:szCs w:val="22"/>
        </w:rPr>
      </w:pPr>
    </w:p>
    <w:p w:rsidR="005627FA" w:rsidRDefault="005627FA" w14:paraId="795B115C" w14:textId="77777777">
      <w:pPr>
        <w:rPr>
          <w:rFonts w:ascii="Segoe UI Light" w:hAnsi="Segoe UI Light"/>
          <w:b/>
          <w:color w:val="75BDA7" w:themeColor="accent3"/>
          <w:sz w:val="22"/>
          <w:szCs w:val="22"/>
        </w:rPr>
      </w:pPr>
      <w:r>
        <w:rPr>
          <w:b/>
          <w:sz w:val="22"/>
          <w:szCs w:val="22"/>
        </w:rPr>
        <w:br w:type="page"/>
      </w:r>
    </w:p>
    <w:p w:rsidRPr="00FE69B5" w:rsidR="0013373F" w:rsidP="0013373F" w:rsidRDefault="0013373F" w14:paraId="355ED457" w14:textId="4627E685">
      <w:pPr>
        <w:pStyle w:val="03ASubheading2ndlevelTOC"/>
        <w:rPr>
          <w:sz w:val="22"/>
          <w:szCs w:val="22"/>
        </w:rPr>
      </w:pPr>
      <w:bookmarkStart w:name="_Toc29808328" w:id="57"/>
      <w:r w:rsidRPr="00FE69B5">
        <w:rPr>
          <w:b/>
          <w:sz w:val="22"/>
          <w:szCs w:val="22"/>
        </w:rPr>
        <w:t>PCA 3:</w:t>
      </w:r>
      <w:r w:rsidRPr="00FE69B5">
        <w:rPr>
          <w:sz w:val="22"/>
          <w:szCs w:val="22"/>
        </w:rPr>
        <w:t xml:space="preserve"> </w:t>
      </w:r>
      <w:r w:rsidRPr="00FE69B5">
        <w:rPr>
          <w:b/>
          <w:sz w:val="22"/>
          <w:szCs w:val="22"/>
        </w:rPr>
        <w:t xml:space="preserve">Impact of gambling behaviour </w:t>
      </w:r>
      <w:r w:rsidR="00B218FE">
        <w:rPr>
          <w:b/>
          <w:sz w:val="22"/>
          <w:szCs w:val="22"/>
        </w:rPr>
        <w:t xml:space="preserve">on </w:t>
      </w:r>
      <w:r w:rsidRPr="00FE69B5">
        <w:rPr>
          <w:b/>
          <w:sz w:val="22"/>
          <w:szCs w:val="22"/>
        </w:rPr>
        <w:t>feelings and relationships</w:t>
      </w:r>
      <w:bookmarkEnd w:id="57"/>
    </w:p>
    <w:p w:rsidR="00380E32" w:rsidP="0013373F" w:rsidRDefault="0013373F" w14:paraId="1910F39E" w14:textId="0A1F0E12">
      <w:pPr>
        <w:pStyle w:val="04ABodyText"/>
      </w:pPr>
      <w:r>
        <w:t xml:space="preserve">Analysis 3 included variables measuring emotional and relationship related harm, thinking of both positive and negative emotions and relationships with family and friends for those have gambled in the last 12 months.  </w:t>
      </w:r>
    </w:p>
    <w:p w:rsidRPr="00380E32" w:rsidR="002C6CC2" w:rsidP="002C6CC2" w:rsidRDefault="002C6CC2" w14:paraId="0CE9DE14" w14:textId="77777777">
      <w:pPr>
        <w:pStyle w:val="04ABodyText"/>
      </w:pPr>
      <w:r>
        <w:rPr>
          <w:u w:val="single"/>
        </w:rPr>
        <w:t>Results</w:t>
      </w:r>
    </w:p>
    <w:p w:rsidR="002C6CC2" w:rsidP="002C6CC2" w:rsidRDefault="002C6CC2" w14:paraId="02F94E2E" w14:textId="77777777">
      <w:pPr>
        <w:pStyle w:val="04ABodyText"/>
      </w:pPr>
      <w:r>
        <w:t xml:space="preserve">This showed that there were four factors or themes, with two factors from the emotions question – positive and negative and one each from the other questions. </w:t>
      </w:r>
    </w:p>
    <w:p w:rsidRPr="00380E32" w:rsidR="002C6CC2" w:rsidP="002C6CC2" w:rsidRDefault="002C6CC2" w14:paraId="3138F4EE" w14:textId="77777777">
      <w:pPr>
        <w:pStyle w:val="04ABodyText"/>
      </w:pPr>
      <w:r>
        <w:rPr>
          <w:u w:val="single"/>
        </w:rPr>
        <w:t>Recommendation</w:t>
      </w:r>
    </w:p>
    <w:p w:rsidR="002C6CC2" w:rsidP="002C6CC2" w:rsidRDefault="002C6CC2" w14:paraId="71192D78" w14:textId="055F21B6">
      <w:pPr>
        <w:pStyle w:val="04ABodyText"/>
      </w:pPr>
      <w:r>
        <w:t xml:space="preserve">The results suggested that one statement could be included from each factor. However, we recommend that for the feelings factor we include three statements: happy, guilty, sad.  For the relationship factor three statements should be included, to cover parents (positive and negative statements) and friends.  Talking to parents about how you feel is recommended because of the low correlation with the other statement chosen within this factor.  </w:t>
      </w:r>
      <w:r w:rsidR="009056A2">
        <w:t>The</w:t>
      </w:r>
      <w:r>
        <w:t xml:space="preserve"> statement</w:t>
      </w:r>
      <w:r w:rsidR="009056A2">
        <w:t>s</w:t>
      </w:r>
      <w:r>
        <w:t xml:space="preserve"> ‘lie to your parents or guardian’</w:t>
      </w:r>
      <w:r w:rsidR="009056A2">
        <w:t xml:space="preserve"> and ‘argue with your friends’</w:t>
      </w:r>
      <w:r>
        <w:t xml:space="preserve"> </w:t>
      </w:r>
      <w:r w:rsidR="009056A2">
        <w:t xml:space="preserve">were initially suggested for inclusion, however as they are similar to existing statements on the </w:t>
      </w:r>
      <w:r w:rsidR="006D4989">
        <w:t xml:space="preserve">youth adapted </w:t>
      </w:r>
      <w:r w:rsidRPr="00273D8A" w:rsidR="006D4989">
        <w:rPr>
          <w:color w:val="auto"/>
        </w:rPr>
        <w:t>DSM-IV-MR-J</w:t>
      </w:r>
      <w:r w:rsidR="009056A2">
        <w:t xml:space="preserve">, alternative statements were agreed on.  The harms analysis should include analysis of the relevant statements from the </w:t>
      </w:r>
      <w:r w:rsidR="006D4989">
        <w:t xml:space="preserve">youth adapted </w:t>
      </w:r>
      <w:r w:rsidRPr="00273D8A" w:rsidR="006D4989">
        <w:rPr>
          <w:color w:val="auto"/>
        </w:rPr>
        <w:t>DSM-IV-MR-J</w:t>
      </w:r>
      <w:r w:rsidR="009056A2">
        <w:t>. These statements are shown in the Annex</w:t>
      </w:r>
      <w:r w:rsidR="00A7733D">
        <w:t xml:space="preserve"> A</w:t>
      </w:r>
      <w:r w:rsidR="009056A2">
        <w:t xml:space="preserve">. </w:t>
      </w:r>
      <w:r w:rsidR="00D965D7">
        <w:t xml:space="preserve">In the final question the statements about being punished by your parents and talking to your parents were reversed </w:t>
      </w:r>
      <w:r w:rsidR="00651F90">
        <w:t>in order to</w:t>
      </w:r>
      <w:r w:rsidR="00D965D7">
        <w:t xml:space="preserve"> start with a positive statement, followed by two negative statements.</w:t>
      </w:r>
    </w:p>
    <w:p w:rsidR="00E36C93" w:rsidP="002C6CC2" w:rsidRDefault="002C6CC2" w14:paraId="374C2897" w14:textId="6213530D">
      <w:pPr>
        <w:pStyle w:val="04ABodyText"/>
      </w:pPr>
      <w:r>
        <w:t xml:space="preserve">The </w:t>
      </w:r>
      <w:r w:rsidR="00E36C93">
        <w:t xml:space="preserve">six </w:t>
      </w:r>
      <w:r>
        <w:t xml:space="preserve">statements proposed for retention are highlighted in the table below.  </w:t>
      </w:r>
    </w:p>
    <w:p w:rsidRPr="000C5524" w:rsidR="002C6CC2" w:rsidP="002C6CC2" w:rsidRDefault="00D965D7" w14:paraId="6DF251B9" w14:textId="55883E1C">
      <w:pPr>
        <w:pStyle w:val="04ABodyText"/>
      </w:pPr>
      <w:r>
        <w:t xml:space="preserve">Although the existing question about whether your gambling led you to feel bad was identified as different factor, additional analysis showed that the new questions about feeling happy, sad, and guilty provided more nuanced information about feelings associated with gambling.  The felt bad about gambling question was an existing question on the survey which had been introduced as a stop gap while the harms module was developed. Now that the full module is ready, it has been decided to drop this question.   </w:t>
      </w:r>
    </w:p>
    <w:p w:rsidRPr="005627FA" w:rsidR="002C6CC2" w:rsidP="002C6CC2" w:rsidRDefault="002C6CC2" w14:paraId="04360D3D" w14:textId="77777777">
      <w:pPr>
        <w:pStyle w:val="04ABodyText"/>
        <w:numPr>
          <w:ilvl w:val="0"/>
          <w:numId w:val="0"/>
        </w:numPr>
        <w:rPr>
          <w:u w:val="single"/>
        </w:rPr>
      </w:pPr>
      <w:r w:rsidRPr="005627FA">
        <w:rPr>
          <w:u w:val="single"/>
        </w:rPr>
        <w:t>Correlation analysis</w:t>
      </w:r>
    </w:p>
    <w:p w:rsidR="002C6CC2" w:rsidP="002C6CC2" w:rsidRDefault="002C6CC2" w14:paraId="28A68759" w14:textId="18364C29">
      <w:pPr>
        <w:pStyle w:val="04ABodyText"/>
        <w:numPr>
          <w:ilvl w:val="0"/>
          <w:numId w:val="0"/>
        </w:numPr>
      </w:pPr>
      <w:r>
        <w:t>When a correlation with life satisfaction was run the correlation was low for both the selected questions and the full factor model, but</w:t>
      </w:r>
      <w:r w:rsidR="00D965D7">
        <w:t xml:space="preserve"> was</w:t>
      </w:r>
      <w:r w:rsidR="00651F90">
        <w:t xml:space="preserve"> slightly higher </w:t>
      </w:r>
      <w:r>
        <w:t>for the selected questions (R-Square of 0.</w:t>
      </w:r>
      <w:r w:rsidR="00D965D7">
        <w:t xml:space="preserve">073 </w:t>
      </w:r>
      <w:r>
        <w:t>compared with 0.051 for the full model).</w:t>
      </w:r>
    </w:p>
    <w:p w:rsidR="00651F90" w:rsidRDefault="00651F90" w14:paraId="02BA1E62" w14:textId="77777777">
      <w:pPr>
        <w:rPr>
          <w:rFonts w:ascii="Segoe UI" w:hAnsi="Segoe UI"/>
          <w:b/>
        </w:rPr>
      </w:pPr>
      <w:r>
        <w:br w:type="page"/>
      </w:r>
    </w:p>
    <w:p w:rsidR="00710950" w:rsidP="00710950" w:rsidRDefault="00710950" w14:paraId="208BF184" w14:textId="03377CC4">
      <w:pPr>
        <w:pStyle w:val="07DNumberedTableCaption"/>
      </w:pPr>
      <w:bookmarkStart w:name="_Toc29808360" w:id="58"/>
      <w:r>
        <w:t>Principle Components Analysis 3</w:t>
      </w:r>
      <w:bookmarkEnd w:id="58"/>
    </w:p>
    <w:tbl>
      <w:tblPr>
        <w:tblStyle w:val="IpsosMORITable03"/>
        <w:tblW w:w="10342" w:type="dxa"/>
        <w:tblInd w:w="-142" w:type="dxa"/>
        <w:tblLayout w:type="fixed"/>
        <w:tblLook w:val="04A0" w:firstRow="1" w:lastRow="0" w:firstColumn="1" w:lastColumn="0" w:noHBand="0" w:noVBand="1"/>
      </w:tblPr>
      <w:tblGrid>
        <w:gridCol w:w="853"/>
        <w:gridCol w:w="1841"/>
        <w:gridCol w:w="3664"/>
        <w:gridCol w:w="996"/>
        <w:gridCol w:w="996"/>
        <w:gridCol w:w="996"/>
        <w:gridCol w:w="996"/>
      </w:tblGrid>
      <w:tr w:rsidRPr="00182A69" w:rsidR="00496D35" w:rsidTr="009249ED" w14:paraId="7383AB3D" w14:textId="77777777">
        <w:trPr>
          <w:cnfStyle w:val="100000000000" w:firstRow="1" w:lastRow="0" w:firstColumn="0" w:lastColumn="0" w:oddVBand="0" w:evenVBand="0" w:oddHBand="0" w:evenHBand="0" w:firstRowFirstColumn="0" w:firstRowLastColumn="0" w:lastRowFirstColumn="0" w:lastRowLastColumn="0"/>
          <w:trHeight w:val="349"/>
        </w:trPr>
        <w:tc>
          <w:tcPr>
            <w:cnfStyle w:val="001000000100" w:firstRow="0" w:lastRow="0" w:firstColumn="1" w:lastColumn="0" w:oddVBand="0" w:evenVBand="0" w:oddHBand="0" w:evenHBand="0" w:firstRowFirstColumn="1" w:firstRowLastColumn="0" w:lastRowFirstColumn="0" w:lastRowLastColumn="0"/>
            <w:tcW w:w="853" w:type="dxa"/>
          </w:tcPr>
          <w:p w:rsidRPr="00182A69" w:rsidR="0013373F" w:rsidP="009249ED" w:rsidRDefault="0013373F" w14:paraId="49438D9B" w14:textId="77777777">
            <w:pPr>
              <w:rPr>
                <w:rFonts w:cs="Times New Roman" w:asciiTheme="minorHAnsi" w:hAnsiTheme="minorHAnsi"/>
                <w:color w:val="auto"/>
                <w:sz w:val="22"/>
                <w:szCs w:val="22"/>
              </w:rPr>
            </w:pPr>
            <w:r w:rsidRPr="00182A69">
              <w:rPr>
                <w:rFonts w:cs="Times New Roman" w:asciiTheme="minorHAnsi" w:hAnsiTheme="minorHAnsi"/>
                <w:color w:val="auto"/>
                <w:sz w:val="22"/>
                <w:szCs w:val="22"/>
              </w:rPr>
              <w:t>Keep</w:t>
            </w:r>
          </w:p>
        </w:tc>
        <w:tc>
          <w:tcPr>
            <w:tcW w:w="1841" w:type="dxa"/>
            <w:noWrap/>
            <w:vAlign w:val="bottom"/>
            <w:hideMark/>
          </w:tcPr>
          <w:p w:rsidRPr="00182A69" w:rsidR="0013373F" w:rsidP="009249ED" w:rsidRDefault="0013373F" w14:paraId="3F9C4A60" w14:textId="77777777">
            <w:pPr>
              <w:cnfStyle w:val="100000000000" w:firstRow="1" w:lastRow="0" w:firstColumn="0" w:lastColumn="0" w:oddVBand="0" w:evenVBand="0" w:oddHBand="0" w:evenHBand="0" w:firstRowFirstColumn="0" w:firstRowLastColumn="0" w:lastRowFirstColumn="0" w:lastRowLastColumn="0"/>
              <w:rPr>
                <w:rFonts w:cs="Times New Roman" w:asciiTheme="minorHAnsi" w:hAnsiTheme="minorHAnsi"/>
                <w:color w:val="auto"/>
                <w:sz w:val="22"/>
                <w:szCs w:val="22"/>
              </w:rPr>
            </w:pPr>
            <w:r w:rsidRPr="00182A69">
              <w:rPr>
                <w:rFonts w:asciiTheme="minorHAnsi" w:hAnsiTheme="minorHAnsi"/>
                <w:color w:val="000000"/>
                <w:sz w:val="22"/>
                <w:szCs w:val="22"/>
              </w:rPr>
              <w:t>Variable</w:t>
            </w:r>
          </w:p>
        </w:tc>
        <w:tc>
          <w:tcPr>
            <w:tcW w:w="3664" w:type="dxa"/>
            <w:noWrap/>
            <w:vAlign w:val="bottom"/>
            <w:hideMark/>
          </w:tcPr>
          <w:p w:rsidRPr="00182A69" w:rsidR="0013373F" w:rsidP="009249ED" w:rsidRDefault="0013373F" w14:paraId="69DE2142" w14:textId="77777777">
            <w:pPr>
              <w:cnfStyle w:val="100000000000" w:firstRow="1" w:lastRow="0" w:firstColumn="0" w:lastColumn="0" w:oddVBand="0" w:evenVBand="0" w:oddHBand="0" w:evenHBand="0" w:firstRowFirstColumn="0" w:firstRowLastColumn="0" w:lastRowFirstColumn="0" w:lastRowLastColumn="0"/>
              <w:rPr>
                <w:rFonts w:cs="Times New Roman" w:asciiTheme="minorHAnsi" w:hAnsiTheme="minorHAnsi"/>
                <w:color w:val="auto"/>
                <w:sz w:val="22"/>
                <w:szCs w:val="22"/>
              </w:rPr>
            </w:pPr>
            <w:r w:rsidRPr="00182A69">
              <w:rPr>
                <w:rFonts w:asciiTheme="minorHAnsi" w:hAnsiTheme="minorHAnsi"/>
                <w:color w:val="000000"/>
                <w:sz w:val="22"/>
                <w:szCs w:val="22"/>
              </w:rPr>
              <w:t>Label</w:t>
            </w:r>
          </w:p>
        </w:tc>
        <w:tc>
          <w:tcPr>
            <w:tcW w:w="996" w:type="dxa"/>
            <w:noWrap/>
            <w:hideMark/>
          </w:tcPr>
          <w:p w:rsidRPr="00182A69" w:rsidR="0013373F" w:rsidP="009249ED" w:rsidRDefault="0013373F" w14:paraId="09AEDFC2" w14:textId="77777777">
            <w:pPr>
              <w:cnfStyle w:val="100000000000" w:firstRow="1" w:lastRow="0" w:firstColumn="0" w:lastColumn="0" w:oddVBand="0" w:evenVBand="0" w:oddHBand="0" w:evenHBand="0" w:firstRowFirstColumn="0" w:firstRowLastColumn="0" w:lastRowFirstColumn="0" w:lastRowLastColumn="0"/>
              <w:rPr>
                <w:rFonts w:cs="Times New Roman" w:asciiTheme="minorHAnsi" w:hAnsiTheme="minorHAnsi"/>
                <w:color w:val="000000"/>
                <w:sz w:val="22"/>
                <w:szCs w:val="22"/>
              </w:rPr>
            </w:pPr>
            <w:r w:rsidRPr="00182A69">
              <w:rPr>
                <w:rFonts w:cs="Times New Roman" w:asciiTheme="minorHAnsi" w:hAnsiTheme="minorHAnsi"/>
                <w:color w:val="000000"/>
                <w:sz w:val="22"/>
                <w:szCs w:val="22"/>
              </w:rPr>
              <w:t>FACTOR1</w:t>
            </w:r>
          </w:p>
        </w:tc>
        <w:tc>
          <w:tcPr>
            <w:tcW w:w="996" w:type="dxa"/>
            <w:noWrap/>
            <w:hideMark/>
          </w:tcPr>
          <w:p w:rsidRPr="00182A69" w:rsidR="0013373F" w:rsidP="009249ED" w:rsidRDefault="0013373F" w14:paraId="14CAD5D8" w14:textId="77777777">
            <w:pPr>
              <w:cnfStyle w:val="100000000000" w:firstRow="1" w:lastRow="0" w:firstColumn="0" w:lastColumn="0" w:oddVBand="0" w:evenVBand="0" w:oddHBand="0" w:evenHBand="0" w:firstRowFirstColumn="0" w:firstRowLastColumn="0" w:lastRowFirstColumn="0" w:lastRowLastColumn="0"/>
              <w:rPr>
                <w:rFonts w:cs="Times New Roman" w:asciiTheme="minorHAnsi" w:hAnsiTheme="minorHAnsi"/>
                <w:color w:val="000000"/>
                <w:sz w:val="22"/>
                <w:szCs w:val="22"/>
              </w:rPr>
            </w:pPr>
            <w:r w:rsidRPr="00182A69">
              <w:rPr>
                <w:rFonts w:cs="Times New Roman" w:asciiTheme="minorHAnsi" w:hAnsiTheme="minorHAnsi"/>
                <w:color w:val="000000"/>
                <w:sz w:val="22"/>
                <w:szCs w:val="22"/>
              </w:rPr>
              <w:t>FACTOR2</w:t>
            </w:r>
          </w:p>
        </w:tc>
        <w:tc>
          <w:tcPr>
            <w:tcW w:w="996" w:type="dxa"/>
            <w:noWrap/>
            <w:hideMark/>
          </w:tcPr>
          <w:p w:rsidRPr="00182A69" w:rsidR="0013373F" w:rsidP="009249ED" w:rsidRDefault="0013373F" w14:paraId="447A7412" w14:textId="77777777">
            <w:pPr>
              <w:cnfStyle w:val="100000000000" w:firstRow="1" w:lastRow="0" w:firstColumn="0" w:lastColumn="0" w:oddVBand="0" w:evenVBand="0" w:oddHBand="0" w:evenHBand="0" w:firstRowFirstColumn="0" w:firstRowLastColumn="0" w:lastRowFirstColumn="0" w:lastRowLastColumn="0"/>
              <w:rPr>
                <w:rFonts w:cs="Times New Roman" w:asciiTheme="minorHAnsi" w:hAnsiTheme="minorHAnsi"/>
                <w:color w:val="000000"/>
                <w:sz w:val="22"/>
                <w:szCs w:val="22"/>
              </w:rPr>
            </w:pPr>
            <w:r w:rsidRPr="00182A69">
              <w:rPr>
                <w:rFonts w:cs="Times New Roman" w:asciiTheme="minorHAnsi" w:hAnsiTheme="minorHAnsi"/>
                <w:color w:val="000000"/>
                <w:sz w:val="22"/>
                <w:szCs w:val="22"/>
              </w:rPr>
              <w:t>FACTOR3</w:t>
            </w:r>
          </w:p>
        </w:tc>
        <w:tc>
          <w:tcPr>
            <w:tcW w:w="996" w:type="dxa"/>
            <w:noWrap/>
            <w:hideMark/>
          </w:tcPr>
          <w:p w:rsidRPr="00182A69" w:rsidR="0013373F" w:rsidP="009249ED" w:rsidRDefault="0013373F" w14:paraId="28C39DA6" w14:textId="77777777">
            <w:pPr>
              <w:cnfStyle w:val="100000000000" w:firstRow="1" w:lastRow="0" w:firstColumn="0" w:lastColumn="0" w:oddVBand="0" w:evenVBand="0" w:oddHBand="0" w:evenHBand="0" w:firstRowFirstColumn="0" w:firstRowLastColumn="0" w:lastRowFirstColumn="0" w:lastRowLastColumn="0"/>
              <w:rPr>
                <w:rFonts w:cs="Times New Roman" w:asciiTheme="minorHAnsi" w:hAnsiTheme="minorHAnsi"/>
                <w:color w:val="000000"/>
                <w:sz w:val="22"/>
                <w:szCs w:val="22"/>
              </w:rPr>
            </w:pPr>
            <w:r w:rsidRPr="00182A69">
              <w:rPr>
                <w:rFonts w:cs="Times New Roman" w:asciiTheme="minorHAnsi" w:hAnsiTheme="minorHAnsi"/>
                <w:color w:val="000000"/>
                <w:sz w:val="22"/>
                <w:szCs w:val="22"/>
              </w:rPr>
              <w:t>FACTOR4</w:t>
            </w:r>
          </w:p>
        </w:tc>
      </w:tr>
      <w:tr w:rsidRPr="00182A69" w:rsidR="002C4319" w:rsidTr="009249ED" w14:paraId="360B6D8B" w14:textId="7777777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1C381F" w:rsidR="0013373F" w:rsidP="009249ED" w:rsidRDefault="0013373F" w14:paraId="1D4D3D5F" w14:textId="77777777">
            <w:pPr>
              <w:rPr>
                <w:rFonts w:ascii="Calibri" w:hAnsi="Calibri" w:cs="Times New Roman"/>
                <w:color w:val="000000"/>
                <w:sz w:val="22"/>
                <w:szCs w:val="22"/>
              </w:rPr>
            </w:pPr>
            <w:r w:rsidRPr="001C381F">
              <w:rPr>
                <w:rFonts w:ascii="Calibri" w:hAnsi="Calibri" w:cs="Times New Roman"/>
                <w:color w:val="000000"/>
                <w:sz w:val="22"/>
                <w:szCs w:val="22"/>
              </w:rPr>
              <w:t>*</w:t>
            </w:r>
          </w:p>
        </w:tc>
        <w:tc>
          <w:tcPr>
            <w:tcW w:w="1841" w:type="dxa"/>
            <w:noWrap/>
            <w:hideMark/>
          </w:tcPr>
          <w:p w:rsidRPr="001C381F" w:rsidR="0013373F" w:rsidP="009249ED" w:rsidRDefault="0013373F" w14:paraId="373822E1"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1C381F">
              <w:rPr>
                <w:rFonts w:ascii="Calibri" w:hAnsi="Calibri" w:cs="Times New Roman"/>
                <w:b/>
                <w:color w:val="000000"/>
                <w:sz w:val="22"/>
                <w:szCs w:val="22"/>
              </w:rPr>
              <w:t>GA_GAMEXP_1</w:t>
            </w:r>
          </w:p>
        </w:tc>
        <w:tc>
          <w:tcPr>
            <w:tcW w:w="3664" w:type="dxa"/>
            <w:noWrap/>
            <w:hideMark/>
          </w:tcPr>
          <w:p w:rsidRPr="001C381F" w:rsidR="0013373F" w:rsidP="009249ED" w:rsidRDefault="0013373F" w14:paraId="7F9EE282"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1C381F">
              <w:rPr>
                <w:rFonts w:ascii="Calibri" w:hAnsi="Calibri" w:cs="Times New Roman"/>
                <w:b/>
                <w:color w:val="000000"/>
                <w:sz w:val="22"/>
                <w:szCs w:val="22"/>
              </w:rPr>
              <w:t xml:space="preserve"> I feel happy when I gamble?</w:t>
            </w:r>
          </w:p>
        </w:tc>
        <w:tc>
          <w:tcPr>
            <w:tcW w:w="996" w:type="dxa"/>
            <w:noWrap/>
            <w:hideMark/>
          </w:tcPr>
          <w:p w:rsidRPr="001C381F" w:rsidR="0013373F" w:rsidP="009249ED" w:rsidRDefault="0013373F" w14:paraId="0D648E17"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p>
        </w:tc>
        <w:tc>
          <w:tcPr>
            <w:tcW w:w="996" w:type="dxa"/>
            <w:noWrap/>
            <w:hideMark/>
          </w:tcPr>
          <w:p w:rsidRPr="001C381F" w:rsidR="0013373F" w:rsidP="009249ED" w:rsidRDefault="0013373F" w14:paraId="65ABBB61"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996" w:type="dxa"/>
            <w:noWrap/>
            <w:hideMark/>
          </w:tcPr>
          <w:p w:rsidRPr="001C381F" w:rsidR="0013373F" w:rsidP="009249ED" w:rsidRDefault="0013373F" w14:paraId="08406CD5"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1C381F">
              <w:rPr>
                <w:rFonts w:ascii="Calibri" w:hAnsi="Calibri" w:cs="Times New Roman"/>
                <w:b/>
                <w:color w:val="000000"/>
                <w:sz w:val="22"/>
                <w:szCs w:val="22"/>
              </w:rPr>
              <w:t>0.897</w:t>
            </w:r>
          </w:p>
        </w:tc>
        <w:tc>
          <w:tcPr>
            <w:tcW w:w="996" w:type="dxa"/>
            <w:noWrap/>
            <w:hideMark/>
          </w:tcPr>
          <w:p w:rsidRPr="00182A69" w:rsidR="0013373F" w:rsidP="009249ED" w:rsidRDefault="0013373F" w14:paraId="2A9BCCC5"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r>
      <w:tr w:rsidRPr="00182A69" w:rsidR="00496D35" w:rsidTr="009249ED" w14:paraId="6DAF7A1F" w14:textId="77777777">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 w:type="dxa"/>
          </w:tcPr>
          <w:p w:rsidRPr="00182A69" w:rsidR="0013373F" w:rsidP="009249ED" w:rsidRDefault="0013373F" w14:paraId="6F764E60" w14:textId="77777777">
            <w:pPr>
              <w:rPr>
                <w:rFonts w:ascii="Calibri" w:hAnsi="Calibri" w:cs="Times New Roman"/>
                <w:color w:val="000000"/>
                <w:sz w:val="22"/>
                <w:szCs w:val="22"/>
              </w:rPr>
            </w:pPr>
          </w:p>
        </w:tc>
        <w:tc>
          <w:tcPr>
            <w:tcW w:w="1841" w:type="dxa"/>
            <w:noWrap/>
            <w:hideMark/>
          </w:tcPr>
          <w:p w:rsidRPr="00182A69" w:rsidR="0013373F" w:rsidP="009249ED" w:rsidRDefault="0013373F" w14:paraId="28A9B3C2"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GA_GAMEXP_2</w:t>
            </w:r>
          </w:p>
        </w:tc>
        <w:tc>
          <w:tcPr>
            <w:tcW w:w="3664" w:type="dxa"/>
            <w:noWrap/>
            <w:hideMark/>
          </w:tcPr>
          <w:p w:rsidRPr="00182A69" w:rsidR="0013373F" w:rsidP="009249ED" w:rsidRDefault="0013373F" w14:paraId="1161EF1F"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When I gamble I forget about my worries for a while and just enjoy myself?</w:t>
            </w:r>
          </w:p>
        </w:tc>
        <w:tc>
          <w:tcPr>
            <w:tcW w:w="996" w:type="dxa"/>
          </w:tcPr>
          <w:p w:rsidRPr="00182A69" w:rsidR="0013373F" w:rsidP="009249ED" w:rsidRDefault="0013373F" w14:paraId="751F4356"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p>
        </w:tc>
        <w:tc>
          <w:tcPr>
            <w:tcW w:w="996" w:type="dxa"/>
            <w:noWrap/>
            <w:hideMark/>
          </w:tcPr>
          <w:p w:rsidRPr="00182A69" w:rsidR="0013373F" w:rsidP="009249ED" w:rsidRDefault="0013373F" w14:paraId="4B673A98"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p>
        </w:tc>
        <w:tc>
          <w:tcPr>
            <w:tcW w:w="996" w:type="dxa"/>
            <w:noWrap/>
            <w:hideMark/>
          </w:tcPr>
          <w:p w:rsidRPr="00182A69" w:rsidR="0013373F" w:rsidP="009249ED" w:rsidRDefault="0013373F" w14:paraId="523FB8E7"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0.858</w:t>
            </w:r>
          </w:p>
        </w:tc>
        <w:tc>
          <w:tcPr>
            <w:tcW w:w="996" w:type="dxa"/>
            <w:noWrap/>
            <w:hideMark/>
          </w:tcPr>
          <w:p w:rsidRPr="00182A69" w:rsidR="0013373F" w:rsidP="009249ED" w:rsidRDefault="0013373F" w14:paraId="71A54E08"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p>
        </w:tc>
      </w:tr>
      <w:tr w:rsidRPr="00182A69" w:rsidR="002C4319" w:rsidTr="009249ED" w14:paraId="19D2C774" w14:textId="7777777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182A69" w:rsidR="0013373F" w:rsidP="009249ED" w:rsidRDefault="0013373F" w14:paraId="7FECE2C8" w14:textId="77777777">
            <w:pPr>
              <w:rPr>
                <w:rFonts w:ascii="Calibri" w:hAnsi="Calibri" w:cs="Times New Roman"/>
                <w:color w:val="000000"/>
                <w:sz w:val="22"/>
                <w:szCs w:val="22"/>
              </w:rPr>
            </w:pPr>
          </w:p>
        </w:tc>
        <w:tc>
          <w:tcPr>
            <w:tcW w:w="1841" w:type="dxa"/>
            <w:noWrap/>
            <w:hideMark/>
          </w:tcPr>
          <w:p w:rsidRPr="00182A69" w:rsidR="0013373F" w:rsidP="009249ED" w:rsidRDefault="0013373F" w14:paraId="3DC505AC"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GA_GAMEXP_3</w:t>
            </w:r>
          </w:p>
        </w:tc>
        <w:tc>
          <w:tcPr>
            <w:tcW w:w="3664" w:type="dxa"/>
            <w:noWrap/>
            <w:hideMark/>
          </w:tcPr>
          <w:p w:rsidRPr="00182A69" w:rsidR="0013373F" w:rsidP="009249ED" w:rsidRDefault="0013373F" w14:paraId="4A776A6E"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When I gamble I feel that I can achieve something?</w:t>
            </w:r>
          </w:p>
        </w:tc>
        <w:tc>
          <w:tcPr>
            <w:tcW w:w="996" w:type="dxa"/>
            <w:noWrap/>
            <w:hideMark/>
          </w:tcPr>
          <w:p w:rsidRPr="00182A69" w:rsidR="0013373F" w:rsidP="009249ED" w:rsidRDefault="0013373F" w14:paraId="623ADAB8"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c>
          <w:tcPr>
            <w:tcW w:w="996" w:type="dxa"/>
            <w:noWrap/>
            <w:hideMark/>
          </w:tcPr>
          <w:p w:rsidRPr="00182A69" w:rsidR="0013373F" w:rsidP="009249ED" w:rsidRDefault="0013373F" w14:paraId="06E5C01B"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996" w:type="dxa"/>
            <w:noWrap/>
            <w:hideMark/>
          </w:tcPr>
          <w:p w:rsidRPr="00182A69" w:rsidR="0013373F" w:rsidP="009249ED" w:rsidRDefault="0013373F" w14:paraId="37077791"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0.846</w:t>
            </w:r>
          </w:p>
        </w:tc>
        <w:tc>
          <w:tcPr>
            <w:tcW w:w="996" w:type="dxa"/>
            <w:noWrap/>
            <w:hideMark/>
          </w:tcPr>
          <w:p w:rsidRPr="00182A69" w:rsidR="0013373F" w:rsidP="009249ED" w:rsidRDefault="0013373F" w14:paraId="3482D283"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r>
      <w:tr w:rsidRPr="00182A69" w:rsidR="00496D35" w:rsidTr="009249ED" w14:paraId="0937FB26" w14:textId="77777777">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 w:type="dxa"/>
          </w:tcPr>
          <w:p w:rsidRPr="00182A69" w:rsidR="0013373F" w:rsidP="009249ED" w:rsidRDefault="0013373F" w14:paraId="463A7B24" w14:textId="77777777">
            <w:pPr>
              <w:rPr>
                <w:rFonts w:ascii="Calibri" w:hAnsi="Calibri" w:cs="Times New Roman"/>
                <w:color w:val="000000"/>
                <w:sz w:val="22"/>
                <w:szCs w:val="22"/>
              </w:rPr>
            </w:pPr>
          </w:p>
        </w:tc>
        <w:tc>
          <w:tcPr>
            <w:tcW w:w="1841" w:type="dxa"/>
            <w:noWrap/>
            <w:hideMark/>
          </w:tcPr>
          <w:p w:rsidRPr="00182A69" w:rsidR="0013373F" w:rsidP="009249ED" w:rsidRDefault="0013373F" w14:paraId="4C92F14A"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GA_GAMEXP_4</w:t>
            </w:r>
          </w:p>
        </w:tc>
        <w:tc>
          <w:tcPr>
            <w:tcW w:w="3664" w:type="dxa"/>
            <w:noWrap/>
            <w:hideMark/>
          </w:tcPr>
          <w:p w:rsidRPr="00182A69" w:rsidR="0013373F" w:rsidP="009249ED" w:rsidRDefault="0013373F" w14:paraId="3C3F7C39"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I feel anxious or stressed when I gamble?</w:t>
            </w:r>
          </w:p>
        </w:tc>
        <w:tc>
          <w:tcPr>
            <w:tcW w:w="996" w:type="dxa"/>
            <w:noWrap/>
            <w:hideMark/>
          </w:tcPr>
          <w:p w:rsidRPr="00182A69" w:rsidR="0013373F" w:rsidP="009249ED" w:rsidRDefault="0013373F" w14:paraId="6A8D7677"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p>
        </w:tc>
        <w:tc>
          <w:tcPr>
            <w:tcW w:w="996" w:type="dxa"/>
            <w:noWrap/>
            <w:hideMark/>
          </w:tcPr>
          <w:p w:rsidRPr="00182A69" w:rsidR="0013373F" w:rsidP="009249ED" w:rsidRDefault="0013373F" w14:paraId="50069250"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0.874</w:t>
            </w:r>
          </w:p>
        </w:tc>
        <w:tc>
          <w:tcPr>
            <w:tcW w:w="996" w:type="dxa"/>
            <w:noWrap/>
            <w:hideMark/>
          </w:tcPr>
          <w:p w:rsidRPr="00182A69" w:rsidR="0013373F" w:rsidP="009249ED" w:rsidRDefault="0013373F" w14:paraId="2727F429"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p>
        </w:tc>
        <w:tc>
          <w:tcPr>
            <w:tcW w:w="996" w:type="dxa"/>
            <w:noWrap/>
            <w:hideMark/>
          </w:tcPr>
          <w:p w:rsidRPr="00182A69" w:rsidR="0013373F" w:rsidP="009249ED" w:rsidRDefault="0013373F" w14:paraId="42CE8E5A"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p>
        </w:tc>
      </w:tr>
      <w:tr w:rsidRPr="00182A69" w:rsidR="002C4319" w:rsidTr="009249ED" w14:paraId="3FB25769" w14:textId="7777777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182A69" w:rsidR="0013373F" w:rsidP="009249ED" w:rsidRDefault="005C439F" w14:paraId="43AA9C39" w14:textId="3BA9C286">
            <w:pPr>
              <w:rPr>
                <w:rFonts w:ascii="Calibri" w:hAnsi="Calibri" w:cs="Times New Roman"/>
                <w:color w:val="000000"/>
                <w:sz w:val="22"/>
                <w:szCs w:val="22"/>
              </w:rPr>
            </w:pPr>
            <w:r>
              <w:rPr>
                <w:rFonts w:ascii="Calibri" w:hAnsi="Calibri" w:cs="Times New Roman"/>
                <w:color w:val="000000"/>
                <w:sz w:val="22"/>
                <w:szCs w:val="22"/>
              </w:rPr>
              <w:t>*</w:t>
            </w:r>
          </w:p>
        </w:tc>
        <w:tc>
          <w:tcPr>
            <w:tcW w:w="1841" w:type="dxa"/>
            <w:noWrap/>
            <w:hideMark/>
          </w:tcPr>
          <w:p w:rsidRPr="005C439F" w:rsidR="0013373F" w:rsidP="009249ED" w:rsidRDefault="0013373F" w14:paraId="03381220"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5C439F">
              <w:rPr>
                <w:rFonts w:ascii="Calibri" w:hAnsi="Calibri" w:cs="Times New Roman"/>
                <w:b/>
                <w:color w:val="000000"/>
                <w:sz w:val="22"/>
                <w:szCs w:val="22"/>
              </w:rPr>
              <w:t>GA_GAMEXP_5</w:t>
            </w:r>
          </w:p>
        </w:tc>
        <w:tc>
          <w:tcPr>
            <w:tcW w:w="3664" w:type="dxa"/>
            <w:noWrap/>
            <w:hideMark/>
          </w:tcPr>
          <w:p w:rsidRPr="005C439F" w:rsidR="0013373F" w:rsidP="009249ED" w:rsidRDefault="0013373F" w14:paraId="191BF9D1"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5C439F">
              <w:rPr>
                <w:rFonts w:ascii="Calibri" w:hAnsi="Calibri" w:cs="Times New Roman"/>
                <w:b/>
                <w:color w:val="000000"/>
                <w:sz w:val="22"/>
                <w:szCs w:val="22"/>
              </w:rPr>
              <w:t>I feel guilty when I gamble?</w:t>
            </w:r>
          </w:p>
        </w:tc>
        <w:tc>
          <w:tcPr>
            <w:tcW w:w="996" w:type="dxa"/>
            <w:noWrap/>
            <w:hideMark/>
          </w:tcPr>
          <w:p w:rsidRPr="00182A69" w:rsidR="0013373F" w:rsidP="009249ED" w:rsidRDefault="0013373F" w14:paraId="614B9680"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c>
          <w:tcPr>
            <w:tcW w:w="996" w:type="dxa"/>
            <w:noWrap/>
            <w:hideMark/>
          </w:tcPr>
          <w:p w:rsidRPr="00182A69" w:rsidR="0013373F" w:rsidP="009249ED" w:rsidRDefault="0013373F" w14:paraId="2BD99999"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0.923</w:t>
            </w:r>
          </w:p>
        </w:tc>
        <w:tc>
          <w:tcPr>
            <w:tcW w:w="996" w:type="dxa"/>
            <w:noWrap/>
            <w:hideMark/>
          </w:tcPr>
          <w:p w:rsidRPr="00182A69" w:rsidR="0013373F" w:rsidP="009249ED" w:rsidRDefault="0013373F" w14:paraId="55E6480A"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c>
          <w:tcPr>
            <w:tcW w:w="996" w:type="dxa"/>
            <w:noWrap/>
            <w:hideMark/>
          </w:tcPr>
          <w:p w:rsidRPr="00182A69" w:rsidR="0013373F" w:rsidP="009249ED" w:rsidRDefault="0013373F" w14:paraId="7E66901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Pr="00182A69" w:rsidR="00496D35" w:rsidTr="009249ED" w14:paraId="7A7AD275" w14:textId="77777777">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 w:type="dxa"/>
          </w:tcPr>
          <w:p w:rsidRPr="001C381F" w:rsidR="0013373F" w:rsidP="009249ED" w:rsidRDefault="0013373F" w14:paraId="37D032A2" w14:textId="77777777">
            <w:pPr>
              <w:rPr>
                <w:rFonts w:ascii="Calibri" w:hAnsi="Calibri" w:cs="Times New Roman"/>
                <w:color w:val="000000"/>
                <w:sz w:val="22"/>
                <w:szCs w:val="22"/>
              </w:rPr>
            </w:pPr>
            <w:r w:rsidRPr="001C381F">
              <w:rPr>
                <w:rFonts w:ascii="Calibri" w:hAnsi="Calibri" w:cs="Times New Roman"/>
                <w:color w:val="000000"/>
                <w:sz w:val="22"/>
                <w:szCs w:val="22"/>
              </w:rPr>
              <w:t>*</w:t>
            </w:r>
          </w:p>
        </w:tc>
        <w:tc>
          <w:tcPr>
            <w:tcW w:w="1841" w:type="dxa"/>
            <w:noWrap/>
            <w:hideMark/>
          </w:tcPr>
          <w:p w:rsidRPr="001C381F" w:rsidR="0013373F" w:rsidP="009249ED" w:rsidRDefault="0013373F" w14:paraId="49334260"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r w:rsidRPr="001C381F">
              <w:rPr>
                <w:rFonts w:ascii="Calibri" w:hAnsi="Calibri" w:cs="Times New Roman"/>
                <w:b/>
                <w:color w:val="000000"/>
                <w:sz w:val="22"/>
                <w:szCs w:val="22"/>
              </w:rPr>
              <w:t>GA_GAMEXP_6</w:t>
            </w:r>
          </w:p>
        </w:tc>
        <w:tc>
          <w:tcPr>
            <w:tcW w:w="3664" w:type="dxa"/>
            <w:noWrap/>
            <w:hideMark/>
          </w:tcPr>
          <w:p w:rsidRPr="001C381F" w:rsidR="0013373F" w:rsidP="009249ED" w:rsidRDefault="0013373F" w14:paraId="4E862854"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r w:rsidRPr="001C381F">
              <w:rPr>
                <w:rFonts w:ascii="Calibri" w:hAnsi="Calibri" w:cs="Times New Roman"/>
                <w:b/>
                <w:color w:val="000000"/>
                <w:sz w:val="22"/>
                <w:szCs w:val="22"/>
              </w:rPr>
              <w:t>I feel sad when I gamble?</w:t>
            </w:r>
          </w:p>
        </w:tc>
        <w:tc>
          <w:tcPr>
            <w:tcW w:w="996" w:type="dxa"/>
            <w:noWrap/>
            <w:hideMark/>
          </w:tcPr>
          <w:p w:rsidRPr="001C381F" w:rsidR="0013373F" w:rsidP="009249ED" w:rsidRDefault="0013373F" w14:paraId="0BC5F4FD"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p>
        </w:tc>
        <w:tc>
          <w:tcPr>
            <w:tcW w:w="996" w:type="dxa"/>
            <w:noWrap/>
            <w:hideMark/>
          </w:tcPr>
          <w:p w:rsidRPr="001C381F" w:rsidR="0013373F" w:rsidP="009249ED" w:rsidRDefault="0013373F" w14:paraId="4454328D"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r w:rsidRPr="001C381F">
              <w:rPr>
                <w:rFonts w:ascii="Calibri" w:hAnsi="Calibri" w:cs="Times New Roman"/>
                <w:b/>
                <w:color w:val="000000"/>
                <w:sz w:val="22"/>
                <w:szCs w:val="22"/>
              </w:rPr>
              <w:t>0.936</w:t>
            </w:r>
          </w:p>
        </w:tc>
        <w:tc>
          <w:tcPr>
            <w:tcW w:w="996" w:type="dxa"/>
            <w:noWrap/>
            <w:hideMark/>
          </w:tcPr>
          <w:p w:rsidRPr="00182A69" w:rsidR="0013373F" w:rsidP="009249ED" w:rsidRDefault="0013373F" w14:paraId="6D241E3E"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p>
        </w:tc>
        <w:tc>
          <w:tcPr>
            <w:tcW w:w="996" w:type="dxa"/>
            <w:noWrap/>
            <w:hideMark/>
          </w:tcPr>
          <w:p w:rsidRPr="00182A69" w:rsidR="0013373F" w:rsidP="009249ED" w:rsidRDefault="0013373F" w14:paraId="1DA91441"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p>
        </w:tc>
      </w:tr>
      <w:tr w:rsidRPr="00182A69" w:rsidR="002C4319" w:rsidTr="009249ED" w14:paraId="74EE9F31" w14:textId="7777777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182A69" w:rsidR="0013373F" w:rsidP="009249ED" w:rsidRDefault="0013373F" w14:paraId="54E8D255" w14:textId="77777777">
            <w:pPr>
              <w:rPr>
                <w:rFonts w:ascii="Calibri" w:hAnsi="Calibri" w:cs="Times New Roman"/>
                <w:color w:val="000000"/>
                <w:sz w:val="22"/>
                <w:szCs w:val="22"/>
              </w:rPr>
            </w:pPr>
          </w:p>
        </w:tc>
        <w:tc>
          <w:tcPr>
            <w:tcW w:w="1841" w:type="dxa"/>
            <w:noWrap/>
            <w:hideMark/>
          </w:tcPr>
          <w:p w:rsidRPr="00182A69" w:rsidR="0013373F" w:rsidP="009249ED" w:rsidRDefault="0013373F" w14:paraId="02D9DC3A"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GA_GAMEXP_7</w:t>
            </w:r>
          </w:p>
        </w:tc>
        <w:tc>
          <w:tcPr>
            <w:tcW w:w="3664" w:type="dxa"/>
            <w:noWrap/>
            <w:hideMark/>
          </w:tcPr>
          <w:p w:rsidRPr="00182A69" w:rsidR="0013373F" w:rsidP="009249ED" w:rsidRDefault="0013373F" w14:paraId="7AE24C46"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 xml:space="preserve"> I feel angry when I gamble?</w:t>
            </w:r>
          </w:p>
        </w:tc>
        <w:tc>
          <w:tcPr>
            <w:tcW w:w="996" w:type="dxa"/>
            <w:noWrap/>
            <w:hideMark/>
          </w:tcPr>
          <w:p w:rsidRPr="00182A69" w:rsidR="0013373F" w:rsidP="009249ED" w:rsidRDefault="0013373F" w14:paraId="569503E7"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c>
          <w:tcPr>
            <w:tcW w:w="996" w:type="dxa"/>
            <w:noWrap/>
            <w:hideMark/>
          </w:tcPr>
          <w:p w:rsidRPr="00182A69" w:rsidR="0013373F" w:rsidP="009249ED" w:rsidRDefault="0013373F" w14:paraId="2DC3AA08"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0.901</w:t>
            </w:r>
          </w:p>
        </w:tc>
        <w:tc>
          <w:tcPr>
            <w:tcW w:w="996" w:type="dxa"/>
            <w:noWrap/>
            <w:hideMark/>
          </w:tcPr>
          <w:p w:rsidRPr="00182A69" w:rsidR="0013373F" w:rsidP="009249ED" w:rsidRDefault="0013373F" w14:paraId="465ECB13"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c>
          <w:tcPr>
            <w:tcW w:w="996" w:type="dxa"/>
            <w:noWrap/>
            <w:hideMark/>
          </w:tcPr>
          <w:p w:rsidRPr="00182A69" w:rsidR="0013373F" w:rsidP="009249ED" w:rsidRDefault="0013373F" w14:paraId="3DA16D65"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Pr="00182A69" w:rsidR="00496D35" w:rsidTr="009249ED" w14:paraId="37884625" w14:textId="77777777">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 w:type="dxa"/>
          </w:tcPr>
          <w:p w:rsidRPr="00182A69" w:rsidR="0013373F" w:rsidP="009249ED" w:rsidRDefault="0013373F" w14:paraId="015E2366" w14:textId="77777777">
            <w:pPr>
              <w:rPr>
                <w:rFonts w:ascii="Calibri" w:hAnsi="Calibri" w:cs="Times New Roman"/>
                <w:color w:val="000000"/>
                <w:sz w:val="22"/>
                <w:szCs w:val="22"/>
              </w:rPr>
            </w:pPr>
          </w:p>
        </w:tc>
        <w:tc>
          <w:tcPr>
            <w:tcW w:w="1841" w:type="dxa"/>
            <w:noWrap/>
            <w:hideMark/>
          </w:tcPr>
          <w:p w:rsidRPr="00182A69" w:rsidR="0013373F" w:rsidP="009249ED" w:rsidRDefault="0013373F" w14:paraId="1380B8A1"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GA_GAMLED_1</w:t>
            </w:r>
          </w:p>
        </w:tc>
        <w:tc>
          <w:tcPr>
            <w:tcW w:w="3664" w:type="dxa"/>
            <w:noWrap/>
            <w:hideMark/>
          </w:tcPr>
          <w:p w:rsidRPr="00182A69" w:rsidR="0013373F" w:rsidP="009249ED" w:rsidRDefault="0013373F" w14:paraId="4C37B149"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Argue with your parents or guardians</w:t>
            </w:r>
          </w:p>
        </w:tc>
        <w:tc>
          <w:tcPr>
            <w:tcW w:w="996" w:type="dxa"/>
            <w:noWrap/>
            <w:hideMark/>
          </w:tcPr>
          <w:p w:rsidRPr="00182A69" w:rsidR="0013373F" w:rsidP="009249ED" w:rsidRDefault="0013373F" w14:paraId="0F9916BA"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0.88</w:t>
            </w:r>
          </w:p>
        </w:tc>
        <w:tc>
          <w:tcPr>
            <w:tcW w:w="996" w:type="dxa"/>
            <w:noWrap/>
            <w:hideMark/>
          </w:tcPr>
          <w:p w:rsidRPr="00182A69" w:rsidR="0013373F" w:rsidP="009249ED" w:rsidRDefault="0013373F" w14:paraId="7F09873A"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p>
        </w:tc>
        <w:tc>
          <w:tcPr>
            <w:tcW w:w="996" w:type="dxa"/>
            <w:noWrap/>
            <w:hideMark/>
          </w:tcPr>
          <w:p w:rsidRPr="00182A69" w:rsidR="0013373F" w:rsidP="009249ED" w:rsidRDefault="0013373F" w14:paraId="2B95BBF9"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p>
        </w:tc>
        <w:tc>
          <w:tcPr>
            <w:tcW w:w="996" w:type="dxa"/>
            <w:noWrap/>
            <w:hideMark/>
          </w:tcPr>
          <w:p w:rsidRPr="00182A69" w:rsidR="0013373F" w:rsidP="009249ED" w:rsidRDefault="0013373F" w14:paraId="2A591BB2"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p>
        </w:tc>
      </w:tr>
      <w:tr w:rsidRPr="00182A69" w:rsidR="002C4319" w:rsidTr="009249ED" w14:paraId="2C44A448" w14:textId="7777777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E449B0" w:rsidR="0013373F" w:rsidP="009249ED" w:rsidRDefault="0013373F" w14:paraId="01F7C20D" w14:textId="66CFD6B1">
            <w:pPr>
              <w:rPr>
                <w:rFonts w:ascii="Calibri" w:hAnsi="Calibri" w:cs="Times New Roman"/>
                <w:b w:val="0"/>
                <w:color w:val="000000"/>
                <w:sz w:val="22"/>
                <w:szCs w:val="22"/>
              </w:rPr>
            </w:pPr>
          </w:p>
        </w:tc>
        <w:tc>
          <w:tcPr>
            <w:tcW w:w="1841" w:type="dxa"/>
            <w:noWrap/>
            <w:hideMark/>
          </w:tcPr>
          <w:p w:rsidRPr="00E449B0" w:rsidR="0013373F" w:rsidP="009249ED" w:rsidRDefault="0013373F" w14:paraId="18DC2093"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E449B0">
              <w:rPr>
                <w:rFonts w:ascii="Calibri" w:hAnsi="Calibri" w:cs="Times New Roman"/>
                <w:color w:val="000000"/>
                <w:sz w:val="22"/>
                <w:szCs w:val="22"/>
              </w:rPr>
              <w:t>GA_GAMLED_2</w:t>
            </w:r>
          </w:p>
        </w:tc>
        <w:tc>
          <w:tcPr>
            <w:tcW w:w="3664" w:type="dxa"/>
            <w:noWrap/>
            <w:hideMark/>
          </w:tcPr>
          <w:p w:rsidRPr="00E449B0" w:rsidR="0013373F" w:rsidP="009249ED" w:rsidRDefault="0013373F" w14:paraId="4FDA758E"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E449B0">
              <w:rPr>
                <w:rFonts w:ascii="Calibri" w:hAnsi="Calibri" w:cs="Times New Roman"/>
                <w:color w:val="000000"/>
                <w:sz w:val="22"/>
                <w:szCs w:val="22"/>
              </w:rPr>
              <w:t>Lie to your parents or guardians</w:t>
            </w:r>
          </w:p>
        </w:tc>
        <w:tc>
          <w:tcPr>
            <w:tcW w:w="996" w:type="dxa"/>
            <w:noWrap/>
            <w:hideMark/>
          </w:tcPr>
          <w:p w:rsidRPr="00E449B0" w:rsidR="0013373F" w:rsidP="009249ED" w:rsidRDefault="0013373F" w14:paraId="0ADCA460"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E449B0">
              <w:rPr>
                <w:rFonts w:ascii="Calibri" w:hAnsi="Calibri" w:cs="Times New Roman"/>
                <w:color w:val="000000"/>
                <w:sz w:val="22"/>
                <w:szCs w:val="22"/>
              </w:rPr>
              <w:t>0.909</w:t>
            </w:r>
          </w:p>
        </w:tc>
        <w:tc>
          <w:tcPr>
            <w:tcW w:w="996" w:type="dxa"/>
            <w:noWrap/>
            <w:hideMark/>
          </w:tcPr>
          <w:p w:rsidRPr="00182A69" w:rsidR="0013373F" w:rsidP="009249ED" w:rsidRDefault="0013373F" w14:paraId="4D9ABDE8"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c>
          <w:tcPr>
            <w:tcW w:w="996" w:type="dxa"/>
            <w:noWrap/>
            <w:hideMark/>
          </w:tcPr>
          <w:p w:rsidRPr="00182A69" w:rsidR="0013373F" w:rsidP="009249ED" w:rsidRDefault="0013373F" w14:paraId="44744E9D"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996" w:type="dxa"/>
            <w:noWrap/>
            <w:hideMark/>
          </w:tcPr>
          <w:p w:rsidRPr="00182A69" w:rsidR="0013373F" w:rsidP="009249ED" w:rsidRDefault="0013373F" w14:paraId="3CF8B50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Pr="00182A69" w:rsidR="00496D35" w:rsidTr="009249ED" w14:paraId="034DA82B" w14:textId="77777777">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 w:type="dxa"/>
          </w:tcPr>
          <w:p w:rsidRPr="00182A69" w:rsidR="0013373F" w:rsidP="009249ED" w:rsidRDefault="0013373F" w14:paraId="605F2B7B" w14:textId="77777777">
            <w:pPr>
              <w:rPr>
                <w:rFonts w:ascii="Calibri" w:hAnsi="Calibri" w:cs="Times New Roman"/>
                <w:color w:val="000000"/>
                <w:sz w:val="22"/>
                <w:szCs w:val="22"/>
              </w:rPr>
            </w:pPr>
          </w:p>
        </w:tc>
        <w:tc>
          <w:tcPr>
            <w:tcW w:w="1841" w:type="dxa"/>
            <w:noWrap/>
            <w:hideMark/>
          </w:tcPr>
          <w:p w:rsidRPr="00182A69" w:rsidR="0013373F" w:rsidP="009249ED" w:rsidRDefault="0013373F" w14:paraId="3E13F8E8"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GA_GAMLED_3</w:t>
            </w:r>
          </w:p>
        </w:tc>
        <w:tc>
          <w:tcPr>
            <w:tcW w:w="3664" w:type="dxa"/>
            <w:noWrap/>
            <w:hideMark/>
          </w:tcPr>
          <w:p w:rsidRPr="00182A69" w:rsidR="0013373F" w:rsidP="009249ED" w:rsidRDefault="0013373F" w14:paraId="1F40B35A"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Be out without your parents knowing where you are</w:t>
            </w:r>
          </w:p>
        </w:tc>
        <w:tc>
          <w:tcPr>
            <w:tcW w:w="996" w:type="dxa"/>
            <w:noWrap/>
            <w:hideMark/>
          </w:tcPr>
          <w:p w:rsidRPr="00182A69" w:rsidR="0013373F" w:rsidP="009249ED" w:rsidRDefault="0013373F" w14:paraId="102D39B9"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0.86</w:t>
            </w:r>
          </w:p>
        </w:tc>
        <w:tc>
          <w:tcPr>
            <w:tcW w:w="996" w:type="dxa"/>
            <w:noWrap/>
            <w:hideMark/>
          </w:tcPr>
          <w:p w:rsidRPr="00182A69" w:rsidR="0013373F" w:rsidP="009249ED" w:rsidRDefault="0013373F" w14:paraId="320C2043"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p>
        </w:tc>
        <w:tc>
          <w:tcPr>
            <w:tcW w:w="996" w:type="dxa"/>
            <w:noWrap/>
            <w:hideMark/>
          </w:tcPr>
          <w:p w:rsidRPr="00182A69" w:rsidR="0013373F" w:rsidP="009249ED" w:rsidRDefault="0013373F" w14:paraId="163E6AB5"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p>
        </w:tc>
        <w:tc>
          <w:tcPr>
            <w:tcW w:w="996" w:type="dxa"/>
            <w:noWrap/>
            <w:hideMark/>
          </w:tcPr>
          <w:p w:rsidRPr="00182A69" w:rsidR="0013373F" w:rsidP="009249ED" w:rsidRDefault="0013373F" w14:paraId="7390565A"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p>
        </w:tc>
      </w:tr>
      <w:tr w:rsidRPr="00182A69" w:rsidR="002C4319" w:rsidTr="009249ED" w14:paraId="3E8EEA51" w14:textId="7777777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182A69" w:rsidR="0013373F" w:rsidP="009249ED" w:rsidRDefault="00D965D7" w14:paraId="55393BA2" w14:textId="7B79C5F5">
            <w:pPr>
              <w:rPr>
                <w:rFonts w:ascii="Calibri" w:hAnsi="Calibri" w:cs="Times New Roman"/>
                <w:color w:val="000000"/>
                <w:sz w:val="22"/>
                <w:szCs w:val="22"/>
              </w:rPr>
            </w:pPr>
            <w:r>
              <w:rPr>
                <w:rFonts w:ascii="Calibri" w:hAnsi="Calibri" w:cs="Times New Roman"/>
                <w:color w:val="000000"/>
                <w:sz w:val="22"/>
                <w:szCs w:val="22"/>
              </w:rPr>
              <w:t>*</w:t>
            </w:r>
          </w:p>
        </w:tc>
        <w:tc>
          <w:tcPr>
            <w:tcW w:w="1841" w:type="dxa"/>
            <w:noWrap/>
            <w:hideMark/>
          </w:tcPr>
          <w:p w:rsidRPr="00E449B0" w:rsidR="0013373F" w:rsidP="009249ED" w:rsidRDefault="0013373F" w14:paraId="0FB190AC"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E449B0">
              <w:rPr>
                <w:rFonts w:ascii="Calibri" w:hAnsi="Calibri" w:cs="Times New Roman"/>
                <w:b/>
                <w:color w:val="000000"/>
                <w:sz w:val="22"/>
                <w:szCs w:val="22"/>
              </w:rPr>
              <w:t>GA_GAMLED_4</w:t>
            </w:r>
          </w:p>
        </w:tc>
        <w:tc>
          <w:tcPr>
            <w:tcW w:w="3664" w:type="dxa"/>
            <w:noWrap/>
            <w:hideMark/>
          </w:tcPr>
          <w:p w:rsidRPr="00E449B0" w:rsidR="0013373F" w:rsidP="009249ED" w:rsidRDefault="0013373F" w14:paraId="2A07C04C"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E449B0">
              <w:rPr>
                <w:rFonts w:ascii="Calibri" w:hAnsi="Calibri" w:cs="Times New Roman"/>
                <w:b/>
                <w:color w:val="000000"/>
                <w:sz w:val="22"/>
                <w:szCs w:val="22"/>
              </w:rPr>
              <w:t xml:space="preserve"> Be punished by your parents or guardians</w:t>
            </w:r>
          </w:p>
        </w:tc>
        <w:tc>
          <w:tcPr>
            <w:tcW w:w="996" w:type="dxa"/>
            <w:noWrap/>
            <w:hideMark/>
          </w:tcPr>
          <w:p w:rsidRPr="00E449B0" w:rsidR="0013373F" w:rsidP="009249ED" w:rsidRDefault="0013373F" w14:paraId="0668E4BA"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E449B0">
              <w:rPr>
                <w:rFonts w:ascii="Calibri" w:hAnsi="Calibri" w:cs="Times New Roman"/>
                <w:b/>
                <w:color w:val="000000"/>
                <w:sz w:val="22"/>
                <w:szCs w:val="22"/>
              </w:rPr>
              <w:t>0.926</w:t>
            </w:r>
          </w:p>
        </w:tc>
        <w:tc>
          <w:tcPr>
            <w:tcW w:w="996" w:type="dxa"/>
            <w:noWrap/>
            <w:hideMark/>
          </w:tcPr>
          <w:p w:rsidRPr="00182A69" w:rsidR="0013373F" w:rsidP="009249ED" w:rsidRDefault="0013373F" w14:paraId="011B6122"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c>
          <w:tcPr>
            <w:tcW w:w="996" w:type="dxa"/>
            <w:noWrap/>
            <w:hideMark/>
          </w:tcPr>
          <w:p w:rsidRPr="00182A69" w:rsidR="0013373F" w:rsidP="009249ED" w:rsidRDefault="0013373F" w14:paraId="1269F34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996" w:type="dxa"/>
            <w:noWrap/>
            <w:hideMark/>
          </w:tcPr>
          <w:p w:rsidRPr="00182A69" w:rsidR="0013373F" w:rsidP="009249ED" w:rsidRDefault="0013373F" w14:paraId="05A5A3F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Pr="00182A69" w:rsidR="00496D35" w:rsidTr="009249ED" w14:paraId="0D0DD7CE" w14:textId="77777777">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 w:type="dxa"/>
          </w:tcPr>
          <w:p w:rsidRPr="00182A69" w:rsidR="0013373F" w:rsidP="009249ED" w:rsidRDefault="0013373F" w14:paraId="0BC0097F" w14:textId="77777777">
            <w:pPr>
              <w:rPr>
                <w:rFonts w:ascii="Calibri" w:hAnsi="Calibri" w:cs="Times New Roman"/>
                <w:color w:val="000000"/>
                <w:sz w:val="22"/>
                <w:szCs w:val="22"/>
              </w:rPr>
            </w:pPr>
          </w:p>
        </w:tc>
        <w:tc>
          <w:tcPr>
            <w:tcW w:w="1841" w:type="dxa"/>
            <w:noWrap/>
            <w:hideMark/>
          </w:tcPr>
          <w:p w:rsidRPr="00182A69" w:rsidR="0013373F" w:rsidP="009249ED" w:rsidRDefault="0013373F" w14:paraId="613903AF"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GA_GAMLED_5</w:t>
            </w:r>
          </w:p>
        </w:tc>
        <w:tc>
          <w:tcPr>
            <w:tcW w:w="3664" w:type="dxa"/>
            <w:noWrap/>
            <w:hideMark/>
          </w:tcPr>
          <w:p w:rsidRPr="00182A69" w:rsidR="0013373F" w:rsidP="009249ED" w:rsidRDefault="0013373F" w14:paraId="634F3367"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 xml:space="preserve"> Lose your parents' trust</w:t>
            </w:r>
          </w:p>
        </w:tc>
        <w:tc>
          <w:tcPr>
            <w:tcW w:w="996" w:type="dxa"/>
            <w:noWrap/>
            <w:hideMark/>
          </w:tcPr>
          <w:p w:rsidRPr="00182A69" w:rsidR="0013373F" w:rsidP="009249ED" w:rsidRDefault="0013373F" w14:paraId="7073E6A8"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0.888</w:t>
            </w:r>
          </w:p>
        </w:tc>
        <w:tc>
          <w:tcPr>
            <w:tcW w:w="996" w:type="dxa"/>
            <w:noWrap/>
            <w:hideMark/>
          </w:tcPr>
          <w:p w:rsidRPr="00182A69" w:rsidR="0013373F" w:rsidP="009249ED" w:rsidRDefault="0013373F" w14:paraId="2964BEFB"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p>
        </w:tc>
        <w:tc>
          <w:tcPr>
            <w:tcW w:w="996" w:type="dxa"/>
            <w:noWrap/>
            <w:hideMark/>
          </w:tcPr>
          <w:p w:rsidRPr="00182A69" w:rsidR="0013373F" w:rsidP="009249ED" w:rsidRDefault="0013373F" w14:paraId="18FF7814"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p>
        </w:tc>
        <w:tc>
          <w:tcPr>
            <w:tcW w:w="996" w:type="dxa"/>
            <w:noWrap/>
            <w:hideMark/>
          </w:tcPr>
          <w:p w:rsidRPr="00182A69" w:rsidR="0013373F" w:rsidP="009249ED" w:rsidRDefault="0013373F" w14:paraId="1BAE6964"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p>
        </w:tc>
      </w:tr>
      <w:tr w:rsidRPr="00182A69" w:rsidR="002C4319" w:rsidTr="009249ED" w14:paraId="0EB9A219" w14:textId="7777777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1C381F" w:rsidR="0013373F" w:rsidP="009249ED" w:rsidRDefault="0013373F" w14:paraId="671CAF55" w14:textId="77777777">
            <w:pPr>
              <w:rPr>
                <w:rFonts w:ascii="Calibri" w:hAnsi="Calibri" w:cs="Times New Roman"/>
                <w:color w:val="000000"/>
                <w:sz w:val="22"/>
                <w:szCs w:val="22"/>
              </w:rPr>
            </w:pPr>
            <w:r>
              <w:rPr>
                <w:rFonts w:ascii="Calibri" w:hAnsi="Calibri" w:cs="Times New Roman"/>
                <w:color w:val="000000"/>
                <w:sz w:val="22"/>
                <w:szCs w:val="22"/>
              </w:rPr>
              <w:t>*</w:t>
            </w:r>
          </w:p>
        </w:tc>
        <w:tc>
          <w:tcPr>
            <w:tcW w:w="1841" w:type="dxa"/>
            <w:noWrap/>
            <w:hideMark/>
          </w:tcPr>
          <w:p w:rsidRPr="001C381F" w:rsidR="0013373F" w:rsidP="009249ED" w:rsidRDefault="0013373F" w14:paraId="527F443E"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1C381F">
              <w:rPr>
                <w:rFonts w:ascii="Calibri" w:hAnsi="Calibri" w:cs="Times New Roman"/>
                <w:b/>
                <w:color w:val="000000"/>
                <w:sz w:val="22"/>
                <w:szCs w:val="22"/>
              </w:rPr>
              <w:t>GA_GAMLED_6</w:t>
            </w:r>
          </w:p>
        </w:tc>
        <w:tc>
          <w:tcPr>
            <w:tcW w:w="3664" w:type="dxa"/>
            <w:noWrap/>
            <w:hideMark/>
          </w:tcPr>
          <w:p w:rsidRPr="001C381F" w:rsidR="0013373F" w:rsidP="009249ED" w:rsidRDefault="0013373F" w14:paraId="7769DBBB"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1C381F">
              <w:rPr>
                <w:rFonts w:ascii="Calibri" w:hAnsi="Calibri" w:cs="Times New Roman"/>
                <w:b/>
                <w:color w:val="000000"/>
                <w:sz w:val="22"/>
                <w:szCs w:val="22"/>
              </w:rPr>
              <w:t>Talk to your parents about how you feel</w:t>
            </w:r>
          </w:p>
        </w:tc>
        <w:tc>
          <w:tcPr>
            <w:tcW w:w="996" w:type="dxa"/>
            <w:noWrap/>
            <w:hideMark/>
          </w:tcPr>
          <w:p w:rsidRPr="001C381F" w:rsidR="0013373F" w:rsidP="009249ED" w:rsidRDefault="0013373F" w14:paraId="331F93A3"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1C381F">
              <w:rPr>
                <w:rFonts w:ascii="Calibri" w:hAnsi="Calibri" w:cs="Times New Roman"/>
                <w:b/>
                <w:color w:val="000000"/>
                <w:sz w:val="22"/>
                <w:szCs w:val="22"/>
              </w:rPr>
              <w:t>0.794</w:t>
            </w:r>
          </w:p>
        </w:tc>
        <w:tc>
          <w:tcPr>
            <w:tcW w:w="996" w:type="dxa"/>
            <w:noWrap/>
            <w:hideMark/>
          </w:tcPr>
          <w:p w:rsidRPr="001C381F" w:rsidR="0013373F" w:rsidP="009249ED" w:rsidRDefault="0013373F" w14:paraId="5D6FB40C"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p>
        </w:tc>
        <w:tc>
          <w:tcPr>
            <w:tcW w:w="996" w:type="dxa"/>
            <w:noWrap/>
            <w:hideMark/>
          </w:tcPr>
          <w:p w:rsidRPr="001C381F" w:rsidR="0013373F" w:rsidP="009249ED" w:rsidRDefault="0013373F" w14:paraId="215B166A"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c>
          <w:tcPr>
            <w:tcW w:w="996" w:type="dxa"/>
            <w:noWrap/>
            <w:hideMark/>
          </w:tcPr>
          <w:p w:rsidRPr="001C381F" w:rsidR="0013373F" w:rsidP="009249ED" w:rsidRDefault="0013373F" w14:paraId="3E77A31F"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p>
        </w:tc>
      </w:tr>
      <w:tr w:rsidRPr="00182A69" w:rsidR="00496D35" w:rsidTr="009249ED" w14:paraId="6184D509" w14:textId="77777777">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 w:type="dxa"/>
          </w:tcPr>
          <w:p w:rsidRPr="00182A69" w:rsidR="0013373F" w:rsidP="009249ED" w:rsidRDefault="0013373F" w14:paraId="028C57A7" w14:textId="77777777">
            <w:pPr>
              <w:rPr>
                <w:rFonts w:ascii="Calibri" w:hAnsi="Calibri" w:cs="Times New Roman"/>
                <w:color w:val="000000"/>
                <w:sz w:val="22"/>
                <w:szCs w:val="22"/>
              </w:rPr>
            </w:pPr>
          </w:p>
        </w:tc>
        <w:tc>
          <w:tcPr>
            <w:tcW w:w="1841" w:type="dxa"/>
            <w:noWrap/>
            <w:hideMark/>
          </w:tcPr>
          <w:p w:rsidRPr="00182A69" w:rsidR="0013373F" w:rsidP="009249ED" w:rsidRDefault="0013373F" w14:paraId="5D0B487B"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GA_GAMLED_7</w:t>
            </w:r>
          </w:p>
        </w:tc>
        <w:tc>
          <w:tcPr>
            <w:tcW w:w="3664" w:type="dxa"/>
            <w:noWrap/>
            <w:hideMark/>
          </w:tcPr>
          <w:p w:rsidRPr="00182A69" w:rsidR="0013373F" w:rsidP="009249ED" w:rsidRDefault="0013373F" w14:paraId="14E873FA"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Become less close to your friends</w:t>
            </w:r>
          </w:p>
        </w:tc>
        <w:tc>
          <w:tcPr>
            <w:tcW w:w="996" w:type="dxa"/>
            <w:noWrap/>
            <w:hideMark/>
          </w:tcPr>
          <w:p w:rsidRPr="00182A69" w:rsidR="0013373F" w:rsidP="009249ED" w:rsidRDefault="0013373F" w14:paraId="34B5E768"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0.931</w:t>
            </w:r>
          </w:p>
        </w:tc>
        <w:tc>
          <w:tcPr>
            <w:tcW w:w="996" w:type="dxa"/>
            <w:noWrap/>
            <w:hideMark/>
          </w:tcPr>
          <w:p w:rsidRPr="00182A69" w:rsidR="0013373F" w:rsidP="009249ED" w:rsidRDefault="0013373F" w14:paraId="417B535A"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p>
        </w:tc>
        <w:tc>
          <w:tcPr>
            <w:tcW w:w="996" w:type="dxa"/>
            <w:noWrap/>
            <w:hideMark/>
          </w:tcPr>
          <w:p w:rsidRPr="00182A69" w:rsidR="0013373F" w:rsidP="009249ED" w:rsidRDefault="0013373F" w14:paraId="333983FB"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p>
        </w:tc>
        <w:tc>
          <w:tcPr>
            <w:tcW w:w="996" w:type="dxa"/>
            <w:noWrap/>
            <w:hideMark/>
          </w:tcPr>
          <w:p w:rsidRPr="00182A69" w:rsidR="0013373F" w:rsidP="009249ED" w:rsidRDefault="0013373F" w14:paraId="4088F752"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p>
        </w:tc>
      </w:tr>
      <w:tr w:rsidRPr="00182A69" w:rsidR="002C4319" w:rsidTr="009249ED" w14:paraId="184509C3" w14:textId="7777777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182A69" w:rsidR="0013373F" w:rsidP="009249ED" w:rsidRDefault="00D965D7" w14:paraId="3FEDA8B7" w14:textId="68B9CDF3">
            <w:pPr>
              <w:rPr>
                <w:rFonts w:ascii="Calibri" w:hAnsi="Calibri" w:cs="Times New Roman"/>
                <w:color w:val="000000"/>
                <w:sz w:val="22"/>
                <w:szCs w:val="22"/>
              </w:rPr>
            </w:pPr>
            <w:r>
              <w:rPr>
                <w:rFonts w:ascii="Calibri" w:hAnsi="Calibri" w:cs="Times New Roman"/>
                <w:color w:val="000000"/>
                <w:sz w:val="22"/>
                <w:szCs w:val="22"/>
              </w:rPr>
              <w:t>*</w:t>
            </w:r>
          </w:p>
        </w:tc>
        <w:tc>
          <w:tcPr>
            <w:tcW w:w="1841" w:type="dxa"/>
            <w:noWrap/>
            <w:hideMark/>
          </w:tcPr>
          <w:p w:rsidRPr="00E449B0" w:rsidR="0013373F" w:rsidP="009249ED" w:rsidRDefault="0013373F" w14:paraId="1B6E4448"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E449B0">
              <w:rPr>
                <w:rFonts w:ascii="Calibri" w:hAnsi="Calibri" w:cs="Times New Roman"/>
                <w:b/>
                <w:color w:val="000000"/>
                <w:sz w:val="22"/>
                <w:szCs w:val="22"/>
              </w:rPr>
              <w:t>GA_GAMLED_8</w:t>
            </w:r>
          </w:p>
        </w:tc>
        <w:tc>
          <w:tcPr>
            <w:tcW w:w="3664" w:type="dxa"/>
            <w:noWrap/>
            <w:hideMark/>
          </w:tcPr>
          <w:p w:rsidRPr="00E449B0" w:rsidR="0013373F" w:rsidP="009249ED" w:rsidRDefault="0013373F" w14:paraId="703E42CA"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E449B0">
              <w:rPr>
                <w:rFonts w:ascii="Calibri" w:hAnsi="Calibri" w:cs="Times New Roman"/>
                <w:b/>
                <w:color w:val="000000"/>
                <w:sz w:val="22"/>
                <w:szCs w:val="22"/>
              </w:rPr>
              <w:t xml:space="preserve"> Not feel comfortable around your friends</w:t>
            </w:r>
          </w:p>
        </w:tc>
        <w:tc>
          <w:tcPr>
            <w:tcW w:w="996" w:type="dxa"/>
            <w:noWrap/>
            <w:hideMark/>
          </w:tcPr>
          <w:p w:rsidRPr="00E449B0" w:rsidR="0013373F" w:rsidP="009249ED" w:rsidRDefault="0013373F" w14:paraId="1F9527E9"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E449B0">
              <w:rPr>
                <w:rFonts w:ascii="Calibri" w:hAnsi="Calibri" w:cs="Times New Roman"/>
                <w:b/>
                <w:color w:val="000000"/>
                <w:sz w:val="22"/>
                <w:szCs w:val="22"/>
              </w:rPr>
              <w:t>0.937</w:t>
            </w:r>
          </w:p>
        </w:tc>
        <w:tc>
          <w:tcPr>
            <w:tcW w:w="996" w:type="dxa"/>
            <w:noWrap/>
            <w:hideMark/>
          </w:tcPr>
          <w:p w:rsidRPr="00182A69" w:rsidR="0013373F" w:rsidP="009249ED" w:rsidRDefault="0013373F" w14:paraId="3828D81B"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c>
          <w:tcPr>
            <w:tcW w:w="996" w:type="dxa"/>
            <w:noWrap/>
            <w:hideMark/>
          </w:tcPr>
          <w:p w:rsidRPr="00182A69" w:rsidR="0013373F" w:rsidP="009249ED" w:rsidRDefault="0013373F" w14:paraId="11F76212"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996" w:type="dxa"/>
            <w:noWrap/>
            <w:hideMark/>
          </w:tcPr>
          <w:p w:rsidRPr="00182A69" w:rsidR="0013373F" w:rsidP="009249ED" w:rsidRDefault="0013373F" w14:paraId="5A7A1358"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Pr="00182A69" w:rsidR="00496D35" w:rsidTr="009249ED" w14:paraId="5D03A0A7" w14:textId="77777777">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 w:type="dxa"/>
          </w:tcPr>
          <w:p w:rsidRPr="00182A69" w:rsidR="0013373F" w:rsidP="009249ED" w:rsidRDefault="0013373F" w14:paraId="2B943BCF" w14:textId="77777777">
            <w:pPr>
              <w:rPr>
                <w:rFonts w:ascii="Calibri" w:hAnsi="Calibri" w:cs="Times New Roman"/>
                <w:color w:val="000000"/>
                <w:sz w:val="22"/>
                <w:szCs w:val="22"/>
              </w:rPr>
            </w:pPr>
          </w:p>
        </w:tc>
        <w:tc>
          <w:tcPr>
            <w:tcW w:w="1841" w:type="dxa"/>
            <w:noWrap/>
            <w:hideMark/>
          </w:tcPr>
          <w:p w:rsidRPr="00182A69" w:rsidR="0013373F" w:rsidP="009249ED" w:rsidRDefault="0013373F" w14:paraId="70C72FFD"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GA_GAMLED_9</w:t>
            </w:r>
          </w:p>
        </w:tc>
        <w:tc>
          <w:tcPr>
            <w:tcW w:w="3664" w:type="dxa"/>
            <w:noWrap/>
            <w:hideMark/>
          </w:tcPr>
          <w:p w:rsidRPr="00182A69" w:rsidR="0013373F" w:rsidP="009249ED" w:rsidRDefault="0013373F" w14:paraId="2488FB2B"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Make new friends</w:t>
            </w:r>
          </w:p>
        </w:tc>
        <w:tc>
          <w:tcPr>
            <w:tcW w:w="996" w:type="dxa"/>
            <w:noWrap/>
            <w:hideMark/>
          </w:tcPr>
          <w:p w:rsidRPr="00182A69" w:rsidR="0013373F" w:rsidP="009249ED" w:rsidRDefault="0013373F" w14:paraId="361856A5"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0.815</w:t>
            </w:r>
          </w:p>
        </w:tc>
        <w:tc>
          <w:tcPr>
            <w:tcW w:w="996" w:type="dxa"/>
            <w:noWrap/>
            <w:hideMark/>
          </w:tcPr>
          <w:p w:rsidRPr="00182A69" w:rsidR="0013373F" w:rsidP="009249ED" w:rsidRDefault="0013373F" w14:paraId="5EC0D05B"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p>
        </w:tc>
        <w:tc>
          <w:tcPr>
            <w:tcW w:w="996" w:type="dxa"/>
            <w:noWrap/>
            <w:hideMark/>
          </w:tcPr>
          <w:p w:rsidRPr="00182A69" w:rsidR="0013373F" w:rsidP="009249ED" w:rsidRDefault="0013373F" w14:paraId="260619CA"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p>
        </w:tc>
        <w:tc>
          <w:tcPr>
            <w:tcW w:w="996" w:type="dxa"/>
            <w:noWrap/>
            <w:hideMark/>
          </w:tcPr>
          <w:p w:rsidRPr="00182A69" w:rsidR="0013373F" w:rsidP="009249ED" w:rsidRDefault="0013373F" w14:paraId="53180EFB"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p>
        </w:tc>
      </w:tr>
      <w:tr w:rsidRPr="00182A69" w:rsidR="002C4319" w:rsidTr="009249ED" w14:paraId="7DF27F68" w14:textId="7777777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1C381F" w:rsidR="0013373F" w:rsidP="009249ED" w:rsidRDefault="0013373F" w14:paraId="6F370EF7" w14:textId="4E6C3FB5">
            <w:pPr>
              <w:rPr>
                <w:rFonts w:ascii="Calibri" w:hAnsi="Calibri" w:cs="Times New Roman"/>
                <w:color w:val="000000"/>
                <w:sz w:val="22"/>
                <w:szCs w:val="22"/>
              </w:rPr>
            </w:pPr>
          </w:p>
        </w:tc>
        <w:tc>
          <w:tcPr>
            <w:tcW w:w="1841" w:type="dxa"/>
            <w:noWrap/>
            <w:hideMark/>
          </w:tcPr>
          <w:p w:rsidRPr="00E449B0" w:rsidR="0013373F" w:rsidP="009249ED" w:rsidRDefault="0013373F" w14:paraId="2E4613F1"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E449B0">
              <w:rPr>
                <w:rFonts w:ascii="Calibri" w:hAnsi="Calibri" w:cs="Times New Roman"/>
                <w:color w:val="000000"/>
                <w:sz w:val="22"/>
                <w:szCs w:val="22"/>
              </w:rPr>
              <w:t>GA_GAMLED_10</w:t>
            </w:r>
          </w:p>
        </w:tc>
        <w:tc>
          <w:tcPr>
            <w:tcW w:w="3664" w:type="dxa"/>
            <w:noWrap/>
            <w:hideMark/>
          </w:tcPr>
          <w:p w:rsidRPr="00E449B0" w:rsidR="0013373F" w:rsidP="009249ED" w:rsidRDefault="0013373F" w14:paraId="5177C1EB"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E449B0">
              <w:rPr>
                <w:rFonts w:ascii="Calibri" w:hAnsi="Calibri" w:cs="Times New Roman"/>
                <w:color w:val="000000"/>
                <w:sz w:val="22"/>
                <w:szCs w:val="22"/>
              </w:rPr>
              <w:t>Argue with your friends</w:t>
            </w:r>
          </w:p>
        </w:tc>
        <w:tc>
          <w:tcPr>
            <w:tcW w:w="996" w:type="dxa"/>
            <w:noWrap/>
            <w:hideMark/>
          </w:tcPr>
          <w:p w:rsidRPr="00E449B0" w:rsidR="0013373F" w:rsidP="009249ED" w:rsidRDefault="0013373F" w14:paraId="7A572524"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E449B0">
              <w:rPr>
                <w:rFonts w:ascii="Calibri" w:hAnsi="Calibri" w:cs="Times New Roman"/>
                <w:color w:val="000000"/>
                <w:sz w:val="22"/>
                <w:szCs w:val="22"/>
              </w:rPr>
              <w:t>0.937</w:t>
            </w:r>
          </w:p>
        </w:tc>
        <w:tc>
          <w:tcPr>
            <w:tcW w:w="996" w:type="dxa"/>
            <w:noWrap/>
            <w:hideMark/>
          </w:tcPr>
          <w:p w:rsidRPr="00182A69" w:rsidR="0013373F" w:rsidP="009249ED" w:rsidRDefault="0013373F" w14:paraId="7C38CEEF"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c>
          <w:tcPr>
            <w:tcW w:w="996" w:type="dxa"/>
            <w:noWrap/>
            <w:hideMark/>
          </w:tcPr>
          <w:p w:rsidRPr="00182A69" w:rsidR="0013373F" w:rsidP="009249ED" w:rsidRDefault="0013373F" w14:paraId="2A67A694"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c>
          <w:tcPr>
            <w:tcW w:w="996" w:type="dxa"/>
            <w:noWrap/>
            <w:hideMark/>
          </w:tcPr>
          <w:p w:rsidRPr="00182A69" w:rsidR="0013373F" w:rsidP="009249ED" w:rsidRDefault="0013373F" w14:paraId="656E4A10" w14:textId="7777777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p>
        </w:tc>
      </w:tr>
      <w:tr w:rsidRPr="00182A69" w:rsidR="00496D35" w:rsidTr="009249ED" w14:paraId="34747DC6" w14:textId="77777777">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 w:type="dxa"/>
          </w:tcPr>
          <w:p w:rsidRPr="00182A69" w:rsidR="0013373F" w:rsidP="009249ED" w:rsidRDefault="0013373F" w14:paraId="5B0EC066" w14:textId="77777777">
            <w:pPr>
              <w:rPr>
                <w:rFonts w:ascii="Calibri" w:hAnsi="Calibri" w:cs="Times New Roman"/>
                <w:color w:val="000000"/>
                <w:sz w:val="22"/>
                <w:szCs w:val="22"/>
              </w:rPr>
            </w:pPr>
          </w:p>
        </w:tc>
        <w:tc>
          <w:tcPr>
            <w:tcW w:w="1841" w:type="dxa"/>
            <w:noWrap/>
            <w:hideMark/>
          </w:tcPr>
          <w:p w:rsidRPr="00182A69" w:rsidR="0013373F" w:rsidP="009249ED" w:rsidRDefault="0013373F" w14:paraId="5FF80090"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GA_GAMLED_11</w:t>
            </w:r>
          </w:p>
        </w:tc>
        <w:tc>
          <w:tcPr>
            <w:tcW w:w="3664" w:type="dxa"/>
            <w:noWrap/>
            <w:hideMark/>
          </w:tcPr>
          <w:p w:rsidRPr="00182A69" w:rsidR="0013373F" w:rsidP="009249ED" w:rsidRDefault="0013373F" w14:paraId="483A89A6"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 xml:space="preserve"> Feel that you need to gamble to be accepted by others</w:t>
            </w:r>
          </w:p>
        </w:tc>
        <w:tc>
          <w:tcPr>
            <w:tcW w:w="996" w:type="dxa"/>
            <w:noWrap/>
            <w:hideMark/>
          </w:tcPr>
          <w:p w:rsidRPr="00182A69" w:rsidR="0013373F" w:rsidP="009249ED" w:rsidRDefault="0013373F" w14:paraId="08BF9062"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182A69">
              <w:rPr>
                <w:rFonts w:ascii="Calibri" w:hAnsi="Calibri" w:cs="Times New Roman"/>
                <w:color w:val="000000"/>
                <w:sz w:val="22"/>
                <w:szCs w:val="22"/>
              </w:rPr>
              <w:t>0.876</w:t>
            </w:r>
          </w:p>
        </w:tc>
        <w:tc>
          <w:tcPr>
            <w:tcW w:w="996" w:type="dxa"/>
            <w:noWrap/>
            <w:hideMark/>
          </w:tcPr>
          <w:p w:rsidRPr="00182A69" w:rsidR="0013373F" w:rsidP="009249ED" w:rsidRDefault="0013373F" w14:paraId="3812A25E"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p>
        </w:tc>
        <w:tc>
          <w:tcPr>
            <w:tcW w:w="996" w:type="dxa"/>
            <w:noWrap/>
            <w:hideMark/>
          </w:tcPr>
          <w:p w:rsidRPr="00182A69" w:rsidR="0013373F" w:rsidP="009249ED" w:rsidRDefault="0013373F" w14:paraId="3DEBD4C7"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p>
        </w:tc>
        <w:tc>
          <w:tcPr>
            <w:tcW w:w="996" w:type="dxa"/>
            <w:noWrap/>
            <w:hideMark/>
          </w:tcPr>
          <w:p w:rsidRPr="00182A69" w:rsidR="0013373F" w:rsidP="009249ED" w:rsidRDefault="0013373F" w14:paraId="1B4EADF6" w14:textId="77777777">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color w:val="auto"/>
              </w:rPr>
            </w:pPr>
          </w:p>
        </w:tc>
      </w:tr>
      <w:tr w:rsidRPr="00182A69" w:rsidR="002C4319" w:rsidTr="009249ED" w14:paraId="31949E66" w14:textId="77777777">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853" w:type="dxa"/>
            <w:tcBorders>
              <w:top w:val="none" w:color="auto" w:sz="0" w:space="0"/>
              <w:left w:val="none" w:color="auto" w:sz="0" w:space="0"/>
              <w:bottom w:val="none" w:color="auto" w:sz="0" w:space="0"/>
              <w:right w:val="none" w:color="auto" w:sz="0" w:space="0"/>
              <w:tl2br w:val="none" w:color="auto" w:sz="0" w:space="0"/>
              <w:tr2bl w:val="none" w:color="auto" w:sz="0" w:space="0"/>
            </w:tcBorders>
          </w:tcPr>
          <w:p w:rsidRPr="00182A69" w:rsidR="0013373F" w:rsidP="009249ED" w:rsidRDefault="0013373F" w14:paraId="7409F2BD" w14:textId="29D4E2D0">
            <w:pPr>
              <w:rPr>
                <w:rFonts w:ascii="Calibri" w:hAnsi="Calibri" w:cs="Times New Roman"/>
                <w:color w:val="000000"/>
                <w:sz w:val="22"/>
                <w:szCs w:val="22"/>
              </w:rPr>
            </w:pPr>
          </w:p>
        </w:tc>
        <w:tc>
          <w:tcPr>
            <w:tcW w:w="1841" w:type="dxa"/>
            <w:noWrap/>
            <w:hideMark/>
          </w:tcPr>
          <w:p w:rsidRPr="00E449B0" w:rsidR="0013373F" w:rsidP="009249ED" w:rsidRDefault="0013373F" w14:paraId="3CB22662"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E449B0">
              <w:rPr>
                <w:rFonts w:ascii="Calibri" w:hAnsi="Calibri" w:cs="Times New Roman"/>
                <w:color w:val="000000"/>
                <w:sz w:val="22"/>
                <w:szCs w:val="22"/>
              </w:rPr>
              <w:t>GC_FELTBAD</w:t>
            </w:r>
          </w:p>
        </w:tc>
        <w:tc>
          <w:tcPr>
            <w:tcW w:w="3664" w:type="dxa"/>
            <w:noWrap/>
            <w:hideMark/>
          </w:tcPr>
          <w:p w:rsidRPr="00E449B0" w:rsidR="0013373F" w:rsidP="009249ED" w:rsidRDefault="0013373F" w14:paraId="197762D5"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E449B0">
              <w:rPr>
                <w:rFonts w:ascii="Calibri" w:hAnsi="Calibri" w:cs="Times New Roman"/>
                <w:color w:val="000000"/>
                <w:sz w:val="22"/>
                <w:szCs w:val="22"/>
              </w:rPr>
              <w:t xml:space="preserve"> In the past 12 months how often, if at all, would you say you have felt bad as a result of your own gambling?</w:t>
            </w:r>
          </w:p>
        </w:tc>
        <w:tc>
          <w:tcPr>
            <w:tcW w:w="996" w:type="dxa"/>
          </w:tcPr>
          <w:p w:rsidRPr="00E449B0" w:rsidR="0013373F" w:rsidP="009249ED" w:rsidRDefault="0013373F" w14:paraId="14174811"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c>
          <w:tcPr>
            <w:tcW w:w="996" w:type="dxa"/>
          </w:tcPr>
          <w:p w:rsidRPr="00E449B0" w:rsidR="0013373F" w:rsidP="009249ED" w:rsidRDefault="0013373F" w14:paraId="5C3480FA"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c>
          <w:tcPr>
            <w:tcW w:w="996" w:type="dxa"/>
          </w:tcPr>
          <w:p w:rsidRPr="00E449B0" w:rsidR="0013373F" w:rsidP="009249ED" w:rsidRDefault="0013373F" w14:paraId="6544D7A0"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c>
          <w:tcPr>
            <w:tcW w:w="996" w:type="dxa"/>
            <w:noWrap/>
            <w:hideMark/>
          </w:tcPr>
          <w:p w:rsidRPr="00E449B0" w:rsidR="0013373F" w:rsidP="009249ED" w:rsidRDefault="0013373F" w14:paraId="1D11090B"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E449B0">
              <w:rPr>
                <w:rFonts w:ascii="Calibri" w:hAnsi="Calibri" w:cs="Times New Roman"/>
                <w:color w:val="000000"/>
                <w:sz w:val="22"/>
                <w:szCs w:val="22"/>
              </w:rPr>
              <w:t>0.981</w:t>
            </w:r>
          </w:p>
        </w:tc>
      </w:tr>
    </w:tbl>
    <w:p w:rsidR="0013373F" w:rsidP="0013373F" w:rsidRDefault="0013373F" w14:paraId="2D8D79C2" w14:textId="4C21CA4F"/>
    <w:p w:rsidR="002C6CC2" w:rsidRDefault="002C6CC2" w14:paraId="76702218" w14:textId="77777777">
      <w:pPr>
        <w:rPr>
          <w:rFonts w:ascii="Segoe UI Light" w:hAnsi="Segoe UI Light"/>
          <w:b/>
          <w:color w:val="75BDA7" w:themeColor="accent3"/>
        </w:rPr>
      </w:pPr>
      <w:r>
        <w:rPr>
          <w:b/>
        </w:rPr>
        <w:br w:type="page"/>
      </w:r>
    </w:p>
    <w:p w:rsidRPr="002C6CC2" w:rsidR="0013373F" w:rsidP="0013373F" w:rsidRDefault="0013373F" w14:paraId="30518BC3" w14:textId="74944035">
      <w:pPr>
        <w:pStyle w:val="03ASubheading2ndlevelTOC"/>
        <w:rPr>
          <w:b/>
          <w:sz w:val="22"/>
          <w:szCs w:val="22"/>
        </w:rPr>
      </w:pPr>
      <w:bookmarkStart w:name="_Toc29808329" w:id="59"/>
      <w:r w:rsidRPr="002C6CC2">
        <w:rPr>
          <w:b/>
          <w:sz w:val="22"/>
          <w:szCs w:val="22"/>
        </w:rPr>
        <w:t>PCA 4: Impact of family gambling behaviour on finances, and relationships</w:t>
      </w:r>
      <w:bookmarkEnd w:id="59"/>
    </w:p>
    <w:p w:rsidR="00380E32" w:rsidP="0013373F" w:rsidRDefault="0013373F" w14:paraId="766AA37B" w14:textId="5A818B2A">
      <w:pPr>
        <w:pStyle w:val="04ABodyText"/>
      </w:pPr>
      <w:r>
        <w:t>The new harms questions were designed to capture the impacts of the gambling of family members on young people. Therefore</w:t>
      </w:r>
      <w:r w:rsidR="00710950">
        <w:t>,</w:t>
      </w:r>
      <w:r>
        <w:t xml:space="preserve"> there were some statements which related specifically to this.  </w:t>
      </w:r>
    </w:p>
    <w:p w:rsidRPr="00380E32" w:rsidR="002C6CC2" w:rsidP="002C6CC2" w:rsidRDefault="002C6CC2" w14:paraId="79388530" w14:textId="77777777">
      <w:pPr>
        <w:pStyle w:val="04ABodyText"/>
      </w:pPr>
      <w:r>
        <w:rPr>
          <w:u w:val="single"/>
        </w:rPr>
        <w:t>Result</w:t>
      </w:r>
    </w:p>
    <w:p w:rsidR="002C6CC2" w:rsidP="002C6CC2" w:rsidRDefault="002C6CC2" w14:paraId="085A7C59" w14:textId="77777777">
      <w:pPr>
        <w:pStyle w:val="04ABodyText"/>
      </w:pPr>
      <w:r>
        <w:t xml:space="preserve">The model showed that there were two factors which corresponded to the two questions. </w:t>
      </w:r>
    </w:p>
    <w:p w:rsidRPr="00380E32" w:rsidR="002C6CC2" w:rsidP="002C6CC2" w:rsidRDefault="002C6CC2" w14:paraId="12612A31" w14:textId="77777777">
      <w:pPr>
        <w:pStyle w:val="04ABodyText"/>
      </w:pPr>
      <w:r>
        <w:rPr>
          <w:u w:val="single"/>
        </w:rPr>
        <w:t>Recommendation</w:t>
      </w:r>
    </w:p>
    <w:p w:rsidRPr="005C439F" w:rsidR="002C6CC2" w:rsidP="002C6CC2" w:rsidRDefault="002C6CC2" w14:paraId="53BE2956" w14:textId="0C842E5B">
      <w:pPr>
        <w:pStyle w:val="04ABodyText"/>
        <w:numPr>
          <w:ilvl w:val="0"/>
          <w:numId w:val="0"/>
        </w:numPr>
      </w:pPr>
      <w:r>
        <w:t>We</w:t>
      </w:r>
      <w:r w:rsidR="00CE0821">
        <w:t xml:space="preserve"> initially</w:t>
      </w:r>
      <w:r>
        <w:t xml:space="preserve"> recommend that two statements for each theme are retained as shown in the table below. </w:t>
      </w:r>
      <w:r w:rsidR="00CE0821">
        <w:t>After discussion</w:t>
      </w:r>
      <w:r w:rsidR="00BC1853">
        <w:t>,</w:t>
      </w:r>
      <w:r w:rsidR="00CE0821">
        <w:t xml:space="preserve"> it was decided to include four financial related statements, since the financial harms from family gambling could be more serious for young people than the financial consequences of their own gambling.</w:t>
      </w:r>
      <w:r>
        <w:t xml:space="preserve"> </w:t>
      </w:r>
      <w:r w:rsidR="00CE0821">
        <w:t>During focus groups</w:t>
      </w:r>
      <w:r w:rsidR="00BC1853">
        <w:t xml:space="preserve"> at an earlier stage of the project</w:t>
      </w:r>
      <w:r w:rsidR="00CE0821">
        <w:t>, young people raised the importance of clubs, trips holidays and other opportunities and therefore it was felt to be important to include these in the final questionnaire.</w:t>
      </w:r>
      <w:r>
        <w:t xml:space="preserve"> The </w:t>
      </w:r>
      <w:r w:rsidR="00651F90">
        <w:t>‘</w:t>
      </w:r>
      <w:r>
        <w:t>how often you felt bad as a result of family gambling</w:t>
      </w:r>
      <w:r w:rsidR="00651F90">
        <w:t>’</w:t>
      </w:r>
      <w:r>
        <w:t xml:space="preserve"> was not included in the original PCA but is shown in the table below as we </w:t>
      </w:r>
      <w:r w:rsidR="00651F90">
        <w:t xml:space="preserve">initially </w:t>
      </w:r>
      <w:r>
        <w:t>propose</w:t>
      </w:r>
      <w:r w:rsidR="00651F90">
        <w:t>d</w:t>
      </w:r>
      <w:r>
        <w:t xml:space="preserve"> to retain it.  </w:t>
      </w:r>
      <w:r w:rsidR="00CE0821">
        <w:t xml:space="preserve">Unlike the question about whether your own gambling makes you feel bad, the question about whether family gambling makes </w:t>
      </w:r>
      <w:r w:rsidR="00BC1853">
        <w:t>you</w:t>
      </w:r>
      <w:r w:rsidR="00CE0821">
        <w:t xml:space="preserve"> feel bad measured something not included in the new harms questions.  Based on the finding that questions about specific feelings worked better for young people’s own gambling a decision was made to replace the existing felt bad</w:t>
      </w:r>
      <w:r w:rsidR="00D30611">
        <w:t xml:space="preserve"> as a result of family gambling</w:t>
      </w:r>
      <w:r w:rsidR="00CE0821">
        <w:t xml:space="preserve"> question with a new question like the one about their own gambling which asked how often the gambling of family members made them feel sad or worried (two statements).  The routing was also amended to make it consistent with the other questions about family gambling.  The proposed new questions are shown in Annex</w:t>
      </w:r>
      <w:r w:rsidR="00A7733D">
        <w:t xml:space="preserve"> A</w:t>
      </w:r>
      <w:r w:rsidR="00CE0821">
        <w:t>.</w:t>
      </w:r>
    </w:p>
    <w:p w:rsidRPr="002C6CC2" w:rsidR="002C6CC2" w:rsidP="002C6CC2" w:rsidRDefault="002C6CC2" w14:paraId="28A422E2" w14:textId="60C06E05">
      <w:pPr>
        <w:pStyle w:val="04ABodyText"/>
        <w:numPr>
          <w:ilvl w:val="0"/>
          <w:numId w:val="0"/>
        </w:numPr>
        <w:rPr>
          <w:u w:val="single"/>
        </w:rPr>
      </w:pPr>
      <w:r w:rsidRPr="002C6CC2">
        <w:rPr>
          <w:u w:val="single"/>
        </w:rPr>
        <w:t xml:space="preserve">Correlation analysis </w:t>
      </w:r>
    </w:p>
    <w:p w:rsidR="002C6CC2" w:rsidP="002C6CC2" w:rsidRDefault="002C6CC2" w14:paraId="6C6A01A9" w14:textId="1F5A5820">
      <w:pPr>
        <w:pStyle w:val="04ABodyText"/>
        <w:numPr>
          <w:ilvl w:val="0"/>
          <w:numId w:val="0"/>
        </w:numPr>
      </w:pPr>
      <w:r>
        <w:t>The correlation analysis with life satisfaction showed that for the model containing the questions being retained</w:t>
      </w:r>
      <w:r w:rsidR="00CE0821">
        <w:t xml:space="preserve"> as well as GC_FELTBADFAM </w:t>
      </w:r>
      <w:r>
        <w:t>the correlation with life satisfaction is 0.</w:t>
      </w:r>
      <w:r w:rsidR="00CE0821">
        <w:t xml:space="preserve">047 </w:t>
      </w:r>
      <w:r>
        <w:t xml:space="preserve">and for the full model plus GC_FELTBADFAM </w:t>
      </w:r>
      <w:r w:rsidR="00CE0821">
        <w:t>it is</w:t>
      </w:r>
      <w:r>
        <w:t xml:space="preserve"> 0.038, meaning the correlation with the more limited selection of statements is higher.</w:t>
      </w:r>
    </w:p>
    <w:p w:rsidR="00651F90" w:rsidRDefault="00651F90" w14:paraId="405C1595" w14:textId="77777777">
      <w:pPr>
        <w:rPr>
          <w:rFonts w:ascii="Segoe UI" w:hAnsi="Segoe UI"/>
          <w:b/>
        </w:rPr>
      </w:pPr>
      <w:r>
        <w:br w:type="page"/>
      </w:r>
    </w:p>
    <w:p w:rsidRPr="00710950" w:rsidR="00710950" w:rsidP="00710950" w:rsidRDefault="00710950" w14:paraId="67B1F950" w14:textId="129A3125">
      <w:pPr>
        <w:pStyle w:val="07DNumberedTableCaption"/>
      </w:pPr>
      <w:bookmarkStart w:name="_Toc29808361" w:id="60"/>
      <w:r w:rsidRPr="00710950">
        <w:t>Principle Components Analysis 4</w:t>
      </w:r>
      <w:bookmarkEnd w:id="60"/>
    </w:p>
    <w:tbl>
      <w:tblPr>
        <w:tblStyle w:val="IpsosMORITable03"/>
        <w:tblW w:w="10541" w:type="dxa"/>
        <w:tblLayout w:type="fixed"/>
        <w:tblLook w:val="04A0" w:firstRow="1" w:lastRow="0" w:firstColumn="1" w:lastColumn="0" w:noHBand="0" w:noVBand="1"/>
      </w:tblPr>
      <w:tblGrid>
        <w:gridCol w:w="676"/>
        <w:gridCol w:w="1979"/>
        <w:gridCol w:w="5992"/>
        <w:gridCol w:w="947"/>
        <w:gridCol w:w="947"/>
      </w:tblGrid>
      <w:tr w:rsidRPr="00A4503E" w:rsidR="0013373F" w:rsidTr="00651F90" w14:paraId="34A9CC76" w14:textId="77777777">
        <w:trPr>
          <w:cnfStyle w:val="100000000000" w:firstRow="1" w:lastRow="0" w:firstColumn="0" w:lastColumn="0" w:oddVBand="0" w:evenVBand="0" w:oddHBand="0" w:evenHBand="0" w:firstRowFirstColumn="0" w:firstRowLastColumn="0" w:lastRowFirstColumn="0" w:lastRowLastColumn="0"/>
          <w:trHeight w:val="289"/>
        </w:trPr>
        <w:tc>
          <w:tcPr>
            <w:cnfStyle w:val="001000000100" w:firstRow="0" w:lastRow="0" w:firstColumn="1" w:lastColumn="0" w:oddVBand="0" w:evenVBand="0" w:oddHBand="0" w:evenHBand="0" w:firstRowFirstColumn="1" w:firstRowLastColumn="0" w:lastRowFirstColumn="0" w:lastRowLastColumn="0"/>
            <w:tcW w:w="676" w:type="dxa"/>
          </w:tcPr>
          <w:p w:rsidRPr="00A4503E" w:rsidR="0013373F" w:rsidP="009249ED" w:rsidRDefault="0013373F" w14:paraId="0F2B441F" w14:textId="77777777">
            <w:pPr>
              <w:rPr>
                <w:rFonts w:ascii="Calibri" w:hAnsi="Calibri" w:cs="Times New Roman"/>
                <w:color w:val="000000"/>
                <w:sz w:val="22"/>
                <w:szCs w:val="22"/>
              </w:rPr>
            </w:pPr>
            <w:r>
              <w:rPr>
                <w:rFonts w:ascii="Calibri" w:hAnsi="Calibri" w:cs="Times New Roman"/>
                <w:color w:val="000000"/>
                <w:sz w:val="22"/>
                <w:szCs w:val="22"/>
              </w:rPr>
              <w:t>Keep</w:t>
            </w:r>
          </w:p>
        </w:tc>
        <w:tc>
          <w:tcPr>
            <w:tcW w:w="1979" w:type="dxa"/>
            <w:noWrap/>
            <w:hideMark/>
          </w:tcPr>
          <w:p w:rsidRPr="00A4503E" w:rsidR="0013373F" w:rsidP="009249ED" w:rsidRDefault="0013373F" w14:paraId="09E111E9" w14:textId="77777777">
            <w:pPr>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Variable</w:t>
            </w:r>
          </w:p>
        </w:tc>
        <w:tc>
          <w:tcPr>
            <w:tcW w:w="5992" w:type="dxa"/>
            <w:noWrap/>
            <w:hideMark/>
          </w:tcPr>
          <w:p w:rsidRPr="00A4503E" w:rsidR="0013373F" w:rsidP="009249ED" w:rsidRDefault="0013373F" w14:paraId="1A78D769" w14:textId="77777777">
            <w:pPr>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Label</w:t>
            </w:r>
          </w:p>
        </w:tc>
        <w:tc>
          <w:tcPr>
            <w:tcW w:w="947" w:type="dxa"/>
            <w:noWrap/>
            <w:hideMark/>
          </w:tcPr>
          <w:p w:rsidRPr="00A4503E" w:rsidR="0013373F" w:rsidP="009249ED" w:rsidRDefault="0013373F" w14:paraId="28ECA0BA" w14:textId="77777777">
            <w:pPr>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Factor1</w:t>
            </w:r>
          </w:p>
        </w:tc>
        <w:tc>
          <w:tcPr>
            <w:tcW w:w="947" w:type="dxa"/>
            <w:noWrap/>
            <w:hideMark/>
          </w:tcPr>
          <w:p w:rsidRPr="00A4503E" w:rsidR="0013373F" w:rsidP="009249ED" w:rsidRDefault="0013373F" w14:paraId="18DEC149" w14:textId="77777777">
            <w:pPr>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Factor2</w:t>
            </w:r>
          </w:p>
        </w:tc>
      </w:tr>
      <w:tr w:rsidRPr="00A4503E" w:rsidR="0013373F" w:rsidTr="00651F90" w14:paraId="4BB648ED" w14:textId="7777777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76" w:type="dxa"/>
          </w:tcPr>
          <w:p w:rsidRPr="008310C5" w:rsidR="0013373F" w:rsidP="009249ED" w:rsidRDefault="0013373F" w14:paraId="71159485" w14:textId="77777777">
            <w:pPr>
              <w:rPr>
                <w:rFonts w:ascii="Calibri" w:hAnsi="Calibri" w:cs="Times New Roman"/>
                <w:color w:val="000000"/>
                <w:sz w:val="22"/>
                <w:szCs w:val="22"/>
              </w:rPr>
            </w:pPr>
            <w:r w:rsidRPr="008310C5">
              <w:rPr>
                <w:rFonts w:ascii="Calibri" w:hAnsi="Calibri" w:cs="Times New Roman"/>
                <w:color w:val="000000"/>
                <w:sz w:val="22"/>
                <w:szCs w:val="22"/>
              </w:rPr>
              <w:t>*</w:t>
            </w:r>
          </w:p>
        </w:tc>
        <w:tc>
          <w:tcPr>
            <w:tcW w:w="1979" w:type="dxa"/>
            <w:noWrap/>
            <w:hideMark/>
          </w:tcPr>
          <w:p w:rsidRPr="00A4503E" w:rsidR="0013373F" w:rsidP="009249ED" w:rsidRDefault="0013373F" w14:paraId="63EFA15C"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A4503E">
              <w:rPr>
                <w:rFonts w:ascii="Calibri" w:hAnsi="Calibri" w:cs="Times New Roman"/>
                <w:b/>
                <w:color w:val="000000"/>
                <w:sz w:val="22"/>
                <w:szCs w:val="22"/>
              </w:rPr>
              <w:t>GA_FAMILYGAM_1</w:t>
            </w:r>
          </w:p>
        </w:tc>
        <w:tc>
          <w:tcPr>
            <w:tcW w:w="5992" w:type="dxa"/>
            <w:noWrap/>
            <w:hideMark/>
          </w:tcPr>
          <w:p w:rsidRPr="00A4503E" w:rsidR="0013373F" w:rsidP="009249ED" w:rsidRDefault="0013373F" w14:paraId="7B0E27C0" w14:textId="7C5EC444">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A4503E">
              <w:rPr>
                <w:rFonts w:ascii="Calibri" w:hAnsi="Calibri" w:cs="Times New Roman"/>
                <w:b/>
                <w:color w:val="000000"/>
                <w:sz w:val="22"/>
                <w:szCs w:val="22"/>
              </w:rPr>
              <w:t>Stopped you from having enough food (food at home or money on school canteen car</w:t>
            </w:r>
            <w:r w:rsidR="00287B66">
              <w:rPr>
                <w:rFonts w:ascii="Calibri" w:hAnsi="Calibri" w:cs="Times New Roman"/>
                <w:b/>
                <w:color w:val="000000"/>
                <w:sz w:val="22"/>
                <w:szCs w:val="22"/>
              </w:rPr>
              <w:t>d or account)</w:t>
            </w:r>
          </w:p>
        </w:tc>
        <w:tc>
          <w:tcPr>
            <w:tcW w:w="947" w:type="dxa"/>
            <w:noWrap/>
            <w:hideMark/>
          </w:tcPr>
          <w:p w:rsidRPr="00A4503E" w:rsidR="0013373F" w:rsidP="009249ED" w:rsidRDefault="0013373F" w14:paraId="6917EF14"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p>
        </w:tc>
        <w:tc>
          <w:tcPr>
            <w:tcW w:w="947" w:type="dxa"/>
            <w:noWrap/>
            <w:hideMark/>
          </w:tcPr>
          <w:p w:rsidRPr="00A4503E" w:rsidR="0013373F" w:rsidP="009249ED" w:rsidRDefault="0013373F" w14:paraId="563BB5B2"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A4503E">
              <w:rPr>
                <w:rFonts w:ascii="Calibri" w:hAnsi="Calibri" w:cs="Times New Roman"/>
                <w:b/>
                <w:color w:val="000000"/>
                <w:sz w:val="22"/>
                <w:szCs w:val="22"/>
              </w:rPr>
              <w:t>0.814</w:t>
            </w:r>
          </w:p>
        </w:tc>
      </w:tr>
      <w:tr w:rsidRPr="00A4503E" w:rsidR="0013373F" w:rsidTr="00651F90" w14:paraId="3F4DD685" w14:textId="77777777">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76" w:type="dxa"/>
          </w:tcPr>
          <w:p w:rsidRPr="00A4503E" w:rsidR="0013373F" w:rsidP="009249ED" w:rsidRDefault="0013373F" w14:paraId="2B188F14" w14:textId="77777777">
            <w:pPr>
              <w:rPr>
                <w:rFonts w:ascii="Calibri" w:hAnsi="Calibri" w:cs="Times New Roman"/>
                <w:color w:val="000000"/>
                <w:sz w:val="22"/>
                <w:szCs w:val="22"/>
              </w:rPr>
            </w:pPr>
          </w:p>
        </w:tc>
        <w:tc>
          <w:tcPr>
            <w:tcW w:w="1979" w:type="dxa"/>
            <w:noWrap/>
            <w:hideMark/>
          </w:tcPr>
          <w:p w:rsidRPr="00A4503E" w:rsidR="0013373F" w:rsidP="009249ED" w:rsidRDefault="0013373F" w14:paraId="6835CA14"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GA_FAMILYGAM_2</w:t>
            </w:r>
          </w:p>
        </w:tc>
        <w:tc>
          <w:tcPr>
            <w:tcW w:w="5992" w:type="dxa"/>
            <w:noWrap/>
            <w:hideMark/>
          </w:tcPr>
          <w:p w:rsidRPr="00A4503E" w:rsidR="0013373F" w:rsidP="009249ED" w:rsidRDefault="0013373F" w14:paraId="72965CF8" w14:textId="147FE6A4">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Stopped you from having other things you need (for example heating or hot water</w:t>
            </w:r>
            <w:r w:rsidR="00287B66">
              <w:rPr>
                <w:rFonts w:ascii="Calibri" w:hAnsi="Calibri" w:cs="Times New Roman"/>
                <w:color w:val="000000"/>
                <w:sz w:val="22"/>
                <w:szCs w:val="22"/>
              </w:rPr>
              <w:t xml:space="preserve"> at home, or transport)</w:t>
            </w:r>
          </w:p>
        </w:tc>
        <w:tc>
          <w:tcPr>
            <w:tcW w:w="947" w:type="dxa"/>
            <w:noWrap/>
            <w:hideMark/>
          </w:tcPr>
          <w:p w:rsidRPr="00A4503E" w:rsidR="0013373F" w:rsidP="009249ED" w:rsidRDefault="0013373F" w14:paraId="0D799207"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p>
        </w:tc>
        <w:tc>
          <w:tcPr>
            <w:tcW w:w="947" w:type="dxa"/>
            <w:noWrap/>
            <w:hideMark/>
          </w:tcPr>
          <w:p w:rsidRPr="00A4503E" w:rsidR="0013373F" w:rsidP="009249ED" w:rsidRDefault="0013373F" w14:paraId="0BE3DACE"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0.813</w:t>
            </w:r>
          </w:p>
        </w:tc>
      </w:tr>
      <w:tr w:rsidRPr="00A4503E" w:rsidR="0013373F" w:rsidTr="00651F90" w14:paraId="1C2E9998" w14:textId="7777777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76" w:type="dxa"/>
          </w:tcPr>
          <w:p w:rsidRPr="00A4503E" w:rsidR="0013373F" w:rsidP="009249ED" w:rsidRDefault="0013373F" w14:paraId="282B834F" w14:textId="77777777">
            <w:pPr>
              <w:rPr>
                <w:rFonts w:ascii="Calibri" w:hAnsi="Calibri" w:cs="Times New Roman"/>
                <w:color w:val="000000"/>
                <w:sz w:val="22"/>
                <w:szCs w:val="22"/>
              </w:rPr>
            </w:pPr>
          </w:p>
        </w:tc>
        <w:tc>
          <w:tcPr>
            <w:tcW w:w="1979" w:type="dxa"/>
            <w:noWrap/>
            <w:hideMark/>
          </w:tcPr>
          <w:p w:rsidRPr="00A4503E" w:rsidR="0013373F" w:rsidP="009249ED" w:rsidRDefault="0013373F" w14:paraId="2859431F"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GA_FAMILYGAM_3</w:t>
            </w:r>
          </w:p>
        </w:tc>
        <w:tc>
          <w:tcPr>
            <w:tcW w:w="5992" w:type="dxa"/>
            <w:noWrap/>
            <w:hideMark/>
          </w:tcPr>
          <w:p w:rsidRPr="00A4503E" w:rsidR="0013373F" w:rsidP="009249ED" w:rsidRDefault="0013373F" w14:paraId="0370B270" w14:textId="4E7CCC94">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Caused your family to go into debt or fall behind on rent, mortgage or other imp</w:t>
            </w:r>
            <w:r w:rsidR="00287B66">
              <w:rPr>
                <w:rFonts w:ascii="Calibri" w:hAnsi="Calibri" w:cs="Times New Roman"/>
                <w:color w:val="000000"/>
                <w:sz w:val="22"/>
                <w:szCs w:val="22"/>
              </w:rPr>
              <w:t>ortant bills</w:t>
            </w:r>
          </w:p>
        </w:tc>
        <w:tc>
          <w:tcPr>
            <w:tcW w:w="947" w:type="dxa"/>
            <w:noWrap/>
            <w:hideMark/>
          </w:tcPr>
          <w:p w:rsidRPr="00A4503E" w:rsidR="0013373F" w:rsidP="009249ED" w:rsidRDefault="0013373F" w14:paraId="157A32AE"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c>
          <w:tcPr>
            <w:tcW w:w="947" w:type="dxa"/>
            <w:noWrap/>
            <w:hideMark/>
          </w:tcPr>
          <w:p w:rsidRPr="00A4503E" w:rsidR="0013373F" w:rsidP="009249ED" w:rsidRDefault="0013373F" w14:paraId="0BF6F556"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0.814</w:t>
            </w:r>
          </w:p>
        </w:tc>
      </w:tr>
      <w:tr w:rsidRPr="00A4503E" w:rsidR="0013373F" w:rsidTr="00651F90" w14:paraId="2D8A86F8" w14:textId="77777777">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76" w:type="dxa"/>
          </w:tcPr>
          <w:p w:rsidRPr="00A4503E" w:rsidR="0013373F" w:rsidP="009249ED" w:rsidRDefault="00287B66" w14:paraId="42C71C48" w14:textId="26B9DA4B">
            <w:pPr>
              <w:rPr>
                <w:rFonts w:ascii="Calibri" w:hAnsi="Calibri" w:cs="Times New Roman"/>
                <w:color w:val="000000"/>
                <w:sz w:val="22"/>
                <w:szCs w:val="22"/>
              </w:rPr>
            </w:pPr>
            <w:r>
              <w:rPr>
                <w:rFonts w:ascii="Calibri" w:hAnsi="Calibri" w:cs="Times New Roman"/>
                <w:color w:val="000000"/>
                <w:sz w:val="22"/>
                <w:szCs w:val="22"/>
              </w:rPr>
              <w:t>*</w:t>
            </w:r>
          </w:p>
        </w:tc>
        <w:tc>
          <w:tcPr>
            <w:tcW w:w="1979" w:type="dxa"/>
            <w:noWrap/>
            <w:hideMark/>
          </w:tcPr>
          <w:p w:rsidRPr="00E449B0" w:rsidR="0013373F" w:rsidP="009249ED" w:rsidRDefault="0013373F" w14:paraId="6B94DB9B"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r w:rsidRPr="00E449B0">
              <w:rPr>
                <w:rFonts w:ascii="Calibri" w:hAnsi="Calibri" w:cs="Times New Roman"/>
                <w:b/>
                <w:color w:val="000000"/>
                <w:sz w:val="22"/>
                <w:szCs w:val="22"/>
              </w:rPr>
              <w:t>GA_FAMILYGAM_4</w:t>
            </w:r>
          </w:p>
        </w:tc>
        <w:tc>
          <w:tcPr>
            <w:tcW w:w="5992" w:type="dxa"/>
            <w:noWrap/>
            <w:hideMark/>
          </w:tcPr>
          <w:p w:rsidRPr="00E449B0" w:rsidR="0013373F" w:rsidP="009249ED" w:rsidRDefault="0013373F" w14:paraId="48B9C743" w14:textId="57901FA6">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r w:rsidRPr="00E449B0">
              <w:rPr>
                <w:rFonts w:ascii="Calibri" w:hAnsi="Calibri" w:cs="Times New Roman"/>
                <w:b/>
                <w:color w:val="000000"/>
                <w:sz w:val="22"/>
                <w:szCs w:val="22"/>
              </w:rPr>
              <w:t>Stopped you from belonging to clubs or doing activities you like doing</w:t>
            </w:r>
          </w:p>
        </w:tc>
        <w:tc>
          <w:tcPr>
            <w:tcW w:w="947" w:type="dxa"/>
            <w:noWrap/>
            <w:hideMark/>
          </w:tcPr>
          <w:p w:rsidRPr="00E449B0" w:rsidR="0013373F" w:rsidP="009249ED" w:rsidRDefault="0013373F" w14:paraId="1A1E3C38"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p>
        </w:tc>
        <w:tc>
          <w:tcPr>
            <w:tcW w:w="947" w:type="dxa"/>
            <w:noWrap/>
            <w:hideMark/>
          </w:tcPr>
          <w:p w:rsidRPr="00E449B0" w:rsidR="0013373F" w:rsidP="009249ED" w:rsidRDefault="0013373F" w14:paraId="14F8F2E2"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r w:rsidRPr="00E449B0">
              <w:rPr>
                <w:rFonts w:ascii="Calibri" w:hAnsi="Calibri" w:cs="Times New Roman"/>
                <w:b/>
                <w:color w:val="000000"/>
                <w:sz w:val="22"/>
                <w:szCs w:val="22"/>
              </w:rPr>
              <w:t>0.852</w:t>
            </w:r>
          </w:p>
        </w:tc>
      </w:tr>
      <w:tr w:rsidRPr="00A4503E" w:rsidR="0013373F" w:rsidTr="00651F90" w14:paraId="5AF7712D" w14:textId="7777777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76" w:type="dxa"/>
          </w:tcPr>
          <w:p w:rsidRPr="00A4503E" w:rsidR="0013373F" w:rsidP="009249ED" w:rsidRDefault="00287B66" w14:paraId="36689AC8" w14:textId="34EE2BA5">
            <w:pPr>
              <w:rPr>
                <w:rFonts w:ascii="Calibri" w:hAnsi="Calibri" w:cs="Times New Roman"/>
                <w:color w:val="000000"/>
                <w:sz w:val="22"/>
                <w:szCs w:val="22"/>
              </w:rPr>
            </w:pPr>
            <w:r>
              <w:rPr>
                <w:rFonts w:ascii="Calibri" w:hAnsi="Calibri" w:cs="Times New Roman"/>
                <w:color w:val="000000"/>
                <w:sz w:val="22"/>
                <w:szCs w:val="22"/>
              </w:rPr>
              <w:t>*</w:t>
            </w:r>
          </w:p>
        </w:tc>
        <w:tc>
          <w:tcPr>
            <w:tcW w:w="1979" w:type="dxa"/>
            <w:noWrap/>
            <w:hideMark/>
          </w:tcPr>
          <w:p w:rsidRPr="00E449B0" w:rsidR="0013373F" w:rsidP="009249ED" w:rsidRDefault="0013373F" w14:paraId="6606B775"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E449B0">
              <w:rPr>
                <w:rFonts w:ascii="Calibri" w:hAnsi="Calibri" w:cs="Times New Roman"/>
                <w:b/>
                <w:color w:val="000000"/>
                <w:sz w:val="22"/>
                <w:szCs w:val="22"/>
              </w:rPr>
              <w:t>GA_FAMILYGAM_5</w:t>
            </w:r>
          </w:p>
        </w:tc>
        <w:tc>
          <w:tcPr>
            <w:tcW w:w="5992" w:type="dxa"/>
            <w:noWrap/>
            <w:hideMark/>
          </w:tcPr>
          <w:p w:rsidRPr="00E449B0" w:rsidR="0013373F" w:rsidP="009249ED" w:rsidRDefault="0013373F" w14:paraId="2AB8E450" w14:textId="4F1B1246">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E449B0">
              <w:rPr>
                <w:rFonts w:ascii="Calibri" w:hAnsi="Calibri" w:cs="Times New Roman"/>
                <w:b/>
                <w:color w:val="000000"/>
                <w:sz w:val="22"/>
                <w:szCs w:val="22"/>
              </w:rPr>
              <w:t>Stopped you from going on trips (e.g. family holidays or school outings)</w:t>
            </w:r>
          </w:p>
        </w:tc>
        <w:tc>
          <w:tcPr>
            <w:tcW w:w="947" w:type="dxa"/>
            <w:noWrap/>
            <w:hideMark/>
          </w:tcPr>
          <w:p w:rsidRPr="00E449B0" w:rsidR="0013373F" w:rsidP="009249ED" w:rsidRDefault="0013373F" w14:paraId="121B9E9E"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p>
        </w:tc>
        <w:tc>
          <w:tcPr>
            <w:tcW w:w="947" w:type="dxa"/>
            <w:noWrap/>
            <w:hideMark/>
          </w:tcPr>
          <w:p w:rsidRPr="00E449B0" w:rsidR="0013373F" w:rsidP="009249ED" w:rsidRDefault="0013373F" w14:paraId="48A0C6CD"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E449B0">
              <w:rPr>
                <w:rFonts w:ascii="Calibri" w:hAnsi="Calibri" w:cs="Times New Roman"/>
                <w:b/>
                <w:color w:val="000000"/>
                <w:sz w:val="22"/>
                <w:szCs w:val="22"/>
              </w:rPr>
              <w:t>0.836</w:t>
            </w:r>
          </w:p>
        </w:tc>
      </w:tr>
      <w:tr w:rsidRPr="00A4503E" w:rsidR="0013373F" w:rsidTr="00651F90" w14:paraId="716FF0DB" w14:textId="77777777">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76" w:type="dxa"/>
          </w:tcPr>
          <w:p w:rsidRPr="00A4503E" w:rsidR="0013373F" w:rsidP="009249ED" w:rsidRDefault="0013373F" w14:paraId="61BDA8DB" w14:textId="77777777">
            <w:pPr>
              <w:rPr>
                <w:rFonts w:ascii="Calibri" w:hAnsi="Calibri" w:cs="Times New Roman"/>
                <w:color w:val="000000"/>
                <w:sz w:val="22"/>
                <w:szCs w:val="22"/>
              </w:rPr>
            </w:pPr>
          </w:p>
        </w:tc>
        <w:tc>
          <w:tcPr>
            <w:tcW w:w="1979" w:type="dxa"/>
            <w:noWrap/>
            <w:hideMark/>
          </w:tcPr>
          <w:p w:rsidRPr="00A4503E" w:rsidR="0013373F" w:rsidP="009249ED" w:rsidRDefault="0013373F" w14:paraId="4403CDC6"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GA_FAMILYGAM_6</w:t>
            </w:r>
          </w:p>
        </w:tc>
        <w:tc>
          <w:tcPr>
            <w:tcW w:w="5992" w:type="dxa"/>
            <w:noWrap/>
            <w:hideMark/>
          </w:tcPr>
          <w:p w:rsidRPr="00A4503E" w:rsidR="0013373F" w:rsidP="009249ED" w:rsidRDefault="0013373F" w14:paraId="60F9F434"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Helped your family to pay for things you need such as food, heating, or transpor</w:t>
            </w:r>
            <w:r>
              <w:rPr>
                <w:rFonts w:ascii="Calibri" w:hAnsi="Calibri" w:cs="Times New Roman"/>
                <w:color w:val="000000"/>
                <w:sz w:val="22"/>
                <w:szCs w:val="22"/>
              </w:rPr>
              <w:t>t</w:t>
            </w:r>
          </w:p>
        </w:tc>
        <w:tc>
          <w:tcPr>
            <w:tcW w:w="947" w:type="dxa"/>
            <w:noWrap/>
            <w:hideMark/>
          </w:tcPr>
          <w:p w:rsidRPr="00A4503E" w:rsidR="0013373F" w:rsidP="009249ED" w:rsidRDefault="0013373F" w14:paraId="701A4F78"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p>
        </w:tc>
        <w:tc>
          <w:tcPr>
            <w:tcW w:w="947" w:type="dxa"/>
            <w:noWrap/>
            <w:hideMark/>
          </w:tcPr>
          <w:p w:rsidRPr="00A4503E" w:rsidR="0013373F" w:rsidP="009249ED" w:rsidRDefault="0013373F" w14:paraId="3C67B3F7"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0.872</w:t>
            </w:r>
          </w:p>
        </w:tc>
      </w:tr>
      <w:tr w:rsidRPr="00A4503E" w:rsidR="0013373F" w:rsidTr="00651F90" w14:paraId="2B2A12C7" w14:textId="7777777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76" w:type="dxa"/>
          </w:tcPr>
          <w:p w:rsidRPr="00A4503E" w:rsidR="0013373F" w:rsidP="009249ED" w:rsidRDefault="0013373F" w14:paraId="6E77F180" w14:textId="77777777">
            <w:pPr>
              <w:rPr>
                <w:rFonts w:ascii="Calibri" w:hAnsi="Calibri" w:cs="Times New Roman"/>
                <w:color w:val="000000"/>
                <w:sz w:val="22"/>
                <w:szCs w:val="22"/>
              </w:rPr>
            </w:pPr>
            <w:r w:rsidRPr="00A4503E">
              <w:rPr>
                <w:rFonts w:ascii="Calibri" w:hAnsi="Calibri" w:cs="Times New Roman"/>
                <w:color w:val="000000"/>
                <w:sz w:val="22"/>
                <w:szCs w:val="22"/>
              </w:rPr>
              <w:t>*</w:t>
            </w:r>
          </w:p>
        </w:tc>
        <w:tc>
          <w:tcPr>
            <w:tcW w:w="1979" w:type="dxa"/>
            <w:noWrap/>
            <w:hideMark/>
          </w:tcPr>
          <w:p w:rsidRPr="00A4503E" w:rsidR="0013373F" w:rsidP="009249ED" w:rsidRDefault="0013373F" w14:paraId="0A78A3BB"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A4503E">
              <w:rPr>
                <w:rFonts w:ascii="Calibri" w:hAnsi="Calibri" w:cs="Times New Roman"/>
                <w:b/>
                <w:color w:val="000000"/>
                <w:sz w:val="22"/>
                <w:szCs w:val="22"/>
              </w:rPr>
              <w:t>GA_FAMILYGAM_7</w:t>
            </w:r>
          </w:p>
        </w:tc>
        <w:tc>
          <w:tcPr>
            <w:tcW w:w="5992" w:type="dxa"/>
            <w:noWrap/>
            <w:hideMark/>
          </w:tcPr>
          <w:p w:rsidRPr="00A4503E" w:rsidR="0013373F" w:rsidP="009249ED" w:rsidRDefault="0013373F" w14:paraId="512DE385" w14:textId="5C98E1A4">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A4503E">
              <w:rPr>
                <w:rFonts w:ascii="Calibri" w:hAnsi="Calibri" w:cs="Times New Roman"/>
                <w:b/>
                <w:color w:val="000000"/>
                <w:sz w:val="22"/>
                <w:szCs w:val="22"/>
              </w:rPr>
              <w:t>Helped your family to pay for other things or activities</w:t>
            </w:r>
          </w:p>
        </w:tc>
        <w:tc>
          <w:tcPr>
            <w:tcW w:w="947" w:type="dxa"/>
            <w:noWrap/>
            <w:hideMark/>
          </w:tcPr>
          <w:p w:rsidRPr="00A4503E" w:rsidR="0013373F" w:rsidP="009249ED" w:rsidRDefault="0013373F" w14:paraId="687E540F"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p>
        </w:tc>
        <w:tc>
          <w:tcPr>
            <w:tcW w:w="947" w:type="dxa"/>
            <w:noWrap/>
            <w:hideMark/>
          </w:tcPr>
          <w:p w:rsidRPr="00A4503E" w:rsidR="0013373F" w:rsidP="009249ED" w:rsidRDefault="0013373F" w14:paraId="516BAF1F"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A4503E">
              <w:rPr>
                <w:rFonts w:ascii="Calibri" w:hAnsi="Calibri" w:cs="Times New Roman"/>
                <w:b/>
                <w:color w:val="000000"/>
                <w:sz w:val="22"/>
                <w:szCs w:val="22"/>
              </w:rPr>
              <w:t>0.831</w:t>
            </w:r>
          </w:p>
        </w:tc>
      </w:tr>
      <w:tr w:rsidRPr="00A4503E" w:rsidR="0013373F" w:rsidTr="00651F90" w14:paraId="04E0AE2E" w14:textId="77777777">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76" w:type="dxa"/>
          </w:tcPr>
          <w:p w:rsidRPr="00A4503E" w:rsidR="0013373F" w:rsidP="009249ED" w:rsidRDefault="0013373F" w14:paraId="081F1FF5" w14:textId="77777777">
            <w:pPr>
              <w:rPr>
                <w:rFonts w:ascii="Calibri" w:hAnsi="Calibri" w:cs="Times New Roman"/>
                <w:color w:val="000000"/>
                <w:sz w:val="22"/>
                <w:szCs w:val="22"/>
              </w:rPr>
            </w:pPr>
          </w:p>
        </w:tc>
        <w:tc>
          <w:tcPr>
            <w:tcW w:w="1979" w:type="dxa"/>
            <w:noWrap/>
            <w:hideMark/>
          </w:tcPr>
          <w:p w:rsidRPr="00A4503E" w:rsidR="0013373F" w:rsidP="009249ED" w:rsidRDefault="0013373F" w14:paraId="2D19AE4E"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GA_FAMILYGAM_8</w:t>
            </w:r>
          </w:p>
        </w:tc>
        <w:tc>
          <w:tcPr>
            <w:tcW w:w="5992" w:type="dxa"/>
            <w:noWrap/>
            <w:hideMark/>
          </w:tcPr>
          <w:p w:rsidRPr="00A4503E" w:rsidR="0013373F" w:rsidP="009249ED" w:rsidRDefault="0013373F" w14:paraId="4D40B7EF" w14:textId="7015451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Helped you to go on trips (e.g. family holidays or school outings)</w:t>
            </w:r>
          </w:p>
        </w:tc>
        <w:tc>
          <w:tcPr>
            <w:tcW w:w="947" w:type="dxa"/>
            <w:noWrap/>
            <w:hideMark/>
          </w:tcPr>
          <w:p w:rsidRPr="00A4503E" w:rsidR="0013373F" w:rsidP="009249ED" w:rsidRDefault="0013373F" w14:paraId="46DD1E3F"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p>
        </w:tc>
        <w:tc>
          <w:tcPr>
            <w:tcW w:w="947" w:type="dxa"/>
            <w:noWrap/>
            <w:hideMark/>
          </w:tcPr>
          <w:p w:rsidRPr="00A4503E" w:rsidR="0013373F" w:rsidP="009249ED" w:rsidRDefault="0013373F" w14:paraId="2BDE293C"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0.808</w:t>
            </w:r>
          </w:p>
        </w:tc>
      </w:tr>
      <w:tr w:rsidRPr="00A4503E" w:rsidR="0013373F" w:rsidTr="00651F90" w14:paraId="5914065A" w14:textId="7777777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76" w:type="dxa"/>
          </w:tcPr>
          <w:p w:rsidRPr="00A4503E" w:rsidR="0013373F" w:rsidP="009249ED" w:rsidRDefault="0013373F" w14:paraId="3A86C3D9" w14:textId="77777777">
            <w:pPr>
              <w:rPr>
                <w:rFonts w:ascii="Calibri" w:hAnsi="Calibri" w:cs="Times New Roman"/>
                <w:color w:val="000000"/>
                <w:sz w:val="22"/>
                <w:szCs w:val="22"/>
              </w:rPr>
            </w:pPr>
            <w:r w:rsidRPr="00A4503E">
              <w:rPr>
                <w:rFonts w:ascii="Calibri" w:hAnsi="Calibri" w:cs="Times New Roman"/>
                <w:color w:val="000000"/>
                <w:sz w:val="22"/>
                <w:szCs w:val="22"/>
              </w:rPr>
              <w:t>*</w:t>
            </w:r>
          </w:p>
        </w:tc>
        <w:tc>
          <w:tcPr>
            <w:tcW w:w="1979" w:type="dxa"/>
            <w:noWrap/>
            <w:hideMark/>
          </w:tcPr>
          <w:p w:rsidRPr="00A4503E" w:rsidR="0013373F" w:rsidP="009249ED" w:rsidRDefault="0013373F" w14:paraId="5F142AF4"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A4503E">
              <w:rPr>
                <w:rFonts w:ascii="Calibri" w:hAnsi="Calibri" w:cs="Times New Roman"/>
                <w:b/>
                <w:color w:val="000000"/>
                <w:sz w:val="22"/>
                <w:szCs w:val="22"/>
              </w:rPr>
              <w:t>GA_FAMLED_1</w:t>
            </w:r>
          </w:p>
        </w:tc>
        <w:tc>
          <w:tcPr>
            <w:tcW w:w="5992" w:type="dxa"/>
            <w:noWrap/>
            <w:hideMark/>
          </w:tcPr>
          <w:p w:rsidRPr="00A4503E" w:rsidR="0013373F" w:rsidP="009249ED" w:rsidRDefault="0013373F" w14:paraId="23C0CBA7"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A4503E">
              <w:rPr>
                <w:rFonts w:ascii="Calibri" w:hAnsi="Calibri" w:cs="Times New Roman"/>
                <w:b/>
                <w:color w:val="000000"/>
                <w:sz w:val="22"/>
                <w:szCs w:val="22"/>
              </w:rPr>
              <w:t>Your parents or guardians having less time to spend with you</w:t>
            </w:r>
          </w:p>
        </w:tc>
        <w:tc>
          <w:tcPr>
            <w:tcW w:w="947" w:type="dxa"/>
            <w:noWrap/>
            <w:hideMark/>
          </w:tcPr>
          <w:p w:rsidRPr="00A4503E" w:rsidR="0013373F" w:rsidP="009249ED" w:rsidRDefault="0013373F" w14:paraId="3651868F"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sidRPr="00A4503E">
              <w:rPr>
                <w:rFonts w:ascii="Calibri" w:hAnsi="Calibri" w:cs="Times New Roman"/>
                <w:b/>
                <w:color w:val="000000"/>
                <w:sz w:val="22"/>
                <w:szCs w:val="22"/>
              </w:rPr>
              <w:t>0.833</w:t>
            </w:r>
          </w:p>
        </w:tc>
        <w:tc>
          <w:tcPr>
            <w:tcW w:w="947" w:type="dxa"/>
            <w:noWrap/>
            <w:hideMark/>
          </w:tcPr>
          <w:p w:rsidRPr="00A4503E" w:rsidR="0013373F" w:rsidP="009249ED" w:rsidRDefault="0013373F" w14:paraId="70A3DAF6"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r>
      <w:tr w:rsidRPr="00A4503E" w:rsidR="0013373F" w:rsidTr="00651F90" w14:paraId="7DE97AE8" w14:textId="77777777">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76" w:type="dxa"/>
          </w:tcPr>
          <w:p w:rsidRPr="00A4503E" w:rsidR="0013373F" w:rsidP="009249ED" w:rsidRDefault="0013373F" w14:paraId="7044959E" w14:textId="77777777">
            <w:pPr>
              <w:rPr>
                <w:rFonts w:ascii="Calibri" w:hAnsi="Calibri" w:cs="Times New Roman"/>
                <w:color w:val="000000"/>
                <w:sz w:val="22"/>
                <w:szCs w:val="22"/>
              </w:rPr>
            </w:pPr>
          </w:p>
        </w:tc>
        <w:tc>
          <w:tcPr>
            <w:tcW w:w="1979" w:type="dxa"/>
            <w:noWrap/>
            <w:hideMark/>
          </w:tcPr>
          <w:p w:rsidRPr="00A4503E" w:rsidR="0013373F" w:rsidP="009249ED" w:rsidRDefault="0013373F" w14:paraId="122CAFF5"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GA_FAMLED_2</w:t>
            </w:r>
          </w:p>
        </w:tc>
        <w:tc>
          <w:tcPr>
            <w:tcW w:w="5992" w:type="dxa"/>
            <w:noWrap/>
            <w:hideMark/>
          </w:tcPr>
          <w:p w:rsidRPr="00A4503E" w:rsidR="0013373F" w:rsidP="009249ED" w:rsidRDefault="0013373F" w14:paraId="576710A9"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 xml:space="preserve"> Your parents or guardians being less interested in your educ</w:t>
            </w:r>
            <w:r>
              <w:rPr>
                <w:rFonts w:ascii="Calibri" w:hAnsi="Calibri" w:cs="Times New Roman"/>
                <w:color w:val="000000"/>
                <w:sz w:val="22"/>
                <w:szCs w:val="22"/>
              </w:rPr>
              <w:t>ation</w:t>
            </w:r>
          </w:p>
        </w:tc>
        <w:tc>
          <w:tcPr>
            <w:tcW w:w="947" w:type="dxa"/>
            <w:noWrap/>
            <w:hideMark/>
          </w:tcPr>
          <w:p w:rsidRPr="00A4503E" w:rsidR="0013373F" w:rsidP="009249ED" w:rsidRDefault="0013373F" w14:paraId="27F70840"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0.871</w:t>
            </w:r>
          </w:p>
        </w:tc>
        <w:tc>
          <w:tcPr>
            <w:tcW w:w="947" w:type="dxa"/>
            <w:noWrap/>
            <w:hideMark/>
          </w:tcPr>
          <w:p w:rsidRPr="00A4503E" w:rsidR="0013373F" w:rsidP="009249ED" w:rsidRDefault="0013373F" w14:paraId="4B044575"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p>
        </w:tc>
      </w:tr>
      <w:tr w:rsidRPr="00A4503E" w:rsidR="0013373F" w:rsidTr="00651F90" w14:paraId="2FF4BC15" w14:textId="7777777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76" w:type="dxa"/>
          </w:tcPr>
          <w:p w:rsidRPr="00A4503E" w:rsidR="0013373F" w:rsidP="009249ED" w:rsidRDefault="0013373F" w14:paraId="011D1B95" w14:textId="77777777">
            <w:pPr>
              <w:rPr>
                <w:rFonts w:ascii="Calibri" w:hAnsi="Calibri" w:cs="Times New Roman"/>
                <w:color w:val="000000"/>
                <w:sz w:val="22"/>
                <w:szCs w:val="22"/>
              </w:rPr>
            </w:pPr>
          </w:p>
        </w:tc>
        <w:tc>
          <w:tcPr>
            <w:tcW w:w="1979" w:type="dxa"/>
            <w:noWrap/>
            <w:hideMark/>
          </w:tcPr>
          <w:p w:rsidRPr="00A4503E" w:rsidR="0013373F" w:rsidP="009249ED" w:rsidRDefault="0013373F" w14:paraId="54B7DC00"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GA_FAMLED_3</w:t>
            </w:r>
          </w:p>
        </w:tc>
        <w:tc>
          <w:tcPr>
            <w:tcW w:w="5992" w:type="dxa"/>
            <w:noWrap/>
            <w:hideMark/>
          </w:tcPr>
          <w:p w:rsidRPr="00A4503E" w:rsidR="0013373F" w:rsidP="009249ED" w:rsidRDefault="0013373F" w14:paraId="2C7FC0AC"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Your parents or guardians talking to you less</w:t>
            </w:r>
          </w:p>
        </w:tc>
        <w:tc>
          <w:tcPr>
            <w:tcW w:w="947" w:type="dxa"/>
            <w:noWrap/>
            <w:hideMark/>
          </w:tcPr>
          <w:p w:rsidRPr="00A4503E" w:rsidR="0013373F" w:rsidP="009249ED" w:rsidRDefault="0013373F" w14:paraId="3C0F4F2A"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0.879</w:t>
            </w:r>
          </w:p>
        </w:tc>
        <w:tc>
          <w:tcPr>
            <w:tcW w:w="947" w:type="dxa"/>
            <w:noWrap/>
            <w:hideMark/>
          </w:tcPr>
          <w:p w:rsidRPr="00A4503E" w:rsidR="0013373F" w:rsidP="009249ED" w:rsidRDefault="0013373F" w14:paraId="325CDF71"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r>
      <w:tr w:rsidRPr="00A4503E" w:rsidR="0013373F" w:rsidTr="00651F90" w14:paraId="6BBDD0EB" w14:textId="77777777">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76" w:type="dxa"/>
          </w:tcPr>
          <w:p w:rsidRPr="00A4503E" w:rsidR="0013373F" w:rsidP="009249ED" w:rsidRDefault="0013373F" w14:paraId="5AE036C9" w14:textId="77777777">
            <w:pPr>
              <w:rPr>
                <w:rFonts w:ascii="Calibri" w:hAnsi="Calibri" w:cs="Times New Roman"/>
                <w:color w:val="000000"/>
                <w:sz w:val="22"/>
                <w:szCs w:val="22"/>
              </w:rPr>
            </w:pPr>
          </w:p>
        </w:tc>
        <w:tc>
          <w:tcPr>
            <w:tcW w:w="1979" w:type="dxa"/>
            <w:noWrap/>
            <w:hideMark/>
          </w:tcPr>
          <w:p w:rsidRPr="00A4503E" w:rsidR="0013373F" w:rsidP="009249ED" w:rsidRDefault="0013373F" w14:paraId="66A2AFF5"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GA_FAMLED_4</w:t>
            </w:r>
          </w:p>
        </w:tc>
        <w:tc>
          <w:tcPr>
            <w:tcW w:w="5992" w:type="dxa"/>
            <w:noWrap/>
            <w:hideMark/>
          </w:tcPr>
          <w:p w:rsidRPr="00A4503E" w:rsidR="0013373F" w:rsidP="009249ED" w:rsidRDefault="0013373F" w14:paraId="0A453C46"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Your parents or guardians not caring about your feelings</w:t>
            </w:r>
          </w:p>
        </w:tc>
        <w:tc>
          <w:tcPr>
            <w:tcW w:w="947" w:type="dxa"/>
            <w:noWrap/>
            <w:hideMark/>
          </w:tcPr>
          <w:p w:rsidRPr="00A4503E" w:rsidR="0013373F" w:rsidP="009249ED" w:rsidRDefault="0013373F" w14:paraId="1D25FCFC"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0.889</w:t>
            </w:r>
          </w:p>
        </w:tc>
        <w:tc>
          <w:tcPr>
            <w:tcW w:w="947" w:type="dxa"/>
            <w:noWrap/>
            <w:hideMark/>
          </w:tcPr>
          <w:p w:rsidRPr="00A4503E" w:rsidR="0013373F" w:rsidP="009249ED" w:rsidRDefault="0013373F" w14:paraId="556701D3"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p>
        </w:tc>
      </w:tr>
      <w:tr w:rsidRPr="00A4503E" w:rsidR="0013373F" w:rsidTr="00651F90" w14:paraId="77449FB2" w14:textId="7777777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76" w:type="dxa"/>
          </w:tcPr>
          <w:p w:rsidRPr="00A4503E" w:rsidR="0013373F" w:rsidP="009249ED" w:rsidRDefault="0013373F" w14:paraId="6C04BC55" w14:textId="77777777">
            <w:pPr>
              <w:rPr>
                <w:rFonts w:ascii="Calibri" w:hAnsi="Calibri" w:cs="Times New Roman"/>
                <w:color w:val="000000"/>
                <w:sz w:val="22"/>
                <w:szCs w:val="22"/>
              </w:rPr>
            </w:pPr>
          </w:p>
        </w:tc>
        <w:tc>
          <w:tcPr>
            <w:tcW w:w="1979" w:type="dxa"/>
            <w:noWrap/>
            <w:hideMark/>
          </w:tcPr>
          <w:p w:rsidRPr="00A4503E" w:rsidR="0013373F" w:rsidP="009249ED" w:rsidRDefault="0013373F" w14:paraId="0CB9F78D"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GA_FAMLED_5</w:t>
            </w:r>
          </w:p>
        </w:tc>
        <w:tc>
          <w:tcPr>
            <w:tcW w:w="5992" w:type="dxa"/>
            <w:noWrap/>
            <w:hideMark/>
          </w:tcPr>
          <w:p w:rsidRPr="00A4503E" w:rsidR="0013373F" w:rsidP="009249ED" w:rsidRDefault="0013373F" w14:paraId="555A9AA3"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You not being able to trust your parents</w:t>
            </w:r>
          </w:p>
        </w:tc>
        <w:tc>
          <w:tcPr>
            <w:tcW w:w="947" w:type="dxa"/>
            <w:noWrap/>
            <w:hideMark/>
          </w:tcPr>
          <w:p w:rsidRPr="00A4503E" w:rsidR="0013373F" w:rsidP="009249ED" w:rsidRDefault="0013373F" w14:paraId="0FEB44D2"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0.884</w:t>
            </w:r>
          </w:p>
        </w:tc>
        <w:tc>
          <w:tcPr>
            <w:tcW w:w="947" w:type="dxa"/>
            <w:noWrap/>
            <w:hideMark/>
          </w:tcPr>
          <w:p w:rsidRPr="00A4503E" w:rsidR="0013373F" w:rsidP="009249ED" w:rsidRDefault="0013373F" w14:paraId="4FBBEB74"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r>
      <w:tr w:rsidRPr="00A4503E" w:rsidR="0013373F" w:rsidTr="00651F90" w14:paraId="68953BDB" w14:textId="77777777">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76" w:type="dxa"/>
          </w:tcPr>
          <w:p w:rsidRPr="00A4503E" w:rsidR="0013373F" w:rsidP="009249ED" w:rsidRDefault="0013373F" w14:paraId="1EAF78B6" w14:textId="77777777">
            <w:pPr>
              <w:rPr>
                <w:rFonts w:ascii="Calibri" w:hAnsi="Calibri" w:cs="Times New Roman"/>
                <w:color w:val="000000"/>
                <w:sz w:val="22"/>
                <w:szCs w:val="22"/>
              </w:rPr>
            </w:pPr>
            <w:r w:rsidRPr="00A4503E">
              <w:rPr>
                <w:rFonts w:ascii="Calibri" w:hAnsi="Calibri" w:cs="Times New Roman"/>
                <w:color w:val="000000"/>
                <w:sz w:val="22"/>
                <w:szCs w:val="22"/>
              </w:rPr>
              <w:t>*</w:t>
            </w:r>
          </w:p>
        </w:tc>
        <w:tc>
          <w:tcPr>
            <w:tcW w:w="1979" w:type="dxa"/>
            <w:noWrap/>
            <w:hideMark/>
          </w:tcPr>
          <w:p w:rsidRPr="00A4503E" w:rsidR="0013373F" w:rsidP="009249ED" w:rsidRDefault="0013373F" w14:paraId="4CB69A22"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r w:rsidRPr="00A4503E">
              <w:rPr>
                <w:rFonts w:ascii="Calibri" w:hAnsi="Calibri" w:cs="Times New Roman"/>
                <w:b/>
                <w:color w:val="000000"/>
                <w:sz w:val="22"/>
                <w:szCs w:val="22"/>
              </w:rPr>
              <w:t>GA_FAMLED_6</w:t>
            </w:r>
          </w:p>
        </w:tc>
        <w:tc>
          <w:tcPr>
            <w:tcW w:w="5992" w:type="dxa"/>
            <w:noWrap/>
            <w:hideMark/>
          </w:tcPr>
          <w:p w:rsidRPr="00A4503E" w:rsidR="0013373F" w:rsidP="009249ED" w:rsidRDefault="0013373F" w14:paraId="1443F727"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r w:rsidRPr="00A4503E">
              <w:rPr>
                <w:rFonts w:ascii="Calibri" w:hAnsi="Calibri" w:cs="Times New Roman"/>
                <w:b/>
                <w:color w:val="000000"/>
                <w:sz w:val="22"/>
                <w:szCs w:val="22"/>
              </w:rPr>
              <w:t>More arguments or tension at home</w:t>
            </w:r>
          </w:p>
        </w:tc>
        <w:tc>
          <w:tcPr>
            <w:tcW w:w="947" w:type="dxa"/>
            <w:noWrap/>
            <w:hideMark/>
          </w:tcPr>
          <w:p w:rsidRPr="00A4503E" w:rsidR="0013373F" w:rsidP="009249ED" w:rsidRDefault="0013373F" w14:paraId="0E6D3CC2"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r w:rsidRPr="00A4503E">
              <w:rPr>
                <w:rFonts w:ascii="Calibri" w:hAnsi="Calibri" w:cs="Times New Roman"/>
                <w:b/>
                <w:color w:val="000000"/>
                <w:sz w:val="22"/>
                <w:szCs w:val="22"/>
              </w:rPr>
              <w:t>0.819</w:t>
            </w:r>
          </w:p>
        </w:tc>
        <w:tc>
          <w:tcPr>
            <w:tcW w:w="947" w:type="dxa"/>
            <w:noWrap/>
            <w:hideMark/>
          </w:tcPr>
          <w:p w:rsidRPr="00A4503E" w:rsidR="0013373F" w:rsidP="009249ED" w:rsidRDefault="0013373F" w14:paraId="0FC08AB0"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p>
        </w:tc>
      </w:tr>
      <w:tr w:rsidRPr="00A4503E" w:rsidR="0013373F" w:rsidTr="00651F90" w14:paraId="2ED5ECE2" w14:textId="7777777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76" w:type="dxa"/>
          </w:tcPr>
          <w:p w:rsidRPr="00A4503E" w:rsidR="0013373F" w:rsidP="009249ED" w:rsidRDefault="0013373F" w14:paraId="40262A0F" w14:textId="77777777">
            <w:pPr>
              <w:rPr>
                <w:rFonts w:ascii="Calibri" w:hAnsi="Calibri" w:cs="Times New Roman"/>
                <w:color w:val="000000"/>
                <w:sz w:val="22"/>
                <w:szCs w:val="22"/>
              </w:rPr>
            </w:pPr>
          </w:p>
        </w:tc>
        <w:tc>
          <w:tcPr>
            <w:tcW w:w="1979" w:type="dxa"/>
            <w:noWrap/>
            <w:hideMark/>
          </w:tcPr>
          <w:p w:rsidRPr="00A4503E" w:rsidR="0013373F" w:rsidP="009249ED" w:rsidRDefault="0013373F" w14:paraId="132851B3"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GA_FAMLED_7</w:t>
            </w:r>
          </w:p>
        </w:tc>
        <w:tc>
          <w:tcPr>
            <w:tcW w:w="5992" w:type="dxa"/>
            <w:noWrap/>
            <w:hideMark/>
          </w:tcPr>
          <w:p w:rsidRPr="00A4503E" w:rsidR="0013373F" w:rsidP="009249ED" w:rsidRDefault="0013373F" w14:paraId="0CD3081D"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 xml:space="preserve"> Your family spending more time doing things together</w:t>
            </w:r>
          </w:p>
        </w:tc>
        <w:tc>
          <w:tcPr>
            <w:tcW w:w="947" w:type="dxa"/>
            <w:noWrap/>
            <w:hideMark/>
          </w:tcPr>
          <w:p w:rsidRPr="00A4503E" w:rsidR="0013373F" w:rsidP="009249ED" w:rsidRDefault="0013373F" w14:paraId="16EAE9F9"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0.761</w:t>
            </w:r>
          </w:p>
        </w:tc>
        <w:tc>
          <w:tcPr>
            <w:tcW w:w="947" w:type="dxa"/>
            <w:noWrap/>
            <w:hideMark/>
          </w:tcPr>
          <w:p w:rsidRPr="00A4503E" w:rsidR="0013373F" w:rsidP="009249ED" w:rsidRDefault="0013373F" w14:paraId="4D1EBA17"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r>
      <w:tr w:rsidRPr="00A4503E" w:rsidR="0013373F" w:rsidTr="00651F90" w14:paraId="071B7968" w14:textId="77777777">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76" w:type="dxa"/>
          </w:tcPr>
          <w:p w:rsidRPr="00A4503E" w:rsidR="0013373F" w:rsidP="009249ED" w:rsidRDefault="0013373F" w14:paraId="5FED5C7D" w14:textId="77777777">
            <w:pPr>
              <w:rPr>
                <w:rFonts w:ascii="Calibri" w:hAnsi="Calibri" w:cs="Times New Roman"/>
                <w:color w:val="000000"/>
                <w:sz w:val="22"/>
                <w:szCs w:val="22"/>
              </w:rPr>
            </w:pPr>
          </w:p>
        </w:tc>
        <w:tc>
          <w:tcPr>
            <w:tcW w:w="1979" w:type="dxa"/>
            <w:noWrap/>
            <w:hideMark/>
          </w:tcPr>
          <w:p w:rsidRPr="00A4503E" w:rsidR="0013373F" w:rsidP="009249ED" w:rsidRDefault="0013373F" w14:paraId="3001FEB4"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GA_FAMLED_8</w:t>
            </w:r>
          </w:p>
        </w:tc>
        <w:tc>
          <w:tcPr>
            <w:tcW w:w="5992" w:type="dxa"/>
            <w:noWrap/>
            <w:hideMark/>
          </w:tcPr>
          <w:p w:rsidRPr="00A4503E" w:rsidR="0013373F" w:rsidP="009249ED" w:rsidRDefault="0013373F" w14:paraId="57950A51"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 xml:space="preserve"> You becoming less close to your friends</w:t>
            </w:r>
          </w:p>
        </w:tc>
        <w:tc>
          <w:tcPr>
            <w:tcW w:w="947" w:type="dxa"/>
            <w:noWrap/>
            <w:hideMark/>
          </w:tcPr>
          <w:p w:rsidRPr="00A4503E" w:rsidR="0013373F" w:rsidP="009249ED" w:rsidRDefault="0013373F" w14:paraId="0BB9B7D8"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0.864</w:t>
            </w:r>
          </w:p>
        </w:tc>
        <w:tc>
          <w:tcPr>
            <w:tcW w:w="947" w:type="dxa"/>
            <w:noWrap/>
            <w:hideMark/>
          </w:tcPr>
          <w:p w:rsidRPr="00A4503E" w:rsidR="0013373F" w:rsidP="009249ED" w:rsidRDefault="0013373F" w14:paraId="6ECE9AF4"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p>
        </w:tc>
      </w:tr>
      <w:tr w:rsidRPr="00A4503E" w:rsidR="0013373F" w:rsidTr="00651F90" w14:paraId="0639FECA" w14:textId="77777777">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76" w:type="dxa"/>
          </w:tcPr>
          <w:p w:rsidRPr="00A4503E" w:rsidR="0013373F" w:rsidP="009249ED" w:rsidRDefault="0013373F" w14:paraId="440D3A83" w14:textId="77777777">
            <w:pPr>
              <w:rPr>
                <w:rFonts w:ascii="Calibri" w:hAnsi="Calibri" w:cs="Times New Roman"/>
                <w:color w:val="000000"/>
                <w:sz w:val="22"/>
                <w:szCs w:val="22"/>
              </w:rPr>
            </w:pPr>
          </w:p>
        </w:tc>
        <w:tc>
          <w:tcPr>
            <w:tcW w:w="1979" w:type="dxa"/>
            <w:noWrap/>
            <w:hideMark/>
          </w:tcPr>
          <w:p w:rsidRPr="00A4503E" w:rsidR="0013373F" w:rsidP="009249ED" w:rsidRDefault="0013373F" w14:paraId="4A8A821D"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GA_FAMLED_9</w:t>
            </w:r>
          </w:p>
        </w:tc>
        <w:tc>
          <w:tcPr>
            <w:tcW w:w="5992" w:type="dxa"/>
            <w:noWrap/>
            <w:hideMark/>
          </w:tcPr>
          <w:p w:rsidRPr="00A4503E" w:rsidR="0013373F" w:rsidP="009249ED" w:rsidRDefault="0013373F" w14:paraId="3EAE7A29"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 xml:space="preserve"> You feeling that you need to gamble to be accepted by others</w:t>
            </w:r>
          </w:p>
        </w:tc>
        <w:tc>
          <w:tcPr>
            <w:tcW w:w="947" w:type="dxa"/>
            <w:noWrap/>
            <w:hideMark/>
          </w:tcPr>
          <w:p w:rsidRPr="00A4503E" w:rsidR="0013373F" w:rsidP="009249ED" w:rsidRDefault="0013373F" w14:paraId="469158C0"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0.858</w:t>
            </w:r>
          </w:p>
        </w:tc>
        <w:tc>
          <w:tcPr>
            <w:tcW w:w="947" w:type="dxa"/>
            <w:noWrap/>
            <w:hideMark/>
          </w:tcPr>
          <w:p w:rsidRPr="00A4503E" w:rsidR="0013373F" w:rsidP="009249ED" w:rsidRDefault="0013373F" w14:paraId="5106A021"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p>
        </w:tc>
      </w:tr>
      <w:tr w:rsidRPr="00A4503E" w:rsidR="0013373F" w:rsidTr="00651F90" w14:paraId="7655D76E" w14:textId="77777777">
        <w:trPr>
          <w:cnfStyle w:val="000000010000" w:firstRow="0" w:lastRow="0" w:firstColumn="0" w:lastColumn="0" w:oddVBand="0" w:evenVBand="0" w:oddHBand="0" w:evenHBand="1"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676" w:type="dxa"/>
          </w:tcPr>
          <w:p w:rsidRPr="00A4503E" w:rsidR="0013373F" w:rsidP="009249ED" w:rsidRDefault="0013373F" w14:paraId="79F034F7" w14:textId="77777777">
            <w:pPr>
              <w:rPr>
                <w:rFonts w:ascii="Calibri" w:hAnsi="Calibri" w:cs="Times New Roman"/>
                <w:color w:val="000000"/>
                <w:sz w:val="22"/>
                <w:szCs w:val="22"/>
              </w:rPr>
            </w:pPr>
            <w:r w:rsidRPr="00A4503E">
              <w:rPr>
                <w:rFonts w:ascii="Calibri" w:hAnsi="Calibri" w:cs="Times New Roman"/>
                <w:color w:val="000000"/>
                <w:sz w:val="22"/>
                <w:szCs w:val="22"/>
              </w:rPr>
              <w:t>*</w:t>
            </w:r>
          </w:p>
        </w:tc>
        <w:tc>
          <w:tcPr>
            <w:tcW w:w="1979" w:type="dxa"/>
            <w:noWrap/>
          </w:tcPr>
          <w:p w:rsidRPr="00A4503E" w:rsidR="0013373F" w:rsidP="009249ED" w:rsidRDefault="0013373F" w14:paraId="0F2CE0AB"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r w:rsidRPr="00A4503E">
              <w:rPr>
                <w:rFonts w:ascii="Calibri" w:hAnsi="Calibri" w:cs="Times New Roman"/>
                <w:b/>
                <w:color w:val="000000"/>
                <w:sz w:val="22"/>
                <w:szCs w:val="22"/>
              </w:rPr>
              <w:t>GC_FELTBADFAM</w:t>
            </w:r>
          </w:p>
        </w:tc>
        <w:tc>
          <w:tcPr>
            <w:tcW w:w="5992" w:type="dxa"/>
            <w:noWrap/>
          </w:tcPr>
          <w:p w:rsidRPr="00A4503E" w:rsidR="0013373F" w:rsidP="009249ED" w:rsidRDefault="0013373F" w14:paraId="47B3BA31"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b/>
                <w:color w:val="000000"/>
                <w:sz w:val="22"/>
                <w:szCs w:val="22"/>
              </w:rPr>
            </w:pPr>
            <w:r w:rsidRPr="00A4503E">
              <w:rPr>
                <w:rFonts w:ascii="Calibri" w:hAnsi="Calibri" w:cs="Times New Roman"/>
                <w:b/>
                <w:color w:val="000000"/>
                <w:sz w:val="22"/>
                <w:szCs w:val="22"/>
              </w:rPr>
              <w:t>How often would you say that gambling among your family members and/or people you live with has made you feel bad?</w:t>
            </w:r>
          </w:p>
        </w:tc>
        <w:tc>
          <w:tcPr>
            <w:tcW w:w="947" w:type="dxa"/>
            <w:noWrap/>
          </w:tcPr>
          <w:p w:rsidRPr="00A4503E" w:rsidR="0013373F" w:rsidP="009249ED" w:rsidRDefault="0013373F" w14:paraId="54FABADF"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p>
        </w:tc>
        <w:tc>
          <w:tcPr>
            <w:tcW w:w="947" w:type="dxa"/>
            <w:noWrap/>
          </w:tcPr>
          <w:p w:rsidRPr="00A4503E" w:rsidR="0013373F" w:rsidP="009249ED" w:rsidRDefault="0013373F" w14:paraId="31DFEB62"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p>
        </w:tc>
      </w:tr>
    </w:tbl>
    <w:p w:rsidRPr="002C6CC2" w:rsidR="0013373F" w:rsidP="0013373F" w:rsidRDefault="0013373F" w14:paraId="37EDCFA7" w14:textId="77777777">
      <w:pPr>
        <w:pStyle w:val="03ASubheading2ndlevelTOC"/>
        <w:rPr>
          <w:b/>
          <w:sz w:val="22"/>
          <w:szCs w:val="22"/>
        </w:rPr>
      </w:pPr>
      <w:bookmarkStart w:name="_Toc29808330" w:id="61"/>
      <w:r w:rsidRPr="002C6CC2">
        <w:rPr>
          <w:b/>
          <w:sz w:val="22"/>
          <w:szCs w:val="22"/>
        </w:rPr>
        <w:t>PCA 5: Impacts on life attitudes</w:t>
      </w:r>
      <w:bookmarkEnd w:id="61"/>
      <w:r w:rsidRPr="002C6CC2">
        <w:rPr>
          <w:b/>
          <w:sz w:val="22"/>
          <w:szCs w:val="22"/>
        </w:rPr>
        <w:t xml:space="preserve"> </w:t>
      </w:r>
    </w:p>
    <w:p w:rsidR="00380E32" w:rsidP="0013373F" w:rsidRDefault="0013373F" w14:paraId="75608546" w14:textId="77777777">
      <w:pPr>
        <w:pStyle w:val="04ABodyText"/>
      </w:pPr>
      <w:r>
        <w:t xml:space="preserve">The Gambling Commission section of the questionnaire already had a question with multiple statements relating to what young people felt would help them get on in life.  During the development work for the harms questions it was </w:t>
      </w:r>
      <w:r w:rsidR="00EE6E2D">
        <w:t xml:space="preserve">suggested </w:t>
      </w:r>
      <w:r>
        <w:t>that the question did not include two important statements relating to family support and working hard</w:t>
      </w:r>
      <w:r w:rsidR="00EE6E2D">
        <w:t xml:space="preserve"> which</w:t>
      </w:r>
      <w:r>
        <w:t xml:space="preserve"> might help people do well and get on in life.  These two statements were added to the existing statements and a PCA was carried out to identify whether the new statements added a different theme to the question. </w:t>
      </w:r>
    </w:p>
    <w:p w:rsidRPr="00380E32" w:rsidR="00380E32" w:rsidP="00380E32" w:rsidRDefault="00380E32" w14:paraId="648E0E48" w14:textId="77777777">
      <w:pPr>
        <w:pStyle w:val="04ABodyText"/>
      </w:pPr>
      <w:r>
        <w:rPr>
          <w:u w:val="single"/>
        </w:rPr>
        <w:t>Result</w:t>
      </w:r>
    </w:p>
    <w:p w:rsidR="00380E32" w:rsidP="00380E32" w:rsidRDefault="0013373F" w14:paraId="15BD48B8" w14:textId="77777777">
      <w:pPr>
        <w:pStyle w:val="04ABodyText"/>
      </w:pPr>
      <w:r>
        <w:t xml:space="preserve">This analysis showed a generally low correlation between the statements and that they did not group into factors or themes.  </w:t>
      </w:r>
    </w:p>
    <w:p w:rsidRPr="00380E32" w:rsidR="00380E32" w:rsidP="00380E32" w:rsidRDefault="00380E32" w14:paraId="521941D5" w14:textId="77777777">
      <w:pPr>
        <w:pStyle w:val="04ABodyText"/>
        <w:rPr>
          <w:u w:val="single"/>
        </w:rPr>
      </w:pPr>
      <w:r w:rsidRPr="00380E32">
        <w:rPr>
          <w:u w:val="single"/>
        </w:rPr>
        <w:t xml:space="preserve">Recommendation </w:t>
      </w:r>
    </w:p>
    <w:p w:rsidR="00380E32" w:rsidP="00380E32" w:rsidRDefault="00380E32" w14:paraId="2829DCFB" w14:textId="7DCB3CF7">
      <w:pPr>
        <w:pStyle w:val="04ABodyText"/>
      </w:pPr>
      <w:r>
        <w:t xml:space="preserve">It </w:t>
      </w:r>
      <w:r w:rsidR="0013373F">
        <w:t>is recommended that all the statements including the two new ones</w:t>
      </w:r>
      <w:r w:rsidR="00BE44C5">
        <w:t xml:space="preserve"> could be</w:t>
      </w:r>
      <w:r w:rsidR="0013373F">
        <w:t xml:space="preserve"> retained.</w:t>
      </w:r>
      <w:r w:rsidR="00505444">
        <w:t xml:space="preserve"> </w:t>
      </w:r>
      <w:r w:rsidR="00BE44C5">
        <w:t xml:space="preserve">However, as the two new statements are not </w:t>
      </w:r>
      <w:r w:rsidR="00EF3F61">
        <w:t>core to the concept of gambling-</w:t>
      </w:r>
      <w:r w:rsidR="00BE44C5">
        <w:t xml:space="preserve">related harm they should be reviewed by the team responsible for the main part of the questionnaire, to decide whether they are needed for the core module.  </w:t>
      </w:r>
    </w:p>
    <w:p w:rsidRPr="002C6CC2" w:rsidR="002C6CC2" w:rsidP="00380E32" w:rsidRDefault="00380E32" w14:paraId="61511F16" w14:textId="77777777">
      <w:pPr>
        <w:pStyle w:val="04ABodyText"/>
        <w:rPr>
          <w:u w:val="single"/>
        </w:rPr>
      </w:pPr>
      <w:r w:rsidRPr="002C6CC2">
        <w:rPr>
          <w:u w:val="single"/>
        </w:rPr>
        <w:t>Correlation analysis</w:t>
      </w:r>
    </w:p>
    <w:p w:rsidR="0013373F" w:rsidP="00380E32" w:rsidRDefault="00505444" w14:paraId="3943FB15" w14:textId="1424C2C8">
      <w:pPr>
        <w:pStyle w:val="04ABodyText"/>
      </w:pPr>
      <w:r>
        <w:t>The correlation between each statement and whether or not the young person had gambled in the last 4 weeks was considered.  This showed that those who agreed that being encouraged and supported by your family or working hard were important for getting on in life were less likely to have gambled in the last 4 weeks, in contrast to those who agreed that being lucky helped people get on in life who were more likely to have gambled in the last 4 weeks.</w:t>
      </w:r>
    </w:p>
    <w:p w:rsidR="00EE6E2D" w:rsidP="00EE6E2D" w:rsidRDefault="00EE6E2D" w14:paraId="2BEBC68D" w14:textId="225F5A03">
      <w:pPr>
        <w:pStyle w:val="07DNumberedTableCaption"/>
      </w:pPr>
      <w:bookmarkStart w:name="_Toc29808362" w:id="62"/>
      <w:r>
        <w:t>Principle Components Analysis 5</w:t>
      </w:r>
      <w:bookmarkEnd w:id="62"/>
    </w:p>
    <w:tbl>
      <w:tblPr>
        <w:tblStyle w:val="IpsosMORITable03"/>
        <w:tblW w:w="10326" w:type="dxa"/>
        <w:tblLook w:val="04A0" w:firstRow="1" w:lastRow="0" w:firstColumn="1" w:lastColumn="0" w:noHBand="0" w:noVBand="1"/>
      </w:tblPr>
      <w:tblGrid>
        <w:gridCol w:w="1886"/>
        <w:gridCol w:w="8440"/>
      </w:tblGrid>
      <w:tr w:rsidRPr="003F6716" w:rsidR="0013373F" w:rsidTr="009249ED" w14:paraId="1CB70B0B" w14:textId="77777777">
        <w:trPr>
          <w:cnfStyle w:val="100000000000" w:firstRow="1" w:lastRow="0" w:firstColumn="0" w:lastColumn="0" w:oddVBand="0" w:evenVBand="0" w:oddHBand="0" w:evenHBand="0" w:firstRowFirstColumn="0" w:firstRowLastColumn="0" w:lastRowFirstColumn="0" w:lastRowLastColumn="0"/>
          <w:trHeight w:val="300"/>
        </w:trPr>
        <w:tc>
          <w:tcPr>
            <w:cnfStyle w:val="001000000100" w:firstRow="0" w:lastRow="0" w:firstColumn="1" w:lastColumn="0" w:oddVBand="0" w:evenVBand="0" w:oddHBand="0" w:evenHBand="0" w:firstRowFirstColumn="1" w:firstRowLastColumn="0" w:lastRowFirstColumn="0" w:lastRowLastColumn="0"/>
            <w:tcW w:w="1886" w:type="dxa"/>
            <w:noWrap/>
          </w:tcPr>
          <w:p w:rsidRPr="003F6716" w:rsidR="0013373F" w:rsidP="009249ED" w:rsidRDefault="0013373F" w14:paraId="00041E10" w14:textId="77777777">
            <w:pPr>
              <w:rPr>
                <w:rFonts w:ascii="Calibri" w:hAnsi="Calibri" w:cs="Times New Roman"/>
                <w:color w:val="000000"/>
                <w:sz w:val="22"/>
                <w:szCs w:val="22"/>
              </w:rPr>
            </w:pPr>
            <w:r w:rsidRPr="00A4503E">
              <w:rPr>
                <w:rFonts w:ascii="Calibri" w:hAnsi="Calibri" w:cs="Times New Roman"/>
                <w:color w:val="000000"/>
                <w:sz w:val="22"/>
                <w:szCs w:val="22"/>
              </w:rPr>
              <w:t>Variable</w:t>
            </w:r>
          </w:p>
        </w:tc>
        <w:tc>
          <w:tcPr>
            <w:tcW w:w="8440" w:type="dxa"/>
            <w:noWrap/>
          </w:tcPr>
          <w:p w:rsidRPr="003F6716" w:rsidR="0013373F" w:rsidP="009249ED" w:rsidRDefault="0013373F" w14:paraId="3901FF97" w14:textId="77777777">
            <w:pPr>
              <w:cnfStyle w:val="100000000000" w:firstRow="1" w:lastRow="0" w:firstColumn="0" w:lastColumn="0" w:oddVBand="0" w:evenVBand="0" w:oddHBand="0" w:evenHBand="0" w:firstRowFirstColumn="0" w:firstRowLastColumn="0" w:lastRowFirstColumn="0" w:lastRowLastColumn="0"/>
              <w:rPr>
                <w:rFonts w:ascii="Calibri" w:hAnsi="Calibri" w:cs="Times New Roman"/>
                <w:color w:val="000000"/>
                <w:sz w:val="22"/>
                <w:szCs w:val="22"/>
              </w:rPr>
            </w:pPr>
            <w:r w:rsidRPr="00A4503E">
              <w:rPr>
                <w:rFonts w:ascii="Calibri" w:hAnsi="Calibri" w:cs="Times New Roman"/>
                <w:color w:val="000000"/>
                <w:sz w:val="22"/>
                <w:szCs w:val="22"/>
              </w:rPr>
              <w:t>Label</w:t>
            </w:r>
          </w:p>
        </w:tc>
      </w:tr>
      <w:tr w:rsidRPr="003F6716" w:rsidR="0013373F" w:rsidTr="009249ED" w14:paraId="4252635C"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6" w:type="dxa"/>
            <w:noWrap/>
          </w:tcPr>
          <w:p w:rsidRPr="003F6716" w:rsidR="0013373F" w:rsidP="009249ED" w:rsidRDefault="0013373F" w14:paraId="352F5567" w14:textId="77777777">
            <w:pPr>
              <w:rPr>
                <w:rFonts w:ascii="Calibri" w:hAnsi="Calibri" w:cs="Times New Roman"/>
                <w:color w:val="000000"/>
                <w:sz w:val="22"/>
                <w:szCs w:val="22"/>
              </w:rPr>
            </w:pPr>
            <w:r w:rsidRPr="003F6716">
              <w:rPr>
                <w:rFonts w:ascii="Calibri" w:hAnsi="Calibri" w:cs="Times New Roman"/>
                <w:color w:val="000000"/>
                <w:sz w:val="22"/>
                <w:szCs w:val="22"/>
              </w:rPr>
              <w:t>IMPCONT_NEW_1</w:t>
            </w:r>
          </w:p>
        </w:tc>
        <w:tc>
          <w:tcPr>
            <w:tcW w:w="8440" w:type="dxa"/>
            <w:noWrap/>
          </w:tcPr>
          <w:p w:rsidRPr="003F6716" w:rsidR="0013373F" w:rsidP="009249ED" w:rsidRDefault="0013373F" w14:paraId="73EC10EE"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3F6716">
              <w:rPr>
                <w:rFonts w:ascii="Calibri" w:hAnsi="Calibri" w:cs="Times New Roman"/>
                <w:color w:val="000000"/>
                <w:sz w:val="22"/>
                <w:szCs w:val="22"/>
              </w:rPr>
              <w:t>Importance of in helping people to do well and get on in life - Being encouraged and supported by your family?</w:t>
            </w:r>
          </w:p>
        </w:tc>
      </w:tr>
      <w:tr w:rsidRPr="003F6716" w:rsidR="0013373F" w:rsidTr="009249ED" w14:paraId="22070203" w14:textId="777777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6" w:type="dxa"/>
            <w:noWrap/>
            <w:hideMark/>
          </w:tcPr>
          <w:p w:rsidRPr="003F6716" w:rsidR="0013373F" w:rsidP="009249ED" w:rsidRDefault="0013373F" w14:paraId="6DBAA5A6" w14:textId="77777777">
            <w:pPr>
              <w:rPr>
                <w:rFonts w:ascii="Calibri" w:hAnsi="Calibri" w:cs="Times New Roman"/>
                <w:color w:val="000000"/>
                <w:sz w:val="22"/>
                <w:szCs w:val="22"/>
              </w:rPr>
            </w:pPr>
            <w:r w:rsidRPr="003F6716">
              <w:rPr>
                <w:rFonts w:ascii="Calibri" w:hAnsi="Calibri" w:cs="Times New Roman"/>
                <w:color w:val="000000"/>
                <w:sz w:val="22"/>
                <w:szCs w:val="22"/>
              </w:rPr>
              <w:t>IMPCONT_NEW_2</w:t>
            </w:r>
          </w:p>
        </w:tc>
        <w:tc>
          <w:tcPr>
            <w:tcW w:w="8440" w:type="dxa"/>
            <w:noWrap/>
            <w:hideMark/>
          </w:tcPr>
          <w:p w:rsidRPr="003F6716" w:rsidR="0013373F" w:rsidP="009249ED" w:rsidRDefault="0013373F" w14:paraId="2C71BA5B"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3F6716">
              <w:rPr>
                <w:rFonts w:ascii="Calibri" w:hAnsi="Calibri" w:cs="Times New Roman"/>
                <w:color w:val="000000"/>
                <w:sz w:val="22"/>
                <w:szCs w:val="22"/>
              </w:rPr>
              <w:t xml:space="preserve"> Importance of in helping people to do well and get on in life - Working hard?</w:t>
            </w:r>
          </w:p>
        </w:tc>
      </w:tr>
      <w:tr w:rsidRPr="003F6716" w:rsidR="0013373F" w:rsidTr="009249ED" w14:paraId="5C405338"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6" w:type="dxa"/>
            <w:noWrap/>
            <w:hideMark/>
          </w:tcPr>
          <w:p w:rsidRPr="003F6716" w:rsidR="0013373F" w:rsidP="009249ED" w:rsidRDefault="0013373F" w14:paraId="01E4F57A" w14:textId="77777777">
            <w:pPr>
              <w:rPr>
                <w:rFonts w:ascii="Calibri" w:hAnsi="Calibri" w:cs="Times New Roman"/>
                <w:color w:val="000000"/>
                <w:sz w:val="22"/>
                <w:szCs w:val="22"/>
              </w:rPr>
            </w:pPr>
            <w:r w:rsidRPr="003F6716">
              <w:rPr>
                <w:rFonts w:ascii="Calibri" w:hAnsi="Calibri" w:cs="Times New Roman"/>
                <w:color w:val="000000"/>
                <w:sz w:val="22"/>
                <w:szCs w:val="22"/>
              </w:rPr>
              <w:t>IMPCONT_OLD_1</w:t>
            </w:r>
          </w:p>
        </w:tc>
        <w:tc>
          <w:tcPr>
            <w:tcW w:w="8440" w:type="dxa"/>
            <w:noWrap/>
            <w:hideMark/>
          </w:tcPr>
          <w:p w:rsidRPr="003F6716" w:rsidR="0013373F" w:rsidP="009249ED" w:rsidRDefault="0013373F" w14:paraId="47A9E844"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3F6716">
              <w:rPr>
                <w:rFonts w:ascii="Calibri" w:hAnsi="Calibri" w:cs="Times New Roman"/>
                <w:color w:val="000000"/>
                <w:sz w:val="22"/>
                <w:szCs w:val="22"/>
              </w:rPr>
              <w:t xml:space="preserve"> Importance of - Being confident?</w:t>
            </w:r>
          </w:p>
        </w:tc>
      </w:tr>
      <w:tr w:rsidRPr="003F6716" w:rsidR="0013373F" w:rsidTr="009249ED" w14:paraId="4C9C3E93" w14:textId="777777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6" w:type="dxa"/>
            <w:noWrap/>
            <w:hideMark/>
          </w:tcPr>
          <w:p w:rsidRPr="003F6716" w:rsidR="0013373F" w:rsidP="009249ED" w:rsidRDefault="0013373F" w14:paraId="2AC56602" w14:textId="77777777">
            <w:pPr>
              <w:rPr>
                <w:rFonts w:ascii="Calibri" w:hAnsi="Calibri" w:cs="Times New Roman"/>
                <w:color w:val="000000"/>
                <w:sz w:val="22"/>
                <w:szCs w:val="22"/>
              </w:rPr>
            </w:pPr>
            <w:r w:rsidRPr="003F6716">
              <w:rPr>
                <w:rFonts w:ascii="Calibri" w:hAnsi="Calibri" w:cs="Times New Roman"/>
                <w:color w:val="000000"/>
                <w:sz w:val="22"/>
                <w:szCs w:val="22"/>
              </w:rPr>
              <w:t>IMPCONT_OLD_2</w:t>
            </w:r>
          </w:p>
        </w:tc>
        <w:tc>
          <w:tcPr>
            <w:tcW w:w="8440" w:type="dxa"/>
            <w:noWrap/>
            <w:hideMark/>
          </w:tcPr>
          <w:p w:rsidRPr="003F6716" w:rsidR="0013373F" w:rsidP="009249ED" w:rsidRDefault="0013373F" w14:paraId="71E72C52"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3F6716">
              <w:rPr>
                <w:rFonts w:ascii="Calibri" w:hAnsi="Calibri" w:cs="Times New Roman"/>
                <w:color w:val="000000"/>
                <w:sz w:val="22"/>
                <w:szCs w:val="22"/>
              </w:rPr>
              <w:t xml:space="preserve"> Importance of - Being lucky?</w:t>
            </w:r>
          </w:p>
        </w:tc>
      </w:tr>
      <w:tr w:rsidRPr="003F6716" w:rsidR="0013373F" w:rsidTr="009249ED" w14:paraId="3DC0057D"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6" w:type="dxa"/>
            <w:noWrap/>
            <w:hideMark/>
          </w:tcPr>
          <w:p w:rsidRPr="003F6716" w:rsidR="0013373F" w:rsidP="009249ED" w:rsidRDefault="0013373F" w14:paraId="21195FC0" w14:textId="77777777">
            <w:pPr>
              <w:rPr>
                <w:rFonts w:ascii="Calibri" w:hAnsi="Calibri" w:cs="Times New Roman"/>
                <w:color w:val="000000"/>
                <w:sz w:val="22"/>
                <w:szCs w:val="22"/>
              </w:rPr>
            </w:pPr>
            <w:r w:rsidRPr="003F6716">
              <w:rPr>
                <w:rFonts w:ascii="Calibri" w:hAnsi="Calibri" w:cs="Times New Roman"/>
                <w:color w:val="000000"/>
                <w:sz w:val="22"/>
                <w:szCs w:val="22"/>
              </w:rPr>
              <w:t>IMPCONT_OLD_3</w:t>
            </w:r>
          </w:p>
        </w:tc>
        <w:tc>
          <w:tcPr>
            <w:tcW w:w="8440" w:type="dxa"/>
            <w:noWrap/>
            <w:hideMark/>
          </w:tcPr>
          <w:p w:rsidRPr="003F6716" w:rsidR="0013373F" w:rsidP="009249ED" w:rsidRDefault="0013373F" w14:paraId="657B1420"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3F6716">
              <w:rPr>
                <w:rFonts w:ascii="Calibri" w:hAnsi="Calibri" w:cs="Times New Roman"/>
                <w:color w:val="000000"/>
                <w:sz w:val="22"/>
                <w:szCs w:val="22"/>
              </w:rPr>
              <w:t xml:space="preserve"> Importance of - Going to university?</w:t>
            </w:r>
          </w:p>
        </w:tc>
      </w:tr>
      <w:tr w:rsidRPr="003F6716" w:rsidR="0013373F" w:rsidTr="009249ED" w14:paraId="4BE3EEC2" w14:textId="777777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6" w:type="dxa"/>
            <w:noWrap/>
            <w:hideMark/>
          </w:tcPr>
          <w:p w:rsidRPr="003F6716" w:rsidR="0013373F" w:rsidP="009249ED" w:rsidRDefault="0013373F" w14:paraId="0A9F5B8A" w14:textId="77777777">
            <w:pPr>
              <w:rPr>
                <w:rFonts w:ascii="Calibri" w:hAnsi="Calibri" w:cs="Times New Roman"/>
                <w:color w:val="000000"/>
                <w:sz w:val="22"/>
                <w:szCs w:val="22"/>
              </w:rPr>
            </w:pPr>
            <w:r w:rsidRPr="003F6716">
              <w:rPr>
                <w:rFonts w:ascii="Calibri" w:hAnsi="Calibri" w:cs="Times New Roman"/>
                <w:color w:val="000000"/>
                <w:sz w:val="22"/>
                <w:szCs w:val="22"/>
              </w:rPr>
              <w:t>IMPCONT_OLD_4</w:t>
            </w:r>
          </w:p>
        </w:tc>
        <w:tc>
          <w:tcPr>
            <w:tcW w:w="8440" w:type="dxa"/>
            <w:noWrap/>
            <w:hideMark/>
          </w:tcPr>
          <w:p w:rsidRPr="003F6716" w:rsidR="0013373F" w:rsidP="009249ED" w:rsidRDefault="0013373F" w14:paraId="1E87696B"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3F6716">
              <w:rPr>
                <w:rFonts w:ascii="Calibri" w:hAnsi="Calibri" w:cs="Times New Roman"/>
                <w:color w:val="000000"/>
                <w:sz w:val="22"/>
                <w:szCs w:val="22"/>
              </w:rPr>
              <w:t xml:space="preserve"> Importance of - Knowing the right people?</w:t>
            </w:r>
          </w:p>
        </w:tc>
      </w:tr>
      <w:tr w:rsidRPr="003F6716" w:rsidR="0013373F" w:rsidTr="009249ED" w14:paraId="10653EA4" w14:textId="77777777">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6" w:type="dxa"/>
            <w:noWrap/>
            <w:hideMark/>
          </w:tcPr>
          <w:p w:rsidRPr="003F6716" w:rsidR="0013373F" w:rsidP="009249ED" w:rsidRDefault="0013373F" w14:paraId="024B6DDC" w14:textId="77777777">
            <w:pPr>
              <w:rPr>
                <w:rFonts w:ascii="Calibri" w:hAnsi="Calibri" w:cs="Times New Roman"/>
                <w:color w:val="000000"/>
                <w:sz w:val="22"/>
                <w:szCs w:val="22"/>
              </w:rPr>
            </w:pPr>
            <w:r w:rsidRPr="003F6716">
              <w:rPr>
                <w:rFonts w:ascii="Calibri" w:hAnsi="Calibri" w:cs="Times New Roman"/>
                <w:color w:val="000000"/>
                <w:sz w:val="22"/>
                <w:szCs w:val="22"/>
              </w:rPr>
              <w:t>IMPCONT_OLD_5</w:t>
            </w:r>
          </w:p>
        </w:tc>
        <w:tc>
          <w:tcPr>
            <w:tcW w:w="8440" w:type="dxa"/>
            <w:noWrap/>
            <w:hideMark/>
          </w:tcPr>
          <w:p w:rsidRPr="003F6716" w:rsidR="0013373F" w:rsidP="009249ED" w:rsidRDefault="0013373F" w14:paraId="22C23B2F" w14:textId="77777777">
            <w:pPr>
              <w:cnfStyle w:val="000000100000" w:firstRow="0" w:lastRow="0" w:firstColumn="0" w:lastColumn="0" w:oddVBand="0" w:evenVBand="0" w:oddHBand="1" w:evenHBand="0" w:firstRowFirstColumn="0" w:firstRowLastColumn="0" w:lastRowFirstColumn="0" w:lastRowLastColumn="0"/>
              <w:rPr>
                <w:rFonts w:ascii="Calibri" w:hAnsi="Calibri" w:cs="Times New Roman"/>
                <w:color w:val="000000"/>
                <w:sz w:val="22"/>
                <w:szCs w:val="22"/>
              </w:rPr>
            </w:pPr>
            <w:r w:rsidRPr="003F6716">
              <w:rPr>
                <w:rFonts w:ascii="Calibri" w:hAnsi="Calibri" w:cs="Times New Roman"/>
                <w:color w:val="000000"/>
                <w:sz w:val="22"/>
                <w:szCs w:val="22"/>
              </w:rPr>
              <w:t>Importance of - Passing exams/getting qualifications?</w:t>
            </w:r>
          </w:p>
        </w:tc>
      </w:tr>
      <w:tr w:rsidRPr="003F6716" w:rsidR="0013373F" w:rsidTr="009249ED" w14:paraId="095CB206" w14:textId="77777777">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886" w:type="dxa"/>
            <w:noWrap/>
            <w:hideMark/>
          </w:tcPr>
          <w:p w:rsidRPr="003F6716" w:rsidR="0013373F" w:rsidP="009249ED" w:rsidRDefault="0013373F" w14:paraId="1720C56A" w14:textId="77777777">
            <w:pPr>
              <w:rPr>
                <w:rFonts w:ascii="Calibri" w:hAnsi="Calibri" w:cs="Times New Roman"/>
                <w:color w:val="000000"/>
                <w:sz w:val="22"/>
                <w:szCs w:val="22"/>
              </w:rPr>
            </w:pPr>
            <w:r w:rsidRPr="003F6716">
              <w:rPr>
                <w:rFonts w:ascii="Calibri" w:hAnsi="Calibri" w:cs="Times New Roman"/>
                <w:color w:val="000000"/>
                <w:sz w:val="22"/>
                <w:szCs w:val="22"/>
              </w:rPr>
              <w:t>IMPCONT_OLD_6</w:t>
            </w:r>
          </w:p>
        </w:tc>
        <w:tc>
          <w:tcPr>
            <w:tcW w:w="8440" w:type="dxa"/>
            <w:noWrap/>
            <w:hideMark/>
          </w:tcPr>
          <w:p w:rsidRPr="003F6716" w:rsidR="0013373F" w:rsidP="009249ED" w:rsidRDefault="0013373F" w14:paraId="5F4230F3" w14:textId="77777777">
            <w:pPr>
              <w:cnfStyle w:val="000000010000" w:firstRow="0" w:lastRow="0" w:firstColumn="0" w:lastColumn="0" w:oddVBand="0" w:evenVBand="0" w:oddHBand="0" w:evenHBand="1" w:firstRowFirstColumn="0" w:firstRowLastColumn="0" w:lastRowFirstColumn="0" w:lastRowLastColumn="0"/>
              <w:rPr>
                <w:rFonts w:ascii="Calibri" w:hAnsi="Calibri" w:cs="Times New Roman"/>
                <w:color w:val="000000"/>
                <w:sz w:val="22"/>
                <w:szCs w:val="22"/>
              </w:rPr>
            </w:pPr>
            <w:r w:rsidRPr="003F6716">
              <w:rPr>
                <w:rFonts w:ascii="Calibri" w:hAnsi="Calibri" w:cs="Times New Roman"/>
                <w:color w:val="000000"/>
                <w:sz w:val="22"/>
                <w:szCs w:val="22"/>
              </w:rPr>
              <w:t xml:space="preserve">Importance of - Family background </w:t>
            </w:r>
          </w:p>
        </w:tc>
      </w:tr>
    </w:tbl>
    <w:p w:rsidR="0013373F" w:rsidP="002C6CC2" w:rsidRDefault="0013373F" w14:paraId="0946897E" w14:textId="77777777">
      <w:pPr>
        <w:pStyle w:val="02BNumberedSubheading1stlevelTOC"/>
      </w:pPr>
      <w:bookmarkStart w:name="_Toc17462599" w:id="63"/>
      <w:bookmarkStart w:name="_Toc29808331" w:id="64"/>
      <w:r>
        <w:t>Overall harms measure</w:t>
      </w:r>
      <w:bookmarkEnd w:id="63"/>
      <w:bookmarkEnd w:id="64"/>
    </w:p>
    <w:p w:rsidR="007B2082" w:rsidP="0013373F" w:rsidRDefault="0013373F" w14:paraId="0C9D2C81" w14:textId="06F67945">
      <w:pPr>
        <w:pStyle w:val="04ABodyText"/>
        <w:numPr>
          <w:ilvl w:val="0"/>
          <w:numId w:val="0"/>
        </w:numPr>
      </w:pPr>
      <w:r>
        <w:t xml:space="preserve">While each individual statement can be analysed and interpreted in its own right, another way of looking at harms is to create a score.  </w:t>
      </w:r>
      <w:r w:rsidR="00D7604D">
        <w:t>There is the potential to do this for the proposed set of harms questions.  Annex</w:t>
      </w:r>
      <w:r w:rsidR="00A7733D">
        <w:t xml:space="preserve"> B</w:t>
      </w:r>
      <w:r w:rsidR="00D7604D">
        <w:t xml:space="preserve"> includes some analysis which shows how this could be done and looking at how the</w:t>
      </w:r>
      <w:r w:rsidR="006D4989">
        <w:t xml:space="preserve"> overall</w:t>
      </w:r>
      <w:r w:rsidR="00D7604D">
        <w:t xml:space="preserve"> harms </w:t>
      </w:r>
      <w:r w:rsidR="006D4989">
        <w:t xml:space="preserve">measure scores </w:t>
      </w:r>
      <w:r w:rsidR="00D7604D">
        <w:t>are related to problem gambling.  This analysis highlights the complexity of creating a score and the assumptions and decisions which need to be made. On reflection</w:t>
      </w:r>
      <w:r w:rsidR="00C55A35">
        <w:t>,</w:t>
      </w:r>
      <w:r w:rsidR="00D7604D">
        <w:t xml:space="preserve"> it was agreed that, at this stage a firm approach to creating a score cannot be agreed</w:t>
      </w:r>
      <w:r w:rsidR="007E76E6">
        <w:t>, particularly because of the high number of answers across each statement set which cannot be used to create a score because of ‘prefer not to say’ and ‘don’t know’ answers.</w:t>
      </w:r>
      <w:r w:rsidR="00D7604D">
        <w:t xml:space="preserve">  A score is something which could be developed in the future</w:t>
      </w:r>
      <w:r w:rsidR="007B2082">
        <w:t>, once the final new set of questions have been used and the results analysed at an individual question level</w:t>
      </w:r>
      <w:r w:rsidR="00A53BB2">
        <w:t>.</w:t>
      </w:r>
    </w:p>
    <w:p w:rsidR="007B2082" w:rsidRDefault="007B2082" w14:paraId="71F3D294" w14:textId="77777777">
      <w:pPr>
        <w:rPr>
          <w:rFonts w:ascii="Segoe UI Light" w:hAnsi="Segoe UI Light"/>
        </w:rPr>
      </w:pPr>
      <w:r>
        <w:br w:type="page"/>
      </w:r>
    </w:p>
    <w:p w:rsidR="007B2082" w:rsidP="007B2082" w:rsidRDefault="007B2082" w14:paraId="7990FEBF" w14:textId="77777777">
      <w:pPr>
        <w:pStyle w:val="Heading1"/>
      </w:pPr>
      <w:bookmarkStart w:name="_Toc29808332" w:id="65"/>
      <w:r>
        <w:t>Conclusions and recommendations</w:t>
      </w:r>
      <w:bookmarkEnd w:id="65"/>
    </w:p>
    <w:p w:rsidR="007B2082" w:rsidP="007B2082" w:rsidRDefault="007B2082" w14:paraId="4A89D002" w14:textId="679F5565">
      <w:pPr>
        <w:pStyle w:val="04ABodyText"/>
        <w:numPr>
          <w:ilvl w:val="0"/>
          <w:numId w:val="0"/>
        </w:numPr>
      </w:pPr>
      <w:r>
        <w:t xml:space="preserve">There are three main areas where we would recommend making changes to resolve the issues around missing answers, of </w:t>
      </w:r>
      <w:r w:rsidR="00083140">
        <w:t xml:space="preserve">potential </w:t>
      </w:r>
      <w:r>
        <w:t>satisficing</w:t>
      </w:r>
      <w:r w:rsidR="00083140">
        <w:t>, participant burden</w:t>
      </w:r>
      <w:r>
        <w:t xml:space="preserve"> and harm scores. </w:t>
      </w:r>
    </w:p>
    <w:p w:rsidRPr="006D3C83" w:rsidR="007B2082" w:rsidP="007B2082" w:rsidRDefault="007B2082" w14:paraId="23FDC8DA" w14:textId="77777777">
      <w:pPr>
        <w:pStyle w:val="04ABodyText"/>
        <w:numPr>
          <w:ilvl w:val="0"/>
          <w:numId w:val="0"/>
        </w:numPr>
        <w:rPr>
          <w:b/>
          <w:bCs/>
        </w:rPr>
      </w:pPr>
      <w:r w:rsidRPr="006D3C83">
        <w:rPr>
          <w:b/>
          <w:bCs/>
        </w:rPr>
        <w:t>Missing answers</w:t>
      </w:r>
    </w:p>
    <w:p w:rsidR="007B2082" w:rsidP="007B2082" w:rsidRDefault="007B2082" w14:paraId="5A0F0ACA" w14:textId="77777777">
      <w:pPr>
        <w:pStyle w:val="04ABodyText"/>
        <w:numPr>
          <w:ilvl w:val="0"/>
          <w:numId w:val="0"/>
        </w:numPr>
      </w:pPr>
      <w:r>
        <w:t xml:space="preserve">The results presented here show that although the questions about harm did not lead to complete drop out from the questionnaire and the percentage saying ‘prefer not to say’ is low, the wide range of answer options which did not themselves indicate level of harm have resulted in missing answers from a substantial minority of the sample on many questions. </w:t>
      </w:r>
    </w:p>
    <w:p w:rsidRPr="00B461D8" w:rsidR="007B2082" w:rsidP="007B2082" w:rsidRDefault="007B2082" w14:paraId="0E1DDF0C" w14:textId="77777777">
      <w:pPr>
        <w:pStyle w:val="04ABodyText"/>
        <w:numPr>
          <w:ilvl w:val="0"/>
          <w:numId w:val="0"/>
        </w:numPr>
        <w:rPr>
          <w:u w:val="single"/>
        </w:rPr>
      </w:pPr>
      <w:r>
        <w:rPr>
          <w:u w:val="single"/>
        </w:rPr>
        <w:t>Implication</w:t>
      </w:r>
    </w:p>
    <w:p w:rsidR="007B2082" w:rsidP="007B2082" w:rsidRDefault="007B2082" w14:paraId="2B0285E9" w14:textId="77777777">
      <w:pPr>
        <w:pStyle w:val="04ABodyText"/>
        <w:numPr>
          <w:ilvl w:val="0"/>
          <w:numId w:val="0"/>
        </w:numPr>
      </w:pPr>
      <w:r>
        <w:t xml:space="preserve">This impacts on the ability to report on harms, particularly as we do not know whether those who choose not to give a substantive answer are more or less likely than those responding to experience harm.  </w:t>
      </w:r>
    </w:p>
    <w:p w:rsidRPr="00B461D8" w:rsidR="007B2082" w:rsidP="007B2082" w:rsidRDefault="007B2082" w14:paraId="1AD7F81D" w14:textId="77777777">
      <w:pPr>
        <w:pStyle w:val="04ABodyText"/>
        <w:numPr>
          <w:ilvl w:val="0"/>
          <w:numId w:val="0"/>
        </w:numPr>
        <w:rPr>
          <w:u w:val="single"/>
        </w:rPr>
      </w:pPr>
      <w:r w:rsidRPr="00B461D8">
        <w:rPr>
          <w:u w:val="single"/>
        </w:rPr>
        <w:t>Recommendation</w:t>
      </w:r>
    </w:p>
    <w:p w:rsidR="007B2082" w:rsidP="007B2082" w:rsidRDefault="007B2082" w14:paraId="6A563A6A" w14:textId="77777777">
      <w:pPr>
        <w:pStyle w:val="04ABodyText"/>
        <w:numPr>
          <w:ilvl w:val="0"/>
          <w:numId w:val="0"/>
        </w:numPr>
      </w:pPr>
      <w:r>
        <w:t xml:space="preserve">We suggest that consideration is given to removing the not applicable answer option where only groups for whom the questions should be relevant are routed to them.    </w:t>
      </w:r>
    </w:p>
    <w:p w:rsidR="007B2082" w:rsidP="007B2082" w:rsidRDefault="007B2082" w14:paraId="090BD219" w14:textId="018E036F">
      <w:pPr>
        <w:pStyle w:val="04ABodyText"/>
        <w:numPr>
          <w:ilvl w:val="0"/>
          <w:numId w:val="0"/>
        </w:numPr>
      </w:pPr>
      <w:r>
        <w:t>Removal of ‘prefer not to say’ would not comply with our questionnaire quality and compliance rules and it would be unwise to remove</w:t>
      </w:r>
      <w:r w:rsidR="00160C07">
        <w:t xml:space="preserve"> ‘don’t know’ </w:t>
      </w:r>
      <w:r>
        <w:t>on questions where this is a popular answer.  In presenting results from the main data collection and analysis, the</w:t>
      </w:r>
      <w:r w:rsidR="00160C07">
        <w:t xml:space="preserve"> ‘don’t know’ </w:t>
      </w:r>
      <w:r>
        <w:t>and neither agree nor disagree should be presented since they are such important responses.</w:t>
      </w:r>
    </w:p>
    <w:p w:rsidRPr="006D3C83" w:rsidR="007B2082" w:rsidP="007B2082" w:rsidRDefault="007B2082" w14:paraId="2587B78A" w14:textId="77777777">
      <w:pPr>
        <w:pStyle w:val="04ABodyText"/>
        <w:numPr>
          <w:ilvl w:val="0"/>
          <w:numId w:val="0"/>
        </w:numPr>
        <w:rPr>
          <w:b/>
          <w:bCs/>
        </w:rPr>
      </w:pPr>
      <w:r w:rsidRPr="006D3C83">
        <w:rPr>
          <w:b/>
          <w:bCs/>
        </w:rPr>
        <w:t>Satisficing</w:t>
      </w:r>
    </w:p>
    <w:p w:rsidR="007B2082" w:rsidP="007B2082" w:rsidRDefault="007B2082" w14:paraId="6298F449" w14:textId="6AB0B7E8">
      <w:pPr>
        <w:pStyle w:val="04ABodyText"/>
        <w:numPr>
          <w:ilvl w:val="0"/>
          <w:numId w:val="0"/>
        </w:numPr>
      </w:pPr>
      <w:r>
        <w:t xml:space="preserve">There is evidence of young people giving very similar answers to every statement in a set within a question.  However, analysis of one set of statements (self-efficacy) suggests that </w:t>
      </w:r>
      <w:r w:rsidR="00083140">
        <w:t>40%</w:t>
      </w:r>
      <w:r>
        <w:t xml:space="preserve"> of participants did give different answers across the three statements and so there is discrimination happening.  For some participants, the same answer for all three statements is their genuine answer.</w:t>
      </w:r>
    </w:p>
    <w:p w:rsidRPr="00B461D8" w:rsidR="007B2082" w:rsidP="007B2082" w:rsidRDefault="007B2082" w14:paraId="20E0757B" w14:textId="77777777">
      <w:pPr>
        <w:pStyle w:val="04ABodyText"/>
        <w:numPr>
          <w:ilvl w:val="0"/>
          <w:numId w:val="0"/>
        </w:numPr>
        <w:rPr>
          <w:u w:val="single"/>
        </w:rPr>
      </w:pPr>
      <w:r w:rsidRPr="00B461D8">
        <w:rPr>
          <w:u w:val="single"/>
        </w:rPr>
        <w:t>Recommendation</w:t>
      </w:r>
    </w:p>
    <w:p w:rsidR="007B2082" w:rsidP="007B2082" w:rsidRDefault="007B2082" w14:paraId="5E07A4CE" w14:textId="7F8ACDA6">
      <w:pPr>
        <w:pStyle w:val="04ABodyText"/>
        <w:numPr>
          <w:ilvl w:val="0"/>
          <w:numId w:val="0"/>
        </w:numPr>
      </w:pPr>
      <w:r>
        <w:t xml:space="preserve">From a </w:t>
      </w:r>
      <w:r w:rsidR="009A0DAB">
        <w:t>participant</w:t>
      </w:r>
      <w:r>
        <w:t xml:space="preserve"> burden and statistical point of view it is desirable to reduce the number of statements as similar answers mean that many statements are not adding any additional information.  A shorter, much simpler set of statements may also allow young people to think more deeply about the answers they are giving.  </w:t>
      </w:r>
    </w:p>
    <w:p w:rsidR="007B2082" w:rsidP="007B2082" w:rsidRDefault="007B2082" w14:paraId="664A6AB8" w14:textId="5555A0B6">
      <w:pPr>
        <w:pStyle w:val="04ABodyText"/>
        <w:numPr>
          <w:ilvl w:val="0"/>
          <w:numId w:val="0"/>
        </w:numPr>
      </w:pPr>
      <w:r>
        <w:t xml:space="preserve">A principle components analysis was used to suggest the items which should be retained based on their statistical properties, but with additional judgements made based on the balance of the questionnaire.  As a result, we have suggested reducing the statements or questions from 63 to </w:t>
      </w:r>
      <w:r w:rsidR="008E78EE">
        <w:t>2</w:t>
      </w:r>
      <w:r w:rsidR="00C55A35">
        <w:t>4</w:t>
      </w:r>
      <w:r>
        <w:t>.  We have demonstrated that this would not affect the correlation with life satisfaction.</w:t>
      </w:r>
    </w:p>
    <w:p w:rsidR="00A7733D" w:rsidP="007B2082" w:rsidRDefault="00A7733D" w14:paraId="4E4ED913" w14:textId="7547EF1F">
      <w:pPr>
        <w:pStyle w:val="04ABodyText"/>
        <w:numPr>
          <w:ilvl w:val="0"/>
          <w:numId w:val="0"/>
        </w:numPr>
      </w:pPr>
      <w:r>
        <w:t>We have also reduced burden and rationalised the questionnaire by amalgamating statements into fewer questions.  The final suggested questions are shown in Annex A.</w:t>
      </w:r>
    </w:p>
    <w:p w:rsidRPr="006D3C83" w:rsidR="007B2082" w:rsidP="007B2082" w:rsidRDefault="002A1CCC" w14:paraId="4FED06A9" w14:textId="79089E94">
      <w:pPr>
        <w:pStyle w:val="04ABodyText"/>
        <w:numPr>
          <w:ilvl w:val="0"/>
          <w:numId w:val="0"/>
        </w:numPr>
        <w:rPr>
          <w:b/>
          <w:bCs/>
        </w:rPr>
      </w:pPr>
      <w:r>
        <w:rPr>
          <w:b/>
          <w:bCs/>
        </w:rPr>
        <w:t>Overall harms measure</w:t>
      </w:r>
    </w:p>
    <w:p w:rsidR="007B2082" w:rsidP="007B2082" w:rsidRDefault="007B2082" w14:paraId="532557DC" w14:textId="5AB87DCA">
      <w:pPr>
        <w:pStyle w:val="04ABodyText"/>
        <w:numPr>
          <w:ilvl w:val="0"/>
          <w:numId w:val="0"/>
        </w:numPr>
      </w:pPr>
      <w:r>
        <w:t>We have carried out exploratory analysis to create</w:t>
      </w:r>
      <w:r w:rsidR="006D4989">
        <w:t xml:space="preserve"> an overall</w:t>
      </w:r>
      <w:r>
        <w:t xml:space="preserve"> harms </w:t>
      </w:r>
      <w:r w:rsidR="006D4989">
        <w:t xml:space="preserve">measure </w:t>
      </w:r>
      <w:r>
        <w:t xml:space="preserve">from the suggested statements for retention. However, an analysis of the links between the scores and measures of gambling behaviour and demographics shows very little correlation between the scores and these other measures.  The exception, is evidence of greater harm for problem and at-risk gamblers.  </w:t>
      </w:r>
    </w:p>
    <w:p w:rsidRPr="00B461D8" w:rsidR="007B2082" w:rsidP="007B2082" w:rsidRDefault="007B2082" w14:paraId="5AA88449" w14:textId="77777777">
      <w:pPr>
        <w:pStyle w:val="04ABodyText"/>
        <w:numPr>
          <w:ilvl w:val="0"/>
          <w:numId w:val="0"/>
        </w:numPr>
        <w:rPr>
          <w:u w:val="single"/>
        </w:rPr>
      </w:pPr>
      <w:r w:rsidRPr="00B461D8">
        <w:rPr>
          <w:u w:val="single"/>
        </w:rPr>
        <w:t>Recommendation</w:t>
      </w:r>
    </w:p>
    <w:p w:rsidR="007B2082" w:rsidP="007B2082" w:rsidRDefault="00083140" w14:paraId="0DE7DDE8" w14:textId="129F42D4">
      <w:pPr>
        <w:pStyle w:val="04ABodyText"/>
        <w:numPr>
          <w:ilvl w:val="0"/>
          <w:numId w:val="0"/>
        </w:numPr>
      </w:pPr>
      <w:r>
        <w:t xml:space="preserve">We do not recommend developing </w:t>
      </w:r>
      <w:r w:rsidR="002A1CCC">
        <w:t>an overall</w:t>
      </w:r>
      <w:r>
        <w:t xml:space="preserve"> harms </w:t>
      </w:r>
      <w:r w:rsidR="00101483">
        <w:t xml:space="preserve">measure </w:t>
      </w:r>
      <w:r>
        <w:t xml:space="preserve">at this stage. It is our recommendation to analyse each of the statements separately and comment on the meaning and implication of results for that particular statement. This is because </w:t>
      </w:r>
      <w:r w:rsidR="007B2082">
        <w:t>we suggest reducing the number of statements, because of missing data through</w:t>
      </w:r>
      <w:r w:rsidR="00160C07">
        <w:t xml:space="preserve"> ‘prefer not to say’ </w:t>
      </w:r>
      <w:r w:rsidR="007B2082">
        <w:t>and</w:t>
      </w:r>
      <w:r w:rsidR="00160C07">
        <w:t xml:space="preserve"> ‘don’t know’ </w:t>
      </w:r>
      <w:r w:rsidR="007B2082">
        <w:t xml:space="preserve">answers, and inconsistency in the direction of harm in relation to the answer category values on many questions. </w:t>
      </w:r>
    </w:p>
    <w:p w:rsidRPr="00800BB1" w:rsidR="007B2082" w:rsidP="007B2082" w:rsidRDefault="00083140" w14:paraId="04C31315" w14:textId="7EEBC80C">
      <w:pPr>
        <w:pStyle w:val="04ABodyText"/>
        <w:numPr>
          <w:ilvl w:val="0"/>
          <w:numId w:val="0"/>
        </w:numPr>
      </w:pPr>
      <w:r>
        <w:t xml:space="preserve">Creating a harms </w:t>
      </w:r>
      <w:r w:rsidR="003C38FF">
        <w:t>measure</w:t>
      </w:r>
      <w:r>
        <w:t xml:space="preserve"> is a development which could be considered in the future but is not currently necessary </w:t>
      </w:r>
      <w:r w:rsidR="00BE44C5">
        <w:t>and would need further statistical analysis and discussion to derive a robust overall harms measure, which overcomes the issue of missing data on one or more items which feed into the measure.</w:t>
      </w:r>
    </w:p>
    <w:p w:rsidR="00B66629" w:rsidP="007B2082" w:rsidRDefault="00B66629" w14:paraId="601BBC97" w14:textId="77777777">
      <w:pPr>
        <w:pStyle w:val="04ABodyText"/>
        <w:numPr>
          <w:ilvl w:val="0"/>
          <w:numId w:val="0"/>
        </w:numPr>
        <w:rPr>
          <w:b/>
        </w:rPr>
      </w:pPr>
      <w:r w:rsidRPr="006D3C83">
        <w:rPr>
          <w:b/>
        </w:rPr>
        <w:t>Further research</w:t>
      </w:r>
    </w:p>
    <w:p w:rsidR="00EF2C52" w:rsidP="007B2082" w:rsidRDefault="00B66629" w14:paraId="0E734623" w14:textId="366672BA">
      <w:pPr>
        <w:pStyle w:val="04ABodyText"/>
        <w:numPr>
          <w:ilvl w:val="0"/>
          <w:numId w:val="0"/>
        </w:numPr>
      </w:pPr>
      <w:r w:rsidRPr="006D3C83">
        <w:t>The harms resulting from youth gambling are complex and questions on an online questionnaire can only provide a partial insight into this issue.</w:t>
      </w:r>
      <w:r>
        <w:t xml:space="preserve">  In addition to including the questions on YPO we also recommend other parallel research is carried out to explore the issue of gambling har</w:t>
      </w:r>
      <w:r w:rsidR="00FA69E3">
        <w:t>m</w:t>
      </w:r>
      <w:r>
        <w:t xml:space="preserve"> more broadly.  This inc</w:t>
      </w:r>
      <w:r w:rsidR="00EF2C52">
        <w:t>l</w:t>
      </w:r>
      <w:r>
        <w:t xml:space="preserve">udes </w:t>
      </w:r>
      <w:r w:rsidR="00EF2C52">
        <w:t xml:space="preserve">the use of administrative data to understand aspects of harm and development which young people cannot report on themselves such as education attainment.  These data could be usefully linked with the self-reported survey data.  There are also issues such as links with youth offending which need a different approach because the prevalence is too low to explore in a survey.  </w:t>
      </w:r>
    </w:p>
    <w:p w:rsidRPr="00B66629" w:rsidR="00380E32" w:rsidP="007B2082" w:rsidRDefault="00EF2C52" w14:paraId="78EDFA56" w14:textId="3D7D6A65">
      <w:pPr>
        <w:pStyle w:val="04ABodyText"/>
        <w:numPr>
          <w:ilvl w:val="0"/>
          <w:numId w:val="0"/>
        </w:numPr>
      </w:pPr>
      <w:r>
        <w:t>In order to understand the nuances of harm and how they are experienced by young people qualitative interviews with young people are recommended, particularly to understand more about the emotional impacts.  It would be useful to have the input of experts in the field of youth and child psychology to develop and interpret this line of work.</w:t>
      </w:r>
      <w:r w:rsidRPr="006D3C83" w:rsidR="007B2082">
        <w:br w:type="page"/>
      </w:r>
    </w:p>
    <w:p w:rsidR="007B2082" w:rsidP="00E449B0" w:rsidRDefault="007B2082" w14:paraId="464A68F5" w14:textId="5A16EFE2">
      <w:pPr>
        <w:pStyle w:val="Heading1"/>
      </w:pPr>
      <w:bookmarkStart w:name="_Toc29808333" w:id="66"/>
      <w:r>
        <w:t>Annex A</w:t>
      </w:r>
      <w:r w:rsidR="00DF2FF2">
        <w:t>: Final questions</w:t>
      </w:r>
      <w:bookmarkEnd w:id="66"/>
    </w:p>
    <w:p w:rsidR="00BA0ABD" w:rsidP="00E449B0" w:rsidRDefault="00BA0ABD" w14:paraId="3CFDA551" w14:textId="64160A02">
      <w:pPr>
        <w:pStyle w:val="04ABodyText"/>
      </w:pPr>
      <w:r>
        <w:t>The final questions proposed for inclusion in the 2020 Young People’s Omnibus on the subject of gambling harm are shown below. As described in the main</w:t>
      </w:r>
      <w:r w:rsidR="00083140">
        <w:t xml:space="preserve"> part of the</w:t>
      </w:r>
      <w:r>
        <w:t xml:space="preserve"> report, these statements are a reduced number from among those included in the pilot.  Some of the statements have been amalgamated into the same question when this was appropriate.</w:t>
      </w:r>
      <w:r w:rsidR="006D4989">
        <w:t xml:space="preserve">  The questions are being added to the questionnaire after the youth adapted </w:t>
      </w:r>
      <w:r w:rsidRPr="00273D8A" w:rsidR="006D4989">
        <w:rPr>
          <w:color w:val="auto"/>
        </w:rPr>
        <w:t>DSM-IV-MR-J</w:t>
      </w:r>
      <w:r w:rsidR="006D4989">
        <w:rPr>
          <w:color w:val="auto"/>
        </w:rPr>
        <w:t xml:space="preserve"> questions.</w:t>
      </w:r>
    </w:p>
    <w:p w:rsidRPr="00E449B0" w:rsidR="00BA0ABD" w:rsidP="00BA0ABD" w:rsidRDefault="00BA0ABD" w14:paraId="24BC0DE6" w14:textId="77777777">
      <w:pPr>
        <w:rPr>
          <w:rFonts w:ascii="Segoe UI Light" w:hAnsi="Segoe UI Light"/>
          <w:b/>
          <w:color w:val="84ACB6" w:themeColor="accent5"/>
        </w:rPr>
      </w:pPr>
      <w:r w:rsidRPr="00E449B0">
        <w:rPr>
          <w:rFonts w:ascii="Segoe UI Light" w:hAnsi="Segoe UI Light"/>
          <w:b/>
          <w:color w:val="84ACB6" w:themeColor="accent5"/>
        </w:rPr>
        <w:t>SHOW ALL</w:t>
      </w:r>
    </w:p>
    <w:p w:rsidRPr="00E449B0" w:rsidR="00BA0ABD" w:rsidP="00BA0ABD" w:rsidRDefault="00BA0ABD" w14:paraId="5D6DF6FC" w14:textId="77777777">
      <w:pPr>
        <w:rPr>
          <w:rFonts w:ascii="Segoe UI Light" w:hAnsi="Segoe UI Light"/>
          <w:b/>
        </w:rPr>
      </w:pPr>
      <w:r w:rsidRPr="00E449B0">
        <w:rPr>
          <w:rFonts w:ascii="Segoe UI Light" w:hAnsi="Segoe UI Light"/>
          <w:b/>
        </w:rPr>
        <w:t>GA_INTRO</w:t>
      </w:r>
    </w:p>
    <w:p w:rsidRPr="00E449B0" w:rsidR="00BA0ABD" w:rsidP="00BA0ABD" w:rsidRDefault="00BA0ABD" w14:paraId="5EA917DB" w14:textId="77777777">
      <w:pPr>
        <w:keepNext/>
        <w:keepLines/>
        <w:widowControl w:val="0"/>
        <w:rPr>
          <w:rFonts w:ascii="Segoe UI Light" w:hAnsi="Segoe UI Light"/>
        </w:rPr>
      </w:pPr>
      <w:r w:rsidRPr="00E449B0">
        <w:rPr>
          <w:rFonts w:ascii="Segoe UI Light" w:hAnsi="Segoe UI Light"/>
        </w:rPr>
        <w:t xml:space="preserve">The next few questions ask about your opinions on a range of issues.  Remember, everything you tell us is confidential; no one at school will see your answers. </w:t>
      </w:r>
    </w:p>
    <w:p w:rsidRPr="00E449B0" w:rsidR="00BA0ABD" w:rsidP="00BA0ABD" w:rsidRDefault="00BA0ABD" w14:paraId="1805257F" w14:textId="77777777">
      <w:pPr>
        <w:tabs>
          <w:tab w:val="left" w:pos="5670"/>
        </w:tabs>
        <w:rPr>
          <w:rFonts w:ascii="Segoe UI Light" w:hAnsi="Segoe UI Light"/>
          <w:b/>
        </w:rPr>
      </w:pPr>
      <w:r w:rsidRPr="00E449B0">
        <w:rPr>
          <w:rFonts w:ascii="Segoe UI Light" w:hAnsi="Segoe UI Light"/>
          <w:b/>
        </w:rPr>
        <w:t>New questions</w:t>
      </w:r>
    </w:p>
    <w:p w:rsidRPr="00E449B0" w:rsidR="00BA0ABD" w:rsidP="00BA0ABD" w:rsidRDefault="00BA0ABD" w14:paraId="187C330F" w14:textId="77777777">
      <w:pPr>
        <w:tabs>
          <w:tab w:val="left" w:pos="5670"/>
        </w:tabs>
        <w:rPr>
          <w:rFonts w:ascii="Segoe UI Light" w:hAnsi="Segoe UI Light"/>
          <w:b/>
          <w:color w:val="84ACB6" w:themeColor="accent5"/>
        </w:rPr>
      </w:pPr>
      <w:r w:rsidRPr="00E449B0">
        <w:rPr>
          <w:rFonts w:ascii="Segoe UI Light" w:hAnsi="Segoe UI Light"/>
          <w:b/>
          <w:color w:val="84ACB6" w:themeColor="accent5"/>
        </w:rPr>
        <w:t xml:space="preserve">ASK ALL </w:t>
      </w:r>
    </w:p>
    <w:p w:rsidRPr="00E449B0" w:rsidR="00BA0ABD" w:rsidP="00BA0ABD" w:rsidRDefault="00BA0ABD" w14:paraId="6FBF8995" w14:textId="77777777">
      <w:pPr>
        <w:tabs>
          <w:tab w:val="left" w:pos="5670"/>
        </w:tabs>
        <w:rPr>
          <w:rFonts w:ascii="Segoe UI Light" w:hAnsi="Segoe UI Light"/>
          <w:b/>
        </w:rPr>
      </w:pPr>
      <w:r w:rsidRPr="00E449B0">
        <w:rPr>
          <w:rFonts w:ascii="Segoe UI Light" w:hAnsi="Segoe UI Light"/>
          <w:b/>
        </w:rPr>
        <w:t>Q1 GA_SELF /GA ADULT</w:t>
      </w:r>
    </w:p>
    <w:p w:rsidRPr="00E449B0" w:rsidR="00BA0ABD" w:rsidP="00BA0ABD" w:rsidRDefault="00BA0ABD" w14:paraId="220E0FBE" w14:textId="77777777">
      <w:pPr>
        <w:tabs>
          <w:tab w:val="left" w:pos="5670"/>
        </w:tabs>
        <w:rPr>
          <w:rFonts w:ascii="Segoe UI Light" w:hAnsi="Segoe UI Light"/>
        </w:rPr>
      </w:pPr>
      <w:r w:rsidRPr="00E449B0">
        <w:rPr>
          <w:rFonts w:ascii="Segoe UI Light" w:hAnsi="Segoe UI Light"/>
        </w:rPr>
        <w:t>To what extent do you agree or disagree with the following statements?</w:t>
      </w:r>
    </w:p>
    <w:p w:rsidRPr="00E449B0" w:rsidR="00BA0ABD" w:rsidP="00BA0ABD" w:rsidRDefault="00BA0ABD" w14:paraId="107EB42F" w14:textId="77777777">
      <w:pPr>
        <w:rPr>
          <w:rFonts w:ascii="Segoe UI Light" w:hAnsi="Segoe UI Light"/>
          <w:b/>
          <w:color w:val="2683C6" w:themeColor="accent6"/>
        </w:rPr>
      </w:pPr>
      <w:r w:rsidRPr="00E449B0">
        <w:rPr>
          <w:rFonts w:ascii="Segoe UI Light" w:hAnsi="Segoe UI Light"/>
          <w:b/>
          <w:color w:val="2683C6" w:themeColor="accent6"/>
        </w:rPr>
        <w:t>Grid question. Single-code per row. Rotate scale</w:t>
      </w:r>
    </w:p>
    <w:p w:rsidRPr="00E449B0" w:rsidR="00BA0ABD" w:rsidP="00BA0ABD" w:rsidRDefault="00BA0ABD" w14:paraId="67D31F7A" w14:textId="77777777">
      <w:pPr>
        <w:tabs>
          <w:tab w:val="left" w:pos="5670"/>
        </w:tabs>
        <w:ind w:left="360"/>
        <w:rPr>
          <w:rFonts w:ascii="Segoe UI Light" w:hAnsi="Segoe UI Light"/>
        </w:rPr>
      </w:pPr>
      <w:r w:rsidRPr="00E449B0">
        <w:rPr>
          <w:rFonts w:ascii="Segoe UI Light" w:hAnsi="Segoe UI Light"/>
          <w:b/>
        </w:rPr>
        <w:t>1 GA_SELFTRY</w:t>
      </w:r>
      <w:r w:rsidRPr="00E449B0">
        <w:rPr>
          <w:rFonts w:ascii="Segoe UI Light" w:hAnsi="Segoe UI Light"/>
        </w:rPr>
        <w:t xml:space="preserve"> I can do most things if I try</w:t>
      </w:r>
    </w:p>
    <w:p w:rsidRPr="00E449B0" w:rsidR="00BA0ABD" w:rsidP="00BA0ABD" w:rsidRDefault="00BA0ABD" w14:paraId="296B7233" w14:textId="77777777">
      <w:pPr>
        <w:tabs>
          <w:tab w:val="left" w:pos="5670"/>
        </w:tabs>
        <w:ind w:left="360"/>
        <w:rPr>
          <w:rFonts w:ascii="Segoe UI Light" w:hAnsi="Segoe UI Light"/>
        </w:rPr>
      </w:pPr>
      <w:r w:rsidRPr="00E449B0">
        <w:rPr>
          <w:rFonts w:ascii="Segoe UI Light" w:hAnsi="Segoe UI Light"/>
          <w:b/>
        </w:rPr>
        <w:t xml:space="preserve">2 GA_ADULTCARES </w:t>
      </w:r>
      <w:r w:rsidRPr="00E449B0">
        <w:rPr>
          <w:rFonts w:ascii="Segoe UI Light" w:hAnsi="Segoe UI Light"/>
        </w:rPr>
        <w:t>At home there is an adult who</w:t>
      </w:r>
      <w:r w:rsidRPr="00E449B0">
        <w:rPr>
          <w:rFonts w:ascii="Segoe UI Light" w:hAnsi="Segoe UI Light"/>
          <w:b/>
        </w:rPr>
        <w:t xml:space="preserve"> </w:t>
      </w:r>
      <w:r w:rsidRPr="00E449B0">
        <w:rPr>
          <w:rFonts w:ascii="Segoe UI Light" w:hAnsi="Segoe UI Light"/>
        </w:rPr>
        <w:t>really cares about me</w:t>
      </w:r>
    </w:p>
    <w:p w:rsidRPr="00E449B0" w:rsidR="00BA0ABD" w:rsidP="00BA0ABD" w:rsidRDefault="00BA0ABD" w14:paraId="1A08D111" w14:textId="77777777">
      <w:pPr>
        <w:tabs>
          <w:tab w:val="left" w:pos="5670"/>
        </w:tabs>
        <w:ind w:left="360"/>
        <w:rPr>
          <w:rFonts w:ascii="Segoe UI Light" w:hAnsi="Segoe UI Light"/>
        </w:rPr>
      </w:pPr>
    </w:p>
    <w:p w:rsidRPr="00E449B0" w:rsidR="00BA0ABD" w:rsidP="00BA0ABD" w:rsidRDefault="00BA0ABD" w14:paraId="5F49380A" w14:textId="77777777">
      <w:pPr>
        <w:tabs>
          <w:tab w:val="left" w:pos="5670"/>
        </w:tabs>
        <w:rPr>
          <w:rFonts w:ascii="Segoe UI Light" w:hAnsi="Segoe UI Light"/>
          <w:b/>
        </w:rPr>
      </w:pPr>
      <w:r w:rsidRPr="00E449B0">
        <w:rPr>
          <w:rFonts w:ascii="Segoe UI Light" w:hAnsi="Segoe UI Light"/>
          <w:b/>
        </w:rPr>
        <w:t>Columns:</w:t>
      </w:r>
    </w:p>
    <w:p w:rsidRPr="00E449B0" w:rsidR="00BA0ABD" w:rsidP="00BA0ABD" w:rsidRDefault="00BA0ABD" w14:paraId="16F7C0AF" w14:textId="77777777">
      <w:pPr>
        <w:pStyle w:val="ListParagraph"/>
        <w:numPr>
          <w:ilvl w:val="0"/>
          <w:numId w:val="54"/>
        </w:numPr>
        <w:spacing w:after="160" w:line="259" w:lineRule="auto"/>
        <w:rPr>
          <w:rFonts w:ascii="Segoe UI Light" w:hAnsi="Segoe UI Light"/>
        </w:rPr>
      </w:pPr>
      <w:r w:rsidRPr="00E449B0">
        <w:rPr>
          <w:rFonts w:ascii="Segoe UI Light" w:hAnsi="Segoe UI Light"/>
        </w:rPr>
        <w:t>Strongly agree</w:t>
      </w:r>
    </w:p>
    <w:p w:rsidRPr="00E449B0" w:rsidR="00BA0ABD" w:rsidP="00BA0ABD" w:rsidRDefault="00BA0ABD" w14:paraId="39A7C660" w14:textId="77777777">
      <w:pPr>
        <w:pStyle w:val="ListParagraph"/>
        <w:numPr>
          <w:ilvl w:val="0"/>
          <w:numId w:val="54"/>
        </w:numPr>
        <w:spacing w:after="160" w:line="259" w:lineRule="auto"/>
        <w:rPr>
          <w:rFonts w:ascii="Segoe UI Light" w:hAnsi="Segoe UI Light"/>
        </w:rPr>
      </w:pPr>
      <w:r w:rsidRPr="00E449B0">
        <w:rPr>
          <w:rFonts w:ascii="Segoe UI Light" w:hAnsi="Segoe UI Light"/>
        </w:rPr>
        <w:t>Agree</w:t>
      </w:r>
    </w:p>
    <w:p w:rsidRPr="00E449B0" w:rsidR="00BA0ABD" w:rsidP="00BA0ABD" w:rsidRDefault="00BA0ABD" w14:paraId="747231AE" w14:textId="77777777">
      <w:pPr>
        <w:pStyle w:val="ListParagraph"/>
        <w:numPr>
          <w:ilvl w:val="0"/>
          <w:numId w:val="54"/>
        </w:numPr>
        <w:spacing w:after="160" w:line="259" w:lineRule="auto"/>
        <w:rPr>
          <w:rFonts w:ascii="Segoe UI Light" w:hAnsi="Segoe UI Light"/>
        </w:rPr>
      </w:pPr>
      <w:r w:rsidRPr="00E449B0">
        <w:rPr>
          <w:rFonts w:ascii="Segoe UI Light" w:hAnsi="Segoe UI Light"/>
        </w:rPr>
        <w:t>Neither agree nor disagree</w:t>
      </w:r>
    </w:p>
    <w:p w:rsidRPr="00E449B0" w:rsidR="00BA0ABD" w:rsidP="00BA0ABD" w:rsidRDefault="00BA0ABD" w14:paraId="5BE8D420" w14:textId="77777777">
      <w:pPr>
        <w:pStyle w:val="ListParagraph"/>
        <w:numPr>
          <w:ilvl w:val="0"/>
          <w:numId w:val="54"/>
        </w:numPr>
        <w:spacing w:after="160" w:line="259" w:lineRule="auto"/>
        <w:rPr>
          <w:rFonts w:ascii="Segoe UI Light" w:hAnsi="Segoe UI Light"/>
        </w:rPr>
      </w:pPr>
      <w:r w:rsidRPr="00E449B0">
        <w:rPr>
          <w:rFonts w:ascii="Segoe UI Light" w:hAnsi="Segoe UI Light"/>
        </w:rPr>
        <w:t>Disagree</w:t>
      </w:r>
    </w:p>
    <w:p w:rsidRPr="00E449B0" w:rsidR="00BA0ABD" w:rsidP="00BA0ABD" w:rsidRDefault="00BA0ABD" w14:paraId="0E1EA978" w14:textId="77777777">
      <w:pPr>
        <w:pStyle w:val="ListParagraph"/>
        <w:numPr>
          <w:ilvl w:val="0"/>
          <w:numId w:val="54"/>
        </w:numPr>
        <w:spacing w:after="160" w:line="259" w:lineRule="auto"/>
        <w:rPr>
          <w:rFonts w:ascii="Segoe UI Light" w:hAnsi="Segoe UI Light"/>
        </w:rPr>
      </w:pPr>
      <w:r w:rsidRPr="00E449B0">
        <w:rPr>
          <w:rFonts w:ascii="Segoe UI Light" w:hAnsi="Segoe UI Light"/>
        </w:rPr>
        <w:t>Strongly disagree</w:t>
      </w:r>
    </w:p>
    <w:p w:rsidRPr="00E449B0" w:rsidR="00BA0ABD" w:rsidP="00BA0ABD" w:rsidRDefault="00BA0ABD" w14:paraId="49580BE7" w14:textId="77777777">
      <w:pPr>
        <w:pStyle w:val="ListParagraph"/>
        <w:numPr>
          <w:ilvl w:val="0"/>
          <w:numId w:val="54"/>
        </w:numPr>
        <w:spacing w:after="160" w:line="259" w:lineRule="auto"/>
        <w:rPr>
          <w:rFonts w:ascii="Segoe UI Light" w:hAnsi="Segoe UI Light"/>
        </w:rPr>
      </w:pPr>
      <w:r w:rsidRPr="00E449B0">
        <w:rPr>
          <w:rFonts w:ascii="Segoe UI Light" w:hAnsi="Segoe UI Light"/>
        </w:rPr>
        <w:t>Don’t know</w:t>
      </w:r>
    </w:p>
    <w:p w:rsidRPr="00E449B0" w:rsidR="00BA0ABD" w:rsidP="00BA0ABD" w:rsidRDefault="00BA0ABD" w14:paraId="51CD764F" w14:textId="77777777">
      <w:pPr>
        <w:pStyle w:val="ListParagraph"/>
        <w:numPr>
          <w:ilvl w:val="0"/>
          <w:numId w:val="54"/>
        </w:numPr>
        <w:spacing w:after="160" w:line="259" w:lineRule="auto"/>
        <w:rPr>
          <w:rFonts w:ascii="Segoe UI Light" w:hAnsi="Segoe UI Light"/>
        </w:rPr>
      </w:pPr>
      <w:r w:rsidRPr="00E449B0">
        <w:rPr>
          <w:rFonts w:ascii="Segoe UI Light" w:hAnsi="Segoe UI Light"/>
        </w:rPr>
        <w:t>Prefer not to say</w:t>
      </w:r>
    </w:p>
    <w:p w:rsidRPr="00E449B0" w:rsidR="00BA0ABD" w:rsidP="00BA0ABD" w:rsidRDefault="00BA0ABD" w14:paraId="524082EC" w14:textId="77777777">
      <w:pPr>
        <w:rPr>
          <w:rFonts w:ascii="Segoe UI Light" w:hAnsi="Segoe UI Light"/>
          <w:i/>
          <w:u w:val="single"/>
        </w:rPr>
      </w:pPr>
    </w:p>
    <w:p w:rsidRPr="00E449B0" w:rsidR="00BA0ABD" w:rsidP="00BA0ABD" w:rsidRDefault="00BA0ABD" w14:paraId="5A143C2C" w14:textId="77777777">
      <w:pPr>
        <w:rPr>
          <w:rFonts w:ascii="Segoe UI Light" w:hAnsi="Segoe UI Light"/>
          <w:i/>
          <w:u w:val="single"/>
        </w:rPr>
      </w:pPr>
    </w:p>
    <w:p w:rsidRPr="00E449B0" w:rsidR="00BA0ABD" w:rsidP="00BA0ABD" w:rsidRDefault="00BA0ABD" w14:paraId="555544DE" w14:textId="77777777">
      <w:pPr>
        <w:rPr>
          <w:rFonts w:ascii="Segoe UI Light" w:hAnsi="Segoe UI Light"/>
          <w:b/>
        </w:rPr>
      </w:pPr>
      <w:r w:rsidRPr="00E449B0">
        <w:rPr>
          <w:rFonts w:ascii="Segoe UI Light" w:hAnsi="Segoe UI Light"/>
          <w:b/>
        </w:rPr>
        <w:t xml:space="preserve">Q2 GA_SLEEP </w:t>
      </w:r>
    </w:p>
    <w:p w:rsidRPr="00E449B0" w:rsidR="00BA0ABD" w:rsidP="00BA0ABD" w:rsidRDefault="00BA0ABD" w14:paraId="433FCD2B" w14:textId="77777777">
      <w:pPr>
        <w:rPr>
          <w:rFonts w:ascii="Segoe UI Light" w:hAnsi="Segoe UI Light"/>
        </w:rPr>
      </w:pPr>
      <w:r w:rsidRPr="00E449B0">
        <w:rPr>
          <w:rFonts w:ascii="Segoe UI Light" w:hAnsi="Segoe UI Light"/>
        </w:rPr>
        <w:t>Over the past year, how often, if at all, have you lost sleep at night because…</w:t>
      </w:r>
    </w:p>
    <w:p w:rsidRPr="00E449B0" w:rsidR="00BA0ABD" w:rsidP="00BA0ABD" w:rsidRDefault="00BA0ABD" w14:paraId="01AEC045" w14:textId="77777777">
      <w:pPr>
        <w:rPr>
          <w:rFonts w:ascii="Segoe UI Light" w:hAnsi="Segoe UI Light"/>
          <w:b/>
          <w:color w:val="2683C6" w:themeColor="accent6"/>
        </w:rPr>
      </w:pPr>
      <w:r w:rsidRPr="00E449B0">
        <w:rPr>
          <w:rFonts w:ascii="Segoe UI Light" w:hAnsi="Segoe UI Light"/>
          <w:b/>
          <w:color w:val="2683C6" w:themeColor="accent6"/>
        </w:rPr>
        <w:t>Grid question. Single-code per row. Note that not all statements will be shown to all participants</w:t>
      </w:r>
    </w:p>
    <w:p w:rsidRPr="00E449B0" w:rsidR="00BA0ABD" w:rsidP="00BA0ABD" w:rsidRDefault="00BA0ABD" w14:paraId="2812BBC8" w14:textId="77777777">
      <w:pPr>
        <w:ind w:left="360"/>
        <w:rPr>
          <w:rFonts w:ascii="Segoe UI Light" w:hAnsi="Segoe UI Light"/>
          <w:b/>
          <w:color w:val="84ACB6" w:themeColor="accent5"/>
        </w:rPr>
      </w:pPr>
      <w:r w:rsidRPr="00E449B0">
        <w:rPr>
          <w:rFonts w:ascii="Segoe UI Light" w:hAnsi="Segoe UI Light"/>
          <w:b/>
        </w:rPr>
        <w:t>3 GA_SLEEPLATE</w:t>
      </w:r>
      <w:r w:rsidRPr="00E449B0">
        <w:rPr>
          <w:rFonts w:ascii="Segoe UI Light" w:hAnsi="Segoe UI Light"/>
        </w:rPr>
        <w:t xml:space="preserve"> You went to bed late because you were gambling (ASK OF gamblers only defined as </w:t>
      </w:r>
      <w:r w:rsidRPr="00E449B0">
        <w:rPr>
          <w:rFonts w:ascii="Segoe UI Light" w:hAnsi="Segoe UI Light"/>
          <w:b/>
          <w:color w:val="84ACB6" w:themeColor="accent5"/>
        </w:rPr>
        <w:t>ALL WHO CODED ‘YES’ A-C FOR ONE OR MORE OPTION AT GC_GAMSPEND)</w:t>
      </w:r>
    </w:p>
    <w:p w:rsidRPr="00E449B0" w:rsidR="00BA0ABD" w:rsidP="00BA0ABD" w:rsidRDefault="00BA0ABD" w14:paraId="71BAC1A5" w14:textId="77777777">
      <w:pPr>
        <w:tabs>
          <w:tab w:val="left" w:pos="5670"/>
        </w:tabs>
        <w:ind w:left="360"/>
        <w:rPr>
          <w:rFonts w:ascii="Segoe UI Light" w:hAnsi="Segoe UI Light"/>
        </w:rPr>
      </w:pPr>
      <w:r w:rsidRPr="00E449B0">
        <w:rPr>
          <w:rFonts w:ascii="Segoe UI Light" w:hAnsi="Segoe UI Light"/>
          <w:b/>
        </w:rPr>
        <w:t>4 GA_SLEEPWRYGAM</w:t>
      </w:r>
      <w:r w:rsidRPr="00E449B0">
        <w:rPr>
          <w:rFonts w:ascii="Segoe UI Light" w:hAnsi="Segoe UI Light"/>
        </w:rPr>
        <w:t xml:space="preserve"> You have been worrying about your own gambling (ASK OF gamblers only defined as </w:t>
      </w:r>
      <w:r w:rsidRPr="00E449B0">
        <w:rPr>
          <w:rFonts w:ascii="Segoe UI Light" w:hAnsi="Segoe UI Light"/>
          <w:b/>
          <w:color w:val="84ACB6" w:themeColor="accent5"/>
        </w:rPr>
        <w:t>ALL WHO CODED ‘YES’ A-C FOR ONE OR MORE OPTION AT GC_GAMSPEND)</w:t>
      </w:r>
    </w:p>
    <w:p w:rsidRPr="00E449B0" w:rsidR="00BA0ABD" w:rsidP="00BA0ABD" w:rsidRDefault="00BA0ABD" w14:paraId="24A3CD8E" w14:textId="77777777">
      <w:pPr>
        <w:tabs>
          <w:tab w:val="left" w:pos="5670"/>
        </w:tabs>
        <w:ind w:left="360"/>
        <w:rPr>
          <w:rFonts w:ascii="Segoe UI Light" w:hAnsi="Segoe UI Light"/>
        </w:rPr>
      </w:pPr>
      <w:r w:rsidRPr="00E449B0">
        <w:rPr>
          <w:rFonts w:ascii="Segoe UI Light" w:hAnsi="Segoe UI Light"/>
          <w:b/>
        </w:rPr>
        <w:t>5 GA_SLEEPWRYELSE</w:t>
      </w:r>
      <w:r w:rsidRPr="00E449B0">
        <w:rPr>
          <w:rFonts w:ascii="Segoe UI Light" w:hAnsi="Segoe UI Light"/>
        </w:rPr>
        <w:t xml:space="preserve"> You have been worrying about something </w:t>
      </w:r>
      <w:r w:rsidRPr="00E449B0">
        <w:rPr>
          <w:rFonts w:ascii="Segoe UI Light" w:hAnsi="Segoe UI Light"/>
          <w:b/>
          <w:color w:val="84ACB6" w:themeColor="accent5"/>
        </w:rPr>
        <w:t>(ASK ALL)</w:t>
      </w:r>
      <w:r w:rsidRPr="00E449B0">
        <w:rPr>
          <w:rFonts w:ascii="Segoe UI Light" w:hAnsi="Segoe UI Light"/>
          <w:color w:val="84ACB6" w:themeColor="accent5"/>
        </w:rPr>
        <w:t xml:space="preserve"> </w:t>
      </w:r>
      <w:r w:rsidRPr="00E449B0">
        <w:rPr>
          <w:rFonts w:ascii="Segoe UI Light" w:hAnsi="Segoe UI Light"/>
        </w:rPr>
        <w:t xml:space="preserve">(INCLUDE ‘else’ for gamblers defined as </w:t>
      </w:r>
      <w:r w:rsidRPr="00E449B0">
        <w:rPr>
          <w:rFonts w:ascii="Segoe UI Light" w:hAnsi="Segoe UI Light"/>
          <w:b/>
          <w:color w:val="84ACB6" w:themeColor="accent5"/>
        </w:rPr>
        <w:t>ALL WHO CODED ‘YES’ A-C FOR ONE OR MORE OPTION AT GC_GAMSPEND)</w:t>
      </w:r>
    </w:p>
    <w:p w:rsidRPr="00E449B0" w:rsidR="00BA0ABD" w:rsidP="00BA0ABD" w:rsidRDefault="00BA0ABD" w14:paraId="3B1188BE" w14:textId="414E2662">
      <w:pPr>
        <w:tabs>
          <w:tab w:val="left" w:pos="5670"/>
        </w:tabs>
        <w:ind w:left="360"/>
        <w:rPr>
          <w:rFonts w:ascii="Segoe UI Light" w:hAnsi="Segoe UI Light"/>
        </w:rPr>
      </w:pPr>
      <w:r w:rsidRPr="00E449B0">
        <w:rPr>
          <w:rFonts w:ascii="Segoe UI Light" w:hAnsi="Segoe UI Light"/>
          <w:b/>
        </w:rPr>
        <w:t>6 GA_SLEEPFAMGAM</w:t>
      </w:r>
      <w:r w:rsidRPr="00E449B0">
        <w:rPr>
          <w:rFonts w:ascii="Segoe UI Light" w:hAnsi="Segoe UI Light"/>
        </w:rPr>
        <w:t xml:space="preserve"> You have been worrying about the gambling of a family member or someone who is responsible for looking after you </w:t>
      </w:r>
      <w:r w:rsidRPr="00E449B0">
        <w:rPr>
          <w:rFonts w:ascii="Segoe UI Light" w:hAnsi="Segoe UI Light"/>
          <w:b/>
          <w:color w:val="84ACB6" w:themeColor="accent5"/>
        </w:rPr>
        <w:t>(ASK ALL)</w:t>
      </w:r>
    </w:p>
    <w:p w:rsidRPr="00E449B0" w:rsidR="00BA0ABD" w:rsidP="00BA0ABD" w:rsidRDefault="00BA0ABD" w14:paraId="2AB7B7CB" w14:textId="77777777">
      <w:pPr>
        <w:tabs>
          <w:tab w:val="left" w:pos="5670"/>
        </w:tabs>
        <w:rPr>
          <w:rFonts w:ascii="Segoe UI Light" w:hAnsi="Segoe UI Light"/>
          <w:b/>
        </w:rPr>
      </w:pPr>
      <w:r w:rsidRPr="00E449B0">
        <w:rPr>
          <w:rFonts w:ascii="Segoe UI Light" w:hAnsi="Segoe UI Light"/>
          <w:b/>
        </w:rPr>
        <w:t>Columns:</w:t>
      </w:r>
    </w:p>
    <w:p w:rsidRPr="00E449B0" w:rsidR="00BA0ABD" w:rsidP="00BA0ABD" w:rsidRDefault="00BA0ABD" w14:paraId="6512A742" w14:textId="77777777">
      <w:pPr>
        <w:pStyle w:val="ListParagraph"/>
        <w:numPr>
          <w:ilvl w:val="0"/>
          <w:numId w:val="57"/>
        </w:numPr>
        <w:tabs>
          <w:tab w:val="left" w:pos="1813"/>
          <w:tab w:val="left" w:pos="3514"/>
          <w:tab w:val="left" w:pos="5213"/>
          <w:tab w:val="left" w:pos="6914"/>
          <w:tab w:val="left" w:pos="8613"/>
        </w:tabs>
        <w:spacing w:after="160" w:line="259" w:lineRule="auto"/>
        <w:rPr>
          <w:rFonts w:ascii="Segoe UI Light" w:hAnsi="Segoe UI Light"/>
        </w:rPr>
      </w:pPr>
      <w:r w:rsidRPr="00E449B0">
        <w:rPr>
          <w:rFonts w:ascii="Segoe UI Light" w:hAnsi="Segoe UI Light"/>
        </w:rPr>
        <w:t>Never</w:t>
      </w:r>
      <w:r w:rsidRPr="00E449B0">
        <w:rPr>
          <w:rFonts w:ascii="Segoe UI Light" w:hAnsi="Segoe UI Light"/>
        </w:rPr>
        <w:tab/>
      </w:r>
    </w:p>
    <w:p w:rsidRPr="00E449B0" w:rsidR="00BA0ABD" w:rsidP="00BA0ABD" w:rsidRDefault="00BA0ABD" w14:paraId="17A777E1" w14:textId="77777777">
      <w:pPr>
        <w:pStyle w:val="ListParagraph"/>
        <w:numPr>
          <w:ilvl w:val="0"/>
          <w:numId w:val="57"/>
        </w:numPr>
        <w:tabs>
          <w:tab w:val="left" w:pos="1813"/>
          <w:tab w:val="left" w:pos="3514"/>
          <w:tab w:val="left" w:pos="5213"/>
          <w:tab w:val="left" w:pos="6914"/>
          <w:tab w:val="left" w:pos="8613"/>
        </w:tabs>
        <w:spacing w:after="160" w:line="259" w:lineRule="auto"/>
        <w:rPr>
          <w:rFonts w:ascii="Segoe UI Light" w:hAnsi="Segoe UI Light"/>
        </w:rPr>
      </w:pPr>
      <w:r w:rsidRPr="00E449B0">
        <w:rPr>
          <w:rFonts w:ascii="Segoe UI Light" w:hAnsi="Segoe UI Light"/>
        </w:rPr>
        <w:t>Rarely</w:t>
      </w:r>
      <w:r w:rsidRPr="00E449B0">
        <w:rPr>
          <w:rFonts w:ascii="Segoe UI Light" w:hAnsi="Segoe UI Light"/>
        </w:rPr>
        <w:tab/>
      </w:r>
    </w:p>
    <w:p w:rsidRPr="00E449B0" w:rsidR="00BA0ABD" w:rsidP="00BA0ABD" w:rsidRDefault="00BA0ABD" w14:paraId="0EAEB19B" w14:textId="77777777">
      <w:pPr>
        <w:pStyle w:val="ListParagraph"/>
        <w:numPr>
          <w:ilvl w:val="0"/>
          <w:numId w:val="57"/>
        </w:numPr>
        <w:tabs>
          <w:tab w:val="left" w:pos="1813"/>
          <w:tab w:val="left" w:pos="3514"/>
          <w:tab w:val="left" w:pos="5213"/>
          <w:tab w:val="left" w:pos="6914"/>
          <w:tab w:val="left" w:pos="8613"/>
        </w:tabs>
        <w:spacing w:after="160" w:line="259" w:lineRule="auto"/>
        <w:rPr>
          <w:rFonts w:ascii="Segoe UI Light" w:hAnsi="Segoe UI Light"/>
        </w:rPr>
      </w:pPr>
      <w:r w:rsidRPr="00E449B0">
        <w:rPr>
          <w:rFonts w:ascii="Segoe UI Light" w:hAnsi="Segoe UI Light"/>
        </w:rPr>
        <w:t>Sometimes</w:t>
      </w:r>
      <w:r w:rsidRPr="00E449B0">
        <w:rPr>
          <w:rFonts w:ascii="Segoe UI Light" w:hAnsi="Segoe UI Light"/>
        </w:rPr>
        <w:tab/>
      </w:r>
    </w:p>
    <w:p w:rsidRPr="00E449B0" w:rsidR="00BA0ABD" w:rsidP="00BA0ABD" w:rsidRDefault="00BA0ABD" w14:paraId="5EE049FE" w14:textId="77777777">
      <w:pPr>
        <w:pStyle w:val="ListParagraph"/>
        <w:numPr>
          <w:ilvl w:val="0"/>
          <w:numId w:val="57"/>
        </w:numPr>
        <w:tabs>
          <w:tab w:val="left" w:pos="1813"/>
          <w:tab w:val="left" w:pos="3514"/>
          <w:tab w:val="left" w:pos="5213"/>
          <w:tab w:val="left" w:pos="6914"/>
          <w:tab w:val="left" w:pos="8613"/>
        </w:tabs>
        <w:spacing w:after="160" w:line="259" w:lineRule="auto"/>
        <w:rPr>
          <w:rFonts w:ascii="Segoe UI Light" w:hAnsi="Segoe UI Light"/>
        </w:rPr>
      </w:pPr>
      <w:r w:rsidRPr="00E449B0">
        <w:rPr>
          <w:rFonts w:ascii="Segoe UI Light" w:hAnsi="Segoe UI Light"/>
        </w:rPr>
        <w:t>Often</w:t>
      </w:r>
      <w:r w:rsidRPr="00E449B0">
        <w:rPr>
          <w:rFonts w:ascii="Segoe UI Light" w:hAnsi="Segoe UI Light"/>
        </w:rPr>
        <w:tab/>
      </w:r>
    </w:p>
    <w:p w:rsidRPr="00E449B0" w:rsidR="00BA0ABD" w:rsidP="00BA0ABD" w:rsidRDefault="00BA0ABD" w14:paraId="5D838870" w14:textId="77777777">
      <w:pPr>
        <w:pStyle w:val="ListParagraph"/>
        <w:numPr>
          <w:ilvl w:val="0"/>
          <w:numId w:val="57"/>
        </w:numPr>
        <w:tabs>
          <w:tab w:val="left" w:pos="1813"/>
          <w:tab w:val="left" w:pos="3514"/>
          <w:tab w:val="left" w:pos="5213"/>
          <w:tab w:val="left" w:pos="6914"/>
          <w:tab w:val="left" w:pos="8613"/>
        </w:tabs>
        <w:spacing w:after="160" w:line="259" w:lineRule="auto"/>
        <w:rPr>
          <w:rFonts w:ascii="Segoe UI Light" w:hAnsi="Segoe UI Light"/>
        </w:rPr>
      </w:pPr>
      <w:r w:rsidRPr="00E449B0">
        <w:rPr>
          <w:rFonts w:ascii="Segoe UI Light" w:hAnsi="Segoe UI Light"/>
        </w:rPr>
        <w:t>All the time</w:t>
      </w:r>
      <w:r w:rsidRPr="00E449B0">
        <w:rPr>
          <w:rFonts w:ascii="Segoe UI Light" w:hAnsi="Segoe UI Light"/>
        </w:rPr>
        <w:tab/>
      </w:r>
    </w:p>
    <w:p w:rsidRPr="00E449B0" w:rsidR="00BA0ABD" w:rsidP="00BA0ABD" w:rsidRDefault="00BA0ABD" w14:paraId="1A16117F" w14:textId="77777777">
      <w:pPr>
        <w:pStyle w:val="ListParagraph"/>
        <w:numPr>
          <w:ilvl w:val="0"/>
          <w:numId w:val="57"/>
        </w:numPr>
        <w:tabs>
          <w:tab w:val="left" w:pos="1813"/>
          <w:tab w:val="left" w:pos="3514"/>
          <w:tab w:val="left" w:pos="5213"/>
          <w:tab w:val="left" w:pos="6914"/>
          <w:tab w:val="left" w:pos="8613"/>
        </w:tabs>
        <w:spacing w:after="160" w:line="259" w:lineRule="auto"/>
        <w:rPr>
          <w:rFonts w:ascii="Segoe UI Light" w:hAnsi="Segoe UI Light"/>
        </w:rPr>
      </w:pPr>
      <w:r w:rsidRPr="00E449B0">
        <w:rPr>
          <w:rFonts w:ascii="Segoe UI Light" w:hAnsi="Segoe UI Light"/>
        </w:rPr>
        <w:t>Don’t know</w:t>
      </w:r>
    </w:p>
    <w:p w:rsidRPr="00E449B0" w:rsidR="00BA0ABD" w:rsidP="00BA0ABD" w:rsidRDefault="00BA0ABD" w14:paraId="5BAA02B0" w14:textId="77777777">
      <w:pPr>
        <w:pStyle w:val="ListParagraph"/>
        <w:numPr>
          <w:ilvl w:val="0"/>
          <w:numId w:val="57"/>
        </w:numPr>
        <w:tabs>
          <w:tab w:val="left" w:pos="1813"/>
          <w:tab w:val="left" w:pos="3514"/>
          <w:tab w:val="left" w:pos="5213"/>
          <w:tab w:val="left" w:pos="6914"/>
          <w:tab w:val="left" w:pos="8613"/>
        </w:tabs>
        <w:spacing w:after="160" w:line="259" w:lineRule="auto"/>
        <w:rPr>
          <w:rFonts w:ascii="Segoe UI Light" w:hAnsi="Segoe UI Light"/>
        </w:rPr>
      </w:pPr>
      <w:r w:rsidRPr="00E449B0">
        <w:rPr>
          <w:rFonts w:ascii="Segoe UI Light" w:hAnsi="Segoe UI Light"/>
        </w:rPr>
        <w:t>Prefer not to say</w:t>
      </w:r>
    </w:p>
    <w:p w:rsidRPr="00E449B0" w:rsidR="00BA0ABD" w:rsidP="00BA0ABD" w:rsidRDefault="00BA0ABD" w14:paraId="2435F3B4" w14:textId="5FDC9899">
      <w:pPr>
        <w:pStyle w:val="ListParagraph"/>
        <w:numPr>
          <w:ilvl w:val="0"/>
          <w:numId w:val="57"/>
        </w:numPr>
        <w:tabs>
          <w:tab w:val="left" w:pos="1813"/>
          <w:tab w:val="left" w:pos="3514"/>
          <w:tab w:val="left" w:pos="5213"/>
          <w:tab w:val="left" w:pos="6914"/>
          <w:tab w:val="left" w:pos="8613"/>
        </w:tabs>
        <w:spacing w:after="160" w:line="259" w:lineRule="auto"/>
        <w:rPr>
          <w:rFonts w:ascii="Segoe UI Light" w:hAnsi="Segoe UI Light"/>
        </w:rPr>
      </w:pPr>
      <w:r w:rsidRPr="00E449B0">
        <w:rPr>
          <w:rFonts w:ascii="Segoe UI Light" w:hAnsi="Segoe UI Light"/>
        </w:rPr>
        <w:t xml:space="preserve">Not applicable (Only ask for </w:t>
      </w:r>
      <w:r w:rsidRPr="00E449B0">
        <w:rPr>
          <w:rFonts w:ascii="Segoe UI Light" w:hAnsi="Segoe UI Light"/>
          <w:b/>
        </w:rPr>
        <w:t>6 GA_SLEEPFAMGAM</w:t>
      </w:r>
      <w:r w:rsidRPr="00E449B0">
        <w:rPr>
          <w:rFonts w:ascii="Segoe UI Light" w:hAnsi="Segoe UI Light"/>
        </w:rPr>
        <w:t>)</w:t>
      </w:r>
    </w:p>
    <w:p w:rsidRPr="00E449B0" w:rsidR="00BA0ABD" w:rsidP="00BA0ABD" w:rsidRDefault="00BA0ABD" w14:paraId="44D30B18" w14:textId="77777777">
      <w:pPr>
        <w:rPr>
          <w:rFonts w:ascii="Segoe UI Light" w:hAnsi="Segoe UI Light"/>
          <w:b/>
        </w:rPr>
      </w:pPr>
    </w:p>
    <w:p w:rsidRPr="00E449B0" w:rsidR="00BA0ABD" w:rsidP="00BA0ABD" w:rsidRDefault="00BA0ABD" w14:paraId="6F5D753A" w14:textId="77777777">
      <w:pPr>
        <w:rPr>
          <w:rFonts w:ascii="Segoe UI Light" w:hAnsi="Segoe UI Light"/>
          <w:b/>
          <w:color w:val="84ACB6" w:themeColor="accent5"/>
        </w:rPr>
      </w:pPr>
      <w:r w:rsidRPr="00E449B0">
        <w:rPr>
          <w:rFonts w:ascii="Segoe UI Light" w:hAnsi="Segoe UI Light"/>
          <w:b/>
          <w:color w:val="84ACB6" w:themeColor="accent5"/>
        </w:rPr>
        <w:t>ALL WHO CODED ‘YES’ A-C ONE OR MORE OPTION AT GC_GAMSPEND</w:t>
      </w:r>
      <w:r w:rsidRPr="00E449B0">
        <w:rPr>
          <w:rStyle w:val="CommentReference"/>
          <w:rFonts w:ascii="Segoe UI Light" w:hAnsi="Segoe UI Light"/>
        </w:rPr>
        <w:t xml:space="preserve"> </w:t>
      </w:r>
    </w:p>
    <w:p w:rsidRPr="00E449B0" w:rsidR="00BA0ABD" w:rsidP="00BA0ABD" w:rsidRDefault="00BA0ABD" w14:paraId="6F672648" w14:textId="77777777">
      <w:pPr>
        <w:rPr>
          <w:rFonts w:ascii="Segoe UI Light" w:hAnsi="Segoe UI Light"/>
          <w:b/>
        </w:rPr>
      </w:pPr>
      <w:r w:rsidRPr="00E449B0">
        <w:rPr>
          <w:rFonts w:ascii="Segoe UI Light" w:hAnsi="Segoe UI Light"/>
          <w:b/>
        </w:rPr>
        <w:t>GA_GAMBIMP</w:t>
      </w:r>
    </w:p>
    <w:p w:rsidRPr="00E449B0" w:rsidR="00BA0ABD" w:rsidP="00BA0ABD" w:rsidRDefault="00BA0ABD" w14:paraId="63348DDE" w14:textId="77777777">
      <w:pPr>
        <w:rPr>
          <w:rFonts w:ascii="Segoe UI Light" w:hAnsi="Segoe UI Light"/>
        </w:rPr>
      </w:pPr>
      <w:r w:rsidRPr="00E449B0">
        <w:rPr>
          <w:rFonts w:ascii="Segoe UI Light" w:hAnsi="Segoe UI Light"/>
          <w:b/>
        </w:rPr>
        <w:t xml:space="preserve">The following questions are about the impacts of your gambling on your life. </w:t>
      </w:r>
      <w:r w:rsidRPr="00E449B0">
        <w:rPr>
          <w:rFonts w:ascii="Segoe UI Light" w:hAnsi="Segoe UI Light"/>
        </w:rPr>
        <w:t xml:space="preserve">Remember, 'gambling’ includes things like buying Lottery tickets, placing a private bet, playing cards for money, and playing on </w:t>
      </w:r>
      <w:r w:rsidRPr="00E449B0">
        <w:rPr>
          <w:rFonts w:ascii="Segoe UI Light" w:hAnsi="Segoe UI Light"/>
          <w:snapToGrid w:val="0"/>
          <w:color w:val="000000"/>
        </w:rPr>
        <w:t>fruit or slot machines (e.g. at an arcade, pub or club)</w:t>
      </w:r>
      <w:r w:rsidRPr="00E449B0">
        <w:rPr>
          <w:rFonts w:ascii="Segoe UI Light" w:hAnsi="Segoe UI Light"/>
        </w:rPr>
        <w:t xml:space="preserve">. </w:t>
      </w:r>
    </w:p>
    <w:p w:rsidRPr="00E449B0" w:rsidR="00BA0ABD" w:rsidP="00BA0ABD" w:rsidRDefault="00BA0ABD" w14:paraId="72336546" w14:textId="77777777">
      <w:pPr>
        <w:rPr>
          <w:rFonts w:ascii="Segoe UI Light" w:hAnsi="Segoe UI Light"/>
          <w:b/>
          <w:color w:val="84ACB6" w:themeColor="accent5"/>
        </w:rPr>
      </w:pPr>
      <w:r w:rsidRPr="00E449B0">
        <w:rPr>
          <w:rFonts w:ascii="Segoe UI Light" w:hAnsi="Segoe UI Light"/>
          <w:b/>
          <w:color w:val="84ACB6" w:themeColor="accent5"/>
        </w:rPr>
        <w:t>ALL WHO CODED ‘YES’ A-C ONE OR MORE OPTION AT GC_GAMSPEND</w:t>
      </w:r>
    </w:p>
    <w:p w:rsidRPr="00E449B0" w:rsidR="00BA0ABD" w:rsidP="00BA0ABD" w:rsidRDefault="00BA0ABD" w14:paraId="38C11049" w14:textId="77777777">
      <w:pPr>
        <w:tabs>
          <w:tab w:val="left" w:pos="5670"/>
        </w:tabs>
        <w:rPr>
          <w:rFonts w:ascii="Segoe UI Light" w:hAnsi="Segoe UI Light"/>
          <w:b/>
        </w:rPr>
      </w:pPr>
      <w:r w:rsidRPr="00E449B0">
        <w:rPr>
          <w:rFonts w:ascii="Segoe UI Light" w:hAnsi="Segoe UI Light"/>
          <w:b/>
        </w:rPr>
        <w:t>Q3 GA_GAMB/ HARD</w:t>
      </w:r>
    </w:p>
    <w:p w:rsidRPr="00E449B0" w:rsidR="00BA0ABD" w:rsidP="00BA0ABD" w:rsidRDefault="00BA0ABD" w14:paraId="619AA30C" w14:textId="77777777">
      <w:pPr>
        <w:tabs>
          <w:tab w:val="left" w:pos="5670"/>
        </w:tabs>
        <w:rPr>
          <w:rFonts w:ascii="Segoe UI Light" w:hAnsi="Segoe UI Light"/>
        </w:rPr>
      </w:pPr>
      <w:r w:rsidRPr="00E449B0">
        <w:rPr>
          <w:rFonts w:ascii="Segoe UI Light" w:hAnsi="Segoe UI Light"/>
        </w:rPr>
        <w:t>Thinking about the last 12 months, how often, if at all, has your own gambling led to any of the following things?</w:t>
      </w:r>
    </w:p>
    <w:p w:rsidRPr="00E449B0" w:rsidR="00BA0ABD" w:rsidP="00BA0ABD" w:rsidRDefault="00BA0ABD" w14:paraId="046DFE19" w14:textId="77777777">
      <w:pPr>
        <w:rPr>
          <w:rFonts w:ascii="Segoe UI Light" w:hAnsi="Segoe UI Light"/>
          <w:b/>
          <w:color w:val="2683C6" w:themeColor="accent6"/>
        </w:rPr>
      </w:pPr>
      <w:r w:rsidRPr="00E449B0">
        <w:rPr>
          <w:rFonts w:ascii="Segoe UI Light" w:hAnsi="Segoe UI Light"/>
          <w:b/>
          <w:color w:val="2683C6" w:themeColor="accent6"/>
        </w:rPr>
        <w:t>Grid question. Single-code per row. ROTATE CODES 1-5</w:t>
      </w:r>
    </w:p>
    <w:p w:rsidRPr="00E449B0" w:rsidR="00BA0ABD" w:rsidP="00BA0ABD" w:rsidRDefault="00BA0ABD" w14:paraId="0AB9A66E" w14:textId="77777777">
      <w:pPr>
        <w:tabs>
          <w:tab w:val="left" w:pos="5670"/>
        </w:tabs>
        <w:ind w:left="360"/>
        <w:rPr>
          <w:rFonts w:ascii="Segoe UI Light" w:hAnsi="Segoe UI Light"/>
        </w:rPr>
      </w:pPr>
      <w:r w:rsidRPr="00E449B0">
        <w:rPr>
          <w:rFonts w:ascii="Segoe UI Light" w:hAnsi="Segoe UI Light"/>
          <w:b/>
        </w:rPr>
        <w:t>7 GA_GAMBSTBUY</w:t>
      </w:r>
      <w:r w:rsidRPr="00E449B0">
        <w:rPr>
          <w:rFonts w:ascii="Segoe UI Light" w:hAnsi="Segoe UI Light"/>
        </w:rPr>
        <w:t xml:space="preserve"> Stopped you from buying things you have wanted</w:t>
      </w:r>
    </w:p>
    <w:p w:rsidRPr="00E449B0" w:rsidR="00BA0ABD" w:rsidP="00BA0ABD" w:rsidRDefault="00BA0ABD" w14:paraId="0F3276EC" w14:textId="4A7B1645">
      <w:pPr>
        <w:tabs>
          <w:tab w:val="left" w:pos="5670"/>
        </w:tabs>
        <w:ind w:left="360"/>
        <w:rPr>
          <w:rFonts w:ascii="Segoe UI Light" w:hAnsi="Segoe UI Light"/>
        </w:rPr>
      </w:pPr>
      <w:r w:rsidRPr="00E449B0">
        <w:rPr>
          <w:rFonts w:ascii="Segoe UI Light" w:hAnsi="Segoe UI Light"/>
          <w:b/>
        </w:rPr>
        <w:t>8 GA_GAMBHPBUY</w:t>
      </w:r>
      <w:r w:rsidRPr="00E449B0">
        <w:rPr>
          <w:rFonts w:ascii="Segoe UI Light" w:hAnsi="Segoe UI Light"/>
        </w:rPr>
        <w:t xml:space="preserve"> Helped you buy things you have </w:t>
      </w:r>
      <w:r w:rsidR="00083140">
        <w:rPr>
          <w:rFonts w:ascii="Segoe UI Light" w:hAnsi="Segoe UI Light"/>
        </w:rPr>
        <w:t>needed</w:t>
      </w:r>
    </w:p>
    <w:p w:rsidRPr="00E449B0" w:rsidR="00BA0ABD" w:rsidP="00BA0ABD" w:rsidRDefault="00BA0ABD" w14:paraId="1E08EE9D" w14:textId="77777777">
      <w:pPr>
        <w:tabs>
          <w:tab w:val="left" w:pos="5670"/>
        </w:tabs>
        <w:ind w:left="360"/>
        <w:rPr>
          <w:rFonts w:ascii="Segoe UI Light" w:hAnsi="Segoe UI Light"/>
        </w:rPr>
      </w:pPr>
      <w:r w:rsidRPr="00E449B0">
        <w:rPr>
          <w:rFonts w:ascii="Segoe UI Light" w:hAnsi="Segoe UI Light"/>
          <w:b/>
        </w:rPr>
        <w:t>9 GA_HARDCON</w:t>
      </w:r>
      <w:r w:rsidRPr="00E449B0">
        <w:rPr>
          <w:rFonts w:ascii="Segoe UI Light" w:hAnsi="Segoe UI Light"/>
        </w:rPr>
        <w:t xml:space="preserve"> Made it hard for you to concentrate at school</w:t>
      </w:r>
    </w:p>
    <w:p w:rsidRPr="00E449B0" w:rsidR="00BA0ABD" w:rsidP="00BA0ABD" w:rsidRDefault="00BA0ABD" w14:paraId="57B6BD53" w14:textId="5632D6BE">
      <w:pPr>
        <w:tabs>
          <w:tab w:val="left" w:pos="5670"/>
        </w:tabs>
        <w:ind w:left="360"/>
        <w:rPr>
          <w:rFonts w:ascii="Segoe UI Light" w:hAnsi="Segoe UI Light"/>
        </w:rPr>
      </w:pPr>
      <w:r w:rsidRPr="00E449B0">
        <w:rPr>
          <w:rFonts w:ascii="Segoe UI Light" w:hAnsi="Segoe UI Light"/>
          <w:b/>
        </w:rPr>
        <w:t>1</w:t>
      </w:r>
      <w:r w:rsidR="00C55A35">
        <w:rPr>
          <w:rFonts w:ascii="Segoe UI Light" w:hAnsi="Segoe UI Light"/>
          <w:b/>
        </w:rPr>
        <w:t>0</w:t>
      </w:r>
      <w:r w:rsidRPr="00E449B0">
        <w:rPr>
          <w:rFonts w:ascii="Segoe UI Light" w:hAnsi="Segoe UI Light"/>
          <w:b/>
        </w:rPr>
        <w:t xml:space="preserve"> GA_HARDEFF </w:t>
      </w:r>
      <w:r w:rsidRPr="00E449B0">
        <w:rPr>
          <w:rFonts w:ascii="Segoe UI Light" w:hAnsi="Segoe UI Light"/>
        </w:rPr>
        <w:t>Made it hard for you to put effort into your homework/personal study</w:t>
      </w:r>
    </w:p>
    <w:p w:rsidRPr="00E449B0" w:rsidR="00BA0ABD" w:rsidP="00BA0ABD" w:rsidRDefault="00BA0ABD" w14:paraId="1889ED26" w14:textId="77777777">
      <w:pPr>
        <w:tabs>
          <w:tab w:val="left" w:pos="5670"/>
        </w:tabs>
        <w:ind w:left="360"/>
        <w:rPr>
          <w:rFonts w:ascii="Segoe UI Light" w:hAnsi="Segoe UI Light"/>
        </w:rPr>
      </w:pPr>
    </w:p>
    <w:p w:rsidRPr="00E449B0" w:rsidR="00BA0ABD" w:rsidP="00BA0ABD" w:rsidRDefault="00BA0ABD" w14:paraId="7E5B9607" w14:textId="77777777">
      <w:pPr>
        <w:tabs>
          <w:tab w:val="left" w:pos="5670"/>
        </w:tabs>
        <w:rPr>
          <w:rFonts w:ascii="Segoe UI Light" w:hAnsi="Segoe UI Light"/>
        </w:rPr>
      </w:pPr>
      <w:r w:rsidRPr="00E449B0">
        <w:rPr>
          <w:rFonts w:ascii="Segoe UI Light" w:hAnsi="Segoe UI Light"/>
        </w:rPr>
        <w:t>Columns:</w:t>
      </w:r>
    </w:p>
    <w:p w:rsidRPr="00E449B0" w:rsidR="00BA0ABD" w:rsidP="00BA0ABD" w:rsidRDefault="00BA0ABD" w14:paraId="1A9798D6" w14:textId="77777777">
      <w:pPr>
        <w:pStyle w:val="ListParagraph"/>
        <w:numPr>
          <w:ilvl w:val="0"/>
          <w:numId w:val="58"/>
        </w:numPr>
        <w:tabs>
          <w:tab w:val="left" w:pos="1813"/>
          <w:tab w:val="left" w:pos="3514"/>
          <w:tab w:val="left" w:pos="5213"/>
          <w:tab w:val="left" w:pos="6914"/>
          <w:tab w:val="left" w:pos="8613"/>
        </w:tabs>
        <w:spacing w:after="160" w:line="259" w:lineRule="auto"/>
        <w:rPr>
          <w:rFonts w:ascii="Segoe UI Light" w:hAnsi="Segoe UI Light"/>
        </w:rPr>
      </w:pPr>
      <w:bookmarkStart w:name="_Hlk529542333" w:id="67"/>
      <w:r w:rsidRPr="00E449B0">
        <w:rPr>
          <w:rFonts w:ascii="Segoe UI Light" w:hAnsi="Segoe UI Light"/>
        </w:rPr>
        <w:t>Never</w:t>
      </w:r>
      <w:r w:rsidRPr="00E449B0">
        <w:rPr>
          <w:rFonts w:ascii="Segoe UI Light" w:hAnsi="Segoe UI Light"/>
        </w:rPr>
        <w:tab/>
      </w:r>
    </w:p>
    <w:p w:rsidRPr="00E449B0" w:rsidR="00BA0ABD" w:rsidP="00BA0ABD" w:rsidRDefault="00BA0ABD" w14:paraId="44CEFAD2" w14:textId="77777777">
      <w:pPr>
        <w:pStyle w:val="ListParagraph"/>
        <w:numPr>
          <w:ilvl w:val="0"/>
          <w:numId w:val="58"/>
        </w:numPr>
        <w:tabs>
          <w:tab w:val="left" w:pos="1813"/>
          <w:tab w:val="left" w:pos="3514"/>
          <w:tab w:val="left" w:pos="5213"/>
          <w:tab w:val="left" w:pos="6914"/>
          <w:tab w:val="left" w:pos="8613"/>
        </w:tabs>
        <w:spacing w:after="160" w:line="259" w:lineRule="auto"/>
        <w:rPr>
          <w:rFonts w:ascii="Segoe UI Light" w:hAnsi="Segoe UI Light"/>
        </w:rPr>
      </w:pPr>
      <w:r w:rsidRPr="00E449B0">
        <w:rPr>
          <w:rFonts w:ascii="Segoe UI Light" w:hAnsi="Segoe UI Light"/>
        </w:rPr>
        <w:t>Rarely</w:t>
      </w:r>
      <w:r w:rsidRPr="00E449B0">
        <w:rPr>
          <w:rFonts w:ascii="Segoe UI Light" w:hAnsi="Segoe UI Light"/>
        </w:rPr>
        <w:tab/>
      </w:r>
    </w:p>
    <w:p w:rsidRPr="00E449B0" w:rsidR="00BA0ABD" w:rsidP="00BA0ABD" w:rsidRDefault="00BA0ABD" w14:paraId="53792327" w14:textId="77777777">
      <w:pPr>
        <w:pStyle w:val="ListParagraph"/>
        <w:numPr>
          <w:ilvl w:val="0"/>
          <w:numId w:val="58"/>
        </w:numPr>
        <w:tabs>
          <w:tab w:val="left" w:pos="1813"/>
          <w:tab w:val="left" w:pos="3514"/>
          <w:tab w:val="left" w:pos="5213"/>
          <w:tab w:val="left" w:pos="6914"/>
          <w:tab w:val="left" w:pos="8613"/>
        </w:tabs>
        <w:spacing w:after="160" w:line="259" w:lineRule="auto"/>
        <w:rPr>
          <w:rFonts w:ascii="Segoe UI Light" w:hAnsi="Segoe UI Light"/>
        </w:rPr>
      </w:pPr>
      <w:r w:rsidRPr="00E449B0">
        <w:rPr>
          <w:rFonts w:ascii="Segoe UI Light" w:hAnsi="Segoe UI Light"/>
        </w:rPr>
        <w:t>Sometimes</w:t>
      </w:r>
      <w:r w:rsidRPr="00E449B0">
        <w:rPr>
          <w:rFonts w:ascii="Segoe UI Light" w:hAnsi="Segoe UI Light"/>
        </w:rPr>
        <w:tab/>
      </w:r>
    </w:p>
    <w:p w:rsidRPr="00E449B0" w:rsidR="00BA0ABD" w:rsidP="00BA0ABD" w:rsidRDefault="00BA0ABD" w14:paraId="69467957" w14:textId="77777777">
      <w:pPr>
        <w:pStyle w:val="ListParagraph"/>
        <w:numPr>
          <w:ilvl w:val="0"/>
          <w:numId w:val="58"/>
        </w:numPr>
        <w:tabs>
          <w:tab w:val="left" w:pos="1813"/>
          <w:tab w:val="left" w:pos="3514"/>
          <w:tab w:val="left" w:pos="5213"/>
          <w:tab w:val="left" w:pos="6914"/>
          <w:tab w:val="left" w:pos="8613"/>
        </w:tabs>
        <w:spacing w:after="160" w:line="259" w:lineRule="auto"/>
        <w:rPr>
          <w:rFonts w:ascii="Segoe UI Light" w:hAnsi="Segoe UI Light"/>
        </w:rPr>
      </w:pPr>
      <w:r w:rsidRPr="00E449B0">
        <w:rPr>
          <w:rFonts w:ascii="Segoe UI Light" w:hAnsi="Segoe UI Light"/>
        </w:rPr>
        <w:t>Often</w:t>
      </w:r>
      <w:r w:rsidRPr="00E449B0">
        <w:rPr>
          <w:rFonts w:ascii="Segoe UI Light" w:hAnsi="Segoe UI Light"/>
        </w:rPr>
        <w:tab/>
      </w:r>
    </w:p>
    <w:p w:rsidRPr="00E449B0" w:rsidR="00BA0ABD" w:rsidP="00BA0ABD" w:rsidRDefault="00BA0ABD" w14:paraId="4FA9E734" w14:textId="77777777">
      <w:pPr>
        <w:pStyle w:val="ListParagraph"/>
        <w:numPr>
          <w:ilvl w:val="0"/>
          <w:numId w:val="58"/>
        </w:numPr>
        <w:tabs>
          <w:tab w:val="left" w:pos="1813"/>
          <w:tab w:val="left" w:pos="3514"/>
          <w:tab w:val="left" w:pos="5213"/>
          <w:tab w:val="left" w:pos="6914"/>
          <w:tab w:val="left" w:pos="8613"/>
        </w:tabs>
        <w:spacing w:after="160" w:line="259" w:lineRule="auto"/>
        <w:rPr>
          <w:rFonts w:ascii="Segoe UI Light" w:hAnsi="Segoe UI Light"/>
        </w:rPr>
      </w:pPr>
      <w:r w:rsidRPr="00E449B0">
        <w:rPr>
          <w:rFonts w:ascii="Segoe UI Light" w:hAnsi="Segoe UI Light"/>
        </w:rPr>
        <w:t>All the time</w:t>
      </w:r>
      <w:r w:rsidRPr="00E449B0">
        <w:rPr>
          <w:rFonts w:ascii="Segoe UI Light" w:hAnsi="Segoe UI Light"/>
        </w:rPr>
        <w:tab/>
      </w:r>
    </w:p>
    <w:p w:rsidRPr="00E449B0" w:rsidR="00BA0ABD" w:rsidP="00BA0ABD" w:rsidRDefault="00BA0ABD" w14:paraId="4417A59C" w14:textId="77777777">
      <w:pPr>
        <w:pStyle w:val="ListParagraph"/>
        <w:numPr>
          <w:ilvl w:val="0"/>
          <w:numId w:val="58"/>
        </w:numPr>
        <w:tabs>
          <w:tab w:val="left" w:pos="1813"/>
          <w:tab w:val="left" w:pos="3514"/>
          <w:tab w:val="left" w:pos="5213"/>
          <w:tab w:val="left" w:pos="6914"/>
          <w:tab w:val="left" w:pos="8613"/>
        </w:tabs>
        <w:spacing w:after="160" w:line="259" w:lineRule="auto"/>
        <w:rPr>
          <w:rFonts w:ascii="Segoe UI Light" w:hAnsi="Segoe UI Light"/>
        </w:rPr>
      </w:pPr>
      <w:r w:rsidRPr="00E449B0">
        <w:rPr>
          <w:rFonts w:ascii="Segoe UI Light" w:hAnsi="Segoe UI Light"/>
        </w:rPr>
        <w:t>Don’t know</w:t>
      </w:r>
    </w:p>
    <w:p w:rsidRPr="00E449B0" w:rsidR="00BA0ABD" w:rsidP="00BA0ABD" w:rsidRDefault="00BA0ABD" w14:paraId="5A3924D7" w14:textId="77777777">
      <w:pPr>
        <w:pStyle w:val="ListParagraph"/>
        <w:numPr>
          <w:ilvl w:val="0"/>
          <w:numId w:val="58"/>
        </w:numPr>
        <w:tabs>
          <w:tab w:val="left" w:pos="1813"/>
          <w:tab w:val="left" w:pos="3514"/>
          <w:tab w:val="left" w:pos="5213"/>
          <w:tab w:val="left" w:pos="6914"/>
          <w:tab w:val="left" w:pos="8613"/>
        </w:tabs>
        <w:spacing w:after="160" w:line="259" w:lineRule="auto"/>
        <w:rPr>
          <w:rFonts w:ascii="Segoe UI Light" w:hAnsi="Segoe UI Light"/>
        </w:rPr>
      </w:pPr>
      <w:r w:rsidRPr="00E449B0">
        <w:rPr>
          <w:rFonts w:ascii="Segoe UI Light" w:hAnsi="Segoe UI Light"/>
        </w:rPr>
        <w:t>Prefer not to say</w:t>
      </w:r>
    </w:p>
    <w:p w:rsidRPr="00E449B0" w:rsidR="00BA0ABD" w:rsidP="00BA0ABD" w:rsidRDefault="00BA0ABD" w14:paraId="11199D77" w14:textId="77777777">
      <w:pPr>
        <w:tabs>
          <w:tab w:val="left" w:pos="5670"/>
        </w:tabs>
        <w:rPr>
          <w:rFonts w:ascii="Segoe UI Light" w:hAnsi="Segoe UI Light"/>
          <w:b/>
        </w:rPr>
      </w:pPr>
    </w:p>
    <w:p w:rsidRPr="00E449B0" w:rsidR="00BA0ABD" w:rsidP="00BA0ABD" w:rsidRDefault="00BA0ABD" w14:paraId="1EBA8B1D" w14:textId="77777777">
      <w:pPr>
        <w:tabs>
          <w:tab w:val="left" w:pos="5670"/>
        </w:tabs>
        <w:rPr>
          <w:rFonts w:ascii="Segoe UI Light" w:hAnsi="Segoe UI Light"/>
          <w:b/>
        </w:rPr>
      </w:pPr>
      <w:r w:rsidRPr="00E449B0">
        <w:rPr>
          <w:rFonts w:ascii="Segoe UI Light" w:hAnsi="Segoe UI Light"/>
          <w:b/>
          <w:color w:val="84ACB6" w:themeColor="accent5"/>
        </w:rPr>
        <w:t>ALL WHO CODED ‘YES’ A-C ONE OR MORE OPTION AT GC_GAMSPEND</w:t>
      </w:r>
    </w:p>
    <w:p w:rsidRPr="00E449B0" w:rsidR="00BA0ABD" w:rsidP="00BA0ABD" w:rsidRDefault="00BA0ABD" w14:paraId="7577A9CE" w14:textId="77777777">
      <w:pPr>
        <w:tabs>
          <w:tab w:val="left" w:pos="5670"/>
        </w:tabs>
        <w:rPr>
          <w:rFonts w:ascii="Segoe UI Light" w:hAnsi="Segoe UI Light"/>
          <w:b/>
        </w:rPr>
      </w:pPr>
      <w:r w:rsidRPr="00E449B0">
        <w:rPr>
          <w:rFonts w:ascii="Segoe UI Light" w:hAnsi="Segoe UI Light"/>
          <w:b/>
        </w:rPr>
        <w:t>Q4 GA_EXP</w:t>
      </w:r>
    </w:p>
    <w:p w:rsidRPr="00E449B0" w:rsidR="00BA0ABD" w:rsidP="00BA0ABD" w:rsidRDefault="00BA0ABD" w14:paraId="0ABA2E9D" w14:textId="77777777">
      <w:pPr>
        <w:tabs>
          <w:tab w:val="left" w:pos="5670"/>
        </w:tabs>
        <w:rPr>
          <w:rFonts w:ascii="Segoe UI Light" w:hAnsi="Segoe UI Light"/>
        </w:rPr>
      </w:pPr>
      <w:r w:rsidRPr="00E449B0">
        <w:rPr>
          <w:rFonts w:ascii="Segoe UI Light" w:hAnsi="Segoe UI Light"/>
        </w:rPr>
        <w:t xml:space="preserve">Thinking about your experiences of gambling, how much do you agree or disagree with the following statements? </w:t>
      </w:r>
    </w:p>
    <w:p w:rsidRPr="00E449B0" w:rsidR="00BA0ABD" w:rsidP="00BA0ABD" w:rsidRDefault="00BA0ABD" w14:paraId="239AEA5E" w14:textId="77777777">
      <w:pPr>
        <w:rPr>
          <w:rFonts w:ascii="Segoe UI Light" w:hAnsi="Segoe UI Light"/>
          <w:b/>
          <w:color w:val="2683C6" w:themeColor="accent6"/>
        </w:rPr>
      </w:pPr>
      <w:r w:rsidRPr="00E449B0">
        <w:rPr>
          <w:rFonts w:ascii="Segoe UI Light" w:hAnsi="Segoe UI Light"/>
          <w:b/>
          <w:color w:val="2683C6" w:themeColor="accent6"/>
        </w:rPr>
        <w:t>Grid question. Single-code per row. ROATE CODES 1-5</w:t>
      </w:r>
    </w:p>
    <w:p w:rsidRPr="00E449B0" w:rsidR="00BA0ABD" w:rsidP="00BA0ABD" w:rsidRDefault="00BA0ABD" w14:paraId="091DEDDF" w14:textId="58D356F2">
      <w:pPr>
        <w:tabs>
          <w:tab w:val="left" w:pos="5670"/>
        </w:tabs>
        <w:ind w:left="360"/>
        <w:rPr>
          <w:rFonts w:ascii="Segoe UI Light" w:hAnsi="Segoe UI Light"/>
        </w:rPr>
      </w:pPr>
      <w:r w:rsidRPr="00E449B0">
        <w:rPr>
          <w:rFonts w:ascii="Segoe UI Light" w:hAnsi="Segoe UI Light"/>
          <w:b/>
        </w:rPr>
        <w:t>1</w:t>
      </w:r>
      <w:r w:rsidR="00C55A35">
        <w:rPr>
          <w:rFonts w:ascii="Segoe UI Light" w:hAnsi="Segoe UI Light"/>
          <w:b/>
        </w:rPr>
        <w:t>1</w:t>
      </w:r>
      <w:r w:rsidRPr="00E449B0">
        <w:rPr>
          <w:rFonts w:ascii="Segoe UI Light" w:hAnsi="Segoe UI Light"/>
          <w:b/>
        </w:rPr>
        <w:t xml:space="preserve"> GA_EXPHAP</w:t>
      </w:r>
      <w:r w:rsidRPr="00E449B0">
        <w:rPr>
          <w:rFonts w:ascii="Segoe UI Light" w:hAnsi="Segoe UI Light"/>
        </w:rPr>
        <w:t xml:space="preserve"> I feel happy when I gamble</w:t>
      </w:r>
    </w:p>
    <w:p w:rsidRPr="00E449B0" w:rsidR="00BA0ABD" w:rsidP="00BA0ABD" w:rsidRDefault="00BA0ABD" w14:paraId="5C3B2FB2" w14:textId="4919594B">
      <w:pPr>
        <w:tabs>
          <w:tab w:val="left" w:pos="5670"/>
        </w:tabs>
        <w:ind w:left="360"/>
        <w:rPr>
          <w:rFonts w:ascii="Segoe UI Light" w:hAnsi="Segoe UI Light"/>
        </w:rPr>
      </w:pPr>
      <w:r w:rsidRPr="00E449B0">
        <w:rPr>
          <w:rFonts w:ascii="Segoe UI Light" w:hAnsi="Segoe UI Light"/>
          <w:b/>
        </w:rPr>
        <w:t>1</w:t>
      </w:r>
      <w:r w:rsidR="00C55A35">
        <w:rPr>
          <w:rFonts w:ascii="Segoe UI Light" w:hAnsi="Segoe UI Light"/>
          <w:b/>
        </w:rPr>
        <w:t>2</w:t>
      </w:r>
      <w:r w:rsidRPr="00E449B0">
        <w:rPr>
          <w:rFonts w:ascii="Segoe UI Light" w:hAnsi="Segoe UI Light"/>
          <w:b/>
        </w:rPr>
        <w:t xml:space="preserve"> GA_EXPGUIL </w:t>
      </w:r>
      <w:r w:rsidRPr="00E449B0">
        <w:rPr>
          <w:rFonts w:ascii="Segoe UI Light" w:hAnsi="Segoe UI Light"/>
        </w:rPr>
        <w:t>I feel guilty when I gamble</w:t>
      </w:r>
    </w:p>
    <w:p w:rsidRPr="00E449B0" w:rsidR="00BA0ABD" w:rsidP="00BA0ABD" w:rsidRDefault="00BA0ABD" w14:paraId="65A19588" w14:textId="0A012A10">
      <w:pPr>
        <w:tabs>
          <w:tab w:val="left" w:pos="5670"/>
        </w:tabs>
        <w:ind w:left="360"/>
        <w:rPr>
          <w:rFonts w:ascii="Segoe UI Light" w:hAnsi="Segoe UI Light"/>
        </w:rPr>
      </w:pPr>
      <w:r w:rsidRPr="00E449B0">
        <w:rPr>
          <w:rFonts w:ascii="Segoe UI Light" w:hAnsi="Segoe UI Light"/>
          <w:b/>
        </w:rPr>
        <w:t>1</w:t>
      </w:r>
      <w:r w:rsidR="00C55A35">
        <w:rPr>
          <w:rFonts w:ascii="Segoe UI Light" w:hAnsi="Segoe UI Light"/>
          <w:b/>
        </w:rPr>
        <w:t>3</w:t>
      </w:r>
      <w:r w:rsidRPr="00E449B0">
        <w:rPr>
          <w:rFonts w:ascii="Segoe UI Light" w:hAnsi="Segoe UI Light"/>
          <w:b/>
        </w:rPr>
        <w:t xml:space="preserve"> GA_EXPSAD </w:t>
      </w:r>
      <w:r w:rsidRPr="00E449B0">
        <w:rPr>
          <w:rFonts w:ascii="Segoe UI Light" w:hAnsi="Segoe UI Light"/>
        </w:rPr>
        <w:t>I feel sad when I gamble</w:t>
      </w:r>
    </w:p>
    <w:p w:rsidRPr="00E449B0" w:rsidR="00BA0ABD" w:rsidP="00BA0ABD" w:rsidRDefault="00BA0ABD" w14:paraId="02F26265" w14:textId="77777777">
      <w:pPr>
        <w:pStyle w:val="ListParagraph"/>
        <w:tabs>
          <w:tab w:val="left" w:pos="5670"/>
        </w:tabs>
        <w:rPr>
          <w:rFonts w:ascii="Segoe UI Light" w:hAnsi="Segoe UI Light"/>
        </w:rPr>
      </w:pPr>
    </w:p>
    <w:p w:rsidRPr="00E449B0" w:rsidR="00BA0ABD" w:rsidP="00BA0ABD" w:rsidRDefault="00BA0ABD" w14:paraId="27B563F5" w14:textId="77777777">
      <w:pPr>
        <w:tabs>
          <w:tab w:val="left" w:pos="5670"/>
        </w:tabs>
        <w:rPr>
          <w:rFonts w:ascii="Segoe UI Light" w:hAnsi="Segoe UI Light"/>
          <w:b/>
        </w:rPr>
      </w:pPr>
      <w:r w:rsidRPr="00E449B0">
        <w:rPr>
          <w:rFonts w:ascii="Segoe UI Light" w:hAnsi="Segoe UI Light"/>
          <w:b/>
        </w:rPr>
        <w:t>Columns:</w:t>
      </w:r>
    </w:p>
    <w:p w:rsidRPr="00E449B0" w:rsidR="00BA0ABD" w:rsidP="00BA0ABD" w:rsidRDefault="00BA0ABD" w14:paraId="74C8685F" w14:textId="77777777">
      <w:pPr>
        <w:pStyle w:val="ListParagraph"/>
        <w:numPr>
          <w:ilvl w:val="0"/>
          <w:numId w:val="55"/>
        </w:numPr>
        <w:spacing w:after="160" w:line="259" w:lineRule="auto"/>
        <w:rPr>
          <w:rFonts w:ascii="Segoe UI Light" w:hAnsi="Segoe UI Light"/>
        </w:rPr>
      </w:pPr>
      <w:r w:rsidRPr="00E449B0">
        <w:rPr>
          <w:rFonts w:ascii="Segoe UI Light" w:hAnsi="Segoe UI Light"/>
        </w:rPr>
        <w:t>Strongly agree</w:t>
      </w:r>
    </w:p>
    <w:p w:rsidRPr="00E449B0" w:rsidR="00BA0ABD" w:rsidP="00BA0ABD" w:rsidRDefault="00BA0ABD" w14:paraId="47590876" w14:textId="77777777">
      <w:pPr>
        <w:pStyle w:val="ListParagraph"/>
        <w:numPr>
          <w:ilvl w:val="0"/>
          <w:numId w:val="55"/>
        </w:numPr>
        <w:spacing w:after="160" w:line="259" w:lineRule="auto"/>
        <w:rPr>
          <w:rFonts w:ascii="Segoe UI Light" w:hAnsi="Segoe UI Light"/>
        </w:rPr>
      </w:pPr>
      <w:r w:rsidRPr="00E449B0">
        <w:rPr>
          <w:rFonts w:ascii="Segoe UI Light" w:hAnsi="Segoe UI Light"/>
        </w:rPr>
        <w:t>Agree</w:t>
      </w:r>
    </w:p>
    <w:p w:rsidRPr="00E449B0" w:rsidR="00BA0ABD" w:rsidP="00BA0ABD" w:rsidRDefault="00BA0ABD" w14:paraId="3DA66BC3" w14:textId="77777777">
      <w:pPr>
        <w:pStyle w:val="ListParagraph"/>
        <w:numPr>
          <w:ilvl w:val="0"/>
          <w:numId w:val="55"/>
        </w:numPr>
        <w:spacing w:after="160" w:line="259" w:lineRule="auto"/>
        <w:rPr>
          <w:rFonts w:ascii="Segoe UI Light" w:hAnsi="Segoe UI Light"/>
        </w:rPr>
      </w:pPr>
      <w:r w:rsidRPr="00E449B0">
        <w:rPr>
          <w:rFonts w:ascii="Segoe UI Light" w:hAnsi="Segoe UI Light"/>
        </w:rPr>
        <w:t>Neither agree nor disagree</w:t>
      </w:r>
    </w:p>
    <w:p w:rsidRPr="00E449B0" w:rsidR="00BA0ABD" w:rsidP="00BA0ABD" w:rsidRDefault="00BA0ABD" w14:paraId="3480E9F6" w14:textId="77777777">
      <w:pPr>
        <w:pStyle w:val="ListParagraph"/>
        <w:numPr>
          <w:ilvl w:val="0"/>
          <w:numId w:val="55"/>
        </w:numPr>
        <w:spacing w:after="160" w:line="259" w:lineRule="auto"/>
        <w:rPr>
          <w:rFonts w:ascii="Segoe UI Light" w:hAnsi="Segoe UI Light"/>
        </w:rPr>
      </w:pPr>
      <w:r w:rsidRPr="00E449B0">
        <w:rPr>
          <w:rFonts w:ascii="Segoe UI Light" w:hAnsi="Segoe UI Light"/>
        </w:rPr>
        <w:t>Disagree</w:t>
      </w:r>
    </w:p>
    <w:p w:rsidRPr="00E449B0" w:rsidR="00BA0ABD" w:rsidP="00BA0ABD" w:rsidRDefault="00BA0ABD" w14:paraId="509C5F34" w14:textId="77777777">
      <w:pPr>
        <w:pStyle w:val="ListParagraph"/>
        <w:numPr>
          <w:ilvl w:val="0"/>
          <w:numId w:val="55"/>
        </w:numPr>
        <w:spacing w:after="160" w:line="259" w:lineRule="auto"/>
        <w:rPr>
          <w:rFonts w:ascii="Segoe UI Light" w:hAnsi="Segoe UI Light"/>
        </w:rPr>
      </w:pPr>
      <w:r w:rsidRPr="00E449B0">
        <w:rPr>
          <w:rFonts w:ascii="Segoe UI Light" w:hAnsi="Segoe UI Light"/>
        </w:rPr>
        <w:t>Strongly disagree</w:t>
      </w:r>
    </w:p>
    <w:p w:rsidRPr="00E449B0" w:rsidR="00BA0ABD" w:rsidP="00BA0ABD" w:rsidRDefault="00BA0ABD" w14:paraId="19FD29C1" w14:textId="77777777">
      <w:pPr>
        <w:pStyle w:val="ListParagraph"/>
        <w:numPr>
          <w:ilvl w:val="0"/>
          <w:numId w:val="55"/>
        </w:numPr>
        <w:spacing w:after="160" w:line="259" w:lineRule="auto"/>
        <w:rPr>
          <w:rFonts w:ascii="Segoe UI Light" w:hAnsi="Segoe UI Light"/>
        </w:rPr>
      </w:pPr>
      <w:r w:rsidRPr="00E449B0">
        <w:rPr>
          <w:rFonts w:ascii="Segoe UI Light" w:hAnsi="Segoe UI Light"/>
        </w:rPr>
        <w:t>Don’t know</w:t>
      </w:r>
    </w:p>
    <w:p w:rsidRPr="00E449B0" w:rsidR="00BA0ABD" w:rsidP="00BA0ABD" w:rsidRDefault="00BA0ABD" w14:paraId="20379F1E" w14:textId="77777777">
      <w:pPr>
        <w:pStyle w:val="ListParagraph"/>
        <w:numPr>
          <w:ilvl w:val="0"/>
          <w:numId w:val="55"/>
        </w:numPr>
        <w:spacing w:after="160" w:line="259" w:lineRule="auto"/>
        <w:rPr>
          <w:rFonts w:ascii="Segoe UI Light" w:hAnsi="Segoe UI Light"/>
        </w:rPr>
      </w:pPr>
      <w:r w:rsidRPr="00E449B0">
        <w:rPr>
          <w:rFonts w:ascii="Segoe UI Light" w:hAnsi="Segoe UI Light"/>
        </w:rPr>
        <w:t>Prefer not to say</w:t>
      </w:r>
    </w:p>
    <w:p w:rsidRPr="00E449B0" w:rsidR="00BA0ABD" w:rsidP="00BA0ABD" w:rsidRDefault="00BA0ABD" w14:paraId="10DFF8C0" w14:textId="77777777">
      <w:pPr>
        <w:tabs>
          <w:tab w:val="left" w:pos="5670"/>
        </w:tabs>
        <w:rPr>
          <w:rFonts w:ascii="Segoe UI Light" w:hAnsi="Segoe UI Light"/>
          <w:b/>
        </w:rPr>
      </w:pPr>
    </w:p>
    <w:p w:rsidR="00083140" w:rsidRDefault="00083140" w14:paraId="4DAEDB6A" w14:textId="77777777">
      <w:pPr>
        <w:rPr>
          <w:rFonts w:ascii="Segoe UI Light" w:hAnsi="Segoe UI Light"/>
          <w:b/>
          <w:color w:val="84ACB6" w:themeColor="accent5"/>
        </w:rPr>
      </w:pPr>
      <w:r>
        <w:rPr>
          <w:rFonts w:ascii="Segoe UI Light" w:hAnsi="Segoe UI Light"/>
          <w:b/>
          <w:color w:val="84ACB6" w:themeColor="accent5"/>
        </w:rPr>
        <w:br w:type="page"/>
      </w:r>
    </w:p>
    <w:p w:rsidRPr="00E449B0" w:rsidR="00BA0ABD" w:rsidP="00BA0ABD" w:rsidRDefault="00BA0ABD" w14:paraId="7B568FB9" w14:textId="504DA48F">
      <w:pPr>
        <w:tabs>
          <w:tab w:val="left" w:pos="5670"/>
        </w:tabs>
        <w:rPr>
          <w:rFonts w:ascii="Segoe UI Light" w:hAnsi="Segoe UI Light"/>
          <w:b/>
        </w:rPr>
      </w:pPr>
      <w:r w:rsidRPr="00E449B0">
        <w:rPr>
          <w:rFonts w:ascii="Segoe UI Light" w:hAnsi="Segoe UI Light"/>
          <w:b/>
          <w:color w:val="84ACB6" w:themeColor="accent5"/>
        </w:rPr>
        <w:t>ALL WHO CODED ‘YES’ A-C ONE OR MORE OPTION AT GC_GAMSPEND</w:t>
      </w:r>
    </w:p>
    <w:p w:rsidRPr="00E449B0" w:rsidR="00BA0ABD" w:rsidP="00BA0ABD" w:rsidRDefault="00BA0ABD" w14:paraId="42D4B254" w14:textId="77777777">
      <w:pPr>
        <w:tabs>
          <w:tab w:val="left" w:pos="5670"/>
        </w:tabs>
        <w:rPr>
          <w:rFonts w:ascii="Segoe UI Light" w:hAnsi="Segoe UI Light"/>
          <w:b/>
        </w:rPr>
      </w:pPr>
      <w:r w:rsidRPr="00E449B0">
        <w:rPr>
          <w:rFonts w:ascii="Segoe UI Light" w:hAnsi="Segoe UI Light"/>
          <w:b/>
        </w:rPr>
        <w:t xml:space="preserve">Q5 GA_GAMLED </w:t>
      </w:r>
    </w:p>
    <w:p w:rsidRPr="00E449B0" w:rsidR="00BA0ABD" w:rsidP="00BA0ABD" w:rsidRDefault="00BA0ABD" w14:paraId="74CA1FBF" w14:textId="77777777">
      <w:pPr>
        <w:tabs>
          <w:tab w:val="left" w:pos="5670"/>
        </w:tabs>
        <w:rPr>
          <w:rFonts w:ascii="Segoe UI Light" w:hAnsi="Segoe UI Light"/>
        </w:rPr>
      </w:pPr>
      <w:r w:rsidRPr="00E449B0">
        <w:rPr>
          <w:rFonts w:ascii="Segoe UI Light" w:hAnsi="Segoe UI Light"/>
        </w:rPr>
        <w:t xml:space="preserve">Thinking about the last 12 months, how often, if at all, has your own gambling led you to... </w:t>
      </w:r>
    </w:p>
    <w:p w:rsidRPr="00E449B0" w:rsidR="00BA0ABD" w:rsidP="00BA0ABD" w:rsidRDefault="00BA0ABD" w14:paraId="0930DD6C" w14:textId="77777777">
      <w:pPr>
        <w:rPr>
          <w:rFonts w:ascii="Segoe UI Light" w:hAnsi="Segoe UI Light"/>
          <w:b/>
          <w:color w:val="2683C6" w:themeColor="accent6"/>
        </w:rPr>
      </w:pPr>
      <w:r w:rsidRPr="00E449B0">
        <w:rPr>
          <w:rFonts w:ascii="Segoe UI Light" w:hAnsi="Segoe UI Light"/>
          <w:b/>
          <w:color w:val="2683C6" w:themeColor="accent6"/>
        </w:rPr>
        <w:t>Grid question. Single-code per row. ROTATE CODES 1-5</w:t>
      </w:r>
    </w:p>
    <w:p w:rsidRPr="00E449B0" w:rsidR="00BA0ABD" w:rsidP="00BA0ABD" w:rsidRDefault="00C55A35" w14:paraId="699B919C" w14:textId="1C2E18B8">
      <w:pPr>
        <w:keepNext/>
        <w:keepLines/>
        <w:rPr>
          <w:rFonts w:ascii="Segoe UI Light" w:hAnsi="Segoe UI Light"/>
          <w:b/>
        </w:rPr>
      </w:pPr>
      <w:r>
        <w:rPr>
          <w:rFonts w:ascii="Segoe UI Light" w:hAnsi="Segoe UI Light"/>
          <w:b/>
        </w:rPr>
        <w:t xml:space="preserve">14 </w:t>
      </w:r>
      <w:r w:rsidRPr="00E449B0" w:rsidR="00BA0ABD">
        <w:rPr>
          <w:rFonts w:ascii="Segoe UI Light" w:hAnsi="Segoe UI Light"/>
          <w:b/>
        </w:rPr>
        <w:t xml:space="preserve">GA_GAMLEDTLK </w:t>
      </w:r>
      <w:r w:rsidRPr="00E449B0" w:rsidR="00BA0ABD">
        <w:rPr>
          <w:rFonts w:ascii="Segoe UI Light" w:hAnsi="Segoe UI Light"/>
        </w:rPr>
        <w:t>Talk to your parents about how you feel</w:t>
      </w:r>
    </w:p>
    <w:p w:rsidRPr="00E449B0" w:rsidR="00BA0ABD" w:rsidP="00BA0ABD" w:rsidRDefault="00C55A35" w14:paraId="102DEE8F" w14:textId="76DB04CA">
      <w:pPr>
        <w:keepNext/>
        <w:keepLines/>
        <w:rPr>
          <w:rFonts w:ascii="Segoe UI Light" w:hAnsi="Segoe UI Light"/>
          <w:b/>
        </w:rPr>
      </w:pPr>
      <w:r>
        <w:rPr>
          <w:rFonts w:ascii="Segoe UI Light" w:hAnsi="Segoe UI Light" w:cs="Times New Roman"/>
          <w:b/>
          <w:color w:val="000000"/>
        </w:rPr>
        <w:t xml:space="preserve">15 </w:t>
      </w:r>
      <w:r w:rsidRPr="00E449B0" w:rsidR="00BA0ABD">
        <w:rPr>
          <w:rFonts w:ascii="Segoe UI Light" w:hAnsi="Segoe UI Light" w:cs="Times New Roman"/>
          <w:b/>
          <w:color w:val="000000"/>
        </w:rPr>
        <w:t>GA_GAMLED</w:t>
      </w:r>
      <w:r w:rsidRPr="00E449B0" w:rsidR="00BA0ABD">
        <w:rPr>
          <w:rFonts w:ascii="Segoe UI Light" w:hAnsi="Segoe UI Light"/>
          <w:b/>
        </w:rPr>
        <w:t>PUN</w:t>
      </w:r>
      <w:r w:rsidRPr="00E449B0" w:rsidR="00BA0ABD">
        <w:rPr>
          <w:rFonts w:ascii="Segoe UI Light" w:hAnsi="Segoe UI Light" w:cs="Times New Roman"/>
          <w:color w:val="000000"/>
        </w:rPr>
        <w:t>_Be punished by your parents or guardians</w:t>
      </w:r>
    </w:p>
    <w:p w:rsidRPr="00E449B0" w:rsidR="00BA0ABD" w:rsidP="00BA0ABD" w:rsidRDefault="00C55A35" w14:paraId="4D25921B" w14:textId="58C09F52">
      <w:pPr>
        <w:keepNext/>
        <w:keepLines/>
        <w:rPr>
          <w:rFonts w:ascii="Segoe UI Light" w:hAnsi="Segoe UI Light"/>
        </w:rPr>
      </w:pPr>
      <w:r>
        <w:rPr>
          <w:rFonts w:ascii="Segoe UI Light" w:hAnsi="Segoe UI Light"/>
          <w:b/>
        </w:rPr>
        <w:t xml:space="preserve">16 </w:t>
      </w:r>
      <w:r w:rsidRPr="00E449B0" w:rsidR="00BA0ABD">
        <w:rPr>
          <w:rFonts w:ascii="Segoe UI Light" w:hAnsi="Segoe UI Light"/>
          <w:b/>
        </w:rPr>
        <w:t>GA_GAMLEDCOM</w:t>
      </w:r>
      <w:r w:rsidRPr="00E449B0" w:rsidR="00BA0ABD">
        <w:rPr>
          <w:rFonts w:ascii="Segoe UI Light" w:hAnsi="Segoe UI Light"/>
        </w:rPr>
        <w:t xml:space="preserve"> Not feel comfortable around your friends</w:t>
      </w:r>
    </w:p>
    <w:p w:rsidRPr="00E449B0" w:rsidR="00BA0ABD" w:rsidP="00BA0ABD" w:rsidRDefault="00BA0ABD" w14:paraId="3562EB74" w14:textId="77777777">
      <w:pPr>
        <w:tabs>
          <w:tab w:val="left" w:pos="5670"/>
        </w:tabs>
        <w:rPr>
          <w:rFonts w:ascii="Segoe UI Light" w:hAnsi="Segoe UI Light"/>
        </w:rPr>
      </w:pPr>
      <w:r w:rsidRPr="00E449B0">
        <w:rPr>
          <w:rFonts w:ascii="Segoe UI Light" w:hAnsi="Segoe UI Light"/>
        </w:rPr>
        <w:t>Columns:</w:t>
      </w:r>
    </w:p>
    <w:p w:rsidRPr="00E449B0" w:rsidR="00BA0ABD" w:rsidP="00BA0ABD" w:rsidRDefault="00BA0ABD" w14:paraId="2EEF8C38" w14:textId="77777777">
      <w:pPr>
        <w:pStyle w:val="ListParagraph"/>
        <w:numPr>
          <w:ilvl w:val="0"/>
          <w:numId w:val="56"/>
        </w:numPr>
        <w:tabs>
          <w:tab w:val="left" w:pos="1813"/>
          <w:tab w:val="left" w:pos="3514"/>
          <w:tab w:val="left" w:pos="5213"/>
          <w:tab w:val="left" w:pos="6914"/>
          <w:tab w:val="left" w:pos="8613"/>
        </w:tabs>
        <w:spacing w:after="160" w:line="259" w:lineRule="auto"/>
        <w:rPr>
          <w:rFonts w:ascii="Segoe UI Light" w:hAnsi="Segoe UI Light"/>
        </w:rPr>
      </w:pPr>
      <w:r w:rsidRPr="00E449B0">
        <w:rPr>
          <w:rFonts w:ascii="Segoe UI Light" w:hAnsi="Segoe UI Light"/>
        </w:rPr>
        <w:t>Never</w:t>
      </w:r>
      <w:r w:rsidRPr="00E449B0">
        <w:rPr>
          <w:rFonts w:ascii="Segoe UI Light" w:hAnsi="Segoe UI Light"/>
        </w:rPr>
        <w:tab/>
      </w:r>
    </w:p>
    <w:p w:rsidRPr="00E449B0" w:rsidR="00BA0ABD" w:rsidP="00BA0ABD" w:rsidRDefault="00BA0ABD" w14:paraId="36E31A55" w14:textId="77777777">
      <w:pPr>
        <w:pStyle w:val="ListParagraph"/>
        <w:numPr>
          <w:ilvl w:val="0"/>
          <w:numId w:val="56"/>
        </w:numPr>
        <w:tabs>
          <w:tab w:val="left" w:pos="1813"/>
          <w:tab w:val="left" w:pos="3514"/>
          <w:tab w:val="left" w:pos="5213"/>
          <w:tab w:val="left" w:pos="6914"/>
          <w:tab w:val="left" w:pos="8613"/>
        </w:tabs>
        <w:spacing w:after="160" w:line="259" w:lineRule="auto"/>
        <w:rPr>
          <w:rFonts w:ascii="Segoe UI Light" w:hAnsi="Segoe UI Light"/>
        </w:rPr>
      </w:pPr>
      <w:r w:rsidRPr="00E449B0">
        <w:rPr>
          <w:rFonts w:ascii="Segoe UI Light" w:hAnsi="Segoe UI Light"/>
        </w:rPr>
        <w:t>Rarely</w:t>
      </w:r>
      <w:r w:rsidRPr="00E449B0">
        <w:rPr>
          <w:rFonts w:ascii="Segoe UI Light" w:hAnsi="Segoe UI Light"/>
        </w:rPr>
        <w:tab/>
      </w:r>
    </w:p>
    <w:p w:rsidRPr="00E449B0" w:rsidR="00BA0ABD" w:rsidP="00BA0ABD" w:rsidRDefault="00BA0ABD" w14:paraId="41760E7D" w14:textId="77777777">
      <w:pPr>
        <w:pStyle w:val="ListParagraph"/>
        <w:numPr>
          <w:ilvl w:val="0"/>
          <w:numId w:val="56"/>
        </w:numPr>
        <w:tabs>
          <w:tab w:val="left" w:pos="1813"/>
          <w:tab w:val="left" w:pos="3514"/>
          <w:tab w:val="left" w:pos="5213"/>
          <w:tab w:val="left" w:pos="6914"/>
          <w:tab w:val="left" w:pos="8613"/>
        </w:tabs>
        <w:spacing w:after="160" w:line="259" w:lineRule="auto"/>
        <w:rPr>
          <w:rFonts w:ascii="Segoe UI Light" w:hAnsi="Segoe UI Light"/>
        </w:rPr>
      </w:pPr>
      <w:r w:rsidRPr="00E449B0">
        <w:rPr>
          <w:rFonts w:ascii="Segoe UI Light" w:hAnsi="Segoe UI Light"/>
        </w:rPr>
        <w:t>Sometimes</w:t>
      </w:r>
      <w:r w:rsidRPr="00E449B0">
        <w:rPr>
          <w:rFonts w:ascii="Segoe UI Light" w:hAnsi="Segoe UI Light"/>
        </w:rPr>
        <w:tab/>
      </w:r>
    </w:p>
    <w:p w:rsidRPr="00E449B0" w:rsidR="00BA0ABD" w:rsidP="00BA0ABD" w:rsidRDefault="00BA0ABD" w14:paraId="6916A28E" w14:textId="77777777">
      <w:pPr>
        <w:pStyle w:val="ListParagraph"/>
        <w:numPr>
          <w:ilvl w:val="0"/>
          <w:numId w:val="56"/>
        </w:numPr>
        <w:tabs>
          <w:tab w:val="left" w:pos="1813"/>
          <w:tab w:val="left" w:pos="3514"/>
          <w:tab w:val="left" w:pos="5213"/>
          <w:tab w:val="left" w:pos="6914"/>
          <w:tab w:val="left" w:pos="8613"/>
        </w:tabs>
        <w:spacing w:after="160" w:line="259" w:lineRule="auto"/>
        <w:rPr>
          <w:rFonts w:ascii="Segoe UI Light" w:hAnsi="Segoe UI Light"/>
        </w:rPr>
      </w:pPr>
      <w:r w:rsidRPr="00E449B0">
        <w:rPr>
          <w:rFonts w:ascii="Segoe UI Light" w:hAnsi="Segoe UI Light"/>
        </w:rPr>
        <w:t>Often</w:t>
      </w:r>
      <w:r w:rsidRPr="00E449B0">
        <w:rPr>
          <w:rFonts w:ascii="Segoe UI Light" w:hAnsi="Segoe UI Light"/>
        </w:rPr>
        <w:tab/>
      </w:r>
    </w:p>
    <w:p w:rsidRPr="00E449B0" w:rsidR="00BA0ABD" w:rsidP="00BA0ABD" w:rsidRDefault="00BA0ABD" w14:paraId="246716ED" w14:textId="77777777">
      <w:pPr>
        <w:pStyle w:val="ListParagraph"/>
        <w:numPr>
          <w:ilvl w:val="0"/>
          <w:numId w:val="56"/>
        </w:numPr>
        <w:tabs>
          <w:tab w:val="left" w:pos="1813"/>
          <w:tab w:val="left" w:pos="3514"/>
          <w:tab w:val="left" w:pos="5213"/>
          <w:tab w:val="left" w:pos="6914"/>
          <w:tab w:val="left" w:pos="8613"/>
        </w:tabs>
        <w:spacing w:after="160" w:line="259" w:lineRule="auto"/>
        <w:rPr>
          <w:rFonts w:ascii="Segoe UI Light" w:hAnsi="Segoe UI Light"/>
        </w:rPr>
      </w:pPr>
      <w:r w:rsidRPr="00E449B0">
        <w:rPr>
          <w:rFonts w:ascii="Segoe UI Light" w:hAnsi="Segoe UI Light"/>
        </w:rPr>
        <w:t>All the time</w:t>
      </w:r>
      <w:r w:rsidRPr="00E449B0">
        <w:rPr>
          <w:rFonts w:ascii="Segoe UI Light" w:hAnsi="Segoe UI Light"/>
        </w:rPr>
        <w:tab/>
      </w:r>
    </w:p>
    <w:p w:rsidRPr="00E449B0" w:rsidR="00BA0ABD" w:rsidP="00BA0ABD" w:rsidRDefault="00BA0ABD" w14:paraId="21E746CF" w14:textId="77777777">
      <w:pPr>
        <w:pStyle w:val="ListParagraph"/>
        <w:numPr>
          <w:ilvl w:val="0"/>
          <w:numId w:val="56"/>
        </w:numPr>
        <w:tabs>
          <w:tab w:val="left" w:pos="1813"/>
          <w:tab w:val="left" w:pos="3514"/>
          <w:tab w:val="left" w:pos="5213"/>
          <w:tab w:val="left" w:pos="6914"/>
          <w:tab w:val="left" w:pos="8613"/>
        </w:tabs>
        <w:spacing w:after="160" w:line="259" w:lineRule="auto"/>
        <w:rPr>
          <w:rFonts w:ascii="Segoe UI Light" w:hAnsi="Segoe UI Light"/>
        </w:rPr>
      </w:pPr>
      <w:r w:rsidRPr="00E449B0">
        <w:rPr>
          <w:rFonts w:ascii="Segoe UI Light" w:hAnsi="Segoe UI Light"/>
        </w:rPr>
        <w:t>Don’t know</w:t>
      </w:r>
    </w:p>
    <w:p w:rsidRPr="00E449B0" w:rsidR="00BA0ABD" w:rsidP="00BA0ABD" w:rsidRDefault="00BA0ABD" w14:paraId="40943C54" w14:textId="77777777">
      <w:pPr>
        <w:pStyle w:val="ListParagraph"/>
        <w:numPr>
          <w:ilvl w:val="0"/>
          <w:numId w:val="56"/>
        </w:numPr>
        <w:tabs>
          <w:tab w:val="left" w:pos="1813"/>
          <w:tab w:val="left" w:pos="3514"/>
          <w:tab w:val="left" w:pos="5213"/>
          <w:tab w:val="left" w:pos="6914"/>
          <w:tab w:val="left" w:pos="8613"/>
        </w:tabs>
        <w:spacing w:after="160" w:line="259" w:lineRule="auto"/>
        <w:rPr>
          <w:rFonts w:ascii="Segoe UI Light" w:hAnsi="Segoe UI Light"/>
        </w:rPr>
      </w:pPr>
      <w:r w:rsidRPr="00E449B0">
        <w:rPr>
          <w:rFonts w:ascii="Segoe UI Light" w:hAnsi="Segoe UI Light"/>
        </w:rPr>
        <w:t>Prefer not to say</w:t>
      </w:r>
    </w:p>
    <w:p w:rsidRPr="00E449B0" w:rsidR="00BA0ABD" w:rsidP="00BA0ABD" w:rsidRDefault="00BA0ABD" w14:paraId="24452E1C" w14:textId="77777777">
      <w:pPr>
        <w:tabs>
          <w:tab w:val="left" w:pos="5670"/>
        </w:tabs>
        <w:rPr>
          <w:rFonts w:ascii="Segoe UI Light" w:hAnsi="Segoe UI Light"/>
          <w:b/>
          <w:color w:val="00B0F0"/>
        </w:rPr>
      </w:pPr>
    </w:p>
    <w:p w:rsidRPr="00E449B0" w:rsidR="00BA0ABD" w:rsidP="00BA0ABD" w:rsidRDefault="00BA0ABD" w14:paraId="0D06AF95" w14:textId="77777777">
      <w:pPr>
        <w:tabs>
          <w:tab w:val="left" w:pos="5670"/>
        </w:tabs>
        <w:rPr>
          <w:rFonts w:ascii="Segoe UI Light" w:hAnsi="Segoe UI Light"/>
          <w:b/>
          <w:color w:val="84ACB6" w:themeColor="accent5"/>
        </w:rPr>
      </w:pPr>
      <w:r w:rsidRPr="00E449B0">
        <w:rPr>
          <w:rFonts w:ascii="Segoe UI Light" w:hAnsi="Segoe UI Light"/>
          <w:b/>
          <w:color w:val="84ACB6" w:themeColor="accent5"/>
        </w:rPr>
        <w:t>ASK ALL WHO SAY ‘YES’ CODE 1 TO ANY ACTIVITY AT GC_FAMGAM</w:t>
      </w:r>
    </w:p>
    <w:p w:rsidRPr="00E449B0" w:rsidR="00BA0ABD" w:rsidP="00BA0ABD" w:rsidRDefault="00BA0ABD" w14:paraId="548A9E93" w14:textId="77777777">
      <w:pPr>
        <w:rPr>
          <w:rFonts w:ascii="Segoe UI Light" w:hAnsi="Segoe UI Light"/>
          <w:b/>
        </w:rPr>
      </w:pPr>
      <w:r w:rsidRPr="00E449B0">
        <w:rPr>
          <w:rFonts w:ascii="Segoe UI Light" w:hAnsi="Segoe UI Light"/>
          <w:b/>
        </w:rPr>
        <w:t>GA_SCRNFAM</w:t>
      </w:r>
    </w:p>
    <w:p w:rsidRPr="00E449B0" w:rsidR="00BA0ABD" w:rsidP="00BA0ABD" w:rsidRDefault="00BA0ABD" w14:paraId="64F25720" w14:textId="77777777">
      <w:pPr>
        <w:keepNext/>
        <w:keepLines/>
        <w:rPr>
          <w:rFonts w:ascii="Segoe UI Light" w:hAnsi="Segoe UI Light"/>
        </w:rPr>
      </w:pPr>
      <w:r w:rsidRPr="00E449B0">
        <w:rPr>
          <w:rFonts w:ascii="Segoe UI Light" w:hAnsi="Segoe UI Light"/>
          <w:b/>
        </w:rPr>
        <w:t xml:space="preserve">The following questions are about the impacts of gambling by members of your family. By family we mean any family members who you live with and any other family members or guardians who are responsible for looking after you.  </w:t>
      </w:r>
      <w:r w:rsidRPr="00E449B0">
        <w:rPr>
          <w:rFonts w:ascii="Segoe UI Light" w:hAnsi="Segoe UI Light"/>
        </w:rPr>
        <w:t xml:space="preserve">Remember, 'gambling’ includes things like buying Lottery tickets, scratchcards, placing a private bet, playing cards for money and playing on fruit or slot machines.  Click here for a reminder of what gambling includes. </w:t>
      </w:r>
    </w:p>
    <w:p w:rsidRPr="00E449B0" w:rsidR="00BA0ABD" w:rsidP="00BA0ABD" w:rsidRDefault="00BA0ABD" w14:paraId="40054BC7" w14:textId="77777777">
      <w:pPr>
        <w:rPr>
          <w:rFonts w:ascii="Segoe UI Light" w:hAnsi="Segoe UI Light"/>
          <w:b/>
        </w:rPr>
      </w:pPr>
    </w:p>
    <w:p w:rsidRPr="00E449B0" w:rsidR="00BA0ABD" w:rsidP="00BA0ABD" w:rsidRDefault="00BA0ABD" w14:paraId="2638F360" w14:textId="77777777">
      <w:pPr>
        <w:tabs>
          <w:tab w:val="left" w:pos="5670"/>
        </w:tabs>
        <w:rPr>
          <w:rFonts w:ascii="Segoe UI Light" w:hAnsi="Segoe UI Light"/>
          <w:b/>
          <w:color w:val="84ACB6" w:themeColor="accent5"/>
        </w:rPr>
      </w:pPr>
      <w:r w:rsidRPr="00E449B0">
        <w:rPr>
          <w:rFonts w:ascii="Segoe UI Light" w:hAnsi="Segoe UI Light"/>
          <w:b/>
          <w:color w:val="84ACB6" w:themeColor="accent5"/>
        </w:rPr>
        <w:t>ASK ALL WHO SAY ‘YES’ CODE 1 TO ANY ACTIVITY AT GC_FAMGAM</w:t>
      </w:r>
    </w:p>
    <w:p w:rsidRPr="00E449B0" w:rsidR="00BA0ABD" w:rsidP="00BA0ABD" w:rsidRDefault="00BA0ABD" w14:paraId="71DD7ACB" w14:textId="77777777">
      <w:pPr>
        <w:tabs>
          <w:tab w:val="left" w:pos="5670"/>
        </w:tabs>
        <w:rPr>
          <w:rFonts w:ascii="Segoe UI Light" w:hAnsi="Segoe UI Light"/>
          <w:b/>
        </w:rPr>
      </w:pPr>
      <w:r w:rsidRPr="00E449B0">
        <w:rPr>
          <w:rFonts w:ascii="Segoe UI Light" w:hAnsi="Segoe UI Light"/>
          <w:b/>
        </w:rPr>
        <w:t>Q6 GA_FAMGAM/FAM LED</w:t>
      </w:r>
      <w:r w:rsidRPr="00E449B0">
        <w:rPr>
          <w:rFonts w:ascii="Segoe UI Light" w:hAnsi="Segoe UI Light"/>
          <w:b/>
        </w:rPr>
        <w:tab/>
      </w:r>
    </w:p>
    <w:p w:rsidRPr="00E449B0" w:rsidR="00BA0ABD" w:rsidP="00BA0ABD" w:rsidRDefault="00BA0ABD" w14:paraId="58BCC48A" w14:textId="77777777">
      <w:pPr>
        <w:tabs>
          <w:tab w:val="left" w:pos="5670"/>
        </w:tabs>
        <w:rPr>
          <w:rFonts w:ascii="Segoe UI Light" w:hAnsi="Segoe UI Light"/>
        </w:rPr>
      </w:pPr>
      <w:r w:rsidRPr="00E449B0">
        <w:rPr>
          <w:rFonts w:ascii="Segoe UI Light" w:hAnsi="Segoe UI Light"/>
        </w:rPr>
        <w:t>Thinking about the last 12 months, how often, if at all, has your family’s gambling led to any of the following things?</w:t>
      </w:r>
    </w:p>
    <w:p w:rsidRPr="00E449B0" w:rsidR="00BA0ABD" w:rsidP="00BA0ABD" w:rsidRDefault="00BA0ABD" w14:paraId="5CCCD9A4" w14:textId="77777777">
      <w:pPr>
        <w:rPr>
          <w:rFonts w:ascii="Segoe UI Light" w:hAnsi="Segoe UI Light"/>
          <w:b/>
          <w:color w:val="2683C6" w:themeColor="accent6"/>
        </w:rPr>
      </w:pPr>
      <w:r w:rsidRPr="00E449B0">
        <w:rPr>
          <w:rFonts w:ascii="Segoe UI Light" w:hAnsi="Segoe UI Light"/>
          <w:b/>
          <w:color w:val="2683C6" w:themeColor="accent6"/>
        </w:rPr>
        <w:t>Grid question. Single-code per row. ROTATE CODES 1-5</w:t>
      </w:r>
    </w:p>
    <w:p w:rsidRPr="00E449B0" w:rsidR="00BA0ABD" w:rsidP="00BA0ABD" w:rsidRDefault="00BA0ABD" w14:paraId="39C65DEB" w14:textId="117EACFA">
      <w:pPr>
        <w:tabs>
          <w:tab w:val="left" w:pos="5670"/>
        </w:tabs>
        <w:ind w:left="360"/>
        <w:rPr>
          <w:rFonts w:ascii="Segoe UI Light" w:hAnsi="Segoe UI Light"/>
        </w:rPr>
      </w:pPr>
      <w:r w:rsidRPr="00E449B0">
        <w:rPr>
          <w:rFonts w:ascii="Segoe UI Light" w:hAnsi="Segoe UI Light"/>
          <w:b/>
        </w:rPr>
        <w:t>1</w:t>
      </w:r>
      <w:r w:rsidR="00C55A35">
        <w:rPr>
          <w:rFonts w:ascii="Segoe UI Light" w:hAnsi="Segoe UI Light"/>
          <w:b/>
        </w:rPr>
        <w:t>7</w:t>
      </w:r>
      <w:r w:rsidRPr="00E449B0">
        <w:rPr>
          <w:rFonts w:ascii="Segoe UI Light" w:hAnsi="Segoe UI Light"/>
          <w:b/>
        </w:rPr>
        <w:t xml:space="preserve"> GA_FAMGAMFOOD</w:t>
      </w:r>
      <w:r w:rsidRPr="00E449B0">
        <w:rPr>
          <w:rFonts w:ascii="Segoe UI Light" w:hAnsi="Segoe UI Light"/>
        </w:rPr>
        <w:t xml:space="preserve"> Stopped you from having enough food (food at home or money on school canteen card/ account)</w:t>
      </w:r>
    </w:p>
    <w:p w:rsidRPr="00E449B0" w:rsidR="00BA0ABD" w:rsidP="00BA0ABD" w:rsidRDefault="00BA0ABD" w14:paraId="0A0DC515" w14:textId="57D1D878">
      <w:pPr>
        <w:tabs>
          <w:tab w:val="left" w:pos="5670"/>
        </w:tabs>
        <w:ind w:left="360"/>
        <w:rPr>
          <w:rFonts w:ascii="Segoe UI Light" w:hAnsi="Segoe UI Light"/>
        </w:rPr>
      </w:pPr>
      <w:r w:rsidRPr="00083140">
        <w:rPr>
          <w:rFonts w:ascii="Segoe UI Light" w:hAnsi="Segoe UI Light"/>
          <w:b/>
        </w:rPr>
        <w:t>1</w:t>
      </w:r>
      <w:r w:rsidR="00C55A35">
        <w:rPr>
          <w:rFonts w:ascii="Segoe UI Light" w:hAnsi="Segoe UI Light"/>
          <w:b/>
        </w:rPr>
        <w:t>8</w:t>
      </w:r>
      <w:r w:rsidRPr="00083140">
        <w:rPr>
          <w:rFonts w:ascii="Segoe UI Light" w:hAnsi="Segoe UI Light"/>
          <w:b/>
        </w:rPr>
        <w:t xml:space="preserve"> GA_FAMGAMCLB</w:t>
      </w:r>
      <w:r w:rsidRPr="00083140">
        <w:rPr>
          <w:rFonts w:ascii="Segoe UI Light" w:hAnsi="Segoe UI Light"/>
        </w:rPr>
        <w:t xml:space="preserve"> Stopped you from belonging to clubs or doing activities you like doing</w:t>
      </w:r>
    </w:p>
    <w:p w:rsidRPr="00E449B0" w:rsidR="00BA0ABD" w:rsidP="00BA0ABD" w:rsidRDefault="00BA0ABD" w14:paraId="4D4E7FC2" w14:textId="03CE8281">
      <w:pPr>
        <w:tabs>
          <w:tab w:val="left" w:pos="5670"/>
        </w:tabs>
        <w:ind w:left="360"/>
        <w:rPr>
          <w:rFonts w:ascii="Segoe UI Light" w:hAnsi="Segoe UI Light"/>
        </w:rPr>
      </w:pPr>
      <w:r w:rsidRPr="00E449B0">
        <w:rPr>
          <w:rFonts w:ascii="Segoe UI Light" w:hAnsi="Segoe UI Light"/>
          <w:b/>
        </w:rPr>
        <w:t>2</w:t>
      </w:r>
      <w:r w:rsidR="00C55A35">
        <w:rPr>
          <w:rFonts w:ascii="Segoe UI Light" w:hAnsi="Segoe UI Light"/>
          <w:b/>
        </w:rPr>
        <w:t>9</w:t>
      </w:r>
      <w:r w:rsidRPr="00E449B0">
        <w:rPr>
          <w:rFonts w:ascii="Segoe UI Light" w:hAnsi="Segoe UI Light"/>
          <w:b/>
        </w:rPr>
        <w:t xml:space="preserve"> GA_FAMGAMTRP</w:t>
      </w:r>
      <w:r w:rsidRPr="00E449B0">
        <w:rPr>
          <w:rFonts w:ascii="Segoe UI Light" w:hAnsi="Segoe UI Light"/>
        </w:rPr>
        <w:t xml:space="preserve"> Stopped you from going on trips (e.g. family holidays or school outings)</w:t>
      </w:r>
    </w:p>
    <w:p w:rsidRPr="00E449B0" w:rsidR="00BA0ABD" w:rsidP="00BA0ABD" w:rsidRDefault="00BA0ABD" w14:paraId="57881A1B" w14:textId="3371D5B1">
      <w:pPr>
        <w:tabs>
          <w:tab w:val="left" w:pos="5670"/>
        </w:tabs>
        <w:ind w:left="360"/>
        <w:rPr>
          <w:rFonts w:ascii="Segoe UI Light" w:hAnsi="Segoe UI Light"/>
        </w:rPr>
      </w:pPr>
      <w:r w:rsidRPr="00E449B0">
        <w:rPr>
          <w:rFonts w:ascii="Segoe UI Light" w:hAnsi="Segoe UI Light"/>
          <w:b/>
        </w:rPr>
        <w:t>2</w:t>
      </w:r>
      <w:r w:rsidR="00C55A35">
        <w:rPr>
          <w:rFonts w:ascii="Segoe UI Light" w:hAnsi="Segoe UI Light"/>
          <w:b/>
        </w:rPr>
        <w:t>0</w:t>
      </w:r>
      <w:r w:rsidRPr="00E449B0">
        <w:rPr>
          <w:rFonts w:ascii="Segoe UI Light" w:hAnsi="Segoe UI Light"/>
          <w:b/>
        </w:rPr>
        <w:t xml:space="preserve"> GA_FAMGAMPAY</w:t>
      </w:r>
      <w:r w:rsidRPr="00E449B0">
        <w:rPr>
          <w:rFonts w:ascii="Segoe UI Light" w:hAnsi="Segoe UI Light"/>
        </w:rPr>
        <w:t xml:space="preserve"> Helped your family to pay for other things or activities</w:t>
      </w:r>
    </w:p>
    <w:p w:rsidRPr="00E449B0" w:rsidR="00BA0ABD" w:rsidP="00BA0ABD" w:rsidRDefault="00BA0ABD" w14:paraId="1B5E557A" w14:textId="6CAA0D5C">
      <w:pPr>
        <w:tabs>
          <w:tab w:val="left" w:pos="5670"/>
        </w:tabs>
        <w:ind w:left="360"/>
        <w:rPr>
          <w:rFonts w:ascii="Segoe UI Light" w:hAnsi="Segoe UI Light"/>
        </w:rPr>
      </w:pPr>
      <w:r w:rsidRPr="00E449B0">
        <w:rPr>
          <w:rFonts w:ascii="Segoe UI Light" w:hAnsi="Segoe UI Light"/>
          <w:b/>
        </w:rPr>
        <w:t>2</w:t>
      </w:r>
      <w:r w:rsidR="00C55A35">
        <w:rPr>
          <w:rFonts w:ascii="Segoe UI Light" w:hAnsi="Segoe UI Light"/>
          <w:b/>
        </w:rPr>
        <w:t>1</w:t>
      </w:r>
      <w:r w:rsidRPr="00E449B0">
        <w:rPr>
          <w:rFonts w:ascii="Segoe UI Light" w:hAnsi="Segoe UI Light"/>
          <w:b/>
        </w:rPr>
        <w:t xml:space="preserve"> GA_FAMLEDTME</w:t>
      </w:r>
      <w:r w:rsidRPr="00E449B0">
        <w:rPr>
          <w:rFonts w:ascii="Segoe UI Light" w:hAnsi="Segoe UI Light"/>
        </w:rPr>
        <w:t xml:space="preserve"> Your parents or guardians having less time to spend with you</w:t>
      </w:r>
    </w:p>
    <w:p w:rsidRPr="00E449B0" w:rsidR="00BA0ABD" w:rsidP="00BA0ABD" w:rsidRDefault="00BA0ABD" w14:paraId="0D01F0BB" w14:textId="39F7F098">
      <w:pPr>
        <w:tabs>
          <w:tab w:val="left" w:pos="5670"/>
        </w:tabs>
        <w:ind w:left="360"/>
        <w:rPr>
          <w:rFonts w:ascii="Segoe UI Light" w:hAnsi="Segoe UI Light"/>
        </w:rPr>
      </w:pPr>
      <w:r w:rsidRPr="00E449B0">
        <w:rPr>
          <w:rFonts w:ascii="Segoe UI Light" w:hAnsi="Segoe UI Light"/>
          <w:b/>
        </w:rPr>
        <w:t>2</w:t>
      </w:r>
      <w:r w:rsidR="00C55A35">
        <w:rPr>
          <w:rFonts w:ascii="Segoe UI Light" w:hAnsi="Segoe UI Light"/>
          <w:b/>
        </w:rPr>
        <w:t>2</w:t>
      </w:r>
      <w:r w:rsidRPr="00E449B0">
        <w:rPr>
          <w:rFonts w:ascii="Segoe UI Light" w:hAnsi="Segoe UI Light"/>
          <w:b/>
        </w:rPr>
        <w:t xml:space="preserve"> GA_FAMLEDARG</w:t>
      </w:r>
      <w:r w:rsidRPr="00E449B0">
        <w:rPr>
          <w:rFonts w:ascii="Segoe UI Light" w:hAnsi="Segoe UI Light"/>
        </w:rPr>
        <w:t xml:space="preserve"> More arguments or tension at home</w:t>
      </w:r>
    </w:p>
    <w:p w:rsidRPr="00E449B0" w:rsidR="00BA0ABD" w:rsidP="00BA0ABD" w:rsidRDefault="00BA0ABD" w14:paraId="1E7CED62" w14:textId="77777777">
      <w:pPr>
        <w:tabs>
          <w:tab w:val="left" w:pos="5670"/>
        </w:tabs>
        <w:ind w:left="360"/>
        <w:rPr>
          <w:rFonts w:ascii="Segoe UI Light" w:hAnsi="Segoe UI Light"/>
        </w:rPr>
      </w:pPr>
    </w:p>
    <w:bookmarkEnd w:id="67"/>
    <w:p w:rsidRPr="00E449B0" w:rsidR="00BA0ABD" w:rsidP="00BA0ABD" w:rsidRDefault="00BA0ABD" w14:paraId="39AB8BF6" w14:textId="77777777">
      <w:pPr>
        <w:tabs>
          <w:tab w:val="left" w:pos="5670"/>
        </w:tabs>
        <w:rPr>
          <w:rFonts w:ascii="Segoe UI Light" w:hAnsi="Segoe UI Light"/>
          <w:b/>
        </w:rPr>
      </w:pPr>
      <w:r w:rsidRPr="00E449B0">
        <w:rPr>
          <w:rFonts w:ascii="Segoe UI Light" w:hAnsi="Segoe UI Light"/>
          <w:b/>
        </w:rPr>
        <w:t>Columns:</w:t>
      </w:r>
    </w:p>
    <w:p w:rsidRPr="00E449B0" w:rsidR="00BA0ABD" w:rsidP="00BA0ABD" w:rsidRDefault="00BA0ABD" w14:paraId="05254186" w14:textId="77777777">
      <w:pPr>
        <w:pStyle w:val="ListParagraph"/>
        <w:numPr>
          <w:ilvl w:val="0"/>
          <w:numId w:val="53"/>
        </w:numPr>
        <w:tabs>
          <w:tab w:val="left" w:pos="1813"/>
          <w:tab w:val="left" w:pos="3514"/>
          <w:tab w:val="left" w:pos="5213"/>
          <w:tab w:val="left" w:pos="6914"/>
          <w:tab w:val="left" w:pos="8613"/>
        </w:tabs>
        <w:spacing w:after="160" w:line="259" w:lineRule="auto"/>
        <w:rPr>
          <w:rFonts w:ascii="Segoe UI Light" w:hAnsi="Segoe UI Light"/>
        </w:rPr>
      </w:pPr>
      <w:r w:rsidRPr="00E449B0">
        <w:rPr>
          <w:rFonts w:ascii="Segoe UI Light" w:hAnsi="Segoe UI Light"/>
        </w:rPr>
        <w:t>Never</w:t>
      </w:r>
      <w:r w:rsidRPr="00E449B0">
        <w:rPr>
          <w:rFonts w:ascii="Segoe UI Light" w:hAnsi="Segoe UI Light"/>
        </w:rPr>
        <w:tab/>
      </w:r>
    </w:p>
    <w:p w:rsidRPr="00E449B0" w:rsidR="00BA0ABD" w:rsidP="00BA0ABD" w:rsidRDefault="00BA0ABD" w14:paraId="014F6D67" w14:textId="77777777">
      <w:pPr>
        <w:pStyle w:val="ListParagraph"/>
        <w:numPr>
          <w:ilvl w:val="0"/>
          <w:numId w:val="53"/>
        </w:numPr>
        <w:tabs>
          <w:tab w:val="left" w:pos="1813"/>
          <w:tab w:val="left" w:pos="3514"/>
          <w:tab w:val="left" w:pos="5213"/>
          <w:tab w:val="left" w:pos="6914"/>
          <w:tab w:val="left" w:pos="8613"/>
        </w:tabs>
        <w:spacing w:after="160" w:line="259" w:lineRule="auto"/>
        <w:rPr>
          <w:rFonts w:ascii="Segoe UI Light" w:hAnsi="Segoe UI Light"/>
        </w:rPr>
      </w:pPr>
      <w:r w:rsidRPr="00E449B0">
        <w:rPr>
          <w:rFonts w:ascii="Segoe UI Light" w:hAnsi="Segoe UI Light"/>
        </w:rPr>
        <w:t>Rarely</w:t>
      </w:r>
      <w:r w:rsidRPr="00E449B0">
        <w:rPr>
          <w:rFonts w:ascii="Segoe UI Light" w:hAnsi="Segoe UI Light"/>
        </w:rPr>
        <w:tab/>
      </w:r>
    </w:p>
    <w:p w:rsidRPr="00E449B0" w:rsidR="00BA0ABD" w:rsidP="00BA0ABD" w:rsidRDefault="00BA0ABD" w14:paraId="5F24B2FA" w14:textId="77777777">
      <w:pPr>
        <w:pStyle w:val="ListParagraph"/>
        <w:numPr>
          <w:ilvl w:val="0"/>
          <w:numId w:val="53"/>
        </w:numPr>
        <w:tabs>
          <w:tab w:val="left" w:pos="1813"/>
          <w:tab w:val="left" w:pos="3514"/>
          <w:tab w:val="left" w:pos="5213"/>
          <w:tab w:val="left" w:pos="6914"/>
          <w:tab w:val="left" w:pos="8613"/>
        </w:tabs>
        <w:spacing w:after="160" w:line="259" w:lineRule="auto"/>
        <w:rPr>
          <w:rFonts w:ascii="Segoe UI Light" w:hAnsi="Segoe UI Light"/>
        </w:rPr>
      </w:pPr>
      <w:r w:rsidRPr="00E449B0">
        <w:rPr>
          <w:rFonts w:ascii="Segoe UI Light" w:hAnsi="Segoe UI Light"/>
        </w:rPr>
        <w:t>Sometimes</w:t>
      </w:r>
      <w:r w:rsidRPr="00E449B0">
        <w:rPr>
          <w:rFonts w:ascii="Segoe UI Light" w:hAnsi="Segoe UI Light"/>
        </w:rPr>
        <w:tab/>
      </w:r>
    </w:p>
    <w:p w:rsidRPr="00E449B0" w:rsidR="00BA0ABD" w:rsidP="00BA0ABD" w:rsidRDefault="00BA0ABD" w14:paraId="1DF30142" w14:textId="77777777">
      <w:pPr>
        <w:pStyle w:val="ListParagraph"/>
        <w:numPr>
          <w:ilvl w:val="0"/>
          <w:numId w:val="53"/>
        </w:numPr>
        <w:tabs>
          <w:tab w:val="left" w:pos="1813"/>
          <w:tab w:val="left" w:pos="3514"/>
          <w:tab w:val="left" w:pos="5213"/>
          <w:tab w:val="left" w:pos="6914"/>
          <w:tab w:val="left" w:pos="8613"/>
        </w:tabs>
        <w:spacing w:after="160" w:line="259" w:lineRule="auto"/>
        <w:rPr>
          <w:rFonts w:ascii="Segoe UI Light" w:hAnsi="Segoe UI Light"/>
        </w:rPr>
      </w:pPr>
      <w:r w:rsidRPr="00E449B0">
        <w:rPr>
          <w:rFonts w:ascii="Segoe UI Light" w:hAnsi="Segoe UI Light"/>
        </w:rPr>
        <w:t>Often</w:t>
      </w:r>
      <w:r w:rsidRPr="00E449B0">
        <w:rPr>
          <w:rFonts w:ascii="Segoe UI Light" w:hAnsi="Segoe UI Light"/>
        </w:rPr>
        <w:tab/>
      </w:r>
    </w:p>
    <w:p w:rsidRPr="00E449B0" w:rsidR="00BA0ABD" w:rsidP="00BA0ABD" w:rsidRDefault="00BA0ABD" w14:paraId="0E83F727" w14:textId="77777777">
      <w:pPr>
        <w:pStyle w:val="ListParagraph"/>
        <w:numPr>
          <w:ilvl w:val="0"/>
          <w:numId w:val="53"/>
        </w:numPr>
        <w:tabs>
          <w:tab w:val="left" w:pos="1813"/>
          <w:tab w:val="left" w:pos="3514"/>
          <w:tab w:val="left" w:pos="5213"/>
          <w:tab w:val="left" w:pos="6914"/>
          <w:tab w:val="left" w:pos="8613"/>
        </w:tabs>
        <w:spacing w:after="160" w:line="259" w:lineRule="auto"/>
        <w:rPr>
          <w:rFonts w:ascii="Segoe UI Light" w:hAnsi="Segoe UI Light"/>
        </w:rPr>
      </w:pPr>
      <w:r w:rsidRPr="00E449B0">
        <w:rPr>
          <w:rFonts w:ascii="Segoe UI Light" w:hAnsi="Segoe UI Light"/>
        </w:rPr>
        <w:t>All the time</w:t>
      </w:r>
      <w:r w:rsidRPr="00E449B0">
        <w:rPr>
          <w:rFonts w:ascii="Segoe UI Light" w:hAnsi="Segoe UI Light"/>
        </w:rPr>
        <w:tab/>
      </w:r>
    </w:p>
    <w:p w:rsidRPr="00E449B0" w:rsidR="00BA0ABD" w:rsidP="00BA0ABD" w:rsidRDefault="00BA0ABD" w14:paraId="77AD5327" w14:textId="77777777">
      <w:pPr>
        <w:pStyle w:val="ListParagraph"/>
        <w:numPr>
          <w:ilvl w:val="0"/>
          <w:numId w:val="53"/>
        </w:numPr>
        <w:tabs>
          <w:tab w:val="left" w:pos="1813"/>
          <w:tab w:val="left" w:pos="3514"/>
          <w:tab w:val="left" w:pos="5213"/>
          <w:tab w:val="left" w:pos="6914"/>
          <w:tab w:val="left" w:pos="8613"/>
        </w:tabs>
        <w:spacing w:after="160" w:line="259" w:lineRule="auto"/>
        <w:rPr>
          <w:rFonts w:ascii="Segoe UI Light" w:hAnsi="Segoe UI Light"/>
        </w:rPr>
      </w:pPr>
      <w:r w:rsidRPr="00E449B0">
        <w:rPr>
          <w:rFonts w:ascii="Segoe UI Light" w:hAnsi="Segoe UI Light"/>
        </w:rPr>
        <w:t>Don’t know</w:t>
      </w:r>
    </w:p>
    <w:p w:rsidRPr="00E449B0" w:rsidR="00BA0ABD" w:rsidP="00BA0ABD" w:rsidRDefault="00BA0ABD" w14:paraId="4F5C0404" w14:textId="77777777">
      <w:pPr>
        <w:pStyle w:val="ListParagraph"/>
        <w:numPr>
          <w:ilvl w:val="0"/>
          <w:numId w:val="53"/>
        </w:numPr>
        <w:tabs>
          <w:tab w:val="left" w:pos="1813"/>
          <w:tab w:val="left" w:pos="3514"/>
          <w:tab w:val="left" w:pos="5213"/>
          <w:tab w:val="left" w:pos="6914"/>
          <w:tab w:val="left" w:pos="8613"/>
        </w:tabs>
        <w:spacing w:after="160" w:line="259" w:lineRule="auto"/>
        <w:rPr>
          <w:rFonts w:ascii="Segoe UI Light" w:hAnsi="Segoe UI Light"/>
        </w:rPr>
      </w:pPr>
      <w:r w:rsidRPr="00E449B0">
        <w:rPr>
          <w:rFonts w:ascii="Segoe UI Light" w:hAnsi="Segoe UI Light"/>
        </w:rPr>
        <w:t>Prefer not to say</w:t>
      </w:r>
    </w:p>
    <w:p w:rsidRPr="00E449B0" w:rsidR="00BA0ABD" w:rsidP="00BA0ABD" w:rsidRDefault="00BA0ABD" w14:paraId="288AB68F" w14:textId="77777777">
      <w:pPr>
        <w:tabs>
          <w:tab w:val="left" w:pos="5670"/>
        </w:tabs>
        <w:rPr>
          <w:rFonts w:ascii="Segoe UI Light" w:hAnsi="Segoe UI Light"/>
          <w:b/>
          <w:color w:val="00B0F0"/>
        </w:rPr>
      </w:pPr>
      <w:bookmarkStart w:name="_Hlk529543470" w:id="68"/>
    </w:p>
    <w:p w:rsidR="00083140" w:rsidRDefault="00083140" w14:paraId="2A5E9677" w14:textId="77777777">
      <w:pPr>
        <w:rPr>
          <w:rFonts w:ascii="Segoe UI Light" w:hAnsi="Segoe UI Light"/>
          <w:b/>
          <w:color w:val="84ACB6" w:themeColor="accent5"/>
        </w:rPr>
      </w:pPr>
      <w:r>
        <w:rPr>
          <w:rFonts w:ascii="Segoe UI Light" w:hAnsi="Segoe UI Light"/>
          <w:b/>
          <w:color w:val="84ACB6" w:themeColor="accent5"/>
        </w:rPr>
        <w:br w:type="page"/>
      </w:r>
    </w:p>
    <w:p w:rsidRPr="00E449B0" w:rsidR="00BA0ABD" w:rsidP="00BA0ABD" w:rsidRDefault="00BA0ABD" w14:paraId="6C8A46EA" w14:textId="79BB8808">
      <w:pPr>
        <w:tabs>
          <w:tab w:val="left" w:pos="5670"/>
        </w:tabs>
        <w:rPr>
          <w:rFonts w:ascii="Segoe UI Light" w:hAnsi="Segoe UI Light"/>
          <w:b/>
          <w:color w:val="84ACB6" w:themeColor="accent5"/>
        </w:rPr>
      </w:pPr>
      <w:r w:rsidRPr="00E449B0">
        <w:rPr>
          <w:rFonts w:ascii="Segoe UI Light" w:hAnsi="Segoe UI Light"/>
          <w:b/>
          <w:color w:val="84ACB6" w:themeColor="accent5"/>
        </w:rPr>
        <w:t>ASK ALL WHO SAY ‘YES’ CODE 1 TO ANY ACTIVITY AT GC_FAMGAM</w:t>
      </w:r>
    </w:p>
    <w:p w:rsidRPr="00E449B0" w:rsidR="00BA0ABD" w:rsidP="00BA0ABD" w:rsidRDefault="00BA0ABD" w14:paraId="0FCF7D57" w14:textId="77777777">
      <w:pPr>
        <w:keepNext/>
        <w:keepLines/>
        <w:spacing w:after="60"/>
        <w:rPr>
          <w:rFonts w:ascii="Segoe UI Light" w:hAnsi="Segoe UI Light"/>
          <w:b/>
        </w:rPr>
      </w:pPr>
      <w:r w:rsidRPr="00E449B0">
        <w:rPr>
          <w:rFonts w:ascii="Segoe UI Light" w:hAnsi="Segoe UI Light"/>
        </w:rPr>
        <w:t>GC_NEWFELTBADFAM</w:t>
      </w:r>
      <w:r w:rsidRPr="00E449B0">
        <w:rPr>
          <w:rFonts w:ascii="Segoe UI Light" w:hAnsi="Segoe UI Light"/>
          <w:b/>
        </w:rPr>
        <w:t xml:space="preserve"> </w:t>
      </w:r>
    </w:p>
    <w:p w:rsidRPr="00E449B0" w:rsidR="00BA0ABD" w:rsidP="00BA0ABD" w:rsidRDefault="00BA0ABD" w14:paraId="26082FAD" w14:textId="77777777">
      <w:pPr>
        <w:keepNext/>
        <w:keepLines/>
        <w:spacing w:after="60"/>
        <w:rPr>
          <w:rFonts w:ascii="Segoe UI Light" w:hAnsi="Segoe UI Light"/>
          <w:b/>
        </w:rPr>
      </w:pPr>
      <w:r w:rsidRPr="00E449B0">
        <w:rPr>
          <w:rFonts w:ascii="Segoe UI Light" w:hAnsi="Segoe UI Light"/>
          <w:b/>
        </w:rPr>
        <w:t>In the past 12 months how often, if at all, would you say that gambling among your family members and/or people you live with has made you feel…</w:t>
      </w:r>
    </w:p>
    <w:p w:rsidRPr="00E449B0" w:rsidR="00BA0ABD" w:rsidP="00BA0ABD" w:rsidRDefault="00C55A35" w14:paraId="2319B4C0" w14:textId="36C24A2C">
      <w:pPr>
        <w:keepNext/>
        <w:keepLines/>
        <w:spacing w:after="60"/>
        <w:rPr>
          <w:rFonts w:ascii="Segoe UI Light" w:hAnsi="Segoe UI Light"/>
        </w:rPr>
      </w:pPr>
      <w:r>
        <w:rPr>
          <w:rFonts w:ascii="Segoe UI Light" w:hAnsi="Segoe UI Light"/>
          <w:b/>
        </w:rPr>
        <w:t xml:space="preserve">23 </w:t>
      </w:r>
      <w:r w:rsidRPr="00E449B0" w:rsidR="00BA0ABD">
        <w:rPr>
          <w:rFonts w:ascii="Segoe UI Light" w:hAnsi="Segoe UI Light"/>
          <w:b/>
        </w:rPr>
        <w:t>GC_NEWFELTBADFAMSAD</w:t>
      </w:r>
      <w:r w:rsidRPr="00E449B0" w:rsidR="00BA0ABD">
        <w:rPr>
          <w:rFonts w:ascii="Segoe UI Light" w:hAnsi="Segoe UI Light"/>
        </w:rPr>
        <w:t xml:space="preserve">  Sad?</w:t>
      </w:r>
    </w:p>
    <w:p w:rsidRPr="00E449B0" w:rsidR="00BA0ABD" w:rsidP="00BA0ABD" w:rsidRDefault="00C55A35" w14:paraId="2C37E65E" w14:textId="04415BA3">
      <w:pPr>
        <w:keepNext/>
        <w:keepLines/>
        <w:spacing w:after="60"/>
        <w:rPr>
          <w:rFonts w:ascii="Segoe UI Light" w:hAnsi="Segoe UI Light" w:cs="Tahoma"/>
          <w:b/>
        </w:rPr>
      </w:pPr>
      <w:r>
        <w:rPr>
          <w:rFonts w:ascii="Segoe UI Light" w:hAnsi="Segoe UI Light"/>
          <w:b/>
        </w:rPr>
        <w:t xml:space="preserve">24 </w:t>
      </w:r>
      <w:r w:rsidRPr="00E449B0" w:rsidR="00BA0ABD">
        <w:rPr>
          <w:rFonts w:ascii="Segoe UI Light" w:hAnsi="Segoe UI Light"/>
          <w:b/>
        </w:rPr>
        <w:t>GC_NEWFELTBADFAMWOR</w:t>
      </w:r>
      <w:r w:rsidRPr="00E449B0" w:rsidR="00BA0ABD">
        <w:rPr>
          <w:rFonts w:ascii="Segoe UI Light" w:hAnsi="Segoe UI Light"/>
        </w:rPr>
        <w:t xml:space="preserve"> Worried?  </w:t>
      </w:r>
    </w:p>
    <w:p w:rsidRPr="00E449B0" w:rsidR="00BA0ABD" w:rsidP="00BA0ABD" w:rsidRDefault="00BA0ABD" w14:paraId="778D7BF6" w14:textId="77777777">
      <w:pPr>
        <w:rPr>
          <w:rFonts w:ascii="Segoe UI Light" w:hAnsi="Segoe UI Light"/>
          <w:b/>
          <w:color w:val="2683C6" w:themeColor="accent6"/>
        </w:rPr>
      </w:pPr>
      <w:r w:rsidRPr="00E449B0">
        <w:rPr>
          <w:rFonts w:ascii="Segoe UI Light" w:hAnsi="Segoe UI Light"/>
          <w:b/>
          <w:color w:val="2683C6" w:themeColor="accent6"/>
        </w:rPr>
        <w:t>Single-code</w:t>
      </w:r>
    </w:p>
    <w:p w:rsidRPr="00E449B0" w:rsidR="00BA0ABD" w:rsidP="00BA0ABD" w:rsidRDefault="00BA0ABD" w14:paraId="09D98814" w14:textId="77777777">
      <w:pPr>
        <w:pStyle w:val="ListParagraph"/>
        <w:numPr>
          <w:ilvl w:val="0"/>
          <w:numId w:val="59"/>
        </w:numPr>
        <w:spacing w:after="160" w:line="259" w:lineRule="auto"/>
        <w:rPr>
          <w:rFonts w:ascii="Segoe UI Light" w:hAnsi="Segoe UI Light"/>
        </w:rPr>
      </w:pPr>
      <w:r w:rsidRPr="00E449B0">
        <w:rPr>
          <w:rFonts w:ascii="Segoe UI Light" w:hAnsi="Segoe UI Light"/>
        </w:rPr>
        <w:t>Never</w:t>
      </w:r>
    </w:p>
    <w:p w:rsidRPr="00E449B0" w:rsidR="00BA0ABD" w:rsidP="00BA0ABD" w:rsidRDefault="00BA0ABD" w14:paraId="7946168B" w14:textId="77777777">
      <w:pPr>
        <w:pStyle w:val="ListParagraph"/>
        <w:numPr>
          <w:ilvl w:val="0"/>
          <w:numId w:val="59"/>
        </w:numPr>
        <w:spacing w:after="160" w:line="259" w:lineRule="auto"/>
        <w:rPr>
          <w:rFonts w:ascii="Segoe UI Light" w:hAnsi="Segoe UI Light"/>
        </w:rPr>
      </w:pPr>
      <w:r w:rsidRPr="00E449B0">
        <w:rPr>
          <w:rFonts w:ascii="Segoe UI Light" w:hAnsi="Segoe UI Light"/>
        </w:rPr>
        <w:t>Rarely</w:t>
      </w:r>
    </w:p>
    <w:p w:rsidRPr="00E449B0" w:rsidR="00BA0ABD" w:rsidP="00BA0ABD" w:rsidRDefault="00BA0ABD" w14:paraId="10DBC3F1" w14:textId="77777777">
      <w:pPr>
        <w:pStyle w:val="ListParagraph"/>
        <w:numPr>
          <w:ilvl w:val="0"/>
          <w:numId w:val="59"/>
        </w:numPr>
        <w:spacing w:after="160" w:line="259" w:lineRule="auto"/>
        <w:rPr>
          <w:rFonts w:ascii="Segoe UI Light" w:hAnsi="Segoe UI Light"/>
        </w:rPr>
      </w:pPr>
      <w:r w:rsidRPr="00E449B0">
        <w:rPr>
          <w:rFonts w:ascii="Segoe UI Light" w:hAnsi="Segoe UI Light"/>
        </w:rPr>
        <w:t>Sometimes</w:t>
      </w:r>
    </w:p>
    <w:p w:rsidRPr="00E449B0" w:rsidR="00BA0ABD" w:rsidP="00BA0ABD" w:rsidRDefault="00BA0ABD" w14:paraId="59F8A853" w14:textId="77777777">
      <w:pPr>
        <w:pStyle w:val="ListParagraph"/>
        <w:numPr>
          <w:ilvl w:val="0"/>
          <w:numId w:val="59"/>
        </w:numPr>
        <w:spacing w:after="160" w:line="259" w:lineRule="auto"/>
        <w:rPr>
          <w:rFonts w:ascii="Segoe UI Light" w:hAnsi="Segoe UI Light"/>
        </w:rPr>
      </w:pPr>
      <w:r w:rsidRPr="00E449B0">
        <w:rPr>
          <w:rFonts w:ascii="Segoe UI Light" w:hAnsi="Segoe UI Light"/>
        </w:rPr>
        <w:t>Often</w:t>
      </w:r>
    </w:p>
    <w:p w:rsidRPr="00E449B0" w:rsidR="00BA0ABD" w:rsidP="00BA0ABD" w:rsidRDefault="00BA0ABD" w14:paraId="335E65B3" w14:textId="77777777">
      <w:pPr>
        <w:pStyle w:val="ListParagraph"/>
        <w:numPr>
          <w:ilvl w:val="0"/>
          <w:numId w:val="59"/>
        </w:numPr>
        <w:spacing w:after="160" w:line="259" w:lineRule="auto"/>
        <w:rPr>
          <w:rFonts w:ascii="Segoe UI Light" w:hAnsi="Segoe UI Light"/>
        </w:rPr>
      </w:pPr>
      <w:r w:rsidRPr="00E449B0">
        <w:rPr>
          <w:rFonts w:ascii="Segoe UI Light" w:hAnsi="Segoe UI Light"/>
        </w:rPr>
        <w:t>All the time</w:t>
      </w:r>
    </w:p>
    <w:p w:rsidRPr="00E449B0" w:rsidR="00BA0ABD" w:rsidP="00BA0ABD" w:rsidRDefault="00BA0ABD" w14:paraId="47704CEF" w14:textId="77777777">
      <w:pPr>
        <w:pStyle w:val="ListParagraph"/>
        <w:numPr>
          <w:ilvl w:val="0"/>
          <w:numId w:val="59"/>
        </w:numPr>
        <w:spacing w:after="160" w:line="259" w:lineRule="auto"/>
        <w:rPr>
          <w:rFonts w:ascii="Segoe UI Light" w:hAnsi="Segoe UI Light"/>
        </w:rPr>
      </w:pPr>
      <w:r w:rsidRPr="00E449B0">
        <w:rPr>
          <w:rFonts w:ascii="Segoe UI Light" w:hAnsi="Segoe UI Light"/>
        </w:rPr>
        <w:t xml:space="preserve">Don’t know </w:t>
      </w:r>
    </w:p>
    <w:p w:rsidRPr="00E449B0" w:rsidR="00BA0ABD" w:rsidP="00BA0ABD" w:rsidRDefault="00BA0ABD" w14:paraId="3A443C8C" w14:textId="77777777">
      <w:pPr>
        <w:pStyle w:val="ListParagraph"/>
        <w:numPr>
          <w:ilvl w:val="0"/>
          <w:numId w:val="59"/>
        </w:numPr>
        <w:spacing w:after="160" w:line="259" w:lineRule="auto"/>
        <w:rPr>
          <w:rFonts w:ascii="Segoe UI Light" w:hAnsi="Segoe UI Light"/>
        </w:rPr>
      </w:pPr>
      <w:r w:rsidRPr="00E449B0">
        <w:rPr>
          <w:rFonts w:ascii="Segoe UI Light" w:hAnsi="Segoe UI Light"/>
        </w:rPr>
        <w:t>Prefer not to say</w:t>
      </w:r>
    </w:p>
    <w:p w:rsidRPr="00E449B0" w:rsidR="00BA0ABD" w:rsidP="00BA0ABD" w:rsidRDefault="00BA0ABD" w14:paraId="66D3AAE3" w14:textId="77777777">
      <w:pPr>
        <w:tabs>
          <w:tab w:val="left" w:pos="5670"/>
        </w:tabs>
        <w:rPr>
          <w:rFonts w:ascii="Segoe UI Light" w:hAnsi="Segoe UI Light"/>
          <w:b/>
          <w:color w:val="00B0F0"/>
        </w:rPr>
      </w:pPr>
    </w:p>
    <w:bookmarkEnd w:id="68"/>
    <w:p w:rsidRPr="00E449B0" w:rsidR="00BA0ABD" w:rsidP="00BA0ABD" w:rsidRDefault="00BA0ABD" w14:paraId="614FB31C" w14:textId="0F27C19B">
      <w:pPr>
        <w:tabs>
          <w:tab w:val="left" w:pos="1813"/>
          <w:tab w:val="left" w:pos="3514"/>
          <w:tab w:val="left" w:pos="5213"/>
          <w:tab w:val="left" w:pos="6914"/>
          <w:tab w:val="left" w:pos="8613"/>
        </w:tabs>
        <w:rPr>
          <w:rFonts w:ascii="Segoe UI Light" w:hAnsi="Segoe UI Light"/>
          <w:b/>
        </w:rPr>
      </w:pPr>
      <w:r w:rsidRPr="00E449B0">
        <w:rPr>
          <w:rFonts w:ascii="Segoe UI Light" w:hAnsi="Segoe UI Light"/>
          <w:b/>
        </w:rPr>
        <w:t>New statements for existing question</w:t>
      </w:r>
      <w:r w:rsidR="00BE44C5">
        <w:rPr>
          <w:rFonts w:ascii="Segoe UI Light" w:hAnsi="Segoe UI Light"/>
          <w:b/>
        </w:rPr>
        <w:t xml:space="preserve"> which could be added, but which are not essential for the measurement of harms</w:t>
      </w:r>
    </w:p>
    <w:p w:rsidRPr="00E449B0" w:rsidR="00BA0ABD" w:rsidP="00BA0ABD" w:rsidRDefault="00BA0ABD" w14:paraId="4997218C" w14:textId="77777777">
      <w:pPr>
        <w:rPr>
          <w:rFonts w:ascii="Segoe UI Light" w:hAnsi="Segoe UI Light"/>
          <w:b/>
          <w:color w:val="84ACB6" w:themeColor="accent5"/>
        </w:rPr>
      </w:pPr>
      <w:r w:rsidRPr="00E449B0">
        <w:rPr>
          <w:rFonts w:ascii="Segoe UI Light" w:hAnsi="Segoe UI Light"/>
          <w:b/>
          <w:color w:val="84ACB6" w:themeColor="accent5"/>
        </w:rPr>
        <w:t>ASK ALL</w:t>
      </w:r>
    </w:p>
    <w:p w:rsidRPr="00E449B0" w:rsidR="00BA0ABD" w:rsidP="00BA0ABD" w:rsidRDefault="00BA0ABD" w14:paraId="45EED2AC" w14:textId="77777777">
      <w:pPr>
        <w:rPr>
          <w:rFonts w:ascii="Segoe UI Light" w:hAnsi="Segoe UI Light"/>
          <w:b/>
        </w:rPr>
      </w:pPr>
      <w:r w:rsidRPr="00E449B0">
        <w:rPr>
          <w:rFonts w:ascii="Segoe UI Light" w:hAnsi="Segoe UI Light"/>
          <w:b/>
        </w:rPr>
        <w:t>IMPCONT</w:t>
      </w:r>
    </w:p>
    <w:p w:rsidRPr="00E449B0" w:rsidR="00BA0ABD" w:rsidP="00BA0ABD" w:rsidRDefault="00BA0ABD" w14:paraId="7614F004" w14:textId="77777777">
      <w:pPr>
        <w:rPr>
          <w:rFonts w:ascii="Segoe UI Light" w:hAnsi="Segoe UI Light"/>
        </w:rPr>
      </w:pPr>
      <w:r w:rsidRPr="00E449B0">
        <w:rPr>
          <w:rFonts w:ascii="Segoe UI Light" w:hAnsi="Segoe UI Light"/>
        </w:rPr>
        <w:t>And how important, if at all, is each of the following things in helping people to do well and get on in life?</w:t>
      </w:r>
    </w:p>
    <w:p w:rsidRPr="00E449B0" w:rsidR="00BA0ABD" w:rsidP="00BA0ABD" w:rsidRDefault="00BA0ABD" w14:paraId="1C48B9FF" w14:textId="77777777">
      <w:pPr>
        <w:rPr>
          <w:rFonts w:ascii="Segoe UI Light" w:hAnsi="Segoe UI Light"/>
          <w:b/>
          <w:color w:val="2683C6" w:themeColor="accent6"/>
        </w:rPr>
      </w:pPr>
      <w:r w:rsidRPr="00E449B0">
        <w:rPr>
          <w:rFonts w:ascii="Segoe UI Light" w:hAnsi="Segoe UI Light"/>
          <w:b/>
          <w:color w:val="2683C6" w:themeColor="accent6"/>
        </w:rPr>
        <w:t>Grid question. Single-code per row.</w:t>
      </w:r>
    </w:p>
    <w:p w:rsidRPr="00E449B0" w:rsidR="00BA0ABD" w:rsidP="00BA0ABD" w:rsidRDefault="00BA0ABD" w14:paraId="2D143EE2" w14:textId="77777777">
      <w:pPr>
        <w:rPr>
          <w:rFonts w:ascii="Segoe UI Light" w:hAnsi="Segoe UI Light"/>
          <w:b/>
        </w:rPr>
      </w:pPr>
      <w:r w:rsidRPr="00E449B0">
        <w:rPr>
          <w:rFonts w:ascii="Segoe UI Light" w:hAnsi="Segoe UI Light"/>
          <w:b/>
        </w:rPr>
        <w:t>Rows:</w:t>
      </w:r>
    </w:p>
    <w:p w:rsidRPr="00E449B0" w:rsidR="00BA0ABD" w:rsidP="00BA0ABD" w:rsidRDefault="00BA0ABD" w14:paraId="7CBD365F" w14:textId="77777777">
      <w:pPr>
        <w:ind w:left="360"/>
        <w:rPr>
          <w:rFonts w:ascii="Segoe UI Light" w:hAnsi="Segoe UI Light"/>
        </w:rPr>
      </w:pPr>
      <w:r w:rsidRPr="00E449B0">
        <w:rPr>
          <w:rFonts w:ascii="Segoe UI Light" w:hAnsi="Segoe UI Light"/>
          <w:b/>
        </w:rPr>
        <w:t>IMPCONTENC</w:t>
      </w:r>
      <w:r w:rsidRPr="00E449B0">
        <w:rPr>
          <w:rFonts w:ascii="Segoe UI Light" w:hAnsi="Segoe UI Light"/>
        </w:rPr>
        <w:t xml:space="preserve"> Being encouraged and supported by your family</w:t>
      </w:r>
    </w:p>
    <w:p w:rsidRPr="00E449B0" w:rsidR="00BA0ABD" w:rsidP="00BA0ABD" w:rsidRDefault="00BA0ABD" w14:paraId="01DBC54A" w14:textId="77777777">
      <w:pPr>
        <w:ind w:left="360"/>
        <w:rPr>
          <w:rFonts w:ascii="Segoe UI Light" w:hAnsi="Segoe UI Light"/>
        </w:rPr>
      </w:pPr>
      <w:r w:rsidRPr="00E449B0">
        <w:rPr>
          <w:rFonts w:ascii="Segoe UI Light" w:hAnsi="Segoe UI Light"/>
          <w:b/>
        </w:rPr>
        <w:t>IMPCONTHARD</w:t>
      </w:r>
      <w:r w:rsidRPr="00E449B0">
        <w:rPr>
          <w:rFonts w:ascii="Segoe UI Light" w:hAnsi="Segoe UI Light"/>
        </w:rPr>
        <w:t xml:space="preserve"> Working hard</w:t>
      </w:r>
    </w:p>
    <w:p w:rsidRPr="00E449B0" w:rsidR="00BA0ABD" w:rsidP="00BA0ABD" w:rsidRDefault="00BA0ABD" w14:paraId="672C5536" w14:textId="77777777">
      <w:pPr>
        <w:rPr>
          <w:rFonts w:ascii="Segoe UI Light" w:hAnsi="Segoe UI Light"/>
          <w:b/>
        </w:rPr>
      </w:pPr>
      <w:r w:rsidRPr="00E449B0">
        <w:rPr>
          <w:rFonts w:ascii="Segoe UI Light" w:hAnsi="Segoe UI Light"/>
          <w:b/>
        </w:rPr>
        <w:t>Columns:</w:t>
      </w:r>
    </w:p>
    <w:p w:rsidRPr="00E449B0" w:rsidR="00BA0ABD" w:rsidP="00BA0ABD" w:rsidRDefault="00BA0ABD" w14:paraId="2ACDF4B4" w14:textId="77777777">
      <w:pPr>
        <w:pStyle w:val="ListParagraph"/>
        <w:numPr>
          <w:ilvl w:val="0"/>
          <w:numId w:val="52"/>
        </w:numPr>
        <w:spacing w:after="160" w:line="259" w:lineRule="auto"/>
        <w:rPr>
          <w:rFonts w:ascii="Segoe UI Light" w:hAnsi="Segoe UI Light"/>
        </w:rPr>
      </w:pPr>
      <w:r w:rsidRPr="00E449B0">
        <w:rPr>
          <w:rFonts w:ascii="Segoe UI Light" w:hAnsi="Segoe UI Light"/>
        </w:rPr>
        <w:t>Very important</w:t>
      </w:r>
    </w:p>
    <w:p w:rsidRPr="00E449B0" w:rsidR="00BA0ABD" w:rsidP="00BA0ABD" w:rsidRDefault="00BA0ABD" w14:paraId="3A316014" w14:textId="77777777">
      <w:pPr>
        <w:pStyle w:val="ListParagraph"/>
        <w:numPr>
          <w:ilvl w:val="0"/>
          <w:numId w:val="52"/>
        </w:numPr>
        <w:spacing w:after="160" w:line="259" w:lineRule="auto"/>
        <w:rPr>
          <w:rFonts w:ascii="Segoe UI Light" w:hAnsi="Segoe UI Light"/>
        </w:rPr>
      </w:pPr>
      <w:r w:rsidRPr="00E449B0">
        <w:rPr>
          <w:rFonts w:ascii="Segoe UI Light" w:hAnsi="Segoe UI Light"/>
        </w:rPr>
        <w:t>Fairly important</w:t>
      </w:r>
    </w:p>
    <w:p w:rsidRPr="00E449B0" w:rsidR="00BA0ABD" w:rsidP="00BA0ABD" w:rsidRDefault="00BA0ABD" w14:paraId="133FAC12" w14:textId="77777777">
      <w:pPr>
        <w:pStyle w:val="ListParagraph"/>
        <w:numPr>
          <w:ilvl w:val="0"/>
          <w:numId w:val="52"/>
        </w:numPr>
        <w:spacing w:after="160" w:line="259" w:lineRule="auto"/>
        <w:rPr>
          <w:rFonts w:ascii="Segoe UI Light" w:hAnsi="Segoe UI Light"/>
        </w:rPr>
      </w:pPr>
      <w:r w:rsidRPr="00E449B0">
        <w:rPr>
          <w:rFonts w:ascii="Segoe UI Light" w:hAnsi="Segoe UI Light"/>
        </w:rPr>
        <w:t>Not very important</w:t>
      </w:r>
    </w:p>
    <w:p w:rsidRPr="00E449B0" w:rsidR="00BA0ABD" w:rsidP="00BA0ABD" w:rsidRDefault="00BA0ABD" w14:paraId="0CB8E8FD" w14:textId="77777777">
      <w:pPr>
        <w:pStyle w:val="ListParagraph"/>
        <w:numPr>
          <w:ilvl w:val="0"/>
          <w:numId w:val="52"/>
        </w:numPr>
        <w:spacing w:after="160" w:line="259" w:lineRule="auto"/>
        <w:rPr>
          <w:rFonts w:ascii="Segoe UI Light" w:hAnsi="Segoe UI Light"/>
        </w:rPr>
      </w:pPr>
      <w:r w:rsidRPr="00E449B0">
        <w:rPr>
          <w:rFonts w:ascii="Segoe UI Light" w:hAnsi="Segoe UI Light"/>
        </w:rPr>
        <w:t>Not at all important</w:t>
      </w:r>
    </w:p>
    <w:p w:rsidRPr="00E449B0" w:rsidR="00BA0ABD" w:rsidP="00BA0ABD" w:rsidRDefault="00BA0ABD" w14:paraId="2CCED919" w14:textId="77777777">
      <w:pPr>
        <w:pStyle w:val="ListParagraph"/>
        <w:numPr>
          <w:ilvl w:val="0"/>
          <w:numId w:val="52"/>
        </w:numPr>
        <w:spacing w:after="160" w:line="259" w:lineRule="auto"/>
        <w:rPr>
          <w:rFonts w:ascii="Segoe UI Light" w:hAnsi="Segoe UI Light"/>
        </w:rPr>
      </w:pPr>
      <w:r w:rsidRPr="00E449B0">
        <w:rPr>
          <w:rFonts w:ascii="Segoe UI Light" w:hAnsi="Segoe UI Light"/>
        </w:rPr>
        <w:t xml:space="preserve">Don’t know </w:t>
      </w:r>
    </w:p>
    <w:p w:rsidRPr="00E449B0" w:rsidR="00BA0ABD" w:rsidP="00BA0ABD" w:rsidRDefault="00BA0ABD" w14:paraId="166B6DD9" w14:textId="77777777">
      <w:pPr>
        <w:pStyle w:val="ListParagraph"/>
        <w:numPr>
          <w:ilvl w:val="0"/>
          <w:numId w:val="52"/>
        </w:numPr>
        <w:spacing w:after="160" w:line="259" w:lineRule="auto"/>
        <w:rPr>
          <w:rFonts w:ascii="Segoe UI Light" w:hAnsi="Segoe UI Light"/>
        </w:rPr>
      </w:pPr>
      <w:r w:rsidRPr="00E449B0">
        <w:rPr>
          <w:rFonts w:ascii="Segoe UI Light" w:hAnsi="Segoe UI Light"/>
        </w:rPr>
        <w:t>Prefer not to say</w:t>
      </w:r>
    </w:p>
    <w:p w:rsidRPr="00E449B0" w:rsidR="00BA0ABD" w:rsidP="00BA0ABD" w:rsidRDefault="00BA0ABD" w14:paraId="7122AD47" w14:textId="77777777">
      <w:pPr>
        <w:pStyle w:val="ListParagraph"/>
        <w:ind w:left="420"/>
        <w:rPr>
          <w:rFonts w:ascii="Segoe UI Light" w:hAnsi="Segoe UI Light"/>
          <w:b/>
        </w:rPr>
      </w:pPr>
    </w:p>
    <w:p w:rsidRPr="00E449B0" w:rsidR="00BA0ABD" w:rsidP="00BA0ABD" w:rsidRDefault="00BA0ABD" w14:paraId="446E2E2E" w14:textId="45C28786">
      <w:pPr>
        <w:rPr>
          <w:rFonts w:ascii="Segoe UI Light" w:hAnsi="Segoe UI Light"/>
          <w:b/>
          <w:sz w:val="24"/>
          <w:szCs w:val="24"/>
          <w:u w:val="single"/>
        </w:rPr>
      </w:pPr>
      <w:r w:rsidRPr="00E449B0">
        <w:rPr>
          <w:rFonts w:ascii="Segoe UI Light" w:hAnsi="Segoe UI Light"/>
          <w:b/>
          <w:sz w:val="24"/>
          <w:szCs w:val="24"/>
          <w:u w:val="single"/>
        </w:rPr>
        <w:t>Existing questions of value for harms analysis</w:t>
      </w:r>
      <w:r w:rsidR="00047CBD">
        <w:rPr>
          <w:rFonts w:ascii="Segoe UI Light" w:hAnsi="Segoe UI Light"/>
          <w:b/>
          <w:sz w:val="24"/>
          <w:szCs w:val="24"/>
          <w:u w:val="single"/>
        </w:rPr>
        <w:t xml:space="preserve"> and to be retained</w:t>
      </w:r>
    </w:p>
    <w:p w:rsidRPr="00E449B0" w:rsidR="00BA0ABD" w:rsidP="00BA0ABD" w:rsidRDefault="00BA0ABD" w14:paraId="51EE68C9" w14:textId="77777777">
      <w:pPr>
        <w:rPr>
          <w:rFonts w:ascii="Segoe UI Light" w:hAnsi="Segoe UI Light"/>
          <w:b/>
          <w:color w:val="84ACB6" w:themeColor="accent5"/>
        </w:rPr>
      </w:pPr>
    </w:p>
    <w:p w:rsidRPr="00E449B0" w:rsidR="00BA0ABD" w:rsidP="00BA0ABD" w:rsidRDefault="00BA0ABD" w14:paraId="4C4B05BE" w14:textId="77777777">
      <w:pPr>
        <w:rPr>
          <w:rFonts w:ascii="Segoe UI Light" w:hAnsi="Segoe UI Light"/>
          <w:b/>
          <w:color w:val="84ACB6" w:themeColor="accent5"/>
        </w:rPr>
      </w:pPr>
      <w:r w:rsidRPr="00E449B0">
        <w:rPr>
          <w:rFonts w:ascii="Segoe UI Light" w:hAnsi="Segoe UI Light"/>
          <w:b/>
          <w:color w:val="84ACB6" w:themeColor="accent5"/>
        </w:rPr>
        <w:t>ASK ALL WHO CODED A-C AT GC_GAMSPEND</w:t>
      </w:r>
    </w:p>
    <w:p w:rsidRPr="00E449B0" w:rsidR="00BA0ABD" w:rsidP="00BA0ABD" w:rsidRDefault="00BA0ABD" w14:paraId="7528316C" w14:textId="77777777">
      <w:pPr>
        <w:keepNext/>
        <w:keepLines/>
        <w:rPr>
          <w:rFonts w:ascii="Segoe UI Light" w:hAnsi="Segoe UI Light" w:cs="Tahoma"/>
          <w:b/>
        </w:rPr>
      </w:pPr>
      <w:r w:rsidRPr="00E449B0">
        <w:rPr>
          <w:rFonts w:ascii="Segoe UI Light" w:hAnsi="Segoe UI Light" w:cs="Tahoma"/>
          <w:b/>
        </w:rPr>
        <w:t>GC_LED</w:t>
      </w:r>
    </w:p>
    <w:p w:rsidRPr="00E449B0" w:rsidR="00BA0ABD" w:rsidP="00BA0ABD" w:rsidRDefault="00BA0ABD" w14:paraId="21FCEF8D" w14:textId="77777777">
      <w:pPr>
        <w:keepNext/>
        <w:keepLines/>
        <w:rPr>
          <w:rFonts w:ascii="Segoe UI Light" w:hAnsi="Segoe UI Light"/>
          <w:b/>
        </w:rPr>
      </w:pPr>
      <w:r w:rsidRPr="00E449B0">
        <w:rPr>
          <w:rFonts w:ascii="Segoe UI Light" w:hAnsi="Segoe UI Light" w:cs="Tahoma"/>
          <w:b/>
        </w:rPr>
        <w:t xml:space="preserve">In the </w:t>
      </w:r>
      <w:r w:rsidRPr="00E449B0">
        <w:rPr>
          <w:rFonts w:ascii="Segoe UI Light" w:hAnsi="Segoe UI Light" w:cs="Tahoma"/>
          <w:b/>
          <w:u w:val="single"/>
        </w:rPr>
        <w:t>past 12 months</w:t>
      </w:r>
      <w:r w:rsidRPr="00E449B0">
        <w:rPr>
          <w:rFonts w:ascii="Segoe UI Light" w:hAnsi="Segoe UI Light" w:cs="Tahoma"/>
          <w:b/>
        </w:rPr>
        <w:t xml:space="preserve"> has your gambling ever led to the following?</w:t>
      </w:r>
    </w:p>
    <w:p w:rsidRPr="00E449B0" w:rsidR="00BA0ABD" w:rsidP="00BA0ABD" w:rsidRDefault="00BA0ABD" w14:paraId="7F7EBCAD" w14:textId="77777777">
      <w:pPr>
        <w:rPr>
          <w:rFonts w:ascii="Segoe UI Light" w:hAnsi="Segoe UI Light"/>
          <w:b/>
          <w:color w:val="2683C6" w:themeColor="accent6"/>
        </w:rPr>
      </w:pPr>
      <w:r w:rsidRPr="00E449B0">
        <w:rPr>
          <w:rFonts w:ascii="Segoe UI Light" w:hAnsi="Segoe UI Light"/>
          <w:b/>
          <w:color w:val="2683C6" w:themeColor="accent6"/>
        </w:rPr>
        <w:t>Grid question. Single-code per row.</w:t>
      </w:r>
    </w:p>
    <w:p w:rsidRPr="00E449B0" w:rsidR="00BA0ABD" w:rsidP="00BA0ABD" w:rsidRDefault="00BA0ABD" w14:paraId="3C192B7D" w14:textId="77777777">
      <w:pPr>
        <w:rPr>
          <w:rFonts w:ascii="Segoe UI Light" w:hAnsi="Segoe UI Light"/>
          <w:b/>
        </w:rPr>
      </w:pPr>
      <w:r w:rsidRPr="00E449B0">
        <w:rPr>
          <w:rFonts w:ascii="Segoe UI Light" w:hAnsi="Segoe UI Light"/>
          <w:b/>
        </w:rPr>
        <w:t>Rows:</w:t>
      </w:r>
    </w:p>
    <w:p w:rsidRPr="00E449B0" w:rsidR="00BA0ABD" w:rsidP="00BA0ABD" w:rsidRDefault="00BA0ABD" w14:paraId="2CA630F4" w14:textId="77777777">
      <w:pPr>
        <w:ind w:left="360"/>
        <w:rPr>
          <w:rFonts w:ascii="Segoe UI Light" w:hAnsi="Segoe UI Light"/>
        </w:rPr>
      </w:pPr>
      <w:r w:rsidRPr="00E449B0">
        <w:rPr>
          <w:rFonts w:ascii="Segoe UI Light" w:hAnsi="Segoe UI Light"/>
          <w:b/>
        </w:rPr>
        <w:t>GC_LEDRISKEDFAM</w:t>
      </w:r>
      <w:r w:rsidRPr="00E449B0">
        <w:rPr>
          <w:rFonts w:ascii="Segoe UI Light" w:hAnsi="Segoe UI Light"/>
        </w:rPr>
        <w:t xml:space="preserve"> Arguments with family/ friends or others</w:t>
      </w:r>
    </w:p>
    <w:p w:rsidRPr="00E449B0" w:rsidR="00BA0ABD" w:rsidP="00BA0ABD" w:rsidRDefault="00BA0ABD" w14:paraId="7EB0D29C" w14:textId="77777777">
      <w:pPr>
        <w:ind w:left="360"/>
        <w:rPr>
          <w:rFonts w:ascii="Segoe UI Light" w:hAnsi="Segoe UI Light"/>
        </w:rPr>
      </w:pPr>
      <w:r w:rsidRPr="00E449B0">
        <w:rPr>
          <w:rFonts w:ascii="Segoe UI Light" w:hAnsi="Segoe UI Light"/>
          <w:b/>
        </w:rPr>
        <w:t>GC_LEDLYING</w:t>
      </w:r>
      <w:r w:rsidRPr="00E449B0">
        <w:rPr>
          <w:rFonts w:ascii="Segoe UI Light" w:hAnsi="Segoe UI Light"/>
        </w:rPr>
        <w:t xml:space="preserve"> Telling lies to family/ friends or others</w:t>
      </w:r>
    </w:p>
    <w:p w:rsidRPr="00E449B0" w:rsidR="00BA0ABD" w:rsidP="00BA0ABD" w:rsidRDefault="00BA0ABD" w14:paraId="608C9FEF" w14:textId="77777777">
      <w:pPr>
        <w:ind w:left="360"/>
        <w:rPr>
          <w:rFonts w:ascii="Segoe UI Light" w:hAnsi="Segoe UI Light"/>
        </w:rPr>
      </w:pPr>
      <w:r w:rsidRPr="00E449B0">
        <w:rPr>
          <w:rFonts w:ascii="Segoe UI Light" w:hAnsi="Segoe UI Light"/>
          <w:b/>
        </w:rPr>
        <w:t>GC_LEDRISKEDSCHL</w:t>
      </w:r>
      <w:r w:rsidRPr="00E449B0">
        <w:rPr>
          <w:rFonts w:ascii="Segoe UI Light" w:hAnsi="Segoe UI Light"/>
        </w:rPr>
        <w:t xml:space="preserve"> Missing school</w:t>
      </w:r>
    </w:p>
    <w:p w:rsidRPr="00E449B0" w:rsidR="00BA0ABD" w:rsidP="00BA0ABD" w:rsidRDefault="00BA0ABD" w14:paraId="0DE07802" w14:textId="77777777">
      <w:pPr>
        <w:rPr>
          <w:rFonts w:ascii="Segoe UI Light" w:hAnsi="Segoe UI Light"/>
          <w:b/>
        </w:rPr>
      </w:pPr>
      <w:r w:rsidRPr="00E449B0">
        <w:rPr>
          <w:rFonts w:ascii="Segoe UI Light" w:hAnsi="Segoe UI Light"/>
          <w:b/>
        </w:rPr>
        <w:t>Columns:</w:t>
      </w:r>
    </w:p>
    <w:p w:rsidRPr="00E449B0" w:rsidR="00BA0ABD" w:rsidP="00BA0ABD" w:rsidRDefault="00BA0ABD" w14:paraId="77689294" w14:textId="77777777">
      <w:pPr>
        <w:pStyle w:val="ListParagraph"/>
        <w:numPr>
          <w:ilvl w:val="0"/>
          <w:numId w:val="60"/>
        </w:numPr>
        <w:spacing w:after="160" w:line="259" w:lineRule="auto"/>
        <w:rPr>
          <w:rFonts w:ascii="Segoe UI Light" w:hAnsi="Segoe UI Light"/>
        </w:rPr>
      </w:pPr>
      <w:r w:rsidRPr="00E449B0">
        <w:rPr>
          <w:rFonts w:ascii="Segoe UI Light" w:hAnsi="Segoe UI Light"/>
        </w:rPr>
        <w:t xml:space="preserve">My gambling has </w:t>
      </w:r>
      <w:r w:rsidRPr="00E449B0">
        <w:rPr>
          <w:rFonts w:ascii="Segoe UI Light" w:hAnsi="Segoe UI Light"/>
          <w:u w:val="single"/>
        </w:rPr>
        <w:t>never</w:t>
      </w:r>
      <w:r w:rsidRPr="00E449B0">
        <w:rPr>
          <w:rFonts w:ascii="Segoe UI Light" w:hAnsi="Segoe UI Light"/>
        </w:rPr>
        <w:t xml:space="preserve"> led to this</w:t>
      </w:r>
    </w:p>
    <w:p w:rsidRPr="00E449B0" w:rsidR="00BA0ABD" w:rsidP="00BA0ABD" w:rsidRDefault="00BA0ABD" w14:paraId="01CC3E44" w14:textId="77777777">
      <w:pPr>
        <w:pStyle w:val="ListParagraph"/>
        <w:numPr>
          <w:ilvl w:val="0"/>
          <w:numId w:val="60"/>
        </w:numPr>
        <w:spacing w:after="160" w:line="259" w:lineRule="auto"/>
        <w:rPr>
          <w:rFonts w:ascii="Segoe UI Light" w:hAnsi="Segoe UI Light"/>
        </w:rPr>
      </w:pPr>
      <w:r w:rsidRPr="00E449B0">
        <w:rPr>
          <w:rFonts w:ascii="Segoe UI Light" w:hAnsi="Segoe UI Light"/>
        </w:rPr>
        <w:t>Once or twice</w:t>
      </w:r>
    </w:p>
    <w:p w:rsidRPr="00E449B0" w:rsidR="00BA0ABD" w:rsidP="00BA0ABD" w:rsidRDefault="00BA0ABD" w14:paraId="137D6BFB" w14:textId="77777777">
      <w:pPr>
        <w:pStyle w:val="ListParagraph"/>
        <w:numPr>
          <w:ilvl w:val="0"/>
          <w:numId w:val="60"/>
        </w:numPr>
        <w:spacing w:after="160" w:line="259" w:lineRule="auto"/>
        <w:rPr>
          <w:rFonts w:ascii="Segoe UI Light" w:hAnsi="Segoe UI Light"/>
        </w:rPr>
      </w:pPr>
      <w:r w:rsidRPr="00E449B0">
        <w:rPr>
          <w:rFonts w:ascii="Segoe UI Light" w:hAnsi="Segoe UI Light"/>
        </w:rPr>
        <w:t>Sometimes</w:t>
      </w:r>
    </w:p>
    <w:p w:rsidRPr="00E449B0" w:rsidR="00BA0ABD" w:rsidP="00BA0ABD" w:rsidRDefault="00BA0ABD" w14:paraId="4DA43548" w14:textId="77777777">
      <w:pPr>
        <w:pStyle w:val="ListParagraph"/>
        <w:numPr>
          <w:ilvl w:val="0"/>
          <w:numId w:val="60"/>
        </w:numPr>
        <w:spacing w:after="160" w:line="259" w:lineRule="auto"/>
        <w:rPr>
          <w:rFonts w:ascii="Segoe UI Light" w:hAnsi="Segoe UI Light"/>
        </w:rPr>
      </w:pPr>
      <w:r w:rsidRPr="00E449B0">
        <w:rPr>
          <w:rFonts w:ascii="Segoe UI Light" w:hAnsi="Segoe UI Light"/>
        </w:rPr>
        <w:t>Often</w:t>
      </w:r>
    </w:p>
    <w:p w:rsidRPr="00E449B0" w:rsidR="00BA0ABD" w:rsidP="00BA0ABD" w:rsidRDefault="00BA0ABD" w14:paraId="2F9CE55F" w14:textId="77777777">
      <w:pPr>
        <w:pStyle w:val="ListParagraph"/>
        <w:numPr>
          <w:ilvl w:val="0"/>
          <w:numId w:val="60"/>
        </w:numPr>
        <w:spacing w:after="160" w:line="259" w:lineRule="auto"/>
        <w:rPr>
          <w:rFonts w:ascii="Segoe UI Light" w:hAnsi="Segoe UI Light"/>
        </w:rPr>
      </w:pPr>
      <w:r w:rsidRPr="00E449B0">
        <w:rPr>
          <w:rFonts w:ascii="Segoe UI Light" w:hAnsi="Segoe UI Light"/>
        </w:rPr>
        <w:t>Prefer not to say</w:t>
      </w:r>
    </w:p>
    <w:p w:rsidR="000C4062" w:rsidRDefault="000C4062" w14:paraId="0BE7FE7C" w14:textId="77777777">
      <w:pPr>
        <w:rPr>
          <w:rFonts w:ascii="Segoe UI Light" w:hAnsi="Segoe UI Light"/>
          <w:b/>
          <w:color w:val="84ACB6" w:themeColor="accent5"/>
        </w:rPr>
      </w:pPr>
      <w:r>
        <w:rPr>
          <w:rFonts w:ascii="Segoe UI Light" w:hAnsi="Segoe UI Light"/>
          <w:b/>
          <w:color w:val="84ACB6" w:themeColor="accent5"/>
        </w:rPr>
        <w:br w:type="page"/>
      </w:r>
    </w:p>
    <w:p w:rsidRPr="00E449B0" w:rsidR="00BA0ABD" w:rsidP="00BA0ABD" w:rsidRDefault="00BA0ABD" w14:paraId="4236CB33" w14:textId="68FEA40A">
      <w:pPr>
        <w:rPr>
          <w:rFonts w:ascii="Segoe UI Light" w:hAnsi="Segoe UI Light"/>
          <w:b/>
          <w:color w:val="84ACB6" w:themeColor="accent5"/>
        </w:rPr>
      </w:pPr>
      <w:r w:rsidRPr="00E449B0">
        <w:rPr>
          <w:rFonts w:ascii="Segoe UI Light" w:hAnsi="Segoe UI Light"/>
          <w:b/>
          <w:color w:val="84ACB6" w:themeColor="accent5"/>
        </w:rPr>
        <w:t>ASK ALL</w:t>
      </w:r>
    </w:p>
    <w:p w:rsidRPr="00E449B0" w:rsidR="00BA0ABD" w:rsidP="00BA0ABD" w:rsidRDefault="00BA0ABD" w14:paraId="4B1E37BF" w14:textId="77777777">
      <w:pPr>
        <w:rPr>
          <w:rFonts w:ascii="Segoe UI Light" w:hAnsi="Segoe UI Light"/>
          <w:b/>
        </w:rPr>
      </w:pPr>
      <w:r w:rsidRPr="00E449B0">
        <w:rPr>
          <w:rFonts w:ascii="Segoe UI Light" w:hAnsi="Segoe UI Light"/>
          <w:b/>
        </w:rPr>
        <w:t xml:space="preserve">SCHWELL </w:t>
      </w:r>
    </w:p>
    <w:p w:rsidRPr="00E449B0" w:rsidR="00BA0ABD" w:rsidP="00BA0ABD" w:rsidRDefault="00BA0ABD" w14:paraId="614D7A85" w14:textId="77777777">
      <w:pPr>
        <w:rPr>
          <w:rFonts w:ascii="Segoe UI Light" w:hAnsi="Segoe UI Light"/>
        </w:rPr>
      </w:pPr>
      <w:r w:rsidRPr="00E449B0">
        <w:rPr>
          <w:rFonts w:ascii="Segoe UI Light" w:hAnsi="Segoe UI Light"/>
        </w:rPr>
        <w:t>How well do you feel you are doing at school at the moment?</w:t>
      </w:r>
    </w:p>
    <w:p w:rsidRPr="00E449B0" w:rsidR="00BA0ABD" w:rsidP="00BA0ABD" w:rsidRDefault="00BA0ABD" w14:paraId="74621BE0" w14:textId="77777777">
      <w:pPr>
        <w:rPr>
          <w:rFonts w:ascii="Segoe UI Light" w:hAnsi="Segoe UI Light"/>
          <w:b/>
          <w:color w:val="2683C6" w:themeColor="accent6"/>
        </w:rPr>
      </w:pPr>
      <w:r w:rsidRPr="00E449B0">
        <w:rPr>
          <w:rFonts w:ascii="Segoe UI Light" w:hAnsi="Segoe UI Light"/>
          <w:b/>
          <w:color w:val="2683C6" w:themeColor="accent6"/>
        </w:rPr>
        <w:t>Single-code</w:t>
      </w:r>
    </w:p>
    <w:p w:rsidRPr="00E449B0" w:rsidR="00BA0ABD" w:rsidP="00BA0ABD" w:rsidRDefault="00BA0ABD" w14:paraId="72D45F3A" w14:textId="77777777">
      <w:pPr>
        <w:pStyle w:val="ListParagraph"/>
        <w:numPr>
          <w:ilvl w:val="0"/>
          <w:numId w:val="50"/>
        </w:numPr>
        <w:spacing w:after="160" w:line="259" w:lineRule="auto"/>
        <w:rPr>
          <w:rFonts w:ascii="Segoe UI Light" w:hAnsi="Segoe UI Light"/>
        </w:rPr>
      </w:pPr>
      <w:r w:rsidRPr="00E449B0">
        <w:rPr>
          <w:rFonts w:ascii="Segoe UI Light" w:hAnsi="Segoe UI Light"/>
        </w:rPr>
        <w:t>Very well</w:t>
      </w:r>
    </w:p>
    <w:p w:rsidRPr="00E449B0" w:rsidR="00BA0ABD" w:rsidP="00BA0ABD" w:rsidRDefault="00BA0ABD" w14:paraId="585621D7" w14:textId="77777777">
      <w:pPr>
        <w:pStyle w:val="ListParagraph"/>
        <w:numPr>
          <w:ilvl w:val="0"/>
          <w:numId w:val="50"/>
        </w:numPr>
        <w:spacing w:after="160" w:line="259" w:lineRule="auto"/>
        <w:rPr>
          <w:rFonts w:ascii="Segoe UI Light" w:hAnsi="Segoe UI Light"/>
        </w:rPr>
      </w:pPr>
      <w:r w:rsidRPr="00E449B0">
        <w:rPr>
          <w:rFonts w:ascii="Segoe UI Light" w:hAnsi="Segoe UI Light"/>
        </w:rPr>
        <w:t>Quite well</w:t>
      </w:r>
    </w:p>
    <w:p w:rsidRPr="00E449B0" w:rsidR="00BA0ABD" w:rsidP="00BA0ABD" w:rsidRDefault="00BA0ABD" w14:paraId="7B5D12FD" w14:textId="77777777">
      <w:pPr>
        <w:pStyle w:val="ListParagraph"/>
        <w:numPr>
          <w:ilvl w:val="0"/>
          <w:numId w:val="50"/>
        </w:numPr>
        <w:spacing w:after="160" w:line="259" w:lineRule="auto"/>
        <w:rPr>
          <w:rFonts w:ascii="Segoe UI Light" w:hAnsi="Segoe UI Light"/>
        </w:rPr>
      </w:pPr>
      <w:r w:rsidRPr="00E449B0">
        <w:rPr>
          <w:rFonts w:ascii="Segoe UI Light" w:hAnsi="Segoe UI Light"/>
        </w:rPr>
        <w:t>Not very well</w:t>
      </w:r>
    </w:p>
    <w:p w:rsidRPr="00E449B0" w:rsidR="00BA0ABD" w:rsidP="00BA0ABD" w:rsidRDefault="00BA0ABD" w14:paraId="3CAE649A" w14:textId="77777777">
      <w:pPr>
        <w:pStyle w:val="ListParagraph"/>
        <w:numPr>
          <w:ilvl w:val="0"/>
          <w:numId w:val="50"/>
        </w:numPr>
        <w:spacing w:after="160" w:line="259" w:lineRule="auto"/>
        <w:rPr>
          <w:rFonts w:ascii="Segoe UI Light" w:hAnsi="Segoe UI Light"/>
        </w:rPr>
      </w:pPr>
      <w:r w:rsidRPr="00E449B0">
        <w:rPr>
          <w:rFonts w:ascii="Segoe UI Light" w:hAnsi="Segoe UI Light"/>
        </w:rPr>
        <w:t>Not at all well</w:t>
      </w:r>
    </w:p>
    <w:p w:rsidRPr="00E449B0" w:rsidR="00BA0ABD" w:rsidP="00BA0ABD" w:rsidRDefault="00BA0ABD" w14:paraId="095648FB" w14:textId="77777777">
      <w:pPr>
        <w:pStyle w:val="ListParagraph"/>
        <w:numPr>
          <w:ilvl w:val="0"/>
          <w:numId w:val="50"/>
        </w:numPr>
        <w:spacing w:after="160" w:line="259" w:lineRule="auto"/>
        <w:rPr>
          <w:rFonts w:ascii="Segoe UI Light" w:hAnsi="Segoe UI Light"/>
        </w:rPr>
      </w:pPr>
      <w:r w:rsidRPr="00E449B0">
        <w:rPr>
          <w:rFonts w:ascii="Segoe UI Light" w:hAnsi="Segoe UI Light"/>
        </w:rPr>
        <w:t>Don’t know</w:t>
      </w:r>
    </w:p>
    <w:p w:rsidRPr="00E449B0" w:rsidR="00BA0ABD" w:rsidP="00BA0ABD" w:rsidRDefault="00BA0ABD" w14:paraId="4E3A8147" w14:textId="77777777">
      <w:pPr>
        <w:pStyle w:val="ListParagraph"/>
        <w:numPr>
          <w:ilvl w:val="0"/>
          <w:numId w:val="50"/>
        </w:numPr>
        <w:spacing w:after="160" w:line="259" w:lineRule="auto"/>
        <w:rPr>
          <w:rFonts w:ascii="Segoe UI Light" w:hAnsi="Segoe UI Light"/>
        </w:rPr>
      </w:pPr>
      <w:r w:rsidRPr="00E449B0">
        <w:rPr>
          <w:rFonts w:ascii="Segoe UI Light" w:hAnsi="Segoe UI Light"/>
        </w:rPr>
        <w:t>Prefer not to say</w:t>
      </w:r>
    </w:p>
    <w:p w:rsidRPr="00E449B0" w:rsidR="00BA0ABD" w:rsidP="00BA0ABD" w:rsidRDefault="00BA0ABD" w14:paraId="498A9FFE" w14:textId="77777777">
      <w:pPr>
        <w:rPr>
          <w:rFonts w:ascii="Segoe UI Light" w:hAnsi="Segoe UI Light"/>
          <w:b/>
          <w:color w:val="84ACB6" w:themeColor="accent5"/>
        </w:rPr>
      </w:pPr>
      <w:r w:rsidRPr="00E449B0">
        <w:rPr>
          <w:rFonts w:ascii="Segoe UI Light" w:hAnsi="Segoe UI Light"/>
          <w:b/>
          <w:color w:val="84ACB6" w:themeColor="accent5"/>
        </w:rPr>
        <w:t>ASK ALL</w:t>
      </w:r>
    </w:p>
    <w:p w:rsidRPr="00E449B0" w:rsidR="00BA0ABD" w:rsidP="00BA0ABD" w:rsidRDefault="00BA0ABD" w14:paraId="6628A638" w14:textId="77777777">
      <w:pPr>
        <w:rPr>
          <w:rFonts w:ascii="Segoe UI Light" w:hAnsi="Segoe UI Light"/>
          <w:b/>
        </w:rPr>
      </w:pPr>
      <w:r w:rsidRPr="00E449B0">
        <w:rPr>
          <w:rFonts w:ascii="Segoe UI Light" w:hAnsi="Segoe UI Light"/>
          <w:b/>
        </w:rPr>
        <w:t xml:space="preserve">LADDER </w:t>
      </w:r>
    </w:p>
    <w:p w:rsidRPr="00E449B0" w:rsidR="00BA0ABD" w:rsidP="00BA0ABD" w:rsidRDefault="00BA0ABD" w14:paraId="407D8F1B" w14:textId="77777777">
      <w:pPr>
        <w:rPr>
          <w:rFonts w:ascii="Segoe UI Light" w:hAnsi="Segoe UI Light"/>
        </w:rPr>
      </w:pPr>
      <w:r w:rsidRPr="00E449B0">
        <w:rPr>
          <w:rFonts w:ascii="Segoe UI Light" w:hAnsi="Segoe UI Light"/>
        </w:rPr>
        <w:t xml:space="preserve">Imagine that the ladder shown below pictures how British society is set up.  </w:t>
      </w:r>
    </w:p>
    <w:p w:rsidRPr="00E449B0" w:rsidR="00BA0ABD" w:rsidP="00BA0ABD" w:rsidRDefault="00BA0ABD" w14:paraId="2BE7D3B4" w14:textId="77777777">
      <w:pPr>
        <w:rPr>
          <w:rFonts w:ascii="Segoe UI Light" w:hAnsi="Segoe UI Light"/>
        </w:rPr>
      </w:pPr>
    </w:p>
    <w:p w:rsidRPr="00E449B0" w:rsidR="00BA0ABD" w:rsidP="00BA0ABD" w:rsidRDefault="00BA0ABD" w14:paraId="77B17282" w14:textId="77777777">
      <w:pPr>
        <w:rPr>
          <w:rFonts w:ascii="Segoe UI Light" w:hAnsi="Segoe UI Light"/>
        </w:rPr>
      </w:pPr>
      <w:r w:rsidRPr="00E449B0">
        <w:rPr>
          <w:rFonts w:ascii="Segoe UI Light" w:hAnsi="Segoe UI Light"/>
        </w:rPr>
        <w:t>At the top of the ladder are the people who are the best off—they have the most money, the highest level of education, and the jobs that bring the most respect.  At the bottom are people who are the worst off—they have the least money, little or no education, no job or jobs that some people say no one wants or respects.</w:t>
      </w:r>
    </w:p>
    <w:p w:rsidRPr="00E449B0" w:rsidR="00BA0ABD" w:rsidP="00BA0ABD" w:rsidRDefault="00BA0ABD" w14:paraId="6D82E86C" w14:textId="77777777">
      <w:pPr>
        <w:rPr>
          <w:rFonts w:ascii="Segoe UI Light" w:hAnsi="Segoe UI Light"/>
        </w:rPr>
      </w:pPr>
    </w:p>
    <w:p w:rsidRPr="00E449B0" w:rsidR="00BA0ABD" w:rsidP="00BA0ABD" w:rsidRDefault="00BA0ABD" w14:paraId="521B7989" w14:textId="77777777">
      <w:pPr>
        <w:keepNext/>
        <w:keepLines/>
        <w:rPr>
          <w:rFonts w:ascii="Segoe UI Light" w:hAnsi="Segoe UI Light"/>
        </w:rPr>
      </w:pPr>
      <w:r w:rsidRPr="00E449B0">
        <w:rPr>
          <w:rFonts w:ascii="Segoe UI Light" w:hAnsi="Segoe UI Light"/>
        </w:rPr>
        <w:t>Now thinking about your family. Tick the box next to the number that best describes where your family would be on this ladder.</w:t>
      </w:r>
    </w:p>
    <w:p w:rsidRPr="00E449B0" w:rsidR="00BA0ABD" w:rsidP="00BA0ABD" w:rsidRDefault="00BA0ABD" w14:paraId="031251D1" w14:textId="77777777">
      <w:pPr>
        <w:keepNext/>
        <w:keepLines/>
        <w:rPr>
          <w:rFonts w:ascii="Segoe UI Light" w:hAnsi="Segoe UI Light"/>
          <w:b/>
          <w:color w:val="2683C6" w:themeColor="accent6"/>
        </w:rPr>
      </w:pPr>
      <w:r w:rsidRPr="00E449B0">
        <w:rPr>
          <w:rFonts w:ascii="Segoe UI Light" w:hAnsi="Segoe UI Light"/>
          <w:b/>
          <w:color w:val="2683C6" w:themeColor="accent6"/>
        </w:rPr>
        <w:t xml:space="preserve">Single-code </w:t>
      </w:r>
    </w:p>
    <w:p w:rsidRPr="00E449B0" w:rsidR="00BA0ABD" w:rsidP="00BA0ABD" w:rsidRDefault="00BA0ABD" w14:paraId="70D9789E" w14:textId="77777777">
      <w:pPr>
        <w:keepNext/>
        <w:keepLines/>
        <w:rPr>
          <w:rFonts w:ascii="Segoe UI Light" w:hAnsi="Segoe UI Light"/>
          <w:b/>
          <w:color w:val="2683C6" w:themeColor="accent6"/>
        </w:rPr>
      </w:pPr>
    </w:p>
    <w:tbl>
      <w:tblPr>
        <w:tblStyle w:val="TableGrid"/>
        <w:tblW w:w="0" w:type="auto"/>
        <w:tblLook w:val="04A0" w:firstRow="1" w:lastRow="0" w:firstColumn="1" w:lastColumn="0" w:noHBand="0" w:noVBand="1"/>
      </w:tblPr>
      <w:tblGrid>
        <w:gridCol w:w="704"/>
        <w:gridCol w:w="8312"/>
      </w:tblGrid>
      <w:tr w:rsidRPr="00E449B0" w:rsidR="00BA0ABD" w:rsidTr="00661512" w14:paraId="1FE268BE" w14:textId="77777777">
        <w:tc>
          <w:tcPr>
            <w:tcW w:w="704" w:type="dxa"/>
          </w:tcPr>
          <w:p w:rsidRPr="00E449B0" w:rsidR="00BA0ABD" w:rsidP="00661512" w:rsidRDefault="00BA0ABD" w14:paraId="61F5405B" w14:textId="77777777">
            <w:pPr>
              <w:jc w:val="center"/>
              <w:rPr>
                <w:rFonts w:ascii="Segoe UI Light" w:hAnsi="Segoe UI Light"/>
              </w:rPr>
            </w:pPr>
            <w:r w:rsidRPr="00E449B0">
              <w:rPr>
                <w:rFonts w:ascii="Segoe UI Light" w:hAnsi="Segoe UI Light"/>
              </w:rPr>
              <w:t>10</w:t>
            </w:r>
          </w:p>
        </w:tc>
        <w:tc>
          <w:tcPr>
            <w:tcW w:w="8312" w:type="dxa"/>
            <w:vAlign w:val="center"/>
          </w:tcPr>
          <w:p w:rsidRPr="00E449B0" w:rsidR="00BA0ABD" w:rsidP="00661512" w:rsidRDefault="00BA0ABD" w14:paraId="18B2D6AD" w14:textId="77777777">
            <w:pPr>
              <w:rPr>
                <w:rFonts w:ascii="Segoe UI Light" w:hAnsi="Segoe UI Light"/>
              </w:rPr>
            </w:pPr>
            <w:r w:rsidRPr="00E449B0">
              <w:rPr>
                <w:rFonts w:ascii="Segoe UI Light" w:hAnsi="Segoe UI Light"/>
              </w:rPr>
              <w:t>Best off</w:t>
            </w:r>
          </w:p>
        </w:tc>
      </w:tr>
      <w:tr w:rsidRPr="00E449B0" w:rsidR="00BA0ABD" w:rsidTr="00661512" w14:paraId="3C227768" w14:textId="77777777">
        <w:tc>
          <w:tcPr>
            <w:tcW w:w="704" w:type="dxa"/>
          </w:tcPr>
          <w:p w:rsidRPr="00E449B0" w:rsidR="00BA0ABD" w:rsidP="00661512" w:rsidRDefault="00BA0ABD" w14:paraId="4BD8F5D9" w14:textId="77777777">
            <w:pPr>
              <w:jc w:val="center"/>
              <w:rPr>
                <w:rFonts w:ascii="Segoe UI Light" w:hAnsi="Segoe UI Light"/>
              </w:rPr>
            </w:pPr>
            <w:r w:rsidRPr="00E449B0">
              <w:rPr>
                <w:rFonts w:ascii="Segoe UI Light" w:hAnsi="Segoe UI Light"/>
              </w:rPr>
              <w:t>9</w:t>
            </w:r>
          </w:p>
        </w:tc>
        <w:tc>
          <w:tcPr>
            <w:tcW w:w="8312" w:type="dxa"/>
            <w:vAlign w:val="center"/>
          </w:tcPr>
          <w:p w:rsidRPr="00E449B0" w:rsidR="00BA0ABD" w:rsidP="00661512" w:rsidRDefault="00BA0ABD" w14:paraId="5D5C61D8" w14:textId="77777777">
            <w:pPr>
              <w:rPr>
                <w:rFonts w:ascii="Segoe UI Light" w:hAnsi="Segoe UI Light"/>
              </w:rPr>
            </w:pPr>
          </w:p>
        </w:tc>
      </w:tr>
      <w:tr w:rsidRPr="00E449B0" w:rsidR="00BA0ABD" w:rsidTr="00661512" w14:paraId="2EF503D2" w14:textId="77777777">
        <w:tc>
          <w:tcPr>
            <w:tcW w:w="704" w:type="dxa"/>
          </w:tcPr>
          <w:p w:rsidRPr="00E449B0" w:rsidR="00BA0ABD" w:rsidP="00661512" w:rsidRDefault="00BA0ABD" w14:paraId="114BA5C1" w14:textId="77777777">
            <w:pPr>
              <w:jc w:val="center"/>
              <w:rPr>
                <w:rFonts w:ascii="Segoe UI Light" w:hAnsi="Segoe UI Light"/>
              </w:rPr>
            </w:pPr>
            <w:r w:rsidRPr="00E449B0">
              <w:rPr>
                <w:rFonts w:ascii="Segoe UI Light" w:hAnsi="Segoe UI Light"/>
              </w:rPr>
              <w:t>8</w:t>
            </w:r>
          </w:p>
        </w:tc>
        <w:tc>
          <w:tcPr>
            <w:tcW w:w="8312" w:type="dxa"/>
            <w:vAlign w:val="center"/>
          </w:tcPr>
          <w:p w:rsidRPr="00E449B0" w:rsidR="00BA0ABD" w:rsidP="00661512" w:rsidRDefault="00BA0ABD" w14:paraId="1E228FD8" w14:textId="77777777">
            <w:pPr>
              <w:rPr>
                <w:rFonts w:ascii="Segoe UI Light" w:hAnsi="Segoe UI Light"/>
              </w:rPr>
            </w:pPr>
          </w:p>
        </w:tc>
      </w:tr>
      <w:tr w:rsidRPr="00E449B0" w:rsidR="00BA0ABD" w:rsidTr="00661512" w14:paraId="66D0B148" w14:textId="77777777">
        <w:tc>
          <w:tcPr>
            <w:tcW w:w="704" w:type="dxa"/>
          </w:tcPr>
          <w:p w:rsidRPr="00E449B0" w:rsidR="00BA0ABD" w:rsidP="00661512" w:rsidRDefault="00BA0ABD" w14:paraId="08A06B88" w14:textId="77777777">
            <w:pPr>
              <w:jc w:val="center"/>
              <w:rPr>
                <w:rFonts w:ascii="Segoe UI Light" w:hAnsi="Segoe UI Light"/>
              </w:rPr>
            </w:pPr>
            <w:r w:rsidRPr="00E449B0">
              <w:rPr>
                <w:rFonts w:ascii="Segoe UI Light" w:hAnsi="Segoe UI Light"/>
              </w:rPr>
              <w:t>7</w:t>
            </w:r>
          </w:p>
        </w:tc>
        <w:tc>
          <w:tcPr>
            <w:tcW w:w="8312" w:type="dxa"/>
            <w:vAlign w:val="center"/>
          </w:tcPr>
          <w:p w:rsidRPr="00E449B0" w:rsidR="00BA0ABD" w:rsidP="00661512" w:rsidRDefault="00BA0ABD" w14:paraId="0D49E486" w14:textId="77777777">
            <w:pPr>
              <w:rPr>
                <w:rFonts w:ascii="Segoe UI Light" w:hAnsi="Segoe UI Light"/>
              </w:rPr>
            </w:pPr>
          </w:p>
        </w:tc>
      </w:tr>
      <w:tr w:rsidRPr="00E449B0" w:rsidR="00BA0ABD" w:rsidTr="00661512" w14:paraId="0947E1A4" w14:textId="77777777">
        <w:tc>
          <w:tcPr>
            <w:tcW w:w="704" w:type="dxa"/>
          </w:tcPr>
          <w:p w:rsidRPr="00E449B0" w:rsidR="00BA0ABD" w:rsidP="00661512" w:rsidRDefault="00BA0ABD" w14:paraId="6F2E17BB" w14:textId="77777777">
            <w:pPr>
              <w:jc w:val="center"/>
              <w:rPr>
                <w:rFonts w:ascii="Segoe UI Light" w:hAnsi="Segoe UI Light"/>
              </w:rPr>
            </w:pPr>
            <w:r w:rsidRPr="00E449B0">
              <w:rPr>
                <w:rFonts w:ascii="Segoe UI Light" w:hAnsi="Segoe UI Light"/>
              </w:rPr>
              <w:t>6</w:t>
            </w:r>
          </w:p>
        </w:tc>
        <w:tc>
          <w:tcPr>
            <w:tcW w:w="8312" w:type="dxa"/>
          </w:tcPr>
          <w:p w:rsidRPr="00E449B0" w:rsidR="00BA0ABD" w:rsidP="00661512" w:rsidRDefault="00BA0ABD" w14:paraId="56515572" w14:textId="77777777">
            <w:pPr>
              <w:rPr>
                <w:rFonts w:ascii="Segoe UI Light" w:hAnsi="Segoe UI Light"/>
                <w:b/>
              </w:rPr>
            </w:pPr>
          </w:p>
        </w:tc>
      </w:tr>
      <w:tr w:rsidRPr="00E449B0" w:rsidR="00BA0ABD" w:rsidTr="00661512" w14:paraId="4E02C3E9" w14:textId="77777777">
        <w:tc>
          <w:tcPr>
            <w:tcW w:w="704" w:type="dxa"/>
          </w:tcPr>
          <w:p w:rsidRPr="00E449B0" w:rsidR="00BA0ABD" w:rsidP="00661512" w:rsidRDefault="00BA0ABD" w14:paraId="25A80149" w14:textId="77777777">
            <w:pPr>
              <w:jc w:val="center"/>
              <w:rPr>
                <w:rFonts w:ascii="Segoe UI Light" w:hAnsi="Segoe UI Light"/>
              </w:rPr>
            </w:pPr>
            <w:r w:rsidRPr="00E449B0">
              <w:rPr>
                <w:rFonts w:ascii="Segoe UI Light" w:hAnsi="Segoe UI Light"/>
              </w:rPr>
              <w:t>5</w:t>
            </w:r>
          </w:p>
        </w:tc>
        <w:tc>
          <w:tcPr>
            <w:tcW w:w="8312" w:type="dxa"/>
            <w:vAlign w:val="center"/>
          </w:tcPr>
          <w:p w:rsidRPr="00E449B0" w:rsidR="00BA0ABD" w:rsidP="00661512" w:rsidRDefault="00BA0ABD" w14:paraId="3946038B" w14:textId="77777777">
            <w:pPr>
              <w:rPr>
                <w:rFonts w:ascii="Segoe UI Light" w:hAnsi="Segoe UI Light"/>
              </w:rPr>
            </w:pPr>
          </w:p>
        </w:tc>
      </w:tr>
      <w:tr w:rsidRPr="00E449B0" w:rsidR="00BA0ABD" w:rsidTr="00661512" w14:paraId="759E526D" w14:textId="77777777">
        <w:tc>
          <w:tcPr>
            <w:tcW w:w="704" w:type="dxa"/>
          </w:tcPr>
          <w:p w:rsidRPr="00E449B0" w:rsidR="00BA0ABD" w:rsidP="00661512" w:rsidRDefault="00BA0ABD" w14:paraId="5B22A85F" w14:textId="77777777">
            <w:pPr>
              <w:jc w:val="center"/>
              <w:rPr>
                <w:rFonts w:ascii="Segoe UI Light" w:hAnsi="Segoe UI Light"/>
              </w:rPr>
            </w:pPr>
            <w:r w:rsidRPr="00E449B0">
              <w:rPr>
                <w:rFonts w:ascii="Segoe UI Light" w:hAnsi="Segoe UI Light"/>
              </w:rPr>
              <w:t>4</w:t>
            </w:r>
          </w:p>
        </w:tc>
        <w:tc>
          <w:tcPr>
            <w:tcW w:w="8312" w:type="dxa"/>
            <w:vAlign w:val="center"/>
          </w:tcPr>
          <w:p w:rsidRPr="00E449B0" w:rsidR="00BA0ABD" w:rsidP="00661512" w:rsidRDefault="00BA0ABD" w14:paraId="5BA21F79" w14:textId="77777777">
            <w:pPr>
              <w:rPr>
                <w:rFonts w:ascii="Segoe UI Light" w:hAnsi="Segoe UI Light"/>
              </w:rPr>
            </w:pPr>
          </w:p>
        </w:tc>
      </w:tr>
      <w:tr w:rsidRPr="00E449B0" w:rsidR="00BA0ABD" w:rsidTr="00661512" w14:paraId="7591EAB5" w14:textId="77777777">
        <w:tc>
          <w:tcPr>
            <w:tcW w:w="704" w:type="dxa"/>
          </w:tcPr>
          <w:p w:rsidRPr="00E449B0" w:rsidR="00BA0ABD" w:rsidP="00661512" w:rsidRDefault="00BA0ABD" w14:paraId="55CD07E6" w14:textId="77777777">
            <w:pPr>
              <w:jc w:val="center"/>
              <w:rPr>
                <w:rFonts w:ascii="Segoe UI Light" w:hAnsi="Segoe UI Light"/>
              </w:rPr>
            </w:pPr>
            <w:r w:rsidRPr="00E449B0">
              <w:rPr>
                <w:rFonts w:ascii="Segoe UI Light" w:hAnsi="Segoe UI Light"/>
              </w:rPr>
              <w:t>3</w:t>
            </w:r>
          </w:p>
        </w:tc>
        <w:tc>
          <w:tcPr>
            <w:tcW w:w="8312" w:type="dxa"/>
            <w:vAlign w:val="center"/>
          </w:tcPr>
          <w:p w:rsidRPr="00E449B0" w:rsidR="00BA0ABD" w:rsidP="00661512" w:rsidRDefault="00BA0ABD" w14:paraId="35B4D667" w14:textId="77777777">
            <w:pPr>
              <w:rPr>
                <w:rFonts w:ascii="Segoe UI Light" w:hAnsi="Segoe UI Light"/>
              </w:rPr>
            </w:pPr>
          </w:p>
        </w:tc>
      </w:tr>
      <w:tr w:rsidRPr="00E449B0" w:rsidR="00BA0ABD" w:rsidTr="00661512" w14:paraId="62887294" w14:textId="77777777">
        <w:tc>
          <w:tcPr>
            <w:tcW w:w="704" w:type="dxa"/>
          </w:tcPr>
          <w:p w:rsidRPr="00E449B0" w:rsidR="00BA0ABD" w:rsidP="00661512" w:rsidRDefault="00BA0ABD" w14:paraId="79E611EB" w14:textId="77777777">
            <w:pPr>
              <w:jc w:val="center"/>
              <w:rPr>
                <w:rFonts w:ascii="Segoe UI Light" w:hAnsi="Segoe UI Light"/>
              </w:rPr>
            </w:pPr>
            <w:r w:rsidRPr="00E449B0">
              <w:rPr>
                <w:rFonts w:ascii="Segoe UI Light" w:hAnsi="Segoe UI Light"/>
              </w:rPr>
              <w:t>2</w:t>
            </w:r>
          </w:p>
        </w:tc>
        <w:tc>
          <w:tcPr>
            <w:tcW w:w="8312" w:type="dxa"/>
          </w:tcPr>
          <w:p w:rsidRPr="00E449B0" w:rsidR="00BA0ABD" w:rsidP="00661512" w:rsidRDefault="00BA0ABD" w14:paraId="0A4A616E" w14:textId="77777777">
            <w:pPr>
              <w:rPr>
                <w:rFonts w:ascii="Segoe UI Light" w:hAnsi="Segoe UI Light"/>
                <w:b/>
              </w:rPr>
            </w:pPr>
          </w:p>
        </w:tc>
      </w:tr>
      <w:tr w:rsidRPr="00E449B0" w:rsidR="00BA0ABD" w:rsidTr="00661512" w14:paraId="06508A6B" w14:textId="77777777">
        <w:tc>
          <w:tcPr>
            <w:tcW w:w="704" w:type="dxa"/>
          </w:tcPr>
          <w:p w:rsidRPr="00E449B0" w:rsidR="00BA0ABD" w:rsidP="00661512" w:rsidRDefault="00BA0ABD" w14:paraId="27A08BC2" w14:textId="77777777">
            <w:pPr>
              <w:jc w:val="center"/>
              <w:rPr>
                <w:rFonts w:ascii="Segoe UI Light" w:hAnsi="Segoe UI Light"/>
              </w:rPr>
            </w:pPr>
            <w:r w:rsidRPr="00E449B0">
              <w:rPr>
                <w:rFonts w:ascii="Segoe UI Light" w:hAnsi="Segoe UI Light"/>
              </w:rPr>
              <w:t>1</w:t>
            </w:r>
          </w:p>
        </w:tc>
        <w:tc>
          <w:tcPr>
            <w:tcW w:w="8312" w:type="dxa"/>
            <w:vAlign w:val="center"/>
          </w:tcPr>
          <w:p w:rsidRPr="00E449B0" w:rsidR="00BA0ABD" w:rsidP="00661512" w:rsidRDefault="00BA0ABD" w14:paraId="551E4BD8" w14:textId="77777777">
            <w:pPr>
              <w:rPr>
                <w:rFonts w:ascii="Segoe UI Light" w:hAnsi="Segoe UI Light"/>
              </w:rPr>
            </w:pPr>
          </w:p>
        </w:tc>
      </w:tr>
      <w:tr w:rsidRPr="00E449B0" w:rsidR="00BA0ABD" w:rsidTr="00661512" w14:paraId="26162BDA" w14:textId="77777777">
        <w:tc>
          <w:tcPr>
            <w:tcW w:w="704" w:type="dxa"/>
          </w:tcPr>
          <w:p w:rsidRPr="00E449B0" w:rsidR="00BA0ABD" w:rsidP="00661512" w:rsidRDefault="00BA0ABD" w14:paraId="5ADAE264" w14:textId="77777777">
            <w:pPr>
              <w:jc w:val="center"/>
              <w:rPr>
                <w:rFonts w:ascii="Segoe UI Light" w:hAnsi="Segoe UI Light"/>
              </w:rPr>
            </w:pPr>
            <w:r w:rsidRPr="00E449B0">
              <w:rPr>
                <w:rFonts w:ascii="Segoe UI Light" w:hAnsi="Segoe UI Light"/>
              </w:rPr>
              <w:t>0</w:t>
            </w:r>
          </w:p>
        </w:tc>
        <w:tc>
          <w:tcPr>
            <w:tcW w:w="8312" w:type="dxa"/>
            <w:vAlign w:val="center"/>
          </w:tcPr>
          <w:p w:rsidRPr="00E449B0" w:rsidR="00BA0ABD" w:rsidP="00661512" w:rsidRDefault="00BA0ABD" w14:paraId="1A2C0706" w14:textId="77777777">
            <w:pPr>
              <w:rPr>
                <w:rFonts w:ascii="Segoe UI Light" w:hAnsi="Segoe UI Light"/>
              </w:rPr>
            </w:pPr>
            <w:r w:rsidRPr="00E449B0">
              <w:rPr>
                <w:rFonts w:ascii="Segoe UI Light" w:hAnsi="Segoe UI Light"/>
              </w:rPr>
              <w:t>Worst off</w:t>
            </w:r>
          </w:p>
        </w:tc>
      </w:tr>
    </w:tbl>
    <w:p w:rsidRPr="00E449B0" w:rsidR="00BA0ABD" w:rsidP="00BA0ABD" w:rsidRDefault="00BA0ABD" w14:paraId="3B9D064A" w14:textId="77777777">
      <w:pPr>
        <w:rPr>
          <w:rFonts w:ascii="Segoe UI Light" w:hAnsi="Segoe UI Light"/>
        </w:rPr>
      </w:pPr>
    </w:p>
    <w:p w:rsidR="000C4062" w:rsidRDefault="000C4062" w14:paraId="6C1F1AA3" w14:textId="77777777">
      <w:pPr>
        <w:rPr>
          <w:rFonts w:ascii="Segoe UI Light" w:hAnsi="Segoe UI Light"/>
          <w:b/>
          <w:color w:val="84ACB6" w:themeColor="accent5"/>
        </w:rPr>
      </w:pPr>
      <w:r>
        <w:rPr>
          <w:rFonts w:ascii="Segoe UI Light" w:hAnsi="Segoe UI Light"/>
          <w:b/>
          <w:color w:val="84ACB6" w:themeColor="accent5"/>
        </w:rPr>
        <w:br w:type="page"/>
      </w:r>
    </w:p>
    <w:p w:rsidRPr="00E449B0" w:rsidR="00BA0ABD" w:rsidP="00BA0ABD" w:rsidRDefault="00BA0ABD" w14:paraId="12071249" w14:textId="7E85BFE1">
      <w:pPr>
        <w:rPr>
          <w:rFonts w:ascii="Segoe UI Light" w:hAnsi="Segoe UI Light"/>
          <w:b/>
          <w:color w:val="84ACB6" w:themeColor="accent5"/>
        </w:rPr>
      </w:pPr>
      <w:r w:rsidRPr="00E449B0">
        <w:rPr>
          <w:rFonts w:ascii="Segoe UI Light" w:hAnsi="Segoe UI Light"/>
          <w:b/>
          <w:color w:val="84ACB6" w:themeColor="accent5"/>
        </w:rPr>
        <w:t>ASK ALL</w:t>
      </w:r>
    </w:p>
    <w:p w:rsidRPr="00E449B0" w:rsidR="00BA0ABD" w:rsidP="00BA0ABD" w:rsidRDefault="00BA0ABD" w14:paraId="34554659" w14:textId="77777777">
      <w:pPr>
        <w:rPr>
          <w:rFonts w:ascii="Segoe UI Light" w:hAnsi="Segoe UI Light"/>
          <w:b/>
        </w:rPr>
      </w:pPr>
      <w:r w:rsidRPr="00E449B0">
        <w:rPr>
          <w:rFonts w:ascii="Segoe UI Light" w:hAnsi="Segoe UI Light"/>
          <w:b/>
        </w:rPr>
        <w:t>IMP</w:t>
      </w:r>
    </w:p>
    <w:p w:rsidRPr="00E449B0" w:rsidR="00BA0ABD" w:rsidP="00BA0ABD" w:rsidRDefault="00BA0ABD" w14:paraId="46789747" w14:textId="77777777">
      <w:pPr>
        <w:rPr>
          <w:rFonts w:ascii="Segoe UI Light" w:hAnsi="Segoe UI Light"/>
        </w:rPr>
      </w:pPr>
      <w:r w:rsidRPr="00E449B0">
        <w:rPr>
          <w:rFonts w:ascii="Segoe UI Light" w:hAnsi="Segoe UI Light"/>
        </w:rPr>
        <w:t>How important, if at all, is each of the following things in helping people to do well and get on in life?</w:t>
      </w:r>
    </w:p>
    <w:p w:rsidRPr="00E449B0" w:rsidR="00BA0ABD" w:rsidP="00BA0ABD" w:rsidRDefault="00BA0ABD" w14:paraId="1B505B8F" w14:textId="77777777">
      <w:pPr>
        <w:rPr>
          <w:rFonts w:ascii="Segoe UI Light" w:hAnsi="Segoe UI Light"/>
          <w:b/>
          <w:color w:val="2683C6" w:themeColor="accent6"/>
        </w:rPr>
      </w:pPr>
      <w:r w:rsidRPr="00E449B0">
        <w:rPr>
          <w:rFonts w:ascii="Segoe UI Light" w:hAnsi="Segoe UI Light"/>
          <w:b/>
          <w:color w:val="2683C6" w:themeColor="accent6"/>
        </w:rPr>
        <w:t>Grid question. Single-code per row.</w:t>
      </w:r>
    </w:p>
    <w:p w:rsidRPr="00E449B0" w:rsidR="00BA0ABD" w:rsidP="00BA0ABD" w:rsidRDefault="00BA0ABD" w14:paraId="74D52B7A" w14:textId="77777777">
      <w:pPr>
        <w:rPr>
          <w:rFonts w:ascii="Segoe UI Light" w:hAnsi="Segoe UI Light"/>
          <w:b/>
        </w:rPr>
      </w:pPr>
      <w:r w:rsidRPr="00E449B0">
        <w:rPr>
          <w:rFonts w:ascii="Segoe UI Light" w:hAnsi="Segoe UI Light"/>
          <w:b/>
        </w:rPr>
        <w:t>Rows:</w:t>
      </w:r>
    </w:p>
    <w:p w:rsidRPr="00E449B0" w:rsidR="00BA0ABD" w:rsidP="00BA0ABD" w:rsidRDefault="00BA0ABD" w14:paraId="30F1DFCE" w14:textId="77777777">
      <w:pPr>
        <w:ind w:left="284"/>
        <w:rPr>
          <w:rFonts w:ascii="Segoe UI Light" w:hAnsi="Segoe UI Light"/>
        </w:rPr>
      </w:pPr>
      <w:r w:rsidRPr="00E449B0">
        <w:rPr>
          <w:rFonts w:ascii="Segoe UI Light" w:hAnsi="Segoe UI Light"/>
          <w:b/>
        </w:rPr>
        <w:t>IMPCONF</w:t>
      </w:r>
      <w:r w:rsidRPr="00E449B0">
        <w:rPr>
          <w:rFonts w:ascii="Segoe UI Light" w:hAnsi="Segoe UI Light"/>
        </w:rPr>
        <w:t xml:space="preserve"> Being confident</w:t>
      </w:r>
    </w:p>
    <w:p w:rsidRPr="00E449B0" w:rsidR="00BA0ABD" w:rsidP="00BA0ABD" w:rsidRDefault="00BA0ABD" w14:paraId="4A23BEAC" w14:textId="77777777">
      <w:pPr>
        <w:ind w:left="284"/>
        <w:rPr>
          <w:rFonts w:ascii="Segoe UI Light" w:hAnsi="Segoe UI Light"/>
        </w:rPr>
      </w:pPr>
      <w:r w:rsidRPr="00E449B0">
        <w:rPr>
          <w:rFonts w:ascii="Segoe UI Light" w:hAnsi="Segoe UI Light"/>
          <w:b/>
        </w:rPr>
        <w:t>IMPLUCKY</w:t>
      </w:r>
      <w:r w:rsidRPr="00E449B0">
        <w:rPr>
          <w:rFonts w:ascii="Segoe UI Light" w:hAnsi="Segoe UI Light"/>
        </w:rPr>
        <w:t xml:space="preserve"> Being lucky</w:t>
      </w:r>
    </w:p>
    <w:p w:rsidRPr="00E449B0" w:rsidR="00BA0ABD" w:rsidP="00BA0ABD" w:rsidRDefault="00BA0ABD" w14:paraId="5856A858" w14:textId="77777777">
      <w:pPr>
        <w:ind w:left="284"/>
        <w:rPr>
          <w:rFonts w:ascii="Segoe UI Light" w:hAnsi="Segoe UI Light"/>
        </w:rPr>
      </w:pPr>
      <w:r w:rsidRPr="00E449B0">
        <w:rPr>
          <w:rFonts w:ascii="Segoe UI Light" w:hAnsi="Segoe UI Light"/>
          <w:b/>
        </w:rPr>
        <w:t>IMPUNI</w:t>
      </w:r>
      <w:r w:rsidRPr="00E449B0">
        <w:rPr>
          <w:rFonts w:ascii="Segoe UI Light" w:hAnsi="Segoe UI Light"/>
        </w:rPr>
        <w:t xml:space="preserve"> Going to university </w:t>
      </w:r>
    </w:p>
    <w:p w:rsidRPr="00E449B0" w:rsidR="00BA0ABD" w:rsidP="00BA0ABD" w:rsidRDefault="00BA0ABD" w14:paraId="0F852C56" w14:textId="77777777">
      <w:pPr>
        <w:ind w:left="284"/>
        <w:rPr>
          <w:rFonts w:ascii="Segoe UI Light" w:hAnsi="Segoe UI Light"/>
        </w:rPr>
      </w:pPr>
      <w:r w:rsidRPr="00E449B0">
        <w:rPr>
          <w:rFonts w:ascii="Segoe UI Light" w:hAnsi="Segoe UI Light"/>
          <w:b/>
        </w:rPr>
        <w:t>IMPKNOW</w:t>
      </w:r>
      <w:r w:rsidRPr="00E449B0">
        <w:rPr>
          <w:rFonts w:ascii="Segoe UI Light" w:hAnsi="Segoe UI Light"/>
        </w:rPr>
        <w:t xml:space="preserve"> Knowing the right people</w:t>
      </w:r>
    </w:p>
    <w:p w:rsidRPr="00E449B0" w:rsidR="00BA0ABD" w:rsidP="00BA0ABD" w:rsidRDefault="00BA0ABD" w14:paraId="03029618" w14:textId="77777777">
      <w:pPr>
        <w:ind w:left="284"/>
        <w:rPr>
          <w:rFonts w:ascii="Segoe UI Light" w:hAnsi="Segoe UI Light"/>
        </w:rPr>
      </w:pPr>
      <w:r w:rsidRPr="00E449B0">
        <w:rPr>
          <w:rFonts w:ascii="Segoe UI Light" w:hAnsi="Segoe UI Light"/>
          <w:b/>
        </w:rPr>
        <w:t xml:space="preserve">IMPEXAM </w:t>
      </w:r>
      <w:r w:rsidRPr="00E449B0">
        <w:rPr>
          <w:rFonts w:ascii="Segoe UI Light" w:hAnsi="Segoe UI Light"/>
        </w:rPr>
        <w:t xml:space="preserve">Passing exams/getting qualifications </w:t>
      </w:r>
    </w:p>
    <w:p w:rsidRPr="00E449B0" w:rsidR="00BA0ABD" w:rsidP="00BA0ABD" w:rsidRDefault="00BA0ABD" w14:paraId="1544C8B3" w14:textId="77777777">
      <w:pPr>
        <w:ind w:left="284"/>
        <w:rPr>
          <w:rFonts w:ascii="Segoe UI Light" w:hAnsi="Segoe UI Light"/>
        </w:rPr>
      </w:pPr>
      <w:r w:rsidRPr="00E449B0">
        <w:rPr>
          <w:rFonts w:ascii="Segoe UI Light" w:hAnsi="Segoe UI Light"/>
          <w:b/>
        </w:rPr>
        <w:t>IMPFAM</w:t>
      </w:r>
      <w:r w:rsidRPr="00E449B0">
        <w:rPr>
          <w:rFonts w:ascii="Segoe UI Light" w:hAnsi="Segoe UI Light"/>
        </w:rPr>
        <w:t xml:space="preserve"> Family background (for example, what members of a family do for a living, how much money a family has, which part of the country a family lives in and so on)</w:t>
      </w:r>
    </w:p>
    <w:p w:rsidRPr="00E449B0" w:rsidR="00BA0ABD" w:rsidP="00BA0ABD" w:rsidRDefault="00BA0ABD" w14:paraId="0AD4346E" w14:textId="77777777">
      <w:pPr>
        <w:rPr>
          <w:rFonts w:ascii="Segoe UI Light" w:hAnsi="Segoe UI Light"/>
          <w:b/>
        </w:rPr>
      </w:pPr>
      <w:r w:rsidRPr="00E449B0">
        <w:rPr>
          <w:rFonts w:ascii="Segoe UI Light" w:hAnsi="Segoe UI Light"/>
          <w:b/>
        </w:rPr>
        <w:t>Columns:</w:t>
      </w:r>
    </w:p>
    <w:p w:rsidRPr="00E449B0" w:rsidR="00BA0ABD" w:rsidP="00BA0ABD" w:rsidRDefault="00BA0ABD" w14:paraId="09EC0953" w14:textId="77777777">
      <w:pPr>
        <w:pStyle w:val="ListParagraph"/>
        <w:numPr>
          <w:ilvl w:val="0"/>
          <w:numId w:val="51"/>
        </w:numPr>
        <w:spacing w:after="160" w:line="259" w:lineRule="auto"/>
        <w:rPr>
          <w:rFonts w:ascii="Segoe UI Light" w:hAnsi="Segoe UI Light"/>
        </w:rPr>
      </w:pPr>
      <w:r w:rsidRPr="00E449B0">
        <w:rPr>
          <w:rFonts w:ascii="Segoe UI Light" w:hAnsi="Segoe UI Light"/>
        </w:rPr>
        <w:t>Very important</w:t>
      </w:r>
    </w:p>
    <w:p w:rsidRPr="00E449B0" w:rsidR="00BA0ABD" w:rsidP="00BA0ABD" w:rsidRDefault="00BA0ABD" w14:paraId="3F2E72D2" w14:textId="77777777">
      <w:pPr>
        <w:pStyle w:val="ListParagraph"/>
        <w:numPr>
          <w:ilvl w:val="0"/>
          <w:numId w:val="51"/>
        </w:numPr>
        <w:spacing w:after="160" w:line="259" w:lineRule="auto"/>
        <w:rPr>
          <w:rFonts w:ascii="Segoe UI Light" w:hAnsi="Segoe UI Light"/>
        </w:rPr>
      </w:pPr>
      <w:r w:rsidRPr="00E449B0">
        <w:rPr>
          <w:rFonts w:ascii="Segoe UI Light" w:hAnsi="Segoe UI Light"/>
        </w:rPr>
        <w:t>Fairly important</w:t>
      </w:r>
    </w:p>
    <w:p w:rsidRPr="00E449B0" w:rsidR="00BA0ABD" w:rsidP="00BA0ABD" w:rsidRDefault="00BA0ABD" w14:paraId="73F7A892" w14:textId="77777777">
      <w:pPr>
        <w:pStyle w:val="ListParagraph"/>
        <w:numPr>
          <w:ilvl w:val="0"/>
          <w:numId w:val="51"/>
        </w:numPr>
        <w:spacing w:after="160" w:line="259" w:lineRule="auto"/>
        <w:rPr>
          <w:rFonts w:ascii="Segoe UI Light" w:hAnsi="Segoe UI Light"/>
        </w:rPr>
      </w:pPr>
      <w:r w:rsidRPr="00E449B0">
        <w:rPr>
          <w:rFonts w:ascii="Segoe UI Light" w:hAnsi="Segoe UI Light"/>
        </w:rPr>
        <w:t>Not very important</w:t>
      </w:r>
    </w:p>
    <w:p w:rsidRPr="00E449B0" w:rsidR="00BA0ABD" w:rsidP="00BA0ABD" w:rsidRDefault="00BA0ABD" w14:paraId="7F0AD169" w14:textId="77777777">
      <w:pPr>
        <w:pStyle w:val="ListParagraph"/>
        <w:numPr>
          <w:ilvl w:val="0"/>
          <w:numId w:val="51"/>
        </w:numPr>
        <w:spacing w:after="160" w:line="259" w:lineRule="auto"/>
        <w:rPr>
          <w:rFonts w:ascii="Segoe UI Light" w:hAnsi="Segoe UI Light"/>
        </w:rPr>
      </w:pPr>
      <w:r w:rsidRPr="00E449B0">
        <w:rPr>
          <w:rFonts w:ascii="Segoe UI Light" w:hAnsi="Segoe UI Light"/>
        </w:rPr>
        <w:t>Not at all important</w:t>
      </w:r>
    </w:p>
    <w:p w:rsidRPr="00E449B0" w:rsidR="00BA0ABD" w:rsidP="00BA0ABD" w:rsidRDefault="00BA0ABD" w14:paraId="5D10AA65" w14:textId="77777777">
      <w:pPr>
        <w:pStyle w:val="ListParagraph"/>
        <w:numPr>
          <w:ilvl w:val="0"/>
          <w:numId w:val="51"/>
        </w:numPr>
        <w:spacing w:after="160" w:line="259" w:lineRule="auto"/>
        <w:rPr>
          <w:rFonts w:ascii="Segoe UI Light" w:hAnsi="Segoe UI Light"/>
        </w:rPr>
      </w:pPr>
      <w:r w:rsidRPr="00E449B0">
        <w:rPr>
          <w:rFonts w:ascii="Segoe UI Light" w:hAnsi="Segoe UI Light"/>
        </w:rPr>
        <w:t xml:space="preserve">Don’t know </w:t>
      </w:r>
    </w:p>
    <w:p w:rsidRPr="00E449B0" w:rsidR="00BA0ABD" w:rsidP="00BA0ABD" w:rsidRDefault="00BA0ABD" w14:paraId="6365CB44" w14:textId="77777777">
      <w:pPr>
        <w:pStyle w:val="ListParagraph"/>
        <w:numPr>
          <w:ilvl w:val="0"/>
          <w:numId w:val="51"/>
        </w:numPr>
        <w:spacing w:after="160" w:line="259" w:lineRule="auto"/>
        <w:rPr>
          <w:rFonts w:ascii="Segoe UI Light" w:hAnsi="Segoe UI Light"/>
        </w:rPr>
      </w:pPr>
      <w:r w:rsidRPr="00E449B0">
        <w:rPr>
          <w:rFonts w:ascii="Segoe UI Light" w:hAnsi="Segoe UI Light"/>
        </w:rPr>
        <w:t>Prefer not to say</w:t>
      </w:r>
    </w:p>
    <w:p w:rsidRPr="00E449B0" w:rsidR="00BA0ABD" w:rsidP="00BA0ABD" w:rsidRDefault="00BA0ABD" w14:paraId="5333E318" w14:textId="77777777">
      <w:pPr>
        <w:rPr>
          <w:rFonts w:ascii="Segoe UI Light" w:hAnsi="Segoe UI Light"/>
          <w:b/>
          <w:u w:val="single"/>
        </w:rPr>
      </w:pPr>
    </w:p>
    <w:p w:rsidRPr="00E449B0" w:rsidR="00BA0ABD" w:rsidP="00BA0ABD" w:rsidRDefault="00BA0ABD" w14:paraId="089BDF12" w14:textId="3D9AF400">
      <w:pPr>
        <w:rPr>
          <w:rFonts w:ascii="Segoe UI Light" w:hAnsi="Segoe UI Light"/>
          <w:b/>
          <w:color w:val="84ACB6" w:themeColor="accent5"/>
        </w:rPr>
      </w:pPr>
      <w:r w:rsidRPr="00E449B0">
        <w:rPr>
          <w:rFonts w:ascii="Segoe UI Light" w:hAnsi="Segoe UI Light"/>
          <w:b/>
          <w:color w:val="84ACB6" w:themeColor="accent5"/>
        </w:rPr>
        <w:t>SHOW ALL</w:t>
      </w:r>
    </w:p>
    <w:p w:rsidRPr="00E449B0" w:rsidR="00BA0ABD" w:rsidP="00BA0ABD" w:rsidRDefault="00BA0ABD" w14:paraId="5EC976BA" w14:textId="77777777">
      <w:pPr>
        <w:rPr>
          <w:rFonts w:ascii="Segoe UI Light" w:hAnsi="Segoe UI Light"/>
          <w:b/>
        </w:rPr>
      </w:pPr>
      <w:r w:rsidRPr="00E449B0">
        <w:rPr>
          <w:rFonts w:ascii="Segoe UI Light" w:hAnsi="Segoe UI Light"/>
          <w:b/>
        </w:rPr>
        <w:t>LIFESCRN</w:t>
      </w:r>
    </w:p>
    <w:p w:rsidRPr="00E449B0" w:rsidR="00BA0ABD" w:rsidP="00BA0ABD" w:rsidRDefault="00BA0ABD" w14:paraId="71DC9875" w14:textId="77777777">
      <w:pPr>
        <w:rPr>
          <w:rFonts w:ascii="Segoe UI Light" w:hAnsi="Segoe UI Light"/>
        </w:rPr>
      </w:pPr>
      <w:r w:rsidRPr="00E449B0">
        <w:rPr>
          <w:rFonts w:ascii="Segoe UI Light" w:hAnsi="Segoe UI Light"/>
        </w:rPr>
        <w:t xml:space="preserve">The next questions are about your feelings on aspects of your life. There are no right or wrong answers. For each of these questions give an answer on a scale of 0 to 10, where 0 is “not at all” and 10 is “completely”. </w:t>
      </w:r>
    </w:p>
    <w:p w:rsidRPr="00E449B0" w:rsidR="00BA0ABD" w:rsidP="00BA0ABD" w:rsidRDefault="00BA0ABD" w14:paraId="36D1A702" w14:textId="77777777">
      <w:pPr>
        <w:tabs>
          <w:tab w:val="left" w:pos="5670"/>
        </w:tabs>
        <w:rPr>
          <w:rFonts w:ascii="Segoe UI Light" w:hAnsi="Segoe UI Light"/>
          <w:b/>
          <w:color w:val="84ACB6" w:themeColor="accent5"/>
        </w:rPr>
      </w:pPr>
    </w:p>
    <w:p w:rsidRPr="00E449B0" w:rsidR="00BA0ABD" w:rsidP="00BA0ABD" w:rsidRDefault="00BA0ABD" w14:paraId="2400BDC9" w14:textId="77777777">
      <w:pPr>
        <w:tabs>
          <w:tab w:val="left" w:pos="5670"/>
        </w:tabs>
        <w:rPr>
          <w:rFonts w:ascii="Segoe UI Light" w:hAnsi="Segoe UI Light"/>
          <w:b/>
        </w:rPr>
      </w:pPr>
      <w:r w:rsidRPr="00E449B0">
        <w:rPr>
          <w:rFonts w:ascii="Segoe UI Light" w:hAnsi="Segoe UI Light"/>
          <w:b/>
          <w:color w:val="84ACB6" w:themeColor="accent5"/>
        </w:rPr>
        <w:t>ASK ALL</w:t>
      </w:r>
    </w:p>
    <w:p w:rsidRPr="00E449B0" w:rsidR="00BA0ABD" w:rsidP="00BA0ABD" w:rsidRDefault="00BA0ABD" w14:paraId="4B7D9B7D" w14:textId="77777777">
      <w:pPr>
        <w:tabs>
          <w:tab w:val="left" w:pos="5670"/>
        </w:tabs>
        <w:rPr>
          <w:rFonts w:ascii="Segoe UI Light" w:hAnsi="Segoe UI Light"/>
          <w:b/>
        </w:rPr>
      </w:pPr>
      <w:r w:rsidRPr="00E449B0">
        <w:rPr>
          <w:rFonts w:ascii="Segoe UI Light" w:hAnsi="Segoe UI Light"/>
          <w:b/>
        </w:rPr>
        <w:t xml:space="preserve">GA_SATIS </w:t>
      </w:r>
    </w:p>
    <w:p w:rsidRPr="00E449B0" w:rsidR="00BA0ABD" w:rsidP="00BA0ABD" w:rsidRDefault="00BA0ABD" w14:paraId="2CC2F197" w14:textId="77777777">
      <w:pPr>
        <w:tabs>
          <w:tab w:val="left" w:pos="5670"/>
        </w:tabs>
        <w:rPr>
          <w:rFonts w:ascii="Segoe UI Light" w:hAnsi="Segoe UI Light"/>
        </w:rPr>
      </w:pPr>
      <w:r w:rsidRPr="00E449B0">
        <w:rPr>
          <w:rFonts w:ascii="Segoe UI Light" w:hAnsi="Segoe UI Light"/>
        </w:rPr>
        <w:t>Overall, how satisfied are you with your life nowadays?</w:t>
      </w:r>
    </w:p>
    <w:p w:rsidRPr="00E449B0" w:rsidR="00BA0ABD" w:rsidP="00BA0ABD" w:rsidRDefault="00BA0ABD" w14:paraId="4DBAE5E7" w14:textId="77777777">
      <w:pPr>
        <w:tabs>
          <w:tab w:val="left" w:pos="5670"/>
        </w:tabs>
        <w:rPr>
          <w:rFonts w:ascii="Segoe UI Light" w:hAnsi="Segoe UI Light"/>
          <w:b/>
          <w:color w:val="2683C6" w:themeColor="accent6"/>
        </w:rPr>
      </w:pPr>
      <w:r w:rsidRPr="00E449B0">
        <w:rPr>
          <w:rFonts w:ascii="Segoe UI Light" w:hAnsi="Segoe UI Light"/>
          <w:b/>
          <w:color w:val="2683C6" w:themeColor="accent6"/>
        </w:rPr>
        <w:t>Single code</w:t>
      </w:r>
    </w:p>
    <w:tbl>
      <w:tblPr>
        <w:tblStyle w:val="TableGrid"/>
        <w:tblW w:w="10348" w:type="dxa"/>
        <w:tblInd w:w="137" w:type="dxa"/>
        <w:tblLayout w:type="fixed"/>
        <w:tblLook w:val="04A0" w:firstRow="1" w:lastRow="0" w:firstColumn="1" w:lastColumn="0" w:noHBand="0" w:noVBand="1"/>
      </w:tblPr>
      <w:tblGrid>
        <w:gridCol w:w="1701"/>
        <w:gridCol w:w="756"/>
        <w:gridCol w:w="756"/>
        <w:gridCol w:w="756"/>
        <w:gridCol w:w="756"/>
        <w:gridCol w:w="756"/>
        <w:gridCol w:w="756"/>
        <w:gridCol w:w="756"/>
        <w:gridCol w:w="756"/>
        <w:gridCol w:w="756"/>
        <w:gridCol w:w="1843"/>
      </w:tblGrid>
      <w:tr w:rsidRPr="00E449B0" w:rsidR="00BA0ABD" w:rsidTr="00083140" w14:paraId="4E774DB5" w14:textId="77777777">
        <w:tc>
          <w:tcPr>
            <w:tcW w:w="1701" w:type="dxa"/>
          </w:tcPr>
          <w:p w:rsidRPr="00E449B0" w:rsidR="00BA0ABD" w:rsidP="00661512" w:rsidRDefault="00BA0ABD" w14:paraId="1612A3AA" w14:textId="77777777">
            <w:pPr>
              <w:tabs>
                <w:tab w:val="left" w:pos="5670"/>
              </w:tabs>
              <w:rPr>
                <w:rFonts w:ascii="Segoe UI Light" w:hAnsi="Segoe UI Light"/>
                <w:b/>
              </w:rPr>
            </w:pPr>
            <w:r w:rsidRPr="00E449B0">
              <w:rPr>
                <w:rFonts w:ascii="Segoe UI Light" w:hAnsi="Segoe UI Light"/>
                <w:b/>
              </w:rPr>
              <w:t>0 – Not at all satisfied</w:t>
            </w:r>
          </w:p>
        </w:tc>
        <w:tc>
          <w:tcPr>
            <w:tcW w:w="756" w:type="dxa"/>
          </w:tcPr>
          <w:p w:rsidRPr="00E449B0" w:rsidR="00BA0ABD" w:rsidP="00661512" w:rsidRDefault="00BA0ABD" w14:paraId="641D74F1" w14:textId="77777777">
            <w:pPr>
              <w:tabs>
                <w:tab w:val="left" w:pos="5670"/>
              </w:tabs>
              <w:rPr>
                <w:rFonts w:ascii="Segoe UI Light" w:hAnsi="Segoe UI Light"/>
                <w:b/>
              </w:rPr>
            </w:pPr>
            <w:r w:rsidRPr="00E449B0">
              <w:rPr>
                <w:rFonts w:ascii="Segoe UI Light" w:hAnsi="Segoe UI Light"/>
                <w:b/>
              </w:rPr>
              <w:t>1</w:t>
            </w:r>
          </w:p>
        </w:tc>
        <w:tc>
          <w:tcPr>
            <w:tcW w:w="756" w:type="dxa"/>
          </w:tcPr>
          <w:p w:rsidRPr="00E449B0" w:rsidR="00BA0ABD" w:rsidP="00661512" w:rsidRDefault="00BA0ABD" w14:paraId="591C26A1" w14:textId="77777777">
            <w:pPr>
              <w:tabs>
                <w:tab w:val="left" w:pos="5670"/>
              </w:tabs>
              <w:rPr>
                <w:rFonts w:ascii="Segoe UI Light" w:hAnsi="Segoe UI Light"/>
                <w:b/>
              </w:rPr>
            </w:pPr>
            <w:r w:rsidRPr="00E449B0">
              <w:rPr>
                <w:rFonts w:ascii="Segoe UI Light" w:hAnsi="Segoe UI Light"/>
                <w:b/>
              </w:rPr>
              <w:t>2</w:t>
            </w:r>
          </w:p>
        </w:tc>
        <w:tc>
          <w:tcPr>
            <w:tcW w:w="756" w:type="dxa"/>
          </w:tcPr>
          <w:p w:rsidRPr="00E449B0" w:rsidR="00BA0ABD" w:rsidP="00661512" w:rsidRDefault="00BA0ABD" w14:paraId="2802C99A" w14:textId="77777777">
            <w:pPr>
              <w:tabs>
                <w:tab w:val="left" w:pos="5670"/>
              </w:tabs>
              <w:rPr>
                <w:rFonts w:ascii="Segoe UI Light" w:hAnsi="Segoe UI Light"/>
                <w:b/>
              </w:rPr>
            </w:pPr>
            <w:r w:rsidRPr="00E449B0">
              <w:rPr>
                <w:rFonts w:ascii="Segoe UI Light" w:hAnsi="Segoe UI Light"/>
                <w:b/>
              </w:rPr>
              <w:t>3</w:t>
            </w:r>
          </w:p>
        </w:tc>
        <w:tc>
          <w:tcPr>
            <w:tcW w:w="756" w:type="dxa"/>
          </w:tcPr>
          <w:p w:rsidRPr="00E449B0" w:rsidR="00BA0ABD" w:rsidP="00661512" w:rsidRDefault="00BA0ABD" w14:paraId="0DFCEDFE" w14:textId="77777777">
            <w:pPr>
              <w:tabs>
                <w:tab w:val="left" w:pos="5670"/>
              </w:tabs>
              <w:rPr>
                <w:rFonts w:ascii="Segoe UI Light" w:hAnsi="Segoe UI Light"/>
                <w:b/>
              </w:rPr>
            </w:pPr>
            <w:r w:rsidRPr="00E449B0">
              <w:rPr>
                <w:rFonts w:ascii="Segoe UI Light" w:hAnsi="Segoe UI Light"/>
                <w:b/>
              </w:rPr>
              <w:t>4</w:t>
            </w:r>
          </w:p>
        </w:tc>
        <w:tc>
          <w:tcPr>
            <w:tcW w:w="756" w:type="dxa"/>
          </w:tcPr>
          <w:p w:rsidRPr="00E449B0" w:rsidR="00BA0ABD" w:rsidP="00661512" w:rsidRDefault="00BA0ABD" w14:paraId="3B42E2F8" w14:textId="77777777">
            <w:pPr>
              <w:tabs>
                <w:tab w:val="left" w:pos="5670"/>
              </w:tabs>
              <w:rPr>
                <w:rFonts w:ascii="Segoe UI Light" w:hAnsi="Segoe UI Light"/>
                <w:b/>
              </w:rPr>
            </w:pPr>
            <w:r w:rsidRPr="00E449B0">
              <w:rPr>
                <w:rFonts w:ascii="Segoe UI Light" w:hAnsi="Segoe UI Light"/>
                <w:b/>
              </w:rPr>
              <w:t>5</w:t>
            </w:r>
          </w:p>
        </w:tc>
        <w:tc>
          <w:tcPr>
            <w:tcW w:w="756" w:type="dxa"/>
          </w:tcPr>
          <w:p w:rsidRPr="00E449B0" w:rsidR="00BA0ABD" w:rsidP="00661512" w:rsidRDefault="00BA0ABD" w14:paraId="100A18B1" w14:textId="77777777">
            <w:pPr>
              <w:tabs>
                <w:tab w:val="left" w:pos="5670"/>
              </w:tabs>
              <w:rPr>
                <w:rFonts w:ascii="Segoe UI Light" w:hAnsi="Segoe UI Light"/>
                <w:b/>
              </w:rPr>
            </w:pPr>
            <w:r w:rsidRPr="00E449B0">
              <w:rPr>
                <w:rFonts w:ascii="Segoe UI Light" w:hAnsi="Segoe UI Light"/>
                <w:b/>
              </w:rPr>
              <w:t>6</w:t>
            </w:r>
          </w:p>
        </w:tc>
        <w:tc>
          <w:tcPr>
            <w:tcW w:w="756" w:type="dxa"/>
          </w:tcPr>
          <w:p w:rsidRPr="00E449B0" w:rsidR="00BA0ABD" w:rsidP="00661512" w:rsidRDefault="00BA0ABD" w14:paraId="6E61F48C" w14:textId="77777777">
            <w:pPr>
              <w:tabs>
                <w:tab w:val="left" w:pos="5670"/>
              </w:tabs>
              <w:rPr>
                <w:rFonts w:ascii="Segoe UI Light" w:hAnsi="Segoe UI Light"/>
                <w:b/>
              </w:rPr>
            </w:pPr>
            <w:r w:rsidRPr="00E449B0">
              <w:rPr>
                <w:rFonts w:ascii="Segoe UI Light" w:hAnsi="Segoe UI Light"/>
                <w:b/>
              </w:rPr>
              <w:t>7</w:t>
            </w:r>
          </w:p>
        </w:tc>
        <w:tc>
          <w:tcPr>
            <w:tcW w:w="756" w:type="dxa"/>
          </w:tcPr>
          <w:p w:rsidRPr="00E449B0" w:rsidR="00BA0ABD" w:rsidP="00661512" w:rsidRDefault="00BA0ABD" w14:paraId="3EEF8C2E" w14:textId="77777777">
            <w:pPr>
              <w:tabs>
                <w:tab w:val="left" w:pos="5670"/>
              </w:tabs>
              <w:rPr>
                <w:rFonts w:ascii="Segoe UI Light" w:hAnsi="Segoe UI Light"/>
                <w:b/>
              </w:rPr>
            </w:pPr>
            <w:r w:rsidRPr="00E449B0">
              <w:rPr>
                <w:rFonts w:ascii="Segoe UI Light" w:hAnsi="Segoe UI Light"/>
                <w:b/>
              </w:rPr>
              <w:t>8</w:t>
            </w:r>
          </w:p>
        </w:tc>
        <w:tc>
          <w:tcPr>
            <w:tcW w:w="756" w:type="dxa"/>
          </w:tcPr>
          <w:p w:rsidRPr="00E449B0" w:rsidR="00BA0ABD" w:rsidP="00661512" w:rsidRDefault="00BA0ABD" w14:paraId="06E19B27" w14:textId="77777777">
            <w:pPr>
              <w:tabs>
                <w:tab w:val="left" w:pos="5670"/>
              </w:tabs>
              <w:rPr>
                <w:rFonts w:ascii="Segoe UI Light" w:hAnsi="Segoe UI Light"/>
                <w:b/>
              </w:rPr>
            </w:pPr>
            <w:r w:rsidRPr="00E449B0">
              <w:rPr>
                <w:rFonts w:ascii="Segoe UI Light" w:hAnsi="Segoe UI Light"/>
                <w:b/>
              </w:rPr>
              <w:t>9</w:t>
            </w:r>
          </w:p>
        </w:tc>
        <w:tc>
          <w:tcPr>
            <w:tcW w:w="1843" w:type="dxa"/>
          </w:tcPr>
          <w:p w:rsidRPr="00E449B0" w:rsidR="00BA0ABD" w:rsidP="00661512" w:rsidRDefault="00BA0ABD" w14:paraId="1809E3DD" w14:textId="77777777">
            <w:pPr>
              <w:tabs>
                <w:tab w:val="left" w:pos="5670"/>
              </w:tabs>
              <w:rPr>
                <w:rFonts w:ascii="Segoe UI Light" w:hAnsi="Segoe UI Light"/>
                <w:b/>
              </w:rPr>
            </w:pPr>
            <w:r w:rsidRPr="00E449B0">
              <w:rPr>
                <w:rFonts w:ascii="Segoe UI Light" w:hAnsi="Segoe UI Light"/>
                <w:b/>
              </w:rPr>
              <w:t>10 – Completely satisfied</w:t>
            </w:r>
          </w:p>
        </w:tc>
      </w:tr>
    </w:tbl>
    <w:p w:rsidRPr="00E449B0" w:rsidR="00BA0ABD" w:rsidP="00BA0ABD" w:rsidRDefault="00BA0ABD" w14:paraId="1A3D8B19" w14:textId="77777777">
      <w:pPr>
        <w:rPr>
          <w:rFonts w:ascii="Segoe UI Light" w:hAnsi="Segoe UI Light"/>
        </w:rPr>
      </w:pPr>
      <w:r w:rsidRPr="00E449B0">
        <w:rPr>
          <w:rFonts w:ascii="Segoe UI Light" w:hAnsi="Segoe UI Light"/>
        </w:rPr>
        <w:t>Don’t know</w:t>
      </w:r>
    </w:p>
    <w:p w:rsidRPr="00E449B0" w:rsidR="00BA0ABD" w:rsidP="00BA0ABD" w:rsidRDefault="00BA0ABD" w14:paraId="460DFBAC" w14:textId="77777777">
      <w:pPr>
        <w:rPr>
          <w:rFonts w:ascii="Segoe UI Light" w:hAnsi="Segoe UI Light"/>
        </w:rPr>
      </w:pPr>
      <w:r w:rsidRPr="00E449B0">
        <w:rPr>
          <w:rFonts w:ascii="Segoe UI Light" w:hAnsi="Segoe UI Light"/>
        </w:rPr>
        <w:t>Prefer not to say</w:t>
      </w:r>
    </w:p>
    <w:p w:rsidRPr="00E449B0" w:rsidR="00BA0ABD" w:rsidP="00BA0ABD" w:rsidRDefault="00BA0ABD" w14:paraId="217CDB2A" w14:textId="77777777">
      <w:pPr>
        <w:rPr>
          <w:rFonts w:ascii="Segoe UI Light" w:hAnsi="Segoe UI Light"/>
        </w:rPr>
      </w:pPr>
    </w:p>
    <w:p w:rsidRPr="00E449B0" w:rsidR="00BA0ABD" w:rsidP="00BA0ABD" w:rsidRDefault="00BA0ABD" w14:paraId="4DF0A064" w14:textId="77777777">
      <w:pPr>
        <w:rPr>
          <w:rFonts w:ascii="Segoe UI Light" w:hAnsi="Segoe UI Light"/>
        </w:rPr>
      </w:pPr>
      <w:r w:rsidRPr="00E449B0">
        <w:rPr>
          <w:rFonts w:ascii="Segoe UI Light" w:hAnsi="Segoe UI Light"/>
          <w:b/>
          <w:color w:val="84ACB6" w:themeColor="accent5"/>
        </w:rPr>
        <w:t>ASK ALL</w:t>
      </w:r>
    </w:p>
    <w:p w:rsidRPr="00E449B0" w:rsidR="00BA0ABD" w:rsidP="00BA0ABD" w:rsidRDefault="00BA0ABD" w14:paraId="2345F6C5" w14:textId="77777777">
      <w:pPr>
        <w:rPr>
          <w:rFonts w:ascii="Segoe UI Light" w:hAnsi="Segoe UI Light"/>
          <w:b/>
        </w:rPr>
      </w:pPr>
      <w:r w:rsidRPr="00E449B0">
        <w:rPr>
          <w:rFonts w:ascii="Segoe UI Light" w:hAnsi="Segoe UI Light"/>
          <w:b/>
        </w:rPr>
        <w:t xml:space="preserve">GA_WORTH </w:t>
      </w:r>
    </w:p>
    <w:p w:rsidRPr="00E449B0" w:rsidR="00BA0ABD" w:rsidP="00BA0ABD" w:rsidRDefault="00BA0ABD" w14:paraId="4E18A042" w14:textId="77777777">
      <w:pPr>
        <w:rPr>
          <w:rFonts w:ascii="Segoe UI Light" w:hAnsi="Segoe UI Light"/>
        </w:rPr>
      </w:pPr>
      <w:r w:rsidRPr="00E449B0">
        <w:rPr>
          <w:rFonts w:ascii="Segoe UI Light" w:hAnsi="Segoe UI Light"/>
        </w:rPr>
        <w:t>Overall, to what extent do you feel that the things you do in your life are worthwhile?</w:t>
      </w:r>
    </w:p>
    <w:p w:rsidRPr="00E449B0" w:rsidR="00BA0ABD" w:rsidP="00BA0ABD" w:rsidRDefault="00BA0ABD" w14:paraId="21C8E2C3" w14:textId="77777777">
      <w:pPr>
        <w:tabs>
          <w:tab w:val="left" w:pos="5670"/>
        </w:tabs>
        <w:rPr>
          <w:rFonts w:ascii="Segoe UI Light" w:hAnsi="Segoe UI Light"/>
          <w:b/>
          <w:color w:val="2683C6" w:themeColor="accent6"/>
        </w:rPr>
      </w:pPr>
      <w:r w:rsidRPr="00E449B0">
        <w:rPr>
          <w:rFonts w:ascii="Segoe UI Light" w:hAnsi="Segoe UI Light"/>
          <w:b/>
          <w:color w:val="2683C6" w:themeColor="accent6"/>
        </w:rPr>
        <w:t>Single code</w:t>
      </w:r>
    </w:p>
    <w:tbl>
      <w:tblPr>
        <w:tblStyle w:val="TableGrid"/>
        <w:tblW w:w="10348" w:type="dxa"/>
        <w:tblInd w:w="137" w:type="dxa"/>
        <w:tblLayout w:type="fixed"/>
        <w:tblLook w:val="04A0" w:firstRow="1" w:lastRow="0" w:firstColumn="1" w:lastColumn="0" w:noHBand="0" w:noVBand="1"/>
      </w:tblPr>
      <w:tblGrid>
        <w:gridCol w:w="1701"/>
        <w:gridCol w:w="756"/>
        <w:gridCol w:w="756"/>
        <w:gridCol w:w="756"/>
        <w:gridCol w:w="756"/>
        <w:gridCol w:w="756"/>
        <w:gridCol w:w="756"/>
        <w:gridCol w:w="756"/>
        <w:gridCol w:w="756"/>
        <w:gridCol w:w="756"/>
        <w:gridCol w:w="1843"/>
      </w:tblGrid>
      <w:tr w:rsidRPr="00E449B0" w:rsidR="00BA0ABD" w:rsidTr="00083140" w14:paraId="10EB0B04" w14:textId="77777777">
        <w:tc>
          <w:tcPr>
            <w:tcW w:w="1701" w:type="dxa"/>
          </w:tcPr>
          <w:p w:rsidRPr="00E449B0" w:rsidR="00BA0ABD" w:rsidP="00661512" w:rsidRDefault="00BA0ABD" w14:paraId="32B02410" w14:textId="77777777">
            <w:pPr>
              <w:tabs>
                <w:tab w:val="left" w:pos="5670"/>
              </w:tabs>
              <w:rPr>
                <w:rFonts w:ascii="Segoe UI Light" w:hAnsi="Segoe UI Light"/>
                <w:b/>
              </w:rPr>
            </w:pPr>
            <w:r w:rsidRPr="00E449B0">
              <w:rPr>
                <w:rFonts w:ascii="Segoe UI Light" w:hAnsi="Segoe UI Light"/>
                <w:b/>
              </w:rPr>
              <w:t>0 – Not at all worthwhile</w:t>
            </w:r>
          </w:p>
        </w:tc>
        <w:tc>
          <w:tcPr>
            <w:tcW w:w="756" w:type="dxa"/>
          </w:tcPr>
          <w:p w:rsidRPr="00E449B0" w:rsidR="00BA0ABD" w:rsidP="00661512" w:rsidRDefault="00BA0ABD" w14:paraId="2A644FC2" w14:textId="77777777">
            <w:pPr>
              <w:tabs>
                <w:tab w:val="left" w:pos="5670"/>
              </w:tabs>
              <w:rPr>
                <w:rFonts w:ascii="Segoe UI Light" w:hAnsi="Segoe UI Light"/>
                <w:b/>
              </w:rPr>
            </w:pPr>
            <w:r w:rsidRPr="00E449B0">
              <w:rPr>
                <w:rFonts w:ascii="Segoe UI Light" w:hAnsi="Segoe UI Light"/>
                <w:b/>
              </w:rPr>
              <w:t>1</w:t>
            </w:r>
          </w:p>
        </w:tc>
        <w:tc>
          <w:tcPr>
            <w:tcW w:w="756" w:type="dxa"/>
          </w:tcPr>
          <w:p w:rsidRPr="00E449B0" w:rsidR="00BA0ABD" w:rsidP="00661512" w:rsidRDefault="00BA0ABD" w14:paraId="65548610" w14:textId="77777777">
            <w:pPr>
              <w:tabs>
                <w:tab w:val="left" w:pos="5670"/>
              </w:tabs>
              <w:rPr>
                <w:rFonts w:ascii="Segoe UI Light" w:hAnsi="Segoe UI Light"/>
                <w:b/>
              </w:rPr>
            </w:pPr>
            <w:r w:rsidRPr="00E449B0">
              <w:rPr>
                <w:rFonts w:ascii="Segoe UI Light" w:hAnsi="Segoe UI Light"/>
                <w:b/>
              </w:rPr>
              <w:t>2</w:t>
            </w:r>
          </w:p>
        </w:tc>
        <w:tc>
          <w:tcPr>
            <w:tcW w:w="756" w:type="dxa"/>
          </w:tcPr>
          <w:p w:rsidRPr="00E449B0" w:rsidR="00BA0ABD" w:rsidP="00661512" w:rsidRDefault="00BA0ABD" w14:paraId="76A803AD" w14:textId="77777777">
            <w:pPr>
              <w:tabs>
                <w:tab w:val="left" w:pos="5670"/>
              </w:tabs>
              <w:rPr>
                <w:rFonts w:ascii="Segoe UI Light" w:hAnsi="Segoe UI Light"/>
                <w:b/>
              </w:rPr>
            </w:pPr>
            <w:r w:rsidRPr="00E449B0">
              <w:rPr>
                <w:rFonts w:ascii="Segoe UI Light" w:hAnsi="Segoe UI Light"/>
                <w:b/>
              </w:rPr>
              <w:t>3</w:t>
            </w:r>
          </w:p>
        </w:tc>
        <w:tc>
          <w:tcPr>
            <w:tcW w:w="756" w:type="dxa"/>
          </w:tcPr>
          <w:p w:rsidRPr="00E449B0" w:rsidR="00BA0ABD" w:rsidP="00661512" w:rsidRDefault="00BA0ABD" w14:paraId="26A20B52" w14:textId="77777777">
            <w:pPr>
              <w:tabs>
                <w:tab w:val="left" w:pos="5670"/>
              </w:tabs>
              <w:rPr>
                <w:rFonts w:ascii="Segoe UI Light" w:hAnsi="Segoe UI Light"/>
                <w:b/>
              </w:rPr>
            </w:pPr>
            <w:r w:rsidRPr="00E449B0">
              <w:rPr>
                <w:rFonts w:ascii="Segoe UI Light" w:hAnsi="Segoe UI Light"/>
                <w:b/>
              </w:rPr>
              <w:t>4</w:t>
            </w:r>
          </w:p>
        </w:tc>
        <w:tc>
          <w:tcPr>
            <w:tcW w:w="756" w:type="dxa"/>
          </w:tcPr>
          <w:p w:rsidRPr="00E449B0" w:rsidR="00BA0ABD" w:rsidP="00661512" w:rsidRDefault="00BA0ABD" w14:paraId="31990BDA" w14:textId="77777777">
            <w:pPr>
              <w:tabs>
                <w:tab w:val="left" w:pos="5670"/>
              </w:tabs>
              <w:rPr>
                <w:rFonts w:ascii="Segoe UI Light" w:hAnsi="Segoe UI Light"/>
                <w:b/>
              </w:rPr>
            </w:pPr>
            <w:r w:rsidRPr="00E449B0">
              <w:rPr>
                <w:rFonts w:ascii="Segoe UI Light" w:hAnsi="Segoe UI Light"/>
                <w:b/>
              </w:rPr>
              <w:t>5</w:t>
            </w:r>
          </w:p>
        </w:tc>
        <w:tc>
          <w:tcPr>
            <w:tcW w:w="756" w:type="dxa"/>
          </w:tcPr>
          <w:p w:rsidRPr="00E449B0" w:rsidR="00BA0ABD" w:rsidP="00661512" w:rsidRDefault="00BA0ABD" w14:paraId="57687379" w14:textId="77777777">
            <w:pPr>
              <w:tabs>
                <w:tab w:val="left" w:pos="5670"/>
              </w:tabs>
              <w:rPr>
                <w:rFonts w:ascii="Segoe UI Light" w:hAnsi="Segoe UI Light"/>
                <w:b/>
              </w:rPr>
            </w:pPr>
            <w:r w:rsidRPr="00E449B0">
              <w:rPr>
                <w:rFonts w:ascii="Segoe UI Light" w:hAnsi="Segoe UI Light"/>
                <w:b/>
              </w:rPr>
              <w:t>6</w:t>
            </w:r>
          </w:p>
        </w:tc>
        <w:tc>
          <w:tcPr>
            <w:tcW w:w="756" w:type="dxa"/>
          </w:tcPr>
          <w:p w:rsidRPr="00E449B0" w:rsidR="00BA0ABD" w:rsidP="00661512" w:rsidRDefault="00BA0ABD" w14:paraId="5D22DB85" w14:textId="77777777">
            <w:pPr>
              <w:tabs>
                <w:tab w:val="left" w:pos="5670"/>
              </w:tabs>
              <w:rPr>
                <w:rFonts w:ascii="Segoe UI Light" w:hAnsi="Segoe UI Light"/>
                <w:b/>
              </w:rPr>
            </w:pPr>
            <w:r w:rsidRPr="00E449B0">
              <w:rPr>
                <w:rFonts w:ascii="Segoe UI Light" w:hAnsi="Segoe UI Light"/>
                <w:b/>
              </w:rPr>
              <w:t>7</w:t>
            </w:r>
          </w:p>
        </w:tc>
        <w:tc>
          <w:tcPr>
            <w:tcW w:w="756" w:type="dxa"/>
          </w:tcPr>
          <w:p w:rsidRPr="00E449B0" w:rsidR="00BA0ABD" w:rsidP="00661512" w:rsidRDefault="00BA0ABD" w14:paraId="1D4C731B" w14:textId="77777777">
            <w:pPr>
              <w:tabs>
                <w:tab w:val="left" w:pos="5670"/>
              </w:tabs>
              <w:rPr>
                <w:rFonts w:ascii="Segoe UI Light" w:hAnsi="Segoe UI Light"/>
                <w:b/>
              </w:rPr>
            </w:pPr>
            <w:r w:rsidRPr="00E449B0">
              <w:rPr>
                <w:rFonts w:ascii="Segoe UI Light" w:hAnsi="Segoe UI Light"/>
                <w:b/>
              </w:rPr>
              <w:t>8</w:t>
            </w:r>
          </w:p>
        </w:tc>
        <w:tc>
          <w:tcPr>
            <w:tcW w:w="756" w:type="dxa"/>
          </w:tcPr>
          <w:p w:rsidRPr="00E449B0" w:rsidR="00BA0ABD" w:rsidP="00661512" w:rsidRDefault="00BA0ABD" w14:paraId="18E89AF8" w14:textId="77777777">
            <w:pPr>
              <w:tabs>
                <w:tab w:val="left" w:pos="5670"/>
              </w:tabs>
              <w:rPr>
                <w:rFonts w:ascii="Segoe UI Light" w:hAnsi="Segoe UI Light"/>
                <w:b/>
              </w:rPr>
            </w:pPr>
            <w:r w:rsidRPr="00E449B0">
              <w:rPr>
                <w:rFonts w:ascii="Segoe UI Light" w:hAnsi="Segoe UI Light"/>
                <w:b/>
              </w:rPr>
              <w:t>9</w:t>
            </w:r>
          </w:p>
        </w:tc>
        <w:tc>
          <w:tcPr>
            <w:tcW w:w="1843" w:type="dxa"/>
          </w:tcPr>
          <w:p w:rsidRPr="00E449B0" w:rsidR="00BA0ABD" w:rsidP="00661512" w:rsidRDefault="00BA0ABD" w14:paraId="2E8DCC80" w14:textId="77777777">
            <w:pPr>
              <w:tabs>
                <w:tab w:val="left" w:pos="5670"/>
              </w:tabs>
              <w:rPr>
                <w:rFonts w:ascii="Segoe UI Light" w:hAnsi="Segoe UI Light"/>
                <w:b/>
              </w:rPr>
            </w:pPr>
            <w:r w:rsidRPr="00E449B0">
              <w:rPr>
                <w:rFonts w:ascii="Segoe UI Light" w:hAnsi="Segoe UI Light"/>
                <w:b/>
              </w:rPr>
              <w:t>10 – Completely worthwhile</w:t>
            </w:r>
          </w:p>
        </w:tc>
      </w:tr>
    </w:tbl>
    <w:p w:rsidRPr="00E449B0" w:rsidR="00BA0ABD" w:rsidP="00BA0ABD" w:rsidRDefault="00BA0ABD" w14:paraId="78394309" w14:textId="77777777">
      <w:pPr>
        <w:rPr>
          <w:rFonts w:ascii="Segoe UI Light" w:hAnsi="Segoe UI Light"/>
        </w:rPr>
      </w:pPr>
      <w:r w:rsidRPr="00E449B0">
        <w:rPr>
          <w:rFonts w:ascii="Segoe UI Light" w:hAnsi="Segoe UI Light"/>
        </w:rPr>
        <w:t>Don’t know</w:t>
      </w:r>
    </w:p>
    <w:p w:rsidRPr="00E449B0" w:rsidR="00BA0ABD" w:rsidP="00BA0ABD" w:rsidRDefault="00BA0ABD" w14:paraId="47CDA263" w14:textId="77777777">
      <w:pPr>
        <w:rPr>
          <w:rFonts w:ascii="Segoe UI Light" w:hAnsi="Segoe UI Light"/>
        </w:rPr>
      </w:pPr>
      <w:r w:rsidRPr="00E449B0">
        <w:rPr>
          <w:rFonts w:ascii="Segoe UI Light" w:hAnsi="Segoe UI Light"/>
        </w:rPr>
        <w:t>Prefer not to say</w:t>
      </w:r>
    </w:p>
    <w:p w:rsidRPr="00E449B0" w:rsidR="00BA0ABD" w:rsidP="00BA0ABD" w:rsidRDefault="00BA0ABD" w14:paraId="36DB7C05" w14:textId="77777777">
      <w:pPr>
        <w:rPr>
          <w:rFonts w:ascii="Segoe UI Light" w:hAnsi="Segoe UI Light"/>
          <w:b/>
        </w:rPr>
      </w:pPr>
    </w:p>
    <w:p w:rsidR="000C4062" w:rsidRDefault="000C4062" w14:paraId="2E318F6C" w14:textId="77777777">
      <w:pPr>
        <w:rPr>
          <w:rFonts w:ascii="Segoe UI Light" w:hAnsi="Segoe UI Light"/>
          <w:b/>
          <w:color w:val="84ACB6" w:themeColor="accent5"/>
        </w:rPr>
      </w:pPr>
      <w:r>
        <w:rPr>
          <w:rFonts w:ascii="Segoe UI Light" w:hAnsi="Segoe UI Light"/>
          <w:b/>
          <w:color w:val="84ACB6" w:themeColor="accent5"/>
        </w:rPr>
        <w:br w:type="page"/>
      </w:r>
    </w:p>
    <w:p w:rsidRPr="00E449B0" w:rsidR="00BA0ABD" w:rsidP="00BA0ABD" w:rsidRDefault="00BA0ABD" w14:paraId="1D318D4E" w14:textId="62FA0F80">
      <w:pPr>
        <w:rPr>
          <w:rFonts w:ascii="Segoe UI Light" w:hAnsi="Segoe UI Light"/>
          <w:b/>
        </w:rPr>
      </w:pPr>
      <w:r w:rsidRPr="00E449B0">
        <w:rPr>
          <w:rFonts w:ascii="Segoe UI Light" w:hAnsi="Segoe UI Light"/>
          <w:b/>
          <w:color w:val="84ACB6" w:themeColor="accent5"/>
        </w:rPr>
        <w:t>ASK ALL</w:t>
      </w:r>
    </w:p>
    <w:p w:rsidRPr="00E449B0" w:rsidR="00BA0ABD" w:rsidP="00BA0ABD" w:rsidRDefault="00BA0ABD" w14:paraId="1106B9BD" w14:textId="77777777">
      <w:pPr>
        <w:rPr>
          <w:rFonts w:ascii="Segoe UI Light" w:hAnsi="Segoe UI Light"/>
          <w:b/>
        </w:rPr>
      </w:pPr>
      <w:r w:rsidRPr="00E449B0">
        <w:rPr>
          <w:rFonts w:ascii="Segoe UI Light" w:hAnsi="Segoe UI Light"/>
          <w:b/>
        </w:rPr>
        <w:t xml:space="preserve">GA_HAPPY </w:t>
      </w:r>
    </w:p>
    <w:p w:rsidRPr="00E449B0" w:rsidR="00BA0ABD" w:rsidP="00BA0ABD" w:rsidRDefault="00BA0ABD" w14:paraId="4A103750" w14:textId="77777777">
      <w:pPr>
        <w:rPr>
          <w:rFonts w:ascii="Segoe UI Light" w:hAnsi="Segoe UI Light"/>
        </w:rPr>
      </w:pPr>
      <w:r w:rsidRPr="00E449B0">
        <w:rPr>
          <w:rFonts w:ascii="Segoe UI Light" w:hAnsi="Segoe UI Light"/>
        </w:rPr>
        <w:t>Overall, how happy did you feel yesterday?</w:t>
      </w:r>
    </w:p>
    <w:p w:rsidRPr="00E449B0" w:rsidR="00BA0ABD" w:rsidP="00BA0ABD" w:rsidRDefault="00BA0ABD" w14:paraId="6B26E5FB" w14:textId="77777777">
      <w:pPr>
        <w:tabs>
          <w:tab w:val="left" w:pos="5670"/>
        </w:tabs>
        <w:rPr>
          <w:rFonts w:ascii="Segoe UI Light" w:hAnsi="Segoe UI Light"/>
          <w:b/>
          <w:color w:val="2683C6" w:themeColor="accent6"/>
        </w:rPr>
      </w:pPr>
      <w:r w:rsidRPr="00E449B0">
        <w:rPr>
          <w:rFonts w:ascii="Segoe UI Light" w:hAnsi="Segoe UI Light"/>
          <w:b/>
          <w:color w:val="2683C6" w:themeColor="accent6"/>
        </w:rPr>
        <w:t>Single code</w:t>
      </w:r>
    </w:p>
    <w:tbl>
      <w:tblPr>
        <w:tblStyle w:val="TableGrid"/>
        <w:tblW w:w="10348" w:type="dxa"/>
        <w:tblInd w:w="137" w:type="dxa"/>
        <w:tblLayout w:type="fixed"/>
        <w:tblLook w:val="04A0" w:firstRow="1" w:lastRow="0" w:firstColumn="1" w:lastColumn="0" w:noHBand="0" w:noVBand="1"/>
      </w:tblPr>
      <w:tblGrid>
        <w:gridCol w:w="1701"/>
        <w:gridCol w:w="756"/>
        <w:gridCol w:w="756"/>
        <w:gridCol w:w="756"/>
        <w:gridCol w:w="756"/>
        <w:gridCol w:w="756"/>
        <w:gridCol w:w="756"/>
        <w:gridCol w:w="756"/>
        <w:gridCol w:w="756"/>
        <w:gridCol w:w="756"/>
        <w:gridCol w:w="1843"/>
      </w:tblGrid>
      <w:tr w:rsidRPr="00E449B0" w:rsidR="00BA0ABD" w:rsidTr="00083140" w14:paraId="7FAD8B0E" w14:textId="77777777">
        <w:tc>
          <w:tcPr>
            <w:tcW w:w="1701" w:type="dxa"/>
          </w:tcPr>
          <w:p w:rsidRPr="00E449B0" w:rsidR="00BA0ABD" w:rsidP="00661512" w:rsidRDefault="00BA0ABD" w14:paraId="4E51B9EE" w14:textId="77777777">
            <w:pPr>
              <w:tabs>
                <w:tab w:val="left" w:pos="5670"/>
              </w:tabs>
              <w:rPr>
                <w:rFonts w:ascii="Segoe UI Light" w:hAnsi="Segoe UI Light"/>
                <w:b/>
              </w:rPr>
            </w:pPr>
            <w:r w:rsidRPr="00E449B0">
              <w:rPr>
                <w:rFonts w:ascii="Segoe UI Light" w:hAnsi="Segoe UI Light"/>
                <w:b/>
              </w:rPr>
              <w:t>0 – Not at all happy</w:t>
            </w:r>
          </w:p>
        </w:tc>
        <w:tc>
          <w:tcPr>
            <w:tcW w:w="756" w:type="dxa"/>
          </w:tcPr>
          <w:p w:rsidRPr="00E449B0" w:rsidR="00BA0ABD" w:rsidP="00661512" w:rsidRDefault="00BA0ABD" w14:paraId="3056C118" w14:textId="77777777">
            <w:pPr>
              <w:tabs>
                <w:tab w:val="left" w:pos="5670"/>
              </w:tabs>
              <w:rPr>
                <w:rFonts w:ascii="Segoe UI Light" w:hAnsi="Segoe UI Light"/>
                <w:b/>
              </w:rPr>
            </w:pPr>
            <w:r w:rsidRPr="00E449B0">
              <w:rPr>
                <w:rFonts w:ascii="Segoe UI Light" w:hAnsi="Segoe UI Light"/>
                <w:b/>
              </w:rPr>
              <w:t>1</w:t>
            </w:r>
          </w:p>
        </w:tc>
        <w:tc>
          <w:tcPr>
            <w:tcW w:w="756" w:type="dxa"/>
          </w:tcPr>
          <w:p w:rsidRPr="00E449B0" w:rsidR="00BA0ABD" w:rsidP="00661512" w:rsidRDefault="00BA0ABD" w14:paraId="0B3A8333" w14:textId="77777777">
            <w:pPr>
              <w:tabs>
                <w:tab w:val="left" w:pos="5670"/>
              </w:tabs>
              <w:rPr>
                <w:rFonts w:ascii="Segoe UI Light" w:hAnsi="Segoe UI Light"/>
                <w:b/>
              </w:rPr>
            </w:pPr>
            <w:r w:rsidRPr="00E449B0">
              <w:rPr>
                <w:rFonts w:ascii="Segoe UI Light" w:hAnsi="Segoe UI Light"/>
                <w:b/>
              </w:rPr>
              <w:t>2</w:t>
            </w:r>
          </w:p>
        </w:tc>
        <w:tc>
          <w:tcPr>
            <w:tcW w:w="756" w:type="dxa"/>
          </w:tcPr>
          <w:p w:rsidRPr="00E449B0" w:rsidR="00BA0ABD" w:rsidP="00661512" w:rsidRDefault="00BA0ABD" w14:paraId="5EC7E7F5" w14:textId="77777777">
            <w:pPr>
              <w:tabs>
                <w:tab w:val="left" w:pos="5670"/>
              </w:tabs>
              <w:rPr>
                <w:rFonts w:ascii="Segoe UI Light" w:hAnsi="Segoe UI Light"/>
                <w:b/>
              </w:rPr>
            </w:pPr>
            <w:r w:rsidRPr="00E449B0">
              <w:rPr>
                <w:rFonts w:ascii="Segoe UI Light" w:hAnsi="Segoe UI Light"/>
                <w:b/>
              </w:rPr>
              <w:t>3</w:t>
            </w:r>
          </w:p>
        </w:tc>
        <w:tc>
          <w:tcPr>
            <w:tcW w:w="756" w:type="dxa"/>
          </w:tcPr>
          <w:p w:rsidRPr="00E449B0" w:rsidR="00BA0ABD" w:rsidP="00661512" w:rsidRDefault="00BA0ABD" w14:paraId="361A9731" w14:textId="77777777">
            <w:pPr>
              <w:tabs>
                <w:tab w:val="left" w:pos="5670"/>
              </w:tabs>
              <w:rPr>
                <w:rFonts w:ascii="Segoe UI Light" w:hAnsi="Segoe UI Light"/>
                <w:b/>
              </w:rPr>
            </w:pPr>
            <w:r w:rsidRPr="00E449B0">
              <w:rPr>
                <w:rFonts w:ascii="Segoe UI Light" w:hAnsi="Segoe UI Light"/>
                <w:b/>
              </w:rPr>
              <w:t>4</w:t>
            </w:r>
          </w:p>
        </w:tc>
        <w:tc>
          <w:tcPr>
            <w:tcW w:w="756" w:type="dxa"/>
          </w:tcPr>
          <w:p w:rsidRPr="00E449B0" w:rsidR="00BA0ABD" w:rsidP="00661512" w:rsidRDefault="00BA0ABD" w14:paraId="35270FF0" w14:textId="77777777">
            <w:pPr>
              <w:tabs>
                <w:tab w:val="left" w:pos="5670"/>
              </w:tabs>
              <w:rPr>
                <w:rFonts w:ascii="Segoe UI Light" w:hAnsi="Segoe UI Light"/>
                <w:b/>
              </w:rPr>
            </w:pPr>
            <w:r w:rsidRPr="00E449B0">
              <w:rPr>
                <w:rFonts w:ascii="Segoe UI Light" w:hAnsi="Segoe UI Light"/>
                <w:b/>
              </w:rPr>
              <w:t>5</w:t>
            </w:r>
          </w:p>
        </w:tc>
        <w:tc>
          <w:tcPr>
            <w:tcW w:w="756" w:type="dxa"/>
          </w:tcPr>
          <w:p w:rsidRPr="00E449B0" w:rsidR="00BA0ABD" w:rsidP="00661512" w:rsidRDefault="00BA0ABD" w14:paraId="369B3B8F" w14:textId="77777777">
            <w:pPr>
              <w:tabs>
                <w:tab w:val="left" w:pos="5670"/>
              </w:tabs>
              <w:rPr>
                <w:rFonts w:ascii="Segoe UI Light" w:hAnsi="Segoe UI Light"/>
                <w:b/>
              </w:rPr>
            </w:pPr>
            <w:r w:rsidRPr="00E449B0">
              <w:rPr>
                <w:rFonts w:ascii="Segoe UI Light" w:hAnsi="Segoe UI Light"/>
                <w:b/>
              </w:rPr>
              <w:t>6</w:t>
            </w:r>
          </w:p>
        </w:tc>
        <w:tc>
          <w:tcPr>
            <w:tcW w:w="756" w:type="dxa"/>
          </w:tcPr>
          <w:p w:rsidRPr="00E449B0" w:rsidR="00BA0ABD" w:rsidP="00661512" w:rsidRDefault="00BA0ABD" w14:paraId="7C48C0D3" w14:textId="77777777">
            <w:pPr>
              <w:tabs>
                <w:tab w:val="left" w:pos="5670"/>
              </w:tabs>
              <w:rPr>
                <w:rFonts w:ascii="Segoe UI Light" w:hAnsi="Segoe UI Light"/>
                <w:b/>
              </w:rPr>
            </w:pPr>
            <w:r w:rsidRPr="00E449B0">
              <w:rPr>
                <w:rFonts w:ascii="Segoe UI Light" w:hAnsi="Segoe UI Light"/>
                <w:b/>
              </w:rPr>
              <w:t>7</w:t>
            </w:r>
          </w:p>
        </w:tc>
        <w:tc>
          <w:tcPr>
            <w:tcW w:w="756" w:type="dxa"/>
          </w:tcPr>
          <w:p w:rsidRPr="00E449B0" w:rsidR="00BA0ABD" w:rsidP="00661512" w:rsidRDefault="00BA0ABD" w14:paraId="0E1A63BA" w14:textId="77777777">
            <w:pPr>
              <w:tabs>
                <w:tab w:val="left" w:pos="5670"/>
              </w:tabs>
              <w:rPr>
                <w:rFonts w:ascii="Segoe UI Light" w:hAnsi="Segoe UI Light"/>
                <w:b/>
              </w:rPr>
            </w:pPr>
            <w:r w:rsidRPr="00E449B0">
              <w:rPr>
                <w:rFonts w:ascii="Segoe UI Light" w:hAnsi="Segoe UI Light"/>
                <w:b/>
              </w:rPr>
              <w:t>8</w:t>
            </w:r>
          </w:p>
        </w:tc>
        <w:tc>
          <w:tcPr>
            <w:tcW w:w="756" w:type="dxa"/>
          </w:tcPr>
          <w:p w:rsidRPr="00E449B0" w:rsidR="00BA0ABD" w:rsidP="00661512" w:rsidRDefault="00BA0ABD" w14:paraId="2570A0D4" w14:textId="77777777">
            <w:pPr>
              <w:tabs>
                <w:tab w:val="left" w:pos="5670"/>
              </w:tabs>
              <w:rPr>
                <w:rFonts w:ascii="Segoe UI Light" w:hAnsi="Segoe UI Light"/>
                <w:b/>
              </w:rPr>
            </w:pPr>
            <w:r w:rsidRPr="00E449B0">
              <w:rPr>
                <w:rFonts w:ascii="Segoe UI Light" w:hAnsi="Segoe UI Light"/>
                <w:b/>
              </w:rPr>
              <w:t>9</w:t>
            </w:r>
          </w:p>
        </w:tc>
        <w:tc>
          <w:tcPr>
            <w:tcW w:w="1843" w:type="dxa"/>
          </w:tcPr>
          <w:p w:rsidRPr="00E449B0" w:rsidR="00BA0ABD" w:rsidP="00661512" w:rsidRDefault="00BA0ABD" w14:paraId="6CD698B7" w14:textId="77777777">
            <w:pPr>
              <w:tabs>
                <w:tab w:val="left" w:pos="5670"/>
              </w:tabs>
              <w:rPr>
                <w:rFonts w:ascii="Segoe UI Light" w:hAnsi="Segoe UI Light"/>
                <w:b/>
              </w:rPr>
            </w:pPr>
            <w:r w:rsidRPr="00E449B0">
              <w:rPr>
                <w:rFonts w:ascii="Segoe UI Light" w:hAnsi="Segoe UI Light"/>
                <w:b/>
              </w:rPr>
              <w:t>10 – Completely happy</w:t>
            </w:r>
          </w:p>
        </w:tc>
      </w:tr>
    </w:tbl>
    <w:p w:rsidRPr="00E449B0" w:rsidR="00BA0ABD" w:rsidP="00BA0ABD" w:rsidRDefault="00BA0ABD" w14:paraId="167DC126" w14:textId="77777777">
      <w:pPr>
        <w:rPr>
          <w:rFonts w:ascii="Segoe UI Light" w:hAnsi="Segoe UI Light"/>
        </w:rPr>
      </w:pPr>
      <w:r w:rsidRPr="00E449B0">
        <w:rPr>
          <w:rFonts w:ascii="Segoe UI Light" w:hAnsi="Segoe UI Light"/>
        </w:rPr>
        <w:t>Don’t know</w:t>
      </w:r>
    </w:p>
    <w:p w:rsidRPr="00E449B0" w:rsidR="00BA0ABD" w:rsidP="00BA0ABD" w:rsidRDefault="00BA0ABD" w14:paraId="7167808E" w14:textId="77777777">
      <w:pPr>
        <w:rPr>
          <w:rFonts w:ascii="Segoe UI Light" w:hAnsi="Segoe UI Light"/>
        </w:rPr>
      </w:pPr>
      <w:r w:rsidRPr="00E449B0">
        <w:rPr>
          <w:rFonts w:ascii="Segoe UI Light" w:hAnsi="Segoe UI Light"/>
        </w:rPr>
        <w:t>Prefer not to say</w:t>
      </w:r>
    </w:p>
    <w:p w:rsidRPr="00E449B0" w:rsidR="00BA0ABD" w:rsidP="00BA0ABD" w:rsidRDefault="00BA0ABD" w14:paraId="2ABBC72C" w14:textId="77777777">
      <w:pPr>
        <w:rPr>
          <w:rFonts w:ascii="Segoe UI Light" w:hAnsi="Segoe UI Light"/>
          <w:b/>
        </w:rPr>
      </w:pPr>
    </w:p>
    <w:p w:rsidRPr="00E449B0" w:rsidR="00BA0ABD" w:rsidP="00BA0ABD" w:rsidRDefault="00BA0ABD" w14:paraId="00D4AB25" w14:textId="77777777">
      <w:pPr>
        <w:rPr>
          <w:rFonts w:ascii="Segoe UI Light" w:hAnsi="Segoe UI Light"/>
          <w:b/>
        </w:rPr>
      </w:pPr>
      <w:r w:rsidRPr="00E449B0">
        <w:rPr>
          <w:rFonts w:ascii="Segoe UI Light" w:hAnsi="Segoe UI Light"/>
          <w:b/>
          <w:color w:val="84ACB6" w:themeColor="accent5"/>
        </w:rPr>
        <w:t>ASK ALL</w:t>
      </w:r>
    </w:p>
    <w:p w:rsidRPr="00E449B0" w:rsidR="00BA0ABD" w:rsidP="00BA0ABD" w:rsidRDefault="00BA0ABD" w14:paraId="79B65AD8" w14:textId="77777777">
      <w:pPr>
        <w:rPr>
          <w:rFonts w:ascii="Segoe UI Light" w:hAnsi="Segoe UI Light"/>
          <w:b/>
        </w:rPr>
      </w:pPr>
      <w:r w:rsidRPr="00E449B0">
        <w:rPr>
          <w:rFonts w:ascii="Segoe UI Light" w:hAnsi="Segoe UI Light"/>
          <w:b/>
        </w:rPr>
        <w:t xml:space="preserve">GA_ANXIOUS </w:t>
      </w:r>
    </w:p>
    <w:p w:rsidRPr="00E449B0" w:rsidR="00BA0ABD" w:rsidP="00BA0ABD" w:rsidRDefault="00BA0ABD" w14:paraId="63C7F758" w14:textId="77777777">
      <w:pPr>
        <w:rPr>
          <w:rFonts w:ascii="Segoe UI Light" w:hAnsi="Segoe UI Light"/>
        </w:rPr>
      </w:pPr>
      <w:r w:rsidRPr="00E449B0">
        <w:rPr>
          <w:rFonts w:ascii="Segoe UI Light" w:hAnsi="Segoe UI Light"/>
        </w:rPr>
        <w:t>Finally, on a scale where 0 is “not at all anxious” and 10 is “completely anxious”, overall, how anxious did you feel yesterday?</w:t>
      </w:r>
    </w:p>
    <w:p w:rsidRPr="00E449B0" w:rsidR="00BA0ABD" w:rsidP="00BA0ABD" w:rsidRDefault="00BA0ABD" w14:paraId="0968DF7C" w14:textId="77777777">
      <w:pPr>
        <w:tabs>
          <w:tab w:val="left" w:pos="5670"/>
        </w:tabs>
        <w:rPr>
          <w:rFonts w:ascii="Segoe UI Light" w:hAnsi="Segoe UI Light"/>
          <w:b/>
          <w:color w:val="2683C6" w:themeColor="accent6"/>
        </w:rPr>
      </w:pPr>
      <w:r w:rsidRPr="00E449B0">
        <w:rPr>
          <w:rFonts w:ascii="Segoe UI Light" w:hAnsi="Segoe UI Light"/>
          <w:b/>
          <w:color w:val="2683C6" w:themeColor="accent6"/>
        </w:rPr>
        <w:t>Single code</w:t>
      </w:r>
    </w:p>
    <w:tbl>
      <w:tblPr>
        <w:tblStyle w:val="TableGrid"/>
        <w:tblW w:w="10348" w:type="dxa"/>
        <w:tblInd w:w="137" w:type="dxa"/>
        <w:tblLayout w:type="fixed"/>
        <w:tblLook w:val="04A0" w:firstRow="1" w:lastRow="0" w:firstColumn="1" w:lastColumn="0" w:noHBand="0" w:noVBand="1"/>
      </w:tblPr>
      <w:tblGrid>
        <w:gridCol w:w="1701"/>
        <w:gridCol w:w="756"/>
        <w:gridCol w:w="756"/>
        <w:gridCol w:w="756"/>
        <w:gridCol w:w="756"/>
        <w:gridCol w:w="756"/>
        <w:gridCol w:w="756"/>
        <w:gridCol w:w="756"/>
        <w:gridCol w:w="756"/>
        <w:gridCol w:w="756"/>
        <w:gridCol w:w="1843"/>
      </w:tblGrid>
      <w:tr w:rsidRPr="00E449B0" w:rsidR="00BA0ABD" w:rsidTr="00083140" w14:paraId="085F4FE2" w14:textId="77777777">
        <w:tc>
          <w:tcPr>
            <w:tcW w:w="1701" w:type="dxa"/>
          </w:tcPr>
          <w:p w:rsidRPr="00E449B0" w:rsidR="00BA0ABD" w:rsidP="00661512" w:rsidRDefault="00BA0ABD" w14:paraId="17525CD5" w14:textId="77777777">
            <w:pPr>
              <w:tabs>
                <w:tab w:val="left" w:pos="5670"/>
              </w:tabs>
              <w:rPr>
                <w:rFonts w:ascii="Segoe UI Light" w:hAnsi="Segoe UI Light"/>
                <w:b/>
              </w:rPr>
            </w:pPr>
            <w:r w:rsidRPr="00E449B0">
              <w:rPr>
                <w:rFonts w:ascii="Segoe UI Light" w:hAnsi="Segoe UI Light"/>
                <w:b/>
              </w:rPr>
              <w:t>0 – Not at all anxious</w:t>
            </w:r>
          </w:p>
        </w:tc>
        <w:tc>
          <w:tcPr>
            <w:tcW w:w="756" w:type="dxa"/>
          </w:tcPr>
          <w:p w:rsidRPr="00E449B0" w:rsidR="00BA0ABD" w:rsidP="00661512" w:rsidRDefault="00BA0ABD" w14:paraId="4DC0277A" w14:textId="77777777">
            <w:pPr>
              <w:tabs>
                <w:tab w:val="left" w:pos="5670"/>
              </w:tabs>
              <w:rPr>
                <w:rFonts w:ascii="Segoe UI Light" w:hAnsi="Segoe UI Light"/>
                <w:b/>
              </w:rPr>
            </w:pPr>
            <w:r w:rsidRPr="00E449B0">
              <w:rPr>
                <w:rFonts w:ascii="Segoe UI Light" w:hAnsi="Segoe UI Light"/>
                <w:b/>
              </w:rPr>
              <w:t>1</w:t>
            </w:r>
          </w:p>
        </w:tc>
        <w:tc>
          <w:tcPr>
            <w:tcW w:w="756" w:type="dxa"/>
          </w:tcPr>
          <w:p w:rsidRPr="00E449B0" w:rsidR="00BA0ABD" w:rsidP="00661512" w:rsidRDefault="00BA0ABD" w14:paraId="5FB753D4" w14:textId="77777777">
            <w:pPr>
              <w:tabs>
                <w:tab w:val="left" w:pos="5670"/>
              </w:tabs>
              <w:rPr>
                <w:rFonts w:ascii="Segoe UI Light" w:hAnsi="Segoe UI Light"/>
                <w:b/>
              </w:rPr>
            </w:pPr>
            <w:r w:rsidRPr="00E449B0">
              <w:rPr>
                <w:rFonts w:ascii="Segoe UI Light" w:hAnsi="Segoe UI Light"/>
                <w:b/>
              </w:rPr>
              <w:t>2</w:t>
            </w:r>
          </w:p>
        </w:tc>
        <w:tc>
          <w:tcPr>
            <w:tcW w:w="756" w:type="dxa"/>
          </w:tcPr>
          <w:p w:rsidRPr="00E449B0" w:rsidR="00BA0ABD" w:rsidP="00661512" w:rsidRDefault="00BA0ABD" w14:paraId="1717C40F" w14:textId="77777777">
            <w:pPr>
              <w:tabs>
                <w:tab w:val="left" w:pos="5670"/>
              </w:tabs>
              <w:rPr>
                <w:rFonts w:ascii="Segoe UI Light" w:hAnsi="Segoe UI Light"/>
                <w:b/>
              </w:rPr>
            </w:pPr>
            <w:r w:rsidRPr="00E449B0">
              <w:rPr>
                <w:rFonts w:ascii="Segoe UI Light" w:hAnsi="Segoe UI Light"/>
                <w:b/>
              </w:rPr>
              <w:t>3</w:t>
            </w:r>
          </w:p>
        </w:tc>
        <w:tc>
          <w:tcPr>
            <w:tcW w:w="756" w:type="dxa"/>
          </w:tcPr>
          <w:p w:rsidRPr="00E449B0" w:rsidR="00BA0ABD" w:rsidP="00661512" w:rsidRDefault="00BA0ABD" w14:paraId="05C93757" w14:textId="77777777">
            <w:pPr>
              <w:tabs>
                <w:tab w:val="left" w:pos="5670"/>
              </w:tabs>
              <w:rPr>
                <w:rFonts w:ascii="Segoe UI Light" w:hAnsi="Segoe UI Light"/>
                <w:b/>
              </w:rPr>
            </w:pPr>
            <w:r w:rsidRPr="00E449B0">
              <w:rPr>
                <w:rFonts w:ascii="Segoe UI Light" w:hAnsi="Segoe UI Light"/>
                <w:b/>
              </w:rPr>
              <w:t>4</w:t>
            </w:r>
          </w:p>
        </w:tc>
        <w:tc>
          <w:tcPr>
            <w:tcW w:w="756" w:type="dxa"/>
          </w:tcPr>
          <w:p w:rsidRPr="00E449B0" w:rsidR="00BA0ABD" w:rsidP="00661512" w:rsidRDefault="00BA0ABD" w14:paraId="135CA773" w14:textId="77777777">
            <w:pPr>
              <w:tabs>
                <w:tab w:val="left" w:pos="5670"/>
              </w:tabs>
              <w:rPr>
                <w:rFonts w:ascii="Segoe UI Light" w:hAnsi="Segoe UI Light"/>
                <w:b/>
              </w:rPr>
            </w:pPr>
            <w:r w:rsidRPr="00E449B0">
              <w:rPr>
                <w:rFonts w:ascii="Segoe UI Light" w:hAnsi="Segoe UI Light"/>
                <w:b/>
              </w:rPr>
              <w:t>5</w:t>
            </w:r>
          </w:p>
        </w:tc>
        <w:tc>
          <w:tcPr>
            <w:tcW w:w="756" w:type="dxa"/>
          </w:tcPr>
          <w:p w:rsidRPr="00E449B0" w:rsidR="00BA0ABD" w:rsidP="00661512" w:rsidRDefault="00BA0ABD" w14:paraId="6490AC02" w14:textId="77777777">
            <w:pPr>
              <w:tabs>
                <w:tab w:val="left" w:pos="5670"/>
              </w:tabs>
              <w:rPr>
                <w:rFonts w:ascii="Segoe UI Light" w:hAnsi="Segoe UI Light"/>
                <w:b/>
              </w:rPr>
            </w:pPr>
            <w:r w:rsidRPr="00E449B0">
              <w:rPr>
                <w:rFonts w:ascii="Segoe UI Light" w:hAnsi="Segoe UI Light"/>
                <w:b/>
              </w:rPr>
              <w:t>6</w:t>
            </w:r>
          </w:p>
        </w:tc>
        <w:tc>
          <w:tcPr>
            <w:tcW w:w="756" w:type="dxa"/>
          </w:tcPr>
          <w:p w:rsidRPr="00E449B0" w:rsidR="00BA0ABD" w:rsidP="00661512" w:rsidRDefault="00BA0ABD" w14:paraId="1D23C2A3" w14:textId="77777777">
            <w:pPr>
              <w:tabs>
                <w:tab w:val="left" w:pos="5670"/>
              </w:tabs>
              <w:rPr>
                <w:rFonts w:ascii="Segoe UI Light" w:hAnsi="Segoe UI Light"/>
                <w:b/>
              </w:rPr>
            </w:pPr>
            <w:r w:rsidRPr="00E449B0">
              <w:rPr>
                <w:rFonts w:ascii="Segoe UI Light" w:hAnsi="Segoe UI Light"/>
                <w:b/>
              </w:rPr>
              <w:t>7</w:t>
            </w:r>
          </w:p>
        </w:tc>
        <w:tc>
          <w:tcPr>
            <w:tcW w:w="756" w:type="dxa"/>
          </w:tcPr>
          <w:p w:rsidRPr="00E449B0" w:rsidR="00BA0ABD" w:rsidP="00661512" w:rsidRDefault="00BA0ABD" w14:paraId="7FEEAEFE" w14:textId="77777777">
            <w:pPr>
              <w:tabs>
                <w:tab w:val="left" w:pos="5670"/>
              </w:tabs>
              <w:rPr>
                <w:rFonts w:ascii="Segoe UI Light" w:hAnsi="Segoe UI Light"/>
                <w:b/>
              </w:rPr>
            </w:pPr>
            <w:r w:rsidRPr="00E449B0">
              <w:rPr>
                <w:rFonts w:ascii="Segoe UI Light" w:hAnsi="Segoe UI Light"/>
                <w:b/>
              </w:rPr>
              <w:t>8</w:t>
            </w:r>
          </w:p>
        </w:tc>
        <w:tc>
          <w:tcPr>
            <w:tcW w:w="756" w:type="dxa"/>
          </w:tcPr>
          <w:p w:rsidRPr="00E449B0" w:rsidR="00BA0ABD" w:rsidP="00661512" w:rsidRDefault="00BA0ABD" w14:paraId="02BC46EE" w14:textId="77777777">
            <w:pPr>
              <w:tabs>
                <w:tab w:val="left" w:pos="5670"/>
              </w:tabs>
              <w:rPr>
                <w:rFonts w:ascii="Segoe UI Light" w:hAnsi="Segoe UI Light"/>
                <w:b/>
              </w:rPr>
            </w:pPr>
            <w:r w:rsidRPr="00E449B0">
              <w:rPr>
                <w:rFonts w:ascii="Segoe UI Light" w:hAnsi="Segoe UI Light"/>
                <w:b/>
              </w:rPr>
              <w:t>9</w:t>
            </w:r>
          </w:p>
        </w:tc>
        <w:tc>
          <w:tcPr>
            <w:tcW w:w="1843" w:type="dxa"/>
          </w:tcPr>
          <w:p w:rsidRPr="00E449B0" w:rsidR="00BA0ABD" w:rsidP="00661512" w:rsidRDefault="00BA0ABD" w14:paraId="0BF9C74B" w14:textId="77777777">
            <w:pPr>
              <w:tabs>
                <w:tab w:val="left" w:pos="5670"/>
              </w:tabs>
              <w:rPr>
                <w:rFonts w:ascii="Segoe UI Light" w:hAnsi="Segoe UI Light"/>
                <w:b/>
              </w:rPr>
            </w:pPr>
            <w:r w:rsidRPr="00E449B0">
              <w:rPr>
                <w:rFonts w:ascii="Segoe UI Light" w:hAnsi="Segoe UI Light"/>
                <w:b/>
              </w:rPr>
              <w:t>10 – Completely anxious</w:t>
            </w:r>
          </w:p>
        </w:tc>
      </w:tr>
    </w:tbl>
    <w:p w:rsidRPr="00E449B0" w:rsidR="00BA0ABD" w:rsidP="00BA0ABD" w:rsidRDefault="00BA0ABD" w14:paraId="66468AEE" w14:textId="77777777">
      <w:pPr>
        <w:rPr>
          <w:rFonts w:ascii="Segoe UI Light" w:hAnsi="Segoe UI Light"/>
        </w:rPr>
      </w:pPr>
      <w:r w:rsidRPr="00E449B0">
        <w:rPr>
          <w:rFonts w:ascii="Segoe UI Light" w:hAnsi="Segoe UI Light"/>
        </w:rPr>
        <w:t>Don’t know</w:t>
      </w:r>
    </w:p>
    <w:p w:rsidRPr="00E449B0" w:rsidR="00BA0ABD" w:rsidP="00BA0ABD" w:rsidRDefault="00BA0ABD" w14:paraId="3B4CBC8E" w14:textId="77777777">
      <w:pPr>
        <w:rPr>
          <w:rFonts w:ascii="Segoe UI Light" w:hAnsi="Segoe UI Light"/>
        </w:rPr>
      </w:pPr>
      <w:r w:rsidRPr="00E449B0">
        <w:rPr>
          <w:rFonts w:ascii="Segoe UI Light" w:hAnsi="Segoe UI Light"/>
        </w:rPr>
        <w:t>Prefer not to say</w:t>
      </w:r>
    </w:p>
    <w:p w:rsidRPr="00E449B0" w:rsidR="00BA0ABD" w:rsidP="00BA0ABD" w:rsidRDefault="00BA0ABD" w14:paraId="09EA633D" w14:textId="77777777">
      <w:pPr>
        <w:rPr>
          <w:rFonts w:ascii="Segoe UI Light" w:hAnsi="Segoe UI Light"/>
        </w:rPr>
      </w:pPr>
    </w:p>
    <w:p w:rsidRPr="00E449B0" w:rsidR="00BA0ABD" w:rsidP="00BA0ABD" w:rsidRDefault="00BA0ABD" w14:paraId="7FEDD1DB" w14:textId="77777777">
      <w:pPr>
        <w:rPr>
          <w:rFonts w:ascii="Segoe UI Light" w:hAnsi="Segoe UI Light"/>
          <w:b/>
          <w:u w:val="single"/>
        </w:rPr>
      </w:pPr>
    </w:p>
    <w:p w:rsidR="000C4062" w:rsidRDefault="000C4062" w14:paraId="679ADC8A" w14:textId="77777777">
      <w:pPr>
        <w:rPr>
          <w:rFonts w:ascii="Segoe UI" w:hAnsi="Segoe UI"/>
          <w:b/>
          <w:color w:val="FFFFFF" w:themeColor="background1"/>
          <w:sz w:val="48"/>
          <w:szCs w:val="48"/>
          <w:bdr w:val="single" w:color="75BDA7" w:themeColor="accent3" w:sz="18" w:space="0"/>
          <w:shd w:val="clear" w:color="auto" w:fill="75BDA7" w:themeFill="accent3"/>
        </w:rPr>
      </w:pPr>
      <w:r>
        <w:br w:type="page"/>
      </w:r>
    </w:p>
    <w:p w:rsidR="007B2082" w:rsidP="00E449B0" w:rsidRDefault="007B2082" w14:paraId="6926A2E0" w14:textId="134C1D45">
      <w:pPr>
        <w:pStyle w:val="Heading1"/>
      </w:pPr>
      <w:bookmarkStart w:name="_Toc29808334" w:id="69"/>
      <w:r>
        <w:t>Annex B</w:t>
      </w:r>
      <w:r w:rsidR="007C28BB">
        <w:t xml:space="preserve">: </w:t>
      </w:r>
      <w:r w:rsidR="006D4989">
        <w:t xml:space="preserve">Overall </w:t>
      </w:r>
      <w:r w:rsidR="007C28BB">
        <w:t xml:space="preserve">Harms </w:t>
      </w:r>
      <w:r w:rsidR="006D4989">
        <w:t>measure</w:t>
      </w:r>
      <w:bookmarkEnd w:id="69"/>
      <w:r w:rsidR="006D4989">
        <w:t xml:space="preserve">  </w:t>
      </w:r>
    </w:p>
    <w:p w:rsidR="007B2082" w:rsidP="0013373F" w:rsidRDefault="007B2082" w14:paraId="478A6363" w14:textId="77777777">
      <w:pPr>
        <w:pStyle w:val="04ABodyText"/>
        <w:numPr>
          <w:ilvl w:val="0"/>
          <w:numId w:val="0"/>
        </w:numPr>
      </w:pPr>
    </w:p>
    <w:p w:rsidR="007B2082" w:rsidP="00E449B0" w:rsidRDefault="007C28BB" w14:paraId="0D4E1C59" w14:textId="3C65C4D8">
      <w:pPr>
        <w:pStyle w:val="02BNumberedSubheading1stlevelTOC"/>
        <w:numPr>
          <w:ilvl w:val="0"/>
          <w:numId w:val="0"/>
        </w:numPr>
      </w:pPr>
      <w:bookmarkStart w:name="_Toc29808335" w:id="70"/>
      <w:r>
        <w:t>Introduction</w:t>
      </w:r>
      <w:bookmarkEnd w:id="70"/>
    </w:p>
    <w:p w:rsidR="00380E32" w:rsidP="0013373F" w:rsidRDefault="0013373F" w14:paraId="7D180088" w14:textId="650BD1A4">
      <w:pPr>
        <w:pStyle w:val="04ABodyText"/>
        <w:numPr>
          <w:ilvl w:val="0"/>
          <w:numId w:val="0"/>
        </w:numPr>
      </w:pPr>
      <w:r>
        <w:t xml:space="preserve">Based on the </w:t>
      </w:r>
      <w:r w:rsidR="000C4062">
        <w:t>Principle Components Analysis (</w:t>
      </w:r>
      <w:r>
        <w:t>PCA</w:t>
      </w:r>
      <w:r w:rsidR="000C4062">
        <w:t>)</w:t>
      </w:r>
      <w:r>
        <w:t xml:space="preserve">, the statements which are proposed for inclusion going forward have been grouped into a series of harms </w:t>
      </w:r>
      <w:r w:rsidR="006D4989">
        <w:t xml:space="preserve">measures </w:t>
      </w:r>
      <w:r>
        <w:t xml:space="preserve">which could also be grouped into an overall </w:t>
      </w:r>
      <w:r w:rsidR="006D4989">
        <w:t>harms measure</w:t>
      </w:r>
      <w:r>
        <w:t>.</w:t>
      </w:r>
      <w:r w:rsidR="000C4062">
        <w:t xml:space="preserve">  This one approach to analysing data from statements on the same topic.  </w:t>
      </w:r>
    </w:p>
    <w:p w:rsidR="00EE6E2D" w:rsidP="0013373F" w:rsidRDefault="0013373F" w14:paraId="6B88DAAF" w14:textId="11767864">
      <w:pPr>
        <w:pStyle w:val="04ABodyText"/>
        <w:numPr>
          <w:ilvl w:val="0"/>
          <w:numId w:val="0"/>
        </w:numPr>
      </w:pPr>
      <w:r>
        <w:t>Because some questions are asked for all, for gamblers and for those whose family gamble, the score variables have been created like this.  The scores were created by adding up the responses across the relevant variables in which strongly agree is 1 and strongly disagree is 5 and never is 1 and always is 5.  For statements where never and strongly agree clearly represent a lack of harm this works well.  There are statements where those scores indicate an impact of gambling, but one which could be interpreted as positive.  Therefore</w:t>
      </w:r>
      <w:r w:rsidR="00EE6E2D">
        <w:t>,</w:t>
      </w:r>
      <w:r>
        <w:t xml:space="preserve"> two versions of the scores </w:t>
      </w:r>
      <w:r w:rsidR="002C0E78">
        <w:t>were initially</w:t>
      </w:r>
      <w:r>
        <w:t xml:space="preserve"> created, one in which any impact is negative and one in which a positive impact has a low score and never or strongly</w:t>
      </w:r>
      <w:r w:rsidR="00EE6E2D">
        <w:t xml:space="preserve"> agree are given a score of 5. </w:t>
      </w:r>
      <w:r w:rsidR="002C0E78">
        <w:t xml:space="preserve"> Further analysis of the individual statements against whether or not the young person is an </w:t>
      </w:r>
      <w:r w:rsidR="00721BF1">
        <w:t>at-risk</w:t>
      </w:r>
      <w:r w:rsidR="00E129DA">
        <w:t xml:space="preserve"> </w:t>
      </w:r>
      <w:r w:rsidR="000C4062">
        <w:t>or</w:t>
      </w:r>
      <w:r w:rsidR="00E129DA">
        <w:t xml:space="preserve"> problem</w:t>
      </w:r>
      <w:r w:rsidR="002C0E78">
        <w:t xml:space="preserve"> gambler shows that this group experience greater impacts from gambling, whether negative or positive</w:t>
      </w:r>
      <w:r w:rsidR="00670F7E">
        <w:t>, than other young people</w:t>
      </w:r>
      <w:r w:rsidR="002C0E78">
        <w:t xml:space="preserve">.  Since there is an association of even apparently positive impacts with problem gambling, a decision has been made to treat all impacts of gambling as an indication of harm, even if on the face of, it the impact is positive, for example feeling happy when gambling. </w:t>
      </w:r>
    </w:p>
    <w:p w:rsidR="000C4062" w:rsidP="0013373F" w:rsidRDefault="007C28BB" w14:paraId="56BF3406" w14:textId="2D9CFFF6">
      <w:pPr>
        <w:pStyle w:val="04ABodyText"/>
        <w:numPr>
          <w:ilvl w:val="0"/>
          <w:numId w:val="0"/>
        </w:numPr>
      </w:pPr>
      <w:r>
        <w:t>This section has been moved to an a</w:t>
      </w:r>
      <w:r w:rsidR="002C0E78">
        <w:t>nnex</w:t>
      </w:r>
      <w:r>
        <w:t>, because after discussion it was agreed that it is too early to create a</w:t>
      </w:r>
      <w:r w:rsidR="006D4989">
        <w:t>n overall</w:t>
      </w:r>
      <w:r>
        <w:t xml:space="preserve"> harms </w:t>
      </w:r>
      <w:r w:rsidR="006D4989">
        <w:t>measure because we need a fuller understanding of the efficacy of these questions and their suitability for use in this way</w:t>
      </w:r>
      <w:r>
        <w:t xml:space="preserve">.  </w:t>
      </w:r>
      <w:r w:rsidR="000C4062">
        <w:t>There is also an issue that there are many participants for whom a score cannot be created because of ‘prefer not to say’ of ‘don’t know’ answers on at least one statement</w:t>
      </w:r>
      <w:r w:rsidR="00BE44C5">
        <w:t xml:space="preserve"> and more sophisticated statistical work is needed to create </w:t>
      </w:r>
      <w:r w:rsidR="00615B41">
        <w:t>an</w:t>
      </w:r>
      <w:r w:rsidR="00BE44C5">
        <w:t xml:space="preserve"> approach to the measure which could handle missing data</w:t>
      </w:r>
      <w:r w:rsidR="000C4062">
        <w:t>.</w:t>
      </w:r>
    </w:p>
    <w:p w:rsidR="007C28BB" w:rsidP="0013373F" w:rsidRDefault="007C28BB" w14:paraId="30FE8109" w14:textId="537FAF0C">
      <w:pPr>
        <w:pStyle w:val="04ABodyText"/>
        <w:numPr>
          <w:ilvl w:val="0"/>
          <w:numId w:val="0"/>
        </w:numPr>
      </w:pPr>
      <w:r>
        <w:t>This could be a future development once the data for the new questions has been fully analysed in a year in which just the selected statements have been included in the survey.</w:t>
      </w:r>
      <w:r w:rsidR="008C17CA">
        <w:t xml:space="preserve">  At present it seems most fruitful to compare the gambling behaviour and demographic groups by individual statements and measures rather than creating a score which could hide interesting findings</w:t>
      </w:r>
      <w:r w:rsidR="000C4062">
        <w:t xml:space="preserve"> and reduces the number of participants included in the analysis</w:t>
      </w:r>
      <w:r w:rsidR="008C17CA">
        <w:t>.</w:t>
      </w:r>
    </w:p>
    <w:p w:rsidR="00EE6E2D" w:rsidP="0013373F" w:rsidRDefault="00EE6E2D" w14:paraId="0DA16FC1" w14:textId="2F295921">
      <w:pPr>
        <w:pStyle w:val="04ABodyText"/>
        <w:numPr>
          <w:ilvl w:val="0"/>
          <w:numId w:val="0"/>
        </w:numPr>
      </w:pPr>
    </w:p>
    <w:p w:rsidR="00EE6E2D" w:rsidP="00EE6E2D" w:rsidRDefault="00EE6E2D" w14:paraId="7F1ECB0D" w14:textId="77777777">
      <w:pPr>
        <w:pStyle w:val="07DNumberedTableCaption"/>
        <w:sectPr w:rsidR="00EE6E2D" w:rsidSect="00302179">
          <w:headerReference w:type="default" r:id="rId23"/>
          <w:pgSz w:w="11907" w:h="16840" w:code="9"/>
          <w:pgMar w:top="1701" w:right="851" w:bottom="1134" w:left="851" w:header="567" w:footer="283" w:gutter="0"/>
          <w:pgNumType w:start="1"/>
          <w:cols w:space="720"/>
          <w:docGrid w:linePitch="326"/>
        </w:sectPr>
      </w:pPr>
    </w:p>
    <w:p w:rsidR="00B87F99" w:rsidP="00E449B0" w:rsidRDefault="00670F7E" w14:paraId="2488FCA7" w14:textId="331C254E">
      <w:pPr>
        <w:pStyle w:val="07DNumberedTableCaption"/>
        <w:numPr>
          <w:ilvl w:val="0"/>
          <w:numId w:val="0"/>
        </w:numPr>
        <w:jc w:val="both"/>
      </w:pPr>
      <w:bookmarkStart w:name="_Toc29808363" w:id="71"/>
      <w:r>
        <w:t xml:space="preserve">Table A2.1: </w:t>
      </w:r>
      <w:r w:rsidR="00B87F99">
        <w:t>Su</w:t>
      </w:r>
      <w:r w:rsidR="00EE6E2D">
        <w:t>mmary of harms scoring approach</w:t>
      </w:r>
      <w:bookmarkEnd w:id="71"/>
    </w:p>
    <w:tbl>
      <w:tblPr>
        <w:tblStyle w:val="IpsosMORITable03"/>
        <w:tblW w:w="15451" w:type="dxa"/>
        <w:tblLook w:val="04A0" w:firstRow="1" w:lastRow="0" w:firstColumn="1" w:lastColumn="0" w:noHBand="0" w:noVBand="1"/>
      </w:tblPr>
      <w:tblGrid>
        <w:gridCol w:w="1133"/>
        <w:gridCol w:w="3579"/>
        <w:gridCol w:w="3580"/>
        <w:gridCol w:w="3579"/>
        <w:gridCol w:w="3580"/>
      </w:tblGrid>
      <w:tr w:rsidR="0013373F" w:rsidTr="00EE6E2D" w14:paraId="17E23D62"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33" w:type="dxa"/>
          </w:tcPr>
          <w:p w:rsidRPr="003F54F4" w:rsidR="0013373F" w:rsidP="000C4062" w:rsidRDefault="0013373F" w14:paraId="4FAFB5E9" w14:textId="63BCEEE6">
            <w:pPr>
              <w:pStyle w:val="04ABodyText"/>
              <w:numPr>
                <w:ilvl w:val="0"/>
                <w:numId w:val="0"/>
              </w:numPr>
              <w:spacing w:before="0" w:after="0" w:line="240" w:lineRule="auto"/>
              <w:jc w:val="left"/>
              <w:rPr>
                <w:color w:val="auto"/>
              </w:rPr>
            </w:pPr>
            <w:r>
              <w:rPr>
                <w:color w:val="auto"/>
              </w:rPr>
              <w:t>Item</w:t>
            </w:r>
          </w:p>
        </w:tc>
        <w:tc>
          <w:tcPr>
            <w:tcW w:w="3579" w:type="dxa"/>
          </w:tcPr>
          <w:p w:rsidRPr="003F54F4" w:rsidR="0013373F" w:rsidP="000C4062" w:rsidRDefault="0013373F" w14:paraId="22E2893B" w14:textId="77777777">
            <w:pPr>
              <w:pStyle w:val="04ABodyText"/>
              <w:numPr>
                <w:ilvl w:val="0"/>
                <w:numId w:val="0"/>
              </w:numPr>
              <w:spacing w:before="0" w:after="0" w:line="240" w:lineRule="auto"/>
              <w:cnfStyle w:val="100000000000" w:firstRow="1" w:lastRow="0" w:firstColumn="0" w:lastColumn="0" w:oddVBand="0" w:evenVBand="0" w:oddHBand="0" w:evenHBand="0" w:firstRowFirstColumn="0" w:firstRowLastColumn="0" w:lastRowFirstColumn="0" w:lastRowLastColumn="0"/>
              <w:rPr>
                <w:color w:val="auto"/>
              </w:rPr>
            </w:pPr>
            <w:r>
              <w:rPr>
                <w:color w:val="auto"/>
              </w:rPr>
              <w:t>Harm score 1 (all – self-efficacy, support, sleep)</w:t>
            </w:r>
          </w:p>
        </w:tc>
        <w:tc>
          <w:tcPr>
            <w:tcW w:w="3580" w:type="dxa"/>
          </w:tcPr>
          <w:p w:rsidRPr="003F54F4" w:rsidR="0013373F" w:rsidP="000C4062" w:rsidRDefault="0013373F" w14:paraId="67B77140" w14:textId="77777777">
            <w:pPr>
              <w:pStyle w:val="04ABodyText"/>
              <w:numPr>
                <w:ilvl w:val="0"/>
                <w:numId w:val="0"/>
              </w:numPr>
              <w:spacing w:before="0" w:after="0" w:line="240" w:lineRule="auto"/>
              <w:cnfStyle w:val="100000000000" w:firstRow="1" w:lastRow="0" w:firstColumn="0" w:lastColumn="0" w:oddVBand="0" w:evenVBand="0" w:oddHBand="0" w:evenHBand="0" w:firstRowFirstColumn="0" w:firstRowLastColumn="0" w:lastRowFirstColumn="0" w:lastRowLastColumn="0"/>
              <w:rPr>
                <w:color w:val="auto"/>
              </w:rPr>
            </w:pPr>
            <w:r>
              <w:rPr>
                <w:color w:val="auto"/>
              </w:rPr>
              <w:t>Harm score 2 (gambler – finance, education, sleep)</w:t>
            </w:r>
          </w:p>
        </w:tc>
        <w:tc>
          <w:tcPr>
            <w:tcW w:w="3579" w:type="dxa"/>
          </w:tcPr>
          <w:p w:rsidRPr="003F54F4" w:rsidR="0013373F" w:rsidP="000C4062" w:rsidRDefault="0013373F" w14:paraId="038095C5" w14:textId="77777777">
            <w:pPr>
              <w:pStyle w:val="04ABodyText"/>
              <w:numPr>
                <w:ilvl w:val="0"/>
                <w:numId w:val="0"/>
              </w:numPr>
              <w:spacing w:before="0" w:after="0" w:line="240" w:lineRule="auto"/>
              <w:cnfStyle w:val="100000000000" w:firstRow="1" w:lastRow="0" w:firstColumn="0" w:lastColumn="0" w:oddVBand="0" w:evenVBand="0" w:oddHBand="0" w:evenHBand="0" w:firstRowFirstColumn="0" w:firstRowLastColumn="0" w:lastRowFirstColumn="0" w:lastRowLastColumn="0"/>
              <w:rPr>
                <w:color w:val="auto"/>
              </w:rPr>
            </w:pPr>
            <w:r>
              <w:rPr>
                <w:color w:val="auto"/>
              </w:rPr>
              <w:t>Harm score 3 (gambler – feelings and relationships)</w:t>
            </w:r>
          </w:p>
        </w:tc>
        <w:tc>
          <w:tcPr>
            <w:tcW w:w="3580" w:type="dxa"/>
          </w:tcPr>
          <w:p w:rsidRPr="003F54F4" w:rsidR="0013373F" w:rsidP="000C4062" w:rsidRDefault="0013373F" w14:paraId="76FE6128" w14:textId="77777777">
            <w:pPr>
              <w:pStyle w:val="04ABodyText"/>
              <w:numPr>
                <w:ilvl w:val="0"/>
                <w:numId w:val="0"/>
              </w:numPr>
              <w:spacing w:before="0" w:after="0" w:line="240" w:lineRule="auto"/>
              <w:cnfStyle w:val="100000000000" w:firstRow="1" w:lastRow="0" w:firstColumn="0" w:lastColumn="0" w:oddVBand="0" w:evenVBand="0" w:oddHBand="0" w:evenHBand="0" w:firstRowFirstColumn="0" w:firstRowLastColumn="0" w:lastRowFirstColumn="0" w:lastRowLastColumn="0"/>
              <w:rPr>
                <w:color w:val="auto"/>
              </w:rPr>
            </w:pPr>
            <w:r>
              <w:rPr>
                <w:color w:val="auto"/>
              </w:rPr>
              <w:t>Harm score 4 (family gambler – finance, sleep, relationships, feelings)</w:t>
            </w:r>
          </w:p>
        </w:tc>
      </w:tr>
      <w:tr w:rsidR="0013373F" w:rsidTr="00EE6E2D" w14:paraId="064E63E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vAlign w:val="bottom"/>
          </w:tcPr>
          <w:p w:rsidR="0013373F" w:rsidP="000C4062" w:rsidRDefault="0013373F" w14:paraId="5D59AA32" w14:textId="77777777">
            <w:pPr>
              <w:pStyle w:val="04ABodyText"/>
              <w:numPr>
                <w:ilvl w:val="0"/>
                <w:numId w:val="0"/>
              </w:numPr>
              <w:spacing w:before="0" w:after="0" w:line="240" w:lineRule="auto"/>
            </w:pPr>
            <w:r>
              <w:rPr>
                <w:rFonts w:ascii="Calibri" w:hAnsi="Calibri"/>
                <w:b w:val="0"/>
                <w:color w:val="000000"/>
                <w:sz w:val="22"/>
                <w:szCs w:val="22"/>
              </w:rPr>
              <w:t>Item 1</w:t>
            </w:r>
          </w:p>
        </w:tc>
        <w:tc>
          <w:tcPr>
            <w:tcW w:w="3579" w:type="dxa"/>
            <w:vAlign w:val="bottom"/>
          </w:tcPr>
          <w:p w:rsidR="0013373F" w:rsidP="000C4062" w:rsidRDefault="0013373F" w14:paraId="53E338F3" w14:textId="77777777">
            <w:pPr>
              <w:pStyle w:val="04ABodyTex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pPr>
            <w:r w:rsidRPr="00CB2ACA">
              <w:rPr>
                <w:rFonts w:ascii="Calibri" w:hAnsi="Calibri" w:cs="Times New Roman"/>
                <w:b/>
                <w:color w:val="000000"/>
                <w:sz w:val="22"/>
                <w:szCs w:val="22"/>
              </w:rPr>
              <w:t>I can do most things if I try</w:t>
            </w:r>
            <w:r>
              <w:rPr>
                <w:rFonts w:ascii="Calibri" w:hAnsi="Calibri" w:cs="Times New Roman"/>
                <w:b/>
                <w:color w:val="000000"/>
                <w:sz w:val="22"/>
                <w:szCs w:val="22"/>
              </w:rPr>
              <w:t xml:space="preserve"> (</w:t>
            </w:r>
            <w:r w:rsidRPr="00CB2ACA">
              <w:rPr>
                <w:rFonts w:ascii="Calibri" w:hAnsi="Calibri" w:cs="Times New Roman"/>
                <w:b/>
                <w:color w:val="000000"/>
                <w:sz w:val="22"/>
                <w:szCs w:val="22"/>
              </w:rPr>
              <w:t>GA_SELF_2</w:t>
            </w:r>
            <w:r>
              <w:rPr>
                <w:rFonts w:ascii="Calibri" w:hAnsi="Calibri" w:cs="Times New Roman"/>
                <w:b/>
                <w:color w:val="000000"/>
                <w:sz w:val="22"/>
                <w:szCs w:val="22"/>
              </w:rPr>
              <w:t>)</w:t>
            </w:r>
          </w:p>
        </w:tc>
        <w:tc>
          <w:tcPr>
            <w:tcW w:w="3580" w:type="dxa"/>
            <w:vAlign w:val="bottom"/>
          </w:tcPr>
          <w:p w:rsidR="0013373F" w:rsidP="000C4062" w:rsidRDefault="0013373F" w14:paraId="4F0C949F" w14:textId="77777777">
            <w:pPr>
              <w:pStyle w:val="04ABodyTex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pPr>
            <w:r w:rsidRPr="000C5524">
              <w:rPr>
                <w:rFonts w:ascii="Calibri" w:hAnsi="Calibri"/>
                <w:b/>
                <w:color w:val="000000"/>
                <w:sz w:val="22"/>
                <w:szCs w:val="22"/>
              </w:rPr>
              <w:t>You went to bed late because you were gambling</w:t>
            </w:r>
            <w:r>
              <w:rPr>
                <w:rFonts w:ascii="Calibri" w:hAnsi="Calibri"/>
                <w:b/>
                <w:color w:val="000000"/>
                <w:sz w:val="22"/>
                <w:szCs w:val="22"/>
              </w:rPr>
              <w:t xml:space="preserve"> (</w:t>
            </w:r>
            <w:r w:rsidRPr="000C5524">
              <w:rPr>
                <w:rFonts w:ascii="Calibri" w:hAnsi="Calibri"/>
                <w:b/>
                <w:color w:val="000000"/>
                <w:sz w:val="22"/>
                <w:szCs w:val="22"/>
              </w:rPr>
              <w:t>GA_SLEEP_1</w:t>
            </w:r>
            <w:r>
              <w:rPr>
                <w:rFonts w:ascii="Calibri" w:hAnsi="Calibri"/>
                <w:b/>
                <w:color w:val="000000"/>
                <w:sz w:val="22"/>
                <w:szCs w:val="22"/>
              </w:rPr>
              <w:t>)</w:t>
            </w:r>
          </w:p>
        </w:tc>
        <w:tc>
          <w:tcPr>
            <w:tcW w:w="3579" w:type="dxa"/>
          </w:tcPr>
          <w:p w:rsidR="0013373F" w:rsidP="000C4062" w:rsidRDefault="0013373F" w14:paraId="30AE8981" w14:textId="77777777">
            <w:pPr>
              <w:pStyle w:val="04ABodyTex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pPr>
            <w:r w:rsidRPr="001C381F">
              <w:rPr>
                <w:rFonts w:ascii="Calibri" w:hAnsi="Calibri" w:cs="Times New Roman"/>
                <w:b/>
                <w:color w:val="000000"/>
                <w:sz w:val="22"/>
                <w:szCs w:val="22"/>
              </w:rPr>
              <w:t>I feel happy when I gamble</w:t>
            </w:r>
            <w:r>
              <w:rPr>
                <w:rFonts w:ascii="Calibri" w:hAnsi="Calibri" w:cs="Times New Roman"/>
                <w:b/>
                <w:color w:val="000000"/>
                <w:sz w:val="22"/>
                <w:szCs w:val="22"/>
              </w:rPr>
              <w:t xml:space="preserve"> (</w:t>
            </w:r>
            <w:r w:rsidRPr="001C381F">
              <w:rPr>
                <w:rFonts w:ascii="Calibri" w:hAnsi="Calibri" w:cs="Times New Roman"/>
                <w:b/>
                <w:color w:val="000000"/>
                <w:sz w:val="22"/>
                <w:szCs w:val="22"/>
              </w:rPr>
              <w:t>GA_GAMEXP_1</w:t>
            </w:r>
            <w:r>
              <w:rPr>
                <w:rFonts w:ascii="Calibri" w:hAnsi="Calibri" w:cs="Times New Roman"/>
                <w:b/>
                <w:color w:val="000000"/>
                <w:sz w:val="22"/>
                <w:szCs w:val="22"/>
              </w:rPr>
              <w:t>)</w:t>
            </w:r>
          </w:p>
        </w:tc>
        <w:tc>
          <w:tcPr>
            <w:tcW w:w="3580" w:type="dxa"/>
          </w:tcPr>
          <w:p w:rsidR="0013373F" w:rsidP="000C4062" w:rsidRDefault="0013373F" w14:paraId="32DDE95D" w14:textId="77777777">
            <w:pPr>
              <w:pStyle w:val="04ABodyTex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pPr>
            <w:r w:rsidRPr="00A4503E">
              <w:rPr>
                <w:rFonts w:ascii="Calibri" w:hAnsi="Calibri" w:cs="Times New Roman"/>
                <w:b/>
                <w:color w:val="000000"/>
                <w:sz w:val="22"/>
                <w:szCs w:val="22"/>
              </w:rPr>
              <w:t>Stopped you from having enough food (food at home or money on school canteen</w:t>
            </w:r>
            <w:r>
              <w:rPr>
                <w:rFonts w:ascii="Calibri" w:hAnsi="Calibri" w:cs="Times New Roman"/>
                <w:b/>
                <w:color w:val="000000"/>
                <w:sz w:val="22"/>
                <w:szCs w:val="22"/>
              </w:rPr>
              <w:t>) (</w:t>
            </w:r>
            <w:r w:rsidRPr="00A4503E">
              <w:rPr>
                <w:rFonts w:ascii="Calibri" w:hAnsi="Calibri" w:cs="Times New Roman"/>
                <w:b/>
                <w:color w:val="000000"/>
                <w:sz w:val="22"/>
                <w:szCs w:val="22"/>
              </w:rPr>
              <w:t>GA_FAMILYGAM_1</w:t>
            </w:r>
            <w:r>
              <w:rPr>
                <w:rFonts w:ascii="Calibri" w:hAnsi="Calibri" w:cs="Times New Roman"/>
                <w:b/>
                <w:color w:val="000000"/>
                <w:sz w:val="22"/>
                <w:szCs w:val="22"/>
              </w:rPr>
              <w:t>)</w:t>
            </w:r>
          </w:p>
        </w:tc>
      </w:tr>
      <w:tr w:rsidR="0013373F" w:rsidTr="00EE6E2D" w14:paraId="3BE67FC9"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vAlign w:val="bottom"/>
          </w:tcPr>
          <w:p w:rsidR="0013373F" w:rsidP="000C4062" w:rsidRDefault="0013373F" w14:paraId="085BB44B" w14:textId="77777777">
            <w:pPr>
              <w:pStyle w:val="04ABodyText"/>
              <w:numPr>
                <w:ilvl w:val="0"/>
                <w:numId w:val="0"/>
              </w:numPr>
              <w:spacing w:before="0" w:after="0" w:line="240" w:lineRule="auto"/>
            </w:pPr>
            <w:r>
              <w:rPr>
                <w:rFonts w:ascii="Calibri" w:hAnsi="Calibri"/>
                <w:b w:val="0"/>
                <w:color w:val="000000"/>
                <w:sz w:val="22"/>
                <w:szCs w:val="22"/>
              </w:rPr>
              <w:t>Item 2</w:t>
            </w:r>
          </w:p>
        </w:tc>
        <w:tc>
          <w:tcPr>
            <w:tcW w:w="3579" w:type="dxa"/>
          </w:tcPr>
          <w:p w:rsidRPr="00E449B0" w:rsidR="00661512" w:rsidP="000C4062" w:rsidRDefault="00661512" w14:paraId="33598DEA" w14:textId="77777777">
            <w:pPr>
              <w:tabs>
                <w:tab w:val="left" w:pos="5670"/>
              </w:tabs>
              <w:ind w:left="360"/>
              <w:cnfStyle w:val="000000010000" w:firstRow="0" w:lastRow="0" w:firstColumn="0" w:lastColumn="0" w:oddVBand="0" w:evenVBand="0" w:oddHBand="0" w:evenHBand="1" w:firstRowFirstColumn="0" w:firstRowLastColumn="0" w:lastRowFirstColumn="0" w:lastRowLastColumn="0"/>
              <w:rPr>
                <w:rFonts w:asciiTheme="minorHAnsi" w:hAnsiTheme="minorHAnsi"/>
                <w:b/>
                <w:sz w:val="22"/>
                <w:szCs w:val="22"/>
              </w:rPr>
            </w:pPr>
            <w:r w:rsidRPr="00E449B0">
              <w:rPr>
                <w:rFonts w:asciiTheme="minorHAnsi" w:hAnsiTheme="minorHAnsi"/>
                <w:b/>
                <w:sz w:val="22"/>
                <w:szCs w:val="22"/>
              </w:rPr>
              <w:t>At home there is an adult who really cares about me</w:t>
            </w:r>
          </w:p>
          <w:p w:rsidR="0013373F" w:rsidP="000C4062" w:rsidRDefault="0013373F" w14:paraId="41206222" w14:textId="677A1C6A">
            <w:pPr>
              <w:pStyle w:val="04ABodyText"/>
              <w:numPr>
                <w:ilvl w:val="0"/>
                <w:numId w:val="0"/>
              </w:numPr>
              <w:spacing w:before="0" w:after="0" w:line="240" w:lineRule="auto"/>
              <w:cnfStyle w:val="000000010000" w:firstRow="0" w:lastRow="0" w:firstColumn="0" w:lastColumn="0" w:oddVBand="0" w:evenVBand="0" w:oddHBand="0" w:evenHBand="1" w:firstRowFirstColumn="0" w:firstRowLastColumn="0" w:lastRowFirstColumn="0" w:lastRowLastColumn="0"/>
            </w:pPr>
            <w:r w:rsidRPr="00CB2ACA">
              <w:rPr>
                <w:rFonts w:ascii="Calibri" w:hAnsi="Calibri" w:cs="Times New Roman"/>
                <w:b/>
                <w:color w:val="000000"/>
                <w:sz w:val="22"/>
                <w:szCs w:val="22"/>
              </w:rPr>
              <w:t>?</w:t>
            </w:r>
            <w:r>
              <w:rPr>
                <w:rFonts w:ascii="Calibri" w:hAnsi="Calibri" w:cs="Times New Roman"/>
                <w:b/>
                <w:color w:val="000000"/>
                <w:sz w:val="22"/>
                <w:szCs w:val="22"/>
              </w:rPr>
              <w:t xml:space="preserve"> (</w:t>
            </w:r>
            <w:r w:rsidRPr="00CB2ACA">
              <w:rPr>
                <w:rFonts w:ascii="Calibri" w:hAnsi="Calibri" w:cs="Times New Roman"/>
                <w:b/>
                <w:color w:val="000000"/>
                <w:sz w:val="22"/>
                <w:szCs w:val="22"/>
              </w:rPr>
              <w:t>GA_ADULT_</w:t>
            </w:r>
            <w:r w:rsidR="00661512">
              <w:rPr>
                <w:rFonts w:ascii="Calibri" w:hAnsi="Calibri" w:cs="Times New Roman"/>
                <w:b/>
                <w:color w:val="000000"/>
                <w:sz w:val="22"/>
                <w:szCs w:val="22"/>
              </w:rPr>
              <w:t>2</w:t>
            </w:r>
          </w:p>
        </w:tc>
        <w:tc>
          <w:tcPr>
            <w:tcW w:w="3580" w:type="dxa"/>
            <w:vAlign w:val="bottom"/>
          </w:tcPr>
          <w:p w:rsidR="0013373F" w:rsidP="000C4062" w:rsidRDefault="00A53BB2" w14:paraId="126197BC" w14:textId="23064B10">
            <w:pPr>
              <w:pStyle w:val="04ABodyText"/>
              <w:numPr>
                <w:ilvl w:val="0"/>
                <w:numId w:val="0"/>
              </w:numPr>
              <w:spacing w:before="0" w:after="0" w:line="240" w:lineRule="auto"/>
              <w:cnfStyle w:val="000000010000" w:firstRow="0" w:lastRow="0" w:firstColumn="0" w:lastColumn="0" w:oddVBand="0" w:evenVBand="0" w:oddHBand="0" w:evenHBand="1" w:firstRowFirstColumn="0" w:firstRowLastColumn="0" w:lastRowFirstColumn="0" w:lastRowLastColumn="0"/>
            </w:pPr>
            <w:r>
              <w:rPr>
                <w:rFonts w:ascii="Calibri" w:hAnsi="Calibri" w:cs="Times New Roman"/>
                <w:b/>
                <w:color w:val="000000"/>
                <w:sz w:val="22"/>
                <w:szCs w:val="22"/>
              </w:rPr>
              <w:t>Lost sleep because y</w:t>
            </w:r>
            <w:r w:rsidRPr="00CB2ACA">
              <w:rPr>
                <w:rFonts w:ascii="Calibri" w:hAnsi="Calibri" w:cs="Times New Roman"/>
                <w:b/>
                <w:color w:val="000000"/>
                <w:sz w:val="22"/>
                <w:szCs w:val="22"/>
              </w:rPr>
              <w:t xml:space="preserve">ou have been worrying about </w:t>
            </w:r>
            <w:r>
              <w:rPr>
                <w:rFonts w:ascii="Calibri" w:hAnsi="Calibri" w:cs="Times New Roman"/>
                <w:b/>
                <w:color w:val="000000"/>
                <w:sz w:val="22"/>
                <w:szCs w:val="22"/>
              </w:rPr>
              <w:t>your own gambling (</w:t>
            </w:r>
            <w:r w:rsidRPr="00CB2ACA">
              <w:rPr>
                <w:rFonts w:ascii="Calibri" w:hAnsi="Calibri" w:cs="Times New Roman"/>
                <w:b/>
                <w:color w:val="000000"/>
                <w:sz w:val="22"/>
                <w:szCs w:val="22"/>
              </w:rPr>
              <w:t>GA_SLEEP_</w:t>
            </w:r>
            <w:r>
              <w:rPr>
                <w:rFonts w:ascii="Calibri" w:hAnsi="Calibri" w:cs="Times New Roman"/>
                <w:b/>
                <w:color w:val="000000"/>
                <w:sz w:val="22"/>
                <w:szCs w:val="22"/>
              </w:rPr>
              <w:t>2)</w:t>
            </w:r>
          </w:p>
        </w:tc>
        <w:tc>
          <w:tcPr>
            <w:tcW w:w="3579" w:type="dxa"/>
          </w:tcPr>
          <w:p w:rsidR="0013373F" w:rsidP="000C4062" w:rsidRDefault="00A53BB2" w14:paraId="4506B18E" w14:textId="4C59C9D9">
            <w:pPr>
              <w:pStyle w:val="04ABodyText"/>
              <w:numPr>
                <w:ilvl w:val="0"/>
                <w:numId w:val="0"/>
              </w:numPr>
              <w:spacing w:before="0" w:after="0" w:line="240" w:lineRule="auto"/>
              <w:cnfStyle w:val="000000010000" w:firstRow="0" w:lastRow="0" w:firstColumn="0" w:lastColumn="0" w:oddVBand="0" w:evenVBand="0" w:oddHBand="0" w:evenHBand="1" w:firstRowFirstColumn="0" w:firstRowLastColumn="0" w:lastRowFirstColumn="0" w:lastRowLastColumn="0"/>
            </w:pPr>
            <w:r>
              <w:rPr>
                <w:rFonts w:ascii="Calibri" w:hAnsi="Calibri" w:cs="Times New Roman"/>
                <w:b/>
                <w:color w:val="000000"/>
                <w:sz w:val="22"/>
                <w:szCs w:val="22"/>
              </w:rPr>
              <w:t>I feel guilty when I gamble (GA_GAMEXP_5)</w:t>
            </w:r>
          </w:p>
        </w:tc>
        <w:tc>
          <w:tcPr>
            <w:tcW w:w="3580" w:type="dxa"/>
          </w:tcPr>
          <w:p w:rsidR="0013373F" w:rsidP="000C4062" w:rsidRDefault="00A53BB2" w14:paraId="2CD67F83" w14:textId="1BBA9717">
            <w:pPr>
              <w:pStyle w:val="04ABodyText"/>
              <w:numPr>
                <w:ilvl w:val="0"/>
                <w:numId w:val="0"/>
              </w:numPr>
              <w:spacing w:before="0" w:after="0" w:line="240" w:lineRule="auto"/>
              <w:cnfStyle w:val="000000010000" w:firstRow="0" w:lastRow="0" w:firstColumn="0" w:lastColumn="0" w:oddVBand="0" w:evenVBand="0" w:oddHBand="0" w:evenHBand="1" w:firstRowFirstColumn="0" w:firstRowLastColumn="0" w:lastRowFirstColumn="0" w:lastRowLastColumn="0"/>
            </w:pPr>
            <w:r w:rsidRPr="00FF38D1">
              <w:rPr>
                <w:rFonts w:ascii="Calibri" w:hAnsi="Calibri" w:cs="Times New Roman"/>
                <w:b/>
                <w:color w:val="000000"/>
                <w:sz w:val="22"/>
                <w:szCs w:val="22"/>
              </w:rPr>
              <w:t>Stopped you from belonging to clubs or doing activities you like doing</w:t>
            </w:r>
            <w:r>
              <w:rPr>
                <w:rFonts w:ascii="Calibri" w:hAnsi="Calibri" w:cs="Times New Roman"/>
                <w:b/>
                <w:color w:val="000000"/>
                <w:sz w:val="22"/>
                <w:szCs w:val="22"/>
              </w:rPr>
              <w:t xml:space="preserve"> (GA_FAMILYGAM_4)</w:t>
            </w:r>
            <w:r w:rsidRPr="00A4503E" w:rsidDel="00A53BB2">
              <w:rPr>
                <w:rFonts w:ascii="Calibri" w:hAnsi="Calibri" w:cs="Times New Roman"/>
                <w:b/>
                <w:color w:val="000000"/>
                <w:sz w:val="22"/>
                <w:szCs w:val="22"/>
              </w:rPr>
              <w:t xml:space="preserve"> </w:t>
            </w:r>
          </w:p>
        </w:tc>
      </w:tr>
      <w:tr w:rsidR="00A53BB2" w:rsidTr="00EE6E2D" w14:paraId="3910E1D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vAlign w:val="bottom"/>
          </w:tcPr>
          <w:p w:rsidR="00A53BB2" w:rsidP="000C4062" w:rsidRDefault="00A53BB2" w14:paraId="14C10888" w14:textId="77777777">
            <w:pPr>
              <w:pStyle w:val="04ABodyText"/>
              <w:numPr>
                <w:ilvl w:val="0"/>
                <w:numId w:val="0"/>
              </w:numPr>
              <w:spacing w:before="0" w:after="0" w:line="240" w:lineRule="auto"/>
            </w:pPr>
            <w:r>
              <w:rPr>
                <w:rFonts w:ascii="Calibri" w:hAnsi="Calibri"/>
                <w:b w:val="0"/>
                <w:color w:val="000000"/>
                <w:sz w:val="22"/>
                <w:szCs w:val="22"/>
              </w:rPr>
              <w:t>Item 3</w:t>
            </w:r>
          </w:p>
        </w:tc>
        <w:tc>
          <w:tcPr>
            <w:tcW w:w="3579" w:type="dxa"/>
            <w:vAlign w:val="bottom"/>
          </w:tcPr>
          <w:p w:rsidR="00A53BB2" w:rsidP="000C4062" w:rsidRDefault="00A53BB2" w14:paraId="4C70F9F6" w14:textId="77777777">
            <w:pPr>
              <w:pStyle w:val="04ABodyTex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pPr>
            <w:r>
              <w:rPr>
                <w:rFonts w:ascii="Calibri" w:hAnsi="Calibri" w:cs="Times New Roman"/>
                <w:b/>
                <w:color w:val="000000"/>
                <w:sz w:val="22"/>
                <w:szCs w:val="22"/>
              </w:rPr>
              <w:t xml:space="preserve">Lost sleep because: </w:t>
            </w:r>
            <w:r w:rsidRPr="00CB2ACA">
              <w:rPr>
                <w:rFonts w:ascii="Calibri" w:hAnsi="Calibri" w:cs="Times New Roman"/>
                <w:b/>
                <w:color w:val="000000"/>
                <w:sz w:val="22"/>
                <w:szCs w:val="22"/>
              </w:rPr>
              <w:t>You have been worrying about something</w:t>
            </w:r>
            <w:r>
              <w:rPr>
                <w:rFonts w:ascii="Calibri" w:hAnsi="Calibri" w:cs="Times New Roman"/>
                <w:b/>
                <w:color w:val="000000"/>
                <w:sz w:val="22"/>
                <w:szCs w:val="22"/>
              </w:rPr>
              <w:t xml:space="preserve"> (</w:t>
            </w:r>
            <w:r w:rsidRPr="00CB2ACA">
              <w:rPr>
                <w:rFonts w:ascii="Calibri" w:hAnsi="Calibri" w:cs="Times New Roman"/>
                <w:b/>
                <w:color w:val="000000"/>
                <w:sz w:val="22"/>
                <w:szCs w:val="22"/>
              </w:rPr>
              <w:t>GA_SLEEP_4</w:t>
            </w:r>
            <w:r>
              <w:rPr>
                <w:rFonts w:ascii="Calibri" w:hAnsi="Calibri" w:cs="Times New Roman"/>
                <w:b/>
                <w:color w:val="000000"/>
                <w:sz w:val="22"/>
                <w:szCs w:val="22"/>
              </w:rPr>
              <w:t>)</w:t>
            </w:r>
          </w:p>
        </w:tc>
        <w:tc>
          <w:tcPr>
            <w:tcW w:w="3580" w:type="dxa"/>
            <w:vAlign w:val="bottom"/>
          </w:tcPr>
          <w:p w:rsidR="00A53BB2" w:rsidP="000C4062" w:rsidRDefault="00A53BB2" w14:paraId="253220D2" w14:textId="48B884D9">
            <w:pPr>
              <w:pStyle w:val="04ABodyTex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pPr>
            <w:r w:rsidRPr="000C5524">
              <w:rPr>
                <w:rFonts w:ascii="Calibri" w:hAnsi="Calibri"/>
                <w:b/>
                <w:color w:val="000000"/>
                <w:sz w:val="22"/>
                <w:szCs w:val="22"/>
              </w:rPr>
              <w:t>Stopped you from buying other things you have wanted?</w:t>
            </w:r>
            <w:r>
              <w:rPr>
                <w:rFonts w:ascii="Calibri" w:hAnsi="Calibri"/>
                <w:b/>
                <w:color w:val="000000"/>
                <w:sz w:val="22"/>
                <w:szCs w:val="22"/>
              </w:rPr>
              <w:t xml:space="preserve"> (</w:t>
            </w:r>
            <w:r w:rsidRPr="000C5524">
              <w:rPr>
                <w:rFonts w:ascii="Calibri" w:hAnsi="Calibri"/>
                <w:b/>
                <w:color w:val="000000"/>
                <w:sz w:val="22"/>
                <w:szCs w:val="22"/>
              </w:rPr>
              <w:t>GA_GAMBIMP_2</w:t>
            </w:r>
            <w:r>
              <w:rPr>
                <w:rFonts w:ascii="Calibri" w:hAnsi="Calibri"/>
                <w:b/>
                <w:color w:val="000000"/>
                <w:sz w:val="22"/>
                <w:szCs w:val="22"/>
              </w:rPr>
              <w:t>)</w:t>
            </w:r>
          </w:p>
        </w:tc>
        <w:tc>
          <w:tcPr>
            <w:tcW w:w="3579" w:type="dxa"/>
          </w:tcPr>
          <w:p w:rsidR="00A53BB2" w:rsidP="000C4062" w:rsidRDefault="00A53BB2" w14:paraId="0F21D296" w14:textId="4161FC60">
            <w:pPr>
              <w:pStyle w:val="04ABodyTex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pPr>
            <w:r w:rsidRPr="001C381F">
              <w:rPr>
                <w:rFonts w:ascii="Calibri" w:hAnsi="Calibri" w:cs="Times New Roman"/>
                <w:b/>
                <w:color w:val="000000"/>
                <w:sz w:val="22"/>
                <w:szCs w:val="22"/>
              </w:rPr>
              <w:t>I feel sad when I gamble</w:t>
            </w:r>
            <w:r>
              <w:rPr>
                <w:rFonts w:ascii="Calibri" w:hAnsi="Calibri" w:cs="Times New Roman"/>
                <w:b/>
                <w:color w:val="000000"/>
                <w:sz w:val="22"/>
                <w:szCs w:val="22"/>
              </w:rPr>
              <w:t xml:space="preserve"> (GA_GAMEXP_6)</w:t>
            </w:r>
          </w:p>
        </w:tc>
        <w:tc>
          <w:tcPr>
            <w:tcW w:w="3580" w:type="dxa"/>
          </w:tcPr>
          <w:p w:rsidR="00A53BB2" w:rsidP="000C4062" w:rsidRDefault="00A53BB2" w14:paraId="1F98841C" w14:textId="03FFA5B4">
            <w:pPr>
              <w:pStyle w:val="04ABodyTex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pPr>
            <w:r w:rsidRPr="00FF38D1">
              <w:rPr>
                <w:rFonts w:ascii="Calibri" w:hAnsi="Calibri" w:cs="Times New Roman"/>
                <w:b/>
                <w:color w:val="000000"/>
                <w:sz w:val="22"/>
                <w:szCs w:val="22"/>
              </w:rPr>
              <w:t>Stopped you from going on trips (e.g. family holidays or school outings)</w:t>
            </w:r>
            <w:r>
              <w:rPr>
                <w:rFonts w:ascii="Calibri" w:hAnsi="Calibri" w:cs="Times New Roman"/>
                <w:b/>
                <w:color w:val="000000"/>
                <w:sz w:val="22"/>
                <w:szCs w:val="22"/>
              </w:rPr>
              <w:t xml:space="preserve"> (GA_FAMILYGAM_5)</w:t>
            </w:r>
            <w:r w:rsidRPr="00A4503E" w:rsidDel="00A53BB2">
              <w:rPr>
                <w:rFonts w:ascii="Calibri" w:hAnsi="Calibri" w:cs="Times New Roman"/>
                <w:b/>
                <w:color w:val="000000"/>
                <w:sz w:val="22"/>
                <w:szCs w:val="22"/>
              </w:rPr>
              <w:t xml:space="preserve"> </w:t>
            </w:r>
          </w:p>
        </w:tc>
      </w:tr>
      <w:tr w:rsidR="00A53BB2" w:rsidTr="00EE6E2D" w14:paraId="3262FA4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vAlign w:val="bottom"/>
          </w:tcPr>
          <w:p w:rsidR="00A53BB2" w:rsidP="000C4062" w:rsidRDefault="00A53BB2" w14:paraId="57B3D8E1" w14:textId="77777777">
            <w:pPr>
              <w:pStyle w:val="04ABodyText"/>
              <w:numPr>
                <w:ilvl w:val="0"/>
                <w:numId w:val="0"/>
              </w:numPr>
              <w:spacing w:before="0" w:after="0" w:line="240" w:lineRule="auto"/>
            </w:pPr>
            <w:r>
              <w:rPr>
                <w:rFonts w:ascii="Calibri" w:hAnsi="Calibri"/>
                <w:b w:val="0"/>
                <w:color w:val="000000"/>
                <w:sz w:val="22"/>
                <w:szCs w:val="22"/>
              </w:rPr>
              <w:t>Item 4</w:t>
            </w:r>
          </w:p>
        </w:tc>
        <w:tc>
          <w:tcPr>
            <w:tcW w:w="3579" w:type="dxa"/>
            <w:vAlign w:val="bottom"/>
          </w:tcPr>
          <w:p w:rsidR="00A53BB2" w:rsidP="000C4062" w:rsidRDefault="00A53BB2" w14:paraId="2994144B" w14:textId="77777777">
            <w:pPr>
              <w:pStyle w:val="04ABodyText"/>
              <w:numPr>
                <w:ilvl w:val="0"/>
                <w:numId w:val="0"/>
              </w:numPr>
              <w:spacing w:before="0" w:after="0" w:line="240" w:lineRule="auto"/>
              <w:cnfStyle w:val="000000010000" w:firstRow="0" w:lastRow="0" w:firstColumn="0" w:lastColumn="0" w:oddVBand="0" w:evenVBand="0" w:oddHBand="0" w:evenHBand="1" w:firstRowFirstColumn="0" w:firstRowLastColumn="0" w:lastRowFirstColumn="0" w:lastRowLastColumn="0"/>
            </w:pPr>
          </w:p>
        </w:tc>
        <w:tc>
          <w:tcPr>
            <w:tcW w:w="3580" w:type="dxa"/>
            <w:vAlign w:val="bottom"/>
          </w:tcPr>
          <w:p w:rsidR="00A53BB2" w:rsidP="000C4062" w:rsidRDefault="00A53BB2" w14:paraId="30DB51F2" w14:textId="48E320AD">
            <w:pPr>
              <w:pStyle w:val="04ABodyText"/>
              <w:numPr>
                <w:ilvl w:val="0"/>
                <w:numId w:val="0"/>
              </w:numPr>
              <w:spacing w:before="0" w:after="0" w:line="240" w:lineRule="auto"/>
              <w:cnfStyle w:val="000000010000" w:firstRow="0" w:lastRow="0" w:firstColumn="0" w:lastColumn="0" w:oddVBand="0" w:evenVBand="0" w:oddHBand="0" w:evenHBand="1" w:firstRowFirstColumn="0" w:firstRowLastColumn="0" w:lastRowFirstColumn="0" w:lastRowLastColumn="0"/>
            </w:pPr>
            <w:r w:rsidRPr="000C5524">
              <w:rPr>
                <w:rFonts w:ascii="Calibri" w:hAnsi="Calibri"/>
                <w:b/>
                <w:color w:val="000000"/>
                <w:sz w:val="22"/>
                <w:szCs w:val="22"/>
              </w:rPr>
              <w:t>Helped you buy other things you have wanted</w:t>
            </w:r>
            <w:r>
              <w:rPr>
                <w:rFonts w:ascii="Calibri" w:hAnsi="Calibri"/>
                <w:b/>
                <w:color w:val="000000"/>
                <w:sz w:val="22"/>
                <w:szCs w:val="22"/>
              </w:rPr>
              <w:t xml:space="preserve"> (</w:t>
            </w:r>
            <w:r w:rsidRPr="000C5524">
              <w:rPr>
                <w:rFonts w:ascii="Calibri" w:hAnsi="Calibri"/>
                <w:b/>
                <w:color w:val="000000"/>
                <w:sz w:val="22"/>
                <w:szCs w:val="22"/>
              </w:rPr>
              <w:t>GA_GAMBIMP_5</w:t>
            </w:r>
            <w:r>
              <w:rPr>
                <w:rFonts w:ascii="Calibri" w:hAnsi="Calibri"/>
                <w:b/>
                <w:color w:val="000000"/>
                <w:sz w:val="22"/>
                <w:szCs w:val="22"/>
              </w:rPr>
              <w:t>)</w:t>
            </w:r>
          </w:p>
        </w:tc>
        <w:tc>
          <w:tcPr>
            <w:tcW w:w="3579" w:type="dxa"/>
          </w:tcPr>
          <w:p w:rsidR="00A53BB2" w:rsidP="000C4062" w:rsidRDefault="00A53BB2" w14:paraId="68E37C71" w14:textId="553B1D82">
            <w:pPr>
              <w:pStyle w:val="04ABodyText"/>
              <w:numPr>
                <w:ilvl w:val="0"/>
                <w:numId w:val="0"/>
              </w:numPr>
              <w:spacing w:before="0" w:after="0" w:line="240" w:lineRule="auto"/>
              <w:cnfStyle w:val="000000010000" w:firstRow="0" w:lastRow="0" w:firstColumn="0" w:lastColumn="0" w:oddVBand="0" w:evenVBand="0" w:oddHBand="0" w:evenHBand="1" w:firstRowFirstColumn="0" w:firstRowLastColumn="0" w:lastRowFirstColumn="0" w:lastRowLastColumn="0"/>
            </w:pPr>
            <w:r>
              <w:rPr>
                <w:rFonts w:ascii="Calibri" w:hAnsi="Calibri" w:cs="Times New Roman"/>
                <w:b/>
                <w:color w:val="000000"/>
                <w:sz w:val="22"/>
                <w:szCs w:val="22"/>
              </w:rPr>
              <w:t>Be punished by your parents or guardians (GA_GAMLED_4)</w:t>
            </w:r>
          </w:p>
        </w:tc>
        <w:tc>
          <w:tcPr>
            <w:tcW w:w="3580" w:type="dxa"/>
          </w:tcPr>
          <w:p w:rsidR="00A53BB2" w:rsidP="000C4062" w:rsidRDefault="00A53BB2" w14:paraId="7A29D87C" w14:textId="53850DEA">
            <w:pPr>
              <w:pStyle w:val="04ABodyText"/>
              <w:numPr>
                <w:ilvl w:val="0"/>
                <w:numId w:val="0"/>
              </w:numPr>
              <w:spacing w:before="0" w:after="0" w:line="240" w:lineRule="auto"/>
              <w:cnfStyle w:val="000000010000" w:firstRow="0" w:lastRow="0" w:firstColumn="0" w:lastColumn="0" w:oddVBand="0" w:evenVBand="0" w:oddHBand="0" w:evenHBand="1" w:firstRowFirstColumn="0" w:firstRowLastColumn="0" w:lastRowFirstColumn="0" w:lastRowLastColumn="0"/>
            </w:pPr>
            <w:r w:rsidRPr="00A4503E">
              <w:rPr>
                <w:rFonts w:ascii="Calibri" w:hAnsi="Calibri" w:cs="Times New Roman"/>
                <w:b/>
                <w:color w:val="000000"/>
                <w:sz w:val="22"/>
                <w:szCs w:val="22"/>
              </w:rPr>
              <w:t>Helped your family to pay for other things or activities?</w:t>
            </w:r>
            <w:r>
              <w:rPr>
                <w:rFonts w:ascii="Calibri" w:hAnsi="Calibri" w:cs="Times New Roman"/>
                <w:b/>
                <w:color w:val="000000"/>
                <w:sz w:val="22"/>
                <w:szCs w:val="22"/>
              </w:rPr>
              <w:t xml:space="preserve"> (</w:t>
            </w:r>
            <w:r w:rsidRPr="00A4503E">
              <w:rPr>
                <w:rFonts w:ascii="Calibri" w:hAnsi="Calibri" w:cs="Times New Roman"/>
                <w:b/>
                <w:color w:val="000000"/>
                <w:sz w:val="22"/>
                <w:szCs w:val="22"/>
              </w:rPr>
              <w:t>GA_FAMILYGAM_</w:t>
            </w:r>
            <w:r>
              <w:rPr>
                <w:rFonts w:ascii="Calibri" w:hAnsi="Calibri" w:cs="Times New Roman"/>
                <w:b/>
                <w:color w:val="000000"/>
                <w:sz w:val="22"/>
                <w:szCs w:val="22"/>
              </w:rPr>
              <w:t>7)</w:t>
            </w:r>
          </w:p>
        </w:tc>
      </w:tr>
      <w:tr w:rsidR="00A53BB2" w:rsidTr="00E449B0" w14:paraId="61CDF23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vAlign w:val="bottom"/>
          </w:tcPr>
          <w:p w:rsidRPr="000C5524" w:rsidR="00A53BB2" w:rsidP="000C4062" w:rsidRDefault="00A53BB2" w14:paraId="1A28E2CB" w14:textId="4C92AC1E">
            <w:pPr>
              <w:pStyle w:val="04ABodyText"/>
              <w:numPr>
                <w:ilvl w:val="0"/>
                <w:numId w:val="0"/>
              </w:numPr>
              <w:spacing w:before="0" w:after="0" w:line="240" w:lineRule="auto"/>
              <w:rPr>
                <w:rFonts w:ascii="Calibri" w:hAnsi="Calibri"/>
                <w:b w:val="0"/>
                <w:color w:val="000000"/>
                <w:sz w:val="22"/>
                <w:szCs w:val="22"/>
              </w:rPr>
            </w:pPr>
            <w:r>
              <w:rPr>
                <w:rFonts w:ascii="Calibri" w:hAnsi="Calibri"/>
                <w:b w:val="0"/>
                <w:color w:val="000000"/>
                <w:sz w:val="22"/>
                <w:szCs w:val="22"/>
              </w:rPr>
              <w:t>Item 5</w:t>
            </w:r>
          </w:p>
        </w:tc>
        <w:tc>
          <w:tcPr>
            <w:tcW w:w="3579" w:type="dxa"/>
            <w:vAlign w:val="bottom"/>
          </w:tcPr>
          <w:p w:rsidRPr="000C5524" w:rsidR="00A53BB2" w:rsidP="000C4062" w:rsidRDefault="00A53BB2" w14:paraId="2D914D87" w14:textId="77777777">
            <w:pPr>
              <w:pStyle w:val="04ABodyTex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p>
        </w:tc>
        <w:tc>
          <w:tcPr>
            <w:tcW w:w="3580" w:type="dxa"/>
            <w:vAlign w:val="bottom"/>
          </w:tcPr>
          <w:p w:rsidR="00A53BB2" w:rsidP="000C4062" w:rsidRDefault="00A53BB2" w14:paraId="3A580E55" w14:textId="13E1516B">
            <w:pPr>
              <w:pStyle w:val="04ABodyTex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pPr>
            <w:r w:rsidRPr="000C5524">
              <w:rPr>
                <w:rFonts w:ascii="Calibri" w:hAnsi="Calibri"/>
                <w:b/>
                <w:color w:val="000000"/>
                <w:sz w:val="22"/>
                <w:szCs w:val="22"/>
              </w:rPr>
              <w:t xml:space="preserve">Made it hard for you to </w:t>
            </w:r>
            <w:r>
              <w:rPr>
                <w:rFonts w:ascii="Calibri" w:hAnsi="Calibri"/>
                <w:b/>
                <w:color w:val="000000"/>
                <w:sz w:val="22"/>
                <w:szCs w:val="22"/>
              </w:rPr>
              <w:t>concentrate at school (</w:t>
            </w:r>
            <w:r w:rsidRPr="000C5524">
              <w:rPr>
                <w:rFonts w:ascii="Calibri" w:hAnsi="Calibri"/>
                <w:b/>
                <w:color w:val="000000"/>
                <w:sz w:val="22"/>
                <w:szCs w:val="22"/>
              </w:rPr>
              <w:t>GA_HARD_</w:t>
            </w:r>
            <w:r>
              <w:rPr>
                <w:rFonts w:ascii="Calibri" w:hAnsi="Calibri"/>
                <w:b/>
                <w:color w:val="000000"/>
                <w:sz w:val="22"/>
                <w:szCs w:val="22"/>
              </w:rPr>
              <w:t>1)</w:t>
            </w:r>
          </w:p>
        </w:tc>
        <w:tc>
          <w:tcPr>
            <w:tcW w:w="3579" w:type="dxa"/>
          </w:tcPr>
          <w:p w:rsidR="00A53BB2" w:rsidP="000C4062" w:rsidRDefault="00A53BB2" w14:paraId="5F2AA7FF" w14:textId="754A677B">
            <w:pPr>
              <w:pStyle w:val="04ABodyTex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pPr>
            <w:r w:rsidRPr="001C381F">
              <w:rPr>
                <w:rFonts w:ascii="Calibri" w:hAnsi="Calibri" w:cs="Times New Roman"/>
                <w:b/>
                <w:color w:val="000000"/>
                <w:sz w:val="22"/>
                <w:szCs w:val="22"/>
              </w:rPr>
              <w:t>Talk to your parents about how you feel</w:t>
            </w:r>
            <w:r>
              <w:rPr>
                <w:rFonts w:ascii="Calibri" w:hAnsi="Calibri" w:cs="Times New Roman"/>
                <w:b/>
                <w:color w:val="000000"/>
                <w:sz w:val="22"/>
                <w:szCs w:val="22"/>
              </w:rPr>
              <w:t xml:space="preserve"> (</w:t>
            </w:r>
            <w:r w:rsidRPr="001C381F">
              <w:rPr>
                <w:rFonts w:ascii="Calibri" w:hAnsi="Calibri" w:cs="Times New Roman"/>
                <w:b/>
                <w:color w:val="000000"/>
                <w:sz w:val="22"/>
                <w:szCs w:val="22"/>
              </w:rPr>
              <w:t>GA_GAMLED_6</w:t>
            </w:r>
          </w:p>
        </w:tc>
        <w:tc>
          <w:tcPr>
            <w:tcW w:w="3580" w:type="dxa"/>
          </w:tcPr>
          <w:p w:rsidR="00A53BB2" w:rsidP="000C4062" w:rsidRDefault="00A53BB2" w14:paraId="027BC8AB" w14:textId="4AE72D17">
            <w:pPr>
              <w:pStyle w:val="04ABodyTex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pPr>
            <w:r w:rsidRPr="00A4503E">
              <w:rPr>
                <w:rFonts w:ascii="Calibri" w:hAnsi="Calibri" w:cs="Times New Roman"/>
                <w:b/>
                <w:color w:val="000000"/>
                <w:sz w:val="22"/>
                <w:szCs w:val="22"/>
              </w:rPr>
              <w:t>Your parents or guardians having less time to spend with you</w:t>
            </w:r>
            <w:r>
              <w:rPr>
                <w:rFonts w:ascii="Calibri" w:hAnsi="Calibri" w:cs="Times New Roman"/>
                <w:b/>
                <w:color w:val="000000"/>
                <w:sz w:val="22"/>
                <w:szCs w:val="22"/>
              </w:rPr>
              <w:t xml:space="preserve"> (</w:t>
            </w:r>
            <w:r w:rsidRPr="00A4503E">
              <w:rPr>
                <w:rFonts w:ascii="Calibri" w:hAnsi="Calibri" w:cs="Times New Roman"/>
                <w:b/>
                <w:color w:val="000000"/>
                <w:sz w:val="22"/>
                <w:szCs w:val="22"/>
              </w:rPr>
              <w:t>GA_FAMLED_1</w:t>
            </w:r>
            <w:r>
              <w:rPr>
                <w:rFonts w:ascii="Calibri" w:hAnsi="Calibri" w:cs="Times New Roman"/>
                <w:b/>
                <w:color w:val="000000"/>
                <w:sz w:val="22"/>
                <w:szCs w:val="22"/>
              </w:rPr>
              <w:t>)</w:t>
            </w:r>
          </w:p>
        </w:tc>
      </w:tr>
      <w:tr w:rsidR="00A53BB2" w:rsidTr="00E449B0" w14:paraId="119A5D2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vAlign w:val="bottom"/>
          </w:tcPr>
          <w:p w:rsidRPr="000C5524" w:rsidR="00A53BB2" w:rsidP="000C4062" w:rsidRDefault="00A53BB2" w14:paraId="34D29E6C" w14:textId="644C877F">
            <w:pPr>
              <w:pStyle w:val="04ABodyText"/>
              <w:numPr>
                <w:ilvl w:val="0"/>
                <w:numId w:val="0"/>
              </w:numPr>
              <w:spacing w:before="0" w:after="0" w:line="240" w:lineRule="auto"/>
              <w:rPr>
                <w:rFonts w:ascii="Calibri" w:hAnsi="Calibri"/>
                <w:b w:val="0"/>
                <w:color w:val="000000"/>
                <w:sz w:val="22"/>
                <w:szCs w:val="22"/>
              </w:rPr>
            </w:pPr>
            <w:r>
              <w:rPr>
                <w:rFonts w:ascii="Calibri" w:hAnsi="Calibri"/>
                <w:b w:val="0"/>
                <w:color w:val="000000"/>
                <w:sz w:val="22"/>
                <w:szCs w:val="22"/>
              </w:rPr>
              <w:t>Item 6</w:t>
            </w:r>
          </w:p>
        </w:tc>
        <w:tc>
          <w:tcPr>
            <w:tcW w:w="3579" w:type="dxa"/>
            <w:vAlign w:val="bottom"/>
          </w:tcPr>
          <w:p w:rsidRPr="000C5524" w:rsidR="00A53BB2" w:rsidP="000C4062" w:rsidRDefault="00A53BB2" w14:paraId="0F146FAD" w14:textId="77777777">
            <w:pPr>
              <w:pStyle w:val="04ABodyText"/>
              <w:numPr>
                <w:ilvl w:val="0"/>
                <w:numId w:val="0"/>
              </w:numPr>
              <w:spacing w:before="0" w:after="0" w:line="240" w:lineRule="auto"/>
              <w:cnfStyle w:val="000000010000" w:firstRow="0" w:lastRow="0" w:firstColumn="0" w:lastColumn="0" w:oddVBand="0" w:evenVBand="0" w:oddHBand="0" w:evenHBand="1" w:firstRowFirstColumn="0" w:firstRowLastColumn="0" w:lastRowFirstColumn="0" w:lastRowLastColumn="0"/>
              <w:rPr>
                <w:rFonts w:ascii="Calibri" w:hAnsi="Calibri"/>
                <w:b/>
                <w:color w:val="000000"/>
                <w:sz w:val="22"/>
                <w:szCs w:val="22"/>
              </w:rPr>
            </w:pPr>
          </w:p>
        </w:tc>
        <w:tc>
          <w:tcPr>
            <w:tcW w:w="3580" w:type="dxa"/>
            <w:vAlign w:val="bottom"/>
          </w:tcPr>
          <w:p w:rsidR="00A53BB2" w:rsidP="000C4062" w:rsidRDefault="00A53BB2" w14:paraId="1E0CFC8B" w14:textId="72F68D0C">
            <w:pPr>
              <w:pStyle w:val="04ABodyText"/>
              <w:numPr>
                <w:ilvl w:val="0"/>
                <w:numId w:val="0"/>
              </w:numPr>
              <w:spacing w:before="0" w:after="0" w:line="240" w:lineRule="auto"/>
              <w:cnfStyle w:val="000000010000" w:firstRow="0" w:lastRow="0" w:firstColumn="0" w:lastColumn="0" w:oddVBand="0" w:evenVBand="0" w:oddHBand="0" w:evenHBand="1" w:firstRowFirstColumn="0" w:firstRowLastColumn="0" w:lastRowFirstColumn="0" w:lastRowLastColumn="0"/>
            </w:pPr>
            <w:r w:rsidRPr="000C5524">
              <w:rPr>
                <w:rFonts w:ascii="Calibri" w:hAnsi="Calibri"/>
                <w:b/>
                <w:color w:val="000000"/>
                <w:sz w:val="22"/>
                <w:szCs w:val="22"/>
              </w:rPr>
              <w:t>Made it hard for you to put effort into your homework/personal study</w:t>
            </w:r>
            <w:r>
              <w:rPr>
                <w:rFonts w:ascii="Calibri" w:hAnsi="Calibri"/>
                <w:b/>
                <w:color w:val="000000"/>
                <w:sz w:val="22"/>
                <w:szCs w:val="22"/>
              </w:rPr>
              <w:t xml:space="preserve"> (</w:t>
            </w:r>
            <w:r w:rsidRPr="000C5524">
              <w:rPr>
                <w:rFonts w:ascii="Calibri" w:hAnsi="Calibri"/>
                <w:b/>
                <w:color w:val="000000"/>
                <w:sz w:val="22"/>
                <w:szCs w:val="22"/>
              </w:rPr>
              <w:t>GA_HARD_4</w:t>
            </w:r>
            <w:r>
              <w:rPr>
                <w:rFonts w:ascii="Calibri" w:hAnsi="Calibri"/>
                <w:b/>
                <w:color w:val="000000"/>
                <w:sz w:val="22"/>
                <w:szCs w:val="22"/>
              </w:rPr>
              <w:t>)</w:t>
            </w:r>
          </w:p>
        </w:tc>
        <w:tc>
          <w:tcPr>
            <w:tcW w:w="3579" w:type="dxa"/>
          </w:tcPr>
          <w:p w:rsidR="00A53BB2" w:rsidP="000C4062" w:rsidRDefault="00A53BB2" w14:paraId="734118EA" w14:textId="36DD43CD">
            <w:pPr>
              <w:pStyle w:val="04ABodyText"/>
              <w:numPr>
                <w:ilvl w:val="0"/>
                <w:numId w:val="0"/>
              </w:numPr>
              <w:spacing w:before="0" w:after="0" w:line="240" w:lineRule="auto"/>
              <w:cnfStyle w:val="000000010000" w:firstRow="0" w:lastRow="0" w:firstColumn="0" w:lastColumn="0" w:oddVBand="0" w:evenVBand="0" w:oddHBand="0" w:evenHBand="1" w:firstRowFirstColumn="0" w:firstRowLastColumn="0" w:lastRowFirstColumn="0" w:lastRowLastColumn="0"/>
            </w:pPr>
            <w:r>
              <w:rPr>
                <w:rFonts w:ascii="Calibri" w:hAnsi="Calibri" w:cs="Times New Roman"/>
                <w:b/>
                <w:color w:val="000000"/>
                <w:sz w:val="22"/>
                <w:szCs w:val="22"/>
              </w:rPr>
              <w:t>Not feel comfortable around</w:t>
            </w:r>
            <w:r w:rsidRPr="001C381F">
              <w:rPr>
                <w:rFonts w:ascii="Calibri" w:hAnsi="Calibri" w:cs="Times New Roman"/>
                <w:b/>
                <w:color w:val="000000"/>
                <w:sz w:val="22"/>
                <w:szCs w:val="22"/>
              </w:rPr>
              <w:t xml:space="preserve"> your friends</w:t>
            </w:r>
            <w:r>
              <w:rPr>
                <w:rFonts w:ascii="Calibri" w:hAnsi="Calibri" w:cs="Times New Roman"/>
                <w:b/>
                <w:color w:val="000000"/>
                <w:sz w:val="22"/>
                <w:szCs w:val="22"/>
              </w:rPr>
              <w:t xml:space="preserve"> (</w:t>
            </w:r>
            <w:r w:rsidRPr="001C381F">
              <w:rPr>
                <w:rFonts w:ascii="Calibri" w:hAnsi="Calibri" w:cs="Times New Roman"/>
                <w:b/>
                <w:color w:val="000000"/>
                <w:sz w:val="22"/>
                <w:szCs w:val="22"/>
              </w:rPr>
              <w:t>GA_GAMLED_</w:t>
            </w:r>
            <w:r>
              <w:rPr>
                <w:rFonts w:ascii="Calibri" w:hAnsi="Calibri" w:cs="Times New Roman"/>
                <w:b/>
                <w:color w:val="000000"/>
                <w:sz w:val="22"/>
                <w:szCs w:val="22"/>
              </w:rPr>
              <w:t>8)</w:t>
            </w:r>
          </w:p>
        </w:tc>
        <w:tc>
          <w:tcPr>
            <w:tcW w:w="3580" w:type="dxa"/>
          </w:tcPr>
          <w:p w:rsidR="00A53BB2" w:rsidP="000C4062" w:rsidRDefault="00A53BB2" w14:paraId="2365C098" w14:textId="5A451F31">
            <w:pPr>
              <w:pStyle w:val="04ABodyText"/>
              <w:numPr>
                <w:ilvl w:val="0"/>
                <w:numId w:val="0"/>
              </w:numPr>
              <w:spacing w:before="0" w:after="0" w:line="240" w:lineRule="auto"/>
              <w:cnfStyle w:val="000000010000" w:firstRow="0" w:lastRow="0" w:firstColumn="0" w:lastColumn="0" w:oddVBand="0" w:evenVBand="0" w:oddHBand="0" w:evenHBand="1" w:firstRowFirstColumn="0" w:firstRowLastColumn="0" w:lastRowFirstColumn="0" w:lastRowLastColumn="0"/>
            </w:pPr>
            <w:r w:rsidRPr="00A4503E">
              <w:rPr>
                <w:rFonts w:ascii="Calibri" w:hAnsi="Calibri" w:cs="Times New Roman"/>
                <w:b/>
                <w:color w:val="000000"/>
                <w:sz w:val="22"/>
                <w:szCs w:val="22"/>
              </w:rPr>
              <w:t>More arguments or tension at home</w:t>
            </w:r>
            <w:r>
              <w:rPr>
                <w:rFonts w:ascii="Calibri" w:hAnsi="Calibri" w:cs="Times New Roman"/>
                <w:b/>
                <w:color w:val="000000"/>
                <w:sz w:val="22"/>
                <w:szCs w:val="22"/>
              </w:rPr>
              <w:t xml:space="preserve"> (</w:t>
            </w:r>
            <w:r w:rsidRPr="00A4503E">
              <w:rPr>
                <w:rFonts w:ascii="Calibri" w:hAnsi="Calibri" w:cs="Times New Roman"/>
                <w:b/>
                <w:color w:val="000000"/>
                <w:sz w:val="22"/>
                <w:szCs w:val="22"/>
              </w:rPr>
              <w:t>GA_FAMLED_6</w:t>
            </w:r>
            <w:r>
              <w:rPr>
                <w:rFonts w:ascii="Calibri" w:hAnsi="Calibri" w:cs="Times New Roman"/>
                <w:b/>
                <w:color w:val="000000"/>
                <w:sz w:val="22"/>
                <w:szCs w:val="22"/>
              </w:rPr>
              <w:t>)</w:t>
            </w:r>
          </w:p>
        </w:tc>
      </w:tr>
      <w:tr w:rsidR="00A53BB2" w:rsidTr="00E449B0" w14:paraId="12615BF1"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vAlign w:val="bottom"/>
          </w:tcPr>
          <w:p w:rsidR="00A53BB2" w:rsidP="000C4062" w:rsidRDefault="00A53BB2" w14:paraId="536AB7B0" w14:textId="356B361E">
            <w:pPr>
              <w:pStyle w:val="04ABodyText"/>
              <w:numPr>
                <w:ilvl w:val="0"/>
                <w:numId w:val="0"/>
              </w:numPr>
              <w:spacing w:before="0" w:after="0" w:line="240" w:lineRule="auto"/>
              <w:rPr>
                <w:rFonts w:ascii="Calibri" w:hAnsi="Calibri"/>
                <w:b w:val="0"/>
                <w:color w:val="000000"/>
                <w:sz w:val="22"/>
                <w:szCs w:val="22"/>
              </w:rPr>
            </w:pPr>
            <w:r>
              <w:rPr>
                <w:rFonts w:ascii="Calibri" w:hAnsi="Calibri"/>
                <w:b w:val="0"/>
                <w:color w:val="000000"/>
                <w:sz w:val="22"/>
                <w:szCs w:val="22"/>
              </w:rPr>
              <w:t>Item 7</w:t>
            </w:r>
          </w:p>
        </w:tc>
        <w:tc>
          <w:tcPr>
            <w:tcW w:w="3579" w:type="dxa"/>
            <w:vAlign w:val="bottom"/>
          </w:tcPr>
          <w:p w:rsidRPr="000C5524" w:rsidR="00A53BB2" w:rsidP="000C4062" w:rsidRDefault="00A53BB2" w14:paraId="4015B6F3" w14:textId="77777777">
            <w:pPr>
              <w:pStyle w:val="04ABodyTex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p>
        </w:tc>
        <w:tc>
          <w:tcPr>
            <w:tcW w:w="3580" w:type="dxa"/>
            <w:vAlign w:val="bottom"/>
          </w:tcPr>
          <w:p w:rsidRPr="000C5524" w:rsidR="00A53BB2" w:rsidP="000C4062" w:rsidRDefault="00A53BB2" w14:paraId="1C186438" w14:textId="77777777">
            <w:pPr>
              <w:pStyle w:val="04ABodyTex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b/>
                <w:color w:val="000000"/>
                <w:sz w:val="22"/>
                <w:szCs w:val="22"/>
              </w:rPr>
            </w:pPr>
          </w:p>
        </w:tc>
        <w:tc>
          <w:tcPr>
            <w:tcW w:w="3579" w:type="dxa"/>
          </w:tcPr>
          <w:p w:rsidR="00A53BB2" w:rsidP="000C4062" w:rsidRDefault="00A53BB2" w14:paraId="6EC966F2" w14:textId="77777777">
            <w:pPr>
              <w:pStyle w:val="04ABodyTex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p>
        </w:tc>
        <w:tc>
          <w:tcPr>
            <w:tcW w:w="3580" w:type="dxa"/>
          </w:tcPr>
          <w:p w:rsidR="00A53BB2" w:rsidP="000C4062" w:rsidRDefault="00A53BB2" w14:paraId="3F7F515E" w14:textId="7EC45FFB">
            <w:pPr>
              <w:pStyle w:val="04ABodyTex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Times New Roman"/>
                <w:b/>
                <w:color w:val="000000"/>
                <w:sz w:val="22"/>
                <w:szCs w:val="22"/>
              </w:rPr>
            </w:pPr>
            <w:r>
              <w:rPr>
                <w:rFonts w:ascii="Calibri" w:hAnsi="Calibri" w:cs="Times New Roman"/>
                <w:b/>
                <w:color w:val="000000"/>
                <w:sz w:val="22"/>
                <w:szCs w:val="22"/>
              </w:rPr>
              <w:t xml:space="preserve">Lost sleep because: </w:t>
            </w:r>
            <w:r w:rsidRPr="00CB2ACA">
              <w:rPr>
                <w:rFonts w:ascii="Calibri" w:hAnsi="Calibri" w:cs="Times New Roman"/>
                <w:b/>
                <w:color w:val="000000"/>
                <w:sz w:val="22"/>
                <w:szCs w:val="22"/>
              </w:rPr>
              <w:t>You have been worrying about the gambling of a family member or someone</w:t>
            </w:r>
            <w:r>
              <w:rPr>
                <w:rFonts w:ascii="Calibri" w:hAnsi="Calibri" w:cs="Times New Roman"/>
                <w:b/>
                <w:color w:val="000000"/>
                <w:sz w:val="22"/>
                <w:szCs w:val="22"/>
              </w:rPr>
              <w:t xml:space="preserve"> (</w:t>
            </w:r>
            <w:r w:rsidRPr="00CB2ACA">
              <w:rPr>
                <w:rFonts w:ascii="Calibri" w:hAnsi="Calibri" w:cs="Times New Roman"/>
                <w:b/>
                <w:color w:val="000000"/>
                <w:sz w:val="22"/>
                <w:szCs w:val="22"/>
              </w:rPr>
              <w:t>GA_SLEEP_6</w:t>
            </w:r>
            <w:r>
              <w:rPr>
                <w:rFonts w:ascii="Calibri" w:hAnsi="Calibri" w:cs="Times New Roman"/>
                <w:b/>
                <w:color w:val="000000"/>
                <w:sz w:val="22"/>
                <w:szCs w:val="22"/>
              </w:rPr>
              <w:t>)</w:t>
            </w:r>
          </w:p>
        </w:tc>
      </w:tr>
      <w:tr w:rsidR="00A53BB2" w:rsidTr="00EE6E2D" w14:paraId="72641BE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vAlign w:val="bottom"/>
          </w:tcPr>
          <w:p w:rsidRPr="00EE6E2D" w:rsidR="00A53BB2" w:rsidP="000C4062" w:rsidRDefault="00A53BB2" w14:paraId="1EDEA4A3" w14:textId="77777777">
            <w:pPr>
              <w:pStyle w:val="04ABodyText"/>
              <w:numPr>
                <w:ilvl w:val="0"/>
                <w:numId w:val="0"/>
              </w:numPr>
              <w:spacing w:before="0" w:after="0" w:line="240" w:lineRule="auto"/>
              <w:rPr>
                <w:rFonts w:ascii="Calibri" w:hAnsi="Calibri"/>
                <w:b w:val="0"/>
                <w:color w:val="auto"/>
                <w:sz w:val="22"/>
                <w:szCs w:val="22"/>
              </w:rPr>
            </w:pPr>
            <w:r w:rsidRPr="00EE6E2D">
              <w:rPr>
                <w:rFonts w:ascii="Calibri" w:hAnsi="Calibri"/>
                <w:b w:val="0"/>
                <w:color w:val="auto"/>
                <w:sz w:val="22"/>
                <w:szCs w:val="22"/>
              </w:rPr>
              <w:t>Score meaning</w:t>
            </w:r>
          </w:p>
        </w:tc>
        <w:tc>
          <w:tcPr>
            <w:tcW w:w="3579" w:type="dxa"/>
            <w:vAlign w:val="bottom"/>
          </w:tcPr>
          <w:p w:rsidRPr="00EE6E2D" w:rsidR="00A53BB2" w:rsidP="000C4062" w:rsidRDefault="00A53BB2" w14:paraId="5E5EC95F" w14:textId="7A7942C8">
            <w:pPr>
              <w:pStyle w:val="04ABodyText"/>
              <w:numPr>
                <w:ilvl w:val="0"/>
                <w:numId w:val="0"/>
              </w:numPr>
              <w:spacing w:before="0"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olor w:val="000000"/>
                <w:sz w:val="22"/>
                <w:szCs w:val="22"/>
              </w:rPr>
            </w:pPr>
            <w:r w:rsidRPr="00EE6E2D">
              <w:rPr>
                <w:rFonts w:ascii="Calibri" w:hAnsi="Calibri"/>
                <w:color w:val="000000"/>
                <w:sz w:val="22"/>
                <w:szCs w:val="22"/>
              </w:rPr>
              <w:t xml:space="preserve">Low score means less harm. </w:t>
            </w:r>
          </w:p>
        </w:tc>
        <w:tc>
          <w:tcPr>
            <w:tcW w:w="3580" w:type="dxa"/>
            <w:vAlign w:val="bottom"/>
          </w:tcPr>
          <w:p w:rsidRPr="00EE6E2D" w:rsidR="00A53BB2" w:rsidP="000C4062" w:rsidRDefault="00A53BB2" w14:paraId="75601847" w14:textId="77777777">
            <w:pPr>
              <w:pStyle w:val="04ABodyText"/>
              <w:numPr>
                <w:ilvl w:val="0"/>
                <w:numId w:val="0"/>
              </w:numPr>
              <w:spacing w:before="0" w:after="0" w:line="240" w:lineRule="auto"/>
              <w:cnfStyle w:val="000000010000" w:firstRow="0" w:lastRow="0" w:firstColumn="0" w:lastColumn="0" w:oddVBand="0" w:evenVBand="0" w:oddHBand="0" w:evenHBand="1" w:firstRowFirstColumn="0" w:firstRowLastColumn="0" w:lastRowFirstColumn="0" w:lastRowLastColumn="0"/>
            </w:pPr>
            <w:r w:rsidRPr="00EE6E2D">
              <w:rPr>
                <w:rFonts w:ascii="Calibri" w:hAnsi="Calibri"/>
                <w:color w:val="000000"/>
                <w:sz w:val="22"/>
                <w:szCs w:val="22"/>
              </w:rPr>
              <w:t>Low score means less harm</w:t>
            </w:r>
          </w:p>
        </w:tc>
        <w:tc>
          <w:tcPr>
            <w:tcW w:w="3579" w:type="dxa"/>
            <w:vAlign w:val="bottom"/>
          </w:tcPr>
          <w:p w:rsidRPr="00EE6E2D" w:rsidR="00A53BB2" w:rsidP="000C4062" w:rsidRDefault="00A53BB2" w14:paraId="029042AC" w14:textId="77777777">
            <w:pPr>
              <w:pStyle w:val="04ABodyText"/>
              <w:numPr>
                <w:ilvl w:val="0"/>
                <w:numId w:val="0"/>
              </w:numPr>
              <w:spacing w:before="0" w:after="0" w:line="240" w:lineRule="auto"/>
              <w:cnfStyle w:val="000000010000" w:firstRow="0" w:lastRow="0" w:firstColumn="0" w:lastColumn="0" w:oddVBand="0" w:evenVBand="0" w:oddHBand="0" w:evenHBand="1" w:firstRowFirstColumn="0" w:firstRowLastColumn="0" w:lastRowFirstColumn="0" w:lastRowLastColumn="0"/>
            </w:pPr>
            <w:r w:rsidRPr="00EE6E2D">
              <w:rPr>
                <w:rFonts w:ascii="Calibri" w:hAnsi="Calibri"/>
                <w:color w:val="000000"/>
                <w:sz w:val="22"/>
                <w:szCs w:val="22"/>
              </w:rPr>
              <w:t>Low score means less harm</w:t>
            </w:r>
          </w:p>
        </w:tc>
        <w:tc>
          <w:tcPr>
            <w:tcW w:w="3580" w:type="dxa"/>
            <w:vAlign w:val="bottom"/>
          </w:tcPr>
          <w:p w:rsidRPr="00EE6E2D" w:rsidR="00A53BB2" w:rsidP="000C4062" w:rsidRDefault="00A53BB2" w14:paraId="735A8318" w14:textId="77777777">
            <w:pPr>
              <w:pStyle w:val="04ABodyText"/>
              <w:numPr>
                <w:ilvl w:val="0"/>
                <w:numId w:val="0"/>
              </w:numPr>
              <w:spacing w:before="0" w:after="0" w:line="240" w:lineRule="auto"/>
              <w:cnfStyle w:val="000000010000" w:firstRow="0" w:lastRow="0" w:firstColumn="0" w:lastColumn="0" w:oddVBand="0" w:evenVBand="0" w:oddHBand="0" w:evenHBand="1" w:firstRowFirstColumn="0" w:firstRowLastColumn="0" w:lastRowFirstColumn="0" w:lastRowLastColumn="0"/>
            </w:pPr>
            <w:r w:rsidRPr="00EE6E2D">
              <w:rPr>
                <w:rFonts w:ascii="Calibri" w:hAnsi="Calibri"/>
                <w:color w:val="000000"/>
                <w:sz w:val="22"/>
                <w:szCs w:val="22"/>
              </w:rPr>
              <w:t>Low score means less harm</w:t>
            </w:r>
          </w:p>
        </w:tc>
      </w:tr>
      <w:tr w:rsidR="00A53BB2" w:rsidTr="00EE6E2D" w14:paraId="53B9376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vAlign w:val="bottom"/>
          </w:tcPr>
          <w:p w:rsidRPr="00EE6E2D" w:rsidR="00A53BB2" w:rsidP="000C4062" w:rsidRDefault="00A53BB2" w14:paraId="058FDC05" w14:textId="77777777">
            <w:pPr>
              <w:pStyle w:val="04ABodyText"/>
              <w:numPr>
                <w:ilvl w:val="0"/>
                <w:numId w:val="0"/>
              </w:numPr>
              <w:spacing w:before="0" w:after="0" w:line="240" w:lineRule="auto"/>
              <w:rPr>
                <w:rFonts w:ascii="Calibri" w:hAnsi="Calibri"/>
                <w:b w:val="0"/>
                <w:color w:val="auto"/>
                <w:sz w:val="22"/>
                <w:szCs w:val="22"/>
              </w:rPr>
            </w:pPr>
            <w:r w:rsidRPr="00EE6E2D">
              <w:rPr>
                <w:rFonts w:ascii="Calibri" w:hAnsi="Calibri"/>
                <w:b w:val="0"/>
                <w:color w:val="auto"/>
                <w:sz w:val="22"/>
                <w:szCs w:val="22"/>
              </w:rPr>
              <w:t>Minimum</w:t>
            </w:r>
          </w:p>
        </w:tc>
        <w:tc>
          <w:tcPr>
            <w:tcW w:w="3579" w:type="dxa"/>
            <w:vAlign w:val="bottom"/>
          </w:tcPr>
          <w:p w:rsidRPr="00EE6E2D" w:rsidR="00A53BB2" w:rsidP="000C4062" w:rsidRDefault="00A53BB2" w14:paraId="7AF8509A" w14:textId="1903E42D">
            <w:pPr>
              <w:pStyle w:val="04ABodyTex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olor w:val="000000"/>
                <w:sz w:val="22"/>
                <w:szCs w:val="22"/>
              </w:rPr>
            </w:pPr>
            <w:r>
              <w:rPr>
                <w:rFonts w:ascii="Calibri" w:hAnsi="Calibri"/>
                <w:color w:val="000000"/>
                <w:sz w:val="22"/>
                <w:szCs w:val="22"/>
              </w:rPr>
              <w:t>3</w:t>
            </w:r>
          </w:p>
        </w:tc>
        <w:tc>
          <w:tcPr>
            <w:tcW w:w="3580" w:type="dxa"/>
          </w:tcPr>
          <w:p w:rsidRPr="00EE6E2D" w:rsidR="00A53BB2" w:rsidP="000C4062" w:rsidRDefault="00A53BB2" w14:paraId="23392B45" w14:textId="45554D04">
            <w:pPr>
              <w:pStyle w:val="04ABodyTex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pPr>
            <w:r>
              <w:t>6</w:t>
            </w:r>
          </w:p>
        </w:tc>
        <w:tc>
          <w:tcPr>
            <w:tcW w:w="3579" w:type="dxa"/>
          </w:tcPr>
          <w:p w:rsidRPr="00EE6E2D" w:rsidR="00A53BB2" w:rsidP="000C4062" w:rsidRDefault="00A53BB2" w14:paraId="633DAB57" w14:textId="747874E8">
            <w:pPr>
              <w:pStyle w:val="04ABodyTex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pPr>
            <w:r>
              <w:t>5</w:t>
            </w:r>
          </w:p>
        </w:tc>
        <w:tc>
          <w:tcPr>
            <w:tcW w:w="3580" w:type="dxa"/>
          </w:tcPr>
          <w:p w:rsidRPr="00EE6E2D" w:rsidR="00A53BB2" w:rsidP="000C4062" w:rsidRDefault="00A53BB2" w14:paraId="4FE30810" w14:textId="4C29DC0C">
            <w:pPr>
              <w:pStyle w:val="04ABodyTex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pPr>
            <w:r>
              <w:t>7</w:t>
            </w:r>
          </w:p>
        </w:tc>
      </w:tr>
      <w:tr w:rsidR="00A53BB2" w:rsidTr="00EE6E2D" w14:paraId="6DE837FD"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33" w:type="dxa"/>
          </w:tcPr>
          <w:p w:rsidRPr="00EE6E2D" w:rsidR="00A53BB2" w:rsidP="000C4062" w:rsidRDefault="00A53BB2" w14:paraId="038EA82F" w14:textId="77777777">
            <w:pPr>
              <w:pStyle w:val="04ABodyText"/>
              <w:numPr>
                <w:ilvl w:val="0"/>
                <w:numId w:val="0"/>
              </w:numPr>
              <w:spacing w:before="0" w:after="0" w:line="240" w:lineRule="auto"/>
              <w:rPr>
                <w:b w:val="0"/>
                <w:color w:val="auto"/>
              </w:rPr>
            </w:pPr>
            <w:r w:rsidRPr="00EE6E2D">
              <w:rPr>
                <w:b w:val="0"/>
                <w:color w:val="auto"/>
              </w:rPr>
              <w:t>Maximum</w:t>
            </w:r>
          </w:p>
        </w:tc>
        <w:tc>
          <w:tcPr>
            <w:tcW w:w="3579" w:type="dxa"/>
          </w:tcPr>
          <w:p w:rsidR="00A53BB2" w:rsidP="000C4062" w:rsidRDefault="00A53BB2" w14:paraId="12D6D70A" w14:textId="7CEB8442">
            <w:pPr>
              <w:pStyle w:val="04ABodyText"/>
              <w:numPr>
                <w:ilvl w:val="0"/>
                <w:numId w:val="0"/>
              </w:numPr>
              <w:spacing w:before="0" w:after="0" w:line="240" w:lineRule="auto"/>
              <w:cnfStyle w:val="000000010000" w:firstRow="0" w:lastRow="0" w:firstColumn="0" w:lastColumn="0" w:oddVBand="0" w:evenVBand="0" w:oddHBand="0" w:evenHBand="1" w:firstRowFirstColumn="0" w:firstRowLastColumn="0" w:lastRowFirstColumn="0" w:lastRowLastColumn="0"/>
            </w:pPr>
            <w:r>
              <w:t>15</w:t>
            </w:r>
          </w:p>
        </w:tc>
        <w:tc>
          <w:tcPr>
            <w:tcW w:w="3580" w:type="dxa"/>
          </w:tcPr>
          <w:p w:rsidR="00A53BB2" w:rsidP="000C4062" w:rsidRDefault="00A53BB2" w14:paraId="57044471" w14:textId="723DD840">
            <w:pPr>
              <w:pStyle w:val="04ABodyText"/>
              <w:numPr>
                <w:ilvl w:val="0"/>
                <w:numId w:val="0"/>
              </w:numPr>
              <w:spacing w:before="0" w:after="0" w:line="240" w:lineRule="auto"/>
              <w:cnfStyle w:val="000000010000" w:firstRow="0" w:lastRow="0" w:firstColumn="0" w:lastColumn="0" w:oddVBand="0" w:evenVBand="0" w:oddHBand="0" w:evenHBand="1" w:firstRowFirstColumn="0" w:firstRowLastColumn="0" w:lastRowFirstColumn="0" w:lastRowLastColumn="0"/>
            </w:pPr>
            <w:r>
              <w:t>30</w:t>
            </w:r>
          </w:p>
        </w:tc>
        <w:tc>
          <w:tcPr>
            <w:tcW w:w="3579" w:type="dxa"/>
          </w:tcPr>
          <w:p w:rsidR="00A53BB2" w:rsidP="000C4062" w:rsidRDefault="00A53BB2" w14:paraId="59C28A87" w14:textId="4F95A8F5">
            <w:pPr>
              <w:pStyle w:val="04ABodyText"/>
              <w:numPr>
                <w:ilvl w:val="0"/>
                <w:numId w:val="0"/>
              </w:numPr>
              <w:spacing w:before="0" w:after="0" w:line="240" w:lineRule="auto"/>
              <w:cnfStyle w:val="000000010000" w:firstRow="0" w:lastRow="0" w:firstColumn="0" w:lastColumn="0" w:oddVBand="0" w:evenVBand="0" w:oddHBand="0" w:evenHBand="1" w:firstRowFirstColumn="0" w:firstRowLastColumn="0" w:lastRowFirstColumn="0" w:lastRowLastColumn="0"/>
            </w:pPr>
            <w:r>
              <w:t>25</w:t>
            </w:r>
          </w:p>
        </w:tc>
        <w:tc>
          <w:tcPr>
            <w:tcW w:w="3580" w:type="dxa"/>
          </w:tcPr>
          <w:p w:rsidR="00A53BB2" w:rsidP="000C4062" w:rsidRDefault="00A53BB2" w14:paraId="174930F7" w14:textId="3B7F9493">
            <w:pPr>
              <w:pStyle w:val="04ABodyText"/>
              <w:numPr>
                <w:ilvl w:val="0"/>
                <w:numId w:val="0"/>
              </w:numPr>
              <w:spacing w:before="0" w:after="0" w:line="240" w:lineRule="auto"/>
              <w:cnfStyle w:val="000000010000" w:firstRow="0" w:lastRow="0" w:firstColumn="0" w:lastColumn="0" w:oddVBand="0" w:evenVBand="0" w:oddHBand="0" w:evenHBand="1" w:firstRowFirstColumn="0" w:firstRowLastColumn="0" w:lastRowFirstColumn="0" w:lastRowLastColumn="0"/>
            </w:pPr>
            <w:r>
              <w:t>35</w:t>
            </w:r>
          </w:p>
        </w:tc>
      </w:tr>
    </w:tbl>
    <w:p w:rsidR="00380E32" w:rsidP="0013373F" w:rsidRDefault="0013373F" w14:paraId="2374065A" w14:textId="475CFE27">
      <w:pPr>
        <w:pStyle w:val="04ABodyText"/>
        <w:numPr>
          <w:ilvl w:val="0"/>
          <w:numId w:val="0"/>
        </w:numPr>
      </w:pPr>
      <w:r>
        <w:t xml:space="preserve">For non-gamblers the only relevant score is </w:t>
      </w:r>
      <w:r w:rsidR="00380E32">
        <w:t>Harm Score 1</w:t>
      </w:r>
      <w:r>
        <w:t>.  However</w:t>
      </w:r>
      <w:r w:rsidR="00EE6E2D">
        <w:t>,</w:t>
      </w:r>
      <w:r>
        <w:t xml:space="preserve"> for the gamblers </w:t>
      </w:r>
      <w:r w:rsidR="00380E32">
        <w:t>Harm Score 2 and 3</w:t>
      </w:r>
      <w:r>
        <w:t xml:space="preserve"> can be summed together to create an overall harms </w:t>
      </w:r>
      <w:r w:rsidR="006D4989">
        <w:t xml:space="preserve">measure </w:t>
      </w:r>
      <w:r>
        <w:t xml:space="preserve">for all </w:t>
      </w:r>
      <w:r w:rsidR="008D16B2">
        <w:t>gambling-related harm</w:t>
      </w:r>
      <w:r>
        <w:t xml:space="preserve">. </w:t>
      </w:r>
    </w:p>
    <w:p w:rsidRPr="00A67A43" w:rsidR="0013373F" w:rsidP="0013373F" w:rsidRDefault="00380E32" w14:paraId="09D254CD" w14:textId="745572B2">
      <w:pPr>
        <w:pStyle w:val="04ABodyText"/>
        <w:numPr>
          <w:ilvl w:val="0"/>
          <w:numId w:val="0"/>
        </w:numPr>
      </w:pPr>
      <w:r>
        <w:t>Note:</w:t>
      </w:r>
      <w:r w:rsidR="0013373F">
        <w:t xml:space="preserve"> In creating these scores </w:t>
      </w:r>
      <w:r w:rsidR="00670F7E">
        <w:t>‘</w:t>
      </w:r>
      <w:r w:rsidR="0013373F">
        <w:t>don’t know</w:t>
      </w:r>
      <w:r w:rsidR="00670F7E">
        <w:t>’</w:t>
      </w:r>
      <w:r w:rsidR="0013373F">
        <w:t>,</w:t>
      </w:r>
      <w:r w:rsidR="00160C07">
        <w:t xml:space="preserve"> ‘prefer not to say’ </w:t>
      </w:r>
      <w:r w:rsidR="0013373F">
        <w:t>and other answers have been set to missing which means that harm scores are not available for every case.</w:t>
      </w:r>
      <w:r w:rsidR="00EE6E2D">
        <w:t xml:space="preserve">  Given the relatively large number of cases giving a </w:t>
      </w:r>
      <w:r w:rsidR="00670F7E">
        <w:t>‘</w:t>
      </w:r>
      <w:r w:rsidR="00EE6E2D">
        <w:t>prefer not to say</w:t>
      </w:r>
      <w:r w:rsidR="00670F7E">
        <w:t>’</w:t>
      </w:r>
      <w:r w:rsidR="00EE6E2D">
        <w:t>,</w:t>
      </w:r>
      <w:r w:rsidR="00160C07">
        <w:t xml:space="preserve"> ‘don’t know’ </w:t>
      </w:r>
      <w:r w:rsidR="00EE6E2D">
        <w:t>or neither agree nor disagree answer, this does limit the analysis.</w:t>
      </w:r>
    </w:p>
    <w:p w:rsidRPr="007E1531" w:rsidR="0013373F" w:rsidP="0013373F" w:rsidRDefault="0013373F" w14:paraId="650BF5DE" w14:textId="7A76FA03">
      <w:pPr>
        <w:pStyle w:val="02ASubheading1stlevelTOC"/>
      </w:pPr>
      <w:bookmarkStart w:name="_Toc17462600" w:id="72"/>
      <w:bookmarkStart w:name="_Toc29808336" w:id="73"/>
      <w:r>
        <w:t>Correlation with other established measures</w:t>
      </w:r>
      <w:bookmarkEnd w:id="72"/>
      <w:bookmarkEnd w:id="73"/>
    </w:p>
    <w:p w:rsidR="0013373F" w:rsidP="0013373F" w:rsidRDefault="0013373F" w14:paraId="16E424BC" w14:textId="72E56591">
      <w:pPr>
        <w:pStyle w:val="04ABodyText"/>
        <w:numPr>
          <w:ilvl w:val="0"/>
          <w:numId w:val="0"/>
        </w:numPr>
      </w:pPr>
      <w:r>
        <w:t>In order to understand whether the harms questions are measuring something meaningful, we have looked at mean harms</w:t>
      </w:r>
      <w:r w:rsidR="006D4989">
        <w:t xml:space="preserve"> measure</w:t>
      </w:r>
      <w:r>
        <w:t xml:space="preserve"> scores according to whether or not the young person gambles, frequency of gambling and problem gambling.  We have also looked at the measures by some key demographics (gender, ethnicity, year group</w:t>
      </w:r>
      <w:r w:rsidR="00EE6E2D">
        <w:t xml:space="preserve"> and family affluence scale</w:t>
      </w:r>
      <w:r>
        <w:t>).</w:t>
      </w:r>
    </w:p>
    <w:p w:rsidRPr="00380E32" w:rsidR="00380E32" w:rsidP="0013373F" w:rsidRDefault="00380E32" w14:paraId="5AC327E1" w14:textId="77777777">
      <w:pPr>
        <w:pStyle w:val="04ABodyText"/>
        <w:numPr>
          <w:ilvl w:val="0"/>
          <w:numId w:val="0"/>
        </w:numPr>
        <w:rPr>
          <w:u w:val="single"/>
        </w:rPr>
      </w:pPr>
      <w:r w:rsidRPr="00380E32">
        <w:rPr>
          <w:u w:val="single"/>
        </w:rPr>
        <w:t>Findings</w:t>
      </w:r>
    </w:p>
    <w:p w:rsidR="00D269A0" w:rsidP="00D269A0" w:rsidRDefault="0013373F" w14:paraId="1CA3CC08" w14:textId="572F0B15">
      <w:pPr>
        <w:pStyle w:val="04ABodyText"/>
        <w:numPr>
          <w:ilvl w:val="0"/>
          <w:numId w:val="42"/>
        </w:numPr>
      </w:pPr>
      <w:r>
        <w:t xml:space="preserve">Table </w:t>
      </w:r>
      <w:r w:rsidR="00670F7E">
        <w:t>A2.2</w:t>
      </w:r>
      <w:r>
        <w:t xml:space="preserve"> shows that there is no significant difference in harm scores for general harms not directly attributed to gambling or for harms related to family gambling, according to whether or not the young person has gambled in the last 12 months. </w:t>
      </w:r>
    </w:p>
    <w:p w:rsidR="00B461D8" w:rsidP="00D269A0" w:rsidRDefault="0013373F" w14:paraId="1655B05C" w14:textId="77777777">
      <w:pPr>
        <w:pStyle w:val="04ABodyText"/>
        <w:numPr>
          <w:ilvl w:val="0"/>
          <w:numId w:val="42"/>
        </w:numPr>
      </w:pPr>
      <w:r>
        <w:t xml:space="preserve">Looking at harms related to gambling (Harm scores 2 and 3) there is very little difference in the harm scores related to the frequency of gambling.  </w:t>
      </w:r>
    </w:p>
    <w:p w:rsidR="00B461D8" w:rsidP="00D269A0" w:rsidRDefault="0013373F" w14:paraId="7FB5367B" w14:textId="31D6C8A4">
      <w:pPr>
        <w:pStyle w:val="04ABodyText"/>
        <w:numPr>
          <w:ilvl w:val="0"/>
          <w:numId w:val="42"/>
        </w:numPr>
      </w:pPr>
      <w:r>
        <w:t xml:space="preserve">Looking at the scores for non-problem gamblers compared with those who are </w:t>
      </w:r>
      <w:r w:rsidR="00721BF1">
        <w:t>at-risk</w:t>
      </w:r>
      <w:r w:rsidR="00E129DA">
        <w:t xml:space="preserve"> and problem</w:t>
      </w:r>
      <w:r>
        <w:t xml:space="preserve"> gamblers, the harm scores are higher for </w:t>
      </w:r>
      <w:r w:rsidR="00721BF1">
        <w:t>at-risk</w:t>
      </w:r>
      <w:r w:rsidR="00E129DA">
        <w:t xml:space="preserve"> and problem</w:t>
      </w:r>
      <w:r>
        <w:t xml:space="preserve"> gamblers on all scores.  </w:t>
      </w:r>
    </w:p>
    <w:p w:rsidR="0013373F" w:rsidP="0013373F" w:rsidRDefault="0013373F" w14:paraId="50B4835D" w14:textId="79E72E4C">
      <w:pPr>
        <w:pStyle w:val="07CTableCaption"/>
        <w:sectPr w:rsidR="0013373F" w:rsidSect="00E449B0">
          <w:headerReference w:type="default" r:id="rId24"/>
          <w:pgSz w:w="16840" w:h="11907" w:orient="landscape" w:code="9"/>
          <w:pgMar w:top="851" w:right="1701" w:bottom="851" w:left="1134" w:header="567" w:footer="283" w:gutter="0"/>
          <w:cols w:space="720"/>
          <w:docGrid w:linePitch="326"/>
        </w:sectPr>
      </w:pPr>
    </w:p>
    <w:p w:rsidR="0013373F" w:rsidP="00E449B0" w:rsidRDefault="00670F7E" w14:paraId="38206F3C" w14:textId="38994909">
      <w:pPr>
        <w:pStyle w:val="07DNumberedTableCaption"/>
        <w:numPr>
          <w:ilvl w:val="0"/>
          <w:numId w:val="0"/>
        </w:numPr>
      </w:pPr>
      <w:bookmarkStart w:name="_Toc29808364" w:id="74"/>
      <w:r>
        <w:t xml:space="preserve">Table A2.2: </w:t>
      </w:r>
      <w:r w:rsidR="0013373F">
        <w:t xml:space="preserve">Mean harms </w:t>
      </w:r>
      <w:r w:rsidR="006D4989">
        <w:t xml:space="preserve">measure </w:t>
      </w:r>
      <w:r w:rsidR="0013373F">
        <w:t>scores by gambling behaviour and problem gambling</w:t>
      </w:r>
      <w:bookmarkEnd w:id="74"/>
    </w:p>
    <w:tbl>
      <w:tblPr>
        <w:tblStyle w:val="IpsosMORITable03"/>
        <w:tblW w:w="14459" w:type="dxa"/>
        <w:tblLayout w:type="fixed"/>
        <w:tblLook w:val="04A0" w:firstRow="1" w:lastRow="0" w:firstColumn="1" w:lastColumn="0" w:noHBand="0" w:noVBand="1"/>
      </w:tblPr>
      <w:tblGrid>
        <w:gridCol w:w="2835"/>
        <w:gridCol w:w="1937"/>
        <w:gridCol w:w="1937"/>
        <w:gridCol w:w="1938"/>
        <w:gridCol w:w="1937"/>
        <w:gridCol w:w="1937"/>
        <w:gridCol w:w="1938"/>
      </w:tblGrid>
      <w:tr w:rsidR="00BB74D4" w:rsidTr="00E449B0" w14:paraId="29505B58" w14:textId="53616D57">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2835" w:type="dxa"/>
          </w:tcPr>
          <w:p w:rsidRPr="00CE65F2" w:rsidR="00BB74D4" w:rsidP="000C4062" w:rsidRDefault="00BB74D4" w14:paraId="4F583294" w14:textId="77777777">
            <w:pPr>
              <w:pStyle w:val="04ABodyText"/>
              <w:numPr>
                <w:ilvl w:val="0"/>
                <w:numId w:val="0"/>
              </w:numPr>
              <w:spacing w:after="120"/>
              <w:rPr>
                <w:color w:val="auto"/>
              </w:rPr>
            </w:pPr>
            <w:r w:rsidRPr="00CE65F2">
              <w:rPr>
                <w:color w:val="auto"/>
              </w:rPr>
              <w:t>Gambl</w:t>
            </w:r>
            <w:r>
              <w:rPr>
                <w:color w:val="auto"/>
              </w:rPr>
              <w:t>ing behaviour</w:t>
            </w:r>
          </w:p>
        </w:tc>
        <w:tc>
          <w:tcPr>
            <w:tcW w:w="1937" w:type="dxa"/>
          </w:tcPr>
          <w:p w:rsidRPr="00CE65F2" w:rsidR="00BB74D4" w:rsidP="000C4062" w:rsidRDefault="00BB74D4" w14:paraId="0599332F" w14:textId="77777777">
            <w:pPr>
              <w:pStyle w:val="04ABodyText"/>
              <w:numPr>
                <w:ilvl w:val="0"/>
                <w:numId w:val="0"/>
              </w:numPr>
              <w:spacing w:after="120"/>
              <w:cnfStyle w:val="100000000000" w:firstRow="1" w:lastRow="0" w:firstColumn="0" w:lastColumn="0" w:oddVBand="0" w:evenVBand="0" w:oddHBand="0" w:evenHBand="0" w:firstRowFirstColumn="0" w:firstRowLastColumn="0" w:lastRowFirstColumn="0" w:lastRowLastColumn="0"/>
              <w:rPr>
                <w:color w:val="auto"/>
              </w:rPr>
            </w:pPr>
            <w:r>
              <w:rPr>
                <w:color w:val="auto"/>
              </w:rPr>
              <w:t>Harm score 1 (all – self-efficacy, support, sleep)</w:t>
            </w:r>
          </w:p>
        </w:tc>
        <w:tc>
          <w:tcPr>
            <w:tcW w:w="1937" w:type="dxa"/>
          </w:tcPr>
          <w:p w:rsidRPr="00CE65F2" w:rsidR="00BB74D4" w:rsidP="000C4062" w:rsidRDefault="00BB74D4" w14:paraId="614D3643" w14:textId="408C7CFC">
            <w:pPr>
              <w:pStyle w:val="04ABodyText"/>
              <w:numPr>
                <w:ilvl w:val="0"/>
                <w:numId w:val="0"/>
              </w:numPr>
              <w:spacing w:after="120"/>
              <w:cnfStyle w:val="100000000000" w:firstRow="1" w:lastRow="0" w:firstColumn="0" w:lastColumn="0" w:oddVBand="0" w:evenVBand="0" w:oddHBand="0" w:evenHBand="0" w:firstRowFirstColumn="0" w:firstRowLastColumn="0" w:lastRowFirstColumn="0" w:lastRowLastColumn="0"/>
              <w:rPr>
                <w:color w:val="auto"/>
              </w:rPr>
            </w:pPr>
            <w:r>
              <w:rPr>
                <w:color w:val="auto"/>
              </w:rPr>
              <w:t>Harm score 2 (gambler – finance, education, sleep – any impact is negative)</w:t>
            </w:r>
          </w:p>
        </w:tc>
        <w:tc>
          <w:tcPr>
            <w:tcW w:w="1938" w:type="dxa"/>
          </w:tcPr>
          <w:p w:rsidRPr="00CE65F2" w:rsidR="00BB74D4" w:rsidP="000C4062" w:rsidRDefault="00BB74D4" w14:paraId="0CEFDFE4" w14:textId="755A1052">
            <w:pPr>
              <w:pStyle w:val="04ABodyText"/>
              <w:numPr>
                <w:ilvl w:val="0"/>
                <w:numId w:val="0"/>
              </w:numPr>
              <w:spacing w:after="120"/>
              <w:cnfStyle w:val="100000000000" w:firstRow="1" w:lastRow="0" w:firstColumn="0" w:lastColumn="0" w:oddVBand="0" w:evenVBand="0" w:oddHBand="0" w:evenHBand="0" w:firstRowFirstColumn="0" w:firstRowLastColumn="0" w:lastRowFirstColumn="0" w:lastRowLastColumn="0"/>
              <w:rPr>
                <w:color w:val="auto"/>
              </w:rPr>
            </w:pPr>
            <w:r>
              <w:rPr>
                <w:color w:val="auto"/>
              </w:rPr>
              <w:t>Harm score 3 (gambler – feelings and relationships – any impact is negative)</w:t>
            </w:r>
          </w:p>
        </w:tc>
        <w:tc>
          <w:tcPr>
            <w:tcW w:w="1937" w:type="dxa"/>
          </w:tcPr>
          <w:p w:rsidRPr="00CE65F2" w:rsidR="00BB74D4" w:rsidP="000C4062" w:rsidRDefault="00BB74D4" w14:paraId="0F5A328A" w14:textId="77777777">
            <w:pPr>
              <w:pStyle w:val="04ABodyText"/>
              <w:numPr>
                <w:ilvl w:val="0"/>
                <w:numId w:val="0"/>
              </w:numPr>
              <w:spacing w:after="120"/>
              <w:cnfStyle w:val="100000000000" w:firstRow="1" w:lastRow="0" w:firstColumn="0" w:lastColumn="0" w:oddVBand="0" w:evenVBand="0" w:oddHBand="0" w:evenHBand="0" w:firstRowFirstColumn="0" w:firstRowLastColumn="0" w:lastRowFirstColumn="0" w:lastRowLastColumn="0"/>
              <w:rPr>
                <w:color w:val="auto"/>
              </w:rPr>
            </w:pPr>
            <w:r>
              <w:rPr>
                <w:color w:val="auto"/>
              </w:rPr>
              <w:t>Harm score 2 and 3 combined (gamblers – all impact is negative)</w:t>
            </w:r>
          </w:p>
        </w:tc>
        <w:tc>
          <w:tcPr>
            <w:tcW w:w="1937" w:type="dxa"/>
          </w:tcPr>
          <w:p w:rsidRPr="00CE65F2" w:rsidR="00BB74D4" w:rsidP="000C4062" w:rsidRDefault="00BB74D4" w14:paraId="5E994381" w14:textId="77777777">
            <w:pPr>
              <w:pStyle w:val="04ABodyText"/>
              <w:numPr>
                <w:ilvl w:val="0"/>
                <w:numId w:val="0"/>
              </w:numPr>
              <w:spacing w:after="120"/>
              <w:cnfStyle w:val="100000000000" w:firstRow="1" w:lastRow="0" w:firstColumn="0" w:lastColumn="0" w:oddVBand="0" w:evenVBand="0" w:oddHBand="0" w:evenHBand="0" w:firstRowFirstColumn="0" w:firstRowLastColumn="0" w:lastRowFirstColumn="0" w:lastRowLastColumn="0"/>
              <w:rPr>
                <w:color w:val="auto"/>
              </w:rPr>
            </w:pPr>
            <w:r>
              <w:rPr>
                <w:color w:val="auto"/>
              </w:rPr>
              <w:t>Harm score 4 (family gambler – finance, sleep, relationships, feelings – all impact is negative)</w:t>
            </w:r>
          </w:p>
        </w:tc>
        <w:tc>
          <w:tcPr>
            <w:tcW w:w="1938" w:type="dxa"/>
          </w:tcPr>
          <w:p w:rsidRPr="00E449B0" w:rsidR="00BB74D4" w:rsidP="000C4062" w:rsidRDefault="00BB74D4" w14:paraId="5BAC8E5A" w14:textId="11A32359">
            <w:pPr>
              <w:pStyle w:val="04ABodyText"/>
              <w:numPr>
                <w:ilvl w:val="0"/>
                <w:numId w:val="0"/>
              </w:numPr>
              <w:spacing w:after="120"/>
              <w:cnfStyle w:val="100000000000" w:firstRow="1" w:lastRow="0" w:firstColumn="0" w:lastColumn="0" w:oddVBand="0" w:evenVBand="0" w:oddHBand="0" w:evenHBand="0" w:firstRowFirstColumn="0" w:firstRowLastColumn="0" w:lastRowFirstColumn="0" w:lastRowLastColumn="0"/>
              <w:rPr>
                <w:i/>
                <w:color w:val="auto"/>
              </w:rPr>
            </w:pPr>
            <w:r w:rsidRPr="00E449B0">
              <w:rPr>
                <w:i/>
                <w:color w:val="auto"/>
              </w:rPr>
              <w:t>Base (unweighted)</w:t>
            </w:r>
          </w:p>
        </w:tc>
      </w:tr>
      <w:tr w:rsidR="00BB74D4" w:rsidTr="00E449B0" w14:paraId="3F63C4F7" w14:textId="05DDF42E">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tcPr>
          <w:p w:rsidR="00BB74D4" w:rsidP="000C4062" w:rsidRDefault="00BB74D4" w14:paraId="0ACD118B" w14:textId="77777777">
            <w:pPr>
              <w:pStyle w:val="04ABodyText"/>
              <w:numPr>
                <w:ilvl w:val="0"/>
                <w:numId w:val="0"/>
              </w:numPr>
              <w:spacing w:after="120"/>
            </w:pPr>
            <w:r>
              <w:t>Non-gambler</w:t>
            </w:r>
          </w:p>
        </w:tc>
        <w:tc>
          <w:tcPr>
            <w:tcW w:w="1937" w:type="dxa"/>
          </w:tcPr>
          <w:p w:rsidR="00BB74D4" w:rsidP="000C4062" w:rsidRDefault="00BB74D4" w14:paraId="7826BB6A" w14:textId="34E8074E">
            <w:pPr>
              <w:pStyle w:val="04ABodyText"/>
              <w:numPr>
                <w:ilvl w:val="0"/>
                <w:numId w:val="0"/>
              </w:numPr>
              <w:spacing w:after="120"/>
              <w:cnfStyle w:val="000000100000" w:firstRow="0" w:lastRow="0" w:firstColumn="0" w:lastColumn="0" w:oddVBand="0" w:evenVBand="0" w:oddHBand="1" w:evenHBand="0" w:firstRowFirstColumn="0" w:firstRowLastColumn="0" w:lastRowFirstColumn="0" w:lastRowLastColumn="0"/>
            </w:pPr>
            <w:r>
              <w:t>6.27</w:t>
            </w:r>
          </w:p>
        </w:tc>
        <w:tc>
          <w:tcPr>
            <w:tcW w:w="1937" w:type="dxa"/>
          </w:tcPr>
          <w:p w:rsidR="00BB74D4" w:rsidP="000C4062" w:rsidRDefault="000C4062" w14:paraId="00F0BB03" w14:textId="0C553E14">
            <w:pPr>
              <w:pStyle w:val="04ABodyText"/>
              <w:numPr>
                <w:ilvl w:val="0"/>
                <w:numId w:val="0"/>
              </w:numPr>
              <w:spacing w:after="120"/>
              <w:cnfStyle w:val="000000100000" w:firstRow="0" w:lastRow="0" w:firstColumn="0" w:lastColumn="0" w:oddVBand="0" w:evenVBand="0" w:oddHBand="1" w:evenHBand="0" w:firstRowFirstColumn="0" w:firstRowLastColumn="0" w:lastRowFirstColumn="0" w:lastRowLastColumn="0"/>
            </w:pPr>
            <w:r>
              <w:t>-</w:t>
            </w:r>
          </w:p>
        </w:tc>
        <w:tc>
          <w:tcPr>
            <w:tcW w:w="1938" w:type="dxa"/>
          </w:tcPr>
          <w:p w:rsidR="00BB74D4" w:rsidP="000C4062" w:rsidRDefault="000C4062" w14:paraId="5D2F3DE7" w14:textId="71E928E8">
            <w:pPr>
              <w:pStyle w:val="04ABodyText"/>
              <w:numPr>
                <w:ilvl w:val="0"/>
                <w:numId w:val="0"/>
              </w:numPr>
              <w:spacing w:after="120"/>
              <w:cnfStyle w:val="000000100000" w:firstRow="0" w:lastRow="0" w:firstColumn="0" w:lastColumn="0" w:oddVBand="0" w:evenVBand="0" w:oddHBand="1" w:evenHBand="0" w:firstRowFirstColumn="0" w:firstRowLastColumn="0" w:lastRowFirstColumn="0" w:lastRowLastColumn="0"/>
            </w:pPr>
            <w:r>
              <w:t>-</w:t>
            </w:r>
          </w:p>
        </w:tc>
        <w:tc>
          <w:tcPr>
            <w:tcW w:w="1937" w:type="dxa"/>
          </w:tcPr>
          <w:p w:rsidR="00BB74D4" w:rsidP="000C4062" w:rsidRDefault="000C4062" w14:paraId="146A11AB" w14:textId="1D5CBF01">
            <w:pPr>
              <w:pStyle w:val="04ABodyText"/>
              <w:numPr>
                <w:ilvl w:val="0"/>
                <w:numId w:val="0"/>
              </w:numPr>
              <w:spacing w:after="120"/>
              <w:cnfStyle w:val="000000100000" w:firstRow="0" w:lastRow="0" w:firstColumn="0" w:lastColumn="0" w:oddVBand="0" w:evenVBand="0" w:oddHBand="1" w:evenHBand="0" w:firstRowFirstColumn="0" w:firstRowLastColumn="0" w:lastRowFirstColumn="0" w:lastRowLastColumn="0"/>
            </w:pPr>
            <w:r>
              <w:t>-</w:t>
            </w:r>
          </w:p>
        </w:tc>
        <w:tc>
          <w:tcPr>
            <w:tcW w:w="1937" w:type="dxa"/>
          </w:tcPr>
          <w:p w:rsidR="00BB74D4" w:rsidP="000C4062" w:rsidRDefault="00BB74D4" w14:paraId="2D1F404A" w14:textId="7104455E">
            <w:pPr>
              <w:pStyle w:val="04ABodyText"/>
              <w:numPr>
                <w:ilvl w:val="0"/>
                <w:numId w:val="0"/>
              </w:numPr>
              <w:spacing w:after="120"/>
              <w:cnfStyle w:val="000000100000" w:firstRow="0" w:lastRow="0" w:firstColumn="0" w:lastColumn="0" w:oddVBand="0" w:evenVBand="0" w:oddHBand="1" w:evenHBand="0" w:firstRowFirstColumn="0" w:firstRowLastColumn="0" w:lastRowFirstColumn="0" w:lastRowLastColumn="0"/>
            </w:pPr>
            <w:r>
              <w:t>7.69</w:t>
            </w:r>
          </w:p>
        </w:tc>
        <w:tc>
          <w:tcPr>
            <w:tcW w:w="1938" w:type="dxa"/>
          </w:tcPr>
          <w:p w:rsidRPr="00E449B0" w:rsidR="00BB74D4" w:rsidP="000C4062" w:rsidRDefault="00BB74D4" w14:paraId="2EED4840" w14:textId="30D63FF3">
            <w:pPr>
              <w:pStyle w:val="04ABodyText"/>
              <w:numPr>
                <w:ilvl w:val="0"/>
                <w:numId w:val="0"/>
              </w:numPr>
              <w:spacing w:after="120"/>
              <w:cnfStyle w:val="000000100000" w:firstRow="0" w:lastRow="0" w:firstColumn="0" w:lastColumn="0" w:oddVBand="0" w:evenVBand="0" w:oddHBand="1" w:evenHBand="0" w:firstRowFirstColumn="0" w:firstRowLastColumn="0" w:lastRowFirstColumn="0" w:lastRowLastColumn="0"/>
              <w:rPr>
                <w:i/>
              </w:rPr>
            </w:pPr>
            <w:r w:rsidRPr="00E449B0">
              <w:rPr>
                <w:i/>
              </w:rPr>
              <w:t>423 to 1,382</w:t>
            </w:r>
          </w:p>
        </w:tc>
      </w:tr>
      <w:tr w:rsidR="00BB74D4" w:rsidTr="00E449B0" w14:paraId="5D3F5579" w14:textId="5FF99A49">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tcPr>
          <w:p w:rsidR="00BB74D4" w:rsidP="000C4062" w:rsidRDefault="00BB74D4" w14:paraId="71881FA7" w14:textId="77777777">
            <w:pPr>
              <w:pStyle w:val="04ABodyText"/>
              <w:numPr>
                <w:ilvl w:val="0"/>
                <w:numId w:val="0"/>
              </w:numPr>
              <w:spacing w:after="120"/>
            </w:pPr>
            <w:r>
              <w:t>Gambled in last 12 months</w:t>
            </w:r>
          </w:p>
        </w:tc>
        <w:tc>
          <w:tcPr>
            <w:tcW w:w="1937" w:type="dxa"/>
          </w:tcPr>
          <w:p w:rsidR="00BB74D4" w:rsidP="000C4062" w:rsidRDefault="00BB74D4" w14:paraId="0E334767" w14:textId="4BE60CAD">
            <w:pPr>
              <w:pStyle w:val="04ABodyText"/>
              <w:numPr>
                <w:ilvl w:val="0"/>
                <w:numId w:val="0"/>
              </w:numPr>
              <w:spacing w:after="120"/>
              <w:cnfStyle w:val="000000010000" w:firstRow="0" w:lastRow="0" w:firstColumn="0" w:lastColumn="0" w:oddVBand="0" w:evenVBand="0" w:oddHBand="0" w:evenHBand="1" w:firstRowFirstColumn="0" w:firstRowLastColumn="0" w:lastRowFirstColumn="0" w:lastRowLastColumn="0"/>
            </w:pPr>
            <w:r>
              <w:t>6.11</w:t>
            </w:r>
          </w:p>
        </w:tc>
        <w:tc>
          <w:tcPr>
            <w:tcW w:w="1937" w:type="dxa"/>
          </w:tcPr>
          <w:p w:rsidR="00BB74D4" w:rsidP="000C4062" w:rsidRDefault="00BB74D4" w14:paraId="6046E619" w14:textId="5381277B">
            <w:pPr>
              <w:pStyle w:val="04ABodyText"/>
              <w:numPr>
                <w:ilvl w:val="0"/>
                <w:numId w:val="0"/>
              </w:numPr>
              <w:spacing w:after="120"/>
              <w:cnfStyle w:val="000000010000" w:firstRow="0" w:lastRow="0" w:firstColumn="0" w:lastColumn="0" w:oddVBand="0" w:evenVBand="0" w:oddHBand="0" w:evenHBand="1" w:firstRowFirstColumn="0" w:firstRowLastColumn="0" w:lastRowFirstColumn="0" w:lastRowLastColumn="0"/>
            </w:pPr>
            <w:r>
              <w:t>7.39</w:t>
            </w:r>
          </w:p>
        </w:tc>
        <w:tc>
          <w:tcPr>
            <w:tcW w:w="1938" w:type="dxa"/>
          </w:tcPr>
          <w:p w:rsidR="00BB74D4" w:rsidP="000C4062" w:rsidRDefault="00BB74D4" w14:paraId="7567620B" w14:textId="1CD48356">
            <w:pPr>
              <w:pStyle w:val="04ABodyText"/>
              <w:numPr>
                <w:ilvl w:val="0"/>
                <w:numId w:val="0"/>
              </w:numPr>
              <w:spacing w:after="120"/>
              <w:cnfStyle w:val="000000010000" w:firstRow="0" w:lastRow="0" w:firstColumn="0" w:lastColumn="0" w:oddVBand="0" w:evenVBand="0" w:oddHBand="0" w:evenHBand="1" w:firstRowFirstColumn="0" w:firstRowLastColumn="0" w:lastRowFirstColumn="0" w:lastRowLastColumn="0"/>
            </w:pPr>
            <w:r>
              <w:t>9.11</w:t>
            </w:r>
          </w:p>
        </w:tc>
        <w:tc>
          <w:tcPr>
            <w:tcW w:w="1937" w:type="dxa"/>
          </w:tcPr>
          <w:p w:rsidR="00BB74D4" w:rsidP="000C4062" w:rsidRDefault="00BB74D4" w14:paraId="39BC2B48" w14:textId="1FBF3211">
            <w:pPr>
              <w:pStyle w:val="04ABodyText"/>
              <w:numPr>
                <w:ilvl w:val="0"/>
                <w:numId w:val="0"/>
              </w:numPr>
              <w:spacing w:after="120"/>
              <w:cnfStyle w:val="000000010000" w:firstRow="0" w:lastRow="0" w:firstColumn="0" w:lastColumn="0" w:oddVBand="0" w:evenVBand="0" w:oddHBand="0" w:evenHBand="1" w:firstRowFirstColumn="0" w:firstRowLastColumn="0" w:lastRowFirstColumn="0" w:lastRowLastColumn="0"/>
            </w:pPr>
            <w:r>
              <w:t>16.457</w:t>
            </w:r>
          </w:p>
        </w:tc>
        <w:tc>
          <w:tcPr>
            <w:tcW w:w="1937" w:type="dxa"/>
          </w:tcPr>
          <w:p w:rsidR="00BB74D4" w:rsidP="000C4062" w:rsidRDefault="00BB74D4" w14:paraId="4795438C" w14:textId="04F07605">
            <w:pPr>
              <w:pStyle w:val="04ABodyText"/>
              <w:numPr>
                <w:ilvl w:val="0"/>
                <w:numId w:val="0"/>
              </w:numPr>
              <w:spacing w:after="120"/>
              <w:cnfStyle w:val="000000010000" w:firstRow="0" w:lastRow="0" w:firstColumn="0" w:lastColumn="0" w:oddVBand="0" w:evenVBand="0" w:oddHBand="0" w:evenHBand="1" w:firstRowFirstColumn="0" w:firstRowLastColumn="0" w:lastRowFirstColumn="0" w:lastRowLastColumn="0"/>
            </w:pPr>
            <w:r>
              <w:t>8.41</w:t>
            </w:r>
          </w:p>
        </w:tc>
        <w:tc>
          <w:tcPr>
            <w:tcW w:w="1938" w:type="dxa"/>
          </w:tcPr>
          <w:p w:rsidRPr="00E449B0" w:rsidR="00BB74D4" w:rsidP="000C4062" w:rsidRDefault="00BB74D4" w14:paraId="05A0D6F6" w14:textId="25216247">
            <w:pPr>
              <w:pStyle w:val="04ABodyText"/>
              <w:numPr>
                <w:ilvl w:val="0"/>
                <w:numId w:val="0"/>
              </w:numPr>
              <w:spacing w:after="120"/>
              <w:cnfStyle w:val="000000010000" w:firstRow="0" w:lastRow="0" w:firstColumn="0" w:lastColumn="0" w:oddVBand="0" w:evenVBand="0" w:oddHBand="0" w:evenHBand="1" w:firstRowFirstColumn="0" w:firstRowLastColumn="0" w:lastRowFirstColumn="0" w:lastRowLastColumn="0"/>
              <w:rPr>
                <w:i/>
              </w:rPr>
            </w:pPr>
            <w:r w:rsidRPr="00E449B0">
              <w:rPr>
                <w:i/>
              </w:rPr>
              <w:t>429 to 764</w:t>
            </w:r>
          </w:p>
        </w:tc>
      </w:tr>
      <w:tr w:rsidR="00BB74D4" w:rsidTr="00E449B0" w14:paraId="6C7D1564" w14:textId="06635930">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tcPr>
          <w:p w:rsidR="00BB74D4" w:rsidP="000C4062" w:rsidRDefault="00BB74D4" w14:paraId="61BEDC58" w14:textId="77777777">
            <w:pPr>
              <w:pStyle w:val="04ABodyText"/>
              <w:numPr>
                <w:ilvl w:val="0"/>
                <w:numId w:val="0"/>
              </w:numPr>
              <w:spacing w:after="120"/>
            </w:pPr>
            <w:r>
              <w:t>Gambled in last 4 weeks</w:t>
            </w:r>
          </w:p>
        </w:tc>
        <w:tc>
          <w:tcPr>
            <w:tcW w:w="1937" w:type="dxa"/>
          </w:tcPr>
          <w:p w:rsidR="00BB74D4" w:rsidP="000C4062" w:rsidRDefault="00BB74D4" w14:paraId="7218108E" w14:textId="17EC4801">
            <w:pPr>
              <w:pStyle w:val="04ABodyText"/>
              <w:numPr>
                <w:ilvl w:val="0"/>
                <w:numId w:val="0"/>
              </w:numPr>
              <w:spacing w:after="120"/>
              <w:cnfStyle w:val="000000100000" w:firstRow="0" w:lastRow="0" w:firstColumn="0" w:lastColumn="0" w:oddVBand="0" w:evenVBand="0" w:oddHBand="1" w:evenHBand="0" w:firstRowFirstColumn="0" w:firstRowLastColumn="0" w:lastRowFirstColumn="0" w:lastRowLastColumn="0"/>
            </w:pPr>
            <w:r>
              <w:t>6.25</w:t>
            </w:r>
          </w:p>
        </w:tc>
        <w:tc>
          <w:tcPr>
            <w:tcW w:w="1937" w:type="dxa"/>
          </w:tcPr>
          <w:p w:rsidR="00BB74D4" w:rsidP="000C4062" w:rsidRDefault="00BB74D4" w14:paraId="204009B4" w14:textId="5E930BF4">
            <w:pPr>
              <w:pStyle w:val="04ABodyText"/>
              <w:numPr>
                <w:ilvl w:val="0"/>
                <w:numId w:val="0"/>
              </w:numPr>
              <w:spacing w:after="120"/>
              <w:cnfStyle w:val="000000100000" w:firstRow="0" w:lastRow="0" w:firstColumn="0" w:lastColumn="0" w:oddVBand="0" w:evenVBand="0" w:oddHBand="1" w:evenHBand="0" w:firstRowFirstColumn="0" w:firstRowLastColumn="0" w:lastRowFirstColumn="0" w:lastRowLastColumn="0"/>
            </w:pPr>
            <w:r>
              <w:t>8.05</w:t>
            </w:r>
          </w:p>
        </w:tc>
        <w:tc>
          <w:tcPr>
            <w:tcW w:w="1938" w:type="dxa"/>
          </w:tcPr>
          <w:p w:rsidR="00BB74D4" w:rsidP="000C4062" w:rsidRDefault="00BB74D4" w14:paraId="2FBA78E7" w14:textId="4A3E7551">
            <w:pPr>
              <w:pStyle w:val="04ABodyText"/>
              <w:numPr>
                <w:ilvl w:val="0"/>
                <w:numId w:val="0"/>
              </w:numPr>
              <w:spacing w:after="120"/>
              <w:cnfStyle w:val="000000100000" w:firstRow="0" w:lastRow="0" w:firstColumn="0" w:lastColumn="0" w:oddVBand="0" w:evenVBand="0" w:oddHBand="1" w:evenHBand="0" w:firstRowFirstColumn="0" w:firstRowLastColumn="0" w:lastRowFirstColumn="0" w:lastRowLastColumn="0"/>
            </w:pPr>
            <w:r>
              <w:t>9.43</w:t>
            </w:r>
          </w:p>
        </w:tc>
        <w:tc>
          <w:tcPr>
            <w:tcW w:w="1937" w:type="dxa"/>
          </w:tcPr>
          <w:p w:rsidR="00BB74D4" w:rsidP="000C4062" w:rsidRDefault="00BB74D4" w14:paraId="31A82772" w14:textId="592790EC">
            <w:pPr>
              <w:pStyle w:val="04ABodyText"/>
              <w:numPr>
                <w:ilvl w:val="0"/>
                <w:numId w:val="0"/>
              </w:numPr>
              <w:spacing w:after="120"/>
              <w:cnfStyle w:val="000000100000" w:firstRow="0" w:lastRow="0" w:firstColumn="0" w:lastColumn="0" w:oddVBand="0" w:evenVBand="0" w:oddHBand="1" w:evenHBand="0" w:firstRowFirstColumn="0" w:firstRowLastColumn="0" w:lastRowFirstColumn="0" w:lastRowLastColumn="0"/>
            </w:pPr>
            <w:r>
              <w:t>17.19</w:t>
            </w:r>
          </w:p>
        </w:tc>
        <w:tc>
          <w:tcPr>
            <w:tcW w:w="1937" w:type="dxa"/>
          </w:tcPr>
          <w:p w:rsidR="00BB74D4" w:rsidP="000C4062" w:rsidRDefault="00BB74D4" w14:paraId="1E84A0D8" w14:textId="5DEF882C">
            <w:pPr>
              <w:pStyle w:val="04ABodyText"/>
              <w:numPr>
                <w:ilvl w:val="0"/>
                <w:numId w:val="0"/>
              </w:numPr>
              <w:spacing w:after="120"/>
              <w:cnfStyle w:val="000000100000" w:firstRow="0" w:lastRow="0" w:firstColumn="0" w:lastColumn="0" w:oddVBand="0" w:evenVBand="0" w:oddHBand="1" w:evenHBand="0" w:firstRowFirstColumn="0" w:firstRowLastColumn="0" w:lastRowFirstColumn="0" w:lastRowLastColumn="0"/>
            </w:pPr>
            <w:r>
              <w:t>9.38</w:t>
            </w:r>
          </w:p>
        </w:tc>
        <w:tc>
          <w:tcPr>
            <w:tcW w:w="1938" w:type="dxa"/>
          </w:tcPr>
          <w:p w:rsidRPr="00E449B0" w:rsidR="00BB74D4" w:rsidP="000C4062" w:rsidRDefault="00BB74D4" w14:paraId="2C61344C" w14:textId="728E1C98">
            <w:pPr>
              <w:pStyle w:val="04ABodyText"/>
              <w:numPr>
                <w:ilvl w:val="0"/>
                <w:numId w:val="0"/>
              </w:numPr>
              <w:spacing w:after="120"/>
              <w:cnfStyle w:val="000000100000" w:firstRow="0" w:lastRow="0" w:firstColumn="0" w:lastColumn="0" w:oddVBand="0" w:evenVBand="0" w:oddHBand="1" w:evenHBand="0" w:firstRowFirstColumn="0" w:firstRowLastColumn="0" w:lastRowFirstColumn="0" w:lastRowLastColumn="0"/>
              <w:rPr>
                <w:i/>
              </w:rPr>
            </w:pPr>
            <w:r w:rsidRPr="00E449B0">
              <w:rPr>
                <w:i/>
              </w:rPr>
              <w:t>180 to 397</w:t>
            </w:r>
          </w:p>
        </w:tc>
      </w:tr>
      <w:tr w:rsidR="00BB74D4" w:rsidTr="00E449B0" w14:paraId="3D9CE194" w14:textId="28200162">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tcPr>
          <w:p w:rsidR="00BB74D4" w:rsidP="000C4062" w:rsidRDefault="00BB74D4" w14:paraId="18D19EED" w14:textId="1066DB4C">
            <w:pPr>
              <w:pStyle w:val="04ABodyText"/>
              <w:numPr>
                <w:ilvl w:val="0"/>
                <w:numId w:val="0"/>
              </w:numPr>
              <w:spacing w:after="120"/>
            </w:pPr>
            <w:r>
              <w:t>Gambled in last 7 days</w:t>
            </w:r>
          </w:p>
        </w:tc>
        <w:tc>
          <w:tcPr>
            <w:tcW w:w="1937" w:type="dxa"/>
          </w:tcPr>
          <w:p w:rsidR="00BB74D4" w:rsidP="000C4062" w:rsidRDefault="00BB74D4" w14:paraId="3CCA9794" w14:textId="1B477566">
            <w:pPr>
              <w:pStyle w:val="04ABodyText"/>
              <w:numPr>
                <w:ilvl w:val="0"/>
                <w:numId w:val="0"/>
              </w:numPr>
              <w:spacing w:after="120"/>
              <w:cnfStyle w:val="000000010000" w:firstRow="0" w:lastRow="0" w:firstColumn="0" w:lastColumn="0" w:oddVBand="0" w:evenVBand="0" w:oddHBand="0" w:evenHBand="1" w:firstRowFirstColumn="0" w:firstRowLastColumn="0" w:lastRowFirstColumn="0" w:lastRowLastColumn="0"/>
            </w:pPr>
            <w:r>
              <w:t>6.25</w:t>
            </w:r>
          </w:p>
        </w:tc>
        <w:tc>
          <w:tcPr>
            <w:tcW w:w="1937" w:type="dxa"/>
          </w:tcPr>
          <w:p w:rsidR="00BB74D4" w:rsidP="000C4062" w:rsidRDefault="00BB74D4" w14:paraId="4325EC6C" w14:textId="3BA40436">
            <w:pPr>
              <w:pStyle w:val="04ABodyText"/>
              <w:numPr>
                <w:ilvl w:val="0"/>
                <w:numId w:val="0"/>
              </w:numPr>
              <w:spacing w:after="120"/>
              <w:cnfStyle w:val="000000010000" w:firstRow="0" w:lastRow="0" w:firstColumn="0" w:lastColumn="0" w:oddVBand="0" w:evenVBand="0" w:oddHBand="0" w:evenHBand="1" w:firstRowFirstColumn="0" w:firstRowLastColumn="0" w:lastRowFirstColumn="0" w:lastRowLastColumn="0"/>
            </w:pPr>
            <w:r>
              <w:t>9.21</w:t>
            </w:r>
          </w:p>
        </w:tc>
        <w:tc>
          <w:tcPr>
            <w:tcW w:w="1938" w:type="dxa"/>
          </w:tcPr>
          <w:p w:rsidR="00BB74D4" w:rsidP="000C4062" w:rsidRDefault="00BB74D4" w14:paraId="20EBB50A" w14:textId="3AE3BEBA">
            <w:pPr>
              <w:pStyle w:val="04ABodyText"/>
              <w:numPr>
                <w:ilvl w:val="0"/>
                <w:numId w:val="0"/>
              </w:numPr>
              <w:spacing w:after="120"/>
              <w:cnfStyle w:val="000000010000" w:firstRow="0" w:lastRow="0" w:firstColumn="0" w:lastColumn="0" w:oddVBand="0" w:evenVBand="0" w:oddHBand="0" w:evenHBand="1" w:firstRowFirstColumn="0" w:firstRowLastColumn="0" w:lastRowFirstColumn="0" w:lastRowLastColumn="0"/>
            </w:pPr>
            <w:r>
              <w:t>10.12</w:t>
            </w:r>
          </w:p>
        </w:tc>
        <w:tc>
          <w:tcPr>
            <w:tcW w:w="1937" w:type="dxa"/>
          </w:tcPr>
          <w:p w:rsidR="00BB74D4" w:rsidP="000C4062" w:rsidRDefault="00BB74D4" w14:paraId="0D8D1741" w14:textId="04F8096E">
            <w:pPr>
              <w:pStyle w:val="04ABodyText"/>
              <w:numPr>
                <w:ilvl w:val="0"/>
                <w:numId w:val="0"/>
              </w:numPr>
              <w:spacing w:after="120"/>
              <w:cnfStyle w:val="000000010000" w:firstRow="0" w:lastRow="0" w:firstColumn="0" w:lastColumn="0" w:oddVBand="0" w:evenVBand="0" w:oddHBand="0" w:evenHBand="1" w:firstRowFirstColumn="0" w:firstRowLastColumn="0" w:lastRowFirstColumn="0" w:lastRowLastColumn="0"/>
            </w:pPr>
            <w:r>
              <w:t>18.90</w:t>
            </w:r>
          </w:p>
        </w:tc>
        <w:tc>
          <w:tcPr>
            <w:tcW w:w="1937" w:type="dxa"/>
          </w:tcPr>
          <w:p w:rsidR="00BB74D4" w:rsidDel="00532F1F" w:rsidP="000C4062" w:rsidRDefault="00BB74D4" w14:paraId="78C1CB30" w14:textId="0FA1C62E">
            <w:pPr>
              <w:pStyle w:val="04ABodyText"/>
              <w:numPr>
                <w:ilvl w:val="0"/>
                <w:numId w:val="0"/>
              </w:numPr>
              <w:spacing w:after="120"/>
              <w:cnfStyle w:val="000000010000" w:firstRow="0" w:lastRow="0" w:firstColumn="0" w:lastColumn="0" w:oddVBand="0" w:evenVBand="0" w:oddHBand="0" w:evenHBand="1" w:firstRowFirstColumn="0" w:firstRowLastColumn="0" w:lastRowFirstColumn="0" w:lastRowLastColumn="0"/>
            </w:pPr>
            <w:r>
              <w:t>11.04</w:t>
            </w:r>
          </w:p>
        </w:tc>
        <w:tc>
          <w:tcPr>
            <w:tcW w:w="1938" w:type="dxa"/>
          </w:tcPr>
          <w:p w:rsidRPr="00E449B0" w:rsidR="00BB74D4" w:rsidP="000C4062" w:rsidRDefault="00BB74D4" w14:paraId="6EE1C1CC" w14:textId="00455705">
            <w:pPr>
              <w:pStyle w:val="04ABodyText"/>
              <w:numPr>
                <w:ilvl w:val="0"/>
                <w:numId w:val="0"/>
              </w:numPr>
              <w:spacing w:after="120"/>
              <w:cnfStyle w:val="000000010000" w:firstRow="0" w:lastRow="0" w:firstColumn="0" w:lastColumn="0" w:oddVBand="0" w:evenVBand="0" w:oddHBand="0" w:evenHBand="1" w:firstRowFirstColumn="0" w:firstRowLastColumn="0" w:lastRowFirstColumn="0" w:lastRowLastColumn="0"/>
              <w:rPr>
                <w:i/>
              </w:rPr>
            </w:pPr>
            <w:r w:rsidRPr="00E449B0">
              <w:rPr>
                <w:i/>
              </w:rPr>
              <w:t>80 to 191</w:t>
            </w:r>
          </w:p>
        </w:tc>
      </w:tr>
      <w:tr w:rsidR="00BB74D4" w:rsidTr="00E449B0" w14:paraId="0AF75C32" w14:textId="65D4ADF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tcPr>
          <w:p w:rsidR="00BB74D4" w:rsidP="000C4062" w:rsidRDefault="00BB74D4" w14:paraId="15AA9EBB" w14:textId="77777777">
            <w:pPr>
              <w:pStyle w:val="04ABodyText"/>
              <w:numPr>
                <w:ilvl w:val="0"/>
                <w:numId w:val="0"/>
              </w:numPr>
              <w:spacing w:after="120"/>
            </w:pPr>
            <w:r>
              <w:t>Non-problem gambler</w:t>
            </w:r>
          </w:p>
        </w:tc>
        <w:tc>
          <w:tcPr>
            <w:tcW w:w="1937" w:type="dxa"/>
          </w:tcPr>
          <w:p w:rsidR="00BB74D4" w:rsidP="000C4062" w:rsidRDefault="00BB74D4" w14:paraId="4D983A15" w14:textId="4947E30A">
            <w:pPr>
              <w:pStyle w:val="04ABodyText"/>
              <w:numPr>
                <w:ilvl w:val="0"/>
                <w:numId w:val="0"/>
              </w:numPr>
              <w:spacing w:after="120"/>
              <w:cnfStyle w:val="000000100000" w:firstRow="0" w:lastRow="0" w:firstColumn="0" w:lastColumn="0" w:oddVBand="0" w:evenVBand="0" w:oddHBand="1" w:evenHBand="0" w:firstRowFirstColumn="0" w:firstRowLastColumn="0" w:lastRowFirstColumn="0" w:lastRowLastColumn="0"/>
            </w:pPr>
            <w:r>
              <w:t>5.93</w:t>
            </w:r>
          </w:p>
        </w:tc>
        <w:tc>
          <w:tcPr>
            <w:tcW w:w="1937" w:type="dxa"/>
          </w:tcPr>
          <w:p w:rsidR="00BB74D4" w:rsidP="000C4062" w:rsidRDefault="00BB74D4" w14:paraId="63F922C6" w14:textId="65DDD56A">
            <w:pPr>
              <w:pStyle w:val="04ABodyText"/>
              <w:numPr>
                <w:ilvl w:val="0"/>
                <w:numId w:val="0"/>
              </w:numPr>
              <w:spacing w:after="120"/>
              <w:cnfStyle w:val="000000100000" w:firstRow="0" w:lastRow="0" w:firstColumn="0" w:lastColumn="0" w:oddVBand="0" w:evenVBand="0" w:oddHBand="1" w:evenHBand="0" w:firstRowFirstColumn="0" w:firstRowLastColumn="0" w:lastRowFirstColumn="0" w:lastRowLastColumn="0"/>
            </w:pPr>
            <w:r>
              <w:t>6.86</w:t>
            </w:r>
          </w:p>
        </w:tc>
        <w:tc>
          <w:tcPr>
            <w:tcW w:w="1938" w:type="dxa"/>
          </w:tcPr>
          <w:p w:rsidR="00BB74D4" w:rsidP="000C4062" w:rsidRDefault="00BB74D4" w14:paraId="185A68D7" w14:textId="0A513B19">
            <w:pPr>
              <w:pStyle w:val="04ABodyText"/>
              <w:numPr>
                <w:ilvl w:val="0"/>
                <w:numId w:val="0"/>
              </w:numPr>
              <w:spacing w:after="120"/>
              <w:cnfStyle w:val="000000100000" w:firstRow="0" w:lastRow="0" w:firstColumn="0" w:lastColumn="0" w:oddVBand="0" w:evenVBand="0" w:oddHBand="1" w:evenHBand="0" w:firstRowFirstColumn="0" w:firstRowLastColumn="0" w:lastRowFirstColumn="0" w:lastRowLastColumn="0"/>
            </w:pPr>
            <w:r>
              <w:t>8.66</w:t>
            </w:r>
          </w:p>
        </w:tc>
        <w:tc>
          <w:tcPr>
            <w:tcW w:w="1937" w:type="dxa"/>
          </w:tcPr>
          <w:p w:rsidR="00BB74D4" w:rsidP="000C4062" w:rsidRDefault="00BB74D4" w14:paraId="1AD52FE8" w14:textId="6954DDA9">
            <w:pPr>
              <w:pStyle w:val="04ABodyText"/>
              <w:numPr>
                <w:ilvl w:val="0"/>
                <w:numId w:val="0"/>
              </w:numPr>
              <w:spacing w:after="120"/>
              <w:cnfStyle w:val="000000100000" w:firstRow="0" w:lastRow="0" w:firstColumn="0" w:lastColumn="0" w:oddVBand="0" w:evenVBand="0" w:oddHBand="1" w:evenHBand="0" w:firstRowFirstColumn="0" w:firstRowLastColumn="0" w:lastRowFirstColumn="0" w:lastRowLastColumn="0"/>
            </w:pPr>
            <w:r>
              <w:t>15.54</w:t>
            </w:r>
          </w:p>
        </w:tc>
        <w:tc>
          <w:tcPr>
            <w:tcW w:w="1937" w:type="dxa"/>
          </w:tcPr>
          <w:p w:rsidR="00BB74D4" w:rsidP="000C4062" w:rsidRDefault="00BB74D4" w14:paraId="1068A0A6" w14:textId="77C88358">
            <w:pPr>
              <w:pStyle w:val="04ABodyText"/>
              <w:numPr>
                <w:ilvl w:val="0"/>
                <w:numId w:val="0"/>
              </w:numPr>
              <w:spacing w:after="120"/>
              <w:cnfStyle w:val="000000100000" w:firstRow="0" w:lastRow="0" w:firstColumn="0" w:lastColumn="0" w:oddVBand="0" w:evenVBand="0" w:oddHBand="1" w:evenHBand="0" w:firstRowFirstColumn="0" w:firstRowLastColumn="0" w:lastRowFirstColumn="0" w:lastRowLastColumn="0"/>
            </w:pPr>
            <w:r>
              <w:t>7.69</w:t>
            </w:r>
          </w:p>
        </w:tc>
        <w:tc>
          <w:tcPr>
            <w:tcW w:w="1938" w:type="dxa"/>
          </w:tcPr>
          <w:p w:rsidRPr="00E449B0" w:rsidR="00BB74D4" w:rsidP="000C4062" w:rsidRDefault="00BB74D4" w14:paraId="2B22A424" w14:textId="77FC0283">
            <w:pPr>
              <w:pStyle w:val="04ABodyText"/>
              <w:numPr>
                <w:ilvl w:val="0"/>
                <w:numId w:val="0"/>
              </w:numPr>
              <w:spacing w:after="120"/>
              <w:cnfStyle w:val="000000100000" w:firstRow="0" w:lastRow="0" w:firstColumn="0" w:lastColumn="0" w:oddVBand="0" w:evenVBand="0" w:oddHBand="1" w:evenHBand="0" w:firstRowFirstColumn="0" w:firstRowLastColumn="0" w:lastRowFirstColumn="0" w:lastRowLastColumn="0"/>
              <w:rPr>
                <w:i/>
              </w:rPr>
            </w:pPr>
            <w:r w:rsidRPr="00E449B0">
              <w:rPr>
                <w:i/>
              </w:rPr>
              <w:t>302 to 688</w:t>
            </w:r>
          </w:p>
        </w:tc>
      </w:tr>
      <w:tr w:rsidR="00BB74D4" w:rsidTr="00E449B0" w14:paraId="3772B524" w14:textId="6AFFB086">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tcPr>
          <w:p w:rsidR="00BB74D4" w:rsidP="000C4062" w:rsidRDefault="00721BF1" w14:paraId="4E989E17" w14:textId="4B2ACFE3">
            <w:pPr>
              <w:pStyle w:val="04ABodyText"/>
              <w:numPr>
                <w:ilvl w:val="0"/>
                <w:numId w:val="0"/>
              </w:numPr>
              <w:spacing w:after="120"/>
            </w:pPr>
            <w:r>
              <w:t>At-risk</w:t>
            </w:r>
            <w:r w:rsidR="00E129DA">
              <w:t xml:space="preserve"> and problem</w:t>
            </w:r>
            <w:r w:rsidR="00BB74D4">
              <w:t xml:space="preserve"> gambler</w:t>
            </w:r>
          </w:p>
        </w:tc>
        <w:tc>
          <w:tcPr>
            <w:tcW w:w="1937" w:type="dxa"/>
          </w:tcPr>
          <w:p w:rsidR="00BB74D4" w:rsidP="000C4062" w:rsidRDefault="00BB74D4" w14:paraId="4FF5AD79" w14:textId="6263B6D6">
            <w:pPr>
              <w:pStyle w:val="04ABodyText"/>
              <w:numPr>
                <w:ilvl w:val="0"/>
                <w:numId w:val="0"/>
              </w:numPr>
              <w:spacing w:after="120"/>
              <w:cnfStyle w:val="000000010000" w:firstRow="0" w:lastRow="0" w:firstColumn="0" w:lastColumn="0" w:oddVBand="0" w:evenVBand="0" w:oddHBand="0" w:evenHBand="1" w:firstRowFirstColumn="0" w:firstRowLastColumn="0" w:lastRowFirstColumn="0" w:lastRowLastColumn="0"/>
            </w:pPr>
            <w:r>
              <w:t>7.62</w:t>
            </w:r>
          </w:p>
        </w:tc>
        <w:tc>
          <w:tcPr>
            <w:tcW w:w="1937" w:type="dxa"/>
          </w:tcPr>
          <w:p w:rsidR="00BB74D4" w:rsidP="000C4062" w:rsidRDefault="00BB74D4" w14:paraId="1F0CE1FC" w14:textId="266A10ED">
            <w:pPr>
              <w:pStyle w:val="04ABodyText"/>
              <w:numPr>
                <w:ilvl w:val="0"/>
                <w:numId w:val="0"/>
              </w:numPr>
              <w:spacing w:after="120"/>
              <w:cnfStyle w:val="000000010000" w:firstRow="0" w:lastRow="0" w:firstColumn="0" w:lastColumn="0" w:oddVBand="0" w:evenVBand="0" w:oddHBand="0" w:evenHBand="1" w:firstRowFirstColumn="0" w:firstRowLastColumn="0" w:lastRowFirstColumn="0" w:lastRowLastColumn="0"/>
            </w:pPr>
            <w:r>
              <w:t>11.27</w:t>
            </w:r>
          </w:p>
        </w:tc>
        <w:tc>
          <w:tcPr>
            <w:tcW w:w="1938" w:type="dxa"/>
          </w:tcPr>
          <w:p w:rsidR="00BB74D4" w:rsidP="000C4062" w:rsidRDefault="00BB74D4" w14:paraId="409F09CD" w14:textId="4E181E20">
            <w:pPr>
              <w:pStyle w:val="04ABodyText"/>
              <w:numPr>
                <w:ilvl w:val="0"/>
                <w:numId w:val="0"/>
              </w:numPr>
              <w:spacing w:after="120"/>
              <w:cnfStyle w:val="000000010000" w:firstRow="0" w:lastRow="0" w:firstColumn="0" w:lastColumn="0" w:oddVBand="0" w:evenVBand="0" w:oddHBand="0" w:evenHBand="1" w:firstRowFirstColumn="0" w:firstRowLastColumn="0" w:lastRowFirstColumn="0" w:lastRowLastColumn="0"/>
            </w:pPr>
            <w:r>
              <w:t>12.44</w:t>
            </w:r>
          </w:p>
        </w:tc>
        <w:tc>
          <w:tcPr>
            <w:tcW w:w="1937" w:type="dxa"/>
          </w:tcPr>
          <w:p w:rsidR="00BB74D4" w:rsidP="000C4062" w:rsidRDefault="00BB74D4" w14:paraId="51802E30" w14:textId="0E489D27">
            <w:pPr>
              <w:pStyle w:val="04ABodyText"/>
              <w:numPr>
                <w:ilvl w:val="0"/>
                <w:numId w:val="0"/>
              </w:numPr>
              <w:spacing w:after="120"/>
              <w:cnfStyle w:val="000000010000" w:firstRow="0" w:lastRow="0" w:firstColumn="0" w:lastColumn="0" w:oddVBand="0" w:evenVBand="0" w:oddHBand="0" w:evenHBand="1" w:firstRowFirstColumn="0" w:firstRowLastColumn="0" w:lastRowFirstColumn="0" w:lastRowLastColumn="0"/>
            </w:pPr>
            <w:r>
              <w:t>22.63</w:t>
            </w:r>
          </w:p>
        </w:tc>
        <w:tc>
          <w:tcPr>
            <w:tcW w:w="1937" w:type="dxa"/>
          </w:tcPr>
          <w:p w:rsidR="00BB74D4" w:rsidP="000C4062" w:rsidRDefault="00BB74D4" w14:paraId="5D39AB5A" w14:textId="12C18762">
            <w:pPr>
              <w:pStyle w:val="04ABodyText"/>
              <w:numPr>
                <w:ilvl w:val="0"/>
                <w:numId w:val="0"/>
              </w:numPr>
              <w:spacing w:after="120"/>
              <w:cnfStyle w:val="000000010000" w:firstRow="0" w:lastRow="0" w:firstColumn="0" w:lastColumn="0" w:oddVBand="0" w:evenVBand="0" w:oddHBand="0" w:evenHBand="1" w:firstRowFirstColumn="0" w:firstRowLastColumn="0" w:lastRowFirstColumn="0" w:lastRowLastColumn="0"/>
            </w:pPr>
            <w:r>
              <w:t>12.98</w:t>
            </w:r>
          </w:p>
        </w:tc>
        <w:tc>
          <w:tcPr>
            <w:tcW w:w="1938" w:type="dxa"/>
          </w:tcPr>
          <w:p w:rsidRPr="00E449B0" w:rsidR="00BB74D4" w:rsidP="000C4062" w:rsidRDefault="00BB74D4" w14:paraId="6E23EE67" w14:textId="09E78FF8">
            <w:pPr>
              <w:pStyle w:val="04ABodyText"/>
              <w:numPr>
                <w:ilvl w:val="0"/>
                <w:numId w:val="0"/>
              </w:numPr>
              <w:spacing w:after="120"/>
              <w:cnfStyle w:val="000000010000" w:firstRow="0" w:lastRow="0" w:firstColumn="0" w:lastColumn="0" w:oddVBand="0" w:evenVBand="0" w:oddHBand="0" w:evenHBand="1" w:firstRowFirstColumn="0" w:firstRowLastColumn="0" w:lastRowFirstColumn="0" w:lastRowLastColumn="0"/>
              <w:rPr>
                <w:i/>
              </w:rPr>
            </w:pPr>
            <w:r w:rsidRPr="00E449B0">
              <w:rPr>
                <w:i/>
              </w:rPr>
              <w:t>45 to 75</w:t>
            </w:r>
          </w:p>
        </w:tc>
      </w:tr>
      <w:tr w:rsidR="00BB74D4" w:rsidTr="00E449B0" w14:paraId="739DCBF9" w14:textId="737DCAA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tcPr>
          <w:p w:rsidR="00BB74D4" w:rsidP="000C4062" w:rsidRDefault="00BB74D4" w14:paraId="469BEFF5" w14:textId="77777777">
            <w:pPr>
              <w:pStyle w:val="04ABodyText"/>
              <w:numPr>
                <w:ilvl w:val="0"/>
                <w:numId w:val="0"/>
              </w:numPr>
              <w:spacing w:after="120"/>
            </w:pPr>
            <w:r>
              <w:t>Family has not gambled in last 12 months</w:t>
            </w:r>
          </w:p>
        </w:tc>
        <w:tc>
          <w:tcPr>
            <w:tcW w:w="1937" w:type="dxa"/>
          </w:tcPr>
          <w:p w:rsidR="00BB74D4" w:rsidP="000C4062" w:rsidRDefault="00BB74D4" w14:paraId="67516796" w14:textId="25738682">
            <w:pPr>
              <w:pStyle w:val="04ABodyText"/>
              <w:numPr>
                <w:ilvl w:val="0"/>
                <w:numId w:val="0"/>
              </w:numPr>
              <w:spacing w:after="120"/>
              <w:cnfStyle w:val="000000100000" w:firstRow="0" w:lastRow="0" w:firstColumn="0" w:lastColumn="0" w:oddVBand="0" w:evenVBand="0" w:oddHBand="1" w:evenHBand="0" w:firstRowFirstColumn="0" w:firstRowLastColumn="0" w:lastRowFirstColumn="0" w:lastRowLastColumn="0"/>
            </w:pPr>
            <w:r>
              <w:t>6.08</w:t>
            </w:r>
          </w:p>
        </w:tc>
        <w:tc>
          <w:tcPr>
            <w:tcW w:w="1937" w:type="dxa"/>
          </w:tcPr>
          <w:p w:rsidR="00BB74D4" w:rsidP="000C4062" w:rsidRDefault="00BB74D4" w14:paraId="38FFE0AD" w14:textId="5BFBDCC7">
            <w:pPr>
              <w:pStyle w:val="04ABodyText"/>
              <w:numPr>
                <w:ilvl w:val="0"/>
                <w:numId w:val="0"/>
              </w:numPr>
              <w:spacing w:after="120"/>
              <w:cnfStyle w:val="000000100000" w:firstRow="0" w:lastRow="0" w:firstColumn="0" w:lastColumn="0" w:oddVBand="0" w:evenVBand="0" w:oddHBand="1" w:evenHBand="0" w:firstRowFirstColumn="0" w:firstRowLastColumn="0" w:lastRowFirstColumn="0" w:lastRowLastColumn="0"/>
            </w:pPr>
            <w:r>
              <w:t>7.24</w:t>
            </w:r>
          </w:p>
        </w:tc>
        <w:tc>
          <w:tcPr>
            <w:tcW w:w="1938" w:type="dxa"/>
          </w:tcPr>
          <w:p w:rsidR="00BB74D4" w:rsidP="000C4062" w:rsidRDefault="00BB74D4" w14:paraId="00B498F6" w14:textId="685196EE">
            <w:pPr>
              <w:pStyle w:val="04ABodyText"/>
              <w:numPr>
                <w:ilvl w:val="0"/>
                <w:numId w:val="0"/>
              </w:numPr>
              <w:spacing w:after="120"/>
              <w:cnfStyle w:val="000000100000" w:firstRow="0" w:lastRow="0" w:firstColumn="0" w:lastColumn="0" w:oddVBand="0" w:evenVBand="0" w:oddHBand="1" w:evenHBand="0" w:firstRowFirstColumn="0" w:firstRowLastColumn="0" w:lastRowFirstColumn="0" w:lastRowLastColumn="0"/>
            </w:pPr>
            <w:r>
              <w:t>8.76</w:t>
            </w:r>
          </w:p>
        </w:tc>
        <w:tc>
          <w:tcPr>
            <w:tcW w:w="1937" w:type="dxa"/>
          </w:tcPr>
          <w:p w:rsidR="00BB74D4" w:rsidP="000C4062" w:rsidRDefault="00BB74D4" w14:paraId="21D1154C" w14:textId="1D182418">
            <w:pPr>
              <w:pStyle w:val="04ABodyText"/>
              <w:numPr>
                <w:ilvl w:val="0"/>
                <w:numId w:val="0"/>
              </w:numPr>
              <w:spacing w:after="120"/>
              <w:cnfStyle w:val="000000100000" w:firstRow="0" w:lastRow="0" w:firstColumn="0" w:lastColumn="0" w:oddVBand="0" w:evenVBand="0" w:oddHBand="1" w:evenHBand="0" w:firstRowFirstColumn="0" w:firstRowLastColumn="0" w:lastRowFirstColumn="0" w:lastRowLastColumn="0"/>
            </w:pPr>
            <w:r>
              <w:t>15.93</w:t>
            </w:r>
          </w:p>
        </w:tc>
        <w:tc>
          <w:tcPr>
            <w:tcW w:w="1937" w:type="dxa"/>
          </w:tcPr>
          <w:p w:rsidR="00BB74D4" w:rsidP="000C4062" w:rsidRDefault="00BB74D4" w14:paraId="2036086E" w14:textId="422D7B52">
            <w:pPr>
              <w:pStyle w:val="04ABodyText"/>
              <w:numPr>
                <w:ilvl w:val="0"/>
                <w:numId w:val="0"/>
              </w:numPr>
              <w:spacing w:after="120"/>
              <w:cnfStyle w:val="000000100000" w:firstRow="0" w:lastRow="0" w:firstColumn="0" w:lastColumn="0" w:oddVBand="0" w:evenVBand="0" w:oddHBand="1" w:evenHBand="0" w:firstRowFirstColumn="0" w:firstRowLastColumn="0" w:lastRowFirstColumn="0" w:lastRowLastColumn="0"/>
            </w:pPr>
          </w:p>
        </w:tc>
        <w:tc>
          <w:tcPr>
            <w:tcW w:w="1938" w:type="dxa"/>
          </w:tcPr>
          <w:p w:rsidRPr="00E449B0" w:rsidR="00BB74D4" w:rsidDel="00532F1F" w:rsidP="000C4062" w:rsidRDefault="00576B32" w14:paraId="3BD40511" w14:textId="3286238A">
            <w:pPr>
              <w:pStyle w:val="04ABodyText"/>
              <w:numPr>
                <w:ilvl w:val="0"/>
                <w:numId w:val="0"/>
              </w:numPr>
              <w:spacing w:after="120"/>
              <w:cnfStyle w:val="000000100000" w:firstRow="0" w:lastRow="0" w:firstColumn="0" w:lastColumn="0" w:oddVBand="0" w:evenVBand="0" w:oddHBand="1" w:evenHBand="0" w:firstRowFirstColumn="0" w:firstRowLastColumn="0" w:lastRowFirstColumn="0" w:lastRowLastColumn="0"/>
              <w:rPr>
                <w:i/>
              </w:rPr>
            </w:pPr>
            <w:r w:rsidRPr="00E449B0">
              <w:rPr>
                <w:i/>
              </w:rPr>
              <w:t>162 to 1,200</w:t>
            </w:r>
          </w:p>
        </w:tc>
      </w:tr>
      <w:tr w:rsidR="00BB74D4" w:rsidTr="00E449B0" w14:paraId="0183176B" w14:textId="4FD3310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5" w:type="dxa"/>
          </w:tcPr>
          <w:p w:rsidR="00BB74D4" w:rsidP="000C4062" w:rsidRDefault="00BB74D4" w14:paraId="07A700D4" w14:textId="77777777">
            <w:pPr>
              <w:pStyle w:val="04ABodyText"/>
              <w:numPr>
                <w:ilvl w:val="0"/>
                <w:numId w:val="0"/>
              </w:numPr>
              <w:spacing w:after="120"/>
            </w:pPr>
            <w:r>
              <w:t>Family has gambled in last 12 months</w:t>
            </w:r>
          </w:p>
        </w:tc>
        <w:tc>
          <w:tcPr>
            <w:tcW w:w="1937" w:type="dxa"/>
          </w:tcPr>
          <w:p w:rsidR="00BB74D4" w:rsidP="000C4062" w:rsidRDefault="00BB74D4" w14:paraId="2CD771C0" w14:textId="65E0C105">
            <w:pPr>
              <w:pStyle w:val="04ABodyText"/>
              <w:numPr>
                <w:ilvl w:val="0"/>
                <w:numId w:val="0"/>
              </w:numPr>
              <w:spacing w:after="120"/>
              <w:cnfStyle w:val="000000010000" w:firstRow="0" w:lastRow="0" w:firstColumn="0" w:lastColumn="0" w:oddVBand="0" w:evenVBand="0" w:oddHBand="0" w:evenHBand="1" w:firstRowFirstColumn="0" w:firstRowLastColumn="0" w:lastRowFirstColumn="0" w:lastRowLastColumn="0"/>
            </w:pPr>
            <w:r>
              <w:t>6.39</w:t>
            </w:r>
          </w:p>
        </w:tc>
        <w:tc>
          <w:tcPr>
            <w:tcW w:w="1937" w:type="dxa"/>
          </w:tcPr>
          <w:p w:rsidR="00BB74D4" w:rsidP="000C4062" w:rsidRDefault="00BB74D4" w14:paraId="60339715" w14:textId="7A59BA8C">
            <w:pPr>
              <w:pStyle w:val="04ABodyText"/>
              <w:numPr>
                <w:ilvl w:val="0"/>
                <w:numId w:val="0"/>
              </w:numPr>
              <w:spacing w:after="120"/>
              <w:cnfStyle w:val="000000010000" w:firstRow="0" w:lastRow="0" w:firstColumn="0" w:lastColumn="0" w:oddVBand="0" w:evenVBand="0" w:oddHBand="0" w:evenHBand="1" w:firstRowFirstColumn="0" w:firstRowLastColumn="0" w:lastRowFirstColumn="0" w:lastRowLastColumn="0"/>
            </w:pPr>
            <w:r>
              <w:t>7.50</w:t>
            </w:r>
          </w:p>
        </w:tc>
        <w:tc>
          <w:tcPr>
            <w:tcW w:w="1938" w:type="dxa"/>
          </w:tcPr>
          <w:p w:rsidR="00BB74D4" w:rsidP="000C4062" w:rsidRDefault="00BB74D4" w14:paraId="1B8AD3D1" w14:textId="5F5695FA">
            <w:pPr>
              <w:pStyle w:val="04ABodyText"/>
              <w:numPr>
                <w:ilvl w:val="0"/>
                <w:numId w:val="0"/>
              </w:numPr>
              <w:spacing w:after="120"/>
              <w:cnfStyle w:val="000000010000" w:firstRow="0" w:lastRow="0" w:firstColumn="0" w:lastColumn="0" w:oddVBand="0" w:evenVBand="0" w:oddHBand="0" w:evenHBand="1" w:firstRowFirstColumn="0" w:firstRowLastColumn="0" w:lastRowFirstColumn="0" w:lastRowLastColumn="0"/>
            </w:pPr>
            <w:r>
              <w:t>9.36</w:t>
            </w:r>
          </w:p>
        </w:tc>
        <w:tc>
          <w:tcPr>
            <w:tcW w:w="1937" w:type="dxa"/>
          </w:tcPr>
          <w:p w:rsidR="00BB74D4" w:rsidP="000C4062" w:rsidRDefault="00BB74D4" w14:paraId="0D038414" w14:textId="17C4813F">
            <w:pPr>
              <w:pStyle w:val="04ABodyText"/>
              <w:numPr>
                <w:ilvl w:val="0"/>
                <w:numId w:val="0"/>
              </w:numPr>
              <w:spacing w:after="120"/>
              <w:cnfStyle w:val="000000010000" w:firstRow="0" w:lastRow="0" w:firstColumn="0" w:lastColumn="0" w:oddVBand="0" w:evenVBand="0" w:oddHBand="0" w:evenHBand="1" w:firstRowFirstColumn="0" w:firstRowLastColumn="0" w:lastRowFirstColumn="0" w:lastRowLastColumn="0"/>
            </w:pPr>
            <w:r>
              <w:t>16.80</w:t>
            </w:r>
          </w:p>
        </w:tc>
        <w:tc>
          <w:tcPr>
            <w:tcW w:w="1937" w:type="dxa"/>
          </w:tcPr>
          <w:p w:rsidR="00BB74D4" w:rsidP="000C4062" w:rsidRDefault="00BB74D4" w14:paraId="0F4926AA" w14:textId="689F172A">
            <w:pPr>
              <w:pStyle w:val="04ABodyText"/>
              <w:numPr>
                <w:ilvl w:val="0"/>
                <w:numId w:val="0"/>
              </w:numPr>
              <w:spacing w:after="120"/>
              <w:cnfStyle w:val="000000010000" w:firstRow="0" w:lastRow="0" w:firstColumn="0" w:lastColumn="0" w:oddVBand="0" w:evenVBand="0" w:oddHBand="0" w:evenHBand="1" w:firstRowFirstColumn="0" w:firstRowLastColumn="0" w:lastRowFirstColumn="0" w:lastRowLastColumn="0"/>
            </w:pPr>
            <w:r>
              <w:t>8.01</w:t>
            </w:r>
          </w:p>
        </w:tc>
        <w:tc>
          <w:tcPr>
            <w:tcW w:w="1938" w:type="dxa"/>
          </w:tcPr>
          <w:p w:rsidRPr="00E449B0" w:rsidR="00BB74D4" w:rsidP="000C4062" w:rsidRDefault="00576B32" w14:paraId="740C7078" w14:textId="2DD652DA">
            <w:pPr>
              <w:pStyle w:val="04ABodyText"/>
              <w:numPr>
                <w:ilvl w:val="0"/>
                <w:numId w:val="0"/>
              </w:numPr>
              <w:spacing w:after="120"/>
              <w:cnfStyle w:val="000000010000" w:firstRow="0" w:lastRow="0" w:firstColumn="0" w:lastColumn="0" w:oddVBand="0" w:evenVBand="0" w:oddHBand="0" w:evenHBand="1" w:firstRowFirstColumn="0" w:firstRowLastColumn="0" w:lastRowFirstColumn="0" w:lastRowLastColumn="0"/>
              <w:rPr>
                <w:i/>
              </w:rPr>
            </w:pPr>
            <w:r w:rsidRPr="00E449B0">
              <w:rPr>
                <w:i/>
              </w:rPr>
              <w:t>251 to 749</w:t>
            </w:r>
          </w:p>
        </w:tc>
      </w:tr>
    </w:tbl>
    <w:p w:rsidRPr="000C4062" w:rsidR="0013373F" w:rsidP="00103293" w:rsidRDefault="0013373F" w14:paraId="1D2605F7" w14:textId="4AD88A0C">
      <w:pPr>
        <w:pStyle w:val="04ABodyText"/>
        <w:numPr>
          <w:ilvl w:val="0"/>
          <w:numId w:val="0"/>
        </w:numPr>
        <w:spacing w:before="0" w:after="0"/>
        <w:rPr>
          <w:b/>
          <w:i/>
        </w:rPr>
      </w:pPr>
      <w:r w:rsidRPr="000C4062">
        <w:rPr>
          <w:b/>
          <w:i/>
        </w:rPr>
        <w:t xml:space="preserve">Unweighted Bases: </w:t>
      </w:r>
      <w:r w:rsidRPr="000C4062" w:rsidR="00576B32">
        <w:rPr>
          <w:b/>
          <w:i/>
        </w:rPr>
        <w:t>The range for the bases is shown as the base for every cell is different.  A range is shown so the reader can see the minimum and maximum base size for each category.</w:t>
      </w:r>
    </w:p>
    <w:p w:rsidR="0013373F" w:rsidP="0013373F" w:rsidRDefault="0013373F" w14:paraId="6FF75057" w14:textId="77777777">
      <w:pPr>
        <w:pStyle w:val="02ASubheading1stlevelTOC"/>
      </w:pPr>
      <w:bookmarkStart w:name="_Toc17462597" w:id="75"/>
      <w:bookmarkStart w:name="_Toc29808337" w:id="76"/>
      <w:r>
        <w:t>Demographic differences in harm measures</w:t>
      </w:r>
      <w:bookmarkEnd w:id="75"/>
      <w:bookmarkEnd w:id="76"/>
    </w:p>
    <w:p w:rsidRPr="00197C30" w:rsidR="0013373F" w:rsidP="0013373F" w:rsidRDefault="0013373F" w14:paraId="7DD21A7B" w14:textId="77777777">
      <w:pPr>
        <w:pStyle w:val="04ABodyText"/>
      </w:pPr>
      <w:r>
        <w:t>We have looked at how the answers to the individual questions/ statements and any overall score relate to key demographics, both overall and for gamblers/ non-gamblers. This helps to establish whether there may be other factors contributing to the level of harm, or to identify whether there are certain demographic groups for which the harms questions seem to work less well.</w:t>
      </w:r>
    </w:p>
    <w:p w:rsidRPr="00B461D8" w:rsidR="00B461D8" w:rsidP="0013373F" w:rsidRDefault="00B461D8" w14:paraId="43BF7ED4" w14:textId="77777777">
      <w:pPr>
        <w:pStyle w:val="04ABodyText"/>
        <w:rPr>
          <w:u w:val="single"/>
        </w:rPr>
      </w:pPr>
      <w:r w:rsidRPr="00B461D8">
        <w:rPr>
          <w:u w:val="single"/>
        </w:rPr>
        <w:t>Findings</w:t>
      </w:r>
    </w:p>
    <w:p w:rsidR="00B461D8" w:rsidP="00B461D8" w:rsidRDefault="0013373F" w14:paraId="3976B658" w14:textId="1EA5A701">
      <w:pPr>
        <w:pStyle w:val="04ABodyText"/>
        <w:numPr>
          <w:ilvl w:val="0"/>
          <w:numId w:val="43"/>
        </w:numPr>
      </w:pPr>
      <w:r>
        <w:t xml:space="preserve">Table </w:t>
      </w:r>
      <w:r w:rsidR="00670F7E">
        <w:t>A2.3</w:t>
      </w:r>
      <w:r>
        <w:t xml:space="preserve"> shows that there are limited differences in gambling harm scores for the different demographic groups. </w:t>
      </w:r>
      <w:r w:rsidR="00670F7E">
        <w:t>Boys experience greater harms in the domains of feelings and relationships and from family gambling than girls do.</w:t>
      </w:r>
      <w:r w:rsidR="00800BB1">
        <w:t xml:space="preserve">  </w:t>
      </w:r>
      <w:r w:rsidR="00670F7E">
        <w:t>There are limited differences by ethnic background and year group.</w:t>
      </w:r>
    </w:p>
    <w:p w:rsidR="0013373F" w:rsidP="00B461D8" w:rsidRDefault="00800BB1" w14:paraId="004ECAB6" w14:textId="540491E0">
      <w:pPr>
        <w:pStyle w:val="04ABodyText"/>
        <w:numPr>
          <w:ilvl w:val="0"/>
          <w:numId w:val="43"/>
        </w:numPr>
      </w:pPr>
      <w:r>
        <w:t xml:space="preserve">There are no clear patterns in the harm scores by family affluence and </w:t>
      </w:r>
      <w:r w:rsidR="008C17CA">
        <w:t>only relatively small differences between</w:t>
      </w:r>
      <w:r>
        <w:t xml:space="preserve"> low</w:t>
      </w:r>
      <w:r w:rsidR="008C17CA">
        <w:t xml:space="preserve"> and high</w:t>
      </w:r>
      <w:r>
        <w:t xml:space="preserve"> affluence families, even though on some individual measures </w:t>
      </w:r>
      <w:r w:rsidR="008C17CA">
        <w:t xml:space="preserve">(particularly in the area of financial impact) </w:t>
      </w:r>
      <w:r>
        <w:t>there is greater harm for children from low affluence families.</w:t>
      </w:r>
    </w:p>
    <w:p w:rsidR="000C4062" w:rsidRDefault="000C4062" w14:paraId="1CABB449" w14:textId="77777777">
      <w:pPr>
        <w:rPr>
          <w:rFonts w:ascii="Segoe UI" w:hAnsi="Segoe UI"/>
          <w:b/>
        </w:rPr>
      </w:pPr>
      <w:r>
        <w:br w:type="page"/>
      </w:r>
    </w:p>
    <w:p w:rsidR="0013373F" w:rsidP="00E449B0" w:rsidRDefault="00670F7E" w14:paraId="69C35C7D" w14:textId="1225156F">
      <w:pPr>
        <w:pStyle w:val="07DNumberedTableCaption"/>
        <w:numPr>
          <w:ilvl w:val="0"/>
          <w:numId w:val="0"/>
        </w:numPr>
      </w:pPr>
      <w:bookmarkStart w:name="_Toc29808365" w:id="77"/>
      <w:r>
        <w:t xml:space="preserve">Table A2.3 </w:t>
      </w:r>
      <w:r w:rsidR="0013373F">
        <w:t xml:space="preserve">Mean harms </w:t>
      </w:r>
      <w:r w:rsidR="006D4989">
        <w:t xml:space="preserve">measure </w:t>
      </w:r>
      <w:r w:rsidR="0013373F">
        <w:t xml:space="preserve">scores by </w:t>
      </w:r>
      <w:r w:rsidR="00532F1F">
        <w:t>demographics</w:t>
      </w:r>
      <w:bookmarkEnd w:id="77"/>
    </w:p>
    <w:tbl>
      <w:tblPr>
        <w:tblStyle w:val="IpsosMORITable03"/>
        <w:tblW w:w="15309" w:type="dxa"/>
        <w:tblLook w:val="04A0" w:firstRow="1" w:lastRow="0" w:firstColumn="1" w:lastColumn="0" w:noHBand="0" w:noVBand="1"/>
      </w:tblPr>
      <w:tblGrid>
        <w:gridCol w:w="3006"/>
        <w:gridCol w:w="2050"/>
        <w:gridCol w:w="2051"/>
        <w:gridCol w:w="2050"/>
        <w:gridCol w:w="2051"/>
        <w:gridCol w:w="2050"/>
        <w:gridCol w:w="2051"/>
      </w:tblGrid>
      <w:tr w:rsidR="00B16BF0" w:rsidTr="000C4062" w14:paraId="1859BAA6" w14:textId="7607B5D0">
        <w:trPr>
          <w:cnfStyle w:val="100000000000" w:firstRow="1" w:lastRow="0" w:firstColumn="0" w:lastColumn="0" w:oddVBand="0" w:evenVBand="0" w:oddHBand="0" w:evenHBand="0" w:firstRowFirstColumn="0" w:firstRowLastColumn="0" w:lastRowFirstColumn="0" w:lastRowLastColumn="0"/>
          <w:trHeight w:val="20"/>
        </w:trPr>
        <w:tc>
          <w:tcPr>
            <w:cnfStyle w:val="001000000100" w:firstRow="0" w:lastRow="0" w:firstColumn="1" w:lastColumn="0" w:oddVBand="0" w:evenVBand="0" w:oddHBand="0" w:evenHBand="0" w:firstRowFirstColumn="1" w:firstRowLastColumn="0" w:lastRowFirstColumn="0" w:lastRowLastColumn="0"/>
            <w:tcW w:w="3006" w:type="dxa"/>
          </w:tcPr>
          <w:p w:rsidRPr="00CE65F2" w:rsidR="00B16BF0" w:rsidP="000C4062" w:rsidRDefault="00B16BF0" w14:paraId="06C02658" w14:textId="77777777">
            <w:pPr>
              <w:pStyle w:val="04ABodyText"/>
              <w:numPr>
                <w:ilvl w:val="0"/>
                <w:numId w:val="0"/>
              </w:numPr>
              <w:spacing w:before="288" w:beforeLines="120" w:after="288" w:afterLines="120" w:line="300" w:lineRule="auto"/>
              <w:contextualSpacing/>
              <w:rPr>
                <w:color w:val="auto"/>
              </w:rPr>
            </w:pPr>
            <w:r w:rsidRPr="00CE65F2">
              <w:rPr>
                <w:color w:val="auto"/>
              </w:rPr>
              <w:t>Gambl</w:t>
            </w:r>
            <w:r>
              <w:rPr>
                <w:color w:val="auto"/>
              </w:rPr>
              <w:t>ing behaviour</w:t>
            </w:r>
          </w:p>
        </w:tc>
        <w:tc>
          <w:tcPr>
            <w:tcW w:w="2050" w:type="dxa"/>
          </w:tcPr>
          <w:p w:rsidRPr="00CE65F2" w:rsidR="00B16BF0" w:rsidP="000C4062" w:rsidRDefault="00B16BF0" w14:paraId="148BB44B" w14:textId="77777777">
            <w:pPr>
              <w:pStyle w:val="04ABodyText"/>
              <w:numPr>
                <w:ilvl w:val="0"/>
                <w:numId w:val="0"/>
              </w:numPr>
              <w:spacing w:before="288" w:beforeLines="120" w:after="288" w:afterLines="120" w:line="300" w:lineRule="auto"/>
              <w:contextualSpacing/>
              <w:cnfStyle w:val="100000000000" w:firstRow="1" w:lastRow="0" w:firstColumn="0" w:lastColumn="0" w:oddVBand="0" w:evenVBand="0" w:oddHBand="0" w:evenHBand="0" w:firstRowFirstColumn="0" w:firstRowLastColumn="0" w:lastRowFirstColumn="0" w:lastRowLastColumn="0"/>
              <w:rPr>
                <w:color w:val="auto"/>
              </w:rPr>
            </w:pPr>
            <w:r>
              <w:rPr>
                <w:color w:val="auto"/>
              </w:rPr>
              <w:t>Harm score 1 (all – self-efficacy, support, sleep)</w:t>
            </w:r>
          </w:p>
        </w:tc>
        <w:tc>
          <w:tcPr>
            <w:tcW w:w="2051" w:type="dxa"/>
          </w:tcPr>
          <w:p w:rsidRPr="00CE65F2" w:rsidR="00B16BF0" w:rsidP="000C4062" w:rsidRDefault="00B16BF0" w14:paraId="4E906F2C" w14:textId="77777777">
            <w:pPr>
              <w:pStyle w:val="04ABodyText"/>
              <w:numPr>
                <w:ilvl w:val="0"/>
                <w:numId w:val="0"/>
              </w:numPr>
              <w:spacing w:before="288" w:beforeLines="120" w:after="288" w:afterLines="120" w:line="300" w:lineRule="auto"/>
              <w:contextualSpacing/>
              <w:cnfStyle w:val="100000000000" w:firstRow="1" w:lastRow="0" w:firstColumn="0" w:lastColumn="0" w:oddVBand="0" w:evenVBand="0" w:oddHBand="0" w:evenHBand="0" w:firstRowFirstColumn="0" w:firstRowLastColumn="0" w:lastRowFirstColumn="0" w:lastRowLastColumn="0"/>
              <w:rPr>
                <w:color w:val="auto"/>
              </w:rPr>
            </w:pPr>
            <w:r>
              <w:rPr>
                <w:color w:val="auto"/>
              </w:rPr>
              <w:t>Harm score 2 (gambler – finance, education, sleep)</w:t>
            </w:r>
          </w:p>
        </w:tc>
        <w:tc>
          <w:tcPr>
            <w:tcW w:w="2050" w:type="dxa"/>
          </w:tcPr>
          <w:p w:rsidRPr="00CE65F2" w:rsidR="00B16BF0" w:rsidP="000C4062" w:rsidRDefault="00B16BF0" w14:paraId="75D2AA87" w14:textId="77777777">
            <w:pPr>
              <w:pStyle w:val="04ABodyText"/>
              <w:numPr>
                <w:ilvl w:val="0"/>
                <w:numId w:val="0"/>
              </w:numPr>
              <w:spacing w:before="288" w:beforeLines="120" w:after="288" w:afterLines="120" w:line="300" w:lineRule="auto"/>
              <w:contextualSpacing/>
              <w:cnfStyle w:val="100000000000" w:firstRow="1" w:lastRow="0" w:firstColumn="0" w:lastColumn="0" w:oddVBand="0" w:evenVBand="0" w:oddHBand="0" w:evenHBand="0" w:firstRowFirstColumn="0" w:firstRowLastColumn="0" w:lastRowFirstColumn="0" w:lastRowLastColumn="0"/>
              <w:rPr>
                <w:color w:val="auto"/>
              </w:rPr>
            </w:pPr>
            <w:r>
              <w:rPr>
                <w:color w:val="auto"/>
              </w:rPr>
              <w:t>Harm score 3 (gambler – feelings and relationships)</w:t>
            </w:r>
          </w:p>
        </w:tc>
        <w:tc>
          <w:tcPr>
            <w:tcW w:w="2051" w:type="dxa"/>
          </w:tcPr>
          <w:p w:rsidRPr="00CE65F2" w:rsidR="00B16BF0" w:rsidP="000C4062" w:rsidRDefault="00B16BF0" w14:paraId="45A8E210" w14:textId="77777777">
            <w:pPr>
              <w:pStyle w:val="04ABodyText"/>
              <w:numPr>
                <w:ilvl w:val="0"/>
                <w:numId w:val="0"/>
              </w:numPr>
              <w:spacing w:before="288" w:beforeLines="120" w:after="288" w:afterLines="120" w:line="300" w:lineRule="auto"/>
              <w:contextualSpacing/>
              <w:cnfStyle w:val="100000000000" w:firstRow="1" w:lastRow="0" w:firstColumn="0" w:lastColumn="0" w:oddVBand="0" w:evenVBand="0" w:oddHBand="0" w:evenHBand="0" w:firstRowFirstColumn="0" w:firstRowLastColumn="0" w:lastRowFirstColumn="0" w:lastRowLastColumn="0"/>
              <w:rPr>
                <w:color w:val="auto"/>
              </w:rPr>
            </w:pPr>
            <w:r>
              <w:rPr>
                <w:color w:val="auto"/>
              </w:rPr>
              <w:t>Harm score 2 and 3 combined (gamblers – all impact is negative)</w:t>
            </w:r>
          </w:p>
        </w:tc>
        <w:tc>
          <w:tcPr>
            <w:tcW w:w="2050" w:type="dxa"/>
          </w:tcPr>
          <w:p w:rsidRPr="00CE65F2" w:rsidR="00B16BF0" w:rsidP="000C4062" w:rsidRDefault="00B16BF0" w14:paraId="32C1FEBA" w14:textId="77777777">
            <w:pPr>
              <w:pStyle w:val="04ABodyText"/>
              <w:numPr>
                <w:ilvl w:val="0"/>
                <w:numId w:val="0"/>
              </w:numPr>
              <w:spacing w:before="288" w:beforeLines="120" w:after="288" w:afterLines="120" w:line="300" w:lineRule="auto"/>
              <w:contextualSpacing/>
              <w:cnfStyle w:val="100000000000" w:firstRow="1" w:lastRow="0" w:firstColumn="0" w:lastColumn="0" w:oddVBand="0" w:evenVBand="0" w:oddHBand="0" w:evenHBand="0" w:firstRowFirstColumn="0" w:firstRowLastColumn="0" w:lastRowFirstColumn="0" w:lastRowLastColumn="0"/>
              <w:rPr>
                <w:color w:val="auto"/>
              </w:rPr>
            </w:pPr>
            <w:r>
              <w:rPr>
                <w:color w:val="auto"/>
              </w:rPr>
              <w:t>Harm score 4 (family gambler – finance, sleep, relationships, feelings – all impact is negative)</w:t>
            </w:r>
          </w:p>
        </w:tc>
        <w:tc>
          <w:tcPr>
            <w:tcW w:w="2051" w:type="dxa"/>
          </w:tcPr>
          <w:p w:rsidRPr="00E449B0" w:rsidR="00B16BF0" w:rsidP="000C4062" w:rsidRDefault="00B16BF0" w14:paraId="20D6EABE" w14:textId="7BA5256E">
            <w:pPr>
              <w:pStyle w:val="04ABodyText"/>
              <w:numPr>
                <w:ilvl w:val="0"/>
                <w:numId w:val="0"/>
              </w:numPr>
              <w:spacing w:before="288" w:beforeLines="120" w:after="288" w:afterLines="120" w:line="300" w:lineRule="auto"/>
              <w:contextualSpacing/>
              <w:cnfStyle w:val="100000000000" w:firstRow="1" w:lastRow="0" w:firstColumn="0" w:lastColumn="0" w:oddVBand="0" w:evenVBand="0" w:oddHBand="0" w:evenHBand="0" w:firstRowFirstColumn="0" w:firstRowLastColumn="0" w:lastRowFirstColumn="0" w:lastRowLastColumn="0"/>
              <w:rPr>
                <w:i/>
                <w:color w:val="auto"/>
              </w:rPr>
            </w:pPr>
            <w:r w:rsidRPr="00E449B0">
              <w:rPr>
                <w:i/>
                <w:color w:val="auto"/>
              </w:rPr>
              <w:t>Base (unweighted)</w:t>
            </w:r>
          </w:p>
        </w:tc>
      </w:tr>
      <w:tr w:rsidR="00B16BF0" w:rsidTr="000C4062" w14:paraId="38DEC059" w14:textId="6FF8505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06" w:type="dxa"/>
          </w:tcPr>
          <w:p w:rsidR="00B16BF0" w:rsidP="000C4062" w:rsidRDefault="00B16BF0" w14:paraId="455A2BA0" w14:textId="77777777">
            <w:pPr>
              <w:pStyle w:val="04ABodyText"/>
              <w:numPr>
                <w:ilvl w:val="0"/>
                <w:numId w:val="0"/>
              </w:numPr>
              <w:spacing w:before="288" w:beforeLines="120" w:after="288" w:afterLines="120" w:line="300" w:lineRule="auto"/>
              <w:contextualSpacing/>
            </w:pPr>
            <w:r>
              <w:t>Boy</w:t>
            </w:r>
          </w:p>
        </w:tc>
        <w:tc>
          <w:tcPr>
            <w:tcW w:w="2050" w:type="dxa"/>
          </w:tcPr>
          <w:p w:rsidR="00B16BF0" w:rsidP="000C4062" w:rsidRDefault="00B16BF0" w14:paraId="2F48713E" w14:textId="66B88DA8">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pPr>
            <w:r>
              <w:t>5.88</w:t>
            </w:r>
          </w:p>
        </w:tc>
        <w:tc>
          <w:tcPr>
            <w:tcW w:w="2051" w:type="dxa"/>
          </w:tcPr>
          <w:p w:rsidR="00B16BF0" w:rsidP="000C4062" w:rsidRDefault="00B16BF0" w14:paraId="092D2261" w14:textId="511F4F14">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pPr>
            <w:r>
              <w:t>7.78</w:t>
            </w:r>
          </w:p>
        </w:tc>
        <w:tc>
          <w:tcPr>
            <w:tcW w:w="2050" w:type="dxa"/>
          </w:tcPr>
          <w:p w:rsidR="00B16BF0" w:rsidP="000C4062" w:rsidRDefault="00B16BF0" w14:paraId="66223DC2" w14:textId="3929A56E">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pPr>
            <w:r>
              <w:t>9.53</w:t>
            </w:r>
          </w:p>
        </w:tc>
        <w:tc>
          <w:tcPr>
            <w:tcW w:w="2051" w:type="dxa"/>
          </w:tcPr>
          <w:p w:rsidR="00B16BF0" w:rsidP="000C4062" w:rsidRDefault="00B16BF0" w14:paraId="318DC4D3" w14:textId="0DBC4DC6">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pPr>
            <w:r>
              <w:t>17.64</w:t>
            </w:r>
          </w:p>
        </w:tc>
        <w:tc>
          <w:tcPr>
            <w:tcW w:w="2050" w:type="dxa"/>
          </w:tcPr>
          <w:p w:rsidR="00B16BF0" w:rsidP="000C4062" w:rsidRDefault="00B16BF0" w14:paraId="62734B6F" w14:textId="0C004C1F">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pPr>
            <w:r>
              <w:t>8.33</w:t>
            </w:r>
          </w:p>
        </w:tc>
        <w:tc>
          <w:tcPr>
            <w:tcW w:w="2051" w:type="dxa"/>
          </w:tcPr>
          <w:p w:rsidRPr="00E449B0" w:rsidR="00B16BF0" w:rsidP="000C4062" w:rsidRDefault="00AB5F65" w14:paraId="242FFBB8" w14:textId="3CE70C73">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rPr>
                <w:i/>
              </w:rPr>
            </w:pPr>
            <w:r w:rsidRPr="00E449B0">
              <w:rPr>
                <w:i/>
              </w:rPr>
              <w:t>249-1,091</w:t>
            </w:r>
          </w:p>
        </w:tc>
      </w:tr>
      <w:tr w:rsidR="00B16BF0" w:rsidTr="000C4062" w14:paraId="3C44B2F6" w14:textId="5FD8861A">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06" w:type="dxa"/>
          </w:tcPr>
          <w:p w:rsidR="00B16BF0" w:rsidP="000C4062" w:rsidRDefault="00B16BF0" w14:paraId="5485E814" w14:textId="77777777">
            <w:pPr>
              <w:pStyle w:val="04ABodyText"/>
              <w:numPr>
                <w:ilvl w:val="0"/>
                <w:numId w:val="0"/>
              </w:numPr>
              <w:spacing w:before="288" w:beforeLines="120" w:after="288" w:afterLines="120" w:line="300" w:lineRule="auto"/>
              <w:contextualSpacing/>
            </w:pPr>
            <w:r>
              <w:t>Girl</w:t>
            </w:r>
          </w:p>
        </w:tc>
        <w:tc>
          <w:tcPr>
            <w:tcW w:w="2050" w:type="dxa"/>
          </w:tcPr>
          <w:p w:rsidR="00B16BF0" w:rsidP="000C4062" w:rsidRDefault="00B16BF0" w14:paraId="302527A0" w14:textId="0274F4AB">
            <w:pPr>
              <w:pStyle w:val="04ABodyText"/>
              <w:numPr>
                <w:ilvl w:val="0"/>
                <w:numId w:val="0"/>
              </w:numPr>
              <w:spacing w:before="288" w:beforeLines="120" w:after="288" w:afterLines="120" w:line="300" w:lineRule="auto"/>
              <w:contextualSpacing/>
              <w:cnfStyle w:val="000000010000" w:firstRow="0" w:lastRow="0" w:firstColumn="0" w:lastColumn="0" w:oddVBand="0" w:evenVBand="0" w:oddHBand="0" w:evenHBand="1" w:firstRowFirstColumn="0" w:firstRowLastColumn="0" w:lastRowFirstColumn="0" w:lastRowLastColumn="0"/>
            </w:pPr>
            <w:r>
              <w:t>6.50</w:t>
            </w:r>
          </w:p>
        </w:tc>
        <w:tc>
          <w:tcPr>
            <w:tcW w:w="2051" w:type="dxa"/>
          </w:tcPr>
          <w:p w:rsidR="00B16BF0" w:rsidP="000C4062" w:rsidRDefault="00B16BF0" w14:paraId="1C6DEF3B" w14:textId="5BDAE876">
            <w:pPr>
              <w:pStyle w:val="04ABodyText"/>
              <w:numPr>
                <w:ilvl w:val="0"/>
                <w:numId w:val="0"/>
              </w:numPr>
              <w:spacing w:before="288" w:beforeLines="120" w:after="288" w:afterLines="120" w:line="300" w:lineRule="auto"/>
              <w:contextualSpacing/>
              <w:cnfStyle w:val="000000010000" w:firstRow="0" w:lastRow="0" w:firstColumn="0" w:lastColumn="0" w:oddVBand="0" w:evenVBand="0" w:oddHBand="0" w:evenHBand="1" w:firstRowFirstColumn="0" w:firstRowLastColumn="0" w:lastRowFirstColumn="0" w:lastRowLastColumn="0"/>
            </w:pPr>
            <w:r>
              <w:t>6.74</w:t>
            </w:r>
          </w:p>
        </w:tc>
        <w:tc>
          <w:tcPr>
            <w:tcW w:w="2050" w:type="dxa"/>
          </w:tcPr>
          <w:p w:rsidR="00B16BF0" w:rsidP="000C4062" w:rsidRDefault="00B16BF0" w14:paraId="74F43AC4" w14:textId="7814D460">
            <w:pPr>
              <w:pStyle w:val="04ABodyText"/>
              <w:numPr>
                <w:ilvl w:val="0"/>
                <w:numId w:val="0"/>
              </w:numPr>
              <w:spacing w:before="288" w:beforeLines="120" w:after="288" w:afterLines="120" w:line="300" w:lineRule="auto"/>
              <w:contextualSpacing/>
              <w:cnfStyle w:val="000000010000" w:firstRow="0" w:lastRow="0" w:firstColumn="0" w:lastColumn="0" w:oddVBand="0" w:evenVBand="0" w:oddHBand="0" w:evenHBand="1" w:firstRowFirstColumn="0" w:firstRowLastColumn="0" w:lastRowFirstColumn="0" w:lastRowLastColumn="0"/>
            </w:pPr>
            <w:r>
              <w:t>8.38</w:t>
            </w:r>
          </w:p>
        </w:tc>
        <w:tc>
          <w:tcPr>
            <w:tcW w:w="2051" w:type="dxa"/>
          </w:tcPr>
          <w:p w:rsidR="00B16BF0" w:rsidP="000C4062" w:rsidRDefault="00B16BF0" w14:paraId="2A262C03" w14:textId="52247217">
            <w:pPr>
              <w:pStyle w:val="04ABodyText"/>
              <w:numPr>
                <w:ilvl w:val="0"/>
                <w:numId w:val="0"/>
              </w:numPr>
              <w:spacing w:before="288" w:beforeLines="120" w:after="288" w:afterLines="120" w:line="300" w:lineRule="auto"/>
              <w:contextualSpacing/>
              <w:cnfStyle w:val="000000010000" w:firstRow="0" w:lastRow="0" w:firstColumn="0" w:lastColumn="0" w:oddVBand="0" w:evenVBand="0" w:oddHBand="0" w:evenHBand="1" w:firstRowFirstColumn="0" w:firstRowLastColumn="0" w:lastRowFirstColumn="0" w:lastRowLastColumn="0"/>
            </w:pPr>
            <w:r>
              <w:t>14.65</w:t>
            </w:r>
          </w:p>
        </w:tc>
        <w:tc>
          <w:tcPr>
            <w:tcW w:w="2050" w:type="dxa"/>
          </w:tcPr>
          <w:p w:rsidR="00B16BF0" w:rsidP="000C4062" w:rsidRDefault="00B16BF0" w14:paraId="0193D1B7" w14:textId="5B39C913">
            <w:pPr>
              <w:pStyle w:val="04ABodyText"/>
              <w:numPr>
                <w:ilvl w:val="0"/>
                <w:numId w:val="0"/>
              </w:numPr>
              <w:spacing w:before="288" w:beforeLines="120" w:after="288" w:afterLines="120" w:line="300" w:lineRule="auto"/>
              <w:contextualSpacing/>
              <w:cnfStyle w:val="000000010000" w:firstRow="0" w:lastRow="0" w:firstColumn="0" w:lastColumn="0" w:oddVBand="0" w:evenVBand="0" w:oddHBand="0" w:evenHBand="1" w:firstRowFirstColumn="0" w:firstRowLastColumn="0" w:lastRowFirstColumn="0" w:lastRowLastColumn="0"/>
            </w:pPr>
            <w:r>
              <w:t>7.71</w:t>
            </w:r>
          </w:p>
        </w:tc>
        <w:tc>
          <w:tcPr>
            <w:tcW w:w="2051" w:type="dxa"/>
          </w:tcPr>
          <w:p w:rsidRPr="00E449B0" w:rsidR="00B16BF0" w:rsidP="000C4062" w:rsidRDefault="00AB5F65" w14:paraId="109D7F7F" w14:textId="36F6F609">
            <w:pPr>
              <w:pStyle w:val="04ABodyText"/>
              <w:numPr>
                <w:ilvl w:val="0"/>
                <w:numId w:val="0"/>
              </w:numPr>
              <w:spacing w:before="288" w:beforeLines="120" w:after="288" w:afterLines="120" w:line="300" w:lineRule="auto"/>
              <w:contextualSpacing/>
              <w:cnfStyle w:val="000000010000" w:firstRow="0" w:lastRow="0" w:firstColumn="0" w:lastColumn="0" w:oddVBand="0" w:evenVBand="0" w:oddHBand="0" w:evenHBand="1" w:firstRowFirstColumn="0" w:firstRowLastColumn="0" w:lastRowFirstColumn="0" w:lastRowLastColumn="0"/>
              <w:rPr>
                <w:i/>
              </w:rPr>
            </w:pPr>
            <w:r w:rsidRPr="00E449B0">
              <w:rPr>
                <w:i/>
              </w:rPr>
              <w:t>165-999</w:t>
            </w:r>
          </w:p>
        </w:tc>
      </w:tr>
      <w:tr w:rsidR="00B16BF0" w:rsidTr="000C4062" w14:paraId="015C0466" w14:textId="0530DB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06" w:type="dxa"/>
          </w:tcPr>
          <w:p w:rsidR="00B16BF0" w:rsidP="000C4062" w:rsidRDefault="00B16BF0" w14:paraId="329250C3" w14:textId="77777777">
            <w:pPr>
              <w:pStyle w:val="04ABodyText"/>
              <w:numPr>
                <w:ilvl w:val="0"/>
                <w:numId w:val="0"/>
              </w:numPr>
              <w:spacing w:before="288" w:beforeLines="120" w:after="288" w:afterLines="120" w:line="300" w:lineRule="auto"/>
              <w:contextualSpacing/>
            </w:pPr>
            <w:r>
              <w:t>White British</w:t>
            </w:r>
          </w:p>
        </w:tc>
        <w:tc>
          <w:tcPr>
            <w:tcW w:w="2050" w:type="dxa"/>
          </w:tcPr>
          <w:p w:rsidR="00B16BF0" w:rsidP="000C4062" w:rsidRDefault="00B16BF0" w14:paraId="32310C47" w14:textId="52E3CD3F">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pPr>
            <w:r>
              <w:t>6.29</w:t>
            </w:r>
          </w:p>
        </w:tc>
        <w:tc>
          <w:tcPr>
            <w:tcW w:w="2051" w:type="dxa"/>
          </w:tcPr>
          <w:p w:rsidR="00B16BF0" w:rsidP="000C4062" w:rsidRDefault="00B16BF0" w14:paraId="1EB0C58E" w14:textId="0845C095">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pPr>
            <w:r>
              <w:t>7.39</w:t>
            </w:r>
          </w:p>
        </w:tc>
        <w:tc>
          <w:tcPr>
            <w:tcW w:w="2050" w:type="dxa"/>
          </w:tcPr>
          <w:p w:rsidR="00B16BF0" w:rsidP="000C4062" w:rsidRDefault="00B16BF0" w14:paraId="17832C60" w14:textId="76F9CDAC">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pPr>
            <w:r>
              <w:t>9.08</w:t>
            </w:r>
          </w:p>
        </w:tc>
        <w:tc>
          <w:tcPr>
            <w:tcW w:w="2051" w:type="dxa"/>
          </w:tcPr>
          <w:p w:rsidR="00B16BF0" w:rsidP="000C4062" w:rsidRDefault="00B16BF0" w14:paraId="1B2792F0" w14:textId="68542C81">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pPr>
            <w:r>
              <w:t>16.20</w:t>
            </w:r>
          </w:p>
        </w:tc>
        <w:tc>
          <w:tcPr>
            <w:tcW w:w="2050" w:type="dxa"/>
          </w:tcPr>
          <w:p w:rsidR="00B16BF0" w:rsidP="000C4062" w:rsidRDefault="00B16BF0" w14:paraId="2EA90FE0" w14:textId="003C35CC">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pPr>
            <w:r>
              <w:t>7.91</w:t>
            </w:r>
          </w:p>
        </w:tc>
        <w:tc>
          <w:tcPr>
            <w:tcW w:w="2051" w:type="dxa"/>
          </w:tcPr>
          <w:p w:rsidRPr="00E449B0" w:rsidR="00B16BF0" w:rsidP="000C4062" w:rsidRDefault="00AB5F65" w14:paraId="3E6BC39F" w14:textId="7FC2B967">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rPr>
                <w:i/>
              </w:rPr>
            </w:pPr>
            <w:r w:rsidRPr="00E449B0">
              <w:rPr>
                <w:i/>
              </w:rPr>
              <w:t>336-1,554</w:t>
            </w:r>
          </w:p>
        </w:tc>
      </w:tr>
      <w:tr w:rsidR="00B16BF0" w:rsidTr="000C4062" w14:paraId="32829A6C" w14:textId="473C874C">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06" w:type="dxa"/>
          </w:tcPr>
          <w:p w:rsidR="00B16BF0" w:rsidP="000C4062" w:rsidRDefault="00B16BF0" w14:paraId="42217986" w14:textId="77777777">
            <w:pPr>
              <w:pStyle w:val="04ABodyText"/>
              <w:numPr>
                <w:ilvl w:val="0"/>
                <w:numId w:val="0"/>
              </w:numPr>
              <w:spacing w:before="288" w:beforeLines="120" w:after="288" w:afterLines="120" w:line="300" w:lineRule="auto"/>
              <w:contextualSpacing/>
            </w:pPr>
            <w:r>
              <w:t>Not White British</w:t>
            </w:r>
          </w:p>
        </w:tc>
        <w:tc>
          <w:tcPr>
            <w:tcW w:w="2050" w:type="dxa"/>
          </w:tcPr>
          <w:p w:rsidR="00B16BF0" w:rsidP="000C4062" w:rsidRDefault="00B16BF0" w14:paraId="193FD390" w14:textId="20E879ED">
            <w:pPr>
              <w:pStyle w:val="04ABodyText"/>
              <w:numPr>
                <w:ilvl w:val="0"/>
                <w:numId w:val="0"/>
              </w:numPr>
              <w:spacing w:before="288" w:beforeLines="120" w:after="288" w:afterLines="120" w:line="300" w:lineRule="auto"/>
              <w:contextualSpacing/>
              <w:cnfStyle w:val="000000010000" w:firstRow="0" w:lastRow="0" w:firstColumn="0" w:lastColumn="0" w:oddVBand="0" w:evenVBand="0" w:oddHBand="0" w:evenHBand="1" w:firstRowFirstColumn="0" w:firstRowLastColumn="0" w:lastRowFirstColumn="0" w:lastRowLastColumn="0"/>
            </w:pPr>
            <w:r>
              <w:t>5.97</w:t>
            </w:r>
          </w:p>
        </w:tc>
        <w:tc>
          <w:tcPr>
            <w:tcW w:w="2051" w:type="dxa"/>
          </w:tcPr>
          <w:p w:rsidR="00B16BF0" w:rsidP="000C4062" w:rsidRDefault="00B16BF0" w14:paraId="40A3FE00" w14:textId="119A3006">
            <w:pPr>
              <w:pStyle w:val="04ABodyText"/>
              <w:numPr>
                <w:ilvl w:val="0"/>
                <w:numId w:val="0"/>
              </w:numPr>
              <w:spacing w:before="288" w:beforeLines="120" w:after="288" w:afterLines="120" w:line="300" w:lineRule="auto"/>
              <w:contextualSpacing/>
              <w:cnfStyle w:val="000000010000" w:firstRow="0" w:lastRow="0" w:firstColumn="0" w:lastColumn="0" w:oddVBand="0" w:evenVBand="0" w:oddHBand="0" w:evenHBand="1" w:firstRowFirstColumn="0" w:firstRowLastColumn="0" w:lastRowFirstColumn="0" w:lastRowLastColumn="0"/>
            </w:pPr>
            <w:r>
              <w:t>7.43</w:t>
            </w:r>
          </w:p>
        </w:tc>
        <w:tc>
          <w:tcPr>
            <w:tcW w:w="2050" w:type="dxa"/>
          </w:tcPr>
          <w:p w:rsidR="00B16BF0" w:rsidP="000C4062" w:rsidRDefault="00B16BF0" w14:paraId="2A622348" w14:textId="63311D82">
            <w:pPr>
              <w:pStyle w:val="04ABodyText"/>
              <w:numPr>
                <w:ilvl w:val="0"/>
                <w:numId w:val="0"/>
              </w:numPr>
              <w:spacing w:before="288" w:beforeLines="120" w:after="288" w:afterLines="120" w:line="300" w:lineRule="auto"/>
              <w:contextualSpacing/>
              <w:cnfStyle w:val="000000010000" w:firstRow="0" w:lastRow="0" w:firstColumn="0" w:lastColumn="0" w:oddVBand="0" w:evenVBand="0" w:oddHBand="0" w:evenHBand="1" w:firstRowFirstColumn="0" w:firstRowLastColumn="0" w:lastRowFirstColumn="0" w:lastRowLastColumn="0"/>
            </w:pPr>
            <w:r>
              <w:t>9.27</w:t>
            </w:r>
          </w:p>
        </w:tc>
        <w:tc>
          <w:tcPr>
            <w:tcW w:w="2051" w:type="dxa"/>
          </w:tcPr>
          <w:p w:rsidR="00B16BF0" w:rsidP="000C4062" w:rsidRDefault="00B16BF0" w14:paraId="4B084F85" w14:textId="6E46016E">
            <w:pPr>
              <w:pStyle w:val="04ABodyText"/>
              <w:numPr>
                <w:ilvl w:val="0"/>
                <w:numId w:val="0"/>
              </w:numPr>
              <w:spacing w:before="288" w:beforeLines="120" w:after="288" w:afterLines="120" w:line="300" w:lineRule="auto"/>
              <w:contextualSpacing/>
              <w:cnfStyle w:val="000000010000" w:firstRow="0" w:lastRow="0" w:firstColumn="0" w:lastColumn="0" w:oddVBand="0" w:evenVBand="0" w:oddHBand="0" w:evenHBand="1" w:firstRowFirstColumn="0" w:firstRowLastColumn="0" w:lastRowFirstColumn="0" w:lastRowLastColumn="0"/>
            </w:pPr>
            <w:r>
              <w:t>17.34</w:t>
            </w:r>
          </w:p>
        </w:tc>
        <w:tc>
          <w:tcPr>
            <w:tcW w:w="2050" w:type="dxa"/>
          </w:tcPr>
          <w:p w:rsidR="00B16BF0" w:rsidP="000C4062" w:rsidRDefault="00B16BF0" w14:paraId="4E3FD954" w14:textId="0EB1C6CF">
            <w:pPr>
              <w:pStyle w:val="04ABodyText"/>
              <w:numPr>
                <w:ilvl w:val="0"/>
                <w:numId w:val="0"/>
              </w:numPr>
              <w:spacing w:before="288" w:beforeLines="120" w:after="288" w:afterLines="120" w:line="300" w:lineRule="auto"/>
              <w:contextualSpacing/>
              <w:cnfStyle w:val="000000010000" w:firstRow="0" w:lastRow="0" w:firstColumn="0" w:lastColumn="0" w:oddVBand="0" w:evenVBand="0" w:oddHBand="0" w:evenHBand="1" w:firstRowFirstColumn="0" w:firstRowLastColumn="0" w:lastRowFirstColumn="0" w:lastRowLastColumn="0"/>
            </w:pPr>
            <w:r>
              <w:t>8.56</w:t>
            </w:r>
          </w:p>
        </w:tc>
        <w:tc>
          <w:tcPr>
            <w:tcW w:w="2051" w:type="dxa"/>
          </w:tcPr>
          <w:p w:rsidRPr="00E449B0" w:rsidR="00B16BF0" w:rsidP="000C4062" w:rsidRDefault="00AB5F65" w14:paraId="781F54F5" w14:textId="7DED7E5C">
            <w:pPr>
              <w:pStyle w:val="04ABodyText"/>
              <w:numPr>
                <w:ilvl w:val="0"/>
                <w:numId w:val="0"/>
              </w:numPr>
              <w:spacing w:before="288" w:beforeLines="120" w:after="288" w:afterLines="120" w:line="300" w:lineRule="auto"/>
              <w:contextualSpacing/>
              <w:cnfStyle w:val="000000010000" w:firstRow="0" w:lastRow="0" w:firstColumn="0" w:lastColumn="0" w:oddVBand="0" w:evenVBand="0" w:oddHBand="0" w:evenHBand="1" w:firstRowFirstColumn="0" w:firstRowLastColumn="0" w:lastRowFirstColumn="0" w:lastRowLastColumn="0"/>
              <w:rPr>
                <w:i/>
              </w:rPr>
            </w:pPr>
            <w:r w:rsidRPr="00E449B0">
              <w:rPr>
                <w:i/>
              </w:rPr>
              <w:t>88-566</w:t>
            </w:r>
          </w:p>
        </w:tc>
      </w:tr>
      <w:tr w:rsidR="00B16BF0" w:rsidTr="000C4062" w14:paraId="2FD78F4A" w14:textId="650B3FD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06" w:type="dxa"/>
          </w:tcPr>
          <w:p w:rsidR="00B16BF0" w:rsidP="000C4062" w:rsidRDefault="00B16BF0" w14:paraId="576B01D1" w14:textId="77777777">
            <w:pPr>
              <w:pStyle w:val="04ABodyText"/>
              <w:numPr>
                <w:ilvl w:val="0"/>
                <w:numId w:val="0"/>
              </w:numPr>
              <w:spacing w:before="288" w:beforeLines="120" w:after="288" w:afterLines="120" w:line="300" w:lineRule="auto"/>
              <w:contextualSpacing/>
            </w:pPr>
            <w:r>
              <w:t>Year 7-9</w:t>
            </w:r>
          </w:p>
        </w:tc>
        <w:tc>
          <w:tcPr>
            <w:tcW w:w="2050" w:type="dxa"/>
          </w:tcPr>
          <w:p w:rsidR="00B16BF0" w:rsidP="000C4062" w:rsidRDefault="00B16BF0" w14:paraId="3F31A4F0" w14:textId="5524B1C3">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pPr>
            <w:r>
              <w:t>5.97</w:t>
            </w:r>
          </w:p>
        </w:tc>
        <w:tc>
          <w:tcPr>
            <w:tcW w:w="2051" w:type="dxa"/>
          </w:tcPr>
          <w:p w:rsidR="00B16BF0" w:rsidP="000C4062" w:rsidRDefault="00B16BF0" w14:paraId="6E91683F" w14:textId="7BC47960">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pPr>
            <w:r>
              <w:t>7.36</w:t>
            </w:r>
          </w:p>
        </w:tc>
        <w:tc>
          <w:tcPr>
            <w:tcW w:w="2050" w:type="dxa"/>
          </w:tcPr>
          <w:p w:rsidR="00B16BF0" w:rsidP="000C4062" w:rsidRDefault="00B16BF0" w14:paraId="069FD3BF" w14:textId="3B715B86">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pPr>
            <w:r>
              <w:t>8.81</w:t>
            </w:r>
          </w:p>
        </w:tc>
        <w:tc>
          <w:tcPr>
            <w:tcW w:w="2051" w:type="dxa"/>
          </w:tcPr>
          <w:p w:rsidR="00B16BF0" w:rsidP="000C4062" w:rsidRDefault="00B16BF0" w14:paraId="3C58312C" w14:textId="06D10311">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pPr>
            <w:r>
              <w:t>16.15</w:t>
            </w:r>
          </w:p>
        </w:tc>
        <w:tc>
          <w:tcPr>
            <w:tcW w:w="2050" w:type="dxa"/>
          </w:tcPr>
          <w:p w:rsidR="00B16BF0" w:rsidP="000C4062" w:rsidRDefault="00B16BF0" w14:paraId="5DDBB3F0" w14:textId="1B6F5F6C">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pPr>
            <w:r>
              <w:t>7.95</w:t>
            </w:r>
          </w:p>
        </w:tc>
        <w:tc>
          <w:tcPr>
            <w:tcW w:w="2051" w:type="dxa"/>
          </w:tcPr>
          <w:p w:rsidRPr="00E449B0" w:rsidR="00B16BF0" w:rsidP="000C4062" w:rsidRDefault="00AB5F65" w14:paraId="7B9D69FB" w14:textId="2B7BE09B">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rPr>
                <w:i/>
              </w:rPr>
            </w:pPr>
            <w:r w:rsidRPr="00E449B0">
              <w:rPr>
                <w:i/>
              </w:rPr>
              <w:t>205-1,152</w:t>
            </w:r>
          </w:p>
        </w:tc>
      </w:tr>
      <w:tr w:rsidR="00B16BF0" w:rsidTr="000C4062" w14:paraId="3C7DA86D" w14:textId="60F7AF94">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06" w:type="dxa"/>
          </w:tcPr>
          <w:p w:rsidR="00B16BF0" w:rsidP="000C4062" w:rsidRDefault="00B16BF0" w14:paraId="7BA0D675" w14:textId="77777777">
            <w:pPr>
              <w:pStyle w:val="04ABodyText"/>
              <w:numPr>
                <w:ilvl w:val="0"/>
                <w:numId w:val="0"/>
              </w:numPr>
              <w:spacing w:before="288" w:beforeLines="120" w:after="288" w:afterLines="120" w:line="300" w:lineRule="auto"/>
              <w:contextualSpacing/>
            </w:pPr>
            <w:r>
              <w:t>Year 10-11</w:t>
            </w:r>
          </w:p>
        </w:tc>
        <w:tc>
          <w:tcPr>
            <w:tcW w:w="2050" w:type="dxa"/>
          </w:tcPr>
          <w:p w:rsidR="00B16BF0" w:rsidP="000C4062" w:rsidRDefault="00AB5F65" w14:paraId="645038C5" w14:textId="1AAC6736">
            <w:pPr>
              <w:pStyle w:val="04ABodyText"/>
              <w:numPr>
                <w:ilvl w:val="0"/>
                <w:numId w:val="0"/>
              </w:numPr>
              <w:spacing w:before="288" w:beforeLines="120" w:after="288" w:afterLines="120" w:line="300" w:lineRule="auto"/>
              <w:contextualSpacing/>
              <w:cnfStyle w:val="000000010000" w:firstRow="0" w:lastRow="0" w:firstColumn="0" w:lastColumn="0" w:oddVBand="0" w:evenVBand="0" w:oddHBand="0" w:evenHBand="1" w:firstRowFirstColumn="0" w:firstRowLastColumn="0" w:lastRowFirstColumn="0" w:lastRowLastColumn="0"/>
            </w:pPr>
            <w:r>
              <w:t>6.60</w:t>
            </w:r>
          </w:p>
        </w:tc>
        <w:tc>
          <w:tcPr>
            <w:tcW w:w="2051" w:type="dxa"/>
          </w:tcPr>
          <w:p w:rsidR="00B16BF0" w:rsidP="000C4062" w:rsidRDefault="00AB5F65" w14:paraId="749EB78D" w14:textId="63004633">
            <w:pPr>
              <w:pStyle w:val="04ABodyText"/>
              <w:numPr>
                <w:ilvl w:val="0"/>
                <w:numId w:val="0"/>
              </w:numPr>
              <w:spacing w:before="288" w:beforeLines="120" w:after="288" w:afterLines="120" w:line="300" w:lineRule="auto"/>
              <w:contextualSpacing/>
              <w:cnfStyle w:val="000000010000" w:firstRow="0" w:lastRow="0" w:firstColumn="0" w:lastColumn="0" w:oddVBand="0" w:evenVBand="0" w:oddHBand="0" w:evenHBand="1" w:firstRowFirstColumn="0" w:firstRowLastColumn="0" w:lastRowFirstColumn="0" w:lastRowLastColumn="0"/>
            </w:pPr>
            <w:r>
              <w:t>7.44</w:t>
            </w:r>
          </w:p>
        </w:tc>
        <w:tc>
          <w:tcPr>
            <w:tcW w:w="2050" w:type="dxa"/>
          </w:tcPr>
          <w:p w:rsidR="00B16BF0" w:rsidP="000C4062" w:rsidRDefault="00AB5F65" w14:paraId="4EFF2950" w14:textId="1C920C97">
            <w:pPr>
              <w:pStyle w:val="04ABodyText"/>
              <w:numPr>
                <w:ilvl w:val="0"/>
                <w:numId w:val="0"/>
              </w:numPr>
              <w:spacing w:before="288" w:beforeLines="120" w:after="288" w:afterLines="120" w:line="300" w:lineRule="auto"/>
              <w:contextualSpacing/>
              <w:cnfStyle w:val="000000010000" w:firstRow="0" w:lastRow="0" w:firstColumn="0" w:lastColumn="0" w:oddVBand="0" w:evenVBand="0" w:oddHBand="0" w:evenHBand="1" w:firstRowFirstColumn="0" w:firstRowLastColumn="0" w:lastRowFirstColumn="0" w:lastRowLastColumn="0"/>
            </w:pPr>
            <w:r>
              <w:t>9.50</w:t>
            </w:r>
          </w:p>
        </w:tc>
        <w:tc>
          <w:tcPr>
            <w:tcW w:w="2051" w:type="dxa"/>
          </w:tcPr>
          <w:p w:rsidR="00B16BF0" w:rsidP="000C4062" w:rsidRDefault="00AB5F65" w14:paraId="1FF49158" w14:textId="29F9AC36">
            <w:pPr>
              <w:pStyle w:val="04ABodyText"/>
              <w:numPr>
                <w:ilvl w:val="0"/>
                <w:numId w:val="0"/>
              </w:numPr>
              <w:spacing w:before="288" w:beforeLines="120" w:after="288" w:afterLines="120" w:line="300" w:lineRule="auto"/>
              <w:contextualSpacing/>
              <w:cnfStyle w:val="000000010000" w:firstRow="0" w:lastRow="0" w:firstColumn="0" w:lastColumn="0" w:oddVBand="0" w:evenVBand="0" w:oddHBand="0" w:evenHBand="1" w:firstRowFirstColumn="0" w:firstRowLastColumn="0" w:lastRowFirstColumn="0" w:lastRowLastColumn="0"/>
            </w:pPr>
            <w:r>
              <w:t>16.84</w:t>
            </w:r>
          </w:p>
        </w:tc>
        <w:tc>
          <w:tcPr>
            <w:tcW w:w="2050" w:type="dxa"/>
          </w:tcPr>
          <w:p w:rsidR="00B16BF0" w:rsidP="000C4062" w:rsidRDefault="00AB5F65" w14:paraId="2388F1B6" w14:textId="6A5065A9">
            <w:pPr>
              <w:pStyle w:val="04ABodyText"/>
              <w:numPr>
                <w:ilvl w:val="0"/>
                <w:numId w:val="0"/>
              </w:numPr>
              <w:spacing w:before="288" w:beforeLines="120" w:after="288" w:afterLines="120" w:line="300" w:lineRule="auto"/>
              <w:contextualSpacing/>
              <w:cnfStyle w:val="000000010000" w:firstRow="0" w:lastRow="0" w:firstColumn="0" w:lastColumn="0" w:oddVBand="0" w:evenVBand="0" w:oddHBand="0" w:evenHBand="1" w:firstRowFirstColumn="0" w:firstRowLastColumn="0" w:lastRowFirstColumn="0" w:lastRowLastColumn="0"/>
            </w:pPr>
            <w:r>
              <w:t>8.11</w:t>
            </w:r>
          </w:p>
        </w:tc>
        <w:tc>
          <w:tcPr>
            <w:tcW w:w="2051" w:type="dxa"/>
          </w:tcPr>
          <w:p w:rsidRPr="00E449B0" w:rsidR="00B16BF0" w:rsidP="000C4062" w:rsidRDefault="00AB5F65" w14:paraId="1917A21A" w14:textId="367109AA">
            <w:pPr>
              <w:pStyle w:val="04ABodyText"/>
              <w:numPr>
                <w:ilvl w:val="0"/>
                <w:numId w:val="0"/>
              </w:numPr>
              <w:spacing w:before="288" w:beforeLines="120" w:after="288" w:afterLines="120" w:line="300" w:lineRule="auto"/>
              <w:contextualSpacing/>
              <w:cnfStyle w:val="000000010000" w:firstRow="0" w:lastRow="0" w:firstColumn="0" w:lastColumn="0" w:oddVBand="0" w:evenVBand="0" w:oddHBand="0" w:evenHBand="1" w:firstRowFirstColumn="0" w:firstRowLastColumn="0" w:lastRowFirstColumn="0" w:lastRowLastColumn="0"/>
              <w:rPr>
                <w:i/>
              </w:rPr>
            </w:pPr>
            <w:r w:rsidRPr="00E449B0">
              <w:rPr>
                <w:i/>
              </w:rPr>
              <w:t>224-994</w:t>
            </w:r>
          </w:p>
        </w:tc>
      </w:tr>
      <w:tr w:rsidR="00B16BF0" w:rsidTr="000C4062" w14:paraId="15869C79" w14:textId="3AB2710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06" w:type="dxa"/>
          </w:tcPr>
          <w:p w:rsidR="00B16BF0" w:rsidP="000C4062" w:rsidRDefault="00B16BF0" w14:paraId="3BB33B69" w14:textId="77777777">
            <w:pPr>
              <w:pStyle w:val="04ABodyText"/>
              <w:numPr>
                <w:ilvl w:val="0"/>
                <w:numId w:val="0"/>
              </w:numPr>
              <w:spacing w:before="288" w:beforeLines="120" w:after="288" w:afterLines="120" w:line="300" w:lineRule="auto"/>
              <w:contextualSpacing/>
            </w:pPr>
            <w:r>
              <w:t>FAS: High affluence</w:t>
            </w:r>
          </w:p>
        </w:tc>
        <w:tc>
          <w:tcPr>
            <w:tcW w:w="2050" w:type="dxa"/>
          </w:tcPr>
          <w:p w:rsidR="00B16BF0" w:rsidP="000C4062" w:rsidRDefault="00AB5F65" w14:paraId="65FAEE81" w14:textId="295900A1">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pPr>
            <w:r>
              <w:t>5.94</w:t>
            </w:r>
          </w:p>
        </w:tc>
        <w:tc>
          <w:tcPr>
            <w:tcW w:w="2051" w:type="dxa"/>
          </w:tcPr>
          <w:p w:rsidR="00B16BF0" w:rsidP="000C4062" w:rsidRDefault="00AB5F65" w14:paraId="669CB004" w14:textId="5679DA1B">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pPr>
            <w:r>
              <w:t>7.34</w:t>
            </w:r>
          </w:p>
        </w:tc>
        <w:tc>
          <w:tcPr>
            <w:tcW w:w="2050" w:type="dxa"/>
          </w:tcPr>
          <w:p w:rsidR="00B16BF0" w:rsidP="000C4062" w:rsidRDefault="00AB5F65" w14:paraId="7E3F37B0" w14:textId="1BB131CD">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pPr>
            <w:r>
              <w:t>9.16</w:t>
            </w:r>
          </w:p>
        </w:tc>
        <w:tc>
          <w:tcPr>
            <w:tcW w:w="2051" w:type="dxa"/>
          </w:tcPr>
          <w:p w:rsidR="00B16BF0" w:rsidP="000C4062" w:rsidRDefault="00AB5F65" w14:paraId="25DA3A72" w14:textId="77D03FD7">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pPr>
            <w:r>
              <w:t>16.31</w:t>
            </w:r>
          </w:p>
        </w:tc>
        <w:tc>
          <w:tcPr>
            <w:tcW w:w="2050" w:type="dxa"/>
          </w:tcPr>
          <w:p w:rsidR="00B16BF0" w:rsidP="000C4062" w:rsidRDefault="00AB5F65" w14:paraId="7FF91F09" w14:textId="0B2E080E">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pPr>
            <w:r>
              <w:t>7.57</w:t>
            </w:r>
          </w:p>
        </w:tc>
        <w:tc>
          <w:tcPr>
            <w:tcW w:w="2051" w:type="dxa"/>
          </w:tcPr>
          <w:p w:rsidRPr="00E449B0" w:rsidR="00B16BF0" w:rsidP="000C4062" w:rsidRDefault="00AB5F65" w14:paraId="6AA7BCA3" w14:textId="3B8A4C50">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rPr>
                <w:i/>
              </w:rPr>
            </w:pPr>
            <w:r w:rsidRPr="00E449B0">
              <w:rPr>
                <w:i/>
              </w:rPr>
              <w:t>185-851</w:t>
            </w:r>
          </w:p>
        </w:tc>
      </w:tr>
      <w:tr w:rsidR="00B16BF0" w:rsidTr="000C4062" w14:paraId="50737876" w14:textId="3FFCACE8">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06" w:type="dxa"/>
          </w:tcPr>
          <w:p w:rsidR="00B16BF0" w:rsidP="000C4062" w:rsidRDefault="00B16BF0" w14:paraId="682D7F42" w14:textId="77777777">
            <w:pPr>
              <w:pStyle w:val="04ABodyText"/>
              <w:numPr>
                <w:ilvl w:val="0"/>
                <w:numId w:val="0"/>
              </w:numPr>
              <w:spacing w:before="288" w:beforeLines="120" w:after="288" w:afterLines="120" w:line="300" w:lineRule="auto"/>
              <w:contextualSpacing/>
            </w:pPr>
            <w:r>
              <w:t>FAS: Medium affluence</w:t>
            </w:r>
          </w:p>
        </w:tc>
        <w:tc>
          <w:tcPr>
            <w:tcW w:w="2050" w:type="dxa"/>
          </w:tcPr>
          <w:p w:rsidR="00B16BF0" w:rsidP="000C4062" w:rsidRDefault="00AB5F65" w14:paraId="3477F4BF" w14:textId="7FF7B8C1">
            <w:pPr>
              <w:pStyle w:val="04ABodyText"/>
              <w:numPr>
                <w:ilvl w:val="0"/>
                <w:numId w:val="0"/>
              </w:numPr>
              <w:spacing w:before="288" w:beforeLines="120" w:after="288" w:afterLines="120" w:line="300" w:lineRule="auto"/>
              <w:contextualSpacing/>
              <w:cnfStyle w:val="000000010000" w:firstRow="0" w:lastRow="0" w:firstColumn="0" w:lastColumn="0" w:oddVBand="0" w:evenVBand="0" w:oddHBand="0" w:evenHBand="1" w:firstRowFirstColumn="0" w:firstRowLastColumn="0" w:lastRowFirstColumn="0" w:lastRowLastColumn="0"/>
            </w:pPr>
            <w:r>
              <w:t>6.35</w:t>
            </w:r>
          </w:p>
        </w:tc>
        <w:tc>
          <w:tcPr>
            <w:tcW w:w="2051" w:type="dxa"/>
          </w:tcPr>
          <w:p w:rsidR="00B16BF0" w:rsidP="000C4062" w:rsidRDefault="00AB5F65" w14:paraId="78F52132" w14:textId="5D77C2BE">
            <w:pPr>
              <w:pStyle w:val="04ABodyText"/>
              <w:numPr>
                <w:ilvl w:val="0"/>
                <w:numId w:val="0"/>
              </w:numPr>
              <w:spacing w:before="288" w:beforeLines="120" w:after="288" w:afterLines="120" w:line="300" w:lineRule="auto"/>
              <w:contextualSpacing/>
              <w:cnfStyle w:val="000000010000" w:firstRow="0" w:lastRow="0" w:firstColumn="0" w:lastColumn="0" w:oddVBand="0" w:evenVBand="0" w:oddHBand="0" w:evenHBand="1" w:firstRowFirstColumn="0" w:firstRowLastColumn="0" w:lastRowFirstColumn="0" w:lastRowLastColumn="0"/>
            </w:pPr>
            <w:r>
              <w:t>7.45</w:t>
            </w:r>
          </w:p>
        </w:tc>
        <w:tc>
          <w:tcPr>
            <w:tcW w:w="2050" w:type="dxa"/>
          </w:tcPr>
          <w:p w:rsidR="00B16BF0" w:rsidP="000C4062" w:rsidRDefault="00AB5F65" w14:paraId="09B63DB2" w14:textId="5676CBF6">
            <w:pPr>
              <w:pStyle w:val="04ABodyText"/>
              <w:numPr>
                <w:ilvl w:val="0"/>
                <w:numId w:val="0"/>
              </w:numPr>
              <w:spacing w:before="288" w:beforeLines="120" w:after="288" w:afterLines="120" w:line="300" w:lineRule="auto"/>
              <w:contextualSpacing/>
              <w:cnfStyle w:val="000000010000" w:firstRow="0" w:lastRow="0" w:firstColumn="0" w:lastColumn="0" w:oddVBand="0" w:evenVBand="0" w:oddHBand="0" w:evenHBand="1" w:firstRowFirstColumn="0" w:firstRowLastColumn="0" w:lastRowFirstColumn="0" w:lastRowLastColumn="0"/>
            </w:pPr>
            <w:r>
              <w:t>8.86</w:t>
            </w:r>
          </w:p>
        </w:tc>
        <w:tc>
          <w:tcPr>
            <w:tcW w:w="2051" w:type="dxa"/>
          </w:tcPr>
          <w:p w:rsidR="00B16BF0" w:rsidP="000C4062" w:rsidRDefault="00AB5F65" w14:paraId="0109615F" w14:textId="267B8D83">
            <w:pPr>
              <w:pStyle w:val="04ABodyText"/>
              <w:numPr>
                <w:ilvl w:val="0"/>
                <w:numId w:val="0"/>
              </w:numPr>
              <w:spacing w:before="288" w:beforeLines="120" w:after="288" w:afterLines="120" w:line="300" w:lineRule="auto"/>
              <w:contextualSpacing/>
              <w:cnfStyle w:val="000000010000" w:firstRow="0" w:lastRow="0" w:firstColumn="0" w:lastColumn="0" w:oddVBand="0" w:evenVBand="0" w:oddHBand="0" w:evenHBand="1" w:firstRowFirstColumn="0" w:firstRowLastColumn="0" w:lastRowFirstColumn="0" w:lastRowLastColumn="0"/>
            </w:pPr>
            <w:r>
              <w:t>16.46</w:t>
            </w:r>
          </w:p>
        </w:tc>
        <w:tc>
          <w:tcPr>
            <w:tcW w:w="2050" w:type="dxa"/>
          </w:tcPr>
          <w:p w:rsidR="00B16BF0" w:rsidP="000C4062" w:rsidRDefault="00AB5F65" w14:paraId="0FDCF2AC" w14:textId="6CF098B4">
            <w:pPr>
              <w:pStyle w:val="04ABodyText"/>
              <w:numPr>
                <w:ilvl w:val="0"/>
                <w:numId w:val="0"/>
              </w:numPr>
              <w:spacing w:before="288" w:beforeLines="120" w:after="288" w:afterLines="120" w:line="300" w:lineRule="auto"/>
              <w:contextualSpacing/>
              <w:cnfStyle w:val="000000010000" w:firstRow="0" w:lastRow="0" w:firstColumn="0" w:lastColumn="0" w:oddVBand="0" w:evenVBand="0" w:oddHBand="0" w:evenHBand="1" w:firstRowFirstColumn="0" w:firstRowLastColumn="0" w:lastRowFirstColumn="0" w:lastRowLastColumn="0"/>
            </w:pPr>
            <w:r>
              <w:t>8.35</w:t>
            </w:r>
          </w:p>
        </w:tc>
        <w:tc>
          <w:tcPr>
            <w:tcW w:w="2051" w:type="dxa"/>
          </w:tcPr>
          <w:p w:rsidRPr="00E449B0" w:rsidR="00B16BF0" w:rsidP="000C4062" w:rsidRDefault="00AB5F65" w14:paraId="5B820524" w14:textId="00E56C3D">
            <w:pPr>
              <w:pStyle w:val="04ABodyText"/>
              <w:numPr>
                <w:ilvl w:val="0"/>
                <w:numId w:val="0"/>
              </w:numPr>
              <w:spacing w:before="288" w:beforeLines="120" w:after="288" w:afterLines="120" w:line="300" w:lineRule="auto"/>
              <w:contextualSpacing/>
              <w:cnfStyle w:val="000000010000" w:firstRow="0" w:lastRow="0" w:firstColumn="0" w:lastColumn="0" w:oddVBand="0" w:evenVBand="0" w:oddHBand="0" w:evenHBand="1" w:firstRowFirstColumn="0" w:firstRowLastColumn="0" w:lastRowFirstColumn="0" w:lastRowLastColumn="0"/>
              <w:rPr>
                <w:i/>
              </w:rPr>
            </w:pPr>
            <w:r w:rsidRPr="00E449B0">
              <w:rPr>
                <w:i/>
              </w:rPr>
              <w:t>172-885</w:t>
            </w:r>
          </w:p>
        </w:tc>
      </w:tr>
      <w:tr w:rsidR="00B16BF0" w:rsidTr="000C4062" w14:paraId="040748E2" w14:textId="260C0D2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006" w:type="dxa"/>
          </w:tcPr>
          <w:p w:rsidR="00B16BF0" w:rsidP="000C4062" w:rsidRDefault="00B16BF0" w14:paraId="78E1158A" w14:textId="77777777">
            <w:pPr>
              <w:pStyle w:val="04ABodyText"/>
              <w:numPr>
                <w:ilvl w:val="0"/>
                <w:numId w:val="0"/>
              </w:numPr>
              <w:spacing w:before="288" w:beforeLines="120" w:after="288" w:afterLines="120" w:line="300" w:lineRule="auto"/>
              <w:contextualSpacing/>
            </w:pPr>
            <w:r>
              <w:t>FAS: Low affluence</w:t>
            </w:r>
          </w:p>
        </w:tc>
        <w:tc>
          <w:tcPr>
            <w:tcW w:w="2050" w:type="dxa"/>
          </w:tcPr>
          <w:p w:rsidR="00B16BF0" w:rsidP="000C4062" w:rsidRDefault="00AB5F65" w14:paraId="6E0444B1" w14:textId="651F217B">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pPr>
            <w:r>
              <w:t>6.45</w:t>
            </w:r>
          </w:p>
        </w:tc>
        <w:tc>
          <w:tcPr>
            <w:tcW w:w="2051" w:type="dxa"/>
          </w:tcPr>
          <w:p w:rsidR="00B16BF0" w:rsidP="000C4062" w:rsidRDefault="00AB5F65" w14:paraId="34CC3A5B" w14:textId="765461B1">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pPr>
            <w:r>
              <w:t>7.38</w:t>
            </w:r>
          </w:p>
        </w:tc>
        <w:tc>
          <w:tcPr>
            <w:tcW w:w="2050" w:type="dxa"/>
          </w:tcPr>
          <w:p w:rsidR="00B16BF0" w:rsidP="000C4062" w:rsidRDefault="00AB5F65" w14:paraId="6014C53F" w14:textId="1E34C6BA">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pPr>
            <w:r>
              <w:t>9.60</w:t>
            </w:r>
          </w:p>
        </w:tc>
        <w:tc>
          <w:tcPr>
            <w:tcW w:w="2051" w:type="dxa"/>
          </w:tcPr>
          <w:p w:rsidR="00B16BF0" w:rsidP="000C4062" w:rsidRDefault="00AB5F65" w14:paraId="05449A7C" w14:textId="69B8981F">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pPr>
            <w:r>
              <w:t>16.81</w:t>
            </w:r>
          </w:p>
        </w:tc>
        <w:tc>
          <w:tcPr>
            <w:tcW w:w="2050" w:type="dxa"/>
          </w:tcPr>
          <w:p w:rsidR="00B16BF0" w:rsidP="000C4062" w:rsidRDefault="00AB5F65" w14:paraId="468F5171" w14:textId="69B0D332">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pPr>
            <w:r>
              <w:t>8.27</w:t>
            </w:r>
          </w:p>
        </w:tc>
        <w:tc>
          <w:tcPr>
            <w:tcW w:w="2051" w:type="dxa"/>
          </w:tcPr>
          <w:p w:rsidRPr="00E449B0" w:rsidR="00B16BF0" w:rsidP="000C4062" w:rsidRDefault="00AB5F65" w14:paraId="376120D4" w14:textId="26BD2C26">
            <w:pPr>
              <w:pStyle w:val="04ABodyText"/>
              <w:numPr>
                <w:ilvl w:val="0"/>
                <w:numId w:val="0"/>
              </w:numPr>
              <w:spacing w:before="288" w:beforeLines="120" w:after="288" w:afterLines="120" w:line="300" w:lineRule="auto"/>
              <w:contextualSpacing/>
              <w:cnfStyle w:val="000000100000" w:firstRow="0" w:lastRow="0" w:firstColumn="0" w:lastColumn="0" w:oddVBand="0" w:evenVBand="0" w:oddHBand="1" w:evenHBand="0" w:firstRowFirstColumn="0" w:firstRowLastColumn="0" w:lastRowFirstColumn="0" w:lastRowLastColumn="0"/>
              <w:rPr>
                <w:i/>
              </w:rPr>
            </w:pPr>
            <w:r w:rsidRPr="00E449B0">
              <w:rPr>
                <w:i/>
              </w:rPr>
              <w:t>72-410</w:t>
            </w:r>
          </w:p>
        </w:tc>
      </w:tr>
    </w:tbl>
    <w:p w:rsidR="00761B79" w:rsidP="0013373F" w:rsidRDefault="0013373F" w14:paraId="0CBC9DBB" w14:textId="77777777">
      <w:pPr>
        <w:pStyle w:val="04ABodyText"/>
        <w:numPr>
          <w:ilvl w:val="0"/>
          <w:numId w:val="0"/>
        </w:numPr>
        <w:rPr>
          <w:b/>
          <w:i/>
        </w:rPr>
        <w:sectPr w:rsidR="00761B79" w:rsidSect="002C6CC2">
          <w:headerReference w:type="default" r:id="rId25"/>
          <w:pgSz w:w="16840" w:h="11907" w:orient="landscape" w:code="9"/>
          <w:pgMar w:top="851" w:right="1701" w:bottom="851" w:left="1134" w:header="567" w:footer="283" w:gutter="0"/>
          <w:cols w:space="720"/>
          <w:docGrid w:linePitch="326"/>
        </w:sectPr>
      </w:pPr>
      <w:r w:rsidRPr="000C4062">
        <w:rPr>
          <w:b/>
          <w:i/>
        </w:rPr>
        <w:t>Unweighted Bases</w:t>
      </w:r>
      <w:r w:rsidRPr="000C4062" w:rsidR="00B16BF0">
        <w:rPr>
          <w:b/>
          <w:i/>
        </w:rPr>
        <w:t>: The range for the bases is shown as the base for every cell is different.  A range is shown so the reader can see the minimum and maximum base size for each category.</w:t>
      </w:r>
    </w:p>
    <w:bookmarkStart w:name="_Toc405380313" w:id="78"/>
    <w:bookmarkStart w:name="_Appendix_1:_Vendor" w:id="79"/>
    <w:bookmarkStart w:name="_Appendix_2:_Ipsos" w:id="80"/>
    <w:bookmarkStart w:name="_Appendix_3:_Audited" w:id="81"/>
    <w:bookmarkStart w:name="_Appendix_4:_Directors’" w:id="82"/>
    <w:bookmarkStart w:name="_Appendix_5:_Ipsos" w:id="83"/>
    <w:bookmarkStart w:name="_Appendix_6:_Declaration" w:id="84"/>
    <w:bookmarkEnd w:id="78"/>
    <w:bookmarkEnd w:id="79"/>
    <w:bookmarkEnd w:id="80"/>
    <w:bookmarkEnd w:id="81"/>
    <w:bookmarkEnd w:id="82"/>
    <w:bookmarkEnd w:id="83"/>
    <w:bookmarkEnd w:id="84"/>
    <w:p w:rsidRPr="00E17327" w:rsidR="00804D13" w:rsidP="00844068" w:rsidRDefault="00906F4C" w14:paraId="42AAFD5F" w14:textId="36D95E48">
      <w:pPr>
        <w:pStyle w:val="04ABodyText"/>
      </w:pPr>
      <w:r w:rsidRPr="00E17327">
        <w:rPr>
          <w:noProof/>
        </w:rPr>
        <mc:AlternateContent>
          <mc:Choice Requires="wps">
            <w:drawing>
              <wp:anchor distT="0" distB="0" distL="114300" distR="114300" simplePos="0" relativeHeight="251658242" behindDoc="0" locked="0" layoutInCell="1" allowOverlap="1" wp14:editId="1595B68D" wp14:anchorId="7B246D51">
                <wp:simplePos x="0" y="0"/>
                <wp:positionH relativeFrom="page">
                  <wp:posOffset>540385</wp:posOffset>
                </wp:positionH>
                <wp:positionV relativeFrom="page">
                  <wp:posOffset>720725</wp:posOffset>
                </wp:positionV>
                <wp:extent cx="6480000" cy="2047240"/>
                <wp:effectExtent l="0" t="0" r="16510" b="10160"/>
                <wp:wrapSquare wrapText="bothSides"/>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000" cy="204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891BB9" w:rsidR="00AA6A00" w:rsidP="002B6F81" w:rsidRDefault="00AA6A00" w14:paraId="5343E4F4" w14:textId="77777777">
                            <w:pPr>
                              <w:autoSpaceDE w:val="0"/>
                              <w:autoSpaceDN w:val="0"/>
                              <w:adjustRightInd w:val="0"/>
                              <w:spacing w:before="360" w:after="120" w:line="264" w:lineRule="auto"/>
                              <w:rPr>
                                <w:rFonts w:cs="Segoe UI Light"/>
                                <w:color w:val="FFFFFF"/>
                              </w:rPr>
                            </w:pPr>
                            <w:r>
                              <w:rPr>
                                <w:rFonts w:ascii="Segoe UI" w:hAnsi="Segoe UI" w:cs="Segoe UI"/>
                                <w:b/>
                                <w:color w:val="FFFFFF"/>
                              </w:rPr>
                              <w:t>Margaret</w:t>
                            </w:r>
                            <w:r w:rsidRPr="00891BB9">
                              <w:rPr>
                                <w:rFonts w:ascii="Segoe UI" w:hAnsi="Segoe UI" w:cs="Segoe UI"/>
                                <w:b/>
                                <w:color w:val="FFFFFF"/>
                              </w:rPr>
                              <w:t xml:space="preserve"> </w:t>
                            </w:r>
                            <w:r>
                              <w:rPr>
                                <w:rFonts w:ascii="Segoe UI" w:hAnsi="Segoe UI" w:cs="Segoe UI"/>
                                <w:b/>
                                <w:color w:val="FFFFFF"/>
                              </w:rPr>
                              <w:t>Blake</w:t>
                            </w:r>
                            <w:r w:rsidRPr="00891BB9">
                              <w:rPr>
                                <w:rFonts w:cs="Segoe UI Light"/>
                                <w:color w:val="FFFFFF"/>
                              </w:rPr>
                              <w:br/>
                            </w:r>
                            <w:r>
                              <w:rPr>
                                <w:rFonts w:ascii="Segoe UI Light" w:hAnsi="Segoe UI Light" w:cs="Segoe UI Light"/>
                                <w:color w:val="FFFFFF"/>
                              </w:rPr>
                              <w:t>Research Director</w:t>
                            </w:r>
                            <w:r w:rsidRPr="00891BB9">
                              <w:rPr>
                                <w:rFonts w:ascii="Segoe UI Light" w:hAnsi="Segoe UI Light" w:cs="Segoe UI Light"/>
                                <w:color w:val="FFFFFF"/>
                              </w:rPr>
                              <w:br/>
                            </w:r>
                            <w:r>
                              <w:rPr>
                                <w:rFonts w:ascii="Segoe UI Light" w:hAnsi="Segoe UI Light" w:cs="Segoe UI Light"/>
                                <w:color w:val="FFFFFF"/>
                              </w:rPr>
                              <w:t>margaret</w:t>
                            </w:r>
                            <w:r w:rsidRPr="00891BB9">
                              <w:rPr>
                                <w:rFonts w:ascii="Segoe UI Light" w:hAnsi="Segoe UI Light" w:cs="Segoe UI Light"/>
                                <w:color w:val="FFFFFF"/>
                              </w:rPr>
                              <w:t>.</w:t>
                            </w:r>
                            <w:r>
                              <w:rPr>
                                <w:rFonts w:ascii="Segoe UI Light" w:hAnsi="Segoe UI Light" w:cs="Segoe UI Light"/>
                                <w:color w:val="FFFFFF"/>
                              </w:rPr>
                              <w:t>blake</w:t>
                            </w:r>
                            <w:r w:rsidRPr="00891BB9">
                              <w:rPr>
                                <w:rFonts w:ascii="Segoe UI Light" w:hAnsi="Segoe UI Light" w:cs="Segoe UI Light"/>
                                <w:color w:val="FFFFFF"/>
                              </w:rPr>
                              <w:t>@ipsos.com</w:t>
                            </w:r>
                          </w:p>
                          <w:p w:rsidRPr="00891BB9" w:rsidR="00AA6A00" w:rsidP="005A111E" w:rsidRDefault="00AA6A00" w14:paraId="6EB34EF6" w14:textId="77777777">
                            <w:pPr>
                              <w:autoSpaceDE w:val="0"/>
                              <w:autoSpaceDN w:val="0"/>
                              <w:adjustRightInd w:val="0"/>
                              <w:spacing w:before="360" w:after="120" w:line="264" w:lineRule="auto"/>
                              <w:rPr>
                                <w:rFonts w:cs="Segoe UI Light"/>
                                <w:color w:val="FFFFFF"/>
                              </w:rPr>
                            </w:pPr>
                            <w:r>
                              <w:rPr>
                                <w:rFonts w:ascii="Segoe UI" w:hAnsi="Segoe UI" w:cs="Segoe UI"/>
                                <w:b/>
                                <w:color w:val="FFFFFF"/>
                              </w:rPr>
                              <w:t>Leila</w:t>
                            </w:r>
                            <w:r w:rsidRPr="00891BB9">
                              <w:rPr>
                                <w:rFonts w:ascii="Segoe UI" w:hAnsi="Segoe UI" w:cs="Segoe UI"/>
                                <w:b/>
                                <w:color w:val="FFFFFF"/>
                              </w:rPr>
                              <w:t xml:space="preserve"> </w:t>
                            </w:r>
                            <w:r>
                              <w:rPr>
                                <w:rFonts w:ascii="Segoe UI" w:hAnsi="Segoe UI" w:cs="Segoe UI"/>
                                <w:b/>
                                <w:color w:val="FFFFFF"/>
                              </w:rPr>
                              <w:t>Morris</w:t>
                            </w:r>
                            <w:r w:rsidRPr="00891BB9">
                              <w:rPr>
                                <w:rFonts w:cs="Segoe UI Light"/>
                                <w:color w:val="FFFFFF"/>
                              </w:rPr>
                              <w:br/>
                            </w:r>
                            <w:r>
                              <w:rPr>
                                <w:rFonts w:ascii="Segoe UI Light" w:hAnsi="Segoe UI Light" w:cs="Segoe UI Light"/>
                                <w:color w:val="FFFFFF"/>
                              </w:rPr>
                              <w:t>Senior Research Executive</w:t>
                            </w:r>
                            <w:r w:rsidRPr="00891BB9">
                              <w:rPr>
                                <w:rFonts w:ascii="Segoe UI Light" w:hAnsi="Segoe UI Light" w:cs="Segoe UI Light"/>
                                <w:color w:val="FFFFFF"/>
                              </w:rPr>
                              <w:br/>
                            </w:r>
                            <w:r>
                              <w:rPr>
                                <w:rFonts w:ascii="Segoe UI Light" w:hAnsi="Segoe UI Light" w:cs="Segoe UI Light"/>
                                <w:color w:val="FFFFFF"/>
                              </w:rPr>
                              <w:t>leila</w:t>
                            </w:r>
                            <w:r w:rsidRPr="00891BB9">
                              <w:rPr>
                                <w:rFonts w:ascii="Segoe UI Light" w:hAnsi="Segoe UI Light" w:cs="Segoe UI Light"/>
                                <w:color w:val="FFFFFF"/>
                              </w:rPr>
                              <w:t>.</w:t>
                            </w:r>
                            <w:r>
                              <w:rPr>
                                <w:rFonts w:ascii="Segoe UI Light" w:hAnsi="Segoe UI Light" w:cs="Segoe UI Light"/>
                                <w:color w:val="FFFFFF"/>
                              </w:rPr>
                              <w:t>morris</w:t>
                            </w:r>
                            <w:r w:rsidRPr="00891BB9">
                              <w:rPr>
                                <w:rFonts w:ascii="Segoe UI Light" w:hAnsi="Segoe UI Light" w:cs="Segoe UI Light"/>
                                <w:color w:val="FFFFFF"/>
                              </w:rPr>
                              <w:t>@ipsos.com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style="position:absolute;left:0;text-align:left;margin-left:42.55pt;margin-top:56.75pt;width:510.25pt;height:161.2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EMjtgIAALIFAAAOAAAAZHJzL2Uyb0RvYy54bWysVMlu2zAQvRfoPxC8K1pCLxIiB4llFQXS&#10;BUj6AbREWUQlUiVpS2nRf++QsmwnvRRtdSBGXN4s783c3A5tgw5MaS5FisOrACMmCllysUvxl6fc&#10;W2KkDRUlbaRgKX5mGt+u3r656buERbKWTckUAhChk75LcW1Ml/i+LmrWUn0lOybgsJKqpQZ+1c4v&#10;Fe0BvW38KAjmfi9V2SlZMK1hNxsP8crhVxUrzKeq0sygJsUQm3GrcuvWrv7qhiY7RbuaF8cw6F9E&#10;0VIuwOkJKqOGor3iv0G1vFBSy8pcFbL1ZVXxgrkcIJsweJXNY0075nKB4ujuVCb9/2CLj4fPCvEy&#10;xQuMBG2Boic2GHQvB3S9sOXpO53ArccO7pkB9oFml6ruHmTxVSMh1zUVO3anlOxrRksIL7Qv/Yun&#10;I462INv+gyzBD90b6YCGSrW2dlANBOhA0/OJGhtLAZtzsgzgw6iAsyggi4g48nyaTM87pc07Jltk&#10;jRQr4N7B08ODNjYcmkxXrDchc940jv9GvNiAi+MOOIen9syG4ej8EQfxZrlZEo9E841Hgizz7vI1&#10;8eZ5uJhl19l6nYU/rd+QJDUvSyasm0laIfkz6o4iH0VxEpeWDS8tnA1Jq9123Sh0oCDt3H2u6HBy&#10;vua/DMMVAXJ5lVIIxbyPYi+fLxceycnMixfB0gvC+D6eByQmWf4ypQcu2L+nhPoUx7NoNqrpHPSr&#10;3CzvwPzI4EVuNGm5geHR8DbFTh3HdrYa3IjSUWsob0b7ohQ2/HMpgO6JaKdYK9JRrmbYDq43rqdG&#10;2MryGSSsJAgMxAiDD4xaqu8Y9TBEUqy/7aliGDXvBbSBnTiToSZjOxlUFPA0xQaj0VybcTLtO8V3&#10;NSCPjSbkHbRKxZ2IbU+NURwbDAaDy+U4xOzkufx3t86jdvULAAD//wMAUEsDBBQABgAIAAAAIQCe&#10;1Snw4AAAAAsBAAAPAAAAZHJzL2Rvd25yZXYueG1sTI/BTsMwDIbvSLxDZCRuLCmj1VaaThOCExKi&#10;KweOaeO10RqnNNlW3p7sNI62P/3+/mIz24GdcPLGkYRkIYAhtU4b6iR81W8PK2A+KNJqcIQSftHD&#10;pry9KVSu3ZkqPO1Cx2II+VxJ6EMYc85926NVfuFGpHjbu8mqEMep43pS5xhuB/4oRMatMhQ/9GrE&#10;lx7bw+5oJWy/qXo1Px/NZ7WvTF2vBb1nBynv7+btM7CAc7jCcNGP6lBGp8YdSXs2SFilSSTjPlmm&#10;wC5AItIMWCPhaZmugZcF/9+h/AMAAP//AwBQSwECLQAUAAYACAAAACEAtoM4kv4AAADhAQAAEwAA&#10;AAAAAAAAAAAAAAAAAAAAW0NvbnRlbnRfVHlwZXNdLnhtbFBLAQItABQABgAIAAAAIQA4/SH/1gAA&#10;AJQBAAALAAAAAAAAAAAAAAAAAC8BAABfcmVscy8ucmVsc1BLAQItABQABgAIAAAAIQDQ8EMjtgIA&#10;ALIFAAAOAAAAAAAAAAAAAAAAAC4CAABkcnMvZTJvRG9jLnhtbFBLAQItABQABgAIAAAAIQCe1Snw&#10;4AAAAAsBAAAPAAAAAAAAAAAAAAAAABAFAABkcnMvZG93bnJldi54bWxQSwUGAAAAAAQABADzAAAA&#10;HQYAAAAA&#10;" w14:anchorId="7B246D51">
                <v:textbox inset="0,0,0,0">
                  <w:txbxContent>
                    <w:p w:rsidRPr="00891BB9" w:rsidR="00AA6A00" w:rsidP="002B6F81" w:rsidRDefault="00AA6A00" w14:paraId="5343E4F4" w14:textId="77777777">
                      <w:pPr>
                        <w:autoSpaceDE w:val="0"/>
                        <w:autoSpaceDN w:val="0"/>
                        <w:adjustRightInd w:val="0"/>
                        <w:spacing w:before="360" w:after="120" w:line="264" w:lineRule="auto"/>
                        <w:rPr>
                          <w:rFonts w:cs="Segoe UI Light"/>
                          <w:color w:val="FFFFFF"/>
                        </w:rPr>
                      </w:pPr>
                      <w:r>
                        <w:rPr>
                          <w:rFonts w:ascii="Segoe UI" w:hAnsi="Segoe UI" w:cs="Segoe UI"/>
                          <w:b/>
                          <w:color w:val="FFFFFF"/>
                        </w:rPr>
                        <w:t>Margaret</w:t>
                      </w:r>
                      <w:r w:rsidRPr="00891BB9">
                        <w:rPr>
                          <w:rFonts w:ascii="Segoe UI" w:hAnsi="Segoe UI" w:cs="Segoe UI"/>
                          <w:b/>
                          <w:color w:val="FFFFFF"/>
                        </w:rPr>
                        <w:t xml:space="preserve"> </w:t>
                      </w:r>
                      <w:r>
                        <w:rPr>
                          <w:rFonts w:ascii="Segoe UI" w:hAnsi="Segoe UI" w:cs="Segoe UI"/>
                          <w:b/>
                          <w:color w:val="FFFFFF"/>
                        </w:rPr>
                        <w:t>Blake</w:t>
                      </w:r>
                      <w:r w:rsidRPr="00891BB9">
                        <w:rPr>
                          <w:rFonts w:cs="Segoe UI Light"/>
                          <w:color w:val="FFFFFF"/>
                        </w:rPr>
                        <w:br/>
                      </w:r>
                      <w:r>
                        <w:rPr>
                          <w:rFonts w:ascii="Segoe UI Light" w:hAnsi="Segoe UI Light" w:cs="Segoe UI Light"/>
                          <w:color w:val="FFFFFF"/>
                        </w:rPr>
                        <w:t>Research Director</w:t>
                      </w:r>
                      <w:r w:rsidRPr="00891BB9">
                        <w:rPr>
                          <w:rFonts w:ascii="Segoe UI Light" w:hAnsi="Segoe UI Light" w:cs="Segoe UI Light"/>
                          <w:color w:val="FFFFFF"/>
                        </w:rPr>
                        <w:br/>
                      </w:r>
                      <w:r>
                        <w:rPr>
                          <w:rFonts w:ascii="Segoe UI Light" w:hAnsi="Segoe UI Light" w:cs="Segoe UI Light"/>
                          <w:color w:val="FFFFFF"/>
                        </w:rPr>
                        <w:t>margaret</w:t>
                      </w:r>
                      <w:r w:rsidRPr="00891BB9">
                        <w:rPr>
                          <w:rFonts w:ascii="Segoe UI Light" w:hAnsi="Segoe UI Light" w:cs="Segoe UI Light"/>
                          <w:color w:val="FFFFFF"/>
                        </w:rPr>
                        <w:t>.</w:t>
                      </w:r>
                      <w:r>
                        <w:rPr>
                          <w:rFonts w:ascii="Segoe UI Light" w:hAnsi="Segoe UI Light" w:cs="Segoe UI Light"/>
                          <w:color w:val="FFFFFF"/>
                        </w:rPr>
                        <w:t>blake</w:t>
                      </w:r>
                      <w:r w:rsidRPr="00891BB9">
                        <w:rPr>
                          <w:rFonts w:ascii="Segoe UI Light" w:hAnsi="Segoe UI Light" w:cs="Segoe UI Light"/>
                          <w:color w:val="FFFFFF"/>
                        </w:rPr>
                        <w:t>@ipsos.com</w:t>
                      </w:r>
                    </w:p>
                    <w:p w:rsidRPr="00891BB9" w:rsidR="00AA6A00" w:rsidP="005A111E" w:rsidRDefault="00AA6A00" w14:paraId="6EB34EF6" w14:textId="77777777">
                      <w:pPr>
                        <w:autoSpaceDE w:val="0"/>
                        <w:autoSpaceDN w:val="0"/>
                        <w:adjustRightInd w:val="0"/>
                        <w:spacing w:before="360" w:after="120" w:line="264" w:lineRule="auto"/>
                        <w:rPr>
                          <w:rFonts w:cs="Segoe UI Light"/>
                          <w:color w:val="FFFFFF"/>
                        </w:rPr>
                      </w:pPr>
                      <w:r>
                        <w:rPr>
                          <w:rFonts w:ascii="Segoe UI" w:hAnsi="Segoe UI" w:cs="Segoe UI"/>
                          <w:b/>
                          <w:color w:val="FFFFFF"/>
                        </w:rPr>
                        <w:t>Leila</w:t>
                      </w:r>
                      <w:r w:rsidRPr="00891BB9">
                        <w:rPr>
                          <w:rFonts w:ascii="Segoe UI" w:hAnsi="Segoe UI" w:cs="Segoe UI"/>
                          <w:b/>
                          <w:color w:val="FFFFFF"/>
                        </w:rPr>
                        <w:t xml:space="preserve"> </w:t>
                      </w:r>
                      <w:r>
                        <w:rPr>
                          <w:rFonts w:ascii="Segoe UI" w:hAnsi="Segoe UI" w:cs="Segoe UI"/>
                          <w:b/>
                          <w:color w:val="FFFFFF"/>
                        </w:rPr>
                        <w:t>Morris</w:t>
                      </w:r>
                      <w:r w:rsidRPr="00891BB9">
                        <w:rPr>
                          <w:rFonts w:cs="Segoe UI Light"/>
                          <w:color w:val="FFFFFF"/>
                        </w:rPr>
                        <w:br/>
                      </w:r>
                      <w:r>
                        <w:rPr>
                          <w:rFonts w:ascii="Segoe UI Light" w:hAnsi="Segoe UI Light" w:cs="Segoe UI Light"/>
                          <w:color w:val="FFFFFF"/>
                        </w:rPr>
                        <w:t>Senior Research Executive</w:t>
                      </w:r>
                      <w:r w:rsidRPr="00891BB9">
                        <w:rPr>
                          <w:rFonts w:ascii="Segoe UI Light" w:hAnsi="Segoe UI Light" w:cs="Segoe UI Light"/>
                          <w:color w:val="FFFFFF"/>
                        </w:rPr>
                        <w:br/>
                      </w:r>
                      <w:r>
                        <w:rPr>
                          <w:rFonts w:ascii="Segoe UI Light" w:hAnsi="Segoe UI Light" w:cs="Segoe UI Light"/>
                          <w:color w:val="FFFFFF"/>
                        </w:rPr>
                        <w:t>leila</w:t>
                      </w:r>
                      <w:r w:rsidRPr="00891BB9">
                        <w:rPr>
                          <w:rFonts w:ascii="Segoe UI Light" w:hAnsi="Segoe UI Light" w:cs="Segoe UI Light"/>
                          <w:color w:val="FFFFFF"/>
                        </w:rPr>
                        <w:t>.</w:t>
                      </w:r>
                      <w:r>
                        <w:rPr>
                          <w:rFonts w:ascii="Segoe UI Light" w:hAnsi="Segoe UI Light" w:cs="Segoe UI Light"/>
                          <w:color w:val="FFFFFF"/>
                        </w:rPr>
                        <w:t>morris</w:t>
                      </w:r>
                      <w:r w:rsidRPr="00891BB9">
                        <w:rPr>
                          <w:rFonts w:ascii="Segoe UI Light" w:hAnsi="Segoe UI Light" w:cs="Segoe UI Light"/>
                          <w:color w:val="FFFFFF"/>
                        </w:rPr>
                        <w:t>@ipsos.com</w:t>
                      </w:r>
                    </w:p>
                  </w:txbxContent>
                </v:textbox>
                <w10:wrap type="square" anchorx="page" anchory="page"/>
              </v:shape>
            </w:pict>
          </mc:Fallback>
        </mc:AlternateContent>
      </w:r>
      <w:r w:rsidRPr="00E17327" w:rsidR="00736028">
        <w:rPr>
          <w:noProof/>
        </w:rPr>
        <mc:AlternateContent>
          <mc:Choice Requires="wps">
            <w:drawing>
              <wp:anchor distT="0" distB="0" distL="114300" distR="114300" simplePos="0" relativeHeight="251658244" behindDoc="1" locked="0" layoutInCell="1" allowOverlap="1" wp14:editId="672B4107" wp14:anchorId="224DEEFF">
                <wp:simplePos x="0" y="0"/>
                <wp:positionH relativeFrom="page">
                  <wp:posOffset>0</wp:posOffset>
                </wp:positionH>
                <wp:positionV relativeFrom="page">
                  <wp:posOffset>0</wp:posOffset>
                </wp:positionV>
                <wp:extent cx="7560000" cy="10692000"/>
                <wp:effectExtent l="171450" t="171450" r="193675" b="186055"/>
                <wp:wrapNone/>
                <wp:docPr id="8" name="Legal Page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000" cy="10692000"/>
                        </a:xfrm>
                        <a:prstGeom prst="rect">
                          <a:avLst/>
                        </a:prstGeom>
                        <a:solidFill>
                          <a:schemeClr val="bg2"/>
                        </a:solidFill>
                        <a:ln w="3683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Legal Page Background" style="position:absolute;margin-left:0;margin-top:0;width:595.3pt;height:841.9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cedbe6 [3214]" strokecolor="white [3212]" strokeweight="29pt" w14:anchorId="7B67A3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0UZbgIAAD8FAAAOAAAAZHJzL2Uyb0RvYy54bWysVFFP2zAQfp+0/2D5faQtpUBEilgR0yS2&#10;obH9gKvjJBaOL7Pdpt2v52yHUDa0SdPyYPniu+/u++7si8tdq9lWWqfQFHx6NOFMGoGlMnXBv3+7&#10;eXfGmfNgStBoZMH30vHL5ds3F32Xyxk2qEtpGYEYl/ddwRvvuzzLnGhkC+4IO2nosELbgifT1llp&#10;oSf0VmezyWSR9WjLzqKQztHf63TIlxG/qqTwX6rKSc90wak2H1cb13VYs+UF5LWFrlFiKAP+oYoW&#10;lKGkI9Q1eGAbq36DapWw6LDyRwLbDKtKCRk5EJvp5Bc29w10MnIhcVw3yuT+H6z4vL2zTJUFp0YZ&#10;aKlFt7IGze6gluw9iIfa4saUQai+czn533d3NlB13S2KB8cMrhowtbyyFvtGQknlTYN/9iIgGI5C&#10;2br/hCXlgY3HqNmusm0AJDXYLrZmP7ZG7jwT9PP0ZDGhjzNBZ9PJ4pyaH7uXQf4U31nnP0hsWdgU&#10;3FLzIz5sb50P9UD+5BLrR63KG6V1NMLAyZW2bAs0Kut6FhkQy0MvbVhf8OPF2TEl/ztGUuEFBtWg&#10;zSBNUCOp6vxey4CnzVdZUTuI8SwleFkXCCGNn6ajBkqZyj2J2iSK8eoEJpFwBAzIFREdsQeA17ET&#10;zOAfQmW8R2PwwPxPwWNEzIzGj8GtMmhfY6aJ1ZA5+T+JlKQJ07PGck/zYzHdYnp1aNOg/clZTze4&#10;4O7HBqzkTH80NIPn0/k8XPlozE9OZ2TYw5P14QkYQVAF95yl7cqnZ2LTWVU3lCmJZvCK5rZScaCe&#10;qxqqpVsaZR9elPAMHNrR6/ndWz4CAAD//wMAUEsDBBQABgAIAAAAIQDnMg8T3gAAAAcBAAAPAAAA&#10;ZHJzL2Rvd25yZXYueG1sTI9BS8NAEIXvgv9hGcGb3a21IabZFFG8KBStgvQ2zU6TYHY2ZDdt6q/v&#10;1otehje84b1v8uVoW7Gn3jeONUwnCgRx6UzDlYbPj+ebFIQPyAZbx6ThSB6WxeVFjplxB36n/TpU&#10;Ioawz1BDHUKXSenLmiz6ieuIo7dzvcUQ176SpsdDDLetvFUqkRYbjg01dvRYU/m9HqwGN797e10d&#10;xw13s5+XlfqSw1PYaX19NT4sQAQaw98xnPEjOhSRaesGNl60GuIj4Xeevem9SkBso0rSWQqyyOV/&#10;/uIEAAD//wMAUEsBAi0AFAAGAAgAAAAhALaDOJL+AAAA4QEAABMAAAAAAAAAAAAAAAAAAAAAAFtD&#10;b250ZW50X1R5cGVzXS54bWxQSwECLQAUAAYACAAAACEAOP0h/9YAAACUAQAACwAAAAAAAAAAAAAA&#10;AAAvAQAAX3JlbHMvLnJlbHNQSwECLQAUAAYACAAAACEASitFGW4CAAA/BQAADgAAAAAAAAAAAAAA&#10;AAAuAgAAZHJzL2Uyb0RvYy54bWxQSwECLQAUAAYACAAAACEA5zIPE94AAAAHAQAADwAAAAAAAAAA&#10;AAAAAADIBAAAZHJzL2Rvd25yZXYueG1sUEsFBgAAAAAEAAQA8wAAANMFAAAAAA==&#10;">
                <w10:wrap anchorx="page" anchory="page"/>
              </v:rect>
            </w:pict>
          </mc:Fallback>
        </mc:AlternateContent>
      </w:r>
      <w:r w:rsidRPr="00E17327" w:rsidR="00D707EE">
        <w:rPr>
          <w:noProof/>
        </w:rPr>
        <mc:AlternateContent>
          <mc:Choice Requires="wps">
            <w:drawing>
              <wp:anchor distT="0" distB="0" distL="114300" distR="114300" simplePos="0" relativeHeight="251658241" behindDoc="0" locked="0" layoutInCell="1" allowOverlap="1" wp14:editId="50C95674" wp14:anchorId="18E97F67">
                <wp:simplePos x="0" y="0"/>
                <wp:positionH relativeFrom="page">
                  <wp:posOffset>540385</wp:posOffset>
                </wp:positionH>
                <wp:positionV relativeFrom="page">
                  <wp:posOffset>3206115</wp:posOffset>
                </wp:positionV>
                <wp:extent cx="6480175" cy="6943725"/>
                <wp:effectExtent l="0" t="0" r="15875" b="9525"/>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694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2F68DF" w:rsidR="00AA6A00" w:rsidP="00932252" w:rsidRDefault="00AA6A00" w14:paraId="5EF96A8B" w14:textId="77777777">
                            <w:pPr>
                              <w:spacing w:after="240" w:line="264" w:lineRule="auto"/>
                              <w:rPr>
                                <w:rStyle w:val="IntenseReference"/>
                                <w:rFonts w:ascii="Segoe UI" w:hAnsi="Segoe UI" w:cs="Segoe UI"/>
                                <w:color w:val="FFFFFF" w:themeColor="background1"/>
                              </w:rPr>
                            </w:pPr>
                            <w:bookmarkStart w:name="ForMoreInformation" w:id="85"/>
                            <w:r w:rsidRPr="002F68DF">
                              <w:rPr>
                                <w:rStyle w:val="IntenseReference"/>
                                <w:rFonts w:ascii="Segoe UI" w:hAnsi="Segoe UI" w:cs="Segoe UI"/>
                                <w:color w:val="FFFFFF" w:themeColor="background1"/>
                              </w:rPr>
                              <w:t>For more information</w:t>
                            </w:r>
                          </w:p>
                          <w:p w:rsidRPr="00891BB9" w:rsidR="00AA6A00" w:rsidP="00932252" w:rsidRDefault="00AA6A00" w14:paraId="2179386E" w14:textId="77777777">
                            <w:pPr>
                              <w:spacing w:after="240" w:line="264" w:lineRule="auto"/>
                              <w:rPr>
                                <w:rFonts w:ascii="Segoe UI Light" w:hAnsi="Segoe UI Light" w:cs="Segoe UI Light"/>
                                <w:color w:val="FFFFFF" w:themeColor="background1"/>
                              </w:rPr>
                            </w:pPr>
                            <w:bookmarkStart w:name="ForMoreInformationAddress" w:id="86"/>
                            <w:bookmarkEnd w:id="85"/>
                            <w:r w:rsidRPr="00891BB9">
                              <w:rPr>
                                <w:rFonts w:ascii="Segoe UI Light" w:hAnsi="Segoe UI Light" w:cs="Segoe UI Light"/>
                                <w:color w:val="FFFFFF" w:themeColor="background1"/>
                              </w:rPr>
                              <w:t>3 Thomas More Square</w:t>
                            </w:r>
                            <w:r w:rsidRPr="00891BB9">
                              <w:rPr>
                                <w:rFonts w:ascii="Segoe UI Light" w:hAnsi="Segoe UI Light" w:cs="Segoe UI Light"/>
                                <w:color w:val="FFFFFF" w:themeColor="background1"/>
                              </w:rPr>
                              <w:br/>
                              <w:t>London</w:t>
                            </w:r>
                            <w:r w:rsidRPr="00891BB9">
                              <w:rPr>
                                <w:rFonts w:ascii="Segoe UI Light" w:hAnsi="Segoe UI Light" w:cs="Segoe UI Light"/>
                                <w:color w:val="FFFFFF" w:themeColor="background1"/>
                              </w:rPr>
                              <w:br/>
                              <w:t>E1W 1YW</w:t>
                            </w:r>
                          </w:p>
                          <w:p w:rsidRPr="00891BB9" w:rsidR="00AA6A00" w:rsidP="00C94113" w:rsidRDefault="00AA6A00" w14:paraId="427696F2" w14:textId="77777777">
                            <w:pPr>
                              <w:spacing w:after="240" w:line="264" w:lineRule="auto"/>
                              <w:rPr>
                                <w:rFonts w:ascii="Segoe UI Light" w:hAnsi="Segoe UI Light" w:cs="Segoe UI Light"/>
                                <w:color w:val="FFFFFF" w:themeColor="background1"/>
                              </w:rPr>
                            </w:pPr>
                            <w:r w:rsidRPr="00891BB9">
                              <w:rPr>
                                <w:rFonts w:ascii="Segoe UI Light" w:hAnsi="Segoe UI Light" w:cs="Segoe UI Light"/>
                                <w:color w:val="FFFFFF" w:themeColor="background1"/>
                              </w:rPr>
                              <w:t>t: +44 (0)20 3059 5000</w:t>
                            </w:r>
                            <w:bookmarkStart w:name="ForMoreInformationWeb" w:id="87"/>
                            <w:bookmarkEnd w:id="86"/>
                          </w:p>
                          <w:p w:rsidRPr="00891BB9" w:rsidR="00AA6A00" w:rsidP="00C94113" w:rsidRDefault="00AA6A00" w14:paraId="5A89AA96" w14:textId="77777777">
                            <w:pPr>
                              <w:spacing w:after="240" w:line="264" w:lineRule="auto"/>
                              <w:rPr>
                                <w:rFonts w:ascii="Segoe UI" w:hAnsi="Segoe UI" w:cs="Segoe UI"/>
                                <w:b/>
                                <w:color w:val="FFFFFF" w:themeColor="background1"/>
                              </w:rPr>
                            </w:pPr>
                            <w:r w:rsidRPr="00891BB9">
                              <w:rPr>
                                <w:rFonts w:ascii="Segoe UI" w:hAnsi="Segoe UI" w:cs="Segoe UI"/>
                                <w:b/>
                                <w:color w:val="FFFFFF" w:themeColor="background1"/>
                              </w:rPr>
                              <w:t>www.ipsos-mori.com</w:t>
                            </w:r>
                            <w:r w:rsidRPr="00891BB9">
                              <w:rPr>
                                <w:rFonts w:ascii="Segoe UI" w:hAnsi="Segoe UI" w:cs="Segoe UI"/>
                                <w:b/>
                                <w:color w:val="FFFFFF" w:themeColor="background1"/>
                              </w:rPr>
                              <w:br/>
                              <w:t>http://twitter.com/IpsosMORI</w:t>
                            </w:r>
                          </w:p>
                          <w:p w:rsidRPr="00C125C3" w:rsidR="00AA6A00" w:rsidP="00932252" w:rsidRDefault="00AA6A00" w14:paraId="6E62332D" w14:textId="77777777">
                            <w:pPr>
                              <w:spacing w:line="264" w:lineRule="auto"/>
                              <w:rPr>
                                <w:rFonts w:cs="Segoe UI Light"/>
                                <w:color w:val="FFFFFF" w:themeColor="background1"/>
                              </w:rPr>
                            </w:pPr>
                            <w:bookmarkStart w:name="ForMoreInformationHeader" w:id="88"/>
                            <w:bookmarkEnd w:id="87"/>
                            <w:bookmarkEnd w:id="88"/>
                            <w:r>
                              <w:rPr>
                                <w:rStyle w:val="IntenseQuoteChar"/>
                                <w:rFonts w:cs="Segoe UI"/>
                                <w:b/>
                                <w:color w:val="FFFFFF" w:themeColor="background1"/>
                                <w:szCs w:val="24"/>
                              </w:rPr>
                              <w:t xml:space="preserve">About </w:t>
                            </w:r>
                            <w:r w:rsidRPr="00766258">
                              <w:rPr>
                                <w:rStyle w:val="IntenseQuoteChar"/>
                                <w:rFonts w:cs="Segoe UI"/>
                                <w:b/>
                                <w:color w:val="FFFFFF" w:themeColor="background1"/>
                                <w:szCs w:val="24"/>
                              </w:rPr>
                              <w:t>Ipsos MORI’s Social Research Institute</w:t>
                            </w:r>
                            <w:r w:rsidRPr="002F68DF">
                              <w:rPr>
                                <w:rFonts w:ascii="Segoe UI" w:hAnsi="Segoe UI" w:cs="Segoe UI"/>
                                <w:b/>
                                <w:color w:val="FFFFFF" w:themeColor="background1"/>
                                <w:sz w:val="24"/>
                              </w:rPr>
                              <w:br/>
                            </w:r>
                            <w:bookmarkStart w:name="ForMoreInformationText" w:id="89"/>
                            <w:bookmarkEnd w:id="89"/>
                            <w:r w:rsidRPr="00E81A6D">
                              <w:rPr>
                                <w:rStyle w:val="MoreInformationTextChar"/>
                                <w:rFonts w:ascii="Segoe UI Light" w:hAnsi="Segoe UI Light"/>
                                <w:color w:val="FFFFFF" w:themeColor="background1"/>
                              </w:rPr>
                              <w:t xml:space="preserve">The Social Research Institute works closely with national governments, local public services and the not-for-profit sector. Its c.200 research staff focus on public service and policy issues. Each has expertise in a particular part of the public sector, ensuring we have a detailed understanding of specific sectors and policy challenges. This, </w:t>
                            </w:r>
                            <w:r>
                              <w:rPr>
                                <w:rStyle w:val="MoreInformationTextChar"/>
                                <w:rFonts w:ascii="Segoe UI Light" w:hAnsi="Segoe UI Light"/>
                                <w:color w:val="FFFFFF" w:themeColor="background1"/>
                              </w:rPr>
                              <w:t>combined with our methods</w:t>
                            </w:r>
                            <w:r w:rsidRPr="00E81A6D">
                              <w:rPr>
                                <w:rStyle w:val="MoreInformationTextChar"/>
                                <w:rFonts w:ascii="Segoe UI Light" w:hAnsi="Segoe UI Light"/>
                                <w:color w:val="FFFFFF" w:themeColor="background1"/>
                              </w:rPr>
                              <w:t xml:space="preserve"> and communications expertise, helps ensure that our research makes a difference for decision makers</w:t>
                            </w:r>
                            <w:r>
                              <w:rPr>
                                <w:rStyle w:val="MoreInformationTextChar"/>
                                <w:rFonts w:ascii="Segoe UI Light" w:hAnsi="Segoe UI Light"/>
                                <w:color w:val="FFFFFF" w:themeColor="background1"/>
                              </w:rPr>
                              <w:t xml:space="preserve"> </w:t>
                            </w:r>
                            <w:r w:rsidRPr="00E81A6D">
                              <w:rPr>
                                <w:rStyle w:val="MoreInformationTextChar"/>
                                <w:rFonts w:ascii="Segoe UI Light" w:hAnsi="Segoe UI Light"/>
                                <w:color w:val="FFFFFF" w:themeColor="background1"/>
                              </w:rPr>
                              <w:t>and communities</w:t>
                            </w:r>
                            <w:r w:rsidRPr="00C125C3">
                              <w:rPr>
                                <w:rStyle w:val="MoreInformationTextChar"/>
                                <w:rFonts w:ascii="Segoe UI Light" w:hAnsi="Segoe UI Light"/>
                              </w:rPr>
                              <w:t>.</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34" style="position:absolute;left:0;text-align:left;margin-left:42.55pt;margin-top:252.45pt;width:510.25pt;height:546.7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spid="_x0000_s1030"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4HTsAIAALIFAAAOAAAAZHJzL2Uyb0RvYy54bWysVG1vmzAQ/j5p/8HydwqkDgmopGpDmCZ1&#10;L1K7H2DABGtgM9sJ6ab9951NSNNWk6ZtfLAO+/zcPXeP7+r60LVoz5TmUqQ4vAgwYqKUFRfbFH95&#10;yL0lRtpQUdFWCpbiR6bx9ertm6uhT9hMNrKtmEIAInQy9ClujOkT39dlwzqqL2TPBBzWUnXUwK/a&#10;+pWiA6B3rT8LgsgfpKp6JUumNexm4yFeOfy6ZqX5VNeaGdSmGHIzblVuLezqr65oslW0b3h5TIP+&#10;RRYd5QKCnqAyaijaKf4KquOlklrW5qKUnS/rmpfMcQA2YfCCzX1De+a4QHF0fyqT/n+w5cf9Z4V4&#10;lWKCkaAdtOiBHQy6lQd0SWx5hl4n4HXfg585wD602VHV/Z0sv2ok5LqhYstulJJDw2gF6YX2pn92&#10;dcTRFqQYPsgK4tCdkQ7oUKvO1g6qgQAd2vR4ao3NpYTNiCyDcDHHqISzKCaXi9ncxaDJdL1X2rxj&#10;skPWSLGC3jt4ur/TxqZDk8nFRhMy523r+t+KZxvgOO5AcLhqz2warp0/4iDeLDdL4pFZtPFIkGXe&#10;Tb4mXpRDetlltl5n4U8bNyRJw6uKCRtmklZI/qx1R5GPojiJS8uWVxbOpqTVtli3Cu0pSDt337Eg&#10;Z27+8zRcEYDLC0rhjAS3s9jLo+XCIzmZe/EiWHpBGN/GUUBikuXPKd1xwf6dEhpSHM+hj47Ob7kF&#10;7nvNjSYdNzA8Wt6leHlyoonV4EZUrrWG8na0z0ph038qBbR7arRTrBXpKFdzKA7HtwFgVs2FrB5B&#10;wkqCwECnMPjAaKT6jtEAQyTF+tuOKoZR+17AM7ATZzLUZBSTQUUJV1NcYDSaazNOpl2v+LYB5PGh&#10;CXkDT6XmTsRPWRwfGAwGx+U4xOzkOf93Xk+jdvULAAD//wMAUEsDBBQABgAIAAAAIQC922584gAA&#10;AAwBAAAPAAAAZHJzL2Rvd25yZXYueG1sTI/LboMwEEX3lfoP1lTqrjGQkADBRKhSF1X6UGk+wMFT&#10;QMVjhA2hf19n1e5mNEd3zs0Pi+7ZjKPtDAkIVwEwpNqojhoBp8+nhwSYdZKU7A2hgB+0cChub3KZ&#10;KXOhD5wr1zAfQjaTAlrnhoxzW7eopV2ZAcnfvsyopfPr2HA1yosP1z2PgmDLtezIf2jlgI8t1t/V&#10;pAXMrzoqn+u3lFcv0Xq3Wx/fy+koxP3dUu6BOVzcHwxXfa8OhXc6m4mUZb2AJA49KSAONimwKxAG&#10;8RbY2U9xmmyAFzn/X6L4BQAA//8DAFBLAQItABQABgAIAAAAIQC2gziS/gAAAOEBAAATAAAAAAAA&#10;AAAAAAAAAAAAAABbQ29udGVudF9UeXBlc10ueG1sUEsBAi0AFAAGAAgAAAAhADj9If/WAAAAlAEA&#10;AAsAAAAAAAAAAAAAAAAALwEAAF9yZWxzLy5yZWxzUEsBAi0AFAAGAAgAAAAhAF8LgdOwAgAAsgUA&#10;AA4AAAAAAAAAAAAAAAAALgIAAGRycy9lMm9Eb2MueG1sUEsBAi0AFAAGAAgAAAAhAL3bbnziAAAA&#10;DAEAAA8AAAAAAAAAAAAAAAAACgUAAGRycy9kb3ducmV2LnhtbFBLBQYAAAAABAAEAPMAAAAZBgAA&#10;AAA=&#10;" w14:anchorId="18E97F67">
                <v:textbox inset="0,0,0,0">
                  <w:txbxContent>
                    <w:p w:rsidRPr="002F68DF" w:rsidR="00AA6A00" w:rsidP="00932252" w:rsidRDefault="00AA6A00" w14:paraId="5EF96A8B" w14:textId="77777777">
                      <w:pPr>
                        <w:spacing w:after="240" w:line="264" w:lineRule="auto"/>
                        <w:rPr>
                          <w:rStyle w:val="IntenseReference"/>
                          <w:rFonts w:ascii="Segoe UI" w:hAnsi="Segoe UI" w:cs="Segoe UI"/>
                          <w:color w:val="FFFFFF" w:themeColor="background1"/>
                        </w:rPr>
                      </w:pPr>
                      <w:bookmarkStart w:name="ForMoreInformation" w:id="91"/>
                      <w:r w:rsidRPr="002F68DF">
                        <w:rPr>
                          <w:rStyle w:val="IntenseReference"/>
                          <w:rFonts w:ascii="Segoe UI" w:hAnsi="Segoe UI" w:cs="Segoe UI"/>
                          <w:color w:val="FFFFFF" w:themeColor="background1"/>
                        </w:rPr>
                        <w:t>For more information</w:t>
                      </w:r>
                    </w:p>
                    <w:p w:rsidRPr="00891BB9" w:rsidR="00AA6A00" w:rsidP="00932252" w:rsidRDefault="00AA6A00" w14:paraId="2179386E" w14:textId="77777777">
                      <w:pPr>
                        <w:spacing w:after="240" w:line="264" w:lineRule="auto"/>
                        <w:rPr>
                          <w:rFonts w:ascii="Segoe UI Light" w:hAnsi="Segoe UI Light" w:cs="Segoe UI Light"/>
                          <w:color w:val="FFFFFF" w:themeColor="background1"/>
                        </w:rPr>
                      </w:pPr>
                      <w:bookmarkStart w:name="ForMoreInformationAddress" w:id="92"/>
                      <w:bookmarkEnd w:id="91"/>
                      <w:r w:rsidRPr="00891BB9">
                        <w:rPr>
                          <w:rFonts w:ascii="Segoe UI Light" w:hAnsi="Segoe UI Light" w:cs="Segoe UI Light"/>
                          <w:color w:val="FFFFFF" w:themeColor="background1"/>
                        </w:rPr>
                        <w:t>3 Thomas More Square</w:t>
                      </w:r>
                      <w:r w:rsidRPr="00891BB9">
                        <w:rPr>
                          <w:rFonts w:ascii="Segoe UI Light" w:hAnsi="Segoe UI Light" w:cs="Segoe UI Light"/>
                          <w:color w:val="FFFFFF" w:themeColor="background1"/>
                        </w:rPr>
                        <w:br/>
                        <w:t>London</w:t>
                      </w:r>
                      <w:r w:rsidRPr="00891BB9">
                        <w:rPr>
                          <w:rFonts w:ascii="Segoe UI Light" w:hAnsi="Segoe UI Light" w:cs="Segoe UI Light"/>
                          <w:color w:val="FFFFFF" w:themeColor="background1"/>
                        </w:rPr>
                        <w:br/>
                        <w:t>E1W 1YW</w:t>
                      </w:r>
                    </w:p>
                    <w:p w:rsidRPr="00891BB9" w:rsidR="00AA6A00" w:rsidP="00C94113" w:rsidRDefault="00AA6A00" w14:paraId="427696F2" w14:textId="77777777">
                      <w:pPr>
                        <w:spacing w:after="240" w:line="264" w:lineRule="auto"/>
                        <w:rPr>
                          <w:rFonts w:ascii="Segoe UI Light" w:hAnsi="Segoe UI Light" w:cs="Segoe UI Light"/>
                          <w:color w:val="FFFFFF" w:themeColor="background1"/>
                        </w:rPr>
                      </w:pPr>
                      <w:r w:rsidRPr="00891BB9">
                        <w:rPr>
                          <w:rFonts w:ascii="Segoe UI Light" w:hAnsi="Segoe UI Light" w:cs="Segoe UI Light"/>
                          <w:color w:val="FFFFFF" w:themeColor="background1"/>
                        </w:rPr>
                        <w:t>t: +44 (0)20 3059 5000</w:t>
                      </w:r>
                      <w:bookmarkStart w:name="ForMoreInformationWeb" w:id="93"/>
                      <w:bookmarkEnd w:id="92"/>
                    </w:p>
                    <w:p w:rsidRPr="00891BB9" w:rsidR="00AA6A00" w:rsidP="00C94113" w:rsidRDefault="00AA6A00" w14:paraId="5A89AA96" w14:textId="77777777">
                      <w:pPr>
                        <w:spacing w:after="240" w:line="264" w:lineRule="auto"/>
                        <w:rPr>
                          <w:rFonts w:ascii="Segoe UI" w:hAnsi="Segoe UI" w:cs="Segoe UI"/>
                          <w:b/>
                          <w:color w:val="FFFFFF" w:themeColor="background1"/>
                        </w:rPr>
                      </w:pPr>
                      <w:r w:rsidRPr="00891BB9">
                        <w:rPr>
                          <w:rFonts w:ascii="Segoe UI" w:hAnsi="Segoe UI" w:cs="Segoe UI"/>
                          <w:b/>
                          <w:color w:val="FFFFFF" w:themeColor="background1"/>
                        </w:rPr>
                        <w:t>www.ipsos-mori.com</w:t>
                      </w:r>
                      <w:r w:rsidRPr="00891BB9">
                        <w:rPr>
                          <w:rFonts w:ascii="Segoe UI" w:hAnsi="Segoe UI" w:cs="Segoe UI"/>
                          <w:b/>
                          <w:color w:val="FFFFFF" w:themeColor="background1"/>
                        </w:rPr>
                        <w:br/>
                        <w:t>http://twitter.com/IpsosMORI</w:t>
                      </w:r>
                    </w:p>
                    <w:p w:rsidRPr="00C125C3" w:rsidR="00AA6A00" w:rsidP="00932252" w:rsidRDefault="00AA6A00" w14:paraId="6E62332D" w14:textId="77777777">
                      <w:pPr>
                        <w:spacing w:line="264" w:lineRule="auto"/>
                        <w:rPr>
                          <w:rFonts w:cs="Segoe UI Light"/>
                          <w:color w:val="FFFFFF" w:themeColor="background1"/>
                        </w:rPr>
                      </w:pPr>
                      <w:bookmarkStart w:name="ForMoreInformationHeader" w:id="94"/>
                      <w:bookmarkEnd w:id="93"/>
                      <w:bookmarkEnd w:id="94"/>
                      <w:r>
                        <w:rPr>
                          <w:rStyle w:val="IntenseQuoteChar"/>
                          <w:rFonts w:cs="Segoe UI"/>
                          <w:b/>
                          <w:color w:val="FFFFFF" w:themeColor="background1"/>
                          <w:szCs w:val="24"/>
                        </w:rPr>
                        <w:t xml:space="preserve">About </w:t>
                      </w:r>
                      <w:r w:rsidRPr="00766258">
                        <w:rPr>
                          <w:rStyle w:val="IntenseQuoteChar"/>
                          <w:rFonts w:cs="Segoe UI"/>
                          <w:b/>
                          <w:color w:val="FFFFFF" w:themeColor="background1"/>
                          <w:szCs w:val="24"/>
                        </w:rPr>
                        <w:t>Ipsos MORI’s Social Research Institute</w:t>
                      </w:r>
                      <w:r w:rsidRPr="002F68DF">
                        <w:rPr>
                          <w:rFonts w:ascii="Segoe UI" w:hAnsi="Segoe UI" w:cs="Segoe UI"/>
                          <w:b/>
                          <w:color w:val="FFFFFF" w:themeColor="background1"/>
                          <w:sz w:val="24"/>
                        </w:rPr>
                        <w:br/>
                      </w:r>
                      <w:bookmarkStart w:name="ForMoreInformationText" w:id="95"/>
                      <w:bookmarkEnd w:id="95"/>
                      <w:r w:rsidRPr="00E81A6D">
                        <w:rPr>
                          <w:rStyle w:val="MoreInformationTextChar"/>
                          <w:rFonts w:ascii="Segoe UI Light" w:hAnsi="Segoe UI Light"/>
                          <w:color w:val="FFFFFF" w:themeColor="background1"/>
                        </w:rPr>
                        <w:t xml:space="preserve">The Social Research Institute works closely with national governments, local public services and the not-for-profit sector. Its c.200 research staff focus on public service and policy issues. Each has expertise in a particular part of the public sector, ensuring we have a detailed understanding of specific sectors and policy challenges. This, </w:t>
                      </w:r>
                      <w:r>
                        <w:rPr>
                          <w:rStyle w:val="MoreInformationTextChar"/>
                          <w:rFonts w:ascii="Segoe UI Light" w:hAnsi="Segoe UI Light"/>
                          <w:color w:val="FFFFFF" w:themeColor="background1"/>
                        </w:rPr>
                        <w:t>combined with our methods</w:t>
                      </w:r>
                      <w:r w:rsidRPr="00E81A6D">
                        <w:rPr>
                          <w:rStyle w:val="MoreInformationTextChar"/>
                          <w:rFonts w:ascii="Segoe UI Light" w:hAnsi="Segoe UI Light"/>
                          <w:color w:val="FFFFFF" w:themeColor="background1"/>
                        </w:rPr>
                        <w:t xml:space="preserve"> and communications expertise, helps ensure that our research makes a difference for decision makers</w:t>
                      </w:r>
                      <w:r>
                        <w:rPr>
                          <w:rStyle w:val="MoreInformationTextChar"/>
                          <w:rFonts w:ascii="Segoe UI Light" w:hAnsi="Segoe UI Light"/>
                          <w:color w:val="FFFFFF" w:themeColor="background1"/>
                        </w:rPr>
                        <w:t xml:space="preserve"> </w:t>
                      </w:r>
                      <w:r w:rsidRPr="00E81A6D">
                        <w:rPr>
                          <w:rStyle w:val="MoreInformationTextChar"/>
                          <w:rFonts w:ascii="Segoe UI Light" w:hAnsi="Segoe UI Light"/>
                          <w:color w:val="FFFFFF" w:themeColor="background1"/>
                        </w:rPr>
                        <w:t>and communities</w:t>
                      </w:r>
                      <w:r w:rsidRPr="00C125C3">
                        <w:rPr>
                          <w:rStyle w:val="MoreInformationTextChar"/>
                          <w:rFonts w:ascii="Segoe UI Light" w:hAnsi="Segoe UI Light"/>
                        </w:rPr>
                        <w:t>.</w:t>
                      </w:r>
                    </w:p>
                  </w:txbxContent>
                </v:textbox>
                <w10:wrap anchorx="page" anchory="page"/>
              </v:shape>
            </w:pict>
          </mc:Fallback>
        </mc:AlternateContent>
      </w:r>
    </w:p>
    <w:sectPr w:rsidRPr="00E17327" w:rsidR="00804D13" w:rsidSect="002C6CC2">
      <w:pgSz w:w="11907" w:h="16840" w:code="9"/>
      <w:pgMar w:top="1701" w:right="851" w:bottom="1134" w:left="851" w:header="567" w:footer="28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8BFC84" w14:textId="77777777" w:rsidR="00E41FED" w:rsidRDefault="00E41FED">
      <w:r>
        <w:separator/>
      </w:r>
    </w:p>
    <w:p w14:paraId="3E632E78" w14:textId="77777777" w:rsidR="00E41FED" w:rsidRDefault="00E41FED"/>
    <w:p w14:paraId="7DFA7540" w14:textId="77777777" w:rsidR="00E41FED" w:rsidRDefault="00E41FED" w:rsidP="00815DB5"/>
    <w:p w14:paraId="0C711948" w14:textId="77777777" w:rsidR="00E41FED" w:rsidRDefault="00E41FED"/>
  </w:endnote>
  <w:endnote w:type="continuationSeparator" w:id="0">
    <w:p w14:paraId="5946B07D" w14:textId="77777777" w:rsidR="00E41FED" w:rsidRDefault="00E41FED">
      <w:r>
        <w:continuationSeparator/>
      </w:r>
    </w:p>
    <w:p w14:paraId="07ED9BE2" w14:textId="77777777" w:rsidR="00E41FED" w:rsidRDefault="00E41FED"/>
    <w:p w14:paraId="4181D2DE" w14:textId="77777777" w:rsidR="00E41FED" w:rsidRDefault="00E41FED" w:rsidP="00815DB5"/>
    <w:p w14:paraId="2C83571B" w14:textId="77777777" w:rsidR="00E41FED" w:rsidRDefault="00E41FED"/>
  </w:endnote>
  <w:endnote w:type="continuationNotice" w:id="1">
    <w:p w14:paraId="4398E962" w14:textId="77777777" w:rsidR="00E41FED" w:rsidRDefault="00E41F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Arial MT Std Light">
    <w:panose1 w:val="00000000000000000000"/>
    <w:charset w:val="00"/>
    <w:family w:val="swiss"/>
    <w:notTrueType/>
    <w:pitch w:val="variable"/>
    <w:sig w:usb0="00000003" w:usb1="00000001"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0B4B1" w14:textId="77777777" w:rsidR="00E80CC7" w:rsidRDefault="00E8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95431" w14:textId="77777777" w:rsidR="00BF50FD" w:rsidRPr="00B163FA" w:rsidRDefault="00BF50FD" w:rsidP="00BF50FD">
    <w:pPr>
      <w:jc w:val="center"/>
      <w:rPr>
        <w:rFonts w:ascii="Segoe UI Light" w:hAnsi="Segoe UI Light" w:cs="Segoe UI Light"/>
        <w:color w:val="373545" w:themeColor="text2"/>
        <w:sz w:val="12"/>
        <w:szCs w:val="12"/>
      </w:rPr>
    </w:pPr>
    <w:r w:rsidRPr="00B163FA">
      <w:rPr>
        <w:rFonts w:ascii="Segoe UI Light" w:hAnsi="Segoe UI Light" w:cs="Segoe UI Light"/>
        <w:color w:val="373545" w:themeColor="text2"/>
        <w:sz w:val="12"/>
        <w:szCs w:val="12"/>
        <w:shd w:val="clear" w:color="auto" w:fill="FFFFFF"/>
      </w:rPr>
      <w:t>[</w:t>
    </w:r>
    <w:r>
      <w:rPr>
        <w:rFonts w:ascii="Segoe UI Light" w:hAnsi="Segoe UI Light" w:cs="Segoe UI Light"/>
        <w:color w:val="373545" w:themeColor="text2"/>
        <w:sz w:val="12"/>
        <w:szCs w:val="12"/>
        <w:shd w:val="clear" w:color="auto" w:fill="FFFFFF"/>
      </w:rPr>
      <w:t>16-020537-01</w:t>
    </w:r>
    <w:r w:rsidRPr="00B163FA">
      <w:rPr>
        <w:rFonts w:ascii="Segoe UI Light" w:hAnsi="Segoe UI Light" w:cs="Segoe UI Light"/>
        <w:color w:val="373545" w:themeColor="text2"/>
        <w:sz w:val="12"/>
        <w:szCs w:val="12"/>
        <w:shd w:val="clear" w:color="auto" w:fill="FFFFFF"/>
      </w:rPr>
      <w:t>]</w:t>
    </w:r>
    <w:r>
      <w:rPr>
        <w:rFonts w:ascii="Segoe UI Light" w:hAnsi="Segoe UI Light" w:cs="Segoe UI Light"/>
        <w:color w:val="373545" w:themeColor="text2"/>
        <w:sz w:val="12"/>
        <w:szCs w:val="12"/>
        <w:shd w:val="clear" w:color="auto" w:fill="FFFFFF"/>
      </w:rPr>
      <w:t xml:space="preserve"> | Version 1 | </w:t>
    </w:r>
    <w:r w:rsidRPr="00B163FA">
      <w:rPr>
        <w:rFonts w:ascii="Segoe UI Light" w:hAnsi="Segoe UI Light" w:cs="Segoe UI Light"/>
        <w:color w:val="373545" w:themeColor="text2"/>
        <w:sz w:val="12"/>
        <w:szCs w:val="12"/>
        <w:shd w:val="clear" w:color="auto" w:fill="FFFFFF"/>
      </w:rPr>
      <w:t>This work was carried out in accordance with the requirements of the international quality standard for</w:t>
    </w:r>
    <w:r>
      <w:rPr>
        <w:rFonts w:ascii="Segoe UI Light" w:hAnsi="Segoe UI Light" w:cs="Segoe UI Light"/>
        <w:color w:val="373545" w:themeColor="text2"/>
        <w:sz w:val="12"/>
        <w:szCs w:val="12"/>
        <w:shd w:val="clear" w:color="auto" w:fill="FFFFFF"/>
      </w:rPr>
      <w:t xml:space="preserve"> Market Research, ISO 20252</w:t>
    </w:r>
    <w:r w:rsidRPr="00B163FA">
      <w:rPr>
        <w:rFonts w:ascii="Segoe UI Light" w:hAnsi="Segoe UI Light" w:cs="Segoe UI Light"/>
        <w:color w:val="373545" w:themeColor="text2"/>
        <w:sz w:val="12"/>
        <w:szCs w:val="12"/>
        <w:shd w:val="clear" w:color="auto" w:fill="FFFFFF"/>
      </w:rPr>
      <w:t>, and with the Ipsos MORI Terms and Conditions which can be found at http://www.ipsos-mori.com/terms. © 201</w:t>
    </w:r>
    <w:r>
      <w:rPr>
        <w:rFonts w:ascii="Segoe UI Light" w:hAnsi="Segoe UI Light" w:cs="Segoe UI Light"/>
        <w:color w:val="373545" w:themeColor="text2"/>
        <w:sz w:val="12"/>
        <w:szCs w:val="12"/>
        <w:shd w:val="clear" w:color="auto" w:fill="FFFFFF"/>
      </w:rPr>
      <w:t>9</w:t>
    </w:r>
  </w:p>
  <w:p w14:paraId="517CCA23" w14:textId="77777777" w:rsidR="00AA6A00" w:rsidRPr="00FC4532" w:rsidRDefault="00AA6A00" w:rsidP="00794A57">
    <w:pPr>
      <w:pStyle w:val="Footer"/>
      <w:tabs>
        <w:tab w:val="clear" w:pos="4153"/>
        <w:tab w:val="clear" w:pos="830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2FAE2" w14:textId="77777777" w:rsidR="00E80CC7" w:rsidRDefault="00E8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6A003" w14:textId="77777777" w:rsidR="00E41FED" w:rsidRPr="00030A88" w:rsidRDefault="00E41FED">
      <w:r w:rsidRPr="00030A88">
        <w:separator/>
      </w:r>
    </w:p>
  </w:footnote>
  <w:footnote w:type="continuationSeparator" w:id="0">
    <w:p w14:paraId="497CA7C4" w14:textId="77777777" w:rsidR="00E41FED" w:rsidRPr="0036539C" w:rsidRDefault="00E41FED">
      <w:r w:rsidRPr="0036539C">
        <w:continuationSeparator/>
      </w:r>
    </w:p>
  </w:footnote>
  <w:footnote w:type="continuationNotice" w:id="1">
    <w:p w14:paraId="130D9443" w14:textId="77777777" w:rsidR="00E41FED" w:rsidRDefault="00E41FED"/>
  </w:footnote>
  <w:footnote w:id="2">
    <w:p w14:paraId="5847D134" w14:textId="6D9E664E" w:rsidR="00AA6A00" w:rsidRDefault="00AA6A00" w:rsidP="003C7230">
      <w:pPr>
        <w:pStyle w:val="FootnoteText"/>
      </w:pPr>
      <w:r>
        <w:rPr>
          <w:rStyle w:val="FootnoteReference"/>
        </w:rPr>
        <w:footnoteRef/>
      </w:r>
      <w:r>
        <w:t xml:space="preserve"> </w:t>
      </w:r>
      <w:r w:rsidRPr="003C7230">
        <w:t>The framework was published in May 2019, in a report which described the work which had been carried out up to that point</w:t>
      </w:r>
      <w:r>
        <w:t xml:space="preserve">: Blake, M., Pye, J., Mollidor, C., Morris, L., Wardle, H., Reith, G. (2019) Measuring gambling-related harms among children and young people. A Framework for Action. Ipsos MORI.  </w:t>
      </w:r>
      <w:hyperlink r:id="rId1" w:history="1">
        <w:r w:rsidRPr="009C16E0">
          <w:rPr>
            <w:rStyle w:val="Hyperlink"/>
          </w:rPr>
          <w:t>https://www.gamblingcommission.gov.uk/PDF/Measuring-GRH-in-CYP-A-framework-for-action.pdf</w:t>
        </w:r>
      </w:hyperlink>
      <w:r>
        <w:t xml:space="preserve"> (last accessed 4.9.2019)</w:t>
      </w:r>
    </w:p>
  </w:footnote>
  <w:footnote w:id="3">
    <w:p w14:paraId="110FC1AB" w14:textId="63885D2A" w:rsidR="00AA6A00" w:rsidRDefault="00AA6A00">
      <w:pPr>
        <w:pStyle w:val="FootnoteText"/>
      </w:pPr>
      <w:r>
        <w:rPr>
          <w:rStyle w:val="FootnoteReference"/>
        </w:rPr>
        <w:footnoteRef/>
      </w:r>
      <w:r>
        <w:t xml:space="preserve"> The pilot was carried out between 12</w:t>
      </w:r>
      <w:r w:rsidRPr="00B55453">
        <w:rPr>
          <w:vertAlign w:val="superscript"/>
        </w:rPr>
        <w:t>th</w:t>
      </w:r>
      <w:r>
        <w:t xml:space="preserve"> February and 19th June 2019 with 11-16 year olds in secondary schools (excluding special schools, fee-paying schools and sixth form colleges). </w:t>
      </w:r>
    </w:p>
  </w:footnote>
  <w:footnote w:id="4">
    <w:p w14:paraId="6463C36B" w14:textId="4BCADE26" w:rsidR="00AA6A00" w:rsidRDefault="00AA6A00">
      <w:pPr>
        <w:pStyle w:val="FootnoteText"/>
      </w:pPr>
      <w:r>
        <w:rPr>
          <w:rStyle w:val="FootnoteReference"/>
        </w:rPr>
        <w:footnoteRef/>
      </w:r>
      <w:r>
        <w:t xml:space="preserve"> BME stands for Black and Minority Ethnic Group.  This includes young people who identify as Black, Asian, mixed or other ethnicity. Those who identify as being white British, white Irish, white European or other white background are included as white. </w:t>
      </w:r>
    </w:p>
  </w:footnote>
  <w:footnote w:id="5">
    <w:p w14:paraId="5B936E24" w14:textId="3043E369" w:rsidR="00AA6A00" w:rsidRPr="006F2924" w:rsidRDefault="00AA6A00">
      <w:pPr>
        <w:pStyle w:val="FootnoteText"/>
        <w:rPr>
          <w:szCs w:val="16"/>
        </w:rPr>
      </w:pPr>
      <w:r>
        <w:rPr>
          <w:rStyle w:val="FootnoteReference"/>
        </w:rPr>
        <w:footnoteRef/>
      </w:r>
      <w:r>
        <w:t xml:space="preserve"> </w:t>
      </w:r>
      <w:r w:rsidRPr="006F2924">
        <w:rPr>
          <w:szCs w:val="16"/>
        </w:rPr>
        <w:t xml:space="preserve">Satisficing </w:t>
      </w:r>
      <w:r w:rsidRPr="00E449B0">
        <w:rPr>
          <w:rStyle w:val="st1"/>
          <w:color w:val="545454"/>
          <w:szCs w:val="16"/>
        </w:rPr>
        <w:t>is a decision-making strategy that aims for a satisfactory or adequate result, rather than the optimal solution. In the context of responding to a questionnaire, it involves participant giving plausible answers which may not be strictly wrong, but which are not optimal.  For example</w:t>
      </w:r>
      <w:r>
        <w:rPr>
          <w:rStyle w:val="st1"/>
          <w:color w:val="545454"/>
          <w:szCs w:val="16"/>
        </w:rPr>
        <w:t>,</w:t>
      </w:r>
      <w:r w:rsidRPr="00E449B0">
        <w:rPr>
          <w:rStyle w:val="st1"/>
          <w:color w:val="545454"/>
          <w:szCs w:val="16"/>
        </w:rPr>
        <w:t xml:space="preserve"> answering agree on every question, rather than discriminating and answer</w:t>
      </w:r>
      <w:r>
        <w:rPr>
          <w:rStyle w:val="st1"/>
          <w:color w:val="545454"/>
          <w:szCs w:val="16"/>
        </w:rPr>
        <w:t>ing</w:t>
      </w:r>
      <w:r w:rsidRPr="00E449B0">
        <w:rPr>
          <w:rStyle w:val="st1"/>
          <w:color w:val="545454"/>
          <w:szCs w:val="16"/>
        </w:rPr>
        <w:t xml:space="preserve"> strongly agree on some and agree on others.</w:t>
      </w:r>
    </w:p>
  </w:footnote>
  <w:footnote w:id="6">
    <w:p w14:paraId="7192D020" w14:textId="581E31F1" w:rsidR="00AA6A00" w:rsidRDefault="00AA6A00">
      <w:pPr>
        <w:pStyle w:val="FootnoteText"/>
      </w:pPr>
      <w:r>
        <w:rPr>
          <w:rStyle w:val="FootnoteReference"/>
        </w:rPr>
        <w:footnoteRef/>
      </w:r>
      <w:r>
        <w:t xml:space="preserve"> The World Health Organisation refers to disordered gamblers rather than problem gamblers but we have used terminology consistent with the main YPO report.  The main YPO report with the findings from the 2019 study is: Ipsos MORI (2019) ‘Young People and Gambling Survey 2019: A research study among 11-16 year olds in Great Britain’. Gambling Commission.</w:t>
      </w:r>
    </w:p>
  </w:footnote>
  <w:footnote w:id="7">
    <w:p w14:paraId="70CCFB78" w14:textId="533CD924" w:rsidR="00AA6A00" w:rsidRDefault="00AA6A00" w:rsidP="009E2A53">
      <w:pPr>
        <w:pStyle w:val="FootnoteText"/>
      </w:pPr>
      <w:r>
        <w:rPr>
          <w:rStyle w:val="FootnoteReference"/>
        </w:rPr>
        <w:footnoteRef/>
      </w:r>
      <w:r>
        <w:t xml:space="preserve"> Gambling Commission (2018). Gambling-related harm as a public health issue. Briefing paper for Local Authorities and local Public Health, </w:t>
      </w:r>
      <w:hyperlink r:id="rId2" w:history="1">
        <w:r w:rsidRPr="00955FED">
          <w:rPr>
            <w:rStyle w:val="Hyperlink"/>
          </w:rPr>
          <w:t>https://www.gamblingcommission.gov.uk/PDF/Gambling-related-harm-as-a-public-health-issue.pdf</w:t>
        </w:r>
      </w:hyperlink>
      <w:r>
        <w:t xml:space="preserve"> [last accessed 22.02.2019].</w:t>
      </w:r>
    </w:p>
  </w:footnote>
  <w:footnote w:id="8">
    <w:p w14:paraId="02D81A64" w14:textId="77777777" w:rsidR="00AA6A00" w:rsidRDefault="00AA6A00" w:rsidP="009E2A53">
      <w:pPr>
        <w:pStyle w:val="FootnoteText"/>
      </w:pPr>
      <w:r>
        <w:rPr>
          <w:rStyle w:val="FootnoteReference"/>
        </w:rPr>
        <w:footnoteRef/>
      </w:r>
      <w:r>
        <w:t xml:space="preserve"> The ASGB was previously known as the RGSB (Responsible Gambling Strategy Board)</w:t>
      </w:r>
    </w:p>
  </w:footnote>
  <w:footnote w:id="9">
    <w:p w14:paraId="3779221B" w14:textId="77777777" w:rsidR="00AA6A00" w:rsidRPr="00F75060" w:rsidRDefault="00AA6A00" w:rsidP="009E2A53">
      <w:pPr>
        <w:pStyle w:val="FootnoteText"/>
      </w:pPr>
      <w:r w:rsidRPr="00F75060">
        <w:rPr>
          <w:rStyle w:val="FootnoteReference"/>
        </w:rPr>
        <w:footnoteRef/>
      </w:r>
      <w:r w:rsidRPr="00F75060">
        <w:t xml:space="preserve"> </w:t>
      </w:r>
      <w:r>
        <w:t xml:space="preserve">Wardle, H., Reith, G., Best, D., McDaid, D., Platt, S. (2018). Measuring gambling-related harms. A framework for action, Gambling Commission, </w:t>
      </w:r>
      <w:hyperlink r:id="rId3" w:history="1">
        <w:r w:rsidRPr="00955FED">
          <w:rPr>
            <w:rStyle w:val="Hyperlink"/>
          </w:rPr>
          <w:t>https://www.gamblingcommission.gov.uk/PDF/Measuring-gambling-related-harms.pdf</w:t>
        </w:r>
      </w:hyperlink>
      <w:r>
        <w:t xml:space="preserve"> [last accessed 22.02.2019].</w:t>
      </w:r>
    </w:p>
  </w:footnote>
  <w:footnote w:id="10">
    <w:p w14:paraId="21158511" w14:textId="7063FBEE" w:rsidR="00AA6A00" w:rsidRDefault="00AA6A00" w:rsidP="00B37F56">
      <w:pPr>
        <w:pStyle w:val="FootnoteText"/>
      </w:pPr>
      <w:r>
        <w:rPr>
          <w:rStyle w:val="FootnoteReference"/>
        </w:rPr>
        <w:footnoteRef/>
      </w:r>
      <w:r>
        <w:t xml:space="preserve"> Blake, M., Pye, J., Mollidor, C., Morris, L., Wardle, H., Reith, G. (2019) Measuring gambling-related harms among children and young people. A Framework for Action. Ipsos MORI.  </w:t>
      </w:r>
      <w:hyperlink r:id="rId4" w:history="1">
        <w:r w:rsidRPr="009C16E0">
          <w:rPr>
            <w:rStyle w:val="Hyperlink"/>
          </w:rPr>
          <w:t>https://www.gamblingcommission.gov.uk/PDF/Measuring-GRH-in-CYP-A-framework-for-action.pdf</w:t>
        </w:r>
      </w:hyperlink>
      <w:r>
        <w:t xml:space="preserve"> (last accessed 4.9.2019)</w:t>
      </w:r>
    </w:p>
  </w:footnote>
  <w:footnote w:id="11">
    <w:p w14:paraId="26EA5BE5" w14:textId="39F4CEBA" w:rsidR="00AA6A00" w:rsidRDefault="00AA6A00" w:rsidP="003A6290">
      <w:pPr>
        <w:pStyle w:val="FootnoteText"/>
      </w:pPr>
      <w:r>
        <w:rPr>
          <w:rStyle w:val="FootnoteReference"/>
        </w:rPr>
        <w:footnoteRef/>
      </w:r>
      <w:r>
        <w:t xml:space="preserve"> Ipsos MORI (2018) Young People and Gambling 2018: A research study among 11-16 year olds on behalf of the Gambling Commission.  Young People Omnibus 2018, Technical report. </w:t>
      </w:r>
      <w:hyperlink r:id="rId5" w:history="1">
        <w:r w:rsidRPr="000F525D">
          <w:rPr>
            <w:rStyle w:val="Hyperlink"/>
          </w:rPr>
          <w:t>https://www.gamblingcommission.gov.uk/PDF/Young-People-and-Gambling-2018-Technical-Note.pdf</w:t>
        </w:r>
      </w:hyperlink>
      <w:r>
        <w:t xml:space="preserve"> (last accessed 6.12.2019).  This screen leads to identifying young people as problem gamblers, at-risk gamblers and non-problem gamblers.  Gamblers categorised as ‘at-risk’ are currently experiencing low or moderate level problems with their gambling.</w:t>
      </w:r>
    </w:p>
  </w:footnote>
  <w:footnote w:id="12">
    <w:p w14:paraId="56B2D2AD" w14:textId="4AB5F336" w:rsidR="00AA6A00" w:rsidRDefault="00AA6A00">
      <w:pPr>
        <w:pStyle w:val="FootnoteText"/>
      </w:pPr>
      <w:r>
        <w:rPr>
          <w:rStyle w:val="FootnoteReference"/>
        </w:rPr>
        <w:footnoteRef/>
      </w:r>
      <w:r>
        <w:t xml:space="preserve"> The findings for the main questions about gambling asked in the same survey have been published here: Ipsos MORI (2019) ‘Young People and Gambling Survey 2019: A research study among 11-16 year olds in Great Britain’. Gambling Commission. Commission (last accessed 6.12.19)</w:t>
      </w:r>
    </w:p>
  </w:footnote>
  <w:footnote w:id="13">
    <w:p w14:paraId="01B426A7" w14:textId="1C10B07B" w:rsidR="00AA6A00" w:rsidRDefault="00AA6A00">
      <w:pPr>
        <w:pStyle w:val="FootnoteText"/>
      </w:pPr>
      <w:r>
        <w:rPr>
          <w:rStyle w:val="FootnoteReference"/>
        </w:rPr>
        <w:footnoteRef/>
      </w:r>
      <w:r>
        <w:t xml:space="preserve"> The overall number responding to the YPO was 2,943 but in our analysis we have included only those who answered at least one question in the module about gambling-related harm (2,693)</w:t>
      </w:r>
    </w:p>
  </w:footnote>
  <w:footnote w:id="14">
    <w:p w14:paraId="3D1E2CFE" w14:textId="77777777" w:rsidR="00AA6A00" w:rsidRDefault="00AA6A00" w:rsidP="009E2A53">
      <w:pPr>
        <w:pStyle w:val="04ABodyText"/>
        <w:numPr>
          <w:ilvl w:val="0"/>
          <w:numId w:val="0"/>
        </w:numPr>
        <w:spacing w:before="0" w:after="0"/>
      </w:pPr>
      <w:r>
        <w:rPr>
          <w:rStyle w:val="FootnoteReference"/>
        </w:rPr>
        <w:footnoteRef/>
      </w:r>
      <w:r>
        <w:t xml:space="preserve"> </w:t>
      </w:r>
      <w:r w:rsidRPr="00E7683E">
        <w:rPr>
          <w:sz w:val="16"/>
        </w:rPr>
        <w:t>Since 2011, the Gambling Commission have included a suite of questions on the Young Person’s Omnibus (YPO) run by Ipsos MORI.  The Gambling Commission questions measure gambling behaviour among 11-16 year olds.  Since 2014, the questions have also included a measure of problem gambling.</w:t>
      </w:r>
      <w:r w:rsidRPr="008A7C3E">
        <w:t xml:space="preserve"> </w:t>
      </w:r>
    </w:p>
  </w:footnote>
  <w:footnote w:id="15">
    <w:p w14:paraId="49B0EC2E" w14:textId="77777777" w:rsidR="00AA6A00" w:rsidRDefault="00AA6A00" w:rsidP="009E2A53">
      <w:pPr>
        <w:pStyle w:val="FootnoteText"/>
      </w:pPr>
      <w:r>
        <w:rPr>
          <w:rStyle w:val="FootnoteReference"/>
        </w:rPr>
        <w:footnoteRef/>
      </w:r>
      <w:r>
        <w:t xml:space="preserve"> GDPR: General Data Protection Regulation</w:t>
      </w:r>
    </w:p>
  </w:footnote>
  <w:footnote w:id="16">
    <w:p w14:paraId="5BE1060B" w14:textId="32527604" w:rsidR="00AA6A00" w:rsidRDefault="00AA6A00">
      <w:pPr>
        <w:pStyle w:val="FootnoteText"/>
      </w:pPr>
      <w:r>
        <w:rPr>
          <w:rStyle w:val="FootnoteReference"/>
        </w:rPr>
        <w:footnoteRef/>
      </w:r>
      <w:r>
        <w:t xml:space="preserve"> Ipsos MORI (2019) ‘Young People and Gambling Survey 2019: A research study among 11-16 year olds in Great Britain’. Gambling Commission (last accessed 6.12.19)</w:t>
      </w:r>
    </w:p>
  </w:footnote>
  <w:footnote w:id="17">
    <w:p w14:paraId="3354A386" w14:textId="66A8CFCA" w:rsidR="00AA6A00" w:rsidRDefault="00AA6A00">
      <w:pPr>
        <w:pStyle w:val="FootnoteText"/>
      </w:pPr>
      <w:r>
        <w:rPr>
          <w:rStyle w:val="FootnoteReference"/>
        </w:rPr>
        <w:footnoteRef/>
      </w:r>
      <w:r>
        <w:t xml:space="preserve"> Ipsos MORI (2019) ‘Young People and Gambling Survey 2019: A research study among 11-16 year olds in Great Britain’. Gambling Commission. Commission (last accessed 6.12.19)</w:t>
      </w:r>
    </w:p>
  </w:footnote>
  <w:footnote w:id="18">
    <w:p w14:paraId="168F304A" w14:textId="5A7B6760" w:rsidR="00AA6A00" w:rsidRPr="00167F2B" w:rsidRDefault="00AA6A00" w:rsidP="00721BF1">
      <w:pPr>
        <w:pStyle w:val="CommentText"/>
      </w:pPr>
      <w:r>
        <w:rPr>
          <w:rStyle w:val="FootnoteReference"/>
        </w:rPr>
        <w:footnoteRef/>
      </w:r>
      <w:r>
        <w:t xml:space="preserve"> </w:t>
      </w:r>
      <w:r w:rsidRPr="006D3C83">
        <w:rPr>
          <w:rFonts w:ascii="Segoe UI Light" w:hAnsi="Segoe UI Light"/>
          <w:sz w:val="16"/>
          <w:szCs w:val="16"/>
        </w:rPr>
        <w:t xml:space="preserve">For more detail see Page 44 of Ipsos MORI (2019) ‘Young People and Gambling Survey 2019: A research study among 11-16 year olds in Great Britain’. Gambling Commission. Commission (last accessed 6.12.19).  At-risk and problem gambling is measured using youth version of the </w:t>
      </w:r>
      <w:r w:rsidRPr="006D3C83">
        <w:rPr>
          <w:rFonts w:ascii="Segoe UI Light" w:hAnsi="Segoe UI Light"/>
          <w:color w:val="auto"/>
          <w:sz w:val="16"/>
          <w:szCs w:val="16"/>
        </w:rPr>
        <w:t xml:space="preserve">DSM-IV-MR-J. </w:t>
      </w:r>
      <w:r w:rsidRPr="006D3C83">
        <w:rPr>
          <w:rStyle w:val="CommentReference"/>
          <w:rFonts w:ascii="Segoe UI Light" w:hAnsi="Segoe UI Light"/>
          <w:sz w:val="16"/>
          <w:szCs w:val="16"/>
        </w:rPr>
        <w:t/>
      </w:r>
      <w:r w:rsidRPr="006D3C83">
        <w:rPr>
          <w:rStyle w:val="CommentReference"/>
          <w:rFonts w:ascii="Segoe UI Light" w:hAnsi="Segoe UI Light"/>
          <w:sz w:val="16"/>
          <w:szCs w:val="16"/>
        </w:rPr>
        <w:t/>
      </w:r>
      <w:r w:rsidRPr="006D3C83">
        <w:rPr>
          <w:rFonts w:ascii="Segoe UI Light" w:hAnsi="Segoe UI Light"/>
          <w:sz w:val="16"/>
          <w:szCs w:val="16"/>
        </w:rPr>
        <w:t xml:space="preserve"> The gamblers categorised as ‘at-risk’ are currently experiencing low or moderate level problems with their gambling.</w:t>
      </w:r>
      <w:r>
        <w:t xml:space="preserve"> </w:t>
      </w:r>
    </w:p>
    <w:p w14:paraId="0FF7DA82" w14:textId="25CC3096" w:rsidR="00AA6A00" w:rsidRDefault="00AA6A00">
      <w:pPr>
        <w:pStyle w:val="FootnoteText"/>
      </w:pPr>
    </w:p>
  </w:footnote>
  <w:footnote w:id="19">
    <w:p w14:paraId="1DB28369" w14:textId="34DE3704" w:rsidR="00AA6A00" w:rsidRDefault="00AA6A00" w:rsidP="00640D6E">
      <w:pPr>
        <w:pStyle w:val="FootnoteText"/>
      </w:pPr>
      <w:r>
        <w:rPr>
          <w:rStyle w:val="FootnoteReference"/>
        </w:rPr>
        <w:footnoteRef/>
      </w:r>
      <w:r>
        <w:t xml:space="preserve"> Ipsos MORI (2019) ‘Young People and Gambling Survey 2019: A research study among 11-16 year olds in Great Britain’. Gambling Commission. Commission (last accessed 6.12.19)</w:t>
      </w:r>
    </w:p>
  </w:footnote>
  <w:footnote w:id="20">
    <w:p w14:paraId="75FB0CC7" w14:textId="7AB74F40" w:rsidR="00AA6A00" w:rsidRDefault="00AA6A00">
      <w:pPr>
        <w:pStyle w:val="FootnoteText"/>
      </w:pPr>
      <w:r>
        <w:rPr>
          <w:rStyle w:val="FootnoteReference"/>
        </w:rPr>
        <w:footnoteRef/>
      </w:r>
      <w:r>
        <w:t xml:space="preserve"> The Family Affluence Scale is a method for young people to self-report their family’s affluence using a series of questions about items and services the family has access to (vehicles, holidays abroad, computers, their own room, number of bathrooms, dishwasher).  It was developed for the WHO Health behaviour in school aged children survey and is a standard question included on the YPO.  A score is calculated and split into three categories – high, medium and low.</w:t>
      </w:r>
    </w:p>
  </w:footnote>
  <w:footnote w:id="21">
    <w:p w14:paraId="23618DBC" w14:textId="1A7F18E1" w:rsidR="00AA6A00" w:rsidRDefault="00AA6A00">
      <w:pPr>
        <w:pStyle w:val="FootnoteText"/>
      </w:pPr>
      <w:r>
        <w:rPr>
          <w:rStyle w:val="FootnoteReference"/>
        </w:rPr>
        <w:footnoteRef/>
      </w:r>
      <w:r>
        <w:t xml:space="preserve"> Please note, only some of these question statements were shown to participants who indicated that they do not gamble.</w:t>
      </w:r>
    </w:p>
  </w:footnote>
  <w:footnote w:id="22">
    <w:p w14:paraId="707D1A77" w14:textId="77777777" w:rsidR="00AA6A00" w:rsidRDefault="00AA6A00" w:rsidP="00E129DA">
      <w:pPr>
        <w:pStyle w:val="FootnoteText"/>
      </w:pPr>
      <w:r>
        <w:rPr>
          <w:rStyle w:val="FootnoteReference"/>
        </w:rPr>
        <w:footnoteRef/>
      </w:r>
      <w:r>
        <w:t xml:space="preserve"> Please note, only some of these question statements were shown to participants who indicated that they do not gamble.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E2F5D" w14:textId="77777777" w:rsidR="00E80CC7" w:rsidRDefault="00E80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37088" w14:textId="77777777" w:rsidR="00AA6A00" w:rsidRPr="00C009F2" w:rsidRDefault="00AA6A00" w:rsidP="00794A57">
    <w:pPr>
      <w:pStyle w:val="Header"/>
      <w:tabs>
        <w:tab w:val="clear" w:pos="4153"/>
        <w:tab w:val="clear" w:pos="8306"/>
      </w:tabs>
      <w:rPr>
        <w:rFonts w:ascii="Segoe UI Light" w:hAnsi="Segoe UI Light" w:cs="Segoe UI Ligh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6D0F98" w14:textId="77777777" w:rsidR="00E80CC7" w:rsidRDefault="00E80C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jc w:val="center"/>
      <w:tblBorders>
        <w:insideH w:val="single" w:sz="8" w:space="0" w:color="FFFFFF" w:themeColor="background1"/>
        <w:insideV w:val="single" w:sz="8" w:space="0" w:color="FFFFFF" w:themeColor="background1"/>
      </w:tblBorders>
      <w:shd w:val="clear" w:color="auto" w:fill="82B3D3"/>
      <w:tblLook w:val="04A0" w:firstRow="1" w:lastRow="0" w:firstColumn="1" w:lastColumn="0" w:noHBand="0" w:noVBand="1"/>
    </w:tblPr>
    <w:tblGrid>
      <w:gridCol w:w="10206"/>
    </w:tblGrid>
    <w:tr w:rsidR="00AA6A00" w:rsidRPr="00DB3E93" w14:paraId="62DF9C4F" w14:textId="77777777" w:rsidTr="00E97373">
      <w:trPr>
        <w:trHeight w:hRule="exact" w:val="340"/>
        <w:jc w:val="center"/>
      </w:trPr>
      <w:tc>
        <w:tcPr>
          <w:tcW w:w="10206" w:type="dxa"/>
          <w:tcBorders>
            <w:top w:val="nil"/>
            <w:bottom w:val="nil"/>
          </w:tcBorders>
          <w:shd w:val="clear" w:color="auto" w:fill="CEDBE6" w:themeFill="background2"/>
          <w:vAlign w:val="center"/>
        </w:tcPr>
        <w:p w14:paraId="74D9CECE" w14:textId="6ED2A71A" w:rsidR="00AA6A00" w:rsidRPr="00891BB9" w:rsidRDefault="00AA6A00" w:rsidP="00794A57">
          <w:pPr>
            <w:pStyle w:val="Header"/>
            <w:tabs>
              <w:tab w:val="clear" w:pos="4153"/>
              <w:tab w:val="clear" w:pos="8306"/>
            </w:tabs>
            <w:rPr>
              <w:rFonts w:ascii="Segoe UI" w:hAnsi="Segoe UI" w:cs="Segoe UI"/>
              <w:b/>
              <w:color w:val="FFFFFF"/>
            </w:rPr>
          </w:pPr>
          <w:r w:rsidRPr="00891BB9">
            <w:rPr>
              <w:rFonts w:ascii="Segoe UI" w:hAnsi="Segoe UI" w:cs="Segoe UI"/>
              <w:b/>
              <w:color w:val="FFFFFF"/>
              <w:sz w:val="14"/>
              <w:szCs w:val="14"/>
            </w:rPr>
            <w:t>Ipsos MORI</w:t>
          </w:r>
          <w:r w:rsidR="00E80CC7">
            <w:rPr>
              <w:rFonts w:ascii="Segoe UI Light" w:hAnsi="Segoe UI Light" w:cs="Segoe UI Light"/>
              <w:color w:val="FFFFFF"/>
              <w:sz w:val="14"/>
              <w:szCs w:val="14"/>
            </w:rPr>
            <w:t xml:space="preserve"> | </w:t>
          </w:r>
          <w:r>
            <w:rPr>
              <w:rFonts w:ascii="Segoe UI Light" w:hAnsi="Segoe UI Light" w:cs="Segoe UI Light"/>
              <w:color w:val="FFFFFF"/>
              <w:sz w:val="14"/>
              <w:szCs w:val="14"/>
            </w:rPr>
            <w:t>Gambling-related harms to children and young people – analysis of the Young Person’s Omnibus pilot findings</w:t>
          </w:r>
        </w:p>
      </w:tc>
    </w:tr>
  </w:tbl>
  <w:p w14:paraId="377C7D0F" w14:textId="77777777" w:rsidR="00AA6A00" w:rsidRPr="00C009F2" w:rsidRDefault="00AA6A00" w:rsidP="00815DB5">
    <w:pPr>
      <w:rPr>
        <w:rFonts w:ascii="Segoe UI Light" w:hAnsi="Segoe UI Light" w:cs="Segoe UI Ligh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insideH w:val="single" w:sz="8" w:space="0" w:color="FFFFFF" w:themeColor="background1"/>
        <w:insideV w:val="single" w:sz="8" w:space="0" w:color="FFFFFF" w:themeColor="background1"/>
      </w:tblBorders>
      <w:shd w:val="clear" w:color="auto" w:fill="82B3D3"/>
      <w:tblLook w:val="04A0" w:firstRow="1" w:lastRow="0" w:firstColumn="1" w:lastColumn="0" w:noHBand="0" w:noVBand="1"/>
    </w:tblPr>
    <w:tblGrid>
      <w:gridCol w:w="9605"/>
      <w:gridCol w:w="600"/>
    </w:tblGrid>
    <w:tr w:rsidR="00AA6A00" w:rsidRPr="00DB3E93" w14:paraId="5AE15C4C" w14:textId="77777777" w:rsidTr="00E97373">
      <w:trPr>
        <w:trHeight w:hRule="exact" w:val="340"/>
        <w:jc w:val="center"/>
      </w:trPr>
      <w:tc>
        <w:tcPr>
          <w:tcW w:w="0" w:type="auto"/>
          <w:tcBorders>
            <w:top w:val="nil"/>
            <w:bottom w:val="nil"/>
          </w:tcBorders>
          <w:shd w:val="clear" w:color="auto" w:fill="CEDBE6" w:themeFill="background2"/>
          <w:vAlign w:val="center"/>
        </w:tcPr>
        <w:p w14:paraId="1A4B4030" w14:textId="54E66FF5" w:rsidR="00AA6A00" w:rsidRPr="008F66C0" w:rsidRDefault="00AA6A00" w:rsidP="002976FA">
          <w:pPr>
            <w:pStyle w:val="Header"/>
            <w:rPr>
              <w:rFonts w:ascii="Segoe UI" w:hAnsi="Segoe UI" w:cs="Segoe UI"/>
              <w:color w:val="FFFFFF"/>
              <w:sz w:val="14"/>
              <w:szCs w:val="14"/>
            </w:rPr>
          </w:pPr>
          <w:r w:rsidRPr="008F66C0">
            <w:rPr>
              <w:rFonts w:ascii="Segoe UI" w:hAnsi="Segoe UI" w:cs="Segoe UI"/>
              <w:b/>
              <w:color w:val="FFFFFF"/>
              <w:sz w:val="14"/>
              <w:szCs w:val="14"/>
            </w:rPr>
            <w:t xml:space="preserve">Ipsos </w:t>
          </w:r>
          <w:r>
            <w:rPr>
              <w:rFonts w:ascii="Segoe UI" w:hAnsi="Segoe UI" w:cs="Segoe UI"/>
              <w:b/>
              <w:color w:val="FFFFFF"/>
              <w:sz w:val="14"/>
              <w:szCs w:val="14"/>
            </w:rPr>
            <w:t>MORI</w:t>
          </w:r>
          <w:r w:rsidR="00E80CC7">
            <w:rPr>
              <w:rFonts w:ascii="Segoe UI Light" w:hAnsi="Segoe UI Light" w:cs="Segoe UI Light"/>
              <w:color w:val="FFFFFF"/>
              <w:sz w:val="14"/>
              <w:szCs w:val="14"/>
            </w:rPr>
            <w:t xml:space="preserve"> | Gambling-related harms to children and young people – analysis of the Young Person’s Omnibus pilot findings</w:t>
          </w:r>
        </w:p>
      </w:tc>
      <w:tc>
        <w:tcPr>
          <w:tcW w:w="600" w:type="dxa"/>
          <w:tcBorders>
            <w:top w:val="nil"/>
            <w:bottom w:val="nil"/>
          </w:tcBorders>
          <w:shd w:val="clear" w:color="auto" w:fill="CEDBE6" w:themeFill="background2"/>
          <w:vAlign w:val="center"/>
        </w:tcPr>
        <w:p w14:paraId="53EA3433" w14:textId="46AB9D29" w:rsidR="00AA6A00" w:rsidRPr="008F66C0" w:rsidRDefault="00AA6A00" w:rsidP="00801736">
          <w:pPr>
            <w:pStyle w:val="Header"/>
            <w:jc w:val="right"/>
            <w:rPr>
              <w:rFonts w:ascii="Segoe UI" w:hAnsi="Segoe UI" w:cs="Segoe UI"/>
              <w:b/>
              <w:color w:val="FFFFFF"/>
            </w:rPr>
          </w:pPr>
          <w:r w:rsidRPr="008F66C0">
            <w:rPr>
              <w:rFonts w:ascii="Segoe UI" w:hAnsi="Segoe UI" w:cs="Segoe UI"/>
              <w:b/>
              <w:color w:val="FFFFFF"/>
            </w:rPr>
            <w:fldChar w:fldCharType="begin"/>
          </w:r>
          <w:r w:rsidRPr="008F66C0">
            <w:rPr>
              <w:rFonts w:ascii="Segoe UI" w:hAnsi="Segoe UI" w:cs="Segoe UI"/>
              <w:b/>
              <w:color w:val="FFFFFF"/>
            </w:rPr>
            <w:instrText xml:space="preserve"> PAGE   \* MERGEFORMAT </w:instrText>
          </w:r>
          <w:r w:rsidRPr="008F66C0">
            <w:rPr>
              <w:rFonts w:ascii="Segoe UI" w:hAnsi="Segoe UI" w:cs="Segoe UI"/>
              <w:b/>
              <w:color w:val="FFFFFF"/>
            </w:rPr>
            <w:fldChar w:fldCharType="separate"/>
          </w:r>
          <w:r w:rsidR="00637069" w:rsidRPr="00637069">
            <w:rPr>
              <w:rFonts w:ascii="Segoe UI" w:hAnsi="Segoe UI" w:cs="Segoe UI"/>
              <w:b/>
              <w:noProof/>
              <w:color w:val="FFFFFF"/>
              <w:szCs w:val="22"/>
            </w:rPr>
            <w:t>60</w:t>
          </w:r>
          <w:r w:rsidRPr="008F66C0">
            <w:rPr>
              <w:rFonts w:ascii="Segoe UI" w:hAnsi="Segoe UI" w:cs="Segoe UI"/>
              <w:b/>
              <w:noProof/>
              <w:color w:val="FFFFFF"/>
            </w:rPr>
            <w:fldChar w:fldCharType="end"/>
          </w:r>
        </w:p>
      </w:tc>
    </w:tr>
  </w:tbl>
  <w:p w14:paraId="129EAC4C" w14:textId="77777777" w:rsidR="00AA6A00" w:rsidRPr="00C009F2" w:rsidRDefault="00AA6A00" w:rsidP="00794A57">
    <w:pPr>
      <w:rPr>
        <w:rFonts w:ascii="Segoe UI Light" w:hAnsi="Segoe UI Light" w:cs="Segoe UI Ligh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insideH w:val="single" w:sz="8" w:space="0" w:color="FFFFFF" w:themeColor="background1"/>
        <w:insideV w:val="single" w:sz="8" w:space="0" w:color="FFFFFF" w:themeColor="background1"/>
      </w:tblBorders>
      <w:shd w:val="clear" w:color="auto" w:fill="82B3D3"/>
      <w:tblLook w:val="04A0" w:firstRow="1" w:lastRow="0" w:firstColumn="1" w:lastColumn="0" w:noHBand="0" w:noVBand="1"/>
    </w:tblPr>
    <w:tblGrid>
      <w:gridCol w:w="9605"/>
      <w:gridCol w:w="600"/>
    </w:tblGrid>
    <w:tr w:rsidR="00AA6A00" w:rsidRPr="00DB3E93" w14:paraId="55CCC27A" w14:textId="77777777" w:rsidTr="00E97373">
      <w:trPr>
        <w:trHeight w:hRule="exact" w:val="340"/>
        <w:jc w:val="center"/>
      </w:trPr>
      <w:tc>
        <w:tcPr>
          <w:tcW w:w="0" w:type="auto"/>
          <w:tcBorders>
            <w:top w:val="nil"/>
            <w:bottom w:val="nil"/>
          </w:tcBorders>
          <w:shd w:val="clear" w:color="auto" w:fill="CEDBE6" w:themeFill="background2"/>
          <w:vAlign w:val="center"/>
        </w:tcPr>
        <w:p w14:paraId="21C23704" w14:textId="77777777" w:rsidR="00AA6A00" w:rsidRPr="008F66C0" w:rsidRDefault="00AA6A00" w:rsidP="002976FA">
          <w:pPr>
            <w:pStyle w:val="Header"/>
            <w:rPr>
              <w:rFonts w:ascii="Segoe UI" w:hAnsi="Segoe UI" w:cs="Segoe UI"/>
              <w:color w:val="FFFFFF"/>
              <w:sz w:val="14"/>
              <w:szCs w:val="14"/>
            </w:rPr>
          </w:pPr>
          <w:r w:rsidRPr="008F66C0">
            <w:rPr>
              <w:rFonts w:ascii="Segoe UI" w:hAnsi="Segoe UI" w:cs="Segoe UI"/>
              <w:b/>
              <w:color w:val="FFFFFF"/>
              <w:sz w:val="14"/>
              <w:szCs w:val="14"/>
            </w:rPr>
            <w:t xml:space="preserve">Ipsos </w:t>
          </w:r>
          <w:r>
            <w:rPr>
              <w:rFonts w:ascii="Segoe UI" w:hAnsi="Segoe UI" w:cs="Segoe UI"/>
              <w:b/>
              <w:color w:val="FFFFFF"/>
              <w:sz w:val="14"/>
              <w:szCs w:val="14"/>
            </w:rPr>
            <w:t>MORI</w:t>
          </w:r>
          <w:r w:rsidRPr="00D57590">
            <w:rPr>
              <w:rFonts w:ascii="Segoe UI Light" w:hAnsi="Segoe UI Light" w:cs="Segoe UI Light"/>
              <w:color w:val="FFFFFF"/>
              <w:sz w:val="14"/>
              <w:szCs w:val="14"/>
            </w:rPr>
            <w:t xml:space="preserve"> | [Report title]</w:t>
          </w:r>
        </w:p>
      </w:tc>
      <w:tc>
        <w:tcPr>
          <w:tcW w:w="600" w:type="dxa"/>
          <w:tcBorders>
            <w:top w:val="nil"/>
            <w:bottom w:val="nil"/>
          </w:tcBorders>
          <w:shd w:val="clear" w:color="auto" w:fill="CEDBE6" w:themeFill="background2"/>
          <w:vAlign w:val="center"/>
        </w:tcPr>
        <w:p w14:paraId="32C54AA1" w14:textId="5EF0FA06" w:rsidR="00AA6A00" w:rsidRPr="008F66C0" w:rsidRDefault="00AA6A00" w:rsidP="00801736">
          <w:pPr>
            <w:pStyle w:val="Header"/>
            <w:jc w:val="right"/>
            <w:rPr>
              <w:rFonts w:ascii="Segoe UI" w:hAnsi="Segoe UI" w:cs="Segoe UI"/>
              <w:b/>
              <w:color w:val="FFFFFF"/>
            </w:rPr>
          </w:pPr>
          <w:r w:rsidRPr="008F66C0">
            <w:rPr>
              <w:rFonts w:ascii="Segoe UI" w:hAnsi="Segoe UI" w:cs="Segoe UI"/>
              <w:b/>
              <w:color w:val="FFFFFF"/>
            </w:rPr>
            <w:fldChar w:fldCharType="begin"/>
          </w:r>
          <w:r w:rsidRPr="008F66C0">
            <w:rPr>
              <w:rFonts w:ascii="Segoe UI" w:hAnsi="Segoe UI" w:cs="Segoe UI"/>
              <w:b/>
              <w:color w:val="FFFFFF"/>
            </w:rPr>
            <w:instrText xml:space="preserve"> PAGE   \* MERGEFORMAT </w:instrText>
          </w:r>
          <w:r w:rsidRPr="008F66C0">
            <w:rPr>
              <w:rFonts w:ascii="Segoe UI" w:hAnsi="Segoe UI" w:cs="Segoe UI"/>
              <w:b/>
              <w:color w:val="FFFFFF"/>
            </w:rPr>
            <w:fldChar w:fldCharType="separate"/>
          </w:r>
          <w:r w:rsidR="00637069" w:rsidRPr="00637069">
            <w:rPr>
              <w:rFonts w:ascii="Segoe UI" w:hAnsi="Segoe UI" w:cs="Segoe UI"/>
              <w:b/>
              <w:noProof/>
              <w:color w:val="FFFFFF"/>
              <w:szCs w:val="22"/>
            </w:rPr>
            <w:t>62</w:t>
          </w:r>
          <w:r w:rsidRPr="008F66C0">
            <w:rPr>
              <w:rFonts w:ascii="Segoe UI" w:hAnsi="Segoe UI" w:cs="Segoe UI"/>
              <w:b/>
              <w:noProof/>
              <w:color w:val="FFFFFF"/>
            </w:rPr>
            <w:fldChar w:fldCharType="end"/>
          </w:r>
        </w:p>
      </w:tc>
    </w:tr>
  </w:tbl>
  <w:p w14:paraId="2B4DA0CE" w14:textId="77777777" w:rsidR="00AA6A00" w:rsidRPr="00C009F2" w:rsidRDefault="00AA6A00" w:rsidP="00794A57">
    <w:pPr>
      <w:rPr>
        <w:rFonts w:ascii="Segoe UI Light" w:hAnsi="Segoe UI Light" w:cs="Segoe UI Light"/>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insideH w:val="single" w:sz="8" w:space="0" w:color="FFFFFF" w:themeColor="background1"/>
        <w:insideV w:val="single" w:sz="8" w:space="0" w:color="FFFFFF" w:themeColor="background1"/>
      </w:tblBorders>
      <w:shd w:val="clear" w:color="auto" w:fill="82B3D3"/>
      <w:tblLook w:val="04A0" w:firstRow="1" w:lastRow="0" w:firstColumn="1" w:lastColumn="0" w:noHBand="0" w:noVBand="1"/>
    </w:tblPr>
    <w:tblGrid>
      <w:gridCol w:w="9605"/>
      <w:gridCol w:w="600"/>
    </w:tblGrid>
    <w:tr w:rsidR="00AA6A00" w:rsidRPr="00DB3E93" w14:paraId="79047F81" w14:textId="77777777" w:rsidTr="00E97373">
      <w:trPr>
        <w:trHeight w:hRule="exact" w:val="340"/>
        <w:jc w:val="center"/>
      </w:trPr>
      <w:tc>
        <w:tcPr>
          <w:tcW w:w="0" w:type="auto"/>
          <w:tcBorders>
            <w:top w:val="nil"/>
            <w:bottom w:val="nil"/>
          </w:tcBorders>
          <w:shd w:val="clear" w:color="auto" w:fill="CEDBE6" w:themeFill="background2"/>
          <w:vAlign w:val="center"/>
        </w:tcPr>
        <w:p w14:paraId="67209BC5" w14:textId="77777777" w:rsidR="00AA6A00" w:rsidRPr="008F66C0" w:rsidRDefault="00AA6A00" w:rsidP="002976FA">
          <w:pPr>
            <w:pStyle w:val="Header"/>
            <w:rPr>
              <w:rFonts w:ascii="Segoe UI" w:hAnsi="Segoe UI" w:cs="Segoe UI"/>
              <w:color w:val="FFFFFF"/>
              <w:sz w:val="14"/>
              <w:szCs w:val="14"/>
            </w:rPr>
          </w:pPr>
          <w:r w:rsidRPr="008F66C0">
            <w:rPr>
              <w:rFonts w:ascii="Segoe UI" w:hAnsi="Segoe UI" w:cs="Segoe UI"/>
              <w:b/>
              <w:color w:val="FFFFFF"/>
              <w:sz w:val="14"/>
              <w:szCs w:val="14"/>
            </w:rPr>
            <w:t xml:space="preserve">Ipsos </w:t>
          </w:r>
          <w:r>
            <w:rPr>
              <w:rFonts w:ascii="Segoe UI" w:hAnsi="Segoe UI" w:cs="Segoe UI"/>
              <w:b/>
              <w:color w:val="FFFFFF"/>
              <w:sz w:val="14"/>
              <w:szCs w:val="14"/>
            </w:rPr>
            <w:t>MORI</w:t>
          </w:r>
          <w:r w:rsidRPr="00D57590">
            <w:rPr>
              <w:rFonts w:ascii="Segoe UI Light" w:hAnsi="Segoe UI Light" w:cs="Segoe UI Light"/>
              <w:color w:val="FFFFFF"/>
              <w:sz w:val="14"/>
              <w:szCs w:val="14"/>
            </w:rPr>
            <w:t xml:space="preserve"> | [Report title]</w:t>
          </w:r>
        </w:p>
      </w:tc>
      <w:tc>
        <w:tcPr>
          <w:tcW w:w="600" w:type="dxa"/>
          <w:tcBorders>
            <w:top w:val="nil"/>
            <w:bottom w:val="nil"/>
          </w:tcBorders>
          <w:shd w:val="clear" w:color="auto" w:fill="CEDBE6" w:themeFill="background2"/>
          <w:vAlign w:val="center"/>
        </w:tcPr>
        <w:p w14:paraId="6904D24B" w14:textId="609EA7E6" w:rsidR="00AA6A00" w:rsidRPr="008F66C0" w:rsidRDefault="00AA6A00" w:rsidP="00801736">
          <w:pPr>
            <w:pStyle w:val="Header"/>
            <w:jc w:val="right"/>
            <w:rPr>
              <w:rFonts w:ascii="Segoe UI" w:hAnsi="Segoe UI" w:cs="Segoe UI"/>
              <w:b/>
              <w:color w:val="FFFFFF"/>
            </w:rPr>
          </w:pPr>
          <w:r w:rsidRPr="008F66C0">
            <w:rPr>
              <w:rFonts w:ascii="Segoe UI" w:hAnsi="Segoe UI" w:cs="Segoe UI"/>
              <w:b/>
              <w:color w:val="FFFFFF"/>
            </w:rPr>
            <w:fldChar w:fldCharType="begin"/>
          </w:r>
          <w:r w:rsidRPr="008F66C0">
            <w:rPr>
              <w:rFonts w:ascii="Segoe UI" w:hAnsi="Segoe UI" w:cs="Segoe UI"/>
              <w:b/>
              <w:color w:val="FFFFFF"/>
            </w:rPr>
            <w:instrText xml:space="preserve"> PAGE   \* MERGEFORMAT </w:instrText>
          </w:r>
          <w:r w:rsidRPr="008F66C0">
            <w:rPr>
              <w:rFonts w:ascii="Segoe UI" w:hAnsi="Segoe UI" w:cs="Segoe UI"/>
              <w:b/>
              <w:color w:val="FFFFFF"/>
            </w:rPr>
            <w:fldChar w:fldCharType="separate"/>
          </w:r>
          <w:r w:rsidR="00637069" w:rsidRPr="00637069">
            <w:rPr>
              <w:rFonts w:ascii="Segoe UI" w:hAnsi="Segoe UI" w:cs="Segoe UI"/>
              <w:b/>
              <w:noProof/>
              <w:color w:val="FFFFFF"/>
              <w:szCs w:val="22"/>
            </w:rPr>
            <w:t>65</w:t>
          </w:r>
          <w:r w:rsidRPr="008F66C0">
            <w:rPr>
              <w:rFonts w:ascii="Segoe UI" w:hAnsi="Segoe UI" w:cs="Segoe UI"/>
              <w:b/>
              <w:noProof/>
              <w:color w:val="FFFFFF"/>
            </w:rPr>
            <w:fldChar w:fldCharType="end"/>
          </w:r>
        </w:p>
      </w:tc>
    </w:tr>
  </w:tbl>
  <w:p w14:paraId="3C9C6629" w14:textId="77777777" w:rsidR="00AA6A00" w:rsidRPr="00C009F2" w:rsidRDefault="00AA6A00" w:rsidP="00794A57">
    <w:pPr>
      <w:rPr>
        <w:rFonts w:ascii="Segoe UI Light" w:hAnsi="Segoe UI Light" w:cs="Segoe UI Ligh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556DF"/>
    <w:multiLevelType w:val="hybridMultilevel"/>
    <w:tmpl w:val="D69E01B4"/>
    <w:lvl w:ilvl="0" w:tplc="62C204D0">
      <w:start w:val="1"/>
      <w:numFmt w:val="lowerLetter"/>
      <w:pStyle w:val="05DNumberedListCerise2ndlevel"/>
      <w:lvlText w:val="%1."/>
      <w:lvlJc w:val="left"/>
      <w:pPr>
        <w:ind w:left="720" w:hanging="360"/>
      </w:pPr>
      <w:rPr>
        <w:rFonts w:ascii="Segoe UI" w:hAnsi="Segoe UI" w:hint="default"/>
        <w:b/>
        <w:i w:val="0"/>
        <w:color w:val="75BDA7"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41882"/>
    <w:multiLevelType w:val="hybridMultilevel"/>
    <w:tmpl w:val="E364FD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5208FB"/>
    <w:multiLevelType w:val="multilevel"/>
    <w:tmpl w:val="51EAF3B4"/>
    <w:styleLink w:val="JayeshNavinShahEasterEgg"/>
    <w:lvl w:ilvl="0">
      <w:start w:val="1"/>
      <w:numFmt w:val="none"/>
      <w:pStyle w:val="04ABodyText"/>
      <w:suff w:val="nothing"/>
      <w:lvlText w:val=""/>
      <w:lvlJc w:val="left"/>
      <w:pPr>
        <w:ind w:left="0" w:firstLine="0"/>
      </w:pPr>
      <w:rPr>
        <w:rFonts w:hint="default"/>
      </w:rPr>
    </w:lvl>
    <w:lvl w:ilvl="1">
      <w:start w:val="1"/>
      <w:numFmt w:val="bullet"/>
      <w:pStyle w:val="05ABullets1stlevel"/>
      <w:lvlText w:val="▪"/>
      <w:lvlJc w:val="left"/>
      <w:pPr>
        <w:ind w:left="567" w:hanging="283"/>
      </w:pPr>
      <w:rPr>
        <w:rFonts w:ascii="Segoe UI Light" w:hAnsi="Segoe UI Light" w:hint="default"/>
        <w:color w:val="75BDA7" w:themeColor="accent3"/>
      </w:rPr>
    </w:lvl>
    <w:lvl w:ilvl="2">
      <w:start w:val="1"/>
      <w:numFmt w:val="bullet"/>
      <w:pStyle w:val="05BBullets2ndlevel"/>
      <w:lvlText w:val="−"/>
      <w:lvlJc w:val="left"/>
      <w:pPr>
        <w:ind w:left="851" w:hanging="284"/>
      </w:pPr>
      <w:rPr>
        <w:rFonts w:ascii="Segoe UI Light" w:hAnsi="Segoe UI Light" w:hint="default"/>
        <w:color w:val="75BDA7"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7B1599"/>
    <w:multiLevelType w:val="multilevel"/>
    <w:tmpl w:val="A5B496B0"/>
    <w:styleLink w:val="JayeshNavinShahEasterEgg2"/>
    <w:lvl w:ilvl="0">
      <w:start w:val="1"/>
      <w:numFmt w:val="decimal"/>
      <w:pStyle w:val="01BNumberedMainHeadingTOC"/>
      <w:lvlText w:val="%1"/>
      <w:lvlJc w:val="left"/>
      <w:pPr>
        <w:ind w:left="567" w:hanging="567"/>
      </w:pPr>
      <w:rPr>
        <w:rFonts w:hint="default"/>
      </w:rPr>
    </w:lvl>
    <w:lvl w:ilvl="1">
      <w:start w:val="1"/>
      <w:numFmt w:val="decimal"/>
      <w:pStyle w:val="02BNumberedSubheading1stlevelTOC"/>
      <w:lvlText w:val="%1.%2"/>
      <w:lvlJc w:val="left"/>
      <w:pPr>
        <w:ind w:left="567" w:hanging="567"/>
      </w:pPr>
      <w:rPr>
        <w:rFonts w:hint="default"/>
      </w:rPr>
    </w:lvl>
    <w:lvl w:ilvl="2">
      <w:start w:val="1"/>
      <w:numFmt w:val="decimal"/>
      <w:pStyle w:val="03BNumberedSubheading2ndlevelNON-TOC"/>
      <w:lvlText w:val="%1.%2.%3"/>
      <w:lvlJc w:val="left"/>
      <w:pPr>
        <w:ind w:left="567" w:hanging="567"/>
      </w:pPr>
      <w:rPr>
        <w:rFonts w:hint="default"/>
      </w:rPr>
    </w:lvl>
    <w:lvl w:ilvl="3">
      <w:start w:val="1"/>
      <w:numFmt w:val="decimal"/>
      <w:lvlRestart w:val="1"/>
      <w:pStyle w:val="07BNumberedImageCaption"/>
      <w:suff w:val="space"/>
      <w:lvlText w:val="Figure %1.%4:"/>
      <w:lvlJc w:val="left"/>
      <w:pPr>
        <w:ind w:left="567" w:hanging="567"/>
      </w:pPr>
      <w:rPr>
        <w:rFonts w:hint="default"/>
      </w:rPr>
    </w:lvl>
    <w:lvl w:ilvl="4">
      <w:start w:val="1"/>
      <w:numFmt w:val="decimal"/>
      <w:lvlRestart w:val="1"/>
      <w:pStyle w:val="07DNumberedTableCaption"/>
      <w:suff w:val="space"/>
      <w:lvlText w:val="Table %1.%5:"/>
      <w:lvlJc w:val="left"/>
      <w:pPr>
        <w:ind w:left="4253" w:hanging="567"/>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4" w15:restartNumberingAfterBreak="0">
    <w:nsid w:val="08EF78E0"/>
    <w:multiLevelType w:val="hybridMultilevel"/>
    <w:tmpl w:val="CB42483A"/>
    <w:lvl w:ilvl="0" w:tplc="BDC82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D94517"/>
    <w:multiLevelType w:val="hybridMultilevel"/>
    <w:tmpl w:val="D69A4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BDD57F3"/>
    <w:multiLevelType w:val="hybridMultilevel"/>
    <w:tmpl w:val="7BA00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C51C15"/>
    <w:multiLevelType w:val="hybridMultilevel"/>
    <w:tmpl w:val="4A44666A"/>
    <w:lvl w:ilvl="0" w:tplc="6C684C94">
      <w:start w:val="1"/>
      <w:numFmt w:val="lowerLetter"/>
      <w:pStyle w:val="10FBoxedNumbers2ndlevel"/>
      <w:lvlText w:val="%1."/>
      <w:lvlJc w:val="left"/>
      <w:pPr>
        <w:ind w:left="720" w:hanging="360"/>
      </w:pPr>
      <w:rPr>
        <w:rFonts w:ascii="Segoe UI" w:hAnsi="Segoe UI" w:hint="default"/>
        <w:b/>
        <w:i w:val="0"/>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DD4DB6"/>
    <w:multiLevelType w:val="hybridMultilevel"/>
    <w:tmpl w:val="C966FBF8"/>
    <w:lvl w:ilvl="0" w:tplc="053898FC">
      <w:start w:val="1"/>
      <w:numFmt w:val="decimal"/>
      <w:pStyle w:val="NumberedListLevel1Cool"/>
      <w:lvlText w:val="%1"/>
      <w:lvlJc w:val="left"/>
      <w:pPr>
        <w:ind w:left="644" w:hanging="360"/>
      </w:pPr>
      <w:rPr>
        <w:rFonts w:ascii="Segoe UI" w:hAnsi="Segoe UI" w:hint="default"/>
        <w:b/>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59848D54">
      <w:start w:val="1"/>
      <w:numFmt w:val="bullet"/>
      <w:pStyle w:val="NumberedListLevel1Cool"/>
      <w:lvlText w:val="o"/>
      <w:lvlJc w:val="left"/>
      <w:pPr>
        <w:ind w:left="2160" w:hanging="360"/>
      </w:pPr>
      <w:rPr>
        <w:rFonts w:ascii="Courier New" w:hAnsi="Courier New" w:cs="Courier New" w:hint="default"/>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15407E2D"/>
    <w:multiLevelType w:val="hybridMultilevel"/>
    <w:tmpl w:val="1B886F7A"/>
    <w:lvl w:ilvl="0" w:tplc="2DDE061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0" w15:restartNumberingAfterBreak="0">
    <w:nsid w:val="173623AB"/>
    <w:multiLevelType w:val="hybridMultilevel"/>
    <w:tmpl w:val="44C80A1A"/>
    <w:lvl w:ilvl="0" w:tplc="83249074">
      <w:start w:val="1"/>
      <w:numFmt w:val="bullet"/>
      <w:pStyle w:val="06BBulletsGreen2ndlevel"/>
      <w:lvlText w:val="−"/>
      <w:lvlJc w:val="left"/>
      <w:pPr>
        <w:ind w:left="1797" w:hanging="360"/>
      </w:pPr>
      <w:rPr>
        <w:rFonts w:ascii="Segoe UI Light" w:hAnsi="Segoe UI Light" w:hint="default"/>
        <w:color w:val="74AA50"/>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pStyle w:val="06BBulletsGreen2ndlevel"/>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1" w15:restartNumberingAfterBreak="0">
    <w:nsid w:val="180062A1"/>
    <w:multiLevelType w:val="hybridMultilevel"/>
    <w:tmpl w:val="A9081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2348EE"/>
    <w:multiLevelType w:val="multilevel"/>
    <w:tmpl w:val="59C2EACA"/>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0E22A87"/>
    <w:multiLevelType w:val="hybridMultilevel"/>
    <w:tmpl w:val="6FF8D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267444"/>
    <w:multiLevelType w:val="hybridMultilevel"/>
    <w:tmpl w:val="0884272A"/>
    <w:lvl w:ilvl="0" w:tplc="FFFFFFFF">
      <w:start w:val="1"/>
      <w:numFmt w:val="bullet"/>
      <w:pStyle w:val="Normlntextodrka1rove"/>
      <w:lvlText w:val=""/>
      <w:lvlJc w:val="left"/>
      <w:pPr>
        <w:tabs>
          <w:tab w:val="num" w:pos="1004"/>
        </w:tabs>
        <w:ind w:left="1004" w:hanging="360"/>
      </w:pPr>
      <w:rPr>
        <w:rFonts w:ascii="Wingdings" w:hAnsi="Wingdings" w:hint="default"/>
        <w:color w:val="D00000"/>
        <w:sz w:val="28"/>
        <w:u w:color="FFFFFF"/>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22D87756"/>
    <w:multiLevelType w:val="singleLevel"/>
    <w:tmpl w:val="E88CCB14"/>
    <w:lvl w:ilvl="0">
      <w:start w:val="1"/>
      <w:numFmt w:val="bullet"/>
      <w:pStyle w:val="Body"/>
      <w:lvlText w:val=""/>
      <w:lvlJc w:val="left"/>
      <w:pPr>
        <w:tabs>
          <w:tab w:val="num" w:pos="360"/>
        </w:tabs>
        <w:ind w:left="360" w:hanging="360"/>
      </w:pPr>
      <w:rPr>
        <w:rFonts w:ascii="Symbol" w:hAnsi="Symbol" w:hint="default"/>
      </w:rPr>
    </w:lvl>
  </w:abstractNum>
  <w:abstractNum w:abstractNumId="16" w15:restartNumberingAfterBreak="0">
    <w:nsid w:val="24712D05"/>
    <w:multiLevelType w:val="hybridMultilevel"/>
    <w:tmpl w:val="BC12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5530F57"/>
    <w:multiLevelType w:val="hybridMultilevel"/>
    <w:tmpl w:val="DBD86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5B66C16"/>
    <w:multiLevelType w:val="multilevel"/>
    <w:tmpl w:val="A04C1DB2"/>
    <w:lvl w:ilvl="0">
      <w:start w:val="1"/>
      <w:numFmt w:val="bullet"/>
      <w:pStyle w:val="BulletLevel1"/>
      <w:lvlText w:val=""/>
      <w:lvlJc w:val="left"/>
      <w:pPr>
        <w:ind w:left="3403" w:hanging="283"/>
      </w:pPr>
      <w:rPr>
        <w:rFonts w:ascii="Symbol" w:hAnsi="Symbol" w:hint="default"/>
        <w:color w:val="3E3D40"/>
      </w:rPr>
    </w:lvl>
    <w:lvl w:ilvl="1">
      <w:start w:val="1"/>
      <w:numFmt w:val="bullet"/>
      <w:lvlText w:val="o"/>
      <w:lvlJc w:val="left"/>
      <w:pPr>
        <w:ind w:left="851" w:hanging="284"/>
      </w:pPr>
      <w:rPr>
        <w:rFonts w:ascii="Courier New" w:hAnsi="Courier New" w:hint="default"/>
        <w:color w:val="3E3D4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9A028CA"/>
    <w:multiLevelType w:val="hybridMultilevel"/>
    <w:tmpl w:val="40BCB978"/>
    <w:lvl w:ilvl="0" w:tplc="9502F27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A4979DA"/>
    <w:multiLevelType w:val="multilevel"/>
    <w:tmpl w:val="DD742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B075795"/>
    <w:multiLevelType w:val="hybridMultilevel"/>
    <w:tmpl w:val="83B88788"/>
    <w:lvl w:ilvl="0" w:tplc="E9F882C6">
      <w:start w:val="1"/>
      <w:numFmt w:val="decimal"/>
      <w:pStyle w:val="10EBoxedNumbers1stleve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DD3EB7"/>
    <w:multiLevelType w:val="hybridMultilevel"/>
    <w:tmpl w:val="96EE90EE"/>
    <w:lvl w:ilvl="0" w:tplc="8AC04B48">
      <w:start w:val="1"/>
      <w:numFmt w:val="decimal"/>
      <w:pStyle w:val="NumberedListLevel1Corporate"/>
      <w:lvlText w:val="%1"/>
      <w:lvlJc w:val="left"/>
      <w:pPr>
        <w:ind w:left="644" w:hanging="360"/>
      </w:pPr>
      <w:rPr>
        <w:rFonts w:ascii="Segoe UI" w:hAnsi="Segoe UI" w:hint="default"/>
        <w:b/>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pStyle w:val="NumberedListLevel1Corporate"/>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2E005F8C"/>
    <w:multiLevelType w:val="hybridMultilevel"/>
    <w:tmpl w:val="603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7B4CC5"/>
    <w:multiLevelType w:val="hybridMultilevel"/>
    <w:tmpl w:val="AED6C812"/>
    <w:lvl w:ilvl="0" w:tplc="9D203C22">
      <w:start w:val="1"/>
      <w:numFmt w:val="decimal"/>
      <w:pStyle w:val="07CNumberedListSkyBlue1stlevel"/>
      <w:lvlText w:val="%1."/>
      <w:lvlJc w:val="left"/>
      <w:pPr>
        <w:ind w:left="1077" w:hanging="360"/>
      </w:pPr>
      <w:rPr>
        <w:rFonts w:ascii="Segoe UI" w:hAnsi="Segoe UI" w:hint="default"/>
        <w:b/>
        <w:i w:val="0"/>
        <w:color w:val="71B2C9"/>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5" w15:restartNumberingAfterBreak="0">
    <w:nsid w:val="2FD94565"/>
    <w:multiLevelType w:val="hybridMultilevel"/>
    <w:tmpl w:val="1B886F7A"/>
    <w:lvl w:ilvl="0" w:tplc="2DDE06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05740B8"/>
    <w:multiLevelType w:val="hybridMultilevel"/>
    <w:tmpl w:val="DC1E1B24"/>
    <w:lvl w:ilvl="0" w:tplc="905474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31201F1"/>
    <w:multiLevelType w:val="hybridMultilevel"/>
    <w:tmpl w:val="4E04874A"/>
    <w:lvl w:ilvl="0" w:tplc="223EFFD0">
      <w:start w:val="1"/>
      <w:numFmt w:val="bullet"/>
      <w:pStyle w:val="06ABulletsGreen1stlevel"/>
      <w:lvlText w:val="▪"/>
      <w:lvlJc w:val="left"/>
      <w:pPr>
        <w:ind w:left="1080" w:hanging="360"/>
      </w:pPr>
      <w:rPr>
        <w:rFonts w:ascii="Segoe UI Light" w:hAnsi="Segoe UI Light" w:hint="default"/>
        <w:color w:val="74AA50"/>
      </w:rPr>
    </w:lvl>
    <w:lvl w:ilvl="1" w:tplc="08090003" w:tentative="1">
      <w:start w:val="1"/>
      <w:numFmt w:val="bullet"/>
      <w:pStyle w:val="06ABulletsGreen1stlevel"/>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36C66D0"/>
    <w:multiLevelType w:val="hybridMultilevel"/>
    <w:tmpl w:val="D3DE9C54"/>
    <w:lvl w:ilvl="0" w:tplc="C9624E00">
      <w:start w:val="1"/>
      <w:numFmt w:val="decimal"/>
      <w:pStyle w:val="NumberedListLevel1Tech"/>
      <w:lvlText w:val="%1"/>
      <w:lvlJc w:val="left"/>
      <w:pPr>
        <w:ind w:left="644" w:hanging="360"/>
      </w:pPr>
      <w:rPr>
        <w:rFonts w:ascii="Segoe UI" w:hAnsi="Segoe UI" w:hint="default"/>
        <w:b/>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pStyle w:val="NumberedListLevel1Tech"/>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384568F9"/>
    <w:multiLevelType w:val="multilevel"/>
    <w:tmpl w:val="A5B496B0"/>
    <w:numStyleLink w:val="JayeshNavinShahEasterEgg2"/>
  </w:abstractNum>
  <w:abstractNum w:abstractNumId="30" w15:restartNumberingAfterBreak="0">
    <w:nsid w:val="3F15563A"/>
    <w:multiLevelType w:val="hybridMultilevel"/>
    <w:tmpl w:val="DBD86F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F3638EA"/>
    <w:multiLevelType w:val="hybridMultilevel"/>
    <w:tmpl w:val="605C2A18"/>
    <w:lvl w:ilvl="0" w:tplc="90348706">
      <w:start w:val="1"/>
      <w:numFmt w:val="lowerLetter"/>
      <w:pStyle w:val="06DNumberedListGreen2ndlevel"/>
      <w:lvlText w:val="%1."/>
      <w:lvlJc w:val="left"/>
      <w:pPr>
        <w:ind w:left="1800" w:hanging="360"/>
      </w:pPr>
      <w:rPr>
        <w:rFonts w:ascii="Segoe UI" w:hAnsi="Segoe UI" w:hint="default"/>
        <w:b/>
        <w:i w:val="0"/>
        <w:color w:val="74AA5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15:restartNumberingAfterBreak="0">
    <w:nsid w:val="3F92032E"/>
    <w:multiLevelType w:val="hybridMultilevel"/>
    <w:tmpl w:val="6F8821BC"/>
    <w:lvl w:ilvl="0" w:tplc="0168689C">
      <w:start w:val="1"/>
      <w:numFmt w:val="bullet"/>
      <w:pStyle w:val="07ABulletsSkyBlue1stlevel"/>
      <w:lvlText w:val="▪"/>
      <w:lvlJc w:val="left"/>
      <w:pPr>
        <w:ind w:left="1080" w:hanging="360"/>
      </w:pPr>
      <w:rPr>
        <w:rFonts w:ascii="Segoe UI Light" w:hAnsi="Segoe UI Light" w:hint="default"/>
        <w:color w:val="71B2C9"/>
      </w:rPr>
    </w:lvl>
    <w:lvl w:ilvl="1" w:tplc="08090003" w:tentative="1">
      <w:start w:val="1"/>
      <w:numFmt w:val="bullet"/>
      <w:pStyle w:val="07ABulletsSkyBlue1stlevel"/>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2E8746D"/>
    <w:multiLevelType w:val="hybridMultilevel"/>
    <w:tmpl w:val="F984C7B4"/>
    <w:lvl w:ilvl="0" w:tplc="FB84A410">
      <w:start w:val="1"/>
      <w:numFmt w:val="decimal"/>
      <w:pStyle w:val="NumberedListLevel2"/>
      <w:lvlText w:val="%1"/>
      <w:lvlJc w:val="left"/>
      <w:pPr>
        <w:ind w:left="855" w:hanging="495"/>
      </w:pPr>
      <w:rPr>
        <w:rFonts w:ascii="Segoe UI" w:hAnsi="Segoe UI" w:hint="default"/>
        <w:color w:val="7D62A1"/>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40708F7"/>
    <w:multiLevelType w:val="hybridMultilevel"/>
    <w:tmpl w:val="1FA0B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8982849"/>
    <w:multiLevelType w:val="hybridMultilevel"/>
    <w:tmpl w:val="63449472"/>
    <w:lvl w:ilvl="0" w:tplc="04EE5BD0">
      <w:start w:val="1"/>
      <w:numFmt w:val="decimal"/>
      <w:pStyle w:val="06CNumberedListGreen1stlevel"/>
      <w:lvlText w:val="%1."/>
      <w:lvlJc w:val="left"/>
      <w:pPr>
        <w:ind w:left="1080" w:hanging="360"/>
      </w:pPr>
      <w:rPr>
        <w:rFonts w:ascii="Segoe UI" w:hAnsi="Segoe UI" w:hint="default"/>
        <w:b/>
        <w:i w:val="0"/>
        <w:color w:val="74AA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4A6D6B28"/>
    <w:multiLevelType w:val="hybridMultilevel"/>
    <w:tmpl w:val="B0E835CA"/>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37" w15:restartNumberingAfterBreak="0">
    <w:nsid w:val="4CD25875"/>
    <w:multiLevelType w:val="hybridMultilevel"/>
    <w:tmpl w:val="AB020F72"/>
    <w:lvl w:ilvl="0" w:tplc="8A42A54A">
      <w:start w:val="1"/>
      <w:numFmt w:val="lowerLetter"/>
      <w:pStyle w:val="07DNumberedListSkyBlue2ndlevel"/>
      <w:lvlText w:val="%1."/>
      <w:lvlJc w:val="left"/>
      <w:pPr>
        <w:ind w:left="1797" w:hanging="360"/>
      </w:pPr>
      <w:rPr>
        <w:rFonts w:ascii="Segoe UI" w:hAnsi="Segoe UI" w:hint="default"/>
        <w:b/>
        <w:i w:val="0"/>
        <w:color w:val="71B2C9"/>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38" w15:restartNumberingAfterBreak="0">
    <w:nsid w:val="4D65666D"/>
    <w:multiLevelType w:val="hybridMultilevel"/>
    <w:tmpl w:val="C25CD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0A2C17"/>
    <w:multiLevelType w:val="hybridMultilevel"/>
    <w:tmpl w:val="3C24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EFA1DD7"/>
    <w:multiLevelType w:val="hybridMultilevel"/>
    <w:tmpl w:val="5628D0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3152005"/>
    <w:multiLevelType w:val="hybridMultilevel"/>
    <w:tmpl w:val="1924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3896DD3"/>
    <w:multiLevelType w:val="hybridMultilevel"/>
    <w:tmpl w:val="F49C8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3D01C59"/>
    <w:multiLevelType w:val="hybridMultilevel"/>
    <w:tmpl w:val="7C4AA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7B24CF"/>
    <w:multiLevelType w:val="hybridMultilevel"/>
    <w:tmpl w:val="BA66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8AF7595"/>
    <w:multiLevelType w:val="hybridMultilevel"/>
    <w:tmpl w:val="7E9EE4EE"/>
    <w:lvl w:ilvl="0" w:tplc="1A8256F8">
      <w:start w:val="1"/>
      <w:numFmt w:val="decimal"/>
      <w:pStyle w:val="NumberedListLevel1White"/>
      <w:lvlText w:val="%1"/>
      <w:lvlJc w:val="left"/>
      <w:pPr>
        <w:ind w:left="644" w:hanging="360"/>
      </w:pPr>
      <w:rPr>
        <w:rFonts w:ascii="Segoe UI" w:hAnsi="Segoe UI" w:hint="default"/>
        <w:b/>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pStyle w:val="NumberedListLevel1White"/>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6" w15:restartNumberingAfterBreak="0">
    <w:nsid w:val="633F2C66"/>
    <w:multiLevelType w:val="hybridMultilevel"/>
    <w:tmpl w:val="E01E88DC"/>
    <w:lvl w:ilvl="0" w:tplc="F54AA128">
      <w:start w:val="1"/>
      <w:numFmt w:val="decimal"/>
      <w:pStyle w:val="NumberedListLevel1Muted"/>
      <w:lvlText w:val="%1"/>
      <w:lvlJc w:val="left"/>
      <w:pPr>
        <w:ind w:left="644" w:hanging="360"/>
      </w:pPr>
      <w:rPr>
        <w:rFonts w:ascii="Segoe UI" w:hAnsi="Segoe UI" w:hint="default"/>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tentative="1">
      <w:start w:val="1"/>
      <w:numFmt w:val="lowerLetter"/>
      <w:pStyle w:val="NumberedListLevel1Muted"/>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7" w15:restartNumberingAfterBreak="0">
    <w:nsid w:val="64322742"/>
    <w:multiLevelType w:val="hybridMultilevel"/>
    <w:tmpl w:val="864E0138"/>
    <w:lvl w:ilvl="0" w:tplc="5CAC9746">
      <w:start w:val="1"/>
      <w:numFmt w:val="bullet"/>
      <w:pStyle w:val="07BBulletsSkyBlue2ndlevel"/>
      <w:lvlText w:val="−"/>
      <w:lvlJc w:val="left"/>
      <w:pPr>
        <w:ind w:left="1797" w:hanging="360"/>
      </w:pPr>
      <w:rPr>
        <w:rFonts w:ascii="Segoe UI Light" w:hAnsi="Segoe UI Light" w:hint="default"/>
        <w:color w:val="71B2C9"/>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pStyle w:val="07BBulletsSkyBlue2ndlevel"/>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48" w15:restartNumberingAfterBreak="0">
    <w:nsid w:val="67491899"/>
    <w:multiLevelType w:val="hybridMultilevel"/>
    <w:tmpl w:val="DB0AAA3C"/>
    <w:lvl w:ilvl="0" w:tplc="35D0DAF2">
      <w:start w:val="1"/>
      <w:numFmt w:val="bullet"/>
      <w:lvlText w:val=""/>
      <w:lvlJc w:val="left"/>
      <w:pPr>
        <w:ind w:left="720" w:hanging="360"/>
      </w:pPr>
      <w:rPr>
        <w:rFonts w:ascii="Wingdings" w:hAnsi="Wingdings" w:hint="default"/>
        <w:color w:val="75BDA7" w:themeColor="accent3"/>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49" w15:restartNumberingAfterBreak="0">
    <w:nsid w:val="676F4F16"/>
    <w:multiLevelType w:val="hybridMultilevel"/>
    <w:tmpl w:val="6A10657A"/>
    <w:lvl w:ilvl="0" w:tplc="98E298CA">
      <w:start w:val="1"/>
      <w:numFmt w:val="lowerLetter"/>
      <w:pStyle w:val="06BNumberedList2ndlevel"/>
      <w:lvlText w:val="%1."/>
      <w:lvlJc w:val="left"/>
      <w:pPr>
        <w:ind w:left="1287" w:hanging="360"/>
      </w:pPr>
      <w:rPr>
        <w:rFonts w:ascii="Segoe UI" w:hAnsi="Segoe UI" w:hint="default"/>
        <w:b/>
        <w:i w:val="0"/>
        <w:color w:val="75BDA7" w:themeColor="accent3"/>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0" w15:restartNumberingAfterBreak="0">
    <w:nsid w:val="688B6761"/>
    <w:multiLevelType w:val="hybridMultilevel"/>
    <w:tmpl w:val="8632B946"/>
    <w:lvl w:ilvl="0" w:tplc="2D821F86">
      <w:start w:val="1"/>
      <w:numFmt w:val="decimal"/>
      <w:pStyle w:val="NumberedListLevel1Urban"/>
      <w:lvlText w:val="%1"/>
      <w:lvlJc w:val="left"/>
      <w:pPr>
        <w:ind w:left="644" w:hanging="360"/>
      </w:pPr>
      <w:rPr>
        <w:rFonts w:ascii="Segoe UI" w:hAnsi="Segoe UI" w:hint="default"/>
        <w:bCs w:val="0"/>
        <w:i w:val="0"/>
        <w:iCs w:val="0"/>
        <w:caps w:val="0"/>
        <w:strike w:val="0"/>
        <w:dstrike w:val="0"/>
        <w:vanish w:val="0"/>
        <w:color w:val="7D62A1"/>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19">
      <w:start w:val="1"/>
      <w:numFmt w:val="lowerLetter"/>
      <w:pStyle w:val="NumberedListLevel1Urban"/>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51" w15:restartNumberingAfterBreak="0">
    <w:nsid w:val="68D34210"/>
    <w:multiLevelType w:val="hybridMultilevel"/>
    <w:tmpl w:val="5BBA6D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9140326"/>
    <w:multiLevelType w:val="hybridMultilevel"/>
    <w:tmpl w:val="BE4AD87C"/>
    <w:lvl w:ilvl="0" w:tplc="9ABEFDE6">
      <w:start w:val="1"/>
      <w:numFmt w:val="bullet"/>
      <w:pStyle w:val="05BBulletsCerise2ndlevel"/>
      <w:lvlText w:val="−"/>
      <w:lvlJc w:val="left"/>
      <w:pPr>
        <w:ind w:left="720" w:hanging="360"/>
      </w:pPr>
      <w:rPr>
        <w:rFonts w:ascii="Segoe UI Light" w:hAnsi="Segoe UI Light"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E12878"/>
    <w:multiLevelType w:val="hybridMultilevel"/>
    <w:tmpl w:val="82B6F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F142149"/>
    <w:multiLevelType w:val="hybridMultilevel"/>
    <w:tmpl w:val="4E0EC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2521392"/>
    <w:multiLevelType w:val="hybridMultilevel"/>
    <w:tmpl w:val="66842C6C"/>
    <w:lvl w:ilvl="0" w:tplc="049AEF28">
      <w:start w:val="1"/>
      <w:numFmt w:val="decimal"/>
      <w:pStyle w:val="06ANumberedList1stlevel"/>
      <w:lvlText w:val="%1."/>
      <w:lvlJc w:val="left"/>
      <w:pPr>
        <w:ind w:left="644" w:hanging="360"/>
      </w:pPr>
      <w:rPr>
        <w:rFonts w:ascii="Segoe UI" w:hAnsi="Segoe UI" w:hint="default"/>
        <w:b/>
        <w:bCs w:val="0"/>
        <w:i w:val="0"/>
        <w:iCs w:val="0"/>
        <w:caps w:val="0"/>
        <w:smallCaps w:val="0"/>
        <w:strike w:val="0"/>
        <w:dstrike w:val="0"/>
        <w:noProof w:val="0"/>
        <w:vanish w:val="0"/>
        <w:color w:val="75BDA7" w:themeColor="accent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7267224">
      <w:start w:val="1"/>
      <w:numFmt w:val="lowerLetter"/>
      <w:lvlText w:val="%2."/>
      <w:lvlJc w:val="left"/>
      <w:pPr>
        <w:ind w:left="1440" w:hanging="360"/>
      </w:pPr>
      <w:rPr>
        <w:rFonts w:ascii="Segoe UI" w:hAnsi="Segoe UI" w:hint="default"/>
        <w:b/>
        <w:i w:val="0"/>
        <w:color w:val="75BDA7" w:themeColor="accent3"/>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6086079"/>
    <w:multiLevelType w:val="hybridMultilevel"/>
    <w:tmpl w:val="DA1287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9156420"/>
    <w:multiLevelType w:val="multilevel"/>
    <w:tmpl w:val="FC002988"/>
    <w:lvl w:ilvl="0">
      <w:start w:val="1"/>
      <w:numFmt w:val="none"/>
      <w:pStyle w:val="10BBoxedBodyText"/>
      <w:suff w:val="nothing"/>
      <w:lvlText w:val=""/>
      <w:lvlJc w:val="left"/>
      <w:pPr>
        <w:ind w:left="0" w:firstLine="0"/>
      </w:pPr>
      <w:rPr>
        <w:rFonts w:hint="default"/>
      </w:rPr>
    </w:lvl>
    <w:lvl w:ilvl="1">
      <w:start w:val="1"/>
      <w:numFmt w:val="bullet"/>
      <w:pStyle w:val="10CBoxedBullets1stlevel"/>
      <w:lvlText w:val="▪"/>
      <w:lvlJc w:val="left"/>
      <w:pPr>
        <w:ind w:left="284" w:hanging="284"/>
      </w:pPr>
      <w:rPr>
        <w:rFonts w:ascii="Segoe UI Light" w:hAnsi="Segoe UI Light" w:hint="default"/>
        <w:color w:val="FFFFFF" w:themeColor="background1"/>
      </w:rPr>
    </w:lvl>
    <w:lvl w:ilvl="2">
      <w:start w:val="1"/>
      <w:numFmt w:val="bullet"/>
      <w:pStyle w:val="10DBoxedBullets2ndlevel"/>
      <w:lvlText w:val="−"/>
      <w:lvlJc w:val="left"/>
      <w:pPr>
        <w:ind w:left="567" w:hanging="283"/>
      </w:pPr>
      <w:rPr>
        <w:rFonts w:ascii="Segoe UI Light" w:hAnsi="Segoe UI Light" w:hint="default"/>
        <w:color w:val="FFFFFF" w:themeColor="background1"/>
      </w:rPr>
    </w:lvl>
    <w:lvl w:ilvl="3">
      <w:start w:val="1"/>
      <w:numFmt w:val="bullet"/>
      <w:lvlText w:val=""/>
      <w:lvlJc w:val="left"/>
      <w:pPr>
        <w:ind w:left="852" w:firstLine="0"/>
      </w:pPr>
      <w:rPr>
        <w:rFonts w:ascii="Symbol" w:hAnsi="Symbol" w:hint="default"/>
      </w:rPr>
    </w:lvl>
    <w:lvl w:ilvl="4">
      <w:start w:val="1"/>
      <w:numFmt w:val="bullet"/>
      <w:lvlText w:val="o"/>
      <w:lvlJc w:val="left"/>
      <w:pPr>
        <w:ind w:left="1136" w:firstLine="0"/>
      </w:pPr>
      <w:rPr>
        <w:rFonts w:ascii="Courier New" w:hAnsi="Courier New" w:cs="Courier New" w:hint="default"/>
      </w:rPr>
    </w:lvl>
    <w:lvl w:ilvl="5">
      <w:start w:val="1"/>
      <w:numFmt w:val="bullet"/>
      <w:lvlText w:val=""/>
      <w:lvlJc w:val="left"/>
      <w:pPr>
        <w:ind w:left="1420" w:firstLine="0"/>
      </w:pPr>
      <w:rPr>
        <w:rFonts w:ascii="Wingdings" w:hAnsi="Wingdings" w:hint="default"/>
      </w:rPr>
    </w:lvl>
    <w:lvl w:ilvl="6">
      <w:start w:val="1"/>
      <w:numFmt w:val="bullet"/>
      <w:lvlText w:val=""/>
      <w:lvlJc w:val="left"/>
      <w:pPr>
        <w:ind w:left="1704" w:firstLine="0"/>
      </w:pPr>
      <w:rPr>
        <w:rFonts w:ascii="Symbol" w:hAnsi="Symbol" w:hint="default"/>
      </w:rPr>
    </w:lvl>
    <w:lvl w:ilvl="7">
      <w:start w:val="1"/>
      <w:numFmt w:val="bullet"/>
      <w:lvlText w:val="o"/>
      <w:lvlJc w:val="left"/>
      <w:pPr>
        <w:ind w:left="1988" w:firstLine="0"/>
      </w:pPr>
      <w:rPr>
        <w:rFonts w:ascii="Courier New" w:hAnsi="Courier New" w:cs="Courier New" w:hint="default"/>
      </w:rPr>
    </w:lvl>
    <w:lvl w:ilvl="8">
      <w:start w:val="1"/>
      <w:numFmt w:val="bullet"/>
      <w:lvlText w:val=""/>
      <w:lvlJc w:val="left"/>
      <w:pPr>
        <w:ind w:left="2272" w:firstLine="0"/>
      </w:pPr>
      <w:rPr>
        <w:rFonts w:ascii="Wingdings" w:hAnsi="Wingdings" w:hint="default"/>
      </w:rPr>
    </w:lvl>
  </w:abstractNum>
  <w:abstractNum w:abstractNumId="58" w15:restartNumberingAfterBreak="0">
    <w:nsid w:val="7CEA7032"/>
    <w:multiLevelType w:val="hybridMultilevel"/>
    <w:tmpl w:val="043E000C"/>
    <w:lvl w:ilvl="0" w:tplc="35D0DAF2">
      <w:start w:val="1"/>
      <w:numFmt w:val="bullet"/>
      <w:lvlText w:val=""/>
      <w:lvlJc w:val="left"/>
      <w:pPr>
        <w:ind w:left="720" w:hanging="360"/>
      </w:pPr>
      <w:rPr>
        <w:rFonts w:ascii="Wingdings" w:hAnsi="Wingdings" w:hint="default"/>
        <w:color w:val="75BDA7" w:themeColor="accent3"/>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EBF2A6F"/>
    <w:multiLevelType w:val="hybridMultilevel"/>
    <w:tmpl w:val="AA1EEDCE"/>
    <w:lvl w:ilvl="0" w:tplc="08090001">
      <w:start w:val="1"/>
      <w:numFmt w:val="bullet"/>
      <w:lvlText w:val=""/>
      <w:lvlJc w:val="left"/>
      <w:pPr>
        <w:ind w:left="720" w:hanging="360"/>
      </w:pPr>
      <w:rPr>
        <w:rFonts w:ascii="Symbol" w:hAnsi="Symbol" w:hint="default"/>
      </w:rPr>
    </w:lvl>
    <w:lvl w:ilvl="1" w:tplc="94305846">
      <w:start w:val="1"/>
      <w:numFmt w:val="bullet"/>
      <w:lvlText w:val=""/>
      <w:lvlJc w:val="left"/>
      <w:pPr>
        <w:ind w:left="1440" w:hanging="360"/>
      </w:pPr>
      <w:rPr>
        <w:rFonts w:ascii="Wingdings" w:hAnsi="Wingdings" w:hint="default"/>
        <w:color w:val="75BDA7" w:themeColor="accent3"/>
      </w:rPr>
    </w:lvl>
    <w:lvl w:ilvl="2" w:tplc="5AB2E4F4">
      <w:start w:val="35"/>
      <w:numFmt w:val="bullet"/>
      <w:lvlText w:val="-"/>
      <w:lvlJc w:val="left"/>
      <w:pPr>
        <w:ind w:left="2160" w:hanging="360"/>
      </w:pPr>
      <w:rPr>
        <w:rFonts w:ascii="Segoe UI Light" w:eastAsia="Times New Roman" w:hAnsi="Segoe UI Light" w:cs="Segoe UI Ligh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8"/>
  </w:num>
  <w:num w:numId="3">
    <w:abstractNumId w:val="22"/>
  </w:num>
  <w:num w:numId="4">
    <w:abstractNumId w:val="46"/>
  </w:num>
  <w:num w:numId="5">
    <w:abstractNumId w:val="28"/>
  </w:num>
  <w:num w:numId="6">
    <w:abstractNumId w:val="50"/>
  </w:num>
  <w:num w:numId="7">
    <w:abstractNumId w:val="2"/>
  </w:num>
  <w:num w:numId="8">
    <w:abstractNumId w:val="45"/>
  </w:num>
  <w:num w:numId="9">
    <w:abstractNumId w:val="18"/>
  </w:num>
  <w:num w:numId="10">
    <w:abstractNumId w:val="57"/>
  </w:num>
  <w:num w:numId="11">
    <w:abstractNumId w:val="15"/>
  </w:num>
  <w:num w:numId="12">
    <w:abstractNumId w:val="14"/>
  </w:num>
  <w:num w:numId="13">
    <w:abstractNumId w:val="55"/>
  </w:num>
  <w:num w:numId="14">
    <w:abstractNumId w:val="27"/>
  </w:num>
  <w:num w:numId="15">
    <w:abstractNumId w:val="32"/>
  </w:num>
  <w:num w:numId="16">
    <w:abstractNumId w:val="10"/>
  </w:num>
  <w:num w:numId="17">
    <w:abstractNumId w:val="47"/>
  </w:num>
  <w:num w:numId="18">
    <w:abstractNumId w:val="35"/>
  </w:num>
  <w:num w:numId="19">
    <w:abstractNumId w:val="24"/>
  </w:num>
  <w:num w:numId="20">
    <w:abstractNumId w:val="31"/>
  </w:num>
  <w:num w:numId="21">
    <w:abstractNumId w:val="37"/>
  </w:num>
  <w:num w:numId="22">
    <w:abstractNumId w:val="52"/>
  </w:num>
  <w:num w:numId="23">
    <w:abstractNumId w:val="21"/>
  </w:num>
  <w:num w:numId="24">
    <w:abstractNumId w:val="0"/>
  </w:num>
  <w:num w:numId="25">
    <w:abstractNumId w:val="7"/>
  </w:num>
  <w:num w:numId="26">
    <w:abstractNumId w:val="49"/>
  </w:num>
  <w:num w:numId="27">
    <w:abstractNumId w:val="12"/>
  </w:num>
  <w:num w:numId="28">
    <w:abstractNumId w:val="3"/>
  </w:num>
  <w:num w:numId="29">
    <w:abstractNumId w:val="29"/>
  </w:num>
  <w:num w:numId="30">
    <w:abstractNumId w:val="48"/>
  </w:num>
  <w:num w:numId="31">
    <w:abstractNumId w:val="58"/>
  </w:num>
  <w:num w:numId="32">
    <w:abstractNumId w:val="59"/>
  </w:num>
  <w:num w:numId="33">
    <w:abstractNumId w:val="43"/>
  </w:num>
  <w:num w:numId="34">
    <w:abstractNumId w:val="53"/>
  </w:num>
  <w:num w:numId="35">
    <w:abstractNumId w:val="23"/>
  </w:num>
  <w:num w:numId="36">
    <w:abstractNumId w:val="41"/>
  </w:num>
  <w:num w:numId="37">
    <w:abstractNumId w:val="34"/>
  </w:num>
  <w:num w:numId="38">
    <w:abstractNumId w:val="54"/>
  </w:num>
  <w:num w:numId="39">
    <w:abstractNumId w:val="38"/>
  </w:num>
  <w:num w:numId="40">
    <w:abstractNumId w:val="42"/>
  </w:num>
  <w:num w:numId="41">
    <w:abstractNumId w:val="39"/>
  </w:num>
  <w:num w:numId="42">
    <w:abstractNumId w:val="6"/>
  </w:num>
  <w:num w:numId="43">
    <w:abstractNumId w:val="16"/>
  </w:num>
  <w:num w:numId="44">
    <w:abstractNumId w:val="20"/>
  </w:num>
  <w:num w:numId="45">
    <w:abstractNumId w:val="44"/>
  </w:num>
  <w:num w:numId="46">
    <w:abstractNumId w:val="13"/>
  </w:num>
  <w:num w:numId="47">
    <w:abstractNumId w:val="5"/>
  </w:num>
  <w:num w:numId="48">
    <w:abstractNumId w:val="56"/>
  </w:num>
  <w:num w:numId="49">
    <w:abstractNumId w:val="40"/>
  </w:num>
  <w:num w:numId="50">
    <w:abstractNumId w:val="4"/>
  </w:num>
  <w:num w:numId="51">
    <w:abstractNumId w:val="9"/>
  </w:num>
  <w:num w:numId="52">
    <w:abstractNumId w:val="25"/>
  </w:num>
  <w:num w:numId="53">
    <w:abstractNumId w:val="36"/>
  </w:num>
  <w:num w:numId="54">
    <w:abstractNumId w:val="1"/>
  </w:num>
  <w:num w:numId="55">
    <w:abstractNumId w:val="51"/>
  </w:num>
  <w:num w:numId="56">
    <w:abstractNumId w:val="11"/>
  </w:num>
  <w:num w:numId="57">
    <w:abstractNumId w:val="30"/>
  </w:num>
  <w:num w:numId="58">
    <w:abstractNumId w:val="17"/>
  </w:num>
  <w:num w:numId="59">
    <w:abstractNumId w:val="19"/>
  </w:num>
  <w:num w:numId="60">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0"/>
  <w:noPunctuationKerning/>
  <w:characterSpacingControl w:val="doNotCompress"/>
  <w:hdrShapeDefaults>
    <o:shapedefaults v:ext="edit" spidmax="2049" style="mso-position-horizontal-relative:page;mso-position-vertical-relative:page" fill="f" fillcolor="white" stroke="f" strokecolor="red">
      <v:fill color="white" on="f"/>
      <v:stroke color="red" on="f"/>
      <v:textbox inset="0,0,0,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conomic" w:val="False"/>
    <w:docVar w:name="PaletteName" w:val="Tech"/>
  </w:docVars>
  <w:rsids>
    <w:rsidRoot w:val="001F63D6"/>
    <w:rsid w:val="00002180"/>
    <w:rsid w:val="000026BA"/>
    <w:rsid w:val="00002BD6"/>
    <w:rsid w:val="000033EB"/>
    <w:rsid w:val="000038F9"/>
    <w:rsid w:val="0000425F"/>
    <w:rsid w:val="00004F80"/>
    <w:rsid w:val="0000562A"/>
    <w:rsid w:val="00005794"/>
    <w:rsid w:val="00005CF8"/>
    <w:rsid w:val="00005ECF"/>
    <w:rsid w:val="00007CD2"/>
    <w:rsid w:val="00011618"/>
    <w:rsid w:val="0001276F"/>
    <w:rsid w:val="00012B3C"/>
    <w:rsid w:val="00012E83"/>
    <w:rsid w:val="000134DF"/>
    <w:rsid w:val="00015DEC"/>
    <w:rsid w:val="00015EEB"/>
    <w:rsid w:val="0001735D"/>
    <w:rsid w:val="000211CA"/>
    <w:rsid w:val="0002230D"/>
    <w:rsid w:val="00024584"/>
    <w:rsid w:val="00026553"/>
    <w:rsid w:val="00027954"/>
    <w:rsid w:val="00027BEC"/>
    <w:rsid w:val="00030A88"/>
    <w:rsid w:val="00031076"/>
    <w:rsid w:val="000310F7"/>
    <w:rsid w:val="00031E31"/>
    <w:rsid w:val="00032F10"/>
    <w:rsid w:val="000336B0"/>
    <w:rsid w:val="0003378B"/>
    <w:rsid w:val="00033DB3"/>
    <w:rsid w:val="000345A1"/>
    <w:rsid w:val="000345A7"/>
    <w:rsid w:val="00035241"/>
    <w:rsid w:val="00036BE0"/>
    <w:rsid w:val="00036EEE"/>
    <w:rsid w:val="00037F64"/>
    <w:rsid w:val="00037FCB"/>
    <w:rsid w:val="000404A3"/>
    <w:rsid w:val="000413A9"/>
    <w:rsid w:val="0004250E"/>
    <w:rsid w:val="000427F2"/>
    <w:rsid w:val="00042C15"/>
    <w:rsid w:val="00042F35"/>
    <w:rsid w:val="00042F8D"/>
    <w:rsid w:val="000436A1"/>
    <w:rsid w:val="0004569F"/>
    <w:rsid w:val="00045D95"/>
    <w:rsid w:val="00045E69"/>
    <w:rsid w:val="0004605A"/>
    <w:rsid w:val="00047AEE"/>
    <w:rsid w:val="00047CBD"/>
    <w:rsid w:val="000518F0"/>
    <w:rsid w:val="000521AB"/>
    <w:rsid w:val="00052667"/>
    <w:rsid w:val="00054A84"/>
    <w:rsid w:val="00055109"/>
    <w:rsid w:val="00055167"/>
    <w:rsid w:val="000554DD"/>
    <w:rsid w:val="000556C9"/>
    <w:rsid w:val="00055D2C"/>
    <w:rsid w:val="000569F2"/>
    <w:rsid w:val="00056B83"/>
    <w:rsid w:val="0005746E"/>
    <w:rsid w:val="00057514"/>
    <w:rsid w:val="00061E1D"/>
    <w:rsid w:val="0006232A"/>
    <w:rsid w:val="000628EE"/>
    <w:rsid w:val="00063596"/>
    <w:rsid w:val="000638E8"/>
    <w:rsid w:val="00064839"/>
    <w:rsid w:val="0006766D"/>
    <w:rsid w:val="00067E85"/>
    <w:rsid w:val="00070C5C"/>
    <w:rsid w:val="000718C6"/>
    <w:rsid w:val="00071FD7"/>
    <w:rsid w:val="00072363"/>
    <w:rsid w:val="00072E89"/>
    <w:rsid w:val="000743C2"/>
    <w:rsid w:val="00074784"/>
    <w:rsid w:val="00074A69"/>
    <w:rsid w:val="00074F4D"/>
    <w:rsid w:val="0007502C"/>
    <w:rsid w:val="000750AB"/>
    <w:rsid w:val="00075303"/>
    <w:rsid w:val="000758D5"/>
    <w:rsid w:val="00076CB5"/>
    <w:rsid w:val="00083140"/>
    <w:rsid w:val="00083E05"/>
    <w:rsid w:val="0008473B"/>
    <w:rsid w:val="00084B89"/>
    <w:rsid w:val="00084F8D"/>
    <w:rsid w:val="00085147"/>
    <w:rsid w:val="00086920"/>
    <w:rsid w:val="00087C54"/>
    <w:rsid w:val="00091391"/>
    <w:rsid w:val="00091C36"/>
    <w:rsid w:val="00091CDA"/>
    <w:rsid w:val="00091F21"/>
    <w:rsid w:val="00091FBF"/>
    <w:rsid w:val="000926FA"/>
    <w:rsid w:val="00092DFE"/>
    <w:rsid w:val="00092F24"/>
    <w:rsid w:val="00093692"/>
    <w:rsid w:val="0009414B"/>
    <w:rsid w:val="000959C2"/>
    <w:rsid w:val="00095ECD"/>
    <w:rsid w:val="000962A8"/>
    <w:rsid w:val="00097A61"/>
    <w:rsid w:val="000A0D48"/>
    <w:rsid w:val="000A0F0C"/>
    <w:rsid w:val="000A0FBB"/>
    <w:rsid w:val="000A1211"/>
    <w:rsid w:val="000A1A8A"/>
    <w:rsid w:val="000A2D55"/>
    <w:rsid w:val="000A3195"/>
    <w:rsid w:val="000A3401"/>
    <w:rsid w:val="000A373F"/>
    <w:rsid w:val="000A3F7B"/>
    <w:rsid w:val="000A4243"/>
    <w:rsid w:val="000A4D96"/>
    <w:rsid w:val="000A6013"/>
    <w:rsid w:val="000B014C"/>
    <w:rsid w:val="000B01A8"/>
    <w:rsid w:val="000B1291"/>
    <w:rsid w:val="000B18C4"/>
    <w:rsid w:val="000B31B8"/>
    <w:rsid w:val="000B395C"/>
    <w:rsid w:val="000B46E7"/>
    <w:rsid w:val="000B5302"/>
    <w:rsid w:val="000B5406"/>
    <w:rsid w:val="000B5BBB"/>
    <w:rsid w:val="000B6281"/>
    <w:rsid w:val="000B630C"/>
    <w:rsid w:val="000B6C2C"/>
    <w:rsid w:val="000B6EB7"/>
    <w:rsid w:val="000B708F"/>
    <w:rsid w:val="000B7A03"/>
    <w:rsid w:val="000B7ACE"/>
    <w:rsid w:val="000B7D82"/>
    <w:rsid w:val="000C0164"/>
    <w:rsid w:val="000C1E3B"/>
    <w:rsid w:val="000C3AD5"/>
    <w:rsid w:val="000C403D"/>
    <w:rsid w:val="000C4062"/>
    <w:rsid w:val="000C4C93"/>
    <w:rsid w:val="000C6E86"/>
    <w:rsid w:val="000C6F37"/>
    <w:rsid w:val="000C7496"/>
    <w:rsid w:val="000D0686"/>
    <w:rsid w:val="000D07B6"/>
    <w:rsid w:val="000D11E9"/>
    <w:rsid w:val="000D1EEA"/>
    <w:rsid w:val="000D27C9"/>
    <w:rsid w:val="000D35D9"/>
    <w:rsid w:val="000D39A0"/>
    <w:rsid w:val="000D49E8"/>
    <w:rsid w:val="000D524C"/>
    <w:rsid w:val="000D53D8"/>
    <w:rsid w:val="000D66D0"/>
    <w:rsid w:val="000D6DAE"/>
    <w:rsid w:val="000D70C5"/>
    <w:rsid w:val="000D7576"/>
    <w:rsid w:val="000D7892"/>
    <w:rsid w:val="000D7EE9"/>
    <w:rsid w:val="000E0CDC"/>
    <w:rsid w:val="000E2128"/>
    <w:rsid w:val="000E21B2"/>
    <w:rsid w:val="000E3012"/>
    <w:rsid w:val="000E3AFC"/>
    <w:rsid w:val="000E3F7E"/>
    <w:rsid w:val="000E560D"/>
    <w:rsid w:val="000E590C"/>
    <w:rsid w:val="000E59E5"/>
    <w:rsid w:val="000E59EF"/>
    <w:rsid w:val="000E6B57"/>
    <w:rsid w:val="000E6EAE"/>
    <w:rsid w:val="000E7CC0"/>
    <w:rsid w:val="000F015A"/>
    <w:rsid w:val="000F0D95"/>
    <w:rsid w:val="000F159B"/>
    <w:rsid w:val="000F19A2"/>
    <w:rsid w:val="000F1FA1"/>
    <w:rsid w:val="000F22FB"/>
    <w:rsid w:val="000F2A27"/>
    <w:rsid w:val="000F2AA0"/>
    <w:rsid w:val="000F2CC4"/>
    <w:rsid w:val="000F3098"/>
    <w:rsid w:val="000F3A51"/>
    <w:rsid w:val="000F42BD"/>
    <w:rsid w:val="000F4D3D"/>
    <w:rsid w:val="000F563C"/>
    <w:rsid w:val="000F5F96"/>
    <w:rsid w:val="000F64C6"/>
    <w:rsid w:val="000F6DE6"/>
    <w:rsid w:val="000F78CB"/>
    <w:rsid w:val="000F7AA1"/>
    <w:rsid w:val="000F7FD2"/>
    <w:rsid w:val="00101483"/>
    <w:rsid w:val="00101BED"/>
    <w:rsid w:val="00103293"/>
    <w:rsid w:val="001039C8"/>
    <w:rsid w:val="0010521D"/>
    <w:rsid w:val="00105995"/>
    <w:rsid w:val="00105A64"/>
    <w:rsid w:val="00106014"/>
    <w:rsid w:val="0011030E"/>
    <w:rsid w:val="00110538"/>
    <w:rsid w:val="00110DF4"/>
    <w:rsid w:val="00111FAA"/>
    <w:rsid w:val="00112097"/>
    <w:rsid w:val="00113A85"/>
    <w:rsid w:val="00113D8E"/>
    <w:rsid w:val="00114066"/>
    <w:rsid w:val="001154A1"/>
    <w:rsid w:val="00115630"/>
    <w:rsid w:val="00115EF8"/>
    <w:rsid w:val="001211B1"/>
    <w:rsid w:val="001219B0"/>
    <w:rsid w:val="00123290"/>
    <w:rsid w:val="001233F5"/>
    <w:rsid w:val="00123F46"/>
    <w:rsid w:val="001240E4"/>
    <w:rsid w:val="0012420E"/>
    <w:rsid w:val="00125824"/>
    <w:rsid w:val="0012749E"/>
    <w:rsid w:val="00130991"/>
    <w:rsid w:val="00132289"/>
    <w:rsid w:val="00132306"/>
    <w:rsid w:val="0013358C"/>
    <w:rsid w:val="0013373F"/>
    <w:rsid w:val="00135798"/>
    <w:rsid w:val="001366D0"/>
    <w:rsid w:val="00136795"/>
    <w:rsid w:val="001412ED"/>
    <w:rsid w:val="001417DC"/>
    <w:rsid w:val="00141CCC"/>
    <w:rsid w:val="0014208C"/>
    <w:rsid w:val="00142160"/>
    <w:rsid w:val="00142644"/>
    <w:rsid w:val="00142E73"/>
    <w:rsid w:val="0014384E"/>
    <w:rsid w:val="00143D74"/>
    <w:rsid w:val="0014466E"/>
    <w:rsid w:val="00144979"/>
    <w:rsid w:val="00144BA4"/>
    <w:rsid w:val="00144C18"/>
    <w:rsid w:val="00144C8B"/>
    <w:rsid w:val="001451A4"/>
    <w:rsid w:val="0014575C"/>
    <w:rsid w:val="00145B35"/>
    <w:rsid w:val="00145E16"/>
    <w:rsid w:val="0014621D"/>
    <w:rsid w:val="001464CC"/>
    <w:rsid w:val="001468C7"/>
    <w:rsid w:val="00146996"/>
    <w:rsid w:val="00146CC3"/>
    <w:rsid w:val="00147E7E"/>
    <w:rsid w:val="0015082C"/>
    <w:rsid w:val="001514EC"/>
    <w:rsid w:val="001519D5"/>
    <w:rsid w:val="0015300D"/>
    <w:rsid w:val="00153A40"/>
    <w:rsid w:val="001543EC"/>
    <w:rsid w:val="00154CD8"/>
    <w:rsid w:val="00155B21"/>
    <w:rsid w:val="00156E9A"/>
    <w:rsid w:val="0016013C"/>
    <w:rsid w:val="00160C07"/>
    <w:rsid w:val="00162547"/>
    <w:rsid w:val="00162ABA"/>
    <w:rsid w:val="00162ECF"/>
    <w:rsid w:val="00164E04"/>
    <w:rsid w:val="00166F90"/>
    <w:rsid w:val="001673F1"/>
    <w:rsid w:val="0016740C"/>
    <w:rsid w:val="00167E5E"/>
    <w:rsid w:val="00167F2B"/>
    <w:rsid w:val="001701A9"/>
    <w:rsid w:val="00171052"/>
    <w:rsid w:val="001718C3"/>
    <w:rsid w:val="001727CB"/>
    <w:rsid w:val="00173306"/>
    <w:rsid w:val="0017357C"/>
    <w:rsid w:val="00174CBF"/>
    <w:rsid w:val="001756B4"/>
    <w:rsid w:val="00175D7A"/>
    <w:rsid w:val="00180BC4"/>
    <w:rsid w:val="00181D1E"/>
    <w:rsid w:val="00181DC0"/>
    <w:rsid w:val="001824B9"/>
    <w:rsid w:val="00182DF4"/>
    <w:rsid w:val="00182E03"/>
    <w:rsid w:val="0018302A"/>
    <w:rsid w:val="00183D10"/>
    <w:rsid w:val="00183D19"/>
    <w:rsid w:val="00183F56"/>
    <w:rsid w:val="00184076"/>
    <w:rsid w:val="00184D8E"/>
    <w:rsid w:val="00185AE4"/>
    <w:rsid w:val="001872D7"/>
    <w:rsid w:val="0018757D"/>
    <w:rsid w:val="00187FDB"/>
    <w:rsid w:val="00190DBC"/>
    <w:rsid w:val="00191392"/>
    <w:rsid w:val="00191D8C"/>
    <w:rsid w:val="001924DC"/>
    <w:rsid w:val="00192F28"/>
    <w:rsid w:val="001940E9"/>
    <w:rsid w:val="00194B3F"/>
    <w:rsid w:val="00194C07"/>
    <w:rsid w:val="001956B7"/>
    <w:rsid w:val="00195714"/>
    <w:rsid w:val="0019592C"/>
    <w:rsid w:val="00195CA9"/>
    <w:rsid w:val="00196F04"/>
    <w:rsid w:val="00196F7C"/>
    <w:rsid w:val="001970DA"/>
    <w:rsid w:val="00197C30"/>
    <w:rsid w:val="00197D06"/>
    <w:rsid w:val="001A0165"/>
    <w:rsid w:val="001A080C"/>
    <w:rsid w:val="001A0D0D"/>
    <w:rsid w:val="001A13FE"/>
    <w:rsid w:val="001A1A2E"/>
    <w:rsid w:val="001A1CCA"/>
    <w:rsid w:val="001A2F3F"/>
    <w:rsid w:val="001A3A9F"/>
    <w:rsid w:val="001A48FD"/>
    <w:rsid w:val="001A4E02"/>
    <w:rsid w:val="001A551D"/>
    <w:rsid w:val="001A6963"/>
    <w:rsid w:val="001A6A5E"/>
    <w:rsid w:val="001A6FB4"/>
    <w:rsid w:val="001A78DD"/>
    <w:rsid w:val="001B0389"/>
    <w:rsid w:val="001B052E"/>
    <w:rsid w:val="001B0BAB"/>
    <w:rsid w:val="001B15A5"/>
    <w:rsid w:val="001B15FF"/>
    <w:rsid w:val="001B24D3"/>
    <w:rsid w:val="001B2E90"/>
    <w:rsid w:val="001B35E9"/>
    <w:rsid w:val="001B4EDC"/>
    <w:rsid w:val="001B6AEF"/>
    <w:rsid w:val="001B6E0B"/>
    <w:rsid w:val="001C05C9"/>
    <w:rsid w:val="001C0892"/>
    <w:rsid w:val="001C46AC"/>
    <w:rsid w:val="001C4DEF"/>
    <w:rsid w:val="001C4EC9"/>
    <w:rsid w:val="001C57E7"/>
    <w:rsid w:val="001C57EE"/>
    <w:rsid w:val="001C5B08"/>
    <w:rsid w:val="001C5BCD"/>
    <w:rsid w:val="001C5D71"/>
    <w:rsid w:val="001C68C2"/>
    <w:rsid w:val="001C699F"/>
    <w:rsid w:val="001C7158"/>
    <w:rsid w:val="001C734E"/>
    <w:rsid w:val="001C74D8"/>
    <w:rsid w:val="001C7708"/>
    <w:rsid w:val="001C7981"/>
    <w:rsid w:val="001C79F8"/>
    <w:rsid w:val="001D01F7"/>
    <w:rsid w:val="001D06C3"/>
    <w:rsid w:val="001D08AC"/>
    <w:rsid w:val="001D200F"/>
    <w:rsid w:val="001D2E1E"/>
    <w:rsid w:val="001D473A"/>
    <w:rsid w:val="001D4DAF"/>
    <w:rsid w:val="001D59CF"/>
    <w:rsid w:val="001D601F"/>
    <w:rsid w:val="001D7A21"/>
    <w:rsid w:val="001D7BF6"/>
    <w:rsid w:val="001E0044"/>
    <w:rsid w:val="001E0729"/>
    <w:rsid w:val="001E0CA2"/>
    <w:rsid w:val="001E1338"/>
    <w:rsid w:val="001E23CF"/>
    <w:rsid w:val="001E25A7"/>
    <w:rsid w:val="001E3654"/>
    <w:rsid w:val="001E3944"/>
    <w:rsid w:val="001E43B5"/>
    <w:rsid w:val="001E43F7"/>
    <w:rsid w:val="001E44C3"/>
    <w:rsid w:val="001E5DC7"/>
    <w:rsid w:val="001E60A4"/>
    <w:rsid w:val="001E7076"/>
    <w:rsid w:val="001E7A57"/>
    <w:rsid w:val="001F0322"/>
    <w:rsid w:val="001F0A31"/>
    <w:rsid w:val="001F0BC2"/>
    <w:rsid w:val="001F0F89"/>
    <w:rsid w:val="001F1516"/>
    <w:rsid w:val="001F1898"/>
    <w:rsid w:val="001F1B62"/>
    <w:rsid w:val="001F2CE9"/>
    <w:rsid w:val="001F32A5"/>
    <w:rsid w:val="001F3EB3"/>
    <w:rsid w:val="001F477C"/>
    <w:rsid w:val="001F4F55"/>
    <w:rsid w:val="001F54F9"/>
    <w:rsid w:val="001F63D6"/>
    <w:rsid w:val="001F6886"/>
    <w:rsid w:val="001F697B"/>
    <w:rsid w:val="001F69DF"/>
    <w:rsid w:val="001F7183"/>
    <w:rsid w:val="001F78E7"/>
    <w:rsid w:val="001F7A6D"/>
    <w:rsid w:val="001F7D66"/>
    <w:rsid w:val="002001B4"/>
    <w:rsid w:val="002002A5"/>
    <w:rsid w:val="0020056D"/>
    <w:rsid w:val="00200589"/>
    <w:rsid w:val="00200729"/>
    <w:rsid w:val="002016A8"/>
    <w:rsid w:val="002024D2"/>
    <w:rsid w:val="002025BC"/>
    <w:rsid w:val="00202AC6"/>
    <w:rsid w:val="0020306E"/>
    <w:rsid w:val="002035E7"/>
    <w:rsid w:val="00203801"/>
    <w:rsid w:val="002043A1"/>
    <w:rsid w:val="0020503D"/>
    <w:rsid w:val="0020679B"/>
    <w:rsid w:val="00206C18"/>
    <w:rsid w:val="00206D92"/>
    <w:rsid w:val="00207185"/>
    <w:rsid w:val="0020761D"/>
    <w:rsid w:val="002079EE"/>
    <w:rsid w:val="00212335"/>
    <w:rsid w:val="00213269"/>
    <w:rsid w:val="00213AEE"/>
    <w:rsid w:val="00213C2F"/>
    <w:rsid w:val="00213E14"/>
    <w:rsid w:val="00216877"/>
    <w:rsid w:val="00217F0E"/>
    <w:rsid w:val="00220087"/>
    <w:rsid w:val="00220792"/>
    <w:rsid w:val="00220970"/>
    <w:rsid w:val="00221364"/>
    <w:rsid w:val="00221FB9"/>
    <w:rsid w:val="002220F8"/>
    <w:rsid w:val="0022249A"/>
    <w:rsid w:val="00222AC2"/>
    <w:rsid w:val="00222C03"/>
    <w:rsid w:val="00223360"/>
    <w:rsid w:val="002236F7"/>
    <w:rsid w:val="00224102"/>
    <w:rsid w:val="00224FCC"/>
    <w:rsid w:val="00225984"/>
    <w:rsid w:val="00225C86"/>
    <w:rsid w:val="00225D53"/>
    <w:rsid w:val="00225F58"/>
    <w:rsid w:val="00226202"/>
    <w:rsid w:val="0022754A"/>
    <w:rsid w:val="002308FA"/>
    <w:rsid w:val="00230A5B"/>
    <w:rsid w:val="002315AD"/>
    <w:rsid w:val="002319E5"/>
    <w:rsid w:val="00232940"/>
    <w:rsid w:val="002331F1"/>
    <w:rsid w:val="002332B1"/>
    <w:rsid w:val="0023385D"/>
    <w:rsid w:val="002340A5"/>
    <w:rsid w:val="0023553A"/>
    <w:rsid w:val="00235946"/>
    <w:rsid w:val="00236006"/>
    <w:rsid w:val="00237324"/>
    <w:rsid w:val="0023744E"/>
    <w:rsid w:val="002377A7"/>
    <w:rsid w:val="00240AF9"/>
    <w:rsid w:val="00241FE6"/>
    <w:rsid w:val="0024297F"/>
    <w:rsid w:val="002439C1"/>
    <w:rsid w:val="00243D1E"/>
    <w:rsid w:val="00244162"/>
    <w:rsid w:val="002448B7"/>
    <w:rsid w:val="002456E1"/>
    <w:rsid w:val="0024615F"/>
    <w:rsid w:val="00246ACE"/>
    <w:rsid w:val="00246E68"/>
    <w:rsid w:val="002478C1"/>
    <w:rsid w:val="00247D4D"/>
    <w:rsid w:val="00251E34"/>
    <w:rsid w:val="00252459"/>
    <w:rsid w:val="00252B7F"/>
    <w:rsid w:val="00252E7F"/>
    <w:rsid w:val="00253668"/>
    <w:rsid w:val="00253684"/>
    <w:rsid w:val="00253801"/>
    <w:rsid w:val="00253FC7"/>
    <w:rsid w:val="00256F87"/>
    <w:rsid w:val="002572D9"/>
    <w:rsid w:val="002576F6"/>
    <w:rsid w:val="00257A27"/>
    <w:rsid w:val="00257AF7"/>
    <w:rsid w:val="00260888"/>
    <w:rsid w:val="00260E4F"/>
    <w:rsid w:val="0026126F"/>
    <w:rsid w:val="00261BA7"/>
    <w:rsid w:val="0026299D"/>
    <w:rsid w:val="00262A8D"/>
    <w:rsid w:val="00262D5B"/>
    <w:rsid w:val="0026322D"/>
    <w:rsid w:val="002632D1"/>
    <w:rsid w:val="0026395E"/>
    <w:rsid w:val="00263DA9"/>
    <w:rsid w:val="002640A9"/>
    <w:rsid w:val="00264354"/>
    <w:rsid w:val="00264A0D"/>
    <w:rsid w:val="00264B54"/>
    <w:rsid w:val="002657BE"/>
    <w:rsid w:val="00265CD3"/>
    <w:rsid w:val="00265D89"/>
    <w:rsid w:val="00265F88"/>
    <w:rsid w:val="002701DD"/>
    <w:rsid w:val="00270497"/>
    <w:rsid w:val="00270B7B"/>
    <w:rsid w:val="00270F08"/>
    <w:rsid w:val="00271527"/>
    <w:rsid w:val="00272BB9"/>
    <w:rsid w:val="00272BFF"/>
    <w:rsid w:val="00273356"/>
    <w:rsid w:val="0027361F"/>
    <w:rsid w:val="00273A0A"/>
    <w:rsid w:val="00273A4A"/>
    <w:rsid w:val="00273D8A"/>
    <w:rsid w:val="00274724"/>
    <w:rsid w:val="002754B3"/>
    <w:rsid w:val="002757D6"/>
    <w:rsid w:val="00275829"/>
    <w:rsid w:val="00276B1C"/>
    <w:rsid w:val="002806BE"/>
    <w:rsid w:val="002808F5"/>
    <w:rsid w:val="00280E7E"/>
    <w:rsid w:val="00281AAB"/>
    <w:rsid w:val="00281F73"/>
    <w:rsid w:val="00282963"/>
    <w:rsid w:val="00282ABC"/>
    <w:rsid w:val="00282C7D"/>
    <w:rsid w:val="00284031"/>
    <w:rsid w:val="00284366"/>
    <w:rsid w:val="00285297"/>
    <w:rsid w:val="0028594B"/>
    <w:rsid w:val="00285A10"/>
    <w:rsid w:val="00285FFA"/>
    <w:rsid w:val="0028684D"/>
    <w:rsid w:val="00286A2F"/>
    <w:rsid w:val="00287B66"/>
    <w:rsid w:val="00290B19"/>
    <w:rsid w:val="00290CBD"/>
    <w:rsid w:val="00292047"/>
    <w:rsid w:val="0029362E"/>
    <w:rsid w:val="00293D2D"/>
    <w:rsid w:val="002945E0"/>
    <w:rsid w:val="002948E0"/>
    <w:rsid w:val="002949AF"/>
    <w:rsid w:val="002950C5"/>
    <w:rsid w:val="0029619B"/>
    <w:rsid w:val="00296B7E"/>
    <w:rsid w:val="002970E6"/>
    <w:rsid w:val="002976FA"/>
    <w:rsid w:val="002A1CCC"/>
    <w:rsid w:val="002A2877"/>
    <w:rsid w:val="002A33A2"/>
    <w:rsid w:val="002A38D6"/>
    <w:rsid w:val="002A5EDB"/>
    <w:rsid w:val="002A62EF"/>
    <w:rsid w:val="002A6DC9"/>
    <w:rsid w:val="002A7DB6"/>
    <w:rsid w:val="002B0846"/>
    <w:rsid w:val="002B0A32"/>
    <w:rsid w:val="002B0B23"/>
    <w:rsid w:val="002B0C89"/>
    <w:rsid w:val="002B1183"/>
    <w:rsid w:val="002B1184"/>
    <w:rsid w:val="002B124C"/>
    <w:rsid w:val="002B1C4E"/>
    <w:rsid w:val="002B2214"/>
    <w:rsid w:val="002B2B1C"/>
    <w:rsid w:val="002B44EE"/>
    <w:rsid w:val="002B6298"/>
    <w:rsid w:val="002B6F81"/>
    <w:rsid w:val="002B72A5"/>
    <w:rsid w:val="002B78E9"/>
    <w:rsid w:val="002C0E78"/>
    <w:rsid w:val="002C1CFB"/>
    <w:rsid w:val="002C1D7F"/>
    <w:rsid w:val="002C2B35"/>
    <w:rsid w:val="002C2C95"/>
    <w:rsid w:val="002C2E93"/>
    <w:rsid w:val="002C3A2F"/>
    <w:rsid w:val="002C3FAA"/>
    <w:rsid w:val="002C4319"/>
    <w:rsid w:val="002C46EE"/>
    <w:rsid w:val="002C5EDE"/>
    <w:rsid w:val="002C6CC2"/>
    <w:rsid w:val="002C6F15"/>
    <w:rsid w:val="002D06E3"/>
    <w:rsid w:val="002D1D46"/>
    <w:rsid w:val="002D2A2C"/>
    <w:rsid w:val="002D2D8A"/>
    <w:rsid w:val="002D2F37"/>
    <w:rsid w:val="002D309F"/>
    <w:rsid w:val="002D3E14"/>
    <w:rsid w:val="002D6B49"/>
    <w:rsid w:val="002D6B6A"/>
    <w:rsid w:val="002D72E4"/>
    <w:rsid w:val="002D7B57"/>
    <w:rsid w:val="002E00F2"/>
    <w:rsid w:val="002E11D5"/>
    <w:rsid w:val="002E1825"/>
    <w:rsid w:val="002E231A"/>
    <w:rsid w:val="002E2966"/>
    <w:rsid w:val="002E3DC0"/>
    <w:rsid w:val="002E44C4"/>
    <w:rsid w:val="002E48F4"/>
    <w:rsid w:val="002E5622"/>
    <w:rsid w:val="002E5925"/>
    <w:rsid w:val="002E5E08"/>
    <w:rsid w:val="002E64A5"/>
    <w:rsid w:val="002E69D9"/>
    <w:rsid w:val="002E71BA"/>
    <w:rsid w:val="002F150D"/>
    <w:rsid w:val="002F200C"/>
    <w:rsid w:val="002F3170"/>
    <w:rsid w:val="002F34C1"/>
    <w:rsid w:val="002F3FBD"/>
    <w:rsid w:val="002F42D5"/>
    <w:rsid w:val="002F4E42"/>
    <w:rsid w:val="002F4FB8"/>
    <w:rsid w:val="002F5072"/>
    <w:rsid w:val="002F5A63"/>
    <w:rsid w:val="002F6598"/>
    <w:rsid w:val="002F68DF"/>
    <w:rsid w:val="002F79F6"/>
    <w:rsid w:val="002F7DC7"/>
    <w:rsid w:val="0030044D"/>
    <w:rsid w:val="00301B9C"/>
    <w:rsid w:val="00301D64"/>
    <w:rsid w:val="00302179"/>
    <w:rsid w:val="0030243F"/>
    <w:rsid w:val="00302FAE"/>
    <w:rsid w:val="00303AC7"/>
    <w:rsid w:val="00304853"/>
    <w:rsid w:val="00304A30"/>
    <w:rsid w:val="00305BFB"/>
    <w:rsid w:val="0030689A"/>
    <w:rsid w:val="00310298"/>
    <w:rsid w:val="0031348C"/>
    <w:rsid w:val="003139F7"/>
    <w:rsid w:val="003143FF"/>
    <w:rsid w:val="00314951"/>
    <w:rsid w:val="00314A5B"/>
    <w:rsid w:val="00314FDA"/>
    <w:rsid w:val="00315785"/>
    <w:rsid w:val="00315F67"/>
    <w:rsid w:val="00316431"/>
    <w:rsid w:val="003170EE"/>
    <w:rsid w:val="003178EF"/>
    <w:rsid w:val="00317FBC"/>
    <w:rsid w:val="00320C89"/>
    <w:rsid w:val="00320C96"/>
    <w:rsid w:val="00320D5A"/>
    <w:rsid w:val="00320F74"/>
    <w:rsid w:val="0032140F"/>
    <w:rsid w:val="00321D67"/>
    <w:rsid w:val="0032311F"/>
    <w:rsid w:val="0032490C"/>
    <w:rsid w:val="00325F22"/>
    <w:rsid w:val="0032720B"/>
    <w:rsid w:val="00327FD6"/>
    <w:rsid w:val="00331776"/>
    <w:rsid w:val="00331FCE"/>
    <w:rsid w:val="00332195"/>
    <w:rsid w:val="00333E6A"/>
    <w:rsid w:val="003346EF"/>
    <w:rsid w:val="00335223"/>
    <w:rsid w:val="0033554C"/>
    <w:rsid w:val="0033697E"/>
    <w:rsid w:val="00336A58"/>
    <w:rsid w:val="003375AA"/>
    <w:rsid w:val="0033773C"/>
    <w:rsid w:val="00342280"/>
    <w:rsid w:val="00343812"/>
    <w:rsid w:val="00343919"/>
    <w:rsid w:val="00344932"/>
    <w:rsid w:val="00344A41"/>
    <w:rsid w:val="00346A9F"/>
    <w:rsid w:val="00346C26"/>
    <w:rsid w:val="003475CC"/>
    <w:rsid w:val="0035034E"/>
    <w:rsid w:val="00350989"/>
    <w:rsid w:val="003510CA"/>
    <w:rsid w:val="00351BCF"/>
    <w:rsid w:val="00351F2D"/>
    <w:rsid w:val="003530D5"/>
    <w:rsid w:val="003534C9"/>
    <w:rsid w:val="0035510B"/>
    <w:rsid w:val="003572C5"/>
    <w:rsid w:val="0035742F"/>
    <w:rsid w:val="00357AA9"/>
    <w:rsid w:val="00357DB8"/>
    <w:rsid w:val="00360821"/>
    <w:rsid w:val="00360D28"/>
    <w:rsid w:val="00362B3B"/>
    <w:rsid w:val="00362E9E"/>
    <w:rsid w:val="003631F8"/>
    <w:rsid w:val="00363501"/>
    <w:rsid w:val="0036363E"/>
    <w:rsid w:val="0036467B"/>
    <w:rsid w:val="00364A4B"/>
    <w:rsid w:val="00364CA0"/>
    <w:rsid w:val="00364DA5"/>
    <w:rsid w:val="0036539C"/>
    <w:rsid w:val="00366B44"/>
    <w:rsid w:val="00367F43"/>
    <w:rsid w:val="00370AB4"/>
    <w:rsid w:val="00371B22"/>
    <w:rsid w:val="00371B7E"/>
    <w:rsid w:val="00371B99"/>
    <w:rsid w:val="003724E0"/>
    <w:rsid w:val="00372B21"/>
    <w:rsid w:val="003730E0"/>
    <w:rsid w:val="00373E4C"/>
    <w:rsid w:val="00374324"/>
    <w:rsid w:val="003754DA"/>
    <w:rsid w:val="0037579D"/>
    <w:rsid w:val="00377268"/>
    <w:rsid w:val="003801A2"/>
    <w:rsid w:val="00380D28"/>
    <w:rsid w:val="00380E32"/>
    <w:rsid w:val="00380F45"/>
    <w:rsid w:val="003821BE"/>
    <w:rsid w:val="00382BC6"/>
    <w:rsid w:val="00383476"/>
    <w:rsid w:val="003838DA"/>
    <w:rsid w:val="003839CF"/>
    <w:rsid w:val="00383B46"/>
    <w:rsid w:val="00383EB1"/>
    <w:rsid w:val="0038409E"/>
    <w:rsid w:val="003844AD"/>
    <w:rsid w:val="00384CA8"/>
    <w:rsid w:val="0038507D"/>
    <w:rsid w:val="00385248"/>
    <w:rsid w:val="003859F5"/>
    <w:rsid w:val="00385B2F"/>
    <w:rsid w:val="00385FE8"/>
    <w:rsid w:val="00386CE3"/>
    <w:rsid w:val="00387AC2"/>
    <w:rsid w:val="00387E9F"/>
    <w:rsid w:val="00391646"/>
    <w:rsid w:val="00391985"/>
    <w:rsid w:val="00391D47"/>
    <w:rsid w:val="00392590"/>
    <w:rsid w:val="00392905"/>
    <w:rsid w:val="0039361E"/>
    <w:rsid w:val="00393633"/>
    <w:rsid w:val="00394672"/>
    <w:rsid w:val="00394FC9"/>
    <w:rsid w:val="00395874"/>
    <w:rsid w:val="003960AC"/>
    <w:rsid w:val="003967AB"/>
    <w:rsid w:val="00396907"/>
    <w:rsid w:val="00396AFD"/>
    <w:rsid w:val="003A103E"/>
    <w:rsid w:val="003A1503"/>
    <w:rsid w:val="003A1F35"/>
    <w:rsid w:val="003A30AD"/>
    <w:rsid w:val="003A3922"/>
    <w:rsid w:val="003A41D0"/>
    <w:rsid w:val="003A494E"/>
    <w:rsid w:val="003A563C"/>
    <w:rsid w:val="003A6150"/>
    <w:rsid w:val="003A6290"/>
    <w:rsid w:val="003A6AA8"/>
    <w:rsid w:val="003A76DF"/>
    <w:rsid w:val="003B04A9"/>
    <w:rsid w:val="003B0508"/>
    <w:rsid w:val="003B0801"/>
    <w:rsid w:val="003B0A1B"/>
    <w:rsid w:val="003B0A8D"/>
    <w:rsid w:val="003B1A19"/>
    <w:rsid w:val="003B369C"/>
    <w:rsid w:val="003B3963"/>
    <w:rsid w:val="003B3CB6"/>
    <w:rsid w:val="003B3EA9"/>
    <w:rsid w:val="003B435F"/>
    <w:rsid w:val="003B5E00"/>
    <w:rsid w:val="003B72DD"/>
    <w:rsid w:val="003B743B"/>
    <w:rsid w:val="003C00BE"/>
    <w:rsid w:val="003C098D"/>
    <w:rsid w:val="003C0D22"/>
    <w:rsid w:val="003C3413"/>
    <w:rsid w:val="003C36DD"/>
    <w:rsid w:val="003C38FF"/>
    <w:rsid w:val="003C3BB2"/>
    <w:rsid w:val="003C3FA4"/>
    <w:rsid w:val="003C405B"/>
    <w:rsid w:val="003C44D0"/>
    <w:rsid w:val="003C48DE"/>
    <w:rsid w:val="003C57F5"/>
    <w:rsid w:val="003C58D1"/>
    <w:rsid w:val="003C5CCE"/>
    <w:rsid w:val="003C62A7"/>
    <w:rsid w:val="003C6952"/>
    <w:rsid w:val="003C6D9A"/>
    <w:rsid w:val="003C7230"/>
    <w:rsid w:val="003C737C"/>
    <w:rsid w:val="003D1C54"/>
    <w:rsid w:val="003D22EF"/>
    <w:rsid w:val="003D2322"/>
    <w:rsid w:val="003D3EC3"/>
    <w:rsid w:val="003D4603"/>
    <w:rsid w:val="003D49E5"/>
    <w:rsid w:val="003D5740"/>
    <w:rsid w:val="003D5BC2"/>
    <w:rsid w:val="003D5C59"/>
    <w:rsid w:val="003D6633"/>
    <w:rsid w:val="003D6D1D"/>
    <w:rsid w:val="003D6E9B"/>
    <w:rsid w:val="003D74BF"/>
    <w:rsid w:val="003E0601"/>
    <w:rsid w:val="003E147E"/>
    <w:rsid w:val="003E158A"/>
    <w:rsid w:val="003E1D42"/>
    <w:rsid w:val="003E2B3E"/>
    <w:rsid w:val="003E33AE"/>
    <w:rsid w:val="003E3444"/>
    <w:rsid w:val="003E43A1"/>
    <w:rsid w:val="003E48E8"/>
    <w:rsid w:val="003E516C"/>
    <w:rsid w:val="003E6DE3"/>
    <w:rsid w:val="003E7253"/>
    <w:rsid w:val="003E78F2"/>
    <w:rsid w:val="003F034C"/>
    <w:rsid w:val="003F0D85"/>
    <w:rsid w:val="003F19E2"/>
    <w:rsid w:val="003F1B1D"/>
    <w:rsid w:val="003F219C"/>
    <w:rsid w:val="003F2ACF"/>
    <w:rsid w:val="003F3200"/>
    <w:rsid w:val="003F35EB"/>
    <w:rsid w:val="003F4430"/>
    <w:rsid w:val="003F462B"/>
    <w:rsid w:val="003F4877"/>
    <w:rsid w:val="003F527E"/>
    <w:rsid w:val="003F7B9E"/>
    <w:rsid w:val="004007E2"/>
    <w:rsid w:val="00401585"/>
    <w:rsid w:val="004019D5"/>
    <w:rsid w:val="0040208D"/>
    <w:rsid w:val="004020D8"/>
    <w:rsid w:val="00403DE8"/>
    <w:rsid w:val="0040446D"/>
    <w:rsid w:val="00404474"/>
    <w:rsid w:val="00404AC8"/>
    <w:rsid w:val="004053A2"/>
    <w:rsid w:val="00405407"/>
    <w:rsid w:val="004058F9"/>
    <w:rsid w:val="00406146"/>
    <w:rsid w:val="00407761"/>
    <w:rsid w:val="004079EC"/>
    <w:rsid w:val="004079F4"/>
    <w:rsid w:val="004079F9"/>
    <w:rsid w:val="00407C2D"/>
    <w:rsid w:val="00407E40"/>
    <w:rsid w:val="0041062A"/>
    <w:rsid w:val="00410975"/>
    <w:rsid w:val="00410F19"/>
    <w:rsid w:val="00411439"/>
    <w:rsid w:val="00411A3B"/>
    <w:rsid w:val="004123E5"/>
    <w:rsid w:val="00413E21"/>
    <w:rsid w:val="004157D5"/>
    <w:rsid w:val="00415B1A"/>
    <w:rsid w:val="004173C5"/>
    <w:rsid w:val="00417EA2"/>
    <w:rsid w:val="004201EC"/>
    <w:rsid w:val="00420F6C"/>
    <w:rsid w:val="00422469"/>
    <w:rsid w:val="00423409"/>
    <w:rsid w:val="004244ED"/>
    <w:rsid w:val="004245D8"/>
    <w:rsid w:val="00425124"/>
    <w:rsid w:val="00425D16"/>
    <w:rsid w:val="00425EB2"/>
    <w:rsid w:val="004269AD"/>
    <w:rsid w:val="00427EFC"/>
    <w:rsid w:val="00432B3E"/>
    <w:rsid w:val="0043323A"/>
    <w:rsid w:val="00433EB2"/>
    <w:rsid w:val="00433F62"/>
    <w:rsid w:val="00434988"/>
    <w:rsid w:val="00434F04"/>
    <w:rsid w:val="00437046"/>
    <w:rsid w:val="0044039E"/>
    <w:rsid w:val="004404E0"/>
    <w:rsid w:val="004406EF"/>
    <w:rsid w:val="004422CB"/>
    <w:rsid w:val="00443029"/>
    <w:rsid w:val="00444F8D"/>
    <w:rsid w:val="0044556D"/>
    <w:rsid w:val="004462C4"/>
    <w:rsid w:val="00446A55"/>
    <w:rsid w:val="0044716B"/>
    <w:rsid w:val="00450E6D"/>
    <w:rsid w:val="00452E5E"/>
    <w:rsid w:val="00452F2F"/>
    <w:rsid w:val="00453F0D"/>
    <w:rsid w:val="004551FB"/>
    <w:rsid w:val="004555B8"/>
    <w:rsid w:val="00456257"/>
    <w:rsid w:val="00457859"/>
    <w:rsid w:val="00457B2F"/>
    <w:rsid w:val="00457B4E"/>
    <w:rsid w:val="00457F53"/>
    <w:rsid w:val="00457FD4"/>
    <w:rsid w:val="004609DA"/>
    <w:rsid w:val="004610D7"/>
    <w:rsid w:val="004629F5"/>
    <w:rsid w:val="00462F25"/>
    <w:rsid w:val="00463583"/>
    <w:rsid w:val="004639A3"/>
    <w:rsid w:val="00465C14"/>
    <w:rsid w:val="00467DE0"/>
    <w:rsid w:val="004706C3"/>
    <w:rsid w:val="00470A4B"/>
    <w:rsid w:val="00470C68"/>
    <w:rsid w:val="00470CD0"/>
    <w:rsid w:val="00471F7E"/>
    <w:rsid w:val="004729BD"/>
    <w:rsid w:val="00472B4C"/>
    <w:rsid w:val="00472D88"/>
    <w:rsid w:val="00473145"/>
    <w:rsid w:val="0047331B"/>
    <w:rsid w:val="0047386A"/>
    <w:rsid w:val="0047491E"/>
    <w:rsid w:val="0047589D"/>
    <w:rsid w:val="004758C3"/>
    <w:rsid w:val="00476275"/>
    <w:rsid w:val="00476988"/>
    <w:rsid w:val="00476EB3"/>
    <w:rsid w:val="00477F82"/>
    <w:rsid w:val="00480AAA"/>
    <w:rsid w:val="00481AEC"/>
    <w:rsid w:val="00483305"/>
    <w:rsid w:val="00484098"/>
    <w:rsid w:val="004850B7"/>
    <w:rsid w:val="00485681"/>
    <w:rsid w:val="00485D85"/>
    <w:rsid w:val="00486285"/>
    <w:rsid w:val="0048634C"/>
    <w:rsid w:val="004863CC"/>
    <w:rsid w:val="00486A04"/>
    <w:rsid w:val="00486BBC"/>
    <w:rsid w:val="00486D80"/>
    <w:rsid w:val="004874CE"/>
    <w:rsid w:val="00490265"/>
    <w:rsid w:val="00490991"/>
    <w:rsid w:val="00490CCC"/>
    <w:rsid w:val="0049138E"/>
    <w:rsid w:val="004919AB"/>
    <w:rsid w:val="004924C1"/>
    <w:rsid w:val="00493C40"/>
    <w:rsid w:val="00493FBB"/>
    <w:rsid w:val="0049501D"/>
    <w:rsid w:val="0049659C"/>
    <w:rsid w:val="0049666B"/>
    <w:rsid w:val="00496D35"/>
    <w:rsid w:val="00496EEB"/>
    <w:rsid w:val="0049733D"/>
    <w:rsid w:val="004A1140"/>
    <w:rsid w:val="004A2346"/>
    <w:rsid w:val="004A39BF"/>
    <w:rsid w:val="004A3A3C"/>
    <w:rsid w:val="004B13D2"/>
    <w:rsid w:val="004B1898"/>
    <w:rsid w:val="004B22A4"/>
    <w:rsid w:val="004B27BC"/>
    <w:rsid w:val="004B34CB"/>
    <w:rsid w:val="004B3D80"/>
    <w:rsid w:val="004B4D62"/>
    <w:rsid w:val="004B5193"/>
    <w:rsid w:val="004B5330"/>
    <w:rsid w:val="004B5B9C"/>
    <w:rsid w:val="004B64D9"/>
    <w:rsid w:val="004B6AF8"/>
    <w:rsid w:val="004B6DF0"/>
    <w:rsid w:val="004B7035"/>
    <w:rsid w:val="004B7383"/>
    <w:rsid w:val="004B791C"/>
    <w:rsid w:val="004B7A37"/>
    <w:rsid w:val="004B7D09"/>
    <w:rsid w:val="004C0989"/>
    <w:rsid w:val="004C0D8F"/>
    <w:rsid w:val="004C194C"/>
    <w:rsid w:val="004C1B9C"/>
    <w:rsid w:val="004C2F63"/>
    <w:rsid w:val="004C3CA3"/>
    <w:rsid w:val="004C4B75"/>
    <w:rsid w:val="004C6BFC"/>
    <w:rsid w:val="004C6D01"/>
    <w:rsid w:val="004C7CE3"/>
    <w:rsid w:val="004D06FA"/>
    <w:rsid w:val="004D0983"/>
    <w:rsid w:val="004D0A6E"/>
    <w:rsid w:val="004D0AED"/>
    <w:rsid w:val="004D0D1C"/>
    <w:rsid w:val="004D135B"/>
    <w:rsid w:val="004D1E49"/>
    <w:rsid w:val="004D22AE"/>
    <w:rsid w:val="004D2625"/>
    <w:rsid w:val="004D2C81"/>
    <w:rsid w:val="004D2D91"/>
    <w:rsid w:val="004D3DA8"/>
    <w:rsid w:val="004D68A7"/>
    <w:rsid w:val="004D6BC4"/>
    <w:rsid w:val="004D7612"/>
    <w:rsid w:val="004D7EE7"/>
    <w:rsid w:val="004E0183"/>
    <w:rsid w:val="004E0EFA"/>
    <w:rsid w:val="004E1778"/>
    <w:rsid w:val="004E2B1C"/>
    <w:rsid w:val="004E3554"/>
    <w:rsid w:val="004E38AC"/>
    <w:rsid w:val="004E3C8B"/>
    <w:rsid w:val="004E4391"/>
    <w:rsid w:val="004E4F4D"/>
    <w:rsid w:val="004E51E3"/>
    <w:rsid w:val="004E54BF"/>
    <w:rsid w:val="004E5FA2"/>
    <w:rsid w:val="004E603C"/>
    <w:rsid w:val="004E6369"/>
    <w:rsid w:val="004E7068"/>
    <w:rsid w:val="004E7618"/>
    <w:rsid w:val="004E77C4"/>
    <w:rsid w:val="004E7EE9"/>
    <w:rsid w:val="004F07D2"/>
    <w:rsid w:val="004F165B"/>
    <w:rsid w:val="004F1CE0"/>
    <w:rsid w:val="004F208E"/>
    <w:rsid w:val="004F23EE"/>
    <w:rsid w:val="004F2622"/>
    <w:rsid w:val="004F273A"/>
    <w:rsid w:val="004F3FC3"/>
    <w:rsid w:val="004F4760"/>
    <w:rsid w:val="004F4884"/>
    <w:rsid w:val="004F5AC4"/>
    <w:rsid w:val="004F5F8E"/>
    <w:rsid w:val="004F6760"/>
    <w:rsid w:val="004F6897"/>
    <w:rsid w:val="004F6B54"/>
    <w:rsid w:val="004F6B57"/>
    <w:rsid w:val="004F7324"/>
    <w:rsid w:val="005006AF"/>
    <w:rsid w:val="00500A10"/>
    <w:rsid w:val="00501390"/>
    <w:rsid w:val="00501896"/>
    <w:rsid w:val="0050295F"/>
    <w:rsid w:val="005031CE"/>
    <w:rsid w:val="0050385B"/>
    <w:rsid w:val="00503B76"/>
    <w:rsid w:val="0050503B"/>
    <w:rsid w:val="00505444"/>
    <w:rsid w:val="005054E1"/>
    <w:rsid w:val="005056C9"/>
    <w:rsid w:val="0050587E"/>
    <w:rsid w:val="00505F62"/>
    <w:rsid w:val="00506833"/>
    <w:rsid w:val="00507F7E"/>
    <w:rsid w:val="00511B43"/>
    <w:rsid w:val="00511CFD"/>
    <w:rsid w:val="00511D05"/>
    <w:rsid w:val="00511FAC"/>
    <w:rsid w:val="00512047"/>
    <w:rsid w:val="0051221D"/>
    <w:rsid w:val="00512A21"/>
    <w:rsid w:val="00513593"/>
    <w:rsid w:val="00513944"/>
    <w:rsid w:val="00513E83"/>
    <w:rsid w:val="00513F6A"/>
    <w:rsid w:val="005142A6"/>
    <w:rsid w:val="005144B1"/>
    <w:rsid w:val="0051570B"/>
    <w:rsid w:val="00515DF6"/>
    <w:rsid w:val="0051642E"/>
    <w:rsid w:val="00516B3C"/>
    <w:rsid w:val="00516E17"/>
    <w:rsid w:val="00517BAB"/>
    <w:rsid w:val="0052032A"/>
    <w:rsid w:val="005205C8"/>
    <w:rsid w:val="0052061F"/>
    <w:rsid w:val="00520E1C"/>
    <w:rsid w:val="00520F83"/>
    <w:rsid w:val="00522091"/>
    <w:rsid w:val="00522370"/>
    <w:rsid w:val="00522D38"/>
    <w:rsid w:val="0052318E"/>
    <w:rsid w:val="005240FF"/>
    <w:rsid w:val="00526E5F"/>
    <w:rsid w:val="00526EFD"/>
    <w:rsid w:val="00530673"/>
    <w:rsid w:val="00530DFA"/>
    <w:rsid w:val="00531AF2"/>
    <w:rsid w:val="00531B36"/>
    <w:rsid w:val="00531C6E"/>
    <w:rsid w:val="00532162"/>
    <w:rsid w:val="00532AB1"/>
    <w:rsid w:val="00532F1F"/>
    <w:rsid w:val="00532F3E"/>
    <w:rsid w:val="00533754"/>
    <w:rsid w:val="005352EA"/>
    <w:rsid w:val="005361F2"/>
    <w:rsid w:val="00536E9C"/>
    <w:rsid w:val="005376D6"/>
    <w:rsid w:val="00537F8C"/>
    <w:rsid w:val="00540A0D"/>
    <w:rsid w:val="005421E5"/>
    <w:rsid w:val="00544A6C"/>
    <w:rsid w:val="00545270"/>
    <w:rsid w:val="0054653C"/>
    <w:rsid w:val="00546654"/>
    <w:rsid w:val="005471EB"/>
    <w:rsid w:val="00547406"/>
    <w:rsid w:val="005511BD"/>
    <w:rsid w:val="00551753"/>
    <w:rsid w:val="00551BB0"/>
    <w:rsid w:val="00553393"/>
    <w:rsid w:val="00553610"/>
    <w:rsid w:val="00553785"/>
    <w:rsid w:val="00553826"/>
    <w:rsid w:val="0055456B"/>
    <w:rsid w:val="00554B9A"/>
    <w:rsid w:val="00554C07"/>
    <w:rsid w:val="00554F26"/>
    <w:rsid w:val="005556BE"/>
    <w:rsid w:val="00555759"/>
    <w:rsid w:val="00555A26"/>
    <w:rsid w:val="00555E96"/>
    <w:rsid w:val="005567E9"/>
    <w:rsid w:val="00560F1E"/>
    <w:rsid w:val="005613A6"/>
    <w:rsid w:val="00561A6A"/>
    <w:rsid w:val="00561A91"/>
    <w:rsid w:val="005627FA"/>
    <w:rsid w:val="005638A1"/>
    <w:rsid w:val="00564D1A"/>
    <w:rsid w:val="00565044"/>
    <w:rsid w:val="00565585"/>
    <w:rsid w:val="00566679"/>
    <w:rsid w:val="00566997"/>
    <w:rsid w:val="00566D0E"/>
    <w:rsid w:val="00567D02"/>
    <w:rsid w:val="00567EBF"/>
    <w:rsid w:val="005701BF"/>
    <w:rsid w:val="00570255"/>
    <w:rsid w:val="005706C3"/>
    <w:rsid w:val="00570CE8"/>
    <w:rsid w:val="00570DD7"/>
    <w:rsid w:val="00570ECC"/>
    <w:rsid w:val="00572658"/>
    <w:rsid w:val="0057351E"/>
    <w:rsid w:val="00573BB4"/>
    <w:rsid w:val="00573E5B"/>
    <w:rsid w:val="0057478E"/>
    <w:rsid w:val="0057480F"/>
    <w:rsid w:val="00574A30"/>
    <w:rsid w:val="00574D32"/>
    <w:rsid w:val="005762B0"/>
    <w:rsid w:val="00576B32"/>
    <w:rsid w:val="005772FE"/>
    <w:rsid w:val="00577EA4"/>
    <w:rsid w:val="00580C69"/>
    <w:rsid w:val="00581778"/>
    <w:rsid w:val="005824CF"/>
    <w:rsid w:val="0058252F"/>
    <w:rsid w:val="00582D83"/>
    <w:rsid w:val="00584253"/>
    <w:rsid w:val="00585C19"/>
    <w:rsid w:val="00585F79"/>
    <w:rsid w:val="00586779"/>
    <w:rsid w:val="0058750C"/>
    <w:rsid w:val="0058789D"/>
    <w:rsid w:val="005902A3"/>
    <w:rsid w:val="005908FC"/>
    <w:rsid w:val="00591324"/>
    <w:rsid w:val="00591EF0"/>
    <w:rsid w:val="00592E85"/>
    <w:rsid w:val="00592EDB"/>
    <w:rsid w:val="00593046"/>
    <w:rsid w:val="005930BF"/>
    <w:rsid w:val="0059383D"/>
    <w:rsid w:val="0059481D"/>
    <w:rsid w:val="00594C66"/>
    <w:rsid w:val="00594EDB"/>
    <w:rsid w:val="005950F5"/>
    <w:rsid w:val="005960F2"/>
    <w:rsid w:val="005965B5"/>
    <w:rsid w:val="00596BB8"/>
    <w:rsid w:val="00597952"/>
    <w:rsid w:val="005A1026"/>
    <w:rsid w:val="005A111E"/>
    <w:rsid w:val="005A17B5"/>
    <w:rsid w:val="005A33E3"/>
    <w:rsid w:val="005A3563"/>
    <w:rsid w:val="005A4C3D"/>
    <w:rsid w:val="005A4C41"/>
    <w:rsid w:val="005A52CD"/>
    <w:rsid w:val="005A5BDD"/>
    <w:rsid w:val="005A7290"/>
    <w:rsid w:val="005A74F8"/>
    <w:rsid w:val="005A7662"/>
    <w:rsid w:val="005A771E"/>
    <w:rsid w:val="005A7B37"/>
    <w:rsid w:val="005B0690"/>
    <w:rsid w:val="005B2C7A"/>
    <w:rsid w:val="005B2E6E"/>
    <w:rsid w:val="005B38F0"/>
    <w:rsid w:val="005B4253"/>
    <w:rsid w:val="005B50B1"/>
    <w:rsid w:val="005B555A"/>
    <w:rsid w:val="005B5699"/>
    <w:rsid w:val="005B67AE"/>
    <w:rsid w:val="005B6AE0"/>
    <w:rsid w:val="005B6E65"/>
    <w:rsid w:val="005B70D6"/>
    <w:rsid w:val="005B7844"/>
    <w:rsid w:val="005B786C"/>
    <w:rsid w:val="005C092D"/>
    <w:rsid w:val="005C0D51"/>
    <w:rsid w:val="005C1FB9"/>
    <w:rsid w:val="005C2E00"/>
    <w:rsid w:val="005C3284"/>
    <w:rsid w:val="005C439F"/>
    <w:rsid w:val="005C4BEA"/>
    <w:rsid w:val="005C4BED"/>
    <w:rsid w:val="005C4F30"/>
    <w:rsid w:val="005C63C4"/>
    <w:rsid w:val="005C6440"/>
    <w:rsid w:val="005D1557"/>
    <w:rsid w:val="005D155A"/>
    <w:rsid w:val="005D16F1"/>
    <w:rsid w:val="005D1F82"/>
    <w:rsid w:val="005D2A66"/>
    <w:rsid w:val="005D2F1C"/>
    <w:rsid w:val="005D30F4"/>
    <w:rsid w:val="005D3220"/>
    <w:rsid w:val="005D3695"/>
    <w:rsid w:val="005D399C"/>
    <w:rsid w:val="005D3A84"/>
    <w:rsid w:val="005D6D8F"/>
    <w:rsid w:val="005D6F96"/>
    <w:rsid w:val="005D7B75"/>
    <w:rsid w:val="005D7BD8"/>
    <w:rsid w:val="005E02C6"/>
    <w:rsid w:val="005E09D6"/>
    <w:rsid w:val="005E1204"/>
    <w:rsid w:val="005E1440"/>
    <w:rsid w:val="005E16DB"/>
    <w:rsid w:val="005E21A4"/>
    <w:rsid w:val="005E296D"/>
    <w:rsid w:val="005E2AF1"/>
    <w:rsid w:val="005E2E37"/>
    <w:rsid w:val="005E2EC6"/>
    <w:rsid w:val="005E39B2"/>
    <w:rsid w:val="005E435A"/>
    <w:rsid w:val="005E51CE"/>
    <w:rsid w:val="005E62C2"/>
    <w:rsid w:val="005E6AAE"/>
    <w:rsid w:val="005E6E66"/>
    <w:rsid w:val="005E74ED"/>
    <w:rsid w:val="005E7732"/>
    <w:rsid w:val="005E7DA5"/>
    <w:rsid w:val="005E7F51"/>
    <w:rsid w:val="005F0AA3"/>
    <w:rsid w:val="005F1241"/>
    <w:rsid w:val="005F19BF"/>
    <w:rsid w:val="005F1A88"/>
    <w:rsid w:val="005F1E07"/>
    <w:rsid w:val="005F2165"/>
    <w:rsid w:val="005F2DA6"/>
    <w:rsid w:val="005F2F55"/>
    <w:rsid w:val="005F3694"/>
    <w:rsid w:val="005F5684"/>
    <w:rsid w:val="005F5A1E"/>
    <w:rsid w:val="0060060E"/>
    <w:rsid w:val="00600CEF"/>
    <w:rsid w:val="00600D6C"/>
    <w:rsid w:val="00600E9D"/>
    <w:rsid w:val="006028E2"/>
    <w:rsid w:val="0060327D"/>
    <w:rsid w:val="00603C5A"/>
    <w:rsid w:val="006046BC"/>
    <w:rsid w:val="00604840"/>
    <w:rsid w:val="00605CC8"/>
    <w:rsid w:val="006063DC"/>
    <w:rsid w:val="006068A1"/>
    <w:rsid w:val="00606BF3"/>
    <w:rsid w:val="00607241"/>
    <w:rsid w:val="00607A05"/>
    <w:rsid w:val="00607B1B"/>
    <w:rsid w:val="00607BAA"/>
    <w:rsid w:val="00610B23"/>
    <w:rsid w:val="006114BC"/>
    <w:rsid w:val="00611D24"/>
    <w:rsid w:val="00612638"/>
    <w:rsid w:val="006135DF"/>
    <w:rsid w:val="00614049"/>
    <w:rsid w:val="00615B41"/>
    <w:rsid w:val="00615BB7"/>
    <w:rsid w:val="00616E44"/>
    <w:rsid w:val="0061739D"/>
    <w:rsid w:val="006175CB"/>
    <w:rsid w:val="006178F3"/>
    <w:rsid w:val="00617D4F"/>
    <w:rsid w:val="00620169"/>
    <w:rsid w:val="00621441"/>
    <w:rsid w:val="006216C1"/>
    <w:rsid w:val="0062197F"/>
    <w:rsid w:val="00621CE2"/>
    <w:rsid w:val="00621D22"/>
    <w:rsid w:val="0062229B"/>
    <w:rsid w:val="00623A03"/>
    <w:rsid w:val="00625C34"/>
    <w:rsid w:val="00625F09"/>
    <w:rsid w:val="00630434"/>
    <w:rsid w:val="00631454"/>
    <w:rsid w:val="00631774"/>
    <w:rsid w:val="00632835"/>
    <w:rsid w:val="00633790"/>
    <w:rsid w:val="00633CD0"/>
    <w:rsid w:val="00633F54"/>
    <w:rsid w:val="00634098"/>
    <w:rsid w:val="0063440F"/>
    <w:rsid w:val="00635B40"/>
    <w:rsid w:val="00635DF8"/>
    <w:rsid w:val="00636C1D"/>
    <w:rsid w:val="00637069"/>
    <w:rsid w:val="006409E8"/>
    <w:rsid w:val="00640D6E"/>
    <w:rsid w:val="006412E6"/>
    <w:rsid w:val="00641524"/>
    <w:rsid w:val="00641841"/>
    <w:rsid w:val="00641D6A"/>
    <w:rsid w:val="006424CD"/>
    <w:rsid w:val="00643C6D"/>
    <w:rsid w:val="00643CE2"/>
    <w:rsid w:val="00644A8F"/>
    <w:rsid w:val="00645BCB"/>
    <w:rsid w:val="006471C6"/>
    <w:rsid w:val="00651880"/>
    <w:rsid w:val="00651BAB"/>
    <w:rsid w:val="00651F90"/>
    <w:rsid w:val="0065244D"/>
    <w:rsid w:val="006525E8"/>
    <w:rsid w:val="006533CC"/>
    <w:rsid w:val="006538B1"/>
    <w:rsid w:val="00653C12"/>
    <w:rsid w:val="00654DFA"/>
    <w:rsid w:val="0065526A"/>
    <w:rsid w:val="00655961"/>
    <w:rsid w:val="00655C1E"/>
    <w:rsid w:val="0065691C"/>
    <w:rsid w:val="00656C2C"/>
    <w:rsid w:val="006573AE"/>
    <w:rsid w:val="006579B9"/>
    <w:rsid w:val="00660016"/>
    <w:rsid w:val="006603C7"/>
    <w:rsid w:val="00660A1E"/>
    <w:rsid w:val="00661512"/>
    <w:rsid w:val="0066154F"/>
    <w:rsid w:val="00661561"/>
    <w:rsid w:val="00661E4D"/>
    <w:rsid w:val="00662F93"/>
    <w:rsid w:val="00663D7C"/>
    <w:rsid w:val="00665101"/>
    <w:rsid w:val="006659F3"/>
    <w:rsid w:val="00666D5C"/>
    <w:rsid w:val="00666FFD"/>
    <w:rsid w:val="00667224"/>
    <w:rsid w:val="00667BB0"/>
    <w:rsid w:val="00667F6B"/>
    <w:rsid w:val="00670B56"/>
    <w:rsid w:val="00670F7E"/>
    <w:rsid w:val="00672768"/>
    <w:rsid w:val="00673049"/>
    <w:rsid w:val="00673449"/>
    <w:rsid w:val="00673A12"/>
    <w:rsid w:val="00673EE6"/>
    <w:rsid w:val="00674001"/>
    <w:rsid w:val="006744BC"/>
    <w:rsid w:val="006747FD"/>
    <w:rsid w:val="00675D4D"/>
    <w:rsid w:val="00676A5E"/>
    <w:rsid w:val="006771C0"/>
    <w:rsid w:val="00681595"/>
    <w:rsid w:val="006829F3"/>
    <w:rsid w:val="00682FCB"/>
    <w:rsid w:val="00683F7C"/>
    <w:rsid w:val="006848DB"/>
    <w:rsid w:val="00684DFC"/>
    <w:rsid w:val="00685202"/>
    <w:rsid w:val="00685822"/>
    <w:rsid w:val="006859AE"/>
    <w:rsid w:val="00685F02"/>
    <w:rsid w:val="00687BAB"/>
    <w:rsid w:val="006900BA"/>
    <w:rsid w:val="00690852"/>
    <w:rsid w:val="00691310"/>
    <w:rsid w:val="00691A6C"/>
    <w:rsid w:val="00691B52"/>
    <w:rsid w:val="00691BF7"/>
    <w:rsid w:val="006925DF"/>
    <w:rsid w:val="00692FE5"/>
    <w:rsid w:val="006930C7"/>
    <w:rsid w:val="00695122"/>
    <w:rsid w:val="006952DF"/>
    <w:rsid w:val="00695B65"/>
    <w:rsid w:val="00695BDE"/>
    <w:rsid w:val="006966A4"/>
    <w:rsid w:val="0069692D"/>
    <w:rsid w:val="00696F2B"/>
    <w:rsid w:val="00697409"/>
    <w:rsid w:val="00697633"/>
    <w:rsid w:val="006A03FB"/>
    <w:rsid w:val="006A077C"/>
    <w:rsid w:val="006A0A3E"/>
    <w:rsid w:val="006A126E"/>
    <w:rsid w:val="006A20E8"/>
    <w:rsid w:val="006A32A4"/>
    <w:rsid w:val="006A3C6E"/>
    <w:rsid w:val="006A401F"/>
    <w:rsid w:val="006A4452"/>
    <w:rsid w:val="006A4B64"/>
    <w:rsid w:val="006A51B7"/>
    <w:rsid w:val="006A5822"/>
    <w:rsid w:val="006A5CD5"/>
    <w:rsid w:val="006A5FF7"/>
    <w:rsid w:val="006A6771"/>
    <w:rsid w:val="006A7406"/>
    <w:rsid w:val="006A7EF1"/>
    <w:rsid w:val="006B0606"/>
    <w:rsid w:val="006B0652"/>
    <w:rsid w:val="006B1191"/>
    <w:rsid w:val="006B15EC"/>
    <w:rsid w:val="006B25C5"/>
    <w:rsid w:val="006B33D1"/>
    <w:rsid w:val="006B417C"/>
    <w:rsid w:val="006B46A5"/>
    <w:rsid w:val="006B4A8A"/>
    <w:rsid w:val="006B4E15"/>
    <w:rsid w:val="006B5A52"/>
    <w:rsid w:val="006B5BA3"/>
    <w:rsid w:val="006B746E"/>
    <w:rsid w:val="006B7B98"/>
    <w:rsid w:val="006C0C25"/>
    <w:rsid w:val="006C1841"/>
    <w:rsid w:val="006C2331"/>
    <w:rsid w:val="006C251A"/>
    <w:rsid w:val="006C6A8A"/>
    <w:rsid w:val="006C6F47"/>
    <w:rsid w:val="006C7358"/>
    <w:rsid w:val="006C7B4F"/>
    <w:rsid w:val="006D09A8"/>
    <w:rsid w:val="006D2327"/>
    <w:rsid w:val="006D2567"/>
    <w:rsid w:val="006D26CA"/>
    <w:rsid w:val="006D38FB"/>
    <w:rsid w:val="006D3C83"/>
    <w:rsid w:val="006D4272"/>
    <w:rsid w:val="006D4989"/>
    <w:rsid w:val="006D575A"/>
    <w:rsid w:val="006D5C65"/>
    <w:rsid w:val="006D7797"/>
    <w:rsid w:val="006D7979"/>
    <w:rsid w:val="006D79B9"/>
    <w:rsid w:val="006D7F83"/>
    <w:rsid w:val="006E0958"/>
    <w:rsid w:val="006E19EA"/>
    <w:rsid w:val="006E22D8"/>
    <w:rsid w:val="006E32F9"/>
    <w:rsid w:val="006E3C1B"/>
    <w:rsid w:val="006E4929"/>
    <w:rsid w:val="006E4A70"/>
    <w:rsid w:val="006E5023"/>
    <w:rsid w:val="006E562C"/>
    <w:rsid w:val="006E6053"/>
    <w:rsid w:val="006E6673"/>
    <w:rsid w:val="006E69C4"/>
    <w:rsid w:val="006F082C"/>
    <w:rsid w:val="006F08D3"/>
    <w:rsid w:val="006F0C3B"/>
    <w:rsid w:val="006F0F6F"/>
    <w:rsid w:val="006F136A"/>
    <w:rsid w:val="006F1411"/>
    <w:rsid w:val="006F18F5"/>
    <w:rsid w:val="006F1A75"/>
    <w:rsid w:val="006F2924"/>
    <w:rsid w:val="006F3B3D"/>
    <w:rsid w:val="006F53CF"/>
    <w:rsid w:val="006F5833"/>
    <w:rsid w:val="006F67DE"/>
    <w:rsid w:val="006F6A53"/>
    <w:rsid w:val="006F70E5"/>
    <w:rsid w:val="006F724B"/>
    <w:rsid w:val="006F742F"/>
    <w:rsid w:val="007004E5"/>
    <w:rsid w:val="00700547"/>
    <w:rsid w:val="00701083"/>
    <w:rsid w:val="00701888"/>
    <w:rsid w:val="00701B14"/>
    <w:rsid w:val="0070407E"/>
    <w:rsid w:val="0070564A"/>
    <w:rsid w:val="00705722"/>
    <w:rsid w:val="00705933"/>
    <w:rsid w:val="00705EE8"/>
    <w:rsid w:val="00706AF2"/>
    <w:rsid w:val="00710950"/>
    <w:rsid w:val="0071141A"/>
    <w:rsid w:val="00711908"/>
    <w:rsid w:val="00712A5D"/>
    <w:rsid w:val="00713417"/>
    <w:rsid w:val="007137BB"/>
    <w:rsid w:val="00715338"/>
    <w:rsid w:val="007177B9"/>
    <w:rsid w:val="00717A70"/>
    <w:rsid w:val="00720099"/>
    <w:rsid w:val="007200E3"/>
    <w:rsid w:val="0072046C"/>
    <w:rsid w:val="0072054D"/>
    <w:rsid w:val="00720A6B"/>
    <w:rsid w:val="00721B19"/>
    <w:rsid w:val="00721BF1"/>
    <w:rsid w:val="00725AED"/>
    <w:rsid w:val="007264EA"/>
    <w:rsid w:val="007270EE"/>
    <w:rsid w:val="00727368"/>
    <w:rsid w:val="007274FF"/>
    <w:rsid w:val="00727EEE"/>
    <w:rsid w:val="007302DB"/>
    <w:rsid w:val="00730746"/>
    <w:rsid w:val="0073108E"/>
    <w:rsid w:val="007317C7"/>
    <w:rsid w:val="00731C14"/>
    <w:rsid w:val="00732DD7"/>
    <w:rsid w:val="00732E5A"/>
    <w:rsid w:val="00734208"/>
    <w:rsid w:val="00734C17"/>
    <w:rsid w:val="0073570F"/>
    <w:rsid w:val="007357EB"/>
    <w:rsid w:val="00736028"/>
    <w:rsid w:val="00736678"/>
    <w:rsid w:val="007374CF"/>
    <w:rsid w:val="007376E3"/>
    <w:rsid w:val="00737D51"/>
    <w:rsid w:val="007401AC"/>
    <w:rsid w:val="00740985"/>
    <w:rsid w:val="007409FE"/>
    <w:rsid w:val="00741D2B"/>
    <w:rsid w:val="00741D7B"/>
    <w:rsid w:val="00741DD8"/>
    <w:rsid w:val="00744783"/>
    <w:rsid w:val="00744A5D"/>
    <w:rsid w:val="00744FCB"/>
    <w:rsid w:val="007450A4"/>
    <w:rsid w:val="0074545C"/>
    <w:rsid w:val="00745757"/>
    <w:rsid w:val="007459E2"/>
    <w:rsid w:val="00746177"/>
    <w:rsid w:val="00746381"/>
    <w:rsid w:val="007464BD"/>
    <w:rsid w:val="00750129"/>
    <w:rsid w:val="00750676"/>
    <w:rsid w:val="00750730"/>
    <w:rsid w:val="0075140F"/>
    <w:rsid w:val="00752450"/>
    <w:rsid w:val="00752BB8"/>
    <w:rsid w:val="00753F74"/>
    <w:rsid w:val="0075470A"/>
    <w:rsid w:val="007547A8"/>
    <w:rsid w:val="00754D55"/>
    <w:rsid w:val="00755040"/>
    <w:rsid w:val="007559C7"/>
    <w:rsid w:val="0075634B"/>
    <w:rsid w:val="007565AF"/>
    <w:rsid w:val="0075709A"/>
    <w:rsid w:val="00757336"/>
    <w:rsid w:val="007575AC"/>
    <w:rsid w:val="00757CF9"/>
    <w:rsid w:val="00757E95"/>
    <w:rsid w:val="007602B1"/>
    <w:rsid w:val="00761B79"/>
    <w:rsid w:val="00762F78"/>
    <w:rsid w:val="007634E6"/>
    <w:rsid w:val="00763E28"/>
    <w:rsid w:val="007643C9"/>
    <w:rsid w:val="00766258"/>
    <w:rsid w:val="00766AAC"/>
    <w:rsid w:val="00766F53"/>
    <w:rsid w:val="00767256"/>
    <w:rsid w:val="00767B2A"/>
    <w:rsid w:val="007701F8"/>
    <w:rsid w:val="007708B6"/>
    <w:rsid w:val="00772C13"/>
    <w:rsid w:val="0077345B"/>
    <w:rsid w:val="00773BF4"/>
    <w:rsid w:val="007740B5"/>
    <w:rsid w:val="00774D7B"/>
    <w:rsid w:val="007758E5"/>
    <w:rsid w:val="00776A51"/>
    <w:rsid w:val="00777CD0"/>
    <w:rsid w:val="007801E0"/>
    <w:rsid w:val="0078090F"/>
    <w:rsid w:val="00781852"/>
    <w:rsid w:val="00781BEB"/>
    <w:rsid w:val="00781F0E"/>
    <w:rsid w:val="00782373"/>
    <w:rsid w:val="00782807"/>
    <w:rsid w:val="007831FC"/>
    <w:rsid w:val="00783413"/>
    <w:rsid w:val="00784ACC"/>
    <w:rsid w:val="00784F7E"/>
    <w:rsid w:val="0078567F"/>
    <w:rsid w:val="0078578B"/>
    <w:rsid w:val="00785ADA"/>
    <w:rsid w:val="00786814"/>
    <w:rsid w:val="0078717F"/>
    <w:rsid w:val="0078722F"/>
    <w:rsid w:val="00787C6B"/>
    <w:rsid w:val="007901E3"/>
    <w:rsid w:val="0079134A"/>
    <w:rsid w:val="00791D11"/>
    <w:rsid w:val="00791EB0"/>
    <w:rsid w:val="00792156"/>
    <w:rsid w:val="00792378"/>
    <w:rsid w:val="00792E60"/>
    <w:rsid w:val="007933B0"/>
    <w:rsid w:val="00794943"/>
    <w:rsid w:val="00794A57"/>
    <w:rsid w:val="00794D2C"/>
    <w:rsid w:val="00794F67"/>
    <w:rsid w:val="0079753E"/>
    <w:rsid w:val="00797679"/>
    <w:rsid w:val="00797E11"/>
    <w:rsid w:val="007A05AF"/>
    <w:rsid w:val="007A1488"/>
    <w:rsid w:val="007A2350"/>
    <w:rsid w:val="007A2CF4"/>
    <w:rsid w:val="007A2E5B"/>
    <w:rsid w:val="007A3033"/>
    <w:rsid w:val="007A30AF"/>
    <w:rsid w:val="007A3C76"/>
    <w:rsid w:val="007A5320"/>
    <w:rsid w:val="007A5A4C"/>
    <w:rsid w:val="007A5DA1"/>
    <w:rsid w:val="007B0EB5"/>
    <w:rsid w:val="007B1ABA"/>
    <w:rsid w:val="007B2082"/>
    <w:rsid w:val="007B275D"/>
    <w:rsid w:val="007B2D1A"/>
    <w:rsid w:val="007B35B0"/>
    <w:rsid w:val="007B3991"/>
    <w:rsid w:val="007B659D"/>
    <w:rsid w:val="007B7D65"/>
    <w:rsid w:val="007B7FBB"/>
    <w:rsid w:val="007C0C1F"/>
    <w:rsid w:val="007C0FDB"/>
    <w:rsid w:val="007C158B"/>
    <w:rsid w:val="007C1DD9"/>
    <w:rsid w:val="007C28BB"/>
    <w:rsid w:val="007C34AA"/>
    <w:rsid w:val="007C3A36"/>
    <w:rsid w:val="007C3DC0"/>
    <w:rsid w:val="007C48C2"/>
    <w:rsid w:val="007C4DA0"/>
    <w:rsid w:val="007C6B10"/>
    <w:rsid w:val="007C7695"/>
    <w:rsid w:val="007C7F00"/>
    <w:rsid w:val="007D0293"/>
    <w:rsid w:val="007D18B2"/>
    <w:rsid w:val="007D289C"/>
    <w:rsid w:val="007D2BC5"/>
    <w:rsid w:val="007D2D7C"/>
    <w:rsid w:val="007D379A"/>
    <w:rsid w:val="007D37AA"/>
    <w:rsid w:val="007D3F4B"/>
    <w:rsid w:val="007D402C"/>
    <w:rsid w:val="007D4743"/>
    <w:rsid w:val="007D4C81"/>
    <w:rsid w:val="007D69B1"/>
    <w:rsid w:val="007D6AED"/>
    <w:rsid w:val="007E009D"/>
    <w:rsid w:val="007E0A08"/>
    <w:rsid w:val="007E1531"/>
    <w:rsid w:val="007E1A8B"/>
    <w:rsid w:val="007E1C54"/>
    <w:rsid w:val="007E2AA4"/>
    <w:rsid w:val="007E2B31"/>
    <w:rsid w:val="007E4568"/>
    <w:rsid w:val="007E54BA"/>
    <w:rsid w:val="007E6D05"/>
    <w:rsid w:val="007E7000"/>
    <w:rsid w:val="007E7566"/>
    <w:rsid w:val="007E76E6"/>
    <w:rsid w:val="007E7DBB"/>
    <w:rsid w:val="007F0594"/>
    <w:rsid w:val="007F0644"/>
    <w:rsid w:val="007F0880"/>
    <w:rsid w:val="007F1CA7"/>
    <w:rsid w:val="007F1DBA"/>
    <w:rsid w:val="007F2108"/>
    <w:rsid w:val="007F2427"/>
    <w:rsid w:val="007F3105"/>
    <w:rsid w:val="007F5535"/>
    <w:rsid w:val="007F585B"/>
    <w:rsid w:val="007F5EF5"/>
    <w:rsid w:val="007F62ED"/>
    <w:rsid w:val="007F714E"/>
    <w:rsid w:val="007F77C7"/>
    <w:rsid w:val="00800876"/>
    <w:rsid w:val="00800BB1"/>
    <w:rsid w:val="008013A1"/>
    <w:rsid w:val="0080140F"/>
    <w:rsid w:val="00801736"/>
    <w:rsid w:val="00802360"/>
    <w:rsid w:val="008032FD"/>
    <w:rsid w:val="00803548"/>
    <w:rsid w:val="008035BB"/>
    <w:rsid w:val="008043EF"/>
    <w:rsid w:val="00804D13"/>
    <w:rsid w:val="00805EAA"/>
    <w:rsid w:val="0080636E"/>
    <w:rsid w:val="00806388"/>
    <w:rsid w:val="00806C09"/>
    <w:rsid w:val="00806F16"/>
    <w:rsid w:val="00807144"/>
    <w:rsid w:val="008071D2"/>
    <w:rsid w:val="008073C4"/>
    <w:rsid w:val="00807CB4"/>
    <w:rsid w:val="00807E2E"/>
    <w:rsid w:val="00810373"/>
    <w:rsid w:val="00810D5D"/>
    <w:rsid w:val="008111CC"/>
    <w:rsid w:val="008126C1"/>
    <w:rsid w:val="00813C13"/>
    <w:rsid w:val="008151AE"/>
    <w:rsid w:val="00815D5F"/>
    <w:rsid w:val="00815DB5"/>
    <w:rsid w:val="00816C47"/>
    <w:rsid w:val="008179FD"/>
    <w:rsid w:val="00817BFB"/>
    <w:rsid w:val="0082079C"/>
    <w:rsid w:val="0082206C"/>
    <w:rsid w:val="00822978"/>
    <w:rsid w:val="0082474A"/>
    <w:rsid w:val="00824E29"/>
    <w:rsid w:val="008272BC"/>
    <w:rsid w:val="0082752C"/>
    <w:rsid w:val="00831C23"/>
    <w:rsid w:val="00832EDA"/>
    <w:rsid w:val="00833D96"/>
    <w:rsid w:val="00835495"/>
    <w:rsid w:val="00835620"/>
    <w:rsid w:val="00835946"/>
    <w:rsid w:val="00836214"/>
    <w:rsid w:val="00836441"/>
    <w:rsid w:val="00837705"/>
    <w:rsid w:val="00837B11"/>
    <w:rsid w:val="00840A9B"/>
    <w:rsid w:val="008413E0"/>
    <w:rsid w:val="0084166C"/>
    <w:rsid w:val="00841B73"/>
    <w:rsid w:val="00842071"/>
    <w:rsid w:val="008427CF"/>
    <w:rsid w:val="00843158"/>
    <w:rsid w:val="00843EC7"/>
    <w:rsid w:val="00843F47"/>
    <w:rsid w:val="00844068"/>
    <w:rsid w:val="0084448C"/>
    <w:rsid w:val="00844648"/>
    <w:rsid w:val="00844998"/>
    <w:rsid w:val="00844B46"/>
    <w:rsid w:val="008455E0"/>
    <w:rsid w:val="00845C4A"/>
    <w:rsid w:val="00845FFF"/>
    <w:rsid w:val="008461FD"/>
    <w:rsid w:val="00851D81"/>
    <w:rsid w:val="00852861"/>
    <w:rsid w:val="008546E7"/>
    <w:rsid w:val="00854E78"/>
    <w:rsid w:val="0085500C"/>
    <w:rsid w:val="0085557F"/>
    <w:rsid w:val="008562DF"/>
    <w:rsid w:val="00856509"/>
    <w:rsid w:val="00856F78"/>
    <w:rsid w:val="00857926"/>
    <w:rsid w:val="00860110"/>
    <w:rsid w:val="00860251"/>
    <w:rsid w:val="0086249E"/>
    <w:rsid w:val="00862A71"/>
    <w:rsid w:val="008637B8"/>
    <w:rsid w:val="00864C00"/>
    <w:rsid w:val="00865512"/>
    <w:rsid w:val="00867876"/>
    <w:rsid w:val="00867F6F"/>
    <w:rsid w:val="00870A36"/>
    <w:rsid w:val="008711C4"/>
    <w:rsid w:val="00871671"/>
    <w:rsid w:val="00871E48"/>
    <w:rsid w:val="008736EF"/>
    <w:rsid w:val="00873FF2"/>
    <w:rsid w:val="00874D18"/>
    <w:rsid w:val="00875D00"/>
    <w:rsid w:val="00876790"/>
    <w:rsid w:val="00880B30"/>
    <w:rsid w:val="008820C2"/>
    <w:rsid w:val="00882370"/>
    <w:rsid w:val="008827BB"/>
    <w:rsid w:val="00882EFD"/>
    <w:rsid w:val="00883A52"/>
    <w:rsid w:val="00885F9C"/>
    <w:rsid w:val="008866C7"/>
    <w:rsid w:val="00886CAB"/>
    <w:rsid w:val="0088751E"/>
    <w:rsid w:val="008877CA"/>
    <w:rsid w:val="00887D08"/>
    <w:rsid w:val="008901CC"/>
    <w:rsid w:val="00890695"/>
    <w:rsid w:val="008913D0"/>
    <w:rsid w:val="00891BB9"/>
    <w:rsid w:val="00891E40"/>
    <w:rsid w:val="00892FB9"/>
    <w:rsid w:val="0089411A"/>
    <w:rsid w:val="008942A5"/>
    <w:rsid w:val="008945A4"/>
    <w:rsid w:val="008949D5"/>
    <w:rsid w:val="00894C01"/>
    <w:rsid w:val="00894E1B"/>
    <w:rsid w:val="0089579D"/>
    <w:rsid w:val="00895DE0"/>
    <w:rsid w:val="00896089"/>
    <w:rsid w:val="00896B20"/>
    <w:rsid w:val="00897CC2"/>
    <w:rsid w:val="00897E56"/>
    <w:rsid w:val="008A0540"/>
    <w:rsid w:val="008A1178"/>
    <w:rsid w:val="008A16A6"/>
    <w:rsid w:val="008A1C17"/>
    <w:rsid w:val="008A1D93"/>
    <w:rsid w:val="008A2697"/>
    <w:rsid w:val="008A3D04"/>
    <w:rsid w:val="008A4A2B"/>
    <w:rsid w:val="008A4AFE"/>
    <w:rsid w:val="008A57EE"/>
    <w:rsid w:val="008A711C"/>
    <w:rsid w:val="008B0F08"/>
    <w:rsid w:val="008B1138"/>
    <w:rsid w:val="008B1B11"/>
    <w:rsid w:val="008B1D89"/>
    <w:rsid w:val="008B272A"/>
    <w:rsid w:val="008B2934"/>
    <w:rsid w:val="008B2C61"/>
    <w:rsid w:val="008B3F61"/>
    <w:rsid w:val="008B593E"/>
    <w:rsid w:val="008B5AF6"/>
    <w:rsid w:val="008B752B"/>
    <w:rsid w:val="008B77AE"/>
    <w:rsid w:val="008C0827"/>
    <w:rsid w:val="008C090D"/>
    <w:rsid w:val="008C0E2F"/>
    <w:rsid w:val="008C17CA"/>
    <w:rsid w:val="008C1882"/>
    <w:rsid w:val="008C2DF4"/>
    <w:rsid w:val="008C3001"/>
    <w:rsid w:val="008C3050"/>
    <w:rsid w:val="008C40D9"/>
    <w:rsid w:val="008C4BA9"/>
    <w:rsid w:val="008C606E"/>
    <w:rsid w:val="008C6200"/>
    <w:rsid w:val="008C623E"/>
    <w:rsid w:val="008C7591"/>
    <w:rsid w:val="008C7843"/>
    <w:rsid w:val="008D038A"/>
    <w:rsid w:val="008D041B"/>
    <w:rsid w:val="008D04CE"/>
    <w:rsid w:val="008D099D"/>
    <w:rsid w:val="008D14AD"/>
    <w:rsid w:val="008D1668"/>
    <w:rsid w:val="008D1671"/>
    <w:rsid w:val="008D16B2"/>
    <w:rsid w:val="008D30CC"/>
    <w:rsid w:val="008D3587"/>
    <w:rsid w:val="008D3C7A"/>
    <w:rsid w:val="008D4C79"/>
    <w:rsid w:val="008D4E48"/>
    <w:rsid w:val="008D505D"/>
    <w:rsid w:val="008D5085"/>
    <w:rsid w:val="008D6E33"/>
    <w:rsid w:val="008D6ED7"/>
    <w:rsid w:val="008E080F"/>
    <w:rsid w:val="008E20C0"/>
    <w:rsid w:val="008E22D9"/>
    <w:rsid w:val="008E464B"/>
    <w:rsid w:val="008E4E4F"/>
    <w:rsid w:val="008E4E66"/>
    <w:rsid w:val="008E4EB4"/>
    <w:rsid w:val="008E5A93"/>
    <w:rsid w:val="008E6427"/>
    <w:rsid w:val="008E6493"/>
    <w:rsid w:val="008E78EE"/>
    <w:rsid w:val="008F0A58"/>
    <w:rsid w:val="008F0C43"/>
    <w:rsid w:val="008F139F"/>
    <w:rsid w:val="008F1887"/>
    <w:rsid w:val="008F1B15"/>
    <w:rsid w:val="008F2158"/>
    <w:rsid w:val="008F4A47"/>
    <w:rsid w:val="008F602C"/>
    <w:rsid w:val="008F6560"/>
    <w:rsid w:val="008F66C0"/>
    <w:rsid w:val="008F716A"/>
    <w:rsid w:val="008F72C3"/>
    <w:rsid w:val="008F77F9"/>
    <w:rsid w:val="008F78F6"/>
    <w:rsid w:val="0090033A"/>
    <w:rsid w:val="00900482"/>
    <w:rsid w:val="00902365"/>
    <w:rsid w:val="009040E1"/>
    <w:rsid w:val="00905338"/>
    <w:rsid w:val="00905647"/>
    <w:rsid w:val="009056A2"/>
    <w:rsid w:val="00905BEC"/>
    <w:rsid w:val="009061E9"/>
    <w:rsid w:val="00906B2A"/>
    <w:rsid w:val="00906F4C"/>
    <w:rsid w:val="00907705"/>
    <w:rsid w:val="00907A3D"/>
    <w:rsid w:val="00907C40"/>
    <w:rsid w:val="00910274"/>
    <w:rsid w:val="009102F3"/>
    <w:rsid w:val="0091121D"/>
    <w:rsid w:val="00911252"/>
    <w:rsid w:val="009118A2"/>
    <w:rsid w:val="00911B90"/>
    <w:rsid w:val="0091253D"/>
    <w:rsid w:val="00912FCA"/>
    <w:rsid w:val="00913475"/>
    <w:rsid w:val="009154DB"/>
    <w:rsid w:val="00915608"/>
    <w:rsid w:val="009165E9"/>
    <w:rsid w:val="00916828"/>
    <w:rsid w:val="0091692C"/>
    <w:rsid w:val="00917194"/>
    <w:rsid w:val="009174B7"/>
    <w:rsid w:val="00917884"/>
    <w:rsid w:val="00920091"/>
    <w:rsid w:val="00920151"/>
    <w:rsid w:val="00920CD8"/>
    <w:rsid w:val="009225AE"/>
    <w:rsid w:val="00922E6C"/>
    <w:rsid w:val="009249AA"/>
    <w:rsid w:val="009249ED"/>
    <w:rsid w:val="00924C3B"/>
    <w:rsid w:val="00925461"/>
    <w:rsid w:val="00925974"/>
    <w:rsid w:val="00925F03"/>
    <w:rsid w:val="00926B6A"/>
    <w:rsid w:val="0092747D"/>
    <w:rsid w:val="00927AEF"/>
    <w:rsid w:val="00927D10"/>
    <w:rsid w:val="0093066D"/>
    <w:rsid w:val="00930CC7"/>
    <w:rsid w:val="00930F36"/>
    <w:rsid w:val="0093136E"/>
    <w:rsid w:val="009319E9"/>
    <w:rsid w:val="00932085"/>
    <w:rsid w:val="009321CC"/>
    <w:rsid w:val="00932252"/>
    <w:rsid w:val="009333C8"/>
    <w:rsid w:val="00934067"/>
    <w:rsid w:val="009350FE"/>
    <w:rsid w:val="00935BAE"/>
    <w:rsid w:val="009362CB"/>
    <w:rsid w:val="00936723"/>
    <w:rsid w:val="00937A36"/>
    <w:rsid w:val="00937B47"/>
    <w:rsid w:val="009422BB"/>
    <w:rsid w:val="0094319D"/>
    <w:rsid w:val="00943DB8"/>
    <w:rsid w:val="00944B64"/>
    <w:rsid w:val="00946204"/>
    <w:rsid w:val="0094705C"/>
    <w:rsid w:val="009477B4"/>
    <w:rsid w:val="00947D39"/>
    <w:rsid w:val="009503A9"/>
    <w:rsid w:val="0095046C"/>
    <w:rsid w:val="009505A3"/>
    <w:rsid w:val="00950B9C"/>
    <w:rsid w:val="0095194F"/>
    <w:rsid w:val="00951F8E"/>
    <w:rsid w:val="00952157"/>
    <w:rsid w:val="009525B5"/>
    <w:rsid w:val="009525F3"/>
    <w:rsid w:val="00956492"/>
    <w:rsid w:val="00956AD0"/>
    <w:rsid w:val="00956DBC"/>
    <w:rsid w:val="00957608"/>
    <w:rsid w:val="00957804"/>
    <w:rsid w:val="009578C3"/>
    <w:rsid w:val="00957F9E"/>
    <w:rsid w:val="00957FBE"/>
    <w:rsid w:val="00961002"/>
    <w:rsid w:val="0096224A"/>
    <w:rsid w:val="009623E6"/>
    <w:rsid w:val="00962508"/>
    <w:rsid w:val="009629FD"/>
    <w:rsid w:val="0096314F"/>
    <w:rsid w:val="009634FB"/>
    <w:rsid w:val="00971095"/>
    <w:rsid w:val="009713D1"/>
    <w:rsid w:val="009715A9"/>
    <w:rsid w:val="00971A45"/>
    <w:rsid w:val="009723DC"/>
    <w:rsid w:val="00973378"/>
    <w:rsid w:val="00973650"/>
    <w:rsid w:val="00973A01"/>
    <w:rsid w:val="00976071"/>
    <w:rsid w:val="0097629A"/>
    <w:rsid w:val="00976706"/>
    <w:rsid w:val="009768CA"/>
    <w:rsid w:val="00976A66"/>
    <w:rsid w:val="009771BD"/>
    <w:rsid w:val="00977D1F"/>
    <w:rsid w:val="00980341"/>
    <w:rsid w:val="00981BB0"/>
    <w:rsid w:val="00983123"/>
    <w:rsid w:val="0098340D"/>
    <w:rsid w:val="00983421"/>
    <w:rsid w:val="00983BAA"/>
    <w:rsid w:val="00984013"/>
    <w:rsid w:val="00985A83"/>
    <w:rsid w:val="00985F4B"/>
    <w:rsid w:val="00986134"/>
    <w:rsid w:val="009861E1"/>
    <w:rsid w:val="00986385"/>
    <w:rsid w:val="009864E5"/>
    <w:rsid w:val="0098656C"/>
    <w:rsid w:val="00986663"/>
    <w:rsid w:val="00986E61"/>
    <w:rsid w:val="009875EC"/>
    <w:rsid w:val="00987A31"/>
    <w:rsid w:val="00987FCE"/>
    <w:rsid w:val="009900C5"/>
    <w:rsid w:val="009902DF"/>
    <w:rsid w:val="00991553"/>
    <w:rsid w:val="00991739"/>
    <w:rsid w:val="00992608"/>
    <w:rsid w:val="0099270E"/>
    <w:rsid w:val="009927F8"/>
    <w:rsid w:val="00992E81"/>
    <w:rsid w:val="009933C2"/>
    <w:rsid w:val="00993B91"/>
    <w:rsid w:val="00993D91"/>
    <w:rsid w:val="0099490A"/>
    <w:rsid w:val="00995423"/>
    <w:rsid w:val="009957BA"/>
    <w:rsid w:val="00995C80"/>
    <w:rsid w:val="0099684B"/>
    <w:rsid w:val="00996C95"/>
    <w:rsid w:val="00996E21"/>
    <w:rsid w:val="009977B7"/>
    <w:rsid w:val="00997ADC"/>
    <w:rsid w:val="009A0B15"/>
    <w:rsid w:val="009A0DAB"/>
    <w:rsid w:val="009A11B2"/>
    <w:rsid w:val="009A13C1"/>
    <w:rsid w:val="009A1D7D"/>
    <w:rsid w:val="009A1E61"/>
    <w:rsid w:val="009A235D"/>
    <w:rsid w:val="009A2626"/>
    <w:rsid w:val="009A2D0A"/>
    <w:rsid w:val="009A415F"/>
    <w:rsid w:val="009A501F"/>
    <w:rsid w:val="009A5D15"/>
    <w:rsid w:val="009A62C2"/>
    <w:rsid w:val="009A6A25"/>
    <w:rsid w:val="009A7F75"/>
    <w:rsid w:val="009B1E11"/>
    <w:rsid w:val="009B2352"/>
    <w:rsid w:val="009B27FB"/>
    <w:rsid w:val="009B340A"/>
    <w:rsid w:val="009B4B08"/>
    <w:rsid w:val="009B4C2A"/>
    <w:rsid w:val="009B5F34"/>
    <w:rsid w:val="009B602B"/>
    <w:rsid w:val="009B677F"/>
    <w:rsid w:val="009B685C"/>
    <w:rsid w:val="009B69D1"/>
    <w:rsid w:val="009C0362"/>
    <w:rsid w:val="009C0484"/>
    <w:rsid w:val="009C0AF4"/>
    <w:rsid w:val="009C0C6E"/>
    <w:rsid w:val="009C1C49"/>
    <w:rsid w:val="009C1E5D"/>
    <w:rsid w:val="009C1F3E"/>
    <w:rsid w:val="009C1FCB"/>
    <w:rsid w:val="009C2251"/>
    <w:rsid w:val="009C25AA"/>
    <w:rsid w:val="009C3CDA"/>
    <w:rsid w:val="009C442F"/>
    <w:rsid w:val="009C459D"/>
    <w:rsid w:val="009C4845"/>
    <w:rsid w:val="009C675E"/>
    <w:rsid w:val="009C6A17"/>
    <w:rsid w:val="009C7998"/>
    <w:rsid w:val="009D0287"/>
    <w:rsid w:val="009D0618"/>
    <w:rsid w:val="009D0FFF"/>
    <w:rsid w:val="009D1DEC"/>
    <w:rsid w:val="009D2558"/>
    <w:rsid w:val="009D2B43"/>
    <w:rsid w:val="009D3AA3"/>
    <w:rsid w:val="009D490E"/>
    <w:rsid w:val="009D4A9F"/>
    <w:rsid w:val="009D54A0"/>
    <w:rsid w:val="009D5EF5"/>
    <w:rsid w:val="009D6088"/>
    <w:rsid w:val="009D64E2"/>
    <w:rsid w:val="009D6863"/>
    <w:rsid w:val="009D7247"/>
    <w:rsid w:val="009E13EE"/>
    <w:rsid w:val="009E1F23"/>
    <w:rsid w:val="009E202F"/>
    <w:rsid w:val="009E21C7"/>
    <w:rsid w:val="009E282D"/>
    <w:rsid w:val="009E2A53"/>
    <w:rsid w:val="009E2E0B"/>
    <w:rsid w:val="009E3202"/>
    <w:rsid w:val="009E41B6"/>
    <w:rsid w:val="009E45CE"/>
    <w:rsid w:val="009E58D4"/>
    <w:rsid w:val="009E5A2E"/>
    <w:rsid w:val="009E666A"/>
    <w:rsid w:val="009E7C8D"/>
    <w:rsid w:val="009E7EB3"/>
    <w:rsid w:val="009F0FB1"/>
    <w:rsid w:val="009F1431"/>
    <w:rsid w:val="009F1CFC"/>
    <w:rsid w:val="009F1EA0"/>
    <w:rsid w:val="009F2EF8"/>
    <w:rsid w:val="009F4534"/>
    <w:rsid w:val="009F4720"/>
    <w:rsid w:val="009F5354"/>
    <w:rsid w:val="009F6210"/>
    <w:rsid w:val="009F6302"/>
    <w:rsid w:val="009F75FC"/>
    <w:rsid w:val="00A01526"/>
    <w:rsid w:val="00A01C78"/>
    <w:rsid w:val="00A02608"/>
    <w:rsid w:val="00A026F2"/>
    <w:rsid w:val="00A035E2"/>
    <w:rsid w:val="00A04218"/>
    <w:rsid w:val="00A045E3"/>
    <w:rsid w:val="00A04899"/>
    <w:rsid w:val="00A05F7C"/>
    <w:rsid w:val="00A064CC"/>
    <w:rsid w:val="00A072FA"/>
    <w:rsid w:val="00A100CD"/>
    <w:rsid w:val="00A10380"/>
    <w:rsid w:val="00A10F20"/>
    <w:rsid w:val="00A123A4"/>
    <w:rsid w:val="00A12B84"/>
    <w:rsid w:val="00A1306A"/>
    <w:rsid w:val="00A1306B"/>
    <w:rsid w:val="00A171F1"/>
    <w:rsid w:val="00A17607"/>
    <w:rsid w:val="00A20C70"/>
    <w:rsid w:val="00A21B2B"/>
    <w:rsid w:val="00A22784"/>
    <w:rsid w:val="00A23084"/>
    <w:rsid w:val="00A23180"/>
    <w:rsid w:val="00A24206"/>
    <w:rsid w:val="00A2424F"/>
    <w:rsid w:val="00A24B5C"/>
    <w:rsid w:val="00A25164"/>
    <w:rsid w:val="00A258C0"/>
    <w:rsid w:val="00A25DB9"/>
    <w:rsid w:val="00A25FC5"/>
    <w:rsid w:val="00A2618D"/>
    <w:rsid w:val="00A27CE6"/>
    <w:rsid w:val="00A33D36"/>
    <w:rsid w:val="00A34135"/>
    <w:rsid w:val="00A3473A"/>
    <w:rsid w:val="00A34E52"/>
    <w:rsid w:val="00A34E86"/>
    <w:rsid w:val="00A3557D"/>
    <w:rsid w:val="00A35A59"/>
    <w:rsid w:val="00A35E5A"/>
    <w:rsid w:val="00A3607A"/>
    <w:rsid w:val="00A36A66"/>
    <w:rsid w:val="00A36AE9"/>
    <w:rsid w:val="00A36D34"/>
    <w:rsid w:val="00A36DDE"/>
    <w:rsid w:val="00A4037A"/>
    <w:rsid w:val="00A40B5F"/>
    <w:rsid w:val="00A423D2"/>
    <w:rsid w:val="00A424AD"/>
    <w:rsid w:val="00A42B27"/>
    <w:rsid w:val="00A42F77"/>
    <w:rsid w:val="00A438DD"/>
    <w:rsid w:val="00A44890"/>
    <w:rsid w:val="00A45016"/>
    <w:rsid w:val="00A452A7"/>
    <w:rsid w:val="00A466EE"/>
    <w:rsid w:val="00A46A0B"/>
    <w:rsid w:val="00A472E0"/>
    <w:rsid w:val="00A475BB"/>
    <w:rsid w:val="00A47B5F"/>
    <w:rsid w:val="00A47BA0"/>
    <w:rsid w:val="00A5049E"/>
    <w:rsid w:val="00A50E2E"/>
    <w:rsid w:val="00A51680"/>
    <w:rsid w:val="00A51E2F"/>
    <w:rsid w:val="00A521D3"/>
    <w:rsid w:val="00A52C6F"/>
    <w:rsid w:val="00A53454"/>
    <w:rsid w:val="00A53BB2"/>
    <w:rsid w:val="00A54271"/>
    <w:rsid w:val="00A54400"/>
    <w:rsid w:val="00A552BA"/>
    <w:rsid w:val="00A55532"/>
    <w:rsid w:val="00A55548"/>
    <w:rsid w:val="00A5584D"/>
    <w:rsid w:val="00A5641D"/>
    <w:rsid w:val="00A56478"/>
    <w:rsid w:val="00A56F47"/>
    <w:rsid w:val="00A571D9"/>
    <w:rsid w:val="00A57BE7"/>
    <w:rsid w:val="00A57C67"/>
    <w:rsid w:val="00A60668"/>
    <w:rsid w:val="00A609C7"/>
    <w:rsid w:val="00A60B7F"/>
    <w:rsid w:val="00A60D65"/>
    <w:rsid w:val="00A61038"/>
    <w:rsid w:val="00A6146A"/>
    <w:rsid w:val="00A61566"/>
    <w:rsid w:val="00A61944"/>
    <w:rsid w:val="00A61D25"/>
    <w:rsid w:val="00A63394"/>
    <w:rsid w:val="00A635A6"/>
    <w:rsid w:val="00A63FA5"/>
    <w:rsid w:val="00A64144"/>
    <w:rsid w:val="00A64869"/>
    <w:rsid w:val="00A65F6D"/>
    <w:rsid w:val="00A66A8D"/>
    <w:rsid w:val="00A67269"/>
    <w:rsid w:val="00A67A12"/>
    <w:rsid w:val="00A67F8A"/>
    <w:rsid w:val="00A701C8"/>
    <w:rsid w:val="00A704DA"/>
    <w:rsid w:val="00A708DB"/>
    <w:rsid w:val="00A71585"/>
    <w:rsid w:val="00A7260B"/>
    <w:rsid w:val="00A7424E"/>
    <w:rsid w:val="00A74834"/>
    <w:rsid w:val="00A74CEB"/>
    <w:rsid w:val="00A75940"/>
    <w:rsid w:val="00A761E9"/>
    <w:rsid w:val="00A7733D"/>
    <w:rsid w:val="00A77489"/>
    <w:rsid w:val="00A778CB"/>
    <w:rsid w:val="00A77E26"/>
    <w:rsid w:val="00A80034"/>
    <w:rsid w:val="00A809CE"/>
    <w:rsid w:val="00A82274"/>
    <w:rsid w:val="00A82398"/>
    <w:rsid w:val="00A835F9"/>
    <w:rsid w:val="00A838C0"/>
    <w:rsid w:val="00A8426C"/>
    <w:rsid w:val="00A848F2"/>
    <w:rsid w:val="00A84A34"/>
    <w:rsid w:val="00A851CE"/>
    <w:rsid w:val="00A872CF"/>
    <w:rsid w:val="00A9252E"/>
    <w:rsid w:val="00A9287C"/>
    <w:rsid w:val="00A92DDF"/>
    <w:rsid w:val="00A939FD"/>
    <w:rsid w:val="00A94014"/>
    <w:rsid w:val="00A9451B"/>
    <w:rsid w:val="00A94D4A"/>
    <w:rsid w:val="00A9516F"/>
    <w:rsid w:val="00A955FF"/>
    <w:rsid w:val="00A95615"/>
    <w:rsid w:val="00A97055"/>
    <w:rsid w:val="00A97E84"/>
    <w:rsid w:val="00AA0241"/>
    <w:rsid w:val="00AA0364"/>
    <w:rsid w:val="00AA0A7E"/>
    <w:rsid w:val="00AA1087"/>
    <w:rsid w:val="00AA1A93"/>
    <w:rsid w:val="00AA2179"/>
    <w:rsid w:val="00AA286A"/>
    <w:rsid w:val="00AA3628"/>
    <w:rsid w:val="00AA4397"/>
    <w:rsid w:val="00AA5E9B"/>
    <w:rsid w:val="00AA6391"/>
    <w:rsid w:val="00AA6A00"/>
    <w:rsid w:val="00AA6BAC"/>
    <w:rsid w:val="00AA7A6D"/>
    <w:rsid w:val="00AB10D8"/>
    <w:rsid w:val="00AB1F1D"/>
    <w:rsid w:val="00AB26BE"/>
    <w:rsid w:val="00AB2734"/>
    <w:rsid w:val="00AB3D84"/>
    <w:rsid w:val="00AB41BB"/>
    <w:rsid w:val="00AB4412"/>
    <w:rsid w:val="00AB5731"/>
    <w:rsid w:val="00AB5CC5"/>
    <w:rsid w:val="00AB5F65"/>
    <w:rsid w:val="00AB7657"/>
    <w:rsid w:val="00AB7D43"/>
    <w:rsid w:val="00AB7F6A"/>
    <w:rsid w:val="00AB7FC8"/>
    <w:rsid w:val="00AC150B"/>
    <w:rsid w:val="00AC171C"/>
    <w:rsid w:val="00AC1A6A"/>
    <w:rsid w:val="00AC1B74"/>
    <w:rsid w:val="00AC2C4E"/>
    <w:rsid w:val="00AC52CA"/>
    <w:rsid w:val="00AC542B"/>
    <w:rsid w:val="00AC56A4"/>
    <w:rsid w:val="00AC570B"/>
    <w:rsid w:val="00AC60E8"/>
    <w:rsid w:val="00AC68B3"/>
    <w:rsid w:val="00AC6947"/>
    <w:rsid w:val="00AC72DD"/>
    <w:rsid w:val="00AC7844"/>
    <w:rsid w:val="00AC78A8"/>
    <w:rsid w:val="00AC7962"/>
    <w:rsid w:val="00AC7E79"/>
    <w:rsid w:val="00AD195C"/>
    <w:rsid w:val="00AD19D7"/>
    <w:rsid w:val="00AD1AD4"/>
    <w:rsid w:val="00AD2996"/>
    <w:rsid w:val="00AD2E1D"/>
    <w:rsid w:val="00AD2EEC"/>
    <w:rsid w:val="00AD36AE"/>
    <w:rsid w:val="00AD3815"/>
    <w:rsid w:val="00AD439C"/>
    <w:rsid w:val="00AD44E5"/>
    <w:rsid w:val="00AD47F0"/>
    <w:rsid w:val="00AD48CE"/>
    <w:rsid w:val="00AD495B"/>
    <w:rsid w:val="00AD4B3A"/>
    <w:rsid w:val="00AD4DFC"/>
    <w:rsid w:val="00AD4E44"/>
    <w:rsid w:val="00AD50A4"/>
    <w:rsid w:val="00AD5933"/>
    <w:rsid w:val="00AD5E25"/>
    <w:rsid w:val="00AD6113"/>
    <w:rsid w:val="00AD7351"/>
    <w:rsid w:val="00AD7C5B"/>
    <w:rsid w:val="00AE013D"/>
    <w:rsid w:val="00AE0306"/>
    <w:rsid w:val="00AE0764"/>
    <w:rsid w:val="00AE0D55"/>
    <w:rsid w:val="00AE1053"/>
    <w:rsid w:val="00AE1318"/>
    <w:rsid w:val="00AE186A"/>
    <w:rsid w:val="00AE18B7"/>
    <w:rsid w:val="00AE198A"/>
    <w:rsid w:val="00AE1B30"/>
    <w:rsid w:val="00AE1FAA"/>
    <w:rsid w:val="00AE2002"/>
    <w:rsid w:val="00AE2D28"/>
    <w:rsid w:val="00AE2DD2"/>
    <w:rsid w:val="00AE3469"/>
    <w:rsid w:val="00AE3C06"/>
    <w:rsid w:val="00AE4604"/>
    <w:rsid w:val="00AE4AD0"/>
    <w:rsid w:val="00AE54CA"/>
    <w:rsid w:val="00AE578E"/>
    <w:rsid w:val="00AE5B45"/>
    <w:rsid w:val="00AE5B88"/>
    <w:rsid w:val="00AE751F"/>
    <w:rsid w:val="00AF05D3"/>
    <w:rsid w:val="00AF0777"/>
    <w:rsid w:val="00AF08BA"/>
    <w:rsid w:val="00AF10CD"/>
    <w:rsid w:val="00AF4666"/>
    <w:rsid w:val="00AF46A6"/>
    <w:rsid w:val="00AF59FB"/>
    <w:rsid w:val="00AF6DBA"/>
    <w:rsid w:val="00AF7C5F"/>
    <w:rsid w:val="00B00C0F"/>
    <w:rsid w:val="00B01697"/>
    <w:rsid w:val="00B01A34"/>
    <w:rsid w:val="00B0219D"/>
    <w:rsid w:val="00B0243F"/>
    <w:rsid w:val="00B02FAF"/>
    <w:rsid w:val="00B03238"/>
    <w:rsid w:val="00B040A2"/>
    <w:rsid w:val="00B043A4"/>
    <w:rsid w:val="00B04456"/>
    <w:rsid w:val="00B04C50"/>
    <w:rsid w:val="00B04CCF"/>
    <w:rsid w:val="00B04CD3"/>
    <w:rsid w:val="00B073B0"/>
    <w:rsid w:val="00B079D8"/>
    <w:rsid w:val="00B07E97"/>
    <w:rsid w:val="00B10812"/>
    <w:rsid w:val="00B111DD"/>
    <w:rsid w:val="00B12930"/>
    <w:rsid w:val="00B13EC3"/>
    <w:rsid w:val="00B154B4"/>
    <w:rsid w:val="00B15803"/>
    <w:rsid w:val="00B162DA"/>
    <w:rsid w:val="00B163FA"/>
    <w:rsid w:val="00B1649F"/>
    <w:rsid w:val="00B16B38"/>
    <w:rsid w:val="00B16BF0"/>
    <w:rsid w:val="00B16E05"/>
    <w:rsid w:val="00B178A1"/>
    <w:rsid w:val="00B17B41"/>
    <w:rsid w:val="00B20163"/>
    <w:rsid w:val="00B218FE"/>
    <w:rsid w:val="00B222B8"/>
    <w:rsid w:val="00B23136"/>
    <w:rsid w:val="00B2340D"/>
    <w:rsid w:val="00B23E3F"/>
    <w:rsid w:val="00B24051"/>
    <w:rsid w:val="00B240F9"/>
    <w:rsid w:val="00B24D1A"/>
    <w:rsid w:val="00B25357"/>
    <w:rsid w:val="00B257C2"/>
    <w:rsid w:val="00B25F81"/>
    <w:rsid w:val="00B26DDB"/>
    <w:rsid w:val="00B27321"/>
    <w:rsid w:val="00B27943"/>
    <w:rsid w:val="00B27EE8"/>
    <w:rsid w:val="00B306BB"/>
    <w:rsid w:val="00B313E7"/>
    <w:rsid w:val="00B31881"/>
    <w:rsid w:val="00B31F41"/>
    <w:rsid w:val="00B32235"/>
    <w:rsid w:val="00B33060"/>
    <w:rsid w:val="00B33273"/>
    <w:rsid w:val="00B33C07"/>
    <w:rsid w:val="00B34AB6"/>
    <w:rsid w:val="00B370BB"/>
    <w:rsid w:val="00B3748A"/>
    <w:rsid w:val="00B37917"/>
    <w:rsid w:val="00B37A21"/>
    <w:rsid w:val="00B37AFA"/>
    <w:rsid w:val="00B37F56"/>
    <w:rsid w:val="00B41FE2"/>
    <w:rsid w:val="00B42CCD"/>
    <w:rsid w:val="00B43EA2"/>
    <w:rsid w:val="00B43FF9"/>
    <w:rsid w:val="00B4473A"/>
    <w:rsid w:val="00B45A54"/>
    <w:rsid w:val="00B45DFD"/>
    <w:rsid w:val="00B45F4D"/>
    <w:rsid w:val="00B461D8"/>
    <w:rsid w:val="00B469C4"/>
    <w:rsid w:val="00B5013F"/>
    <w:rsid w:val="00B50359"/>
    <w:rsid w:val="00B50BD1"/>
    <w:rsid w:val="00B50F56"/>
    <w:rsid w:val="00B51817"/>
    <w:rsid w:val="00B5181E"/>
    <w:rsid w:val="00B51864"/>
    <w:rsid w:val="00B52728"/>
    <w:rsid w:val="00B52CA4"/>
    <w:rsid w:val="00B52FA7"/>
    <w:rsid w:val="00B53AD6"/>
    <w:rsid w:val="00B54D18"/>
    <w:rsid w:val="00B54F60"/>
    <w:rsid w:val="00B55453"/>
    <w:rsid w:val="00B55707"/>
    <w:rsid w:val="00B55A4F"/>
    <w:rsid w:val="00B57DA1"/>
    <w:rsid w:val="00B603BD"/>
    <w:rsid w:val="00B615DB"/>
    <w:rsid w:val="00B61F3E"/>
    <w:rsid w:val="00B6244B"/>
    <w:rsid w:val="00B633FD"/>
    <w:rsid w:val="00B64A43"/>
    <w:rsid w:val="00B64D57"/>
    <w:rsid w:val="00B64EEC"/>
    <w:rsid w:val="00B65106"/>
    <w:rsid w:val="00B6523F"/>
    <w:rsid w:val="00B65611"/>
    <w:rsid w:val="00B661A3"/>
    <w:rsid w:val="00B66629"/>
    <w:rsid w:val="00B6666E"/>
    <w:rsid w:val="00B66A6F"/>
    <w:rsid w:val="00B66DDE"/>
    <w:rsid w:val="00B67197"/>
    <w:rsid w:val="00B7001E"/>
    <w:rsid w:val="00B710BA"/>
    <w:rsid w:val="00B7149C"/>
    <w:rsid w:val="00B71C5B"/>
    <w:rsid w:val="00B7218C"/>
    <w:rsid w:val="00B72678"/>
    <w:rsid w:val="00B74A16"/>
    <w:rsid w:val="00B74AA3"/>
    <w:rsid w:val="00B750BA"/>
    <w:rsid w:val="00B75565"/>
    <w:rsid w:val="00B75686"/>
    <w:rsid w:val="00B768D0"/>
    <w:rsid w:val="00B769C9"/>
    <w:rsid w:val="00B8012C"/>
    <w:rsid w:val="00B802EB"/>
    <w:rsid w:val="00B80FE5"/>
    <w:rsid w:val="00B816D7"/>
    <w:rsid w:val="00B81FE3"/>
    <w:rsid w:val="00B8357F"/>
    <w:rsid w:val="00B8463B"/>
    <w:rsid w:val="00B846EF"/>
    <w:rsid w:val="00B84DEE"/>
    <w:rsid w:val="00B853CE"/>
    <w:rsid w:val="00B85981"/>
    <w:rsid w:val="00B8654F"/>
    <w:rsid w:val="00B87F99"/>
    <w:rsid w:val="00B916A0"/>
    <w:rsid w:val="00B92231"/>
    <w:rsid w:val="00B92931"/>
    <w:rsid w:val="00B93021"/>
    <w:rsid w:val="00B93046"/>
    <w:rsid w:val="00B93532"/>
    <w:rsid w:val="00B9397D"/>
    <w:rsid w:val="00B93C02"/>
    <w:rsid w:val="00B945C6"/>
    <w:rsid w:val="00B95630"/>
    <w:rsid w:val="00B96FA8"/>
    <w:rsid w:val="00B97B74"/>
    <w:rsid w:val="00BA0ABD"/>
    <w:rsid w:val="00BA145A"/>
    <w:rsid w:val="00BA1496"/>
    <w:rsid w:val="00BA2FBB"/>
    <w:rsid w:val="00BA4BEF"/>
    <w:rsid w:val="00BA54D0"/>
    <w:rsid w:val="00BA5BC3"/>
    <w:rsid w:val="00BA5BD5"/>
    <w:rsid w:val="00BB240F"/>
    <w:rsid w:val="00BB25CF"/>
    <w:rsid w:val="00BB4A1F"/>
    <w:rsid w:val="00BB4D94"/>
    <w:rsid w:val="00BB5199"/>
    <w:rsid w:val="00BB56E4"/>
    <w:rsid w:val="00BB62A3"/>
    <w:rsid w:val="00BB63B6"/>
    <w:rsid w:val="00BB74D4"/>
    <w:rsid w:val="00BB7B4B"/>
    <w:rsid w:val="00BC0653"/>
    <w:rsid w:val="00BC0D78"/>
    <w:rsid w:val="00BC1853"/>
    <w:rsid w:val="00BC18B5"/>
    <w:rsid w:val="00BC1E77"/>
    <w:rsid w:val="00BC27B6"/>
    <w:rsid w:val="00BC28A2"/>
    <w:rsid w:val="00BC2A76"/>
    <w:rsid w:val="00BC2CDD"/>
    <w:rsid w:val="00BC3946"/>
    <w:rsid w:val="00BC41E0"/>
    <w:rsid w:val="00BC45F2"/>
    <w:rsid w:val="00BC58B3"/>
    <w:rsid w:val="00BC5BF7"/>
    <w:rsid w:val="00BC6B79"/>
    <w:rsid w:val="00BC70C5"/>
    <w:rsid w:val="00BC76A6"/>
    <w:rsid w:val="00BD185F"/>
    <w:rsid w:val="00BD1EFB"/>
    <w:rsid w:val="00BD2300"/>
    <w:rsid w:val="00BD2E54"/>
    <w:rsid w:val="00BD33DE"/>
    <w:rsid w:val="00BD3DA7"/>
    <w:rsid w:val="00BD424D"/>
    <w:rsid w:val="00BD4A31"/>
    <w:rsid w:val="00BD4E36"/>
    <w:rsid w:val="00BD5593"/>
    <w:rsid w:val="00BD59A5"/>
    <w:rsid w:val="00BD6023"/>
    <w:rsid w:val="00BD62E3"/>
    <w:rsid w:val="00BD6847"/>
    <w:rsid w:val="00BD6C61"/>
    <w:rsid w:val="00BE10B0"/>
    <w:rsid w:val="00BE131D"/>
    <w:rsid w:val="00BE2ADD"/>
    <w:rsid w:val="00BE3AFD"/>
    <w:rsid w:val="00BE3C0C"/>
    <w:rsid w:val="00BE4352"/>
    <w:rsid w:val="00BE44C5"/>
    <w:rsid w:val="00BE4B84"/>
    <w:rsid w:val="00BE4CF5"/>
    <w:rsid w:val="00BE58AC"/>
    <w:rsid w:val="00BE5AEA"/>
    <w:rsid w:val="00BE5EFE"/>
    <w:rsid w:val="00BE5F8C"/>
    <w:rsid w:val="00BE67F2"/>
    <w:rsid w:val="00BE79CE"/>
    <w:rsid w:val="00BE7A3A"/>
    <w:rsid w:val="00BF04BF"/>
    <w:rsid w:val="00BF0B65"/>
    <w:rsid w:val="00BF159E"/>
    <w:rsid w:val="00BF1C9D"/>
    <w:rsid w:val="00BF1F59"/>
    <w:rsid w:val="00BF2171"/>
    <w:rsid w:val="00BF2265"/>
    <w:rsid w:val="00BF2804"/>
    <w:rsid w:val="00BF3F6B"/>
    <w:rsid w:val="00BF50FD"/>
    <w:rsid w:val="00BF51C7"/>
    <w:rsid w:val="00BF56CC"/>
    <w:rsid w:val="00BF6423"/>
    <w:rsid w:val="00BF64D8"/>
    <w:rsid w:val="00BF658D"/>
    <w:rsid w:val="00BF6B39"/>
    <w:rsid w:val="00BF6C45"/>
    <w:rsid w:val="00BF72E7"/>
    <w:rsid w:val="00BF76C9"/>
    <w:rsid w:val="00C0069F"/>
    <w:rsid w:val="00C009F2"/>
    <w:rsid w:val="00C0136D"/>
    <w:rsid w:val="00C01968"/>
    <w:rsid w:val="00C021DC"/>
    <w:rsid w:val="00C02B5E"/>
    <w:rsid w:val="00C02F49"/>
    <w:rsid w:val="00C03B1C"/>
    <w:rsid w:val="00C048DF"/>
    <w:rsid w:val="00C0509B"/>
    <w:rsid w:val="00C0545D"/>
    <w:rsid w:val="00C05824"/>
    <w:rsid w:val="00C05994"/>
    <w:rsid w:val="00C06487"/>
    <w:rsid w:val="00C068F1"/>
    <w:rsid w:val="00C06C07"/>
    <w:rsid w:val="00C06E70"/>
    <w:rsid w:val="00C076F4"/>
    <w:rsid w:val="00C07CCC"/>
    <w:rsid w:val="00C07EE1"/>
    <w:rsid w:val="00C104CA"/>
    <w:rsid w:val="00C10566"/>
    <w:rsid w:val="00C11474"/>
    <w:rsid w:val="00C125C3"/>
    <w:rsid w:val="00C127DB"/>
    <w:rsid w:val="00C129EB"/>
    <w:rsid w:val="00C12FC3"/>
    <w:rsid w:val="00C131D1"/>
    <w:rsid w:val="00C138A5"/>
    <w:rsid w:val="00C13B0E"/>
    <w:rsid w:val="00C13C28"/>
    <w:rsid w:val="00C13D9B"/>
    <w:rsid w:val="00C14467"/>
    <w:rsid w:val="00C148F2"/>
    <w:rsid w:val="00C15438"/>
    <w:rsid w:val="00C15F7B"/>
    <w:rsid w:val="00C164DC"/>
    <w:rsid w:val="00C16C02"/>
    <w:rsid w:val="00C16D45"/>
    <w:rsid w:val="00C16E6B"/>
    <w:rsid w:val="00C20A6F"/>
    <w:rsid w:val="00C20C90"/>
    <w:rsid w:val="00C21B01"/>
    <w:rsid w:val="00C220E8"/>
    <w:rsid w:val="00C23CFE"/>
    <w:rsid w:val="00C25092"/>
    <w:rsid w:val="00C25696"/>
    <w:rsid w:val="00C25869"/>
    <w:rsid w:val="00C25A31"/>
    <w:rsid w:val="00C25C31"/>
    <w:rsid w:val="00C25F98"/>
    <w:rsid w:val="00C25FF2"/>
    <w:rsid w:val="00C27B91"/>
    <w:rsid w:val="00C3018E"/>
    <w:rsid w:val="00C3088A"/>
    <w:rsid w:val="00C308C7"/>
    <w:rsid w:val="00C308F4"/>
    <w:rsid w:val="00C313F1"/>
    <w:rsid w:val="00C316D5"/>
    <w:rsid w:val="00C33A5A"/>
    <w:rsid w:val="00C33C7C"/>
    <w:rsid w:val="00C345DE"/>
    <w:rsid w:val="00C352C4"/>
    <w:rsid w:val="00C36374"/>
    <w:rsid w:val="00C3678E"/>
    <w:rsid w:val="00C376F4"/>
    <w:rsid w:val="00C37D04"/>
    <w:rsid w:val="00C40366"/>
    <w:rsid w:val="00C409C7"/>
    <w:rsid w:val="00C40E8E"/>
    <w:rsid w:val="00C414EB"/>
    <w:rsid w:val="00C415CA"/>
    <w:rsid w:val="00C41A5A"/>
    <w:rsid w:val="00C4200F"/>
    <w:rsid w:val="00C42E7F"/>
    <w:rsid w:val="00C43794"/>
    <w:rsid w:val="00C43EE0"/>
    <w:rsid w:val="00C44046"/>
    <w:rsid w:val="00C44B0D"/>
    <w:rsid w:val="00C44B27"/>
    <w:rsid w:val="00C467B0"/>
    <w:rsid w:val="00C468F2"/>
    <w:rsid w:val="00C46FE3"/>
    <w:rsid w:val="00C472BA"/>
    <w:rsid w:val="00C47B3B"/>
    <w:rsid w:val="00C50846"/>
    <w:rsid w:val="00C50BF6"/>
    <w:rsid w:val="00C52DA9"/>
    <w:rsid w:val="00C532CC"/>
    <w:rsid w:val="00C53B6C"/>
    <w:rsid w:val="00C5485B"/>
    <w:rsid w:val="00C54A64"/>
    <w:rsid w:val="00C55A35"/>
    <w:rsid w:val="00C55AB2"/>
    <w:rsid w:val="00C55B92"/>
    <w:rsid w:val="00C568B6"/>
    <w:rsid w:val="00C56A2D"/>
    <w:rsid w:val="00C579C2"/>
    <w:rsid w:val="00C57D7C"/>
    <w:rsid w:val="00C619DE"/>
    <w:rsid w:val="00C61EB0"/>
    <w:rsid w:val="00C62737"/>
    <w:rsid w:val="00C631A3"/>
    <w:rsid w:val="00C631EC"/>
    <w:rsid w:val="00C638F9"/>
    <w:rsid w:val="00C64089"/>
    <w:rsid w:val="00C65AC4"/>
    <w:rsid w:val="00C673DE"/>
    <w:rsid w:val="00C67A6D"/>
    <w:rsid w:val="00C70528"/>
    <w:rsid w:val="00C70B4E"/>
    <w:rsid w:val="00C71183"/>
    <w:rsid w:val="00C7243F"/>
    <w:rsid w:val="00C724F4"/>
    <w:rsid w:val="00C7295F"/>
    <w:rsid w:val="00C72C25"/>
    <w:rsid w:val="00C739D0"/>
    <w:rsid w:val="00C750A3"/>
    <w:rsid w:val="00C753C5"/>
    <w:rsid w:val="00C75474"/>
    <w:rsid w:val="00C75C67"/>
    <w:rsid w:val="00C77197"/>
    <w:rsid w:val="00C77CDF"/>
    <w:rsid w:val="00C804FD"/>
    <w:rsid w:val="00C807B7"/>
    <w:rsid w:val="00C808B4"/>
    <w:rsid w:val="00C813D4"/>
    <w:rsid w:val="00C81A24"/>
    <w:rsid w:val="00C825AD"/>
    <w:rsid w:val="00C8295A"/>
    <w:rsid w:val="00C82B13"/>
    <w:rsid w:val="00C83078"/>
    <w:rsid w:val="00C8463B"/>
    <w:rsid w:val="00C850BC"/>
    <w:rsid w:val="00C85A4E"/>
    <w:rsid w:val="00C863C1"/>
    <w:rsid w:val="00C8700F"/>
    <w:rsid w:val="00C87379"/>
    <w:rsid w:val="00C90403"/>
    <w:rsid w:val="00C905D0"/>
    <w:rsid w:val="00C91657"/>
    <w:rsid w:val="00C91B11"/>
    <w:rsid w:val="00C92153"/>
    <w:rsid w:val="00C932AA"/>
    <w:rsid w:val="00C94113"/>
    <w:rsid w:val="00C9483E"/>
    <w:rsid w:val="00C9499F"/>
    <w:rsid w:val="00C94EBB"/>
    <w:rsid w:val="00C9591B"/>
    <w:rsid w:val="00C95F36"/>
    <w:rsid w:val="00C97429"/>
    <w:rsid w:val="00C97EC9"/>
    <w:rsid w:val="00CA0879"/>
    <w:rsid w:val="00CA0CCB"/>
    <w:rsid w:val="00CA109C"/>
    <w:rsid w:val="00CA3403"/>
    <w:rsid w:val="00CA3BB3"/>
    <w:rsid w:val="00CA53EA"/>
    <w:rsid w:val="00CA5A3F"/>
    <w:rsid w:val="00CA5EEF"/>
    <w:rsid w:val="00CA6C7F"/>
    <w:rsid w:val="00CA72CE"/>
    <w:rsid w:val="00CB06AA"/>
    <w:rsid w:val="00CB0CF7"/>
    <w:rsid w:val="00CB2A0A"/>
    <w:rsid w:val="00CB36A3"/>
    <w:rsid w:val="00CB4083"/>
    <w:rsid w:val="00CB493B"/>
    <w:rsid w:val="00CB5F4C"/>
    <w:rsid w:val="00CB6B40"/>
    <w:rsid w:val="00CB78DB"/>
    <w:rsid w:val="00CC018D"/>
    <w:rsid w:val="00CC0B73"/>
    <w:rsid w:val="00CC1020"/>
    <w:rsid w:val="00CC12AC"/>
    <w:rsid w:val="00CC1DFF"/>
    <w:rsid w:val="00CC246E"/>
    <w:rsid w:val="00CC388D"/>
    <w:rsid w:val="00CC3AB8"/>
    <w:rsid w:val="00CC40B7"/>
    <w:rsid w:val="00CC4DAA"/>
    <w:rsid w:val="00CC5C5B"/>
    <w:rsid w:val="00CC637A"/>
    <w:rsid w:val="00CC667D"/>
    <w:rsid w:val="00CC761B"/>
    <w:rsid w:val="00CD0709"/>
    <w:rsid w:val="00CD0B93"/>
    <w:rsid w:val="00CD0C03"/>
    <w:rsid w:val="00CD0CE6"/>
    <w:rsid w:val="00CD0EB1"/>
    <w:rsid w:val="00CD1157"/>
    <w:rsid w:val="00CD1429"/>
    <w:rsid w:val="00CD14DB"/>
    <w:rsid w:val="00CD176A"/>
    <w:rsid w:val="00CD2243"/>
    <w:rsid w:val="00CD22AD"/>
    <w:rsid w:val="00CD24F0"/>
    <w:rsid w:val="00CD2C9A"/>
    <w:rsid w:val="00CD3342"/>
    <w:rsid w:val="00CD400E"/>
    <w:rsid w:val="00CD4762"/>
    <w:rsid w:val="00CD4BB7"/>
    <w:rsid w:val="00CD4DAA"/>
    <w:rsid w:val="00CD5229"/>
    <w:rsid w:val="00CD57CC"/>
    <w:rsid w:val="00CD5975"/>
    <w:rsid w:val="00CD5C36"/>
    <w:rsid w:val="00CD5F4D"/>
    <w:rsid w:val="00CD6425"/>
    <w:rsid w:val="00CD64A3"/>
    <w:rsid w:val="00CD64CC"/>
    <w:rsid w:val="00CD6B3D"/>
    <w:rsid w:val="00CD6EA9"/>
    <w:rsid w:val="00CD7E60"/>
    <w:rsid w:val="00CE0821"/>
    <w:rsid w:val="00CE118D"/>
    <w:rsid w:val="00CE1909"/>
    <w:rsid w:val="00CE233F"/>
    <w:rsid w:val="00CE2988"/>
    <w:rsid w:val="00CE2A85"/>
    <w:rsid w:val="00CE3CA6"/>
    <w:rsid w:val="00CE441E"/>
    <w:rsid w:val="00CE468E"/>
    <w:rsid w:val="00CE4734"/>
    <w:rsid w:val="00CE4BDB"/>
    <w:rsid w:val="00CE5788"/>
    <w:rsid w:val="00CE6420"/>
    <w:rsid w:val="00CE6E2E"/>
    <w:rsid w:val="00CE71B3"/>
    <w:rsid w:val="00CE7254"/>
    <w:rsid w:val="00CF0503"/>
    <w:rsid w:val="00CF050F"/>
    <w:rsid w:val="00CF0D7F"/>
    <w:rsid w:val="00CF1443"/>
    <w:rsid w:val="00CF1EEB"/>
    <w:rsid w:val="00CF312C"/>
    <w:rsid w:val="00CF34BE"/>
    <w:rsid w:val="00CF3BAA"/>
    <w:rsid w:val="00CF3FAF"/>
    <w:rsid w:val="00CF5B98"/>
    <w:rsid w:val="00CF5F2D"/>
    <w:rsid w:val="00CF78B0"/>
    <w:rsid w:val="00CF7D78"/>
    <w:rsid w:val="00CF7DDC"/>
    <w:rsid w:val="00D0025E"/>
    <w:rsid w:val="00D02E3B"/>
    <w:rsid w:val="00D02E53"/>
    <w:rsid w:val="00D034EE"/>
    <w:rsid w:val="00D03649"/>
    <w:rsid w:val="00D047EB"/>
    <w:rsid w:val="00D0494C"/>
    <w:rsid w:val="00D05644"/>
    <w:rsid w:val="00D05C50"/>
    <w:rsid w:val="00D05FDC"/>
    <w:rsid w:val="00D06120"/>
    <w:rsid w:val="00D10C33"/>
    <w:rsid w:val="00D11357"/>
    <w:rsid w:val="00D11D17"/>
    <w:rsid w:val="00D11D83"/>
    <w:rsid w:val="00D12DB1"/>
    <w:rsid w:val="00D130C5"/>
    <w:rsid w:val="00D1310B"/>
    <w:rsid w:val="00D13442"/>
    <w:rsid w:val="00D14CD6"/>
    <w:rsid w:val="00D15636"/>
    <w:rsid w:val="00D15680"/>
    <w:rsid w:val="00D157E7"/>
    <w:rsid w:val="00D16A0C"/>
    <w:rsid w:val="00D17AC7"/>
    <w:rsid w:val="00D17B98"/>
    <w:rsid w:val="00D203D2"/>
    <w:rsid w:val="00D21136"/>
    <w:rsid w:val="00D22B71"/>
    <w:rsid w:val="00D23022"/>
    <w:rsid w:val="00D2338B"/>
    <w:rsid w:val="00D2375A"/>
    <w:rsid w:val="00D23C80"/>
    <w:rsid w:val="00D245DF"/>
    <w:rsid w:val="00D24616"/>
    <w:rsid w:val="00D256A0"/>
    <w:rsid w:val="00D2598F"/>
    <w:rsid w:val="00D2638D"/>
    <w:rsid w:val="00D269A0"/>
    <w:rsid w:val="00D3016F"/>
    <w:rsid w:val="00D30432"/>
    <w:rsid w:val="00D30611"/>
    <w:rsid w:val="00D30AD8"/>
    <w:rsid w:val="00D3219C"/>
    <w:rsid w:val="00D324B6"/>
    <w:rsid w:val="00D32728"/>
    <w:rsid w:val="00D33857"/>
    <w:rsid w:val="00D33C3A"/>
    <w:rsid w:val="00D33F1D"/>
    <w:rsid w:val="00D33F29"/>
    <w:rsid w:val="00D34C88"/>
    <w:rsid w:val="00D34D5F"/>
    <w:rsid w:val="00D3592A"/>
    <w:rsid w:val="00D36090"/>
    <w:rsid w:val="00D40350"/>
    <w:rsid w:val="00D407AA"/>
    <w:rsid w:val="00D4107C"/>
    <w:rsid w:val="00D41110"/>
    <w:rsid w:val="00D416FC"/>
    <w:rsid w:val="00D42755"/>
    <w:rsid w:val="00D427C6"/>
    <w:rsid w:val="00D42C9A"/>
    <w:rsid w:val="00D43465"/>
    <w:rsid w:val="00D44196"/>
    <w:rsid w:val="00D443B2"/>
    <w:rsid w:val="00D448F2"/>
    <w:rsid w:val="00D450BB"/>
    <w:rsid w:val="00D45E70"/>
    <w:rsid w:val="00D45FB0"/>
    <w:rsid w:val="00D46BE8"/>
    <w:rsid w:val="00D46F74"/>
    <w:rsid w:val="00D47018"/>
    <w:rsid w:val="00D47C03"/>
    <w:rsid w:val="00D47DD1"/>
    <w:rsid w:val="00D500A1"/>
    <w:rsid w:val="00D500D7"/>
    <w:rsid w:val="00D5149D"/>
    <w:rsid w:val="00D51B5B"/>
    <w:rsid w:val="00D52346"/>
    <w:rsid w:val="00D523F2"/>
    <w:rsid w:val="00D530B5"/>
    <w:rsid w:val="00D530F0"/>
    <w:rsid w:val="00D536EF"/>
    <w:rsid w:val="00D539CA"/>
    <w:rsid w:val="00D53D67"/>
    <w:rsid w:val="00D53E64"/>
    <w:rsid w:val="00D54284"/>
    <w:rsid w:val="00D55135"/>
    <w:rsid w:val="00D5522A"/>
    <w:rsid w:val="00D5547D"/>
    <w:rsid w:val="00D55AAB"/>
    <w:rsid w:val="00D56CAE"/>
    <w:rsid w:val="00D57590"/>
    <w:rsid w:val="00D57AD8"/>
    <w:rsid w:val="00D60274"/>
    <w:rsid w:val="00D63850"/>
    <w:rsid w:val="00D64F7F"/>
    <w:rsid w:val="00D650F8"/>
    <w:rsid w:val="00D6551D"/>
    <w:rsid w:val="00D65A11"/>
    <w:rsid w:val="00D661F7"/>
    <w:rsid w:val="00D66C39"/>
    <w:rsid w:val="00D671FE"/>
    <w:rsid w:val="00D673F1"/>
    <w:rsid w:val="00D707EE"/>
    <w:rsid w:val="00D71C28"/>
    <w:rsid w:val="00D72DBC"/>
    <w:rsid w:val="00D73ECB"/>
    <w:rsid w:val="00D74020"/>
    <w:rsid w:val="00D74138"/>
    <w:rsid w:val="00D74B5C"/>
    <w:rsid w:val="00D756F5"/>
    <w:rsid w:val="00D75B49"/>
    <w:rsid w:val="00D7604D"/>
    <w:rsid w:val="00D765C2"/>
    <w:rsid w:val="00D76D0B"/>
    <w:rsid w:val="00D779EB"/>
    <w:rsid w:val="00D805A2"/>
    <w:rsid w:val="00D81B84"/>
    <w:rsid w:val="00D81E26"/>
    <w:rsid w:val="00D83584"/>
    <w:rsid w:val="00D83D1E"/>
    <w:rsid w:val="00D84842"/>
    <w:rsid w:val="00D8521F"/>
    <w:rsid w:val="00D853A9"/>
    <w:rsid w:val="00D85947"/>
    <w:rsid w:val="00D85DF3"/>
    <w:rsid w:val="00D864A3"/>
    <w:rsid w:val="00D866CD"/>
    <w:rsid w:val="00D8700F"/>
    <w:rsid w:val="00D87019"/>
    <w:rsid w:val="00D872D4"/>
    <w:rsid w:val="00D8763E"/>
    <w:rsid w:val="00D87ED4"/>
    <w:rsid w:val="00D87F93"/>
    <w:rsid w:val="00D90389"/>
    <w:rsid w:val="00D95510"/>
    <w:rsid w:val="00D96127"/>
    <w:rsid w:val="00D965D7"/>
    <w:rsid w:val="00D97014"/>
    <w:rsid w:val="00D970C3"/>
    <w:rsid w:val="00D9762C"/>
    <w:rsid w:val="00D97E97"/>
    <w:rsid w:val="00DA015A"/>
    <w:rsid w:val="00DA0EBB"/>
    <w:rsid w:val="00DA102E"/>
    <w:rsid w:val="00DA110C"/>
    <w:rsid w:val="00DA21A6"/>
    <w:rsid w:val="00DA35CF"/>
    <w:rsid w:val="00DA5985"/>
    <w:rsid w:val="00DA7634"/>
    <w:rsid w:val="00DA7E78"/>
    <w:rsid w:val="00DB00D0"/>
    <w:rsid w:val="00DB0642"/>
    <w:rsid w:val="00DB0D41"/>
    <w:rsid w:val="00DB1437"/>
    <w:rsid w:val="00DB1B6B"/>
    <w:rsid w:val="00DB1E36"/>
    <w:rsid w:val="00DB21C1"/>
    <w:rsid w:val="00DB232A"/>
    <w:rsid w:val="00DB2AE3"/>
    <w:rsid w:val="00DB39E0"/>
    <w:rsid w:val="00DB3E93"/>
    <w:rsid w:val="00DB3F7C"/>
    <w:rsid w:val="00DB49D4"/>
    <w:rsid w:val="00DB4B12"/>
    <w:rsid w:val="00DB53DA"/>
    <w:rsid w:val="00DB642A"/>
    <w:rsid w:val="00DB6C93"/>
    <w:rsid w:val="00DB74F1"/>
    <w:rsid w:val="00DC05EE"/>
    <w:rsid w:val="00DC0BA5"/>
    <w:rsid w:val="00DC0C9C"/>
    <w:rsid w:val="00DC11D1"/>
    <w:rsid w:val="00DC1566"/>
    <w:rsid w:val="00DC1C59"/>
    <w:rsid w:val="00DC20B9"/>
    <w:rsid w:val="00DC2686"/>
    <w:rsid w:val="00DC2E16"/>
    <w:rsid w:val="00DC41A5"/>
    <w:rsid w:val="00DC427F"/>
    <w:rsid w:val="00DC43B8"/>
    <w:rsid w:val="00DD243C"/>
    <w:rsid w:val="00DD2ED9"/>
    <w:rsid w:val="00DD5855"/>
    <w:rsid w:val="00DD5CF5"/>
    <w:rsid w:val="00DD5ECA"/>
    <w:rsid w:val="00DD608B"/>
    <w:rsid w:val="00DD6188"/>
    <w:rsid w:val="00DD6275"/>
    <w:rsid w:val="00DD71FD"/>
    <w:rsid w:val="00DD7583"/>
    <w:rsid w:val="00DD75DA"/>
    <w:rsid w:val="00DE03E6"/>
    <w:rsid w:val="00DE0788"/>
    <w:rsid w:val="00DE1622"/>
    <w:rsid w:val="00DE25CC"/>
    <w:rsid w:val="00DE2831"/>
    <w:rsid w:val="00DE2A78"/>
    <w:rsid w:val="00DE30E2"/>
    <w:rsid w:val="00DE335A"/>
    <w:rsid w:val="00DE3372"/>
    <w:rsid w:val="00DE39C1"/>
    <w:rsid w:val="00DE3CB5"/>
    <w:rsid w:val="00DE4005"/>
    <w:rsid w:val="00DE554C"/>
    <w:rsid w:val="00DE687B"/>
    <w:rsid w:val="00DE6D26"/>
    <w:rsid w:val="00DE6E0F"/>
    <w:rsid w:val="00DE6FAC"/>
    <w:rsid w:val="00DF1762"/>
    <w:rsid w:val="00DF2FF2"/>
    <w:rsid w:val="00DF44C7"/>
    <w:rsid w:val="00DF54D7"/>
    <w:rsid w:val="00DF5C99"/>
    <w:rsid w:val="00DF629D"/>
    <w:rsid w:val="00DF6729"/>
    <w:rsid w:val="00DF6C20"/>
    <w:rsid w:val="00DF76FF"/>
    <w:rsid w:val="00DF7939"/>
    <w:rsid w:val="00DF7D6F"/>
    <w:rsid w:val="00DF7E02"/>
    <w:rsid w:val="00DF7EBB"/>
    <w:rsid w:val="00DF7F0D"/>
    <w:rsid w:val="00E018BA"/>
    <w:rsid w:val="00E01EF5"/>
    <w:rsid w:val="00E01FCC"/>
    <w:rsid w:val="00E02A1F"/>
    <w:rsid w:val="00E0342B"/>
    <w:rsid w:val="00E05CDF"/>
    <w:rsid w:val="00E075BC"/>
    <w:rsid w:val="00E1009C"/>
    <w:rsid w:val="00E104C5"/>
    <w:rsid w:val="00E10694"/>
    <w:rsid w:val="00E10B88"/>
    <w:rsid w:val="00E10F59"/>
    <w:rsid w:val="00E12744"/>
    <w:rsid w:val="00E129DA"/>
    <w:rsid w:val="00E12E6C"/>
    <w:rsid w:val="00E1335C"/>
    <w:rsid w:val="00E13CEC"/>
    <w:rsid w:val="00E144E2"/>
    <w:rsid w:val="00E147A9"/>
    <w:rsid w:val="00E14C70"/>
    <w:rsid w:val="00E14C72"/>
    <w:rsid w:val="00E153FD"/>
    <w:rsid w:val="00E164B0"/>
    <w:rsid w:val="00E16D49"/>
    <w:rsid w:val="00E17327"/>
    <w:rsid w:val="00E179FA"/>
    <w:rsid w:val="00E21EC9"/>
    <w:rsid w:val="00E22DAA"/>
    <w:rsid w:val="00E23717"/>
    <w:rsid w:val="00E2390C"/>
    <w:rsid w:val="00E241F3"/>
    <w:rsid w:val="00E247DB"/>
    <w:rsid w:val="00E24B61"/>
    <w:rsid w:val="00E24DF6"/>
    <w:rsid w:val="00E2593D"/>
    <w:rsid w:val="00E25CD4"/>
    <w:rsid w:val="00E2611F"/>
    <w:rsid w:val="00E31474"/>
    <w:rsid w:val="00E3203B"/>
    <w:rsid w:val="00E32118"/>
    <w:rsid w:val="00E32E7B"/>
    <w:rsid w:val="00E33EA7"/>
    <w:rsid w:val="00E355FF"/>
    <w:rsid w:val="00E36C93"/>
    <w:rsid w:val="00E36CAE"/>
    <w:rsid w:val="00E37997"/>
    <w:rsid w:val="00E37F96"/>
    <w:rsid w:val="00E4088F"/>
    <w:rsid w:val="00E4120B"/>
    <w:rsid w:val="00E414BA"/>
    <w:rsid w:val="00E41931"/>
    <w:rsid w:val="00E41FED"/>
    <w:rsid w:val="00E421B1"/>
    <w:rsid w:val="00E4360D"/>
    <w:rsid w:val="00E438BB"/>
    <w:rsid w:val="00E4393E"/>
    <w:rsid w:val="00E4400D"/>
    <w:rsid w:val="00E449B0"/>
    <w:rsid w:val="00E4500F"/>
    <w:rsid w:val="00E45A86"/>
    <w:rsid w:val="00E45BD8"/>
    <w:rsid w:val="00E46141"/>
    <w:rsid w:val="00E47401"/>
    <w:rsid w:val="00E477DC"/>
    <w:rsid w:val="00E478A9"/>
    <w:rsid w:val="00E47B09"/>
    <w:rsid w:val="00E508AA"/>
    <w:rsid w:val="00E509D7"/>
    <w:rsid w:val="00E517CF"/>
    <w:rsid w:val="00E51A50"/>
    <w:rsid w:val="00E51B15"/>
    <w:rsid w:val="00E51D11"/>
    <w:rsid w:val="00E52A83"/>
    <w:rsid w:val="00E531B9"/>
    <w:rsid w:val="00E531EC"/>
    <w:rsid w:val="00E53E39"/>
    <w:rsid w:val="00E55CEF"/>
    <w:rsid w:val="00E5698A"/>
    <w:rsid w:val="00E56C19"/>
    <w:rsid w:val="00E56E51"/>
    <w:rsid w:val="00E57D01"/>
    <w:rsid w:val="00E57EA7"/>
    <w:rsid w:val="00E608D8"/>
    <w:rsid w:val="00E609FD"/>
    <w:rsid w:val="00E60BC0"/>
    <w:rsid w:val="00E61B41"/>
    <w:rsid w:val="00E61F0E"/>
    <w:rsid w:val="00E625E8"/>
    <w:rsid w:val="00E6272C"/>
    <w:rsid w:val="00E63B26"/>
    <w:rsid w:val="00E645CE"/>
    <w:rsid w:val="00E64981"/>
    <w:rsid w:val="00E67512"/>
    <w:rsid w:val="00E71022"/>
    <w:rsid w:val="00E71448"/>
    <w:rsid w:val="00E716E3"/>
    <w:rsid w:val="00E71CD1"/>
    <w:rsid w:val="00E721BB"/>
    <w:rsid w:val="00E7548F"/>
    <w:rsid w:val="00E75681"/>
    <w:rsid w:val="00E7585B"/>
    <w:rsid w:val="00E76283"/>
    <w:rsid w:val="00E76A52"/>
    <w:rsid w:val="00E76D4E"/>
    <w:rsid w:val="00E77496"/>
    <w:rsid w:val="00E800E3"/>
    <w:rsid w:val="00E804D2"/>
    <w:rsid w:val="00E804E7"/>
    <w:rsid w:val="00E807AB"/>
    <w:rsid w:val="00E80CC7"/>
    <w:rsid w:val="00E80DA1"/>
    <w:rsid w:val="00E81400"/>
    <w:rsid w:val="00E817DE"/>
    <w:rsid w:val="00E81A6D"/>
    <w:rsid w:val="00E83662"/>
    <w:rsid w:val="00E83AF6"/>
    <w:rsid w:val="00E84EA6"/>
    <w:rsid w:val="00E86060"/>
    <w:rsid w:val="00E868BA"/>
    <w:rsid w:val="00E86BBE"/>
    <w:rsid w:val="00E86C56"/>
    <w:rsid w:val="00E86C7B"/>
    <w:rsid w:val="00E874C9"/>
    <w:rsid w:val="00E90486"/>
    <w:rsid w:val="00E90CDA"/>
    <w:rsid w:val="00E91102"/>
    <w:rsid w:val="00E91323"/>
    <w:rsid w:val="00E9274A"/>
    <w:rsid w:val="00E93BDF"/>
    <w:rsid w:val="00E950C3"/>
    <w:rsid w:val="00E9566F"/>
    <w:rsid w:val="00E95A8A"/>
    <w:rsid w:val="00E96B17"/>
    <w:rsid w:val="00E96E9A"/>
    <w:rsid w:val="00E97224"/>
    <w:rsid w:val="00E972B8"/>
    <w:rsid w:val="00E97373"/>
    <w:rsid w:val="00E97F7D"/>
    <w:rsid w:val="00EA13F5"/>
    <w:rsid w:val="00EA17BF"/>
    <w:rsid w:val="00EA1D4D"/>
    <w:rsid w:val="00EA208C"/>
    <w:rsid w:val="00EA26B0"/>
    <w:rsid w:val="00EA3517"/>
    <w:rsid w:val="00EA3665"/>
    <w:rsid w:val="00EA3FA5"/>
    <w:rsid w:val="00EA469F"/>
    <w:rsid w:val="00EA4FB7"/>
    <w:rsid w:val="00EA5238"/>
    <w:rsid w:val="00EA5372"/>
    <w:rsid w:val="00EA5641"/>
    <w:rsid w:val="00EA5C33"/>
    <w:rsid w:val="00EA5DFD"/>
    <w:rsid w:val="00EA611B"/>
    <w:rsid w:val="00EA6EED"/>
    <w:rsid w:val="00EA7F51"/>
    <w:rsid w:val="00EB0158"/>
    <w:rsid w:val="00EB1149"/>
    <w:rsid w:val="00EB2014"/>
    <w:rsid w:val="00EB2138"/>
    <w:rsid w:val="00EB2F74"/>
    <w:rsid w:val="00EB33E2"/>
    <w:rsid w:val="00EB3854"/>
    <w:rsid w:val="00EB432C"/>
    <w:rsid w:val="00EB4385"/>
    <w:rsid w:val="00EB43AB"/>
    <w:rsid w:val="00EB4842"/>
    <w:rsid w:val="00EB5ED1"/>
    <w:rsid w:val="00EB5EDE"/>
    <w:rsid w:val="00EB63AE"/>
    <w:rsid w:val="00EB63B1"/>
    <w:rsid w:val="00EB6BD2"/>
    <w:rsid w:val="00EB6DF1"/>
    <w:rsid w:val="00EB72F1"/>
    <w:rsid w:val="00EB7B2B"/>
    <w:rsid w:val="00EC04FB"/>
    <w:rsid w:val="00EC2152"/>
    <w:rsid w:val="00EC4268"/>
    <w:rsid w:val="00EC5B70"/>
    <w:rsid w:val="00EC5D93"/>
    <w:rsid w:val="00EC60C1"/>
    <w:rsid w:val="00EC617E"/>
    <w:rsid w:val="00EC66B4"/>
    <w:rsid w:val="00EC7563"/>
    <w:rsid w:val="00EC756E"/>
    <w:rsid w:val="00EC77E0"/>
    <w:rsid w:val="00EC7AD2"/>
    <w:rsid w:val="00EC7D5B"/>
    <w:rsid w:val="00ED000C"/>
    <w:rsid w:val="00ED2113"/>
    <w:rsid w:val="00ED21A8"/>
    <w:rsid w:val="00ED2900"/>
    <w:rsid w:val="00ED38AC"/>
    <w:rsid w:val="00ED3B2B"/>
    <w:rsid w:val="00ED3EB6"/>
    <w:rsid w:val="00ED3EF9"/>
    <w:rsid w:val="00ED56B8"/>
    <w:rsid w:val="00ED5A79"/>
    <w:rsid w:val="00ED5DE5"/>
    <w:rsid w:val="00ED63BD"/>
    <w:rsid w:val="00ED6536"/>
    <w:rsid w:val="00EE04F9"/>
    <w:rsid w:val="00EE1A84"/>
    <w:rsid w:val="00EE1FBC"/>
    <w:rsid w:val="00EE2BC6"/>
    <w:rsid w:val="00EE48FA"/>
    <w:rsid w:val="00EE525E"/>
    <w:rsid w:val="00EE5893"/>
    <w:rsid w:val="00EE6E2D"/>
    <w:rsid w:val="00EF00B2"/>
    <w:rsid w:val="00EF0562"/>
    <w:rsid w:val="00EF0AE3"/>
    <w:rsid w:val="00EF11C7"/>
    <w:rsid w:val="00EF1532"/>
    <w:rsid w:val="00EF2A05"/>
    <w:rsid w:val="00EF2C52"/>
    <w:rsid w:val="00EF3F61"/>
    <w:rsid w:val="00EF4067"/>
    <w:rsid w:val="00EF4614"/>
    <w:rsid w:val="00EF46A2"/>
    <w:rsid w:val="00EF50F6"/>
    <w:rsid w:val="00EF5186"/>
    <w:rsid w:val="00EF53EB"/>
    <w:rsid w:val="00EF6B27"/>
    <w:rsid w:val="00EF6DC4"/>
    <w:rsid w:val="00EF7B63"/>
    <w:rsid w:val="00F01006"/>
    <w:rsid w:val="00F01416"/>
    <w:rsid w:val="00F018B7"/>
    <w:rsid w:val="00F01FB5"/>
    <w:rsid w:val="00F0296B"/>
    <w:rsid w:val="00F032C7"/>
    <w:rsid w:val="00F035B2"/>
    <w:rsid w:val="00F0398C"/>
    <w:rsid w:val="00F05094"/>
    <w:rsid w:val="00F06176"/>
    <w:rsid w:val="00F061FB"/>
    <w:rsid w:val="00F07033"/>
    <w:rsid w:val="00F113FD"/>
    <w:rsid w:val="00F12387"/>
    <w:rsid w:val="00F12D56"/>
    <w:rsid w:val="00F12DDA"/>
    <w:rsid w:val="00F147BC"/>
    <w:rsid w:val="00F15F44"/>
    <w:rsid w:val="00F16108"/>
    <w:rsid w:val="00F17AA8"/>
    <w:rsid w:val="00F21188"/>
    <w:rsid w:val="00F21C68"/>
    <w:rsid w:val="00F22651"/>
    <w:rsid w:val="00F22946"/>
    <w:rsid w:val="00F229D2"/>
    <w:rsid w:val="00F22A49"/>
    <w:rsid w:val="00F22C79"/>
    <w:rsid w:val="00F22F79"/>
    <w:rsid w:val="00F23B5B"/>
    <w:rsid w:val="00F24418"/>
    <w:rsid w:val="00F2493D"/>
    <w:rsid w:val="00F24B22"/>
    <w:rsid w:val="00F25BC0"/>
    <w:rsid w:val="00F25CC0"/>
    <w:rsid w:val="00F25E1F"/>
    <w:rsid w:val="00F2611A"/>
    <w:rsid w:val="00F266C8"/>
    <w:rsid w:val="00F268CD"/>
    <w:rsid w:val="00F26B42"/>
    <w:rsid w:val="00F26C2F"/>
    <w:rsid w:val="00F27807"/>
    <w:rsid w:val="00F27CA5"/>
    <w:rsid w:val="00F310AB"/>
    <w:rsid w:val="00F31D47"/>
    <w:rsid w:val="00F33320"/>
    <w:rsid w:val="00F337E3"/>
    <w:rsid w:val="00F33FC7"/>
    <w:rsid w:val="00F342FD"/>
    <w:rsid w:val="00F3471B"/>
    <w:rsid w:val="00F35050"/>
    <w:rsid w:val="00F35B52"/>
    <w:rsid w:val="00F35E68"/>
    <w:rsid w:val="00F35F77"/>
    <w:rsid w:val="00F36064"/>
    <w:rsid w:val="00F360C0"/>
    <w:rsid w:val="00F361B6"/>
    <w:rsid w:val="00F361E2"/>
    <w:rsid w:val="00F36F79"/>
    <w:rsid w:val="00F3728E"/>
    <w:rsid w:val="00F412BD"/>
    <w:rsid w:val="00F41A95"/>
    <w:rsid w:val="00F428AC"/>
    <w:rsid w:val="00F4362C"/>
    <w:rsid w:val="00F46AB7"/>
    <w:rsid w:val="00F47CFF"/>
    <w:rsid w:val="00F50275"/>
    <w:rsid w:val="00F50761"/>
    <w:rsid w:val="00F54C02"/>
    <w:rsid w:val="00F574D6"/>
    <w:rsid w:val="00F601DD"/>
    <w:rsid w:val="00F624FC"/>
    <w:rsid w:val="00F62D79"/>
    <w:rsid w:val="00F643EF"/>
    <w:rsid w:val="00F64ACB"/>
    <w:rsid w:val="00F64E3B"/>
    <w:rsid w:val="00F65D05"/>
    <w:rsid w:val="00F67698"/>
    <w:rsid w:val="00F719AB"/>
    <w:rsid w:val="00F71B8C"/>
    <w:rsid w:val="00F72E87"/>
    <w:rsid w:val="00F72F48"/>
    <w:rsid w:val="00F73688"/>
    <w:rsid w:val="00F74629"/>
    <w:rsid w:val="00F74970"/>
    <w:rsid w:val="00F752F1"/>
    <w:rsid w:val="00F75774"/>
    <w:rsid w:val="00F759E0"/>
    <w:rsid w:val="00F76278"/>
    <w:rsid w:val="00F77386"/>
    <w:rsid w:val="00F775CB"/>
    <w:rsid w:val="00F803BC"/>
    <w:rsid w:val="00F805CF"/>
    <w:rsid w:val="00F80CE7"/>
    <w:rsid w:val="00F8380A"/>
    <w:rsid w:val="00F83B87"/>
    <w:rsid w:val="00F83DC5"/>
    <w:rsid w:val="00F840BE"/>
    <w:rsid w:val="00F846FF"/>
    <w:rsid w:val="00F84CAF"/>
    <w:rsid w:val="00F84DAA"/>
    <w:rsid w:val="00F84F9D"/>
    <w:rsid w:val="00F8521A"/>
    <w:rsid w:val="00F853A0"/>
    <w:rsid w:val="00F855C1"/>
    <w:rsid w:val="00F85876"/>
    <w:rsid w:val="00F85E19"/>
    <w:rsid w:val="00F8646E"/>
    <w:rsid w:val="00F868ED"/>
    <w:rsid w:val="00F86BC0"/>
    <w:rsid w:val="00F87B59"/>
    <w:rsid w:val="00F90A52"/>
    <w:rsid w:val="00F90E2F"/>
    <w:rsid w:val="00F93CEC"/>
    <w:rsid w:val="00F93D18"/>
    <w:rsid w:val="00F95C8A"/>
    <w:rsid w:val="00F96862"/>
    <w:rsid w:val="00F969A3"/>
    <w:rsid w:val="00F96F06"/>
    <w:rsid w:val="00F97048"/>
    <w:rsid w:val="00F97407"/>
    <w:rsid w:val="00FA1A5B"/>
    <w:rsid w:val="00FA2381"/>
    <w:rsid w:val="00FA331A"/>
    <w:rsid w:val="00FA458C"/>
    <w:rsid w:val="00FA49D6"/>
    <w:rsid w:val="00FA4E11"/>
    <w:rsid w:val="00FA69E3"/>
    <w:rsid w:val="00FA6C49"/>
    <w:rsid w:val="00FA737D"/>
    <w:rsid w:val="00FA7C67"/>
    <w:rsid w:val="00FA7D53"/>
    <w:rsid w:val="00FB064C"/>
    <w:rsid w:val="00FB1032"/>
    <w:rsid w:val="00FB1349"/>
    <w:rsid w:val="00FB2227"/>
    <w:rsid w:val="00FB345E"/>
    <w:rsid w:val="00FB346E"/>
    <w:rsid w:val="00FB35D1"/>
    <w:rsid w:val="00FB3C6C"/>
    <w:rsid w:val="00FB4071"/>
    <w:rsid w:val="00FB512E"/>
    <w:rsid w:val="00FB53F7"/>
    <w:rsid w:val="00FB57AC"/>
    <w:rsid w:val="00FB58EE"/>
    <w:rsid w:val="00FB5B08"/>
    <w:rsid w:val="00FB7B7E"/>
    <w:rsid w:val="00FC0D6C"/>
    <w:rsid w:val="00FC11DF"/>
    <w:rsid w:val="00FC183B"/>
    <w:rsid w:val="00FC2028"/>
    <w:rsid w:val="00FC2B1D"/>
    <w:rsid w:val="00FC2B4D"/>
    <w:rsid w:val="00FC3412"/>
    <w:rsid w:val="00FC41B5"/>
    <w:rsid w:val="00FC44E5"/>
    <w:rsid w:val="00FC4532"/>
    <w:rsid w:val="00FC46C4"/>
    <w:rsid w:val="00FC504B"/>
    <w:rsid w:val="00FC65E6"/>
    <w:rsid w:val="00FC686F"/>
    <w:rsid w:val="00FC6995"/>
    <w:rsid w:val="00FC6BC5"/>
    <w:rsid w:val="00FC7D11"/>
    <w:rsid w:val="00FC7E08"/>
    <w:rsid w:val="00FC7EBC"/>
    <w:rsid w:val="00FD0620"/>
    <w:rsid w:val="00FD0953"/>
    <w:rsid w:val="00FD0F20"/>
    <w:rsid w:val="00FD1054"/>
    <w:rsid w:val="00FD168E"/>
    <w:rsid w:val="00FD2F1D"/>
    <w:rsid w:val="00FD3483"/>
    <w:rsid w:val="00FD3A5A"/>
    <w:rsid w:val="00FD43DD"/>
    <w:rsid w:val="00FD52A3"/>
    <w:rsid w:val="00FD542D"/>
    <w:rsid w:val="00FD5AED"/>
    <w:rsid w:val="00FD5F76"/>
    <w:rsid w:val="00FD5F78"/>
    <w:rsid w:val="00FD6088"/>
    <w:rsid w:val="00FD6117"/>
    <w:rsid w:val="00FD6C2B"/>
    <w:rsid w:val="00FD79C2"/>
    <w:rsid w:val="00FE0390"/>
    <w:rsid w:val="00FE05CA"/>
    <w:rsid w:val="00FE0D38"/>
    <w:rsid w:val="00FE1EE1"/>
    <w:rsid w:val="00FE28C3"/>
    <w:rsid w:val="00FE69B5"/>
    <w:rsid w:val="00FE6D68"/>
    <w:rsid w:val="00FE747C"/>
    <w:rsid w:val="00FE7933"/>
    <w:rsid w:val="00FE7B29"/>
    <w:rsid w:val="00FF0A2E"/>
    <w:rsid w:val="00FF0BB4"/>
    <w:rsid w:val="00FF107E"/>
    <w:rsid w:val="00FF11DD"/>
    <w:rsid w:val="00FF2C6E"/>
    <w:rsid w:val="00FF4016"/>
    <w:rsid w:val="00FF45F1"/>
    <w:rsid w:val="00FF59C3"/>
    <w:rsid w:val="00FF6B03"/>
    <w:rsid w:val="00FF7254"/>
    <w:rsid w:val="00FF7511"/>
    <w:rsid w:val="00FF7FA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elative:page;mso-position-vertical-relative:page" fill="f" fillcolor="white" stroke="f" strokecolor="red">
      <v:fill color="white" on="f"/>
      <v:stroke color="red" on="f"/>
      <v:textbox inset="0,0,0,0"/>
    </o:shapedefaults>
    <o:shapelayout v:ext="edit">
      <o:idmap v:ext="edit" data="1"/>
    </o:shapelayout>
  </w:shapeDefaults>
  <w:decimalSymbol w:val="."/>
  <w:listSeparator w:val=","/>
  <w14:docId w14:val="6D9BFED6"/>
  <w15:docId w15:val="{06B29543-1557-4A9E-A8B7-E2ECC44F6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themeColor="text1"/>
        <w:lang w:val="en-GB" w:eastAsia="en-GB" w:bidi="ar-SA"/>
      </w:rPr>
    </w:rPrDefault>
    <w:pPrDefault/>
  </w:docDefaults>
  <w:latentStyles w:defLockedState="0" w:defUIPriority="0" w:defSemiHidden="0" w:defUnhideWhenUsed="0" w:defQFormat="0" w:count="376">
    <w:lsdException w:name="heading 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21C68"/>
  </w:style>
  <w:style w:type="paragraph" w:styleId="Heading1">
    <w:name w:val="heading 1"/>
    <w:aliases w:val="01A Main Heading (TOC)"/>
    <w:basedOn w:val="TOC1"/>
    <w:next w:val="04ABodyText"/>
    <w:link w:val="Heading1Char"/>
    <w:qFormat/>
    <w:rsid w:val="00D87F93"/>
    <w:pPr>
      <w:keepNext/>
      <w:tabs>
        <w:tab w:val="clear" w:pos="284"/>
        <w:tab w:val="clear" w:pos="10206"/>
      </w:tabs>
      <w:spacing w:after="120"/>
      <w:ind w:left="0" w:firstLine="0"/>
      <w:outlineLvl w:val="0"/>
    </w:pPr>
    <w:rPr>
      <w:color w:val="FFFFFF" w:themeColor="background1"/>
      <w:sz w:val="48"/>
      <w:szCs w:val="48"/>
      <w:bdr w:val="single" w:sz="18" w:space="0" w:color="75BDA7" w:themeColor="accent3"/>
      <w:shd w:val="clear" w:color="auto" w:fill="75BDA7" w:themeFill="accent3"/>
    </w:rPr>
  </w:style>
  <w:style w:type="paragraph" w:styleId="Heading2">
    <w:name w:val="heading 2"/>
    <w:aliases w:val="02B Subheading Green (1st level) (TOC)"/>
    <w:basedOn w:val="Normal"/>
    <w:next w:val="04ABodyText"/>
    <w:link w:val="Heading2Char"/>
    <w:rsid w:val="0057478E"/>
    <w:pPr>
      <w:numPr>
        <w:ilvl w:val="1"/>
        <w:numId w:val="27"/>
      </w:numPr>
      <w:spacing w:after="240" w:line="264" w:lineRule="auto"/>
      <w:outlineLvl w:val="1"/>
    </w:pPr>
    <w:rPr>
      <w:rFonts w:ascii="Segoe UI" w:hAnsi="Segoe UI"/>
      <w:b/>
      <w:color w:val="FFFFFF" w:themeColor="background1"/>
      <w:sz w:val="24"/>
      <w:bdr w:val="single" w:sz="18" w:space="0" w:color="74AA50"/>
      <w:shd w:val="clear" w:color="auto" w:fill="74AA50"/>
    </w:rPr>
  </w:style>
  <w:style w:type="paragraph" w:styleId="Heading3">
    <w:name w:val="heading 3"/>
    <w:aliases w:val="03B Subheading Green (2nd level) (TOC)"/>
    <w:basedOn w:val="Normal"/>
    <w:next w:val="04ABodyText"/>
    <w:link w:val="Heading3Char"/>
    <w:rsid w:val="0057478E"/>
    <w:pPr>
      <w:numPr>
        <w:ilvl w:val="2"/>
        <w:numId w:val="27"/>
      </w:numPr>
      <w:spacing w:after="240"/>
      <w:outlineLvl w:val="2"/>
    </w:pPr>
    <w:rPr>
      <w:color w:val="74AA50"/>
    </w:rPr>
  </w:style>
  <w:style w:type="paragraph" w:styleId="Heading4">
    <w:name w:val="heading 4"/>
    <w:basedOn w:val="Normal"/>
    <w:next w:val="Normal"/>
    <w:rsid w:val="0057478E"/>
    <w:pPr>
      <w:numPr>
        <w:ilvl w:val="3"/>
        <w:numId w:val="27"/>
      </w:numPr>
      <w:overflowPunct w:val="0"/>
      <w:autoSpaceDE w:val="0"/>
      <w:autoSpaceDN w:val="0"/>
      <w:adjustRightInd w:val="0"/>
      <w:spacing w:before="120" w:after="120"/>
      <w:jc w:val="both"/>
      <w:textAlignment w:val="baseline"/>
      <w:outlineLvl w:val="3"/>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30A5B"/>
    <w:pPr>
      <w:tabs>
        <w:tab w:val="center" w:pos="4153"/>
        <w:tab w:val="right" w:pos="8306"/>
      </w:tabs>
    </w:pPr>
    <w:rPr>
      <w:sz w:val="12"/>
    </w:rPr>
  </w:style>
  <w:style w:type="paragraph" w:styleId="BodyText3">
    <w:name w:val="Body Text 3"/>
    <w:basedOn w:val="BodyText"/>
    <w:link w:val="BodyText3Char"/>
    <w:rsid w:val="00230A5B"/>
    <w:pPr>
      <w:overflowPunct w:val="0"/>
      <w:autoSpaceDE w:val="0"/>
      <w:autoSpaceDN w:val="0"/>
      <w:adjustRightInd w:val="0"/>
      <w:spacing w:before="120"/>
      <w:ind w:left="720"/>
      <w:jc w:val="both"/>
      <w:textAlignment w:val="baseline"/>
    </w:pPr>
    <w:rPr>
      <w:rFonts w:ascii="Times New Roman" w:hAnsi="Times New Roman"/>
      <w:sz w:val="24"/>
    </w:rPr>
  </w:style>
  <w:style w:type="character" w:styleId="CommentReference">
    <w:name w:val="annotation reference"/>
    <w:basedOn w:val="DefaultParagraphFont"/>
    <w:rsid w:val="00230A5B"/>
    <w:rPr>
      <w:rFonts w:ascii="Arial Black" w:hAnsi="Arial Black"/>
      <w:color w:val="FF0000"/>
      <w:sz w:val="20"/>
    </w:rPr>
  </w:style>
  <w:style w:type="paragraph" w:styleId="BodyTextIndent2">
    <w:name w:val="Body Text Indent 2"/>
    <w:basedOn w:val="Normal"/>
    <w:rsid w:val="00230A5B"/>
    <w:pPr>
      <w:tabs>
        <w:tab w:val="left" w:pos="284"/>
      </w:tabs>
      <w:spacing w:after="120"/>
      <w:ind w:left="284" w:hanging="426"/>
      <w:jc w:val="both"/>
    </w:pPr>
    <w:rPr>
      <w:rFonts w:ascii="Times New Roman" w:hAnsi="Times New Roman"/>
      <w:sz w:val="14"/>
    </w:rPr>
  </w:style>
  <w:style w:type="paragraph" w:styleId="BodyTextIndent3">
    <w:name w:val="Body Text Indent 3"/>
    <w:basedOn w:val="Normal"/>
    <w:rsid w:val="00230A5B"/>
    <w:pPr>
      <w:spacing w:after="120"/>
      <w:ind w:left="284" w:hanging="284"/>
      <w:jc w:val="both"/>
    </w:pPr>
    <w:rPr>
      <w:rFonts w:ascii="Times New Roman" w:hAnsi="Times New Roman"/>
      <w:sz w:val="14"/>
    </w:rPr>
  </w:style>
  <w:style w:type="paragraph" w:styleId="BodyText">
    <w:name w:val="Body Text"/>
    <w:basedOn w:val="Normal"/>
    <w:link w:val="BodyTextChar"/>
    <w:rsid w:val="00230A5B"/>
    <w:pPr>
      <w:spacing w:after="120"/>
    </w:pPr>
  </w:style>
  <w:style w:type="paragraph" w:styleId="Header">
    <w:name w:val="header"/>
    <w:basedOn w:val="Normal"/>
    <w:link w:val="HeaderChar"/>
    <w:uiPriority w:val="99"/>
    <w:rsid w:val="00230A5B"/>
    <w:pPr>
      <w:tabs>
        <w:tab w:val="center" w:pos="4153"/>
        <w:tab w:val="right" w:pos="8306"/>
      </w:tabs>
    </w:pPr>
  </w:style>
  <w:style w:type="paragraph" w:styleId="BodyTextIndent">
    <w:name w:val="Body Text Indent"/>
    <w:basedOn w:val="Normal"/>
    <w:rsid w:val="00230A5B"/>
    <w:pPr>
      <w:tabs>
        <w:tab w:val="left" w:pos="426"/>
      </w:tabs>
      <w:ind w:left="426" w:hanging="426"/>
    </w:pPr>
    <w:rPr>
      <w:sz w:val="18"/>
    </w:rPr>
  </w:style>
  <w:style w:type="table" w:styleId="TableGrid">
    <w:name w:val="Table Grid"/>
    <w:basedOn w:val="TableNormal"/>
    <w:uiPriority w:val="39"/>
    <w:rsid w:val="00B13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S List Paragraph"/>
    <w:basedOn w:val="Normal"/>
    <w:link w:val="ListParagraphChar"/>
    <w:uiPriority w:val="34"/>
    <w:qFormat/>
    <w:rsid w:val="004D7612"/>
    <w:pPr>
      <w:ind w:left="720"/>
      <w:contextualSpacing/>
    </w:pPr>
  </w:style>
  <w:style w:type="paragraph" w:styleId="BalloonText">
    <w:name w:val="Balloon Text"/>
    <w:basedOn w:val="Normal"/>
    <w:link w:val="BalloonTextChar"/>
    <w:rsid w:val="00633790"/>
    <w:rPr>
      <w:rFonts w:ascii="Tahoma" w:hAnsi="Tahoma" w:cs="Tahoma"/>
      <w:sz w:val="16"/>
      <w:szCs w:val="16"/>
    </w:rPr>
  </w:style>
  <w:style w:type="character" w:customStyle="1" w:styleId="BalloonTextChar">
    <w:name w:val="Balloon Text Char"/>
    <w:basedOn w:val="DefaultParagraphFont"/>
    <w:link w:val="BalloonText"/>
    <w:rsid w:val="00633790"/>
    <w:rPr>
      <w:rFonts w:ascii="Tahoma" w:hAnsi="Tahoma" w:cs="Tahoma"/>
      <w:sz w:val="16"/>
      <w:szCs w:val="16"/>
      <w:lang w:eastAsia="en-US"/>
    </w:rPr>
  </w:style>
  <w:style w:type="character" w:styleId="PlaceholderText">
    <w:name w:val="Placeholder Text"/>
    <w:basedOn w:val="DefaultParagraphFont"/>
    <w:uiPriority w:val="99"/>
    <w:semiHidden/>
    <w:rsid w:val="00CE441E"/>
    <w:rPr>
      <w:color w:val="808080"/>
    </w:rPr>
  </w:style>
  <w:style w:type="character" w:styleId="Hyperlink">
    <w:name w:val="Hyperlink"/>
    <w:basedOn w:val="DefaultParagraphFont"/>
    <w:uiPriority w:val="99"/>
    <w:rsid w:val="00C25092"/>
    <w:rPr>
      <w:color w:val="6B9F25" w:themeColor="hyperlink"/>
      <w:u w:val="single"/>
    </w:rPr>
  </w:style>
  <w:style w:type="character" w:customStyle="1" w:styleId="Heading1Char">
    <w:name w:val="Heading 1 Char"/>
    <w:aliases w:val="01A Main Heading (TOC) Char"/>
    <w:basedOn w:val="DefaultParagraphFont"/>
    <w:link w:val="Heading1"/>
    <w:rsid w:val="00D87F93"/>
    <w:rPr>
      <w:rFonts w:ascii="Segoe UI" w:hAnsi="Segoe UI"/>
      <w:b/>
      <w:color w:val="FFFFFF" w:themeColor="background1"/>
      <w:sz w:val="48"/>
      <w:szCs w:val="48"/>
      <w:bdr w:val="single" w:sz="18" w:space="0" w:color="75BDA7" w:themeColor="accent3"/>
    </w:rPr>
  </w:style>
  <w:style w:type="paragraph" w:styleId="Quote">
    <w:name w:val="Quote"/>
    <w:basedOn w:val="Normal"/>
    <w:next w:val="Normal"/>
    <w:link w:val="QuoteChar"/>
    <w:uiPriority w:val="29"/>
    <w:rsid w:val="00815DB5"/>
    <w:pPr>
      <w:spacing w:after="240" w:line="288" w:lineRule="auto"/>
    </w:pPr>
    <w:rPr>
      <w:rFonts w:ascii="Segoe UI" w:hAnsi="Segoe UI"/>
      <w:i/>
      <w:color w:val="82B3D3"/>
    </w:rPr>
  </w:style>
  <w:style w:type="character" w:customStyle="1" w:styleId="QuoteChar">
    <w:name w:val="Quote Char"/>
    <w:basedOn w:val="DefaultParagraphFont"/>
    <w:link w:val="Quote"/>
    <w:uiPriority w:val="29"/>
    <w:rsid w:val="00815DB5"/>
    <w:rPr>
      <w:rFonts w:ascii="Segoe UI" w:hAnsi="Segoe UI"/>
      <w:i/>
      <w:color w:val="82B3D3"/>
      <w:lang w:eastAsia="en-US"/>
    </w:rPr>
  </w:style>
  <w:style w:type="character" w:styleId="IntenseReference">
    <w:name w:val="Intense Reference"/>
    <w:uiPriority w:val="32"/>
    <w:rsid w:val="00AE5B88"/>
    <w:rPr>
      <w:rFonts w:ascii="AvantGarde Bk BT" w:hAnsi="AvantGarde Bk BT"/>
      <w:b/>
      <w:color w:val="82B3D3"/>
      <w:sz w:val="48"/>
      <w:szCs w:val="48"/>
    </w:rPr>
  </w:style>
  <w:style w:type="paragraph" w:styleId="IntenseQuote">
    <w:name w:val="Intense Quote"/>
    <w:basedOn w:val="Normal"/>
    <w:next w:val="Normal"/>
    <w:link w:val="IntenseQuoteChar"/>
    <w:uiPriority w:val="30"/>
    <w:rsid w:val="00DE0788"/>
    <w:pPr>
      <w:spacing w:after="120"/>
    </w:pPr>
    <w:rPr>
      <w:rFonts w:ascii="Segoe UI" w:hAnsi="Segoe UI"/>
      <w:color w:val="7D62A1"/>
      <w:sz w:val="24"/>
      <w:szCs w:val="30"/>
    </w:rPr>
  </w:style>
  <w:style w:type="character" w:customStyle="1" w:styleId="IntenseQuoteChar">
    <w:name w:val="Intense Quote Char"/>
    <w:basedOn w:val="DefaultParagraphFont"/>
    <w:link w:val="IntenseQuote"/>
    <w:uiPriority w:val="30"/>
    <w:rsid w:val="00DE0788"/>
    <w:rPr>
      <w:rFonts w:ascii="Segoe UI" w:hAnsi="Segoe UI"/>
      <w:color w:val="7D62A1"/>
      <w:sz w:val="24"/>
      <w:szCs w:val="30"/>
    </w:rPr>
  </w:style>
  <w:style w:type="paragraph" w:customStyle="1" w:styleId="CoverDate">
    <w:name w:val="Cover Date"/>
    <w:basedOn w:val="IntenseQuote"/>
    <w:link w:val="CoverDateChar"/>
    <w:rsid w:val="00B306BB"/>
  </w:style>
  <w:style w:type="paragraph" w:customStyle="1" w:styleId="CoverSubtitle">
    <w:name w:val="Cover Subtitle"/>
    <w:basedOn w:val="IntenseQuote"/>
    <w:link w:val="CoverSubtitleChar"/>
    <w:rsid w:val="00B306BB"/>
  </w:style>
  <w:style w:type="character" w:customStyle="1" w:styleId="CoverDateChar">
    <w:name w:val="Cover Date Char"/>
    <w:basedOn w:val="IntenseQuoteChar"/>
    <w:link w:val="CoverDate"/>
    <w:rsid w:val="00B306BB"/>
    <w:rPr>
      <w:rFonts w:ascii="Segoe UI" w:hAnsi="Segoe UI"/>
      <w:color w:val="82B3D3"/>
      <w:sz w:val="30"/>
      <w:szCs w:val="30"/>
      <w:lang w:eastAsia="en-US"/>
    </w:rPr>
  </w:style>
  <w:style w:type="paragraph" w:customStyle="1" w:styleId="LegalText">
    <w:name w:val="Legal Text"/>
    <w:basedOn w:val="Normal"/>
    <w:link w:val="LegalTextChar"/>
    <w:rsid w:val="00B306BB"/>
    <w:pPr>
      <w:autoSpaceDE w:val="0"/>
      <w:autoSpaceDN w:val="0"/>
      <w:adjustRightInd w:val="0"/>
      <w:spacing w:after="240" w:line="264" w:lineRule="auto"/>
    </w:pPr>
    <w:rPr>
      <w:rFonts w:cs="Segoe UI Light"/>
      <w:color w:val="7D62A1"/>
    </w:rPr>
  </w:style>
  <w:style w:type="character" w:customStyle="1" w:styleId="CoverSubtitleChar">
    <w:name w:val="Cover Subtitle Char"/>
    <w:basedOn w:val="IntenseQuoteChar"/>
    <w:link w:val="CoverSubtitle"/>
    <w:rsid w:val="00B306BB"/>
    <w:rPr>
      <w:rFonts w:ascii="Segoe UI" w:hAnsi="Segoe UI"/>
      <w:color w:val="82B3D3"/>
      <w:sz w:val="30"/>
      <w:szCs w:val="30"/>
      <w:lang w:eastAsia="en-US"/>
    </w:rPr>
  </w:style>
  <w:style w:type="character" w:customStyle="1" w:styleId="LegalTextChar">
    <w:name w:val="Legal Text Char"/>
    <w:basedOn w:val="DefaultParagraphFont"/>
    <w:link w:val="LegalText"/>
    <w:rsid w:val="00B306BB"/>
    <w:rPr>
      <w:rFonts w:ascii="Segoe UI Light" w:hAnsi="Segoe UI Light" w:cs="Segoe UI Light"/>
      <w:color w:val="7D62A1"/>
      <w:sz w:val="20"/>
      <w:szCs w:val="20"/>
    </w:rPr>
  </w:style>
  <w:style w:type="paragraph" w:customStyle="1" w:styleId="JobTitle">
    <w:name w:val="Job Title"/>
    <w:basedOn w:val="Normal"/>
    <w:link w:val="JobTitleChar"/>
    <w:rsid w:val="00314FDA"/>
    <w:pPr>
      <w:autoSpaceDE w:val="0"/>
      <w:autoSpaceDN w:val="0"/>
      <w:adjustRightInd w:val="0"/>
      <w:spacing w:line="264" w:lineRule="auto"/>
    </w:pPr>
    <w:rPr>
      <w:rFonts w:cs="Segoe UI Light"/>
      <w:color w:val="7D62A1"/>
    </w:rPr>
  </w:style>
  <w:style w:type="character" w:customStyle="1" w:styleId="JobTitleChar">
    <w:name w:val="Job Title Char"/>
    <w:basedOn w:val="DefaultParagraphFont"/>
    <w:link w:val="JobTitle"/>
    <w:rsid w:val="00314FDA"/>
    <w:rPr>
      <w:rFonts w:ascii="Segoe UI Light" w:hAnsi="Segoe UI Light" w:cs="Segoe UI Light"/>
      <w:color w:val="7D62A1"/>
      <w:sz w:val="20"/>
      <w:szCs w:val="20"/>
    </w:rPr>
  </w:style>
  <w:style w:type="paragraph" w:styleId="TOCHeading">
    <w:name w:val="TOC Heading"/>
    <w:basedOn w:val="Heading1"/>
    <w:next w:val="Normal"/>
    <w:uiPriority w:val="39"/>
    <w:unhideWhenUsed/>
    <w:rsid w:val="00AE013D"/>
    <w:pPr>
      <w:keepLines/>
      <w:spacing w:before="480" w:after="0" w:line="276" w:lineRule="auto"/>
      <w:outlineLvl w:val="9"/>
    </w:pPr>
    <w:rPr>
      <w:rFonts w:cs="Times New Roman"/>
      <w:bCs/>
      <w:sz w:val="28"/>
      <w:szCs w:val="28"/>
      <w:lang w:val="en-US" w:eastAsia="ja-JP"/>
    </w:rPr>
  </w:style>
  <w:style w:type="paragraph" w:styleId="TOC1">
    <w:name w:val="toc 1"/>
    <w:aliases w:val="_TOC 1"/>
    <w:basedOn w:val="Normal"/>
    <w:next w:val="Normal"/>
    <w:link w:val="TOC1Char"/>
    <w:uiPriority w:val="39"/>
    <w:rsid w:val="00457B4E"/>
    <w:pPr>
      <w:tabs>
        <w:tab w:val="left" w:pos="284"/>
        <w:tab w:val="right" w:leader="dot" w:pos="10206"/>
      </w:tabs>
      <w:spacing w:after="100"/>
      <w:ind w:left="284" w:hanging="284"/>
    </w:pPr>
    <w:rPr>
      <w:rFonts w:ascii="Segoe UI" w:hAnsi="Segoe UI"/>
      <w:b/>
      <w:sz w:val="24"/>
    </w:rPr>
  </w:style>
  <w:style w:type="paragraph" w:styleId="TOC2">
    <w:name w:val="toc 2"/>
    <w:aliases w:val="_TOC 2"/>
    <w:basedOn w:val="Normal"/>
    <w:next w:val="Normal"/>
    <w:link w:val="TOC2Char"/>
    <w:uiPriority w:val="39"/>
    <w:rsid w:val="00457B4E"/>
    <w:pPr>
      <w:tabs>
        <w:tab w:val="left" w:pos="851"/>
        <w:tab w:val="right" w:leader="dot" w:pos="10206"/>
      </w:tabs>
      <w:spacing w:after="100"/>
      <w:ind w:left="851" w:hanging="567"/>
    </w:pPr>
    <w:rPr>
      <w:rFonts w:ascii="Segoe UI" w:hAnsi="Segoe UI"/>
      <w:b/>
    </w:rPr>
  </w:style>
  <w:style w:type="paragraph" w:styleId="TOC3">
    <w:name w:val="toc 3"/>
    <w:aliases w:val="_TOC 3"/>
    <w:basedOn w:val="Normal"/>
    <w:next w:val="Normal"/>
    <w:link w:val="TOC3Char"/>
    <w:uiPriority w:val="39"/>
    <w:rsid w:val="00A9451B"/>
    <w:pPr>
      <w:tabs>
        <w:tab w:val="left" w:pos="851"/>
        <w:tab w:val="right" w:leader="dot" w:pos="10206"/>
      </w:tabs>
      <w:spacing w:after="100"/>
      <w:ind w:left="851" w:hanging="567"/>
    </w:pPr>
    <w:rPr>
      <w:rFonts w:ascii="Segoe UI Light" w:hAnsi="Segoe UI Light"/>
    </w:rPr>
  </w:style>
  <w:style w:type="paragraph" w:customStyle="1" w:styleId="TOCLevel1">
    <w:name w:val="TOCLevel1"/>
    <w:basedOn w:val="TOC1"/>
    <w:link w:val="TOCLevel1Char"/>
    <w:rsid w:val="00253FC7"/>
    <w:rPr>
      <w:noProof/>
      <w:color w:val="7D62A1"/>
    </w:rPr>
  </w:style>
  <w:style w:type="paragraph" w:customStyle="1" w:styleId="TOCLevel2">
    <w:name w:val="TOCLevel2"/>
    <w:basedOn w:val="TOC2"/>
    <w:link w:val="TOCLevel2Char"/>
    <w:rsid w:val="00253FC7"/>
    <w:rPr>
      <w:b w:val="0"/>
      <w:noProof/>
      <w:color w:val="7D62A1"/>
    </w:rPr>
  </w:style>
  <w:style w:type="character" w:customStyle="1" w:styleId="TOC1Char">
    <w:name w:val="TOC 1 Char"/>
    <w:aliases w:val="_TOC 1 Char"/>
    <w:basedOn w:val="DefaultParagraphFont"/>
    <w:link w:val="TOC1"/>
    <w:uiPriority w:val="39"/>
    <w:rsid w:val="00457B4E"/>
    <w:rPr>
      <w:rFonts w:ascii="Segoe UI" w:hAnsi="Segoe UI"/>
      <w:b/>
      <w:color w:val="000000" w:themeColor="text1"/>
      <w:sz w:val="24"/>
    </w:rPr>
  </w:style>
  <w:style w:type="character" w:customStyle="1" w:styleId="TOCLevel1Char">
    <w:name w:val="TOCLevel1 Char"/>
    <w:basedOn w:val="TOC1Char"/>
    <w:link w:val="TOCLevel1"/>
    <w:rsid w:val="00253FC7"/>
    <w:rPr>
      <w:rFonts w:ascii="Segoe UI" w:hAnsi="Segoe UI"/>
      <w:b/>
      <w:noProof/>
      <w:color w:val="7D62A1"/>
      <w:sz w:val="24"/>
    </w:rPr>
  </w:style>
  <w:style w:type="paragraph" w:customStyle="1" w:styleId="TOCLevel3">
    <w:name w:val="TOCLevel3"/>
    <w:basedOn w:val="TOC3"/>
    <w:link w:val="TOCLevel3Char"/>
    <w:rsid w:val="00A9451B"/>
    <w:rPr>
      <w:noProof/>
    </w:rPr>
  </w:style>
  <w:style w:type="character" w:customStyle="1" w:styleId="TOC2Char">
    <w:name w:val="TOC 2 Char"/>
    <w:aliases w:val="_TOC 2 Char"/>
    <w:basedOn w:val="DefaultParagraphFont"/>
    <w:link w:val="TOC2"/>
    <w:uiPriority w:val="39"/>
    <w:rsid w:val="00457B4E"/>
    <w:rPr>
      <w:rFonts w:ascii="Segoe UI" w:hAnsi="Segoe UI"/>
      <w:b/>
      <w:color w:val="000000" w:themeColor="text1"/>
      <w:sz w:val="20"/>
    </w:rPr>
  </w:style>
  <w:style w:type="character" w:customStyle="1" w:styleId="TOCLevel2Char">
    <w:name w:val="TOCLevel2 Char"/>
    <w:basedOn w:val="TOC2Char"/>
    <w:link w:val="TOCLevel2"/>
    <w:rsid w:val="00253FC7"/>
    <w:rPr>
      <w:rFonts w:ascii="Segoe UI" w:hAnsi="Segoe UI"/>
      <w:b w:val="0"/>
      <w:noProof/>
      <w:color w:val="7D62A1"/>
      <w:sz w:val="20"/>
      <w:szCs w:val="20"/>
    </w:rPr>
  </w:style>
  <w:style w:type="table" w:styleId="TableColorful2">
    <w:name w:val="Table Colorful 2"/>
    <w:basedOn w:val="TableNormal"/>
    <w:rsid w:val="00BC18B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customStyle="1" w:styleId="TOC3Char">
    <w:name w:val="TOC 3 Char"/>
    <w:aliases w:val="_TOC 3 Char"/>
    <w:basedOn w:val="DefaultParagraphFont"/>
    <w:link w:val="TOC3"/>
    <w:uiPriority w:val="39"/>
    <w:rsid w:val="00A9451B"/>
    <w:rPr>
      <w:rFonts w:ascii="Segoe UI Light" w:hAnsi="Segoe UI Light"/>
    </w:rPr>
  </w:style>
  <w:style w:type="character" w:customStyle="1" w:styleId="TOCLevel3Char">
    <w:name w:val="TOCLevel3 Char"/>
    <w:basedOn w:val="TOC3Char"/>
    <w:link w:val="TOCLevel3"/>
    <w:rsid w:val="00A9451B"/>
    <w:rPr>
      <w:rFonts w:ascii="Segoe UI Light" w:hAnsi="Segoe UI Light"/>
      <w:noProof/>
    </w:rPr>
  </w:style>
  <w:style w:type="numbering" w:customStyle="1" w:styleId="JayeshNavinShahEasterEgg2">
    <w:name w:val="JayeshNavinShahEasterEgg2"/>
    <w:basedOn w:val="NoList"/>
    <w:uiPriority w:val="99"/>
    <w:rsid w:val="00BD4A31"/>
    <w:pPr>
      <w:numPr>
        <w:numId w:val="28"/>
      </w:numPr>
    </w:pPr>
  </w:style>
  <w:style w:type="paragraph" w:customStyle="1" w:styleId="07AImageCaption">
    <w:name w:val="07A Image Caption"/>
    <w:basedOn w:val="Heading3"/>
    <w:next w:val="04ABodyText"/>
    <w:link w:val="07AImageCaptionChar"/>
    <w:qFormat/>
    <w:rsid w:val="009A1E61"/>
    <w:pPr>
      <w:keepNext/>
      <w:keepLines/>
      <w:numPr>
        <w:ilvl w:val="0"/>
        <w:numId w:val="0"/>
      </w:numPr>
      <w:spacing w:before="240"/>
    </w:pPr>
    <w:rPr>
      <w:rFonts w:ascii="Segoe UI" w:hAnsi="Segoe UI"/>
      <w:b/>
      <w:color w:val="000000" w:themeColor="text1"/>
    </w:rPr>
  </w:style>
  <w:style w:type="paragraph" w:styleId="TableofFigures">
    <w:name w:val="table of figures"/>
    <w:basedOn w:val="Normal"/>
    <w:next w:val="Normal"/>
    <w:uiPriority w:val="99"/>
    <w:rsid w:val="00AE013D"/>
    <w:pPr>
      <w:tabs>
        <w:tab w:val="right" w:leader="dot" w:pos="10206"/>
      </w:tabs>
    </w:pPr>
    <w:rPr>
      <w:rFonts w:ascii="Segoe UI" w:hAnsi="Segoe UI"/>
      <w:b/>
      <w:color w:val="222223"/>
    </w:rPr>
  </w:style>
  <w:style w:type="character" w:customStyle="1" w:styleId="Heading3Char">
    <w:name w:val="Heading 3 Char"/>
    <w:aliases w:val="03B Subheading Green (2nd level) (TOC) Char"/>
    <w:basedOn w:val="DefaultParagraphFont"/>
    <w:link w:val="Heading3"/>
    <w:rsid w:val="0057478E"/>
    <w:rPr>
      <w:color w:val="74AA50"/>
    </w:rPr>
  </w:style>
  <w:style w:type="character" w:customStyle="1" w:styleId="07AImageCaptionChar">
    <w:name w:val="07A Image Caption Char"/>
    <w:basedOn w:val="Heading3Char"/>
    <w:link w:val="07AImageCaption"/>
    <w:rsid w:val="009A1E61"/>
    <w:rPr>
      <w:rFonts w:ascii="Segoe UI" w:hAnsi="Segoe UI"/>
      <w:b/>
      <w:color w:val="000000" w:themeColor="text1"/>
      <w:sz w:val="20"/>
      <w:szCs w:val="20"/>
    </w:rPr>
  </w:style>
  <w:style w:type="paragraph" w:customStyle="1" w:styleId="07CTableCaption">
    <w:name w:val="07C Table Caption"/>
    <w:basedOn w:val="Heading3"/>
    <w:next w:val="04ABodyText"/>
    <w:link w:val="07CTableCaptionChar"/>
    <w:qFormat/>
    <w:rsid w:val="003C3413"/>
    <w:pPr>
      <w:keepNext/>
      <w:keepLines/>
      <w:numPr>
        <w:ilvl w:val="0"/>
        <w:numId w:val="0"/>
      </w:numPr>
      <w:spacing w:before="240"/>
    </w:pPr>
    <w:rPr>
      <w:rFonts w:ascii="Segoe UI" w:hAnsi="Segoe UI"/>
      <w:b/>
      <w:color w:val="000000" w:themeColor="text1"/>
    </w:rPr>
  </w:style>
  <w:style w:type="character" w:customStyle="1" w:styleId="07CTableCaptionChar">
    <w:name w:val="07C Table Caption Char"/>
    <w:basedOn w:val="Heading3Char"/>
    <w:link w:val="07CTableCaption"/>
    <w:rsid w:val="003C3413"/>
    <w:rPr>
      <w:rFonts w:ascii="Segoe UI" w:hAnsi="Segoe UI"/>
      <w:b/>
      <w:color w:val="74AA50"/>
      <w:sz w:val="20"/>
      <w:szCs w:val="20"/>
    </w:rPr>
  </w:style>
  <w:style w:type="paragraph" w:styleId="Caption">
    <w:name w:val="caption"/>
    <w:basedOn w:val="Normal"/>
    <w:next w:val="Normal"/>
    <w:unhideWhenUsed/>
    <w:rsid w:val="000F22FB"/>
    <w:pPr>
      <w:spacing w:after="200"/>
    </w:pPr>
    <w:rPr>
      <w:b/>
      <w:bCs/>
      <w:color w:val="3494BA" w:themeColor="accent1"/>
      <w:sz w:val="18"/>
      <w:szCs w:val="18"/>
    </w:rPr>
  </w:style>
  <w:style w:type="paragraph" w:customStyle="1" w:styleId="04ABodyText">
    <w:name w:val="04A Body Text"/>
    <w:basedOn w:val="Normal"/>
    <w:link w:val="04ABodyTextChar"/>
    <w:qFormat/>
    <w:rsid w:val="00164E04"/>
    <w:pPr>
      <w:numPr>
        <w:numId w:val="7"/>
      </w:numPr>
      <w:spacing w:before="120" w:after="240" w:line="288" w:lineRule="auto"/>
    </w:pPr>
    <w:rPr>
      <w:rFonts w:ascii="Segoe UI Light" w:hAnsi="Segoe UI Light"/>
    </w:rPr>
  </w:style>
  <w:style w:type="character" w:customStyle="1" w:styleId="04ABodyTextChar">
    <w:name w:val="04A Body Text Char"/>
    <w:basedOn w:val="DefaultParagraphFont"/>
    <w:link w:val="04ABodyText"/>
    <w:rsid w:val="00164E04"/>
    <w:rPr>
      <w:rFonts w:ascii="Segoe UI Light" w:hAnsi="Segoe UI Light"/>
    </w:rPr>
  </w:style>
  <w:style w:type="paragraph" w:customStyle="1" w:styleId="TableFooter">
    <w:name w:val="Table Footer"/>
    <w:basedOn w:val="Normal"/>
    <w:link w:val="TableFooterChar"/>
    <w:rsid w:val="00EB2F74"/>
    <w:pPr>
      <w:pBdr>
        <w:bottom w:val="single" w:sz="12" w:space="1" w:color="82B3D3"/>
      </w:pBdr>
      <w:spacing w:before="240" w:after="240" w:line="288" w:lineRule="auto"/>
    </w:pPr>
  </w:style>
  <w:style w:type="paragraph" w:styleId="FootnoteText">
    <w:name w:val="footnote text"/>
    <w:basedOn w:val="04ABodyText"/>
    <w:link w:val="FootnoteTextChar"/>
    <w:rsid w:val="00A04899"/>
    <w:pPr>
      <w:spacing w:before="0" w:after="0"/>
    </w:pPr>
    <w:rPr>
      <w:sz w:val="16"/>
    </w:rPr>
  </w:style>
  <w:style w:type="character" w:customStyle="1" w:styleId="TableFooterChar">
    <w:name w:val="Table Footer Char"/>
    <w:basedOn w:val="DefaultParagraphFont"/>
    <w:link w:val="TableFooter"/>
    <w:rsid w:val="00EB2F74"/>
    <w:rPr>
      <w:rFonts w:ascii="Segoe UI Light" w:hAnsi="Segoe UI Light"/>
      <w:sz w:val="20"/>
      <w:szCs w:val="20"/>
    </w:rPr>
  </w:style>
  <w:style w:type="character" w:customStyle="1" w:styleId="FootnoteTextChar">
    <w:name w:val="Footnote Text Char"/>
    <w:basedOn w:val="DefaultParagraphFont"/>
    <w:link w:val="FootnoteText"/>
    <w:rsid w:val="00A04899"/>
    <w:rPr>
      <w:rFonts w:ascii="Segoe UI Light" w:hAnsi="Segoe UI Light"/>
      <w:sz w:val="16"/>
    </w:rPr>
  </w:style>
  <w:style w:type="character" w:styleId="FootnoteReference">
    <w:name w:val="footnote reference"/>
    <w:basedOn w:val="DefaultParagraphFont"/>
    <w:rsid w:val="0029619B"/>
    <w:rPr>
      <w:vertAlign w:val="superscript"/>
    </w:rPr>
  </w:style>
  <w:style w:type="paragraph" w:customStyle="1" w:styleId="Heading1no-number">
    <w:name w:val="Heading 1 no-number"/>
    <w:basedOn w:val="Heading1"/>
    <w:next w:val="04ABodyText"/>
    <w:link w:val="Heading1no-numberChar"/>
    <w:rsid w:val="002478C1"/>
  </w:style>
  <w:style w:type="paragraph" w:customStyle="1" w:styleId="Heading2no-number">
    <w:name w:val="Heading 2 no-number"/>
    <w:basedOn w:val="Heading2"/>
    <w:next w:val="04ABodyText"/>
    <w:link w:val="Heading2no-numberChar"/>
    <w:rsid w:val="00E531B9"/>
    <w:pPr>
      <w:ind w:left="681"/>
    </w:pPr>
    <w:rPr>
      <w:bdr w:val="single" w:sz="12" w:space="0" w:color="74AA50"/>
    </w:rPr>
  </w:style>
  <w:style w:type="character" w:customStyle="1" w:styleId="Heading1no-numberChar">
    <w:name w:val="Heading 1 no-number Char"/>
    <w:basedOn w:val="Heading1Char"/>
    <w:link w:val="Heading1no-number"/>
    <w:rsid w:val="002478C1"/>
    <w:rPr>
      <w:rFonts w:ascii="Segoe UI" w:hAnsi="Segoe UI"/>
      <w:b/>
      <w:noProof/>
      <w:color w:val="7D62A1"/>
      <w:sz w:val="48"/>
      <w:szCs w:val="48"/>
      <w:bdr w:val="single" w:sz="24" w:space="0" w:color="FF585D"/>
    </w:rPr>
  </w:style>
  <w:style w:type="paragraph" w:customStyle="1" w:styleId="Heading3no-number">
    <w:name w:val="Heading 3 no-number"/>
    <w:basedOn w:val="Heading3"/>
    <w:next w:val="04ABodyText"/>
    <w:link w:val="Heading3no-numberChar"/>
    <w:rsid w:val="002478C1"/>
    <w:pPr>
      <w:ind w:left="0" w:firstLine="0"/>
    </w:pPr>
  </w:style>
  <w:style w:type="character" w:customStyle="1" w:styleId="Heading2Char">
    <w:name w:val="Heading 2 Char"/>
    <w:aliases w:val="02B Subheading Green (1st level) (TOC) Char"/>
    <w:basedOn w:val="DefaultParagraphFont"/>
    <w:link w:val="Heading2"/>
    <w:rsid w:val="0057478E"/>
    <w:rPr>
      <w:rFonts w:ascii="Segoe UI" w:hAnsi="Segoe UI"/>
      <w:b/>
      <w:color w:val="FFFFFF" w:themeColor="background1"/>
      <w:sz w:val="24"/>
      <w:bdr w:val="single" w:sz="18" w:space="0" w:color="74AA50"/>
    </w:rPr>
  </w:style>
  <w:style w:type="character" w:customStyle="1" w:styleId="Heading2no-numberChar">
    <w:name w:val="Heading 2 no-number Char"/>
    <w:basedOn w:val="Heading2Char"/>
    <w:link w:val="Heading2no-number"/>
    <w:rsid w:val="00E531B9"/>
    <w:rPr>
      <w:rFonts w:ascii="Segoe UI" w:hAnsi="Segoe UI"/>
      <w:b/>
      <w:color w:val="FFFFFF" w:themeColor="background1"/>
      <w:sz w:val="24"/>
      <w:bdr w:val="single" w:sz="12" w:space="0" w:color="74AA50"/>
    </w:rPr>
  </w:style>
  <w:style w:type="paragraph" w:customStyle="1" w:styleId="Longquote">
    <w:name w:val="Long quote"/>
    <w:basedOn w:val="04ABodyText"/>
    <w:next w:val="Longquotesource"/>
    <w:link w:val="LongquoteChar"/>
    <w:rsid w:val="00275829"/>
    <w:pPr>
      <w:spacing w:after="0"/>
    </w:pPr>
    <w:rPr>
      <w:rFonts w:ascii="Segoe UI" w:hAnsi="Segoe UI"/>
      <w:i/>
    </w:rPr>
  </w:style>
  <w:style w:type="character" w:customStyle="1" w:styleId="Heading3no-numberChar">
    <w:name w:val="Heading 3 no-number Char"/>
    <w:basedOn w:val="Heading3Char"/>
    <w:link w:val="Heading3no-number"/>
    <w:rsid w:val="002478C1"/>
    <w:rPr>
      <w:color w:val="74AA50"/>
    </w:rPr>
  </w:style>
  <w:style w:type="paragraph" w:customStyle="1" w:styleId="Longquotesource">
    <w:name w:val="Long quote source"/>
    <w:basedOn w:val="Longquote"/>
    <w:next w:val="04ABodyText"/>
    <w:link w:val="LongquotesourceChar"/>
    <w:rsid w:val="0004569F"/>
    <w:pPr>
      <w:spacing w:after="240"/>
    </w:pPr>
    <w:rPr>
      <w:rFonts w:ascii="Arial MT Std Light" w:hAnsi="Arial MT Std Light"/>
      <w:i w:val="0"/>
    </w:rPr>
  </w:style>
  <w:style w:type="character" w:customStyle="1" w:styleId="LongquoteChar">
    <w:name w:val="Long quote Char"/>
    <w:basedOn w:val="04ABodyTextChar"/>
    <w:link w:val="Longquote"/>
    <w:rsid w:val="00275829"/>
    <w:rPr>
      <w:rFonts w:ascii="Segoe UI" w:hAnsi="Segoe UI"/>
      <w:i/>
    </w:rPr>
  </w:style>
  <w:style w:type="character" w:customStyle="1" w:styleId="LongquotesourceChar">
    <w:name w:val="Long quote source Char"/>
    <w:basedOn w:val="LongquoteChar"/>
    <w:link w:val="Longquotesource"/>
    <w:rsid w:val="0004569F"/>
    <w:rPr>
      <w:rFonts w:ascii="Arial MT Std Light" w:hAnsi="Arial MT Std Light"/>
      <w:i w:val="0"/>
    </w:rPr>
  </w:style>
  <w:style w:type="paragraph" w:customStyle="1" w:styleId="BulletLevel1">
    <w:name w:val="BulletLevel1"/>
    <w:basedOn w:val="ListParagraph"/>
    <w:link w:val="BulletLevel1Char"/>
    <w:rsid w:val="008711C4"/>
    <w:pPr>
      <w:numPr>
        <w:numId w:val="9"/>
      </w:numPr>
      <w:spacing w:after="240" w:line="288" w:lineRule="auto"/>
      <w:ind w:left="567"/>
      <w:contextualSpacing w:val="0"/>
    </w:pPr>
  </w:style>
  <w:style w:type="paragraph" w:customStyle="1" w:styleId="BulletLevel2">
    <w:name w:val="BulletLevel2"/>
    <w:basedOn w:val="NumberedListLevel1Cool"/>
    <w:link w:val="BulletLevel2Char"/>
    <w:rsid w:val="008711C4"/>
    <w:pPr>
      <w:numPr>
        <w:numId w:val="0"/>
      </w:numPr>
      <w:ind w:left="3403" w:hanging="283"/>
    </w:pPr>
  </w:style>
  <w:style w:type="character" w:customStyle="1" w:styleId="ListParagraphChar">
    <w:name w:val="List Paragraph Char"/>
    <w:aliases w:val="cS List Paragraph Char"/>
    <w:basedOn w:val="DefaultParagraphFont"/>
    <w:link w:val="ListParagraph"/>
    <w:uiPriority w:val="34"/>
    <w:rsid w:val="00D1310B"/>
    <w:rPr>
      <w:rFonts w:ascii="Segoe UI Light" w:hAnsi="Segoe UI Light"/>
      <w:sz w:val="20"/>
    </w:rPr>
  </w:style>
  <w:style w:type="character" w:customStyle="1" w:styleId="BulletLevel1Char">
    <w:name w:val="BulletLevel1 Char"/>
    <w:basedOn w:val="ListParagraphChar"/>
    <w:link w:val="BulletLevel1"/>
    <w:rsid w:val="008711C4"/>
    <w:rPr>
      <w:rFonts w:ascii="Segoe UI Light" w:hAnsi="Segoe UI Light"/>
      <w:sz w:val="20"/>
    </w:rPr>
  </w:style>
  <w:style w:type="character" w:customStyle="1" w:styleId="BulletLevel2Char">
    <w:name w:val="BulletLevel2 Char"/>
    <w:basedOn w:val="ListParagraphChar"/>
    <w:link w:val="BulletLevel2"/>
    <w:rsid w:val="008711C4"/>
    <w:rPr>
      <w:rFonts w:ascii="Arial MT Std Light" w:hAnsi="Arial MT Std Light"/>
      <w:sz w:val="20"/>
      <w:szCs w:val="20"/>
    </w:rPr>
  </w:style>
  <w:style w:type="paragraph" w:customStyle="1" w:styleId="TOCTitle">
    <w:name w:val="TOCTitle"/>
    <w:basedOn w:val="Heading1no-number"/>
    <w:link w:val="TOCTitleChar"/>
    <w:rsid w:val="00E14C72"/>
  </w:style>
  <w:style w:type="paragraph" w:customStyle="1" w:styleId="TOFTitle">
    <w:name w:val="TOF Title"/>
    <w:basedOn w:val="Heading2no-number"/>
    <w:link w:val="TOFTitleChar"/>
    <w:rsid w:val="00E14C72"/>
  </w:style>
  <w:style w:type="character" w:customStyle="1" w:styleId="TOCTitleChar">
    <w:name w:val="TOCTitle Char"/>
    <w:basedOn w:val="Heading1no-numberChar"/>
    <w:link w:val="TOCTitle"/>
    <w:rsid w:val="00E14C72"/>
    <w:rPr>
      <w:rFonts w:ascii="Segoe UI" w:hAnsi="Segoe UI"/>
      <w:b/>
      <w:noProof/>
      <w:color w:val="7D62A1"/>
      <w:sz w:val="48"/>
      <w:szCs w:val="48"/>
      <w:bdr w:val="single" w:sz="24" w:space="0" w:color="FF585D"/>
    </w:rPr>
  </w:style>
  <w:style w:type="character" w:customStyle="1" w:styleId="TOFTitleChar">
    <w:name w:val="TOF Title Char"/>
    <w:basedOn w:val="Heading2no-numberChar"/>
    <w:link w:val="TOFTitle"/>
    <w:rsid w:val="00E14C72"/>
    <w:rPr>
      <w:rFonts w:ascii="Segoe UI" w:hAnsi="Segoe UI"/>
      <w:b/>
      <w:color w:val="FFFFFF" w:themeColor="background1"/>
      <w:sz w:val="24"/>
      <w:bdr w:val="single" w:sz="12" w:space="0" w:color="74AA50"/>
    </w:rPr>
  </w:style>
  <w:style w:type="paragraph" w:customStyle="1" w:styleId="NumberedListLevel2">
    <w:name w:val="NumberedListLevel2"/>
    <w:basedOn w:val="ListParagraph"/>
    <w:link w:val="NumberedListLevel2Char"/>
    <w:rsid w:val="00FD6117"/>
    <w:pPr>
      <w:numPr>
        <w:numId w:val="1"/>
      </w:numPr>
      <w:spacing w:after="240" w:line="288" w:lineRule="auto"/>
      <w:ind w:left="709" w:hanging="349"/>
      <w:contextualSpacing w:val="0"/>
    </w:pPr>
    <w:rPr>
      <w:b/>
    </w:rPr>
  </w:style>
  <w:style w:type="character" w:customStyle="1" w:styleId="NumberedListLevel2Char">
    <w:name w:val="NumberedListLevel2 Char"/>
    <w:basedOn w:val="BulletLevel2Char"/>
    <w:link w:val="NumberedListLevel2"/>
    <w:rsid w:val="00FD6117"/>
    <w:rPr>
      <w:rFonts w:ascii="Arial MT Std Light" w:hAnsi="Arial MT Std Light"/>
      <w:b/>
      <w:sz w:val="20"/>
      <w:szCs w:val="20"/>
    </w:rPr>
  </w:style>
  <w:style w:type="paragraph" w:customStyle="1" w:styleId="NumberedListLevel1">
    <w:name w:val="NumberedListLevel1"/>
    <w:basedOn w:val="NumberedListLevel2"/>
    <w:link w:val="NumberedListLevel1Char"/>
    <w:rsid w:val="0078578B"/>
    <w:pPr>
      <w:numPr>
        <w:numId w:val="0"/>
      </w:numPr>
    </w:pPr>
    <w:rPr>
      <w:b w:val="0"/>
    </w:rPr>
  </w:style>
  <w:style w:type="paragraph" w:customStyle="1" w:styleId="NumberedListLev2">
    <w:name w:val="NumberedListLev2"/>
    <w:basedOn w:val="ListParagraph"/>
    <w:link w:val="NumberedListLev2Char"/>
    <w:rsid w:val="0078578B"/>
    <w:pPr>
      <w:spacing w:after="240" w:line="288" w:lineRule="auto"/>
      <w:ind w:left="0"/>
      <w:contextualSpacing w:val="0"/>
    </w:pPr>
  </w:style>
  <w:style w:type="character" w:customStyle="1" w:styleId="NumberedListLevel1Char">
    <w:name w:val="NumberedListLevel1 Char"/>
    <w:basedOn w:val="NumberedListLevel2Char"/>
    <w:link w:val="NumberedListLevel1"/>
    <w:rsid w:val="0078578B"/>
    <w:rPr>
      <w:rFonts w:ascii="Arial MT Std Light" w:hAnsi="Arial MT Std Light"/>
      <w:b w:val="0"/>
      <w:sz w:val="20"/>
      <w:szCs w:val="20"/>
    </w:rPr>
  </w:style>
  <w:style w:type="character" w:customStyle="1" w:styleId="NumberedListLev2Char">
    <w:name w:val="NumberedListLev2 Char"/>
    <w:basedOn w:val="ListParagraphChar"/>
    <w:link w:val="NumberedListLev2"/>
    <w:rsid w:val="0078578B"/>
    <w:rPr>
      <w:rFonts w:ascii="Arial MT Std Light" w:hAnsi="Arial MT Std Light"/>
      <w:sz w:val="20"/>
      <w:szCs w:val="20"/>
    </w:rPr>
  </w:style>
  <w:style w:type="paragraph" w:customStyle="1" w:styleId="NumberedListLevel1Corporate">
    <w:name w:val="NumberedListLevel1Corporate"/>
    <w:basedOn w:val="NumberedListLevel1"/>
    <w:link w:val="NumberedListLevel1CorporateChar"/>
    <w:rsid w:val="00752BB8"/>
    <w:pPr>
      <w:numPr>
        <w:numId w:val="3"/>
      </w:numPr>
      <w:ind w:left="568" w:hanging="284"/>
    </w:pPr>
  </w:style>
  <w:style w:type="paragraph" w:customStyle="1" w:styleId="NumberedListLevel1Urban">
    <w:name w:val="NumberedListLevel1Urban"/>
    <w:basedOn w:val="NumberedListLevel1"/>
    <w:link w:val="NumberedListLevel1UrbanChar"/>
    <w:rsid w:val="00752BB8"/>
    <w:pPr>
      <w:numPr>
        <w:numId w:val="6"/>
      </w:numPr>
      <w:ind w:left="568" w:hanging="284"/>
    </w:pPr>
  </w:style>
  <w:style w:type="character" w:customStyle="1" w:styleId="NumberedListLevel1CorporateChar">
    <w:name w:val="NumberedListLevel1Corporate Char"/>
    <w:basedOn w:val="NumberedListLevel1Char"/>
    <w:link w:val="NumberedListLevel1Corporate"/>
    <w:rsid w:val="00752BB8"/>
    <w:rPr>
      <w:rFonts w:ascii="Arial MT Std Light" w:hAnsi="Arial MT Std Light"/>
      <w:b w:val="0"/>
      <w:sz w:val="20"/>
      <w:szCs w:val="20"/>
    </w:rPr>
  </w:style>
  <w:style w:type="paragraph" w:customStyle="1" w:styleId="NumberedListLevel1Muted">
    <w:name w:val="NumberedListLevel1Muted"/>
    <w:basedOn w:val="NumberedListLevel1"/>
    <w:link w:val="NumberedListLevel1MutedChar"/>
    <w:rsid w:val="00752BB8"/>
    <w:pPr>
      <w:numPr>
        <w:numId w:val="4"/>
      </w:numPr>
      <w:ind w:left="568" w:hanging="284"/>
    </w:pPr>
  </w:style>
  <w:style w:type="character" w:customStyle="1" w:styleId="NumberedListLevel1UrbanChar">
    <w:name w:val="NumberedListLevel1Urban Char"/>
    <w:basedOn w:val="NumberedListLevel1CorporateChar"/>
    <w:link w:val="NumberedListLevel1Urban"/>
    <w:rsid w:val="00752BB8"/>
    <w:rPr>
      <w:rFonts w:ascii="Arial MT Std Light" w:hAnsi="Arial MT Std Light"/>
      <w:b w:val="0"/>
      <w:sz w:val="20"/>
      <w:szCs w:val="20"/>
    </w:rPr>
  </w:style>
  <w:style w:type="paragraph" w:customStyle="1" w:styleId="NumberedListLevel1Cool">
    <w:name w:val="NumberedListLevel1Cool"/>
    <w:basedOn w:val="NumberedListLevel1"/>
    <w:link w:val="NumberedListLevel1CoolChar"/>
    <w:rsid w:val="00752BB8"/>
    <w:pPr>
      <w:numPr>
        <w:numId w:val="2"/>
      </w:numPr>
      <w:ind w:left="568" w:hanging="284"/>
    </w:pPr>
  </w:style>
  <w:style w:type="character" w:customStyle="1" w:styleId="NumberedListLevel1MutedChar">
    <w:name w:val="NumberedListLevel1Muted Char"/>
    <w:basedOn w:val="NumberedListLevel1UrbanChar"/>
    <w:link w:val="NumberedListLevel1Muted"/>
    <w:rsid w:val="00752BB8"/>
    <w:rPr>
      <w:rFonts w:ascii="Arial MT Std Light" w:hAnsi="Arial MT Std Light"/>
      <w:b w:val="0"/>
      <w:sz w:val="20"/>
      <w:szCs w:val="20"/>
    </w:rPr>
  </w:style>
  <w:style w:type="paragraph" w:customStyle="1" w:styleId="NumberedListLevel1White">
    <w:name w:val="NumberedListLevel1White"/>
    <w:basedOn w:val="NumberedListLevel1"/>
    <w:link w:val="NumberedListLevel1WhiteChar"/>
    <w:rsid w:val="00752BB8"/>
    <w:pPr>
      <w:numPr>
        <w:numId w:val="8"/>
      </w:numPr>
      <w:ind w:left="568" w:hanging="284"/>
    </w:pPr>
  </w:style>
  <w:style w:type="character" w:customStyle="1" w:styleId="NumberedListLevel1CoolChar">
    <w:name w:val="NumberedListLevel1Cool Char"/>
    <w:basedOn w:val="NumberedListLevel1MutedChar"/>
    <w:link w:val="NumberedListLevel1Cool"/>
    <w:rsid w:val="00752BB8"/>
    <w:rPr>
      <w:rFonts w:ascii="Arial MT Std Light" w:hAnsi="Arial MT Std Light"/>
      <w:b w:val="0"/>
      <w:sz w:val="20"/>
      <w:szCs w:val="20"/>
    </w:rPr>
  </w:style>
  <w:style w:type="paragraph" w:customStyle="1" w:styleId="NumberedListLevel1Tech">
    <w:name w:val="NumberedListLevel1Tech"/>
    <w:basedOn w:val="NumberedListLevel1"/>
    <w:link w:val="NumberedListLevel1TechChar"/>
    <w:rsid w:val="00752BB8"/>
    <w:pPr>
      <w:numPr>
        <w:numId w:val="5"/>
      </w:numPr>
      <w:ind w:left="568" w:hanging="284"/>
    </w:pPr>
  </w:style>
  <w:style w:type="character" w:customStyle="1" w:styleId="NumberedListLevel1WhiteChar">
    <w:name w:val="NumberedListLevel1White Char"/>
    <w:basedOn w:val="NumberedListLevel1CoolChar"/>
    <w:link w:val="NumberedListLevel1White"/>
    <w:rsid w:val="00752BB8"/>
    <w:rPr>
      <w:rFonts w:ascii="Arial MT Std Light" w:hAnsi="Arial MT Std Light"/>
      <w:b w:val="0"/>
      <w:sz w:val="20"/>
      <w:szCs w:val="20"/>
    </w:rPr>
  </w:style>
  <w:style w:type="paragraph" w:customStyle="1" w:styleId="LongQuoteCorporate">
    <w:name w:val="LongQuoteCorporate"/>
    <w:basedOn w:val="Longquote"/>
    <w:next w:val="LongQuoteSourceCorporate"/>
    <w:link w:val="LongQuoteCorporateChar"/>
    <w:rsid w:val="00A60B7F"/>
    <w:rPr>
      <w:color w:val="7D62A1"/>
    </w:rPr>
  </w:style>
  <w:style w:type="character" w:customStyle="1" w:styleId="NumberedListLevel1TechChar">
    <w:name w:val="NumberedListLevel1Tech Char"/>
    <w:basedOn w:val="NumberedListLevel1WhiteChar"/>
    <w:link w:val="NumberedListLevel1Tech"/>
    <w:rsid w:val="00752BB8"/>
    <w:rPr>
      <w:rFonts w:ascii="Arial MT Std Light" w:hAnsi="Arial MT Std Light"/>
      <w:b w:val="0"/>
      <w:sz w:val="20"/>
      <w:szCs w:val="20"/>
    </w:rPr>
  </w:style>
  <w:style w:type="paragraph" w:customStyle="1" w:styleId="LongQuoteTech">
    <w:name w:val="LongQuoteTech"/>
    <w:basedOn w:val="LongQuoteCorporate"/>
    <w:next w:val="LongQuoteSourceTech"/>
    <w:link w:val="LongQuoteTechChar"/>
    <w:rsid w:val="00A60B7F"/>
  </w:style>
  <w:style w:type="character" w:customStyle="1" w:styleId="LongQuoteCorporateChar">
    <w:name w:val="LongQuoteCorporate Char"/>
    <w:basedOn w:val="LongquoteChar"/>
    <w:link w:val="LongQuoteCorporate"/>
    <w:rsid w:val="00A60B7F"/>
    <w:rPr>
      <w:rFonts w:ascii="Segoe UI" w:hAnsi="Segoe UI"/>
      <w:i/>
      <w:color w:val="7D62A1"/>
    </w:rPr>
  </w:style>
  <w:style w:type="paragraph" w:customStyle="1" w:styleId="LongQuoteWhite">
    <w:name w:val="LongQuoteWhite"/>
    <w:basedOn w:val="Longquote"/>
    <w:next w:val="LongQuoteSourceWhite"/>
    <w:link w:val="LongQuoteWhiteChar"/>
    <w:rsid w:val="00A60B7F"/>
    <w:rPr>
      <w:color w:val="7D62A1"/>
    </w:rPr>
  </w:style>
  <w:style w:type="character" w:customStyle="1" w:styleId="LongQuoteTechChar">
    <w:name w:val="LongQuoteTech Char"/>
    <w:basedOn w:val="LongQuoteCorporateChar"/>
    <w:link w:val="LongQuoteTech"/>
    <w:rsid w:val="00A60B7F"/>
    <w:rPr>
      <w:rFonts w:ascii="Segoe UI" w:hAnsi="Segoe UI"/>
      <w:i/>
      <w:color w:val="7D62A1"/>
    </w:rPr>
  </w:style>
  <w:style w:type="paragraph" w:customStyle="1" w:styleId="10AQuoteBodySkyBlue">
    <w:name w:val="10A Quote Body Sky Blue"/>
    <w:basedOn w:val="Longquote"/>
    <w:next w:val="LongQuoteSourceCool"/>
    <w:link w:val="10AQuoteBodySkyBlueChar"/>
    <w:rsid w:val="00C81A24"/>
    <w:rPr>
      <w:b/>
      <w:color w:val="71B2C9"/>
      <w:sz w:val="22"/>
    </w:rPr>
  </w:style>
  <w:style w:type="character" w:customStyle="1" w:styleId="LongQuoteWhiteChar">
    <w:name w:val="LongQuoteWhite Char"/>
    <w:basedOn w:val="LongQuoteTechChar"/>
    <w:link w:val="LongQuoteWhite"/>
    <w:rsid w:val="00A60B7F"/>
    <w:rPr>
      <w:rFonts w:ascii="Segoe UI" w:hAnsi="Segoe UI"/>
      <w:i/>
      <w:color w:val="7D62A1"/>
    </w:rPr>
  </w:style>
  <w:style w:type="paragraph" w:customStyle="1" w:styleId="LongQuoteUrban">
    <w:name w:val="LongQuoteUrban"/>
    <w:basedOn w:val="Longquote"/>
    <w:next w:val="LongQuoteSourceUrban"/>
    <w:link w:val="LongQuoteUrbanChar"/>
    <w:rsid w:val="00A60B7F"/>
    <w:rPr>
      <w:color w:val="7D62A1"/>
    </w:rPr>
  </w:style>
  <w:style w:type="character" w:customStyle="1" w:styleId="10AQuoteBodySkyBlueChar">
    <w:name w:val="10A Quote Body Sky Blue Char"/>
    <w:basedOn w:val="LongQuoteWhiteChar"/>
    <w:link w:val="10AQuoteBodySkyBlue"/>
    <w:rsid w:val="00C81A24"/>
    <w:rPr>
      <w:rFonts w:ascii="Segoe UI" w:hAnsi="Segoe UI"/>
      <w:b/>
      <w:i/>
      <w:color w:val="71B2C9"/>
      <w:sz w:val="22"/>
    </w:rPr>
  </w:style>
  <w:style w:type="paragraph" w:customStyle="1" w:styleId="LongQuoteMuted">
    <w:name w:val="LongQuoteMuted"/>
    <w:basedOn w:val="Longquote"/>
    <w:next w:val="LongQuoteSourceMuted"/>
    <w:link w:val="LongQuoteMutedChar"/>
    <w:rsid w:val="00A60B7F"/>
    <w:rPr>
      <w:color w:val="7D62A1"/>
    </w:rPr>
  </w:style>
  <w:style w:type="character" w:customStyle="1" w:styleId="LongQuoteUrbanChar">
    <w:name w:val="LongQuoteUrban Char"/>
    <w:basedOn w:val="10AQuoteBodySkyBlueChar"/>
    <w:link w:val="LongQuoteUrban"/>
    <w:rsid w:val="00A60B7F"/>
    <w:rPr>
      <w:rFonts w:ascii="Segoe UI" w:hAnsi="Segoe UI"/>
      <w:b w:val="0"/>
      <w:i/>
      <w:color w:val="7D62A1"/>
      <w:sz w:val="22"/>
    </w:rPr>
  </w:style>
  <w:style w:type="paragraph" w:customStyle="1" w:styleId="LongQuoteSourceCorporate">
    <w:name w:val="LongQuoteSourceCorporate"/>
    <w:basedOn w:val="Longquotesource"/>
    <w:next w:val="04ABodyText"/>
    <w:link w:val="LongQuoteSourceCorporateChar"/>
    <w:rsid w:val="00A60B7F"/>
    <w:rPr>
      <w:color w:val="7D62A1"/>
    </w:rPr>
  </w:style>
  <w:style w:type="character" w:customStyle="1" w:styleId="LongQuoteMutedChar">
    <w:name w:val="LongQuoteMuted Char"/>
    <w:basedOn w:val="LongQuoteUrbanChar"/>
    <w:link w:val="LongQuoteMuted"/>
    <w:rsid w:val="00A60B7F"/>
    <w:rPr>
      <w:rFonts w:ascii="Segoe UI" w:hAnsi="Segoe UI"/>
      <w:b w:val="0"/>
      <w:i/>
      <w:color w:val="7D62A1"/>
      <w:sz w:val="22"/>
    </w:rPr>
  </w:style>
  <w:style w:type="paragraph" w:customStyle="1" w:styleId="LongQuoteSourceTech">
    <w:name w:val="LongQuoteSourceTech"/>
    <w:basedOn w:val="LongQuoteSourceCorporate"/>
    <w:next w:val="04ABodyText"/>
    <w:link w:val="LongQuoteSourceTechChar"/>
    <w:rsid w:val="00A60B7F"/>
  </w:style>
  <w:style w:type="character" w:customStyle="1" w:styleId="LongQuoteSourceCorporateChar">
    <w:name w:val="LongQuoteSourceCorporate Char"/>
    <w:basedOn w:val="LongquotesourceChar"/>
    <w:link w:val="LongQuoteSourceCorporate"/>
    <w:rsid w:val="00A60B7F"/>
    <w:rPr>
      <w:rFonts w:ascii="Arial MT Std Light" w:hAnsi="Arial MT Std Light"/>
      <w:i w:val="0"/>
      <w:color w:val="7D62A1"/>
    </w:rPr>
  </w:style>
  <w:style w:type="paragraph" w:customStyle="1" w:styleId="LongQuoteSourceWhite">
    <w:name w:val="LongQuoteSourceWhite"/>
    <w:basedOn w:val="LongQuoteSourceTech"/>
    <w:next w:val="04ABodyText"/>
    <w:link w:val="LongQuoteSourceWhiteChar"/>
    <w:rsid w:val="00A60B7F"/>
  </w:style>
  <w:style w:type="character" w:customStyle="1" w:styleId="LongQuoteSourceTechChar">
    <w:name w:val="LongQuoteSourceTech Char"/>
    <w:basedOn w:val="LongQuoteSourceCorporateChar"/>
    <w:link w:val="LongQuoteSourceTech"/>
    <w:rsid w:val="00A60B7F"/>
    <w:rPr>
      <w:rFonts w:ascii="Arial MT Std Light" w:hAnsi="Arial MT Std Light"/>
      <w:i w:val="0"/>
      <w:color w:val="7D62A1"/>
    </w:rPr>
  </w:style>
  <w:style w:type="paragraph" w:customStyle="1" w:styleId="LongQuoteSourceCool">
    <w:name w:val="LongQuoteSourceCool"/>
    <w:basedOn w:val="LongQuoteSourceWhite"/>
    <w:next w:val="04ABodyText"/>
    <w:link w:val="LongQuoteSourceCoolChar"/>
    <w:rsid w:val="00A60B7F"/>
  </w:style>
  <w:style w:type="character" w:customStyle="1" w:styleId="LongQuoteSourceWhiteChar">
    <w:name w:val="LongQuoteSourceWhite Char"/>
    <w:basedOn w:val="LongQuoteSourceTechChar"/>
    <w:link w:val="LongQuoteSourceWhite"/>
    <w:rsid w:val="00A60B7F"/>
    <w:rPr>
      <w:rFonts w:ascii="Arial MT Std Light" w:hAnsi="Arial MT Std Light"/>
      <w:i w:val="0"/>
      <w:color w:val="7D62A1"/>
    </w:rPr>
  </w:style>
  <w:style w:type="paragraph" w:customStyle="1" w:styleId="LongQuoteSourceUrban">
    <w:name w:val="LongQuoteSourceUrban"/>
    <w:basedOn w:val="LongQuoteSourceCool"/>
    <w:next w:val="04ABodyText"/>
    <w:link w:val="LongQuoteSourceUrbanChar"/>
    <w:rsid w:val="00A60B7F"/>
  </w:style>
  <w:style w:type="character" w:customStyle="1" w:styleId="LongQuoteSourceCoolChar">
    <w:name w:val="LongQuoteSourceCool Char"/>
    <w:basedOn w:val="LongQuoteSourceWhiteChar"/>
    <w:link w:val="LongQuoteSourceCool"/>
    <w:rsid w:val="00A60B7F"/>
    <w:rPr>
      <w:rFonts w:ascii="Arial MT Std Light" w:hAnsi="Arial MT Std Light"/>
      <w:i w:val="0"/>
      <w:color w:val="7D62A1"/>
    </w:rPr>
  </w:style>
  <w:style w:type="paragraph" w:customStyle="1" w:styleId="LongQuoteSourceMuted">
    <w:name w:val="LongQuoteSourceMuted"/>
    <w:basedOn w:val="LongQuoteSourceUrban"/>
    <w:next w:val="04ABodyText"/>
    <w:link w:val="LongQuoteSourceMutedChar"/>
    <w:rsid w:val="00A60B7F"/>
  </w:style>
  <w:style w:type="character" w:customStyle="1" w:styleId="LongQuoteSourceUrbanChar">
    <w:name w:val="LongQuoteSourceUrban Char"/>
    <w:basedOn w:val="LongQuoteSourceCoolChar"/>
    <w:link w:val="LongQuoteSourceUrban"/>
    <w:rsid w:val="00A60B7F"/>
    <w:rPr>
      <w:rFonts w:ascii="Arial MT Std Light" w:hAnsi="Arial MT Std Light"/>
      <w:i w:val="0"/>
      <w:color w:val="7D62A1"/>
    </w:rPr>
  </w:style>
  <w:style w:type="character" w:customStyle="1" w:styleId="LongQuoteSourceMutedChar">
    <w:name w:val="LongQuoteSourceMuted Char"/>
    <w:basedOn w:val="LongQuoteSourceUrbanChar"/>
    <w:link w:val="LongQuoteSourceMuted"/>
    <w:rsid w:val="00A60B7F"/>
    <w:rPr>
      <w:rFonts w:ascii="Arial MT Std Light" w:hAnsi="Arial MT Std Light"/>
      <w:i w:val="0"/>
      <w:color w:val="7D62A1"/>
    </w:rPr>
  </w:style>
  <w:style w:type="paragraph" w:customStyle="1" w:styleId="FooterText">
    <w:name w:val="Footer Text"/>
    <w:basedOn w:val="Normal"/>
    <w:rsid w:val="00ED5A79"/>
    <w:rPr>
      <w:sz w:val="16"/>
      <w:szCs w:val="16"/>
    </w:rPr>
  </w:style>
  <w:style w:type="paragraph" w:customStyle="1" w:styleId="TableSource">
    <w:name w:val="Table Source"/>
    <w:basedOn w:val="TableFooter"/>
    <w:link w:val="TableSourceChar"/>
    <w:rsid w:val="00B33C07"/>
    <w:pPr>
      <w:pBdr>
        <w:bottom w:val="single" w:sz="12" w:space="1" w:color="7D62A1"/>
      </w:pBdr>
    </w:pPr>
  </w:style>
  <w:style w:type="character" w:customStyle="1" w:styleId="TableSourceChar">
    <w:name w:val="Table Source Char"/>
    <w:basedOn w:val="TableFooterChar"/>
    <w:link w:val="TableSource"/>
    <w:rsid w:val="00B33C07"/>
    <w:rPr>
      <w:rFonts w:ascii="Arial MT Std Light" w:hAnsi="Arial MT Std Light"/>
      <w:sz w:val="20"/>
      <w:szCs w:val="20"/>
    </w:rPr>
  </w:style>
  <w:style w:type="paragraph" w:customStyle="1" w:styleId="ExampleImageWhiteBottom">
    <w:name w:val="ExampleImageWhiteBottom"/>
    <w:rsid w:val="00D44196"/>
    <w:pPr>
      <w:spacing w:after="240" w:line="288" w:lineRule="auto"/>
    </w:pPr>
    <w:rPr>
      <w:rFonts w:ascii="Arial MT Std Light" w:hAnsi="Arial MT Std Light"/>
    </w:rPr>
  </w:style>
  <w:style w:type="paragraph" w:customStyle="1" w:styleId="KeyFindingsHeading">
    <w:name w:val="KeyFindingsHeading"/>
    <w:basedOn w:val="Normal"/>
    <w:link w:val="KeyFindingsHeadingChar"/>
    <w:rsid w:val="00D55AAB"/>
    <w:pPr>
      <w:spacing w:after="240" w:line="288" w:lineRule="auto"/>
    </w:pPr>
    <w:rPr>
      <w:rFonts w:ascii="Segoe UI" w:hAnsi="Segoe UI"/>
      <w:color w:val="FFFFFF" w:themeColor="background1"/>
      <w:sz w:val="24"/>
    </w:rPr>
  </w:style>
  <w:style w:type="paragraph" w:customStyle="1" w:styleId="KeyFindingsBody">
    <w:name w:val="KeyFindingsBody"/>
    <w:basedOn w:val="Normal"/>
    <w:link w:val="KeyFindingsBodyChar"/>
    <w:rsid w:val="00074A69"/>
    <w:pPr>
      <w:spacing w:after="240" w:line="288" w:lineRule="auto"/>
    </w:pPr>
    <w:rPr>
      <w:color w:val="FFFFFF" w:themeColor="background1"/>
    </w:rPr>
  </w:style>
  <w:style w:type="character" w:customStyle="1" w:styleId="KeyFindingsHeadingChar">
    <w:name w:val="KeyFindingsHeading Char"/>
    <w:basedOn w:val="DefaultParagraphFont"/>
    <w:link w:val="KeyFindingsHeading"/>
    <w:rsid w:val="00D55AAB"/>
    <w:rPr>
      <w:rFonts w:ascii="Segoe UI" w:hAnsi="Segoe UI"/>
      <w:color w:val="FFFFFF" w:themeColor="background1"/>
      <w:sz w:val="24"/>
      <w:szCs w:val="20"/>
    </w:rPr>
  </w:style>
  <w:style w:type="paragraph" w:customStyle="1" w:styleId="KeyFindingsBullet1">
    <w:name w:val="KeyFindingsBullet1"/>
    <w:basedOn w:val="ListParagraph"/>
    <w:link w:val="KeyFindingsBullet1Char"/>
    <w:rsid w:val="00074A69"/>
    <w:pPr>
      <w:spacing w:after="240" w:line="288" w:lineRule="auto"/>
      <w:ind w:left="0"/>
      <w:contextualSpacing w:val="0"/>
    </w:pPr>
    <w:rPr>
      <w:color w:val="FFFFFF" w:themeColor="background1"/>
    </w:rPr>
  </w:style>
  <w:style w:type="character" w:customStyle="1" w:styleId="KeyFindingsBodyChar">
    <w:name w:val="KeyFindingsBody Char"/>
    <w:basedOn w:val="DefaultParagraphFont"/>
    <w:link w:val="KeyFindingsBody"/>
    <w:rsid w:val="0078578B"/>
    <w:rPr>
      <w:rFonts w:ascii="Segoe UI Light" w:hAnsi="Segoe UI Light"/>
      <w:color w:val="FFFFFF" w:themeColor="background1"/>
      <w:sz w:val="20"/>
      <w:szCs w:val="20"/>
    </w:rPr>
  </w:style>
  <w:style w:type="paragraph" w:customStyle="1" w:styleId="KeyFindingsBullet2">
    <w:name w:val="KeyFindingsBullet2"/>
    <w:basedOn w:val="ListParagraph"/>
    <w:link w:val="KeyFindingsBullet2Char"/>
    <w:rsid w:val="00074A69"/>
    <w:pPr>
      <w:spacing w:after="240" w:line="288" w:lineRule="auto"/>
      <w:ind w:left="0"/>
      <w:contextualSpacing w:val="0"/>
    </w:pPr>
    <w:rPr>
      <w:color w:val="FFFFFF" w:themeColor="background1"/>
    </w:rPr>
  </w:style>
  <w:style w:type="character" w:customStyle="1" w:styleId="KeyFindingsBullet1Char">
    <w:name w:val="KeyFindingsBullet1 Char"/>
    <w:basedOn w:val="ListParagraphChar"/>
    <w:link w:val="KeyFindingsBullet1"/>
    <w:rsid w:val="0078578B"/>
    <w:rPr>
      <w:rFonts w:ascii="Segoe UI Light" w:hAnsi="Segoe UI Light"/>
      <w:color w:val="FFFFFF" w:themeColor="background1"/>
      <w:sz w:val="20"/>
      <w:szCs w:val="20"/>
    </w:rPr>
  </w:style>
  <w:style w:type="character" w:customStyle="1" w:styleId="KeyFindingsBullet2Char">
    <w:name w:val="KeyFindingsBullet2 Char"/>
    <w:basedOn w:val="ListParagraphChar"/>
    <w:link w:val="KeyFindingsBullet2"/>
    <w:rsid w:val="0078578B"/>
    <w:rPr>
      <w:rFonts w:ascii="Segoe UI Light" w:hAnsi="Segoe UI Light"/>
      <w:color w:val="FFFFFF" w:themeColor="background1"/>
      <w:sz w:val="20"/>
      <w:szCs w:val="20"/>
    </w:rPr>
  </w:style>
  <w:style w:type="paragraph" w:customStyle="1" w:styleId="MoreInformationText">
    <w:name w:val="MoreInformationText"/>
    <w:basedOn w:val="Normal"/>
    <w:link w:val="MoreInformationTextChar"/>
    <w:rsid w:val="00D3016F"/>
    <w:pPr>
      <w:spacing w:line="264" w:lineRule="auto"/>
    </w:pPr>
    <w:rPr>
      <w:rFonts w:cs="Segoe UI Light"/>
      <w:color w:val="FFFFFF"/>
    </w:rPr>
  </w:style>
  <w:style w:type="paragraph" w:customStyle="1" w:styleId="LegalDisclaimerText">
    <w:name w:val="LegalDisclaimerText"/>
    <w:basedOn w:val="LegalText"/>
    <w:link w:val="LegalDisclaimerTextChar"/>
    <w:rsid w:val="00433EB2"/>
    <w:rPr>
      <w:rFonts w:ascii="Arial MT Std Light" w:hAnsi="Arial MT Std Light"/>
    </w:rPr>
  </w:style>
  <w:style w:type="character" w:customStyle="1" w:styleId="MoreInformationTextChar">
    <w:name w:val="MoreInformationText Char"/>
    <w:basedOn w:val="DefaultParagraphFont"/>
    <w:link w:val="MoreInformationText"/>
    <w:rsid w:val="00D3016F"/>
    <w:rPr>
      <w:rFonts w:ascii="Arial MT Std Light" w:hAnsi="Arial MT Std Light" w:cs="Segoe UI Light"/>
      <w:color w:val="FFFFFF"/>
      <w:sz w:val="20"/>
      <w:szCs w:val="20"/>
    </w:rPr>
  </w:style>
  <w:style w:type="paragraph" w:customStyle="1" w:styleId="MoreInformationWeb">
    <w:name w:val="MoreInformationWeb"/>
    <w:basedOn w:val="Normal"/>
    <w:link w:val="MoreInformationWebChar"/>
    <w:rsid w:val="002F200C"/>
    <w:pPr>
      <w:spacing w:after="240" w:line="264" w:lineRule="auto"/>
    </w:pPr>
    <w:rPr>
      <w:rFonts w:ascii="Segoe UI" w:hAnsi="Segoe UI" w:cs="Segoe UI Light"/>
      <w:color w:val="FFFFFF"/>
      <w:sz w:val="24"/>
    </w:rPr>
  </w:style>
  <w:style w:type="character" w:customStyle="1" w:styleId="LegalDisclaimerTextChar">
    <w:name w:val="LegalDisclaimerText Char"/>
    <w:basedOn w:val="LegalTextChar"/>
    <w:link w:val="LegalDisclaimerText"/>
    <w:rsid w:val="00433EB2"/>
    <w:rPr>
      <w:rFonts w:ascii="Arial MT Std Light" w:hAnsi="Arial MT Std Light" w:cs="Segoe UI Light"/>
      <w:color w:val="7D62A1"/>
      <w:sz w:val="20"/>
      <w:szCs w:val="20"/>
    </w:rPr>
  </w:style>
  <w:style w:type="character" w:customStyle="1" w:styleId="MoreInformationWebChar">
    <w:name w:val="MoreInformationWeb Char"/>
    <w:basedOn w:val="DefaultParagraphFont"/>
    <w:link w:val="MoreInformationWeb"/>
    <w:rsid w:val="002F200C"/>
    <w:rPr>
      <w:rFonts w:ascii="Segoe UI" w:hAnsi="Segoe UI" w:cs="Segoe UI Light"/>
      <w:color w:val="FFFFFF"/>
      <w:sz w:val="24"/>
      <w:szCs w:val="20"/>
    </w:rPr>
  </w:style>
  <w:style w:type="numbering" w:customStyle="1" w:styleId="JayeshNavinShahEasterEgg">
    <w:name w:val="JayeshNavinShahEasterEgg"/>
    <w:uiPriority w:val="99"/>
    <w:rsid w:val="00CF3BAA"/>
    <w:pPr>
      <w:numPr>
        <w:numId w:val="7"/>
      </w:numPr>
    </w:pPr>
  </w:style>
  <w:style w:type="paragraph" w:styleId="EndnoteText">
    <w:name w:val="endnote text"/>
    <w:basedOn w:val="Normal"/>
    <w:link w:val="EndnoteTextChar"/>
    <w:semiHidden/>
    <w:unhideWhenUsed/>
    <w:rsid w:val="004B791C"/>
  </w:style>
  <w:style w:type="character" w:customStyle="1" w:styleId="EndnoteTextChar">
    <w:name w:val="Endnote Text Char"/>
    <w:basedOn w:val="DefaultParagraphFont"/>
    <w:link w:val="EndnoteText"/>
    <w:semiHidden/>
    <w:rsid w:val="004B791C"/>
    <w:rPr>
      <w:rFonts w:ascii="Arial MT Std Light" w:hAnsi="Arial MT Std Light"/>
      <w:sz w:val="20"/>
      <w:szCs w:val="20"/>
    </w:rPr>
  </w:style>
  <w:style w:type="character" w:styleId="EndnoteReference">
    <w:name w:val="endnote reference"/>
    <w:basedOn w:val="DefaultParagraphFont"/>
    <w:semiHidden/>
    <w:unhideWhenUsed/>
    <w:rsid w:val="004B791C"/>
    <w:rPr>
      <w:vertAlign w:val="superscript"/>
    </w:rPr>
  </w:style>
  <w:style w:type="paragraph" w:styleId="TOC4">
    <w:name w:val="toc 4"/>
    <w:basedOn w:val="Normal"/>
    <w:next w:val="Normal"/>
    <w:autoRedefine/>
    <w:uiPriority w:val="39"/>
    <w:unhideWhenUsed/>
    <w:rsid w:val="00457B4E"/>
    <w:pPr>
      <w:tabs>
        <w:tab w:val="right" w:leader="dot" w:pos="10206"/>
      </w:tabs>
    </w:pPr>
    <w:rPr>
      <w:rFonts w:ascii="Segoe UI" w:hAnsi="Segoe UI" w:cs="Times New Roman"/>
      <w:b/>
    </w:rPr>
  </w:style>
  <w:style w:type="paragraph" w:styleId="TOC5">
    <w:name w:val="toc 5"/>
    <w:basedOn w:val="TOC4"/>
    <w:next w:val="Normal"/>
    <w:autoRedefine/>
    <w:uiPriority w:val="39"/>
    <w:unhideWhenUsed/>
    <w:rsid w:val="00457B4E"/>
    <w:rPr>
      <w:noProof/>
    </w:rPr>
  </w:style>
  <w:style w:type="paragraph" w:styleId="TOC6">
    <w:name w:val="toc 6"/>
    <w:basedOn w:val="Normal"/>
    <w:next w:val="Normal"/>
    <w:autoRedefine/>
    <w:uiPriority w:val="39"/>
    <w:unhideWhenUsed/>
    <w:rsid w:val="000B5406"/>
    <w:pPr>
      <w:spacing w:after="100" w:line="276" w:lineRule="auto"/>
      <w:ind w:left="1100"/>
    </w:pPr>
    <w:rPr>
      <w:rFonts w:ascii="Times New Roman" w:hAnsi="Times New Roman" w:cs="Times New Roman"/>
      <w:color w:val="auto"/>
      <w:sz w:val="22"/>
    </w:rPr>
  </w:style>
  <w:style w:type="paragraph" w:styleId="TOC7">
    <w:name w:val="toc 7"/>
    <w:basedOn w:val="Normal"/>
    <w:next w:val="Normal"/>
    <w:autoRedefine/>
    <w:uiPriority w:val="39"/>
    <w:unhideWhenUsed/>
    <w:rsid w:val="000B5406"/>
    <w:pPr>
      <w:spacing w:after="100" w:line="276" w:lineRule="auto"/>
      <w:ind w:left="1320"/>
    </w:pPr>
    <w:rPr>
      <w:rFonts w:ascii="Times New Roman" w:hAnsi="Times New Roman" w:cs="Times New Roman"/>
      <w:color w:val="auto"/>
      <w:sz w:val="22"/>
    </w:rPr>
  </w:style>
  <w:style w:type="paragraph" w:styleId="TOC8">
    <w:name w:val="toc 8"/>
    <w:basedOn w:val="Normal"/>
    <w:next w:val="Normal"/>
    <w:autoRedefine/>
    <w:uiPriority w:val="39"/>
    <w:unhideWhenUsed/>
    <w:rsid w:val="000B5406"/>
    <w:pPr>
      <w:spacing w:after="100" w:line="276" w:lineRule="auto"/>
      <w:ind w:left="1540"/>
    </w:pPr>
    <w:rPr>
      <w:rFonts w:ascii="Times New Roman" w:hAnsi="Times New Roman" w:cs="Times New Roman"/>
      <w:color w:val="auto"/>
      <w:sz w:val="22"/>
    </w:rPr>
  </w:style>
  <w:style w:type="paragraph" w:styleId="TOC9">
    <w:name w:val="toc 9"/>
    <w:basedOn w:val="Normal"/>
    <w:next w:val="Normal"/>
    <w:autoRedefine/>
    <w:uiPriority w:val="39"/>
    <w:unhideWhenUsed/>
    <w:rsid w:val="000B5406"/>
    <w:pPr>
      <w:spacing w:after="100" w:line="276" w:lineRule="auto"/>
      <w:ind w:left="1760"/>
    </w:pPr>
    <w:rPr>
      <w:rFonts w:ascii="Times New Roman" w:hAnsi="Times New Roman" w:cs="Times New Roman"/>
      <w:color w:val="auto"/>
      <w:sz w:val="22"/>
    </w:rPr>
  </w:style>
  <w:style w:type="paragraph" w:customStyle="1" w:styleId="Normlntextodrka1rove">
    <w:name w:val="Normální text odrážka 1.úroveň"/>
    <w:basedOn w:val="Normal"/>
    <w:rsid w:val="00377268"/>
    <w:pPr>
      <w:numPr>
        <w:numId w:val="12"/>
      </w:numPr>
      <w:spacing w:after="120" w:line="300" w:lineRule="exact"/>
      <w:jc w:val="both"/>
    </w:pPr>
    <w:rPr>
      <w:rFonts w:ascii="Tahoma" w:hAnsi="Tahoma" w:cs="Times New Roman"/>
      <w:color w:val="262626"/>
      <w:sz w:val="22"/>
      <w:lang w:val="sk-SK" w:eastAsia="cs-CZ"/>
    </w:rPr>
  </w:style>
  <w:style w:type="paragraph" w:customStyle="1" w:styleId="Body">
    <w:name w:val="Body"/>
    <w:basedOn w:val="Normal"/>
    <w:rsid w:val="00377268"/>
    <w:pPr>
      <w:numPr>
        <w:numId w:val="11"/>
      </w:numPr>
      <w:tabs>
        <w:tab w:val="clear" w:pos="360"/>
        <w:tab w:val="num" w:pos="709"/>
      </w:tabs>
      <w:ind w:left="709" w:hanging="283"/>
      <w:jc w:val="both"/>
    </w:pPr>
    <w:rPr>
      <w:rFonts w:ascii="Verdana" w:hAnsi="Verdana" w:cs="Times New Roman"/>
      <w:color w:val="auto"/>
      <w:lang w:val="sk-SK" w:eastAsia="cs-CZ"/>
    </w:rPr>
  </w:style>
  <w:style w:type="paragraph" w:customStyle="1" w:styleId="NEWOD">
    <w:name w:val="NEW OD"/>
    <w:basedOn w:val="Normlntextodrka1rove"/>
    <w:link w:val="NEWODChar"/>
    <w:rsid w:val="00377268"/>
    <w:pPr>
      <w:ind w:hanging="464"/>
    </w:pPr>
  </w:style>
  <w:style w:type="character" w:customStyle="1" w:styleId="NEWODChar">
    <w:name w:val="NEW OD Char"/>
    <w:basedOn w:val="DefaultParagraphFont"/>
    <w:link w:val="NEWOD"/>
    <w:rsid w:val="00377268"/>
    <w:rPr>
      <w:rFonts w:ascii="Tahoma" w:hAnsi="Tahoma" w:cs="Times New Roman"/>
      <w:color w:val="262626"/>
      <w:sz w:val="22"/>
      <w:lang w:val="sk-SK" w:eastAsia="cs-CZ"/>
    </w:rPr>
  </w:style>
  <w:style w:type="paragraph" w:styleId="CommentText">
    <w:name w:val="annotation text"/>
    <w:basedOn w:val="Normal"/>
    <w:link w:val="CommentTextChar"/>
    <w:unhideWhenUsed/>
    <w:rsid w:val="00D756F5"/>
  </w:style>
  <w:style w:type="character" w:customStyle="1" w:styleId="CommentTextChar">
    <w:name w:val="Comment Text Char"/>
    <w:basedOn w:val="DefaultParagraphFont"/>
    <w:link w:val="CommentText"/>
    <w:rsid w:val="00D756F5"/>
    <w:rPr>
      <w:rFonts w:ascii="Arial MT Std Light" w:hAnsi="Arial MT Std Light"/>
      <w:sz w:val="20"/>
      <w:szCs w:val="20"/>
    </w:rPr>
  </w:style>
  <w:style w:type="paragraph" w:styleId="CommentSubject">
    <w:name w:val="annotation subject"/>
    <w:basedOn w:val="CommentText"/>
    <w:next w:val="CommentText"/>
    <w:link w:val="CommentSubjectChar"/>
    <w:semiHidden/>
    <w:unhideWhenUsed/>
    <w:rsid w:val="00D756F5"/>
    <w:rPr>
      <w:b/>
      <w:bCs/>
    </w:rPr>
  </w:style>
  <w:style w:type="character" w:customStyle="1" w:styleId="CommentSubjectChar">
    <w:name w:val="Comment Subject Char"/>
    <w:basedOn w:val="CommentTextChar"/>
    <w:link w:val="CommentSubject"/>
    <w:semiHidden/>
    <w:rsid w:val="00D756F5"/>
    <w:rPr>
      <w:rFonts w:ascii="Arial MT Std Light" w:hAnsi="Arial MT Std Light"/>
      <w:b/>
      <w:bCs/>
      <w:sz w:val="20"/>
      <w:szCs w:val="20"/>
    </w:rPr>
  </w:style>
  <w:style w:type="character" w:styleId="FollowedHyperlink">
    <w:name w:val="FollowedHyperlink"/>
    <w:basedOn w:val="DefaultParagraphFont"/>
    <w:semiHidden/>
    <w:unhideWhenUsed/>
    <w:rsid w:val="009C6A17"/>
    <w:rPr>
      <w:color w:val="9F6715" w:themeColor="followedHyperlink"/>
      <w:u w:val="single"/>
    </w:rPr>
  </w:style>
  <w:style w:type="paragraph" w:styleId="Revision">
    <w:name w:val="Revision"/>
    <w:hidden/>
    <w:uiPriority w:val="99"/>
    <w:semiHidden/>
    <w:rsid w:val="005D2F1C"/>
    <w:rPr>
      <w:rFonts w:ascii="Arial MT Std Light" w:hAnsi="Arial MT Std Light"/>
    </w:rPr>
  </w:style>
  <w:style w:type="paragraph" w:styleId="NormalWeb">
    <w:name w:val="Normal (Web)"/>
    <w:basedOn w:val="Normal"/>
    <w:uiPriority w:val="99"/>
    <w:unhideWhenUsed/>
    <w:rsid w:val="00AE18B7"/>
    <w:pPr>
      <w:spacing w:before="100" w:beforeAutospacing="1" w:after="100" w:afterAutospacing="1"/>
    </w:pPr>
    <w:rPr>
      <w:rFonts w:ascii="Times New Roman" w:hAnsi="Times New Roman" w:cs="Times New Roman"/>
      <w:color w:val="auto"/>
      <w:sz w:val="24"/>
      <w:szCs w:val="24"/>
    </w:rPr>
  </w:style>
  <w:style w:type="paragraph" w:styleId="PlainText">
    <w:name w:val="Plain Text"/>
    <w:basedOn w:val="Normal"/>
    <w:link w:val="PlainTextChar"/>
    <w:uiPriority w:val="99"/>
    <w:unhideWhenUsed/>
    <w:rsid w:val="007E009D"/>
    <w:rPr>
      <w:rFonts w:ascii="Calibri" w:hAnsi="Calibri" w:cs="Times New Roman"/>
      <w:color w:val="auto"/>
      <w:sz w:val="22"/>
      <w:lang w:eastAsia="en-US"/>
    </w:rPr>
  </w:style>
  <w:style w:type="character" w:customStyle="1" w:styleId="PlainTextChar">
    <w:name w:val="Plain Text Char"/>
    <w:basedOn w:val="DefaultParagraphFont"/>
    <w:link w:val="PlainText"/>
    <w:uiPriority w:val="99"/>
    <w:rsid w:val="007E009D"/>
    <w:rPr>
      <w:rFonts w:ascii="Calibri" w:eastAsia="Times New Roman" w:hAnsi="Calibri" w:cs="Times New Roman"/>
      <w:color w:val="auto"/>
      <w:lang w:eastAsia="en-US"/>
    </w:rPr>
  </w:style>
  <w:style w:type="paragraph" w:customStyle="1" w:styleId="Default">
    <w:name w:val="Default"/>
    <w:rsid w:val="001C5D71"/>
    <w:pPr>
      <w:autoSpaceDE w:val="0"/>
      <w:autoSpaceDN w:val="0"/>
      <w:adjustRightInd w:val="0"/>
    </w:pPr>
    <w:rPr>
      <w:color w:val="000000"/>
      <w:sz w:val="24"/>
      <w:szCs w:val="24"/>
    </w:rPr>
  </w:style>
  <w:style w:type="table" w:styleId="LightList-Accent1">
    <w:name w:val="Light List Accent 1"/>
    <w:basedOn w:val="TableNormal"/>
    <w:uiPriority w:val="61"/>
    <w:rsid w:val="0086249E"/>
    <w:tblPr>
      <w:tblStyleRowBandSize w:val="1"/>
      <w:tblStyleColBandSize w:val="1"/>
      <w:tblBorders>
        <w:top w:val="single" w:sz="8" w:space="0" w:color="3494BA" w:themeColor="accent1"/>
        <w:left w:val="single" w:sz="8" w:space="0" w:color="3494BA" w:themeColor="accent1"/>
        <w:bottom w:val="single" w:sz="8" w:space="0" w:color="3494BA" w:themeColor="accent1"/>
        <w:right w:val="single" w:sz="8" w:space="0" w:color="3494BA" w:themeColor="accent1"/>
      </w:tblBorders>
    </w:tblPr>
    <w:tblStylePr w:type="firstRow">
      <w:pPr>
        <w:spacing w:before="0" w:after="0" w:line="240" w:lineRule="auto"/>
      </w:pPr>
      <w:rPr>
        <w:b/>
        <w:bCs/>
        <w:color w:val="FFFFFF" w:themeColor="background1"/>
      </w:rPr>
      <w:tblPr/>
      <w:tcPr>
        <w:shd w:val="clear" w:color="auto" w:fill="3494BA" w:themeFill="accent1"/>
      </w:tcPr>
    </w:tblStylePr>
    <w:tblStylePr w:type="lastRow">
      <w:pPr>
        <w:spacing w:before="0" w:after="0" w:line="240" w:lineRule="auto"/>
      </w:pPr>
      <w:rPr>
        <w:b/>
        <w:bCs/>
      </w:rPr>
      <w:tblPr/>
      <w:tcPr>
        <w:tcBorders>
          <w:top w:val="double" w:sz="6" w:space="0" w:color="3494BA" w:themeColor="accent1"/>
          <w:left w:val="single" w:sz="8" w:space="0" w:color="3494BA" w:themeColor="accent1"/>
          <w:bottom w:val="single" w:sz="8" w:space="0" w:color="3494BA" w:themeColor="accent1"/>
          <w:right w:val="single" w:sz="8" w:space="0" w:color="3494BA" w:themeColor="accent1"/>
        </w:tcBorders>
      </w:tcPr>
    </w:tblStylePr>
    <w:tblStylePr w:type="firstCol">
      <w:rPr>
        <w:b/>
        <w:bCs/>
      </w:rPr>
    </w:tblStylePr>
    <w:tblStylePr w:type="lastCol">
      <w:rPr>
        <w:b/>
        <w:bCs/>
      </w:rPr>
    </w:tblStylePr>
    <w:tblStylePr w:type="band1Vert">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tblStylePr w:type="band1Horz">
      <w:tblPr/>
      <w:tcPr>
        <w:tcBorders>
          <w:top w:val="single" w:sz="8" w:space="0" w:color="3494BA" w:themeColor="accent1"/>
          <w:left w:val="single" w:sz="8" w:space="0" w:color="3494BA" w:themeColor="accent1"/>
          <w:bottom w:val="single" w:sz="8" w:space="0" w:color="3494BA" w:themeColor="accent1"/>
          <w:right w:val="single" w:sz="8" w:space="0" w:color="3494BA" w:themeColor="accent1"/>
        </w:tcBorders>
      </w:tcPr>
    </w:tblStylePr>
  </w:style>
  <w:style w:type="paragraph" w:customStyle="1" w:styleId="TableHeader">
    <w:name w:val="Table Header"/>
    <w:basedOn w:val="07CTableCaption"/>
    <w:link w:val="TableHeaderChar"/>
    <w:rsid w:val="00581778"/>
  </w:style>
  <w:style w:type="paragraph" w:customStyle="1" w:styleId="09AQuoteBodyGreen">
    <w:name w:val="09A Quote Body Green"/>
    <w:basedOn w:val="10AQuoteBodySkyBlue"/>
    <w:link w:val="09AQuoteBodyGreenChar"/>
    <w:rsid w:val="008B0F08"/>
    <w:rPr>
      <w:color w:val="74AA50"/>
    </w:rPr>
  </w:style>
  <w:style w:type="character" w:customStyle="1" w:styleId="TableHeaderChar">
    <w:name w:val="Table Header Char"/>
    <w:basedOn w:val="07CTableCaptionChar"/>
    <w:link w:val="TableHeader"/>
    <w:rsid w:val="00581778"/>
    <w:rPr>
      <w:rFonts w:ascii="Segoe UI" w:hAnsi="Segoe UI"/>
      <w:b/>
      <w:color w:val="222223"/>
      <w:sz w:val="20"/>
      <w:szCs w:val="20"/>
    </w:rPr>
  </w:style>
  <w:style w:type="paragraph" w:customStyle="1" w:styleId="08AQuoteBody">
    <w:name w:val="08A Quote Body"/>
    <w:basedOn w:val="10AQuoteBodySkyBlue"/>
    <w:next w:val="08BQuoteName"/>
    <w:link w:val="08AQuoteBodyChar"/>
    <w:qFormat/>
    <w:rsid w:val="009A1E61"/>
    <w:pPr>
      <w:keepNext/>
      <w:keepLines/>
      <w:contextualSpacing/>
    </w:pPr>
    <w:rPr>
      <w:color w:val="3494BA" w:themeColor="accent1"/>
    </w:rPr>
  </w:style>
  <w:style w:type="character" w:customStyle="1" w:styleId="09AQuoteBodyGreenChar">
    <w:name w:val="09A Quote Body Green Char"/>
    <w:basedOn w:val="10AQuoteBodySkyBlueChar"/>
    <w:link w:val="09AQuoteBodyGreen"/>
    <w:rsid w:val="008B0F08"/>
    <w:rPr>
      <w:rFonts w:ascii="Segoe UI" w:hAnsi="Segoe UI"/>
      <w:b/>
      <w:i/>
      <w:color w:val="74AA50"/>
      <w:sz w:val="22"/>
    </w:rPr>
  </w:style>
  <w:style w:type="paragraph" w:customStyle="1" w:styleId="05ABullets1stlevel">
    <w:name w:val="05A Bullets (1st level)"/>
    <w:basedOn w:val="04ABodyText"/>
    <w:link w:val="05ABullets1stlevelChar"/>
    <w:qFormat/>
    <w:rsid w:val="00CF3BAA"/>
    <w:pPr>
      <w:numPr>
        <w:ilvl w:val="1"/>
      </w:numPr>
    </w:pPr>
  </w:style>
  <w:style w:type="character" w:customStyle="1" w:styleId="08AQuoteBodyChar">
    <w:name w:val="08A Quote Body Char"/>
    <w:basedOn w:val="10AQuoteBodySkyBlueChar"/>
    <w:link w:val="08AQuoteBody"/>
    <w:rsid w:val="009A1E61"/>
    <w:rPr>
      <w:rFonts w:ascii="Segoe UI" w:hAnsi="Segoe UI"/>
      <w:b/>
      <w:i/>
      <w:color w:val="3494BA" w:themeColor="accent1"/>
      <w:sz w:val="22"/>
    </w:rPr>
  </w:style>
  <w:style w:type="paragraph" w:customStyle="1" w:styleId="05BBullets2ndlevel">
    <w:name w:val="05B Bullets (2nd level)"/>
    <w:basedOn w:val="05ABullets1stlevel"/>
    <w:link w:val="05BBullets2ndlevelChar"/>
    <w:qFormat/>
    <w:rsid w:val="00CF3BAA"/>
    <w:pPr>
      <w:numPr>
        <w:ilvl w:val="2"/>
      </w:numPr>
    </w:pPr>
  </w:style>
  <w:style w:type="character" w:customStyle="1" w:styleId="05ABullets1stlevelChar">
    <w:name w:val="05A Bullets (1st level) Char"/>
    <w:basedOn w:val="04ABodyTextChar"/>
    <w:link w:val="05ABullets1stlevel"/>
    <w:rsid w:val="00CF3BAA"/>
    <w:rPr>
      <w:rFonts w:ascii="Segoe UI Light" w:hAnsi="Segoe UI Light"/>
    </w:rPr>
  </w:style>
  <w:style w:type="paragraph" w:customStyle="1" w:styleId="06ANumberedList1stlevel">
    <w:name w:val="06A Numbered List (1st level)"/>
    <w:basedOn w:val="04ABodyText"/>
    <w:link w:val="06ANumberedList1stlevelChar"/>
    <w:qFormat/>
    <w:rsid w:val="003C3BB2"/>
    <w:pPr>
      <w:numPr>
        <w:numId w:val="13"/>
      </w:numPr>
      <w:ind w:left="568" w:hanging="284"/>
    </w:pPr>
  </w:style>
  <w:style w:type="character" w:customStyle="1" w:styleId="05BBullets2ndlevelChar">
    <w:name w:val="05B Bullets (2nd level) Char"/>
    <w:basedOn w:val="05ABullets1stlevelChar"/>
    <w:link w:val="05BBullets2ndlevel"/>
    <w:rsid w:val="00CF3BAA"/>
    <w:rPr>
      <w:rFonts w:ascii="Segoe UI Light" w:hAnsi="Segoe UI Light"/>
    </w:rPr>
  </w:style>
  <w:style w:type="paragraph" w:customStyle="1" w:styleId="06BNumberedList2ndlevel">
    <w:name w:val="06B Numbered List (2nd level)"/>
    <w:basedOn w:val="04ABodyText"/>
    <w:link w:val="06BNumberedList2ndlevelChar"/>
    <w:qFormat/>
    <w:rsid w:val="003C3BB2"/>
    <w:pPr>
      <w:numPr>
        <w:numId w:val="26"/>
      </w:numPr>
      <w:ind w:left="851" w:hanging="284"/>
    </w:pPr>
  </w:style>
  <w:style w:type="character" w:customStyle="1" w:styleId="06ANumberedList1stlevelChar">
    <w:name w:val="06A Numbered List (1st level) Char"/>
    <w:basedOn w:val="04ABodyTextChar"/>
    <w:link w:val="06ANumberedList1stlevel"/>
    <w:rsid w:val="003C3BB2"/>
    <w:rPr>
      <w:rFonts w:ascii="Segoe UI Light" w:hAnsi="Segoe UI Light"/>
    </w:rPr>
  </w:style>
  <w:style w:type="character" w:customStyle="1" w:styleId="06BNumberedList2ndlevelChar">
    <w:name w:val="06B Numbered List (2nd level) Char"/>
    <w:basedOn w:val="04ABodyTextChar"/>
    <w:link w:val="06BNumberedList2ndlevel"/>
    <w:rsid w:val="003C3BB2"/>
    <w:rPr>
      <w:rFonts w:ascii="Segoe UI Light" w:hAnsi="Segoe UI Light"/>
    </w:rPr>
  </w:style>
  <w:style w:type="paragraph" w:customStyle="1" w:styleId="04BBodyTextBold">
    <w:name w:val="04B Body Text (Bold)"/>
    <w:basedOn w:val="04ABodyText"/>
    <w:link w:val="04BBodyTextBoldChar"/>
    <w:rsid w:val="007C158B"/>
    <w:rPr>
      <w:rFonts w:ascii="Segoe UI" w:hAnsi="Segoe UI" w:cs="Segoe UI"/>
      <w:b/>
    </w:rPr>
  </w:style>
  <w:style w:type="paragraph" w:customStyle="1" w:styleId="01CMainHeadingSkyBlueTOC">
    <w:name w:val="01C Main Heading Sky Blue (TOC)"/>
    <w:basedOn w:val="Heading1"/>
    <w:link w:val="01CMainHeadingSkyBlueTOCChar"/>
    <w:rsid w:val="00EF4614"/>
    <w:rPr>
      <w:bdr w:val="single" w:sz="24" w:space="0" w:color="71B2C9"/>
      <w:shd w:val="clear" w:color="auto" w:fill="71B2C9"/>
    </w:rPr>
  </w:style>
  <w:style w:type="character" w:customStyle="1" w:styleId="04BBodyTextBoldChar">
    <w:name w:val="04B Body Text (Bold) Char"/>
    <w:basedOn w:val="04ABodyTextChar"/>
    <w:link w:val="04BBodyTextBold"/>
    <w:rsid w:val="007C158B"/>
    <w:rPr>
      <w:rFonts w:ascii="Segoe UI" w:hAnsi="Segoe UI" w:cs="Segoe UI"/>
      <w:b/>
    </w:rPr>
  </w:style>
  <w:style w:type="paragraph" w:customStyle="1" w:styleId="01BMainHeadingGreenTOC">
    <w:name w:val="01B Main Heading Green (TOC)"/>
    <w:basedOn w:val="Heading1"/>
    <w:link w:val="01BMainHeadingGreenTOCChar"/>
    <w:rsid w:val="00EF4614"/>
    <w:rPr>
      <w:bdr w:val="single" w:sz="24" w:space="0" w:color="74AA50"/>
      <w:shd w:val="clear" w:color="auto" w:fill="74AA50"/>
    </w:rPr>
  </w:style>
  <w:style w:type="character" w:customStyle="1" w:styleId="01CMainHeadingSkyBlueTOCChar">
    <w:name w:val="01C Main Heading Sky Blue (TOC) Char"/>
    <w:basedOn w:val="Heading1Char"/>
    <w:link w:val="01CMainHeadingSkyBlueTOC"/>
    <w:rsid w:val="00EF4614"/>
    <w:rPr>
      <w:rFonts w:ascii="Segoe UI" w:hAnsi="Segoe UI"/>
      <w:b/>
      <w:noProof/>
      <w:color w:val="FFFFFF" w:themeColor="background1"/>
      <w:sz w:val="40"/>
      <w:szCs w:val="48"/>
      <w:bdr w:val="single" w:sz="24" w:space="0" w:color="71B2C9"/>
    </w:rPr>
  </w:style>
  <w:style w:type="paragraph" w:customStyle="1" w:styleId="02ASubheading1stlevelTOC">
    <w:name w:val="02A Subheading (1st level) (TOC)"/>
    <w:basedOn w:val="Heading2"/>
    <w:next w:val="04ABodyText"/>
    <w:link w:val="02ASubheading1stlevelTOCChar"/>
    <w:qFormat/>
    <w:rsid w:val="00164E04"/>
    <w:pPr>
      <w:keepNext/>
      <w:keepLines/>
      <w:numPr>
        <w:ilvl w:val="0"/>
        <w:numId w:val="0"/>
      </w:numPr>
      <w:spacing w:before="240" w:after="120" w:line="240" w:lineRule="auto"/>
    </w:pPr>
    <w:rPr>
      <w:bdr w:val="single" w:sz="18" w:space="0" w:color="373545" w:themeColor="text2"/>
      <w:shd w:val="clear" w:color="auto" w:fill="373545" w:themeFill="text2"/>
    </w:rPr>
  </w:style>
  <w:style w:type="character" w:customStyle="1" w:styleId="01BMainHeadingGreenTOCChar">
    <w:name w:val="01B Main Heading Green (TOC) Char"/>
    <w:basedOn w:val="Heading1Char"/>
    <w:link w:val="01BMainHeadingGreenTOC"/>
    <w:rsid w:val="00EF4614"/>
    <w:rPr>
      <w:rFonts w:ascii="Segoe UI" w:hAnsi="Segoe UI"/>
      <w:b/>
      <w:noProof/>
      <w:color w:val="FFFFFF" w:themeColor="background1"/>
      <w:sz w:val="40"/>
      <w:szCs w:val="48"/>
      <w:bdr w:val="single" w:sz="24" w:space="0" w:color="74AA50"/>
    </w:rPr>
  </w:style>
  <w:style w:type="paragraph" w:customStyle="1" w:styleId="02CSubheadingSkyBlue1stlevelTOC">
    <w:name w:val="02C Subheading Sky Blue (1st level) (TOC)"/>
    <w:basedOn w:val="02ASubheading1stlevelTOC"/>
    <w:link w:val="02CSubheadingSkyBlue1stlevelTOCChar"/>
    <w:rsid w:val="00EF4614"/>
    <w:rPr>
      <w:bdr w:val="single" w:sz="18" w:space="0" w:color="71B2C9"/>
      <w:shd w:val="clear" w:color="auto" w:fill="71B2C9"/>
    </w:rPr>
  </w:style>
  <w:style w:type="character" w:customStyle="1" w:styleId="02ASubheading1stlevelTOCChar">
    <w:name w:val="02A Subheading (1st level) (TOC) Char"/>
    <w:basedOn w:val="Heading2Char"/>
    <w:link w:val="02ASubheading1stlevelTOC"/>
    <w:rsid w:val="00164E04"/>
    <w:rPr>
      <w:rFonts w:ascii="Segoe UI" w:hAnsi="Segoe UI"/>
      <w:b/>
      <w:color w:val="FFFFFF" w:themeColor="background1"/>
      <w:sz w:val="24"/>
      <w:bdr w:val="single" w:sz="18" w:space="0" w:color="373545" w:themeColor="text2"/>
    </w:rPr>
  </w:style>
  <w:style w:type="paragraph" w:customStyle="1" w:styleId="DEL01">
    <w:name w:val="DEL01"/>
    <w:basedOn w:val="Heading3"/>
    <w:link w:val="DEL01Char"/>
    <w:rsid w:val="00EF4614"/>
    <w:rPr>
      <w:color w:val="FF585D"/>
    </w:rPr>
  </w:style>
  <w:style w:type="character" w:customStyle="1" w:styleId="02CSubheadingSkyBlue1stlevelTOCChar">
    <w:name w:val="02C Subheading Sky Blue (1st level) (TOC) Char"/>
    <w:basedOn w:val="02ASubheading1stlevelTOCChar"/>
    <w:link w:val="02CSubheadingSkyBlue1stlevelTOC"/>
    <w:rsid w:val="00EF4614"/>
    <w:rPr>
      <w:rFonts w:ascii="Segoe UI" w:hAnsi="Segoe UI"/>
      <w:b/>
      <w:color w:val="FFFFFF" w:themeColor="background1"/>
      <w:sz w:val="24"/>
      <w:bdr w:val="single" w:sz="18" w:space="0" w:color="71B2C9"/>
    </w:rPr>
  </w:style>
  <w:style w:type="paragraph" w:customStyle="1" w:styleId="DEL02">
    <w:name w:val="DEL 02"/>
    <w:basedOn w:val="DEL01"/>
    <w:link w:val="DEL02Char"/>
    <w:rsid w:val="00EF4614"/>
    <w:rPr>
      <w:color w:val="71B2C9"/>
    </w:rPr>
  </w:style>
  <w:style w:type="character" w:customStyle="1" w:styleId="DEL01Char">
    <w:name w:val="DEL01 Char"/>
    <w:basedOn w:val="Heading3Char"/>
    <w:link w:val="DEL01"/>
    <w:rsid w:val="00EF4614"/>
    <w:rPr>
      <w:color w:val="FF585D"/>
    </w:rPr>
  </w:style>
  <w:style w:type="paragraph" w:customStyle="1" w:styleId="DEL010">
    <w:name w:val="DEL 01"/>
    <w:basedOn w:val="Heading3"/>
    <w:link w:val="DEL01Char0"/>
    <w:rsid w:val="00173306"/>
    <w:rPr>
      <w:color w:val="FF585D"/>
    </w:rPr>
  </w:style>
  <w:style w:type="character" w:customStyle="1" w:styleId="DEL02Char">
    <w:name w:val="DEL 02 Char"/>
    <w:basedOn w:val="DEL01Char"/>
    <w:link w:val="DEL02"/>
    <w:rsid w:val="00EF4614"/>
    <w:rPr>
      <w:color w:val="71B2C9"/>
    </w:rPr>
  </w:style>
  <w:style w:type="paragraph" w:customStyle="1" w:styleId="03CSubheading2ndlevelNON-TOC">
    <w:name w:val="03C Subheading (2nd level) (NON-TOC)"/>
    <w:basedOn w:val="Heading3"/>
    <w:next w:val="04ABodyText"/>
    <w:link w:val="03CSubheading2ndlevelNON-TOCChar"/>
    <w:qFormat/>
    <w:rsid w:val="00164E04"/>
    <w:pPr>
      <w:keepNext/>
      <w:keepLines/>
      <w:numPr>
        <w:ilvl w:val="0"/>
        <w:numId w:val="0"/>
      </w:numPr>
      <w:spacing w:before="240" w:after="120"/>
    </w:pPr>
    <w:rPr>
      <w:rFonts w:ascii="Segoe UI Light" w:hAnsi="Segoe UI Light"/>
      <w:color w:val="75BDA7" w:themeColor="accent3"/>
    </w:rPr>
  </w:style>
  <w:style w:type="character" w:customStyle="1" w:styleId="DEL01Char0">
    <w:name w:val="DEL 01 Char"/>
    <w:basedOn w:val="Heading3Char"/>
    <w:link w:val="DEL010"/>
    <w:rsid w:val="00173306"/>
    <w:rPr>
      <w:color w:val="FF585D"/>
    </w:rPr>
  </w:style>
  <w:style w:type="paragraph" w:customStyle="1" w:styleId="03CSubheadingSkyBlue2ndlevelTOC">
    <w:name w:val="03C Subheading Sky Blue (2nd level) (TOC)"/>
    <w:basedOn w:val="03CSubheading2ndlevelNON-TOC"/>
    <w:link w:val="03CSubheadingSkyBlue2ndlevelTOCChar"/>
    <w:rsid w:val="00840A9B"/>
    <w:rPr>
      <w:color w:val="71B2C9"/>
    </w:rPr>
  </w:style>
  <w:style w:type="character" w:customStyle="1" w:styleId="03CSubheading2ndlevelNON-TOCChar">
    <w:name w:val="03C Subheading (2nd level) (NON-TOC) Char"/>
    <w:basedOn w:val="Heading3Char"/>
    <w:link w:val="03CSubheading2ndlevelNON-TOC"/>
    <w:rsid w:val="00164E04"/>
    <w:rPr>
      <w:rFonts w:ascii="Segoe UI Light" w:hAnsi="Segoe UI Light"/>
      <w:color w:val="75BDA7" w:themeColor="accent3"/>
      <w:sz w:val="20"/>
      <w:szCs w:val="20"/>
    </w:rPr>
  </w:style>
  <w:style w:type="paragraph" w:customStyle="1" w:styleId="06ABulletsGreen1stlevel">
    <w:name w:val="06A Bullets Green (1st level)"/>
    <w:basedOn w:val="05ABullets1stlevel"/>
    <w:link w:val="06ABulletsGreen1stlevelChar"/>
    <w:rsid w:val="00AC7844"/>
    <w:pPr>
      <w:numPr>
        <w:numId w:val="14"/>
      </w:numPr>
      <w:ind w:left="714" w:hanging="357"/>
    </w:pPr>
  </w:style>
  <w:style w:type="character" w:customStyle="1" w:styleId="03CSubheadingSkyBlue2ndlevelTOCChar">
    <w:name w:val="03C Subheading Sky Blue (2nd level) (TOC) Char"/>
    <w:basedOn w:val="03CSubheading2ndlevelNON-TOCChar"/>
    <w:link w:val="03CSubheadingSkyBlue2ndlevelTOC"/>
    <w:rsid w:val="00840A9B"/>
    <w:rPr>
      <w:rFonts w:ascii="Segoe UI Light" w:hAnsi="Segoe UI Light"/>
      <w:color w:val="71B2C9"/>
      <w:sz w:val="20"/>
      <w:szCs w:val="20"/>
    </w:rPr>
  </w:style>
  <w:style w:type="paragraph" w:customStyle="1" w:styleId="07ABulletsSkyBlue1stlevel">
    <w:name w:val="07A Bullets Sky Blue (1st level)"/>
    <w:basedOn w:val="05ABullets1stlevel"/>
    <w:link w:val="07ABulletsSkyBlue1stlevelChar"/>
    <w:rsid w:val="00AC7844"/>
    <w:pPr>
      <w:numPr>
        <w:numId w:val="15"/>
      </w:numPr>
      <w:ind w:left="714" w:hanging="357"/>
    </w:pPr>
  </w:style>
  <w:style w:type="character" w:customStyle="1" w:styleId="06ABulletsGreen1stlevelChar">
    <w:name w:val="06A Bullets Green (1st level) Char"/>
    <w:basedOn w:val="05ABullets1stlevelChar"/>
    <w:link w:val="06ABulletsGreen1stlevel"/>
    <w:rsid w:val="00AC7844"/>
    <w:rPr>
      <w:rFonts w:ascii="Segoe UI Light" w:hAnsi="Segoe UI Light"/>
    </w:rPr>
  </w:style>
  <w:style w:type="character" w:customStyle="1" w:styleId="07ABulletsSkyBlue1stlevelChar">
    <w:name w:val="07A Bullets Sky Blue (1st level) Char"/>
    <w:basedOn w:val="05ABullets1stlevelChar"/>
    <w:link w:val="07ABulletsSkyBlue1stlevel"/>
    <w:rsid w:val="00AC7844"/>
    <w:rPr>
      <w:rFonts w:ascii="Segoe UI Light" w:hAnsi="Segoe UI Light"/>
    </w:rPr>
  </w:style>
  <w:style w:type="paragraph" w:customStyle="1" w:styleId="06BBulletsGreen2ndlevel">
    <w:name w:val="06B Bullets Green (2nd level)"/>
    <w:basedOn w:val="05BBullets2ndlevel"/>
    <w:link w:val="06BBulletsGreen2ndlevelChar"/>
    <w:rsid w:val="00925F03"/>
    <w:pPr>
      <w:numPr>
        <w:numId w:val="16"/>
      </w:numPr>
      <w:ind w:left="1434" w:hanging="357"/>
    </w:pPr>
  </w:style>
  <w:style w:type="paragraph" w:customStyle="1" w:styleId="07BBulletsSkyBlue2ndlevel">
    <w:name w:val="07B Bullets Sky Blue (2nd level)"/>
    <w:basedOn w:val="06BBulletsGreen2ndlevel"/>
    <w:link w:val="07BBulletsSkyBlue2ndlevelChar"/>
    <w:rsid w:val="00925F03"/>
    <w:pPr>
      <w:numPr>
        <w:numId w:val="17"/>
      </w:numPr>
      <w:ind w:left="1434" w:hanging="357"/>
    </w:pPr>
  </w:style>
  <w:style w:type="character" w:customStyle="1" w:styleId="06BBulletsGreen2ndlevelChar">
    <w:name w:val="06B Bullets Green (2nd level) Char"/>
    <w:basedOn w:val="05BBullets2ndlevelChar"/>
    <w:link w:val="06BBulletsGreen2ndlevel"/>
    <w:rsid w:val="00925F03"/>
    <w:rPr>
      <w:rFonts w:ascii="Segoe UI Light" w:hAnsi="Segoe UI Light"/>
    </w:rPr>
  </w:style>
  <w:style w:type="paragraph" w:customStyle="1" w:styleId="06CNumberedListGreen1stlevel">
    <w:name w:val="06C Numbered List Green (1st level)"/>
    <w:basedOn w:val="06ANumberedList1stlevel"/>
    <w:link w:val="06CNumberedListGreen1stlevelChar"/>
    <w:rsid w:val="00925F03"/>
    <w:pPr>
      <w:numPr>
        <w:numId w:val="18"/>
      </w:numPr>
      <w:ind w:left="714" w:hanging="357"/>
    </w:pPr>
  </w:style>
  <w:style w:type="character" w:customStyle="1" w:styleId="07BBulletsSkyBlue2ndlevelChar">
    <w:name w:val="07B Bullets Sky Blue (2nd level) Char"/>
    <w:basedOn w:val="06BBulletsGreen2ndlevelChar"/>
    <w:link w:val="07BBulletsSkyBlue2ndlevel"/>
    <w:rsid w:val="00925F03"/>
    <w:rPr>
      <w:rFonts w:ascii="Segoe UI Light" w:hAnsi="Segoe UI Light"/>
    </w:rPr>
  </w:style>
  <w:style w:type="paragraph" w:customStyle="1" w:styleId="07CNumberedListSkyBlue1stlevel">
    <w:name w:val="07C Numbered List Sky Blue (1st level)"/>
    <w:basedOn w:val="06CNumberedListGreen1stlevel"/>
    <w:link w:val="07CNumberedListSkyBlue1stlevelChar"/>
    <w:rsid w:val="00925F03"/>
    <w:pPr>
      <w:numPr>
        <w:numId w:val="19"/>
      </w:numPr>
      <w:ind w:left="714" w:hanging="357"/>
    </w:pPr>
  </w:style>
  <w:style w:type="character" w:customStyle="1" w:styleId="06CNumberedListGreen1stlevelChar">
    <w:name w:val="06C Numbered List Green (1st level) Char"/>
    <w:basedOn w:val="06ANumberedList1stlevelChar"/>
    <w:link w:val="06CNumberedListGreen1stlevel"/>
    <w:rsid w:val="00925F03"/>
    <w:rPr>
      <w:rFonts w:ascii="Segoe UI Light" w:hAnsi="Segoe UI Light"/>
    </w:rPr>
  </w:style>
  <w:style w:type="paragraph" w:customStyle="1" w:styleId="06DNumberedListGreen2ndlevel">
    <w:name w:val="06D Numbered List Green (2nd level)"/>
    <w:basedOn w:val="06BNumberedList2ndlevel"/>
    <w:link w:val="06DNumberedListGreen2ndlevelChar"/>
    <w:rsid w:val="00925F03"/>
    <w:pPr>
      <w:numPr>
        <w:numId w:val="20"/>
      </w:numPr>
      <w:ind w:left="1434" w:hanging="357"/>
    </w:pPr>
  </w:style>
  <w:style w:type="character" w:customStyle="1" w:styleId="07CNumberedListSkyBlue1stlevelChar">
    <w:name w:val="07C Numbered List Sky Blue (1st level) Char"/>
    <w:basedOn w:val="06CNumberedListGreen1stlevelChar"/>
    <w:link w:val="07CNumberedListSkyBlue1stlevel"/>
    <w:rsid w:val="00925F03"/>
    <w:rPr>
      <w:rFonts w:ascii="Segoe UI Light" w:hAnsi="Segoe UI Light"/>
    </w:rPr>
  </w:style>
  <w:style w:type="paragraph" w:customStyle="1" w:styleId="07DNumberedListSkyBlue2ndlevel">
    <w:name w:val="07D Numbered List Sky Blue (2nd level)"/>
    <w:basedOn w:val="06DNumberedListGreen2ndlevel"/>
    <w:link w:val="07DNumberedListSkyBlue2ndlevelChar"/>
    <w:rsid w:val="00925F03"/>
    <w:pPr>
      <w:numPr>
        <w:numId w:val="21"/>
      </w:numPr>
      <w:ind w:left="1434" w:hanging="357"/>
    </w:pPr>
  </w:style>
  <w:style w:type="character" w:customStyle="1" w:styleId="06DNumberedListGreen2ndlevelChar">
    <w:name w:val="06D Numbered List Green (2nd level) Char"/>
    <w:basedOn w:val="06BNumberedList2ndlevelChar"/>
    <w:link w:val="06DNumberedListGreen2ndlevel"/>
    <w:rsid w:val="00925F03"/>
    <w:rPr>
      <w:rFonts w:ascii="Segoe UI Light" w:hAnsi="Segoe UI Light"/>
    </w:rPr>
  </w:style>
  <w:style w:type="paragraph" w:customStyle="1" w:styleId="08BQuoteName">
    <w:name w:val="08B Quote Name"/>
    <w:basedOn w:val="08AQuoteBody"/>
    <w:next w:val="04ABodyText"/>
    <w:link w:val="08BQuoteNameChar"/>
    <w:qFormat/>
    <w:rsid w:val="009A1E61"/>
    <w:pPr>
      <w:keepNext w:val="0"/>
      <w:spacing w:before="0" w:after="240"/>
      <w:contextualSpacing w:val="0"/>
    </w:pPr>
    <w:rPr>
      <w:b w:val="0"/>
    </w:rPr>
  </w:style>
  <w:style w:type="character" w:customStyle="1" w:styleId="07DNumberedListSkyBlue2ndlevelChar">
    <w:name w:val="07D Numbered List Sky Blue (2nd level) Char"/>
    <w:basedOn w:val="06DNumberedListGreen2ndlevelChar"/>
    <w:link w:val="07DNumberedListSkyBlue2ndlevel"/>
    <w:rsid w:val="00925F03"/>
    <w:rPr>
      <w:rFonts w:ascii="Segoe UI Light" w:hAnsi="Segoe UI Light"/>
    </w:rPr>
  </w:style>
  <w:style w:type="paragraph" w:customStyle="1" w:styleId="09BQuoteNameGreen">
    <w:name w:val="09B Quote Name Green"/>
    <w:basedOn w:val="08BQuoteName"/>
    <w:link w:val="09BQuoteNameGreenChar"/>
    <w:rsid w:val="008B0F08"/>
    <w:rPr>
      <w:color w:val="74AA50"/>
    </w:rPr>
  </w:style>
  <w:style w:type="character" w:customStyle="1" w:styleId="08BQuoteNameChar">
    <w:name w:val="08B Quote Name Char"/>
    <w:basedOn w:val="08AQuoteBodyChar"/>
    <w:link w:val="08BQuoteName"/>
    <w:rsid w:val="009A1E61"/>
    <w:rPr>
      <w:rFonts w:ascii="Segoe UI" w:hAnsi="Segoe UI"/>
      <w:b w:val="0"/>
      <w:i/>
      <w:color w:val="3494BA" w:themeColor="accent1"/>
      <w:sz w:val="22"/>
    </w:rPr>
  </w:style>
  <w:style w:type="paragraph" w:customStyle="1" w:styleId="10BQuoteNameGreen">
    <w:name w:val="10B Quote Name Green"/>
    <w:basedOn w:val="09BQuoteNameGreen"/>
    <w:link w:val="10BQuoteNameGreenChar"/>
    <w:rsid w:val="00C81A24"/>
    <w:rPr>
      <w:color w:val="71B2C9"/>
    </w:rPr>
  </w:style>
  <w:style w:type="character" w:customStyle="1" w:styleId="09BQuoteNameGreenChar">
    <w:name w:val="09B Quote Name Green Char"/>
    <w:basedOn w:val="08BQuoteNameChar"/>
    <w:link w:val="09BQuoteNameGreen"/>
    <w:rsid w:val="008B0F08"/>
    <w:rPr>
      <w:rFonts w:ascii="Segoe UI" w:hAnsi="Segoe UI"/>
      <w:b w:val="0"/>
      <w:i/>
      <w:color w:val="74AA50"/>
      <w:sz w:val="22"/>
    </w:rPr>
  </w:style>
  <w:style w:type="paragraph" w:customStyle="1" w:styleId="09BBoxedHighlightText">
    <w:name w:val="09B Boxed Highlight Text"/>
    <w:basedOn w:val="04ABodyText"/>
    <w:link w:val="09BBoxedHighlightTextChar"/>
    <w:qFormat/>
    <w:rsid w:val="00C94113"/>
    <w:pPr>
      <w:pBdr>
        <w:top w:val="single" w:sz="12" w:space="9" w:color="3494BA" w:themeColor="accent1"/>
        <w:left w:val="single" w:sz="12" w:space="13" w:color="3494BA" w:themeColor="accent1"/>
        <w:bottom w:val="single" w:sz="12" w:space="9" w:color="3494BA" w:themeColor="accent1"/>
        <w:right w:val="single" w:sz="12" w:space="13" w:color="3494BA" w:themeColor="accent1"/>
      </w:pBdr>
      <w:shd w:val="clear" w:color="auto" w:fill="3494BA" w:themeFill="accent1"/>
      <w:ind w:left="306" w:right="306"/>
    </w:pPr>
    <w:rPr>
      <w:rFonts w:ascii="Segoe UI" w:hAnsi="Segoe UI" w:cs="Segoe UI"/>
      <w:b/>
      <w:color w:val="FFFFFF" w:themeColor="background1"/>
      <w:shd w:val="clear" w:color="auto" w:fill="3494BA" w:themeFill="accent1"/>
    </w:rPr>
  </w:style>
  <w:style w:type="character" w:customStyle="1" w:styleId="10BQuoteNameGreenChar">
    <w:name w:val="10B Quote Name Green Char"/>
    <w:basedOn w:val="09BQuoteNameGreenChar"/>
    <w:link w:val="10BQuoteNameGreen"/>
    <w:rsid w:val="00C81A24"/>
    <w:rPr>
      <w:rFonts w:ascii="Segoe UI" w:hAnsi="Segoe UI"/>
      <w:b w:val="0"/>
      <w:i/>
      <w:color w:val="71B2C9"/>
      <w:sz w:val="22"/>
    </w:rPr>
  </w:style>
  <w:style w:type="paragraph" w:customStyle="1" w:styleId="11BBoxedHighlightTextGreen">
    <w:name w:val="11B Boxed Highlight Text Green"/>
    <w:basedOn w:val="09BBoxedHighlightText"/>
    <w:link w:val="11BBoxedHighlightTextGreenChar"/>
    <w:rsid w:val="00C0545D"/>
    <w:pPr>
      <w:pBdr>
        <w:top w:val="single" w:sz="12" w:space="1" w:color="74AA50"/>
        <w:left w:val="single" w:sz="12" w:space="4" w:color="74AA50"/>
        <w:bottom w:val="single" w:sz="12" w:space="1" w:color="74AA50"/>
        <w:right w:val="single" w:sz="12" w:space="4" w:color="74AA50"/>
      </w:pBdr>
      <w:shd w:val="clear" w:color="auto" w:fill="74AA50"/>
    </w:pPr>
    <w:rPr>
      <w:shd w:val="clear" w:color="auto" w:fill="auto"/>
    </w:rPr>
  </w:style>
  <w:style w:type="character" w:customStyle="1" w:styleId="09BBoxedHighlightTextChar">
    <w:name w:val="09B Boxed Highlight Text Char"/>
    <w:basedOn w:val="04ABodyTextChar"/>
    <w:link w:val="09BBoxedHighlightText"/>
    <w:rsid w:val="00C94113"/>
    <w:rPr>
      <w:rFonts w:ascii="Segoe UI" w:hAnsi="Segoe UI" w:cs="Segoe UI"/>
      <w:b/>
      <w:color w:val="FFFFFF" w:themeColor="background1"/>
      <w:shd w:val="clear" w:color="auto" w:fill="3494BA" w:themeFill="accent1"/>
    </w:rPr>
  </w:style>
  <w:style w:type="paragraph" w:customStyle="1" w:styleId="11CBoxedHighlightTextSkyBlue">
    <w:name w:val="11C Boxed Highlight Text Sky Blue"/>
    <w:basedOn w:val="11BBoxedHighlightTextGreen"/>
    <w:link w:val="11CBoxedHighlightTextSkyBlueChar"/>
    <w:rsid w:val="00C0545D"/>
    <w:pPr>
      <w:pBdr>
        <w:top w:val="single" w:sz="12" w:space="1" w:color="71B2C9"/>
        <w:left w:val="single" w:sz="12" w:space="4" w:color="71B2C9"/>
        <w:bottom w:val="single" w:sz="12" w:space="1" w:color="71B2C9"/>
        <w:right w:val="single" w:sz="12" w:space="4" w:color="71B2C9"/>
      </w:pBdr>
      <w:shd w:val="clear" w:color="auto" w:fill="71B2C9"/>
    </w:pPr>
  </w:style>
  <w:style w:type="character" w:customStyle="1" w:styleId="11BBoxedHighlightTextGreenChar">
    <w:name w:val="11B Boxed Highlight Text Green Char"/>
    <w:basedOn w:val="09BBoxedHighlightTextChar"/>
    <w:link w:val="11BBoxedHighlightTextGreen"/>
    <w:rsid w:val="00C0545D"/>
    <w:rPr>
      <w:rFonts w:ascii="Segoe UI" w:hAnsi="Segoe UI" w:cs="Segoe UI"/>
      <w:b/>
      <w:color w:val="FFFFFF" w:themeColor="background1"/>
      <w:shd w:val="clear" w:color="auto" w:fill="74AA50"/>
    </w:rPr>
  </w:style>
  <w:style w:type="character" w:customStyle="1" w:styleId="11CBoxedHighlightTextSkyBlueChar">
    <w:name w:val="11C Boxed Highlight Text Sky Blue Char"/>
    <w:basedOn w:val="11BBoxedHighlightTextGreenChar"/>
    <w:link w:val="11CBoxedHighlightTextSkyBlue"/>
    <w:rsid w:val="00C0545D"/>
    <w:rPr>
      <w:rFonts w:ascii="Segoe UI" w:hAnsi="Segoe UI" w:cs="Segoe UI"/>
      <w:b/>
      <w:color w:val="FFFFFF" w:themeColor="background1"/>
      <w:shd w:val="clear" w:color="auto" w:fill="71B2C9"/>
    </w:rPr>
  </w:style>
  <w:style w:type="table" w:customStyle="1" w:styleId="IpsosMORITable02">
    <w:name w:val="Ipsos MORI Table 02"/>
    <w:basedOn w:val="TableNormal"/>
    <w:uiPriority w:val="99"/>
    <w:rsid w:val="00FA6C49"/>
    <w:pPr>
      <w:jc w:val="right"/>
    </w:pPr>
    <w:rPr>
      <w:rFonts w:ascii="Segoe UI Light" w:hAnsi="Segoe UI Light"/>
    </w:rPr>
    <w:tblPr>
      <w:tblBorders>
        <w:right w:val="single" w:sz="4" w:space="0" w:color="75BDA7" w:themeColor="accent3"/>
        <w:insideV w:val="single" w:sz="4" w:space="0" w:color="75BDA7" w:themeColor="accent3"/>
      </w:tblBorders>
    </w:tblPr>
    <w:tcPr>
      <w:tcMar>
        <w:top w:w="57" w:type="dxa"/>
        <w:bottom w:w="57" w:type="dxa"/>
      </w:tcMar>
      <w:vAlign w:val="center"/>
    </w:tcPr>
    <w:tblStylePr w:type="firstRow">
      <w:rPr>
        <w:rFonts w:ascii="Segoe UI" w:hAnsi="Segoe UI"/>
        <w:b/>
        <w:i w:val="0"/>
        <w:color w:val="FFFFFF" w:themeColor="background1"/>
        <w:sz w:val="20"/>
      </w:rPr>
      <w:tblPr/>
      <w:tcPr>
        <w:shd w:val="clear" w:color="auto" w:fill="75BDA7" w:themeFill="accent3"/>
      </w:tcPr>
    </w:tblStylePr>
    <w:tblStylePr w:type="firstCol">
      <w:pPr>
        <w:jc w:val="right"/>
      </w:pPr>
      <w:rPr>
        <w:rFonts w:ascii="Segoe UI" w:hAnsi="Segoe UI"/>
        <w:b/>
        <w:color w:val="000000" w:themeColor="text1"/>
        <w:sz w:val="20"/>
      </w:rPr>
      <w:tblPr/>
      <w:tcPr>
        <w:tcBorders>
          <w:top w:val="nil"/>
          <w:left w:val="nil"/>
          <w:bottom w:val="nil"/>
          <w:right w:val="nil"/>
          <w:insideH w:val="nil"/>
          <w:insideV w:val="nil"/>
          <w:tl2br w:val="nil"/>
          <w:tr2bl w:val="nil"/>
        </w:tcBorders>
        <w:shd w:val="clear" w:color="auto" w:fill="auto"/>
      </w:tcPr>
    </w:tblStylePr>
    <w:tblStylePr w:type="band1Vert">
      <w:tblPr/>
      <w:tcPr>
        <w:tcBorders>
          <w:insideH w:val="nil"/>
        </w:tcBorders>
        <w:shd w:val="clear" w:color="auto" w:fill="auto"/>
      </w:tcPr>
    </w:tblStylePr>
    <w:tblStylePr w:type="band2Vert">
      <w:tblPr/>
      <w:tcPr>
        <w:tcBorders>
          <w:insideH w:val="nil"/>
        </w:tcBorders>
        <w:shd w:val="clear" w:color="auto" w:fill="auto"/>
      </w:tcPr>
    </w:tblStylePr>
    <w:tblStylePr w:type="band1Horz">
      <w:rPr>
        <w:rFonts w:ascii="Segoe UI Light" w:hAnsi="Segoe UI Light"/>
      </w:rPr>
    </w:tblStylePr>
    <w:tblStylePr w:type="band2Horz">
      <w:rPr>
        <w:rFonts w:ascii="Segoe UI Light" w:hAnsi="Segoe UI Light"/>
      </w:rPr>
    </w:tblStylePr>
    <w:tblStylePr w:type="nwCell">
      <w:tblPr/>
      <w:tcPr>
        <w:shd w:val="clear" w:color="auto" w:fill="FFFFFF" w:themeFill="background1"/>
      </w:tcPr>
    </w:tblStylePr>
  </w:style>
  <w:style w:type="table" w:styleId="LightShading-Accent1">
    <w:name w:val="Light Shading Accent 1"/>
    <w:basedOn w:val="TableNormal"/>
    <w:uiPriority w:val="60"/>
    <w:rsid w:val="00B13EC3"/>
    <w:rPr>
      <w:color w:val="276E8B" w:themeColor="accent1" w:themeShade="BF"/>
    </w:rPr>
    <w:tblPr>
      <w:tblStyleRowBandSize w:val="1"/>
      <w:tblStyleColBandSize w:val="1"/>
      <w:tblBorders>
        <w:top w:val="single" w:sz="8" w:space="0" w:color="3494BA" w:themeColor="accent1"/>
        <w:bottom w:val="single" w:sz="8" w:space="0" w:color="3494BA" w:themeColor="accent1"/>
      </w:tblBorders>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LightShading-Accent2">
    <w:name w:val="Light Shading Accent 2"/>
    <w:basedOn w:val="TableNormal"/>
    <w:uiPriority w:val="60"/>
    <w:rsid w:val="00B13EC3"/>
    <w:rPr>
      <w:color w:val="398E98" w:themeColor="accent2" w:themeShade="BF"/>
    </w:rPr>
    <w:tblPr>
      <w:tblStyleRowBandSize w:val="1"/>
      <w:tblStyleColBandSize w:val="1"/>
      <w:tblBorders>
        <w:top w:val="single" w:sz="8" w:space="0" w:color="58B6C0" w:themeColor="accent2"/>
        <w:bottom w:val="single" w:sz="8" w:space="0" w:color="58B6C0" w:themeColor="accent2"/>
      </w:tblBorders>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styleId="LightList-Accent3">
    <w:name w:val="Light List Accent 3"/>
    <w:basedOn w:val="TableNormal"/>
    <w:uiPriority w:val="61"/>
    <w:rsid w:val="007F585B"/>
    <w:tblPr>
      <w:tblStyleRowBandSize w:val="1"/>
      <w:tblStyleColBandSize w:val="1"/>
      <w:tblBorders>
        <w:top w:val="single" w:sz="8" w:space="0" w:color="75BDA7" w:themeColor="accent3"/>
        <w:left w:val="single" w:sz="8" w:space="0" w:color="75BDA7" w:themeColor="accent3"/>
        <w:bottom w:val="single" w:sz="8" w:space="0" w:color="75BDA7" w:themeColor="accent3"/>
        <w:right w:val="single" w:sz="8" w:space="0" w:color="75BDA7" w:themeColor="accent3"/>
      </w:tblBorders>
    </w:tblPr>
    <w:tblStylePr w:type="firstRow">
      <w:pPr>
        <w:spacing w:before="0" w:after="0" w:line="240" w:lineRule="auto"/>
      </w:pPr>
      <w:rPr>
        <w:b/>
        <w:bCs/>
        <w:color w:val="FFFFFF" w:themeColor="background1"/>
      </w:rPr>
      <w:tblPr/>
      <w:tcPr>
        <w:shd w:val="clear" w:color="auto" w:fill="75BDA7" w:themeFill="accent3"/>
      </w:tcPr>
    </w:tblStylePr>
    <w:tblStylePr w:type="lastRow">
      <w:pPr>
        <w:spacing w:before="0" w:after="0" w:line="240" w:lineRule="auto"/>
      </w:pPr>
      <w:rPr>
        <w:b/>
        <w:bCs/>
      </w:rPr>
      <w:tblPr/>
      <w:tcPr>
        <w:tcBorders>
          <w:top w:val="double" w:sz="6" w:space="0" w:color="75BDA7" w:themeColor="accent3"/>
          <w:left w:val="single" w:sz="8" w:space="0" w:color="75BDA7" w:themeColor="accent3"/>
          <w:bottom w:val="single" w:sz="8" w:space="0" w:color="75BDA7" w:themeColor="accent3"/>
          <w:right w:val="single" w:sz="8" w:space="0" w:color="75BDA7" w:themeColor="accent3"/>
        </w:tcBorders>
      </w:tcPr>
    </w:tblStylePr>
    <w:tblStylePr w:type="firstCol">
      <w:rPr>
        <w:b/>
        <w:bCs/>
      </w:rPr>
    </w:tblStylePr>
    <w:tblStylePr w:type="lastCol">
      <w:rPr>
        <w:b/>
        <w:bCs/>
      </w:rPr>
    </w:tblStylePr>
    <w:tblStylePr w:type="band1Vert">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tblStylePr w:type="band1Horz">
      <w:tblPr/>
      <w:tcPr>
        <w:tcBorders>
          <w:top w:val="single" w:sz="8" w:space="0" w:color="75BDA7" w:themeColor="accent3"/>
          <w:left w:val="single" w:sz="8" w:space="0" w:color="75BDA7" w:themeColor="accent3"/>
          <w:bottom w:val="single" w:sz="8" w:space="0" w:color="75BDA7" w:themeColor="accent3"/>
          <w:right w:val="single" w:sz="8" w:space="0" w:color="75BDA7" w:themeColor="accent3"/>
        </w:tcBorders>
      </w:tcPr>
    </w:tblStylePr>
  </w:style>
  <w:style w:type="table" w:styleId="LightList-Accent2">
    <w:name w:val="Light List Accent 2"/>
    <w:basedOn w:val="TableNormal"/>
    <w:uiPriority w:val="61"/>
    <w:rsid w:val="007F585B"/>
    <w:tblPr>
      <w:tblStyleRowBandSize w:val="1"/>
      <w:tblStyleColBandSize w:val="1"/>
      <w:tblBorders>
        <w:top w:val="single" w:sz="8" w:space="0" w:color="58B6C0" w:themeColor="accent2"/>
        <w:left w:val="single" w:sz="8" w:space="0" w:color="58B6C0" w:themeColor="accent2"/>
        <w:bottom w:val="single" w:sz="8" w:space="0" w:color="58B6C0" w:themeColor="accent2"/>
        <w:right w:val="single" w:sz="8" w:space="0" w:color="58B6C0" w:themeColor="accent2"/>
      </w:tblBorders>
    </w:tblPr>
    <w:tblStylePr w:type="firstRow">
      <w:pPr>
        <w:spacing w:before="0" w:after="0" w:line="240" w:lineRule="auto"/>
      </w:pPr>
      <w:rPr>
        <w:b/>
        <w:bCs/>
        <w:color w:val="FFFFFF" w:themeColor="background1"/>
      </w:rPr>
      <w:tblPr/>
      <w:tcPr>
        <w:shd w:val="clear" w:color="auto" w:fill="58B6C0" w:themeFill="accent2"/>
      </w:tcPr>
    </w:tblStylePr>
    <w:tblStylePr w:type="lastRow">
      <w:pPr>
        <w:spacing w:before="0" w:after="0" w:line="240" w:lineRule="auto"/>
      </w:pPr>
      <w:rPr>
        <w:b/>
        <w:bCs/>
      </w:rPr>
      <w:tblPr/>
      <w:tcPr>
        <w:tcBorders>
          <w:top w:val="double" w:sz="6" w:space="0" w:color="58B6C0" w:themeColor="accent2"/>
          <w:left w:val="single" w:sz="8" w:space="0" w:color="58B6C0" w:themeColor="accent2"/>
          <w:bottom w:val="single" w:sz="8" w:space="0" w:color="58B6C0" w:themeColor="accent2"/>
          <w:right w:val="single" w:sz="8" w:space="0" w:color="58B6C0" w:themeColor="accent2"/>
        </w:tcBorders>
      </w:tcPr>
    </w:tblStylePr>
    <w:tblStylePr w:type="firstCol">
      <w:rPr>
        <w:b/>
        <w:bCs/>
      </w:rPr>
    </w:tblStylePr>
    <w:tblStylePr w:type="lastCol">
      <w:rPr>
        <w:b/>
        <w:bCs/>
      </w:rPr>
    </w:tblStylePr>
    <w:tblStylePr w:type="band1Vert">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tblStylePr w:type="band1Horz">
      <w:tblPr/>
      <w:tcPr>
        <w:tcBorders>
          <w:top w:val="single" w:sz="8" w:space="0" w:color="58B6C0" w:themeColor="accent2"/>
          <w:left w:val="single" w:sz="8" w:space="0" w:color="58B6C0" w:themeColor="accent2"/>
          <w:bottom w:val="single" w:sz="8" w:space="0" w:color="58B6C0" w:themeColor="accent2"/>
          <w:right w:val="single" w:sz="8" w:space="0" w:color="58B6C0" w:themeColor="accent2"/>
        </w:tcBorders>
      </w:tcPr>
    </w:tblStylePr>
  </w:style>
  <w:style w:type="table" w:styleId="LightList">
    <w:name w:val="Light List"/>
    <w:basedOn w:val="TableNormal"/>
    <w:uiPriority w:val="61"/>
    <w:rsid w:val="007F585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6">
    <w:name w:val="Light Shading Accent 6"/>
    <w:basedOn w:val="TableNormal"/>
    <w:uiPriority w:val="60"/>
    <w:rsid w:val="007F585B"/>
    <w:rPr>
      <w:color w:val="1C6194" w:themeColor="accent6" w:themeShade="BF"/>
    </w:rPr>
    <w:tblPr>
      <w:tblStyleRowBandSize w:val="1"/>
      <w:tblStyleColBandSize w:val="1"/>
      <w:tblBorders>
        <w:top w:val="single" w:sz="8" w:space="0" w:color="2683C6" w:themeColor="accent6"/>
        <w:bottom w:val="single" w:sz="8" w:space="0" w:color="2683C6" w:themeColor="accent6"/>
      </w:tblBorders>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table" w:customStyle="1" w:styleId="IpsosMORITable01">
    <w:name w:val="Ipsos MORI Table 01"/>
    <w:basedOn w:val="TableNormal"/>
    <w:uiPriority w:val="99"/>
    <w:rsid w:val="00BF6423"/>
    <w:pPr>
      <w:contextualSpacing/>
      <w:jc w:val="right"/>
    </w:pPr>
    <w:rPr>
      <w:rFonts w:ascii="Segoe UI Light" w:hAnsi="Segoe UI Light"/>
    </w:rPr>
    <w:tblPr>
      <w:tblStyleRowBandSize w:val="1"/>
      <w:tblStyleColBandSize w:val="1"/>
      <w:tblBorders>
        <w:top w:val="single" w:sz="4" w:space="0" w:color="75BDA7" w:themeColor="accent3"/>
        <w:left w:val="single" w:sz="4" w:space="0" w:color="75BDA7" w:themeColor="accent3"/>
        <w:bottom w:val="single" w:sz="4" w:space="0" w:color="75BDA7" w:themeColor="accent3"/>
        <w:right w:val="single" w:sz="4" w:space="0" w:color="75BDA7" w:themeColor="accent3"/>
        <w:insideH w:val="single" w:sz="4" w:space="0" w:color="75BDA7" w:themeColor="accent3"/>
        <w:insideV w:val="single" w:sz="4" w:space="0" w:color="75BDA7" w:themeColor="accent3"/>
      </w:tblBorders>
      <w:tblCellMar>
        <w:top w:w="57" w:type="dxa"/>
        <w:bottom w:w="57" w:type="dxa"/>
      </w:tblCellMar>
    </w:tblPr>
    <w:tcPr>
      <w:shd w:val="clear" w:color="auto" w:fill="auto"/>
      <w:vAlign w:val="center"/>
    </w:tcPr>
    <w:tblStylePr w:type="firstRow">
      <w:rPr>
        <w:rFonts w:ascii="Segoe UI" w:hAnsi="Segoe UI"/>
        <w:b/>
        <w:i w:val="0"/>
        <w:color w:val="000000" w:themeColor="text1"/>
        <w:sz w:val="20"/>
      </w:rPr>
    </w:tblStylePr>
    <w:tblStylePr w:type="firstCol">
      <w:pPr>
        <w:jc w:val="right"/>
      </w:pPr>
      <w:rPr>
        <w:rFonts w:ascii="Segoe UI" w:hAnsi="Segoe UI"/>
        <w:b/>
        <w:color w:val="000000" w:themeColor="text1"/>
        <w:sz w:val="20"/>
      </w:rPr>
    </w:tblStylePr>
    <w:tblStylePr w:type="band1Horz">
      <w:rPr>
        <w:rFonts w:ascii="Segoe UI Light" w:hAnsi="Segoe UI Light"/>
      </w:rPr>
    </w:tblStylePr>
    <w:tblStylePr w:type="band2Horz">
      <w:rPr>
        <w:rFonts w:ascii="Segoe UI Light" w:hAnsi="Segoe UI Light"/>
      </w:rPr>
    </w:tblStylePr>
  </w:style>
  <w:style w:type="table" w:styleId="LightShading-Accent3">
    <w:name w:val="Light Shading Accent 3"/>
    <w:basedOn w:val="TableNormal"/>
    <w:uiPriority w:val="60"/>
    <w:rsid w:val="007F585B"/>
    <w:rPr>
      <w:color w:val="4A9A82" w:themeColor="accent3" w:themeShade="BF"/>
    </w:rPr>
    <w:tblPr>
      <w:tblStyleRowBandSize w:val="1"/>
      <w:tblStyleColBandSize w:val="1"/>
      <w:tblBorders>
        <w:top w:val="single" w:sz="8" w:space="0" w:color="75BDA7" w:themeColor="accent3"/>
        <w:bottom w:val="single" w:sz="8" w:space="0" w:color="75BDA7" w:themeColor="accent3"/>
      </w:tblBorders>
    </w:tblPr>
    <w:tblStylePr w:type="fir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lastRow">
      <w:pPr>
        <w:spacing w:before="0" w:after="0" w:line="240" w:lineRule="auto"/>
      </w:pPr>
      <w:rPr>
        <w:b/>
        <w:bCs/>
      </w:rPr>
      <w:tblPr/>
      <w:tcPr>
        <w:tcBorders>
          <w:top w:val="single" w:sz="8" w:space="0" w:color="75BDA7" w:themeColor="accent3"/>
          <w:left w:val="nil"/>
          <w:bottom w:val="single" w:sz="8" w:space="0" w:color="75BDA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EE9" w:themeFill="accent3" w:themeFillTint="3F"/>
      </w:tcPr>
    </w:tblStylePr>
    <w:tblStylePr w:type="band1Horz">
      <w:tblPr/>
      <w:tcPr>
        <w:tcBorders>
          <w:left w:val="nil"/>
          <w:right w:val="nil"/>
          <w:insideH w:val="nil"/>
          <w:insideV w:val="nil"/>
        </w:tcBorders>
        <w:shd w:val="clear" w:color="auto" w:fill="DCEEE9" w:themeFill="accent3" w:themeFillTint="3F"/>
      </w:tcPr>
    </w:tblStylePr>
  </w:style>
  <w:style w:type="table" w:customStyle="1" w:styleId="IpsosMORITable03">
    <w:name w:val="Ipsos MORI Table 03"/>
    <w:basedOn w:val="IpsosMORITable02"/>
    <w:uiPriority w:val="99"/>
    <w:rsid w:val="00FA6C49"/>
    <w:tblPr>
      <w:tblStyleRowBandSize w:val="1"/>
    </w:tblPr>
    <w:tblStylePr w:type="firstRow">
      <w:rPr>
        <w:rFonts w:ascii="Yu Mincho" w:hAnsi="Yu Mincho"/>
        <w:b/>
        <w:i w:val="0"/>
        <w:color w:val="FFFFFF" w:themeColor="background1"/>
        <w:sz w:val="20"/>
      </w:rPr>
      <w:tblPr/>
      <w:tcPr>
        <w:shd w:val="clear" w:color="auto" w:fill="75BDA7" w:themeFill="accent3"/>
      </w:tcPr>
    </w:tblStylePr>
    <w:tblStylePr w:type="firstCol">
      <w:pPr>
        <w:jc w:val="right"/>
      </w:pPr>
      <w:rPr>
        <w:rFonts w:ascii="Yu Mincho" w:hAnsi="Yu Mincho"/>
        <w:b/>
        <w:color w:val="FFFFFF" w:themeColor="background1"/>
        <w:sz w:val="20"/>
      </w:rPr>
      <w:tblPr/>
      <w:tcPr>
        <w:tcBorders>
          <w:top w:val="nil"/>
          <w:left w:val="nil"/>
          <w:bottom w:val="nil"/>
          <w:right w:val="nil"/>
          <w:insideH w:val="nil"/>
          <w:insideV w:val="nil"/>
          <w:tl2br w:val="nil"/>
          <w:tr2bl w:val="nil"/>
        </w:tcBorders>
        <w:shd w:val="clear" w:color="auto" w:fill="75BDA7" w:themeFill="accent3"/>
      </w:tcPr>
    </w:tblStylePr>
    <w:tblStylePr w:type="lastCol">
      <w:rPr>
        <w:color w:val="000000" w:themeColor="text1"/>
      </w:rPr>
    </w:tblStylePr>
    <w:tblStylePr w:type="band1Vert">
      <w:tblPr/>
      <w:tcPr>
        <w:tcBorders>
          <w:insideH w:val="nil"/>
          <w:insideV w:val="nil"/>
        </w:tcBorders>
        <w:shd w:val="clear" w:color="auto" w:fill="auto"/>
      </w:tcPr>
    </w:tblStylePr>
    <w:tblStylePr w:type="band2Vert">
      <w:tblPr/>
      <w:tcPr>
        <w:tcBorders>
          <w:right w:val="nil"/>
          <w:insideH w:val="nil"/>
          <w:insideV w:val="single" w:sz="4" w:space="0" w:color="75BDA7" w:themeColor="accent3"/>
        </w:tcBorders>
        <w:shd w:val="clear" w:color="auto" w:fill="auto"/>
      </w:tcPr>
    </w:tblStylePr>
    <w:tblStylePr w:type="band1Horz">
      <w:rPr>
        <w:rFonts w:ascii="Consolas" w:hAnsi="Consolas"/>
      </w:rPr>
    </w:tblStylePr>
    <w:tblStylePr w:type="band2Horz">
      <w:rPr>
        <w:rFonts w:ascii="Consolas" w:hAnsi="Consolas"/>
      </w:rPr>
      <w:tblPr/>
      <w:tcPr>
        <w:tcBorders>
          <w:right w:val="single" w:sz="4" w:space="0" w:color="75BDA7" w:themeColor="accent3"/>
          <w:insideV w:val="single" w:sz="4" w:space="0" w:color="75BDA7" w:themeColor="accent3"/>
        </w:tcBorders>
        <w:shd w:val="clear" w:color="auto" w:fill="E3F1ED" w:themeFill="accent3" w:themeFillTint="33"/>
      </w:tcPr>
    </w:tblStylePr>
    <w:tblStylePr w:type="nwCell">
      <w:tblPr/>
      <w:tcPr>
        <w:shd w:val="clear" w:color="auto" w:fill="FFFFFF" w:themeFill="background1"/>
      </w:tcPr>
    </w:tblStylePr>
  </w:style>
  <w:style w:type="table" w:styleId="LightShading-Accent4">
    <w:name w:val="Light Shading Accent 4"/>
    <w:basedOn w:val="TableNormal"/>
    <w:uiPriority w:val="60"/>
    <w:rsid w:val="003E43A1"/>
    <w:rPr>
      <w:color w:val="5A696A" w:themeColor="accent4" w:themeShade="BF"/>
    </w:rPr>
    <w:tblPr>
      <w:tblStyleRowBandSize w:val="1"/>
      <w:tblStyleColBandSize w:val="1"/>
      <w:tblBorders>
        <w:top w:val="single" w:sz="8" w:space="0" w:color="7A8C8E" w:themeColor="accent4"/>
        <w:bottom w:val="single" w:sz="8" w:space="0" w:color="7A8C8E" w:themeColor="accent4"/>
      </w:tblBorders>
    </w:tblPr>
    <w:tblStylePr w:type="fir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lastRow">
      <w:pPr>
        <w:spacing w:before="0" w:after="0" w:line="240" w:lineRule="auto"/>
      </w:pPr>
      <w:rPr>
        <w:b/>
        <w:bCs/>
      </w:rPr>
      <w:tblPr/>
      <w:tcPr>
        <w:tcBorders>
          <w:top w:val="single" w:sz="8" w:space="0" w:color="7A8C8E" w:themeColor="accent4"/>
          <w:left w:val="nil"/>
          <w:bottom w:val="single" w:sz="8" w:space="0" w:color="7A8C8E"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2E3" w:themeFill="accent4" w:themeFillTint="3F"/>
      </w:tcPr>
    </w:tblStylePr>
    <w:tblStylePr w:type="band1Horz">
      <w:tblPr/>
      <w:tcPr>
        <w:tcBorders>
          <w:left w:val="nil"/>
          <w:right w:val="nil"/>
          <w:insideH w:val="nil"/>
          <w:insideV w:val="nil"/>
        </w:tcBorders>
        <w:shd w:val="clear" w:color="auto" w:fill="DEE2E3" w:themeFill="accent4" w:themeFillTint="3F"/>
      </w:tcPr>
    </w:tblStylePr>
  </w:style>
  <w:style w:type="paragraph" w:customStyle="1" w:styleId="03ASubheading2ndlevelTOC">
    <w:name w:val="03A Subheading (2nd level) (TOC)"/>
    <w:basedOn w:val="03CSubheadingSkyBlue2ndlevelTOC"/>
    <w:next w:val="04ABodyText"/>
    <w:link w:val="03ASubheading2ndlevelTOCChar"/>
    <w:qFormat/>
    <w:rsid w:val="00164E04"/>
    <w:rPr>
      <w:color w:val="75BDA7" w:themeColor="accent3"/>
    </w:rPr>
  </w:style>
  <w:style w:type="character" w:customStyle="1" w:styleId="03ASubheading2ndlevelTOCChar">
    <w:name w:val="03A Subheading (2nd level) (TOC) Char"/>
    <w:basedOn w:val="Heading3Char"/>
    <w:link w:val="03ASubheading2ndlevelTOC"/>
    <w:rsid w:val="00164E04"/>
    <w:rPr>
      <w:rFonts w:ascii="Segoe UI Light" w:hAnsi="Segoe UI Light"/>
      <w:color w:val="75BDA7" w:themeColor="accent3"/>
      <w:sz w:val="20"/>
      <w:szCs w:val="20"/>
    </w:rPr>
  </w:style>
  <w:style w:type="paragraph" w:customStyle="1" w:styleId="05BBulletsCerise2ndlevel">
    <w:name w:val="05B Bullets Cerise (2nd level)"/>
    <w:basedOn w:val="Normal"/>
    <w:link w:val="05BBulletsCerise2ndlevelChar"/>
    <w:rsid w:val="008179FD"/>
    <w:pPr>
      <w:numPr>
        <w:numId w:val="22"/>
      </w:numPr>
    </w:pPr>
  </w:style>
  <w:style w:type="paragraph" w:customStyle="1" w:styleId="05DNumberedListCerise2ndlevel">
    <w:name w:val="05D Numbered List Cerise (2nd level)"/>
    <w:basedOn w:val="Normal"/>
    <w:rsid w:val="008179FD"/>
    <w:pPr>
      <w:numPr>
        <w:numId w:val="24"/>
      </w:numPr>
    </w:pPr>
  </w:style>
  <w:style w:type="paragraph" w:customStyle="1" w:styleId="10BBoxedBodyText">
    <w:name w:val="10B Boxed Body Text"/>
    <w:basedOn w:val="Normal"/>
    <w:link w:val="10BBoxedBodyTextChar"/>
    <w:qFormat/>
    <w:rsid w:val="00074A69"/>
    <w:pPr>
      <w:numPr>
        <w:numId w:val="10"/>
      </w:numPr>
      <w:spacing w:after="240" w:line="24" w:lineRule="atLeast"/>
    </w:pPr>
    <w:rPr>
      <w:rFonts w:ascii="Segoe UI" w:hAnsi="Segoe UI" w:cs="Segoe UI"/>
      <w:b/>
      <w:color w:val="FFFFFF" w:themeColor="background1"/>
    </w:rPr>
  </w:style>
  <w:style w:type="paragraph" w:customStyle="1" w:styleId="10CBoxedBullets1stlevel">
    <w:name w:val="10C Boxed Bullets (1st level)"/>
    <w:basedOn w:val="ListParagraph"/>
    <w:link w:val="10CBoxedBullets1stlevelChar"/>
    <w:qFormat/>
    <w:rsid w:val="00074A69"/>
    <w:pPr>
      <w:numPr>
        <w:ilvl w:val="1"/>
        <w:numId w:val="10"/>
      </w:numPr>
      <w:spacing w:after="240" w:line="24" w:lineRule="atLeast"/>
      <w:contextualSpacing w:val="0"/>
    </w:pPr>
    <w:rPr>
      <w:rFonts w:ascii="Segoe UI" w:hAnsi="Segoe UI" w:cs="Segoe UI"/>
      <w:b/>
      <w:color w:val="FFFFFF" w:themeColor="background1"/>
    </w:rPr>
  </w:style>
  <w:style w:type="character" w:customStyle="1" w:styleId="10BBoxedBodyTextChar">
    <w:name w:val="10B Boxed Body Text Char"/>
    <w:basedOn w:val="DefaultParagraphFont"/>
    <w:link w:val="10BBoxedBodyText"/>
    <w:rsid w:val="00074A69"/>
    <w:rPr>
      <w:rFonts w:ascii="Segoe UI" w:hAnsi="Segoe UI" w:cs="Segoe UI"/>
      <w:b/>
      <w:color w:val="FFFFFF" w:themeColor="background1"/>
    </w:rPr>
  </w:style>
  <w:style w:type="paragraph" w:customStyle="1" w:styleId="10DBoxedBullets2ndlevel">
    <w:name w:val="10D Boxed Bullets (2nd level)"/>
    <w:basedOn w:val="05BBulletsCerise2ndlevel"/>
    <w:link w:val="10DBoxedBullets2ndlevelChar"/>
    <w:qFormat/>
    <w:rsid w:val="00074A69"/>
    <w:pPr>
      <w:numPr>
        <w:ilvl w:val="2"/>
        <w:numId w:val="10"/>
      </w:numPr>
      <w:spacing w:after="240" w:line="24" w:lineRule="atLeast"/>
    </w:pPr>
    <w:rPr>
      <w:rFonts w:ascii="Segoe UI" w:hAnsi="Segoe UI" w:cs="Segoe UI"/>
      <w:b/>
      <w:color w:val="FFFFFF" w:themeColor="background1"/>
    </w:rPr>
  </w:style>
  <w:style w:type="character" w:customStyle="1" w:styleId="10CBoxedBullets1stlevelChar">
    <w:name w:val="10C Boxed Bullets (1st level) Char"/>
    <w:basedOn w:val="ListParagraphChar"/>
    <w:link w:val="10CBoxedBullets1stlevel"/>
    <w:rsid w:val="00074A69"/>
    <w:rPr>
      <w:rFonts w:ascii="Segoe UI" w:hAnsi="Segoe UI" w:cs="Segoe UI"/>
      <w:b/>
      <w:color w:val="FFFFFF" w:themeColor="background1"/>
      <w:sz w:val="20"/>
    </w:rPr>
  </w:style>
  <w:style w:type="paragraph" w:customStyle="1" w:styleId="10EBoxedNumbers1stlevel">
    <w:name w:val="10E Boxed Numbers (1st level)"/>
    <w:basedOn w:val="ListParagraph"/>
    <w:link w:val="10EBoxedNumbers1stlevelChar"/>
    <w:qFormat/>
    <w:rsid w:val="00CF3BAA"/>
    <w:pPr>
      <w:numPr>
        <w:numId w:val="23"/>
      </w:numPr>
      <w:spacing w:after="240" w:line="24" w:lineRule="atLeast"/>
      <w:ind w:left="284" w:hanging="284"/>
      <w:contextualSpacing w:val="0"/>
    </w:pPr>
    <w:rPr>
      <w:rFonts w:ascii="Segoe UI" w:hAnsi="Segoe UI" w:cs="Segoe UI"/>
      <w:b/>
      <w:color w:val="FFFFFF" w:themeColor="background1"/>
    </w:rPr>
  </w:style>
  <w:style w:type="character" w:customStyle="1" w:styleId="05BBulletsCerise2ndlevelChar">
    <w:name w:val="05B Bullets Cerise (2nd level) Char"/>
    <w:basedOn w:val="DefaultParagraphFont"/>
    <w:link w:val="05BBulletsCerise2ndlevel"/>
    <w:rsid w:val="002B124C"/>
  </w:style>
  <w:style w:type="character" w:customStyle="1" w:styleId="10DBoxedBullets2ndlevelChar">
    <w:name w:val="10D Boxed Bullets (2nd level) Char"/>
    <w:basedOn w:val="05BBulletsCerise2ndlevelChar"/>
    <w:link w:val="10DBoxedBullets2ndlevel"/>
    <w:rsid w:val="00074A69"/>
    <w:rPr>
      <w:rFonts w:ascii="Segoe UI" w:hAnsi="Segoe UI" w:cs="Segoe UI"/>
      <w:b/>
      <w:color w:val="FFFFFF" w:themeColor="background1"/>
    </w:rPr>
  </w:style>
  <w:style w:type="paragraph" w:customStyle="1" w:styleId="10FBoxedNumbers2ndlevel">
    <w:name w:val="10F Boxed Numbers (2nd level)"/>
    <w:basedOn w:val="05BBulletsCerise2ndlevel"/>
    <w:link w:val="10FBoxedNumbers2ndlevelChar"/>
    <w:qFormat/>
    <w:rsid w:val="00CF3BAA"/>
    <w:pPr>
      <w:numPr>
        <w:numId w:val="25"/>
      </w:numPr>
      <w:spacing w:after="240" w:line="24" w:lineRule="atLeast"/>
      <w:ind w:left="568" w:hanging="284"/>
    </w:pPr>
    <w:rPr>
      <w:rFonts w:ascii="Segoe UI" w:hAnsi="Segoe UI" w:cs="Segoe UI"/>
      <w:b/>
      <w:color w:val="FFFFFF" w:themeColor="background1"/>
    </w:rPr>
  </w:style>
  <w:style w:type="character" w:customStyle="1" w:styleId="10EBoxedNumbers1stlevelChar">
    <w:name w:val="10E Boxed Numbers (1st level) Char"/>
    <w:basedOn w:val="ListParagraphChar"/>
    <w:link w:val="10EBoxedNumbers1stlevel"/>
    <w:rsid w:val="00CF3BAA"/>
    <w:rPr>
      <w:rFonts w:ascii="Segoe UI" w:hAnsi="Segoe UI" w:cs="Segoe UI"/>
      <w:b/>
      <w:color w:val="FFFFFF" w:themeColor="background1"/>
      <w:sz w:val="20"/>
    </w:rPr>
  </w:style>
  <w:style w:type="character" w:customStyle="1" w:styleId="10FBoxedNumbers2ndlevelChar">
    <w:name w:val="10F Boxed Numbers (2nd level) Char"/>
    <w:basedOn w:val="05BBulletsCerise2ndlevelChar"/>
    <w:link w:val="10FBoxedNumbers2ndlevel"/>
    <w:rsid w:val="00CF3BAA"/>
    <w:rPr>
      <w:rFonts w:ascii="Segoe UI" w:hAnsi="Segoe UI" w:cs="Segoe UI"/>
      <w:b/>
      <w:color w:val="FFFFFF" w:themeColor="background1"/>
    </w:rPr>
  </w:style>
  <w:style w:type="paragraph" w:customStyle="1" w:styleId="01BNumberedMainHeadingTOC">
    <w:name w:val="01B Numbered Main Heading (TOC)"/>
    <w:basedOn w:val="Heading1"/>
    <w:next w:val="04ABodyText"/>
    <w:link w:val="01BNumberedMainHeadingTOCChar"/>
    <w:qFormat/>
    <w:rsid w:val="000E6EAE"/>
    <w:pPr>
      <w:numPr>
        <w:numId w:val="29"/>
      </w:numPr>
      <w:spacing w:after="240"/>
    </w:pPr>
    <w:rPr>
      <w:color w:val="75BDA7" w:themeColor="accent3"/>
      <w:bdr w:val="none" w:sz="0" w:space="0" w:color="auto"/>
      <w:shd w:val="clear" w:color="auto" w:fill="auto"/>
    </w:rPr>
  </w:style>
  <w:style w:type="character" w:customStyle="1" w:styleId="01BNumberedMainHeadingTOCChar">
    <w:name w:val="01B Numbered Main Heading (TOC) Char"/>
    <w:basedOn w:val="Heading1Char"/>
    <w:link w:val="01BNumberedMainHeadingTOC"/>
    <w:rsid w:val="000E6EAE"/>
    <w:rPr>
      <w:rFonts w:ascii="Segoe UI" w:hAnsi="Segoe UI"/>
      <w:b/>
      <w:color w:val="75BDA7" w:themeColor="accent3"/>
      <w:sz w:val="48"/>
      <w:szCs w:val="48"/>
      <w:bdr w:val="single" w:sz="18" w:space="0" w:color="75BDA7" w:themeColor="accent3"/>
    </w:rPr>
  </w:style>
  <w:style w:type="paragraph" w:customStyle="1" w:styleId="07BNumberedImageCaption">
    <w:name w:val="07B Numbered Image Caption"/>
    <w:basedOn w:val="07CTableCaption"/>
    <w:next w:val="04ABodyText"/>
    <w:link w:val="07BNumberedImageCaptionChar"/>
    <w:qFormat/>
    <w:rsid w:val="009A1E61"/>
    <w:pPr>
      <w:numPr>
        <w:ilvl w:val="3"/>
        <w:numId w:val="29"/>
      </w:numPr>
      <w:ind w:left="0" w:firstLine="0"/>
    </w:pPr>
  </w:style>
  <w:style w:type="paragraph" w:customStyle="1" w:styleId="07DNumberedTableCaption">
    <w:name w:val="07D Numbered Table Caption"/>
    <w:basedOn w:val="07CTableCaption"/>
    <w:next w:val="04ABodyText"/>
    <w:link w:val="07DNumberedTableCaptionChar"/>
    <w:qFormat/>
    <w:rsid w:val="009A1E61"/>
    <w:pPr>
      <w:numPr>
        <w:ilvl w:val="4"/>
        <w:numId w:val="29"/>
      </w:numPr>
      <w:ind w:left="0" w:firstLine="0"/>
    </w:pPr>
  </w:style>
  <w:style w:type="character" w:customStyle="1" w:styleId="07BNumberedImageCaptionChar">
    <w:name w:val="07B Numbered Image Caption Char"/>
    <w:basedOn w:val="07AImageCaptionChar"/>
    <w:link w:val="07BNumberedImageCaption"/>
    <w:rsid w:val="009A1E61"/>
    <w:rPr>
      <w:rFonts w:ascii="Segoe UI" w:hAnsi="Segoe UI"/>
      <w:b/>
      <w:color w:val="000000" w:themeColor="text1"/>
      <w:sz w:val="20"/>
      <w:szCs w:val="20"/>
    </w:rPr>
  </w:style>
  <w:style w:type="character" w:customStyle="1" w:styleId="07DNumberedTableCaptionChar">
    <w:name w:val="07D Numbered Table Caption Char"/>
    <w:basedOn w:val="07CTableCaptionChar"/>
    <w:link w:val="07DNumberedTableCaption"/>
    <w:rsid w:val="009A1E61"/>
    <w:rPr>
      <w:rFonts w:ascii="Segoe UI" w:hAnsi="Segoe UI"/>
      <w:b/>
      <w:color w:val="74AA50"/>
      <w:sz w:val="20"/>
      <w:szCs w:val="20"/>
    </w:rPr>
  </w:style>
  <w:style w:type="paragraph" w:customStyle="1" w:styleId="09ABoxedHighlightedTextHeading">
    <w:name w:val="09A Boxed Highlighted Text Heading"/>
    <w:basedOn w:val="09BBoxedHighlightText"/>
    <w:next w:val="09BBoxedHighlightText"/>
    <w:link w:val="09ABoxedHighlightedTextHeadingChar"/>
    <w:qFormat/>
    <w:rsid w:val="00C94113"/>
    <w:pPr>
      <w:keepNext/>
      <w:keepLines/>
    </w:pPr>
    <w:rPr>
      <w:sz w:val="24"/>
      <w:szCs w:val="24"/>
    </w:rPr>
  </w:style>
  <w:style w:type="paragraph" w:customStyle="1" w:styleId="10ABoxedTextHeading">
    <w:name w:val="10A Boxed Text Heading"/>
    <w:basedOn w:val="Normal"/>
    <w:next w:val="10BBoxedBodyText"/>
    <w:link w:val="10ABoxedTextHeadingChar"/>
    <w:qFormat/>
    <w:rsid w:val="00DF7E02"/>
    <w:pPr>
      <w:keepNext/>
      <w:keepLines/>
      <w:spacing w:after="240" w:line="24" w:lineRule="atLeast"/>
    </w:pPr>
    <w:rPr>
      <w:rFonts w:ascii="Segoe UI" w:hAnsi="Segoe UI" w:cs="Segoe UI"/>
      <w:b/>
      <w:color w:val="FFFFFF" w:themeColor="background1"/>
      <w:sz w:val="24"/>
    </w:rPr>
  </w:style>
  <w:style w:type="character" w:customStyle="1" w:styleId="09ABoxedHighlightedTextHeadingChar">
    <w:name w:val="09A Boxed Highlighted Text Heading Char"/>
    <w:basedOn w:val="09BBoxedHighlightTextChar"/>
    <w:link w:val="09ABoxedHighlightedTextHeading"/>
    <w:rsid w:val="00C94113"/>
    <w:rPr>
      <w:rFonts w:ascii="Segoe UI" w:hAnsi="Segoe UI" w:cs="Segoe UI"/>
      <w:b/>
      <w:color w:val="FFFFFF" w:themeColor="background1"/>
      <w:sz w:val="24"/>
      <w:szCs w:val="24"/>
      <w:shd w:val="clear" w:color="auto" w:fill="3494BA" w:themeFill="accent1"/>
    </w:rPr>
  </w:style>
  <w:style w:type="paragraph" w:customStyle="1" w:styleId="02BNumberedSubheading1stlevelTOC">
    <w:name w:val="02B Numbered Subheading (1st level) (TOC)"/>
    <w:basedOn w:val="02ASubheading1stlevelTOC"/>
    <w:next w:val="04ABodyText"/>
    <w:link w:val="02BNumberedSubheading1stlevelTOCChar"/>
    <w:qFormat/>
    <w:rsid w:val="00BD4A31"/>
    <w:pPr>
      <w:numPr>
        <w:ilvl w:val="1"/>
        <w:numId w:val="29"/>
      </w:numPr>
    </w:pPr>
    <w:rPr>
      <w:color w:val="75BDA7" w:themeColor="accent3"/>
      <w:bdr w:val="none" w:sz="0" w:space="0" w:color="auto"/>
      <w:shd w:val="clear" w:color="auto" w:fill="auto"/>
    </w:rPr>
  </w:style>
  <w:style w:type="character" w:customStyle="1" w:styleId="10ABoxedTextHeadingChar">
    <w:name w:val="10A Boxed Text Heading Char"/>
    <w:basedOn w:val="DefaultParagraphFont"/>
    <w:link w:val="10ABoxedTextHeading"/>
    <w:rsid w:val="00DF7E02"/>
    <w:rPr>
      <w:rFonts w:ascii="Segoe UI" w:hAnsi="Segoe UI" w:cs="Segoe UI"/>
      <w:b/>
      <w:color w:val="FFFFFF" w:themeColor="background1"/>
      <w:sz w:val="24"/>
    </w:rPr>
  </w:style>
  <w:style w:type="paragraph" w:customStyle="1" w:styleId="03BNumberedSubheading2ndlevelNON-TOC">
    <w:name w:val="03B Numbered Subheading (2nd level) (NON-TOC)"/>
    <w:basedOn w:val="03ASubheading2ndlevelTOC"/>
    <w:next w:val="04ABodyText"/>
    <w:link w:val="03BNumberedSubheading2ndlevelNON-TOCChar"/>
    <w:qFormat/>
    <w:rsid w:val="00BD4A31"/>
    <w:pPr>
      <w:numPr>
        <w:ilvl w:val="2"/>
        <w:numId w:val="29"/>
      </w:numPr>
    </w:pPr>
  </w:style>
  <w:style w:type="character" w:customStyle="1" w:styleId="02BNumberedSubheading1stlevelTOCChar">
    <w:name w:val="02B Numbered Subheading (1st level) (TOC) Char"/>
    <w:basedOn w:val="02ASubheading1stlevelTOCChar"/>
    <w:link w:val="02BNumberedSubheading1stlevelTOC"/>
    <w:rsid w:val="00BD4A31"/>
    <w:rPr>
      <w:rFonts w:ascii="Segoe UI" w:hAnsi="Segoe UI"/>
      <w:b/>
      <w:color w:val="75BDA7" w:themeColor="accent3"/>
      <w:sz w:val="24"/>
      <w:bdr w:val="single" w:sz="18" w:space="0" w:color="373545" w:themeColor="text2"/>
    </w:rPr>
  </w:style>
  <w:style w:type="character" w:customStyle="1" w:styleId="03BNumberedSubheading2ndlevelNON-TOCChar">
    <w:name w:val="03B Numbered Subheading (2nd level) (NON-TOC) Char"/>
    <w:basedOn w:val="03ASubheading2ndlevelTOCChar"/>
    <w:link w:val="03BNumberedSubheading2ndlevelNON-TOC"/>
    <w:rsid w:val="00BD4A31"/>
    <w:rPr>
      <w:rFonts w:ascii="Segoe UI Light" w:hAnsi="Segoe UI Light"/>
      <w:color w:val="75BDA7" w:themeColor="accent3"/>
      <w:sz w:val="20"/>
      <w:szCs w:val="20"/>
    </w:rPr>
  </w:style>
  <w:style w:type="paragraph" w:customStyle="1" w:styleId="02CSubheading1stlevelNON-TOC">
    <w:name w:val="02C Subheading (1st level) (NON-TOC)"/>
    <w:basedOn w:val="02ASubheading1stlevelTOC"/>
    <w:next w:val="04ABodyText"/>
    <w:link w:val="02CSubheading1stlevelNON-TOCChar"/>
    <w:qFormat/>
    <w:rsid w:val="005A111E"/>
    <w:pPr>
      <w:outlineLvl w:val="9"/>
    </w:pPr>
  </w:style>
  <w:style w:type="character" w:customStyle="1" w:styleId="02CSubheading1stlevelNON-TOCChar">
    <w:name w:val="02C Subheading (1st level) (NON-TOC) Char"/>
    <w:basedOn w:val="02ASubheading1stlevelTOCChar"/>
    <w:link w:val="02CSubheading1stlevelNON-TOC"/>
    <w:rsid w:val="005A111E"/>
    <w:rPr>
      <w:rFonts w:ascii="Segoe UI" w:hAnsi="Segoe UI"/>
      <w:b/>
      <w:color w:val="FFFFFF" w:themeColor="background1"/>
      <w:sz w:val="24"/>
      <w:bdr w:val="single" w:sz="18" w:space="0" w:color="373545" w:themeColor="text2"/>
    </w:rPr>
  </w:style>
  <w:style w:type="paragraph" w:customStyle="1" w:styleId="Documentdate">
    <w:name w:val="Document date"/>
    <w:basedOn w:val="BodyText3"/>
    <w:next w:val="Documenttitle"/>
    <w:link w:val="DocumentdateChar"/>
    <w:rsid w:val="0079753E"/>
    <w:pPr>
      <w:spacing w:before="0" w:line="264" w:lineRule="auto"/>
      <w:ind w:left="794"/>
      <w:jc w:val="left"/>
    </w:pPr>
    <w:rPr>
      <w:rFonts w:ascii="Segoe UI" w:hAnsi="Segoe UI" w:cs="Segoe UI"/>
      <w:b/>
      <w:color w:val="FFFFFF" w:themeColor="background1"/>
      <w:szCs w:val="56"/>
      <w:bdr w:val="single" w:sz="12" w:space="0" w:color="3494BA" w:themeColor="accent1"/>
      <w:shd w:val="clear" w:color="auto" w:fill="3494BA" w:themeFill="accent1"/>
    </w:rPr>
  </w:style>
  <w:style w:type="paragraph" w:customStyle="1" w:styleId="Documenttitle">
    <w:name w:val="Document title"/>
    <w:basedOn w:val="BodyText"/>
    <w:next w:val="Documentsubtitle"/>
    <w:link w:val="DocumenttitleChar"/>
    <w:rsid w:val="009A1E61"/>
    <w:pPr>
      <w:spacing w:after="0" w:line="264" w:lineRule="auto"/>
      <w:ind w:left="794"/>
    </w:pPr>
    <w:rPr>
      <w:rFonts w:ascii="Segoe UI" w:hAnsi="Segoe UI" w:cs="Segoe UI"/>
      <w:b/>
      <w:color w:val="FFFFFF" w:themeColor="background1"/>
      <w:sz w:val="64"/>
      <w:szCs w:val="64"/>
      <w:bdr w:val="single" w:sz="12" w:space="0" w:color="75BDA7" w:themeColor="accent3"/>
      <w:shd w:val="clear" w:color="auto" w:fill="75BDA7" w:themeFill="accent3"/>
    </w:rPr>
  </w:style>
  <w:style w:type="character" w:customStyle="1" w:styleId="BodyTextChar">
    <w:name w:val="Body Text Char"/>
    <w:basedOn w:val="DefaultParagraphFont"/>
    <w:link w:val="BodyText"/>
    <w:rsid w:val="009A1E61"/>
    <w:rPr>
      <w:rFonts w:ascii="Segoe UI Light" w:hAnsi="Segoe UI Light"/>
      <w:sz w:val="20"/>
    </w:rPr>
  </w:style>
  <w:style w:type="character" w:customStyle="1" w:styleId="BodyText3Char">
    <w:name w:val="Body Text 3 Char"/>
    <w:basedOn w:val="BodyTextChar"/>
    <w:link w:val="BodyText3"/>
    <w:rsid w:val="009A1E61"/>
    <w:rPr>
      <w:rFonts w:ascii="Times New Roman" w:hAnsi="Times New Roman"/>
      <w:sz w:val="24"/>
      <w:szCs w:val="20"/>
    </w:rPr>
  </w:style>
  <w:style w:type="character" w:customStyle="1" w:styleId="DocumentdateChar">
    <w:name w:val="Document date Char"/>
    <w:basedOn w:val="BodyText3Char"/>
    <w:link w:val="Documentdate"/>
    <w:rsid w:val="0079753E"/>
    <w:rPr>
      <w:rFonts w:ascii="Segoe UI" w:hAnsi="Segoe UI" w:cs="Segoe UI"/>
      <w:b/>
      <w:color w:val="FFFFFF" w:themeColor="background1"/>
      <w:sz w:val="24"/>
      <w:szCs w:val="56"/>
      <w:bdr w:val="single" w:sz="12" w:space="0" w:color="3494BA" w:themeColor="accent1"/>
    </w:rPr>
  </w:style>
  <w:style w:type="paragraph" w:customStyle="1" w:styleId="Documentsubtitle">
    <w:name w:val="Document subtitle"/>
    <w:basedOn w:val="Documenttitle"/>
    <w:next w:val="Documentauthors"/>
    <w:link w:val="DocumentsubtitleChar"/>
    <w:rsid w:val="0079753E"/>
    <w:pPr>
      <w:overflowPunct w:val="0"/>
      <w:autoSpaceDE w:val="0"/>
      <w:autoSpaceDN w:val="0"/>
      <w:adjustRightInd w:val="0"/>
      <w:spacing w:after="240"/>
      <w:textAlignment w:val="baseline"/>
    </w:pPr>
    <w:rPr>
      <w:sz w:val="40"/>
      <w:szCs w:val="56"/>
      <w:bdr w:val="single" w:sz="12" w:space="0" w:color="373545" w:themeColor="text2"/>
      <w:shd w:val="clear" w:color="auto" w:fill="373545" w:themeFill="text2"/>
    </w:rPr>
  </w:style>
  <w:style w:type="character" w:customStyle="1" w:styleId="DocumenttitleChar">
    <w:name w:val="Document title Char"/>
    <w:basedOn w:val="BodyText3Char"/>
    <w:link w:val="Documenttitle"/>
    <w:rsid w:val="00CA109C"/>
    <w:rPr>
      <w:rFonts w:ascii="Segoe UI" w:hAnsi="Segoe UI" w:cs="Segoe UI"/>
      <w:b/>
      <w:color w:val="FFFFFF" w:themeColor="background1"/>
      <w:sz w:val="64"/>
      <w:szCs w:val="64"/>
      <w:bdr w:val="single" w:sz="12" w:space="0" w:color="75BDA7" w:themeColor="accent3"/>
    </w:rPr>
  </w:style>
  <w:style w:type="paragraph" w:customStyle="1" w:styleId="Documentauthors">
    <w:name w:val="Document authors"/>
    <w:basedOn w:val="BodyText3"/>
    <w:link w:val="DocumentauthorsChar"/>
    <w:rsid w:val="0079753E"/>
    <w:pPr>
      <w:spacing w:before="0" w:line="264" w:lineRule="auto"/>
      <w:ind w:left="794"/>
      <w:jc w:val="left"/>
    </w:pPr>
    <w:rPr>
      <w:rFonts w:ascii="Segoe UI" w:hAnsi="Segoe UI" w:cs="Segoe UI"/>
      <w:b/>
      <w:color w:val="FFFFFF" w:themeColor="background1"/>
      <w:szCs w:val="56"/>
    </w:rPr>
  </w:style>
  <w:style w:type="character" w:customStyle="1" w:styleId="DocumentsubtitleChar">
    <w:name w:val="Document subtitle Char"/>
    <w:basedOn w:val="DocumenttitleChar"/>
    <w:link w:val="Documentsubtitle"/>
    <w:rsid w:val="0079753E"/>
    <w:rPr>
      <w:rFonts w:ascii="Segoe UI" w:hAnsi="Segoe UI" w:cs="Segoe UI"/>
      <w:b/>
      <w:color w:val="FFFFFF" w:themeColor="background1"/>
      <w:sz w:val="40"/>
      <w:szCs w:val="56"/>
      <w:bdr w:val="single" w:sz="12" w:space="0" w:color="373545" w:themeColor="text2"/>
    </w:rPr>
  </w:style>
  <w:style w:type="paragraph" w:customStyle="1" w:styleId="01CMainHeadingNON-TOC">
    <w:name w:val="01C Main Heading (NON-TOC)"/>
    <w:basedOn w:val="Normal"/>
    <w:link w:val="01CMainHeadingNON-TOCChar"/>
    <w:rsid w:val="009A1E61"/>
    <w:pPr>
      <w:spacing w:after="120"/>
    </w:pPr>
    <w:rPr>
      <w:rFonts w:ascii="Segoe UI" w:hAnsi="Segoe UI" w:cs="Segoe UI"/>
      <w:b/>
      <w:color w:val="FFFFFF" w:themeColor="background1"/>
      <w:sz w:val="48"/>
      <w:szCs w:val="48"/>
      <w:bdr w:val="single" w:sz="12" w:space="0" w:color="75BDA7" w:themeColor="accent3"/>
      <w:shd w:val="clear" w:color="auto" w:fill="75BDA7" w:themeFill="accent3"/>
    </w:rPr>
  </w:style>
  <w:style w:type="character" w:customStyle="1" w:styleId="DocumentauthorsChar">
    <w:name w:val="Document authors Char"/>
    <w:basedOn w:val="BodyText3Char"/>
    <w:link w:val="Documentauthors"/>
    <w:rsid w:val="0079753E"/>
    <w:rPr>
      <w:rFonts w:ascii="Segoe UI" w:hAnsi="Segoe UI" w:cs="Segoe UI"/>
      <w:b/>
      <w:color w:val="FFFFFF" w:themeColor="background1"/>
      <w:sz w:val="24"/>
      <w:szCs w:val="56"/>
    </w:rPr>
  </w:style>
  <w:style w:type="character" w:customStyle="1" w:styleId="01CMainHeadingNON-TOCChar">
    <w:name w:val="01C Main Heading (NON-TOC) Char"/>
    <w:basedOn w:val="DefaultParagraphFont"/>
    <w:link w:val="01CMainHeadingNON-TOC"/>
    <w:rsid w:val="009A1E61"/>
    <w:rPr>
      <w:rFonts w:ascii="Segoe UI" w:hAnsi="Segoe UI" w:cs="Segoe UI"/>
      <w:b/>
      <w:color w:val="FFFFFF" w:themeColor="background1"/>
      <w:sz w:val="48"/>
      <w:szCs w:val="48"/>
      <w:bdr w:val="single" w:sz="12" w:space="0" w:color="75BDA7" w:themeColor="accent3"/>
    </w:rPr>
  </w:style>
  <w:style w:type="table" w:styleId="GridTable4-Accent5">
    <w:name w:val="Grid Table 4 Accent 5"/>
    <w:basedOn w:val="TableNormal"/>
    <w:uiPriority w:val="49"/>
    <w:rsid w:val="00197C30"/>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color w:val="FFFFFF" w:themeColor="background1"/>
      </w:rPr>
      <w:tblPr/>
      <w:tcPr>
        <w:tcBorders>
          <w:top w:val="single" w:sz="4" w:space="0" w:color="84ACB6" w:themeColor="accent5"/>
          <w:left w:val="single" w:sz="4" w:space="0" w:color="84ACB6" w:themeColor="accent5"/>
          <w:bottom w:val="single" w:sz="4" w:space="0" w:color="84ACB6" w:themeColor="accent5"/>
          <w:right w:val="single" w:sz="4" w:space="0" w:color="84ACB6" w:themeColor="accent5"/>
          <w:insideH w:val="nil"/>
          <w:insideV w:val="nil"/>
        </w:tcBorders>
        <w:shd w:val="clear" w:color="auto" w:fill="84ACB6" w:themeFill="accent5"/>
      </w:tcPr>
    </w:tblStylePr>
    <w:tblStylePr w:type="lastRow">
      <w:rPr>
        <w:b/>
        <w:bCs/>
      </w:rPr>
      <w:tblPr/>
      <w:tcPr>
        <w:tcBorders>
          <w:top w:val="double" w:sz="4" w:space="0" w:color="84ACB6" w:themeColor="accent5"/>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5">
    <w:name w:val="Grid Table 6 Colorful Accent 5"/>
    <w:basedOn w:val="TableNormal"/>
    <w:uiPriority w:val="51"/>
    <w:rsid w:val="00197C30"/>
    <w:rPr>
      <w:color w:val="578793" w:themeColor="accent5" w:themeShade="BF"/>
    </w:rPr>
    <w:tblPr>
      <w:tblStyleRowBandSize w:val="1"/>
      <w:tblStyleColBandSize w:val="1"/>
      <w:tblBorders>
        <w:top w:val="single" w:sz="4" w:space="0" w:color="B5CDD3" w:themeColor="accent5" w:themeTint="99"/>
        <w:left w:val="single" w:sz="4" w:space="0" w:color="B5CDD3" w:themeColor="accent5" w:themeTint="99"/>
        <w:bottom w:val="single" w:sz="4" w:space="0" w:color="B5CDD3" w:themeColor="accent5" w:themeTint="99"/>
        <w:right w:val="single" w:sz="4" w:space="0" w:color="B5CDD3" w:themeColor="accent5" w:themeTint="99"/>
        <w:insideH w:val="single" w:sz="4" w:space="0" w:color="B5CDD3" w:themeColor="accent5" w:themeTint="99"/>
        <w:insideV w:val="single" w:sz="4" w:space="0" w:color="B5CDD3" w:themeColor="accent5" w:themeTint="99"/>
      </w:tblBorders>
    </w:tblPr>
    <w:tblStylePr w:type="firstRow">
      <w:rPr>
        <w:b/>
        <w:bCs/>
      </w:rPr>
      <w:tblPr/>
      <w:tcPr>
        <w:tcBorders>
          <w:bottom w:val="single" w:sz="12" w:space="0" w:color="B5CDD3" w:themeColor="accent5" w:themeTint="99"/>
        </w:tcBorders>
      </w:tcPr>
    </w:tblStylePr>
    <w:tblStylePr w:type="lastRow">
      <w:rPr>
        <w:b/>
        <w:bCs/>
      </w:rPr>
      <w:tblPr/>
      <w:tcPr>
        <w:tcBorders>
          <w:top w:val="double" w:sz="4" w:space="0" w:color="B5CDD3" w:themeColor="accent5" w:themeTint="99"/>
        </w:tcBorders>
      </w:tcPr>
    </w:tblStylePr>
    <w:tblStylePr w:type="firstCol">
      <w:rPr>
        <w:b/>
        <w:bCs/>
      </w:rPr>
    </w:tblStylePr>
    <w:tblStylePr w:type="lastCol">
      <w:rPr>
        <w:b/>
        <w:bCs/>
      </w:rPr>
    </w:tblStylePr>
    <w:tblStylePr w:type="band1Vert">
      <w:tblPr/>
      <w:tcPr>
        <w:shd w:val="clear" w:color="auto" w:fill="E6EEF0" w:themeFill="accent5" w:themeFillTint="33"/>
      </w:tcPr>
    </w:tblStylePr>
    <w:tblStylePr w:type="band1Horz">
      <w:tblPr/>
      <w:tcPr>
        <w:shd w:val="clear" w:color="auto" w:fill="E6EEF0" w:themeFill="accent5" w:themeFillTint="33"/>
      </w:tcPr>
    </w:tblStylePr>
  </w:style>
  <w:style w:type="table" w:styleId="GridTable6Colorful-Accent3">
    <w:name w:val="Grid Table 6 Colorful Accent 3"/>
    <w:basedOn w:val="TableNormal"/>
    <w:uiPriority w:val="51"/>
    <w:rsid w:val="00197C30"/>
    <w:rPr>
      <w:color w:val="4A9A82" w:themeColor="accent3" w:themeShade="BF"/>
    </w:rPr>
    <w:tblPr>
      <w:tblStyleRowBandSize w:val="1"/>
      <w:tblStyleColBandSize w:val="1"/>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Pr>
    <w:tblStylePr w:type="firstRow">
      <w:rPr>
        <w:b/>
        <w:bCs/>
      </w:rPr>
      <w:tblPr/>
      <w:tcPr>
        <w:tcBorders>
          <w:bottom w:val="single" w:sz="12" w:space="0" w:color="ACD7CA" w:themeColor="accent3" w:themeTint="99"/>
        </w:tcBorders>
      </w:tcPr>
    </w:tblStylePr>
    <w:tblStylePr w:type="lastRow">
      <w:rPr>
        <w:b/>
        <w:bCs/>
      </w:rPr>
      <w:tblPr/>
      <w:tcPr>
        <w:tcBorders>
          <w:top w:val="doub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styleId="GridTable2-Accent3">
    <w:name w:val="Grid Table 2 Accent 3"/>
    <w:basedOn w:val="TableNormal"/>
    <w:uiPriority w:val="47"/>
    <w:rsid w:val="00197C30"/>
    <w:tblPr>
      <w:tblStyleRowBandSize w:val="1"/>
      <w:tblStyleColBandSize w:val="1"/>
      <w:tblBorders>
        <w:top w:val="single" w:sz="2" w:space="0" w:color="ACD7CA" w:themeColor="accent3" w:themeTint="99"/>
        <w:bottom w:val="single" w:sz="2" w:space="0" w:color="ACD7CA" w:themeColor="accent3" w:themeTint="99"/>
        <w:insideH w:val="single" w:sz="2" w:space="0" w:color="ACD7CA" w:themeColor="accent3" w:themeTint="99"/>
        <w:insideV w:val="single" w:sz="2" w:space="0" w:color="ACD7CA" w:themeColor="accent3" w:themeTint="99"/>
      </w:tblBorders>
    </w:tblPr>
    <w:tblStylePr w:type="firstRow">
      <w:rPr>
        <w:b/>
        <w:bCs/>
      </w:rPr>
      <w:tblPr/>
      <w:tcPr>
        <w:tcBorders>
          <w:top w:val="nil"/>
          <w:bottom w:val="single" w:sz="12" w:space="0" w:color="ACD7CA" w:themeColor="accent3" w:themeTint="99"/>
          <w:insideH w:val="nil"/>
          <w:insideV w:val="nil"/>
        </w:tcBorders>
        <w:shd w:val="clear" w:color="auto" w:fill="FFFFFF" w:themeFill="background1"/>
      </w:tcPr>
    </w:tblStylePr>
    <w:tblStylePr w:type="lastRow">
      <w:rPr>
        <w:b/>
        <w:bCs/>
      </w:rPr>
      <w:tblPr/>
      <w:tcPr>
        <w:tcBorders>
          <w:top w:val="double" w:sz="2" w:space="0" w:color="ACD7CA"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character" w:styleId="Mention">
    <w:name w:val="Mention"/>
    <w:basedOn w:val="DefaultParagraphFont"/>
    <w:uiPriority w:val="99"/>
    <w:semiHidden/>
    <w:unhideWhenUsed/>
    <w:rsid w:val="00B37F56"/>
    <w:rPr>
      <w:color w:val="2B579A"/>
      <w:shd w:val="clear" w:color="auto" w:fill="E6E6E6"/>
    </w:rPr>
  </w:style>
  <w:style w:type="character" w:customStyle="1" w:styleId="HeaderChar">
    <w:name w:val="Header Char"/>
    <w:basedOn w:val="DefaultParagraphFont"/>
    <w:link w:val="Header"/>
    <w:uiPriority w:val="99"/>
    <w:rsid w:val="002576F6"/>
  </w:style>
  <w:style w:type="character" w:customStyle="1" w:styleId="FooterChar">
    <w:name w:val="Footer Char"/>
    <w:basedOn w:val="DefaultParagraphFont"/>
    <w:link w:val="Footer"/>
    <w:uiPriority w:val="99"/>
    <w:rsid w:val="002576F6"/>
    <w:rPr>
      <w:sz w:val="12"/>
    </w:rPr>
  </w:style>
  <w:style w:type="paragraph" w:customStyle="1" w:styleId="Style1">
    <w:name w:val="Style1"/>
    <w:basedOn w:val="03BNumberedSubheading2ndlevelNON-TOC"/>
    <w:rsid w:val="00A55548"/>
    <w:rPr>
      <w:b/>
    </w:rPr>
  </w:style>
  <w:style w:type="character" w:styleId="Emphasis">
    <w:name w:val="Emphasis"/>
    <w:basedOn w:val="DefaultParagraphFont"/>
    <w:uiPriority w:val="20"/>
    <w:qFormat/>
    <w:rsid w:val="006F2924"/>
    <w:rPr>
      <w:b/>
      <w:bCs/>
      <w:i w:val="0"/>
      <w:iCs w:val="0"/>
    </w:rPr>
  </w:style>
  <w:style w:type="character" w:customStyle="1" w:styleId="st1">
    <w:name w:val="st1"/>
    <w:basedOn w:val="DefaultParagraphFont"/>
    <w:rsid w:val="006F2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00259">
      <w:bodyDiv w:val="1"/>
      <w:marLeft w:val="0"/>
      <w:marRight w:val="0"/>
      <w:marTop w:val="0"/>
      <w:marBottom w:val="0"/>
      <w:divBdr>
        <w:top w:val="none" w:sz="0" w:space="0" w:color="auto"/>
        <w:left w:val="none" w:sz="0" w:space="0" w:color="auto"/>
        <w:bottom w:val="none" w:sz="0" w:space="0" w:color="auto"/>
        <w:right w:val="none" w:sz="0" w:space="0" w:color="auto"/>
      </w:divBdr>
    </w:div>
    <w:div w:id="281419462">
      <w:bodyDiv w:val="1"/>
      <w:marLeft w:val="0"/>
      <w:marRight w:val="0"/>
      <w:marTop w:val="0"/>
      <w:marBottom w:val="0"/>
      <w:divBdr>
        <w:top w:val="none" w:sz="0" w:space="0" w:color="auto"/>
        <w:left w:val="none" w:sz="0" w:space="0" w:color="auto"/>
        <w:bottom w:val="none" w:sz="0" w:space="0" w:color="auto"/>
        <w:right w:val="none" w:sz="0" w:space="0" w:color="auto"/>
      </w:divBdr>
    </w:div>
    <w:div w:id="417337893">
      <w:bodyDiv w:val="1"/>
      <w:marLeft w:val="0"/>
      <w:marRight w:val="0"/>
      <w:marTop w:val="0"/>
      <w:marBottom w:val="0"/>
      <w:divBdr>
        <w:top w:val="none" w:sz="0" w:space="0" w:color="auto"/>
        <w:left w:val="none" w:sz="0" w:space="0" w:color="auto"/>
        <w:bottom w:val="none" w:sz="0" w:space="0" w:color="auto"/>
        <w:right w:val="none" w:sz="0" w:space="0" w:color="auto"/>
      </w:divBdr>
    </w:div>
    <w:div w:id="426267078">
      <w:bodyDiv w:val="1"/>
      <w:marLeft w:val="0"/>
      <w:marRight w:val="0"/>
      <w:marTop w:val="0"/>
      <w:marBottom w:val="0"/>
      <w:divBdr>
        <w:top w:val="none" w:sz="0" w:space="0" w:color="auto"/>
        <w:left w:val="none" w:sz="0" w:space="0" w:color="auto"/>
        <w:bottom w:val="none" w:sz="0" w:space="0" w:color="auto"/>
        <w:right w:val="none" w:sz="0" w:space="0" w:color="auto"/>
      </w:divBdr>
    </w:div>
    <w:div w:id="461315553">
      <w:bodyDiv w:val="1"/>
      <w:marLeft w:val="0"/>
      <w:marRight w:val="0"/>
      <w:marTop w:val="0"/>
      <w:marBottom w:val="0"/>
      <w:divBdr>
        <w:top w:val="none" w:sz="0" w:space="0" w:color="auto"/>
        <w:left w:val="none" w:sz="0" w:space="0" w:color="auto"/>
        <w:bottom w:val="none" w:sz="0" w:space="0" w:color="auto"/>
        <w:right w:val="none" w:sz="0" w:space="0" w:color="auto"/>
      </w:divBdr>
    </w:div>
    <w:div w:id="579370907">
      <w:bodyDiv w:val="1"/>
      <w:marLeft w:val="0"/>
      <w:marRight w:val="0"/>
      <w:marTop w:val="0"/>
      <w:marBottom w:val="0"/>
      <w:divBdr>
        <w:top w:val="none" w:sz="0" w:space="0" w:color="auto"/>
        <w:left w:val="none" w:sz="0" w:space="0" w:color="auto"/>
        <w:bottom w:val="none" w:sz="0" w:space="0" w:color="auto"/>
        <w:right w:val="none" w:sz="0" w:space="0" w:color="auto"/>
      </w:divBdr>
    </w:div>
    <w:div w:id="704988576">
      <w:bodyDiv w:val="1"/>
      <w:marLeft w:val="0"/>
      <w:marRight w:val="0"/>
      <w:marTop w:val="0"/>
      <w:marBottom w:val="0"/>
      <w:divBdr>
        <w:top w:val="none" w:sz="0" w:space="0" w:color="auto"/>
        <w:left w:val="none" w:sz="0" w:space="0" w:color="auto"/>
        <w:bottom w:val="none" w:sz="0" w:space="0" w:color="auto"/>
        <w:right w:val="none" w:sz="0" w:space="0" w:color="auto"/>
      </w:divBdr>
    </w:div>
    <w:div w:id="770315659">
      <w:bodyDiv w:val="1"/>
      <w:marLeft w:val="0"/>
      <w:marRight w:val="0"/>
      <w:marTop w:val="0"/>
      <w:marBottom w:val="0"/>
      <w:divBdr>
        <w:top w:val="none" w:sz="0" w:space="0" w:color="auto"/>
        <w:left w:val="none" w:sz="0" w:space="0" w:color="auto"/>
        <w:bottom w:val="none" w:sz="0" w:space="0" w:color="auto"/>
        <w:right w:val="none" w:sz="0" w:space="0" w:color="auto"/>
      </w:divBdr>
    </w:div>
    <w:div w:id="868571541">
      <w:bodyDiv w:val="1"/>
      <w:marLeft w:val="0"/>
      <w:marRight w:val="0"/>
      <w:marTop w:val="0"/>
      <w:marBottom w:val="0"/>
      <w:divBdr>
        <w:top w:val="none" w:sz="0" w:space="0" w:color="auto"/>
        <w:left w:val="none" w:sz="0" w:space="0" w:color="auto"/>
        <w:bottom w:val="none" w:sz="0" w:space="0" w:color="auto"/>
        <w:right w:val="none" w:sz="0" w:space="0" w:color="auto"/>
      </w:divBdr>
    </w:div>
    <w:div w:id="928582645">
      <w:bodyDiv w:val="1"/>
      <w:marLeft w:val="0"/>
      <w:marRight w:val="0"/>
      <w:marTop w:val="0"/>
      <w:marBottom w:val="0"/>
      <w:divBdr>
        <w:top w:val="none" w:sz="0" w:space="0" w:color="auto"/>
        <w:left w:val="none" w:sz="0" w:space="0" w:color="auto"/>
        <w:bottom w:val="none" w:sz="0" w:space="0" w:color="auto"/>
        <w:right w:val="none" w:sz="0" w:space="0" w:color="auto"/>
      </w:divBdr>
    </w:div>
    <w:div w:id="1217274410">
      <w:bodyDiv w:val="1"/>
      <w:marLeft w:val="0"/>
      <w:marRight w:val="0"/>
      <w:marTop w:val="0"/>
      <w:marBottom w:val="0"/>
      <w:divBdr>
        <w:top w:val="none" w:sz="0" w:space="0" w:color="auto"/>
        <w:left w:val="none" w:sz="0" w:space="0" w:color="auto"/>
        <w:bottom w:val="none" w:sz="0" w:space="0" w:color="auto"/>
        <w:right w:val="none" w:sz="0" w:space="0" w:color="auto"/>
      </w:divBdr>
    </w:div>
    <w:div w:id="1285506187">
      <w:bodyDiv w:val="1"/>
      <w:marLeft w:val="0"/>
      <w:marRight w:val="0"/>
      <w:marTop w:val="0"/>
      <w:marBottom w:val="0"/>
      <w:divBdr>
        <w:top w:val="none" w:sz="0" w:space="0" w:color="auto"/>
        <w:left w:val="none" w:sz="0" w:space="0" w:color="auto"/>
        <w:bottom w:val="none" w:sz="0" w:space="0" w:color="auto"/>
        <w:right w:val="none" w:sz="0" w:space="0" w:color="auto"/>
      </w:divBdr>
    </w:div>
    <w:div w:id="1390181216">
      <w:bodyDiv w:val="1"/>
      <w:marLeft w:val="0"/>
      <w:marRight w:val="0"/>
      <w:marTop w:val="0"/>
      <w:marBottom w:val="0"/>
      <w:divBdr>
        <w:top w:val="none" w:sz="0" w:space="0" w:color="auto"/>
        <w:left w:val="none" w:sz="0" w:space="0" w:color="auto"/>
        <w:bottom w:val="none" w:sz="0" w:space="0" w:color="auto"/>
        <w:right w:val="none" w:sz="0" w:space="0" w:color="auto"/>
      </w:divBdr>
    </w:div>
    <w:div w:id="1510559914">
      <w:bodyDiv w:val="1"/>
      <w:marLeft w:val="0"/>
      <w:marRight w:val="0"/>
      <w:marTop w:val="0"/>
      <w:marBottom w:val="0"/>
      <w:divBdr>
        <w:top w:val="none" w:sz="0" w:space="0" w:color="auto"/>
        <w:left w:val="none" w:sz="0" w:space="0" w:color="auto"/>
        <w:bottom w:val="none" w:sz="0" w:space="0" w:color="auto"/>
        <w:right w:val="none" w:sz="0" w:space="0" w:color="auto"/>
      </w:divBdr>
    </w:div>
    <w:div w:id="1510948895">
      <w:bodyDiv w:val="1"/>
      <w:marLeft w:val="0"/>
      <w:marRight w:val="0"/>
      <w:marTop w:val="0"/>
      <w:marBottom w:val="0"/>
      <w:divBdr>
        <w:top w:val="none" w:sz="0" w:space="0" w:color="auto"/>
        <w:left w:val="none" w:sz="0" w:space="0" w:color="auto"/>
        <w:bottom w:val="none" w:sz="0" w:space="0" w:color="auto"/>
        <w:right w:val="none" w:sz="0" w:space="0" w:color="auto"/>
      </w:divBdr>
    </w:div>
    <w:div w:id="1515538330">
      <w:bodyDiv w:val="1"/>
      <w:marLeft w:val="0"/>
      <w:marRight w:val="0"/>
      <w:marTop w:val="0"/>
      <w:marBottom w:val="0"/>
      <w:divBdr>
        <w:top w:val="none" w:sz="0" w:space="0" w:color="auto"/>
        <w:left w:val="none" w:sz="0" w:space="0" w:color="auto"/>
        <w:bottom w:val="none" w:sz="0" w:space="0" w:color="auto"/>
        <w:right w:val="none" w:sz="0" w:space="0" w:color="auto"/>
      </w:divBdr>
    </w:div>
    <w:div w:id="1569607103">
      <w:bodyDiv w:val="1"/>
      <w:marLeft w:val="0"/>
      <w:marRight w:val="0"/>
      <w:marTop w:val="0"/>
      <w:marBottom w:val="0"/>
      <w:divBdr>
        <w:top w:val="none" w:sz="0" w:space="0" w:color="auto"/>
        <w:left w:val="none" w:sz="0" w:space="0" w:color="auto"/>
        <w:bottom w:val="none" w:sz="0" w:space="0" w:color="auto"/>
        <w:right w:val="none" w:sz="0" w:space="0" w:color="auto"/>
      </w:divBdr>
    </w:div>
    <w:div w:id="1587838304">
      <w:bodyDiv w:val="1"/>
      <w:marLeft w:val="0"/>
      <w:marRight w:val="0"/>
      <w:marTop w:val="0"/>
      <w:marBottom w:val="0"/>
      <w:divBdr>
        <w:top w:val="none" w:sz="0" w:space="0" w:color="auto"/>
        <w:left w:val="none" w:sz="0" w:space="0" w:color="auto"/>
        <w:bottom w:val="none" w:sz="0" w:space="0" w:color="auto"/>
        <w:right w:val="none" w:sz="0" w:space="0" w:color="auto"/>
      </w:divBdr>
    </w:div>
    <w:div w:id="1596086533">
      <w:bodyDiv w:val="1"/>
      <w:marLeft w:val="0"/>
      <w:marRight w:val="0"/>
      <w:marTop w:val="0"/>
      <w:marBottom w:val="0"/>
      <w:divBdr>
        <w:top w:val="none" w:sz="0" w:space="0" w:color="auto"/>
        <w:left w:val="none" w:sz="0" w:space="0" w:color="auto"/>
        <w:bottom w:val="none" w:sz="0" w:space="0" w:color="auto"/>
        <w:right w:val="none" w:sz="0" w:space="0" w:color="auto"/>
      </w:divBdr>
    </w:div>
    <w:div w:id="1711299890">
      <w:bodyDiv w:val="1"/>
      <w:marLeft w:val="0"/>
      <w:marRight w:val="0"/>
      <w:marTop w:val="0"/>
      <w:marBottom w:val="0"/>
      <w:divBdr>
        <w:top w:val="none" w:sz="0" w:space="0" w:color="auto"/>
        <w:left w:val="none" w:sz="0" w:space="0" w:color="auto"/>
        <w:bottom w:val="none" w:sz="0" w:space="0" w:color="auto"/>
        <w:right w:val="none" w:sz="0" w:space="0" w:color="auto"/>
      </w:divBdr>
    </w:div>
    <w:div w:id="1827815807">
      <w:bodyDiv w:val="1"/>
      <w:marLeft w:val="0"/>
      <w:marRight w:val="0"/>
      <w:marTop w:val="0"/>
      <w:marBottom w:val="0"/>
      <w:divBdr>
        <w:top w:val="none" w:sz="0" w:space="0" w:color="auto"/>
        <w:left w:val="none" w:sz="0" w:space="0" w:color="auto"/>
        <w:bottom w:val="none" w:sz="0" w:space="0" w:color="auto"/>
        <w:right w:val="none" w:sz="0" w:space="0" w:color="auto"/>
      </w:divBdr>
    </w:div>
    <w:div w:id="1885752024">
      <w:bodyDiv w:val="1"/>
      <w:marLeft w:val="0"/>
      <w:marRight w:val="0"/>
      <w:marTop w:val="0"/>
      <w:marBottom w:val="0"/>
      <w:divBdr>
        <w:top w:val="none" w:sz="0" w:space="0" w:color="auto"/>
        <w:left w:val="none" w:sz="0" w:space="0" w:color="auto"/>
        <w:bottom w:val="none" w:sz="0" w:space="0" w:color="auto"/>
        <w:right w:val="none" w:sz="0" w:space="0" w:color="auto"/>
      </w:divBdr>
    </w:div>
    <w:div w:id="209068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0.emf"/><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amblingcommission.gov.uk/PDF/Measuring-gambling-related-harms.pdf" TargetMode="External"/><Relationship Id="rId2" Type="http://schemas.openxmlformats.org/officeDocument/2006/relationships/hyperlink" Target="https://www.gamblingcommission.gov.uk/PDF/Gambling-related-harm-as-a-public-health-issue.pdf" TargetMode="External"/><Relationship Id="rId1" Type="http://schemas.openxmlformats.org/officeDocument/2006/relationships/hyperlink" Target="https://www.gamblingcommission.gov.uk/PDF/Measuring-GRH-in-CYP-A-framework-for-action.pdf" TargetMode="External"/><Relationship Id="rId5" Type="http://schemas.openxmlformats.org/officeDocument/2006/relationships/hyperlink" Target="https://www.gamblingcommission.gov.uk/PDF/Young-People-and-Gambling-2018-Technical-Note.pdf" TargetMode="External"/><Relationship Id="rId4" Type="http://schemas.openxmlformats.org/officeDocument/2006/relationships/hyperlink" Target="https://www.gamblingcommission.gov.uk/PDF/Measuring-GRH-in-CYP-A-framework-for-action.pdf"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97c85119-18d9-41e7-8c9c-94d8ffdc55dc" ContentTypeId="0x010100943D46E95D4A1B4FBA60C8AEF611E219020508" PreviousValue="false"/>
</file>

<file path=customXml/item2.xml><?xml version="1.0" encoding="utf-8"?>
<ct:contentTypeSchema xmlns:ct="http://schemas.microsoft.com/office/2006/metadata/contentType" xmlns:ma="http://schemas.microsoft.com/office/2006/metadata/properties/metaAttributes" ct:_="" ma:_="" ma:contentTypeName="Corporate Affairs Document" ma:contentTypeID="0x010100943D46E95D4A1B4FBA60C8AEF611E219020508004DEDEB2A26B88F45B56A80FDDD9BC163" ma:contentTypeVersion="22" ma:contentTypeDescription="" ma:contentTypeScope="" ma:versionID="d2258172486fb2a10ee0515bdf23035e">
  <xsd:schema xmlns:xsd="http://www.w3.org/2001/XMLSchema" xmlns:xs="http://www.w3.org/2001/XMLSchema" xmlns:p="http://schemas.microsoft.com/office/2006/metadata/properties" xmlns:ns1="http://schemas.microsoft.com/sharepoint/v3" xmlns:ns2="dcd4d639-de5a-4bad-aded-2c25c5bf9fca" targetNamespace="http://schemas.microsoft.com/office/2006/metadata/properties" ma:root="true" ma:fieldsID="3617a18880ff93dd4fd41db3d7d9371b" ns1:_="" ns2:_="">
    <xsd:import namespace="http://schemas.microsoft.com/sharepoint/v3"/>
    <xsd:import namespace="dcd4d639-de5a-4bad-aded-2c25c5bf9fca"/>
    <xsd:element name="properties">
      <xsd:complexType>
        <xsd:sequence>
          <xsd:element name="documentManagement">
            <xsd:complexType>
              <xsd:all>
                <xsd:element ref="ns1:RoutingRuleDescription" minOccurs="0"/>
                <xsd:element ref="ns2:Security_x0020_Classification" minOccurs="0"/>
                <xsd:element ref="ns1:_dlc_ExpireDateSaved" minOccurs="0"/>
                <xsd:element ref="ns1:_dlc_ExpireDate" minOccurs="0"/>
                <xsd:element ref="ns2:TaxKeywordTaxHTField" minOccurs="0"/>
                <xsd:element ref="ns2:TaxCatchAll" minOccurs="0"/>
                <xsd:element ref="ns2:k0cb5e08406545c18344e2142bcf0abc" minOccurs="0"/>
                <xsd:element ref="ns2:TaxCatchAllLabel" minOccurs="0"/>
                <xsd:element ref="ns2:n300bd280aac47c8b25aa7458bf0f8c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description="" ma:internalName="RoutingRuleDescription" ma:readOnly="false">
      <xsd:simpleType>
        <xsd:restriction base="dms:Text">
          <xsd:maxLength value="255"/>
        </xsd:restriction>
      </xsd:simpleType>
    </xsd:element>
    <xsd:element name="_dlc_ExpireDateSaved" ma:index="10" nillable="true" ma:displayName="Original Expiration Date" ma:description="" ma:hidden="true" ma:internalName="_dlc_ExpireDateSaved" ma:readOnly="true">
      <xsd:simpleType>
        <xsd:restriction base="dms:DateTime"/>
      </xsd:simpleType>
    </xsd:element>
    <xsd:element name="_dlc_ExpireDate" ma:index="11" nillable="true" ma:displayName="Expiration Date" ma:description=""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cd4d639-de5a-4bad-aded-2c25c5bf9fca" elementFormDefault="qualified">
    <xsd:import namespace="http://schemas.microsoft.com/office/2006/documentManagement/types"/>
    <xsd:import namespace="http://schemas.microsoft.com/office/infopath/2007/PartnerControls"/>
    <xsd:element name="Security_x0020_Classification" ma:index="6" nillable="true" ma:displayName="Security Classification" ma:default="Official" ma:format="Dropdown" ma:internalName="Security_x0020_Classification">
      <xsd:simpleType>
        <xsd:restriction base="dms:Choice">
          <xsd:enumeration value="Official"/>
          <xsd:enumeration value="Official Sensitive"/>
        </xsd:restriction>
      </xsd:simpleType>
    </xsd:element>
    <xsd:element name="TaxKeywordTaxHTField" ma:index="12" nillable="true" ma:taxonomy="true" ma:internalName="TaxKeywordTaxHTField" ma:taxonomyFieldName="TaxKeyword" ma:displayName="Enterprise Keywords" ma:fieldId="{23f27201-bee3-471e-b2e7-b64fd8b7ca38}" ma:taxonomyMulti="true" ma:sspId="97c85119-18d9-41e7-8c9c-94d8ffdc55dc"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description="" ma:hidden="true" ma:list="{8c433a5c-3124-47a8-9645-d8cdf6433fde}" ma:internalName="TaxCatchAll" ma:showField="CatchAllData"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k0cb5e08406545c18344e2142bcf0abc" ma:index="15" nillable="true" ma:taxonomy="true" ma:internalName="k0cb5e08406545c18344e2142bcf0abc" ma:taxonomyFieldName="Function" ma:displayName="Function" ma:default="" ma:fieldId="{40cb5e08-4065-45c1-8344-e2142bcf0abc}" ma:sspId="97c85119-18d9-41e7-8c9c-94d8ffdc55dc" ma:termSetId="f0a58393-1f39-42fc-80de-4d5f4ff8b047" ma:anchorId="00000000-0000-0000-0000-000000000000" ma:open="true" ma:isKeyword="false">
      <xsd:complexType>
        <xsd:sequence>
          <xsd:element ref="pc:Terms" minOccurs="0" maxOccurs="1"/>
        </xsd:sequence>
      </xsd:complexType>
    </xsd:element>
    <xsd:element name="TaxCatchAllLabel" ma:index="16" nillable="true" ma:displayName="Taxonomy Catch All Column1" ma:description="" ma:hidden="true" ma:list="{8c433a5c-3124-47a8-9645-d8cdf6433fde}" ma:internalName="TaxCatchAllLabel" ma:readOnly="true" ma:showField="CatchAllDataLabel" ma:web="e42df08b-e6ab-4710-bb19-e8cf47f2dcf7">
      <xsd:complexType>
        <xsd:complexContent>
          <xsd:extension base="dms:MultiChoiceLookup">
            <xsd:sequence>
              <xsd:element name="Value" type="dms:Lookup" maxOccurs="unbounded" minOccurs="0" nillable="true"/>
            </xsd:sequence>
          </xsd:extension>
        </xsd:complexContent>
      </xsd:complexType>
    </xsd:element>
    <xsd:element name="n300bd280aac47c8b25aa7458bf0f8c4" ma:index="17" nillable="true" ma:taxonomy="true" ma:internalName="n300bd280aac47c8b25aa7458bf0f8c4" ma:taxonomyFieldName="Related_x0020_Functions" ma:displayName="Related Functions" ma:default="" ma:fieldId="{7300bd28-0aac-47c8-b25a-a7458bf0f8c4}" ma:taxonomyMulti="true" ma:sspId="97c85119-18d9-41e7-8c9c-94d8ffdc55dc" ma:termSetId="f0a58393-1f39-42fc-80de-4d5f4ff8b047"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Security_x0020_Classification xmlns="dcd4d639-de5a-4bad-aded-2c25c5bf9fca">Official</Security_x0020_Classification>
    <k0cb5e08406545c18344e2142bcf0abc xmlns="dcd4d639-de5a-4bad-aded-2c25c5bf9fca">
      <Terms xmlns="http://schemas.microsoft.com/office/infopath/2007/PartnerControls">
        <TermInfo xmlns="http://schemas.microsoft.com/office/infopath/2007/PartnerControls">
          <TermName xmlns="http://schemas.microsoft.com/office/infopath/2007/PartnerControls">Corporate Affairs</TermName>
          <TermId xmlns="http://schemas.microsoft.com/office/infopath/2007/PartnerControls">900bf678-e23d-4153-b357-09a66dc9f7bd</TermId>
        </TermInfo>
      </Terms>
    </k0cb5e08406545c18344e2142bcf0abc>
    <TaxKeywordTaxHTField xmlns="dcd4d639-de5a-4bad-aded-2c25c5bf9fca">
      <Terms xmlns="http://schemas.microsoft.com/office/infopath/2007/PartnerControls"/>
    </TaxKeywordTaxHTField>
    <RoutingRuleDescription xmlns="http://schemas.microsoft.com/sharepoint/v3" xsi:nil="true"/>
    <n300bd280aac47c8b25aa7458bf0f8c4 xmlns="dcd4d639-de5a-4bad-aded-2c25c5bf9fca">
      <Terms xmlns="http://schemas.microsoft.com/office/infopath/2007/PartnerControls"/>
    </n300bd280aac47c8b25aa7458bf0f8c4>
    <TaxCatchAll xmlns="dcd4d639-de5a-4bad-aded-2c25c5bf9fca">
      <Value>120</Value>
    </TaxCatchAll>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5E8E09-C123-4E2C-B0F4-38D8EBA54592}">
  <ds:schemaRefs>
    <ds:schemaRef ds:uri="Microsoft.SharePoint.Taxonomy.ContentTypeSync"/>
  </ds:schemaRefs>
</ds:datastoreItem>
</file>

<file path=customXml/itemProps2.xml><?xml version="1.0" encoding="utf-8"?>
<ds:datastoreItem xmlns:ds="http://schemas.openxmlformats.org/officeDocument/2006/customXml" ds:itemID="{31B522E0-2571-4AC8-8AD0-4FA81B44A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d4d639-de5a-4bad-aded-2c25c5bf9f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29C213-34FE-4C1A-8BF8-225395D2598C}">
  <ds:schemaRefs>
    <ds:schemaRef ds:uri="http://schemas.microsoft.com/sharepoint/v3/contenttype/forms"/>
  </ds:schemaRefs>
</ds:datastoreItem>
</file>

<file path=customXml/itemProps4.xml><?xml version="1.0" encoding="utf-8"?>
<ds:datastoreItem xmlns:ds="http://schemas.openxmlformats.org/officeDocument/2006/customXml" ds:itemID="{0D7FBB57-C90D-448C-9FDC-9E1C23278E52}">
  <ds:schemaRefs>
    <ds:schemaRef ds:uri="http://schemas.microsoft.com/office/2006/metadata/customXsn"/>
  </ds:schemaRefs>
</ds:datastoreItem>
</file>

<file path=customXml/itemProps5.xml><?xml version="1.0" encoding="utf-8"?>
<ds:datastoreItem xmlns:ds="http://schemas.openxmlformats.org/officeDocument/2006/customXml" ds:itemID="{2BABAE6C-3FC1-44C5-AB23-311DA5E1FDBF}">
  <ds:schemaRefs>
    <ds:schemaRef ds:uri="http://schemas.microsoft.com/sharepoint/events"/>
  </ds:schemaRefs>
</ds:datastoreItem>
</file>

<file path=customXml/itemProps6.xml><?xml version="1.0" encoding="utf-8"?>
<ds:datastoreItem xmlns:ds="http://schemas.openxmlformats.org/officeDocument/2006/customXml" ds:itemID="{39F6344C-D02F-49E5-9E72-AD463D777CDB}">
  <ds:schemaRefs>
    <ds:schemaRef ds:uri="http://schemas.microsoft.com/office/2006/metadata/properties"/>
    <ds:schemaRef ds:uri="http://schemas.microsoft.com/office/infopath/2007/PartnerControls"/>
    <ds:schemaRef ds:uri="dcd4d639-de5a-4bad-aded-2c25c5bf9fca"/>
    <ds:schemaRef ds:uri="http://schemas.microsoft.com/sharepoint/v3"/>
  </ds:schemaRefs>
</ds:datastoreItem>
</file>

<file path=customXml/itemProps7.xml><?xml version="1.0" encoding="utf-8"?>
<ds:datastoreItem xmlns:ds="http://schemas.openxmlformats.org/officeDocument/2006/customXml" ds:itemID="{C972A146-C6A0-46BE-AE98-EA2D5819F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20466</Words>
  <Characters>109699</Characters>
  <Application>Microsoft Office Word</Application>
  <DocSecurity>0</DocSecurity>
  <Lines>1958</Lines>
  <Paragraphs>638</Paragraphs>
  <ScaleCrop>false</ScaleCrop>
  <HeadingPairs>
    <vt:vector size="2" baseType="variant">
      <vt:variant>
        <vt:lpstr>Title</vt:lpstr>
      </vt:variant>
      <vt:variant>
        <vt:i4>1</vt:i4>
      </vt:variant>
    </vt:vector>
  </HeadingPairs>
  <TitlesOfParts>
    <vt:vector size="1" baseType="lpstr">
      <vt:lpstr>Normal dot (Rev02 January 2009)</vt:lpstr>
    </vt:vector>
  </TitlesOfParts>
  <Company>IPSOS</Company>
  <LinksUpToDate>false</LinksUpToDate>
  <CharactersWithSpaces>129527</CharactersWithSpaces>
  <SharedDoc>false</SharedDoc>
  <HLinks>
    <vt:vector size="360" baseType="variant">
      <vt:variant>
        <vt:i4>1048631</vt:i4>
      </vt:variant>
      <vt:variant>
        <vt:i4>323</vt:i4>
      </vt:variant>
      <vt:variant>
        <vt:i4>0</vt:i4>
      </vt:variant>
      <vt:variant>
        <vt:i4>5</vt:i4>
      </vt:variant>
      <vt:variant>
        <vt:lpwstr/>
      </vt:variant>
      <vt:variant>
        <vt:lpwstr>_Toc26630133</vt:lpwstr>
      </vt:variant>
      <vt:variant>
        <vt:i4>1114167</vt:i4>
      </vt:variant>
      <vt:variant>
        <vt:i4>317</vt:i4>
      </vt:variant>
      <vt:variant>
        <vt:i4>0</vt:i4>
      </vt:variant>
      <vt:variant>
        <vt:i4>5</vt:i4>
      </vt:variant>
      <vt:variant>
        <vt:lpwstr/>
      </vt:variant>
      <vt:variant>
        <vt:lpwstr>_Toc26630132</vt:lpwstr>
      </vt:variant>
      <vt:variant>
        <vt:i4>1179703</vt:i4>
      </vt:variant>
      <vt:variant>
        <vt:i4>311</vt:i4>
      </vt:variant>
      <vt:variant>
        <vt:i4>0</vt:i4>
      </vt:variant>
      <vt:variant>
        <vt:i4>5</vt:i4>
      </vt:variant>
      <vt:variant>
        <vt:lpwstr/>
      </vt:variant>
      <vt:variant>
        <vt:lpwstr>_Toc26630131</vt:lpwstr>
      </vt:variant>
      <vt:variant>
        <vt:i4>1245239</vt:i4>
      </vt:variant>
      <vt:variant>
        <vt:i4>305</vt:i4>
      </vt:variant>
      <vt:variant>
        <vt:i4>0</vt:i4>
      </vt:variant>
      <vt:variant>
        <vt:i4>5</vt:i4>
      </vt:variant>
      <vt:variant>
        <vt:lpwstr/>
      </vt:variant>
      <vt:variant>
        <vt:lpwstr>_Toc26630130</vt:lpwstr>
      </vt:variant>
      <vt:variant>
        <vt:i4>1703990</vt:i4>
      </vt:variant>
      <vt:variant>
        <vt:i4>299</vt:i4>
      </vt:variant>
      <vt:variant>
        <vt:i4>0</vt:i4>
      </vt:variant>
      <vt:variant>
        <vt:i4>5</vt:i4>
      </vt:variant>
      <vt:variant>
        <vt:lpwstr/>
      </vt:variant>
      <vt:variant>
        <vt:lpwstr>_Toc26630129</vt:lpwstr>
      </vt:variant>
      <vt:variant>
        <vt:i4>1769526</vt:i4>
      </vt:variant>
      <vt:variant>
        <vt:i4>293</vt:i4>
      </vt:variant>
      <vt:variant>
        <vt:i4>0</vt:i4>
      </vt:variant>
      <vt:variant>
        <vt:i4>5</vt:i4>
      </vt:variant>
      <vt:variant>
        <vt:lpwstr/>
      </vt:variant>
      <vt:variant>
        <vt:lpwstr>_Toc26630128</vt:lpwstr>
      </vt:variant>
      <vt:variant>
        <vt:i4>1310774</vt:i4>
      </vt:variant>
      <vt:variant>
        <vt:i4>287</vt:i4>
      </vt:variant>
      <vt:variant>
        <vt:i4>0</vt:i4>
      </vt:variant>
      <vt:variant>
        <vt:i4>5</vt:i4>
      </vt:variant>
      <vt:variant>
        <vt:lpwstr/>
      </vt:variant>
      <vt:variant>
        <vt:lpwstr>_Toc26630127</vt:lpwstr>
      </vt:variant>
      <vt:variant>
        <vt:i4>1376310</vt:i4>
      </vt:variant>
      <vt:variant>
        <vt:i4>281</vt:i4>
      </vt:variant>
      <vt:variant>
        <vt:i4>0</vt:i4>
      </vt:variant>
      <vt:variant>
        <vt:i4>5</vt:i4>
      </vt:variant>
      <vt:variant>
        <vt:lpwstr/>
      </vt:variant>
      <vt:variant>
        <vt:lpwstr>_Toc26630126</vt:lpwstr>
      </vt:variant>
      <vt:variant>
        <vt:i4>1441846</vt:i4>
      </vt:variant>
      <vt:variant>
        <vt:i4>275</vt:i4>
      </vt:variant>
      <vt:variant>
        <vt:i4>0</vt:i4>
      </vt:variant>
      <vt:variant>
        <vt:i4>5</vt:i4>
      </vt:variant>
      <vt:variant>
        <vt:lpwstr/>
      </vt:variant>
      <vt:variant>
        <vt:lpwstr>_Toc26630125</vt:lpwstr>
      </vt:variant>
      <vt:variant>
        <vt:i4>1507382</vt:i4>
      </vt:variant>
      <vt:variant>
        <vt:i4>269</vt:i4>
      </vt:variant>
      <vt:variant>
        <vt:i4>0</vt:i4>
      </vt:variant>
      <vt:variant>
        <vt:i4>5</vt:i4>
      </vt:variant>
      <vt:variant>
        <vt:lpwstr/>
      </vt:variant>
      <vt:variant>
        <vt:lpwstr>_Toc26630124</vt:lpwstr>
      </vt:variant>
      <vt:variant>
        <vt:i4>1048630</vt:i4>
      </vt:variant>
      <vt:variant>
        <vt:i4>263</vt:i4>
      </vt:variant>
      <vt:variant>
        <vt:i4>0</vt:i4>
      </vt:variant>
      <vt:variant>
        <vt:i4>5</vt:i4>
      </vt:variant>
      <vt:variant>
        <vt:lpwstr/>
      </vt:variant>
      <vt:variant>
        <vt:lpwstr>_Toc26630123</vt:lpwstr>
      </vt:variant>
      <vt:variant>
        <vt:i4>1114166</vt:i4>
      </vt:variant>
      <vt:variant>
        <vt:i4>257</vt:i4>
      </vt:variant>
      <vt:variant>
        <vt:i4>0</vt:i4>
      </vt:variant>
      <vt:variant>
        <vt:i4>5</vt:i4>
      </vt:variant>
      <vt:variant>
        <vt:lpwstr/>
      </vt:variant>
      <vt:variant>
        <vt:lpwstr>_Toc26630122</vt:lpwstr>
      </vt:variant>
      <vt:variant>
        <vt:i4>1179702</vt:i4>
      </vt:variant>
      <vt:variant>
        <vt:i4>251</vt:i4>
      </vt:variant>
      <vt:variant>
        <vt:i4>0</vt:i4>
      </vt:variant>
      <vt:variant>
        <vt:i4>5</vt:i4>
      </vt:variant>
      <vt:variant>
        <vt:lpwstr/>
      </vt:variant>
      <vt:variant>
        <vt:lpwstr>_Toc26630121</vt:lpwstr>
      </vt:variant>
      <vt:variant>
        <vt:i4>1245238</vt:i4>
      </vt:variant>
      <vt:variant>
        <vt:i4>245</vt:i4>
      </vt:variant>
      <vt:variant>
        <vt:i4>0</vt:i4>
      </vt:variant>
      <vt:variant>
        <vt:i4>5</vt:i4>
      </vt:variant>
      <vt:variant>
        <vt:lpwstr/>
      </vt:variant>
      <vt:variant>
        <vt:lpwstr>_Toc26630120</vt:lpwstr>
      </vt:variant>
      <vt:variant>
        <vt:i4>1703989</vt:i4>
      </vt:variant>
      <vt:variant>
        <vt:i4>239</vt:i4>
      </vt:variant>
      <vt:variant>
        <vt:i4>0</vt:i4>
      </vt:variant>
      <vt:variant>
        <vt:i4>5</vt:i4>
      </vt:variant>
      <vt:variant>
        <vt:lpwstr/>
      </vt:variant>
      <vt:variant>
        <vt:lpwstr>_Toc26630119</vt:lpwstr>
      </vt:variant>
      <vt:variant>
        <vt:i4>1769525</vt:i4>
      </vt:variant>
      <vt:variant>
        <vt:i4>233</vt:i4>
      </vt:variant>
      <vt:variant>
        <vt:i4>0</vt:i4>
      </vt:variant>
      <vt:variant>
        <vt:i4>5</vt:i4>
      </vt:variant>
      <vt:variant>
        <vt:lpwstr/>
      </vt:variant>
      <vt:variant>
        <vt:lpwstr>_Toc26630118</vt:lpwstr>
      </vt:variant>
      <vt:variant>
        <vt:i4>1310773</vt:i4>
      </vt:variant>
      <vt:variant>
        <vt:i4>227</vt:i4>
      </vt:variant>
      <vt:variant>
        <vt:i4>0</vt:i4>
      </vt:variant>
      <vt:variant>
        <vt:i4>5</vt:i4>
      </vt:variant>
      <vt:variant>
        <vt:lpwstr/>
      </vt:variant>
      <vt:variant>
        <vt:lpwstr>_Toc26630117</vt:lpwstr>
      </vt:variant>
      <vt:variant>
        <vt:i4>1376309</vt:i4>
      </vt:variant>
      <vt:variant>
        <vt:i4>221</vt:i4>
      </vt:variant>
      <vt:variant>
        <vt:i4>0</vt:i4>
      </vt:variant>
      <vt:variant>
        <vt:i4>5</vt:i4>
      </vt:variant>
      <vt:variant>
        <vt:lpwstr/>
      </vt:variant>
      <vt:variant>
        <vt:lpwstr>_Toc26630116</vt:lpwstr>
      </vt:variant>
      <vt:variant>
        <vt:i4>1441845</vt:i4>
      </vt:variant>
      <vt:variant>
        <vt:i4>215</vt:i4>
      </vt:variant>
      <vt:variant>
        <vt:i4>0</vt:i4>
      </vt:variant>
      <vt:variant>
        <vt:i4>5</vt:i4>
      </vt:variant>
      <vt:variant>
        <vt:lpwstr/>
      </vt:variant>
      <vt:variant>
        <vt:lpwstr>_Toc26630115</vt:lpwstr>
      </vt:variant>
      <vt:variant>
        <vt:i4>1507381</vt:i4>
      </vt:variant>
      <vt:variant>
        <vt:i4>209</vt:i4>
      </vt:variant>
      <vt:variant>
        <vt:i4>0</vt:i4>
      </vt:variant>
      <vt:variant>
        <vt:i4>5</vt:i4>
      </vt:variant>
      <vt:variant>
        <vt:lpwstr/>
      </vt:variant>
      <vt:variant>
        <vt:lpwstr>_Toc26630114</vt:lpwstr>
      </vt:variant>
      <vt:variant>
        <vt:i4>1048629</vt:i4>
      </vt:variant>
      <vt:variant>
        <vt:i4>203</vt:i4>
      </vt:variant>
      <vt:variant>
        <vt:i4>0</vt:i4>
      </vt:variant>
      <vt:variant>
        <vt:i4>5</vt:i4>
      </vt:variant>
      <vt:variant>
        <vt:lpwstr/>
      </vt:variant>
      <vt:variant>
        <vt:lpwstr>_Toc26630113</vt:lpwstr>
      </vt:variant>
      <vt:variant>
        <vt:i4>1114165</vt:i4>
      </vt:variant>
      <vt:variant>
        <vt:i4>197</vt:i4>
      </vt:variant>
      <vt:variant>
        <vt:i4>0</vt:i4>
      </vt:variant>
      <vt:variant>
        <vt:i4>5</vt:i4>
      </vt:variant>
      <vt:variant>
        <vt:lpwstr/>
      </vt:variant>
      <vt:variant>
        <vt:lpwstr>_Toc26630112</vt:lpwstr>
      </vt:variant>
      <vt:variant>
        <vt:i4>1179701</vt:i4>
      </vt:variant>
      <vt:variant>
        <vt:i4>191</vt:i4>
      </vt:variant>
      <vt:variant>
        <vt:i4>0</vt:i4>
      </vt:variant>
      <vt:variant>
        <vt:i4>5</vt:i4>
      </vt:variant>
      <vt:variant>
        <vt:lpwstr/>
      </vt:variant>
      <vt:variant>
        <vt:lpwstr>_Toc26630111</vt:lpwstr>
      </vt:variant>
      <vt:variant>
        <vt:i4>1245237</vt:i4>
      </vt:variant>
      <vt:variant>
        <vt:i4>185</vt:i4>
      </vt:variant>
      <vt:variant>
        <vt:i4>0</vt:i4>
      </vt:variant>
      <vt:variant>
        <vt:i4>5</vt:i4>
      </vt:variant>
      <vt:variant>
        <vt:lpwstr/>
      </vt:variant>
      <vt:variant>
        <vt:lpwstr>_Toc26630110</vt:lpwstr>
      </vt:variant>
      <vt:variant>
        <vt:i4>1703988</vt:i4>
      </vt:variant>
      <vt:variant>
        <vt:i4>179</vt:i4>
      </vt:variant>
      <vt:variant>
        <vt:i4>0</vt:i4>
      </vt:variant>
      <vt:variant>
        <vt:i4>5</vt:i4>
      </vt:variant>
      <vt:variant>
        <vt:lpwstr/>
      </vt:variant>
      <vt:variant>
        <vt:lpwstr>_Toc26630109</vt:lpwstr>
      </vt:variant>
      <vt:variant>
        <vt:i4>1769524</vt:i4>
      </vt:variant>
      <vt:variant>
        <vt:i4>173</vt:i4>
      </vt:variant>
      <vt:variant>
        <vt:i4>0</vt:i4>
      </vt:variant>
      <vt:variant>
        <vt:i4>5</vt:i4>
      </vt:variant>
      <vt:variant>
        <vt:lpwstr/>
      </vt:variant>
      <vt:variant>
        <vt:lpwstr>_Toc26630108</vt:lpwstr>
      </vt:variant>
      <vt:variant>
        <vt:i4>1310772</vt:i4>
      </vt:variant>
      <vt:variant>
        <vt:i4>167</vt:i4>
      </vt:variant>
      <vt:variant>
        <vt:i4>0</vt:i4>
      </vt:variant>
      <vt:variant>
        <vt:i4>5</vt:i4>
      </vt:variant>
      <vt:variant>
        <vt:lpwstr/>
      </vt:variant>
      <vt:variant>
        <vt:lpwstr>_Toc26630107</vt:lpwstr>
      </vt:variant>
      <vt:variant>
        <vt:i4>1376308</vt:i4>
      </vt:variant>
      <vt:variant>
        <vt:i4>161</vt:i4>
      </vt:variant>
      <vt:variant>
        <vt:i4>0</vt:i4>
      </vt:variant>
      <vt:variant>
        <vt:i4>5</vt:i4>
      </vt:variant>
      <vt:variant>
        <vt:lpwstr/>
      </vt:variant>
      <vt:variant>
        <vt:lpwstr>_Toc26630106</vt:lpwstr>
      </vt:variant>
      <vt:variant>
        <vt:i4>1048628</vt:i4>
      </vt:variant>
      <vt:variant>
        <vt:i4>152</vt:i4>
      </vt:variant>
      <vt:variant>
        <vt:i4>0</vt:i4>
      </vt:variant>
      <vt:variant>
        <vt:i4>5</vt:i4>
      </vt:variant>
      <vt:variant>
        <vt:lpwstr/>
      </vt:variant>
      <vt:variant>
        <vt:lpwstr>_Toc26630103</vt:lpwstr>
      </vt:variant>
      <vt:variant>
        <vt:i4>1114164</vt:i4>
      </vt:variant>
      <vt:variant>
        <vt:i4>146</vt:i4>
      </vt:variant>
      <vt:variant>
        <vt:i4>0</vt:i4>
      </vt:variant>
      <vt:variant>
        <vt:i4>5</vt:i4>
      </vt:variant>
      <vt:variant>
        <vt:lpwstr/>
      </vt:variant>
      <vt:variant>
        <vt:lpwstr>_Toc26630102</vt:lpwstr>
      </vt:variant>
      <vt:variant>
        <vt:i4>1179700</vt:i4>
      </vt:variant>
      <vt:variant>
        <vt:i4>140</vt:i4>
      </vt:variant>
      <vt:variant>
        <vt:i4>0</vt:i4>
      </vt:variant>
      <vt:variant>
        <vt:i4>5</vt:i4>
      </vt:variant>
      <vt:variant>
        <vt:lpwstr/>
      </vt:variant>
      <vt:variant>
        <vt:lpwstr>_Toc26630101</vt:lpwstr>
      </vt:variant>
      <vt:variant>
        <vt:i4>1245236</vt:i4>
      </vt:variant>
      <vt:variant>
        <vt:i4>134</vt:i4>
      </vt:variant>
      <vt:variant>
        <vt:i4>0</vt:i4>
      </vt:variant>
      <vt:variant>
        <vt:i4>5</vt:i4>
      </vt:variant>
      <vt:variant>
        <vt:lpwstr/>
      </vt:variant>
      <vt:variant>
        <vt:lpwstr>_Toc26630100</vt:lpwstr>
      </vt:variant>
      <vt:variant>
        <vt:i4>1769533</vt:i4>
      </vt:variant>
      <vt:variant>
        <vt:i4>128</vt:i4>
      </vt:variant>
      <vt:variant>
        <vt:i4>0</vt:i4>
      </vt:variant>
      <vt:variant>
        <vt:i4>5</vt:i4>
      </vt:variant>
      <vt:variant>
        <vt:lpwstr/>
      </vt:variant>
      <vt:variant>
        <vt:lpwstr>_Toc26630099</vt:lpwstr>
      </vt:variant>
      <vt:variant>
        <vt:i4>1703997</vt:i4>
      </vt:variant>
      <vt:variant>
        <vt:i4>122</vt:i4>
      </vt:variant>
      <vt:variant>
        <vt:i4>0</vt:i4>
      </vt:variant>
      <vt:variant>
        <vt:i4>5</vt:i4>
      </vt:variant>
      <vt:variant>
        <vt:lpwstr/>
      </vt:variant>
      <vt:variant>
        <vt:lpwstr>_Toc26630098</vt:lpwstr>
      </vt:variant>
      <vt:variant>
        <vt:i4>1376317</vt:i4>
      </vt:variant>
      <vt:variant>
        <vt:i4>116</vt:i4>
      </vt:variant>
      <vt:variant>
        <vt:i4>0</vt:i4>
      </vt:variant>
      <vt:variant>
        <vt:i4>5</vt:i4>
      </vt:variant>
      <vt:variant>
        <vt:lpwstr/>
      </vt:variant>
      <vt:variant>
        <vt:lpwstr>_Toc26630097</vt:lpwstr>
      </vt:variant>
      <vt:variant>
        <vt:i4>1310781</vt:i4>
      </vt:variant>
      <vt:variant>
        <vt:i4>110</vt:i4>
      </vt:variant>
      <vt:variant>
        <vt:i4>0</vt:i4>
      </vt:variant>
      <vt:variant>
        <vt:i4>5</vt:i4>
      </vt:variant>
      <vt:variant>
        <vt:lpwstr/>
      </vt:variant>
      <vt:variant>
        <vt:lpwstr>_Toc26630096</vt:lpwstr>
      </vt:variant>
      <vt:variant>
        <vt:i4>1507389</vt:i4>
      </vt:variant>
      <vt:variant>
        <vt:i4>104</vt:i4>
      </vt:variant>
      <vt:variant>
        <vt:i4>0</vt:i4>
      </vt:variant>
      <vt:variant>
        <vt:i4>5</vt:i4>
      </vt:variant>
      <vt:variant>
        <vt:lpwstr/>
      </vt:variant>
      <vt:variant>
        <vt:lpwstr>_Toc26630095</vt:lpwstr>
      </vt:variant>
      <vt:variant>
        <vt:i4>1441853</vt:i4>
      </vt:variant>
      <vt:variant>
        <vt:i4>98</vt:i4>
      </vt:variant>
      <vt:variant>
        <vt:i4>0</vt:i4>
      </vt:variant>
      <vt:variant>
        <vt:i4>5</vt:i4>
      </vt:variant>
      <vt:variant>
        <vt:lpwstr/>
      </vt:variant>
      <vt:variant>
        <vt:lpwstr>_Toc26630094</vt:lpwstr>
      </vt:variant>
      <vt:variant>
        <vt:i4>1114173</vt:i4>
      </vt:variant>
      <vt:variant>
        <vt:i4>92</vt:i4>
      </vt:variant>
      <vt:variant>
        <vt:i4>0</vt:i4>
      </vt:variant>
      <vt:variant>
        <vt:i4>5</vt:i4>
      </vt:variant>
      <vt:variant>
        <vt:lpwstr/>
      </vt:variant>
      <vt:variant>
        <vt:lpwstr>_Toc26630093</vt:lpwstr>
      </vt:variant>
      <vt:variant>
        <vt:i4>1048637</vt:i4>
      </vt:variant>
      <vt:variant>
        <vt:i4>86</vt:i4>
      </vt:variant>
      <vt:variant>
        <vt:i4>0</vt:i4>
      </vt:variant>
      <vt:variant>
        <vt:i4>5</vt:i4>
      </vt:variant>
      <vt:variant>
        <vt:lpwstr/>
      </vt:variant>
      <vt:variant>
        <vt:lpwstr>_Toc26630092</vt:lpwstr>
      </vt:variant>
      <vt:variant>
        <vt:i4>1245245</vt:i4>
      </vt:variant>
      <vt:variant>
        <vt:i4>80</vt:i4>
      </vt:variant>
      <vt:variant>
        <vt:i4>0</vt:i4>
      </vt:variant>
      <vt:variant>
        <vt:i4>5</vt:i4>
      </vt:variant>
      <vt:variant>
        <vt:lpwstr/>
      </vt:variant>
      <vt:variant>
        <vt:lpwstr>_Toc26630091</vt:lpwstr>
      </vt:variant>
      <vt:variant>
        <vt:i4>1179709</vt:i4>
      </vt:variant>
      <vt:variant>
        <vt:i4>74</vt:i4>
      </vt:variant>
      <vt:variant>
        <vt:i4>0</vt:i4>
      </vt:variant>
      <vt:variant>
        <vt:i4>5</vt:i4>
      </vt:variant>
      <vt:variant>
        <vt:lpwstr/>
      </vt:variant>
      <vt:variant>
        <vt:lpwstr>_Toc26630090</vt:lpwstr>
      </vt:variant>
      <vt:variant>
        <vt:i4>1769532</vt:i4>
      </vt:variant>
      <vt:variant>
        <vt:i4>68</vt:i4>
      </vt:variant>
      <vt:variant>
        <vt:i4>0</vt:i4>
      </vt:variant>
      <vt:variant>
        <vt:i4>5</vt:i4>
      </vt:variant>
      <vt:variant>
        <vt:lpwstr/>
      </vt:variant>
      <vt:variant>
        <vt:lpwstr>_Toc26630089</vt:lpwstr>
      </vt:variant>
      <vt:variant>
        <vt:i4>1703996</vt:i4>
      </vt:variant>
      <vt:variant>
        <vt:i4>62</vt:i4>
      </vt:variant>
      <vt:variant>
        <vt:i4>0</vt:i4>
      </vt:variant>
      <vt:variant>
        <vt:i4>5</vt:i4>
      </vt:variant>
      <vt:variant>
        <vt:lpwstr/>
      </vt:variant>
      <vt:variant>
        <vt:lpwstr>_Toc26630088</vt:lpwstr>
      </vt:variant>
      <vt:variant>
        <vt:i4>1376316</vt:i4>
      </vt:variant>
      <vt:variant>
        <vt:i4>56</vt:i4>
      </vt:variant>
      <vt:variant>
        <vt:i4>0</vt:i4>
      </vt:variant>
      <vt:variant>
        <vt:i4>5</vt:i4>
      </vt:variant>
      <vt:variant>
        <vt:lpwstr/>
      </vt:variant>
      <vt:variant>
        <vt:lpwstr>_Toc26630087</vt:lpwstr>
      </vt:variant>
      <vt:variant>
        <vt:i4>1310780</vt:i4>
      </vt:variant>
      <vt:variant>
        <vt:i4>50</vt:i4>
      </vt:variant>
      <vt:variant>
        <vt:i4>0</vt:i4>
      </vt:variant>
      <vt:variant>
        <vt:i4>5</vt:i4>
      </vt:variant>
      <vt:variant>
        <vt:lpwstr/>
      </vt:variant>
      <vt:variant>
        <vt:lpwstr>_Toc26630086</vt:lpwstr>
      </vt:variant>
      <vt:variant>
        <vt:i4>1507388</vt:i4>
      </vt:variant>
      <vt:variant>
        <vt:i4>44</vt:i4>
      </vt:variant>
      <vt:variant>
        <vt:i4>0</vt:i4>
      </vt:variant>
      <vt:variant>
        <vt:i4>5</vt:i4>
      </vt:variant>
      <vt:variant>
        <vt:lpwstr/>
      </vt:variant>
      <vt:variant>
        <vt:lpwstr>_Toc26630085</vt:lpwstr>
      </vt:variant>
      <vt:variant>
        <vt:i4>1441852</vt:i4>
      </vt:variant>
      <vt:variant>
        <vt:i4>38</vt:i4>
      </vt:variant>
      <vt:variant>
        <vt:i4>0</vt:i4>
      </vt:variant>
      <vt:variant>
        <vt:i4>5</vt:i4>
      </vt:variant>
      <vt:variant>
        <vt:lpwstr/>
      </vt:variant>
      <vt:variant>
        <vt:lpwstr>_Toc26630084</vt:lpwstr>
      </vt:variant>
      <vt:variant>
        <vt:i4>1114172</vt:i4>
      </vt:variant>
      <vt:variant>
        <vt:i4>32</vt:i4>
      </vt:variant>
      <vt:variant>
        <vt:i4>0</vt:i4>
      </vt:variant>
      <vt:variant>
        <vt:i4>5</vt:i4>
      </vt:variant>
      <vt:variant>
        <vt:lpwstr/>
      </vt:variant>
      <vt:variant>
        <vt:lpwstr>_Toc26630083</vt:lpwstr>
      </vt:variant>
      <vt:variant>
        <vt:i4>1048636</vt:i4>
      </vt:variant>
      <vt:variant>
        <vt:i4>26</vt:i4>
      </vt:variant>
      <vt:variant>
        <vt:i4>0</vt:i4>
      </vt:variant>
      <vt:variant>
        <vt:i4>5</vt:i4>
      </vt:variant>
      <vt:variant>
        <vt:lpwstr/>
      </vt:variant>
      <vt:variant>
        <vt:lpwstr>_Toc26630082</vt:lpwstr>
      </vt:variant>
      <vt:variant>
        <vt:i4>1245244</vt:i4>
      </vt:variant>
      <vt:variant>
        <vt:i4>20</vt:i4>
      </vt:variant>
      <vt:variant>
        <vt:i4>0</vt:i4>
      </vt:variant>
      <vt:variant>
        <vt:i4>5</vt:i4>
      </vt:variant>
      <vt:variant>
        <vt:lpwstr/>
      </vt:variant>
      <vt:variant>
        <vt:lpwstr>_Toc26630081</vt:lpwstr>
      </vt:variant>
      <vt:variant>
        <vt:i4>1179708</vt:i4>
      </vt:variant>
      <vt:variant>
        <vt:i4>14</vt:i4>
      </vt:variant>
      <vt:variant>
        <vt:i4>0</vt:i4>
      </vt:variant>
      <vt:variant>
        <vt:i4>5</vt:i4>
      </vt:variant>
      <vt:variant>
        <vt:lpwstr/>
      </vt:variant>
      <vt:variant>
        <vt:lpwstr>_Toc26630080</vt:lpwstr>
      </vt:variant>
      <vt:variant>
        <vt:i4>1769523</vt:i4>
      </vt:variant>
      <vt:variant>
        <vt:i4>8</vt:i4>
      </vt:variant>
      <vt:variant>
        <vt:i4>0</vt:i4>
      </vt:variant>
      <vt:variant>
        <vt:i4>5</vt:i4>
      </vt:variant>
      <vt:variant>
        <vt:lpwstr/>
      </vt:variant>
      <vt:variant>
        <vt:lpwstr>_Toc26630079</vt:lpwstr>
      </vt:variant>
      <vt:variant>
        <vt:i4>1703987</vt:i4>
      </vt:variant>
      <vt:variant>
        <vt:i4>2</vt:i4>
      </vt:variant>
      <vt:variant>
        <vt:i4>0</vt:i4>
      </vt:variant>
      <vt:variant>
        <vt:i4>5</vt:i4>
      </vt:variant>
      <vt:variant>
        <vt:lpwstr/>
      </vt:variant>
      <vt:variant>
        <vt:lpwstr>_Toc26630078</vt:lpwstr>
      </vt:variant>
      <vt:variant>
        <vt:i4>3670067</vt:i4>
      </vt:variant>
      <vt:variant>
        <vt:i4>15</vt:i4>
      </vt:variant>
      <vt:variant>
        <vt:i4>0</vt:i4>
      </vt:variant>
      <vt:variant>
        <vt:i4>5</vt:i4>
      </vt:variant>
      <vt:variant>
        <vt:lpwstr>https://www.gamblingcommission.gov.uk/pdf/survey-data/young-people-and-gambling-2018-report.pdf</vt:lpwstr>
      </vt:variant>
      <vt:variant>
        <vt:lpwstr/>
      </vt:variant>
      <vt:variant>
        <vt:i4>6357030</vt:i4>
      </vt:variant>
      <vt:variant>
        <vt:i4>12</vt:i4>
      </vt:variant>
      <vt:variant>
        <vt:i4>0</vt:i4>
      </vt:variant>
      <vt:variant>
        <vt:i4>5</vt:i4>
      </vt:variant>
      <vt:variant>
        <vt:lpwstr>https://www.gamblingcommission.gov.uk/PDF/Young-People-and-Gambling-2018-Technical-Note.pdf</vt:lpwstr>
      </vt:variant>
      <vt:variant>
        <vt:lpwstr/>
      </vt:variant>
      <vt:variant>
        <vt:i4>1376261</vt:i4>
      </vt:variant>
      <vt:variant>
        <vt:i4>9</vt:i4>
      </vt:variant>
      <vt:variant>
        <vt:i4>0</vt:i4>
      </vt:variant>
      <vt:variant>
        <vt:i4>5</vt:i4>
      </vt:variant>
      <vt:variant>
        <vt:lpwstr>https://www.gamblingcommission.gov.uk/PDF/Measuring-GRH-in-CYP-A-framework-for-action.pdf</vt:lpwstr>
      </vt:variant>
      <vt:variant>
        <vt:lpwstr/>
      </vt:variant>
      <vt:variant>
        <vt:i4>6815865</vt:i4>
      </vt:variant>
      <vt:variant>
        <vt:i4>6</vt:i4>
      </vt:variant>
      <vt:variant>
        <vt:i4>0</vt:i4>
      </vt:variant>
      <vt:variant>
        <vt:i4>5</vt:i4>
      </vt:variant>
      <vt:variant>
        <vt:lpwstr>https://www.gamblingcommission.gov.uk/PDF/Measuring-gambling-related-harms.pdf</vt:lpwstr>
      </vt:variant>
      <vt:variant>
        <vt:lpwstr/>
      </vt:variant>
      <vt:variant>
        <vt:i4>4915267</vt:i4>
      </vt:variant>
      <vt:variant>
        <vt:i4>3</vt:i4>
      </vt:variant>
      <vt:variant>
        <vt:i4>0</vt:i4>
      </vt:variant>
      <vt:variant>
        <vt:i4>5</vt:i4>
      </vt:variant>
      <vt:variant>
        <vt:lpwstr>https://www.gamblingcommission.gov.uk/PDF/Gambling-related-harm-as-a-public-health-issue.pdf</vt:lpwstr>
      </vt:variant>
      <vt:variant>
        <vt:lpwstr/>
      </vt:variant>
      <vt:variant>
        <vt:i4>1376261</vt:i4>
      </vt:variant>
      <vt:variant>
        <vt:i4>0</vt:i4>
      </vt:variant>
      <vt:variant>
        <vt:i4>0</vt:i4>
      </vt:variant>
      <vt:variant>
        <vt:i4>5</vt:i4>
      </vt:variant>
      <vt:variant>
        <vt:lpwstr>https://www.gamblingcommission.gov.uk/PDF/Measuring-GRH-in-CYP-A-framework-for-action.pdf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Gambling related harms children pilot report 17.1.20</dc:title>
  <dc:subject>
  </dc:subject>
  <dc:creator>Leila Morris</dc:creator>
  <cp:keywords>
  </cp:keywords>
  <cp:lastModifiedBy>Tara Sullivan</cp:lastModifiedBy>
  <cp:revision>2</cp:revision>
  <cp:lastPrinted>2015-12-09T15:36:00Z</cp:lastPrinted>
  <dcterms:created xsi:type="dcterms:W3CDTF">2020-01-17T11:52:00Z</dcterms:created>
  <dcterms:modified xsi:type="dcterms:W3CDTF">2020-01-17T11:53:10Z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0x010100943D46E95D4A1B4FBA60C8AEF611E219020508004DEDEB2A26B88F45B56A80FDDD9BC163</vt:lpwstr>
  </property>
  <property fmtid="{D5CDD505-2E9C-101B-9397-08002B2CF9AE}" pid="3" name="TaxKeyword">
    <vt:lpwstr/>
  </property>
  <property fmtid="{D5CDD505-2E9C-101B-9397-08002B2CF9AE}" pid="4" name="Related Functions">
    <vt:lpwstr/>
  </property>
  <property fmtid="{D5CDD505-2E9C-101B-9397-08002B2CF9AE}" pid="5" name="Operator">
    <vt:lpwstr/>
  </property>
  <property fmtid="{D5CDD505-2E9C-101B-9397-08002B2CF9AE}" pid="6" name="Function">
    <vt:lpwstr>120;#Corporate Affairs|900bf678-e23d-4153-b357-09a66dc9f7bd</vt:lpwstr>
  </property>
  <property fmtid="{D5CDD505-2E9C-101B-9397-08002B2CF9AE}" pid="7" name="_dlc_policyId">
    <vt:lpwstr/>
  </property>
  <property fmtid="{D5CDD505-2E9C-101B-9397-08002B2CF9AE}" pid="8" name="ItemRetentionFormula">
    <vt:lpwstr/>
  </property>
  <property fmtid="{D5CDD505-2E9C-101B-9397-08002B2CF9AE}" pid="9" name="ca506676becf4cdbb613025592e6b965">
    <vt:lpwstr/>
  </property>
  <property fmtid="{D5CDD505-2E9C-101B-9397-08002B2CF9AE}" pid="10" name="LTT Topic">
    <vt:lpwstr/>
  </property>
  <property fmtid="{D5CDD505-2E9C-101B-9397-08002B2CF9AE}" pid="11" name="l5cd9abbff024cf7bf00a775ad9fdd22">
    <vt:lpwstr/>
  </property>
  <property fmtid="{D5CDD505-2E9C-101B-9397-08002B2CF9AE}" pid="12" name="j67390757fa349cbaf93204f5bf3176a">
    <vt:lpwstr/>
  </property>
  <property fmtid="{D5CDD505-2E9C-101B-9397-08002B2CF9AE}" pid="13" name="Stakeholder">
    <vt:lpwstr/>
  </property>
</Properties>
</file>