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24AE" w:rsidR="00F94548" w:rsidP="005424AE" w:rsidRDefault="00F94548" w14:paraId="6394E333" w14:textId="2068E454">
      <w:pPr>
        <w:rPr>
          <w:sz w:val="24"/>
          <w:szCs w:val="24"/>
        </w:rPr>
      </w:pPr>
      <w:bookmarkStart w:name="_GoBack" w:id="0"/>
      <w:bookmarkEnd w:id="0"/>
      <w:r w:rsidRPr="005424AE">
        <w:rPr>
          <w:noProof/>
          <w:sz w:val="24"/>
          <w:szCs w:val="24"/>
          <w:lang w:val="en-US"/>
        </w:rPr>
        <w:drawing>
          <wp:inline distT="0" distB="0" distL="0" distR="0" wp14:anchorId="5B683472" wp14:editId="5BBC83E3">
            <wp:extent cx="5268686" cy="752495"/>
            <wp:effectExtent l="0" t="0" r="8255" b="9525"/>
            <wp:docPr id="1" name="Picture 1" descr="National Strategy logo idea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rategy logo ideas (00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72782" cy="767362"/>
                    </a:xfrm>
                    <a:prstGeom prst="rect">
                      <a:avLst/>
                    </a:prstGeom>
                    <a:noFill/>
                    <a:ln>
                      <a:noFill/>
                    </a:ln>
                  </pic:spPr>
                </pic:pic>
              </a:graphicData>
            </a:graphic>
          </wp:inline>
        </w:drawing>
      </w:r>
    </w:p>
    <w:p w:rsidRPr="00C34EFC" w:rsidR="00562C62" w:rsidP="00562C62" w:rsidRDefault="00562C62" w14:paraId="5A6BC306" w14:textId="77777777">
      <w:pPr>
        <w:spacing w:after="0" w:line="240" w:lineRule="auto"/>
        <w:jc w:val="center"/>
        <w:rPr>
          <w:rFonts w:ascii="Arial" w:hAnsi="Arial" w:cs="Arial"/>
          <w:b/>
          <w:bCs/>
          <w:color w:val="002060"/>
          <w:sz w:val="24"/>
          <w:szCs w:val="24"/>
        </w:rPr>
      </w:pPr>
      <w:r w:rsidRPr="00C34EFC">
        <w:rPr>
          <w:rFonts w:ascii="Arial" w:hAnsi="Arial" w:cs="Arial"/>
          <w:b/>
          <w:bCs/>
          <w:color w:val="002060"/>
          <w:sz w:val="24"/>
          <w:szCs w:val="24"/>
        </w:rPr>
        <w:t>DISCUSSION DOCUMENT</w:t>
      </w:r>
    </w:p>
    <w:p w:rsidRPr="00C34EFC" w:rsidR="00975D64" w:rsidP="00155845" w:rsidRDefault="00CA5BE1" w14:paraId="1DF390C3" w14:textId="7E4C0B4C">
      <w:pPr>
        <w:spacing w:after="0" w:line="240" w:lineRule="auto"/>
        <w:jc w:val="center"/>
        <w:rPr>
          <w:rFonts w:ascii="Arial" w:hAnsi="Arial" w:cs="Arial"/>
          <w:b/>
          <w:bCs/>
          <w:color w:val="002060"/>
          <w:sz w:val="24"/>
          <w:szCs w:val="24"/>
        </w:rPr>
      </w:pPr>
      <w:r w:rsidRPr="00C34EFC">
        <w:rPr>
          <w:rFonts w:ascii="Arial" w:hAnsi="Arial" w:cs="Arial"/>
          <w:b/>
          <w:bCs/>
          <w:color w:val="002060"/>
          <w:sz w:val="24"/>
          <w:szCs w:val="24"/>
        </w:rPr>
        <w:t>Ensuring the lived experience voice is at the heart of</w:t>
      </w:r>
      <w:r w:rsidRPr="00C34EFC" w:rsidR="00975D64">
        <w:rPr>
          <w:rFonts w:ascii="Arial" w:hAnsi="Arial" w:cs="Arial"/>
          <w:b/>
          <w:bCs/>
          <w:color w:val="002060"/>
          <w:sz w:val="24"/>
          <w:szCs w:val="24"/>
        </w:rPr>
        <w:t xml:space="preserve"> </w:t>
      </w:r>
      <w:r w:rsidRPr="00C34EFC">
        <w:rPr>
          <w:rFonts w:ascii="Arial" w:hAnsi="Arial" w:cs="Arial"/>
          <w:b/>
          <w:bCs/>
          <w:color w:val="002060"/>
          <w:sz w:val="24"/>
          <w:szCs w:val="24"/>
        </w:rPr>
        <w:t>implemen</w:t>
      </w:r>
      <w:r w:rsidRPr="00C34EFC" w:rsidR="00155845">
        <w:rPr>
          <w:rFonts w:ascii="Arial" w:hAnsi="Arial" w:cs="Arial"/>
          <w:b/>
          <w:bCs/>
          <w:color w:val="002060"/>
          <w:sz w:val="24"/>
          <w:szCs w:val="24"/>
        </w:rPr>
        <w:t xml:space="preserve">ting </w:t>
      </w:r>
      <w:r w:rsidRPr="00C34EFC">
        <w:rPr>
          <w:rFonts w:ascii="Arial" w:hAnsi="Arial" w:cs="Arial"/>
          <w:b/>
          <w:bCs/>
          <w:color w:val="002060"/>
          <w:sz w:val="24"/>
          <w:szCs w:val="24"/>
        </w:rPr>
        <w:t xml:space="preserve"> </w:t>
      </w:r>
    </w:p>
    <w:p w:rsidRPr="00C34EFC" w:rsidR="00B92B2C" w:rsidP="00155845" w:rsidRDefault="00CA5BE1" w14:paraId="1793DC2A" w14:textId="0E682CE9">
      <w:pPr>
        <w:spacing w:after="0" w:line="240" w:lineRule="auto"/>
        <w:jc w:val="center"/>
        <w:rPr>
          <w:rFonts w:ascii="Arial" w:hAnsi="Arial" w:cs="Arial"/>
          <w:b/>
          <w:bCs/>
          <w:color w:val="002060"/>
          <w:sz w:val="24"/>
          <w:szCs w:val="24"/>
        </w:rPr>
      </w:pPr>
      <w:r w:rsidRPr="00C34EFC">
        <w:rPr>
          <w:rFonts w:ascii="Arial" w:hAnsi="Arial" w:cs="Arial"/>
          <w:b/>
          <w:bCs/>
          <w:color w:val="002060"/>
          <w:sz w:val="24"/>
          <w:szCs w:val="24"/>
        </w:rPr>
        <w:t>of the National Strategy to Reduce Gambling</w:t>
      </w:r>
      <w:r w:rsidRPr="00C34EFC" w:rsidR="002C723E">
        <w:rPr>
          <w:rFonts w:ascii="Arial" w:hAnsi="Arial" w:cs="Arial"/>
          <w:b/>
          <w:bCs/>
          <w:color w:val="002060"/>
          <w:sz w:val="24"/>
          <w:szCs w:val="24"/>
        </w:rPr>
        <w:t xml:space="preserve"> Harms</w:t>
      </w:r>
      <w:r w:rsidRPr="00C34EFC">
        <w:rPr>
          <w:rFonts w:ascii="Arial" w:hAnsi="Arial" w:cs="Arial"/>
          <w:b/>
          <w:bCs/>
          <w:color w:val="002060"/>
          <w:sz w:val="24"/>
          <w:szCs w:val="24"/>
        </w:rPr>
        <w:t xml:space="preserve"> </w:t>
      </w:r>
    </w:p>
    <w:p w:rsidRPr="007A4BEB" w:rsidR="00A56704" w:rsidP="00A56704" w:rsidRDefault="00A56704" w14:paraId="23398411" w14:textId="77777777">
      <w:pPr>
        <w:spacing w:after="0" w:line="240" w:lineRule="auto"/>
        <w:jc w:val="center"/>
        <w:rPr>
          <w:rFonts w:ascii="Arial" w:hAnsi="Arial" w:cs="Arial"/>
          <w:b/>
          <w:bCs/>
          <w:color w:val="002060"/>
        </w:rPr>
      </w:pPr>
    </w:p>
    <w:p w:rsidRPr="00A06B40" w:rsidR="003846E6" w:rsidP="003846E6" w:rsidRDefault="003F44EC" w14:paraId="129AB02E" w14:textId="7D62651A">
      <w:pPr>
        <w:rPr>
          <w:rFonts w:ascii="Arial" w:hAnsi="Arial" w:cs="Arial"/>
          <w:b/>
          <w:bCs/>
          <w:i/>
          <w:iCs/>
          <w:color w:val="7030A0"/>
        </w:rPr>
      </w:pPr>
      <w:r w:rsidRPr="00A06B40">
        <w:rPr>
          <w:rFonts w:ascii="Arial" w:hAnsi="Arial" w:cs="Arial"/>
          <w:b/>
          <w:bCs/>
          <w:color w:val="7030A0"/>
        </w:rPr>
        <w:t>The National Strategy</w:t>
      </w:r>
      <w:r w:rsidRPr="00A06B40" w:rsidR="00941C84">
        <w:rPr>
          <w:rFonts w:ascii="Arial" w:hAnsi="Arial" w:cs="Arial"/>
          <w:b/>
          <w:bCs/>
          <w:color w:val="7030A0"/>
        </w:rPr>
        <w:t xml:space="preserve"> to Reduce Gambling Harms</w:t>
      </w:r>
      <w:r w:rsidRPr="00A06B40">
        <w:rPr>
          <w:rFonts w:ascii="Arial" w:hAnsi="Arial" w:cs="Arial"/>
          <w:b/>
          <w:bCs/>
          <w:color w:val="7030A0"/>
        </w:rPr>
        <w:t xml:space="preserve"> </w:t>
      </w:r>
      <w:r w:rsidRPr="00A06B40" w:rsidR="00941C84">
        <w:rPr>
          <w:rFonts w:ascii="Arial" w:hAnsi="Arial" w:cs="Arial"/>
          <w:b/>
          <w:bCs/>
          <w:color w:val="7030A0"/>
        </w:rPr>
        <w:t xml:space="preserve">which was </w:t>
      </w:r>
      <w:r w:rsidRPr="00A06B40">
        <w:rPr>
          <w:rFonts w:ascii="Arial" w:hAnsi="Arial" w:cs="Arial"/>
          <w:b/>
          <w:bCs/>
          <w:color w:val="7030A0"/>
        </w:rPr>
        <w:t xml:space="preserve">published in April 2019 </w:t>
      </w:r>
      <w:r w:rsidRPr="00A06B40" w:rsidR="00291B90">
        <w:rPr>
          <w:rFonts w:ascii="Arial" w:hAnsi="Arial" w:cs="Arial"/>
          <w:b/>
          <w:bCs/>
          <w:color w:val="7030A0"/>
        </w:rPr>
        <w:t>set out the importance of</w:t>
      </w:r>
      <w:r w:rsidRPr="00A06B40">
        <w:rPr>
          <w:rFonts w:ascii="Arial" w:hAnsi="Arial" w:cs="Arial"/>
          <w:b/>
          <w:bCs/>
          <w:color w:val="7030A0"/>
        </w:rPr>
        <w:t xml:space="preserve"> collaboration</w:t>
      </w:r>
      <w:r w:rsidRPr="00A06B40" w:rsidR="00291B90">
        <w:rPr>
          <w:rFonts w:ascii="Arial" w:hAnsi="Arial" w:cs="Arial"/>
          <w:b/>
          <w:bCs/>
          <w:color w:val="7030A0"/>
        </w:rPr>
        <w:t xml:space="preserve"> as an enabler to deliver the</w:t>
      </w:r>
      <w:r w:rsidRPr="00A06B40" w:rsidR="00941C84">
        <w:rPr>
          <w:rFonts w:ascii="Arial" w:hAnsi="Arial" w:cs="Arial"/>
          <w:b/>
          <w:bCs/>
          <w:color w:val="7030A0"/>
        </w:rPr>
        <w:t xml:space="preserve"> two priorities of the strategy. It </w:t>
      </w:r>
      <w:r w:rsidRPr="00A06B40" w:rsidR="008E44CC">
        <w:rPr>
          <w:rFonts w:ascii="Arial" w:hAnsi="Arial" w:cs="Arial"/>
          <w:b/>
          <w:bCs/>
          <w:color w:val="7030A0"/>
        </w:rPr>
        <w:t xml:space="preserve">stated that </w:t>
      </w:r>
      <w:r w:rsidRPr="00A06B40" w:rsidR="008E44CC">
        <w:rPr>
          <w:rFonts w:ascii="Arial" w:hAnsi="Arial" w:cs="Arial"/>
          <w:b/>
          <w:bCs/>
          <w:i/>
          <w:iCs/>
          <w:color w:val="7030A0"/>
        </w:rPr>
        <w:t>‘…engagement places the voice of consumers, especially those with lived experience of gambling harms, often referred to as ‘experts by experience’, right at the heart of developing this strategy. As we and others turn the strategy into action there will be a continuing commitment to keep listening to those voices and involving consumers in the dialogue on how to move forward.’</w:t>
      </w:r>
    </w:p>
    <w:p w:rsidRPr="007A4BEB" w:rsidR="00BF13B2" w:rsidP="003846E6" w:rsidRDefault="00BF13B2" w14:paraId="6EAACE87" w14:textId="2A94E9A4">
      <w:pPr>
        <w:rPr>
          <w:rFonts w:ascii="Arial" w:hAnsi="Arial" w:cs="Arial"/>
        </w:rPr>
      </w:pPr>
      <w:r w:rsidRPr="007A4BEB">
        <w:rPr>
          <w:rFonts w:ascii="Arial" w:hAnsi="Arial" w:cs="Arial"/>
        </w:rPr>
        <w:t>As well as progressing the actions necessary to deliver the strategy, the</w:t>
      </w:r>
      <w:r w:rsidRPr="007A4BEB" w:rsidR="005424AE">
        <w:rPr>
          <w:rFonts w:ascii="Arial" w:hAnsi="Arial" w:cs="Arial"/>
        </w:rPr>
        <w:t xml:space="preserve"> </w:t>
      </w:r>
      <w:r w:rsidRPr="007A4BEB" w:rsidR="00445EE2">
        <w:rPr>
          <w:rFonts w:ascii="Arial" w:hAnsi="Arial" w:cs="Arial"/>
        </w:rPr>
        <w:t>Gambling Commission</w:t>
      </w:r>
      <w:r w:rsidRPr="007A4BEB">
        <w:rPr>
          <w:rFonts w:ascii="Arial" w:hAnsi="Arial" w:cs="Arial"/>
        </w:rPr>
        <w:t xml:space="preserve"> is working</w:t>
      </w:r>
      <w:r w:rsidRPr="007A4BEB" w:rsidR="00F10B47">
        <w:rPr>
          <w:rFonts w:ascii="Arial" w:hAnsi="Arial" w:cs="Arial"/>
        </w:rPr>
        <w:t xml:space="preserve"> with partners</w:t>
      </w:r>
      <w:r w:rsidRPr="007A4BEB">
        <w:rPr>
          <w:rFonts w:ascii="Arial" w:hAnsi="Arial" w:cs="Arial"/>
        </w:rPr>
        <w:t xml:space="preserve"> to </w:t>
      </w:r>
      <w:r w:rsidRPr="007A4BEB" w:rsidR="00F10B47">
        <w:rPr>
          <w:rFonts w:ascii="Arial" w:hAnsi="Arial" w:cs="Arial"/>
        </w:rPr>
        <w:t>review the existing forums that bring together those who work to reduce gambling harms, and to assess how to fill gaps and reduce duplication between groups.</w:t>
      </w:r>
      <w:r w:rsidRPr="007A4BEB" w:rsidR="00F67A74">
        <w:rPr>
          <w:rFonts w:ascii="Arial" w:hAnsi="Arial" w:cs="Arial"/>
        </w:rPr>
        <w:t xml:space="preserve"> </w:t>
      </w:r>
      <w:r w:rsidRPr="007A4BEB" w:rsidR="00445EE2">
        <w:rPr>
          <w:rFonts w:ascii="Arial" w:hAnsi="Arial" w:cs="Arial"/>
        </w:rPr>
        <w:t>This is likely to lead to Strategy Implementation Groups in each of Scotland, England and Wales</w:t>
      </w:r>
      <w:r w:rsidRPr="007A4BEB" w:rsidR="007A4BEB">
        <w:rPr>
          <w:rFonts w:ascii="Arial" w:hAnsi="Arial" w:cs="Arial"/>
        </w:rPr>
        <w:t xml:space="preserve"> to help coordinate activity across partners.</w:t>
      </w:r>
    </w:p>
    <w:p w:rsidRPr="007A4BEB" w:rsidR="00F10B47" w:rsidP="003846E6" w:rsidRDefault="00F10B47" w14:paraId="67235746" w14:textId="4EAFA0C8">
      <w:pPr>
        <w:rPr>
          <w:rFonts w:ascii="Arial" w:hAnsi="Arial" w:cs="Arial"/>
        </w:rPr>
      </w:pPr>
      <w:r w:rsidRPr="007A4BEB">
        <w:rPr>
          <w:rFonts w:ascii="Arial" w:hAnsi="Arial" w:cs="Arial"/>
        </w:rPr>
        <w:t>The Commission</w:t>
      </w:r>
      <w:r w:rsidRPr="007A4BEB" w:rsidR="002E3F52">
        <w:rPr>
          <w:rFonts w:ascii="Arial" w:hAnsi="Arial" w:cs="Arial"/>
        </w:rPr>
        <w:t xml:space="preserve"> and our partners</w:t>
      </w:r>
      <w:r w:rsidRPr="007A4BEB">
        <w:rPr>
          <w:rFonts w:ascii="Arial" w:hAnsi="Arial" w:cs="Arial"/>
        </w:rPr>
        <w:t xml:space="preserve"> </w:t>
      </w:r>
      <w:r w:rsidRPr="007A4BEB" w:rsidR="00A866CD">
        <w:rPr>
          <w:rFonts w:ascii="Arial" w:hAnsi="Arial" w:cs="Arial"/>
        </w:rPr>
        <w:t>have previously</w:t>
      </w:r>
      <w:r w:rsidRPr="007A4BEB" w:rsidR="005424AE">
        <w:rPr>
          <w:rFonts w:ascii="Arial" w:hAnsi="Arial" w:cs="Arial"/>
        </w:rPr>
        <w:t xml:space="preserve"> </w:t>
      </w:r>
      <w:r w:rsidRPr="007A4BEB">
        <w:rPr>
          <w:rFonts w:ascii="Arial" w:hAnsi="Arial" w:cs="Arial"/>
        </w:rPr>
        <w:t>engage</w:t>
      </w:r>
      <w:r w:rsidRPr="007A4BEB" w:rsidR="00A866CD">
        <w:rPr>
          <w:rFonts w:ascii="Arial" w:hAnsi="Arial" w:cs="Arial"/>
        </w:rPr>
        <w:t>d</w:t>
      </w:r>
      <w:r w:rsidRPr="007A4BEB">
        <w:rPr>
          <w:rFonts w:ascii="Arial" w:hAnsi="Arial" w:cs="Arial"/>
        </w:rPr>
        <w:t xml:space="preserve"> with those with lived experience</w:t>
      </w:r>
      <w:r w:rsidRPr="007A4BEB" w:rsidR="002E3F52">
        <w:rPr>
          <w:rFonts w:ascii="Arial" w:hAnsi="Arial" w:cs="Arial"/>
        </w:rPr>
        <w:t xml:space="preserve"> in a number of different ways -  </w:t>
      </w:r>
      <w:r w:rsidRPr="007A4BEB" w:rsidR="00673DB6">
        <w:rPr>
          <w:rFonts w:ascii="Arial" w:hAnsi="Arial" w:cs="Arial"/>
        </w:rPr>
        <w:t xml:space="preserve">for example </w:t>
      </w:r>
      <w:r w:rsidRPr="007A4BEB" w:rsidR="002E3F52">
        <w:rPr>
          <w:rFonts w:ascii="Arial" w:hAnsi="Arial" w:cs="Arial"/>
        </w:rPr>
        <w:t xml:space="preserve">through </w:t>
      </w:r>
      <w:r w:rsidRPr="007A4BEB" w:rsidR="00E84EC7">
        <w:rPr>
          <w:rFonts w:ascii="Arial" w:hAnsi="Arial" w:cs="Arial"/>
        </w:rPr>
        <w:t>individual</w:t>
      </w:r>
      <w:r w:rsidRPr="007A4BEB" w:rsidR="002E3F52">
        <w:rPr>
          <w:rFonts w:ascii="Arial" w:hAnsi="Arial" w:cs="Arial"/>
        </w:rPr>
        <w:t xml:space="preserve"> meetings, consultation</w:t>
      </w:r>
      <w:r w:rsidR="000C463F">
        <w:rPr>
          <w:rFonts w:ascii="Arial" w:hAnsi="Arial" w:cs="Arial"/>
        </w:rPr>
        <w:t>s</w:t>
      </w:r>
      <w:r w:rsidRPr="007A4BEB" w:rsidR="002E3F52">
        <w:rPr>
          <w:rFonts w:ascii="Arial" w:hAnsi="Arial" w:cs="Arial"/>
        </w:rPr>
        <w:t xml:space="preserve">, </w:t>
      </w:r>
      <w:r w:rsidRPr="007A4BEB" w:rsidR="001A1009">
        <w:rPr>
          <w:rFonts w:ascii="Arial" w:hAnsi="Arial" w:cs="Arial"/>
        </w:rPr>
        <w:t xml:space="preserve">involvement in co-creation workshops and events, involvement in </w:t>
      </w:r>
      <w:r w:rsidRPr="007A4BEB" w:rsidR="00A90142">
        <w:rPr>
          <w:rFonts w:ascii="Arial" w:hAnsi="Arial" w:cs="Arial"/>
        </w:rPr>
        <w:t xml:space="preserve">research projects, </w:t>
      </w:r>
      <w:r w:rsidRPr="007A4BEB" w:rsidR="00C4394E">
        <w:rPr>
          <w:rFonts w:ascii="Arial" w:hAnsi="Arial" w:cs="Arial"/>
        </w:rPr>
        <w:t>involvement in evaluation work</w:t>
      </w:r>
      <w:r w:rsidRPr="007A4BEB" w:rsidR="003105B1">
        <w:rPr>
          <w:rFonts w:ascii="Arial" w:hAnsi="Arial" w:cs="Arial"/>
        </w:rPr>
        <w:t>,</w:t>
      </w:r>
      <w:r w:rsidRPr="007A4BEB" w:rsidR="002F25D8">
        <w:rPr>
          <w:rFonts w:ascii="Arial" w:hAnsi="Arial" w:cs="Arial"/>
        </w:rPr>
        <w:t xml:space="preserve"> attendance at Board meetings and events,</w:t>
      </w:r>
      <w:r w:rsidRPr="007A4BEB" w:rsidR="003105B1">
        <w:rPr>
          <w:rFonts w:ascii="Arial" w:hAnsi="Arial" w:cs="Arial"/>
        </w:rPr>
        <w:t xml:space="preserve"> </w:t>
      </w:r>
      <w:r w:rsidRPr="007A4BEB" w:rsidR="005561D3">
        <w:rPr>
          <w:rFonts w:ascii="Arial" w:hAnsi="Arial" w:cs="Arial"/>
        </w:rPr>
        <w:t xml:space="preserve">using data and intelligence from complaints in policy work, </w:t>
      </w:r>
      <w:r w:rsidRPr="007A4BEB" w:rsidR="003105B1">
        <w:rPr>
          <w:rFonts w:ascii="Arial" w:hAnsi="Arial" w:cs="Arial"/>
        </w:rPr>
        <w:t>forums for treatment commissioning and provision</w:t>
      </w:r>
      <w:r w:rsidRPr="007A4BEB" w:rsidR="00FF49E0">
        <w:rPr>
          <w:rFonts w:ascii="Arial" w:hAnsi="Arial" w:cs="Arial"/>
        </w:rPr>
        <w:t>, online forums, peer support roles etc</w:t>
      </w:r>
      <w:r w:rsidRPr="007A4BEB" w:rsidR="00C4394E">
        <w:rPr>
          <w:rFonts w:ascii="Arial" w:hAnsi="Arial" w:cs="Arial"/>
        </w:rPr>
        <w:t>.</w:t>
      </w:r>
    </w:p>
    <w:p w:rsidRPr="007A4BEB" w:rsidR="00155845" w:rsidP="003846E6" w:rsidRDefault="00155845" w14:paraId="1E06AFBF" w14:textId="400BC73C">
      <w:pPr>
        <w:rPr>
          <w:rFonts w:ascii="Arial" w:hAnsi="Arial" w:cs="Arial"/>
        </w:rPr>
      </w:pPr>
      <w:r w:rsidRPr="007A4BEB">
        <w:rPr>
          <w:rFonts w:ascii="Arial" w:hAnsi="Arial" w:cs="Arial"/>
        </w:rPr>
        <w:t xml:space="preserve">However, </w:t>
      </w:r>
      <w:r w:rsidRPr="007A4BEB" w:rsidR="005424AE">
        <w:rPr>
          <w:rFonts w:ascii="Arial" w:hAnsi="Arial" w:cs="Arial"/>
        </w:rPr>
        <w:t>together with our partners, we are working</w:t>
      </w:r>
      <w:r w:rsidRPr="007A4BEB" w:rsidR="00F019EE">
        <w:rPr>
          <w:rFonts w:ascii="Arial" w:hAnsi="Arial" w:cs="Arial"/>
        </w:rPr>
        <w:t xml:space="preserve"> to structure this engagement in a more formal way in order to</w:t>
      </w:r>
      <w:r w:rsidRPr="007A4BEB" w:rsidR="00F67A74">
        <w:rPr>
          <w:rFonts w:ascii="Arial" w:hAnsi="Arial" w:cs="Arial"/>
        </w:rPr>
        <w:t>:</w:t>
      </w:r>
    </w:p>
    <w:p w:rsidRPr="007A4BEB" w:rsidR="00D37DE8" w:rsidP="00F67A74" w:rsidRDefault="00D37DE8" w14:paraId="66F2C9E4" w14:textId="0F131951">
      <w:pPr>
        <w:pStyle w:val="ListParagraph"/>
        <w:numPr>
          <w:ilvl w:val="0"/>
          <w:numId w:val="1"/>
        </w:numPr>
        <w:rPr>
          <w:rFonts w:ascii="Arial" w:hAnsi="Arial" w:cs="Arial"/>
        </w:rPr>
      </w:pPr>
      <w:r w:rsidRPr="007A4BEB">
        <w:rPr>
          <w:rFonts w:ascii="Arial" w:hAnsi="Arial" w:cs="Arial"/>
        </w:rPr>
        <w:t xml:space="preserve">Formalise the role </w:t>
      </w:r>
      <w:r w:rsidRPr="007A4BEB" w:rsidR="00C940F3">
        <w:rPr>
          <w:rFonts w:ascii="Arial" w:hAnsi="Arial" w:cs="Arial"/>
        </w:rPr>
        <w:t xml:space="preserve">played by </w:t>
      </w:r>
      <w:r w:rsidRPr="007A4BEB">
        <w:rPr>
          <w:rFonts w:ascii="Arial" w:hAnsi="Arial" w:cs="Arial"/>
        </w:rPr>
        <w:t xml:space="preserve">experts by experience </w:t>
      </w:r>
      <w:r w:rsidRPr="007A4BEB" w:rsidR="00C940F3">
        <w:rPr>
          <w:rFonts w:ascii="Arial" w:hAnsi="Arial" w:cs="Arial"/>
        </w:rPr>
        <w:t xml:space="preserve">to achieve </w:t>
      </w:r>
      <w:r w:rsidRPr="007A4BEB">
        <w:rPr>
          <w:rFonts w:ascii="Arial" w:hAnsi="Arial" w:cs="Arial"/>
        </w:rPr>
        <w:t>greater impact</w:t>
      </w:r>
      <w:r w:rsidRPr="007A4BEB" w:rsidR="008A6B84">
        <w:rPr>
          <w:rFonts w:ascii="Arial" w:hAnsi="Arial" w:cs="Arial"/>
        </w:rPr>
        <w:t xml:space="preserve"> </w:t>
      </w:r>
      <w:r w:rsidRPr="007A4BEB" w:rsidR="00CB78AD">
        <w:rPr>
          <w:rFonts w:ascii="Arial" w:hAnsi="Arial" w:cs="Arial"/>
        </w:rPr>
        <w:t xml:space="preserve">through a collective voice </w:t>
      </w:r>
    </w:p>
    <w:p w:rsidRPr="007A4BEB" w:rsidR="00F67A74" w:rsidP="00F67A74" w:rsidRDefault="00DE4CF5" w14:paraId="6D2370EB" w14:textId="41B17C77">
      <w:pPr>
        <w:pStyle w:val="ListParagraph"/>
        <w:numPr>
          <w:ilvl w:val="0"/>
          <w:numId w:val="1"/>
        </w:numPr>
        <w:rPr>
          <w:rFonts w:ascii="Arial" w:hAnsi="Arial" w:cs="Arial"/>
        </w:rPr>
      </w:pPr>
      <w:r w:rsidRPr="007A4BEB">
        <w:rPr>
          <w:rFonts w:ascii="Arial" w:hAnsi="Arial" w:cs="Arial"/>
        </w:rPr>
        <w:t xml:space="preserve">Ensure that </w:t>
      </w:r>
      <w:r w:rsidRPr="007A4BEB" w:rsidR="00B1634A">
        <w:rPr>
          <w:rFonts w:ascii="Arial" w:hAnsi="Arial" w:cs="Arial"/>
        </w:rPr>
        <w:t xml:space="preserve">those </w:t>
      </w:r>
      <w:r w:rsidRPr="007A4BEB" w:rsidR="003D4330">
        <w:rPr>
          <w:rFonts w:ascii="Arial" w:hAnsi="Arial" w:cs="Arial"/>
        </w:rPr>
        <w:t xml:space="preserve">who share their </w:t>
      </w:r>
      <w:r w:rsidRPr="007A4BEB" w:rsidR="00B1634A">
        <w:rPr>
          <w:rFonts w:ascii="Arial" w:hAnsi="Arial" w:cs="Arial"/>
        </w:rPr>
        <w:t xml:space="preserve">lived </w:t>
      </w:r>
      <w:r w:rsidRPr="007A4BEB" w:rsidR="003D4330">
        <w:rPr>
          <w:rFonts w:ascii="Arial" w:hAnsi="Arial" w:cs="Arial"/>
        </w:rPr>
        <w:t>experience in order to inform measures and activities to prevent and treat gambling harms are appropriately supported</w:t>
      </w:r>
    </w:p>
    <w:p w:rsidRPr="007A4BEB" w:rsidR="00A17D5C" w:rsidP="00F67A74" w:rsidRDefault="00673DB6" w14:paraId="5B001147" w14:textId="1CD8FDE2">
      <w:pPr>
        <w:pStyle w:val="ListParagraph"/>
        <w:numPr>
          <w:ilvl w:val="0"/>
          <w:numId w:val="1"/>
        </w:numPr>
        <w:rPr>
          <w:rFonts w:ascii="Arial" w:hAnsi="Arial" w:cs="Arial"/>
        </w:rPr>
      </w:pPr>
      <w:r w:rsidRPr="007A4BEB">
        <w:rPr>
          <w:rFonts w:ascii="Arial" w:hAnsi="Arial" w:cs="Arial"/>
        </w:rPr>
        <w:t xml:space="preserve">Ensure a </w:t>
      </w:r>
      <w:r w:rsidRPr="007A4BEB" w:rsidR="005F663F">
        <w:rPr>
          <w:rFonts w:ascii="Arial" w:hAnsi="Arial" w:cs="Arial"/>
        </w:rPr>
        <w:t xml:space="preserve">wide and </w:t>
      </w:r>
      <w:r w:rsidRPr="007A4BEB">
        <w:rPr>
          <w:rFonts w:ascii="Arial" w:hAnsi="Arial" w:cs="Arial"/>
        </w:rPr>
        <w:t>diverse range of voices</w:t>
      </w:r>
      <w:r w:rsidRPr="007A4BEB" w:rsidR="008A6B84">
        <w:rPr>
          <w:rFonts w:ascii="Arial" w:hAnsi="Arial" w:cs="Arial"/>
        </w:rPr>
        <w:t xml:space="preserve"> representing all forms and levels of harm</w:t>
      </w:r>
      <w:r w:rsidRPr="007A4BEB" w:rsidR="005F663F">
        <w:rPr>
          <w:rFonts w:ascii="Arial" w:hAnsi="Arial" w:cs="Arial"/>
        </w:rPr>
        <w:t xml:space="preserve"> </w:t>
      </w:r>
      <w:proofErr w:type="gramStart"/>
      <w:r w:rsidRPr="007A4BEB" w:rsidR="005F663F">
        <w:rPr>
          <w:rFonts w:ascii="Arial" w:hAnsi="Arial" w:cs="Arial"/>
        </w:rPr>
        <w:t>are able to</w:t>
      </w:r>
      <w:proofErr w:type="gramEnd"/>
      <w:r w:rsidRPr="007A4BEB" w:rsidR="005F663F">
        <w:rPr>
          <w:rFonts w:ascii="Arial" w:hAnsi="Arial" w:cs="Arial"/>
        </w:rPr>
        <w:t xml:space="preserve"> participate</w:t>
      </w:r>
    </w:p>
    <w:p w:rsidRPr="00C34EFC" w:rsidR="008A6B84" w:rsidP="00C34EFC" w:rsidRDefault="00DB4620" w14:paraId="4A01C820" w14:textId="26C57E64">
      <w:pPr>
        <w:pStyle w:val="ListParagraph"/>
        <w:numPr>
          <w:ilvl w:val="0"/>
          <w:numId w:val="1"/>
        </w:numPr>
        <w:rPr>
          <w:rFonts w:ascii="Arial" w:hAnsi="Arial" w:cs="Arial"/>
        </w:rPr>
      </w:pPr>
      <w:r w:rsidRPr="007A4BEB">
        <w:rPr>
          <w:rFonts w:ascii="Arial" w:hAnsi="Arial" w:cs="Arial"/>
        </w:rPr>
        <w:t xml:space="preserve">Reduce the time pressures and </w:t>
      </w:r>
      <w:r w:rsidRPr="007A4BEB" w:rsidR="008A6B84">
        <w:rPr>
          <w:rFonts w:ascii="Arial" w:hAnsi="Arial" w:cs="Arial"/>
        </w:rPr>
        <w:t xml:space="preserve">burden of attendance </w:t>
      </w:r>
      <w:r w:rsidRPr="007A4BEB">
        <w:rPr>
          <w:rFonts w:ascii="Arial" w:hAnsi="Arial" w:cs="Arial"/>
        </w:rPr>
        <w:t xml:space="preserve">by sharing </w:t>
      </w:r>
      <w:r w:rsidRPr="007A4BEB" w:rsidR="008A6B84">
        <w:rPr>
          <w:rFonts w:ascii="Arial" w:hAnsi="Arial" w:cs="Arial"/>
        </w:rPr>
        <w:t>across a greater number of people</w:t>
      </w:r>
      <w:r w:rsidR="00C34EFC">
        <w:rPr>
          <w:rFonts w:ascii="Arial" w:hAnsi="Arial" w:cs="Arial"/>
        </w:rPr>
        <w:t>.</w:t>
      </w:r>
    </w:p>
    <w:p w:rsidRPr="00A06B40" w:rsidR="00A06B40" w:rsidP="00A06B40" w:rsidRDefault="00A06B40" w14:paraId="6B4FF8FA" w14:textId="77777777">
      <w:pPr>
        <w:rPr>
          <w:rFonts w:ascii="Arial" w:hAnsi="Arial" w:cs="Arial"/>
        </w:rPr>
      </w:pPr>
      <w:r w:rsidRPr="00A06B40">
        <w:rPr>
          <w:rFonts w:ascii="Arial" w:hAnsi="Arial" w:cs="Arial"/>
        </w:rPr>
        <w:t xml:space="preserve">In Scotland, the Health and Social Care Alliance is developing work to create a formal forum for people with lived experience. They intend to kick off this work with collaboration with the very people they want to involve in the forum. </w:t>
      </w:r>
    </w:p>
    <w:p w:rsidR="00A06B40" w:rsidRDefault="00A06B40" w14:paraId="5769EB10" w14:textId="4E2EE96A">
      <w:pPr>
        <w:rPr>
          <w:rFonts w:ascii="Arial" w:hAnsi="Arial" w:cs="Arial"/>
        </w:rPr>
      </w:pPr>
      <w:r w:rsidRPr="00A06B40">
        <w:rPr>
          <w:rFonts w:ascii="Arial" w:hAnsi="Arial" w:cs="Arial"/>
        </w:rPr>
        <w:t xml:space="preserve">Ahead of this progressing further, and to encourage a discussion about equivalent forums in Wales and England, we have produced this discussion paper to help us all collaborate on the principles and practical arrangements that must be in place to make this work. </w:t>
      </w:r>
    </w:p>
    <w:p w:rsidRPr="007A4BEB" w:rsidR="0062315E" w:rsidP="003846E6" w:rsidRDefault="00432D28" w14:paraId="317E6260" w14:textId="0F19449D">
      <w:pPr>
        <w:rPr>
          <w:rFonts w:ascii="Arial" w:hAnsi="Arial" w:cs="Arial"/>
        </w:rPr>
      </w:pPr>
      <w:r w:rsidRPr="007A4BEB">
        <w:rPr>
          <w:rFonts w:ascii="Arial" w:hAnsi="Arial" w:cs="Arial"/>
        </w:rPr>
        <w:t xml:space="preserve">This </w:t>
      </w:r>
      <w:r w:rsidRPr="007A4BEB" w:rsidR="00A15C95">
        <w:rPr>
          <w:rFonts w:ascii="Arial" w:hAnsi="Arial" w:cs="Arial"/>
        </w:rPr>
        <w:t xml:space="preserve">discussion </w:t>
      </w:r>
      <w:r w:rsidRPr="007A4BEB">
        <w:rPr>
          <w:rFonts w:ascii="Arial" w:hAnsi="Arial" w:cs="Arial"/>
        </w:rPr>
        <w:t xml:space="preserve">paper </w:t>
      </w:r>
      <w:r w:rsidRPr="007A4BEB" w:rsidR="00714F6A">
        <w:rPr>
          <w:rFonts w:ascii="Arial" w:hAnsi="Arial" w:cs="Arial"/>
        </w:rPr>
        <w:t>invites comments about how to</w:t>
      </w:r>
      <w:r w:rsidRPr="007A4BEB">
        <w:rPr>
          <w:rFonts w:ascii="Arial" w:hAnsi="Arial" w:cs="Arial"/>
        </w:rPr>
        <w:t xml:space="preserve"> ensur</w:t>
      </w:r>
      <w:r w:rsidRPr="007A4BEB" w:rsidR="00714F6A">
        <w:rPr>
          <w:rFonts w:ascii="Arial" w:hAnsi="Arial" w:cs="Arial"/>
        </w:rPr>
        <w:t>e</w:t>
      </w:r>
      <w:r w:rsidRPr="007A4BEB">
        <w:rPr>
          <w:rFonts w:ascii="Arial" w:hAnsi="Arial" w:cs="Arial"/>
        </w:rPr>
        <w:t xml:space="preserve"> the voice of those with lived experience is truly at the heart of the implementation of the strategy </w:t>
      </w:r>
      <w:r w:rsidRPr="007A4BEB" w:rsidR="00714F6A">
        <w:rPr>
          <w:rFonts w:ascii="Arial" w:hAnsi="Arial" w:cs="Arial"/>
        </w:rPr>
        <w:t>and has the greatest impact to reduce gambling harms.</w:t>
      </w:r>
    </w:p>
    <w:p w:rsidRPr="007A4BEB" w:rsidR="00445EE2" w:rsidP="00A15C95" w:rsidRDefault="00F82272" w14:paraId="3832B872" w14:textId="21C9EB1F">
      <w:pPr>
        <w:rPr>
          <w:rFonts w:ascii="Arial" w:hAnsi="Arial" w:cs="Arial"/>
        </w:rPr>
      </w:pPr>
      <w:r w:rsidRPr="007A4BEB">
        <w:rPr>
          <w:rFonts w:ascii="Arial" w:hAnsi="Arial" w:cs="Arial"/>
        </w:rPr>
        <w:t>In preparing this paper</w:t>
      </w:r>
      <w:r w:rsidRPr="007A4BEB" w:rsidR="005424AE">
        <w:rPr>
          <w:rFonts w:ascii="Arial" w:hAnsi="Arial" w:cs="Arial"/>
        </w:rPr>
        <w:t xml:space="preserve"> for discussion</w:t>
      </w:r>
      <w:r w:rsidRPr="007A4BEB">
        <w:rPr>
          <w:rFonts w:ascii="Arial" w:hAnsi="Arial" w:cs="Arial"/>
        </w:rPr>
        <w:t xml:space="preserve">, </w:t>
      </w:r>
      <w:r w:rsidRPr="007A4BEB" w:rsidR="00B050E0">
        <w:rPr>
          <w:rFonts w:ascii="Arial" w:hAnsi="Arial" w:cs="Arial"/>
        </w:rPr>
        <w:t xml:space="preserve">the Gambling Commission has </w:t>
      </w:r>
      <w:r w:rsidRPr="007A4BEB" w:rsidR="00445EE2">
        <w:rPr>
          <w:rFonts w:ascii="Arial" w:hAnsi="Arial" w:cs="Arial"/>
        </w:rPr>
        <w:t xml:space="preserve">drawn on the views which people with lived experience have already shared with us. We </w:t>
      </w:r>
      <w:r w:rsidR="007A4BEB">
        <w:rPr>
          <w:rFonts w:ascii="Arial" w:hAnsi="Arial" w:cs="Arial"/>
        </w:rPr>
        <w:t>h</w:t>
      </w:r>
      <w:r w:rsidRPr="007A4BEB" w:rsidR="00445EE2">
        <w:rPr>
          <w:rFonts w:ascii="Arial" w:hAnsi="Arial" w:cs="Arial"/>
        </w:rPr>
        <w:t xml:space="preserve">ave also </w:t>
      </w:r>
      <w:r w:rsidRPr="007A4BEB" w:rsidR="0062315E">
        <w:rPr>
          <w:rFonts w:ascii="Arial" w:hAnsi="Arial" w:cs="Arial"/>
        </w:rPr>
        <w:t xml:space="preserve">engaged </w:t>
      </w:r>
      <w:r w:rsidRPr="007A4BEB" w:rsidR="001542A8">
        <w:rPr>
          <w:rFonts w:ascii="Arial" w:hAnsi="Arial" w:cs="Arial"/>
        </w:rPr>
        <w:t xml:space="preserve">with </w:t>
      </w:r>
      <w:proofErr w:type="gramStart"/>
      <w:r w:rsidRPr="007A4BEB" w:rsidR="001542A8">
        <w:rPr>
          <w:rFonts w:ascii="Arial" w:hAnsi="Arial" w:cs="Arial"/>
        </w:rPr>
        <w:t>a number of</w:t>
      </w:r>
      <w:proofErr w:type="gramEnd"/>
      <w:r w:rsidRPr="007A4BEB" w:rsidR="001542A8">
        <w:rPr>
          <w:rFonts w:ascii="Arial" w:hAnsi="Arial" w:cs="Arial"/>
        </w:rPr>
        <w:t xml:space="preserve"> </w:t>
      </w:r>
      <w:r w:rsidR="00D3647F">
        <w:rPr>
          <w:rFonts w:ascii="Arial" w:hAnsi="Arial" w:cs="Arial"/>
        </w:rPr>
        <w:lastRenderedPageBreak/>
        <w:t xml:space="preserve">other </w:t>
      </w:r>
      <w:r w:rsidRPr="007A4BEB" w:rsidR="001542A8">
        <w:rPr>
          <w:rFonts w:ascii="Arial" w:hAnsi="Arial" w:cs="Arial"/>
        </w:rPr>
        <w:t>partners involved in implementing the Strategy</w:t>
      </w:r>
      <w:r w:rsidR="007A4BEB">
        <w:rPr>
          <w:rFonts w:ascii="Arial" w:hAnsi="Arial" w:cs="Arial"/>
        </w:rPr>
        <w:t xml:space="preserve"> and with bodies who have experience</w:t>
      </w:r>
      <w:r w:rsidRPr="007A4BEB" w:rsidR="00D95421">
        <w:rPr>
          <w:rFonts w:ascii="Arial" w:hAnsi="Arial" w:cs="Arial"/>
        </w:rPr>
        <w:t>.</w:t>
      </w:r>
      <w:r w:rsidRPr="007A4BEB" w:rsidR="00A15C95">
        <w:rPr>
          <w:rFonts w:ascii="Arial" w:hAnsi="Arial" w:cs="Arial"/>
        </w:rPr>
        <w:t xml:space="preserve"> </w:t>
      </w:r>
      <w:r w:rsidR="00562C62">
        <w:rPr>
          <w:rFonts w:ascii="Arial" w:hAnsi="Arial" w:cs="Arial"/>
        </w:rPr>
        <w:t xml:space="preserve"> But this is just a starting point and we seek further </w:t>
      </w:r>
      <w:r w:rsidR="006E7370">
        <w:rPr>
          <w:rFonts w:ascii="Arial" w:hAnsi="Arial" w:cs="Arial"/>
        </w:rPr>
        <w:t>discussion</w:t>
      </w:r>
      <w:r w:rsidR="00562C62">
        <w:rPr>
          <w:rFonts w:ascii="Arial" w:hAnsi="Arial" w:cs="Arial"/>
        </w:rPr>
        <w:t>.</w:t>
      </w:r>
    </w:p>
    <w:p w:rsidRPr="00A06B40" w:rsidR="00F019EE" w:rsidP="003846E6" w:rsidRDefault="00562C62" w14:paraId="4D255771" w14:textId="535C8638">
      <w:pPr>
        <w:rPr>
          <w:rFonts w:ascii="Arial" w:hAnsi="Arial" w:cs="Arial"/>
          <w:b/>
          <w:bCs/>
          <w:color w:val="7030A0"/>
          <w:sz w:val="24"/>
          <w:szCs w:val="24"/>
        </w:rPr>
      </w:pPr>
      <w:r w:rsidRPr="00A06B40">
        <w:rPr>
          <w:rFonts w:ascii="Arial" w:hAnsi="Arial" w:cs="Arial"/>
          <w:b/>
          <w:bCs/>
          <w:color w:val="7030A0"/>
          <w:sz w:val="24"/>
          <w:szCs w:val="24"/>
        </w:rPr>
        <w:t xml:space="preserve">Draft </w:t>
      </w:r>
      <w:r w:rsidR="006E7370">
        <w:rPr>
          <w:rFonts w:ascii="Arial" w:hAnsi="Arial" w:cs="Arial"/>
          <w:b/>
          <w:bCs/>
          <w:color w:val="7030A0"/>
          <w:sz w:val="24"/>
          <w:szCs w:val="24"/>
        </w:rPr>
        <w:t>p</w:t>
      </w:r>
      <w:r w:rsidRPr="00A06B40" w:rsidR="00A17D5C">
        <w:rPr>
          <w:rFonts w:ascii="Arial" w:hAnsi="Arial" w:cs="Arial"/>
          <w:b/>
          <w:bCs/>
          <w:color w:val="7030A0"/>
          <w:sz w:val="24"/>
          <w:szCs w:val="24"/>
        </w:rPr>
        <w:t xml:space="preserve">rinciples </w:t>
      </w:r>
      <w:r w:rsidRPr="00A06B40" w:rsidR="00A06B40">
        <w:rPr>
          <w:rFonts w:ascii="Arial" w:hAnsi="Arial" w:cs="Arial"/>
          <w:b/>
          <w:bCs/>
          <w:color w:val="7030A0"/>
          <w:sz w:val="24"/>
          <w:szCs w:val="24"/>
        </w:rPr>
        <w:t>for</w:t>
      </w:r>
      <w:r w:rsidRPr="00A06B40">
        <w:rPr>
          <w:rFonts w:ascii="Arial" w:hAnsi="Arial" w:cs="Arial"/>
          <w:b/>
          <w:bCs/>
          <w:color w:val="7030A0"/>
          <w:sz w:val="24"/>
          <w:szCs w:val="24"/>
        </w:rPr>
        <w:t xml:space="preserve"> placing the</w:t>
      </w:r>
      <w:r w:rsidRPr="00A06B40" w:rsidR="00A17D5C">
        <w:rPr>
          <w:rFonts w:ascii="Arial" w:hAnsi="Arial" w:cs="Arial"/>
          <w:b/>
          <w:bCs/>
          <w:color w:val="7030A0"/>
          <w:sz w:val="24"/>
          <w:szCs w:val="24"/>
        </w:rPr>
        <w:t xml:space="preserve"> lived experience voice</w:t>
      </w:r>
      <w:r w:rsidRPr="00A06B40">
        <w:rPr>
          <w:rFonts w:ascii="Arial" w:hAnsi="Arial" w:cs="Arial"/>
          <w:b/>
          <w:bCs/>
          <w:color w:val="7030A0"/>
          <w:sz w:val="24"/>
          <w:szCs w:val="24"/>
        </w:rPr>
        <w:t xml:space="preserve"> at the heart of the </w:t>
      </w:r>
      <w:r w:rsidR="006E7370">
        <w:rPr>
          <w:rFonts w:ascii="Arial" w:hAnsi="Arial" w:cs="Arial"/>
          <w:b/>
          <w:bCs/>
          <w:color w:val="7030A0"/>
          <w:sz w:val="24"/>
          <w:szCs w:val="24"/>
        </w:rPr>
        <w:t xml:space="preserve">National </w:t>
      </w:r>
      <w:r w:rsidRPr="00A06B40">
        <w:rPr>
          <w:rFonts w:ascii="Arial" w:hAnsi="Arial" w:cs="Arial"/>
          <w:b/>
          <w:bCs/>
          <w:color w:val="7030A0"/>
          <w:sz w:val="24"/>
          <w:szCs w:val="24"/>
        </w:rPr>
        <w:t>Strategy</w:t>
      </w:r>
      <w:r w:rsidR="006E7370">
        <w:rPr>
          <w:rFonts w:ascii="Arial" w:hAnsi="Arial" w:cs="Arial"/>
          <w:b/>
          <w:bCs/>
          <w:color w:val="7030A0"/>
          <w:sz w:val="24"/>
          <w:szCs w:val="24"/>
        </w:rPr>
        <w:t xml:space="preserve"> to Reduce Gambling Harms</w:t>
      </w:r>
    </w:p>
    <w:p w:rsidRPr="00C34EFC" w:rsidR="00752816" w:rsidP="003846E6" w:rsidRDefault="00752816" w14:paraId="24134986" w14:textId="462796DF">
      <w:pPr>
        <w:rPr>
          <w:rFonts w:ascii="Arial" w:hAnsi="Arial" w:cs="Arial"/>
        </w:rPr>
      </w:pPr>
      <w:r w:rsidRPr="00C34EFC">
        <w:rPr>
          <w:rFonts w:ascii="Arial" w:hAnsi="Arial" w:cs="Arial"/>
        </w:rPr>
        <w:t xml:space="preserve">We welcome </w:t>
      </w:r>
      <w:r w:rsidRPr="00C34EFC" w:rsidR="00FB2C4D">
        <w:rPr>
          <w:rFonts w:ascii="Arial" w:hAnsi="Arial" w:cs="Arial"/>
        </w:rPr>
        <w:t xml:space="preserve">comments and </w:t>
      </w:r>
      <w:r w:rsidRPr="00C34EFC" w:rsidR="00C55689">
        <w:rPr>
          <w:rFonts w:ascii="Arial" w:hAnsi="Arial" w:cs="Arial"/>
        </w:rPr>
        <w:t xml:space="preserve">suggestions on what should be the right principles </w:t>
      </w:r>
      <w:r w:rsidRPr="00C34EFC" w:rsidR="00705F1D">
        <w:rPr>
          <w:rFonts w:ascii="Arial" w:hAnsi="Arial" w:cs="Arial"/>
        </w:rPr>
        <w:t xml:space="preserve">for parties to uphold </w:t>
      </w:r>
      <w:r w:rsidRPr="00C34EFC" w:rsidR="00BC19B5">
        <w:rPr>
          <w:rFonts w:ascii="Arial" w:hAnsi="Arial" w:cs="Arial"/>
        </w:rPr>
        <w:t xml:space="preserve">to ensure </w:t>
      </w:r>
      <w:r w:rsidRPr="00C34EFC" w:rsidR="00811685">
        <w:rPr>
          <w:rFonts w:ascii="Arial" w:hAnsi="Arial" w:cs="Arial"/>
        </w:rPr>
        <w:t xml:space="preserve">the lived experience voice is </w:t>
      </w:r>
      <w:r w:rsidRPr="00C34EFC" w:rsidR="00E7747D">
        <w:rPr>
          <w:rFonts w:ascii="Arial" w:hAnsi="Arial" w:cs="Arial"/>
        </w:rPr>
        <w:t xml:space="preserve">properly and fully </w:t>
      </w:r>
      <w:r w:rsidRPr="00C34EFC" w:rsidR="002D4FBA">
        <w:rPr>
          <w:rFonts w:ascii="Arial" w:hAnsi="Arial" w:cs="Arial"/>
        </w:rPr>
        <w:t>at the heart of implementing the National Strategy</w:t>
      </w:r>
      <w:r w:rsidRPr="00C34EFC" w:rsidR="00F9036C">
        <w:rPr>
          <w:rFonts w:ascii="Arial" w:hAnsi="Arial" w:cs="Arial"/>
        </w:rPr>
        <w:t xml:space="preserve"> to Reduce Gambling </w:t>
      </w:r>
      <w:proofErr w:type="gramStart"/>
      <w:r w:rsidRPr="00C34EFC" w:rsidR="00F9036C">
        <w:rPr>
          <w:rFonts w:ascii="Arial" w:hAnsi="Arial" w:cs="Arial"/>
        </w:rPr>
        <w:t>Harms, and</w:t>
      </w:r>
      <w:proofErr w:type="gramEnd"/>
      <w:r w:rsidRPr="00C34EFC" w:rsidR="00F9036C">
        <w:rPr>
          <w:rFonts w:ascii="Arial" w:hAnsi="Arial" w:cs="Arial"/>
        </w:rPr>
        <w:t xml:space="preserve"> have identified the following draft principles for discussion.</w:t>
      </w:r>
    </w:p>
    <w:p w:rsidRPr="00C34EFC" w:rsidR="00EC62A4" w:rsidP="00C34EFC" w:rsidRDefault="00A06B40" w14:paraId="53E6D9A2" w14:textId="2350A818">
      <w:pPr>
        <w:rPr>
          <w:rFonts w:ascii="Arial" w:hAnsi="Arial" w:cs="Arial"/>
        </w:rPr>
      </w:pPr>
      <w:r w:rsidRPr="00C34EFC">
        <w:rPr>
          <w:rFonts w:ascii="Arial" w:hAnsi="Arial" w:cs="Arial"/>
          <w:b/>
          <w:bCs/>
        </w:rPr>
        <w:t xml:space="preserve">Principle 1: </w:t>
      </w:r>
      <w:r w:rsidRPr="00C34EFC" w:rsidR="008C317B">
        <w:rPr>
          <w:rFonts w:ascii="Arial" w:hAnsi="Arial" w:cs="Arial"/>
          <w:b/>
          <w:bCs/>
        </w:rPr>
        <w:t>Sustainable and impactful</w:t>
      </w:r>
      <w:r w:rsidRPr="00C34EFC" w:rsidR="00A17D5C">
        <w:rPr>
          <w:rFonts w:ascii="Arial" w:hAnsi="Arial" w:cs="Arial"/>
        </w:rPr>
        <w:t xml:space="preserve"> </w:t>
      </w:r>
    </w:p>
    <w:p w:rsidRPr="00C34EFC" w:rsidR="00EC62A4" w:rsidP="00C34EFC" w:rsidRDefault="00FD0DA4" w14:paraId="1218B631" w14:textId="0EF017E4">
      <w:pPr>
        <w:pStyle w:val="ListParagraph"/>
        <w:numPr>
          <w:ilvl w:val="0"/>
          <w:numId w:val="7"/>
        </w:numPr>
        <w:rPr>
          <w:rFonts w:ascii="Arial" w:hAnsi="Arial" w:cs="Arial"/>
        </w:rPr>
      </w:pPr>
      <w:r w:rsidRPr="00C34EFC">
        <w:rPr>
          <w:rFonts w:ascii="Arial" w:hAnsi="Arial" w:cs="Arial"/>
        </w:rPr>
        <w:t xml:space="preserve">To put in place </w:t>
      </w:r>
      <w:r w:rsidRPr="00C34EFC" w:rsidR="00A17D5C">
        <w:rPr>
          <w:rFonts w:ascii="Arial" w:hAnsi="Arial" w:cs="Arial"/>
          <w:i/>
          <w:iCs/>
        </w:rPr>
        <w:t>formal</w:t>
      </w:r>
      <w:r w:rsidRPr="00C34EFC" w:rsidR="00A17D5C">
        <w:rPr>
          <w:rFonts w:ascii="Arial" w:hAnsi="Arial" w:cs="Arial"/>
        </w:rPr>
        <w:t xml:space="preserve"> structures to</w:t>
      </w:r>
      <w:r w:rsidRPr="00C34EFC" w:rsidR="003D36EB">
        <w:rPr>
          <w:rFonts w:ascii="Arial" w:hAnsi="Arial" w:cs="Arial"/>
        </w:rPr>
        <w:t xml:space="preserve"> put those with lived experience at the heart of the </w:t>
      </w:r>
      <w:r w:rsidRPr="00C34EFC" w:rsidR="002C7DD0">
        <w:rPr>
          <w:rFonts w:ascii="Arial" w:hAnsi="Arial" w:cs="Arial"/>
        </w:rPr>
        <w:t>S</w:t>
      </w:r>
      <w:r w:rsidRPr="00C34EFC" w:rsidR="003D36EB">
        <w:rPr>
          <w:rFonts w:ascii="Arial" w:hAnsi="Arial" w:cs="Arial"/>
        </w:rPr>
        <w:t>trategy and</w:t>
      </w:r>
      <w:r w:rsidRPr="00C34EFC" w:rsidR="00A17D5C">
        <w:rPr>
          <w:rFonts w:ascii="Arial" w:hAnsi="Arial" w:cs="Arial"/>
        </w:rPr>
        <w:t xml:space="preserve"> provide the lived experience voice </w:t>
      </w:r>
      <w:r w:rsidRPr="00C34EFC" w:rsidR="003D36EB">
        <w:rPr>
          <w:rFonts w:ascii="Arial" w:hAnsi="Arial" w:cs="Arial"/>
        </w:rPr>
        <w:t xml:space="preserve">to </w:t>
      </w:r>
      <w:r w:rsidRPr="00C34EFC" w:rsidR="003D36EB">
        <w:rPr>
          <w:rFonts w:ascii="Arial" w:hAnsi="Arial" w:cs="Arial"/>
          <w:i/>
          <w:iCs/>
        </w:rPr>
        <w:t>all partners</w:t>
      </w:r>
      <w:r w:rsidRPr="00C34EFC" w:rsidR="003D36EB">
        <w:rPr>
          <w:rFonts w:ascii="Arial" w:hAnsi="Arial" w:cs="Arial"/>
        </w:rPr>
        <w:t xml:space="preserve"> working to reduce gambling harms</w:t>
      </w:r>
      <w:r w:rsidRPr="00C34EFC" w:rsidR="00332BA9">
        <w:rPr>
          <w:rFonts w:ascii="Arial" w:hAnsi="Arial" w:cs="Arial"/>
        </w:rPr>
        <w:t>.</w:t>
      </w:r>
    </w:p>
    <w:p w:rsidRPr="00C34EFC" w:rsidR="004A6C42" w:rsidP="00C34EFC" w:rsidRDefault="00FD0DA4" w14:paraId="5B8925D4" w14:textId="185BFBE0">
      <w:pPr>
        <w:pStyle w:val="ListParagraph"/>
        <w:numPr>
          <w:ilvl w:val="0"/>
          <w:numId w:val="7"/>
        </w:numPr>
        <w:rPr>
          <w:rFonts w:ascii="Arial" w:hAnsi="Arial" w:cs="Arial"/>
        </w:rPr>
      </w:pPr>
      <w:r w:rsidRPr="00C34EFC">
        <w:rPr>
          <w:rFonts w:ascii="Arial" w:hAnsi="Arial" w:cs="Arial"/>
        </w:rPr>
        <w:t xml:space="preserve">To put in place </w:t>
      </w:r>
      <w:r w:rsidRPr="00C34EFC" w:rsidR="004A6C42">
        <w:rPr>
          <w:rFonts w:ascii="Arial" w:hAnsi="Arial" w:cs="Arial"/>
          <w:i/>
          <w:iCs/>
        </w:rPr>
        <w:t>long</w:t>
      </w:r>
      <w:r w:rsidRPr="00C34EFC" w:rsidR="002C7DD0">
        <w:rPr>
          <w:rFonts w:ascii="Arial" w:hAnsi="Arial" w:cs="Arial"/>
          <w:i/>
          <w:iCs/>
        </w:rPr>
        <w:t>-</w:t>
      </w:r>
      <w:r w:rsidRPr="00C34EFC" w:rsidR="004A6C42">
        <w:rPr>
          <w:rFonts w:ascii="Arial" w:hAnsi="Arial" w:cs="Arial"/>
          <w:i/>
          <w:iCs/>
        </w:rPr>
        <w:t>term</w:t>
      </w:r>
      <w:r w:rsidRPr="00C34EFC" w:rsidR="004A6C42">
        <w:rPr>
          <w:rFonts w:ascii="Arial" w:hAnsi="Arial" w:cs="Arial"/>
        </w:rPr>
        <w:t xml:space="preserve"> structures that will last the life of the </w:t>
      </w:r>
      <w:proofErr w:type="gramStart"/>
      <w:r w:rsidRPr="00C34EFC" w:rsidR="002C7DD0">
        <w:rPr>
          <w:rFonts w:ascii="Arial" w:hAnsi="Arial" w:cs="Arial"/>
        </w:rPr>
        <w:t>S</w:t>
      </w:r>
      <w:r w:rsidRPr="00C34EFC" w:rsidR="004A6C42">
        <w:rPr>
          <w:rFonts w:ascii="Arial" w:hAnsi="Arial" w:cs="Arial"/>
        </w:rPr>
        <w:t>trategy</w:t>
      </w:r>
      <w:r w:rsidRPr="00C34EFC" w:rsidR="001C7188">
        <w:rPr>
          <w:rFonts w:ascii="Arial" w:hAnsi="Arial" w:cs="Arial"/>
        </w:rPr>
        <w:t>,</w:t>
      </w:r>
      <w:r w:rsidRPr="00C34EFC" w:rsidR="003536AC">
        <w:rPr>
          <w:rFonts w:ascii="Arial" w:hAnsi="Arial" w:cs="Arial"/>
        </w:rPr>
        <w:t xml:space="preserve"> </w:t>
      </w:r>
      <w:r w:rsidRPr="00C34EFC" w:rsidR="001C7188">
        <w:rPr>
          <w:rFonts w:ascii="Arial" w:hAnsi="Arial" w:cs="Arial"/>
        </w:rPr>
        <w:t>and</w:t>
      </w:r>
      <w:proofErr w:type="gramEnd"/>
      <w:r w:rsidRPr="00C34EFC" w:rsidR="001C7188">
        <w:rPr>
          <w:rFonts w:ascii="Arial" w:hAnsi="Arial" w:cs="Arial"/>
        </w:rPr>
        <w:t xml:space="preserve"> can grow and adapt </w:t>
      </w:r>
      <w:r w:rsidRPr="00C34EFC" w:rsidR="00EE14F2">
        <w:rPr>
          <w:rFonts w:ascii="Arial" w:hAnsi="Arial" w:cs="Arial"/>
        </w:rPr>
        <w:t>as th</w:t>
      </w:r>
      <w:r w:rsidRPr="00C34EFC" w:rsidR="005424AE">
        <w:rPr>
          <w:rFonts w:ascii="Arial" w:hAnsi="Arial" w:cs="Arial"/>
        </w:rPr>
        <w:t xml:space="preserve">e implementation of the Strategy develops </w:t>
      </w:r>
      <w:r w:rsidRPr="00C34EFC" w:rsidR="00F7563E">
        <w:rPr>
          <w:rFonts w:ascii="Arial" w:hAnsi="Arial" w:cs="Arial"/>
        </w:rPr>
        <w:t xml:space="preserve">- a temporary approach </w:t>
      </w:r>
      <w:r w:rsidRPr="00C34EFC" w:rsidR="00332BA9">
        <w:rPr>
          <w:rFonts w:ascii="Arial" w:hAnsi="Arial" w:cs="Arial"/>
        </w:rPr>
        <w:t xml:space="preserve">is unlikely to </w:t>
      </w:r>
      <w:r w:rsidRPr="00C34EFC" w:rsidR="00F7563E">
        <w:rPr>
          <w:rFonts w:ascii="Arial" w:hAnsi="Arial" w:cs="Arial"/>
        </w:rPr>
        <w:t>be enough</w:t>
      </w:r>
      <w:r w:rsidRPr="00C34EFC" w:rsidR="00332BA9">
        <w:rPr>
          <w:rFonts w:ascii="Arial" w:hAnsi="Arial" w:cs="Arial"/>
        </w:rPr>
        <w:t>.</w:t>
      </w:r>
    </w:p>
    <w:p w:rsidRPr="00C34EFC" w:rsidR="002547AC" w:rsidP="00C34EFC" w:rsidRDefault="00332BA9" w14:paraId="61ED669B" w14:textId="2F6C14F3">
      <w:pPr>
        <w:pStyle w:val="ListParagraph"/>
        <w:numPr>
          <w:ilvl w:val="0"/>
          <w:numId w:val="7"/>
        </w:numPr>
        <w:rPr>
          <w:rFonts w:ascii="Arial" w:hAnsi="Arial" w:cs="Arial"/>
        </w:rPr>
      </w:pPr>
      <w:r w:rsidRPr="00C34EFC">
        <w:rPr>
          <w:rFonts w:ascii="Arial" w:hAnsi="Arial" w:cs="Arial"/>
        </w:rPr>
        <w:t xml:space="preserve">To </w:t>
      </w:r>
      <w:r w:rsidRPr="00C34EFC" w:rsidR="009A4284">
        <w:rPr>
          <w:rFonts w:ascii="Arial" w:hAnsi="Arial" w:cs="Arial"/>
        </w:rPr>
        <w:t xml:space="preserve">deliver </w:t>
      </w:r>
      <w:r w:rsidRPr="00C34EFC" w:rsidR="00920604">
        <w:rPr>
          <w:rFonts w:ascii="Arial" w:hAnsi="Arial" w:cs="Arial"/>
        </w:rPr>
        <w:t xml:space="preserve">more </w:t>
      </w:r>
      <w:r w:rsidRPr="00C34EFC" w:rsidR="001C7188">
        <w:rPr>
          <w:rFonts w:ascii="Arial" w:hAnsi="Arial" w:cs="Arial"/>
        </w:rPr>
        <w:t xml:space="preserve">formal </w:t>
      </w:r>
      <w:r w:rsidRPr="00C34EFC" w:rsidR="00920604">
        <w:rPr>
          <w:rFonts w:ascii="Arial" w:hAnsi="Arial" w:cs="Arial"/>
        </w:rPr>
        <w:t xml:space="preserve">activities and products, which </w:t>
      </w:r>
      <w:r w:rsidRPr="00C34EFC" w:rsidR="001C7188">
        <w:rPr>
          <w:rFonts w:ascii="Arial" w:hAnsi="Arial" w:cs="Arial"/>
        </w:rPr>
        <w:t xml:space="preserve">may include structures for recruitment to </w:t>
      </w:r>
      <w:r w:rsidRPr="00C34EFC" w:rsidR="008A6B84">
        <w:rPr>
          <w:rFonts w:ascii="Arial" w:hAnsi="Arial" w:cs="Arial"/>
        </w:rPr>
        <w:t>research and evaluation projects</w:t>
      </w:r>
      <w:r w:rsidRPr="00C34EFC" w:rsidR="00E16859">
        <w:rPr>
          <w:rFonts w:ascii="Arial" w:hAnsi="Arial" w:cs="Arial"/>
        </w:rPr>
        <w:t>, formal written outputs and recommendations made public</w:t>
      </w:r>
      <w:r w:rsidRPr="00C34EFC" w:rsidR="00EE14F2">
        <w:rPr>
          <w:rFonts w:ascii="Arial" w:hAnsi="Arial" w:cs="Arial"/>
        </w:rPr>
        <w:t>, responses to consultations, support for materials to demonstrate harms (videos, stories etc</w:t>
      </w:r>
      <w:r w:rsidRPr="00C34EFC" w:rsidR="00DF7162">
        <w:rPr>
          <w:rFonts w:ascii="Arial" w:hAnsi="Arial" w:cs="Arial"/>
        </w:rPr>
        <w:t>)</w:t>
      </w:r>
      <w:r w:rsidRPr="00C34EFC" w:rsidR="00EE14F2">
        <w:rPr>
          <w:rFonts w:ascii="Arial" w:hAnsi="Arial" w:cs="Arial"/>
        </w:rPr>
        <w:t>.</w:t>
      </w:r>
    </w:p>
    <w:p w:rsidRPr="00C34EFC" w:rsidR="00886EBD" w:rsidP="00C34EFC" w:rsidRDefault="00B114F7" w14:paraId="3112503C" w14:textId="4A76E0D2">
      <w:pPr>
        <w:pStyle w:val="ListParagraph"/>
        <w:numPr>
          <w:ilvl w:val="0"/>
          <w:numId w:val="7"/>
        </w:numPr>
        <w:rPr>
          <w:rFonts w:ascii="Arial" w:hAnsi="Arial" w:cs="Arial"/>
        </w:rPr>
      </w:pPr>
      <w:r w:rsidRPr="00C34EFC">
        <w:rPr>
          <w:rFonts w:ascii="Arial" w:hAnsi="Arial" w:cs="Arial"/>
        </w:rPr>
        <w:t xml:space="preserve">To also </w:t>
      </w:r>
      <w:r w:rsidRPr="00C34EFC" w:rsidR="00920604">
        <w:rPr>
          <w:rFonts w:ascii="Arial" w:hAnsi="Arial" w:cs="Arial"/>
        </w:rPr>
        <w:t xml:space="preserve">engage and provide more </w:t>
      </w:r>
      <w:r w:rsidRPr="00C34EFC" w:rsidR="00516B82">
        <w:rPr>
          <w:rFonts w:ascii="Arial" w:hAnsi="Arial" w:cs="Arial"/>
        </w:rPr>
        <w:t xml:space="preserve">informal </w:t>
      </w:r>
      <w:r w:rsidRPr="00C34EFC" w:rsidR="002C7DD0">
        <w:rPr>
          <w:rFonts w:ascii="Arial" w:hAnsi="Arial" w:cs="Arial"/>
        </w:rPr>
        <w:t xml:space="preserve">opportunities where appropriate, </w:t>
      </w:r>
      <w:r w:rsidRPr="00C34EFC">
        <w:rPr>
          <w:rFonts w:ascii="Arial" w:hAnsi="Arial" w:cs="Arial"/>
        </w:rPr>
        <w:t xml:space="preserve">which </w:t>
      </w:r>
      <w:r w:rsidRPr="00C34EFC" w:rsidR="00516B82">
        <w:rPr>
          <w:rFonts w:ascii="Arial" w:hAnsi="Arial" w:cs="Arial"/>
        </w:rPr>
        <w:t xml:space="preserve">may include </w:t>
      </w:r>
      <w:r w:rsidRPr="00C34EFC" w:rsidR="00FF49E0">
        <w:rPr>
          <w:rFonts w:ascii="Arial" w:hAnsi="Arial" w:cs="Arial"/>
        </w:rPr>
        <w:t>involvement in meetings and events</w:t>
      </w:r>
      <w:r w:rsidRPr="00C34EFC">
        <w:rPr>
          <w:rFonts w:ascii="Arial" w:hAnsi="Arial" w:cs="Arial"/>
        </w:rPr>
        <w:t xml:space="preserve"> and</w:t>
      </w:r>
      <w:r w:rsidRPr="00C34EFC" w:rsidR="00FF49E0">
        <w:rPr>
          <w:rFonts w:ascii="Arial" w:hAnsi="Arial" w:cs="Arial"/>
        </w:rPr>
        <w:t xml:space="preserve"> participation in online discussions</w:t>
      </w:r>
      <w:r w:rsidRPr="00C34EFC">
        <w:rPr>
          <w:rFonts w:ascii="Arial" w:hAnsi="Arial" w:cs="Arial"/>
        </w:rPr>
        <w:t>.</w:t>
      </w:r>
    </w:p>
    <w:p w:rsidRPr="00C34EFC" w:rsidR="00685F10" w:rsidP="00C34EFC" w:rsidRDefault="00B114F7" w14:paraId="05B4808D" w14:textId="04447E5C">
      <w:pPr>
        <w:pStyle w:val="ListParagraph"/>
        <w:numPr>
          <w:ilvl w:val="0"/>
          <w:numId w:val="7"/>
        </w:numPr>
        <w:rPr>
          <w:rFonts w:ascii="Arial" w:hAnsi="Arial" w:cs="Arial"/>
        </w:rPr>
      </w:pPr>
      <w:r w:rsidRPr="00C34EFC">
        <w:rPr>
          <w:rFonts w:ascii="Arial" w:hAnsi="Arial" w:cs="Arial"/>
        </w:rPr>
        <w:t xml:space="preserve">To ensure </w:t>
      </w:r>
      <w:r w:rsidRPr="00C34EFC" w:rsidR="00EA34EF">
        <w:rPr>
          <w:rFonts w:ascii="Arial" w:hAnsi="Arial" w:cs="Arial"/>
        </w:rPr>
        <w:t xml:space="preserve">contributions </w:t>
      </w:r>
      <w:r w:rsidRPr="00C34EFC" w:rsidR="007A2EA8">
        <w:rPr>
          <w:rFonts w:ascii="Arial" w:hAnsi="Arial" w:cs="Arial"/>
        </w:rPr>
        <w:t xml:space="preserve">are made </w:t>
      </w:r>
      <w:r w:rsidRPr="00C34EFC" w:rsidR="00EA34EF">
        <w:rPr>
          <w:rFonts w:ascii="Arial" w:hAnsi="Arial" w:cs="Arial"/>
        </w:rPr>
        <w:t>at a local and national level</w:t>
      </w:r>
      <w:r w:rsidRPr="00C34EFC" w:rsidR="007A2EA8">
        <w:rPr>
          <w:rFonts w:ascii="Arial" w:hAnsi="Arial" w:cs="Arial"/>
        </w:rPr>
        <w:t>.</w:t>
      </w:r>
      <w:r w:rsidRPr="00C34EFC" w:rsidR="00EA34EF">
        <w:rPr>
          <w:rFonts w:ascii="Arial" w:hAnsi="Arial" w:cs="Arial"/>
        </w:rPr>
        <w:t xml:space="preserve"> </w:t>
      </w:r>
    </w:p>
    <w:p w:rsidRPr="00C34EFC" w:rsidR="00EA34EF" w:rsidP="00C34EFC" w:rsidRDefault="007A2EA8" w14:paraId="4097A51E" w14:textId="5CBDD55B">
      <w:pPr>
        <w:pStyle w:val="ListParagraph"/>
        <w:numPr>
          <w:ilvl w:val="0"/>
          <w:numId w:val="7"/>
        </w:numPr>
        <w:rPr>
          <w:rFonts w:ascii="Arial" w:hAnsi="Arial" w:cs="Arial"/>
        </w:rPr>
      </w:pPr>
      <w:r w:rsidRPr="00C34EFC">
        <w:rPr>
          <w:rFonts w:ascii="Arial" w:hAnsi="Arial" w:cs="Arial"/>
        </w:rPr>
        <w:t xml:space="preserve">To promote </w:t>
      </w:r>
      <w:r w:rsidRPr="00C34EFC" w:rsidR="00685F10">
        <w:rPr>
          <w:rFonts w:ascii="Arial" w:hAnsi="Arial" w:cs="Arial"/>
        </w:rPr>
        <w:t>transparency of contribution</w:t>
      </w:r>
      <w:r w:rsidRPr="00C34EFC">
        <w:rPr>
          <w:rFonts w:ascii="Arial" w:hAnsi="Arial" w:cs="Arial"/>
        </w:rPr>
        <w:t xml:space="preserve">, while also </w:t>
      </w:r>
      <w:r w:rsidRPr="00C34EFC" w:rsidR="00685F10">
        <w:rPr>
          <w:rFonts w:ascii="Arial" w:hAnsi="Arial" w:cs="Arial"/>
        </w:rPr>
        <w:t>protecting anonymity where appropriate</w:t>
      </w:r>
      <w:r w:rsidRPr="00C34EFC">
        <w:rPr>
          <w:rFonts w:ascii="Arial" w:hAnsi="Arial" w:cs="Arial"/>
        </w:rPr>
        <w:t>.</w:t>
      </w:r>
    </w:p>
    <w:p w:rsidRPr="00C34EFC" w:rsidR="003D36EB" w:rsidP="00C34EFC" w:rsidRDefault="00A06B40" w14:paraId="6EF31851" w14:textId="015D5714">
      <w:pPr>
        <w:rPr>
          <w:rFonts w:ascii="Arial" w:hAnsi="Arial" w:cs="Arial"/>
          <w:b/>
          <w:bCs/>
        </w:rPr>
      </w:pPr>
      <w:r w:rsidRPr="00C34EFC">
        <w:rPr>
          <w:rFonts w:ascii="Arial" w:hAnsi="Arial" w:cs="Arial"/>
          <w:b/>
          <w:bCs/>
        </w:rPr>
        <w:t xml:space="preserve">Principle 2: </w:t>
      </w:r>
      <w:r w:rsidRPr="00C34EFC" w:rsidR="008C317B">
        <w:rPr>
          <w:rFonts w:ascii="Arial" w:hAnsi="Arial" w:cs="Arial"/>
          <w:b/>
          <w:bCs/>
        </w:rPr>
        <w:t>Diverse and representative</w:t>
      </w:r>
    </w:p>
    <w:p w:rsidRPr="00C34EFC" w:rsidR="009638CF" w:rsidP="005424AE" w:rsidRDefault="008C317B" w14:paraId="17F06D30" w14:textId="62A12F61">
      <w:pPr>
        <w:pStyle w:val="ListParagraph"/>
        <w:numPr>
          <w:ilvl w:val="0"/>
          <w:numId w:val="4"/>
        </w:numPr>
        <w:rPr>
          <w:rFonts w:ascii="Arial" w:hAnsi="Arial" w:cs="Arial"/>
        </w:rPr>
      </w:pPr>
      <w:r w:rsidRPr="00C34EFC">
        <w:rPr>
          <w:rFonts w:ascii="Arial" w:hAnsi="Arial" w:cs="Arial"/>
        </w:rPr>
        <w:t xml:space="preserve">To ensure that the voices of those with lived experience </w:t>
      </w:r>
      <w:r w:rsidRPr="00C34EFC" w:rsidR="00F16761">
        <w:rPr>
          <w:rFonts w:ascii="Arial" w:hAnsi="Arial" w:cs="Arial"/>
        </w:rPr>
        <w:t xml:space="preserve">include and </w:t>
      </w:r>
      <w:r w:rsidRPr="00C34EFC" w:rsidR="001C01C1">
        <w:rPr>
          <w:rFonts w:ascii="Arial" w:hAnsi="Arial" w:cs="Arial"/>
        </w:rPr>
        <w:t>are</w:t>
      </w:r>
      <w:r w:rsidRPr="00C34EFC" w:rsidR="00F16761">
        <w:rPr>
          <w:rFonts w:ascii="Arial" w:hAnsi="Arial" w:cs="Arial"/>
        </w:rPr>
        <w:t xml:space="preserve"> </w:t>
      </w:r>
      <w:r w:rsidRPr="00C34EFC">
        <w:rPr>
          <w:rFonts w:ascii="Arial" w:hAnsi="Arial" w:cs="Arial"/>
        </w:rPr>
        <w:t xml:space="preserve">representative </w:t>
      </w:r>
      <w:r w:rsidRPr="00C34EFC" w:rsidR="00F16761">
        <w:rPr>
          <w:rFonts w:ascii="Arial" w:hAnsi="Arial" w:cs="Arial"/>
        </w:rPr>
        <w:t xml:space="preserve">of </w:t>
      </w:r>
      <w:r w:rsidRPr="00C34EFC" w:rsidR="00B81443">
        <w:rPr>
          <w:rFonts w:ascii="Arial" w:hAnsi="Arial" w:cs="Arial"/>
        </w:rPr>
        <w:t>the full range of harms</w:t>
      </w:r>
      <w:r w:rsidRPr="00C34EFC" w:rsidR="00056597">
        <w:rPr>
          <w:rFonts w:ascii="Arial" w:hAnsi="Arial" w:cs="Arial"/>
        </w:rPr>
        <w:t xml:space="preserve"> </w:t>
      </w:r>
      <w:r w:rsidRPr="00C34EFC" w:rsidR="007A7D5C">
        <w:rPr>
          <w:rFonts w:ascii="Arial" w:hAnsi="Arial" w:cs="Arial"/>
        </w:rPr>
        <w:t xml:space="preserve">- </w:t>
      </w:r>
      <w:r w:rsidRPr="00C34EFC" w:rsidR="00056597">
        <w:rPr>
          <w:rFonts w:ascii="Arial" w:hAnsi="Arial" w:cs="Arial"/>
        </w:rPr>
        <w:t xml:space="preserve">from the most </w:t>
      </w:r>
      <w:r w:rsidRPr="00C34EFC" w:rsidR="007A7D5C">
        <w:rPr>
          <w:rFonts w:ascii="Arial" w:hAnsi="Arial" w:cs="Arial"/>
        </w:rPr>
        <w:t xml:space="preserve">severe </w:t>
      </w:r>
      <w:r w:rsidRPr="00C34EFC" w:rsidR="00056597">
        <w:rPr>
          <w:rFonts w:ascii="Arial" w:hAnsi="Arial" w:cs="Arial"/>
        </w:rPr>
        <w:t xml:space="preserve">as well as those which may be </w:t>
      </w:r>
      <w:r w:rsidRPr="00C34EFC" w:rsidR="007A7D5C">
        <w:rPr>
          <w:rFonts w:ascii="Arial" w:hAnsi="Arial" w:cs="Arial"/>
        </w:rPr>
        <w:t xml:space="preserve">considered </w:t>
      </w:r>
      <w:r w:rsidRPr="00C34EFC" w:rsidR="00056597">
        <w:rPr>
          <w:rFonts w:ascii="Arial" w:hAnsi="Arial" w:cs="Arial"/>
        </w:rPr>
        <w:t>less serious</w:t>
      </w:r>
      <w:r w:rsidRPr="00C34EFC" w:rsidR="007A7D5C">
        <w:rPr>
          <w:rFonts w:ascii="Arial" w:hAnsi="Arial" w:cs="Arial"/>
        </w:rPr>
        <w:t>,</w:t>
      </w:r>
      <w:r w:rsidRPr="00C34EFC" w:rsidR="00056597">
        <w:rPr>
          <w:rFonts w:ascii="Arial" w:hAnsi="Arial" w:cs="Arial"/>
        </w:rPr>
        <w:t xml:space="preserve"> but </w:t>
      </w:r>
      <w:r w:rsidRPr="00C34EFC" w:rsidR="007A7D5C">
        <w:rPr>
          <w:rFonts w:ascii="Arial" w:hAnsi="Arial" w:cs="Arial"/>
        </w:rPr>
        <w:t xml:space="preserve">likely to be </w:t>
      </w:r>
      <w:r w:rsidRPr="00C34EFC" w:rsidR="00056597">
        <w:rPr>
          <w:rFonts w:ascii="Arial" w:hAnsi="Arial" w:cs="Arial"/>
        </w:rPr>
        <w:t>experienced by more people</w:t>
      </w:r>
      <w:r w:rsidRPr="00C34EFC" w:rsidR="00A56704">
        <w:rPr>
          <w:rFonts w:ascii="Arial" w:hAnsi="Arial" w:cs="Arial"/>
        </w:rPr>
        <w:t xml:space="preserve">. </w:t>
      </w:r>
    </w:p>
    <w:p w:rsidRPr="00C34EFC" w:rsidR="00A56704" w:rsidP="005424AE" w:rsidRDefault="00A56704" w14:paraId="1F860189" w14:textId="529A25FC">
      <w:pPr>
        <w:pStyle w:val="ListParagraph"/>
        <w:numPr>
          <w:ilvl w:val="0"/>
          <w:numId w:val="4"/>
        </w:numPr>
        <w:rPr>
          <w:rFonts w:ascii="Arial" w:hAnsi="Arial" w:cs="Arial"/>
        </w:rPr>
      </w:pPr>
      <w:r w:rsidRPr="00C34EFC">
        <w:rPr>
          <w:rFonts w:ascii="Arial" w:hAnsi="Arial" w:cs="Arial"/>
        </w:rPr>
        <w:t xml:space="preserve">To recognise </w:t>
      </w:r>
      <w:r w:rsidRPr="00C34EFC" w:rsidR="009638CF">
        <w:rPr>
          <w:rFonts w:ascii="Arial" w:hAnsi="Arial" w:cs="Arial"/>
        </w:rPr>
        <w:t xml:space="preserve">and acknowledge </w:t>
      </w:r>
      <w:r w:rsidRPr="00C34EFC">
        <w:rPr>
          <w:rFonts w:ascii="Arial" w:hAnsi="Arial" w:cs="Arial"/>
        </w:rPr>
        <w:t>that speak</w:t>
      </w:r>
      <w:r w:rsidRPr="00C34EFC" w:rsidR="009638CF">
        <w:rPr>
          <w:rFonts w:ascii="Arial" w:hAnsi="Arial" w:cs="Arial"/>
        </w:rPr>
        <w:t>ing</w:t>
      </w:r>
      <w:r w:rsidRPr="00C34EFC">
        <w:rPr>
          <w:rFonts w:ascii="Arial" w:hAnsi="Arial" w:cs="Arial"/>
        </w:rPr>
        <w:t xml:space="preserve"> to </w:t>
      </w:r>
      <w:r w:rsidRPr="00C34EFC" w:rsidR="00EA540E">
        <w:rPr>
          <w:rFonts w:ascii="Arial" w:hAnsi="Arial" w:cs="Arial"/>
        </w:rPr>
        <w:t xml:space="preserve">this </w:t>
      </w:r>
      <w:r w:rsidRPr="00C34EFC">
        <w:rPr>
          <w:rFonts w:ascii="Arial" w:hAnsi="Arial" w:cs="Arial"/>
        </w:rPr>
        <w:t>range of harms</w:t>
      </w:r>
      <w:r w:rsidRPr="00C34EFC" w:rsidR="00E16859">
        <w:rPr>
          <w:rFonts w:ascii="Arial" w:hAnsi="Arial" w:cs="Arial"/>
        </w:rPr>
        <w:t xml:space="preserve"> </w:t>
      </w:r>
      <w:r w:rsidRPr="00C34EFC" w:rsidR="009638CF">
        <w:rPr>
          <w:rFonts w:ascii="Arial" w:hAnsi="Arial" w:cs="Arial"/>
        </w:rPr>
        <w:t xml:space="preserve">requires a broad range of different </w:t>
      </w:r>
      <w:r w:rsidRPr="00C34EFC" w:rsidR="008837E6">
        <w:rPr>
          <w:rFonts w:ascii="Arial" w:hAnsi="Arial" w:cs="Arial"/>
        </w:rPr>
        <w:t xml:space="preserve">voices </w:t>
      </w:r>
      <w:r w:rsidRPr="00C34EFC" w:rsidR="00E16859">
        <w:rPr>
          <w:rFonts w:ascii="Arial" w:hAnsi="Arial" w:cs="Arial"/>
        </w:rPr>
        <w:t>and tha</w:t>
      </w:r>
      <w:r w:rsidRPr="00C34EFC" w:rsidR="00A91F08">
        <w:rPr>
          <w:rFonts w:ascii="Arial" w:hAnsi="Arial" w:cs="Arial"/>
        </w:rPr>
        <w:t>t harms of all forms of severity</w:t>
      </w:r>
      <w:r w:rsidRPr="00C34EFC" w:rsidR="008837E6">
        <w:rPr>
          <w:rFonts w:ascii="Arial" w:hAnsi="Arial" w:cs="Arial"/>
        </w:rPr>
        <w:t xml:space="preserve"> </w:t>
      </w:r>
      <w:r w:rsidRPr="00C34EFC" w:rsidR="00A91F08">
        <w:rPr>
          <w:rFonts w:ascii="Arial" w:hAnsi="Arial" w:cs="Arial"/>
        </w:rPr>
        <w:t xml:space="preserve">are </w:t>
      </w:r>
      <w:r w:rsidRPr="00C34EFC" w:rsidR="008837E6">
        <w:rPr>
          <w:rFonts w:ascii="Arial" w:hAnsi="Arial" w:cs="Arial"/>
        </w:rPr>
        <w:t xml:space="preserve">felt </w:t>
      </w:r>
      <w:r w:rsidRPr="00C34EFC" w:rsidR="00A91F08">
        <w:rPr>
          <w:rFonts w:ascii="Arial" w:hAnsi="Arial" w:cs="Arial"/>
        </w:rPr>
        <w:t xml:space="preserve">and experienced </w:t>
      </w:r>
      <w:r w:rsidRPr="00C34EFC" w:rsidR="00DB2FEC">
        <w:rPr>
          <w:rFonts w:ascii="Arial" w:hAnsi="Arial" w:cs="Arial"/>
        </w:rPr>
        <w:t>i</w:t>
      </w:r>
      <w:r w:rsidRPr="00C34EFC" w:rsidR="00A91F08">
        <w:rPr>
          <w:rFonts w:ascii="Arial" w:hAnsi="Arial" w:cs="Arial"/>
        </w:rPr>
        <w:t>n</w:t>
      </w:r>
      <w:r w:rsidRPr="00C34EFC" w:rsidR="00DB2FEC">
        <w:rPr>
          <w:rFonts w:ascii="Arial" w:hAnsi="Arial" w:cs="Arial"/>
        </w:rPr>
        <w:t xml:space="preserve"> </w:t>
      </w:r>
      <w:proofErr w:type="gramStart"/>
      <w:r w:rsidRPr="00C34EFC" w:rsidR="00DB2FEC">
        <w:rPr>
          <w:rFonts w:ascii="Arial" w:hAnsi="Arial" w:cs="Arial"/>
        </w:rPr>
        <w:t>many different ways</w:t>
      </w:r>
      <w:proofErr w:type="gramEnd"/>
      <w:r w:rsidRPr="00C34EFC" w:rsidR="00026F7F">
        <w:rPr>
          <w:rFonts w:ascii="Arial" w:hAnsi="Arial" w:cs="Arial"/>
        </w:rPr>
        <w:t xml:space="preserve"> by different individuals</w:t>
      </w:r>
      <w:r w:rsidRPr="00C34EFC">
        <w:rPr>
          <w:rFonts w:ascii="Arial" w:hAnsi="Arial" w:cs="Arial"/>
        </w:rPr>
        <w:t>.</w:t>
      </w:r>
    </w:p>
    <w:p w:rsidRPr="00C34EFC" w:rsidR="0041371A" w:rsidP="005424AE" w:rsidRDefault="00056597" w14:paraId="53E87D3F" w14:textId="47806360">
      <w:pPr>
        <w:pStyle w:val="ListParagraph"/>
        <w:numPr>
          <w:ilvl w:val="0"/>
          <w:numId w:val="4"/>
        </w:numPr>
        <w:rPr>
          <w:rFonts w:ascii="Arial" w:hAnsi="Arial" w:cs="Arial"/>
        </w:rPr>
      </w:pPr>
      <w:r w:rsidRPr="00C34EFC">
        <w:rPr>
          <w:rFonts w:ascii="Arial" w:hAnsi="Arial" w:cs="Arial"/>
        </w:rPr>
        <w:t xml:space="preserve">To include </w:t>
      </w:r>
      <w:r w:rsidRPr="00C34EFC" w:rsidR="0041371A">
        <w:rPr>
          <w:rFonts w:ascii="Arial" w:hAnsi="Arial" w:cs="Arial"/>
        </w:rPr>
        <w:t xml:space="preserve">the experience of </w:t>
      </w:r>
      <w:r w:rsidRPr="00C34EFC" w:rsidR="00E16859">
        <w:rPr>
          <w:rFonts w:ascii="Arial" w:hAnsi="Arial" w:cs="Arial"/>
        </w:rPr>
        <w:t xml:space="preserve">those directly affected, </w:t>
      </w:r>
      <w:r w:rsidRPr="00C34EFC" w:rsidR="0041371A">
        <w:rPr>
          <w:rFonts w:ascii="Arial" w:hAnsi="Arial" w:cs="Arial"/>
        </w:rPr>
        <w:t xml:space="preserve">as well as others affected such as </w:t>
      </w:r>
      <w:r w:rsidRPr="00C34EFC" w:rsidR="00E16859">
        <w:rPr>
          <w:rFonts w:ascii="Arial" w:hAnsi="Arial" w:cs="Arial"/>
        </w:rPr>
        <w:t xml:space="preserve">families and friends. </w:t>
      </w:r>
    </w:p>
    <w:p w:rsidRPr="00C34EFC" w:rsidR="001C01C1" w:rsidP="00C34EFC" w:rsidRDefault="00E16859" w14:paraId="1155ADBC" w14:textId="56A85194">
      <w:pPr>
        <w:pStyle w:val="ListParagraph"/>
        <w:numPr>
          <w:ilvl w:val="0"/>
          <w:numId w:val="4"/>
        </w:numPr>
        <w:rPr>
          <w:rFonts w:ascii="Arial" w:hAnsi="Arial" w:cs="Arial"/>
        </w:rPr>
      </w:pPr>
      <w:r w:rsidRPr="00C34EFC">
        <w:rPr>
          <w:rFonts w:ascii="Arial" w:hAnsi="Arial" w:cs="Arial"/>
        </w:rPr>
        <w:t xml:space="preserve">To </w:t>
      </w:r>
      <w:r w:rsidRPr="00C34EFC" w:rsidR="00D02758">
        <w:rPr>
          <w:rFonts w:ascii="Arial" w:hAnsi="Arial" w:cs="Arial"/>
        </w:rPr>
        <w:t xml:space="preserve">ensure that groups that may be otherwise under-represented are included, </w:t>
      </w:r>
      <w:r w:rsidRPr="00C34EFC" w:rsidR="00041DDE">
        <w:rPr>
          <w:rFonts w:ascii="Arial" w:hAnsi="Arial" w:cs="Arial"/>
        </w:rPr>
        <w:t xml:space="preserve">be that based on age, gender, or </w:t>
      </w:r>
      <w:r w:rsidRPr="00C34EFC" w:rsidR="004A6FC1">
        <w:rPr>
          <w:rFonts w:ascii="Arial" w:hAnsi="Arial" w:cs="Arial"/>
        </w:rPr>
        <w:t>ethnic or cultural groups</w:t>
      </w:r>
      <w:r w:rsidRPr="00C34EFC" w:rsidR="00516B82">
        <w:rPr>
          <w:rFonts w:ascii="Arial" w:hAnsi="Arial" w:cs="Arial"/>
        </w:rPr>
        <w:t>.</w:t>
      </w:r>
    </w:p>
    <w:p w:rsidRPr="00C34EFC" w:rsidR="00A56704" w:rsidP="00C34EFC" w:rsidRDefault="00A06B40" w14:paraId="1C25A247" w14:textId="5EE7B8AA">
      <w:pPr>
        <w:rPr>
          <w:rFonts w:ascii="Arial" w:hAnsi="Arial" w:cs="Arial"/>
          <w:b/>
          <w:bCs/>
        </w:rPr>
      </w:pPr>
      <w:bookmarkStart w:name="_Hlk19721779" w:id="1"/>
      <w:r w:rsidRPr="00C34EFC">
        <w:rPr>
          <w:rFonts w:ascii="Arial" w:hAnsi="Arial" w:cs="Arial"/>
          <w:b/>
          <w:bCs/>
        </w:rPr>
        <w:t xml:space="preserve">Principle 3: </w:t>
      </w:r>
      <w:r w:rsidRPr="00C34EFC" w:rsidR="00A56704">
        <w:rPr>
          <w:rFonts w:ascii="Arial" w:hAnsi="Arial" w:cs="Arial"/>
          <w:b/>
          <w:bCs/>
        </w:rPr>
        <w:t>Safe</w:t>
      </w:r>
      <w:r w:rsidRPr="00C34EFC" w:rsidR="00D71A36">
        <w:rPr>
          <w:rFonts w:ascii="Arial" w:hAnsi="Arial" w:cs="Arial"/>
          <w:b/>
          <w:bCs/>
        </w:rPr>
        <w:t>,</w:t>
      </w:r>
      <w:r w:rsidRPr="00C34EFC" w:rsidR="00A56704">
        <w:rPr>
          <w:rFonts w:ascii="Arial" w:hAnsi="Arial" w:cs="Arial"/>
          <w:b/>
          <w:bCs/>
        </w:rPr>
        <w:t xml:space="preserve"> supportive structures</w:t>
      </w:r>
      <w:r w:rsidRPr="00C34EFC" w:rsidR="00D71A36">
        <w:rPr>
          <w:rFonts w:ascii="Arial" w:hAnsi="Arial" w:cs="Arial"/>
          <w:b/>
          <w:bCs/>
        </w:rPr>
        <w:t xml:space="preserve"> and resources</w:t>
      </w:r>
    </w:p>
    <w:bookmarkEnd w:id="1"/>
    <w:p w:rsidRPr="00C34EFC" w:rsidR="001364C1" w:rsidP="00971BE0" w:rsidRDefault="009B6748" w14:paraId="24E7BD93" w14:textId="122EEC9F">
      <w:pPr>
        <w:pStyle w:val="ListParagraph"/>
        <w:numPr>
          <w:ilvl w:val="0"/>
          <w:numId w:val="6"/>
        </w:numPr>
        <w:jc w:val="both"/>
        <w:rPr>
          <w:rFonts w:ascii="Arial" w:hAnsi="Arial" w:cs="Arial"/>
        </w:rPr>
      </w:pPr>
      <w:r w:rsidRPr="00C34EFC">
        <w:rPr>
          <w:rFonts w:ascii="Arial" w:hAnsi="Arial" w:cs="Arial"/>
        </w:rPr>
        <w:t>To p</w:t>
      </w:r>
      <w:r w:rsidRPr="00C34EFC" w:rsidR="00CA20BB">
        <w:rPr>
          <w:rFonts w:ascii="Arial" w:hAnsi="Arial" w:cs="Arial"/>
        </w:rPr>
        <w:t>rovide t</w:t>
      </w:r>
      <w:r w:rsidRPr="00C34EFC" w:rsidR="00712E9B">
        <w:rPr>
          <w:rFonts w:ascii="Arial" w:hAnsi="Arial" w:cs="Arial"/>
        </w:rPr>
        <w:t>raining</w:t>
      </w:r>
      <w:r w:rsidRPr="00C34EFC" w:rsidR="00C75C4F">
        <w:rPr>
          <w:rFonts w:ascii="Arial" w:hAnsi="Arial" w:cs="Arial"/>
        </w:rPr>
        <w:t xml:space="preserve"> where </w:t>
      </w:r>
      <w:r w:rsidRPr="00C34EFC">
        <w:rPr>
          <w:rFonts w:ascii="Arial" w:hAnsi="Arial" w:cs="Arial"/>
        </w:rPr>
        <w:t xml:space="preserve">this would be </w:t>
      </w:r>
      <w:r w:rsidRPr="00C34EFC" w:rsidR="00C73560">
        <w:rPr>
          <w:rFonts w:ascii="Arial" w:hAnsi="Arial" w:cs="Arial"/>
        </w:rPr>
        <w:t>beneficial</w:t>
      </w:r>
      <w:r w:rsidRPr="00C34EFC" w:rsidR="00712E9B">
        <w:rPr>
          <w:rFonts w:ascii="Arial" w:hAnsi="Arial" w:cs="Arial"/>
        </w:rPr>
        <w:t xml:space="preserve"> </w:t>
      </w:r>
      <w:r w:rsidRPr="00C34EFC">
        <w:rPr>
          <w:rFonts w:ascii="Arial" w:hAnsi="Arial" w:cs="Arial"/>
        </w:rPr>
        <w:t xml:space="preserve">to participants in order </w:t>
      </w:r>
      <w:r w:rsidRPr="00C34EFC" w:rsidR="00712E9B">
        <w:rPr>
          <w:rFonts w:ascii="Arial" w:hAnsi="Arial" w:cs="Arial"/>
        </w:rPr>
        <w:t>to enable</w:t>
      </w:r>
      <w:r w:rsidRPr="00C34EFC" w:rsidR="00C73560">
        <w:rPr>
          <w:rFonts w:ascii="Arial" w:hAnsi="Arial" w:cs="Arial"/>
        </w:rPr>
        <w:t xml:space="preserve"> full and meaningful </w:t>
      </w:r>
      <w:r w:rsidRPr="00C34EFC" w:rsidR="00712E9B">
        <w:rPr>
          <w:rFonts w:ascii="Arial" w:hAnsi="Arial" w:cs="Arial"/>
        </w:rPr>
        <w:t>contributions</w:t>
      </w:r>
      <w:r w:rsidRPr="00C34EFC">
        <w:rPr>
          <w:rFonts w:ascii="Arial" w:hAnsi="Arial" w:cs="Arial"/>
        </w:rPr>
        <w:t>.</w:t>
      </w:r>
    </w:p>
    <w:p w:rsidRPr="00C34EFC" w:rsidR="006856D3" w:rsidP="001C01C1" w:rsidRDefault="004959BF" w14:paraId="06F01AA0" w14:textId="677FCB89">
      <w:pPr>
        <w:pStyle w:val="ListParagraph"/>
        <w:numPr>
          <w:ilvl w:val="0"/>
          <w:numId w:val="6"/>
        </w:numPr>
        <w:rPr>
          <w:rFonts w:ascii="Arial" w:hAnsi="Arial" w:cs="Arial"/>
        </w:rPr>
      </w:pPr>
      <w:r w:rsidRPr="00C34EFC">
        <w:rPr>
          <w:rFonts w:ascii="Arial" w:hAnsi="Arial" w:cs="Arial"/>
        </w:rPr>
        <w:t>To p</w:t>
      </w:r>
      <w:r w:rsidRPr="00C34EFC" w:rsidR="00E82000">
        <w:rPr>
          <w:rFonts w:ascii="Arial" w:hAnsi="Arial" w:cs="Arial"/>
        </w:rPr>
        <w:t>rovide and maintain a s</w:t>
      </w:r>
      <w:r w:rsidRPr="00C34EFC" w:rsidR="0096278C">
        <w:rPr>
          <w:rFonts w:ascii="Arial" w:hAnsi="Arial" w:cs="Arial"/>
        </w:rPr>
        <w:t>upport</w:t>
      </w:r>
      <w:r w:rsidRPr="00C34EFC" w:rsidR="00E82000">
        <w:rPr>
          <w:rFonts w:ascii="Arial" w:hAnsi="Arial" w:cs="Arial"/>
        </w:rPr>
        <w:t>ive environment</w:t>
      </w:r>
      <w:r w:rsidRPr="00C34EFC" w:rsidR="0096278C">
        <w:rPr>
          <w:rFonts w:ascii="Arial" w:hAnsi="Arial" w:cs="Arial"/>
        </w:rPr>
        <w:t xml:space="preserve"> to enable effective contributions by all</w:t>
      </w:r>
      <w:r w:rsidRPr="00C34EFC" w:rsidR="00E82000">
        <w:rPr>
          <w:rFonts w:ascii="Arial" w:hAnsi="Arial" w:cs="Arial"/>
        </w:rPr>
        <w:t xml:space="preserve"> participants</w:t>
      </w:r>
      <w:r w:rsidRPr="00C34EFC" w:rsidR="004F07E6">
        <w:rPr>
          <w:rFonts w:ascii="Arial" w:hAnsi="Arial" w:cs="Arial"/>
        </w:rPr>
        <w:t xml:space="preserve">, </w:t>
      </w:r>
      <w:r w:rsidRPr="00C34EFC" w:rsidR="00153754">
        <w:rPr>
          <w:rFonts w:ascii="Arial" w:hAnsi="Arial" w:cs="Arial"/>
        </w:rPr>
        <w:t xml:space="preserve">which protects against potential combative discussions, and </w:t>
      </w:r>
      <w:r w:rsidRPr="00C34EFC" w:rsidR="004F07E6">
        <w:rPr>
          <w:rFonts w:ascii="Arial" w:hAnsi="Arial" w:cs="Arial"/>
        </w:rPr>
        <w:t>includ</w:t>
      </w:r>
      <w:r w:rsidRPr="00C34EFC" w:rsidR="00153754">
        <w:rPr>
          <w:rFonts w:ascii="Arial" w:hAnsi="Arial" w:cs="Arial"/>
        </w:rPr>
        <w:t>es</w:t>
      </w:r>
      <w:r w:rsidRPr="00C34EFC" w:rsidR="004F07E6">
        <w:rPr>
          <w:rFonts w:ascii="Arial" w:hAnsi="Arial" w:cs="Arial"/>
        </w:rPr>
        <w:t xml:space="preserve"> </w:t>
      </w:r>
      <w:r w:rsidRPr="00C34EFC" w:rsidR="006856D3">
        <w:rPr>
          <w:rFonts w:ascii="Arial" w:hAnsi="Arial" w:cs="Arial"/>
        </w:rPr>
        <w:t>o</w:t>
      </w:r>
      <w:r w:rsidRPr="00C34EFC" w:rsidR="00013050">
        <w:rPr>
          <w:rFonts w:ascii="Arial" w:hAnsi="Arial" w:cs="Arial"/>
        </w:rPr>
        <w:t>ngoing support for vulnerable individuals</w:t>
      </w:r>
      <w:r w:rsidRPr="00C34EFC" w:rsidR="004F07E6">
        <w:rPr>
          <w:rFonts w:ascii="Arial" w:hAnsi="Arial" w:cs="Arial"/>
        </w:rPr>
        <w:t>.</w:t>
      </w:r>
    </w:p>
    <w:p w:rsidRPr="00C34EFC" w:rsidR="00445EE2" w:rsidP="00445EE2" w:rsidRDefault="004959BF" w14:paraId="06C1AD2F" w14:textId="77777777">
      <w:pPr>
        <w:pStyle w:val="ListParagraph"/>
        <w:numPr>
          <w:ilvl w:val="0"/>
          <w:numId w:val="6"/>
        </w:numPr>
        <w:rPr>
          <w:rFonts w:ascii="Arial" w:hAnsi="Arial" w:cs="Arial"/>
        </w:rPr>
      </w:pPr>
      <w:r w:rsidRPr="00C34EFC">
        <w:rPr>
          <w:rFonts w:ascii="Arial" w:hAnsi="Arial" w:cs="Arial"/>
        </w:rPr>
        <w:t xml:space="preserve">To ensure that participants are fully aware of the distinction between </w:t>
      </w:r>
      <w:r w:rsidRPr="00C34EFC" w:rsidR="003D5181">
        <w:rPr>
          <w:rFonts w:ascii="Arial" w:hAnsi="Arial" w:cs="Arial"/>
        </w:rPr>
        <w:t xml:space="preserve">inputs for anonymised or named </w:t>
      </w:r>
      <w:proofErr w:type="gramStart"/>
      <w:r w:rsidRPr="00C34EFC" w:rsidR="003D5181">
        <w:rPr>
          <w:rFonts w:ascii="Arial" w:hAnsi="Arial" w:cs="Arial"/>
        </w:rPr>
        <w:t>contributions</w:t>
      </w:r>
      <w:r w:rsidRPr="00C34EFC">
        <w:rPr>
          <w:rFonts w:ascii="Arial" w:hAnsi="Arial" w:cs="Arial"/>
        </w:rPr>
        <w:t>,</w:t>
      </w:r>
      <w:r w:rsidRPr="00C34EFC" w:rsidR="00013BAD">
        <w:rPr>
          <w:rFonts w:ascii="Arial" w:hAnsi="Arial" w:cs="Arial"/>
        </w:rPr>
        <w:t xml:space="preserve"> and</w:t>
      </w:r>
      <w:proofErr w:type="gramEnd"/>
      <w:r w:rsidRPr="00C34EFC" w:rsidR="00013BAD">
        <w:rPr>
          <w:rFonts w:ascii="Arial" w:hAnsi="Arial" w:cs="Arial"/>
        </w:rPr>
        <w:t xml:space="preserve"> are able and empowered to determine the extent of their engagement in different forms.</w:t>
      </w:r>
    </w:p>
    <w:p w:rsidRPr="00C34EFC" w:rsidR="00445EE2" w:rsidP="00445EE2" w:rsidRDefault="00013BAD" w14:paraId="4DFF9F5F" w14:textId="77777777">
      <w:pPr>
        <w:pStyle w:val="ListParagraph"/>
        <w:numPr>
          <w:ilvl w:val="0"/>
          <w:numId w:val="6"/>
        </w:numPr>
        <w:rPr>
          <w:rFonts w:ascii="Arial" w:hAnsi="Arial" w:cs="Arial"/>
        </w:rPr>
      </w:pPr>
      <w:r w:rsidRPr="00C34EFC">
        <w:rPr>
          <w:rFonts w:ascii="Arial" w:hAnsi="Arial" w:cs="Arial"/>
        </w:rPr>
        <w:t xml:space="preserve">To </w:t>
      </w:r>
      <w:r w:rsidRPr="00C34EFC" w:rsidR="00D21631">
        <w:rPr>
          <w:rFonts w:ascii="Arial" w:hAnsi="Arial" w:cs="Arial"/>
        </w:rPr>
        <w:t xml:space="preserve">mitigate against any </w:t>
      </w:r>
      <w:r w:rsidRPr="00C34EFC" w:rsidR="00056982">
        <w:rPr>
          <w:rFonts w:ascii="Arial" w:hAnsi="Arial" w:cs="Arial"/>
        </w:rPr>
        <w:t xml:space="preserve">real or perceived </w:t>
      </w:r>
      <w:r w:rsidRPr="00C34EFC" w:rsidR="00D21631">
        <w:rPr>
          <w:rFonts w:ascii="Arial" w:hAnsi="Arial" w:cs="Arial"/>
        </w:rPr>
        <w:t xml:space="preserve">risk of </w:t>
      </w:r>
      <w:r w:rsidRPr="00C34EFC" w:rsidR="00056982">
        <w:rPr>
          <w:rFonts w:ascii="Arial" w:hAnsi="Arial" w:cs="Arial"/>
        </w:rPr>
        <w:t>pressure from</w:t>
      </w:r>
      <w:r w:rsidRPr="00C34EFC" w:rsidR="00445EE2">
        <w:rPr>
          <w:rFonts w:ascii="Arial" w:hAnsi="Arial" w:cs="Arial"/>
        </w:rPr>
        <w:t xml:space="preserve"> businesses </w:t>
      </w:r>
      <w:r w:rsidRPr="00C34EFC" w:rsidR="00056982">
        <w:rPr>
          <w:rFonts w:ascii="Arial" w:hAnsi="Arial" w:cs="Arial"/>
        </w:rPr>
        <w:t xml:space="preserve">on the </w:t>
      </w:r>
      <w:r w:rsidRPr="00C34EFC" w:rsidR="00585FA4">
        <w:rPr>
          <w:rFonts w:ascii="Arial" w:hAnsi="Arial" w:cs="Arial"/>
        </w:rPr>
        <w:t>scope</w:t>
      </w:r>
      <w:r w:rsidRPr="00C34EFC" w:rsidR="004E5179">
        <w:rPr>
          <w:rFonts w:ascii="Arial" w:hAnsi="Arial" w:cs="Arial"/>
        </w:rPr>
        <w:t xml:space="preserve"> or nature</w:t>
      </w:r>
      <w:r w:rsidRPr="00C34EFC" w:rsidR="00585FA4">
        <w:rPr>
          <w:rFonts w:ascii="Arial" w:hAnsi="Arial" w:cs="Arial"/>
        </w:rPr>
        <w:t xml:space="preserve"> of the conversations</w:t>
      </w:r>
      <w:r w:rsidRPr="00C34EFC" w:rsidR="004E5179">
        <w:rPr>
          <w:rFonts w:ascii="Arial" w:hAnsi="Arial" w:cs="Arial"/>
        </w:rPr>
        <w:t>, or from potential marketing</w:t>
      </w:r>
      <w:r w:rsidRPr="00C34EFC" w:rsidR="00EC34A9">
        <w:rPr>
          <w:rFonts w:ascii="Arial" w:hAnsi="Arial" w:cs="Arial"/>
        </w:rPr>
        <w:t>.</w:t>
      </w:r>
    </w:p>
    <w:p w:rsidRPr="00C34EFC" w:rsidR="008C317B" w:rsidP="00445EE2" w:rsidRDefault="00EC34A9" w14:paraId="0ABAE4DC" w14:textId="58C1D642">
      <w:pPr>
        <w:pStyle w:val="ListParagraph"/>
        <w:numPr>
          <w:ilvl w:val="0"/>
          <w:numId w:val="6"/>
        </w:numPr>
        <w:rPr>
          <w:rFonts w:ascii="Arial" w:hAnsi="Arial" w:cs="Arial"/>
        </w:rPr>
      </w:pPr>
      <w:r w:rsidRPr="00C34EFC">
        <w:rPr>
          <w:rFonts w:ascii="Arial" w:hAnsi="Arial" w:cs="Arial"/>
        </w:rPr>
        <w:t xml:space="preserve">To consider and take measures to </w:t>
      </w:r>
      <w:r w:rsidRPr="00C34EFC" w:rsidR="00FE4C2E">
        <w:rPr>
          <w:rFonts w:ascii="Arial" w:hAnsi="Arial" w:cs="Arial"/>
        </w:rPr>
        <w:t xml:space="preserve">avoid </w:t>
      </w:r>
      <w:r w:rsidRPr="00C34EFC" w:rsidR="005A17A0">
        <w:rPr>
          <w:rFonts w:ascii="Arial" w:hAnsi="Arial" w:cs="Arial"/>
        </w:rPr>
        <w:t>pressure</w:t>
      </w:r>
      <w:r w:rsidRPr="00C34EFC" w:rsidR="00FE4C2E">
        <w:rPr>
          <w:rFonts w:ascii="Arial" w:hAnsi="Arial" w:cs="Arial"/>
        </w:rPr>
        <w:t xml:space="preserve"> on individual</w:t>
      </w:r>
      <w:r w:rsidRPr="00C34EFC" w:rsidR="00692774">
        <w:rPr>
          <w:rFonts w:ascii="Arial" w:hAnsi="Arial" w:cs="Arial"/>
        </w:rPr>
        <w:t>s</w:t>
      </w:r>
      <w:r w:rsidRPr="00C34EFC" w:rsidR="00FE4C2E">
        <w:rPr>
          <w:rFonts w:ascii="Arial" w:hAnsi="Arial" w:cs="Arial"/>
        </w:rPr>
        <w:t xml:space="preserve"> or groups </w:t>
      </w:r>
      <w:r w:rsidRPr="00C34EFC" w:rsidR="00B367C9">
        <w:rPr>
          <w:rFonts w:ascii="Arial" w:hAnsi="Arial" w:cs="Arial"/>
        </w:rPr>
        <w:t xml:space="preserve">due to </w:t>
      </w:r>
      <w:r w:rsidRPr="00C34EFC" w:rsidR="005A17A0">
        <w:rPr>
          <w:rFonts w:ascii="Arial" w:hAnsi="Arial" w:cs="Arial"/>
        </w:rPr>
        <w:t xml:space="preserve">location </w:t>
      </w:r>
      <w:r w:rsidRPr="00C34EFC" w:rsidR="00B367C9">
        <w:rPr>
          <w:rFonts w:ascii="Arial" w:hAnsi="Arial" w:cs="Arial"/>
        </w:rPr>
        <w:t xml:space="preserve">and frequency </w:t>
      </w:r>
      <w:r w:rsidRPr="00C34EFC" w:rsidR="005A17A0">
        <w:rPr>
          <w:rFonts w:ascii="Arial" w:hAnsi="Arial" w:cs="Arial"/>
        </w:rPr>
        <w:t>of meetings</w:t>
      </w:r>
      <w:r w:rsidRPr="00C34EFC" w:rsidR="00570B60">
        <w:rPr>
          <w:rFonts w:ascii="Arial" w:hAnsi="Arial" w:cs="Arial"/>
        </w:rPr>
        <w:t xml:space="preserve"> etc, through fair reimbursement of costs and</w:t>
      </w:r>
      <w:r w:rsidRPr="00C34EFC" w:rsidR="00B367C9">
        <w:rPr>
          <w:rFonts w:ascii="Arial" w:hAnsi="Arial" w:cs="Arial"/>
        </w:rPr>
        <w:t xml:space="preserve"> spreading </w:t>
      </w:r>
      <w:r w:rsidRPr="00C34EFC" w:rsidR="00760EC0">
        <w:rPr>
          <w:rFonts w:ascii="Arial" w:hAnsi="Arial" w:cs="Arial"/>
        </w:rPr>
        <w:t>the burden across a</w:t>
      </w:r>
      <w:r w:rsidRPr="00C34EFC" w:rsidR="009B5425">
        <w:rPr>
          <w:rFonts w:ascii="Arial" w:hAnsi="Arial" w:cs="Arial"/>
        </w:rPr>
        <w:t xml:space="preserve"> diverse,</w:t>
      </w:r>
      <w:r w:rsidRPr="00C34EFC" w:rsidR="00FE4C2E">
        <w:rPr>
          <w:rFonts w:ascii="Arial" w:hAnsi="Arial" w:cs="Arial"/>
        </w:rPr>
        <w:t xml:space="preserve"> </w:t>
      </w:r>
      <w:r w:rsidRPr="00C34EFC" w:rsidR="009B5425">
        <w:rPr>
          <w:rFonts w:ascii="Arial" w:hAnsi="Arial" w:cs="Arial"/>
        </w:rPr>
        <w:t>reflective and</w:t>
      </w:r>
      <w:r w:rsidRPr="00C34EFC" w:rsidR="00760EC0">
        <w:rPr>
          <w:rFonts w:ascii="Arial" w:hAnsi="Arial" w:cs="Arial"/>
        </w:rPr>
        <w:t xml:space="preserve"> appropriate number </w:t>
      </w:r>
      <w:r w:rsidRPr="00C34EFC" w:rsidR="009B5425">
        <w:rPr>
          <w:rFonts w:ascii="Arial" w:hAnsi="Arial" w:cs="Arial"/>
        </w:rPr>
        <w:t>of individuals.</w:t>
      </w:r>
    </w:p>
    <w:p w:rsidRPr="00C34EFC" w:rsidR="004832DF" w:rsidRDefault="00A06B40" w14:paraId="2EEFB6D5" w14:textId="011D78EF">
      <w:pPr>
        <w:rPr>
          <w:rFonts w:ascii="Arial" w:hAnsi="Arial" w:cs="Arial"/>
        </w:rPr>
      </w:pPr>
      <w:r w:rsidRPr="00C34EFC">
        <w:rPr>
          <w:rFonts w:ascii="Arial" w:hAnsi="Arial" w:cs="Arial"/>
        </w:rPr>
        <w:t xml:space="preserve">If you are interested in sharing views on these draft principles you can get in touch at </w:t>
      </w:r>
      <w:hyperlink w:history="1" r:id="rId16">
        <w:r w:rsidRPr="00C34EFC" w:rsidR="00C34EFC">
          <w:rPr>
            <w:rStyle w:val="Hyperlink"/>
            <w:rFonts w:ascii="Arial" w:hAnsi="Arial" w:cs="Arial"/>
          </w:rPr>
          <w:t>safergambling@gamblingcommission.gov.uk</w:t>
        </w:r>
      </w:hyperlink>
      <w:r w:rsidRPr="00C34EFC" w:rsidR="00C34EFC">
        <w:rPr>
          <w:rFonts w:ascii="Arial" w:hAnsi="Arial" w:cs="Arial"/>
        </w:rPr>
        <w:t xml:space="preserve"> </w:t>
      </w:r>
      <w:r w:rsidRPr="00C34EFC">
        <w:rPr>
          <w:rFonts w:ascii="Arial" w:hAnsi="Arial" w:cs="Arial"/>
        </w:rPr>
        <w:t xml:space="preserve"> to register your interest in staying involved in the conversations</w:t>
      </w:r>
      <w:bookmarkStart w:name="A_Overview" w:id="2"/>
      <w:bookmarkStart w:name="B_Details" w:id="3"/>
      <w:bookmarkStart w:name="C_Governance_Collaboration" w:id="4"/>
      <w:bookmarkStart w:name="D_Additional" w:id="5"/>
      <w:bookmarkEnd w:id="2"/>
      <w:bookmarkEnd w:id="3"/>
      <w:bookmarkEnd w:id="4"/>
      <w:bookmarkEnd w:id="5"/>
      <w:r w:rsidRPr="00C34EFC" w:rsidR="00C34EFC">
        <w:rPr>
          <w:rFonts w:ascii="Arial" w:hAnsi="Arial" w:cs="Arial"/>
        </w:rPr>
        <w:t>.</w:t>
      </w:r>
    </w:p>
    <w:sectPr w:rsidRPr="00C34EFC" w:rsidR="004832DF" w:rsidSect="00971BE0">
      <w:footerReference w:type="default" r:id="rId17"/>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DE83" w14:textId="77777777" w:rsidR="00830B63" w:rsidRDefault="00830B63" w:rsidP="004D0206">
      <w:pPr>
        <w:spacing w:after="0" w:line="240" w:lineRule="auto"/>
      </w:pPr>
      <w:r>
        <w:separator/>
      </w:r>
    </w:p>
  </w:endnote>
  <w:endnote w:type="continuationSeparator" w:id="0">
    <w:p w14:paraId="432B4FDD" w14:textId="77777777" w:rsidR="00830B63" w:rsidRDefault="00830B63" w:rsidP="004D0206">
      <w:pPr>
        <w:spacing w:after="0" w:line="240" w:lineRule="auto"/>
      </w:pPr>
      <w:r>
        <w:continuationSeparator/>
      </w:r>
    </w:p>
  </w:endnote>
  <w:endnote w:type="continuationNotice" w:id="1">
    <w:p w14:paraId="737BACB8" w14:textId="77777777" w:rsidR="00830B63" w:rsidRDefault="00830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29238"/>
      <w:docPartObj>
        <w:docPartGallery w:val="Page Numbers (Bottom of Page)"/>
        <w:docPartUnique/>
      </w:docPartObj>
    </w:sdtPr>
    <w:sdtEndPr/>
    <w:sdtContent>
      <w:sdt>
        <w:sdtPr>
          <w:id w:val="-1769616900"/>
          <w:docPartObj>
            <w:docPartGallery w:val="Page Numbers (Top of Page)"/>
            <w:docPartUnique/>
          </w:docPartObj>
        </w:sdtPr>
        <w:sdtEndPr/>
        <w:sdtContent>
          <w:p w14:paraId="18ADCA8B" w14:textId="568C7548" w:rsidR="00F30B26" w:rsidRDefault="00F30B26">
            <w:pPr>
              <w:pStyle w:val="Footer"/>
              <w:jc w:val="right"/>
            </w:pPr>
            <w:r w:rsidRPr="00C34EFC">
              <w:rPr>
                <w:rFonts w:ascii="Arial" w:hAnsi="Arial" w:cs="Arial"/>
                <w:sz w:val="20"/>
                <w:szCs w:val="20"/>
              </w:rPr>
              <w:t xml:space="preserve">Page </w:t>
            </w:r>
            <w:r w:rsidRPr="00C34EFC">
              <w:rPr>
                <w:rFonts w:ascii="Arial" w:hAnsi="Arial" w:cs="Arial"/>
                <w:b/>
                <w:bCs/>
                <w:sz w:val="20"/>
                <w:szCs w:val="20"/>
              </w:rPr>
              <w:fldChar w:fldCharType="begin"/>
            </w:r>
            <w:r w:rsidRPr="00C34EFC">
              <w:rPr>
                <w:rFonts w:ascii="Arial" w:hAnsi="Arial" w:cs="Arial"/>
                <w:b/>
                <w:bCs/>
                <w:sz w:val="20"/>
                <w:szCs w:val="20"/>
              </w:rPr>
              <w:instrText xml:space="preserve"> PAGE </w:instrText>
            </w:r>
            <w:r w:rsidRPr="00C34EFC">
              <w:rPr>
                <w:rFonts w:ascii="Arial" w:hAnsi="Arial" w:cs="Arial"/>
                <w:b/>
                <w:bCs/>
                <w:sz w:val="20"/>
                <w:szCs w:val="20"/>
              </w:rPr>
              <w:fldChar w:fldCharType="separate"/>
            </w:r>
            <w:r w:rsidR="009740E2" w:rsidRPr="00C34EFC">
              <w:rPr>
                <w:rFonts w:ascii="Arial" w:hAnsi="Arial" w:cs="Arial"/>
                <w:b/>
                <w:bCs/>
                <w:noProof/>
                <w:sz w:val="20"/>
                <w:szCs w:val="20"/>
              </w:rPr>
              <w:t>2</w:t>
            </w:r>
            <w:r w:rsidRPr="00C34EFC">
              <w:rPr>
                <w:rFonts w:ascii="Arial" w:hAnsi="Arial" w:cs="Arial"/>
                <w:b/>
                <w:bCs/>
                <w:sz w:val="20"/>
                <w:szCs w:val="20"/>
              </w:rPr>
              <w:fldChar w:fldCharType="end"/>
            </w:r>
            <w:r w:rsidRPr="00C34EFC">
              <w:rPr>
                <w:rFonts w:ascii="Arial" w:hAnsi="Arial" w:cs="Arial"/>
                <w:sz w:val="20"/>
                <w:szCs w:val="20"/>
              </w:rPr>
              <w:t xml:space="preserve"> of </w:t>
            </w:r>
            <w:r w:rsidRPr="00C34EFC">
              <w:rPr>
                <w:rFonts w:ascii="Arial" w:hAnsi="Arial" w:cs="Arial"/>
                <w:b/>
                <w:bCs/>
                <w:sz w:val="20"/>
                <w:szCs w:val="20"/>
              </w:rPr>
              <w:fldChar w:fldCharType="begin"/>
            </w:r>
            <w:r w:rsidRPr="00C34EFC">
              <w:rPr>
                <w:rFonts w:ascii="Arial" w:hAnsi="Arial" w:cs="Arial"/>
                <w:b/>
                <w:bCs/>
                <w:sz w:val="20"/>
                <w:szCs w:val="20"/>
              </w:rPr>
              <w:instrText xml:space="preserve"> NUMPAGES  </w:instrText>
            </w:r>
            <w:r w:rsidRPr="00C34EFC">
              <w:rPr>
                <w:rFonts w:ascii="Arial" w:hAnsi="Arial" w:cs="Arial"/>
                <w:b/>
                <w:bCs/>
                <w:sz w:val="20"/>
                <w:szCs w:val="20"/>
              </w:rPr>
              <w:fldChar w:fldCharType="separate"/>
            </w:r>
            <w:r w:rsidR="009740E2" w:rsidRPr="00C34EFC">
              <w:rPr>
                <w:rFonts w:ascii="Arial" w:hAnsi="Arial" w:cs="Arial"/>
                <w:b/>
                <w:bCs/>
                <w:noProof/>
                <w:sz w:val="20"/>
                <w:szCs w:val="20"/>
              </w:rPr>
              <w:t>4</w:t>
            </w:r>
            <w:r w:rsidRPr="00C34EFC">
              <w:rPr>
                <w:rFonts w:ascii="Arial" w:hAnsi="Arial" w:cs="Arial"/>
                <w:b/>
                <w:bCs/>
                <w:sz w:val="20"/>
                <w:szCs w:val="20"/>
              </w:rPr>
              <w:fldChar w:fldCharType="end"/>
            </w:r>
          </w:p>
        </w:sdtContent>
      </w:sdt>
    </w:sdtContent>
  </w:sdt>
  <w:p w14:paraId="648230BE" w14:textId="77777777" w:rsidR="00F30B26" w:rsidRDefault="00F3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18FD" w14:textId="77777777" w:rsidR="00830B63" w:rsidRDefault="00830B63" w:rsidP="004D0206">
      <w:pPr>
        <w:spacing w:after="0" w:line="240" w:lineRule="auto"/>
      </w:pPr>
      <w:r>
        <w:separator/>
      </w:r>
    </w:p>
  </w:footnote>
  <w:footnote w:type="continuationSeparator" w:id="0">
    <w:p w14:paraId="3396E0FA" w14:textId="77777777" w:rsidR="00830B63" w:rsidRDefault="00830B63" w:rsidP="004D0206">
      <w:pPr>
        <w:spacing w:after="0" w:line="240" w:lineRule="auto"/>
      </w:pPr>
      <w:r>
        <w:continuationSeparator/>
      </w:r>
    </w:p>
  </w:footnote>
  <w:footnote w:type="continuationNotice" w:id="1">
    <w:p w14:paraId="7520E33C" w14:textId="77777777" w:rsidR="00830B63" w:rsidRDefault="00830B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BE"/>
    <w:multiLevelType w:val="hybridMultilevel"/>
    <w:tmpl w:val="924AB14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E4D27"/>
    <w:multiLevelType w:val="hybridMultilevel"/>
    <w:tmpl w:val="E9F88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A40D9"/>
    <w:multiLevelType w:val="hybridMultilevel"/>
    <w:tmpl w:val="1694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77E71"/>
    <w:multiLevelType w:val="hybridMultilevel"/>
    <w:tmpl w:val="1F86E3BC"/>
    <w:lvl w:ilvl="0" w:tplc="08090019">
      <w:start w:val="1"/>
      <w:numFmt w:val="low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4" w15:restartNumberingAfterBreak="0">
    <w:nsid w:val="638706FE"/>
    <w:multiLevelType w:val="hybridMultilevel"/>
    <w:tmpl w:val="F0FC9D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76A0CF4"/>
    <w:multiLevelType w:val="hybridMultilevel"/>
    <w:tmpl w:val="4D58826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801DAD"/>
    <w:multiLevelType w:val="hybridMultilevel"/>
    <w:tmpl w:val="6DEC70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DF"/>
    <w:rsid w:val="0000128A"/>
    <w:rsid w:val="00013050"/>
    <w:rsid w:val="00013BAD"/>
    <w:rsid w:val="000213EB"/>
    <w:rsid w:val="00026F7F"/>
    <w:rsid w:val="00041D51"/>
    <w:rsid w:val="00041DDE"/>
    <w:rsid w:val="00056597"/>
    <w:rsid w:val="00056982"/>
    <w:rsid w:val="000578E0"/>
    <w:rsid w:val="00082663"/>
    <w:rsid w:val="00084DA3"/>
    <w:rsid w:val="00087C16"/>
    <w:rsid w:val="000A738D"/>
    <w:rsid w:val="000B065F"/>
    <w:rsid w:val="000B06A6"/>
    <w:rsid w:val="000C463F"/>
    <w:rsid w:val="00100A1C"/>
    <w:rsid w:val="00123221"/>
    <w:rsid w:val="001364C1"/>
    <w:rsid w:val="00153754"/>
    <w:rsid w:val="001542A8"/>
    <w:rsid w:val="00155845"/>
    <w:rsid w:val="00183AC3"/>
    <w:rsid w:val="001A1009"/>
    <w:rsid w:val="001B55FB"/>
    <w:rsid w:val="001C01C1"/>
    <w:rsid w:val="001C7188"/>
    <w:rsid w:val="001C758E"/>
    <w:rsid w:val="002547AC"/>
    <w:rsid w:val="00261D09"/>
    <w:rsid w:val="002640B6"/>
    <w:rsid w:val="00291B90"/>
    <w:rsid w:val="002A1064"/>
    <w:rsid w:val="002A26E5"/>
    <w:rsid w:val="002B329C"/>
    <w:rsid w:val="002B4E1E"/>
    <w:rsid w:val="002B59DB"/>
    <w:rsid w:val="002C2FAD"/>
    <w:rsid w:val="002C37B0"/>
    <w:rsid w:val="002C723E"/>
    <w:rsid w:val="002C7DD0"/>
    <w:rsid w:val="002D4FBA"/>
    <w:rsid w:val="002E3F52"/>
    <w:rsid w:val="002F25D8"/>
    <w:rsid w:val="003105B1"/>
    <w:rsid w:val="00315C2E"/>
    <w:rsid w:val="00326C8B"/>
    <w:rsid w:val="00332BA9"/>
    <w:rsid w:val="003477F4"/>
    <w:rsid w:val="003536AC"/>
    <w:rsid w:val="00357C1F"/>
    <w:rsid w:val="00363FC2"/>
    <w:rsid w:val="003846E6"/>
    <w:rsid w:val="00391E50"/>
    <w:rsid w:val="003D36EB"/>
    <w:rsid w:val="003D4330"/>
    <w:rsid w:val="003D5181"/>
    <w:rsid w:val="003D7333"/>
    <w:rsid w:val="003F0E50"/>
    <w:rsid w:val="003F44EC"/>
    <w:rsid w:val="00412731"/>
    <w:rsid w:val="0041371A"/>
    <w:rsid w:val="004246A3"/>
    <w:rsid w:val="00425397"/>
    <w:rsid w:val="00432D28"/>
    <w:rsid w:val="004400F2"/>
    <w:rsid w:val="00445EE2"/>
    <w:rsid w:val="00450FD4"/>
    <w:rsid w:val="0046458D"/>
    <w:rsid w:val="004832DF"/>
    <w:rsid w:val="004959BF"/>
    <w:rsid w:val="004A6C42"/>
    <w:rsid w:val="004A6FC1"/>
    <w:rsid w:val="004B1C48"/>
    <w:rsid w:val="004D001F"/>
    <w:rsid w:val="004D0206"/>
    <w:rsid w:val="004D125B"/>
    <w:rsid w:val="004E5179"/>
    <w:rsid w:val="004E7807"/>
    <w:rsid w:val="004F07E6"/>
    <w:rsid w:val="00516B82"/>
    <w:rsid w:val="00531A41"/>
    <w:rsid w:val="00536C4A"/>
    <w:rsid w:val="005424AE"/>
    <w:rsid w:val="005561D3"/>
    <w:rsid w:val="00562C62"/>
    <w:rsid w:val="00565279"/>
    <w:rsid w:val="005663B6"/>
    <w:rsid w:val="00570B60"/>
    <w:rsid w:val="00574BEE"/>
    <w:rsid w:val="005841F3"/>
    <w:rsid w:val="00585FA4"/>
    <w:rsid w:val="00592084"/>
    <w:rsid w:val="005A17A0"/>
    <w:rsid w:val="005A1D35"/>
    <w:rsid w:val="005B0800"/>
    <w:rsid w:val="005B4B61"/>
    <w:rsid w:val="005E1CEB"/>
    <w:rsid w:val="005F01E9"/>
    <w:rsid w:val="005F663F"/>
    <w:rsid w:val="00610171"/>
    <w:rsid w:val="0062315E"/>
    <w:rsid w:val="006506CB"/>
    <w:rsid w:val="00673DB6"/>
    <w:rsid w:val="00674537"/>
    <w:rsid w:val="006856D3"/>
    <w:rsid w:val="00685F10"/>
    <w:rsid w:val="00692774"/>
    <w:rsid w:val="0069401D"/>
    <w:rsid w:val="006A48E3"/>
    <w:rsid w:val="006A4EAE"/>
    <w:rsid w:val="006E7370"/>
    <w:rsid w:val="007005A6"/>
    <w:rsid w:val="007005D4"/>
    <w:rsid w:val="00705F1D"/>
    <w:rsid w:val="00712E9B"/>
    <w:rsid w:val="00714F6A"/>
    <w:rsid w:val="00735FB3"/>
    <w:rsid w:val="00752816"/>
    <w:rsid w:val="00760EC0"/>
    <w:rsid w:val="0077300E"/>
    <w:rsid w:val="007A2EA8"/>
    <w:rsid w:val="007A4BEB"/>
    <w:rsid w:val="007A7D5C"/>
    <w:rsid w:val="007B2B19"/>
    <w:rsid w:val="007B6160"/>
    <w:rsid w:val="007F44C7"/>
    <w:rsid w:val="00811685"/>
    <w:rsid w:val="00830B63"/>
    <w:rsid w:val="00841758"/>
    <w:rsid w:val="00842574"/>
    <w:rsid w:val="00851C26"/>
    <w:rsid w:val="008527AA"/>
    <w:rsid w:val="00864E45"/>
    <w:rsid w:val="0086563C"/>
    <w:rsid w:val="00872F50"/>
    <w:rsid w:val="00880D9B"/>
    <w:rsid w:val="008837E6"/>
    <w:rsid w:val="00886EBD"/>
    <w:rsid w:val="008A6B84"/>
    <w:rsid w:val="008B6342"/>
    <w:rsid w:val="008C317B"/>
    <w:rsid w:val="008E09DA"/>
    <w:rsid w:val="008E0E7D"/>
    <w:rsid w:val="008E44CC"/>
    <w:rsid w:val="008F4A1E"/>
    <w:rsid w:val="00920604"/>
    <w:rsid w:val="0093506E"/>
    <w:rsid w:val="00935195"/>
    <w:rsid w:val="0093598F"/>
    <w:rsid w:val="00941C84"/>
    <w:rsid w:val="00956A97"/>
    <w:rsid w:val="0096278C"/>
    <w:rsid w:val="009638CF"/>
    <w:rsid w:val="00971BE0"/>
    <w:rsid w:val="009740E2"/>
    <w:rsid w:val="00975D64"/>
    <w:rsid w:val="00977C5D"/>
    <w:rsid w:val="00984EAE"/>
    <w:rsid w:val="009A0F19"/>
    <w:rsid w:val="009A4284"/>
    <w:rsid w:val="009A5925"/>
    <w:rsid w:val="009B5425"/>
    <w:rsid w:val="009B6748"/>
    <w:rsid w:val="009D66FC"/>
    <w:rsid w:val="009D7F45"/>
    <w:rsid w:val="009E0D92"/>
    <w:rsid w:val="009F6BC3"/>
    <w:rsid w:val="00A025E1"/>
    <w:rsid w:val="00A06B40"/>
    <w:rsid w:val="00A15C95"/>
    <w:rsid w:val="00A17D5C"/>
    <w:rsid w:val="00A33AC0"/>
    <w:rsid w:val="00A56543"/>
    <w:rsid w:val="00A56704"/>
    <w:rsid w:val="00A721F1"/>
    <w:rsid w:val="00A866CD"/>
    <w:rsid w:val="00A90142"/>
    <w:rsid w:val="00A91F08"/>
    <w:rsid w:val="00AC4CDE"/>
    <w:rsid w:val="00AE7AE2"/>
    <w:rsid w:val="00AF0014"/>
    <w:rsid w:val="00B050E0"/>
    <w:rsid w:val="00B114F7"/>
    <w:rsid w:val="00B1634A"/>
    <w:rsid w:val="00B2374F"/>
    <w:rsid w:val="00B27DC7"/>
    <w:rsid w:val="00B367C9"/>
    <w:rsid w:val="00B4057C"/>
    <w:rsid w:val="00B81443"/>
    <w:rsid w:val="00B92647"/>
    <w:rsid w:val="00B92B2C"/>
    <w:rsid w:val="00B956C4"/>
    <w:rsid w:val="00BA0790"/>
    <w:rsid w:val="00BA10DC"/>
    <w:rsid w:val="00BC19B5"/>
    <w:rsid w:val="00BE1E07"/>
    <w:rsid w:val="00BF13B2"/>
    <w:rsid w:val="00C13BC8"/>
    <w:rsid w:val="00C34EFC"/>
    <w:rsid w:val="00C4394E"/>
    <w:rsid w:val="00C52E9B"/>
    <w:rsid w:val="00C55689"/>
    <w:rsid w:val="00C63DDA"/>
    <w:rsid w:val="00C72BBD"/>
    <w:rsid w:val="00C73560"/>
    <w:rsid w:val="00C75C4F"/>
    <w:rsid w:val="00C90ED6"/>
    <w:rsid w:val="00C940F3"/>
    <w:rsid w:val="00CA20BB"/>
    <w:rsid w:val="00CA5BE1"/>
    <w:rsid w:val="00CB07C5"/>
    <w:rsid w:val="00CB78AD"/>
    <w:rsid w:val="00CE3440"/>
    <w:rsid w:val="00CE6E1B"/>
    <w:rsid w:val="00CE7D9A"/>
    <w:rsid w:val="00D02758"/>
    <w:rsid w:val="00D06BD6"/>
    <w:rsid w:val="00D21631"/>
    <w:rsid w:val="00D2306D"/>
    <w:rsid w:val="00D24742"/>
    <w:rsid w:val="00D25A07"/>
    <w:rsid w:val="00D34D77"/>
    <w:rsid w:val="00D3647F"/>
    <w:rsid w:val="00D37DE8"/>
    <w:rsid w:val="00D42DE0"/>
    <w:rsid w:val="00D4651A"/>
    <w:rsid w:val="00D46602"/>
    <w:rsid w:val="00D575AE"/>
    <w:rsid w:val="00D62137"/>
    <w:rsid w:val="00D6553E"/>
    <w:rsid w:val="00D71A36"/>
    <w:rsid w:val="00D91870"/>
    <w:rsid w:val="00D95421"/>
    <w:rsid w:val="00DB2FEC"/>
    <w:rsid w:val="00DB4620"/>
    <w:rsid w:val="00DC6D3C"/>
    <w:rsid w:val="00DD00E5"/>
    <w:rsid w:val="00DE4CF5"/>
    <w:rsid w:val="00DF7162"/>
    <w:rsid w:val="00E05303"/>
    <w:rsid w:val="00E16859"/>
    <w:rsid w:val="00E51779"/>
    <w:rsid w:val="00E64B10"/>
    <w:rsid w:val="00E74260"/>
    <w:rsid w:val="00E7747D"/>
    <w:rsid w:val="00E82000"/>
    <w:rsid w:val="00E84EC7"/>
    <w:rsid w:val="00E84F66"/>
    <w:rsid w:val="00EA0361"/>
    <w:rsid w:val="00EA34EF"/>
    <w:rsid w:val="00EA540E"/>
    <w:rsid w:val="00EB0613"/>
    <w:rsid w:val="00EC34A9"/>
    <w:rsid w:val="00EC62A4"/>
    <w:rsid w:val="00ED0EDC"/>
    <w:rsid w:val="00ED479C"/>
    <w:rsid w:val="00EE14F2"/>
    <w:rsid w:val="00F019EE"/>
    <w:rsid w:val="00F10B47"/>
    <w:rsid w:val="00F16761"/>
    <w:rsid w:val="00F30B26"/>
    <w:rsid w:val="00F3780F"/>
    <w:rsid w:val="00F41BEB"/>
    <w:rsid w:val="00F42142"/>
    <w:rsid w:val="00F53329"/>
    <w:rsid w:val="00F6157C"/>
    <w:rsid w:val="00F67A74"/>
    <w:rsid w:val="00F7563E"/>
    <w:rsid w:val="00F82272"/>
    <w:rsid w:val="00F9036C"/>
    <w:rsid w:val="00F94548"/>
    <w:rsid w:val="00FB2C4D"/>
    <w:rsid w:val="00FC14BC"/>
    <w:rsid w:val="00FD0DA4"/>
    <w:rsid w:val="00FD1D36"/>
    <w:rsid w:val="00FD60A6"/>
    <w:rsid w:val="00FD7D2C"/>
    <w:rsid w:val="00FE4C2E"/>
    <w:rsid w:val="00FE5CC6"/>
    <w:rsid w:val="00FF0042"/>
    <w:rsid w:val="00FF49E0"/>
    <w:rsid w:val="2E00B622"/>
    <w:rsid w:val="34F3B3CE"/>
    <w:rsid w:val="48E3C962"/>
    <w:rsid w:val="5A3997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DC35F"/>
  <w15:docId w15:val="{41E5A235-E9B9-4E58-9E37-37F0F790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206"/>
  </w:style>
  <w:style w:type="paragraph" w:styleId="Footer">
    <w:name w:val="footer"/>
    <w:basedOn w:val="Normal"/>
    <w:link w:val="FooterChar"/>
    <w:uiPriority w:val="99"/>
    <w:unhideWhenUsed/>
    <w:rsid w:val="004D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206"/>
  </w:style>
  <w:style w:type="character" w:styleId="Hyperlink">
    <w:name w:val="Hyperlink"/>
    <w:basedOn w:val="DefaultParagraphFont"/>
    <w:uiPriority w:val="99"/>
    <w:unhideWhenUsed/>
    <w:rsid w:val="00D24742"/>
    <w:rPr>
      <w:color w:val="0563C1" w:themeColor="hyperlink"/>
      <w:u w:val="single"/>
    </w:rPr>
  </w:style>
  <w:style w:type="character" w:customStyle="1" w:styleId="UnresolvedMention1">
    <w:name w:val="Unresolved Mention1"/>
    <w:basedOn w:val="DefaultParagraphFont"/>
    <w:uiPriority w:val="99"/>
    <w:semiHidden/>
    <w:unhideWhenUsed/>
    <w:rsid w:val="00D24742"/>
    <w:rPr>
      <w:color w:val="605E5C"/>
      <w:shd w:val="clear" w:color="auto" w:fill="E1DFDD"/>
    </w:rPr>
  </w:style>
  <w:style w:type="table" w:customStyle="1" w:styleId="GridTable6Colorful-Accent51">
    <w:name w:val="Grid Table 6 Colorful - Accent 51"/>
    <w:basedOn w:val="TableNormal"/>
    <w:uiPriority w:val="51"/>
    <w:rsid w:val="007B616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00128A"/>
    <w:rPr>
      <w:color w:val="954F72" w:themeColor="followedHyperlink"/>
      <w:u w:val="single"/>
    </w:rPr>
  </w:style>
  <w:style w:type="paragraph" w:styleId="ListParagraph">
    <w:name w:val="List Paragraph"/>
    <w:basedOn w:val="Normal"/>
    <w:uiPriority w:val="34"/>
    <w:qFormat/>
    <w:rsid w:val="00AE7AE2"/>
    <w:pPr>
      <w:ind w:left="720"/>
      <w:contextualSpacing/>
    </w:pPr>
  </w:style>
  <w:style w:type="paragraph" w:styleId="BalloonText">
    <w:name w:val="Balloon Text"/>
    <w:basedOn w:val="Normal"/>
    <w:link w:val="BalloonTextChar"/>
    <w:uiPriority w:val="99"/>
    <w:semiHidden/>
    <w:unhideWhenUsed/>
    <w:rsid w:val="001C75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5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758E"/>
    <w:rPr>
      <w:sz w:val="18"/>
      <w:szCs w:val="18"/>
    </w:rPr>
  </w:style>
  <w:style w:type="paragraph" w:styleId="CommentText">
    <w:name w:val="annotation text"/>
    <w:basedOn w:val="Normal"/>
    <w:link w:val="CommentTextChar"/>
    <w:uiPriority w:val="99"/>
    <w:semiHidden/>
    <w:unhideWhenUsed/>
    <w:rsid w:val="001C758E"/>
    <w:pPr>
      <w:spacing w:line="240" w:lineRule="auto"/>
    </w:pPr>
    <w:rPr>
      <w:sz w:val="24"/>
      <w:szCs w:val="24"/>
    </w:rPr>
  </w:style>
  <w:style w:type="character" w:customStyle="1" w:styleId="CommentTextChar">
    <w:name w:val="Comment Text Char"/>
    <w:basedOn w:val="DefaultParagraphFont"/>
    <w:link w:val="CommentText"/>
    <w:uiPriority w:val="99"/>
    <w:semiHidden/>
    <w:rsid w:val="001C758E"/>
    <w:rPr>
      <w:sz w:val="24"/>
      <w:szCs w:val="24"/>
    </w:rPr>
  </w:style>
  <w:style w:type="paragraph" w:styleId="CommentSubject">
    <w:name w:val="annotation subject"/>
    <w:basedOn w:val="CommentText"/>
    <w:next w:val="CommentText"/>
    <w:link w:val="CommentSubjectChar"/>
    <w:uiPriority w:val="99"/>
    <w:semiHidden/>
    <w:unhideWhenUsed/>
    <w:rsid w:val="001C758E"/>
    <w:rPr>
      <w:b/>
      <w:bCs/>
      <w:sz w:val="20"/>
      <w:szCs w:val="20"/>
    </w:rPr>
  </w:style>
  <w:style w:type="character" w:customStyle="1" w:styleId="CommentSubjectChar">
    <w:name w:val="Comment Subject Char"/>
    <w:basedOn w:val="CommentTextChar"/>
    <w:link w:val="CommentSubject"/>
    <w:uiPriority w:val="99"/>
    <w:semiHidden/>
    <w:rsid w:val="001C758E"/>
    <w:rPr>
      <w:b/>
      <w:bCs/>
      <w:sz w:val="20"/>
      <w:szCs w:val="20"/>
    </w:rPr>
  </w:style>
  <w:style w:type="character" w:styleId="UnresolvedMention">
    <w:name w:val="Unresolved Mention"/>
    <w:basedOn w:val="DefaultParagraphFont"/>
    <w:uiPriority w:val="99"/>
    <w:semiHidden/>
    <w:unhideWhenUsed/>
    <w:rsid w:val="00F53329"/>
    <w:rPr>
      <w:color w:val="605E5C"/>
      <w:shd w:val="clear" w:color="auto" w:fill="E1DFDD"/>
    </w:rPr>
  </w:style>
  <w:style w:type="paragraph" w:styleId="Revision">
    <w:name w:val="Revision"/>
    <w:hidden/>
    <w:uiPriority w:val="99"/>
    <w:semiHidden/>
    <w:rsid w:val="00542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rgambling@gamblingcommiss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4.jpg@01D55366.9AA48320"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c85119-18d9-41e7-8c9c-94d8ffdc55dc" ContentTypeId="0x010100943D46E95D4A1B4FBA60C8AEF611E219020513" PreviousValue="false"/>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Responsible Gambling Strategy Board</TermName>
          <TermId xmlns="http://schemas.microsoft.com/office/infopath/2007/PartnerControls">36f47e5e-261f-42e0-8230-1a1e8b4f4677</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3</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afer Gambling Document" ma:contentTypeID="0x010100943D46E95D4A1B4FBA60C8AEF611E21902051300072E1831CF50074293790C7DBE21DE23" ma:contentTypeVersion="3" ma:contentTypeDescription="The default document for the Safer Gambling libraries" ma:contentTypeScope="" ma:versionID="75c8215ee3daea92147f726cc6873e9c">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C4B8-DA07-48B3-B905-32EE2212B7B9}">
  <ds:schemaRefs>
    <ds:schemaRef ds:uri="http://schemas.microsoft.com/sharepoint/v3/contenttype/forms"/>
  </ds:schemaRefs>
</ds:datastoreItem>
</file>

<file path=customXml/itemProps2.xml><?xml version="1.0" encoding="utf-8"?>
<ds:datastoreItem xmlns:ds="http://schemas.openxmlformats.org/officeDocument/2006/customXml" ds:itemID="{80087D8C-B951-444C-B688-AA6E98546DAC}">
  <ds:schemaRefs>
    <ds:schemaRef ds:uri="http://schemas.microsoft.com/sharepoint/events"/>
  </ds:schemaRefs>
</ds:datastoreItem>
</file>

<file path=customXml/itemProps3.xml><?xml version="1.0" encoding="utf-8"?>
<ds:datastoreItem xmlns:ds="http://schemas.openxmlformats.org/officeDocument/2006/customXml" ds:itemID="{D11E3C63-A5DD-4A8D-AD1F-31B11368765F}">
  <ds:schemaRefs>
    <ds:schemaRef ds:uri="http://schemas.microsoft.com/office/2006/metadata/customXsn"/>
  </ds:schemaRefs>
</ds:datastoreItem>
</file>

<file path=customXml/itemProps4.xml><?xml version="1.0" encoding="utf-8"?>
<ds:datastoreItem xmlns:ds="http://schemas.openxmlformats.org/officeDocument/2006/customXml" ds:itemID="{E2EB1E6D-7000-48D1-B472-0E7450FF3A4C}">
  <ds:schemaRefs>
    <ds:schemaRef ds:uri="Microsoft.SharePoint.Taxonomy.ContentTypeSync"/>
  </ds:schemaRefs>
</ds:datastoreItem>
</file>

<file path=customXml/itemProps5.xml><?xml version="1.0" encoding="utf-8"?>
<ds:datastoreItem xmlns:ds="http://schemas.openxmlformats.org/officeDocument/2006/customXml" ds:itemID="{FBC1F0F4-C5A4-433C-9991-658C813EC3F8}">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6.xml><?xml version="1.0" encoding="utf-8"?>
<ds:datastoreItem xmlns:ds="http://schemas.openxmlformats.org/officeDocument/2006/customXml" ds:itemID="{CD598AD6-F28F-4A5B-A504-4B6FE27F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68BB014-F0E2-4925-ADFE-30AF766D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1004</Words>
  <Characters>5723</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lived experience voice v2</dc:title>
  <dc:subject>
  </dc:subject>
  <dc:creator>Helen Rhodes</dc:creator>
  <cp:keywords>
  </cp:keywords>
  <dc:description>
  </dc:description>
  <cp:lastModifiedBy>Tara Sullivan</cp:lastModifiedBy>
  <cp:revision>3</cp:revision>
  <dcterms:created xsi:type="dcterms:W3CDTF">2019-09-23T11:16:00Z</dcterms:created>
  <dcterms:modified xsi:type="dcterms:W3CDTF">2019-09-23T11:17:28Z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0x010100943D46E95D4A1B4FBA60C8AEF611E21902051300072E1831CF50074293790C7DBE21DE23</vt:lpwstr>
  </property>
  <property fmtid="{D5CDD505-2E9C-101B-9397-08002B2CF9AE}" pid="3" name="TaxKeyword">
    <vt:lpwstr/>
  </property>
  <property fmtid="{D5CDD505-2E9C-101B-9397-08002B2CF9AE}" pid="4" name="Related Functions">
    <vt:lpwstr/>
  </property>
  <property fmtid="{D5CDD505-2E9C-101B-9397-08002B2CF9AE}" pid="5" name="Function">
    <vt:lpwstr>3;#Responsible Gambling Strategy Board|36f47e5e-261f-42e0-8230-1a1e8b4f4677</vt:lpwstr>
  </property>
  <property fmtid="{D5CDD505-2E9C-101B-9397-08002B2CF9AE}" pid="6" name="_dlc_policyId">
    <vt:lpwstr/>
  </property>
  <property fmtid="{D5CDD505-2E9C-101B-9397-08002B2CF9AE}" pid="7" name="ItemRetentionFormula">
    <vt:lpwstr/>
  </property>
</Properties>
</file>