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537BD" w14:textId="59616E1A" w:rsidR="00B20865" w:rsidRDefault="00652E5D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  <w:r w:rsidRPr="00652E5D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MALL Pay za sebou má rekordní rok, vydal tisícovku skipovacích karet</w:t>
      </w:r>
      <w:r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, zprostředkoval 130 tisíc plateb a </w:t>
      </w:r>
      <w:r w:rsidR="007B0799" w:rsidRPr="00652E5D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>dvojnásobně</w:t>
      </w:r>
      <w:r w:rsidR="007B0799"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  <w:t xml:space="preserve"> vyrostl</w:t>
      </w:r>
    </w:p>
    <w:p w14:paraId="5D529543" w14:textId="77777777" w:rsidR="00652E5D" w:rsidRDefault="00652E5D" w:rsidP="00B548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8"/>
          <w:szCs w:val="28"/>
          <w:shd w:val="clear" w:color="auto" w:fill="FFFFFF"/>
        </w:rPr>
      </w:pPr>
    </w:p>
    <w:p w14:paraId="2912D4D4" w14:textId="4DA84978" w:rsidR="000B6C53" w:rsidRPr="00652E5D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Tisková zpráva, Praha, 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18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 xml:space="preserve">. 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 xml:space="preserve">ledna </w:t>
      </w:r>
      <w:r w:rsidRPr="00250872">
        <w:rPr>
          <w:rStyle w:val="normaltextrun"/>
          <w:rFonts w:ascii="Arial" w:hAnsi="Arial" w:cs="Arial"/>
          <w:color w:val="000000"/>
          <w:sz w:val="18"/>
          <w:szCs w:val="18"/>
        </w:rPr>
        <w:t>20</w:t>
      </w:r>
      <w:r w:rsidR="00B20865">
        <w:rPr>
          <w:rStyle w:val="normaltextrun"/>
          <w:rFonts w:ascii="Arial" w:hAnsi="Arial" w:cs="Arial"/>
          <w:color w:val="000000"/>
          <w:sz w:val="18"/>
          <w:szCs w:val="18"/>
        </w:rPr>
        <w:t>2</w:t>
      </w:r>
      <w:r w:rsidR="00652E5D">
        <w:rPr>
          <w:rStyle w:val="normaltextrun"/>
          <w:rFonts w:ascii="Arial" w:hAnsi="Arial" w:cs="Arial"/>
          <w:color w:val="000000"/>
          <w:sz w:val="18"/>
          <w:szCs w:val="18"/>
        </w:rPr>
        <w:t>1</w:t>
      </w:r>
    </w:p>
    <w:p w14:paraId="3CF72BED" w14:textId="77777777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b/>
          <w:bCs/>
          <w:color w:val="000000"/>
          <w:lang w:eastAsia="cs-CZ"/>
        </w:rPr>
        <w:t>Fintech MALL Pay má za sebou rekordní rok. I díky zisku licence na poskytování platebních služeb a úspěšnému uvedení nových produktů včetně platební karty se mu podařilo zprostředkovat platby v řádu stovek milionů korun a meziročně vyrůst na zhruba dvojnásobek. Počet pravidelně nakupujících zákazníků poprvé přesáhl hranici 60 tisíc a počet B2B partnerů z řad e-shopů a online služeb se přiblížil 160. Tempo růstu si chce MALL Pay v příštím roce i díky celé řadě chystaných novinek uchovat.</w:t>
      </w:r>
    </w:p>
    <w:p w14:paraId="715D0986" w14:textId="05140038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color w:val="000000"/>
          <w:lang w:eastAsia="cs-CZ"/>
        </w:rPr>
        <w:t xml:space="preserve">Celkem MALL Pay zprostředkoval asi 130 tisíc plateb, tedy o </w:t>
      </w:r>
      <w:proofErr w:type="gramStart"/>
      <w:r w:rsidRPr="00652E5D">
        <w:rPr>
          <w:rFonts w:ascii="Arial" w:eastAsia="Times New Roman" w:hAnsi="Arial" w:cs="Arial"/>
          <w:color w:val="000000"/>
          <w:lang w:eastAsia="cs-CZ"/>
        </w:rPr>
        <w:t>100%</w:t>
      </w:r>
      <w:proofErr w:type="gramEnd"/>
      <w:r w:rsidRPr="00652E5D">
        <w:rPr>
          <w:rFonts w:ascii="Arial" w:eastAsia="Times New Roman" w:hAnsi="Arial" w:cs="Arial"/>
          <w:color w:val="000000"/>
          <w:lang w:eastAsia="cs-CZ"/>
        </w:rPr>
        <w:t xml:space="preserve"> více než loni. Řádově se jejich hodnota pohybovala ve stovkách milionů korun. Počet všech uživatelů se přiblížil 250 tisícům, těch </w:t>
      </w:r>
      <w:r>
        <w:rPr>
          <w:rFonts w:ascii="Arial" w:eastAsia="Times New Roman" w:hAnsi="Arial" w:cs="Arial"/>
          <w:color w:val="000000"/>
          <w:lang w:eastAsia="cs-CZ"/>
        </w:rPr>
        <w:t xml:space="preserve">pravidelně </w:t>
      </w:r>
      <w:r w:rsidRPr="00652E5D">
        <w:rPr>
          <w:rFonts w:ascii="Arial" w:eastAsia="Times New Roman" w:hAnsi="Arial" w:cs="Arial"/>
          <w:color w:val="000000"/>
          <w:lang w:eastAsia="cs-CZ"/>
        </w:rPr>
        <w:t>aktivních je více než 60 tisíc. Průměrná výše nákupu s MALL Pay se pohybovala kolem 1200 korun, přičemž i letos byly nejaktivnějšími uživatelkami matky s malými dětmi. Oproti loňskému roku výrazně stoupl počet nákupů zboží denní potřeby včetně potravin nebo využívání odložené platby u online služeb.</w:t>
      </w:r>
    </w:p>
    <w:p w14:paraId="19433F23" w14:textId="0E606F52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color w:val="000000"/>
          <w:lang w:eastAsia="cs-CZ"/>
        </w:rPr>
        <w:t xml:space="preserve">Za nárůstem transakcí stojí především raketový start nových skipovacích účtů, které MALL Pay představil v říjnu. Účty s vlastní skipovací platební </w:t>
      </w:r>
      <w:r w:rsidR="007C6964" w:rsidRPr="00652E5D">
        <w:rPr>
          <w:rFonts w:ascii="Arial" w:eastAsia="Times New Roman" w:hAnsi="Arial" w:cs="Arial"/>
          <w:color w:val="000000"/>
          <w:lang w:eastAsia="cs-CZ"/>
        </w:rPr>
        <w:t>kartou – tedy</w:t>
      </w:r>
      <w:r w:rsidRPr="00652E5D">
        <w:rPr>
          <w:rFonts w:ascii="Arial" w:eastAsia="Times New Roman" w:hAnsi="Arial" w:cs="Arial"/>
          <w:color w:val="000000"/>
          <w:lang w:eastAsia="cs-CZ"/>
        </w:rPr>
        <w:t xml:space="preserve"> Plus a Komplet – aktivovala více než tisícovka nových klientů. I díky tomu, že s kartami je možné platit jak online, tak v kamenných obchodech, uskuteční uživatel s kartou průměrně pětkrát více transakcí než s pomocí běžného skipovací tlačítka.</w:t>
      </w:r>
    </w:p>
    <w:p w14:paraId="43D9D318" w14:textId="77777777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i/>
          <w:iCs/>
          <w:color w:val="000000"/>
          <w:lang w:eastAsia="cs-CZ"/>
        </w:rPr>
        <w:t>„Zájem o skipovací karty se zatím blíží našim optimistickým odhadům. Karty jsme v průběhu posledních měsíců distribuovali v podstatě do celé republiky a naprostá většina z nich začala být okamžitě využívána. Zajímavé je také zjištění, že v kategorii účtů s ověřením volí celá polovina uživatelů MALL Pay právě variantu s kartou,“</w:t>
      </w:r>
      <w:r w:rsidRPr="00652E5D">
        <w:rPr>
          <w:rFonts w:ascii="Arial" w:eastAsia="Times New Roman" w:hAnsi="Arial" w:cs="Arial"/>
          <w:color w:val="000000"/>
          <w:lang w:eastAsia="cs-CZ"/>
        </w:rPr>
        <w:t xml:space="preserve"> uvádí </w:t>
      </w:r>
      <w:r w:rsidRPr="00652E5D">
        <w:rPr>
          <w:rFonts w:ascii="Arial" w:eastAsia="Times New Roman" w:hAnsi="Arial" w:cs="Arial"/>
          <w:b/>
          <w:bCs/>
          <w:color w:val="000000"/>
          <w:lang w:eastAsia="cs-CZ"/>
        </w:rPr>
        <w:t>Adam Kolesa, CEO MALL Pay</w:t>
      </w:r>
      <w:r w:rsidRPr="00652E5D">
        <w:rPr>
          <w:rFonts w:ascii="Arial" w:eastAsia="Times New Roman" w:hAnsi="Arial" w:cs="Arial"/>
          <w:color w:val="000000"/>
          <w:lang w:eastAsia="cs-CZ"/>
        </w:rPr>
        <w:t>.</w:t>
      </w:r>
    </w:p>
    <w:p w14:paraId="16840E19" w14:textId="6B1E5DE4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color w:val="000000"/>
          <w:lang w:eastAsia="cs-CZ"/>
        </w:rPr>
        <w:t xml:space="preserve">Dařilo se také spolupráci s partnery, tedy e-shopy, kde je MALL Pay integrován přímo do platební brány a lze jej využít i bez skipovací karty. Těch má MALL Pay </w:t>
      </w:r>
      <w:hyperlink r:id="rId8" w:history="1">
        <w:r w:rsidRPr="00652E5D">
          <w:rPr>
            <w:rStyle w:val="Hypertextovodkaz"/>
            <w:rFonts w:ascii="Arial" w:eastAsia="Times New Roman" w:hAnsi="Arial" w:cs="Arial"/>
            <w:lang w:eastAsia="cs-CZ"/>
          </w:rPr>
          <w:t>momentálně zhruba 160</w:t>
        </w:r>
      </w:hyperlink>
      <w:r w:rsidRPr="00652E5D">
        <w:rPr>
          <w:rFonts w:ascii="Arial" w:eastAsia="Times New Roman" w:hAnsi="Arial" w:cs="Arial"/>
          <w:color w:val="000000"/>
          <w:lang w:eastAsia="cs-CZ"/>
        </w:rPr>
        <w:t xml:space="preserve"> – tedy pětkrát více než před rokem. Kromě kompletní implementace do všech e-shopů skupiny MALL Group, jako je MALL.cz, Košík.cz, CZC.cz nebo Vivantis.cz, je možné pomocí skipovacího tlačítka nově platit také u dalších zvučných jmen, jako je například rozvozová služba Ugo.cz, e-trafika iKiosek.cz, e-shop eKolo.cz nebo Žufánkovic palírna Lepsinalada.cz. Souhrnný obrat všech partnerů, se kterými MALL Pay spolupracuje, se blíží 20 miliardám korun.</w:t>
      </w:r>
    </w:p>
    <w:p w14:paraId="631D8868" w14:textId="7DC5055D" w:rsidR="00652E5D" w:rsidRPr="00652E5D" w:rsidRDefault="00652E5D" w:rsidP="00652E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5D">
        <w:rPr>
          <w:rFonts w:ascii="Arial" w:eastAsia="Times New Roman" w:hAnsi="Arial" w:cs="Arial"/>
          <w:color w:val="000000"/>
          <w:lang w:eastAsia="cs-CZ"/>
        </w:rPr>
        <w:t xml:space="preserve">MALL Pay v roce plánuje celou řadu novinek a vylepšení. Ještě více by se měl zjednodušit onboarding při zřizování účtů, k fyzickým kartám přibudou i virtuální a zároveň se výrazně rozšíří nabídka </w:t>
      </w:r>
      <w:r w:rsidR="007C6964" w:rsidRPr="00652E5D">
        <w:rPr>
          <w:rFonts w:ascii="Arial" w:eastAsia="Times New Roman" w:hAnsi="Arial" w:cs="Arial"/>
          <w:color w:val="000000"/>
          <w:lang w:eastAsia="cs-CZ"/>
        </w:rPr>
        <w:t xml:space="preserve">letošním </w:t>
      </w:r>
      <w:r w:rsidRPr="00652E5D">
        <w:rPr>
          <w:rFonts w:ascii="Arial" w:eastAsia="Times New Roman" w:hAnsi="Arial" w:cs="Arial"/>
          <w:color w:val="000000"/>
          <w:lang w:eastAsia="cs-CZ"/>
        </w:rPr>
        <w:t xml:space="preserve">doplňkových služeb pro klienty. </w:t>
      </w:r>
      <w:r w:rsidR="007C6964">
        <w:rPr>
          <w:rFonts w:ascii="Arial" w:eastAsia="Times New Roman" w:hAnsi="Arial" w:cs="Arial"/>
          <w:color w:val="000000"/>
          <w:lang w:eastAsia="cs-CZ"/>
        </w:rPr>
        <w:t>Představí</w:t>
      </w:r>
      <w:r w:rsidRPr="00652E5D">
        <w:rPr>
          <w:rFonts w:ascii="Arial" w:eastAsia="Times New Roman" w:hAnsi="Arial" w:cs="Arial"/>
          <w:color w:val="000000"/>
          <w:lang w:eastAsia="cs-CZ"/>
        </w:rPr>
        <w:t xml:space="preserve"> i nové </w:t>
      </w:r>
      <w:proofErr w:type="gramStart"/>
      <w:r w:rsidRPr="00652E5D">
        <w:rPr>
          <w:rFonts w:ascii="Arial" w:eastAsia="Times New Roman" w:hAnsi="Arial" w:cs="Arial"/>
          <w:color w:val="000000"/>
          <w:lang w:eastAsia="cs-CZ"/>
        </w:rPr>
        <w:t>produkty - například</w:t>
      </w:r>
      <w:proofErr w:type="gramEnd"/>
      <w:r w:rsidRPr="00652E5D">
        <w:rPr>
          <w:rFonts w:ascii="Arial" w:eastAsia="Times New Roman" w:hAnsi="Arial" w:cs="Arial"/>
          <w:color w:val="000000"/>
          <w:lang w:eastAsia="cs-CZ"/>
        </w:rPr>
        <w:t xml:space="preserve"> investice propojené se skipovací kartou. Počet partnerských e-shopů by měl podle plánu přesáhnout tři stovky, u desítek partnerů je MALL Pay připraven zdarma aktivovat pojištění produktů nebo prodlouženou záruku, </w:t>
      </w:r>
      <w:hyperlink r:id="rId9" w:history="1">
        <w:r w:rsidRPr="00652E5D">
          <w:rPr>
            <w:rStyle w:val="Hypertextovodkaz"/>
            <w:rFonts w:ascii="Arial" w:eastAsia="Times New Roman" w:hAnsi="Arial" w:cs="Arial"/>
            <w:lang w:eastAsia="cs-CZ"/>
          </w:rPr>
          <w:t>které představil na konci loňského roku</w:t>
        </w:r>
      </w:hyperlink>
      <w:r w:rsidRPr="00652E5D">
        <w:rPr>
          <w:rFonts w:ascii="Arial" w:eastAsia="Times New Roman" w:hAnsi="Arial" w:cs="Arial"/>
          <w:color w:val="000000"/>
          <w:lang w:eastAsia="cs-CZ"/>
        </w:rPr>
        <w:t>. To vše by mělo projektu udržet aktuální tempo růstu.</w:t>
      </w:r>
    </w:p>
    <w:p w14:paraId="49EF4755" w14:textId="121D2A3B" w:rsidR="009D768D" w:rsidRDefault="00652E5D" w:rsidP="00652E5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652E5D">
        <w:rPr>
          <w:rFonts w:ascii="Arial" w:eastAsia="Times New Roman" w:hAnsi="Arial" w:cs="Arial"/>
          <w:i/>
          <w:iCs/>
          <w:color w:val="000000"/>
          <w:lang w:eastAsia="cs-CZ"/>
        </w:rPr>
        <w:t xml:space="preserve">„Už nyní máme line-up velmi silných e-commerce partnerů, kteří budou naši platební službu aktivovat ještě v prvním kvartálu. I to je jeden z důkazů, že jsme v loňském roce nejen obstáli, ale dokázali pro naši myšlenku strhnout celou řadu významných hráčů a zapojit je do </w:t>
      </w:r>
      <w:r w:rsidRPr="00652E5D">
        <w:rPr>
          <w:rFonts w:ascii="Arial" w:eastAsia="Times New Roman" w:hAnsi="Arial" w:cs="Arial"/>
          <w:i/>
          <w:iCs/>
          <w:color w:val="000000"/>
          <w:lang w:eastAsia="cs-CZ"/>
        </w:rPr>
        <w:lastRenderedPageBreak/>
        <w:t xml:space="preserve">celého nabízeného ekosystému. Naším cílem je být i nadále tou nejrelevantnější platební metodou, která reaguje na všechny výzvy dneška, a přinášet maximum jak pro naše partnery, tak jejich zákazníky,“ </w:t>
      </w:r>
      <w:r w:rsidRPr="00652E5D">
        <w:rPr>
          <w:rFonts w:ascii="Arial" w:eastAsia="Times New Roman" w:hAnsi="Arial" w:cs="Arial"/>
          <w:color w:val="000000"/>
          <w:lang w:eastAsia="cs-CZ"/>
        </w:rPr>
        <w:t xml:space="preserve">vysvětluje </w:t>
      </w:r>
      <w:r w:rsidRPr="00652E5D">
        <w:rPr>
          <w:rFonts w:ascii="Arial" w:eastAsia="Times New Roman" w:hAnsi="Arial" w:cs="Arial"/>
          <w:b/>
          <w:bCs/>
          <w:color w:val="000000"/>
          <w:lang w:eastAsia="cs-CZ"/>
        </w:rPr>
        <w:t xml:space="preserve">Kolesa. </w:t>
      </w:r>
      <w:r w:rsidRPr="00652E5D">
        <w:rPr>
          <w:rFonts w:ascii="Arial" w:eastAsia="Times New Roman" w:hAnsi="Arial" w:cs="Arial"/>
          <w:i/>
          <w:iCs/>
          <w:color w:val="000000"/>
          <w:lang w:eastAsia="cs-CZ"/>
        </w:rPr>
        <w:t>„I proto se letos budeme soustředit nejen na růst, ale také první zásadnější validaci naší produktové nabídky.“</w:t>
      </w:r>
      <w:r>
        <w:rPr>
          <w:rFonts w:ascii="Arial" w:eastAsia="Times New Roman" w:hAnsi="Arial" w:cs="Arial"/>
          <w:i/>
          <w:iCs/>
          <w:color w:val="000000"/>
          <w:lang w:eastAsia="cs-CZ"/>
        </w:rPr>
        <w:br/>
      </w:r>
    </w:p>
    <w:p w14:paraId="6E2E03F6" w14:textId="4EA62E28" w:rsidR="009D768D" w:rsidRDefault="009D768D" w:rsidP="009D76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O MALL Pay</w:t>
      </w:r>
    </w:p>
    <w:p w14:paraId="7A7EFB41" w14:textId="274E943D" w:rsidR="00FF1A8B" w:rsidRDefault="009D768D" w:rsidP="00FF1A8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Pay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MallPay s.r.o.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je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společný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 e-commerce fintech skupiny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MALL Group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0669D4">
        <w:rPr>
          <w:rFonts w:ascii="Arial" w:eastAsia="Times New Roman" w:hAnsi="Arial" w:cs="Arial"/>
          <w:color w:val="000000"/>
          <w:lang w:eastAsia="cs-CZ"/>
        </w:rPr>
        <w:t>MALL Group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a. s.</w:t>
      </w:r>
      <w:r w:rsidR="000669D4">
        <w:rPr>
          <w:rFonts w:ascii="Arial" w:eastAsia="Times New Roman" w:hAnsi="Arial" w:cs="Arial"/>
          <w:color w:val="000000"/>
          <w:lang w:eastAsia="cs-CZ"/>
        </w:rPr>
        <w:t>)</w:t>
      </w:r>
      <w:r>
        <w:rPr>
          <w:rFonts w:ascii="Arial" w:eastAsia="Times New Roman" w:hAnsi="Arial" w:cs="Arial"/>
          <w:color w:val="000000"/>
          <w:lang w:eastAsia="cs-CZ"/>
        </w:rPr>
        <w:t xml:space="preserve"> a</w:t>
      </w:r>
      <w:r w:rsidR="000669D4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 w:rsidRPr="000669D4">
        <w:rPr>
          <w:rFonts w:ascii="Arial" w:eastAsia="Times New Roman" w:hAnsi="Arial" w:cs="Arial"/>
          <w:b/>
          <w:bCs/>
          <w:color w:val="000000"/>
          <w:lang w:eastAsia="cs-CZ"/>
        </w:rPr>
        <w:t>ČSOB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669D4">
        <w:rPr>
          <w:rFonts w:ascii="Arial" w:eastAsia="Times New Roman" w:hAnsi="Arial" w:cs="Arial"/>
          <w:color w:val="000000"/>
          <w:lang w:eastAsia="cs-CZ"/>
        </w:rPr>
        <w:t>(</w:t>
      </w:r>
      <w:r w:rsidRPr="000669D4">
        <w:rPr>
          <w:rFonts w:ascii="Arial" w:eastAsia="Times New Roman" w:hAnsi="Arial" w:cs="Arial"/>
          <w:color w:val="000000"/>
          <w:lang w:eastAsia="cs-CZ"/>
        </w:rPr>
        <w:t>Č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eskoslovensk</w:t>
      </w:r>
      <w:r w:rsidR="000669D4">
        <w:rPr>
          <w:rFonts w:ascii="Arial" w:eastAsia="Times New Roman" w:hAnsi="Arial" w:cs="Arial"/>
          <w:color w:val="000000"/>
          <w:lang w:eastAsia="cs-CZ"/>
        </w:rPr>
        <w:t>á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 xml:space="preserve"> obchodní bank</w:t>
      </w:r>
      <w:r w:rsidR="000669D4">
        <w:rPr>
          <w:rFonts w:ascii="Arial" w:eastAsia="Times New Roman" w:hAnsi="Arial" w:cs="Arial"/>
          <w:color w:val="000000"/>
          <w:lang w:eastAsia="cs-CZ"/>
        </w:rPr>
        <w:t>a</w:t>
      </w:r>
      <w:r w:rsidR="000669D4" w:rsidRPr="000669D4">
        <w:rPr>
          <w:rFonts w:ascii="Arial" w:eastAsia="Times New Roman" w:hAnsi="Arial" w:cs="Arial"/>
          <w:color w:val="000000"/>
          <w:lang w:eastAsia="cs-CZ"/>
        </w:rPr>
        <w:t>, a. s</w:t>
      </w:r>
      <w:r w:rsidR="00FF1A8B">
        <w:rPr>
          <w:rFonts w:ascii="Arial" w:eastAsia="Times New Roman" w:hAnsi="Arial" w:cs="Arial"/>
          <w:color w:val="000000"/>
          <w:lang w:eastAsia="cs-CZ"/>
        </w:rPr>
        <w:t>)</w:t>
      </w:r>
      <w:r w:rsidRPr="009D768D">
        <w:rPr>
          <w:rFonts w:ascii="Arial" w:eastAsia="Times New Roman" w:hAnsi="Arial" w:cs="Arial"/>
          <w:color w:val="000000"/>
          <w:lang w:eastAsia="cs-CZ"/>
        </w:rPr>
        <w:t xml:space="preserve">. 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Jeho misí je vytvořit komplexní ekosystém služeb spojených s internetovými platbami. Je jedním z předních poskytovatelů takzvaných BNPL plateb (buy now – pay later), které jsou podle studie Global Payment Report nejrychleji rostoucí platební metodou v regionu. V současnosti je s MALL Pay možné nakupovat ve </w:t>
      </w:r>
      <w:r w:rsidR="00FF1A8B">
        <w:rPr>
          <w:rFonts w:ascii="Arial" w:eastAsia="Times New Roman" w:hAnsi="Arial" w:cs="Arial"/>
          <w:color w:val="000000"/>
          <w:lang w:eastAsia="cs-CZ"/>
        </w:rPr>
        <w:t>zhruba 160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 českých e-shopech nebo online služeb, jako je MALL.cz, Vivantis, CZC.cz, Košík.cz, LeoExpress.cz nebo Patro.cz, se skipovací platební kartou</w:t>
      </w:r>
      <w:r w:rsidR="00B452B0">
        <w:rPr>
          <w:rFonts w:ascii="Arial" w:eastAsia="Times New Roman" w:hAnsi="Arial" w:cs="Arial"/>
          <w:color w:val="000000"/>
          <w:lang w:eastAsia="cs-CZ"/>
        </w:rPr>
        <w:t>, kterou MALL Pay nabízí jako alternativu kreditní karty,</w:t>
      </w:r>
      <w:r w:rsidR="00FF1A8B">
        <w:rPr>
          <w:rFonts w:ascii="Arial" w:eastAsia="Times New Roman" w:hAnsi="Arial" w:cs="Arial"/>
          <w:color w:val="000000"/>
          <w:lang w:eastAsia="cs-CZ"/>
        </w:rPr>
        <w:t xml:space="preserve"> pak zcela kdekoli.</w:t>
      </w:r>
    </w:p>
    <w:p w14:paraId="7479F6A1" w14:textId="77777777" w:rsidR="00FF1A8B" w:rsidRDefault="00FF1A8B" w:rsidP="00FF1A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</w:pPr>
    </w:p>
    <w:p w14:paraId="1BA5621A" w14:textId="15D204AF" w:rsidR="00B54821" w:rsidRPr="009D768D" w:rsidRDefault="00B54821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9D768D">
        <w:rPr>
          <w:rStyle w:val="normaltextrun"/>
          <w:rFonts w:ascii="Arial" w:hAnsi="Arial" w:cs="Arial"/>
          <w:b/>
          <w:bCs/>
          <w:color w:val="CC0000"/>
          <w:sz w:val="22"/>
          <w:szCs w:val="22"/>
        </w:rPr>
        <w:t>Pro více informací</w:t>
      </w:r>
      <w:r w:rsidRPr="009D768D">
        <w:rPr>
          <w:rStyle w:val="eop"/>
          <w:rFonts w:ascii="Arial" w:hAnsi="Arial" w:cs="Arial"/>
          <w:sz w:val="22"/>
          <w:szCs w:val="22"/>
        </w:rPr>
        <w:t> </w:t>
      </w:r>
    </w:p>
    <w:p w14:paraId="350A74D5" w14:textId="6D30DF40" w:rsidR="00B20865" w:rsidRDefault="00B20865" w:rsidP="00052DE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F18C38" w14:textId="1F8A0FFA" w:rsidR="00B20865" w:rsidRPr="00B20865" w:rsidRDefault="00B20865" w:rsidP="00052D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B20865">
        <w:rPr>
          <w:rStyle w:val="eop"/>
          <w:rFonts w:ascii="Arial" w:hAnsi="Arial" w:cs="Arial"/>
          <w:b/>
          <w:bCs/>
          <w:sz w:val="22"/>
          <w:szCs w:val="22"/>
        </w:rPr>
        <w:t>Za MALL Pay</w:t>
      </w:r>
    </w:p>
    <w:p w14:paraId="32B13552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František Brož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3575544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FYI Prague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86F00AC" w14:textId="77777777" w:rsidR="00B54821" w:rsidRDefault="00B54821" w:rsidP="00B5482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608 972 715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D58FB57" w14:textId="7FAFCFEC" w:rsidR="0012533A" w:rsidRPr="00686B35" w:rsidRDefault="00B54821" w:rsidP="0068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frantisek.broz@fyi.cz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12533A" w:rsidRPr="00686B35" w:rsidSect="00AE0098">
      <w:head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2F14" w14:textId="77777777" w:rsidR="00C12DF7" w:rsidRDefault="00C12DF7" w:rsidP="002F4D58">
      <w:pPr>
        <w:spacing w:after="0" w:line="240" w:lineRule="auto"/>
      </w:pPr>
      <w:r>
        <w:separator/>
      </w:r>
    </w:p>
  </w:endnote>
  <w:endnote w:type="continuationSeparator" w:id="0">
    <w:p w14:paraId="4781B58E" w14:textId="77777777" w:rsidR="00C12DF7" w:rsidRDefault="00C12DF7" w:rsidP="002F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0B63" w14:textId="77777777" w:rsidR="00C12DF7" w:rsidRDefault="00C12DF7" w:rsidP="002F4D58">
      <w:pPr>
        <w:spacing w:after="0" w:line="240" w:lineRule="auto"/>
      </w:pPr>
      <w:r>
        <w:separator/>
      </w:r>
    </w:p>
  </w:footnote>
  <w:footnote w:type="continuationSeparator" w:id="0">
    <w:p w14:paraId="6AE2239B" w14:textId="77777777" w:rsidR="00C12DF7" w:rsidRDefault="00C12DF7" w:rsidP="002F4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0B64" w14:textId="0102581C" w:rsidR="002F4D58" w:rsidRDefault="002F4D58" w:rsidP="002F4D58">
    <w:pPr>
      <w:pStyle w:val="Zhlav"/>
      <w:rPr>
        <w:sz w:val="24"/>
      </w:rPr>
    </w:pPr>
  </w:p>
  <w:p w14:paraId="58A4D11B" w14:textId="73EA1DAC" w:rsidR="002F4D58" w:rsidRDefault="00093227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AEF3A7C" wp14:editId="58AB519A">
          <wp:extent cx="1169035" cy="429368"/>
          <wp:effectExtent l="0" t="0" r="0" b="8890"/>
          <wp:docPr id="2" name="Obrázek 2" descr="VÃ½sledek obrÃ¡zku pro mall p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Ã½sledek obrÃ¡zku pro mall p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27" cy="433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376"/>
    <w:multiLevelType w:val="hybridMultilevel"/>
    <w:tmpl w:val="D556D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07A"/>
    <w:multiLevelType w:val="hybridMultilevel"/>
    <w:tmpl w:val="DBBE9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75FC1"/>
    <w:multiLevelType w:val="multilevel"/>
    <w:tmpl w:val="7CA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8B"/>
    <w:rsid w:val="00002C1E"/>
    <w:rsid w:val="00016165"/>
    <w:rsid w:val="00023547"/>
    <w:rsid w:val="0003210F"/>
    <w:rsid w:val="00034904"/>
    <w:rsid w:val="00037405"/>
    <w:rsid w:val="00041649"/>
    <w:rsid w:val="00042409"/>
    <w:rsid w:val="00050C22"/>
    <w:rsid w:val="00052DE2"/>
    <w:rsid w:val="000669D4"/>
    <w:rsid w:val="00067A63"/>
    <w:rsid w:val="00077288"/>
    <w:rsid w:val="000921B8"/>
    <w:rsid w:val="00093227"/>
    <w:rsid w:val="00096026"/>
    <w:rsid w:val="000A3388"/>
    <w:rsid w:val="000A5358"/>
    <w:rsid w:val="000A650C"/>
    <w:rsid w:val="000B337D"/>
    <w:rsid w:val="000B6C53"/>
    <w:rsid w:val="000C1E8B"/>
    <w:rsid w:val="000D14C4"/>
    <w:rsid w:val="000D66FE"/>
    <w:rsid w:val="000E380F"/>
    <w:rsid w:val="000F5F38"/>
    <w:rsid w:val="0010380D"/>
    <w:rsid w:val="0011499E"/>
    <w:rsid w:val="00130883"/>
    <w:rsid w:val="0013104A"/>
    <w:rsid w:val="001401C7"/>
    <w:rsid w:val="00145999"/>
    <w:rsid w:val="00161004"/>
    <w:rsid w:val="001A4A1E"/>
    <w:rsid w:val="001A5A07"/>
    <w:rsid w:val="001B404E"/>
    <w:rsid w:val="001C0F47"/>
    <w:rsid w:val="001C1518"/>
    <w:rsid w:val="001C32B7"/>
    <w:rsid w:val="001C4768"/>
    <w:rsid w:val="001D0393"/>
    <w:rsid w:val="001D19CE"/>
    <w:rsid w:val="001E3B55"/>
    <w:rsid w:val="00207325"/>
    <w:rsid w:val="00220DEA"/>
    <w:rsid w:val="00223A2F"/>
    <w:rsid w:val="0024694C"/>
    <w:rsid w:val="00250872"/>
    <w:rsid w:val="0025367F"/>
    <w:rsid w:val="00263314"/>
    <w:rsid w:val="00270270"/>
    <w:rsid w:val="002B3D39"/>
    <w:rsid w:val="002D40AA"/>
    <w:rsid w:val="002D57E7"/>
    <w:rsid w:val="002D660A"/>
    <w:rsid w:val="002E2108"/>
    <w:rsid w:val="002E59FE"/>
    <w:rsid w:val="002F195F"/>
    <w:rsid w:val="002F4D58"/>
    <w:rsid w:val="00313E45"/>
    <w:rsid w:val="00322E2F"/>
    <w:rsid w:val="00326F01"/>
    <w:rsid w:val="003403E0"/>
    <w:rsid w:val="0035477C"/>
    <w:rsid w:val="003730AB"/>
    <w:rsid w:val="00373385"/>
    <w:rsid w:val="00380094"/>
    <w:rsid w:val="00381D2A"/>
    <w:rsid w:val="003919E9"/>
    <w:rsid w:val="003B5207"/>
    <w:rsid w:val="003C2B0A"/>
    <w:rsid w:val="003C4900"/>
    <w:rsid w:val="003C7CCC"/>
    <w:rsid w:val="003E0D9A"/>
    <w:rsid w:val="00416B87"/>
    <w:rsid w:val="00426459"/>
    <w:rsid w:val="00435921"/>
    <w:rsid w:val="00452DC6"/>
    <w:rsid w:val="00481762"/>
    <w:rsid w:val="0049364D"/>
    <w:rsid w:val="00495816"/>
    <w:rsid w:val="004A0526"/>
    <w:rsid w:val="004A5AE2"/>
    <w:rsid w:val="004D02AB"/>
    <w:rsid w:val="004D19AC"/>
    <w:rsid w:val="004D7112"/>
    <w:rsid w:val="004E0C53"/>
    <w:rsid w:val="00501A58"/>
    <w:rsid w:val="005060E9"/>
    <w:rsid w:val="00516EF7"/>
    <w:rsid w:val="00520DE3"/>
    <w:rsid w:val="005A17F2"/>
    <w:rsid w:val="005A796A"/>
    <w:rsid w:val="005B67A0"/>
    <w:rsid w:val="005F0A44"/>
    <w:rsid w:val="005F2A28"/>
    <w:rsid w:val="005F30D6"/>
    <w:rsid w:val="00620D25"/>
    <w:rsid w:val="00631E2C"/>
    <w:rsid w:val="006519EF"/>
    <w:rsid w:val="00652E5D"/>
    <w:rsid w:val="00654314"/>
    <w:rsid w:val="00665826"/>
    <w:rsid w:val="00670D5E"/>
    <w:rsid w:val="00675A7E"/>
    <w:rsid w:val="00686B35"/>
    <w:rsid w:val="006913BB"/>
    <w:rsid w:val="006D0C63"/>
    <w:rsid w:val="006D559B"/>
    <w:rsid w:val="006D61DE"/>
    <w:rsid w:val="006D6F68"/>
    <w:rsid w:val="006E60B2"/>
    <w:rsid w:val="006F3296"/>
    <w:rsid w:val="00706313"/>
    <w:rsid w:val="00723A78"/>
    <w:rsid w:val="00725F88"/>
    <w:rsid w:val="00726A25"/>
    <w:rsid w:val="00732F5D"/>
    <w:rsid w:val="007560B9"/>
    <w:rsid w:val="00764C7B"/>
    <w:rsid w:val="00787A4D"/>
    <w:rsid w:val="00796AAD"/>
    <w:rsid w:val="007B0799"/>
    <w:rsid w:val="007C2516"/>
    <w:rsid w:val="007C6964"/>
    <w:rsid w:val="007E704B"/>
    <w:rsid w:val="007F204D"/>
    <w:rsid w:val="0081116B"/>
    <w:rsid w:val="00825859"/>
    <w:rsid w:val="0083047C"/>
    <w:rsid w:val="00835736"/>
    <w:rsid w:val="00835A44"/>
    <w:rsid w:val="00842191"/>
    <w:rsid w:val="00856188"/>
    <w:rsid w:val="00887EE2"/>
    <w:rsid w:val="008B581E"/>
    <w:rsid w:val="008C5887"/>
    <w:rsid w:val="008E07F2"/>
    <w:rsid w:val="008E0C91"/>
    <w:rsid w:val="00903FB4"/>
    <w:rsid w:val="009106B3"/>
    <w:rsid w:val="0092208E"/>
    <w:rsid w:val="00931EE0"/>
    <w:rsid w:val="00940D4D"/>
    <w:rsid w:val="00945075"/>
    <w:rsid w:val="00947D64"/>
    <w:rsid w:val="00951A78"/>
    <w:rsid w:val="00956BB3"/>
    <w:rsid w:val="00993D65"/>
    <w:rsid w:val="009A3A86"/>
    <w:rsid w:val="009B1F38"/>
    <w:rsid w:val="009D768D"/>
    <w:rsid w:val="009F0C2E"/>
    <w:rsid w:val="009F7E37"/>
    <w:rsid w:val="00A02C05"/>
    <w:rsid w:val="00A11B6A"/>
    <w:rsid w:val="00A16B01"/>
    <w:rsid w:val="00A22438"/>
    <w:rsid w:val="00A26B81"/>
    <w:rsid w:val="00A425C0"/>
    <w:rsid w:val="00A51A4A"/>
    <w:rsid w:val="00A54DB2"/>
    <w:rsid w:val="00A61481"/>
    <w:rsid w:val="00A61B90"/>
    <w:rsid w:val="00A7018D"/>
    <w:rsid w:val="00A860FA"/>
    <w:rsid w:val="00AC17D9"/>
    <w:rsid w:val="00AC26FE"/>
    <w:rsid w:val="00AD61B0"/>
    <w:rsid w:val="00AE0098"/>
    <w:rsid w:val="00AE5632"/>
    <w:rsid w:val="00AF006C"/>
    <w:rsid w:val="00B0116C"/>
    <w:rsid w:val="00B20865"/>
    <w:rsid w:val="00B34B79"/>
    <w:rsid w:val="00B452B0"/>
    <w:rsid w:val="00B54821"/>
    <w:rsid w:val="00B70E02"/>
    <w:rsid w:val="00B75E48"/>
    <w:rsid w:val="00B856A6"/>
    <w:rsid w:val="00B9397A"/>
    <w:rsid w:val="00BD3E76"/>
    <w:rsid w:val="00BE3941"/>
    <w:rsid w:val="00BF0AF1"/>
    <w:rsid w:val="00C1183A"/>
    <w:rsid w:val="00C12DF7"/>
    <w:rsid w:val="00C16779"/>
    <w:rsid w:val="00C371CD"/>
    <w:rsid w:val="00C44400"/>
    <w:rsid w:val="00C466BE"/>
    <w:rsid w:val="00C5706B"/>
    <w:rsid w:val="00C61B9B"/>
    <w:rsid w:val="00C75981"/>
    <w:rsid w:val="00C83CFC"/>
    <w:rsid w:val="00C934BD"/>
    <w:rsid w:val="00C9754E"/>
    <w:rsid w:val="00CA6D60"/>
    <w:rsid w:val="00CB1BA4"/>
    <w:rsid w:val="00CC02CD"/>
    <w:rsid w:val="00D12262"/>
    <w:rsid w:val="00D17027"/>
    <w:rsid w:val="00D42895"/>
    <w:rsid w:val="00D82E76"/>
    <w:rsid w:val="00D85B16"/>
    <w:rsid w:val="00D95DA9"/>
    <w:rsid w:val="00DC16D4"/>
    <w:rsid w:val="00DD12B7"/>
    <w:rsid w:val="00DE0585"/>
    <w:rsid w:val="00DF5626"/>
    <w:rsid w:val="00DF66A2"/>
    <w:rsid w:val="00E14666"/>
    <w:rsid w:val="00E6350A"/>
    <w:rsid w:val="00E7229C"/>
    <w:rsid w:val="00E72ABF"/>
    <w:rsid w:val="00E74C5F"/>
    <w:rsid w:val="00EC46F1"/>
    <w:rsid w:val="00EC5384"/>
    <w:rsid w:val="00EF00BB"/>
    <w:rsid w:val="00EF1F30"/>
    <w:rsid w:val="00EF29B3"/>
    <w:rsid w:val="00EF660C"/>
    <w:rsid w:val="00F04C72"/>
    <w:rsid w:val="00F05FDA"/>
    <w:rsid w:val="00F06012"/>
    <w:rsid w:val="00F153F1"/>
    <w:rsid w:val="00F165F2"/>
    <w:rsid w:val="00F32A7D"/>
    <w:rsid w:val="00F41B50"/>
    <w:rsid w:val="00F43968"/>
    <w:rsid w:val="00F5136B"/>
    <w:rsid w:val="00F538AB"/>
    <w:rsid w:val="00F900D8"/>
    <w:rsid w:val="00FA042F"/>
    <w:rsid w:val="00FA0FDB"/>
    <w:rsid w:val="00FB2CAE"/>
    <w:rsid w:val="00FB57BF"/>
    <w:rsid w:val="00FB60B7"/>
    <w:rsid w:val="00FC5C4D"/>
    <w:rsid w:val="00FC7718"/>
    <w:rsid w:val="00FD5E9D"/>
    <w:rsid w:val="00FE18A0"/>
    <w:rsid w:val="00FF1A8B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5D8284"/>
  <w15:chartTrackingRefBased/>
  <w15:docId w15:val="{DA308D46-6A79-41A7-A551-41C671EA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F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4D58"/>
  </w:style>
  <w:style w:type="paragraph" w:styleId="Zpat">
    <w:name w:val="footer"/>
    <w:basedOn w:val="Normln"/>
    <w:link w:val="ZpatChar"/>
    <w:uiPriority w:val="99"/>
    <w:unhideWhenUsed/>
    <w:rsid w:val="002F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4D58"/>
  </w:style>
  <w:style w:type="paragraph" w:styleId="Textbubliny">
    <w:name w:val="Balloon Text"/>
    <w:basedOn w:val="Normln"/>
    <w:link w:val="TextbublinyChar"/>
    <w:uiPriority w:val="99"/>
    <w:semiHidden/>
    <w:unhideWhenUsed/>
    <w:rsid w:val="00EC5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38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2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1226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6A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2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F204D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textrun">
    <w:name w:val="normaltextrun"/>
    <w:basedOn w:val="Standardnpsmoodstavce"/>
    <w:rsid w:val="00B54821"/>
  </w:style>
  <w:style w:type="character" w:customStyle="1" w:styleId="spellingerror">
    <w:name w:val="spellingerror"/>
    <w:basedOn w:val="Standardnpsmoodstavce"/>
    <w:rsid w:val="00B54821"/>
  </w:style>
  <w:style w:type="character" w:customStyle="1" w:styleId="eop">
    <w:name w:val="eop"/>
    <w:basedOn w:val="Standardnpsmoodstavce"/>
    <w:rsid w:val="00B54821"/>
  </w:style>
  <w:style w:type="paragraph" w:customStyle="1" w:styleId="paragraph">
    <w:name w:val="paragraph"/>
    <w:basedOn w:val="Normln"/>
    <w:rsid w:val="00B5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98734727">
    <w:name w:val="scxw98734727"/>
    <w:basedOn w:val="Standardnpsmoodstavce"/>
    <w:rsid w:val="00B54821"/>
  </w:style>
  <w:style w:type="character" w:customStyle="1" w:styleId="contextualspellingandgrammarerror">
    <w:name w:val="contextualspellingandgrammarerror"/>
    <w:basedOn w:val="Standardnpsmoodstavce"/>
    <w:rsid w:val="00B54821"/>
  </w:style>
  <w:style w:type="character" w:customStyle="1" w:styleId="Nadpis3Char">
    <w:name w:val="Nadpis 3 Char"/>
    <w:basedOn w:val="Standardnpsmoodstavce"/>
    <w:link w:val="Nadpis3"/>
    <w:uiPriority w:val="9"/>
    <w:semiHidden/>
    <w:rsid w:val="00B208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messageeditedlabel">
    <w:name w:val="c-message__edited_label"/>
    <w:basedOn w:val="Standardnpsmoodstavce"/>
    <w:rsid w:val="009D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lpay.cz/kde-nakupov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llpay.cz/pro-eshop/pojisten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8FEF2-55D4-46DB-B6C0-D5A72D5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Brož</dc:creator>
  <cp:keywords/>
  <dc:description/>
  <cp:lastModifiedBy>František Brož</cp:lastModifiedBy>
  <cp:revision>16</cp:revision>
  <dcterms:created xsi:type="dcterms:W3CDTF">2019-11-28T12:51:00Z</dcterms:created>
  <dcterms:modified xsi:type="dcterms:W3CDTF">2021-01-18T08:24:00Z</dcterms:modified>
</cp:coreProperties>
</file>