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D7E1" w14:textId="0E262823"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0C459D5F"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Grønne markeringer: Vedrører kompensation i henhold til bekendtgørelse nr. 26 af 11. januar 2021</w:t>
      </w:r>
      <w:r w:rsidR="00FA5F40">
        <w:rPr>
          <w:rFonts w:ascii="Palatino Linotype" w:hAnsi="Palatino Linotype"/>
          <w:color w:val="auto"/>
          <w:sz w:val="22"/>
          <w:szCs w:val="24"/>
        </w:rPr>
        <w:t xml:space="preserve">. Blå markeringer slettes. </w:t>
      </w:r>
    </w:p>
    <w:p w14:paraId="247C8A94" w14:textId="2111F30E"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Blå markeringer: Vedrører kompensation i henhold til bekendtgørelse nr. 27 af 11. januar 2021</w:t>
      </w:r>
      <w:r w:rsidR="00FA5F40">
        <w:rPr>
          <w:rFonts w:ascii="Palatino Linotype" w:hAnsi="Palatino Linotype"/>
          <w:color w:val="auto"/>
          <w:sz w:val="22"/>
          <w:szCs w:val="24"/>
        </w:rPr>
        <w:t xml:space="preserve">. Grønne markeringer slettes. </w:t>
      </w:r>
    </w:p>
    <w:p w14:paraId="031FEABC" w14:textId="59B58A03"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begge bekendtgørelser. </w:t>
      </w:r>
    </w:p>
    <w:p w14:paraId="538AA659" w14:textId="77777777" w:rsidR="008376CE" w:rsidRDefault="008376CE" w:rsidP="001F4B64">
      <w:pPr>
        <w:spacing w:after="120" w:line="380" w:lineRule="exact"/>
        <w:rPr>
          <w:b/>
          <w:bCs/>
          <w:iCs/>
          <w:sz w:val="28"/>
          <w:szCs w:val="28"/>
        </w:rPr>
      </w:pPr>
    </w:p>
    <w:p w14:paraId="44114EF7" w14:textId="0C05DFFD"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623AE5A5" w:rsidR="001F4B64" w:rsidRPr="00A014AB" w:rsidRDefault="001F4B64" w:rsidP="00A014AB">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F95109" w:rsidRPr="005D5AD2">
        <w:rPr>
          <w:highlight w:val="green"/>
        </w:rPr>
        <w:t>26 af 11. januar 2021 om midlertidig og målrettet kompensation for faste omkostninger til virksomheder i økonomisk krise som følge af COVID-19 i perioden juli 2020 til oktober 2020</w:t>
      </w:r>
      <w:r w:rsidR="0033275B" w:rsidRPr="005D5AD2" w:rsidDel="00F95109">
        <w:rPr>
          <w:highlight w:val="green"/>
        </w:rPr>
        <w:t xml:space="preserve"> </w:t>
      </w:r>
      <w:r w:rsidR="000128F7" w:rsidRPr="005D5AD2">
        <w:rPr>
          <w:highlight w:val="green"/>
        </w:rPr>
        <w:t>og ændringsbekendtgørelse nr. 186 af 4. februar 2021</w:t>
      </w:r>
      <w:r w:rsidR="00387B15" w:rsidRPr="005D5AD2">
        <w:rPr>
          <w:highlight w:val="green"/>
        </w:rPr>
        <w:t>]</w:t>
      </w:r>
      <w:r w:rsidR="006D6340">
        <w:t xml:space="preserve"> </w:t>
      </w:r>
      <w:r w:rsidR="00387B15" w:rsidRPr="005D5AD2">
        <w:rPr>
          <w:highlight w:val="cyan"/>
        </w:rPr>
        <w:t>[</w:t>
      </w:r>
      <w:r w:rsidR="006D6340"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 nr. 187 af 4. februar 2021]</w:t>
      </w:r>
      <w:r w:rsidR="0091734C">
        <w:t xml:space="preserve"> </w:t>
      </w:r>
      <w:r w:rsidRPr="00A014AB">
        <w:t xml:space="preserve">(i det følgende kaldet ”bekendtgørelsen”) og Erhvervsstyrelsens vejledning af </w:t>
      </w:r>
      <w:r w:rsidR="00387B15" w:rsidRPr="005D5AD2">
        <w:rPr>
          <w:highlight w:val="green"/>
        </w:rPr>
        <w:t>[</w:t>
      </w:r>
      <w:r w:rsidR="00AE2A31" w:rsidRPr="005D5AD2">
        <w:rPr>
          <w:highlight w:val="green"/>
        </w:rPr>
        <w:t>10</w:t>
      </w:r>
      <w:r w:rsidR="00F95109" w:rsidRPr="005D5AD2">
        <w:rPr>
          <w:highlight w:val="green"/>
        </w:rPr>
        <w:t xml:space="preserve">. </w:t>
      </w:r>
      <w:r w:rsidR="00AE2A31" w:rsidRPr="005D5AD2">
        <w:rPr>
          <w:highlight w:val="green"/>
        </w:rPr>
        <w:t xml:space="preserve">februar </w:t>
      </w:r>
      <w:r w:rsidR="00F95109" w:rsidRPr="005D5AD2">
        <w:rPr>
          <w:highlight w:val="green"/>
        </w:rPr>
        <w:t>2021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[4. februar 2021 om ansøgning til kompensation for faste omkostninger for perioden 26. oktober 2020 til og med den 28. februar 2021]</w:t>
      </w:r>
      <w:r w:rsidR="006D6340" w:rsidRPr="00E70BD8" w:rsidDel="00F95109">
        <w:t xml:space="preserve"> </w:t>
      </w:r>
      <w:r w:rsidRPr="00A014AB">
        <w:t>(i det følgende kaldet ”vejledningen”).</w:t>
      </w:r>
      <w:bookmarkStart w:id="0" w:name="_Hlk36497133"/>
    </w:p>
    <w:p w14:paraId="7AB1ED22" w14:textId="5DF3C0F7" w:rsidR="001F4B64" w:rsidRPr="00A014AB" w:rsidRDefault="001F4B64" w:rsidP="001F4B64">
      <w:pPr>
        <w:spacing w:after="120" w:line="280" w:lineRule="atLeast"/>
      </w:pPr>
      <w:r w:rsidRPr="00A014AB">
        <w:t xml:space="preserve">Vi har </w:t>
      </w:r>
      <w:proofErr w:type="gramStart"/>
      <w:r w:rsidRPr="00A014AB">
        <w:t>endvidere</w:t>
      </w:r>
      <w:proofErr w:type="gramEnd"/>
      <w:r w:rsidRPr="00A014AB">
        <w:t xml:space="preserv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ekstraordinære omstændigheder indeholdt i resultatopgørelsen for perioden [1. januar – 31. december 2019], som virksomheden har medtaget i sin kompensationsansøgning, er i overensstemmelse 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lastRenderedPageBreak/>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796F3C09"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r w:rsidR="00200381" w:rsidRPr="00A014AB">
        <w:rPr>
          <w:highlight w:val="yellow"/>
        </w:rPr>
        <w:t>]</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 xml:space="preserve">Det er </w:t>
      </w:r>
      <w:proofErr w:type="gramStart"/>
      <w:r w:rsidRPr="00A014AB">
        <w:t>endvidere</w:t>
      </w:r>
      <w:proofErr w:type="gramEnd"/>
      <w:r w:rsidRPr="00A014AB">
        <w:t xml:space="preserv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t>Grundlag for konklusion</w:t>
      </w:r>
    </w:p>
    <w:p w14:paraId="0309083A" w14:textId="77777777" w:rsidR="001F4B64" w:rsidRPr="00A014AB" w:rsidRDefault="001F4B64" w:rsidP="001F4B64">
      <w:pPr>
        <w:spacing w:after="120" w:line="280" w:lineRule="atLeast"/>
      </w:pPr>
      <w:r w:rsidRPr="00A014AB">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w:t>
      </w:r>
      <w:r w:rsidRPr="00A014AB">
        <w:lastRenderedPageBreak/>
        <w:t xml:space="preserve">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proofErr w:type="gramStart"/>
      <w:r w:rsidRPr="00A014AB">
        <w:t>Endvidere</w:t>
      </w:r>
      <w:proofErr w:type="gramEnd"/>
      <w:r w:rsidRPr="00A014AB">
        <w:t xml:space="preserve"> gør vi opmærksom på, at vi ikke har udført revision eller review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review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review,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2AD1AABC"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574 af 5. maj 2020,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xml:space="preserve">, der i alle væsentlige henseender er udarbejdet i overensstemmelse med bekendtgørelsen og vejledningen. Ledelsen har </w:t>
      </w:r>
      <w:proofErr w:type="gramStart"/>
      <w:r w:rsidRPr="00A014AB">
        <w:t>endvidere</w:t>
      </w:r>
      <w:proofErr w:type="gramEnd"/>
      <w:r w:rsidRPr="00A014AB">
        <w:t xml:space="preserve"> ansvaret for den interne kontrol, som ledelsen anser for nødvendig for at 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lastRenderedPageBreak/>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CVR-nr. xx xx xx xx</w:t>
      </w:r>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navn</w:t>
      </w:r>
      <w:proofErr w:type="spellEnd"/>
    </w:p>
    <w:p w14:paraId="2CD8E615"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titel</w:t>
      </w:r>
      <w:proofErr w:type="spellEnd"/>
      <w:r w:rsidRPr="00A014AB">
        <w:rPr>
          <w:highlight w:val="yellow"/>
          <w:lang w:val="en-US"/>
        </w:rPr>
        <w:t xml:space="preserve"> </w:t>
      </w:r>
    </w:p>
    <w:p w14:paraId="17FF76C4" w14:textId="77777777" w:rsidR="001F4B64" w:rsidRPr="00A014AB" w:rsidRDefault="001F4B64" w:rsidP="001F4B64">
      <w:pPr>
        <w:rPr>
          <w:lang w:val="en-US"/>
        </w:rPr>
      </w:pPr>
      <w:r w:rsidRPr="00A014AB">
        <w:rPr>
          <w:highlight w:val="yellow"/>
          <w:lang w:val="en-US"/>
        </w:rPr>
        <w:t xml:space="preserve">MNE-nr. xx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lastRenderedPageBreak/>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4B01248D" w14:textId="696B33B8" w:rsidR="001F4B64" w:rsidRPr="00A014AB" w:rsidRDefault="001F4B64" w:rsidP="0081796E">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00AA3E32" w:rsidRPr="005D5AD2">
        <w:rPr>
          <w:highlight w:val="green"/>
        </w:rPr>
        <w:t>»</w:t>
      </w:r>
      <w:r w:rsidRPr="005D5AD2">
        <w:rPr>
          <w:highlight w:val="green"/>
        </w:rPr>
        <w:t xml:space="preserve">bekendtgørelse </w:t>
      </w:r>
      <w:r w:rsidRPr="005D5AD2">
        <w:rPr>
          <w:color w:val="000000"/>
          <w:szCs w:val="22"/>
          <w:highlight w:val="green"/>
        </w:rPr>
        <w:t xml:space="preserve">nr. </w:t>
      </w:r>
      <w:r w:rsidR="0081796E" w:rsidRPr="005D5AD2">
        <w:rPr>
          <w:highlight w:val="green"/>
        </w:rPr>
        <w:t xml:space="preserve">26 af 11. januar 2021 </w:t>
      </w:r>
      <w:r w:rsidR="006837AD" w:rsidRPr="005D5AD2">
        <w:rPr>
          <w:highlight w:val="green"/>
        </w:rPr>
        <w:t xml:space="preserve">om </w:t>
      </w:r>
      <w:r w:rsidR="0081796E" w:rsidRPr="005D5AD2">
        <w:rPr>
          <w:highlight w:val="green"/>
        </w:rPr>
        <w:t xml:space="preserve">midlertidig og målrettet kompensation for faste omkostninger til virksomheder i økonomisk krise som følge af COVID-19 i perioden juli 2020 til oktober 2020« </w:t>
      </w:r>
      <w:r w:rsidR="00387B15" w:rsidRPr="005D5AD2">
        <w:rPr>
          <w:highlight w:val="green"/>
        </w:rPr>
        <w:t>og ændringsbekendtgørelse nr. 186 af 4. februar 2021]</w:t>
      </w:r>
      <w:r w:rsidR="00387B15">
        <w:t xml:space="preserve"> </w:t>
      </w:r>
      <w:r w:rsidR="00387B15"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 nr. 187 af 4. februar 2021]</w:t>
      </w:r>
      <w:r w:rsidRPr="00A014AB">
        <w:t xml:space="preserve"> og </w:t>
      </w:r>
      <w:r w:rsidR="00C4151A" w:rsidRPr="00A014AB">
        <w:t xml:space="preserve">Erhvervsstyrelsens vejledning af </w:t>
      </w:r>
      <w:r w:rsidR="00C4151A" w:rsidRPr="00955151">
        <w:rPr>
          <w:highlight w:val="green"/>
        </w:rPr>
        <w:t>[10. februar 2021 om ansøgning til kompensation for faste omkostninger for perioden 9. juli 2020 til 31. oktober 2020]</w:t>
      </w:r>
      <w:r w:rsidR="00C4151A">
        <w:t xml:space="preserve"> </w:t>
      </w:r>
      <w:r w:rsidR="00C4151A" w:rsidRPr="00955151">
        <w:rPr>
          <w:highlight w:val="cyan"/>
        </w:rPr>
        <w:t>[4. februar 2021 om ansøgning til kompensation for faste omkostninger for perioden 26. oktober 2020 til og med den 28. februar 2021</w:t>
      </w:r>
      <w:r w:rsidR="00C4151A">
        <w:rPr>
          <w:highlight w:val="cyan"/>
        </w:rPr>
        <w:t>.</w:t>
      </w:r>
      <w:r w:rsidR="00C4151A" w:rsidRPr="00955151">
        <w:rPr>
          <w:highlight w:val="cyan"/>
        </w:rPr>
        <w:t>]</w:t>
      </w:r>
    </w:p>
    <w:p w14:paraId="05E40028" w14:textId="77777777" w:rsidR="001F4B64" w:rsidRPr="00A014AB" w:rsidRDefault="001F4B64" w:rsidP="001F4B64"/>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lastRenderedPageBreak/>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D30F30">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D30F30">
            <w:pPr>
              <w:spacing w:line="276" w:lineRule="auto"/>
              <w:jc w:val="both"/>
              <w:rPr>
                <w:color w:val="000000"/>
              </w:rPr>
            </w:pPr>
          </w:p>
        </w:tc>
      </w:tr>
      <w:tr w:rsidR="001F4B64" w:rsidRPr="00FB4C37"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D30F30">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D30F30">
            <w:pPr>
              <w:spacing w:line="276" w:lineRule="auto"/>
              <w:jc w:val="both"/>
              <w:rPr>
                <w:color w:val="000000"/>
              </w:rPr>
            </w:pPr>
          </w:p>
        </w:tc>
      </w:tr>
      <w:tr w:rsidR="001F4B64" w:rsidRPr="00FB4C37"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D30F30">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D30F30">
            <w:pPr>
              <w:spacing w:line="276" w:lineRule="auto"/>
              <w:jc w:val="both"/>
              <w:rPr>
                <w:color w:val="000000"/>
              </w:rPr>
            </w:pPr>
          </w:p>
        </w:tc>
      </w:tr>
      <w:tr w:rsidR="001F4B64" w:rsidRPr="00FB4C37"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D30F30">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D30F30">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15F6BE35"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D30F30">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D30F30">
            <w:pPr>
              <w:spacing w:line="276" w:lineRule="auto"/>
              <w:jc w:val="both"/>
              <w:rPr>
                <w:color w:val="000000"/>
              </w:rPr>
            </w:pPr>
          </w:p>
        </w:tc>
      </w:tr>
      <w:tr w:rsidR="001F4B64" w:rsidRPr="00FB4C37"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D30F30">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D30F30">
            <w:pPr>
              <w:spacing w:line="276" w:lineRule="auto"/>
              <w:jc w:val="both"/>
              <w:rPr>
                <w:color w:val="000000"/>
              </w:rPr>
            </w:pPr>
          </w:p>
        </w:tc>
      </w:tr>
      <w:tr w:rsidR="001F4B64" w:rsidRPr="00FB4C37"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D30F30">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D30F30">
            <w:pPr>
              <w:spacing w:line="276" w:lineRule="auto"/>
              <w:jc w:val="both"/>
              <w:rPr>
                <w:color w:val="000000"/>
              </w:rPr>
            </w:pPr>
          </w:p>
        </w:tc>
      </w:tr>
      <w:tr w:rsidR="001F4B64" w:rsidRPr="00FB4C37"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D30F30">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D30F30">
            <w:pPr>
              <w:spacing w:line="276" w:lineRule="auto"/>
              <w:jc w:val="both"/>
              <w:rPr>
                <w:color w:val="000000"/>
              </w:rPr>
            </w:pPr>
          </w:p>
        </w:tc>
      </w:tr>
      <w:tr w:rsidR="001F4B64" w:rsidRPr="00FB4C37"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C72EE0" w:rsidP="00D30F30">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D30F30">
            <w:pPr>
              <w:spacing w:line="276" w:lineRule="auto"/>
              <w:jc w:val="both"/>
              <w:rPr>
                <w:color w:val="000000"/>
              </w:rPr>
            </w:pPr>
          </w:p>
        </w:tc>
      </w:tr>
      <w:tr w:rsidR="001F4B64" w:rsidRPr="00FB4C37"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D30F30">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D30F30">
            <w:pPr>
              <w:spacing w:line="276" w:lineRule="auto"/>
              <w:jc w:val="both"/>
              <w:rPr>
                <w:color w:val="000000"/>
              </w:rPr>
            </w:pPr>
          </w:p>
        </w:tc>
      </w:tr>
      <w:tr w:rsidR="001F4B64" w:rsidRPr="00FB4C37"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D30F30">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D30F30">
            <w:pPr>
              <w:spacing w:line="276" w:lineRule="auto"/>
              <w:jc w:val="both"/>
              <w:rPr>
                <w:color w:val="000000"/>
              </w:rPr>
            </w:pPr>
          </w:p>
        </w:tc>
      </w:tr>
      <w:tr w:rsidR="001F4B64" w:rsidRPr="00FB4C37"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D30F30">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D30F30">
            <w:pPr>
              <w:spacing w:line="276" w:lineRule="auto"/>
              <w:jc w:val="both"/>
              <w:rPr>
                <w:color w:val="000000"/>
              </w:rPr>
            </w:pPr>
          </w:p>
        </w:tc>
      </w:tr>
      <w:tr w:rsidR="001F4B64" w:rsidRPr="00FB4C37"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D30F30">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D30F30">
            <w:pPr>
              <w:spacing w:line="276" w:lineRule="auto"/>
              <w:jc w:val="both"/>
              <w:rPr>
                <w:color w:val="000000"/>
              </w:rPr>
            </w:pPr>
          </w:p>
        </w:tc>
      </w:tr>
      <w:tr w:rsidR="001F4B64" w:rsidRPr="00FB4C37"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D30F30">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D30F30">
            <w:pPr>
              <w:spacing w:line="276" w:lineRule="auto"/>
              <w:jc w:val="both"/>
              <w:rPr>
                <w:iCs/>
                <w:color w:val="000000"/>
              </w:rPr>
            </w:pPr>
          </w:p>
        </w:tc>
      </w:tr>
      <w:tr w:rsidR="001F4B64" w:rsidRPr="00FB4C37"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D30F30">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D30F30">
            <w:pPr>
              <w:spacing w:line="276" w:lineRule="auto"/>
              <w:jc w:val="both"/>
              <w:rPr>
                <w:color w:val="000000"/>
              </w:rPr>
            </w:pPr>
          </w:p>
        </w:tc>
      </w:tr>
      <w:tr w:rsidR="001F4B64" w:rsidRPr="00FB4C37"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D30F30">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D30F30">
            <w:pPr>
              <w:spacing w:line="276" w:lineRule="auto"/>
              <w:jc w:val="both"/>
              <w:rPr>
                <w:color w:val="000000"/>
              </w:rPr>
            </w:pPr>
          </w:p>
        </w:tc>
      </w:tr>
      <w:tr w:rsidR="001F4B64" w:rsidRPr="00FB4C37"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D30F30">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D30F30">
            <w:pPr>
              <w:spacing w:line="276" w:lineRule="auto"/>
              <w:jc w:val="both"/>
              <w:rPr>
                <w:color w:val="000000"/>
              </w:rPr>
            </w:pPr>
          </w:p>
        </w:tc>
      </w:tr>
      <w:tr w:rsidR="00FE1B07" w:rsidRPr="00FB4C37"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D30F30">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D30F30">
            <w:pPr>
              <w:spacing w:line="276" w:lineRule="auto"/>
              <w:jc w:val="both"/>
              <w:rPr>
                <w:color w:val="000000"/>
              </w:rPr>
            </w:pPr>
          </w:p>
        </w:tc>
      </w:tr>
      <w:tr w:rsidR="00FE1B07" w:rsidRPr="00FB4C37"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D30F30">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D30F30">
            <w:pPr>
              <w:spacing w:line="276" w:lineRule="auto"/>
              <w:jc w:val="both"/>
              <w:rPr>
                <w:color w:val="000000"/>
              </w:rPr>
            </w:pPr>
          </w:p>
        </w:tc>
      </w:tr>
      <w:tr w:rsidR="001F4B64" w:rsidRPr="00FB4C37"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D30F30">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D30F30">
            <w:pPr>
              <w:spacing w:line="276" w:lineRule="auto"/>
              <w:jc w:val="both"/>
              <w:rPr>
                <w:color w:val="000000"/>
              </w:rPr>
            </w:pPr>
          </w:p>
        </w:tc>
      </w:tr>
    </w:tbl>
    <w:p w14:paraId="6004550B" w14:textId="1A1AC271" w:rsidR="00E00925" w:rsidRPr="00A014AB" w:rsidRDefault="00E00925"/>
    <w:p w14:paraId="0FA236D4" w14:textId="77777777" w:rsidR="00E00925" w:rsidRPr="00A014AB" w:rsidRDefault="00E00925">
      <w:pPr>
        <w:spacing w:after="160" w:line="259" w:lineRule="auto"/>
      </w:pPr>
      <w:r w:rsidRPr="00A014AB">
        <w:br w:type="page"/>
      </w:r>
    </w:p>
    <w:p w14:paraId="525B3E25" w14:textId="67F08E9C" w:rsidR="00E00925" w:rsidRPr="00A014AB" w:rsidRDefault="00346309" w:rsidP="00E00925">
      <w:pPr>
        <w:spacing w:line="221" w:lineRule="auto"/>
        <w:rPr>
          <w:b/>
          <w:bCs/>
          <w:sz w:val="28"/>
          <w:szCs w:val="28"/>
        </w:rPr>
      </w:pPr>
      <w:r w:rsidRPr="005D5AD2">
        <w:rPr>
          <w:b/>
          <w:bCs/>
          <w:sz w:val="28"/>
          <w:szCs w:val="28"/>
          <w:highlight w:val="yellow"/>
        </w:rPr>
        <w:lastRenderedPageBreak/>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7777777" w:rsidR="003C6EE0" w:rsidRPr="00A014AB" w:rsidRDefault="003C6EE0" w:rsidP="003C6EE0">
      <w:pPr>
        <w:rPr>
          <w:b/>
          <w:bCs/>
          <w:sz w:val="28"/>
          <w:szCs w:val="28"/>
        </w:rPr>
      </w:pPr>
      <w:r w:rsidRPr="00A014AB">
        <w:rPr>
          <w:b/>
          <w:bCs/>
          <w:sz w:val="28"/>
          <w:szCs w:val="28"/>
          <w:highlight w:val="yellow"/>
        </w:rPr>
        <w:t>Regnskabspraksis for resultatopgørelsen</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489896E1" w14:textId="77777777" w:rsidR="003C6EE0" w:rsidRPr="00A014AB" w:rsidRDefault="003C6EE0" w:rsidP="00E00925">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lastRenderedPageBreak/>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5D337A">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5D337A">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5D337A">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5D337A">
            <w:pPr>
              <w:spacing w:line="276" w:lineRule="auto"/>
              <w:jc w:val="both"/>
              <w:rPr>
                <w:color w:val="000000"/>
              </w:rPr>
            </w:pPr>
          </w:p>
        </w:tc>
      </w:tr>
      <w:tr w:rsidR="00004A00" w:rsidRPr="00FB4C37"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5D337A">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5D337A">
            <w:pPr>
              <w:spacing w:line="276" w:lineRule="auto"/>
              <w:jc w:val="both"/>
              <w:rPr>
                <w:color w:val="000000"/>
              </w:rPr>
            </w:pPr>
          </w:p>
        </w:tc>
      </w:tr>
      <w:tr w:rsidR="00004A00" w:rsidRPr="00FB4C37"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5D337A">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5D337A">
            <w:pPr>
              <w:spacing w:line="276" w:lineRule="auto"/>
              <w:jc w:val="both"/>
              <w:rPr>
                <w:color w:val="000000"/>
              </w:rPr>
            </w:pPr>
          </w:p>
        </w:tc>
      </w:tr>
      <w:tr w:rsidR="00004A00" w:rsidRPr="00FB4C37"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5D337A">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5D337A">
            <w:pPr>
              <w:spacing w:line="276" w:lineRule="auto"/>
              <w:jc w:val="both"/>
              <w:rPr>
                <w:color w:val="000000"/>
              </w:rPr>
            </w:pPr>
          </w:p>
        </w:tc>
      </w:tr>
      <w:tr w:rsidR="00004A00" w:rsidRPr="00FB4C37"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5D337A">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5D337A">
            <w:pPr>
              <w:spacing w:line="276" w:lineRule="auto"/>
              <w:jc w:val="both"/>
              <w:rPr>
                <w:color w:val="000000"/>
              </w:rPr>
            </w:pPr>
          </w:p>
        </w:tc>
      </w:tr>
      <w:tr w:rsidR="00004A00" w:rsidRPr="00FB4C37"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5D337A">
            <w:pPr>
              <w:spacing w:line="276" w:lineRule="auto"/>
              <w:jc w:val="both"/>
              <w:rPr>
                <w:color w:val="000000"/>
              </w:rPr>
            </w:pPr>
          </w:p>
        </w:tc>
      </w:tr>
      <w:tr w:rsidR="00004A00" w:rsidRPr="00FB4C37"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sfa. fx IT-kriminalitet, svindel begået af medarbejdere eller tabte retssager. </w:t>
            </w:r>
          </w:p>
          <w:p w14:paraId="688D9E41" w14:textId="40F9B664" w:rsidR="00004A00" w:rsidRPr="00A014AB" w:rsidRDefault="00004A00" w:rsidP="005D337A">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5D337A">
            <w:pPr>
              <w:spacing w:line="276" w:lineRule="auto"/>
              <w:jc w:val="both"/>
              <w:rPr>
                <w:color w:val="000000"/>
              </w:rPr>
            </w:pPr>
          </w:p>
        </w:tc>
      </w:tr>
      <w:tr w:rsidR="00004A00" w:rsidRPr="00FB4C37"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5D337A">
            <w:pPr>
              <w:spacing w:line="276" w:lineRule="auto"/>
              <w:jc w:val="both"/>
              <w:rPr>
                <w:color w:val="000000"/>
              </w:rPr>
            </w:pPr>
          </w:p>
        </w:tc>
      </w:tr>
      <w:tr w:rsidR="00004A00" w:rsidRPr="00FB4C37"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5D337A">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5D337A">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28B1" w14:textId="77777777" w:rsidR="00C72EE0" w:rsidRDefault="00C72EE0" w:rsidP="00BE30C0">
      <w:pPr>
        <w:spacing w:line="240" w:lineRule="auto"/>
      </w:pPr>
      <w:r>
        <w:separator/>
      </w:r>
    </w:p>
  </w:endnote>
  <w:endnote w:type="continuationSeparator" w:id="0">
    <w:p w14:paraId="7429A304" w14:textId="77777777" w:rsidR="00C72EE0" w:rsidRDefault="00C72EE0"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22C9" w14:textId="77777777" w:rsidR="00C72EE0" w:rsidRDefault="00C72EE0" w:rsidP="00BE30C0">
      <w:pPr>
        <w:spacing w:line="240" w:lineRule="auto"/>
      </w:pPr>
      <w:r>
        <w:separator/>
      </w:r>
    </w:p>
  </w:footnote>
  <w:footnote w:type="continuationSeparator" w:id="0">
    <w:p w14:paraId="775DBC21" w14:textId="77777777" w:rsidR="00C72EE0" w:rsidRDefault="00C72EE0"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498C"/>
    <w:rsid w:val="000220A1"/>
    <w:rsid w:val="00045DD5"/>
    <w:rsid w:val="000A2503"/>
    <w:rsid w:val="000A4FF1"/>
    <w:rsid w:val="000D75D7"/>
    <w:rsid w:val="000F501A"/>
    <w:rsid w:val="00113D44"/>
    <w:rsid w:val="00124CC5"/>
    <w:rsid w:val="001304E3"/>
    <w:rsid w:val="001442B4"/>
    <w:rsid w:val="001C6B14"/>
    <w:rsid w:val="001F4B64"/>
    <w:rsid w:val="00200381"/>
    <w:rsid w:val="0022134C"/>
    <w:rsid w:val="00240FD4"/>
    <w:rsid w:val="0025409C"/>
    <w:rsid w:val="00261A61"/>
    <w:rsid w:val="0028728F"/>
    <w:rsid w:val="00292C35"/>
    <w:rsid w:val="002C4A90"/>
    <w:rsid w:val="002D6EE7"/>
    <w:rsid w:val="002E29CA"/>
    <w:rsid w:val="00301588"/>
    <w:rsid w:val="003176AF"/>
    <w:rsid w:val="00324384"/>
    <w:rsid w:val="0033275B"/>
    <w:rsid w:val="00346309"/>
    <w:rsid w:val="00376871"/>
    <w:rsid w:val="00387B15"/>
    <w:rsid w:val="003B1CC4"/>
    <w:rsid w:val="003C6EE0"/>
    <w:rsid w:val="003D057F"/>
    <w:rsid w:val="004066DE"/>
    <w:rsid w:val="004278B7"/>
    <w:rsid w:val="00431150"/>
    <w:rsid w:val="00445861"/>
    <w:rsid w:val="00447C91"/>
    <w:rsid w:val="00453643"/>
    <w:rsid w:val="00464349"/>
    <w:rsid w:val="00476038"/>
    <w:rsid w:val="004847EF"/>
    <w:rsid w:val="00493E5D"/>
    <w:rsid w:val="004C4ABB"/>
    <w:rsid w:val="005034E8"/>
    <w:rsid w:val="00506300"/>
    <w:rsid w:val="005208EC"/>
    <w:rsid w:val="00523B0D"/>
    <w:rsid w:val="0055034D"/>
    <w:rsid w:val="00593E22"/>
    <w:rsid w:val="005A1165"/>
    <w:rsid w:val="005B15A5"/>
    <w:rsid w:val="005C1777"/>
    <w:rsid w:val="005D5AD2"/>
    <w:rsid w:val="00633922"/>
    <w:rsid w:val="00662F75"/>
    <w:rsid w:val="00673A19"/>
    <w:rsid w:val="006837AD"/>
    <w:rsid w:val="006851DF"/>
    <w:rsid w:val="00691163"/>
    <w:rsid w:val="006927F4"/>
    <w:rsid w:val="0069408F"/>
    <w:rsid w:val="006C6BB4"/>
    <w:rsid w:val="006D6340"/>
    <w:rsid w:val="00711A48"/>
    <w:rsid w:val="007553BE"/>
    <w:rsid w:val="0075733F"/>
    <w:rsid w:val="00774A6D"/>
    <w:rsid w:val="00783F91"/>
    <w:rsid w:val="007A46FB"/>
    <w:rsid w:val="007D33CA"/>
    <w:rsid w:val="0081796E"/>
    <w:rsid w:val="00821BE7"/>
    <w:rsid w:val="008376CE"/>
    <w:rsid w:val="008456D6"/>
    <w:rsid w:val="008821D6"/>
    <w:rsid w:val="008B5B9D"/>
    <w:rsid w:val="009035AD"/>
    <w:rsid w:val="0091734C"/>
    <w:rsid w:val="0096434F"/>
    <w:rsid w:val="00964F7D"/>
    <w:rsid w:val="00984BCA"/>
    <w:rsid w:val="009A22E6"/>
    <w:rsid w:val="009B1EAC"/>
    <w:rsid w:val="009C3759"/>
    <w:rsid w:val="00A014AB"/>
    <w:rsid w:val="00A10F54"/>
    <w:rsid w:val="00A158F6"/>
    <w:rsid w:val="00A20780"/>
    <w:rsid w:val="00A26C3A"/>
    <w:rsid w:val="00A5741F"/>
    <w:rsid w:val="00A66D4A"/>
    <w:rsid w:val="00A7553B"/>
    <w:rsid w:val="00A75CA0"/>
    <w:rsid w:val="00A75EF5"/>
    <w:rsid w:val="00AA3E32"/>
    <w:rsid w:val="00AD703E"/>
    <w:rsid w:val="00AE2A31"/>
    <w:rsid w:val="00AF1979"/>
    <w:rsid w:val="00B246BB"/>
    <w:rsid w:val="00B45C25"/>
    <w:rsid w:val="00B9651A"/>
    <w:rsid w:val="00BB673B"/>
    <w:rsid w:val="00BC255D"/>
    <w:rsid w:val="00BE30C0"/>
    <w:rsid w:val="00BF1CA1"/>
    <w:rsid w:val="00BF23D3"/>
    <w:rsid w:val="00C01E38"/>
    <w:rsid w:val="00C025A6"/>
    <w:rsid w:val="00C12D03"/>
    <w:rsid w:val="00C4151A"/>
    <w:rsid w:val="00C72EE0"/>
    <w:rsid w:val="00C77132"/>
    <w:rsid w:val="00CA4611"/>
    <w:rsid w:val="00CB4073"/>
    <w:rsid w:val="00CC4037"/>
    <w:rsid w:val="00CD062A"/>
    <w:rsid w:val="00CD5D00"/>
    <w:rsid w:val="00D05BFA"/>
    <w:rsid w:val="00D17F85"/>
    <w:rsid w:val="00D5780A"/>
    <w:rsid w:val="00D82D0A"/>
    <w:rsid w:val="00DC54F4"/>
    <w:rsid w:val="00DC6D45"/>
    <w:rsid w:val="00DD3F7E"/>
    <w:rsid w:val="00DF5DD3"/>
    <w:rsid w:val="00E00925"/>
    <w:rsid w:val="00E12EA4"/>
    <w:rsid w:val="00E319CE"/>
    <w:rsid w:val="00E35980"/>
    <w:rsid w:val="00E67277"/>
    <w:rsid w:val="00E75365"/>
    <w:rsid w:val="00E957B9"/>
    <w:rsid w:val="00EB3A74"/>
    <w:rsid w:val="00F223C2"/>
    <w:rsid w:val="00F5736C"/>
    <w:rsid w:val="00F95109"/>
    <w:rsid w:val="00FA1F69"/>
    <w:rsid w:val="00FA5F40"/>
    <w:rsid w:val="00FB4C37"/>
    <w:rsid w:val="00FD6AA8"/>
    <w:rsid w:val="00FE1B07"/>
    <w:rsid w:val="00FE4AAF"/>
    <w:rsid w:val="23F89FCC"/>
    <w:rsid w:val="4FAD7C5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EAEXP2DD475P-1149199250-4779399</_dlc_DocId>
    <_dlc_DocIdUrl xmlns="8f557624-d6a7-40e5-a06f-ebe44359847b">
      <Url>https://erstdk.sharepoint.com/teams/share/_layouts/15/DocIdRedir.aspx?ID=EAEXP2DD475P-1149199250-4779399</Url>
      <Description>EAEXP2DD475P-1149199250-4779399</Description>
    </_dlc_DocIdUrl>
  </documentManagement>
</p:properties>
</file>

<file path=customXml/itemProps1.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2.xml><?xml version="1.0" encoding="utf-8"?>
<ds:datastoreItem xmlns:ds="http://schemas.openxmlformats.org/officeDocument/2006/customXml" ds:itemID="{791BAE2C-B37C-46E1-B22D-BB2272827DB1}">
  <ds:schemaRefs>
    <ds:schemaRef ds:uri="http://schemas.openxmlformats.org/officeDocument/2006/bibliography"/>
  </ds:schemaRefs>
</ds:datastoreItem>
</file>

<file path=customXml/itemProps3.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4.xml><?xml version="1.0" encoding="utf-8"?>
<ds:datastoreItem xmlns:ds="http://schemas.openxmlformats.org/officeDocument/2006/customXml" ds:itemID="{C36832A2-4AA6-4940-8AF0-00975D53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1552D4-64E3-4692-A1DB-A036C3440E1E}">
  <ds:schemaRefs>
    <ds:schemaRef ds:uri="http://schemas.microsoft.com/office/2006/metadata/properties"/>
    <ds:schemaRef ds:uri="http://schemas.microsoft.com/office/infopath/2007/PartnerControls"/>
    <ds:schemaRef ds:uri="8f557624-d6a7-40e5-a06f-ebe4435984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1975</Words>
  <Characters>14127</Characters>
  <Application>Microsoft Office Word</Application>
  <DocSecurity>0</DocSecurity>
  <Lines>523</Lines>
  <Paragraphs>251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2021-01-21T11:36:00Z</cp:lastPrinted>
  <dcterms:created xsi:type="dcterms:W3CDTF">2021-02-17T16:29:00Z</dcterms:created>
  <dcterms:modified xsi:type="dcterms:W3CDTF">2021-02-17T16:29:00Z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bfb4c421-0a5c-4545-9fdf-bce09eb96cc9</vt:lpwstr>
  </property>
</Properties>
</file>