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F89B69" w14:textId="77777777" w:rsidR="007710FC" w:rsidRDefault="001D7281">
      <w:pPr>
        <w:pStyle w:val="Title"/>
      </w:pPr>
      <w:r>
        <w:t>Form</w:t>
      </w:r>
      <w:r>
        <w:rPr>
          <w:spacing w:val="-2"/>
        </w:rPr>
        <w:t xml:space="preserve"> </w:t>
      </w:r>
      <w:r>
        <w:t>3: Cap/Floor</w:t>
      </w:r>
      <w:r>
        <w:rPr>
          <w:spacing w:val="-2"/>
        </w:rPr>
        <w:t xml:space="preserve"> </w:t>
      </w:r>
      <w:r>
        <w:t xml:space="preserve">Average </w:t>
      </w:r>
      <w:r>
        <w:rPr>
          <w:spacing w:val="-4"/>
        </w:rPr>
        <w:t>Price</w:t>
      </w:r>
    </w:p>
    <w:p w14:paraId="18F89B6A" w14:textId="77777777" w:rsidR="007710FC" w:rsidRDefault="001D7281">
      <w:pPr>
        <w:spacing w:before="275"/>
        <w:ind w:left="218"/>
        <w:rPr>
          <w:sz w:val="24"/>
        </w:rPr>
      </w:pPr>
      <w:r>
        <w:rPr>
          <w:sz w:val="24"/>
        </w:rPr>
        <w:t>[Note</w:t>
      </w:r>
      <w:r>
        <w:rPr>
          <w:spacing w:val="18"/>
          <w:sz w:val="24"/>
        </w:rPr>
        <w:t xml:space="preserve"> </w:t>
      </w:r>
      <w:r>
        <w:rPr>
          <w:sz w:val="24"/>
        </w:rPr>
        <w:t>(not</w:t>
      </w:r>
      <w:r>
        <w:rPr>
          <w:spacing w:val="22"/>
          <w:sz w:val="24"/>
        </w:rPr>
        <w:t xml:space="preserve"> </w:t>
      </w:r>
      <w:r>
        <w:rPr>
          <w:sz w:val="24"/>
        </w:rPr>
        <w:t>for</w:t>
      </w:r>
      <w:r>
        <w:rPr>
          <w:spacing w:val="21"/>
          <w:sz w:val="24"/>
        </w:rPr>
        <w:t xml:space="preserve"> </w:t>
      </w:r>
      <w:r>
        <w:rPr>
          <w:sz w:val="24"/>
        </w:rPr>
        <w:t>inclusion</w:t>
      </w:r>
      <w:r>
        <w:rPr>
          <w:spacing w:val="22"/>
          <w:sz w:val="24"/>
        </w:rPr>
        <w:t xml:space="preserve"> </w:t>
      </w:r>
      <w:r>
        <w:rPr>
          <w:sz w:val="24"/>
        </w:rPr>
        <w:t>in</w:t>
      </w:r>
      <w:r>
        <w:rPr>
          <w:spacing w:val="19"/>
          <w:sz w:val="24"/>
        </w:rPr>
        <w:t xml:space="preserve"> </w:t>
      </w:r>
      <w:r>
        <w:rPr>
          <w:sz w:val="24"/>
        </w:rPr>
        <w:t>form):</w:t>
      </w:r>
      <w:r>
        <w:rPr>
          <w:spacing w:val="80"/>
          <w:sz w:val="24"/>
        </w:rPr>
        <w:t xml:space="preserve"> </w:t>
      </w:r>
      <w:r>
        <w:rPr>
          <w:sz w:val="24"/>
        </w:rPr>
        <w:t>This</w:t>
      </w:r>
      <w:r>
        <w:rPr>
          <w:spacing w:val="19"/>
          <w:sz w:val="24"/>
        </w:rPr>
        <w:t xml:space="preserve"> </w:t>
      </w:r>
      <w:r>
        <w:rPr>
          <w:sz w:val="24"/>
        </w:rPr>
        <w:t>form</w:t>
      </w:r>
      <w:r>
        <w:rPr>
          <w:spacing w:val="20"/>
          <w:sz w:val="24"/>
        </w:rPr>
        <w:t xml:space="preserve"> </w:t>
      </w:r>
      <w:r>
        <w:rPr>
          <w:sz w:val="24"/>
        </w:rPr>
        <w:t>can</w:t>
      </w:r>
      <w:r>
        <w:rPr>
          <w:spacing w:val="22"/>
          <w:sz w:val="24"/>
        </w:rPr>
        <w:t xml:space="preserve"> </w:t>
      </w:r>
      <w:r>
        <w:rPr>
          <w:sz w:val="24"/>
        </w:rPr>
        <w:t>be</w:t>
      </w:r>
      <w:r>
        <w:rPr>
          <w:spacing w:val="18"/>
          <w:sz w:val="24"/>
        </w:rPr>
        <w:t xml:space="preserve"> </w:t>
      </w:r>
      <w:r>
        <w:rPr>
          <w:sz w:val="24"/>
        </w:rPr>
        <w:t>used</w:t>
      </w:r>
      <w:r>
        <w:rPr>
          <w:spacing w:val="19"/>
          <w:sz w:val="24"/>
        </w:rPr>
        <w:t xml:space="preserve"> </w:t>
      </w:r>
      <w:r>
        <w:rPr>
          <w:sz w:val="24"/>
        </w:rPr>
        <w:t>to</w:t>
      </w:r>
      <w:r>
        <w:rPr>
          <w:spacing w:val="22"/>
          <w:sz w:val="24"/>
        </w:rPr>
        <w:t xml:space="preserve"> </w:t>
      </w:r>
      <w:r>
        <w:rPr>
          <w:sz w:val="24"/>
        </w:rPr>
        <w:t>achieve</w:t>
      </w:r>
      <w:r>
        <w:rPr>
          <w:spacing w:val="18"/>
          <w:sz w:val="24"/>
        </w:rPr>
        <w:t xml:space="preserve"> </w:t>
      </w:r>
      <w:r>
        <w:rPr>
          <w:sz w:val="24"/>
        </w:rPr>
        <w:t>both</w:t>
      </w:r>
      <w:r>
        <w:rPr>
          <w:spacing w:val="22"/>
          <w:sz w:val="24"/>
        </w:rPr>
        <w:t xml:space="preserve"> </w:t>
      </w:r>
      <w:r>
        <w:rPr>
          <w:sz w:val="24"/>
        </w:rPr>
        <w:t>a</w:t>
      </w:r>
      <w:r>
        <w:rPr>
          <w:spacing w:val="21"/>
          <w:sz w:val="24"/>
        </w:rPr>
        <w:t xml:space="preserve"> </w:t>
      </w:r>
      <w:r>
        <w:rPr>
          <w:sz w:val="24"/>
        </w:rPr>
        <w:t>capped</w:t>
      </w:r>
      <w:r>
        <w:rPr>
          <w:spacing w:val="19"/>
          <w:sz w:val="24"/>
        </w:rPr>
        <w:t xml:space="preserve"> </w:t>
      </w:r>
      <w:r>
        <w:rPr>
          <w:sz w:val="24"/>
        </w:rPr>
        <w:t>average price over a defined period and a floor average price over a period.]</w:t>
      </w:r>
    </w:p>
    <w:p w14:paraId="18F89B6B" w14:textId="77777777" w:rsidR="007710FC" w:rsidRDefault="007710FC">
      <w:pPr>
        <w:pStyle w:val="BodyText"/>
        <w:rPr>
          <w:sz w:val="24"/>
        </w:rPr>
      </w:pPr>
    </w:p>
    <w:p w14:paraId="18F89B6C" w14:textId="77777777" w:rsidR="007710FC" w:rsidRDefault="001D7281">
      <w:pPr>
        <w:ind w:left="218"/>
        <w:rPr>
          <w:sz w:val="24"/>
        </w:rPr>
      </w:pPr>
      <w:r>
        <w:rPr>
          <w:sz w:val="24"/>
        </w:rPr>
        <w:t>Date:</w:t>
      </w:r>
      <w:r>
        <w:rPr>
          <w:spacing w:val="55"/>
          <w:sz w:val="24"/>
        </w:rPr>
        <w:t xml:space="preserve"> </w:t>
      </w:r>
      <w:r>
        <w:rPr>
          <w:sz w:val="24"/>
        </w:rPr>
        <w:t>[Enter</w:t>
      </w:r>
      <w:r>
        <w:rPr>
          <w:spacing w:val="-2"/>
          <w:sz w:val="24"/>
        </w:rPr>
        <w:t xml:space="preserve"> date]</w:t>
      </w:r>
    </w:p>
    <w:p w14:paraId="18F89B6D" w14:textId="77777777" w:rsidR="007710FC" w:rsidRDefault="007710FC">
      <w:pPr>
        <w:pStyle w:val="BodyText"/>
        <w:spacing w:before="47"/>
        <w:rPr>
          <w:sz w:val="20"/>
        </w:rPr>
      </w:pPr>
    </w:p>
    <w:tbl>
      <w:tblPr>
        <w:tblW w:w="0" w:type="auto"/>
        <w:tblInd w:w="2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18"/>
        <w:gridCol w:w="7716"/>
      </w:tblGrid>
      <w:tr w:rsidR="007710FC" w14:paraId="18F89B70" w14:textId="77777777">
        <w:trPr>
          <w:trHeight w:val="515"/>
        </w:trPr>
        <w:tc>
          <w:tcPr>
            <w:tcW w:w="1418" w:type="dxa"/>
          </w:tcPr>
          <w:p w14:paraId="18F89B6E" w14:textId="77777777" w:rsidR="007710FC" w:rsidRDefault="001D7281">
            <w:pPr>
              <w:pStyle w:val="TableParagraph"/>
              <w:spacing w:before="119"/>
              <w:rPr>
                <w:sz w:val="24"/>
              </w:rPr>
            </w:pPr>
            <w:r>
              <w:rPr>
                <w:sz w:val="24"/>
              </w:rPr>
              <w:t>Party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A</w:t>
            </w:r>
          </w:p>
        </w:tc>
        <w:tc>
          <w:tcPr>
            <w:tcW w:w="7716" w:type="dxa"/>
          </w:tcPr>
          <w:p w14:paraId="18F89B6F" w14:textId="77777777" w:rsidR="007710FC" w:rsidRDefault="007710FC">
            <w:pPr>
              <w:pStyle w:val="TableParagraph"/>
              <w:spacing w:before="0"/>
              <w:ind w:left="0"/>
            </w:pPr>
          </w:p>
        </w:tc>
      </w:tr>
      <w:tr w:rsidR="007710FC" w14:paraId="18F89B73" w14:textId="77777777">
        <w:trPr>
          <w:trHeight w:val="539"/>
        </w:trPr>
        <w:tc>
          <w:tcPr>
            <w:tcW w:w="1418" w:type="dxa"/>
          </w:tcPr>
          <w:p w14:paraId="18F89B71" w14:textId="77777777" w:rsidR="007710FC" w:rsidRDefault="001D7281">
            <w:pPr>
              <w:pStyle w:val="TableParagraph"/>
              <w:ind w:left="141"/>
              <w:rPr>
                <w:sz w:val="24"/>
              </w:rPr>
            </w:pPr>
            <w:r>
              <w:rPr>
                <w:sz w:val="24"/>
              </w:rPr>
              <w:t>Party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B</w:t>
            </w:r>
          </w:p>
        </w:tc>
        <w:tc>
          <w:tcPr>
            <w:tcW w:w="7716" w:type="dxa"/>
          </w:tcPr>
          <w:p w14:paraId="18F89B72" w14:textId="77777777" w:rsidR="007710FC" w:rsidRDefault="007710FC">
            <w:pPr>
              <w:pStyle w:val="TableParagraph"/>
              <w:spacing w:before="0"/>
              <w:ind w:left="0"/>
            </w:pPr>
          </w:p>
        </w:tc>
      </w:tr>
    </w:tbl>
    <w:p w14:paraId="18F89B74" w14:textId="77777777" w:rsidR="007710FC" w:rsidRDefault="007710FC">
      <w:pPr>
        <w:pStyle w:val="BodyText"/>
        <w:spacing w:before="47"/>
        <w:rPr>
          <w:sz w:val="24"/>
        </w:rPr>
      </w:pPr>
    </w:p>
    <w:p w14:paraId="18F89B75" w14:textId="77777777" w:rsidR="007710FC" w:rsidRDefault="001D7281">
      <w:pPr>
        <w:pStyle w:val="Heading2"/>
        <w:numPr>
          <w:ilvl w:val="0"/>
          <w:numId w:val="4"/>
        </w:numPr>
        <w:tabs>
          <w:tab w:val="left" w:pos="784"/>
        </w:tabs>
        <w:ind w:hanging="566"/>
        <w:jc w:val="both"/>
      </w:pPr>
      <w:r>
        <w:t>Lodging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hedge</w:t>
      </w:r>
      <w:r>
        <w:rPr>
          <w:spacing w:val="-2"/>
        </w:rPr>
        <w:t xml:space="preserve"> </w:t>
      </w:r>
      <w:r>
        <w:t>settlement</w:t>
      </w:r>
      <w:r>
        <w:rPr>
          <w:spacing w:val="-2"/>
        </w:rPr>
        <w:t xml:space="preserve"> agreement</w:t>
      </w:r>
    </w:p>
    <w:p w14:paraId="18F89B76" w14:textId="77777777" w:rsidR="007710FC" w:rsidRDefault="001D7281">
      <w:pPr>
        <w:pStyle w:val="ListParagraph"/>
        <w:numPr>
          <w:ilvl w:val="0"/>
          <w:numId w:val="3"/>
        </w:numPr>
        <w:tabs>
          <w:tab w:val="left" w:pos="782"/>
          <w:tab w:val="left" w:pos="784"/>
        </w:tabs>
        <w:spacing w:before="24" w:line="261" w:lineRule="auto"/>
        <w:ind w:right="175"/>
        <w:jc w:val="both"/>
        <w:rPr>
          <w:sz w:val="24"/>
        </w:rPr>
      </w:pPr>
      <w:r>
        <w:rPr>
          <w:sz w:val="24"/>
        </w:rPr>
        <w:t xml:space="preserve">Party A and Party B (the </w:t>
      </w:r>
      <w:r>
        <w:rPr>
          <w:b/>
          <w:sz w:val="24"/>
        </w:rPr>
        <w:t xml:space="preserve">parties) </w:t>
      </w:r>
      <w:r>
        <w:rPr>
          <w:sz w:val="24"/>
        </w:rPr>
        <w:t xml:space="preserve">submit this </w:t>
      </w:r>
      <w:r>
        <w:rPr>
          <w:b/>
          <w:sz w:val="24"/>
        </w:rPr>
        <w:t xml:space="preserve">hedge settlement agreement </w:t>
      </w:r>
      <w:r>
        <w:rPr>
          <w:sz w:val="24"/>
        </w:rPr>
        <w:t xml:space="preserve">to the </w:t>
      </w:r>
      <w:r>
        <w:rPr>
          <w:b/>
          <w:sz w:val="24"/>
        </w:rPr>
        <w:t>clearing manager</w:t>
      </w:r>
      <w:r>
        <w:rPr>
          <w:sz w:val="24"/>
        </w:rPr>
        <w:t xml:space="preserve">, as contemplated by clause 14.8 of the Electricity Industry Participation Code 2010 (the </w:t>
      </w:r>
      <w:r>
        <w:rPr>
          <w:b/>
          <w:sz w:val="24"/>
        </w:rPr>
        <w:t>Code</w:t>
      </w:r>
      <w:r>
        <w:rPr>
          <w:sz w:val="24"/>
        </w:rPr>
        <w:t>).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Terms that are used in this agreement but not defined bear the meaning given to them in the </w:t>
      </w:r>
      <w:r>
        <w:rPr>
          <w:b/>
          <w:sz w:val="24"/>
        </w:rPr>
        <w:t>Code</w:t>
      </w:r>
      <w:r>
        <w:rPr>
          <w:sz w:val="24"/>
        </w:rPr>
        <w:t>.</w:t>
      </w:r>
    </w:p>
    <w:p w14:paraId="18F89B77" w14:textId="77777777" w:rsidR="007710FC" w:rsidRDefault="001D7281">
      <w:pPr>
        <w:pStyle w:val="ListParagraph"/>
        <w:numPr>
          <w:ilvl w:val="0"/>
          <w:numId w:val="3"/>
        </w:numPr>
        <w:tabs>
          <w:tab w:val="left" w:pos="782"/>
          <w:tab w:val="left" w:pos="784"/>
        </w:tabs>
        <w:spacing w:line="261" w:lineRule="auto"/>
        <w:ind w:right="174"/>
        <w:jc w:val="both"/>
        <w:rPr>
          <w:sz w:val="24"/>
        </w:rPr>
      </w:pPr>
      <w:r>
        <w:rPr>
          <w:sz w:val="24"/>
        </w:rPr>
        <w:t xml:space="preserve">By submitting this </w:t>
      </w:r>
      <w:r>
        <w:rPr>
          <w:b/>
          <w:sz w:val="24"/>
        </w:rPr>
        <w:t xml:space="preserve">hedge settlement agreement </w:t>
      </w:r>
      <w:r>
        <w:rPr>
          <w:sz w:val="24"/>
        </w:rPr>
        <w:t xml:space="preserve">to the </w:t>
      </w:r>
      <w:r>
        <w:rPr>
          <w:b/>
          <w:sz w:val="24"/>
        </w:rPr>
        <w:t xml:space="preserve">clearing manager </w:t>
      </w:r>
      <w:r>
        <w:rPr>
          <w:sz w:val="24"/>
        </w:rPr>
        <w:t>in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accordance with clause 14.8 of the </w:t>
      </w:r>
      <w:r>
        <w:rPr>
          <w:b/>
          <w:sz w:val="24"/>
        </w:rPr>
        <w:t>Code</w:t>
      </w:r>
      <w:r>
        <w:rPr>
          <w:sz w:val="24"/>
        </w:rPr>
        <w:t xml:space="preserve">, the </w:t>
      </w:r>
      <w:r>
        <w:rPr>
          <w:b/>
          <w:sz w:val="24"/>
        </w:rPr>
        <w:t xml:space="preserve">parties </w:t>
      </w:r>
      <w:r>
        <w:rPr>
          <w:sz w:val="24"/>
        </w:rPr>
        <w:t xml:space="preserve">agree to be bound by the terms set out below from the time at which the </w:t>
      </w:r>
      <w:r>
        <w:rPr>
          <w:b/>
          <w:sz w:val="24"/>
        </w:rPr>
        <w:t xml:space="preserve">clearing manager </w:t>
      </w:r>
      <w:proofErr w:type="gramStart"/>
      <w:r>
        <w:rPr>
          <w:sz w:val="24"/>
        </w:rPr>
        <w:t>counter-signs</w:t>
      </w:r>
      <w:proofErr w:type="gramEnd"/>
      <w:r>
        <w:rPr>
          <w:sz w:val="24"/>
        </w:rPr>
        <w:t xml:space="preserve"> it.</w:t>
      </w:r>
    </w:p>
    <w:p w14:paraId="18F89B78" w14:textId="77777777" w:rsidR="007710FC" w:rsidRDefault="001D7281">
      <w:pPr>
        <w:pStyle w:val="ListParagraph"/>
        <w:numPr>
          <w:ilvl w:val="0"/>
          <w:numId w:val="3"/>
        </w:numPr>
        <w:tabs>
          <w:tab w:val="left" w:pos="782"/>
          <w:tab w:val="left" w:pos="784"/>
        </w:tabs>
        <w:spacing w:line="261" w:lineRule="auto"/>
        <w:ind w:right="175"/>
        <w:jc w:val="both"/>
        <w:rPr>
          <w:b/>
          <w:sz w:val="24"/>
        </w:rPr>
      </w:pPr>
      <w:r>
        <w:rPr>
          <w:sz w:val="24"/>
        </w:rPr>
        <w:t xml:space="preserve">If the </w:t>
      </w:r>
      <w:r>
        <w:rPr>
          <w:b/>
          <w:sz w:val="24"/>
        </w:rPr>
        <w:t xml:space="preserve">clearing manager </w:t>
      </w:r>
      <w:proofErr w:type="gramStart"/>
      <w:r>
        <w:rPr>
          <w:sz w:val="24"/>
        </w:rPr>
        <w:t>counter-signs</w:t>
      </w:r>
      <w:proofErr w:type="gramEnd"/>
      <w:r>
        <w:rPr>
          <w:sz w:val="24"/>
        </w:rPr>
        <w:t xml:space="preserve"> this document then, from the time it counter- signs, it has obligations relating to it under the </w:t>
      </w:r>
      <w:r>
        <w:rPr>
          <w:b/>
          <w:sz w:val="24"/>
        </w:rPr>
        <w:t>Code</w:t>
      </w:r>
      <w:r>
        <w:rPr>
          <w:sz w:val="24"/>
        </w:rPr>
        <w:t>.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However, the </w:t>
      </w:r>
      <w:r>
        <w:rPr>
          <w:b/>
          <w:sz w:val="24"/>
        </w:rPr>
        <w:t xml:space="preserve">parties </w:t>
      </w:r>
      <w:r>
        <w:rPr>
          <w:sz w:val="24"/>
        </w:rPr>
        <w:t xml:space="preserve">acknowledge the </w:t>
      </w:r>
      <w:r>
        <w:rPr>
          <w:b/>
          <w:sz w:val="24"/>
        </w:rPr>
        <w:t xml:space="preserve">clearing manager </w:t>
      </w:r>
      <w:r>
        <w:rPr>
          <w:sz w:val="24"/>
        </w:rPr>
        <w:t xml:space="preserve">is not bound by this document and that its obligations in relation to it are limited to those set out in the </w:t>
      </w:r>
      <w:r>
        <w:rPr>
          <w:b/>
          <w:sz w:val="24"/>
        </w:rPr>
        <w:t>Code.</w:t>
      </w:r>
    </w:p>
    <w:p w14:paraId="18F89B79" w14:textId="77777777" w:rsidR="007710FC" w:rsidRDefault="001D7281">
      <w:pPr>
        <w:pStyle w:val="Heading2"/>
        <w:numPr>
          <w:ilvl w:val="0"/>
          <w:numId w:val="4"/>
        </w:numPr>
        <w:tabs>
          <w:tab w:val="left" w:pos="784"/>
        </w:tabs>
        <w:spacing w:before="243"/>
        <w:ind w:hanging="566"/>
        <w:jc w:val="both"/>
      </w:pPr>
      <w:r>
        <w:rPr>
          <w:spacing w:val="-2"/>
        </w:rPr>
        <w:t>Definitions</w:t>
      </w:r>
    </w:p>
    <w:p w14:paraId="18F89B7A" w14:textId="77777777" w:rsidR="007710FC" w:rsidRDefault="001D7281">
      <w:pPr>
        <w:spacing w:before="24"/>
        <w:ind w:left="784"/>
        <w:jc w:val="both"/>
        <w:rPr>
          <w:sz w:val="24"/>
        </w:rPr>
      </w:pP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following</w:t>
      </w:r>
      <w:r>
        <w:rPr>
          <w:spacing w:val="-1"/>
          <w:sz w:val="24"/>
        </w:rPr>
        <w:t xml:space="preserve"> </w:t>
      </w:r>
      <w:r>
        <w:rPr>
          <w:sz w:val="24"/>
        </w:rPr>
        <w:t>definitions</w:t>
      </w:r>
      <w:r>
        <w:rPr>
          <w:spacing w:val="-2"/>
          <w:sz w:val="24"/>
        </w:rPr>
        <w:t xml:space="preserve"> </w:t>
      </w:r>
      <w:r>
        <w:rPr>
          <w:sz w:val="24"/>
        </w:rPr>
        <w:t>apply</w:t>
      </w:r>
      <w:r>
        <w:rPr>
          <w:spacing w:val="-1"/>
          <w:sz w:val="24"/>
        </w:rPr>
        <w:t xml:space="preserve"> </w:t>
      </w:r>
      <w:r>
        <w:rPr>
          <w:sz w:val="24"/>
        </w:rPr>
        <w:t>in</w:t>
      </w:r>
      <w:r>
        <w:rPr>
          <w:spacing w:val="-2"/>
          <w:sz w:val="24"/>
        </w:rPr>
        <w:t xml:space="preserve"> </w:t>
      </w:r>
      <w:r>
        <w:rPr>
          <w:sz w:val="24"/>
        </w:rPr>
        <w:t>this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document:</w:t>
      </w:r>
    </w:p>
    <w:p w14:paraId="18F89B7B" w14:textId="77777777" w:rsidR="007710FC" w:rsidRDefault="001D7281">
      <w:pPr>
        <w:spacing w:before="120"/>
        <w:ind w:left="784" w:right="179"/>
        <w:jc w:val="both"/>
        <w:rPr>
          <w:sz w:val="24"/>
        </w:rPr>
      </w:pPr>
      <w:r>
        <w:rPr>
          <w:b/>
          <w:sz w:val="24"/>
        </w:rPr>
        <w:t xml:space="preserve">average floating price </w:t>
      </w:r>
      <w:r>
        <w:rPr>
          <w:sz w:val="24"/>
        </w:rPr>
        <w:t xml:space="preserve">means, in relation to an </w:t>
      </w:r>
      <w:r>
        <w:rPr>
          <w:b/>
          <w:sz w:val="24"/>
        </w:rPr>
        <w:t>option period</w:t>
      </w:r>
      <w:r>
        <w:rPr>
          <w:sz w:val="24"/>
        </w:rPr>
        <w:t>, an amount calculated using the following formula:</w:t>
      </w:r>
    </w:p>
    <w:p w14:paraId="18F89B7C" w14:textId="77777777" w:rsidR="007710FC" w:rsidRDefault="001D7281">
      <w:pPr>
        <w:spacing w:before="120"/>
        <w:ind w:left="4603" w:right="450" w:hanging="3545"/>
        <w:jc w:val="both"/>
        <w:rPr>
          <w:b/>
          <w:sz w:val="24"/>
        </w:rPr>
      </w:pPr>
      <w:r>
        <w:rPr>
          <w:sz w:val="24"/>
        </w:rPr>
        <w:t>average</w:t>
      </w:r>
      <w:r>
        <w:rPr>
          <w:spacing w:val="-4"/>
          <w:sz w:val="24"/>
        </w:rPr>
        <w:t xml:space="preserve"> </w:t>
      </w:r>
      <w:r>
        <w:rPr>
          <w:sz w:val="24"/>
        </w:rPr>
        <w:t>floating</w:t>
      </w:r>
      <w:r>
        <w:rPr>
          <w:spacing w:val="-3"/>
          <w:sz w:val="24"/>
        </w:rPr>
        <w:t xml:space="preserve"> </w:t>
      </w:r>
      <w:r>
        <w:rPr>
          <w:sz w:val="24"/>
        </w:rPr>
        <w:t>price</w:t>
      </w:r>
      <w:r>
        <w:rPr>
          <w:spacing w:val="-4"/>
          <w:sz w:val="24"/>
        </w:rPr>
        <w:t xml:space="preserve"> </w:t>
      </w:r>
      <w:r>
        <w:rPr>
          <w:sz w:val="24"/>
        </w:rPr>
        <w:t>=</w:t>
      </w:r>
      <w:r>
        <w:rPr>
          <w:spacing w:val="-2"/>
          <w:sz w:val="24"/>
        </w:rPr>
        <w:t xml:space="preserve"> </w:t>
      </w:r>
      <w:r>
        <w:rPr>
          <w:b/>
          <w:sz w:val="24"/>
        </w:rPr>
        <w:t>option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period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floating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amount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÷</w:t>
      </w:r>
      <w:r>
        <w:rPr>
          <w:spacing w:val="-3"/>
          <w:sz w:val="24"/>
        </w:rPr>
        <w:t xml:space="preserve"> </w:t>
      </w:r>
      <w:r>
        <w:rPr>
          <w:b/>
          <w:sz w:val="24"/>
        </w:rPr>
        <w:t>option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period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 xml:space="preserve">notional </w:t>
      </w:r>
      <w:r>
        <w:rPr>
          <w:b/>
          <w:spacing w:val="-2"/>
          <w:sz w:val="24"/>
        </w:rPr>
        <w:t>quantity</w:t>
      </w:r>
    </w:p>
    <w:p w14:paraId="18F89B7D" w14:textId="77777777" w:rsidR="007710FC" w:rsidRDefault="001D7281">
      <w:pPr>
        <w:spacing w:before="120"/>
        <w:ind w:left="784" w:right="174"/>
        <w:jc w:val="both"/>
        <w:rPr>
          <w:b/>
          <w:sz w:val="24"/>
        </w:rPr>
      </w:pPr>
      <w:r>
        <w:rPr>
          <w:b/>
          <w:sz w:val="24"/>
        </w:rPr>
        <w:t xml:space="preserve">business day </w:t>
      </w:r>
      <w:r>
        <w:rPr>
          <w:sz w:val="24"/>
        </w:rPr>
        <w:t xml:space="preserve">means any day of the week except Saturdays, Sundays, </w:t>
      </w:r>
      <w:r>
        <w:rPr>
          <w:b/>
          <w:sz w:val="24"/>
        </w:rPr>
        <w:t>national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holidays</w:t>
      </w:r>
      <w:r>
        <w:rPr>
          <w:sz w:val="24"/>
        </w:rPr>
        <w:t>, the day observed as Wellington Anniversary Day, and any other day from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time to time declared by the </w:t>
      </w:r>
      <w:r>
        <w:rPr>
          <w:b/>
          <w:sz w:val="24"/>
        </w:rPr>
        <w:t xml:space="preserve">Authority </w:t>
      </w:r>
      <w:r>
        <w:rPr>
          <w:sz w:val="24"/>
        </w:rPr>
        <w:t xml:space="preserve">not to be a </w:t>
      </w:r>
      <w:r>
        <w:rPr>
          <w:b/>
          <w:sz w:val="24"/>
        </w:rPr>
        <w:t xml:space="preserve">business day </w:t>
      </w:r>
      <w:r>
        <w:rPr>
          <w:sz w:val="24"/>
        </w:rPr>
        <w:t xml:space="preserve">by notice to each </w:t>
      </w:r>
      <w:r>
        <w:rPr>
          <w:b/>
          <w:sz w:val="24"/>
        </w:rPr>
        <w:t xml:space="preserve">registered </w:t>
      </w:r>
      <w:proofErr w:type="gramStart"/>
      <w:r>
        <w:rPr>
          <w:b/>
          <w:sz w:val="24"/>
        </w:rPr>
        <w:t>participant</w:t>
      </w:r>
      <w:proofErr w:type="gramEnd"/>
    </w:p>
    <w:p w14:paraId="18F89B7E" w14:textId="77777777" w:rsidR="007710FC" w:rsidRDefault="001D7281">
      <w:pPr>
        <w:spacing w:before="120"/>
        <w:ind w:left="784"/>
        <w:jc w:val="both"/>
        <w:rPr>
          <w:b/>
          <w:sz w:val="24"/>
        </w:rPr>
      </w:pPr>
      <w:r>
        <w:rPr>
          <w:b/>
          <w:sz w:val="24"/>
        </w:rPr>
        <w:t>calculation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period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means</w:t>
      </w:r>
      <w:r>
        <w:rPr>
          <w:spacing w:val="-2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b/>
          <w:sz w:val="24"/>
        </w:rPr>
        <w:t>trading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period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during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proofErr w:type="gramStart"/>
      <w:r>
        <w:rPr>
          <w:b/>
          <w:spacing w:val="-4"/>
          <w:sz w:val="24"/>
        </w:rPr>
        <w:t>term</w:t>
      </w:r>
      <w:proofErr w:type="gramEnd"/>
    </w:p>
    <w:p w14:paraId="18F89B7F" w14:textId="77777777" w:rsidR="007710FC" w:rsidRDefault="001D7281">
      <w:pPr>
        <w:spacing w:before="120"/>
        <w:ind w:left="784" w:right="176"/>
        <w:jc w:val="both"/>
        <w:rPr>
          <w:sz w:val="24"/>
        </w:rPr>
      </w:pPr>
      <w:r>
        <w:rPr>
          <w:b/>
          <w:sz w:val="24"/>
        </w:rPr>
        <w:t xml:space="preserve">calculation period floating amount </w:t>
      </w:r>
      <w:r>
        <w:rPr>
          <w:sz w:val="24"/>
        </w:rPr>
        <w:t xml:space="preserve">means, in relation to a </w:t>
      </w:r>
      <w:r>
        <w:rPr>
          <w:b/>
          <w:sz w:val="24"/>
        </w:rPr>
        <w:t>calculation period</w:t>
      </w:r>
      <w:r>
        <w:rPr>
          <w:sz w:val="24"/>
        </w:rPr>
        <w:t>, an amount calculated using the following formula:</w:t>
      </w:r>
    </w:p>
    <w:p w14:paraId="18F89B80" w14:textId="77777777" w:rsidR="007710FC" w:rsidRDefault="001D7281">
      <w:pPr>
        <w:spacing w:before="120" w:line="343" w:lineRule="auto"/>
        <w:ind w:left="784" w:right="957" w:firstLine="780"/>
        <w:jc w:val="both"/>
        <w:rPr>
          <w:i/>
          <w:sz w:val="24"/>
        </w:rPr>
      </w:pPr>
      <w:r>
        <w:rPr>
          <w:sz w:val="24"/>
        </w:rPr>
        <w:t>calculation</w:t>
      </w:r>
      <w:r>
        <w:rPr>
          <w:spacing w:val="-4"/>
          <w:sz w:val="24"/>
        </w:rPr>
        <w:t xml:space="preserve"> </w:t>
      </w:r>
      <w:r>
        <w:rPr>
          <w:sz w:val="24"/>
        </w:rPr>
        <w:t>period</w:t>
      </w:r>
      <w:r>
        <w:rPr>
          <w:spacing w:val="-2"/>
          <w:sz w:val="24"/>
        </w:rPr>
        <w:t xml:space="preserve"> </w:t>
      </w:r>
      <w:r>
        <w:rPr>
          <w:sz w:val="24"/>
        </w:rPr>
        <w:t>floating</w:t>
      </w:r>
      <w:r>
        <w:rPr>
          <w:spacing w:val="-4"/>
          <w:sz w:val="24"/>
        </w:rPr>
        <w:t xml:space="preserve"> </w:t>
      </w:r>
      <w:r>
        <w:rPr>
          <w:sz w:val="24"/>
        </w:rPr>
        <w:t>amount</w:t>
      </w:r>
      <w:r>
        <w:rPr>
          <w:spacing w:val="-4"/>
          <w:sz w:val="24"/>
        </w:rPr>
        <w:t xml:space="preserve"> </w:t>
      </w:r>
      <w:r>
        <w:rPr>
          <w:sz w:val="24"/>
        </w:rPr>
        <w:t>=</w:t>
      </w:r>
      <w:r>
        <w:rPr>
          <w:spacing w:val="-5"/>
          <w:sz w:val="24"/>
        </w:rPr>
        <w:t xml:space="preserve"> </w:t>
      </w:r>
      <w:r>
        <w:rPr>
          <w:b/>
          <w:sz w:val="24"/>
        </w:rPr>
        <w:t>notional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quantity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x</w:t>
      </w:r>
      <w:r>
        <w:rPr>
          <w:spacing w:val="-4"/>
          <w:sz w:val="24"/>
        </w:rPr>
        <w:t xml:space="preserve"> </w:t>
      </w:r>
      <w:r>
        <w:rPr>
          <w:b/>
          <w:sz w:val="24"/>
        </w:rPr>
        <w:t>floating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 xml:space="preserve">price calculation period notional quantity </w:t>
      </w:r>
      <w:r>
        <w:rPr>
          <w:i/>
          <w:sz w:val="24"/>
        </w:rPr>
        <w:t>[Revoked]</w:t>
      </w:r>
    </w:p>
    <w:p w14:paraId="18F89B81" w14:textId="77777777" w:rsidR="007710FC" w:rsidRDefault="001D7281">
      <w:pPr>
        <w:spacing w:before="3"/>
        <w:ind w:left="784" w:right="176"/>
        <w:jc w:val="both"/>
        <w:rPr>
          <w:b/>
          <w:sz w:val="24"/>
        </w:rPr>
      </w:pPr>
      <w:r>
        <w:rPr>
          <w:b/>
          <w:sz w:val="24"/>
        </w:rPr>
        <w:t xml:space="preserve">calculation period premium </w:t>
      </w:r>
      <w:r>
        <w:rPr>
          <w:sz w:val="24"/>
        </w:rPr>
        <w:t xml:space="preserve">means, in relation to a </w:t>
      </w:r>
      <w:r>
        <w:rPr>
          <w:b/>
          <w:sz w:val="24"/>
        </w:rPr>
        <w:t>calculation period</w:t>
      </w:r>
      <w:r>
        <w:rPr>
          <w:sz w:val="24"/>
        </w:rPr>
        <w:t xml:space="preserve">, the amount specified as such in the schedule for that </w:t>
      </w:r>
      <w:r>
        <w:rPr>
          <w:b/>
          <w:sz w:val="24"/>
        </w:rPr>
        <w:t xml:space="preserve">calculation </w:t>
      </w:r>
      <w:proofErr w:type="gramStart"/>
      <w:r>
        <w:rPr>
          <w:b/>
          <w:sz w:val="24"/>
        </w:rPr>
        <w:t>period</w:t>
      </w:r>
      <w:proofErr w:type="gramEnd"/>
    </w:p>
    <w:p w14:paraId="18F89B82" w14:textId="77777777" w:rsidR="007710FC" w:rsidRDefault="007710FC">
      <w:pPr>
        <w:jc w:val="both"/>
        <w:rPr>
          <w:sz w:val="24"/>
        </w:rPr>
        <w:sectPr w:rsidR="007710FC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type w:val="continuous"/>
          <w:pgSz w:w="11910" w:h="16840"/>
          <w:pgMar w:top="1920" w:right="1240" w:bottom="920" w:left="1200" w:header="744" w:footer="736" w:gutter="0"/>
          <w:pgNumType w:start="61"/>
          <w:cols w:space="720"/>
        </w:sectPr>
      </w:pPr>
    </w:p>
    <w:p w14:paraId="18F89B83" w14:textId="77777777" w:rsidR="007710FC" w:rsidRDefault="001D7281">
      <w:pPr>
        <w:spacing w:before="80"/>
        <w:ind w:left="784" w:right="177"/>
        <w:jc w:val="both"/>
        <w:rPr>
          <w:b/>
          <w:sz w:val="24"/>
        </w:rPr>
      </w:pPr>
      <w:r>
        <w:rPr>
          <w:b/>
          <w:sz w:val="24"/>
        </w:rPr>
        <w:lastRenderedPageBreak/>
        <w:t xml:space="preserve">cash settlement amount </w:t>
      </w:r>
      <w:r>
        <w:rPr>
          <w:sz w:val="24"/>
        </w:rPr>
        <w:t xml:space="preserve">means, in relation to a </w:t>
      </w:r>
      <w:r>
        <w:rPr>
          <w:b/>
          <w:sz w:val="24"/>
        </w:rPr>
        <w:t>billing period</w:t>
      </w:r>
      <w:r>
        <w:rPr>
          <w:sz w:val="24"/>
        </w:rPr>
        <w:t xml:space="preserve">, the sum of the </w:t>
      </w:r>
      <w:r>
        <w:rPr>
          <w:b/>
          <w:sz w:val="24"/>
        </w:rPr>
        <w:t xml:space="preserve">option period settlement amounts </w:t>
      </w:r>
      <w:r>
        <w:rPr>
          <w:sz w:val="24"/>
        </w:rPr>
        <w:t xml:space="preserve">for each </w:t>
      </w:r>
      <w:r>
        <w:rPr>
          <w:b/>
          <w:sz w:val="24"/>
        </w:rPr>
        <w:t xml:space="preserve">option period </w:t>
      </w:r>
      <w:r>
        <w:rPr>
          <w:sz w:val="24"/>
        </w:rPr>
        <w:t xml:space="preserve">in that </w:t>
      </w:r>
      <w:r>
        <w:rPr>
          <w:b/>
          <w:sz w:val="24"/>
        </w:rPr>
        <w:t xml:space="preserve">billing </w:t>
      </w:r>
      <w:proofErr w:type="gramStart"/>
      <w:r>
        <w:rPr>
          <w:b/>
          <w:sz w:val="24"/>
        </w:rPr>
        <w:t>period</w:t>
      </w:r>
      <w:proofErr w:type="gramEnd"/>
    </w:p>
    <w:p w14:paraId="18F89B84" w14:textId="77777777" w:rsidR="007710FC" w:rsidRDefault="001D7281">
      <w:pPr>
        <w:spacing w:before="120"/>
        <w:ind w:left="784"/>
        <w:jc w:val="both"/>
        <w:rPr>
          <w:sz w:val="24"/>
        </w:rPr>
      </w:pPr>
      <w:r>
        <w:rPr>
          <w:b/>
          <w:sz w:val="24"/>
        </w:rPr>
        <w:t>commencement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date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means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date</w:t>
      </w:r>
      <w:r>
        <w:rPr>
          <w:spacing w:val="-2"/>
          <w:sz w:val="24"/>
        </w:rPr>
        <w:t xml:space="preserve"> </w:t>
      </w:r>
      <w:r>
        <w:rPr>
          <w:sz w:val="24"/>
        </w:rPr>
        <w:t>specified</w:t>
      </w:r>
      <w:r>
        <w:rPr>
          <w:spacing w:val="-1"/>
          <w:sz w:val="24"/>
        </w:rPr>
        <w:t xml:space="preserve"> </w:t>
      </w:r>
      <w:r>
        <w:rPr>
          <w:sz w:val="24"/>
        </w:rPr>
        <w:t>as</w:t>
      </w:r>
      <w:r>
        <w:rPr>
          <w:spacing w:val="1"/>
          <w:sz w:val="24"/>
        </w:rPr>
        <w:t xml:space="preserve"> </w:t>
      </w:r>
      <w:r>
        <w:rPr>
          <w:sz w:val="24"/>
        </w:rPr>
        <w:t>such</w:t>
      </w:r>
      <w:r>
        <w:rPr>
          <w:spacing w:val="-1"/>
          <w:sz w:val="24"/>
        </w:rPr>
        <w:t xml:space="preserve"> </w:t>
      </w:r>
      <w:r>
        <w:rPr>
          <w:sz w:val="24"/>
        </w:rPr>
        <w:t>in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proofErr w:type="gramStart"/>
      <w:r>
        <w:rPr>
          <w:spacing w:val="-2"/>
          <w:sz w:val="24"/>
        </w:rPr>
        <w:t>schedule</w:t>
      </w:r>
      <w:proofErr w:type="gramEnd"/>
    </w:p>
    <w:p w14:paraId="18F89B85" w14:textId="77777777" w:rsidR="007710FC" w:rsidRDefault="001D7281">
      <w:pPr>
        <w:spacing w:before="120"/>
        <w:ind w:left="784"/>
        <w:jc w:val="both"/>
        <w:rPr>
          <w:sz w:val="24"/>
        </w:rPr>
      </w:pPr>
      <w:r>
        <w:rPr>
          <w:b/>
          <w:sz w:val="24"/>
        </w:rPr>
        <w:t>expiry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date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means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date</w:t>
      </w:r>
      <w:r>
        <w:rPr>
          <w:spacing w:val="-2"/>
          <w:sz w:val="24"/>
        </w:rPr>
        <w:t xml:space="preserve"> </w:t>
      </w:r>
      <w:r>
        <w:rPr>
          <w:sz w:val="24"/>
        </w:rPr>
        <w:t>specified</w:t>
      </w:r>
      <w:r>
        <w:rPr>
          <w:spacing w:val="-1"/>
          <w:sz w:val="24"/>
        </w:rPr>
        <w:t xml:space="preserve"> </w:t>
      </w:r>
      <w:r>
        <w:rPr>
          <w:sz w:val="24"/>
        </w:rPr>
        <w:t>as such</w:t>
      </w:r>
      <w:r>
        <w:rPr>
          <w:spacing w:val="-1"/>
          <w:sz w:val="24"/>
        </w:rPr>
        <w:t xml:space="preserve"> </w:t>
      </w:r>
      <w:r>
        <w:rPr>
          <w:sz w:val="24"/>
        </w:rPr>
        <w:t>in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proofErr w:type="gramStart"/>
      <w:r>
        <w:rPr>
          <w:spacing w:val="-2"/>
          <w:sz w:val="24"/>
        </w:rPr>
        <w:t>schedule</w:t>
      </w:r>
      <w:proofErr w:type="gramEnd"/>
    </w:p>
    <w:p w14:paraId="18F89B86" w14:textId="77777777" w:rsidR="007710FC" w:rsidRDefault="001D7281">
      <w:pPr>
        <w:spacing w:before="120"/>
        <w:ind w:left="784" w:right="178"/>
        <w:jc w:val="both"/>
        <w:rPr>
          <w:sz w:val="24"/>
        </w:rPr>
      </w:pPr>
      <w:r>
        <w:rPr>
          <w:b/>
          <w:sz w:val="24"/>
        </w:rPr>
        <w:t xml:space="preserve">floating price </w:t>
      </w:r>
      <w:r>
        <w:rPr>
          <w:sz w:val="24"/>
        </w:rPr>
        <w:t xml:space="preserve">means, in relation to a </w:t>
      </w:r>
      <w:r>
        <w:rPr>
          <w:b/>
          <w:sz w:val="24"/>
        </w:rPr>
        <w:t>calculation period</w:t>
      </w:r>
      <w:r>
        <w:rPr>
          <w:sz w:val="24"/>
        </w:rPr>
        <w:t xml:space="preserve">, the </w:t>
      </w:r>
      <w:r>
        <w:rPr>
          <w:b/>
          <w:sz w:val="24"/>
        </w:rPr>
        <w:t xml:space="preserve">final price </w:t>
      </w:r>
      <w:r>
        <w:rPr>
          <w:sz w:val="24"/>
        </w:rPr>
        <w:t xml:space="preserve">in dollars per </w:t>
      </w:r>
      <w:r>
        <w:rPr>
          <w:b/>
          <w:sz w:val="24"/>
        </w:rPr>
        <w:t xml:space="preserve">MWh </w:t>
      </w:r>
      <w:r>
        <w:rPr>
          <w:sz w:val="24"/>
        </w:rPr>
        <w:t xml:space="preserve">for that </w:t>
      </w:r>
      <w:r>
        <w:rPr>
          <w:b/>
          <w:sz w:val="24"/>
        </w:rPr>
        <w:t xml:space="preserve">calculation period </w:t>
      </w:r>
      <w:r>
        <w:rPr>
          <w:sz w:val="24"/>
        </w:rPr>
        <w:t xml:space="preserve">by reference to the </w:t>
      </w:r>
      <w:r>
        <w:rPr>
          <w:b/>
          <w:sz w:val="24"/>
        </w:rPr>
        <w:t xml:space="preserve">hedge reference point </w:t>
      </w:r>
      <w:r>
        <w:rPr>
          <w:sz w:val="24"/>
        </w:rPr>
        <w:t>[rounded to two decimal places]</w:t>
      </w:r>
    </w:p>
    <w:p w14:paraId="18F89B87" w14:textId="77777777" w:rsidR="007710FC" w:rsidRDefault="001D7281">
      <w:pPr>
        <w:spacing w:before="120"/>
        <w:ind w:left="784"/>
        <w:jc w:val="both"/>
        <w:rPr>
          <w:sz w:val="24"/>
        </w:rPr>
      </w:pPr>
      <w:r>
        <w:rPr>
          <w:b/>
          <w:sz w:val="24"/>
        </w:rPr>
        <w:t>hedge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reference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point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means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b/>
          <w:sz w:val="24"/>
        </w:rPr>
        <w:t>grid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exit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point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specified</w:t>
      </w:r>
      <w:r>
        <w:rPr>
          <w:spacing w:val="1"/>
          <w:sz w:val="24"/>
        </w:rPr>
        <w:t xml:space="preserve"> </w:t>
      </w:r>
      <w:r>
        <w:rPr>
          <w:sz w:val="24"/>
        </w:rPr>
        <w:t>as</w:t>
      </w:r>
      <w:r>
        <w:rPr>
          <w:spacing w:val="-1"/>
          <w:sz w:val="24"/>
        </w:rPr>
        <w:t xml:space="preserve"> </w:t>
      </w:r>
      <w:r>
        <w:rPr>
          <w:sz w:val="24"/>
        </w:rPr>
        <w:t>such</w:t>
      </w:r>
      <w:r>
        <w:rPr>
          <w:spacing w:val="-1"/>
          <w:sz w:val="24"/>
        </w:rPr>
        <w:t xml:space="preserve"> </w:t>
      </w:r>
      <w:r>
        <w:rPr>
          <w:sz w:val="24"/>
        </w:rPr>
        <w:t>in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the </w:t>
      </w:r>
      <w:proofErr w:type="gramStart"/>
      <w:r>
        <w:rPr>
          <w:spacing w:val="-2"/>
          <w:sz w:val="24"/>
        </w:rPr>
        <w:t>schedule</w:t>
      </w:r>
      <w:proofErr w:type="gramEnd"/>
    </w:p>
    <w:p w14:paraId="18F89B88" w14:textId="77777777" w:rsidR="007710FC" w:rsidRDefault="001D7281">
      <w:pPr>
        <w:spacing w:before="120"/>
        <w:ind w:left="784"/>
        <w:jc w:val="both"/>
        <w:rPr>
          <w:b/>
          <w:sz w:val="24"/>
        </w:rPr>
      </w:pPr>
      <w:r>
        <w:rPr>
          <w:b/>
          <w:sz w:val="24"/>
        </w:rPr>
        <w:t>notional</w:t>
      </w:r>
      <w:r>
        <w:rPr>
          <w:b/>
          <w:spacing w:val="6"/>
          <w:sz w:val="24"/>
        </w:rPr>
        <w:t xml:space="preserve"> </w:t>
      </w:r>
      <w:r>
        <w:rPr>
          <w:b/>
          <w:sz w:val="24"/>
        </w:rPr>
        <w:t>quantity</w:t>
      </w:r>
      <w:r>
        <w:rPr>
          <w:b/>
          <w:spacing w:val="8"/>
          <w:sz w:val="24"/>
        </w:rPr>
        <w:t xml:space="preserve"> </w:t>
      </w:r>
      <w:r>
        <w:rPr>
          <w:sz w:val="24"/>
        </w:rPr>
        <w:t>means,</w:t>
      </w:r>
      <w:r>
        <w:rPr>
          <w:spacing w:val="8"/>
          <w:sz w:val="24"/>
        </w:rPr>
        <w:t xml:space="preserve"> </w:t>
      </w:r>
      <w:r>
        <w:rPr>
          <w:sz w:val="24"/>
        </w:rPr>
        <w:t>in</w:t>
      </w:r>
      <w:r>
        <w:rPr>
          <w:spacing w:val="7"/>
          <w:sz w:val="24"/>
        </w:rPr>
        <w:t xml:space="preserve"> </w:t>
      </w:r>
      <w:r>
        <w:rPr>
          <w:sz w:val="24"/>
        </w:rPr>
        <w:t>relation</w:t>
      </w:r>
      <w:r>
        <w:rPr>
          <w:spacing w:val="8"/>
          <w:sz w:val="24"/>
        </w:rPr>
        <w:t xml:space="preserve"> </w:t>
      </w:r>
      <w:r>
        <w:rPr>
          <w:sz w:val="24"/>
        </w:rPr>
        <w:t>to</w:t>
      </w:r>
      <w:r>
        <w:rPr>
          <w:spacing w:val="8"/>
          <w:sz w:val="24"/>
        </w:rPr>
        <w:t xml:space="preserve"> </w:t>
      </w:r>
      <w:r>
        <w:rPr>
          <w:sz w:val="24"/>
        </w:rPr>
        <w:t>a</w:t>
      </w:r>
      <w:r>
        <w:rPr>
          <w:spacing w:val="7"/>
          <w:sz w:val="24"/>
        </w:rPr>
        <w:t xml:space="preserve"> </w:t>
      </w:r>
      <w:r>
        <w:rPr>
          <w:b/>
          <w:sz w:val="24"/>
        </w:rPr>
        <w:t>calculation</w:t>
      </w:r>
      <w:r>
        <w:rPr>
          <w:b/>
          <w:spacing w:val="8"/>
          <w:sz w:val="24"/>
        </w:rPr>
        <w:t xml:space="preserve"> </w:t>
      </w:r>
      <w:r>
        <w:rPr>
          <w:b/>
          <w:sz w:val="24"/>
        </w:rPr>
        <w:t>period</w:t>
      </w:r>
      <w:r>
        <w:rPr>
          <w:sz w:val="24"/>
        </w:rPr>
        <w:t>,</w:t>
      </w:r>
      <w:r>
        <w:rPr>
          <w:spacing w:val="8"/>
          <w:sz w:val="24"/>
        </w:rPr>
        <w:t xml:space="preserve"> </w:t>
      </w:r>
      <w:r>
        <w:rPr>
          <w:sz w:val="24"/>
        </w:rPr>
        <w:t>the</w:t>
      </w:r>
      <w:r>
        <w:rPr>
          <w:spacing w:val="7"/>
          <w:sz w:val="24"/>
        </w:rPr>
        <w:t xml:space="preserve"> </w:t>
      </w:r>
      <w:r>
        <w:rPr>
          <w:sz w:val="24"/>
        </w:rPr>
        <w:t>amount</w:t>
      </w:r>
      <w:r>
        <w:rPr>
          <w:spacing w:val="9"/>
          <w:sz w:val="24"/>
        </w:rPr>
        <w:t xml:space="preserve"> </w:t>
      </w:r>
      <w:r>
        <w:rPr>
          <w:sz w:val="24"/>
        </w:rPr>
        <w:t>of</w:t>
      </w:r>
      <w:r>
        <w:rPr>
          <w:spacing w:val="7"/>
          <w:sz w:val="24"/>
        </w:rPr>
        <w:t xml:space="preserve"> </w:t>
      </w:r>
      <w:proofErr w:type="gramStart"/>
      <w:r>
        <w:rPr>
          <w:b/>
          <w:spacing w:val="-2"/>
          <w:sz w:val="24"/>
        </w:rPr>
        <w:t>electricity</w:t>
      </w:r>
      <w:proofErr w:type="gramEnd"/>
    </w:p>
    <w:p w14:paraId="18F89B89" w14:textId="77777777" w:rsidR="007710FC" w:rsidRDefault="001D7281">
      <w:pPr>
        <w:ind w:left="784"/>
        <w:jc w:val="both"/>
        <w:rPr>
          <w:b/>
          <w:sz w:val="24"/>
        </w:rPr>
      </w:pPr>
      <w:r>
        <w:rPr>
          <w:sz w:val="24"/>
        </w:rPr>
        <w:t>(measured</w:t>
      </w:r>
      <w:r>
        <w:rPr>
          <w:spacing w:val="-4"/>
          <w:sz w:val="24"/>
        </w:rPr>
        <w:t xml:space="preserve"> </w:t>
      </w:r>
      <w:r>
        <w:rPr>
          <w:sz w:val="24"/>
        </w:rPr>
        <w:t>in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MWh</w:t>
      </w:r>
      <w:r>
        <w:rPr>
          <w:sz w:val="24"/>
        </w:rPr>
        <w:t>)</w:t>
      </w:r>
      <w:r>
        <w:rPr>
          <w:spacing w:val="-2"/>
          <w:sz w:val="24"/>
        </w:rPr>
        <w:t xml:space="preserve"> </w:t>
      </w:r>
      <w:r>
        <w:rPr>
          <w:sz w:val="24"/>
        </w:rPr>
        <w:t>specified</w:t>
      </w:r>
      <w:r>
        <w:rPr>
          <w:spacing w:val="-1"/>
          <w:sz w:val="24"/>
        </w:rPr>
        <w:t xml:space="preserve"> </w:t>
      </w:r>
      <w:r>
        <w:rPr>
          <w:sz w:val="24"/>
        </w:rPr>
        <w:t>as</w:t>
      </w:r>
      <w:r>
        <w:rPr>
          <w:spacing w:val="-1"/>
          <w:sz w:val="24"/>
        </w:rPr>
        <w:t xml:space="preserve"> </w:t>
      </w:r>
      <w:r>
        <w:rPr>
          <w:sz w:val="24"/>
        </w:rPr>
        <w:t>such</w:t>
      </w:r>
      <w:r>
        <w:rPr>
          <w:spacing w:val="-1"/>
          <w:sz w:val="24"/>
        </w:rPr>
        <w:t xml:space="preserve"> </w:t>
      </w:r>
      <w:r>
        <w:rPr>
          <w:sz w:val="24"/>
        </w:rPr>
        <w:t>in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schedule</w:t>
      </w:r>
      <w:r>
        <w:rPr>
          <w:spacing w:val="-3"/>
          <w:sz w:val="24"/>
        </w:rPr>
        <w:t xml:space="preserve"> </w:t>
      </w:r>
      <w:r>
        <w:rPr>
          <w:sz w:val="24"/>
        </w:rPr>
        <w:t>for</w:t>
      </w:r>
      <w:r>
        <w:rPr>
          <w:spacing w:val="-2"/>
          <w:sz w:val="24"/>
        </w:rPr>
        <w:t xml:space="preserve"> </w:t>
      </w:r>
      <w:r>
        <w:rPr>
          <w:sz w:val="24"/>
        </w:rPr>
        <w:t>that</w:t>
      </w:r>
      <w:r>
        <w:rPr>
          <w:spacing w:val="-1"/>
          <w:sz w:val="24"/>
        </w:rPr>
        <w:t xml:space="preserve"> </w:t>
      </w:r>
      <w:r>
        <w:rPr>
          <w:b/>
          <w:sz w:val="24"/>
        </w:rPr>
        <w:t>calculation</w:t>
      </w:r>
      <w:r>
        <w:rPr>
          <w:b/>
          <w:spacing w:val="-1"/>
          <w:sz w:val="24"/>
        </w:rPr>
        <w:t xml:space="preserve"> </w:t>
      </w:r>
      <w:proofErr w:type="gramStart"/>
      <w:r>
        <w:rPr>
          <w:b/>
          <w:spacing w:val="-2"/>
          <w:sz w:val="24"/>
        </w:rPr>
        <w:t>period</w:t>
      </w:r>
      <w:proofErr w:type="gramEnd"/>
    </w:p>
    <w:p w14:paraId="18F89B8A" w14:textId="77777777" w:rsidR="007710FC" w:rsidRDefault="001D7281">
      <w:pPr>
        <w:spacing w:before="120"/>
        <w:ind w:left="784" w:right="179"/>
        <w:jc w:val="both"/>
        <w:rPr>
          <w:sz w:val="24"/>
        </w:rPr>
      </w:pPr>
      <w:r>
        <w:rPr>
          <w:b/>
          <w:sz w:val="24"/>
        </w:rPr>
        <w:t xml:space="preserve">option buyer </w:t>
      </w:r>
      <w:r>
        <w:rPr>
          <w:sz w:val="24"/>
        </w:rPr>
        <w:t xml:space="preserve">means, in relation to a </w:t>
      </w:r>
      <w:r>
        <w:rPr>
          <w:b/>
          <w:sz w:val="24"/>
        </w:rPr>
        <w:t>hedge settlement agreement</w:t>
      </w:r>
      <w:r>
        <w:rPr>
          <w:sz w:val="24"/>
        </w:rPr>
        <w:t xml:space="preserve">, the party specified as such in the </w:t>
      </w:r>
      <w:proofErr w:type="gramStart"/>
      <w:r>
        <w:rPr>
          <w:sz w:val="24"/>
        </w:rPr>
        <w:t>schedule</w:t>
      </w:r>
      <w:proofErr w:type="gramEnd"/>
    </w:p>
    <w:p w14:paraId="18F89B8B" w14:textId="77777777" w:rsidR="007710FC" w:rsidRDefault="001D7281">
      <w:pPr>
        <w:spacing w:before="120"/>
        <w:ind w:left="784"/>
        <w:jc w:val="both"/>
        <w:rPr>
          <w:sz w:val="24"/>
        </w:rPr>
      </w:pPr>
      <w:r>
        <w:rPr>
          <w:b/>
          <w:sz w:val="24"/>
        </w:rPr>
        <w:t>option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 xml:space="preserve">period </w:t>
      </w:r>
      <w:r>
        <w:rPr>
          <w:sz w:val="24"/>
        </w:rPr>
        <w:t>means</w:t>
      </w:r>
      <w:r>
        <w:rPr>
          <w:spacing w:val="-2"/>
          <w:sz w:val="24"/>
        </w:rPr>
        <w:t xml:space="preserve"> </w:t>
      </w:r>
      <w:r>
        <w:rPr>
          <w:sz w:val="24"/>
        </w:rPr>
        <w:t>each</w:t>
      </w:r>
      <w:r>
        <w:rPr>
          <w:spacing w:val="-1"/>
          <w:sz w:val="24"/>
        </w:rPr>
        <w:t xml:space="preserve"> </w:t>
      </w:r>
      <w:r>
        <w:rPr>
          <w:sz w:val="24"/>
        </w:rPr>
        <w:t>period</w:t>
      </w:r>
      <w:r>
        <w:rPr>
          <w:spacing w:val="-1"/>
          <w:sz w:val="24"/>
        </w:rPr>
        <w:t xml:space="preserve"> </w:t>
      </w:r>
      <w:r>
        <w:rPr>
          <w:sz w:val="24"/>
        </w:rPr>
        <w:t>during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b/>
          <w:sz w:val="24"/>
        </w:rPr>
        <w:t>term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specified</w:t>
      </w:r>
      <w:r>
        <w:rPr>
          <w:spacing w:val="-1"/>
          <w:sz w:val="24"/>
        </w:rPr>
        <w:t xml:space="preserve"> </w:t>
      </w:r>
      <w:r>
        <w:rPr>
          <w:sz w:val="24"/>
        </w:rPr>
        <w:t>as</w:t>
      </w:r>
      <w:r>
        <w:rPr>
          <w:spacing w:val="-1"/>
          <w:sz w:val="24"/>
        </w:rPr>
        <w:t xml:space="preserve"> </w:t>
      </w:r>
      <w:r>
        <w:rPr>
          <w:sz w:val="24"/>
        </w:rPr>
        <w:t>such</w:t>
      </w:r>
      <w:r>
        <w:rPr>
          <w:spacing w:val="-2"/>
          <w:sz w:val="24"/>
        </w:rPr>
        <w:t xml:space="preserve"> </w:t>
      </w:r>
      <w:r>
        <w:rPr>
          <w:sz w:val="24"/>
        </w:rPr>
        <w:t>in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proofErr w:type="gramStart"/>
      <w:r>
        <w:rPr>
          <w:spacing w:val="-2"/>
          <w:sz w:val="24"/>
        </w:rPr>
        <w:t>schedule</w:t>
      </w:r>
      <w:proofErr w:type="gramEnd"/>
    </w:p>
    <w:p w14:paraId="18F89B8C" w14:textId="77777777" w:rsidR="007710FC" w:rsidRDefault="001D7281">
      <w:pPr>
        <w:spacing w:before="120"/>
        <w:ind w:left="784" w:right="176"/>
        <w:jc w:val="both"/>
        <w:rPr>
          <w:b/>
          <w:sz w:val="24"/>
        </w:rPr>
      </w:pPr>
      <w:r>
        <w:rPr>
          <w:b/>
          <w:sz w:val="24"/>
        </w:rPr>
        <w:t xml:space="preserve">option period floating amount </w:t>
      </w:r>
      <w:r>
        <w:rPr>
          <w:sz w:val="24"/>
        </w:rPr>
        <w:t xml:space="preserve">means, in relation to an </w:t>
      </w:r>
      <w:r>
        <w:rPr>
          <w:b/>
          <w:sz w:val="24"/>
        </w:rPr>
        <w:t>option period</w:t>
      </w:r>
      <w:r>
        <w:rPr>
          <w:sz w:val="24"/>
        </w:rPr>
        <w:t>, an amount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equal to the aggregate of the </w:t>
      </w:r>
      <w:r>
        <w:rPr>
          <w:b/>
          <w:sz w:val="24"/>
        </w:rPr>
        <w:t xml:space="preserve">calculation period floating amounts </w:t>
      </w:r>
      <w:r>
        <w:rPr>
          <w:sz w:val="24"/>
        </w:rPr>
        <w:t xml:space="preserve">for each </w:t>
      </w:r>
      <w:r>
        <w:rPr>
          <w:b/>
          <w:sz w:val="24"/>
        </w:rPr>
        <w:t xml:space="preserve">calculation period </w:t>
      </w:r>
      <w:r>
        <w:rPr>
          <w:sz w:val="24"/>
        </w:rPr>
        <w:t xml:space="preserve">in that </w:t>
      </w:r>
      <w:r>
        <w:rPr>
          <w:b/>
          <w:sz w:val="24"/>
        </w:rPr>
        <w:t xml:space="preserve">option </w:t>
      </w:r>
      <w:proofErr w:type="gramStart"/>
      <w:r>
        <w:rPr>
          <w:b/>
          <w:sz w:val="24"/>
        </w:rPr>
        <w:t>period</w:t>
      </w:r>
      <w:proofErr w:type="gramEnd"/>
    </w:p>
    <w:p w14:paraId="18F89B8D" w14:textId="77777777" w:rsidR="007710FC" w:rsidRDefault="001D7281">
      <w:pPr>
        <w:spacing w:before="120"/>
        <w:ind w:left="784"/>
        <w:jc w:val="both"/>
        <w:rPr>
          <w:sz w:val="24"/>
        </w:rPr>
      </w:pPr>
      <w:r>
        <w:rPr>
          <w:b/>
          <w:sz w:val="24"/>
        </w:rPr>
        <w:t>option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period</w:t>
      </w:r>
      <w:r>
        <w:rPr>
          <w:b/>
          <w:spacing w:val="3"/>
          <w:sz w:val="24"/>
        </w:rPr>
        <w:t xml:space="preserve"> </w:t>
      </w:r>
      <w:r>
        <w:rPr>
          <w:b/>
          <w:sz w:val="24"/>
        </w:rPr>
        <w:t>notional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quantity</w:t>
      </w:r>
      <w:r>
        <w:rPr>
          <w:b/>
          <w:spacing w:val="2"/>
          <w:sz w:val="24"/>
        </w:rPr>
        <w:t xml:space="preserve"> </w:t>
      </w:r>
      <w:r>
        <w:rPr>
          <w:sz w:val="24"/>
        </w:rPr>
        <w:t>means,</w:t>
      </w:r>
      <w:r>
        <w:rPr>
          <w:spacing w:val="2"/>
          <w:sz w:val="24"/>
        </w:rPr>
        <w:t xml:space="preserve"> </w:t>
      </w:r>
      <w:r>
        <w:rPr>
          <w:sz w:val="24"/>
        </w:rPr>
        <w:t>in</w:t>
      </w:r>
      <w:r>
        <w:rPr>
          <w:spacing w:val="3"/>
          <w:sz w:val="24"/>
        </w:rPr>
        <w:t xml:space="preserve"> </w:t>
      </w:r>
      <w:r>
        <w:rPr>
          <w:sz w:val="24"/>
        </w:rPr>
        <w:t>relation</w:t>
      </w:r>
      <w:r>
        <w:rPr>
          <w:spacing w:val="2"/>
          <w:sz w:val="24"/>
        </w:rPr>
        <w:t xml:space="preserve"> </w:t>
      </w:r>
      <w:r>
        <w:rPr>
          <w:sz w:val="24"/>
        </w:rPr>
        <w:t>to</w:t>
      </w:r>
      <w:r>
        <w:rPr>
          <w:spacing w:val="2"/>
          <w:sz w:val="24"/>
        </w:rPr>
        <w:t xml:space="preserve"> </w:t>
      </w:r>
      <w:r>
        <w:rPr>
          <w:sz w:val="24"/>
        </w:rPr>
        <w:t>an</w:t>
      </w:r>
      <w:r>
        <w:rPr>
          <w:spacing w:val="3"/>
          <w:sz w:val="24"/>
        </w:rPr>
        <w:t xml:space="preserve"> </w:t>
      </w:r>
      <w:r>
        <w:rPr>
          <w:b/>
          <w:sz w:val="24"/>
        </w:rPr>
        <w:t>option</w:t>
      </w:r>
      <w:r>
        <w:rPr>
          <w:b/>
          <w:spacing w:val="3"/>
          <w:sz w:val="24"/>
        </w:rPr>
        <w:t xml:space="preserve"> </w:t>
      </w:r>
      <w:r>
        <w:rPr>
          <w:b/>
          <w:sz w:val="24"/>
        </w:rPr>
        <w:t>period</w:t>
      </w:r>
      <w:r>
        <w:rPr>
          <w:sz w:val="24"/>
        </w:rPr>
        <w:t>, the</w:t>
      </w:r>
      <w:r>
        <w:rPr>
          <w:spacing w:val="2"/>
          <w:sz w:val="24"/>
        </w:rPr>
        <w:t xml:space="preserve"> </w:t>
      </w:r>
      <w:r>
        <w:rPr>
          <w:sz w:val="24"/>
        </w:rPr>
        <w:t>sum</w:t>
      </w:r>
      <w:r>
        <w:rPr>
          <w:spacing w:val="3"/>
          <w:sz w:val="24"/>
        </w:rPr>
        <w:t xml:space="preserve"> </w:t>
      </w:r>
      <w:r>
        <w:rPr>
          <w:sz w:val="24"/>
        </w:rPr>
        <w:t>of</w:t>
      </w:r>
      <w:r>
        <w:rPr>
          <w:spacing w:val="3"/>
          <w:sz w:val="24"/>
        </w:rPr>
        <w:t xml:space="preserve"> </w:t>
      </w:r>
      <w:r>
        <w:rPr>
          <w:spacing w:val="-5"/>
          <w:sz w:val="24"/>
        </w:rPr>
        <w:t>the</w:t>
      </w:r>
    </w:p>
    <w:p w14:paraId="18F89B8E" w14:textId="77777777" w:rsidR="007710FC" w:rsidRDefault="001D7281">
      <w:pPr>
        <w:ind w:left="784"/>
        <w:jc w:val="both"/>
        <w:rPr>
          <w:b/>
          <w:sz w:val="24"/>
        </w:rPr>
      </w:pPr>
      <w:r>
        <w:rPr>
          <w:b/>
          <w:sz w:val="24"/>
        </w:rPr>
        <w:t>notional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quantities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for</w:t>
      </w:r>
      <w:r>
        <w:rPr>
          <w:spacing w:val="-3"/>
          <w:sz w:val="24"/>
        </w:rPr>
        <w:t xml:space="preserve"> </w:t>
      </w:r>
      <w:r>
        <w:rPr>
          <w:sz w:val="24"/>
        </w:rPr>
        <w:t>each</w:t>
      </w:r>
      <w:r>
        <w:rPr>
          <w:spacing w:val="-2"/>
          <w:sz w:val="24"/>
        </w:rPr>
        <w:t xml:space="preserve"> </w:t>
      </w:r>
      <w:r>
        <w:rPr>
          <w:b/>
          <w:sz w:val="24"/>
        </w:rPr>
        <w:t>calculation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period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in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b/>
          <w:sz w:val="24"/>
        </w:rPr>
        <w:t>option</w:t>
      </w:r>
      <w:r>
        <w:rPr>
          <w:b/>
          <w:spacing w:val="-2"/>
          <w:sz w:val="24"/>
        </w:rPr>
        <w:t xml:space="preserve"> period</w:t>
      </w:r>
    </w:p>
    <w:p w14:paraId="18F89B8F" w14:textId="77777777" w:rsidR="007710FC" w:rsidRDefault="001D7281">
      <w:pPr>
        <w:spacing w:before="120"/>
        <w:ind w:left="784"/>
        <w:jc w:val="both"/>
        <w:rPr>
          <w:sz w:val="24"/>
        </w:rPr>
      </w:pPr>
      <w:r>
        <w:rPr>
          <w:b/>
          <w:sz w:val="24"/>
        </w:rPr>
        <w:t>option</w:t>
      </w:r>
      <w:r>
        <w:rPr>
          <w:b/>
          <w:spacing w:val="64"/>
          <w:sz w:val="24"/>
        </w:rPr>
        <w:t xml:space="preserve"> </w:t>
      </w:r>
      <w:r>
        <w:rPr>
          <w:b/>
          <w:sz w:val="24"/>
        </w:rPr>
        <w:t>period</w:t>
      </w:r>
      <w:r>
        <w:rPr>
          <w:b/>
          <w:spacing w:val="67"/>
          <w:sz w:val="24"/>
        </w:rPr>
        <w:t xml:space="preserve"> </w:t>
      </w:r>
      <w:r>
        <w:rPr>
          <w:b/>
          <w:sz w:val="24"/>
        </w:rPr>
        <w:t>premium</w:t>
      </w:r>
      <w:r>
        <w:rPr>
          <w:b/>
          <w:spacing w:val="67"/>
          <w:sz w:val="24"/>
        </w:rPr>
        <w:t xml:space="preserve"> </w:t>
      </w:r>
      <w:r>
        <w:rPr>
          <w:sz w:val="24"/>
        </w:rPr>
        <w:t>means,</w:t>
      </w:r>
      <w:r>
        <w:rPr>
          <w:spacing w:val="66"/>
          <w:sz w:val="24"/>
        </w:rPr>
        <w:t xml:space="preserve"> </w:t>
      </w:r>
      <w:r>
        <w:rPr>
          <w:sz w:val="24"/>
        </w:rPr>
        <w:t>in</w:t>
      </w:r>
      <w:r>
        <w:rPr>
          <w:spacing w:val="66"/>
          <w:sz w:val="24"/>
        </w:rPr>
        <w:t xml:space="preserve"> </w:t>
      </w:r>
      <w:r>
        <w:rPr>
          <w:sz w:val="24"/>
        </w:rPr>
        <w:t>relation</w:t>
      </w:r>
      <w:r>
        <w:rPr>
          <w:spacing w:val="66"/>
          <w:sz w:val="24"/>
        </w:rPr>
        <w:t xml:space="preserve"> </w:t>
      </w:r>
      <w:r>
        <w:rPr>
          <w:sz w:val="24"/>
        </w:rPr>
        <w:t>to</w:t>
      </w:r>
      <w:r>
        <w:rPr>
          <w:spacing w:val="65"/>
          <w:sz w:val="24"/>
        </w:rPr>
        <w:t xml:space="preserve"> </w:t>
      </w:r>
      <w:r>
        <w:rPr>
          <w:sz w:val="24"/>
        </w:rPr>
        <w:t>an</w:t>
      </w:r>
      <w:r>
        <w:rPr>
          <w:spacing w:val="66"/>
          <w:sz w:val="24"/>
        </w:rPr>
        <w:t xml:space="preserve"> </w:t>
      </w:r>
      <w:r>
        <w:rPr>
          <w:b/>
          <w:sz w:val="24"/>
        </w:rPr>
        <w:t>option</w:t>
      </w:r>
      <w:r>
        <w:rPr>
          <w:b/>
          <w:spacing w:val="67"/>
          <w:sz w:val="24"/>
        </w:rPr>
        <w:t xml:space="preserve"> </w:t>
      </w:r>
      <w:r>
        <w:rPr>
          <w:b/>
          <w:sz w:val="24"/>
        </w:rPr>
        <w:t>period</w:t>
      </w:r>
      <w:r>
        <w:rPr>
          <w:sz w:val="24"/>
        </w:rPr>
        <w:t>,</w:t>
      </w:r>
      <w:r>
        <w:rPr>
          <w:spacing w:val="66"/>
          <w:sz w:val="24"/>
        </w:rPr>
        <w:t xml:space="preserve"> </w:t>
      </w:r>
      <w:r>
        <w:rPr>
          <w:sz w:val="24"/>
        </w:rPr>
        <w:t>the</w:t>
      </w:r>
      <w:r>
        <w:rPr>
          <w:spacing w:val="65"/>
          <w:sz w:val="24"/>
        </w:rPr>
        <w:t xml:space="preserve"> </w:t>
      </w:r>
      <w:r>
        <w:rPr>
          <w:sz w:val="24"/>
        </w:rPr>
        <w:t>sum</w:t>
      </w:r>
      <w:r>
        <w:rPr>
          <w:spacing w:val="66"/>
          <w:sz w:val="24"/>
        </w:rPr>
        <w:t xml:space="preserve"> </w:t>
      </w:r>
      <w:r>
        <w:rPr>
          <w:sz w:val="24"/>
        </w:rPr>
        <w:t>of</w:t>
      </w:r>
      <w:r>
        <w:rPr>
          <w:spacing w:val="65"/>
          <w:sz w:val="24"/>
        </w:rPr>
        <w:t xml:space="preserve"> </w:t>
      </w:r>
      <w:r>
        <w:rPr>
          <w:spacing w:val="-5"/>
          <w:sz w:val="24"/>
        </w:rPr>
        <w:t>the</w:t>
      </w:r>
    </w:p>
    <w:p w14:paraId="18F89B90" w14:textId="77777777" w:rsidR="007710FC" w:rsidRDefault="001D7281">
      <w:pPr>
        <w:ind w:left="784"/>
        <w:jc w:val="both"/>
        <w:rPr>
          <w:b/>
          <w:sz w:val="24"/>
        </w:rPr>
      </w:pPr>
      <w:r>
        <w:rPr>
          <w:b/>
          <w:sz w:val="24"/>
        </w:rPr>
        <w:t>calculation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period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premium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for</w:t>
      </w:r>
      <w:r>
        <w:rPr>
          <w:spacing w:val="-3"/>
          <w:sz w:val="24"/>
        </w:rPr>
        <w:t xml:space="preserve"> </w:t>
      </w:r>
      <w:r>
        <w:rPr>
          <w:sz w:val="24"/>
        </w:rPr>
        <w:t>each</w:t>
      </w:r>
      <w:r>
        <w:rPr>
          <w:spacing w:val="-2"/>
          <w:sz w:val="24"/>
        </w:rPr>
        <w:t xml:space="preserve"> </w:t>
      </w:r>
      <w:r>
        <w:rPr>
          <w:b/>
          <w:sz w:val="24"/>
        </w:rPr>
        <w:t>calculation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period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in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b/>
          <w:sz w:val="24"/>
        </w:rPr>
        <w:t>option</w:t>
      </w:r>
      <w:r>
        <w:rPr>
          <w:b/>
          <w:spacing w:val="-2"/>
          <w:sz w:val="24"/>
        </w:rPr>
        <w:t xml:space="preserve"> period</w:t>
      </w:r>
    </w:p>
    <w:p w14:paraId="18F89B91" w14:textId="77777777" w:rsidR="007710FC" w:rsidRDefault="001D7281">
      <w:pPr>
        <w:spacing w:before="120"/>
        <w:ind w:left="784" w:right="176"/>
        <w:jc w:val="both"/>
        <w:rPr>
          <w:sz w:val="24"/>
        </w:rPr>
      </w:pPr>
      <w:r>
        <w:rPr>
          <w:b/>
          <w:sz w:val="24"/>
        </w:rPr>
        <w:t xml:space="preserve">option period settlement amount </w:t>
      </w:r>
      <w:r>
        <w:rPr>
          <w:sz w:val="24"/>
        </w:rPr>
        <w:t xml:space="preserve">means, in relation to an </w:t>
      </w:r>
      <w:r>
        <w:rPr>
          <w:b/>
          <w:sz w:val="24"/>
        </w:rPr>
        <w:t>option period</w:t>
      </w:r>
      <w:r>
        <w:rPr>
          <w:sz w:val="24"/>
        </w:rPr>
        <w:t>, an amount calculated using the following formula:</w:t>
      </w:r>
    </w:p>
    <w:p w14:paraId="18F89B92" w14:textId="77777777" w:rsidR="007710FC" w:rsidRDefault="001D7281">
      <w:pPr>
        <w:spacing w:before="120"/>
        <w:ind w:left="784" w:right="176"/>
        <w:jc w:val="both"/>
        <w:rPr>
          <w:b/>
          <w:sz w:val="24"/>
        </w:rPr>
      </w:pPr>
      <w:r>
        <w:rPr>
          <w:sz w:val="24"/>
        </w:rPr>
        <w:t xml:space="preserve">option period settlement amount = </w:t>
      </w:r>
      <w:r>
        <w:rPr>
          <w:b/>
          <w:sz w:val="24"/>
        </w:rPr>
        <w:t xml:space="preserve">option period notional quantity </w:t>
      </w:r>
      <w:r>
        <w:rPr>
          <w:sz w:val="24"/>
        </w:rPr>
        <w:t xml:space="preserve">x </w:t>
      </w:r>
      <w:r>
        <w:rPr>
          <w:b/>
          <w:sz w:val="24"/>
        </w:rPr>
        <w:t xml:space="preserve">strike price </w:t>
      </w:r>
      <w:r>
        <w:rPr>
          <w:b/>
          <w:spacing w:val="-2"/>
          <w:sz w:val="24"/>
        </w:rPr>
        <w:t>differential</w:t>
      </w:r>
    </w:p>
    <w:p w14:paraId="18F89B93" w14:textId="77777777" w:rsidR="007710FC" w:rsidRDefault="001D7281">
      <w:pPr>
        <w:spacing w:before="120"/>
        <w:ind w:left="784" w:right="177"/>
        <w:jc w:val="both"/>
        <w:rPr>
          <w:b/>
          <w:sz w:val="24"/>
        </w:rPr>
      </w:pPr>
      <w:r>
        <w:rPr>
          <w:b/>
          <w:sz w:val="24"/>
        </w:rPr>
        <w:t xml:space="preserve">option premium </w:t>
      </w:r>
      <w:r>
        <w:rPr>
          <w:sz w:val="24"/>
        </w:rPr>
        <w:t xml:space="preserve">means, in relation to a </w:t>
      </w:r>
      <w:r>
        <w:rPr>
          <w:b/>
          <w:sz w:val="24"/>
        </w:rPr>
        <w:t>billing period</w:t>
      </w:r>
      <w:r>
        <w:rPr>
          <w:sz w:val="24"/>
        </w:rPr>
        <w:t xml:space="preserve">, the sum of the </w:t>
      </w:r>
      <w:r>
        <w:rPr>
          <w:b/>
          <w:sz w:val="24"/>
        </w:rPr>
        <w:t xml:space="preserve">option period premiums </w:t>
      </w:r>
      <w:r>
        <w:rPr>
          <w:sz w:val="24"/>
        </w:rPr>
        <w:t xml:space="preserve">for each </w:t>
      </w:r>
      <w:r>
        <w:rPr>
          <w:b/>
          <w:sz w:val="24"/>
        </w:rPr>
        <w:t xml:space="preserve">option period </w:t>
      </w:r>
      <w:r>
        <w:rPr>
          <w:sz w:val="24"/>
        </w:rPr>
        <w:t xml:space="preserve">in that </w:t>
      </w:r>
      <w:r>
        <w:rPr>
          <w:b/>
          <w:sz w:val="24"/>
        </w:rPr>
        <w:t>billing period</w:t>
      </w:r>
    </w:p>
    <w:p w14:paraId="18F89B94" w14:textId="77777777" w:rsidR="007710FC" w:rsidRDefault="001D7281">
      <w:pPr>
        <w:spacing w:before="120"/>
        <w:ind w:left="784" w:right="178"/>
        <w:jc w:val="both"/>
        <w:rPr>
          <w:sz w:val="24"/>
        </w:rPr>
      </w:pPr>
      <w:r>
        <w:rPr>
          <w:b/>
          <w:sz w:val="24"/>
        </w:rPr>
        <w:t xml:space="preserve">option seller </w:t>
      </w:r>
      <w:r>
        <w:rPr>
          <w:sz w:val="24"/>
        </w:rPr>
        <w:t xml:space="preserve">means, in relation to a </w:t>
      </w:r>
      <w:r>
        <w:rPr>
          <w:b/>
          <w:sz w:val="24"/>
        </w:rPr>
        <w:t>hedge settlement agreement</w:t>
      </w:r>
      <w:r>
        <w:rPr>
          <w:sz w:val="24"/>
        </w:rPr>
        <w:t>, the party specified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as such in the </w:t>
      </w:r>
      <w:proofErr w:type="gramStart"/>
      <w:r>
        <w:rPr>
          <w:sz w:val="24"/>
        </w:rPr>
        <w:t>schedule</w:t>
      </w:r>
      <w:proofErr w:type="gramEnd"/>
    </w:p>
    <w:p w14:paraId="18F89B95" w14:textId="77777777" w:rsidR="007710FC" w:rsidRDefault="001D7281">
      <w:pPr>
        <w:spacing w:before="120"/>
        <w:ind w:left="784"/>
        <w:jc w:val="both"/>
        <w:rPr>
          <w:sz w:val="24"/>
        </w:rPr>
      </w:pPr>
      <w:r>
        <w:rPr>
          <w:b/>
          <w:sz w:val="24"/>
        </w:rPr>
        <w:t>option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type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means</w:t>
      </w:r>
      <w:r>
        <w:rPr>
          <w:spacing w:val="-1"/>
          <w:sz w:val="24"/>
        </w:rPr>
        <w:t xml:space="preserve"> </w:t>
      </w:r>
      <w:r>
        <w:rPr>
          <w:sz w:val="24"/>
        </w:rPr>
        <w:t>either a</w:t>
      </w:r>
      <w:r>
        <w:rPr>
          <w:spacing w:val="-2"/>
          <w:sz w:val="24"/>
        </w:rPr>
        <w:t xml:space="preserve"> </w:t>
      </w:r>
      <w:r>
        <w:rPr>
          <w:sz w:val="24"/>
        </w:rPr>
        <w:t>put</w:t>
      </w:r>
      <w:r>
        <w:rPr>
          <w:spacing w:val="-1"/>
          <w:sz w:val="24"/>
        </w:rPr>
        <w:t xml:space="preserve"> </w:t>
      </w:r>
      <w:r>
        <w:rPr>
          <w:sz w:val="24"/>
        </w:rPr>
        <w:t>option</w:t>
      </w:r>
      <w:r>
        <w:rPr>
          <w:spacing w:val="-1"/>
          <w:sz w:val="24"/>
        </w:rPr>
        <w:t xml:space="preserve"> </w:t>
      </w:r>
      <w:r>
        <w:rPr>
          <w:sz w:val="24"/>
        </w:rPr>
        <w:t>or</w:t>
      </w:r>
      <w:r>
        <w:rPr>
          <w:spacing w:val="-2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call</w:t>
      </w:r>
      <w:r>
        <w:rPr>
          <w:spacing w:val="-1"/>
          <w:sz w:val="24"/>
        </w:rPr>
        <w:t xml:space="preserve"> </w:t>
      </w:r>
      <w:r>
        <w:rPr>
          <w:sz w:val="24"/>
        </w:rPr>
        <w:t>option</w:t>
      </w:r>
      <w:r>
        <w:rPr>
          <w:spacing w:val="-1"/>
          <w:sz w:val="24"/>
        </w:rPr>
        <w:t xml:space="preserve"> </w:t>
      </w:r>
      <w:r>
        <w:rPr>
          <w:sz w:val="24"/>
        </w:rPr>
        <w:t>as</w:t>
      </w:r>
      <w:r>
        <w:rPr>
          <w:spacing w:val="-1"/>
          <w:sz w:val="24"/>
        </w:rPr>
        <w:t xml:space="preserve"> </w:t>
      </w:r>
      <w:r>
        <w:rPr>
          <w:sz w:val="24"/>
        </w:rPr>
        <w:t>specified</w:t>
      </w:r>
      <w:r>
        <w:rPr>
          <w:spacing w:val="-1"/>
          <w:sz w:val="24"/>
        </w:rPr>
        <w:t xml:space="preserve"> </w:t>
      </w:r>
      <w:r>
        <w:rPr>
          <w:sz w:val="24"/>
        </w:rPr>
        <w:t>in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proofErr w:type="gramStart"/>
      <w:r>
        <w:rPr>
          <w:spacing w:val="-2"/>
          <w:sz w:val="24"/>
        </w:rPr>
        <w:t>schedule</w:t>
      </w:r>
      <w:proofErr w:type="gramEnd"/>
    </w:p>
    <w:p w14:paraId="18F89B96" w14:textId="77777777" w:rsidR="007710FC" w:rsidRDefault="001D7281">
      <w:pPr>
        <w:spacing w:before="120"/>
        <w:ind w:left="792" w:right="173" w:firstLine="4"/>
        <w:jc w:val="both"/>
        <w:rPr>
          <w:sz w:val="24"/>
        </w:rPr>
      </w:pPr>
      <w:r>
        <w:rPr>
          <w:b/>
          <w:sz w:val="24"/>
        </w:rPr>
        <w:t xml:space="preserve">settlement date </w:t>
      </w:r>
      <w:r>
        <w:rPr>
          <w:sz w:val="24"/>
        </w:rPr>
        <w:t xml:space="preserve">means the date on which payments are due under clause 14.31 of the </w:t>
      </w:r>
      <w:proofErr w:type="gramStart"/>
      <w:r>
        <w:rPr>
          <w:spacing w:val="-4"/>
          <w:sz w:val="24"/>
        </w:rPr>
        <w:t>Code</w:t>
      </w:r>
      <w:proofErr w:type="gramEnd"/>
    </w:p>
    <w:p w14:paraId="18F89B97" w14:textId="77777777" w:rsidR="007710FC" w:rsidRDefault="001D7281">
      <w:pPr>
        <w:spacing w:before="120"/>
        <w:ind w:left="784" w:right="175"/>
        <w:jc w:val="both"/>
        <w:rPr>
          <w:sz w:val="24"/>
        </w:rPr>
      </w:pPr>
      <w:r>
        <w:rPr>
          <w:b/>
          <w:sz w:val="24"/>
        </w:rPr>
        <w:t xml:space="preserve">strike price </w:t>
      </w:r>
      <w:r>
        <w:rPr>
          <w:sz w:val="24"/>
        </w:rPr>
        <w:t xml:space="preserve">means, in relation to an </w:t>
      </w:r>
      <w:r>
        <w:rPr>
          <w:b/>
          <w:sz w:val="24"/>
        </w:rPr>
        <w:t>option period</w:t>
      </w:r>
      <w:r>
        <w:rPr>
          <w:sz w:val="24"/>
        </w:rPr>
        <w:t xml:space="preserve">, the amount specified as such in the </w:t>
      </w:r>
      <w:proofErr w:type="gramStart"/>
      <w:r>
        <w:rPr>
          <w:spacing w:val="-2"/>
          <w:sz w:val="24"/>
        </w:rPr>
        <w:t>schedule</w:t>
      </w:r>
      <w:proofErr w:type="gramEnd"/>
    </w:p>
    <w:p w14:paraId="18F89B98" w14:textId="77777777" w:rsidR="007710FC" w:rsidRDefault="001D7281">
      <w:pPr>
        <w:spacing w:before="120"/>
        <w:ind w:left="784"/>
        <w:jc w:val="both"/>
        <w:rPr>
          <w:sz w:val="24"/>
        </w:rPr>
      </w:pPr>
      <w:r>
        <w:rPr>
          <w:b/>
          <w:sz w:val="24"/>
        </w:rPr>
        <w:t>strike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price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 xml:space="preserve">differential </w:t>
      </w:r>
      <w:r>
        <w:rPr>
          <w:sz w:val="24"/>
        </w:rPr>
        <w:t>means,</w:t>
      </w:r>
      <w:r>
        <w:rPr>
          <w:spacing w:val="-1"/>
          <w:sz w:val="24"/>
        </w:rPr>
        <w:t xml:space="preserve"> </w:t>
      </w:r>
      <w:r>
        <w:rPr>
          <w:sz w:val="24"/>
        </w:rPr>
        <w:t>in</w:t>
      </w:r>
      <w:r>
        <w:rPr>
          <w:spacing w:val="-2"/>
          <w:sz w:val="24"/>
        </w:rPr>
        <w:t xml:space="preserve"> </w:t>
      </w:r>
      <w:r>
        <w:rPr>
          <w:sz w:val="24"/>
        </w:rPr>
        <w:t>relation</w:t>
      </w:r>
      <w:r>
        <w:rPr>
          <w:spacing w:val="-1"/>
          <w:sz w:val="24"/>
        </w:rPr>
        <w:t xml:space="preserve"> </w:t>
      </w:r>
      <w:r>
        <w:rPr>
          <w:sz w:val="24"/>
        </w:rPr>
        <w:t>to</w:t>
      </w:r>
      <w:r>
        <w:rPr>
          <w:spacing w:val="-2"/>
          <w:sz w:val="24"/>
        </w:rPr>
        <w:t xml:space="preserve"> </w:t>
      </w:r>
      <w:r>
        <w:rPr>
          <w:sz w:val="24"/>
        </w:rPr>
        <w:t>an</w:t>
      </w:r>
      <w:r>
        <w:rPr>
          <w:spacing w:val="-1"/>
          <w:sz w:val="24"/>
        </w:rPr>
        <w:t xml:space="preserve"> </w:t>
      </w:r>
      <w:r>
        <w:rPr>
          <w:b/>
          <w:sz w:val="24"/>
        </w:rPr>
        <w:t>option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period</w:t>
      </w:r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sz w:val="24"/>
        </w:rPr>
        <w:t>an</w:t>
      </w:r>
      <w:r>
        <w:rPr>
          <w:spacing w:val="-2"/>
          <w:sz w:val="24"/>
        </w:rPr>
        <w:t xml:space="preserve"> </w:t>
      </w:r>
      <w:r>
        <w:rPr>
          <w:sz w:val="24"/>
        </w:rPr>
        <w:t>amount</w:t>
      </w:r>
      <w:r>
        <w:rPr>
          <w:spacing w:val="-1"/>
          <w:sz w:val="24"/>
        </w:rPr>
        <w:t xml:space="preserve"> </w:t>
      </w:r>
      <w:r>
        <w:rPr>
          <w:sz w:val="24"/>
        </w:rPr>
        <w:t>equal</w:t>
      </w:r>
      <w:r>
        <w:rPr>
          <w:spacing w:val="-1"/>
          <w:sz w:val="24"/>
        </w:rPr>
        <w:t xml:space="preserve"> </w:t>
      </w:r>
      <w:r>
        <w:rPr>
          <w:spacing w:val="-5"/>
          <w:sz w:val="24"/>
        </w:rPr>
        <w:t>to:</w:t>
      </w:r>
    </w:p>
    <w:p w14:paraId="18F89B99" w14:textId="77777777" w:rsidR="007710FC" w:rsidRDefault="001D7281">
      <w:pPr>
        <w:pStyle w:val="ListParagraph"/>
        <w:numPr>
          <w:ilvl w:val="1"/>
          <w:numId w:val="4"/>
        </w:numPr>
        <w:tabs>
          <w:tab w:val="left" w:pos="1349"/>
        </w:tabs>
        <w:ind w:left="1349" w:hanging="565"/>
        <w:jc w:val="both"/>
        <w:rPr>
          <w:sz w:val="24"/>
        </w:rPr>
      </w:pPr>
      <w:r>
        <w:rPr>
          <w:sz w:val="24"/>
        </w:rPr>
        <w:t>if</w:t>
      </w:r>
      <w:r>
        <w:rPr>
          <w:spacing w:val="50"/>
          <w:sz w:val="24"/>
        </w:rPr>
        <w:t xml:space="preserve"> </w:t>
      </w:r>
      <w:r>
        <w:rPr>
          <w:sz w:val="24"/>
        </w:rPr>
        <w:t>the</w:t>
      </w:r>
      <w:r>
        <w:rPr>
          <w:spacing w:val="53"/>
          <w:sz w:val="24"/>
        </w:rPr>
        <w:t xml:space="preserve"> </w:t>
      </w:r>
      <w:r>
        <w:rPr>
          <w:b/>
          <w:sz w:val="24"/>
        </w:rPr>
        <w:t>option</w:t>
      </w:r>
      <w:r>
        <w:rPr>
          <w:b/>
          <w:spacing w:val="55"/>
          <w:sz w:val="24"/>
        </w:rPr>
        <w:t xml:space="preserve"> </w:t>
      </w:r>
      <w:r>
        <w:rPr>
          <w:b/>
          <w:sz w:val="24"/>
        </w:rPr>
        <w:t>type</w:t>
      </w:r>
      <w:r>
        <w:rPr>
          <w:b/>
          <w:spacing w:val="53"/>
          <w:sz w:val="24"/>
        </w:rPr>
        <w:t xml:space="preserve"> </w:t>
      </w:r>
      <w:r>
        <w:rPr>
          <w:sz w:val="24"/>
        </w:rPr>
        <w:t>is</w:t>
      </w:r>
      <w:r>
        <w:rPr>
          <w:spacing w:val="54"/>
          <w:sz w:val="24"/>
        </w:rPr>
        <w:t xml:space="preserve"> </w:t>
      </w:r>
      <w:r>
        <w:rPr>
          <w:sz w:val="24"/>
        </w:rPr>
        <w:t>a</w:t>
      </w:r>
      <w:r>
        <w:rPr>
          <w:spacing w:val="53"/>
          <w:sz w:val="24"/>
        </w:rPr>
        <w:t xml:space="preserve"> </w:t>
      </w:r>
      <w:r>
        <w:rPr>
          <w:sz w:val="24"/>
        </w:rPr>
        <w:t>put</w:t>
      </w:r>
      <w:r>
        <w:rPr>
          <w:spacing w:val="54"/>
          <w:sz w:val="24"/>
        </w:rPr>
        <w:t xml:space="preserve"> </w:t>
      </w:r>
      <w:r>
        <w:rPr>
          <w:sz w:val="24"/>
        </w:rPr>
        <w:t>option,</w:t>
      </w:r>
      <w:r>
        <w:rPr>
          <w:spacing w:val="50"/>
          <w:sz w:val="24"/>
        </w:rPr>
        <w:t xml:space="preserve"> </w:t>
      </w:r>
      <w:r>
        <w:rPr>
          <w:sz w:val="24"/>
        </w:rPr>
        <w:t>the</w:t>
      </w:r>
      <w:r>
        <w:rPr>
          <w:spacing w:val="53"/>
          <w:sz w:val="24"/>
        </w:rPr>
        <w:t xml:space="preserve"> </w:t>
      </w:r>
      <w:r>
        <w:rPr>
          <w:sz w:val="24"/>
        </w:rPr>
        <w:t>greater</w:t>
      </w:r>
      <w:r>
        <w:rPr>
          <w:spacing w:val="55"/>
          <w:sz w:val="24"/>
        </w:rPr>
        <w:t xml:space="preserve"> </w:t>
      </w:r>
      <w:r>
        <w:rPr>
          <w:sz w:val="24"/>
        </w:rPr>
        <w:t>of</w:t>
      </w:r>
      <w:r>
        <w:rPr>
          <w:spacing w:val="53"/>
          <w:sz w:val="24"/>
        </w:rPr>
        <w:t xml:space="preserve"> </w:t>
      </w:r>
      <w:r>
        <w:rPr>
          <w:sz w:val="24"/>
        </w:rPr>
        <w:t>the</w:t>
      </w:r>
      <w:r>
        <w:rPr>
          <w:spacing w:val="53"/>
          <w:sz w:val="24"/>
        </w:rPr>
        <w:t xml:space="preserve"> </w:t>
      </w:r>
      <w:r>
        <w:rPr>
          <w:b/>
          <w:sz w:val="24"/>
        </w:rPr>
        <w:t>strike</w:t>
      </w:r>
      <w:r>
        <w:rPr>
          <w:b/>
          <w:spacing w:val="53"/>
          <w:sz w:val="24"/>
        </w:rPr>
        <w:t xml:space="preserve"> </w:t>
      </w:r>
      <w:r>
        <w:rPr>
          <w:b/>
          <w:sz w:val="24"/>
        </w:rPr>
        <w:t>price</w:t>
      </w:r>
      <w:r>
        <w:rPr>
          <w:b/>
          <w:spacing w:val="53"/>
          <w:sz w:val="24"/>
        </w:rPr>
        <w:t xml:space="preserve"> </w:t>
      </w:r>
      <w:r>
        <w:rPr>
          <w:sz w:val="24"/>
        </w:rPr>
        <w:t>minus</w:t>
      </w:r>
      <w:r>
        <w:rPr>
          <w:spacing w:val="54"/>
          <w:sz w:val="24"/>
        </w:rPr>
        <w:t xml:space="preserve"> </w:t>
      </w:r>
      <w:r>
        <w:rPr>
          <w:spacing w:val="-5"/>
          <w:sz w:val="24"/>
        </w:rPr>
        <w:t>the</w:t>
      </w:r>
    </w:p>
    <w:p w14:paraId="18F89B9A" w14:textId="77777777" w:rsidR="007710FC" w:rsidRDefault="001D7281">
      <w:pPr>
        <w:ind w:left="1351"/>
        <w:jc w:val="both"/>
        <w:rPr>
          <w:sz w:val="24"/>
        </w:rPr>
      </w:pPr>
      <w:r>
        <w:rPr>
          <w:b/>
          <w:sz w:val="24"/>
        </w:rPr>
        <w:t>average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floating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price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 xml:space="preserve">and </w:t>
      </w:r>
      <w:r>
        <w:rPr>
          <w:spacing w:val="-2"/>
          <w:sz w:val="24"/>
        </w:rPr>
        <w:t>zero:</w:t>
      </w:r>
    </w:p>
    <w:p w14:paraId="18F89B9B" w14:textId="77777777" w:rsidR="007710FC" w:rsidRDefault="001D7281">
      <w:pPr>
        <w:pStyle w:val="ListParagraph"/>
        <w:numPr>
          <w:ilvl w:val="1"/>
          <w:numId w:val="4"/>
        </w:numPr>
        <w:tabs>
          <w:tab w:val="left" w:pos="1349"/>
          <w:tab w:val="left" w:pos="1351"/>
        </w:tabs>
        <w:ind w:right="174"/>
        <w:jc w:val="both"/>
        <w:rPr>
          <w:sz w:val="24"/>
        </w:rPr>
      </w:pPr>
      <w:r>
        <w:rPr>
          <w:sz w:val="24"/>
        </w:rPr>
        <w:t xml:space="preserve">if the </w:t>
      </w:r>
      <w:r>
        <w:rPr>
          <w:b/>
          <w:sz w:val="24"/>
        </w:rPr>
        <w:t xml:space="preserve">option type </w:t>
      </w:r>
      <w:r>
        <w:rPr>
          <w:sz w:val="24"/>
        </w:rPr>
        <w:t xml:space="preserve">is a call option, the greater of the </w:t>
      </w:r>
      <w:r>
        <w:rPr>
          <w:b/>
          <w:sz w:val="24"/>
        </w:rPr>
        <w:t xml:space="preserve">average floating price </w:t>
      </w:r>
      <w:r>
        <w:rPr>
          <w:sz w:val="24"/>
        </w:rPr>
        <w:t xml:space="preserve">minus the </w:t>
      </w:r>
      <w:r>
        <w:rPr>
          <w:b/>
          <w:sz w:val="24"/>
        </w:rPr>
        <w:t xml:space="preserve">strike price </w:t>
      </w:r>
      <w:r>
        <w:rPr>
          <w:sz w:val="24"/>
        </w:rPr>
        <w:t xml:space="preserve">and </w:t>
      </w:r>
      <w:proofErr w:type="gramStart"/>
      <w:r>
        <w:rPr>
          <w:sz w:val="24"/>
        </w:rPr>
        <w:t>zero</w:t>
      </w:r>
      <w:proofErr w:type="gramEnd"/>
    </w:p>
    <w:p w14:paraId="18F89B9C" w14:textId="77777777" w:rsidR="007710FC" w:rsidRDefault="001D7281">
      <w:pPr>
        <w:spacing w:before="120"/>
        <w:ind w:left="784" w:right="176"/>
        <w:jc w:val="both"/>
        <w:rPr>
          <w:sz w:val="24"/>
        </w:rPr>
      </w:pPr>
      <w:r>
        <w:rPr>
          <w:b/>
          <w:sz w:val="24"/>
        </w:rPr>
        <w:t xml:space="preserve">term </w:t>
      </w:r>
      <w:r>
        <w:rPr>
          <w:sz w:val="24"/>
        </w:rPr>
        <w:t xml:space="preserve">means the period from 00.00 hours on the </w:t>
      </w:r>
      <w:r>
        <w:rPr>
          <w:b/>
          <w:sz w:val="24"/>
        </w:rPr>
        <w:t xml:space="preserve">commencement date </w:t>
      </w:r>
      <w:r>
        <w:rPr>
          <w:sz w:val="24"/>
        </w:rPr>
        <w:t xml:space="preserve">until 23.59 hours on the date on which the </w:t>
      </w:r>
      <w:r>
        <w:rPr>
          <w:b/>
          <w:sz w:val="24"/>
        </w:rPr>
        <w:t xml:space="preserve">hedge settlement agreement </w:t>
      </w:r>
      <w:r>
        <w:rPr>
          <w:sz w:val="24"/>
        </w:rPr>
        <w:t>terminates.</w:t>
      </w:r>
    </w:p>
    <w:p w14:paraId="18F89B9D" w14:textId="77777777" w:rsidR="007710FC" w:rsidRDefault="007710FC">
      <w:pPr>
        <w:jc w:val="both"/>
        <w:rPr>
          <w:sz w:val="24"/>
        </w:rPr>
        <w:sectPr w:rsidR="007710FC">
          <w:pgSz w:w="11910" w:h="16840"/>
          <w:pgMar w:top="1920" w:right="1240" w:bottom="920" w:left="1200" w:header="744" w:footer="736" w:gutter="0"/>
          <w:cols w:space="720"/>
        </w:sectPr>
      </w:pPr>
    </w:p>
    <w:p w14:paraId="18F89B9E" w14:textId="77777777" w:rsidR="007710FC" w:rsidRDefault="001D7281">
      <w:pPr>
        <w:pStyle w:val="Heading2"/>
        <w:numPr>
          <w:ilvl w:val="0"/>
          <w:numId w:val="4"/>
        </w:numPr>
        <w:tabs>
          <w:tab w:val="left" w:pos="784"/>
        </w:tabs>
        <w:spacing w:before="104"/>
        <w:ind w:hanging="566"/>
      </w:pPr>
      <w:r>
        <w:lastRenderedPageBreak/>
        <w:t>Payment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hedge</w:t>
      </w:r>
      <w:r>
        <w:rPr>
          <w:spacing w:val="-2"/>
        </w:rPr>
        <w:t xml:space="preserve"> </w:t>
      </w:r>
      <w:r>
        <w:t>settlement</w:t>
      </w:r>
      <w:r>
        <w:rPr>
          <w:spacing w:val="-2"/>
        </w:rPr>
        <w:t xml:space="preserve"> amounts</w:t>
      </w:r>
    </w:p>
    <w:p w14:paraId="18F89B9F" w14:textId="77777777" w:rsidR="007710FC" w:rsidRDefault="001D7281">
      <w:pPr>
        <w:pStyle w:val="ListParagraph"/>
        <w:numPr>
          <w:ilvl w:val="0"/>
          <w:numId w:val="2"/>
        </w:numPr>
        <w:tabs>
          <w:tab w:val="left" w:pos="784"/>
        </w:tabs>
        <w:spacing w:before="24"/>
        <w:ind w:hanging="566"/>
        <w:rPr>
          <w:sz w:val="24"/>
        </w:rPr>
      </w:pPr>
      <w:r>
        <w:rPr>
          <w:sz w:val="24"/>
        </w:rPr>
        <w:t>In</w:t>
      </w:r>
      <w:r>
        <w:rPr>
          <w:spacing w:val="-2"/>
          <w:sz w:val="24"/>
        </w:rPr>
        <w:t xml:space="preserve"> </w:t>
      </w:r>
      <w:r>
        <w:rPr>
          <w:sz w:val="24"/>
        </w:rPr>
        <w:t>relation</w:t>
      </w:r>
      <w:r>
        <w:rPr>
          <w:spacing w:val="-1"/>
          <w:sz w:val="24"/>
        </w:rPr>
        <w:t xml:space="preserve"> </w:t>
      </w:r>
      <w:r>
        <w:rPr>
          <w:sz w:val="24"/>
        </w:rPr>
        <w:t>to</w:t>
      </w:r>
      <w:r>
        <w:rPr>
          <w:spacing w:val="-2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b/>
          <w:sz w:val="24"/>
        </w:rPr>
        <w:t>billing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period</w:t>
      </w:r>
      <w:r>
        <w:rPr>
          <w:spacing w:val="-2"/>
          <w:sz w:val="24"/>
        </w:rPr>
        <w:t>:</w:t>
      </w:r>
    </w:p>
    <w:p w14:paraId="18F89BA0" w14:textId="77777777" w:rsidR="007710FC" w:rsidRDefault="001D7281">
      <w:pPr>
        <w:pStyle w:val="ListParagraph"/>
        <w:numPr>
          <w:ilvl w:val="1"/>
          <w:numId w:val="2"/>
        </w:numPr>
        <w:tabs>
          <w:tab w:val="left" w:pos="1351"/>
        </w:tabs>
        <w:spacing w:before="24" w:line="261" w:lineRule="auto"/>
        <w:ind w:right="175"/>
        <w:rPr>
          <w:sz w:val="24"/>
        </w:rPr>
      </w:pPr>
      <w:r>
        <w:rPr>
          <w:sz w:val="24"/>
        </w:rPr>
        <w:t xml:space="preserve">the </w:t>
      </w:r>
      <w:r>
        <w:rPr>
          <w:b/>
          <w:sz w:val="24"/>
        </w:rPr>
        <w:t xml:space="preserve">option buyer </w:t>
      </w:r>
      <w:r>
        <w:rPr>
          <w:sz w:val="24"/>
        </w:rPr>
        <w:t xml:space="preserve">must pay the </w:t>
      </w:r>
      <w:r>
        <w:rPr>
          <w:b/>
          <w:sz w:val="24"/>
        </w:rPr>
        <w:t xml:space="preserve">clearing manager </w:t>
      </w:r>
      <w:r>
        <w:rPr>
          <w:sz w:val="24"/>
        </w:rPr>
        <w:t xml:space="preserve">an amount equal to the </w:t>
      </w:r>
      <w:r>
        <w:rPr>
          <w:b/>
          <w:sz w:val="24"/>
        </w:rPr>
        <w:t xml:space="preserve">option premium </w:t>
      </w:r>
      <w:r>
        <w:rPr>
          <w:sz w:val="24"/>
        </w:rPr>
        <w:t xml:space="preserve">for that </w:t>
      </w:r>
      <w:r>
        <w:rPr>
          <w:b/>
          <w:sz w:val="24"/>
        </w:rPr>
        <w:t>billing period</w:t>
      </w:r>
      <w:r>
        <w:rPr>
          <w:sz w:val="24"/>
        </w:rPr>
        <w:t>; and</w:t>
      </w:r>
    </w:p>
    <w:p w14:paraId="18F89BA1" w14:textId="77777777" w:rsidR="007710FC" w:rsidRDefault="001D7281">
      <w:pPr>
        <w:pStyle w:val="ListParagraph"/>
        <w:numPr>
          <w:ilvl w:val="1"/>
          <w:numId w:val="2"/>
        </w:numPr>
        <w:tabs>
          <w:tab w:val="left" w:pos="1351"/>
        </w:tabs>
        <w:spacing w:line="250" w:lineRule="exact"/>
        <w:rPr>
          <w:b/>
          <w:sz w:val="24"/>
        </w:rPr>
      </w:pPr>
      <w:r>
        <w:rPr>
          <w:sz w:val="24"/>
        </w:rPr>
        <w:t>the</w:t>
      </w:r>
      <w:r>
        <w:rPr>
          <w:spacing w:val="12"/>
          <w:sz w:val="24"/>
        </w:rPr>
        <w:t xml:space="preserve"> </w:t>
      </w:r>
      <w:r>
        <w:rPr>
          <w:b/>
          <w:sz w:val="24"/>
        </w:rPr>
        <w:t>clearing</w:t>
      </w:r>
      <w:r>
        <w:rPr>
          <w:b/>
          <w:spacing w:val="15"/>
          <w:sz w:val="24"/>
        </w:rPr>
        <w:t xml:space="preserve"> </w:t>
      </w:r>
      <w:r>
        <w:rPr>
          <w:b/>
          <w:sz w:val="24"/>
        </w:rPr>
        <w:t>manager</w:t>
      </w:r>
      <w:r>
        <w:rPr>
          <w:b/>
          <w:spacing w:val="14"/>
          <w:sz w:val="24"/>
        </w:rPr>
        <w:t xml:space="preserve"> </w:t>
      </w:r>
      <w:r>
        <w:rPr>
          <w:sz w:val="24"/>
        </w:rPr>
        <w:t>must</w:t>
      </w:r>
      <w:r>
        <w:rPr>
          <w:spacing w:val="17"/>
          <w:sz w:val="24"/>
        </w:rPr>
        <w:t xml:space="preserve"> </w:t>
      </w:r>
      <w:r>
        <w:rPr>
          <w:sz w:val="24"/>
        </w:rPr>
        <w:t>pay</w:t>
      </w:r>
      <w:r>
        <w:rPr>
          <w:spacing w:val="15"/>
          <w:sz w:val="24"/>
        </w:rPr>
        <w:t xml:space="preserve"> </w:t>
      </w:r>
      <w:r>
        <w:rPr>
          <w:sz w:val="24"/>
        </w:rPr>
        <w:t>the</w:t>
      </w:r>
      <w:r>
        <w:rPr>
          <w:spacing w:val="14"/>
          <w:sz w:val="24"/>
        </w:rPr>
        <w:t xml:space="preserve"> </w:t>
      </w:r>
      <w:r>
        <w:rPr>
          <w:b/>
          <w:sz w:val="24"/>
        </w:rPr>
        <w:t>option</w:t>
      </w:r>
      <w:r>
        <w:rPr>
          <w:b/>
          <w:spacing w:val="17"/>
          <w:sz w:val="24"/>
        </w:rPr>
        <w:t xml:space="preserve"> </w:t>
      </w:r>
      <w:r>
        <w:rPr>
          <w:b/>
          <w:sz w:val="24"/>
        </w:rPr>
        <w:t>seller</w:t>
      </w:r>
      <w:r>
        <w:rPr>
          <w:b/>
          <w:spacing w:val="17"/>
          <w:sz w:val="24"/>
        </w:rPr>
        <w:t xml:space="preserve"> </w:t>
      </w:r>
      <w:r>
        <w:rPr>
          <w:sz w:val="24"/>
        </w:rPr>
        <w:t>an</w:t>
      </w:r>
      <w:r>
        <w:rPr>
          <w:spacing w:val="15"/>
          <w:sz w:val="24"/>
        </w:rPr>
        <w:t xml:space="preserve"> </w:t>
      </w:r>
      <w:r>
        <w:rPr>
          <w:sz w:val="24"/>
        </w:rPr>
        <w:t>amount</w:t>
      </w:r>
      <w:r>
        <w:rPr>
          <w:spacing w:val="17"/>
          <w:sz w:val="24"/>
        </w:rPr>
        <w:t xml:space="preserve"> </w:t>
      </w:r>
      <w:r>
        <w:rPr>
          <w:sz w:val="24"/>
        </w:rPr>
        <w:t>equal</w:t>
      </w:r>
      <w:r>
        <w:rPr>
          <w:spacing w:val="16"/>
          <w:sz w:val="24"/>
        </w:rPr>
        <w:t xml:space="preserve"> </w:t>
      </w:r>
      <w:r>
        <w:rPr>
          <w:sz w:val="24"/>
        </w:rPr>
        <w:t>to</w:t>
      </w:r>
      <w:r>
        <w:rPr>
          <w:spacing w:val="15"/>
          <w:sz w:val="24"/>
        </w:rPr>
        <w:t xml:space="preserve"> </w:t>
      </w:r>
      <w:r>
        <w:rPr>
          <w:sz w:val="24"/>
        </w:rPr>
        <w:t>the</w:t>
      </w:r>
      <w:r>
        <w:rPr>
          <w:spacing w:val="18"/>
          <w:sz w:val="24"/>
        </w:rPr>
        <w:t xml:space="preserve"> </w:t>
      </w:r>
      <w:proofErr w:type="gramStart"/>
      <w:r>
        <w:rPr>
          <w:b/>
          <w:spacing w:val="-2"/>
          <w:sz w:val="24"/>
        </w:rPr>
        <w:t>option</w:t>
      </w:r>
      <w:proofErr w:type="gramEnd"/>
    </w:p>
    <w:p w14:paraId="18F89BA2" w14:textId="77777777" w:rsidR="007710FC" w:rsidRDefault="001D7281">
      <w:pPr>
        <w:ind w:left="1351"/>
        <w:rPr>
          <w:sz w:val="24"/>
        </w:rPr>
      </w:pPr>
      <w:r>
        <w:rPr>
          <w:b/>
          <w:sz w:val="24"/>
        </w:rPr>
        <w:t>premium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for</w:t>
      </w:r>
      <w:r>
        <w:rPr>
          <w:spacing w:val="-3"/>
          <w:sz w:val="24"/>
        </w:rPr>
        <w:t xml:space="preserve"> </w:t>
      </w:r>
      <w:r>
        <w:rPr>
          <w:sz w:val="24"/>
        </w:rPr>
        <w:t>that</w:t>
      </w:r>
      <w:r>
        <w:rPr>
          <w:spacing w:val="-2"/>
          <w:sz w:val="24"/>
        </w:rPr>
        <w:t xml:space="preserve"> </w:t>
      </w:r>
      <w:r>
        <w:rPr>
          <w:b/>
          <w:sz w:val="24"/>
        </w:rPr>
        <w:t>billing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period</w:t>
      </w:r>
      <w:r>
        <w:rPr>
          <w:sz w:val="24"/>
        </w:rPr>
        <w:t>;</w:t>
      </w:r>
      <w:r>
        <w:rPr>
          <w:spacing w:val="-1"/>
          <w:sz w:val="24"/>
        </w:rPr>
        <w:t xml:space="preserve"> </w:t>
      </w:r>
      <w:r>
        <w:rPr>
          <w:spacing w:val="-5"/>
          <w:sz w:val="24"/>
        </w:rPr>
        <w:t>and</w:t>
      </w:r>
    </w:p>
    <w:p w14:paraId="18F89BA3" w14:textId="77777777" w:rsidR="007710FC" w:rsidRDefault="001D7281">
      <w:pPr>
        <w:pStyle w:val="ListParagraph"/>
        <w:numPr>
          <w:ilvl w:val="1"/>
          <w:numId w:val="2"/>
        </w:numPr>
        <w:tabs>
          <w:tab w:val="left" w:pos="1351"/>
        </w:tabs>
        <w:ind w:right="177"/>
        <w:rPr>
          <w:sz w:val="24"/>
        </w:rPr>
      </w:pPr>
      <w:r>
        <w:rPr>
          <w:sz w:val="24"/>
        </w:rPr>
        <w:t>the</w:t>
      </w:r>
      <w:r>
        <w:rPr>
          <w:spacing w:val="29"/>
          <w:sz w:val="24"/>
        </w:rPr>
        <w:t xml:space="preserve"> </w:t>
      </w:r>
      <w:r>
        <w:rPr>
          <w:b/>
          <w:sz w:val="24"/>
        </w:rPr>
        <w:t>option</w:t>
      </w:r>
      <w:r>
        <w:rPr>
          <w:b/>
          <w:spacing w:val="31"/>
          <w:sz w:val="24"/>
        </w:rPr>
        <w:t xml:space="preserve"> </w:t>
      </w:r>
      <w:r>
        <w:rPr>
          <w:b/>
          <w:sz w:val="24"/>
        </w:rPr>
        <w:t>seller</w:t>
      </w:r>
      <w:r>
        <w:rPr>
          <w:b/>
          <w:spacing w:val="29"/>
          <w:sz w:val="24"/>
        </w:rPr>
        <w:t xml:space="preserve"> </w:t>
      </w:r>
      <w:r>
        <w:rPr>
          <w:sz w:val="24"/>
        </w:rPr>
        <w:t>must</w:t>
      </w:r>
      <w:r>
        <w:rPr>
          <w:spacing w:val="31"/>
          <w:sz w:val="24"/>
        </w:rPr>
        <w:t xml:space="preserve"> </w:t>
      </w:r>
      <w:r>
        <w:rPr>
          <w:sz w:val="24"/>
        </w:rPr>
        <w:t>pay</w:t>
      </w:r>
      <w:r>
        <w:rPr>
          <w:spacing w:val="30"/>
          <w:sz w:val="24"/>
        </w:rPr>
        <w:t xml:space="preserve"> </w:t>
      </w:r>
      <w:r>
        <w:rPr>
          <w:sz w:val="24"/>
        </w:rPr>
        <w:t>the</w:t>
      </w:r>
      <w:r>
        <w:rPr>
          <w:spacing w:val="29"/>
          <w:sz w:val="24"/>
        </w:rPr>
        <w:t xml:space="preserve"> </w:t>
      </w:r>
      <w:r>
        <w:rPr>
          <w:b/>
          <w:sz w:val="24"/>
        </w:rPr>
        <w:t>clearing</w:t>
      </w:r>
      <w:r>
        <w:rPr>
          <w:b/>
          <w:spacing w:val="30"/>
          <w:sz w:val="24"/>
        </w:rPr>
        <w:t xml:space="preserve"> </w:t>
      </w:r>
      <w:r>
        <w:rPr>
          <w:b/>
          <w:sz w:val="24"/>
        </w:rPr>
        <w:t>manager</w:t>
      </w:r>
      <w:r>
        <w:rPr>
          <w:b/>
          <w:spacing w:val="29"/>
          <w:sz w:val="24"/>
        </w:rPr>
        <w:t xml:space="preserve"> </w:t>
      </w:r>
      <w:r>
        <w:rPr>
          <w:sz w:val="24"/>
        </w:rPr>
        <w:t>an</w:t>
      </w:r>
      <w:r>
        <w:rPr>
          <w:spacing w:val="30"/>
          <w:sz w:val="24"/>
        </w:rPr>
        <w:t xml:space="preserve"> </w:t>
      </w:r>
      <w:r>
        <w:rPr>
          <w:sz w:val="24"/>
        </w:rPr>
        <w:t>amount</w:t>
      </w:r>
      <w:r>
        <w:rPr>
          <w:spacing w:val="31"/>
          <w:sz w:val="24"/>
        </w:rPr>
        <w:t xml:space="preserve"> </w:t>
      </w:r>
      <w:r>
        <w:rPr>
          <w:sz w:val="24"/>
        </w:rPr>
        <w:t>equal</w:t>
      </w:r>
      <w:r>
        <w:rPr>
          <w:spacing w:val="31"/>
          <w:sz w:val="24"/>
        </w:rPr>
        <w:t xml:space="preserve"> </w:t>
      </w:r>
      <w:r>
        <w:rPr>
          <w:sz w:val="24"/>
        </w:rPr>
        <w:t>to</w:t>
      </w:r>
      <w:r>
        <w:rPr>
          <w:spacing w:val="30"/>
          <w:sz w:val="24"/>
        </w:rPr>
        <w:t xml:space="preserve"> </w:t>
      </w:r>
      <w:r>
        <w:rPr>
          <w:sz w:val="24"/>
        </w:rPr>
        <w:t>the</w:t>
      </w:r>
      <w:r>
        <w:rPr>
          <w:spacing w:val="29"/>
          <w:sz w:val="24"/>
        </w:rPr>
        <w:t xml:space="preserve"> </w:t>
      </w:r>
      <w:r>
        <w:rPr>
          <w:b/>
          <w:sz w:val="24"/>
        </w:rPr>
        <w:t xml:space="preserve">cash settlement amount </w:t>
      </w:r>
      <w:r>
        <w:rPr>
          <w:sz w:val="24"/>
        </w:rPr>
        <w:t xml:space="preserve">for that </w:t>
      </w:r>
      <w:r>
        <w:rPr>
          <w:b/>
          <w:sz w:val="24"/>
        </w:rPr>
        <w:t>billing period</w:t>
      </w:r>
      <w:r>
        <w:rPr>
          <w:sz w:val="24"/>
        </w:rPr>
        <w:t>; and</w:t>
      </w:r>
    </w:p>
    <w:p w14:paraId="18F89BA4" w14:textId="77777777" w:rsidR="007710FC" w:rsidRDefault="001D7281">
      <w:pPr>
        <w:pStyle w:val="ListParagraph"/>
        <w:numPr>
          <w:ilvl w:val="1"/>
          <w:numId w:val="2"/>
        </w:numPr>
        <w:tabs>
          <w:tab w:val="left" w:pos="1351"/>
        </w:tabs>
        <w:ind w:right="177"/>
        <w:rPr>
          <w:sz w:val="24"/>
        </w:rPr>
      </w:pPr>
      <w:r>
        <w:rPr>
          <w:sz w:val="24"/>
        </w:rPr>
        <w:t>the</w:t>
      </w:r>
      <w:r>
        <w:rPr>
          <w:spacing w:val="24"/>
          <w:sz w:val="24"/>
        </w:rPr>
        <w:t xml:space="preserve"> </w:t>
      </w:r>
      <w:r>
        <w:rPr>
          <w:b/>
          <w:sz w:val="24"/>
        </w:rPr>
        <w:t>clearing</w:t>
      </w:r>
      <w:r>
        <w:rPr>
          <w:b/>
          <w:spacing w:val="25"/>
          <w:sz w:val="24"/>
        </w:rPr>
        <w:t xml:space="preserve"> </w:t>
      </w:r>
      <w:r>
        <w:rPr>
          <w:b/>
          <w:sz w:val="24"/>
        </w:rPr>
        <w:t>manager</w:t>
      </w:r>
      <w:r>
        <w:rPr>
          <w:b/>
          <w:spacing w:val="24"/>
          <w:sz w:val="24"/>
        </w:rPr>
        <w:t xml:space="preserve"> </w:t>
      </w:r>
      <w:r>
        <w:rPr>
          <w:sz w:val="24"/>
        </w:rPr>
        <w:t>must</w:t>
      </w:r>
      <w:r>
        <w:rPr>
          <w:spacing w:val="26"/>
          <w:sz w:val="24"/>
        </w:rPr>
        <w:t xml:space="preserve"> </w:t>
      </w:r>
      <w:r>
        <w:rPr>
          <w:sz w:val="24"/>
        </w:rPr>
        <w:t>pay</w:t>
      </w:r>
      <w:r>
        <w:rPr>
          <w:spacing w:val="25"/>
          <w:sz w:val="24"/>
        </w:rPr>
        <w:t xml:space="preserve"> </w:t>
      </w:r>
      <w:r>
        <w:rPr>
          <w:sz w:val="24"/>
        </w:rPr>
        <w:t>the</w:t>
      </w:r>
      <w:r>
        <w:rPr>
          <w:spacing w:val="24"/>
          <w:sz w:val="24"/>
        </w:rPr>
        <w:t xml:space="preserve"> </w:t>
      </w:r>
      <w:r>
        <w:rPr>
          <w:b/>
          <w:sz w:val="24"/>
        </w:rPr>
        <w:t>option</w:t>
      </w:r>
      <w:r>
        <w:rPr>
          <w:b/>
          <w:spacing w:val="26"/>
          <w:sz w:val="24"/>
        </w:rPr>
        <w:t xml:space="preserve"> </w:t>
      </w:r>
      <w:r>
        <w:rPr>
          <w:b/>
          <w:sz w:val="24"/>
        </w:rPr>
        <w:t>buyer</w:t>
      </w:r>
      <w:r>
        <w:rPr>
          <w:b/>
          <w:spacing w:val="24"/>
          <w:sz w:val="24"/>
        </w:rPr>
        <w:t xml:space="preserve"> </w:t>
      </w:r>
      <w:r>
        <w:rPr>
          <w:sz w:val="24"/>
        </w:rPr>
        <w:t>an</w:t>
      </w:r>
      <w:r>
        <w:rPr>
          <w:spacing w:val="25"/>
          <w:sz w:val="24"/>
        </w:rPr>
        <w:t xml:space="preserve"> </w:t>
      </w:r>
      <w:r>
        <w:rPr>
          <w:sz w:val="24"/>
        </w:rPr>
        <w:t>amount</w:t>
      </w:r>
      <w:r>
        <w:rPr>
          <w:spacing w:val="26"/>
          <w:sz w:val="24"/>
        </w:rPr>
        <w:t xml:space="preserve"> </w:t>
      </w:r>
      <w:r>
        <w:rPr>
          <w:sz w:val="24"/>
        </w:rPr>
        <w:t>equal</w:t>
      </w:r>
      <w:r>
        <w:rPr>
          <w:spacing w:val="26"/>
          <w:sz w:val="24"/>
        </w:rPr>
        <w:t xml:space="preserve"> </w:t>
      </w:r>
      <w:r>
        <w:rPr>
          <w:sz w:val="24"/>
        </w:rPr>
        <w:t>to</w:t>
      </w:r>
      <w:r>
        <w:rPr>
          <w:spacing w:val="25"/>
          <w:sz w:val="24"/>
        </w:rPr>
        <w:t xml:space="preserve"> </w:t>
      </w:r>
      <w:r>
        <w:rPr>
          <w:sz w:val="24"/>
        </w:rPr>
        <w:t>the</w:t>
      </w:r>
      <w:r>
        <w:rPr>
          <w:spacing w:val="24"/>
          <w:sz w:val="24"/>
        </w:rPr>
        <w:t xml:space="preserve"> </w:t>
      </w:r>
      <w:r>
        <w:rPr>
          <w:b/>
          <w:sz w:val="24"/>
        </w:rPr>
        <w:t xml:space="preserve">cash settlement amount </w:t>
      </w:r>
      <w:r>
        <w:rPr>
          <w:sz w:val="24"/>
        </w:rPr>
        <w:t xml:space="preserve">for that </w:t>
      </w:r>
      <w:r>
        <w:rPr>
          <w:b/>
          <w:sz w:val="24"/>
        </w:rPr>
        <w:t>billing period</w:t>
      </w:r>
      <w:r>
        <w:rPr>
          <w:sz w:val="24"/>
        </w:rPr>
        <w:t>,</w:t>
      </w:r>
    </w:p>
    <w:p w14:paraId="18F89BA5" w14:textId="77777777" w:rsidR="007710FC" w:rsidRDefault="001D7281">
      <w:pPr>
        <w:ind w:left="1351"/>
        <w:rPr>
          <w:sz w:val="24"/>
        </w:rPr>
      </w:pPr>
      <w:r>
        <w:rPr>
          <w:sz w:val="24"/>
        </w:rPr>
        <w:t>on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relevant</w:t>
      </w:r>
      <w:r>
        <w:rPr>
          <w:spacing w:val="-1"/>
          <w:sz w:val="24"/>
        </w:rPr>
        <w:t xml:space="preserve"> </w:t>
      </w:r>
      <w:r>
        <w:rPr>
          <w:b/>
          <w:sz w:val="24"/>
        </w:rPr>
        <w:t>settlement</w:t>
      </w:r>
      <w:r>
        <w:rPr>
          <w:b/>
          <w:spacing w:val="-2"/>
          <w:sz w:val="24"/>
        </w:rPr>
        <w:t xml:space="preserve"> </w:t>
      </w:r>
      <w:r>
        <w:rPr>
          <w:b/>
          <w:spacing w:val="-4"/>
          <w:sz w:val="24"/>
        </w:rPr>
        <w:t>date</w:t>
      </w:r>
      <w:r>
        <w:rPr>
          <w:spacing w:val="-4"/>
          <w:sz w:val="24"/>
        </w:rPr>
        <w:t>.</w:t>
      </w:r>
    </w:p>
    <w:p w14:paraId="18F89BA6" w14:textId="77777777" w:rsidR="007710FC" w:rsidRDefault="001D7281">
      <w:pPr>
        <w:pStyle w:val="ListParagraph"/>
        <w:numPr>
          <w:ilvl w:val="0"/>
          <w:numId w:val="2"/>
        </w:numPr>
        <w:tabs>
          <w:tab w:val="left" w:pos="784"/>
        </w:tabs>
        <w:spacing w:before="43" w:line="278" w:lineRule="auto"/>
        <w:ind w:right="231"/>
        <w:rPr>
          <w:sz w:val="24"/>
        </w:rPr>
      </w:pPr>
      <w:r>
        <w:rPr>
          <w:sz w:val="24"/>
        </w:rPr>
        <w:t xml:space="preserve">In relation to a </w:t>
      </w:r>
      <w:r>
        <w:rPr>
          <w:b/>
          <w:sz w:val="24"/>
        </w:rPr>
        <w:t>billing period</w:t>
      </w:r>
      <w:r>
        <w:rPr>
          <w:sz w:val="24"/>
        </w:rPr>
        <w:t xml:space="preserve">, the </w:t>
      </w:r>
      <w:r>
        <w:rPr>
          <w:b/>
          <w:sz w:val="24"/>
        </w:rPr>
        <w:t xml:space="preserve">clearing manager </w:t>
      </w:r>
      <w:r>
        <w:rPr>
          <w:sz w:val="24"/>
        </w:rPr>
        <w:t xml:space="preserve">must calculate the amounts to be payable by and to the </w:t>
      </w:r>
      <w:r>
        <w:rPr>
          <w:b/>
          <w:sz w:val="24"/>
        </w:rPr>
        <w:t xml:space="preserve">parties </w:t>
      </w:r>
      <w:r>
        <w:rPr>
          <w:sz w:val="24"/>
        </w:rPr>
        <w:t xml:space="preserve">and advise each </w:t>
      </w:r>
      <w:r>
        <w:rPr>
          <w:b/>
          <w:sz w:val="24"/>
        </w:rPr>
        <w:t xml:space="preserve">party </w:t>
      </w:r>
      <w:r>
        <w:rPr>
          <w:sz w:val="24"/>
        </w:rPr>
        <w:t>of those amounts by the 5</w:t>
      </w:r>
      <w:r>
        <w:rPr>
          <w:sz w:val="24"/>
          <w:vertAlign w:val="superscript"/>
        </w:rPr>
        <w:t>th</w:t>
      </w:r>
      <w:r>
        <w:rPr>
          <w:sz w:val="24"/>
        </w:rPr>
        <w:t xml:space="preserve"> </w:t>
      </w:r>
      <w:r>
        <w:rPr>
          <w:b/>
          <w:sz w:val="24"/>
        </w:rPr>
        <w:t xml:space="preserve">business day </w:t>
      </w:r>
      <w:r>
        <w:rPr>
          <w:sz w:val="24"/>
        </w:rPr>
        <w:t xml:space="preserve">of the month following the </w:t>
      </w:r>
      <w:r>
        <w:rPr>
          <w:b/>
          <w:sz w:val="24"/>
        </w:rPr>
        <w:t>billing period</w:t>
      </w:r>
      <w:r>
        <w:rPr>
          <w:sz w:val="24"/>
        </w:rPr>
        <w:t xml:space="preserve">. If either </w:t>
      </w:r>
      <w:r>
        <w:rPr>
          <w:b/>
          <w:sz w:val="24"/>
        </w:rPr>
        <w:t xml:space="preserve">party </w:t>
      </w:r>
      <w:r>
        <w:rPr>
          <w:sz w:val="24"/>
        </w:rPr>
        <w:t xml:space="preserve">notifies the </w:t>
      </w:r>
      <w:r>
        <w:rPr>
          <w:b/>
          <w:sz w:val="24"/>
        </w:rPr>
        <w:t>clearing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manager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in</w:t>
      </w:r>
      <w:r>
        <w:rPr>
          <w:spacing w:val="-2"/>
          <w:sz w:val="24"/>
        </w:rPr>
        <w:t xml:space="preserve"> </w:t>
      </w:r>
      <w:r>
        <w:rPr>
          <w:sz w:val="24"/>
        </w:rPr>
        <w:t>writing</w:t>
      </w:r>
      <w:r>
        <w:rPr>
          <w:spacing w:val="-2"/>
          <w:sz w:val="24"/>
        </w:rPr>
        <w:t xml:space="preserve"> </w:t>
      </w:r>
      <w:r>
        <w:rPr>
          <w:sz w:val="24"/>
        </w:rPr>
        <w:t>by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7</w:t>
      </w:r>
      <w:r>
        <w:rPr>
          <w:sz w:val="24"/>
          <w:vertAlign w:val="superscript"/>
        </w:rPr>
        <w:t>th</w:t>
      </w:r>
      <w:r>
        <w:rPr>
          <w:spacing w:val="-4"/>
          <w:sz w:val="24"/>
        </w:rPr>
        <w:t xml:space="preserve"> </w:t>
      </w:r>
      <w:r>
        <w:rPr>
          <w:b/>
          <w:sz w:val="24"/>
        </w:rPr>
        <w:t>business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day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month</w:t>
      </w:r>
      <w:r>
        <w:rPr>
          <w:spacing w:val="-2"/>
          <w:sz w:val="24"/>
        </w:rPr>
        <w:t xml:space="preserve"> </w:t>
      </w:r>
      <w:r>
        <w:rPr>
          <w:sz w:val="24"/>
        </w:rPr>
        <w:t>following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b/>
          <w:sz w:val="24"/>
        </w:rPr>
        <w:t xml:space="preserve">billing period </w:t>
      </w:r>
      <w:r>
        <w:rPr>
          <w:sz w:val="24"/>
        </w:rPr>
        <w:t xml:space="preserve">of any issues with the amounts the </w:t>
      </w:r>
      <w:r>
        <w:rPr>
          <w:b/>
          <w:sz w:val="24"/>
        </w:rPr>
        <w:t xml:space="preserve">clearing manager </w:t>
      </w:r>
      <w:r>
        <w:rPr>
          <w:sz w:val="24"/>
        </w:rPr>
        <w:t xml:space="preserve">has advised are to be payable, the </w:t>
      </w:r>
      <w:r>
        <w:rPr>
          <w:b/>
          <w:sz w:val="24"/>
        </w:rPr>
        <w:t xml:space="preserve">clearing manager </w:t>
      </w:r>
      <w:r>
        <w:rPr>
          <w:sz w:val="24"/>
        </w:rPr>
        <w:t xml:space="preserve">will use reasonable </w:t>
      </w:r>
      <w:proofErr w:type="spellStart"/>
      <w:r>
        <w:rPr>
          <w:sz w:val="24"/>
        </w:rPr>
        <w:t>endeavours</w:t>
      </w:r>
      <w:proofErr w:type="spellEnd"/>
      <w:r>
        <w:rPr>
          <w:sz w:val="24"/>
        </w:rPr>
        <w:t xml:space="preserve"> to correct the issues before issuing invoices on the 9</w:t>
      </w:r>
      <w:r>
        <w:rPr>
          <w:sz w:val="24"/>
          <w:vertAlign w:val="superscript"/>
        </w:rPr>
        <w:t>th</w:t>
      </w:r>
      <w:r>
        <w:rPr>
          <w:sz w:val="24"/>
        </w:rPr>
        <w:t xml:space="preserve"> </w:t>
      </w:r>
      <w:r>
        <w:rPr>
          <w:b/>
          <w:sz w:val="24"/>
        </w:rPr>
        <w:t xml:space="preserve">business day </w:t>
      </w:r>
      <w:r>
        <w:rPr>
          <w:sz w:val="24"/>
        </w:rPr>
        <w:t xml:space="preserve">of the month following the </w:t>
      </w:r>
      <w:r>
        <w:rPr>
          <w:b/>
          <w:sz w:val="24"/>
        </w:rPr>
        <w:t xml:space="preserve">billing period </w:t>
      </w:r>
      <w:r>
        <w:rPr>
          <w:sz w:val="24"/>
        </w:rPr>
        <w:t xml:space="preserve">under clause 14.18(2) of the </w:t>
      </w:r>
      <w:r>
        <w:rPr>
          <w:b/>
          <w:sz w:val="24"/>
        </w:rPr>
        <w:t>Code</w:t>
      </w:r>
      <w:r>
        <w:rPr>
          <w:sz w:val="24"/>
        </w:rPr>
        <w:t>.</w:t>
      </w:r>
    </w:p>
    <w:p w14:paraId="18F89BA7" w14:textId="77777777" w:rsidR="007710FC" w:rsidRDefault="001D7281">
      <w:pPr>
        <w:pStyle w:val="Heading2"/>
        <w:numPr>
          <w:ilvl w:val="0"/>
          <w:numId w:val="4"/>
        </w:numPr>
        <w:tabs>
          <w:tab w:val="left" w:pos="784"/>
        </w:tabs>
        <w:spacing w:before="232"/>
        <w:ind w:hanging="566"/>
      </w:pPr>
      <w:r>
        <w:rPr>
          <w:spacing w:val="-2"/>
        </w:rPr>
        <w:t>Termination</w:t>
      </w:r>
    </w:p>
    <w:p w14:paraId="18F89BA8" w14:textId="77777777" w:rsidR="007710FC" w:rsidRDefault="001D7281">
      <w:pPr>
        <w:spacing w:before="24"/>
        <w:ind w:left="784"/>
        <w:rPr>
          <w:sz w:val="24"/>
        </w:rPr>
      </w:pPr>
      <w:r>
        <w:rPr>
          <w:sz w:val="24"/>
        </w:rPr>
        <w:t>This</w:t>
      </w:r>
      <w:r>
        <w:rPr>
          <w:spacing w:val="-2"/>
          <w:sz w:val="24"/>
        </w:rPr>
        <w:t xml:space="preserve"> </w:t>
      </w:r>
      <w:r>
        <w:rPr>
          <w:b/>
          <w:sz w:val="24"/>
        </w:rPr>
        <w:t>hedge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settlement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agreement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terminates</w:t>
      </w:r>
      <w:r>
        <w:rPr>
          <w:spacing w:val="-2"/>
          <w:sz w:val="24"/>
        </w:rPr>
        <w:t xml:space="preserve"> </w:t>
      </w:r>
      <w:r>
        <w:rPr>
          <w:sz w:val="24"/>
        </w:rPr>
        <w:t>on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earlier</w:t>
      </w:r>
      <w:r>
        <w:rPr>
          <w:spacing w:val="-2"/>
          <w:sz w:val="24"/>
        </w:rPr>
        <w:t xml:space="preserve"> </w:t>
      </w:r>
      <w:r>
        <w:rPr>
          <w:spacing w:val="-5"/>
          <w:sz w:val="24"/>
        </w:rPr>
        <w:t>of:</w:t>
      </w:r>
    </w:p>
    <w:p w14:paraId="18F89BA9" w14:textId="77777777" w:rsidR="007710FC" w:rsidRDefault="001D7281">
      <w:pPr>
        <w:pStyle w:val="ListParagraph"/>
        <w:numPr>
          <w:ilvl w:val="1"/>
          <w:numId w:val="4"/>
        </w:numPr>
        <w:tabs>
          <w:tab w:val="left" w:pos="1351"/>
        </w:tabs>
        <w:spacing w:before="25"/>
        <w:rPr>
          <w:sz w:val="24"/>
        </w:rPr>
      </w:pP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b/>
          <w:sz w:val="24"/>
        </w:rPr>
        <w:t>expiry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date</w:t>
      </w:r>
      <w:r>
        <w:rPr>
          <w:sz w:val="24"/>
        </w:rPr>
        <w:t>;</w:t>
      </w:r>
      <w:r>
        <w:rPr>
          <w:spacing w:val="-1"/>
          <w:sz w:val="24"/>
        </w:rPr>
        <w:t xml:space="preserve"> </w:t>
      </w:r>
      <w:r>
        <w:rPr>
          <w:spacing w:val="-5"/>
          <w:sz w:val="24"/>
        </w:rPr>
        <w:t>and</w:t>
      </w:r>
    </w:p>
    <w:p w14:paraId="18F89BAA" w14:textId="77777777" w:rsidR="007710FC" w:rsidRDefault="001D7281">
      <w:pPr>
        <w:pStyle w:val="ListParagraph"/>
        <w:numPr>
          <w:ilvl w:val="1"/>
          <w:numId w:val="4"/>
        </w:numPr>
        <w:tabs>
          <w:tab w:val="left" w:pos="1351"/>
        </w:tabs>
        <w:spacing w:before="24"/>
        <w:rPr>
          <w:sz w:val="24"/>
        </w:rPr>
      </w:pP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date</w:t>
      </w:r>
      <w:r>
        <w:rPr>
          <w:spacing w:val="-2"/>
          <w:sz w:val="24"/>
        </w:rPr>
        <w:t xml:space="preserve"> </w:t>
      </w:r>
      <w:r>
        <w:rPr>
          <w:sz w:val="24"/>
        </w:rPr>
        <w:t>on which</w:t>
      </w:r>
      <w:r>
        <w:rPr>
          <w:spacing w:val="-1"/>
          <w:sz w:val="24"/>
        </w:rPr>
        <w:t xml:space="preserve"> </w:t>
      </w:r>
      <w:r>
        <w:rPr>
          <w:sz w:val="24"/>
        </w:rPr>
        <w:t>it is</w:t>
      </w:r>
      <w:r>
        <w:rPr>
          <w:spacing w:val="-1"/>
          <w:sz w:val="24"/>
        </w:rPr>
        <w:t xml:space="preserve"> </w:t>
      </w:r>
      <w:r>
        <w:rPr>
          <w:sz w:val="24"/>
        </w:rPr>
        <w:t>cancelled under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b/>
          <w:spacing w:val="-4"/>
          <w:sz w:val="24"/>
        </w:rPr>
        <w:t>Code</w:t>
      </w:r>
      <w:r>
        <w:rPr>
          <w:spacing w:val="-4"/>
          <w:sz w:val="24"/>
        </w:rPr>
        <w:t>.</w:t>
      </w:r>
    </w:p>
    <w:p w14:paraId="18F89BAB" w14:textId="77777777" w:rsidR="007710FC" w:rsidRDefault="001D7281">
      <w:pPr>
        <w:pStyle w:val="Heading2"/>
        <w:numPr>
          <w:ilvl w:val="0"/>
          <w:numId w:val="4"/>
        </w:numPr>
        <w:tabs>
          <w:tab w:val="left" w:pos="784"/>
        </w:tabs>
        <w:spacing w:before="276"/>
        <w:ind w:hanging="566"/>
      </w:pPr>
      <w:r>
        <w:t>Other</w:t>
      </w:r>
      <w:r>
        <w:rPr>
          <w:spacing w:val="-3"/>
        </w:rPr>
        <w:t xml:space="preserve"> </w:t>
      </w:r>
      <w:r>
        <w:rPr>
          <w:spacing w:val="-2"/>
        </w:rPr>
        <w:t>provisions</w:t>
      </w:r>
    </w:p>
    <w:p w14:paraId="18F89BAC" w14:textId="77777777" w:rsidR="007710FC" w:rsidRDefault="001D7281">
      <w:pPr>
        <w:pStyle w:val="ListParagraph"/>
        <w:numPr>
          <w:ilvl w:val="0"/>
          <w:numId w:val="1"/>
        </w:numPr>
        <w:tabs>
          <w:tab w:val="left" w:pos="1351"/>
        </w:tabs>
        <w:spacing w:before="43"/>
        <w:rPr>
          <w:sz w:val="24"/>
        </w:rPr>
      </w:pP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b/>
          <w:sz w:val="24"/>
        </w:rPr>
        <w:t>strike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price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is</w:t>
      </w:r>
      <w:r>
        <w:rPr>
          <w:spacing w:val="-1"/>
          <w:sz w:val="24"/>
        </w:rPr>
        <w:t xml:space="preserve"> </w:t>
      </w:r>
      <w:r>
        <w:rPr>
          <w:sz w:val="24"/>
        </w:rPr>
        <w:t>inclusive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any</w:t>
      </w:r>
      <w:r>
        <w:rPr>
          <w:spacing w:val="-1"/>
          <w:sz w:val="24"/>
        </w:rPr>
        <w:t xml:space="preserve"> </w:t>
      </w:r>
      <w:r>
        <w:rPr>
          <w:sz w:val="24"/>
        </w:rPr>
        <w:t>additional</w:t>
      </w:r>
      <w:r>
        <w:rPr>
          <w:spacing w:val="-1"/>
          <w:sz w:val="24"/>
        </w:rPr>
        <w:t xml:space="preserve"> </w:t>
      </w:r>
      <w:r>
        <w:rPr>
          <w:sz w:val="24"/>
        </w:rPr>
        <w:t>costs</w:t>
      </w:r>
      <w:r>
        <w:rPr>
          <w:spacing w:val="-1"/>
          <w:sz w:val="24"/>
        </w:rPr>
        <w:t xml:space="preserve"> </w:t>
      </w:r>
      <w:r>
        <w:rPr>
          <w:sz w:val="24"/>
        </w:rPr>
        <w:t>arising</w:t>
      </w:r>
      <w:r>
        <w:rPr>
          <w:spacing w:val="-1"/>
          <w:sz w:val="24"/>
        </w:rPr>
        <w:t xml:space="preserve"> </w:t>
      </w:r>
      <w:r>
        <w:rPr>
          <w:sz w:val="24"/>
        </w:rPr>
        <w:t>due</w:t>
      </w:r>
      <w:r>
        <w:rPr>
          <w:spacing w:val="-2"/>
          <w:sz w:val="24"/>
        </w:rPr>
        <w:t xml:space="preserve"> </w:t>
      </w:r>
      <w:r>
        <w:rPr>
          <w:sz w:val="24"/>
        </w:rPr>
        <w:t>to</w:t>
      </w:r>
      <w:r>
        <w:rPr>
          <w:spacing w:val="-1"/>
          <w:sz w:val="24"/>
        </w:rPr>
        <w:t xml:space="preserve"> </w:t>
      </w:r>
      <w:r>
        <w:rPr>
          <w:sz w:val="24"/>
        </w:rPr>
        <w:t>carbon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charges.</w:t>
      </w:r>
    </w:p>
    <w:p w14:paraId="18F89BAD" w14:textId="77777777" w:rsidR="007710FC" w:rsidRDefault="001D7281">
      <w:pPr>
        <w:pStyle w:val="ListParagraph"/>
        <w:numPr>
          <w:ilvl w:val="0"/>
          <w:numId w:val="1"/>
        </w:numPr>
        <w:tabs>
          <w:tab w:val="left" w:pos="1351"/>
        </w:tabs>
        <w:spacing w:before="43"/>
        <w:rPr>
          <w:sz w:val="24"/>
        </w:rPr>
      </w:pPr>
      <w:r>
        <w:rPr>
          <w:sz w:val="24"/>
        </w:rPr>
        <w:t>Where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terms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this</w:t>
      </w:r>
      <w:r>
        <w:rPr>
          <w:spacing w:val="-1"/>
          <w:sz w:val="24"/>
        </w:rPr>
        <w:t xml:space="preserve"> </w:t>
      </w:r>
      <w:r>
        <w:rPr>
          <w:b/>
          <w:sz w:val="24"/>
        </w:rPr>
        <w:t>hedge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settlement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agreement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include</w:t>
      </w:r>
      <w:r>
        <w:rPr>
          <w:spacing w:val="-2"/>
          <w:sz w:val="24"/>
        </w:rPr>
        <w:t xml:space="preserve"> </w:t>
      </w:r>
      <w:r>
        <w:rPr>
          <w:sz w:val="24"/>
        </w:rPr>
        <w:t>reference</w:t>
      </w:r>
      <w:r>
        <w:rPr>
          <w:spacing w:val="-1"/>
          <w:sz w:val="24"/>
        </w:rPr>
        <w:t xml:space="preserve"> </w:t>
      </w:r>
      <w:r>
        <w:rPr>
          <w:spacing w:val="-5"/>
          <w:sz w:val="24"/>
        </w:rPr>
        <w:t>to—</w:t>
      </w:r>
    </w:p>
    <w:p w14:paraId="18F89BAE" w14:textId="77777777" w:rsidR="007710FC" w:rsidRDefault="001D7281">
      <w:pPr>
        <w:pStyle w:val="ListParagraph"/>
        <w:numPr>
          <w:ilvl w:val="1"/>
          <w:numId w:val="1"/>
        </w:numPr>
        <w:tabs>
          <w:tab w:val="left" w:pos="1919"/>
        </w:tabs>
        <w:spacing w:before="43"/>
        <w:ind w:left="1919" w:hanging="568"/>
        <w:rPr>
          <w:sz w:val="24"/>
        </w:rPr>
      </w:pPr>
      <w:r>
        <w:rPr>
          <w:sz w:val="24"/>
        </w:rPr>
        <w:t>day,</w:t>
      </w:r>
      <w:r>
        <w:rPr>
          <w:spacing w:val="-2"/>
          <w:sz w:val="24"/>
        </w:rPr>
        <w:t xml:space="preserve"> </w:t>
      </w:r>
      <w:r>
        <w:rPr>
          <w:sz w:val="24"/>
        </w:rPr>
        <w:t>this</w:t>
      </w:r>
      <w:r>
        <w:rPr>
          <w:spacing w:val="-1"/>
          <w:sz w:val="24"/>
        </w:rPr>
        <w:t xml:space="preserve"> </w:t>
      </w:r>
      <w:r>
        <w:rPr>
          <w:sz w:val="24"/>
        </w:rPr>
        <w:t>means</w:t>
      </w:r>
      <w:r>
        <w:rPr>
          <w:spacing w:val="-2"/>
          <w:sz w:val="24"/>
        </w:rPr>
        <w:t xml:space="preserve"> </w:t>
      </w:r>
      <w:r>
        <w:rPr>
          <w:sz w:val="24"/>
        </w:rPr>
        <w:t>both</w:t>
      </w:r>
      <w:r>
        <w:rPr>
          <w:spacing w:val="-1"/>
          <w:sz w:val="24"/>
        </w:rPr>
        <w:t xml:space="preserve"> </w:t>
      </w:r>
      <w:r>
        <w:rPr>
          <w:b/>
          <w:sz w:val="24"/>
        </w:rPr>
        <w:t>business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days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non-</w:t>
      </w:r>
      <w:r>
        <w:rPr>
          <w:b/>
          <w:sz w:val="24"/>
        </w:rPr>
        <w:t>business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days</w:t>
      </w:r>
      <w:r>
        <w:rPr>
          <w:spacing w:val="-2"/>
          <w:sz w:val="24"/>
        </w:rPr>
        <w:t>:</w:t>
      </w:r>
    </w:p>
    <w:p w14:paraId="18F89BAF" w14:textId="77777777" w:rsidR="007710FC" w:rsidRDefault="001D7281">
      <w:pPr>
        <w:pStyle w:val="ListParagraph"/>
        <w:numPr>
          <w:ilvl w:val="1"/>
          <w:numId w:val="1"/>
        </w:numPr>
        <w:tabs>
          <w:tab w:val="left" w:pos="1919"/>
        </w:tabs>
        <w:spacing w:before="46"/>
        <w:ind w:left="1919" w:hanging="568"/>
        <w:rPr>
          <w:sz w:val="24"/>
        </w:rPr>
      </w:pPr>
      <w:r>
        <w:rPr>
          <w:sz w:val="24"/>
        </w:rPr>
        <w:t>weekday,</w:t>
      </w:r>
      <w:r>
        <w:rPr>
          <w:spacing w:val="-2"/>
          <w:sz w:val="24"/>
        </w:rPr>
        <w:t xml:space="preserve"> </w:t>
      </w:r>
      <w:r>
        <w:rPr>
          <w:sz w:val="24"/>
        </w:rPr>
        <w:t>this</w:t>
      </w:r>
      <w:r>
        <w:rPr>
          <w:spacing w:val="-2"/>
          <w:sz w:val="24"/>
        </w:rPr>
        <w:t xml:space="preserve"> </w:t>
      </w:r>
      <w:r>
        <w:rPr>
          <w:sz w:val="24"/>
        </w:rPr>
        <w:t>means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b/>
          <w:sz w:val="24"/>
        </w:rPr>
        <w:t>business</w:t>
      </w:r>
      <w:r>
        <w:rPr>
          <w:b/>
          <w:spacing w:val="-1"/>
          <w:sz w:val="24"/>
        </w:rPr>
        <w:t xml:space="preserve"> </w:t>
      </w:r>
      <w:r>
        <w:rPr>
          <w:b/>
          <w:spacing w:val="-4"/>
          <w:sz w:val="24"/>
        </w:rPr>
        <w:t>day</w:t>
      </w:r>
      <w:r>
        <w:rPr>
          <w:spacing w:val="-4"/>
          <w:sz w:val="24"/>
        </w:rPr>
        <w:t>:</w:t>
      </w:r>
    </w:p>
    <w:p w14:paraId="18F89BB0" w14:textId="77777777" w:rsidR="007710FC" w:rsidRDefault="001D7281">
      <w:pPr>
        <w:pStyle w:val="ListParagraph"/>
        <w:numPr>
          <w:ilvl w:val="1"/>
          <w:numId w:val="1"/>
        </w:numPr>
        <w:tabs>
          <w:tab w:val="left" w:pos="1919"/>
        </w:tabs>
        <w:spacing w:before="43"/>
        <w:ind w:left="1919" w:hanging="568"/>
        <w:rPr>
          <w:sz w:val="24"/>
        </w:rPr>
      </w:pPr>
      <w:r>
        <w:rPr>
          <w:sz w:val="24"/>
        </w:rPr>
        <w:t>weekend,</w:t>
      </w:r>
      <w:r>
        <w:rPr>
          <w:spacing w:val="-2"/>
          <w:sz w:val="24"/>
        </w:rPr>
        <w:t xml:space="preserve"> </w:t>
      </w:r>
      <w:r>
        <w:rPr>
          <w:sz w:val="24"/>
        </w:rPr>
        <w:t>this</w:t>
      </w:r>
      <w:r>
        <w:rPr>
          <w:spacing w:val="-1"/>
          <w:sz w:val="24"/>
        </w:rPr>
        <w:t xml:space="preserve"> </w:t>
      </w:r>
      <w:r>
        <w:rPr>
          <w:sz w:val="24"/>
        </w:rPr>
        <w:t>means</w:t>
      </w:r>
      <w:r>
        <w:rPr>
          <w:spacing w:val="-2"/>
          <w:sz w:val="24"/>
        </w:rPr>
        <w:t xml:space="preserve"> </w:t>
      </w:r>
      <w:r>
        <w:rPr>
          <w:sz w:val="24"/>
        </w:rPr>
        <w:t>non-</w:t>
      </w:r>
      <w:r>
        <w:rPr>
          <w:b/>
          <w:sz w:val="24"/>
        </w:rPr>
        <w:t>business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days</w:t>
      </w:r>
      <w:r>
        <w:rPr>
          <w:spacing w:val="-2"/>
          <w:sz w:val="24"/>
        </w:rPr>
        <w:t>.</w:t>
      </w:r>
    </w:p>
    <w:p w14:paraId="18F89BB1" w14:textId="77777777" w:rsidR="007710FC" w:rsidRDefault="001D7281">
      <w:pPr>
        <w:pStyle w:val="ListParagraph"/>
        <w:numPr>
          <w:ilvl w:val="0"/>
          <w:numId w:val="1"/>
        </w:numPr>
        <w:tabs>
          <w:tab w:val="left" w:pos="1351"/>
        </w:tabs>
        <w:spacing w:before="43" w:line="278" w:lineRule="auto"/>
        <w:ind w:right="262"/>
        <w:rPr>
          <w:sz w:val="24"/>
        </w:rPr>
      </w:pPr>
      <w:r>
        <w:rPr>
          <w:sz w:val="24"/>
        </w:rPr>
        <w:t xml:space="preserve">Where daylight savings starts or ends during the </w:t>
      </w:r>
      <w:r>
        <w:rPr>
          <w:b/>
          <w:sz w:val="24"/>
        </w:rPr>
        <w:t xml:space="preserve">term </w:t>
      </w:r>
      <w:r>
        <w:rPr>
          <w:sz w:val="24"/>
        </w:rPr>
        <w:t xml:space="preserve">of this </w:t>
      </w:r>
      <w:r>
        <w:rPr>
          <w:b/>
          <w:sz w:val="24"/>
        </w:rPr>
        <w:t>hedge settlement agreement</w:t>
      </w:r>
      <w:r>
        <w:rPr>
          <w:sz w:val="24"/>
        </w:rPr>
        <w:t xml:space="preserve">, the </w:t>
      </w:r>
      <w:r>
        <w:rPr>
          <w:b/>
          <w:sz w:val="24"/>
        </w:rPr>
        <w:t xml:space="preserve">clearing manager </w:t>
      </w:r>
      <w:r>
        <w:rPr>
          <w:sz w:val="24"/>
        </w:rPr>
        <w:t xml:space="preserve">will calculate the </w:t>
      </w:r>
      <w:r>
        <w:rPr>
          <w:b/>
          <w:sz w:val="24"/>
        </w:rPr>
        <w:t>calculation period premium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and</w:t>
      </w:r>
      <w:r>
        <w:rPr>
          <w:spacing w:val="-3"/>
          <w:sz w:val="24"/>
        </w:rPr>
        <w:t xml:space="preserve"> </w:t>
      </w:r>
      <w:r>
        <w:rPr>
          <w:b/>
          <w:sz w:val="24"/>
        </w:rPr>
        <w:t>option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period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settlement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amounts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for</w:t>
      </w:r>
      <w:r>
        <w:rPr>
          <w:spacing w:val="-4"/>
          <w:sz w:val="24"/>
        </w:rPr>
        <w:t xml:space="preserve"> </w:t>
      </w:r>
      <w:r>
        <w:rPr>
          <w:sz w:val="24"/>
        </w:rPr>
        <w:t>these</w:t>
      </w:r>
      <w:r>
        <w:rPr>
          <w:spacing w:val="-4"/>
          <w:sz w:val="24"/>
        </w:rPr>
        <w:t xml:space="preserve"> </w:t>
      </w:r>
      <w:r>
        <w:rPr>
          <w:sz w:val="24"/>
        </w:rPr>
        <w:t>days</w:t>
      </w:r>
      <w:r>
        <w:rPr>
          <w:spacing w:val="-3"/>
          <w:sz w:val="24"/>
        </w:rPr>
        <w:t xml:space="preserve"> </w:t>
      </w:r>
      <w:r>
        <w:rPr>
          <w:sz w:val="24"/>
        </w:rPr>
        <w:t>in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same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way the </w:t>
      </w:r>
      <w:r>
        <w:rPr>
          <w:b/>
          <w:sz w:val="24"/>
        </w:rPr>
        <w:t xml:space="preserve">clearing manager </w:t>
      </w:r>
      <w:r>
        <w:rPr>
          <w:sz w:val="24"/>
        </w:rPr>
        <w:t xml:space="preserve">calculates the sale and purchase of </w:t>
      </w:r>
      <w:r>
        <w:rPr>
          <w:b/>
          <w:sz w:val="24"/>
        </w:rPr>
        <w:t xml:space="preserve">electricity </w:t>
      </w:r>
      <w:r>
        <w:rPr>
          <w:sz w:val="24"/>
        </w:rPr>
        <w:t xml:space="preserve">for these </w:t>
      </w:r>
      <w:r>
        <w:rPr>
          <w:spacing w:val="-4"/>
          <w:sz w:val="24"/>
        </w:rPr>
        <w:t>days.</w:t>
      </w:r>
    </w:p>
    <w:p w14:paraId="18F89BB2" w14:textId="77777777" w:rsidR="007710FC" w:rsidRDefault="007710FC">
      <w:pPr>
        <w:spacing w:line="278" w:lineRule="auto"/>
        <w:rPr>
          <w:sz w:val="24"/>
        </w:rPr>
        <w:sectPr w:rsidR="007710FC">
          <w:pgSz w:w="11910" w:h="16840"/>
          <w:pgMar w:top="1920" w:right="1240" w:bottom="920" w:left="1200" w:header="744" w:footer="736" w:gutter="0"/>
          <w:cols w:space="720"/>
        </w:sectPr>
      </w:pPr>
    </w:p>
    <w:p w14:paraId="6CA87C71" w14:textId="77777777" w:rsidR="008E67B1" w:rsidRPr="00144F5D" w:rsidRDefault="008E67B1" w:rsidP="008E67B1">
      <w:pPr>
        <w:pStyle w:val="Heading1"/>
        <w:ind w:left="218"/>
        <w:jc w:val="left"/>
      </w:pPr>
      <w:r>
        <w:rPr>
          <w:spacing w:val="-2"/>
        </w:rPr>
        <w:lastRenderedPageBreak/>
        <w:t>EXECUTION</w:t>
      </w:r>
    </w:p>
    <w:p w14:paraId="0B7A8186" w14:textId="77777777" w:rsidR="00CB729F" w:rsidRDefault="00CB729F" w:rsidP="008E67B1">
      <w:pPr>
        <w:spacing w:before="3" w:line="261" w:lineRule="auto"/>
        <w:ind w:left="218" w:right="178"/>
        <w:rPr>
          <w:sz w:val="24"/>
        </w:rPr>
      </w:pPr>
    </w:p>
    <w:p w14:paraId="1BAADC5E" w14:textId="66BABB8E" w:rsidR="008E67B1" w:rsidRDefault="008E67B1" w:rsidP="008E67B1">
      <w:pPr>
        <w:spacing w:before="3" w:line="261" w:lineRule="auto"/>
        <w:ind w:left="218" w:right="178"/>
        <w:rPr>
          <w:sz w:val="24"/>
        </w:rPr>
      </w:pPr>
      <w:r w:rsidRPr="00F920DE">
        <w:rPr>
          <w:sz w:val="24"/>
        </w:rPr>
        <w:t>EXECUTED for and on behalf of [Party A] by:</w:t>
      </w:r>
    </w:p>
    <w:p w14:paraId="04D4B926" w14:textId="77777777" w:rsidR="008E67B1" w:rsidRPr="00F920DE" w:rsidRDefault="008E67B1" w:rsidP="008E67B1">
      <w:pPr>
        <w:spacing w:before="3" w:line="261" w:lineRule="auto"/>
        <w:ind w:left="218" w:right="178"/>
        <w:rPr>
          <w:sz w:val="24"/>
        </w:rPr>
      </w:pPr>
    </w:p>
    <w:p w14:paraId="6FCFA6B7" w14:textId="77777777" w:rsidR="008E67B1" w:rsidRDefault="008E67B1" w:rsidP="008E67B1">
      <w:pPr>
        <w:spacing w:before="3" w:line="261" w:lineRule="auto"/>
        <w:ind w:left="218" w:right="178"/>
        <w:rPr>
          <w:sz w:val="24"/>
        </w:rPr>
      </w:pPr>
      <w:r w:rsidRPr="00F920DE">
        <w:rPr>
          <w:sz w:val="24"/>
        </w:rPr>
        <w:t>……………………………………..………</w:t>
      </w:r>
      <w:r w:rsidRPr="00F920DE">
        <w:rPr>
          <w:sz w:val="24"/>
        </w:rPr>
        <w:tab/>
        <w:t xml:space="preserve">……………………………………..……… [print </w:t>
      </w:r>
      <w:proofErr w:type="gramStart"/>
      <w:r w:rsidRPr="00F920DE">
        <w:rPr>
          <w:sz w:val="24"/>
        </w:rPr>
        <w:t>name]</w:t>
      </w:r>
      <w:r>
        <w:rPr>
          <w:sz w:val="24"/>
        </w:rPr>
        <w:t xml:space="preserve">   </w:t>
      </w:r>
      <w:proofErr w:type="gramEnd"/>
      <w:r>
        <w:rPr>
          <w:sz w:val="24"/>
        </w:rPr>
        <w:t xml:space="preserve">                                              </w:t>
      </w:r>
      <w:r w:rsidRPr="00F920DE">
        <w:rPr>
          <w:sz w:val="24"/>
        </w:rPr>
        <w:tab/>
        <w:t>[signature]</w:t>
      </w:r>
    </w:p>
    <w:p w14:paraId="0C3BB85D" w14:textId="77777777" w:rsidR="008E67B1" w:rsidRPr="00F920DE" w:rsidRDefault="008E67B1" w:rsidP="008E67B1">
      <w:pPr>
        <w:spacing w:before="3" w:line="261" w:lineRule="auto"/>
        <w:ind w:left="218" w:right="178"/>
        <w:rPr>
          <w:sz w:val="24"/>
        </w:rPr>
      </w:pPr>
    </w:p>
    <w:p w14:paraId="6A1C8141" w14:textId="77777777" w:rsidR="008E67B1" w:rsidRDefault="008E67B1" w:rsidP="008E67B1">
      <w:pPr>
        <w:spacing w:before="3" w:line="261" w:lineRule="auto"/>
        <w:ind w:left="218" w:right="178"/>
        <w:rPr>
          <w:sz w:val="24"/>
        </w:rPr>
      </w:pPr>
      <w:r w:rsidRPr="00F920DE">
        <w:rPr>
          <w:sz w:val="24"/>
        </w:rPr>
        <w:t xml:space="preserve">………………………………………..…… </w:t>
      </w:r>
    </w:p>
    <w:p w14:paraId="629780AA" w14:textId="77777777" w:rsidR="008E67B1" w:rsidRDefault="008E67B1" w:rsidP="008E67B1">
      <w:pPr>
        <w:spacing w:before="3" w:line="261" w:lineRule="auto"/>
        <w:ind w:left="218" w:right="178"/>
        <w:rPr>
          <w:sz w:val="24"/>
        </w:rPr>
      </w:pPr>
      <w:r w:rsidRPr="00F920DE">
        <w:rPr>
          <w:sz w:val="24"/>
        </w:rPr>
        <w:t>Position</w:t>
      </w:r>
    </w:p>
    <w:p w14:paraId="692FE2BB" w14:textId="77777777" w:rsidR="008E67B1" w:rsidRPr="00F920DE" w:rsidRDefault="008E67B1" w:rsidP="008E67B1">
      <w:pPr>
        <w:spacing w:before="3" w:line="261" w:lineRule="auto"/>
        <w:ind w:left="218" w:right="178"/>
        <w:rPr>
          <w:sz w:val="24"/>
        </w:rPr>
      </w:pPr>
    </w:p>
    <w:p w14:paraId="6D1A0C21" w14:textId="77777777" w:rsidR="008E67B1" w:rsidRDefault="008E67B1" w:rsidP="008E67B1">
      <w:pPr>
        <w:spacing w:before="3" w:line="261" w:lineRule="auto"/>
        <w:ind w:left="218" w:right="178"/>
        <w:rPr>
          <w:sz w:val="24"/>
        </w:rPr>
      </w:pPr>
      <w:r w:rsidRPr="00F920DE">
        <w:rPr>
          <w:sz w:val="24"/>
        </w:rPr>
        <w:t>in the presence of:</w:t>
      </w:r>
    </w:p>
    <w:p w14:paraId="1B5032EB" w14:textId="77777777" w:rsidR="008E67B1" w:rsidRPr="00F920DE" w:rsidRDefault="008E67B1" w:rsidP="008E67B1">
      <w:pPr>
        <w:spacing w:before="3" w:line="261" w:lineRule="auto"/>
        <w:ind w:left="218" w:right="178"/>
        <w:rPr>
          <w:sz w:val="24"/>
        </w:rPr>
      </w:pPr>
    </w:p>
    <w:p w14:paraId="6EBE2E9F" w14:textId="77777777" w:rsidR="008E67B1" w:rsidRDefault="008E67B1" w:rsidP="008E67B1">
      <w:pPr>
        <w:spacing w:before="3" w:line="261" w:lineRule="auto"/>
        <w:ind w:left="218" w:right="178"/>
        <w:rPr>
          <w:sz w:val="24"/>
        </w:rPr>
      </w:pPr>
      <w:r w:rsidRPr="00F920DE">
        <w:rPr>
          <w:sz w:val="24"/>
        </w:rPr>
        <w:t xml:space="preserve">……………………………………..……… </w:t>
      </w:r>
    </w:p>
    <w:p w14:paraId="110F6E05" w14:textId="77777777" w:rsidR="008E67B1" w:rsidRDefault="008E67B1" w:rsidP="008E67B1">
      <w:pPr>
        <w:spacing w:before="3" w:line="261" w:lineRule="auto"/>
        <w:ind w:left="218" w:right="178"/>
        <w:rPr>
          <w:sz w:val="24"/>
        </w:rPr>
      </w:pPr>
      <w:r w:rsidRPr="00F920DE">
        <w:rPr>
          <w:sz w:val="24"/>
        </w:rPr>
        <w:t>[signature]</w:t>
      </w:r>
    </w:p>
    <w:p w14:paraId="17FC6ACB" w14:textId="77777777" w:rsidR="008E67B1" w:rsidRPr="00F920DE" w:rsidRDefault="008E67B1" w:rsidP="008E67B1">
      <w:pPr>
        <w:spacing w:before="3" w:line="261" w:lineRule="auto"/>
        <w:ind w:left="218" w:right="178"/>
        <w:rPr>
          <w:sz w:val="24"/>
        </w:rPr>
      </w:pPr>
    </w:p>
    <w:p w14:paraId="4999B155" w14:textId="77777777" w:rsidR="008E67B1" w:rsidRDefault="008E67B1" w:rsidP="008E67B1">
      <w:pPr>
        <w:spacing w:before="3" w:line="261" w:lineRule="auto"/>
        <w:ind w:left="218" w:right="178"/>
        <w:rPr>
          <w:sz w:val="24"/>
        </w:rPr>
      </w:pPr>
      <w:r w:rsidRPr="00F920DE">
        <w:rPr>
          <w:sz w:val="24"/>
        </w:rPr>
        <w:t xml:space="preserve">……………………………………..……… </w:t>
      </w:r>
    </w:p>
    <w:p w14:paraId="2834DD93" w14:textId="77777777" w:rsidR="008E67B1" w:rsidRDefault="008E67B1" w:rsidP="008E67B1">
      <w:pPr>
        <w:spacing w:before="3" w:line="261" w:lineRule="auto"/>
        <w:ind w:left="218" w:right="178"/>
        <w:rPr>
          <w:sz w:val="24"/>
        </w:rPr>
      </w:pPr>
      <w:r w:rsidRPr="00F920DE">
        <w:rPr>
          <w:sz w:val="24"/>
        </w:rPr>
        <w:t>Full Name</w:t>
      </w:r>
    </w:p>
    <w:p w14:paraId="0F252620" w14:textId="77777777" w:rsidR="008E67B1" w:rsidRPr="00F920DE" w:rsidRDefault="008E67B1" w:rsidP="008E67B1">
      <w:pPr>
        <w:spacing w:before="3" w:line="261" w:lineRule="auto"/>
        <w:ind w:left="218" w:right="178"/>
        <w:rPr>
          <w:sz w:val="24"/>
        </w:rPr>
      </w:pPr>
    </w:p>
    <w:p w14:paraId="1F34454F" w14:textId="77777777" w:rsidR="008E67B1" w:rsidRDefault="008E67B1" w:rsidP="008E67B1">
      <w:pPr>
        <w:spacing w:before="3" w:line="261" w:lineRule="auto"/>
        <w:ind w:left="218" w:right="178"/>
        <w:rPr>
          <w:sz w:val="24"/>
        </w:rPr>
      </w:pPr>
      <w:r w:rsidRPr="00F920DE">
        <w:rPr>
          <w:sz w:val="24"/>
        </w:rPr>
        <w:t xml:space="preserve">……………………………………………………………… </w:t>
      </w:r>
    </w:p>
    <w:p w14:paraId="3353BD91" w14:textId="77777777" w:rsidR="008E67B1" w:rsidRDefault="008E67B1" w:rsidP="008E67B1">
      <w:pPr>
        <w:spacing w:before="3" w:line="261" w:lineRule="auto"/>
        <w:ind w:left="218" w:right="178"/>
        <w:rPr>
          <w:sz w:val="24"/>
        </w:rPr>
      </w:pPr>
      <w:r w:rsidRPr="00F920DE">
        <w:rPr>
          <w:sz w:val="24"/>
        </w:rPr>
        <w:t>Address</w:t>
      </w:r>
    </w:p>
    <w:p w14:paraId="2E9C43A9" w14:textId="77777777" w:rsidR="008E67B1" w:rsidRPr="00F920DE" w:rsidRDefault="008E67B1" w:rsidP="008E67B1">
      <w:pPr>
        <w:spacing w:before="3" w:line="261" w:lineRule="auto"/>
        <w:ind w:left="218" w:right="178"/>
        <w:rPr>
          <w:sz w:val="24"/>
        </w:rPr>
      </w:pPr>
    </w:p>
    <w:p w14:paraId="3BDC7805" w14:textId="77777777" w:rsidR="008E67B1" w:rsidRDefault="008E67B1" w:rsidP="008E67B1">
      <w:pPr>
        <w:spacing w:before="3" w:line="261" w:lineRule="auto"/>
        <w:ind w:left="218" w:right="178"/>
        <w:rPr>
          <w:sz w:val="24"/>
        </w:rPr>
      </w:pPr>
      <w:r w:rsidRPr="00F920DE">
        <w:rPr>
          <w:sz w:val="24"/>
        </w:rPr>
        <w:t xml:space="preserve">……………………………………………… </w:t>
      </w:r>
    </w:p>
    <w:p w14:paraId="13F5388D" w14:textId="77777777" w:rsidR="008E67B1" w:rsidRPr="00F920DE" w:rsidRDefault="008E67B1" w:rsidP="008E67B1">
      <w:pPr>
        <w:spacing w:before="3" w:line="261" w:lineRule="auto"/>
        <w:ind w:left="218" w:right="178"/>
        <w:rPr>
          <w:sz w:val="24"/>
        </w:rPr>
      </w:pPr>
      <w:r w:rsidRPr="00F920DE">
        <w:rPr>
          <w:sz w:val="24"/>
        </w:rPr>
        <w:t>Occupation</w:t>
      </w:r>
    </w:p>
    <w:p w14:paraId="41873FCE" w14:textId="77777777" w:rsidR="008E67B1" w:rsidRPr="00F920DE" w:rsidRDefault="008E67B1" w:rsidP="008E67B1">
      <w:pPr>
        <w:spacing w:before="3" w:line="261" w:lineRule="auto"/>
        <w:ind w:left="218" w:right="178"/>
        <w:rPr>
          <w:sz w:val="24"/>
        </w:rPr>
      </w:pPr>
    </w:p>
    <w:p w14:paraId="45A74689" w14:textId="70AD0200" w:rsidR="008E67B1" w:rsidRDefault="008E67B1" w:rsidP="008E67B1">
      <w:pPr>
        <w:spacing w:before="3" w:line="261" w:lineRule="auto"/>
        <w:ind w:left="218" w:right="178"/>
        <w:rPr>
          <w:sz w:val="24"/>
        </w:rPr>
      </w:pPr>
      <w:r w:rsidRPr="00F920DE">
        <w:rPr>
          <w:sz w:val="24"/>
        </w:rPr>
        <w:t>EXECUTED for and on behalf of [Party B] by:</w:t>
      </w:r>
    </w:p>
    <w:p w14:paraId="3D49D6CD" w14:textId="77777777" w:rsidR="008E67B1" w:rsidRPr="00F920DE" w:rsidRDefault="008E67B1" w:rsidP="008E67B1">
      <w:pPr>
        <w:spacing w:before="3" w:line="261" w:lineRule="auto"/>
        <w:ind w:left="218" w:right="178"/>
        <w:rPr>
          <w:sz w:val="24"/>
        </w:rPr>
      </w:pPr>
    </w:p>
    <w:p w14:paraId="54C258ED" w14:textId="77777777" w:rsidR="008E67B1" w:rsidRDefault="008E67B1" w:rsidP="008E67B1">
      <w:pPr>
        <w:spacing w:before="3" w:line="261" w:lineRule="auto"/>
        <w:ind w:left="218" w:right="178"/>
        <w:rPr>
          <w:sz w:val="24"/>
        </w:rPr>
      </w:pPr>
      <w:r w:rsidRPr="00F920DE">
        <w:rPr>
          <w:sz w:val="24"/>
        </w:rPr>
        <w:t>……………………………………..………</w:t>
      </w:r>
      <w:r w:rsidRPr="00F920DE">
        <w:rPr>
          <w:sz w:val="24"/>
        </w:rPr>
        <w:tab/>
        <w:t xml:space="preserve">……………………………………..……… [print </w:t>
      </w:r>
      <w:proofErr w:type="gramStart"/>
      <w:r w:rsidRPr="00F920DE">
        <w:rPr>
          <w:sz w:val="24"/>
        </w:rPr>
        <w:t>name]</w:t>
      </w:r>
      <w:r>
        <w:rPr>
          <w:sz w:val="24"/>
        </w:rPr>
        <w:t xml:space="preserve">   </w:t>
      </w:r>
      <w:proofErr w:type="gramEnd"/>
      <w:r>
        <w:rPr>
          <w:sz w:val="24"/>
        </w:rPr>
        <w:t xml:space="preserve">                                              </w:t>
      </w:r>
      <w:r w:rsidRPr="00F920DE">
        <w:rPr>
          <w:sz w:val="24"/>
        </w:rPr>
        <w:tab/>
        <w:t>[signature]</w:t>
      </w:r>
    </w:p>
    <w:p w14:paraId="3EDA6FDD" w14:textId="77777777" w:rsidR="008E67B1" w:rsidRPr="00F920DE" w:rsidRDefault="008E67B1" w:rsidP="008E67B1">
      <w:pPr>
        <w:spacing w:before="3" w:line="261" w:lineRule="auto"/>
        <w:ind w:left="218" w:right="178"/>
        <w:rPr>
          <w:sz w:val="24"/>
        </w:rPr>
      </w:pPr>
    </w:p>
    <w:p w14:paraId="5D023D1C" w14:textId="77777777" w:rsidR="008E67B1" w:rsidRDefault="008E67B1" w:rsidP="008E67B1">
      <w:pPr>
        <w:spacing w:before="3" w:line="261" w:lineRule="auto"/>
        <w:ind w:left="218" w:right="178"/>
        <w:rPr>
          <w:sz w:val="24"/>
        </w:rPr>
      </w:pPr>
      <w:r w:rsidRPr="00F920DE">
        <w:rPr>
          <w:sz w:val="24"/>
        </w:rPr>
        <w:t xml:space="preserve">…………………………………………..… </w:t>
      </w:r>
    </w:p>
    <w:p w14:paraId="39EF547B" w14:textId="77777777" w:rsidR="008E67B1" w:rsidRDefault="008E67B1" w:rsidP="008E67B1">
      <w:pPr>
        <w:spacing w:before="3" w:line="261" w:lineRule="auto"/>
        <w:ind w:left="218" w:right="178"/>
        <w:rPr>
          <w:sz w:val="24"/>
        </w:rPr>
      </w:pPr>
      <w:r w:rsidRPr="00F920DE">
        <w:rPr>
          <w:sz w:val="24"/>
        </w:rPr>
        <w:t>Position</w:t>
      </w:r>
    </w:p>
    <w:p w14:paraId="2D88CF72" w14:textId="77777777" w:rsidR="008E67B1" w:rsidRPr="00F920DE" w:rsidRDefault="008E67B1" w:rsidP="008E67B1">
      <w:pPr>
        <w:spacing w:before="3" w:line="261" w:lineRule="auto"/>
        <w:ind w:left="218" w:right="178"/>
        <w:rPr>
          <w:sz w:val="24"/>
        </w:rPr>
      </w:pPr>
    </w:p>
    <w:p w14:paraId="748B1D4E" w14:textId="77777777" w:rsidR="008E67B1" w:rsidRDefault="008E67B1" w:rsidP="008E67B1">
      <w:pPr>
        <w:spacing w:before="3" w:line="261" w:lineRule="auto"/>
        <w:ind w:left="218" w:right="178"/>
        <w:rPr>
          <w:sz w:val="24"/>
        </w:rPr>
      </w:pPr>
      <w:r w:rsidRPr="00F920DE">
        <w:rPr>
          <w:sz w:val="24"/>
        </w:rPr>
        <w:t>in the presence of:</w:t>
      </w:r>
    </w:p>
    <w:p w14:paraId="17F031D3" w14:textId="77777777" w:rsidR="008E67B1" w:rsidRPr="00F920DE" w:rsidRDefault="008E67B1" w:rsidP="008E67B1">
      <w:pPr>
        <w:spacing w:before="3" w:line="261" w:lineRule="auto"/>
        <w:ind w:left="218" w:right="178"/>
        <w:rPr>
          <w:sz w:val="24"/>
        </w:rPr>
      </w:pPr>
    </w:p>
    <w:p w14:paraId="74B4221F" w14:textId="77777777" w:rsidR="008E67B1" w:rsidRDefault="008E67B1" w:rsidP="008E67B1">
      <w:pPr>
        <w:spacing w:before="3" w:line="261" w:lineRule="auto"/>
        <w:ind w:left="218" w:right="178"/>
        <w:rPr>
          <w:sz w:val="24"/>
        </w:rPr>
      </w:pPr>
      <w:r w:rsidRPr="00F920DE">
        <w:rPr>
          <w:sz w:val="24"/>
        </w:rPr>
        <w:t xml:space="preserve">……………………………………..……… </w:t>
      </w:r>
    </w:p>
    <w:p w14:paraId="3D8E017D" w14:textId="77777777" w:rsidR="008E67B1" w:rsidRDefault="008E67B1" w:rsidP="008E67B1">
      <w:pPr>
        <w:spacing w:before="3" w:line="261" w:lineRule="auto"/>
        <w:ind w:left="218" w:right="178"/>
        <w:rPr>
          <w:sz w:val="24"/>
        </w:rPr>
      </w:pPr>
      <w:r w:rsidRPr="00F920DE">
        <w:rPr>
          <w:sz w:val="24"/>
        </w:rPr>
        <w:t>[signature]</w:t>
      </w:r>
    </w:p>
    <w:p w14:paraId="0BDBE690" w14:textId="77777777" w:rsidR="008E67B1" w:rsidRPr="00F920DE" w:rsidRDefault="008E67B1" w:rsidP="008E67B1">
      <w:pPr>
        <w:spacing w:before="3" w:line="261" w:lineRule="auto"/>
        <w:ind w:left="218" w:right="178"/>
        <w:rPr>
          <w:sz w:val="24"/>
        </w:rPr>
      </w:pPr>
    </w:p>
    <w:p w14:paraId="0E28E71A" w14:textId="77777777" w:rsidR="008E67B1" w:rsidRDefault="008E67B1" w:rsidP="008E67B1">
      <w:pPr>
        <w:spacing w:before="3" w:line="261" w:lineRule="auto"/>
        <w:ind w:left="218" w:right="178"/>
        <w:rPr>
          <w:sz w:val="24"/>
        </w:rPr>
      </w:pPr>
      <w:r w:rsidRPr="00F920DE">
        <w:rPr>
          <w:sz w:val="24"/>
        </w:rPr>
        <w:t xml:space="preserve">……………………………………………… </w:t>
      </w:r>
    </w:p>
    <w:p w14:paraId="52367A2E" w14:textId="77777777" w:rsidR="008E67B1" w:rsidRDefault="008E67B1" w:rsidP="008E67B1">
      <w:pPr>
        <w:spacing w:before="3" w:line="261" w:lineRule="auto"/>
        <w:ind w:left="218" w:right="178"/>
        <w:rPr>
          <w:sz w:val="24"/>
        </w:rPr>
      </w:pPr>
      <w:r w:rsidRPr="00F920DE">
        <w:rPr>
          <w:sz w:val="24"/>
        </w:rPr>
        <w:t>Full Name</w:t>
      </w:r>
    </w:p>
    <w:p w14:paraId="0EFA1739" w14:textId="77777777" w:rsidR="008E67B1" w:rsidRPr="00F920DE" w:rsidRDefault="008E67B1" w:rsidP="008E67B1">
      <w:pPr>
        <w:spacing w:before="3" w:line="261" w:lineRule="auto"/>
        <w:ind w:left="218" w:right="178"/>
        <w:rPr>
          <w:sz w:val="24"/>
        </w:rPr>
      </w:pPr>
    </w:p>
    <w:p w14:paraId="2B599763" w14:textId="77777777" w:rsidR="008E67B1" w:rsidRDefault="008E67B1" w:rsidP="008E67B1">
      <w:pPr>
        <w:spacing w:before="3" w:line="261" w:lineRule="auto"/>
        <w:ind w:left="218" w:right="178"/>
        <w:rPr>
          <w:sz w:val="24"/>
        </w:rPr>
      </w:pPr>
      <w:r w:rsidRPr="00F920DE">
        <w:rPr>
          <w:sz w:val="24"/>
        </w:rPr>
        <w:t xml:space="preserve">……………………………………………………………… </w:t>
      </w:r>
    </w:p>
    <w:p w14:paraId="271174DA" w14:textId="77777777" w:rsidR="008E67B1" w:rsidRDefault="008E67B1" w:rsidP="008E67B1">
      <w:pPr>
        <w:spacing w:before="3" w:line="261" w:lineRule="auto"/>
        <w:ind w:left="218" w:right="178"/>
        <w:rPr>
          <w:sz w:val="24"/>
        </w:rPr>
      </w:pPr>
      <w:r w:rsidRPr="00F920DE">
        <w:rPr>
          <w:sz w:val="24"/>
        </w:rPr>
        <w:t>Address</w:t>
      </w:r>
    </w:p>
    <w:p w14:paraId="63BC9866" w14:textId="77777777" w:rsidR="008E67B1" w:rsidRPr="00F920DE" w:rsidRDefault="008E67B1" w:rsidP="008E67B1">
      <w:pPr>
        <w:spacing w:before="3" w:line="261" w:lineRule="auto"/>
        <w:ind w:left="218" w:right="178"/>
        <w:rPr>
          <w:sz w:val="24"/>
        </w:rPr>
      </w:pPr>
    </w:p>
    <w:p w14:paraId="552F6CA7" w14:textId="77777777" w:rsidR="008E67B1" w:rsidRDefault="008E67B1" w:rsidP="008E67B1">
      <w:pPr>
        <w:spacing w:before="3" w:line="261" w:lineRule="auto"/>
        <w:ind w:left="218" w:right="178"/>
        <w:rPr>
          <w:sz w:val="24"/>
        </w:rPr>
      </w:pPr>
      <w:r w:rsidRPr="00F920DE">
        <w:rPr>
          <w:sz w:val="24"/>
        </w:rPr>
        <w:t xml:space="preserve">……………………………….……………… </w:t>
      </w:r>
    </w:p>
    <w:p w14:paraId="17681637" w14:textId="77777777" w:rsidR="008E67B1" w:rsidRPr="00F920DE" w:rsidRDefault="008E67B1" w:rsidP="008E67B1">
      <w:pPr>
        <w:spacing w:before="3" w:line="261" w:lineRule="auto"/>
        <w:ind w:left="218" w:right="178"/>
        <w:rPr>
          <w:sz w:val="24"/>
        </w:rPr>
      </w:pPr>
      <w:r w:rsidRPr="00F920DE">
        <w:rPr>
          <w:sz w:val="24"/>
        </w:rPr>
        <w:t>Occupation</w:t>
      </w:r>
    </w:p>
    <w:p w14:paraId="11EC8D93" w14:textId="77777777" w:rsidR="00CB729F" w:rsidRDefault="00CB729F">
      <w:pPr>
        <w:rPr>
          <w:sz w:val="24"/>
        </w:rPr>
      </w:pPr>
      <w:r>
        <w:rPr>
          <w:sz w:val="24"/>
        </w:rPr>
        <w:br w:type="page"/>
      </w:r>
    </w:p>
    <w:p w14:paraId="0F2903C4" w14:textId="77777777" w:rsidR="008E67B1" w:rsidRDefault="008E67B1" w:rsidP="008E67B1">
      <w:pPr>
        <w:spacing w:before="3" w:line="261" w:lineRule="auto"/>
        <w:ind w:left="218" w:right="178"/>
        <w:rPr>
          <w:sz w:val="24"/>
        </w:rPr>
      </w:pPr>
      <w:r>
        <w:rPr>
          <w:sz w:val="24"/>
        </w:rPr>
        <w:lastRenderedPageBreak/>
        <w:t>The</w:t>
      </w:r>
      <w:r>
        <w:rPr>
          <w:spacing w:val="40"/>
          <w:sz w:val="24"/>
        </w:rPr>
        <w:t xml:space="preserve"> </w:t>
      </w:r>
      <w:r>
        <w:rPr>
          <w:b/>
          <w:sz w:val="24"/>
        </w:rPr>
        <w:t>clearing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manager</w:t>
      </w:r>
      <w:r>
        <w:rPr>
          <w:b/>
          <w:spacing w:val="40"/>
          <w:sz w:val="24"/>
        </w:rPr>
        <w:t xml:space="preserve"> </w:t>
      </w:r>
      <w:r>
        <w:rPr>
          <w:sz w:val="24"/>
        </w:rPr>
        <w:t>accepts</w:t>
      </w:r>
      <w:r>
        <w:rPr>
          <w:spacing w:val="40"/>
          <w:sz w:val="24"/>
        </w:rPr>
        <w:t xml:space="preserve"> </w:t>
      </w:r>
      <w:r>
        <w:rPr>
          <w:sz w:val="24"/>
        </w:rPr>
        <w:t>the</w:t>
      </w:r>
      <w:r>
        <w:rPr>
          <w:spacing w:val="40"/>
          <w:sz w:val="24"/>
        </w:rPr>
        <w:t xml:space="preserve"> </w:t>
      </w:r>
      <w:proofErr w:type="spellStart"/>
      <w:r>
        <w:rPr>
          <w:sz w:val="24"/>
        </w:rPr>
        <w:t>lodgement</w:t>
      </w:r>
      <w:proofErr w:type="spellEnd"/>
      <w:r>
        <w:rPr>
          <w:spacing w:val="40"/>
          <w:sz w:val="24"/>
        </w:rPr>
        <w:t xml:space="preserve"> </w:t>
      </w:r>
      <w:r>
        <w:rPr>
          <w:sz w:val="24"/>
        </w:rPr>
        <w:t>of</w:t>
      </w:r>
      <w:r>
        <w:rPr>
          <w:spacing w:val="40"/>
          <w:sz w:val="24"/>
        </w:rPr>
        <w:t xml:space="preserve"> </w:t>
      </w:r>
      <w:r>
        <w:rPr>
          <w:sz w:val="24"/>
        </w:rPr>
        <w:t>this</w:t>
      </w:r>
      <w:r>
        <w:rPr>
          <w:spacing w:val="40"/>
          <w:sz w:val="24"/>
        </w:rPr>
        <w:t xml:space="preserve"> </w:t>
      </w:r>
      <w:r>
        <w:rPr>
          <w:b/>
          <w:sz w:val="24"/>
        </w:rPr>
        <w:t>hedge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settlement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agreement</w:t>
      </w:r>
      <w:r>
        <w:rPr>
          <w:b/>
          <w:spacing w:val="40"/>
          <w:sz w:val="24"/>
        </w:rPr>
        <w:t xml:space="preserve"> </w:t>
      </w:r>
      <w:r>
        <w:rPr>
          <w:sz w:val="24"/>
        </w:rPr>
        <w:t>by</w:t>
      </w:r>
      <w:r>
        <w:rPr>
          <w:spacing w:val="80"/>
          <w:w w:val="150"/>
          <w:sz w:val="24"/>
        </w:rPr>
        <w:t xml:space="preserve"> </w:t>
      </w:r>
      <w:proofErr w:type="gramStart"/>
      <w:r>
        <w:rPr>
          <w:sz w:val="24"/>
        </w:rPr>
        <w:t>counter-signing</w:t>
      </w:r>
      <w:proofErr w:type="gramEnd"/>
      <w:r>
        <w:rPr>
          <w:sz w:val="24"/>
        </w:rPr>
        <w:t xml:space="preserve"> it.</w:t>
      </w:r>
    </w:p>
    <w:p w14:paraId="33822A21" w14:textId="77777777" w:rsidR="008E67B1" w:rsidRDefault="008E67B1" w:rsidP="008E67B1">
      <w:pPr>
        <w:pStyle w:val="BodyText"/>
        <w:spacing w:before="22"/>
        <w:rPr>
          <w:sz w:val="24"/>
        </w:rPr>
      </w:pPr>
    </w:p>
    <w:p w14:paraId="2397091C" w14:textId="77777777" w:rsidR="008E67B1" w:rsidRPr="00F920DE" w:rsidRDefault="008E67B1" w:rsidP="008E67B1">
      <w:pPr>
        <w:spacing w:before="3" w:line="261" w:lineRule="auto"/>
        <w:ind w:left="218" w:right="178"/>
        <w:rPr>
          <w:sz w:val="24"/>
        </w:rPr>
      </w:pPr>
      <w:r w:rsidRPr="00F920DE">
        <w:rPr>
          <w:sz w:val="24"/>
        </w:rPr>
        <w:t>EXECUTED for and on behalf of Energy Clearing House Limited by:</w:t>
      </w:r>
    </w:p>
    <w:p w14:paraId="744537D5" w14:textId="77777777" w:rsidR="008E67B1" w:rsidRPr="00F920DE" w:rsidRDefault="008E67B1" w:rsidP="008E67B1">
      <w:pPr>
        <w:spacing w:before="3" w:line="261" w:lineRule="auto"/>
        <w:ind w:left="218" w:right="178"/>
        <w:rPr>
          <w:sz w:val="24"/>
        </w:rPr>
      </w:pPr>
    </w:p>
    <w:p w14:paraId="1E7BDD38" w14:textId="77777777" w:rsidR="008E67B1" w:rsidRDefault="008E67B1" w:rsidP="008E67B1">
      <w:pPr>
        <w:spacing w:before="3" w:line="261" w:lineRule="auto"/>
        <w:ind w:left="218" w:right="178"/>
        <w:rPr>
          <w:sz w:val="24"/>
        </w:rPr>
      </w:pPr>
      <w:r w:rsidRPr="00F920DE">
        <w:rPr>
          <w:sz w:val="24"/>
        </w:rPr>
        <w:t>……………………………………..………</w:t>
      </w:r>
      <w:r w:rsidRPr="00F920DE">
        <w:rPr>
          <w:sz w:val="24"/>
        </w:rPr>
        <w:tab/>
        <w:t xml:space="preserve">……………………………………..……… [print </w:t>
      </w:r>
      <w:proofErr w:type="gramStart"/>
      <w:r w:rsidRPr="00F920DE">
        <w:rPr>
          <w:sz w:val="24"/>
        </w:rPr>
        <w:t>name]</w:t>
      </w:r>
      <w:r>
        <w:rPr>
          <w:sz w:val="24"/>
        </w:rPr>
        <w:t xml:space="preserve">   </w:t>
      </w:r>
      <w:proofErr w:type="gramEnd"/>
      <w:r>
        <w:rPr>
          <w:sz w:val="24"/>
        </w:rPr>
        <w:t xml:space="preserve">                                                   </w:t>
      </w:r>
      <w:r w:rsidRPr="00F920DE">
        <w:rPr>
          <w:sz w:val="24"/>
        </w:rPr>
        <w:tab/>
        <w:t>[signature]</w:t>
      </w:r>
    </w:p>
    <w:p w14:paraId="10E2641F" w14:textId="77777777" w:rsidR="008E67B1" w:rsidRPr="00F920DE" w:rsidRDefault="008E67B1" w:rsidP="008E67B1">
      <w:pPr>
        <w:spacing w:before="3" w:line="261" w:lineRule="auto"/>
        <w:ind w:left="218" w:right="178"/>
        <w:rPr>
          <w:sz w:val="24"/>
        </w:rPr>
      </w:pPr>
    </w:p>
    <w:p w14:paraId="5827A445" w14:textId="77777777" w:rsidR="008E67B1" w:rsidRDefault="008E67B1" w:rsidP="008E67B1">
      <w:pPr>
        <w:spacing w:before="3" w:line="261" w:lineRule="auto"/>
        <w:ind w:left="218" w:right="178"/>
        <w:rPr>
          <w:sz w:val="24"/>
        </w:rPr>
      </w:pPr>
      <w:r w:rsidRPr="00F920DE">
        <w:rPr>
          <w:sz w:val="24"/>
        </w:rPr>
        <w:t xml:space="preserve">……………………………………….…… </w:t>
      </w:r>
    </w:p>
    <w:p w14:paraId="03D5CEF3" w14:textId="77777777" w:rsidR="008E67B1" w:rsidRDefault="008E67B1" w:rsidP="008E67B1">
      <w:pPr>
        <w:spacing w:before="3" w:line="261" w:lineRule="auto"/>
        <w:ind w:left="218" w:right="178"/>
        <w:rPr>
          <w:sz w:val="24"/>
        </w:rPr>
      </w:pPr>
      <w:r w:rsidRPr="00F920DE">
        <w:rPr>
          <w:sz w:val="24"/>
        </w:rPr>
        <w:t>Position</w:t>
      </w:r>
    </w:p>
    <w:p w14:paraId="0EB8CFE7" w14:textId="77777777" w:rsidR="00CB729F" w:rsidRPr="00F920DE" w:rsidRDefault="00CB729F" w:rsidP="008E67B1">
      <w:pPr>
        <w:spacing w:before="3" w:line="261" w:lineRule="auto"/>
        <w:ind w:left="218" w:right="178"/>
        <w:rPr>
          <w:sz w:val="24"/>
        </w:rPr>
      </w:pPr>
    </w:p>
    <w:p w14:paraId="3C70F8A0" w14:textId="77777777" w:rsidR="008E67B1" w:rsidRDefault="008E67B1" w:rsidP="008E67B1">
      <w:pPr>
        <w:spacing w:before="3" w:line="261" w:lineRule="auto"/>
        <w:ind w:left="218" w:right="178"/>
        <w:rPr>
          <w:sz w:val="24"/>
        </w:rPr>
      </w:pPr>
      <w:r w:rsidRPr="00F920DE">
        <w:rPr>
          <w:sz w:val="24"/>
        </w:rPr>
        <w:t>in the presence of:</w:t>
      </w:r>
    </w:p>
    <w:p w14:paraId="07D734F1" w14:textId="77777777" w:rsidR="00CB729F" w:rsidRPr="00F920DE" w:rsidRDefault="00CB729F" w:rsidP="008E67B1">
      <w:pPr>
        <w:spacing w:before="3" w:line="261" w:lineRule="auto"/>
        <w:ind w:left="218" w:right="178"/>
        <w:rPr>
          <w:sz w:val="24"/>
        </w:rPr>
      </w:pPr>
    </w:p>
    <w:p w14:paraId="54FEDC61" w14:textId="77777777" w:rsidR="008E67B1" w:rsidRDefault="008E67B1" w:rsidP="008E67B1">
      <w:pPr>
        <w:spacing w:before="3" w:line="261" w:lineRule="auto"/>
        <w:ind w:left="218" w:right="178"/>
        <w:rPr>
          <w:sz w:val="24"/>
        </w:rPr>
      </w:pPr>
      <w:r w:rsidRPr="00F920DE">
        <w:rPr>
          <w:sz w:val="24"/>
        </w:rPr>
        <w:t xml:space="preserve">……………………………………..……… </w:t>
      </w:r>
    </w:p>
    <w:p w14:paraId="50594F4D" w14:textId="77777777" w:rsidR="008E67B1" w:rsidRDefault="008E67B1" w:rsidP="008E67B1">
      <w:pPr>
        <w:spacing w:before="3" w:line="261" w:lineRule="auto"/>
        <w:ind w:left="218" w:right="178"/>
        <w:rPr>
          <w:sz w:val="24"/>
        </w:rPr>
      </w:pPr>
      <w:r w:rsidRPr="00F920DE">
        <w:rPr>
          <w:sz w:val="24"/>
        </w:rPr>
        <w:t>[signature]</w:t>
      </w:r>
    </w:p>
    <w:p w14:paraId="0D44238E" w14:textId="77777777" w:rsidR="008E67B1" w:rsidRPr="00F920DE" w:rsidRDefault="008E67B1" w:rsidP="008E67B1">
      <w:pPr>
        <w:spacing w:before="3" w:line="261" w:lineRule="auto"/>
        <w:ind w:left="218" w:right="178"/>
        <w:rPr>
          <w:sz w:val="24"/>
        </w:rPr>
      </w:pPr>
    </w:p>
    <w:p w14:paraId="0A14A541" w14:textId="77777777" w:rsidR="008E67B1" w:rsidRDefault="008E67B1" w:rsidP="008E67B1">
      <w:pPr>
        <w:spacing w:before="3" w:line="261" w:lineRule="auto"/>
        <w:ind w:left="218" w:right="178"/>
        <w:rPr>
          <w:sz w:val="24"/>
        </w:rPr>
      </w:pPr>
      <w:r w:rsidRPr="00F920DE">
        <w:rPr>
          <w:sz w:val="24"/>
        </w:rPr>
        <w:t xml:space="preserve">……………………………………..……… </w:t>
      </w:r>
    </w:p>
    <w:p w14:paraId="55145799" w14:textId="77777777" w:rsidR="008E67B1" w:rsidRDefault="008E67B1" w:rsidP="008E67B1">
      <w:pPr>
        <w:spacing w:before="3" w:line="261" w:lineRule="auto"/>
        <w:ind w:left="218" w:right="178"/>
        <w:rPr>
          <w:sz w:val="24"/>
        </w:rPr>
      </w:pPr>
      <w:r w:rsidRPr="00F920DE">
        <w:rPr>
          <w:sz w:val="24"/>
        </w:rPr>
        <w:t>Full Name</w:t>
      </w:r>
    </w:p>
    <w:p w14:paraId="08717023" w14:textId="77777777" w:rsidR="008E67B1" w:rsidRPr="00F920DE" w:rsidRDefault="008E67B1" w:rsidP="008E67B1">
      <w:pPr>
        <w:spacing w:before="3" w:line="261" w:lineRule="auto"/>
        <w:ind w:left="218" w:right="178"/>
        <w:rPr>
          <w:sz w:val="24"/>
        </w:rPr>
      </w:pPr>
    </w:p>
    <w:p w14:paraId="02E7A33E" w14:textId="77777777" w:rsidR="008E67B1" w:rsidRDefault="008E67B1" w:rsidP="008E67B1">
      <w:pPr>
        <w:spacing w:before="3" w:line="261" w:lineRule="auto"/>
        <w:ind w:left="218" w:right="178"/>
        <w:rPr>
          <w:sz w:val="24"/>
        </w:rPr>
      </w:pPr>
      <w:r w:rsidRPr="00F920DE">
        <w:rPr>
          <w:sz w:val="24"/>
        </w:rPr>
        <w:t xml:space="preserve">……………………………………………………………… </w:t>
      </w:r>
    </w:p>
    <w:p w14:paraId="0B6E41AA" w14:textId="77777777" w:rsidR="008E67B1" w:rsidRDefault="008E67B1" w:rsidP="008E67B1">
      <w:pPr>
        <w:spacing w:before="3" w:line="261" w:lineRule="auto"/>
        <w:ind w:left="218" w:right="178"/>
        <w:rPr>
          <w:sz w:val="24"/>
        </w:rPr>
      </w:pPr>
      <w:r w:rsidRPr="00F920DE">
        <w:rPr>
          <w:sz w:val="24"/>
        </w:rPr>
        <w:t>Address</w:t>
      </w:r>
    </w:p>
    <w:p w14:paraId="1FD9DCD2" w14:textId="77777777" w:rsidR="008E67B1" w:rsidRPr="00F920DE" w:rsidRDefault="008E67B1" w:rsidP="008E67B1">
      <w:pPr>
        <w:spacing w:before="3" w:line="261" w:lineRule="auto"/>
        <w:ind w:left="218" w:right="178"/>
        <w:rPr>
          <w:sz w:val="24"/>
        </w:rPr>
      </w:pPr>
    </w:p>
    <w:p w14:paraId="03F92865" w14:textId="77777777" w:rsidR="008E67B1" w:rsidRDefault="008E67B1" w:rsidP="008E67B1">
      <w:pPr>
        <w:spacing w:before="3" w:line="261" w:lineRule="auto"/>
        <w:ind w:left="218" w:right="178"/>
        <w:rPr>
          <w:sz w:val="24"/>
        </w:rPr>
      </w:pPr>
      <w:r w:rsidRPr="00F920DE">
        <w:rPr>
          <w:sz w:val="24"/>
        </w:rPr>
        <w:t xml:space="preserve">……………………………………………… </w:t>
      </w:r>
    </w:p>
    <w:p w14:paraId="088F5332" w14:textId="77777777" w:rsidR="008E67B1" w:rsidRDefault="008E67B1" w:rsidP="008E67B1">
      <w:pPr>
        <w:spacing w:before="3" w:line="261" w:lineRule="auto"/>
        <w:ind w:left="218" w:right="178"/>
        <w:rPr>
          <w:sz w:val="24"/>
        </w:rPr>
      </w:pPr>
      <w:r w:rsidRPr="00F920DE">
        <w:rPr>
          <w:sz w:val="24"/>
        </w:rPr>
        <w:t>Occupation</w:t>
      </w:r>
    </w:p>
    <w:p w14:paraId="7D774C3C" w14:textId="77777777" w:rsidR="008E67B1" w:rsidRDefault="008E67B1" w:rsidP="008E67B1">
      <w:pPr>
        <w:pStyle w:val="BodyText"/>
        <w:rPr>
          <w:sz w:val="24"/>
        </w:rPr>
      </w:pPr>
    </w:p>
    <w:p w14:paraId="64B4A2A7" w14:textId="77777777" w:rsidR="008E67B1" w:rsidRDefault="008E67B1" w:rsidP="008E67B1">
      <w:pPr>
        <w:pStyle w:val="BodyText"/>
        <w:spacing w:before="12"/>
        <w:rPr>
          <w:sz w:val="24"/>
        </w:rPr>
      </w:pPr>
    </w:p>
    <w:p w14:paraId="4BE364E4" w14:textId="6B053511" w:rsidR="00B5300B" w:rsidRDefault="008E67B1">
      <w:pPr>
        <w:rPr>
          <w:b/>
          <w:bCs/>
          <w:spacing w:val="-2"/>
          <w:sz w:val="24"/>
          <w:szCs w:val="24"/>
        </w:rPr>
      </w:pPr>
      <w:r>
        <w:rPr>
          <w:spacing w:val="-2"/>
        </w:rPr>
        <w:br w:type="page"/>
      </w:r>
    </w:p>
    <w:p w14:paraId="18F89BBB" w14:textId="33DD4D18" w:rsidR="007710FC" w:rsidRDefault="001D7281">
      <w:pPr>
        <w:pStyle w:val="Heading1"/>
      </w:pPr>
      <w:r>
        <w:rPr>
          <w:spacing w:val="-2"/>
        </w:rPr>
        <w:lastRenderedPageBreak/>
        <w:t>SCHEDULE</w:t>
      </w:r>
    </w:p>
    <w:p w14:paraId="18F89BBC" w14:textId="77777777" w:rsidR="007710FC" w:rsidRDefault="001D7281">
      <w:pPr>
        <w:spacing w:before="24"/>
        <w:ind w:left="39" w:right="3"/>
        <w:jc w:val="center"/>
        <w:rPr>
          <w:b/>
          <w:sz w:val="24"/>
        </w:rPr>
      </w:pPr>
      <w:r>
        <w:rPr>
          <w:b/>
          <w:sz w:val="24"/>
        </w:rPr>
        <w:t>TERMS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OF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HEDGE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SETTLEMENT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AGREEMENT</w:t>
      </w:r>
    </w:p>
    <w:p w14:paraId="18F89BBD" w14:textId="77777777" w:rsidR="007710FC" w:rsidRDefault="007710FC">
      <w:pPr>
        <w:pStyle w:val="BodyText"/>
        <w:spacing w:before="11"/>
        <w:rPr>
          <w:b/>
          <w:sz w:val="20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423"/>
        <w:gridCol w:w="4475"/>
      </w:tblGrid>
      <w:tr w:rsidR="007710FC" w14:paraId="18F89BBF" w14:textId="77777777" w:rsidTr="00CB729F">
        <w:trPr>
          <w:trHeight w:val="586"/>
          <w:jc w:val="center"/>
        </w:trPr>
        <w:tc>
          <w:tcPr>
            <w:tcW w:w="7898" w:type="dxa"/>
            <w:gridSpan w:val="2"/>
          </w:tcPr>
          <w:p w14:paraId="18F89BBE" w14:textId="77777777" w:rsidR="007710FC" w:rsidRDefault="001D7281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Hedge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settlement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agreement</w:t>
            </w:r>
            <w:r>
              <w:rPr>
                <w:b/>
                <w:spacing w:val="-2"/>
                <w:sz w:val="24"/>
              </w:rPr>
              <w:t xml:space="preserve"> terms</w:t>
            </w:r>
          </w:p>
        </w:tc>
      </w:tr>
      <w:tr w:rsidR="007710FC" w14:paraId="18F89BC2" w14:textId="77777777" w:rsidTr="00CB729F">
        <w:trPr>
          <w:trHeight w:val="586"/>
          <w:jc w:val="center"/>
        </w:trPr>
        <w:tc>
          <w:tcPr>
            <w:tcW w:w="3423" w:type="dxa"/>
          </w:tcPr>
          <w:p w14:paraId="18F89BC0" w14:textId="77777777" w:rsidR="007710FC" w:rsidRDefault="001D728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Commencement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Date</w:t>
            </w:r>
          </w:p>
        </w:tc>
        <w:tc>
          <w:tcPr>
            <w:tcW w:w="4475" w:type="dxa"/>
          </w:tcPr>
          <w:p w14:paraId="18F89BC1" w14:textId="77777777" w:rsidR="007710FC" w:rsidRDefault="001D7281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[Insert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date]</w:t>
            </w:r>
          </w:p>
        </w:tc>
      </w:tr>
      <w:tr w:rsidR="007710FC" w14:paraId="18F89BC5" w14:textId="77777777" w:rsidTr="00CB729F">
        <w:trPr>
          <w:trHeight w:val="589"/>
          <w:jc w:val="center"/>
        </w:trPr>
        <w:tc>
          <w:tcPr>
            <w:tcW w:w="3423" w:type="dxa"/>
          </w:tcPr>
          <w:p w14:paraId="18F89BC3" w14:textId="77777777" w:rsidR="007710FC" w:rsidRDefault="001D7281">
            <w:pPr>
              <w:pStyle w:val="TableParagraph"/>
              <w:spacing w:before="145"/>
              <w:rPr>
                <w:sz w:val="24"/>
              </w:rPr>
            </w:pPr>
            <w:r>
              <w:rPr>
                <w:sz w:val="24"/>
              </w:rPr>
              <w:t>Expiry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Date</w:t>
            </w:r>
          </w:p>
        </w:tc>
        <w:tc>
          <w:tcPr>
            <w:tcW w:w="4475" w:type="dxa"/>
          </w:tcPr>
          <w:p w14:paraId="18F89BC4" w14:textId="77777777" w:rsidR="007710FC" w:rsidRDefault="001D7281">
            <w:pPr>
              <w:pStyle w:val="TableParagraph"/>
              <w:spacing w:before="145"/>
              <w:ind w:left="108"/>
              <w:rPr>
                <w:sz w:val="24"/>
              </w:rPr>
            </w:pPr>
            <w:r>
              <w:rPr>
                <w:sz w:val="24"/>
              </w:rPr>
              <w:t>[Insert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date]</w:t>
            </w:r>
          </w:p>
        </w:tc>
      </w:tr>
      <w:tr w:rsidR="007710FC" w14:paraId="18F89BC8" w14:textId="77777777" w:rsidTr="00CB729F">
        <w:trPr>
          <w:trHeight w:val="586"/>
          <w:jc w:val="center"/>
        </w:trPr>
        <w:tc>
          <w:tcPr>
            <w:tcW w:w="3423" w:type="dxa"/>
          </w:tcPr>
          <w:p w14:paraId="18F89BC6" w14:textId="77777777" w:rsidR="007710FC" w:rsidRDefault="001D728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Option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Buyer</w:t>
            </w:r>
          </w:p>
        </w:tc>
        <w:tc>
          <w:tcPr>
            <w:tcW w:w="4475" w:type="dxa"/>
          </w:tcPr>
          <w:p w14:paraId="18F89BC7" w14:textId="77777777" w:rsidR="007710FC" w:rsidRDefault="001D7281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[Party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A]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[Party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B]</w:t>
            </w:r>
          </w:p>
        </w:tc>
      </w:tr>
      <w:tr w:rsidR="007710FC" w14:paraId="18F89BCB" w14:textId="77777777" w:rsidTr="00CB729F">
        <w:trPr>
          <w:trHeight w:val="586"/>
          <w:jc w:val="center"/>
        </w:trPr>
        <w:tc>
          <w:tcPr>
            <w:tcW w:w="3423" w:type="dxa"/>
          </w:tcPr>
          <w:p w14:paraId="18F89BC9" w14:textId="77777777" w:rsidR="007710FC" w:rsidRDefault="001D728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Option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Seller</w:t>
            </w:r>
          </w:p>
        </w:tc>
        <w:tc>
          <w:tcPr>
            <w:tcW w:w="4475" w:type="dxa"/>
          </w:tcPr>
          <w:p w14:paraId="18F89BCA" w14:textId="77777777" w:rsidR="007710FC" w:rsidRDefault="001D7281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[Party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A]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[Party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B]</w:t>
            </w:r>
          </w:p>
        </w:tc>
      </w:tr>
      <w:tr w:rsidR="007710FC" w14:paraId="18F89BCE" w14:textId="77777777" w:rsidTr="00CB729F">
        <w:trPr>
          <w:trHeight w:val="586"/>
          <w:jc w:val="center"/>
        </w:trPr>
        <w:tc>
          <w:tcPr>
            <w:tcW w:w="3423" w:type="dxa"/>
          </w:tcPr>
          <w:p w14:paraId="18F89BCC" w14:textId="77777777" w:rsidR="007710FC" w:rsidRDefault="001D728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Option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Type</w:t>
            </w:r>
          </w:p>
        </w:tc>
        <w:tc>
          <w:tcPr>
            <w:tcW w:w="4475" w:type="dxa"/>
          </w:tcPr>
          <w:p w14:paraId="18F89BCD" w14:textId="77777777" w:rsidR="007710FC" w:rsidRDefault="001D7281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[Call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Option]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[Put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Option]</w:t>
            </w:r>
          </w:p>
        </w:tc>
      </w:tr>
      <w:tr w:rsidR="007710FC" w14:paraId="18F89BD1" w14:textId="77777777" w:rsidTr="00CB729F">
        <w:trPr>
          <w:trHeight w:val="1408"/>
          <w:jc w:val="center"/>
        </w:trPr>
        <w:tc>
          <w:tcPr>
            <w:tcW w:w="3423" w:type="dxa"/>
          </w:tcPr>
          <w:p w14:paraId="18F89BCF" w14:textId="77777777" w:rsidR="007710FC" w:rsidRDefault="001D728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Option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Period</w:t>
            </w:r>
          </w:p>
        </w:tc>
        <w:tc>
          <w:tcPr>
            <w:tcW w:w="4475" w:type="dxa"/>
          </w:tcPr>
          <w:p w14:paraId="18F89BD0" w14:textId="77777777" w:rsidR="007710FC" w:rsidRDefault="001D7281">
            <w:pPr>
              <w:pStyle w:val="TableParagraph"/>
              <w:spacing w:line="261" w:lineRule="auto"/>
              <w:ind w:left="108" w:right="121"/>
              <w:rPr>
                <w:sz w:val="24"/>
              </w:rPr>
            </w:pPr>
            <w:r>
              <w:rPr>
                <w:sz w:val="24"/>
              </w:rPr>
              <w:t>[Each day] [From 00.00 hours until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immediately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before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00.00 hours on the next day] [first period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being</w:t>
            </w:r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nn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last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period being mm] [during the </w:t>
            </w:r>
            <w:r>
              <w:rPr>
                <w:b/>
                <w:sz w:val="24"/>
              </w:rPr>
              <w:t>term</w:t>
            </w:r>
            <w:r>
              <w:rPr>
                <w:sz w:val="24"/>
              </w:rPr>
              <w:t>.]</w:t>
            </w:r>
          </w:p>
        </w:tc>
      </w:tr>
      <w:tr w:rsidR="007710FC" w14:paraId="18F89BD4" w14:textId="77777777" w:rsidTr="00CB729F">
        <w:trPr>
          <w:trHeight w:val="1208"/>
          <w:jc w:val="center"/>
        </w:trPr>
        <w:tc>
          <w:tcPr>
            <w:tcW w:w="3423" w:type="dxa"/>
          </w:tcPr>
          <w:p w14:paraId="18F89BD2" w14:textId="77777777" w:rsidR="007710FC" w:rsidRDefault="001D728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Notional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Quantity</w:t>
            </w:r>
          </w:p>
        </w:tc>
        <w:tc>
          <w:tcPr>
            <w:tcW w:w="4475" w:type="dxa"/>
          </w:tcPr>
          <w:p w14:paraId="18F89BD3" w14:textId="77777777" w:rsidR="007710FC" w:rsidRDefault="001D7281">
            <w:pPr>
              <w:pStyle w:val="TableParagraph"/>
              <w:spacing w:line="261" w:lineRule="auto"/>
              <w:ind w:left="108" w:right="121"/>
              <w:rPr>
                <w:sz w:val="24"/>
              </w:rPr>
            </w:pPr>
            <w:r>
              <w:rPr>
                <w:sz w:val="24"/>
              </w:rPr>
              <w:t xml:space="preserve">[insert number </w:t>
            </w:r>
            <w:r>
              <w:rPr>
                <w:b/>
                <w:sz w:val="24"/>
              </w:rPr>
              <w:t>MWh</w:t>
            </w:r>
            <w:r>
              <w:rPr>
                <w:sz w:val="24"/>
              </w:rPr>
              <w:t>] [Table of Notional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Quantities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(in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MWh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per </w:t>
            </w:r>
            <w:r>
              <w:rPr>
                <w:b/>
                <w:sz w:val="24"/>
              </w:rPr>
              <w:t>calculation period</w:t>
            </w:r>
            <w:r>
              <w:rPr>
                <w:sz w:val="24"/>
              </w:rPr>
              <w:t xml:space="preserve">) to be </w:t>
            </w:r>
            <w:r>
              <w:rPr>
                <w:spacing w:val="-2"/>
                <w:sz w:val="24"/>
              </w:rPr>
              <w:t>inserted]</w:t>
            </w:r>
          </w:p>
        </w:tc>
      </w:tr>
      <w:tr w:rsidR="007710FC" w14:paraId="18F89BD7" w14:textId="77777777" w:rsidTr="00CB729F">
        <w:trPr>
          <w:trHeight w:val="914"/>
          <w:jc w:val="center"/>
        </w:trPr>
        <w:tc>
          <w:tcPr>
            <w:tcW w:w="3423" w:type="dxa"/>
          </w:tcPr>
          <w:p w14:paraId="18F89BD5" w14:textId="77777777" w:rsidR="007710FC" w:rsidRDefault="001D7281">
            <w:pPr>
              <w:pStyle w:val="TableParagraph"/>
              <w:spacing w:before="145"/>
              <w:rPr>
                <w:sz w:val="24"/>
              </w:rPr>
            </w:pPr>
            <w:r>
              <w:rPr>
                <w:sz w:val="24"/>
              </w:rPr>
              <w:t>Strike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Price</w:t>
            </w:r>
          </w:p>
        </w:tc>
        <w:tc>
          <w:tcPr>
            <w:tcW w:w="4475" w:type="dxa"/>
          </w:tcPr>
          <w:p w14:paraId="18F89BD6" w14:textId="77777777" w:rsidR="007710FC" w:rsidRDefault="001D7281">
            <w:pPr>
              <w:pStyle w:val="TableParagraph"/>
              <w:spacing w:before="145" w:line="261" w:lineRule="auto"/>
              <w:ind w:left="108" w:right="121"/>
              <w:rPr>
                <w:sz w:val="24"/>
              </w:rPr>
            </w:pPr>
            <w:r>
              <w:rPr>
                <w:sz w:val="24"/>
              </w:rPr>
              <w:t>$[insert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amount/</w:t>
            </w:r>
            <w:r>
              <w:rPr>
                <w:b/>
                <w:sz w:val="24"/>
              </w:rPr>
              <w:t>MWh</w:t>
            </w:r>
            <w:r>
              <w:rPr>
                <w:sz w:val="24"/>
              </w:rPr>
              <w:t>]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[Table of Strike Prices to be inserted]</w:t>
            </w:r>
          </w:p>
        </w:tc>
      </w:tr>
      <w:tr w:rsidR="007710FC" w14:paraId="18F89BDA" w14:textId="77777777" w:rsidTr="00CB729F">
        <w:trPr>
          <w:trHeight w:val="1259"/>
          <w:jc w:val="center"/>
        </w:trPr>
        <w:tc>
          <w:tcPr>
            <w:tcW w:w="3423" w:type="dxa"/>
          </w:tcPr>
          <w:p w14:paraId="18F89BD8" w14:textId="77777777" w:rsidR="007710FC" w:rsidRDefault="001D7281">
            <w:pPr>
              <w:pStyle w:val="TableParagraph"/>
              <w:spacing w:line="261" w:lineRule="auto"/>
              <w:ind w:right="763"/>
              <w:rPr>
                <w:sz w:val="24"/>
              </w:rPr>
            </w:pPr>
            <w:r>
              <w:rPr>
                <w:sz w:val="24"/>
              </w:rPr>
              <w:t>Calculation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Period </w:t>
            </w:r>
            <w:r>
              <w:rPr>
                <w:spacing w:val="-2"/>
                <w:sz w:val="24"/>
              </w:rPr>
              <w:t>Premium</w:t>
            </w:r>
          </w:p>
        </w:tc>
        <w:tc>
          <w:tcPr>
            <w:tcW w:w="4475" w:type="dxa"/>
          </w:tcPr>
          <w:p w14:paraId="1355C72E" w14:textId="77777777" w:rsidR="00CB729F" w:rsidRDefault="001D7281">
            <w:pPr>
              <w:pStyle w:val="TableParagraph"/>
              <w:spacing w:line="261" w:lineRule="auto"/>
              <w:ind w:left="108"/>
              <w:rPr>
                <w:spacing w:val="-7"/>
                <w:sz w:val="24"/>
              </w:rPr>
            </w:pPr>
            <w:r>
              <w:rPr>
                <w:sz w:val="24"/>
              </w:rPr>
              <w:t xml:space="preserve">$[insert amount] for each </w:t>
            </w:r>
            <w:r>
              <w:rPr>
                <w:b/>
                <w:sz w:val="24"/>
              </w:rPr>
              <w:t xml:space="preserve">calculation period </w:t>
            </w:r>
            <w:r>
              <w:rPr>
                <w:sz w:val="24"/>
              </w:rPr>
              <w:t xml:space="preserve">of </w:t>
            </w:r>
            <w:r>
              <w:rPr>
                <w:b/>
                <w:sz w:val="24"/>
              </w:rPr>
              <w:t>option period</w:t>
            </w:r>
            <w:r>
              <w:rPr>
                <w:sz w:val="24"/>
              </w:rPr>
              <w:t>.</w:t>
            </w:r>
            <w:r>
              <w:rPr>
                <w:spacing w:val="-7"/>
                <w:sz w:val="24"/>
              </w:rPr>
              <w:t xml:space="preserve"> </w:t>
            </w:r>
          </w:p>
          <w:p w14:paraId="18F89BD9" w14:textId="225433D9" w:rsidR="007710FC" w:rsidRDefault="001D7281">
            <w:pPr>
              <w:pStyle w:val="TableParagraph"/>
              <w:spacing w:line="261" w:lineRule="auto"/>
              <w:ind w:left="108"/>
              <w:rPr>
                <w:sz w:val="24"/>
              </w:rPr>
            </w:pPr>
            <w:r>
              <w:rPr>
                <w:sz w:val="24"/>
              </w:rPr>
              <w:t>[Table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Premiums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be </w:t>
            </w:r>
            <w:r>
              <w:rPr>
                <w:spacing w:val="-2"/>
                <w:sz w:val="24"/>
              </w:rPr>
              <w:t>inserted]</w:t>
            </w:r>
          </w:p>
        </w:tc>
      </w:tr>
      <w:tr w:rsidR="00CB729F" w14:paraId="629D6D7D" w14:textId="77777777" w:rsidTr="00CB729F">
        <w:trPr>
          <w:trHeight w:val="529"/>
          <w:jc w:val="center"/>
        </w:trPr>
        <w:tc>
          <w:tcPr>
            <w:tcW w:w="3423" w:type="dxa"/>
          </w:tcPr>
          <w:p w14:paraId="0D2C2301" w14:textId="3FE486DB" w:rsidR="00CB729F" w:rsidRDefault="00CB729F" w:rsidP="00CB729F">
            <w:pPr>
              <w:pStyle w:val="TableParagraph"/>
              <w:spacing w:line="261" w:lineRule="auto"/>
              <w:ind w:right="763"/>
              <w:rPr>
                <w:sz w:val="24"/>
              </w:rPr>
            </w:pPr>
            <w:r>
              <w:rPr>
                <w:sz w:val="24"/>
              </w:rPr>
              <w:t>Hedge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Reference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Point</w:t>
            </w:r>
          </w:p>
        </w:tc>
        <w:tc>
          <w:tcPr>
            <w:tcW w:w="4475" w:type="dxa"/>
          </w:tcPr>
          <w:p w14:paraId="714797F4" w14:textId="3D1647DD" w:rsidR="00CB729F" w:rsidRDefault="00CB729F" w:rsidP="00CB729F">
            <w:pPr>
              <w:pStyle w:val="TableParagraph"/>
              <w:spacing w:line="261" w:lineRule="auto"/>
              <w:ind w:left="108"/>
              <w:rPr>
                <w:sz w:val="24"/>
              </w:rPr>
            </w:pPr>
            <w:r>
              <w:rPr>
                <w:sz w:val="24"/>
              </w:rPr>
              <w:t>[insert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grid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exit</w:t>
            </w:r>
            <w:r>
              <w:rPr>
                <w:b/>
                <w:spacing w:val="-2"/>
                <w:sz w:val="24"/>
              </w:rPr>
              <w:t xml:space="preserve"> point</w:t>
            </w:r>
            <w:r>
              <w:rPr>
                <w:spacing w:val="-2"/>
                <w:sz w:val="24"/>
              </w:rPr>
              <w:t>]</w:t>
            </w:r>
          </w:p>
        </w:tc>
      </w:tr>
    </w:tbl>
    <w:p w14:paraId="18F89BDB" w14:textId="77777777" w:rsidR="007710FC" w:rsidRDefault="007710FC">
      <w:pPr>
        <w:spacing w:line="261" w:lineRule="auto"/>
        <w:rPr>
          <w:sz w:val="24"/>
        </w:rPr>
        <w:sectPr w:rsidR="007710FC">
          <w:pgSz w:w="11910" w:h="16840"/>
          <w:pgMar w:top="1920" w:right="1240" w:bottom="920" w:left="1200" w:header="744" w:footer="736" w:gutter="0"/>
          <w:cols w:space="720"/>
        </w:sectPr>
      </w:pPr>
    </w:p>
    <w:p w14:paraId="18F89BDC" w14:textId="77777777" w:rsidR="007710FC" w:rsidRDefault="007710FC">
      <w:pPr>
        <w:pStyle w:val="BodyText"/>
        <w:rPr>
          <w:b/>
          <w:sz w:val="7"/>
        </w:rPr>
      </w:pPr>
    </w:p>
    <w:p w14:paraId="18F89BE0" w14:textId="77777777" w:rsidR="007710FC" w:rsidRDefault="001D7281">
      <w:pPr>
        <w:pStyle w:val="BodyText"/>
        <w:spacing w:before="60"/>
        <w:ind w:left="784" w:right="284"/>
      </w:pPr>
      <w:bookmarkStart w:id="0" w:name="Pages_from_FULL_MERGED_CODE_-_enefit-Bas"/>
      <w:bookmarkEnd w:id="0"/>
      <w:r>
        <w:t>Schedule</w:t>
      </w:r>
      <w:r>
        <w:rPr>
          <w:spacing w:val="-4"/>
        </w:rPr>
        <w:t xml:space="preserve"> </w:t>
      </w:r>
      <w:r>
        <w:t>14.4,</w:t>
      </w:r>
      <w:r>
        <w:rPr>
          <w:spacing w:val="-3"/>
        </w:rPr>
        <w:t xml:space="preserve"> </w:t>
      </w:r>
      <w:r>
        <w:t>Form</w:t>
      </w:r>
      <w:r>
        <w:rPr>
          <w:spacing w:val="-4"/>
        </w:rPr>
        <w:t xml:space="preserve"> </w:t>
      </w:r>
      <w:r>
        <w:t>3, clause</w:t>
      </w:r>
      <w:r>
        <w:rPr>
          <w:spacing w:val="-4"/>
        </w:rPr>
        <w:t xml:space="preserve"> </w:t>
      </w:r>
      <w:r>
        <w:t>2,</w:t>
      </w:r>
      <w:r>
        <w:rPr>
          <w:spacing w:val="-3"/>
        </w:rPr>
        <w:t xml:space="preserve"> </w:t>
      </w:r>
      <w:r>
        <w:t>formula</w:t>
      </w:r>
      <w:r>
        <w:rPr>
          <w:spacing w:val="-2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definition of</w:t>
      </w:r>
      <w:r>
        <w:rPr>
          <w:spacing w:val="-3"/>
        </w:rPr>
        <w:t xml:space="preserve"> </w:t>
      </w:r>
      <w:r>
        <w:rPr>
          <w:b/>
        </w:rPr>
        <w:t>average</w:t>
      </w:r>
      <w:r>
        <w:rPr>
          <w:b/>
          <w:spacing w:val="-2"/>
        </w:rPr>
        <w:t xml:space="preserve"> </w:t>
      </w:r>
      <w:r>
        <w:rPr>
          <w:b/>
        </w:rPr>
        <w:t>floating price</w:t>
      </w:r>
      <w:r>
        <w:t>:</w:t>
      </w:r>
      <w:r>
        <w:rPr>
          <w:spacing w:val="-1"/>
        </w:rPr>
        <w:t xml:space="preserve"> </w:t>
      </w:r>
      <w:r>
        <w:t>amended,</w:t>
      </w:r>
      <w:r>
        <w:rPr>
          <w:spacing w:val="-3"/>
        </w:rPr>
        <w:t xml:space="preserve"> </w:t>
      </w:r>
      <w:r>
        <w:t>on 24 March</w:t>
      </w:r>
      <w:r>
        <w:rPr>
          <w:spacing w:val="-2"/>
        </w:rPr>
        <w:t xml:space="preserve"> </w:t>
      </w:r>
      <w:r>
        <w:t xml:space="preserve">2015, by clause 22(1)(a) of the Electricity Industry Participation Code Amendment (Settlement and Prudential Security) </w:t>
      </w:r>
      <w:r>
        <w:rPr>
          <w:spacing w:val="-2"/>
        </w:rPr>
        <w:t>2014.</w:t>
      </w:r>
    </w:p>
    <w:p w14:paraId="18F89BE1" w14:textId="77777777" w:rsidR="007710FC" w:rsidRDefault="001D7281">
      <w:pPr>
        <w:pStyle w:val="BodyText"/>
        <w:spacing w:before="1"/>
        <w:ind w:left="784"/>
      </w:pPr>
      <w:r>
        <w:t xml:space="preserve">Schedule 14.4, Form 3, clause 2, formula in the definition of </w:t>
      </w:r>
      <w:r>
        <w:rPr>
          <w:b/>
        </w:rPr>
        <w:t>calculation period floating amount</w:t>
      </w:r>
      <w:r>
        <w:t>: amended, on 24 March</w:t>
      </w:r>
      <w:r>
        <w:rPr>
          <w:spacing w:val="-2"/>
        </w:rPr>
        <w:t xml:space="preserve"> </w:t>
      </w:r>
      <w:r>
        <w:t>2015,</w:t>
      </w:r>
      <w:r>
        <w:rPr>
          <w:spacing w:val="-2"/>
        </w:rPr>
        <w:t xml:space="preserve"> </w:t>
      </w:r>
      <w:r>
        <w:t>by</w:t>
      </w:r>
      <w:r>
        <w:rPr>
          <w:spacing w:val="-2"/>
        </w:rPr>
        <w:t xml:space="preserve"> </w:t>
      </w:r>
      <w:r>
        <w:t>clause</w:t>
      </w:r>
      <w:r>
        <w:rPr>
          <w:spacing w:val="-6"/>
        </w:rPr>
        <w:t xml:space="preserve"> </w:t>
      </w:r>
      <w:r>
        <w:t>22(1)(b)</w:t>
      </w:r>
      <w:r>
        <w:rPr>
          <w:spacing w:val="-5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Electricity</w:t>
      </w:r>
      <w:r>
        <w:rPr>
          <w:spacing w:val="-2"/>
        </w:rPr>
        <w:t xml:space="preserve"> </w:t>
      </w:r>
      <w:r>
        <w:t>Industry</w:t>
      </w:r>
      <w:r>
        <w:rPr>
          <w:spacing w:val="-2"/>
        </w:rPr>
        <w:t xml:space="preserve"> </w:t>
      </w:r>
      <w:r>
        <w:t>Participation</w:t>
      </w:r>
      <w:r>
        <w:rPr>
          <w:spacing w:val="-4"/>
        </w:rPr>
        <w:t xml:space="preserve"> </w:t>
      </w:r>
      <w:r>
        <w:t>Code</w:t>
      </w:r>
      <w:r>
        <w:rPr>
          <w:spacing w:val="-4"/>
        </w:rPr>
        <w:t xml:space="preserve"> </w:t>
      </w:r>
      <w:r>
        <w:t>Amendment</w:t>
      </w:r>
      <w:r>
        <w:rPr>
          <w:spacing w:val="-2"/>
        </w:rPr>
        <w:t xml:space="preserve"> </w:t>
      </w:r>
      <w:r>
        <w:t>(Settlement</w:t>
      </w:r>
      <w:r>
        <w:rPr>
          <w:spacing w:val="-3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Prudential Security) 2014.</w:t>
      </w:r>
    </w:p>
    <w:p w14:paraId="18F89BE2" w14:textId="77777777" w:rsidR="007710FC" w:rsidRDefault="001D7281">
      <w:pPr>
        <w:pStyle w:val="BodyText"/>
        <w:spacing w:before="1"/>
        <w:ind w:left="784"/>
      </w:pPr>
      <w:r>
        <w:t>Schedule</w:t>
      </w:r>
      <w:r>
        <w:rPr>
          <w:spacing w:val="-4"/>
        </w:rPr>
        <w:t xml:space="preserve"> </w:t>
      </w:r>
      <w:r>
        <w:t>14.4,</w:t>
      </w:r>
      <w:r>
        <w:rPr>
          <w:spacing w:val="-3"/>
        </w:rPr>
        <w:t xml:space="preserve"> </w:t>
      </w:r>
      <w:r>
        <w:t>Form</w:t>
      </w:r>
      <w:r>
        <w:rPr>
          <w:spacing w:val="-4"/>
        </w:rPr>
        <w:t xml:space="preserve"> </w:t>
      </w:r>
      <w:r>
        <w:t>3,</w:t>
      </w:r>
      <w:r>
        <w:rPr>
          <w:spacing w:val="-1"/>
        </w:rPr>
        <w:t xml:space="preserve"> </w:t>
      </w:r>
      <w:r>
        <w:t>clause</w:t>
      </w:r>
      <w:r>
        <w:rPr>
          <w:spacing w:val="-4"/>
        </w:rPr>
        <w:t xml:space="preserve"> </w:t>
      </w:r>
      <w:r>
        <w:t>2,</w:t>
      </w:r>
      <w:r>
        <w:rPr>
          <w:spacing w:val="-3"/>
        </w:rPr>
        <w:t xml:space="preserve"> </w:t>
      </w:r>
      <w:r>
        <w:t>definition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rPr>
          <w:b/>
        </w:rPr>
        <w:t>calculation</w:t>
      </w:r>
      <w:r>
        <w:rPr>
          <w:b/>
          <w:spacing w:val="-3"/>
        </w:rPr>
        <w:t xml:space="preserve"> </w:t>
      </w:r>
      <w:r>
        <w:rPr>
          <w:b/>
        </w:rPr>
        <w:t>period</w:t>
      </w:r>
      <w:r>
        <w:rPr>
          <w:b/>
          <w:spacing w:val="-5"/>
        </w:rPr>
        <w:t xml:space="preserve"> </w:t>
      </w:r>
      <w:r>
        <w:rPr>
          <w:b/>
        </w:rPr>
        <w:t>notional</w:t>
      </w:r>
      <w:r>
        <w:rPr>
          <w:b/>
          <w:spacing w:val="-3"/>
        </w:rPr>
        <w:t xml:space="preserve"> </w:t>
      </w:r>
      <w:r>
        <w:rPr>
          <w:b/>
        </w:rPr>
        <w:t>quantity</w:t>
      </w:r>
      <w:r>
        <w:t>:</w:t>
      </w:r>
      <w:r>
        <w:rPr>
          <w:spacing w:val="-1"/>
        </w:rPr>
        <w:t xml:space="preserve"> </w:t>
      </w:r>
      <w:r>
        <w:t>revoked,</w:t>
      </w:r>
      <w:r>
        <w:rPr>
          <w:spacing w:val="-3"/>
        </w:rPr>
        <w:t xml:space="preserve"> </w:t>
      </w:r>
      <w:r>
        <w:t>on</w:t>
      </w:r>
      <w:r>
        <w:rPr>
          <w:spacing w:val="-2"/>
        </w:rPr>
        <w:t xml:space="preserve"> </w:t>
      </w:r>
      <w:r>
        <w:t>24 March</w:t>
      </w:r>
      <w:r>
        <w:rPr>
          <w:spacing w:val="-2"/>
        </w:rPr>
        <w:t xml:space="preserve"> </w:t>
      </w:r>
      <w:r>
        <w:t>2015,</w:t>
      </w:r>
      <w:r>
        <w:rPr>
          <w:spacing w:val="-3"/>
        </w:rPr>
        <w:t xml:space="preserve"> </w:t>
      </w:r>
      <w:r>
        <w:t>by clause</w:t>
      </w:r>
      <w:r>
        <w:rPr>
          <w:spacing w:val="-1"/>
        </w:rPr>
        <w:t xml:space="preserve"> </w:t>
      </w:r>
      <w:r>
        <w:t>22(1)(c)</w:t>
      </w:r>
      <w:r>
        <w:rPr>
          <w:spacing w:val="-2"/>
        </w:rPr>
        <w:t xml:space="preserve"> </w:t>
      </w:r>
      <w:r>
        <w:t>of the</w:t>
      </w:r>
      <w:r>
        <w:rPr>
          <w:spacing w:val="-1"/>
        </w:rPr>
        <w:t xml:space="preserve"> </w:t>
      </w:r>
      <w:r>
        <w:t>Electricity</w:t>
      </w:r>
      <w:r>
        <w:rPr>
          <w:spacing w:val="-1"/>
        </w:rPr>
        <w:t xml:space="preserve"> </w:t>
      </w:r>
      <w:r>
        <w:t>Industry</w:t>
      </w:r>
      <w:r>
        <w:rPr>
          <w:spacing w:val="-1"/>
        </w:rPr>
        <w:t xml:space="preserve"> </w:t>
      </w:r>
      <w:r>
        <w:t>Participation Code</w:t>
      </w:r>
      <w:r>
        <w:rPr>
          <w:spacing w:val="-1"/>
        </w:rPr>
        <w:t xml:space="preserve"> </w:t>
      </w:r>
      <w:r>
        <w:t>Amendment (Settlement and Prudential</w:t>
      </w:r>
      <w:r>
        <w:rPr>
          <w:spacing w:val="-2"/>
        </w:rPr>
        <w:t xml:space="preserve"> </w:t>
      </w:r>
      <w:r>
        <w:t>Security)</w:t>
      </w:r>
      <w:r>
        <w:rPr>
          <w:spacing w:val="-2"/>
        </w:rPr>
        <w:t xml:space="preserve"> </w:t>
      </w:r>
      <w:r>
        <w:t xml:space="preserve">2014. Schedule 14.4, Form 3, clause 2, definition of </w:t>
      </w:r>
      <w:r>
        <w:rPr>
          <w:b/>
        </w:rPr>
        <w:t>calculation period premium</w:t>
      </w:r>
      <w:r>
        <w:t>: inserted, on 24 March 2015, by clause 22(1)(d) of the Electricity Industry Participation Code Amendment (Settlement and Prudential Security) 2014.</w:t>
      </w:r>
    </w:p>
    <w:p w14:paraId="18F89BE3" w14:textId="77777777" w:rsidR="007710FC" w:rsidRDefault="001D7281">
      <w:pPr>
        <w:pStyle w:val="BodyText"/>
        <w:ind w:left="784"/>
      </w:pPr>
      <w:r>
        <w:t>Schedule</w:t>
      </w:r>
      <w:r>
        <w:rPr>
          <w:spacing w:val="-4"/>
        </w:rPr>
        <w:t xml:space="preserve"> </w:t>
      </w:r>
      <w:r>
        <w:t>14.4,</w:t>
      </w:r>
      <w:r>
        <w:rPr>
          <w:spacing w:val="-3"/>
        </w:rPr>
        <w:t xml:space="preserve"> </w:t>
      </w:r>
      <w:r>
        <w:t>Form</w:t>
      </w:r>
      <w:r>
        <w:rPr>
          <w:spacing w:val="-4"/>
        </w:rPr>
        <w:t xml:space="preserve"> </w:t>
      </w:r>
      <w:r>
        <w:t>3,</w:t>
      </w:r>
      <w:r>
        <w:rPr>
          <w:spacing w:val="-1"/>
        </w:rPr>
        <w:t xml:space="preserve"> </w:t>
      </w:r>
      <w:r>
        <w:t>clause</w:t>
      </w:r>
      <w:r>
        <w:rPr>
          <w:spacing w:val="-4"/>
        </w:rPr>
        <w:t xml:space="preserve"> </w:t>
      </w:r>
      <w:r>
        <w:t>2,</w:t>
      </w:r>
      <w:r>
        <w:rPr>
          <w:spacing w:val="-3"/>
        </w:rPr>
        <w:t xml:space="preserve"> </w:t>
      </w:r>
      <w:r>
        <w:t>definition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rPr>
          <w:b/>
        </w:rPr>
        <w:t>floating price</w:t>
      </w:r>
      <w:r>
        <w:t>:</w:t>
      </w:r>
      <w:r>
        <w:rPr>
          <w:spacing w:val="-1"/>
        </w:rPr>
        <w:t xml:space="preserve"> </w:t>
      </w:r>
      <w:r>
        <w:t>amended,</w:t>
      </w:r>
      <w:r>
        <w:rPr>
          <w:spacing w:val="-3"/>
        </w:rPr>
        <w:t xml:space="preserve"> </w:t>
      </w:r>
      <w:r>
        <w:t>on</w:t>
      </w:r>
      <w:r>
        <w:rPr>
          <w:spacing w:val="-2"/>
        </w:rPr>
        <w:t xml:space="preserve"> </w:t>
      </w:r>
      <w:r>
        <w:t>24</w:t>
      </w:r>
      <w:r>
        <w:rPr>
          <w:spacing w:val="-2"/>
        </w:rPr>
        <w:t xml:space="preserve"> </w:t>
      </w:r>
      <w:r>
        <w:t>March</w:t>
      </w:r>
      <w:r>
        <w:rPr>
          <w:spacing w:val="-2"/>
        </w:rPr>
        <w:t xml:space="preserve"> </w:t>
      </w:r>
      <w:r>
        <w:t>2015,</w:t>
      </w:r>
      <w:r>
        <w:rPr>
          <w:spacing w:val="-3"/>
        </w:rPr>
        <w:t xml:space="preserve"> </w:t>
      </w:r>
      <w:r>
        <w:t>by clause</w:t>
      </w:r>
      <w:r>
        <w:rPr>
          <w:spacing w:val="-4"/>
        </w:rPr>
        <w:t xml:space="preserve"> </w:t>
      </w:r>
      <w:r>
        <w:t>22(1)(e)</w:t>
      </w:r>
      <w:r>
        <w:rPr>
          <w:spacing w:val="-1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the Electricity Industry Participation Code Amendment (Settlement and Prudential Security) 2014.</w:t>
      </w:r>
    </w:p>
    <w:p w14:paraId="18F89BE4" w14:textId="77777777" w:rsidR="007710FC" w:rsidRDefault="001D7281">
      <w:pPr>
        <w:pStyle w:val="BodyText"/>
        <w:ind w:left="784" w:right="284"/>
      </w:pPr>
      <w:r>
        <w:t>Schedule</w:t>
      </w:r>
      <w:r>
        <w:rPr>
          <w:spacing w:val="-4"/>
        </w:rPr>
        <w:t xml:space="preserve"> </w:t>
      </w:r>
      <w:r>
        <w:t>14.4,</w:t>
      </w:r>
      <w:r>
        <w:rPr>
          <w:spacing w:val="-3"/>
        </w:rPr>
        <w:t xml:space="preserve"> </w:t>
      </w:r>
      <w:r>
        <w:t>Form</w:t>
      </w:r>
      <w:r>
        <w:rPr>
          <w:spacing w:val="-4"/>
        </w:rPr>
        <w:t xml:space="preserve"> </w:t>
      </w:r>
      <w:r>
        <w:t>3, clause</w:t>
      </w:r>
      <w:r>
        <w:rPr>
          <w:spacing w:val="-4"/>
        </w:rPr>
        <w:t xml:space="preserve"> </w:t>
      </w:r>
      <w:r>
        <w:t>2,</w:t>
      </w:r>
      <w:r>
        <w:rPr>
          <w:spacing w:val="-3"/>
        </w:rPr>
        <w:t xml:space="preserve"> </w:t>
      </w:r>
      <w:r>
        <w:t>definition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rPr>
          <w:b/>
        </w:rPr>
        <w:t>notional</w:t>
      </w:r>
      <w:r>
        <w:rPr>
          <w:b/>
          <w:spacing w:val="-1"/>
        </w:rPr>
        <w:t xml:space="preserve"> </w:t>
      </w:r>
      <w:r>
        <w:rPr>
          <w:b/>
        </w:rPr>
        <w:t>quantity</w:t>
      </w:r>
      <w:r>
        <w:t>:</w:t>
      </w:r>
      <w:r>
        <w:rPr>
          <w:spacing w:val="-3"/>
        </w:rPr>
        <w:t xml:space="preserve"> </w:t>
      </w:r>
      <w:r>
        <w:t>substituted,</w:t>
      </w:r>
      <w:r>
        <w:rPr>
          <w:spacing w:val="-3"/>
        </w:rPr>
        <w:t xml:space="preserve"> </w:t>
      </w:r>
      <w:r>
        <w:t>on 24 March</w:t>
      </w:r>
      <w:r>
        <w:rPr>
          <w:spacing w:val="-2"/>
        </w:rPr>
        <w:t xml:space="preserve"> </w:t>
      </w:r>
      <w:r>
        <w:t>2015,</w:t>
      </w:r>
      <w:r>
        <w:rPr>
          <w:spacing w:val="-3"/>
        </w:rPr>
        <w:t xml:space="preserve"> </w:t>
      </w:r>
      <w:r>
        <w:t>by</w:t>
      </w:r>
      <w:r>
        <w:rPr>
          <w:spacing w:val="-2"/>
        </w:rPr>
        <w:t xml:space="preserve"> </w:t>
      </w:r>
      <w:r>
        <w:t>clause</w:t>
      </w:r>
      <w:r>
        <w:rPr>
          <w:spacing w:val="-2"/>
        </w:rPr>
        <w:t xml:space="preserve"> </w:t>
      </w:r>
      <w:r>
        <w:t>22(1)(f) of the Electricity Industry Participation Code Amendment (Settlement and Prudential Security) 2014.</w:t>
      </w:r>
    </w:p>
    <w:p w14:paraId="18F89BE5" w14:textId="77777777" w:rsidR="007710FC" w:rsidRDefault="001D7281">
      <w:pPr>
        <w:pStyle w:val="BodyText"/>
        <w:ind w:left="783" w:right="178"/>
      </w:pPr>
      <w:r>
        <w:t xml:space="preserve">Schedule 14.4, Form 3, clause 2, definition of </w:t>
      </w:r>
      <w:r>
        <w:rPr>
          <w:b/>
        </w:rPr>
        <w:t>option period notional quantity</w:t>
      </w:r>
      <w:r>
        <w:t>: inserted, on 24 March 2015, by clause</w:t>
      </w:r>
      <w:r>
        <w:rPr>
          <w:spacing w:val="-3"/>
        </w:rPr>
        <w:t xml:space="preserve"> </w:t>
      </w:r>
      <w:r>
        <w:t>22(1)(g)</w:t>
      </w:r>
      <w:r>
        <w:rPr>
          <w:spacing w:val="-4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Electricity</w:t>
      </w:r>
      <w:r>
        <w:rPr>
          <w:spacing w:val="-2"/>
        </w:rPr>
        <w:t xml:space="preserve"> </w:t>
      </w:r>
      <w:r>
        <w:t>Industry</w:t>
      </w:r>
      <w:r>
        <w:rPr>
          <w:spacing w:val="-3"/>
        </w:rPr>
        <w:t xml:space="preserve"> </w:t>
      </w:r>
      <w:r>
        <w:t>Participation</w:t>
      </w:r>
      <w:r>
        <w:rPr>
          <w:spacing w:val="-1"/>
        </w:rPr>
        <w:t xml:space="preserve"> </w:t>
      </w:r>
      <w:r>
        <w:t>Code</w:t>
      </w:r>
      <w:r>
        <w:rPr>
          <w:spacing w:val="-3"/>
        </w:rPr>
        <w:t xml:space="preserve"> </w:t>
      </w:r>
      <w:r>
        <w:t>Amendment</w:t>
      </w:r>
      <w:r>
        <w:rPr>
          <w:spacing w:val="-3"/>
        </w:rPr>
        <w:t xml:space="preserve"> </w:t>
      </w:r>
      <w:r>
        <w:t>(Settlement</w:t>
      </w:r>
      <w:r>
        <w:rPr>
          <w:spacing w:val="-3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Prudential</w:t>
      </w:r>
      <w:r>
        <w:rPr>
          <w:spacing w:val="-4"/>
        </w:rPr>
        <w:t xml:space="preserve"> </w:t>
      </w:r>
      <w:r>
        <w:t>Security)</w:t>
      </w:r>
      <w:r>
        <w:rPr>
          <w:spacing w:val="-4"/>
        </w:rPr>
        <w:t xml:space="preserve"> </w:t>
      </w:r>
      <w:r>
        <w:t xml:space="preserve">2014. Schedule 14.4, Form 3, clause 2, definition of </w:t>
      </w:r>
      <w:r>
        <w:rPr>
          <w:b/>
        </w:rPr>
        <w:t>option period premium</w:t>
      </w:r>
      <w:r>
        <w:t>: substituted, on 24 March 2015, by clause 22(1)(h) of the Electricity Industry Participation Code Amendment (Settlement and Prudential Security) 2014.</w:t>
      </w:r>
    </w:p>
    <w:p w14:paraId="18F89BE6" w14:textId="77777777" w:rsidR="007710FC" w:rsidRDefault="001D7281">
      <w:pPr>
        <w:pStyle w:val="BodyText"/>
        <w:ind w:left="783" w:right="178"/>
      </w:pPr>
      <w:r>
        <w:t xml:space="preserve">Schedule 14.4, Form 3, clause 2, formula in the definition of </w:t>
      </w:r>
      <w:r>
        <w:rPr>
          <w:b/>
        </w:rPr>
        <w:t>option period settlement amount</w:t>
      </w:r>
      <w:r>
        <w:t>: amended, on 24 March</w:t>
      </w:r>
      <w:r>
        <w:rPr>
          <w:spacing w:val="-2"/>
        </w:rPr>
        <w:t xml:space="preserve"> </w:t>
      </w:r>
      <w:r>
        <w:t>2015,</w:t>
      </w:r>
      <w:r>
        <w:rPr>
          <w:spacing w:val="-2"/>
        </w:rPr>
        <w:t xml:space="preserve"> </w:t>
      </w:r>
      <w:r>
        <w:t>by</w:t>
      </w:r>
      <w:r>
        <w:rPr>
          <w:spacing w:val="-2"/>
        </w:rPr>
        <w:t xml:space="preserve"> </w:t>
      </w:r>
      <w:r>
        <w:t>clause</w:t>
      </w:r>
      <w:r>
        <w:rPr>
          <w:spacing w:val="-5"/>
        </w:rPr>
        <w:t xml:space="preserve"> </w:t>
      </w:r>
      <w:r>
        <w:t>22(1)(</w:t>
      </w:r>
      <w:proofErr w:type="spellStart"/>
      <w:r>
        <w:t>i</w:t>
      </w:r>
      <w:proofErr w:type="spellEnd"/>
      <w:r>
        <w:t>)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Electricity</w:t>
      </w:r>
      <w:r>
        <w:rPr>
          <w:spacing w:val="-4"/>
        </w:rPr>
        <w:t xml:space="preserve"> </w:t>
      </w:r>
      <w:r>
        <w:t>Industry</w:t>
      </w:r>
      <w:r>
        <w:rPr>
          <w:spacing w:val="-2"/>
        </w:rPr>
        <w:t xml:space="preserve"> </w:t>
      </w:r>
      <w:r>
        <w:t>Participation</w:t>
      </w:r>
      <w:r>
        <w:rPr>
          <w:spacing w:val="-1"/>
        </w:rPr>
        <w:t xml:space="preserve"> </w:t>
      </w:r>
      <w:r>
        <w:t>Code</w:t>
      </w:r>
      <w:r>
        <w:rPr>
          <w:spacing w:val="-4"/>
        </w:rPr>
        <w:t xml:space="preserve"> </w:t>
      </w:r>
      <w:r>
        <w:t>Amendment</w:t>
      </w:r>
      <w:r>
        <w:rPr>
          <w:spacing w:val="-3"/>
        </w:rPr>
        <w:t xml:space="preserve"> </w:t>
      </w:r>
      <w:r>
        <w:t>(Settlement</w:t>
      </w:r>
      <w:r>
        <w:rPr>
          <w:spacing w:val="-3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Prudential Security) 2014.</w:t>
      </w:r>
    </w:p>
    <w:p w14:paraId="18F89BE7" w14:textId="77777777" w:rsidR="007710FC" w:rsidRDefault="001D7281">
      <w:pPr>
        <w:pStyle w:val="BodyText"/>
        <w:ind w:left="783" w:right="178"/>
      </w:pPr>
      <w:r>
        <w:t>Schedule</w:t>
      </w:r>
      <w:r>
        <w:rPr>
          <w:spacing w:val="-5"/>
        </w:rPr>
        <w:t xml:space="preserve"> </w:t>
      </w:r>
      <w:r>
        <w:t>14.4,</w:t>
      </w:r>
      <w:r>
        <w:rPr>
          <w:spacing w:val="-4"/>
        </w:rPr>
        <w:t xml:space="preserve"> </w:t>
      </w:r>
      <w:r>
        <w:t>Schedule</w:t>
      </w:r>
      <w:r>
        <w:rPr>
          <w:spacing w:val="-3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Form</w:t>
      </w:r>
      <w:r>
        <w:rPr>
          <w:spacing w:val="-3"/>
        </w:rPr>
        <w:t xml:space="preserve"> </w:t>
      </w:r>
      <w:r>
        <w:t>3:</w:t>
      </w:r>
      <w:r>
        <w:rPr>
          <w:spacing w:val="-2"/>
        </w:rPr>
        <w:t xml:space="preserve"> </w:t>
      </w:r>
      <w:r>
        <w:t>amended,</w:t>
      </w:r>
      <w:r>
        <w:rPr>
          <w:spacing w:val="-4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24</w:t>
      </w:r>
      <w:r>
        <w:rPr>
          <w:spacing w:val="-1"/>
        </w:rPr>
        <w:t xml:space="preserve"> </w:t>
      </w:r>
      <w:r>
        <w:t>March</w:t>
      </w:r>
      <w:r>
        <w:rPr>
          <w:spacing w:val="-3"/>
        </w:rPr>
        <w:t xml:space="preserve"> </w:t>
      </w:r>
      <w:r>
        <w:t>2015,</w:t>
      </w:r>
      <w:r>
        <w:rPr>
          <w:spacing w:val="-4"/>
        </w:rPr>
        <w:t xml:space="preserve"> </w:t>
      </w:r>
      <w:r>
        <w:t>by</w:t>
      </w:r>
      <w:r>
        <w:rPr>
          <w:spacing w:val="-1"/>
        </w:rPr>
        <w:t xml:space="preserve"> </w:t>
      </w:r>
      <w:r>
        <w:t>clause</w:t>
      </w:r>
      <w:r>
        <w:rPr>
          <w:spacing w:val="-3"/>
        </w:rPr>
        <w:t xml:space="preserve"> </w:t>
      </w:r>
      <w:r>
        <w:t>22(2)</w:t>
      </w:r>
      <w:r>
        <w:rPr>
          <w:spacing w:val="-4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Electricity</w:t>
      </w:r>
      <w:r>
        <w:rPr>
          <w:spacing w:val="-3"/>
        </w:rPr>
        <w:t xml:space="preserve"> </w:t>
      </w:r>
      <w:r>
        <w:t>Industry Participation Code Amendment (Settlement and Prudential Security) 2014.</w:t>
      </w:r>
    </w:p>
    <w:p w14:paraId="18F89BE8" w14:textId="77777777" w:rsidR="007710FC" w:rsidRDefault="001D7281">
      <w:pPr>
        <w:pStyle w:val="BodyText"/>
        <w:ind w:left="782"/>
      </w:pPr>
      <w:r>
        <w:t>Schedule</w:t>
      </w:r>
      <w:r>
        <w:rPr>
          <w:spacing w:val="-4"/>
        </w:rPr>
        <w:t xml:space="preserve"> </w:t>
      </w:r>
      <w:r>
        <w:t>14.4,</w:t>
      </w:r>
      <w:r>
        <w:rPr>
          <w:spacing w:val="-4"/>
        </w:rPr>
        <w:t xml:space="preserve"> </w:t>
      </w:r>
      <w:r>
        <w:t>Form</w:t>
      </w:r>
      <w:r>
        <w:rPr>
          <w:spacing w:val="-4"/>
        </w:rPr>
        <w:t xml:space="preserve"> </w:t>
      </w:r>
      <w:r>
        <w:t>3,</w:t>
      </w:r>
      <w:r>
        <w:rPr>
          <w:spacing w:val="-1"/>
        </w:rPr>
        <w:t xml:space="preserve"> </w:t>
      </w:r>
      <w:r>
        <w:t>clause</w:t>
      </w:r>
      <w:r>
        <w:rPr>
          <w:spacing w:val="-4"/>
        </w:rPr>
        <w:t xml:space="preserve"> </w:t>
      </w:r>
      <w:r>
        <w:t>2</w:t>
      </w:r>
      <w:r>
        <w:rPr>
          <w:spacing w:val="-1"/>
        </w:rPr>
        <w:t xml:space="preserve"> </w:t>
      </w:r>
      <w:r>
        <w:rPr>
          <w:b/>
        </w:rPr>
        <w:t>business</w:t>
      </w:r>
      <w:r>
        <w:rPr>
          <w:b/>
          <w:spacing w:val="-2"/>
        </w:rPr>
        <w:t xml:space="preserve"> </w:t>
      </w:r>
      <w:r>
        <w:rPr>
          <w:b/>
        </w:rPr>
        <w:t>day</w:t>
      </w:r>
      <w:r>
        <w:t>:</w:t>
      </w:r>
      <w:r>
        <w:rPr>
          <w:spacing w:val="-2"/>
        </w:rPr>
        <w:t xml:space="preserve"> </w:t>
      </w:r>
      <w:r>
        <w:t>inserted,</w:t>
      </w:r>
      <w:r>
        <w:rPr>
          <w:spacing w:val="-1"/>
        </w:rPr>
        <w:t xml:space="preserve"> </w:t>
      </w:r>
      <w:r>
        <w:t>on</w:t>
      </w:r>
      <w:r>
        <w:rPr>
          <w:spacing w:val="-3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March</w:t>
      </w:r>
      <w:r>
        <w:rPr>
          <w:spacing w:val="-3"/>
        </w:rPr>
        <w:t xml:space="preserve"> </w:t>
      </w:r>
      <w:r>
        <w:t>2024,</w:t>
      </w:r>
      <w:r>
        <w:rPr>
          <w:spacing w:val="-4"/>
        </w:rPr>
        <w:t xml:space="preserve"> </w:t>
      </w:r>
      <w:r>
        <w:t>by</w:t>
      </w:r>
      <w:r>
        <w:rPr>
          <w:spacing w:val="-1"/>
        </w:rPr>
        <w:t xml:space="preserve"> </w:t>
      </w:r>
      <w:r>
        <w:t>clause</w:t>
      </w:r>
      <w:r>
        <w:rPr>
          <w:spacing w:val="-3"/>
        </w:rPr>
        <w:t xml:space="preserve"> </w:t>
      </w:r>
      <w:r>
        <w:t>106</w:t>
      </w:r>
      <w:r>
        <w:rPr>
          <w:spacing w:val="-3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Electricity</w:t>
      </w:r>
      <w:r>
        <w:rPr>
          <w:spacing w:val="-1"/>
        </w:rPr>
        <w:t xml:space="preserve"> </w:t>
      </w:r>
      <w:r>
        <w:t xml:space="preserve">Industry Participation Code Amendment (Code Review </w:t>
      </w:r>
      <w:proofErr w:type="spellStart"/>
      <w:r>
        <w:t>Programme</w:t>
      </w:r>
      <w:proofErr w:type="spellEnd"/>
      <w:r>
        <w:t>) 2024.</w:t>
      </w:r>
    </w:p>
    <w:p w14:paraId="18F89BE9" w14:textId="77777777" w:rsidR="007710FC" w:rsidRDefault="001D7281">
      <w:pPr>
        <w:pStyle w:val="BodyText"/>
        <w:ind w:left="782" w:hanging="1"/>
      </w:pPr>
      <w:r>
        <w:t>Schedule</w:t>
      </w:r>
      <w:r>
        <w:rPr>
          <w:spacing w:val="-4"/>
        </w:rPr>
        <w:t xml:space="preserve"> </w:t>
      </w:r>
      <w:r>
        <w:t>14.4,</w:t>
      </w:r>
      <w:r>
        <w:rPr>
          <w:spacing w:val="-3"/>
        </w:rPr>
        <w:t xml:space="preserve"> </w:t>
      </w:r>
      <w:r>
        <w:t>Form</w:t>
      </w:r>
      <w:r>
        <w:rPr>
          <w:spacing w:val="-4"/>
        </w:rPr>
        <w:t xml:space="preserve"> </w:t>
      </w:r>
      <w:r>
        <w:t>3,</w:t>
      </w:r>
      <w:r>
        <w:rPr>
          <w:spacing w:val="-1"/>
        </w:rPr>
        <w:t xml:space="preserve"> </w:t>
      </w:r>
      <w:r>
        <w:t>clause</w:t>
      </w:r>
      <w:r>
        <w:rPr>
          <w:spacing w:val="-4"/>
        </w:rPr>
        <w:t xml:space="preserve"> </w:t>
      </w:r>
      <w:r>
        <w:t>3(2):</w:t>
      </w:r>
      <w:r>
        <w:rPr>
          <w:spacing w:val="-1"/>
        </w:rPr>
        <w:t xml:space="preserve"> </w:t>
      </w:r>
      <w:r>
        <w:t>inserted,</w:t>
      </w:r>
      <w:r>
        <w:rPr>
          <w:spacing w:val="-1"/>
        </w:rPr>
        <w:t xml:space="preserve"> </w:t>
      </w:r>
      <w:r>
        <w:t>on</w:t>
      </w:r>
      <w:r>
        <w:rPr>
          <w:spacing w:val="-2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March</w:t>
      </w:r>
      <w:r>
        <w:rPr>
          <w:spacing w:val="-2"/>
        </w:rPr>
        <w:t xml:space="preserve"> </w:t>
      </w:r>
      <w:r>
        <w:t>2024,</w:t>
      </w:r>
      <w:r>
        <w:rPr>
          <w:spacing w:val="-1"/>
        </w:rPr>
        <w:t xml:space="preserve"> </w:t>
      </w:r>
      <w:r>
        <w:t>by</w:t>
      </w:r>
      <w:r>
        <w:rPr>
          <w:spacing w:val="-2"/>
        </w:rPr>
        <w:t xml:space="preserve"> </w:t>
      </w:r>
      <w:r>
        <w:t>clause</w:t>
      </w:r>
      <w:r>
        <w:rPr>
          <w:spacing w:val="-2"/>
        </w:rPr>
        <w:t xml:space="preserve"> </w:t>
      </w:r>
      <w:r>
        <w:t>107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Electricity</w:t>
      </w:r>
      <w:r>
        <w:rPr>
          <w:spacing w:val="-1"/>
        </w:rPr>
        <w:t xml:space="preserve"> </w:t>
      </w:r>
      <w:r>
        <w:t>Industry</w:t>
      </w:r>
      <w:r>
        <w:rPr>
          <w:spacing w:val="-1"/>
        </w:rPr>
        <w:t xml:space="preserve"> </w:t>
      </w:r>
      <w:r>
        <w:t xml:space="preserve">Participation Code Amendment (Code Review </w:t>
      </w:r>
      <w:proofErr w:type="spellStart"/>
      <w:r>
        <w:t>Programme</w:t>
      </w:r>
      <w:proofErr w:type="spellEnd"/>
      <w:r>
        <w:t>) 2024.</w:t>
      </w:r>
    </w:p>
    <w:p w14:paraId="18F89BEA" w14:textId="77777777" w:rsidR="007710FC" w:rsidRDefault="001D7281">
      <w:pPr>
        <w:pStyle w:val="BodyText"/>
        <w:ind w:left="784" w:right="178"/>
      </w:pPr>
      <w:r>
        <w:t>Schedule</w:t>
      </w:r>
      <w:r>
        <w:rPr>
          <w:spacing w:val="-4"/>
        </w:rPr>
        <w:t xml:space="preserve"> </w:t>
      </w:r>
      <w:r>
        <w:t>14.4,</w:t>
      </w:r>
      <w:r>
        <w:rPr>
          <w:spacing w:val="-3"/>
        </w:rPr>
        <w:t xml:space="preserve"> </w:t>
      </w:r>
      <w:r>
        <w:t>Form</w:t>
      </w:r>
      <w:r>
        <w:rPr>
          <w:spacing w:val="-4"/>
        </w:rPr>
        <w:t xml:space="preserve"> </w:t>
      </w:r>
      <w:r>
        <w:t>3, clause</w:t>
      </w:r>
      <w:r>
        <w:rPr>
          <w:spacing w:val="-4"/>
        </w:rPr>
        <w:t xml:space="preserve"> </w:t>
      </w:r>
      <w:r>
        <w:t>5:</w:t>
      </w:r>
      <w:r>
        <w:rPr>
          <w:spacing w:val="-3"/>
        </w:rPr>
        <w:t xml:space="preserve"> </w:t>
      </w:r>
      <w:r>
        <w:t>amended, on</w:t>
      </w:r>
      <w:r>
        <w:rPr>
          <w:spacing w:val="-2"/>
        </w:rPr>
        <w:t xml:space="preserve"> </w:t>
      </w:r>
      <w:r>
        <w:t>1 March</w:t>
      </w:r>
      <w:r>
        <w:rPr>
          <w:spacing w:val="-2"/>
        </w:rPr>
        <w:t xml:space="preserve"> </w:t>
      </w:r>
      <w:r>
        <w:t>2024,</w:t>
      </w:r>
      <w:r>
        <w:rPr>
          <w:spacing w:val="-3"/>
        </w:rPr>
        <w:t xml:space="preserve"> </w:t>
      </w:r>
      <w:r>
        <w:t>by clause</w:t>
      </w:r>
      <w:r>
        <w:rPr>
          <w:spacing w:val="-2"/>
        </w:rPr>
        <w:t xml:space="preserve"> </w:t>
      </w:r>
      <w:r>
        <w:t>108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 xml:space="preserve">Electricity Industry Participation Code Amendment (Code Review </w:t>
      </w:r>
      <w:proofErr w:type="spellStart"/>
      <w:r>
        <w:t>Programme</w:t>
      </w:r>
      <w:proofErr w:type="spellEnd"/>
      <w:r>
        <w:t>) 2024.</w:t>
      </w:r>
    </w:p>
    <w:sectPr w:rsidR="007710FC">
      <w:pgSz w:w="11910" w:h="16840"/>
      <w:pgMar w:top="1920" w:right="1240" w:bottom="920" w:left="1200" w:header="744" w:footer="73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ECDA32" w14:textId="77777777" w:rsidR="006C5BA7" w:rsidRDefault="006C5BA7">
      <w:r>
        <w:separator/>
      </w:r>
    </w:p>
  </w:endnote>
  <w:endnote w:type="continuationSeparator" w:id="0">
    <w:p w14:paraId="63262232" w14:textId="77777777" w:rsidR="006C5BA7" w:rsidRDefault="006C5BA7">
      <w:r>
        <w:continuationSeparator/>
      </w:r>
    </w:p>
  </w:endnote>
  <w:endnote w:type="continuationNotice" w:id="1">
    <w:p w14:paraId="59E3E47A" w14:textId="77777777" w:rsidR="006C5BA7" w:rsidRDefault="006C5BA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F74660" w14:textId="77777777" w:rsidR="00D4477A" w:rsidRDefault="00D4477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F89BEC" w14:textId="77777777" w:rsidR="007710FC" w:rsidRDefault="001D7281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251658242" behindDoc="1" locked="0" layoutInCell="1" allowOverlap="1" wp14:anchorId="18F89BF1" wp14:editId="18F89BF2">
              <wp:simplePos x="0" y="0"/>
              <wp:positionH relativeFrom="page">
                <wp:posOffset>3686593</wp:posOffset>
              </wp:positionH>
              <wp:positionV relativeFrom="page">
                <wp:posOffset>10085577</wp:posOffset>
              </wp:positionV>
              <wp:extent cx="205104" cy="152400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05104" cy="1524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8F89BF6" w14:textId="34EC2CF6" w:rsidR="007710FC" w:rsidRDefault="007710FC">
                          <w:pPr>
                            <w:pStyle w:val="BodyText"/>
                            <w:spacing w:before="12"/>
                            <w:ind w:left="60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8F89BF1" id="_x0000_t202" coordsize="21600,21600" o:spt="202" path="m,l,21600r21600,l21600,xe">
              <v:stroke joinstyle="miter"/>
              <v:path gradientshapeok="t" o:connecttype="rect"/>
            </v:shapetype>
            <v:shape id="Textbox 3" o:spid="_x0000_s1027" type="#_x0000_t202" style="position:absolute;margin-left:290.3pt;margin-top:794.15pt;width:16.15pt;height:12pt;z-index:-25165823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" filled="f" stroked="f">
              <v:textbox inset="0,0,0,0">
                <w:txbxContent>
                  <w:p w14:paraId="18F89BF6" w14:textId="34EC2CF6" w:rsidR="007710FC" w:rsidRDefault="007710FC">
                    <w:pPr>
                      <w:pStyle w:val="BodyText"/>
                      <w:spacing w:before="12"/>
                      <w:ind w:left="6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3" behindDoc="1" locked="0" layoutInCell="1" allowOverlap="1" wp14:anchorId="18F89BF3" wp14:editId="18F89BF4">
              <wp:simplePos x="0" y="0"/>
              <wp:positionH relativeFrom="page">
                <wp:posOffset>6007137</wp:posOffset>
              </wp:positionH>
              <wp:positionV relativeFrom="page">
                <wp:posOffset>10085577</wp:posOffset>
              </wp:positionV>
              <wp:extent cx="668020" cy="152400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68020" cy="1524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8F89BF7" w14:textId="77777777" w:rsidR="007710FC" w:rsidRDefault="001D7281">
                          <w:pPr>
                            <w:pStyle w:val="BodyText"/>
                            <w:spacing w:before="12"/>
                            <w:ind w:left="20"/>
                          </w:pPr>
                          <w:r>
                            <w:t>1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March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spacing w:val="-4"/>
                            </w:rPr>
                            <w:t>2024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8F89BF3" id="Textbox 4" o:spid="_x0000_s1028" type="#_x0000_t202" style="position:absolute;margin-left:473pt;margin-top:794.15pt;width:52.6pt;height:12pt;z-index:-251658237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" filled="f" stroked="f">
              <v:textbox inset="0,0,0,0">
                <w:txbxContent>
                  <w:p w14:paraId="18F89BF7" w14:textId="77777777" w:rsidR="007710FC" w:rsidRDefault="001D7281">
                    <w:pPr>
                      <w:pStyle w:val="BodyText"/>
                      <w:spacing w:before="12"/>
                      <w:ind w:left="20"/>
                    </w:pPr>
                    <w:r>
                      <w:t>1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March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rPr>
                        <w:spacing w:val="-4"/>
                      </w:rPr>
                      <w:t>2024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EDECD7" w14:textId="77777777" w:rsidR="00D4477A" w:rsidRDefault="00D4477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62DEF1" w14:textId="77777777" w:rsidR="006C5BA7" w:rsidRDefault="006C5BA7">
      <w:r>
        <w:separator/>
      </w:r>
    </w:p>
  </w:footnote>
  <w:footnote w:type="continuationSeparator" w:id="0">
    <w:p w14:paraId="59326A32" w14:textId="77777777" w:rsidR="006C5BA7" w:rsidRDefault="006C5BA7">
      <w:r>
        <w:continuationSeparator/>
      </w:r>
    </w:p>
  </w:footnote>
  <w:footnote w:type="continuationNotice" w:id="1">
    <w:p w14:paraId="4F6072A0" w14:textId="77777777" w:rsidR="006C5BA7" w:rsidRDefault="006C5BA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6AEDE4" w14:textId="77777777" w:rsidR="00D4477A" w:rsidRDefault="00D4477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F89BEB" w14:textId="77777777" w:rsidR="007710FC" w:rsidRDefault="001D7281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251658240" behindDoc="1" locked="0" layoutInCell="1" allowOverlap="1" wp14:anchorId="18F89BED" wp14:editId="18F89BEE">
              <wp:simplePos x="0" y="0"/>
              <wp:positionH relativeFrom="page">
                <wp:posOffset>882396</wp:posOffset>
              </wp:positionH>
              <wp:positionV relativeFrom="page">
                <wp:posOffset>1005827</wp:posOffset>
              </wp:positionV>
              <wp:extent cx="5796280" cy="6350"/>
              <wp:effectExtent l="0" t="0" r="0" b="0"/>
              <wp:wrapNone/>
              <wp:docPr id="1" name="Graphic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5796280" cy="635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5796280" h="6350">
                            <a:moveTo>
                              <a:pt x="5795772" y="0"/>
                            </a:moveTo>
                            <a:lnTo>
                              <a:pt x="0" y="0"/>
                            </a:lnTo>
                            <a:lnTo>
                              <a:pt x="0" y="6108"/>
                            </a:lnTo>
                            <a:lnTo>
                              <a:pt x="5795772" y="6108"/>
                            </a:lnTo>
                            <a:lnTo>
                              <a:pt x="5795772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381E727" id="Graphic 1" o:spid="_x0000_s1026" style="position:absolute;margin-left:69.5pt;margin-top:79.2pt;width:456.4pt;height:.5pt;z-index:-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79628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" path="m5795772,l,,,6108r5795772,l5795772,xe" fillcolor="black" stroked="f">
              <v:path arrowok="t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1" behindDoc="1" locked="0" layoutInCell="1" allowOverlap="1" wp14:anchorId="18F89BEF" wp14:editId="18F89BF0">
              <wp:simplePos x="0" y="0"/>
              <wp:positionH relativeFrom="page">
                <wp:posOffset>2681732</wp:posOffset>
              </wp:positionH>
              <wp:positionV relativeFrom="page">
                <wp:posOffset>459993</wp:posOffset>
              </wp:positionV>
              <wp:extent cx="2197100" cy="28321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197100" cy="2832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8F89BF5" w14:textId="77777777" w:rsidR="007710FC" w:rsidRDefault="001D7281">
                          <w:pPr>
                            <w:spacing w:before="12"/>
                            <w:ind w:left="1203" w:right="18" w:hanging="1184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b/>
                              <w:sz w:val="18"/>
                            </w:rPr>
                            <w:t>Electricity</w:t>
                          </w:r>
                          <w:r>
                            <w:rPr>
                              <w:b/>
                              <w:spacing w:val="-10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8"/>
                            </w:rPr>
                            <w:t>Industry</w:t>
                          </w:r>
                          <w:r>
                            <w:rPr>
                              <w:b/>
                              <w:spacing w:val="-10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8"/>
                            </w:rPr>
                            <w:t>Participation</w:t>
                          </w:r>
                          <w:r>
                            <w:rPr>
                              <w:b/>
                              <w:spacing w:val="-10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8"/>
                            </w:rPr>
                            <w:t>Code</w:t>
                          </w:r>
                          <w:r>
                            <w:rPr>
                              <w:b/>
                              <w:spacing w:val="-10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8"/>
                            </w:rPr>
                            <w:t>2010 Schedule 14.4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8F89BEF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211.15pt;margin-top:36.2pt;width:173pt;height:22.3pt;z-index:-251658239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" filled="f" stroked="f">
              <v:textbox inset="0,0,0,0">
                <w:txbxContent>
                  <w:p w14:paraId="18F89BF5" w14:textId="77777777" w:rsidR="007710FC" w:rsidRDefault="001D7281">
                    <w:pPr>
                      <w:spacing w:before="12"/>
                      <w:ind w:left="1203" w:right="18" w:hanging="1184"/>
                      <w:rPr>
                        <w:b/>
                        <w:sz w:val="18"/>
                      </w:rPr>
                    </w:pPr>
                    <w:r>
                      <w:rPr>
                        <w:b/>
                        <w:sz w:val="18"/>
                      </w:rPr>
                      <w:t>Electricity</w:t>
                    </w:r>
                    <w:r>
                      <w:rPr>
                        <w:b/>
                        <w:spacing w:val="-10"/>
                        <w:sz w:val="18"/>
                      </w:rPr>
                      <w:t xml:space="preserve"> </w:t>
                    </w:r>
                    <w:r>
                      <w:rPr>
                        <w:b/>
                        <w:sz w:val="18"/>
                      </w:rPr>
                      <w:t>Industry</w:t>
                    </w:r>
                    <w:r>
                      <w:rPr>
                        <w:b/>
                        <w:spacing w:val="-10"/>
                        <w:sz w:val="18"/>
                      </w:rPr>
                      <w:t xml:space="preserve"> </w:t>
                    </w:r>
                    <w:r>
                      <w:rPr>
                        <w:b/>
                        <w:sz w:val="18"/>
                      </w:rPr>
                      <w:t>Participation</w:t>
                    </w:r>
                    <w:r>
                      <w:rPr>
                        <w:b/>
                        <w:spacing w:val="-10"/>
                        <w:sz w:val="18"/>
                      </w:rPr>
                      <w:t xml:space="preserve"> </w:t>
                    </w:r>
                    <w:r>
                      <w:rPr>
                        <w:b/>
                        <w:sz w:val="18"/>
                      </w:rPr>
                      <w:t>Code</w:t>
                    </w:r>
                    <w:r>
                      <w:rPr>
                        <w:b/>
                        <w:spacing w:val="-10"/>
                        <w:sz w:val="18"/>
                      </w:rPr>
                      <w:t xml:space="preserve"> </w:t>
                    </w:r>
                    <w:r>
                      <w:rPr>
                        <w:b/>
                        <w:sz w:val="18"/>
                      </w:rPr>
                      <w:t>2010 Schedule 14.4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DFD39C" w14:textId="77777777" w:rsidR="00D4477A" w:rsidRDefault="00D4477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C36E60"/>
    <w:multiLevelType w:val="hybridMultilevel"/>
    <w:tmpl w:val="75A47DE0"/>
    <w:lvl w:ilvl="0" w:tplc="69CA0A10">
      <w:start w:val="1"/>
      <w:numFmt w:val="decimal"/>
      <w:lvlText w:val="(%1)"/>
      <w:lvlJc w:val="left"/>
      <w:pPr>
        <w:ind w:left="784" w:hanging="56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1" w:tplc="614AD41C">
      <w:numFmt w:val="bullet"/>
      <w:lvlText w:val="•"/>
      <w:lvlJc w:val="left"/>
      <w:pPr>
        <w:ind w:left="1648" w:hanging="567"/>
      </w:pPr>
      <w:rPr>
        <w:rFonts w:hint="default"/>
        <w:lang w:val="en-US" w:eastAsia="en-US" w:bidi="ar-SA"/>
      </w:rPr>
    </w:lvl>
    <w:lvl w:ilvl="2" w:tplc="E0607FCC">
      <w:numFmt w:val="bullet"/>
      <w:lvlText w:val="•"/>
      <w:lvlJc w:val="left"/>
      <w:pPr>
        <w:ind w:left="2517" w:hanging="567"/>
      </w:pPr>
      <w:rPr>
        <w:rFonts w:hint="default"/>
        <w:lang w:val="en-US" w:eastAsia="en-US" w:bidi="ar-SA"/>
      </w:rPr>
    </w:lvl>
    <w:lvl w:ilvl="3" w:tplc="4664DEA0">
      <w:numFmt w:val="bullet"/>
      <w:lvlText w:val="•"/>
      <w:lvlJc w:val="left"/>
      <w:pPr>
        <w:ind w:left="3385" w:hanging="567"/>
      </w:pPr>
      <w:rPr>
        <w:rFonts w:hint="default"/>
        <w:lang w:val="en-US" w:eastAsia="en-US" w:bidi="ar-SA"/>
      </w:rPr>
    </w:lvl>
    <w:lvl w:ilvl="4" w:tplc="3F82B870">
      <w:numFmt w:val="bullet"/>
      <w:lvlText w:val="•"/>
      <w:lvlJc w:val="left"/>
      <w:pPr>
        <w:ind w:left="4254" w:hanging="567"/>
      </w:pPr>
      <w:rPr>
        <w:rFonts w:hint="default"/>
        <w:lang w:val="en-US" w:eastAsia="en-US" w:bidi="ar-SA"/>
      </w:rPr>
    </w:lvl>
    <w:lvl w:ilvl="5" w:tplc="3998CC62">
      <w:numFmt w:val="bullet"/>
      <w:lvlText w:val="•"/>
      <w:lvlJc w:val="left"/>
      <w:pPr>
        <w:ind w:left="5123" w:hanging="567"/>
      </w:pPr>
      <w:rPr>
        <w:rFonts w:hint="default"/>
        <w:lang w:val="en-US" w:eastAsia="en-US" w:bidi="ar-SA"/>
      </w:rPr>
    </w:lvl>
    <w:lvl w:ilvl="6" w:tplc="73E82ABE">
      <w:numFmt w:val="bullet"/>
      <w:lvlText w:val="•"/>
      <w:lvlJc w:val="left"/>
      <w:pPr>
        <w:ind w:left="5991" w:hanging="567"/>
      </w:pPr>
      <w:rPr>
        <w:rFonts w:hint="default"/>
        <w:lang w:val="en-US" w:eastAsia="en-US" w:bidi="ar-SA"/>
      </w:rPr>
    </w:lvl>
    <w:lvl w:ilvl="7" w:tplc="18E0C806">
      <w:numFmt w:val="bullet"/>
      <w:lvlText w:val="•"/>
      <w:lvlJc w:val="left"/>
      <w:pPr>
        <w:ind w:left="6860" w:hanging="567"/>
      </w:pPr>
      <w:rPr>
        <w:rFonts w:hint="default"/>
        <w:lang w:val="en-US" w:eastAsia="en-US" w:bidi="ar-SA"/>
      </w:rPr>
    </w:lvl>
    <w:lvl w:ilvl="8" w:tplc="49E42098">
      <w:numFmt w:val="bullet"/>
      <w:lvlText w:val="•"/>
      <w:lvlJc w:val="left"/>
      <w:pPr>
        <w:ind w:left="7729" w:hanging="567"/>
      </w:pPr>
      <w:rPr>
        <w:rFonts w:hint="default"/>
        <w:lang w:val="en-US" w:eastAsia="en-US" w:bidi="ar-SA"/>
      </w:rPr>
    </w:lvl>
  </w:abstractNum>
  <w:abstractNum w:abstractNumId="1" w15:restartNumberingAfterBreak="0">
    <w:nsid w:val="146E7AF9"/>
    <w:multiLevelType w:val="hybridMultilevel"/>
    <w:tmpl w:val="F8F47344"/>
    <w:lvl w:ilvl="0" w:tplc="825C77F8">
      <w:start w:val="1"/>
      <w:numFmt w:val="decimal"/>
      <w:lvlText w:val="(%1)"/>
      <w:lvlJc w:val="left"/>
      <w:pPr>
        <w:ind w:left="1351" w:hanging="56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1" w:tplc="FBE8AA64">
      <w:start w:val="1"/>
      <w:numFmt w:val="lowerLetter"/>
      <w:lvlText w:val="(%2)"/>
      <w:lvlJc w:val="left"/>
      <w:pPr>
        <w:ind w:left="1920" w:hanging="56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2" w:tplc="36C46402">
      <w:numFmt w:val="bullet"/>
      <w:lvlText w:val="•"/>
      <w:lvlJc w:val="left"/>
      <w:pPr>
        <w:ind w:left="2758" w:hanging="569"/>
      </w:pPr>
      <w:rPr>
        <w:rFonts w:hint="default"/>
        <w:lang w:val="en-US" w:eastAsia="en-US" w:bidi="ar-SA"/>
      </w:rPr>
    </w:lvl>
    <w:lvl w:ilvl="3" w:tplc="2A86B328">
      <w:numFmt w:val="bullet"/>
      <w:lvlText w:val="•"/>
      <w:lvlJc w:val="left"/>
      <w:pPr>
        <w:ind w:left="3596" w:hanging="569"/>
      </w:pPr>
      <w:rPr>
        <w:rFonts w:hint="default"/>
        <w:lang w:val="en-US" w:eastAsia="en-US" w:bidi="ar-SA"/>
      </w:rPr>
    </w:lvl>
    <w:lvl w:ilvl="4" w:tplc="819259D4">
      <w:numFmt w:val="bullet"/>
      <w:lvlText w:val="•"/>
      <w:lvlJc w:val="left"/>
      <w:pPr>
        <w:ind w:left="4435" w:hanging="569"/>
      </w:pPr>
      <w:rPr>
        <w:rFonts w:hint="default"/>
        <w:lang w:val="en-US" w:eastAsia="en-US" w:bidi="ar-SA"/>
      </w:rPr>
    </w:lvl>
    <w:lvl w:ilvl="5" w:tplc="86FCF068">
      <w:numFmt w:val="bullet"/>
      <w:lvlText w:val="•"/>
      <w:lvlJc w:val="left"/>
      <w:pPr>
        <w:ind w:left="5273" w:hanging="569"/>
      </w:pPr>
      <w:rPr>
        <w:rFonts w:hint="default"/>
        <w:lang w:val="en-US" w:eastAsia="en-US" w:bidi="ar-SA"/>
      </w:rPr>
    </w:lvl>
    <w:lvl w:ilvl="6" w:tplc="73A271F4">
      <w:numFmt w:val="bullet"/>
      <w:lvlText w:val="•"/>
      <w:lvlJc w:val="left"/>
      <w:pPr>
        <w:ind w:left="6112" w:hanging="569"/>
      </w:pPr>
      <w:rPr>
        <w:rFonts w:hint="default"/>
        <w:lang w:val="en-US" w:eastAsia="en-US" w:bidi="ar-SA"/>
      </w:rPr>
    </w:lvl>
    <w:lvl w:ilvl="7" w:tplc="FBCA2182">
      <w:numFmt w:val="bullet"/>
      <w:lvlText w:val="•"/>
      <w:lvlJc w:val="left"/>
      <w:pPr>
        <w:ind w:left="6950" w:hanging="569"/>
      </w:pPr>
      <w:rPr>
        <w:rFonts w:hint="default"/>
        <w:lang w:val="en-US" w:eastAsia="en-US" w:bidi="ar-SA"/>
      </w:rPr>
    </w:lvl>
    <w:lvl w:ilvl="8" w:tplc="DCFE942A">
      <w:numFmt w:val="bullet"/>
      <w:lvlText w:val="•"/>
      <w:lvlJc w:val="left"/>
      <w:pPr>
        <w:ind w:left="7789" w:hanging="569"/>
      </w:pPr>
      <w:rPr>
        <w:rFonts w:hint="default"/>
        <w:lang w:val="en-US" w:eastAsia="en-US" w:bidi="ar-SA"/>
      </w:rPr>
    </w:lvl>
  </w:abstractNum>
  <w:abstractNum w:abstractNumId="2" w15:restartNumberingAfterBreak="0">
    <w:nsid w:val="56D32A62"/>
    <w:multiLevelType w:val="hybridMultilevel"/>
    <w:tmpl w:val="51524638"/>
    <w:lvl w:ilvl="0" w:tplc="65CCCE28">
      <w:start w:val="1"/>
      <w:numFmt w:val="decimal"/>
      <w:lvlText w:val="(%1)"/>
      <w:lvlJc w:val="left"/>
      <w:pPr>
        <w:ind w:left="784" w:hanging="56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1" w:tplc="804E93FA">
      <w:start w:val="1"/>
      <w:numFmt w:val="lowerLetter"/>
      <w:lvlText w:val="(%2)"/>
      <w:lvlJc w:val="left"/>
      <w:pPr>
        <w:ind w:left="1351" w:hanging="56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2" w:tplc="6BE820DE">
      <w:numFmt w:val="bullet"/>
      <w:lvlText w:val="•"/>
      <w:lvlJc w:val="left"/>
      <w:pPr>
        <w:ind w:left="2260" w:hanging="567"/>
      </w:pPr>
      <w:rPr>
        <w:rFonts w:hint="default"/>
        <w:lang w:val="en-US" w:eastAsia="en-US" w:bidi="ar-SA"/>
      </w:rPr>
    </w:lvl>
    <w:lvl w:ilvl="3" w:tplc="6ECAAA44">
      <w:numFmt w:val="bullet"/>
      <w:lvlText w:val="•"/>
      <w:lvlJc w:val="left"/>
      <w:pPr>
        <w:ind w:left="3161" w:hanging="567"/>
      </w:pPr>
      <w:rPr>
        <w:rFonts w:hint="default"/>
        <w:lang w:val="en-US" w:eastAsia="en-US" w:bidi="ar-SA"/>
      </w:rPr>
    </w:lvl>
    <w:lvl w:ilvl="4" w:tplc="6678A4B4">
      <w:numFmt w:val="bullet"/>
      <w:lvlText w:val="•"/>
      <w:lvlJc w:val="left"/>
      <w:pPr>
        <w:ind w:left="4062" w:hanging="567"/>
      </w:pPr>
      <w:rPr>
        <w:rFonts w:hint="default"/>
        <w:lang w:val="en-US" w:eastAsia="en-US" w:bidi="ar-SA"/>
      </w:rPr>
    </w:lvl>
    <w:lvl w:ilvl="5" w:tplc="019AB62C">
      <w:numFmt w:val="bullet"/>
      <w:lvlText w:val="•"/>
      <w:lvlJc w:val="left"/>
      <w:pPr>
        <w:ind w:left="4962" w:hanging="567"/>
      </w:pPr>
      <w:rPr>
        <w:rFonts w:hint="default"/>
        <w:lang w:val="en-US" w:eastAsia="en-US" w:bidi="ar-SA"/>
      </w:rPr>
    </w:lvl>
    <w:lvl w:ilvl="6" w:tplc="413A9AD8">
      <w:numFmt w:val="bullet"/>
      <w:lvlText w:val="•"/>
      <w:lvlJc w:val="left"/>
      <w:pPr>
        <w:ind w:left="5863" w:hanging="567"/>
      </w:pPr>
      <w:rPr>
        <w:rFonts w:hint="default"/>
        <w:lang w:val="en-US" w:eastAsia="en-US" w:bidi="ar-SA"/>
      </w:rPr>
    </w:lvl>
    <w:lvl w:ilvl="7" w:tplc="F9AE52C0">
      <w:numFmt w:val="bullet"/>
      <w:lvlText w:val="•"/>
      <w:lvlJc w:val="left"/>
      <w:pPr>
        <w:ind w:left="6764" w:hanging="567"/>
      </w:pPr>
      <w:rPr>
        <w:rFonts w:hint="default"/>
        <w:lang w:val="en-US" w:eastAsia="en-US" w:bidi="ar-SA"/>
      </w:rPr>
    </w:lvl>
    <w:lvl w:ilvl="8" w:tplc="05CE2082">
      <w:numFmt w:val="bullet"/>
      <w:lvlText w:val="•"/>
      <w:lvlJc w:val="left"/>
      <w:pPr>
        <w:ind w:left="7664" w:hanging="567"/>
      </w:pPr>
      <w:rPr>
        <w:rFonts w:hint="default"/>
        <w:lang w:val="en-US" w:eastAsia="en-US" w:bidi="ar-SA"/>
      </w:rPr>
    </w:lvl>
  </w:abstractNum>
  <w:abstractNum w:abstractNumId="3" w15:restartNumberingAfterBreak="0">
    <w:nsid w:val="780E14F5"/>
    <w:multiLevelType w:val="hybridMultilevel"/>
    <w:tmpl w:val="55AC1140"/>
    <w:lvl w:ilvl="0" w:tplc="2CA4F3AA">
      <w:start w:val="1"/>
      <w:numFmt w:val="decimal"/>
      <w:lvlText w:val="%1"/>
      <w:lvlJc w:val="left"/>
      <w:pPr>
        <w:ind w:left="784" w:hanging="567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71564E8E">
      <w:start w:val="1"/>
      <w:numFmt w:val="lowerLetter"/>
      <w:lvlText w:val="(%2)"/>
      <w:lvlJc w:val="left"/>
      <w:pPr>
        <w:ind w:left="1351" w:hanging="56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2" w:tplc="35E06500">
      <w:numFmt w:val="bullet"/>
      <w:lvlText w:val="•"/>
      <w:lvlJc w:val="left"/>
      <w:pPr>
        <w:ind w:left="2260" w:hanging="567"/>
      </w:pPr>
      <w:rPr>
        <w:rFonts w:hint="default"/>
        <w:lang w:val="en-US" w:eastAsia="en-US" w:bidi="ar-SA"/>
      </w:rPr>
    </w:lvl>
    <w:lvl w:ilvl="3" w:tplc="4E766718">
      <w:numFmt w:val="bullet"/>
      <w:lvlText w:val="•"/>
      <w:lvlJc w:val="left"/>
      <w:pPr>
        <w:ind w:left="3161" w:hanging="567"/>
      </w:pPr>
      <w:rPr>
        <w:rFonts w:hint="default"/>
        <w:lang w:val="en-US" w:eastAsia="en-US" w:bidi="ar-SA"/>
      </w:rPr>
    </w:lvl>
    <w:lvl w:ilvl="4" w:tplc="66183884">
      <w:numFmt w:val="bullet"/>
      <w:lvlText w:val="•"/>
      <w:lvlJc w:val="left"/>
      <w:pPr>
        <w:ind w:left="4062" w:hanging="567"/>
      </w:pPr>
      <w:rPr>
        <w:rFonts w:hint="default"/>
        <w:lang w:val="en-US" w:eastAsia="en-US" w:bidi="ar-SA"/>
      </w:rPr>
    </w:lvl>
    <w:lvl w:ilvl="5" w:tplc="9FACF542">
      <w:numFmt w:val="bullet"/>
      <w:lvlText w:val="•"/>
      <w:lvlJc w:val="left"/>
      <w:pPr>
        <w:ind w:left="4962" w:hanging="567"/>
      </w:pPr>
      <w:rPr>
        <w:rFonts w:hint="default"/>
        <w:lang w:val="en-US" w:eastAsia="en-US" w:bidi="ar-SA"/>
      </w:rPr>
    </w:lvl>
    <w:lvl w:ilvl="6" w:tplc="9F868458">
      <w:numFmt w:val="bullet"/>
      <w:lvlText w:val="•"/>
      <w:lvlJc w:val="left"/>
      <w:pPr>
        <w:ind w:left="5863" w:hanging="567"/>
      </w:pPr>
      <w:rPr>
        <w:rFonts w:hint="default"/>
        <w:lang w:val="en-US" w:eastAsia="en-US" w:bidi="ar-SA"/>
      </w:rPr>
    </w:lvl>
    <w:lvl w:ilvl="7" w:tplc="BBB25514">
      <w:numFmt w:val="bullet"/>
      <w:lvlText w:val="•"/>
      <w:lvlJc w:val="left"/>
      <w:pPr>
        <w:ind w:left="6764" w:hanging="567"/>
      </w:pPr>
      <w:rPr>
        <w:rFonts w:hint="default"/>
        <w:lang w:val="en-US" w:eastAsia="en-US" w:bidi="ar-SA"/>
      </w:rPr>
    </w:lvl>
    <w:lvl w:ilvl="8" w:tplc="75FCAF02">
      <w:numFmt w:val="bullet"/>
      <w:lvlText w:val="•"/>
      <w:lvlJc w:val="left"/>
      <w:pPr>
        <w:ind w:left="7664" w:hanging="567"/>
      </w:pPr>
      <w:rPr>
        <w:rFonts w:hint="default"/>
        <w:lang w:val="en-US" w:eastAsia="en-US" w:bidi="ar-SA"/>
      </w:rPr>
    </w:lvl>
  </w:abstractNum>
  <w:num w:numId="1" w16cid:durableId="872041356">
    <w:abstractNumId w:val="1"/>
  </w:num>
  <w:num w:numId="2" w16cid:durableId="1500148084">
    <w:abstractNumId w:val="2"/>
  </w:num>
  <w:num w:numId="3" w16cid:durableId="2080781258">
    <w:abstractNumId w:val="0"/>
  </w:num>
  <w:num w:numId="4" w16cid:durableId="188096658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7710FC"/>
    <w:rsid w:val="001D7281"/>
    <w:rsid w:val="00203C52"/>
    <w:rsid w:val="002B3957"/>
    <w:rsid w:val="006C5BA7"/>
    <w:rsid w:val="007710FC"/>
    <w:rsid w:val="008E67B1"/>
    <w:rsid w:val="00AE446B"/>
    <w:rsid w:val="00B5300B"/>
    <w:rsid w:val="00CB729F"/>
    <w:rsid w:val="00D447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8F89B69"/>
  <w15:docId w15:val="{33CB1920-2258-49B1-A568-755FC98927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ind w:left="39"/>
      <w:jc w:val="center"/>
      <w:outlineLvl w:val="0"/>
    </w:pPr>
    <w:rPr>
      <w:b/>
      <w:bCs/>
      <w:sz w:val="24"/>
      <w:szCs w:val="24"/>
    </w:rPr>
  </w:style>
  <w:style w:type="paragraph" w:styleId="Heading2">
    <w:name w:val="heading 2"/>
    <w:basedOn w:val="Normal"/>
    <w:uiPriority w:val="9"/>
    <w:unhideWhenUsed/>
    <w:qFormat/>
    <w:pPr>
      <w:spacing w:before="1"/>
      <w:ind w:left="784" w:hanging="566"/>
      <w:outlineLvl w:val="1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18"/>
      <w:szCs w:val="18"/>
    </w:rPr>
  </w:style>
  <w:style w:type="paragraph" w:styleId="Title">
    <w:name w:val="Title"/>
    <w:basedOn w:val="Normal"/>
    <w:uiPriority w:val="10"/>
    <w:qFormat/>
    <w:pPr>
      <w:spacing w:before="81"/>
      <w:ind w:left="39" w:right="1"/>
      <w:jc w:val="center"/>
    </w:pPr>
    <w:rPr>
      <w:b/>
      <w:bCs/>
      <w:sz w:val="30"/>
      <w:szCs w:val="30"/>
    </w:rPr>
  </w:style>
  <w:style w:type="paragraph" w:styleId="ListParagraph">
    <w:name w:val="List Paragraph"/>
    <w:basedOn w:val="Normal"/>
    <w:uiPriority w:val="1"/>
    <w:qFormat/>
    <w:pPr>
      <w:ind w:left="784" w:hanging="567"/>
    </w:pPr>
  </w:style>
  <w:style w:type="paragraph" w:customStyle="1" w:styleId="TableParagraph">
    <w:name w:val="Table Paragraph"/>
    <w:basedOn w:val="Normal"/>
    <w:uiPriority w:val="1"/>
    <w:qFormat/>
    <w:pPr>
      <w:spacing w:before="143"/>
      <w:ind w:left="107"/>
    </w:pPr>
  </w:style>
  <w:style w:type="paragraph" w:styleId="Header">
    <w:name w:val="header"/>
    <w:basedOn w:val="Normal"/>
    <w:link w:val="HeaderChar"/>
    <w:uiPriority w:val="99"/>
    <w:unhideWhenUsed/>
    <w:rsid w:val="001D728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D7281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1D728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D7281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3938c3f-128b-4bd7-ad64-6a94d66549c6">
      <Terms xmlns="http://schemas.microsoft.com/office/infopath/2007/PartnerControls"/>
    </lcf76f155ced4ddcb4097134ff3c332f>
    <TaxCatchAll xmlns="0ef1c3e3-ea29-4b5c-9c12-20b23c903bc8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569227CC77735429196F398ACD73EFD" ma:contentTypeVersion="18" ma:contentTypeDescription="Create a new document." ma:contentTypeScope="" ma:versionID="ec1939f7d7aed2e84c642d4a4dcaf418">
  <xsd:schema xmlns:xsd="http://www.w3.org/2001/XMLSchema" xmlns:xs="http://www.w3.org/2001/XMLSchema" xmlns:p="http://schemas.microsoft.com/office/2006/metadata/properties" xmlns:ns2="13938c3f-128b-4bd7-ad64-6a94d66549c6" xmlns:ns3="0ef1c3e3-ea29-4b5c-9c12-20b23c903bc8" targetNamespace="http://schemas.microsoft.com/office/2006/metadata/properties" ma:root="true" ma:fieldsID="dbff885a10b6c8a215291653a0ba3022" ns2:_="" ns3:_="">
    <xsd:import namespace="13938c3f-128b-4bd7-ad64-6a94d66549c6"/>
    <xsd:import namespace="0ef1c3e3-ea29-4b5c-9c12-20b23c903bc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938c3f-128b-4bd7-ad64-6a94d66549c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eaca5bdd-56d6-4457-9d0f-787c412267e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f1c3e3-ea29-4b5c-9c12-20b23c903bc8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1b8b5589-5bf5-41fd-a854-cd7fc1ae32a8}" ma:internalName="TaxCatchAll" ma:showField="CatchAllData" ma:web="0ef1c3e3-ea29-4b5c-9c12-20b23c903bc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C4DA507-52A0-489B-98C2-88B1396AEA2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33C9FD0-9B30-4400-847B-0767F082E286}">
  <ds:schemaRefs>
    <ds:schemaRef ds:uri="http://schemas.microsoft.com/office/2006/metadata/properties"/>
    <ds:schemaRef ds:uri="http://schemas.microsoft.com/office/infopath/2007/PartnerControls"/>
    <ds:schemaRef ds:uri="13938c3f-128b-4bd7-ad64-6a94d66549c6"/>
    <ds:schemaRef ds:uri="0ef1c3e3-ea29-4b5c-9c12-20b23c903bc8"/>
  </ds:schemaRefs>
</ds:datastoreItem>
</file>

<file path=customXml/itemProps3.xml><?xml version="1.0" encoding="utf-8"?>
<ds:datastoreItem xmlns:ds="http://schemas.openxmlformats.org/officeDocument/2006/customXml" ds:itemID="{B2F7EB61-E74A-4F3C-A164-FB9F162EC1C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3938c3f-128b-4bd7-ad64-6a94d66549c6"/>
    <ds:schemaRef ds:uri="0ef1c3e3-ea29-4b5c-9c12-20b23c903bc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7</Pages>
  <Words>1692</Words>
  <Characters>9651</Characters>
  <Application>Microsoft Office Word</Application>
  <DocSecurity>0</DocSecurity>
  <Lines>80</Lines>
  <Paragraphs>22</Paragraphs>
  <ScaleCrop>false</ScaleCrop>
  <Company/>
  <LinksUpToDate>false</LinksUpToDate>
  <CharactersWithSpaces>11321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sugona</dc:creator>
  <cp:lastModifiedBy>Spencer Shi</cp:lastModifiedBy>
  <cp:revision>7</cp:revision>
  <dcterms:created xsi:type="dcterms:W3CDTF">2024-05-02T21:39:00Z</dcterms:created>
  <dcterms:modified xsi:type="dcterms:W3CDTF">2024-05-30T02:52:00Z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2024-05-02T00:00:00Z</vt:filetime>
  </property>
  <property fmtid="{D5CDD505-2E9C-101B-9397-08002B2CF9AE}" pid="3" name="Creator">
    <vt:lpwstr>Adobe Acrobat Pro DC 15.6.30355</vt:lpwstr>
  </property>
  <property fmtid="{D5CDD505-2E9C-101B-9397-08002B2CF9AE}" pid="4" name="LastSaved">
    <vt:filetime>2024-05-02T00:00:00Z</vt:filetime>
  </property>
  <property fmtid="{D5CDD505-2E9C-101B-9397-08002B2CF9AE}" pid="5" name="Producer">
    <vt:lpwstr>Adobe Acrobat Pro DC 15.6.30355</vt:lpwstr>
  </property>
  <property fmtid="{D5CDD505-2E9C-101B-9397-08002B2CF9AE}" pid="6" name="ContentTypeId">
    <vt:lpwstr>0x010100F569227CC77735429196F398ACD73EFD</vt:lpwstr>
  </property>
  <property fmtid="{D5CDD505-2E9C-101B-9397-08002B2CF9AE}" pid="7" name="MediaServiceImageTags">
    <vt:lpwstr/>
  </property>
</Properties>
</file>