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B02E6" w14:textId="2928D519" w:rsidR="0020328B" w:rsidRPr="006309C3" w:rsidRDefault="0020328B" w:rsidP="0020328B">
      <w:pPr>
        <w:spacing w:before="120"/>
        <w:ind w:left="0" w:firstLine="0"/>
        <w:rPr>
          <w:rFonts w:ascii="Arial" w:hAnsi="Arial" w:cs="Arial"/>
          <w:b/>
          <w:bCs/>
          <w:color w:val="0070C0"/>
          <w:sz w:val="36"/>
          <w:szCs w:val="36"/>
        </w:rPr>
      </w:pPr>
      <w:r w:rsidRPr="006309C3">
        <w:rPr>
          <w:rFonts w:ascii="Arial" w:hAnsi="Arial" w:cs="Arial"/>
          <w:b/>
          <w:bCs/>
          <w:color w:val="0070C0"/>
          <w:sz w:val="36"/>
          <w:szCs w:val="36"/>
        </w:rPr>
        <w:t>Appendix C – Annual Compliance Certificate</w:t>
      </w:r>
    </w:p>
    <w:p w14:paraId="43C7D611" w14:textId="77777777" w:rsidR="0020328B" w:rsidRDefault="0020328B" w:rsidP="004E2B20">
      <w:pPr>
        <w:rPr>
          <w:rFonts w:ascii="Arial" w:hAnsi="Arial" w:cs="Arial"/>
          <w:b/>
          <w:bCs/>
        </w:rPr>
      </w:pPr>
    </w:p>
    <w:p w14:paraId="3EC0A452" w14:textId="77777777" w:rsidR="0020328B" w:rsidRPr="006309C3" w:rsidRDefault="0020328B" w:rsidP="0020328B">
      <w:pPr>
        <w:rPr>
          <w:rFonts w:ascii="Arial" w:hAnsi="Arial" w:cs="Arial"/>
          <w:b/>
          <w:bCs/>
        </w:rPr>
      </w:pPr>
      <w:r w:rsidRPr="006309C3">
        <w:rPr>
          <w:rFonts w:ascii="Arial" w:hAnsi="Arial" w:cs="Arial"/>
          <w:b/>
          <w:bCs/>
        </w:rPr>
        <w:t>Clearing Participant:  </w:t>
      </w:r>
    </w:p>
    <w:p w14:paraId="7F6CBCCB" w14:textId="77777777" w:rsidR="0020328B" w:rsidRPr="006309C3" w:rsidRDefault="0020328B" w:rsidP="0020328B">
      <w:pPr>
        <w:rPr>
          <w:rFonts w:ascii="Arial" w:hAnsi="Arial" w:cs="Arial"/>
          <w:b/>
          <w:bCs/>
        </w:rPr>
      </w:pPr>
      <w:r w:rsidRPr="006309C3">
        <w:rPr>
          <w:rFonts w:ascii="Arial" w:hAnsi="Arial" w:cs="Arial"/>
          <w:b/>
          <w:bCs/>
        </w:rPr>
        <w:t> </w:t>
      </w:r>
    </w:p>
    <w:p w14:paraId="0993C43E" w14:textId="77777777" w:rsidR="0020328B" w:rsidRPr="006309C3" w:rsidRDefault="0020328B" w:rsidP="0020328B">
      <w:pPr>
        <w:rPr>
          <w:rFonts w:ascii="Arial" w:hAnsi="Arial" w:cs="Arial"/>
          <w:b/>
          <w:bCs/>
        </w:rPr>
      </w:pPr>
      <w:r w:rsidRPr="006309C3">
        <w:rPr>
          <w:rFonts w:ascii="Arial" w:hAnsi="Arial" w:cs="Arial"/>
          <w:b/>
          <w:bCs/>
        </w:rPr>
        <w:t>Year Ended: </w:t>
      </w:r>
    </w:p>
    <w:p w14:paraId="04DC21D2" w14:textId="77777777" w:rsidR="0020328B" w:rsidRDefault="0020328B" w:rsidP="0020328B">
      <w:pPr>
        <w:rPr>
          <w:rFonts w:ascii="Arial" w:hAnsi="Arial" w:cs="Arial"/>
          <w:b/>
          <w:bCs/>
        </w:rPr>
      </w:pPr>
      <w:r w:rsidRPr="0020328B">
        <w:rPr>
          <w:rFonts w:ascii="Arial" w:hAnsi="Arial" w:cs="Arial"/>
          <w:b/>
          <w:bCs/>
        </w:rPr>
        <w:t> </w:t>
      </w:r>
    </w:p>
    <w:p w14:paraId="7F252A61" w14:textId="77777777" w:rsidR="006309C3" w:rsidRPr="0020328B" w:rsidRDefault="006309C3" w:rsidP="0020328B">
      <w:pPr>
        <w:rPr>
          <w:rFonts w:ascii="Arial" w:hAnsi="Arial" w:cs="Arial"/>
          <w:b/>
          <w:bCs/>
        </w:rPr>
      </w:pPr>
    </w:p>
    <w:p w14:paraId="0C0A179C" w14:textId="77777777" w:rsidR="0020328B" w:rsidRPr="0020328B" w:rsidRDefault="0020328B" w:rsidP="0020328B">
      <w:pPr>
        <w:rPr>
          <w:rFonts w:ascii="Arial" w:hAnsi="Arial" w:cs="Arial"/>
        </w:rPr>
      </w:pPr>
      <w:r w:rsidRPr="0020328B">
        <w:rPr>
          <w:rFonts w:ascii="Arial" w:hAnsi="Arial" w:cs="Arial"/>
        </w:rPr>
        <w:t xml:space="preserve">Having </w:t>
      </w:r>
      <w:proofErr w:type="gramStart"/>
      <w:r w:rsidRPr="0020328B">
        <w:rPr>
          <w:rFonts w:ascii="Arial" w:hAnsi="Arial" w:cs="Arial"/>
        </w:rPr>
        <w:t>made due</w:t>
      </w:r>
      <w:proofErr w:type="gramEnd"/>
      <w:r w:rsidRPr="0020328B">
        <w:rPr>
          <w:rFonts w:ascii="Arial" w:hAnsi="Arial" w:cs="Arial"/>
        </w:rPr>
        <w:t xml:space="preserve"> and careful enquiry, to the best of my knowledge, I hereby certify and represent that during the period: </w:t>
      </w:r>
    </w:p>
    <w:p w14:paraId="7A38767D" w14:textId="77777777" w:rsidR="0020328B" w:rsidRPr="0020328B" w:rsidRDefault="0020328B" w:rsidP="0020328B">
      <w:pPr>
        <w:rPr>
          <w:rFonts w:ascii="Arial" w:hAnsi="Arial" w:cs="Arial"/>
        </w:rPr>
      </w:pPr>
      <w:r w:rsidRPr="0020328B">
        <w:rPr>
          <w:rFonts w:ascii="Arial" w:hAnsi="Arial" w:cs="Arial"/>
        </w:rPr>
        <w:t> </w:t>
      </w:r>
    </w:p>
    <w:p w14:paraId="632689CD" w14:textId="77777777" w:rsidR="0020328B" w:rsidRPr="0020328B" w:rsidRDefault="0020328B" w:rsidP="0020328B">
      <w:pPr>
        <w:rPr>
          <w:rFonts w:ascii="Arial" w:hAnsi="Arial" w:cs="Arial"/>
        </w:rPr>
      </w:pPr>
      <w:r w:rsidRPr="0020328B">
        <w:rPr>
          <w:rFonts w:ascii="Arial" w:hAnsi="Arial" w:cs="Arial"/>
        </w:rPr>
        <w:t>1.</w:t>
      </w:r>
      <w:r w:rsidRPr="0020328B">
        <w:rPr>
          <w:rFonts w:ascii="Arial" w:hAnsi="Arial" w:cs="Arial"/>
        </w:rPr>
        <w:tab/>
        <w:t>The Clearing Participant has developed and implemented its compliance plan as required by Rule 2.7.2(a) and the compliance plan is operating effectively and is adequate having regard to the nature and extent of the Clearing Participant’s clearing and settlement activities to ensure compliance with applicable Securities Legislation relevant to the business as a Clearing Participant and the Rules. </w:t>
      </w:r>
    </w:p>
    <w:p w14:paraId="588168FE" w14:textId="77777777" w:rsidR="0020328B" w:rsidRPr="0020328B" w:rsidRDefault="0020328B" w:rsidP="0020328B">
      <w:pPr>
        <w:rPr>
          <w:rFonts w:ascii="Arial" w:hAnsi="Arial" w:cs="Arial"/>
        </w:rPr>
      </w:pPr>
      <w:r w:rsidRPr="0020328B">
        <w:rPr>
          <w:rFonts w:ascii="Arial" w:hAnsi="Arial" w:cs="Arial"/>
        </w:rPr>
        <w:t> </w:t>
      </w:r>
    </w:p>
    <w:p w14:paraId="77A5CB36" w14:textId="77777777" w:rsidR="0020328B" w:rsidRPr="0020328B" w:rsidRDefault="0020328B" w:rsidP="0020328B">
      <w:pPr>
        <w:rPr>
          <w:rFonts w:ascii="Arial" w:hAnsi="Arial" w:cs="Arial"/>
        </w:rPr>
      </w:pPr>
      <w:r w:rsidRPr="0020328B">
        <w:rPr>
          <w:rFonts w:ascii="Arial" w:hAnsi="Arial" w:cs="Arial"/>
        </w:rPr>
        <w:t>2.</w:t>
      </w:r>
      <w:r w:rsidRPr="0020328B">
        <w:rPr>
          <w:rFonts w:ascii="Arial" w:hAnsi="Arial" w:cs="Arial"/>
        </w:rPr>
        <w:tab/>
        <w:t>All matters of material non-compliance with the Securities Legislation relevant to the business as a Clearing Participant and the Rules that have been identified by the compliance plan have been notified to CHO. </w:t>
      </w:r>
    </w:p>
    <w:p w14:paraId="2E71C8E2" w14:textId="77777777" w:rsidR="0020328B" w:rsidRPr="0020328B" w:rsidRDefault="0020328B" w:rsidP="0020328B">
      <w:pPr>
        <w:rPr>
          <w:rFonts w:ascii="Arial" w:hAnsi="Arial" w:cs="Arial"/>
        </w:rPr>
      </w:pPr>
      <w:r w:rsidRPr="0020328B">
        <w:rPr>
          <w:rFonts w:ascii="Arial" w:hAnsi="Arial" w:cs="Arial"/>
        </w:rPr>
        <w:t> </w:t>
      </w:r>
    </w:p>
    <w:p w14:paraId="5E346017" w14:textId="77777777" w:rsidR="0020328B" w:rsidRPr="0020328B" w:rsidRDefault="0020328B" w:rsidP="0020328B">
      <w:pPr>
        <w:rPr>
          <w:rFonts w:ascii="Arial" w:hAnsi="Arial" w:cs="Arial"/>
        </w:rPr>
      </w:pPr>
      <w:r w:rsidRPr="0020328B">
        <w:rPr>
          <w:rFonts w:ascii="Arial" w:hAnsi="Arial" w:cs="Arial"/>
        </w:rPr>
        <w:t>3.</w:t>
      </w:r>
      <w:r w:rsidRPr="0020328B">
        <w:rPr>
          <w:rFonts w:ascii="Arial" w:hAnsi="Arial" w:cs="Arial"/>
        </w:rPr>
        <w:tab/>
        <w:t>The Clearing Participant has developed and implemented a training plan as required by the Rules and the training plan is operating effectively and is adequate having regard to the nature and extent of the Clearing Participant’s clearing activities. </w:t>
      </w:r>
    </w:p>
    <w:p w14:paraId="1A5731F7" w14:textId="77777777" w:rsidR="0020328B" w:rsidRPr="0020328B" w:rsidRDefault="0020328B" w:rsidP="0020328B">
      <w:pPr>
        <w:rPr>
          <w:rFonts w:ascii="Arial" w:hAnsi="Arial" w:cs="Arial"/>
        </w:rPr>
      </w:pPr>
      <w:r w:rsidRPr="0020328B">
        <w:rPr>
          <w:rFonts w:ascii="Arial" w:hAnsi="Arial" w:cs="Arial"/>
        </w:rPr>
        <w:t> </w:t>
      </w:r>
    </w:p>
    <w:p w14:paraId="1E24A1E1" w14:textId="77777777" w:rsidR="0020328B" w:rsidRPr="0020328B" w:rsidRDefault="0020328B" w:rsidP="0020328B">
      <w:pPr>
        <w:rPr>
          <w:rFonts w:ascii="Arial" w:hAnsi="Arial" w:cs="Arial"/>
        </w:rPr>
      </w:pPr>
      <w:r w:rsidRPr="0020328B">
        <w:rPr>
          <w:rFonts w:ascii="Arial" w:hAnsi="Arial" w:cs="Arial"/>
        </w:rPr>
        <w:t>4.</w:t>
      </w:r>
      <w:r w:rsidRPr="0020328B">
        <w:rPr>
          <w:rFonts w:ascii="Arial" w:hAnsi="Arial" w:cs="Arial"/>
        </w:rPr>
        <w:tab/>
        <w:t>The Clearing Participant has developed and maintains a business continuity plan as required by the Rules and the plan is operating effectively and is adequate having regard to the nature and extent of the Clearing Participant’s clearing activities. </w:t>
      </w:r>
    </w:p>
    <w:p w14:paraId="7E6303B6" w14:textId="77777777" w:rsidR="0020328B" w:rsidRPr="0020328B" w:rsidRDefault="0020328B" w:rsidP="0020328B">
      <w:pPr>
        <w:rPr>
          <w:rFonts w:ascii="Arial" w:hAnsi="Arial" w:cs="Arial"/>
        </w:rPr>
      </w:pPr>
      <w:r w:rsidRPr="0020328B">
        <w:rPr>
          <w:rFonts w:ascii="Arial" w:hAnsi="Arial" w:cs="Arial"/>
        </w:rPr>
        <w:t> </w:t>
      </w:r>
    </w:p>
    <w:p w14:paraId="37924831" w14:textId="77777777" w:rsidR="0020328B" w:rsidRPr="0020328B" w:rsidRDefault="0020328B" w:rsidP="0020328B">
      <w:pPr>
        <w:rPr>
          <w:rFonts w:ascii="Arial" w:hAnsi="Arial" w:cs="Arial"/>
        </w:rPr>
      </w:pPr>
      <w:r w:rsidRPr="0020328B">
        <w:rPr>
          <w:rFonts w:ascii="Arial" w:hAnsi="Arial" w:cs="Arial"/>
        </w:rPr>
        <w:t>5.</w:t>
      </w:r>
      <w:r w:rsidRPr="0020328B">
        <w:rPr>
          <w:rFonts w:ascii="Arial" w:hAnsi="Arial" w:cs="Arial"/>
        </w:rPr>
        <w:tab/>
        <w:t xml:space="preserve">The Clearing Participant has </w:t>
      </w:r>
      <w:proofErr w:type="gramStart"/>
      <w:r w:rsidRPr="0020328B">
        <w:rPr>
          <w:rFonts w:ascii="Arial" w:hAnsi="Arial" w:cs="Arial"/>
        </w:rPr>
        <w:t>met the requirements of Rule 9.1 at all times</w:t>
      </w:r>
      <w:proofErr w:type="gramEnd"/>
      <w:r w:rsidRPr="0020328B">
        <w:rPr>
          <w:rFonts w:ascii="Arial" w:hAnsi="Arial" w:cs="Arial"/>
        </w:rPr>
        <w:t xml:space="preserve"> (including at all times during each day) during the period. </w:t>
      </w:r>
    </w:p>
    <w:p w14:paraId="01E84903" w14:textId="77777777" w:rsidR="0020328B" w:rsidRPr="0020328B" w:rsidRDefault="0020328B" w:rsidP="0020328B">
      <w:pPr>
        <w:rPr>
          <w:rFonts w:ascii="Arial" w:hAnsi="Arial" w:cs="Arial"/>
        </w:rPr>
      </w:pPr>
      <w:r w:rsidRPr="0020328B">
        <w:rPr>
          <w:rFonts w:ascii="Arial" w:hAnsi="Arial" w:cs="Arial"/>
        </w:rPr>
        <w:t> </w:t>
      </w:r>
    </w:p>
    <w:p w14:paraId="474596F6" w14:textId="77777777" w:rsidR="0020328B" w:rsidRPr="0020328B" w:rsidRDefault="0020328B" w:rsidP="0020328B">
      <w:pPr>
        <w:rPr>
          <w:rFonts w:ascii="Arial" w:hAnsi="Arial" w:cs="Arial"/>
        </w:rPr>
      </w:pPr>
      <w:r w:rsidRPr="0020328B">
        <w:rPr>
          <w:rFonts w:ascii="Arial" w:hAnsi="Arial" w:cs="Arial"/>
        </w:rPr>
        <w:t>6.</w:t>
      </w:r>
      <w:r w:rsidRPr="0020328B">
        <w:rPr>
          <w:rFonts w:ascii="Arial" w:hAnsi="Arial" w:cs="Arial"/>
        </w:rPr>
        <w:tab/>
        <w:t>The Clearing Participant has maintained the records required by the Rules. </w:t>
      </w:r>
    </w:p>
    <w:p w14:paraId="53BD2EEA" w14:textId="77777777" w:rsidR="0020328B" w:rsidRPr="0020328B" w:rsidRDefault="0020328B" w:rsidP="0020328B">
      <w:pPr>
        <w:rPr>
          <w:rFonts w:ascii="Arial" w:hAnsi="Arial" w:cs="Arial"/>
        </w:rPr>
      </w:pPr>
      <w:r w:rsidRPr="0020328B">
        <w:rPr>
          <w:rFonts w:ascii="Arial" w:hAnsi="Arial" w:cs="Arial"/>
        </w:rPr>
        <w:t> </w:t>
      </w:r>
    </w:p>
    <w:p w14:paraId="1BBDA5CB" w14:textId="77777777" w:rsidR="0020328B" w:rsidRPr="0020328B" w:rsidRDefault="0020328B" w:rsidP="0020328B">
      <w:pPr>
        <w:rPr>
          <w:rFonts w:ascii="Arial" w:hAnsi="Arial" w:cs="Arial"/>
        </w:rPr>
      </w:pPr>
      <w:r w:rsidRPr="0020328B">
        <w:rPr>
          <w:rFonts w:ascii="Arial" w:hAnsi="Arial" w:cs="Arial"/>
        </w:rPr>
        <w:t>7.</w:t>
      </w:r>
      <w:r w:rsidRPr="0020328B">
        <w:rPr>
          <w:rFonts w:ascii="Arial" w:hAnsi="Arial" w:cs="Arial"/>
        </w:rPr>
        <w:tab/>
        <w:t>Except to the extent disclosed in writing to CHO, the representations and warranties set out in Rules 2.11.1 and 2.11.2 are true and accurate in all material respects. </w:t>
      </w:r>
    </w:p>
    <w:p w14:paraId="558E2DF8" w14:textId="77777777" w:rsidR="0020328B" w:rsidRPr="0020328B" w:rsidRDefault="0020328B" w:rsidP="0020328B">
      <w:pPr>
        <w:rPr>
          <w:rFonts w:ascii="Arial" w:hAnsi="Arial" w:cs="Arial"/>
        </w:rPr>
      </w:pPr>
      <w:r w:rsidRPr="0020328B">
        <w:rPr>
          <w:rFonts w:ascii="Arial" w:hAnsi="Arial" w:cs="Arial"/>
        </w:rPr>
        <w:t> </w:t>
      </w:r>
    </w:p>
    <w:p w14:paraId="4A865909" w14:textId="77777777" w:rsidR="0020328B" w:rsidRPr="0020328B" w:rsidRDefault="0020328B" w:rsidP="0020328B">
      <w:pPr>
        <w:rPr>
          <w:rFonts w:ascii="Arial" w:hAnsi="Arial" w:cs="Arial"/>
        </w:rPr>
      </w:pPr>
      <w:r w:rsidRPr="0020328B">
        <w:rPr>
          <w:rFonts w:ascii="Arial" w:hAnsi="Arial" w:cs="Arial"/>
        </w:rPr>
        <w:t>8.</w:t>
      </w:r>
      <w:r w:rsidRPr="0020328B">
        <w:rPr>
          <w:rFonts w:ascii="Arial" w:hAnsi="Arial" w:cs="Arial"/>
        </w:rPr>
        <w:tab/>
        <w:t>The Clearing Participant continues to satisfy the requirements of Rule 2.2. </w:t>
      </w:r>
    </w:p>
    <w:p w14:paraId="1F129539" w14:textId="77777777" w:rsidR="0020328B" w:rsidRPr="0020328B" w:rsidRDefault="0020328B" w:rsidP="0020328B">
      <w:pPr>
        <w:rPr>
          <w:rFonts w:ascii="Arial" w:hAnsi="Arial" w:cs="Arial"/>
        </w:rPr>
      </w:pPr>
      <w:r w:rsidRPr="0020328B">
        <w:rPr>
          <w:rFonts w:ascii="Arial" w:hAnsi="Arial" w:cs="Arial"/>
        </w:rPr>
        <w:t> </w:t>
      </w:r>
    </w:p>
    <w:p w14:paraId="26F37537" w14:textId="77777777" w:rsidR="0020328B" w:rsidRPr="0020328B" w:rsidRDefault="0020328B" w:rsidP="0020328B">
      <w:pPr>
        <w:rPr>
          <w:rFonts w:ascii="Arial" w:hAnsi="Arial" w:cs="Arial"/>
        </w:rPr>
      </w:pPr>
      <w:r w:rsidRPr="0020328B">
        <w:rPr>
          <w:rFonts w:ascii="Arial" w:hAnsi="Arial" w:cs="Arial"/>
        </w:rPr>
        <w:t>9.</w:t>
      </w:r>
      <w:r w:rsidRPr="0020328B">
        <w:rPr>
          <w:rFonts w:ascii="Arial" w:hAnsi="Arial" w:cs="Arial"/>
        </w:rPr>
        <w:tab/>
        <w:t>I have completed the following continuing education courses: </w:t>
      </w:r>
    </w:p>
    <w:p w14:paraId="64E479B9" w14:textId="77777777" w:rsidR="0020328B" w:rsidRPr="0020328B" w:rsidRDefault="0020328B" w:rsidP="0020328B">
      <w:pPr>
        <w:rPr>
          <w:rFonts w:ascii="Arial" w:hAnsi="Arial" w:cs="Arial"/>
        </w:rPr>
      </w:pPr>
      <w:r w:rsidRPr="0020328B">
        <w:rPr>
          <w:rFonts w:ascii="Arial" w:hAnsi="Arial" w:cs="Aria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120"/>
        <w:gridCol w:w="3255"/>
      </w:tblGrid>
      <w:tr w:rsidR="0020328B" w:rsidRPr="0020328B" w14:paraId="6CF46E02" w14:textId="77777777" w:rsidTr="0020328B">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C1E97A2" w14:textId="77777777" w:rsidR="0020328B" w:rsidRPr="0020328B" w:rsidRDefault="0020328B" w:rsidP="0020328B">
            <w:pPr>
              <w:rPr>
                <w:rFonts w:ascii="Arial" w:hAnsi="Arial" w:cs="Arial"/>
              </w:rPr>
            </w:pPr>
            <w:r w:rsidRPr="0020328B">
              <w:rPr>
                <w:rFonts w:ascii="Arial" w:hAnsi="Arial" w:cs="Arial"/>
              </w:rPr>
              <w:t>Course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CABEB22" w14:textId="77777777" w:rsidR="0020328B" w:rsidRPr="0020328B" w:rsidRDefault="0020328B" w:rsidP="0020328B">
            <w:pPr>
              <w:rPr>
                <w:rFonts w:ascii="Arial" w:hAnsi="Arial" w:cs="Arial"/>
              </w:rPr>
            </w:pPr>
            <w:r w:rsidRPr="0020328B">
              <w:rPr>
                <w:rFonts w:ascii="Arial" w:hAnsi="Arial" w:cs="Arial"/>
              </w:rPr>
              <w:t>Provider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A68438D" w14:textId="77777777" w:rsidR="0020328B" w:rsidRPr="0020328B" w:rsidRDefault="0020328B" w:rsidP="0020328B">
            <w:pPr>
              <w:rPr>
                <w:rFonts w:ascii="Arial" w:hAnsi="Arial" w:cs="Arial"/>
              </w:rPr>
            </w:pPr>
            <w:r w:rsidRPr="0020328B">
              <w:rPr>
                <w:rFonts w:ascii="Arial" w:hAnsi="Arial" w:cs="Arial"/>
              </w:rPr>
              <w:t>Duration </w:t>
            </w:r>
          </w:p>
        </w:tc>
      </w:tr>
      <w:tr w:rsidR="0020328B" w:rsidRPr="0020328B" w14:paraId="4172D43B" w14:textId="77777777" w:rsidTr="0020328B">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82D313E" w14:textId="77777777" w:rsidR="0020328B" w:rsidRPr="0020328B" w:rsidRDefault="0020328B" w:rsidP="0020328B">
            <w:pPr>
              <w:rPr>
                <w:rFonts w:ascii="Arial" w:hAnsi="Arial" w:cs="Arial"/>
              </w:rPr>
            </w:pPr>
            <w:r w:rsidRPr="0020328B">
              <w:rPr>
                <w:rFonts w:ascii="Arial" w:hAnsi="Arial" w:cs="Arial"/>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8C714BA" w14:textId="77777777" w:rsidR="0020328B" w:rsidRPr="0020328B" w:rsidRDefault="0020328B" w:rsidP="0020328B">
            <w:pPr>
              <w:rPr>
                <w:rFonts w:ascii="Arial" w:hAnsi="Arial" w:cs="Arial"/>
              </w:rPr>
            </w:pPr>
            <w:r w:rsidRPr="0020328B">
              <w:rPr>
                <w:rFonts w:ascii="Arial" w:hAnsi="Arial" w:cs="Arial"/>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873117E" w14:textId="77777777" w:rsidR="0020328B" w:rsidRPr="0020328B" w:rsidRDefault="0020328B" w:rsidP="0020328B">
            <w:pPr>
              <w:rPr>
                <w:rFonts w:ascii="Arial" w:hAnsi="Arial" w:cs="Arial"/>
              </w:rPr>
            </w:pPr>
            <w:r w:rsidRPr="0020328B">
              <w:rPr>
                <w:rFonts w:ascii="Arial" w:hAnsi="Arial" w:cs="Arial"/>
              </w:rPr>
              <w:t> </w:t>
            </w:r>
          </w:p>
        </w:tc>
      </w:tr>
    </w:tbl>
    <w:p w14:paraId="6D44C3E2" w14:textId="77777777" w:rsidR="0020328B" w:rsidRPr="0020328B" w:rsidRDefault="0020328B" w:rsidP="0020328B">
      <w:pPr>
        <w:rPr>
          <w:rFonts w:ascii="Arial" w:hAnsi="Arial" w:cs="Arial"/>
        </w:rPr>
      </w:pPr>
      <w:r w:rsidRPr="0020328B">
        <w:rPr>
          <w:rFonts w:ascii="Arial" w:hAnsi="Arial" w:cs="Arial"/>
        </w:rPr>
        <w:t> </w:t>
      </w:r>
    </w:p>
    <w:p w14:paraId="021B96E3" w14:textId="77777777" w:rsidR="0020328B" w:rsidRPr="0020328B" w:rsidRDefault="0020328B" w:rsidP="0020328B">
      <w:pPr>
        <w:rPr>
          <w:rFonts w:ascii="Arial" w:hAnsi="Arial" w:cs="Arial"/>
        </w:rPr>
      </w:pPr>
      <w:r w:rsidRPr="0020328B">
        <w:rPr>
          <w:rFonts w:ascii="Arial" w:hAnsi="Arial" w:cs="Arial"/>
        </w:rPr>
        <w:t>10.</w:t>
      </w:r>
      <w:r w:rsidRPr="0020328B">
        <w:rPr>
          <w:rFonts w:ascii="Arial" w:hAnsi="Arial" w:cs="Arial"/>
        </w:rPr>
        <w:tab/>
        <w:t xml:space="preserve">I have retained copies of the relevant documentation on which this representation is </w:t>
      </w:r>
      <w:proofErr w:type="gramStart"/>
      <w:r w:rsidRPr="0020328B">
        <w:rPr>
          <w:rFonts w:ascii="Arial" w:hAnsi="Arial" w:cs="Arial"/>
        </w:rPr>
        <w:t>based</w:t>
      </w:r>
      <w:proofErr w:type="gramEnd"/>
      <w:r w:rsidRPr="0020328B">
        <w:rPr>
          <w:rFonts w:ascii="Arial" w:hAnsi="Arial" w:cs="Arial"/>
        </w:rPr>
        <w:t xml:space="preserve"> and this is available for inspection by CHO. </w:t>
      </w:r>
    </w:p>
    <w:p w14:paraId="77783796" w14:textId="77777777" w:rsidR="0020328B" w:rsidRPr="0020328B" w:rsidRDefault="0020328B" w:rsidP="0020328B">
      <w:pPr>
        <w:rPr>
          <w:rFonts w:ascii="Arial" w:hAnsi="Arial" w:cs="Arial"/>
        </w:rPr>
      </w:pPr>
      <w:r w:rsidRPr="0020328B">
        <w:rPr>
          <w:rFonts w:ascii="Arial" w:hAnsi="Arial" w:cs="Arial"/>
        </w:rPr>
        <w:t> </w:t>
      </w:r>
    </w:p>
    <w:p w14:paraId="59F96D61" w14:textId="77777777" w:rsidR="0020328B" w:rsidRPr="0020328B" w:rsidRDefault="0020328B" w:rsidP="0020328B">
      <w:pPr>
        <w:rPr>
          <w:rFonts w:ascii="Arial" w:hAnsi="Arial" w:cs="Arial"/>
        </w:rPr>
      </w:pPr>
      <w:r w:rsidRPr="0020328B">
        <w:rPr>
          <w:rFonts w:ascii="Arial" w:hAnsi="Arial" w:cs="Arial"/>
        </w:rPr>
        <w:t>11.</w:t>
      </w:r>
      <w:r w:rsidRPr="0020328B">
        <w:rPr>
          <w:rFonts w:ascii="Arial" w:hAnsi="Arial" w:cs="Arial"/>
        </w:rPr>
        <w:tab/>
        <w:t>The Clearing Participant has made all notifications to CHO required by Rule 2.9. </w:t>
      </w:r>
    </w:p>
    <w:p w14:paraId="50E604C5" w14:textId="77777777" w:rsidR="0020328B" w:rsidRPr="0020328B" w:rsidRDefault="0020328B" w:rsidP="0020328B">
      <w:pPr>
        <w:rPr>
          <w:rFonts w:ascii="Arial" w:hAnsi="Arial" w:cs="Arial"/>
        </w:rPr>
      </w:pPr>
      <w:r w:rsidRPr="0020328B">
        <w:rPr>
          <w:rFonts w:ascii="Arial" w:hAnsi="Arial" w:cs="Arial"/>
        </w:rPr>
        <w:t> </w:t>
      </w:r>
    </w:p>
    <w:p w14:paraId="2351CDF0" w14:textId="77777777" w:rsidR="0020328B" w:rsidRPr="0020328B" w:rsidRDefault="0020328B" w:rsidP="0020328B">
      <w:pPr>
        <w:rPr>
          <w:rFonts w:ascii="Arial" w:hAnsi="Arial" w:cs="Arial"/>
        </w:rPr>
      </w:pPr>
      <w:r w:rsidRPr="0020328B">
        <w:rPr>
          <w:rFonts w:ascii="Arial" w:hAnsi="Arial" w:cs="Arial"/>
        </w:rPr>
        <w:t>12.</w:t>
      </w:r>
      <w:r w:rsidRPr="0020328B">
        <w:rPr>
          <w:rFonts w:ascii="Arial" w:hAnsi="Arial" w:cs="Arial"/>
        </w:rPr>
        <w:tab/>
        <w:t xml:space="preserve">No Potential Credit Event is continuing as at the date of this </w:t>
      </w:r>
      <w:proofErr w:type="gramStart"/>
      <w:r w:rsidRPr="0020328B">
        <w:rPr>
          <w:rFonts w:ascii="Arial" w:hAnsi="Arial" w:cs="Arial"/>
        </w:rPr>
        <w:t>certificate.*</w:t>
      </w:r>
      <w:proofErr w:type="gramEnd"/>
      <w:r w:rsidRPr="0020328B">
        <w:rPr>
          <w:rFonts w:ascii="Arial" w:hAnsi="Arial" w:cs="Arial"/>
        </w:rPr>
        <w:t> </w:t>
      </w:r>
    </w:p>
    <w:p w14:paraId="4AAB1F83" w14:textId="397A369A" w:rsidR="0020328B" w:rsidRPr="0020328B" w:rsidRDefault="0020328B" w:rsidP="0020328B">
      <w:pPr>
        <w:rPr>
          <w:rFonts w:ascii="Arial" w:hAnsi="Arial" w:cs="Arial"/>
        </w:rPr>
      </w:pPr>
      <w:r w:rsidRPr="0020328B">
        <w:rPr>
          <w:rFonts w:ascii="Arial" w:hAnsi="Arial" w:cs="Arial"/>
        </w:rPr>
        <w:t>  </w:t>
      </w:r>
    </w:p>
    <w:p w14:paraId="21E4BDD5" w14:textId="77777777" w:rsidR="0020328B" w:rsidRPr="0020328B" w:rsidRDefault="0020328B" w:rsidP="0020328B">
      <w:pPr>
        <w:rPr>
          <w:rFonts w:ascii="Arial" w:hAnsi="Arial" w:cs="Arial"/>
        </w:rPr>
      </w:pPr>
      <w:r w:rsidRPr="0020328B">
        <w:rPr>
          <w:rFonts w:ascii="Arial" w:hAnsi="Arial" w:cs="Arial"/>
        </w:rPr>
        <w:t>Name: (Responsible Person)</w:t>
      </w:r>
    </w:p>
    <w:p w14:paraId="250D2F59" w14:textId="77777777" w:rsidR="0020328B" w:rsidRDefault="0020328B" w:rsidP="004E2B20">
      <w:pPr>
        <w:rPr>
          <w:rFonts w:ascii="Arial" w:hAnsi="Arial" w:cs="Arial"/>
          <w:b/>
          <w:bCs/>
        </w:rPr>
      </w:pPr>
    </w:p>
    <w:p w14:paraId="16E7DFAF" w14:textId="51AFC7C1" w:rsidR="0020328B" w:rsidRPr="0020328B" w:rsidRDefault="0020328B" w:rsidP="0020328B">
      <w:pPr>
        <w:rPr>
          <w:rFonts w:ascii="Arial" w:hAnsi="Arial" w:cs="Arial"/>
        </w:rPr>
      </w:pPr>
      <w:r w:rsidRPr="0020328B">
        <w:rPr>
          <w:rFonts w:ascii="Arial" w:hAnsi="Arial" w:cs="Arial"/>
        </w:rPr>
        <w:t xml:space="preserve">Dated: </w:t>
      </w:r>
    </w:p>
    <w:p w14:paraId="4CDB2B57" w14:textId="77777777" w:rsidR="0020328B" w:rsidRPr="0020328B" w:rsidRDefault="0020328B" w:rsidP="004E2B20">
      <w:pPr>
        <w:rPr>
          <w:rFonts w:ascii="Arial" w:hAnsi="Arial" w:cs="Arial"/>
          <w:b/>
          <w:bCs/>
        </w:rPr>
      </w:pPr>
    </w:p>
    <w:p w14:paraId="688D8800" w14:textId="399FCC31" w:rsidR="00DC50F1" w:rsidRPr="0020328B" w:rsidRDefault="0020328B" w:rsidP="0020328B">
      <w:pPr>
        <w:pStyle w:val="Footer"/>
        <w:ind w:left="0" w:firstLine="0"/>
        <w:rPr>
          <w:rFonts w:ascii="Arial" w:hAnsi="Arial" w:cs="Arial"/>
          <w:i/>
          <w:sz w:val="16"/>
          <w:szCs w:val="16"/>
        </w:rPr>
      </w:pPr>
      <w:r w:rsidRPr="00467C2D">
        <w:rPr>
          <w:rFonts w:ascii="Arial" w:hAnsi="Arial" w:cs="Arial"/>
        </w:rPr>
        <w:lastRenderedPageBreak/>
        <w:t xml:space="preserve">* </w:t>
      </w:r>
      <w:r w:rsidRPr="00467C2D">
        <w:rPr>
          <w:rFonts w:ascii="Arial" w:hAnsi="Arial" w:cs="Arial"/>
          <w:i/>
          <w:sz w:val="16"/>
          <w:szCs w:val="16"/>
        </w:rPr>
        <w:t>If this statement cannot be made, the certificate should identify any Potential Credit Event that is continuing and the steps, if any, being taken to remedy it.</w:t>
      </w:r>
    </w:p>
    <w:sectPr w:rsidR="00DC50F1" w:rsidRPr="0020328B" w:rsidSect="0020328B">
      <w:headerReference w:type="even" r:id="rId8"/>
      <w:headerReference w:type="default" r:id="rId9"/>
      <w:footerReference w:type="even" r:id="rId10"/>
      <w:footerReference w:type="default" r:id="rId11"/>
      <w:pgSz w:w="11906" w:h="16838" w:code="9"/>
      <w:pgMar w:top="1276" w:right="1134" w:bottom="42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DC131" w14:textId="77777777" w:rsidR="00CA2895" w:rsidRDefault="00CA2895" w:rsidP="00717646">
      <w:r>
        <w:separator/>
      </w:r>
    </w:p>
  </w:endnote>
  <w:endnote w:type="continuationSeparator" w:id="0">
    <w:p w14:paraId="789EAA95" w14:textId="77777777" w:rsidR="00CA2895" w:rsidRDefault="00CA2895" w:rsidP="0071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ssGarmnd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307A" w14:textId="77777777" w:rsidR="0020328B" w:rsidRDefault="0020328B" w:rsidP="002032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i/>
        <w:iCs/>
        <w:sz w:val="16"/>
        <w:szCs w:val="16"/>
      </w:rPr>
      <w:t>If this statement cannot be made, the certificate should identify any Potential Credit Event that is continuing and the steps, if any, being taken to remedy it.</w:t>
    </w:r>
    <w:r>
      <w:rPr>
        <w:rStyle w:val="eop"/>
        <w:rFonts w:ascii="Arial" w:hAnsi="Arial" w:cs="Arial"/>
        <w:sz w:val="16"/>
        <w:szCs w:val="16"/>
      </w:rPr>
      <w:t> </w:t>
    </w:r>
  </w:p>
  <w:p w14:paraId="4711A6B1" w14:textId="77777777" w:rsidR="0020328B" w:rsidRDefault="0020328B" w:rsidP="0020328B">
    <w:pPr>
      <w:pStyle w:val="paragraph"/>
      <w:spacing w:before="0" w:beforeAutospacing="0" w:after="0" w:afterAutospacing="0"/>
      <w:jc w:val="both"/>
      <w:textAlignment w:val="baseline"/>
      <w:rPr>
        <w:rFonts w:ascii="Segoe UI" w:hAnsi="Segoe UI" w:cs="Segoe UI"/>
        <w:sz w:val="18"/>
        <w:szCs w:val="18"/>
      </w:rPr>
    </w:pPr>
    <w:r>
      <w:rPr>
        <w:rStyle w:val="eop"/>
        <w:rFonts w:ascii="ClassGarmnd BT" w:hAnsi="ClassGarmnd BT" w:cs="Segoe UI"/>
        <w:sz w:val="22"/>
        <w:szCs w:val="22"/>
      </w:rPr>
      <w:t> </w:t>
    </w:r>
  </w:p>
  <w:p w14:paraId="0B349D22" w14:textId="77777777" w:rsidR="0020328B" w:rsidRDefault="0020328B" w:rsidP="002032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6"/>
        <w:szCs w:val="16"/>
        <w:lang w:val="en-GB"/>
      </w:rPr>
      <w:t>Please ensure that this document reflects Appendix B of the Clearing &amp; Settlement Procedures before providing to NZX.</w:t>
    </w:r>
    <w:r>
      <w:rPr>
        <w:rStyle w:val="eop"/>
        <w:rFonts w:ascii="Arial" w:hAnsi="Arial" w:cs="Arial"/>
        <w:sz w:val="16"/>
        <w:szCs w:val="16"/>
      </w:rPr>
      <w:t> </w:t>
    </w:r>
  </w:p>
  <w:p w14:paraId="09BD020D" w14:textId="35DCFAE0" w:rsidR="0020328B" w:rsidRDefault="0020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6A1F" w14:textId="4197CC19" w:rsidR="0020328B" w:rsidRPr="001028BE" w:rsidRDefault="001028BE" w:rsidP="0020328B">
    <w:pPr>
      <w:pStyle w:val="paragraph"/>
      <w:spacing w:before="0" w:beforeAutospacing="0" w:after="0" w:afterAutospacing="0"/>
      <w:jc w:val="both"/>
      <w:textAlignment w:val="baseline"/>
      <w:rPr>
        <w:rFonts w:ascii="Arial" w:hAnsi="Arial" w:cs="Arial"/>
        <w:b/>
        <w:bCs/>
        <w:sz w:val="18"/>
        <w:szCs w:val="18"/>
      </w:rPr>
    </w:pPr>
    <w:r w:rsidRPr="001028BE">
      <w:rPr>
        <w:rStyle w:val="eop"/>
        <w:rFonts w:ascii="Arial" w:hAnsi="Arial" w:cs="Arial"/>
        <w:b/>
        <w:bCs/>
        <w:sz w:val="18"/>
        <w:szCs w:val="18"/>
      </w:rPr>
      <w:t>NZCL C&amp;S PROCEDURES APPENDIX C </w:t>
    </w:r>
  </w:p>
  <w:p w14:paraId="7943C7D0" w14:textId="77777777" w:rsidR="008B5BEB" w:rsidRDefault="008B5BEB" w:rsidP="00467C2D">
    <w:pPr>
      <w:pStyle w:val="Footer"/>
      <w:ind w:left="0" w:firstLine="0"/>
    </w:pPr>
  </w:p>
  <w:p w14:paraId="385564EF" w14:textId="5BDCB1D9" w:rsidR="008B5BEB" w:rsidRDefault="008B5BEB" w:rsidP="00467C2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71BE9" w14:textId="77777777" w:rsidR="00CA2895" w:rsidRDefault="00CA2895" w:rsidP="00717646">
      <w:r>
        <w:separator/>
      </w:r>
    </w:p>
  </w:footnote>
  <w:footnote w:type="continuationSeparator" w:id="0">
    <w:p w14:paraId="6A20CDD4" w14:textId="77777777" w:rsidR="00CA2895" w:rsidRDefault="00CA2895" w:rsidP="0071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D3AAA" w14:textId="77777777" w:rsidR="00DC50F1" w:rsidRDefault="00DC50F1">
    <w:pPr>
      <w:pStyle w:val="Header"/>
    </w:pPr>
    <w:r>
      <w:rPr>
        <w:noProof/>
        <w:lang w:eastAsia="en-NZ"/>
      </w:rPr>
      <mc:AlternateContent>
        <mc:Choice Requires="wps">
          <w:drawing>
            <wp:anchor distT="0" distB="0" distL="114300" distR="114300" simplePos="0" relativeHeight="251664384" behindDoc="0" locked="0" layoutInCell="1" allowOverlap="1" wp14:anchorId="25818710" wp14:editId="75273718">
              <wp:simplePos x="0" y="0"/>
              <wp:positionH relativeFrom="margin">
                <wp:align>right</wp:align>
              </wp:positionH>
              <wp:positionV relativeFrom="page">
                <wp:posOffset>381001</wp:posOffset>
              </wp:positionV>
              <wp:extent cx="238760" cy="238760"/>
              <wp:effectExtent l="0" t="0" r="8890" b="8890"/>
              <wp:wrapNone/>
              <wp:docPr id="5" name="Right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760" cy="238760"/>
                      </a:xfrm>
                      <a:prstGeom prst="rtTriangle">
                        <a:avLst/>
                      </a:prstGeom>
                      <a:solidFill>
                        <a:srgbClr val="0060A1"/>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2530F"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32.4pt;margin-top:30pt;width:18.8pt;height:18.8pt;rotation:180;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" fillcolor="#0060a1" stroked="f">
              <w10:wrap anchorx="margin" anchory="page"/>
            </v:shape>
          </w:pict>
        </mc:Fallback>
      </mc:AlternateContent>
    </w:r>
    <w:r>
      <w:rPr>
        <w:noProof/>
        <w:lang w:eastAsia="en-NZ"/>
      </w:rPr>
      <w:drawing>
        <wp:anchor distT="0" distB="0" distL="114300" distR="114300" simplePos="0" relativeHeight="251662336" behindDoc="1" locked="0" layoutInCell="1" allowOverlap="1" wp14:anchorId="7C797C17" wp14:editId="5B9A7F9B">
          <wp:simplePos x="0" y="0"/>
          <wp:positionH relativeFrom="margin">
            <wp:align>left</wp:align>
          </wp:positionH>
          <wp:positionV relativeFrom="topMargin">
            <wp:align>bottom</wp:align>
          </wp:positionV>
          <wp:extent cx="2584450" cy="381635"/>
          <wp:effectExtent l="0" t="0" r="6350" b="0"/>
          <wp:wrapTight wrapText="bothSides">
            <wp:wrapPolygon edited="0">
              <wp:start x="0" y="0"/>
              <wp:lineTo x="0" y="20486"/>
              <wp:lineTo x="21494" y="20486"/>
              <wp:lineTo x="21494" y="0"/>
              <wp:lineTo x="0" y="0"/>
            </wp:wrapPolygon>
          </wp:wrapTight>
          <wp:docPr id="1880277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381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D4D6" w14:textId="4529B23A" w:rsidR="00717646" w:rsidRPr="00455F15" w:rsidRDefault="00455F15" w:rsidP="00455F15">
    <w:pPr>
      <w:pStyle w:val="Title"/>
      <w:spacing w:before="0"/>
      <w:ind w:right="567"/>
      <w:jc w:val="right"/>
      <w:rPr>
        <w:rFonts w:ascii="Arial Bold" w:hAnsi="Arial Bold"/>
        <w:color w:val="0060A1"/>
        <w:sz w:val="36"/>
        <w:szCs w:val="36"/>
      </w:rPr>
    </w:pPr>
    <w:r>
      <w:rPr>
        <w:noProof/>
        <w:lang w:eastAsia="en-NZ"/>
      </w:rPr>
      <w:drawing>
        <wp:anchor distT="0" distB="0" distL="114300" distR="114300" simplePos="0" relativeHeight="251660288" behindDoc="1" locked="0" layoutInCell="1" allowOverlap="1" wp14:anchorId="511E43E2" wp14:editId="111F287F">
          <wp:simplePos x="0" y="0"/>
          <wp:positionH relativeFrom="margin">
            <wp:align>left</wp:align>
          </wp:positionH>
          <wp:positionV relativeFrom="page">
            <wp:posOffset>456565</wp:posOffset>
          </wp:positionV>
          <wp:extent cx="2584450" cy="381635"/>
          <wp:effectExtent l="0" t="0" r="6350" b="0"/>
          <wp:wrapTight wrapText="bothSides">
            <wp:wrapPolygon edited="0">
              <wp:start x="0" y="0"/>
              <wp:lineTo x="0" y="20486"/>
              <wp:lineTo x="21494" y="20486"/>
              <wp:lineTo x="21494" y="0"/>
              <wp:lineTo x="0" y="0"/>
            </wp:wrapPolygon>
          </wp:wrapTight>
          <wp:docPr id="158806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B1C">
      <w:rPr>
        <w:noProof/>
        <w:lang w:val="en-NZ" w:eastAsia="en-NZ"/>
      </w:rPr>
      <mc:AlternateContent>
        <mc:Choice Requires="wps">
          <w:drawing>
            <wp:anchor distT="0" distB="0" distL="114300" distR="114300" simplePos="0" relativeHeight="251657216" behindDoc="0" locked="0" layoutInCell="1" allowOverlap="1" wp14:anchorId="7361391F" wp14:editId="73D941CF">
              <wp:simplePos x="0" y="0"/>
              <wp:positionH relativeFrom="rightMargin">
                <wp:align>left</wp:align>
              </wp:positionH>
              <wp:positionV relativeFrom="page">
                <wp:posOffset>395632</wp:posOffset>
              </wp:positionV>
              <wp:extent cx="238760" cy="238760"/>
              <wp:effectExtent l="0" t="0" r="8890" b="889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760" cy="238760"/>
                      </a:xfrm>
                      <a:prstGeom prst="rtTriangle">
                        <a:avLst/>
                      </a:prstGeom>
                      <a:solidFill>
                        <a:srgbClr val="0060A1"/>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FC34A"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0;margin-top:31.15pt;width:18.8pt;height:18.8pt;rotation:180;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" fillcolor="#0060a1" stroked="f">
              <w10:wrap anchorx="margin" anchory="page"/>
            </v:shape>
          </w:pict>
        </mc:Fallback>
      </mc:AlternateContent>
    </w:r>
    <w:r w:rsidR="00717646" w:rsidRPr="00B81F56">
      <w:rPr>
        <w:rFonts w:ascii="Arial Bold" w:hAnsi="Arial Bold"/>
        <w:color w:val="0060A1"/>
        <w:sz w:val="36"/>
        <w:szCs w:val="36"/>
      </w:rPr>
      <w:t xml:space="preserve"> </w:t>
    </w:r>
  </w:p>
  <w:p w14:paraId="21DCF7D3" w14:textId="77777777" w:rsidR="00D36D12" w:rsidRPr="00FE74CE" w:rsidRDefault="00D36D12" w:rsidP="00FE74CE">
    <w:pPr>
      <w:ind w:right="565"/>
      <w:jc w:val="right"/>
      <w:rPr>
        <w:rFonts w:ascii="Arial" w:hAnsi="Arial" w:cs="Arial"/>
        <w:sz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E489E"/>
    <w:multiLevelType w:val="hybridMultilevel"/>
    <w:tmpl w:val="12DE3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B1A58C6"/>
    <w:multiLevelType w:val="multilevel"/>
    <w:tmpl w:val="6354114E"/>
    <w:lvl w:ilvl="0">
      <w:start w:val="1"/>
      <w:numFmt w:val="decimal"/>
      <w:lvlText w:val="%1"/>
      <w:lvlJc w:val="left"/>
      <w:pPr>
        <w:ind w:left="709" w:hanging="709"/>
      </w:pPr>
      <w:rPr>
        <w:rFonts w:ascii="Calibri Light" w:hAnsi="Calibri Light" w:cs="Times New Roman" w:hint="default"/>
        <w:sz w:val="22"/>
      </w:rPr>
    </w:lvl>
    <w:lvl w:ilvl="1">
      <w:start w:val="1"/>
      <w:numFmt w:val="decimal"/>
      <w:lvlText w:val="%1.%2"/>
      <w:lvlJc w:val="left"/>
      <w:pPr>
        <w:ind w:left="709" w:hanging="709"/>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ListParagraph"/>
      <w:lvlText w:val="%1.%2.%3"/>
      <w:lvlJc w:val="left"/>
      <w:pPr>
        <w:ind w:left="709" w:hanging="709"/>
      </w:pPr>
    </w:lvl>
    <w:lvl w:ilvl="3">
      <w:start w:val="1"/>
      <w:numFmt w:val="lowerLetter"/>
      <w:lvlText w:val="(%4)"/>
      <w:lvlJc w:val="left"/>
      <w:pPr>
        <w:ind w:left="1418" w:hanging="709"/>
      </w:pPr>
    </w:lvl>
    <w:lvl w:ilvl="4">
      <w:start w:val="1"/>
      <w:numFmt w:val="lowerRoman"/>
      <w:lvlText w:val="(%5)"/>
      <w:lvlJc w:val="left"/>
      <w:pPr>
        <w:tabs>
          <w:tab w:val="num" w:pos="1418"/>
        </w:tabs>
        <w:ind w:left="2126" w:hanging="7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 w15:restartNumberingAfterBreak="0">
    <w:nsid w:val="4BB93F32"/>
    <w:multiLevelType w:val="hybridMultilevel"/>
    <w:tmpl w:val="EDD0D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43C56FF"/>
    <w:multiLevelType w:val="multilevel"/>
    <w:tmpl w:val="F410B6A0"/>
    <w:lvl w:ilvl="0">
      <w:start w:val="1"/>
      <w:numFmt w:val="decimal"/>
      <w:lvlText w:val="%1"/>
      <w:lvlJc w:val="left"/>
      <w:pPr>
        <w:ind w:left="2517" w:hanging="2415"/>
      </w:pPr>
      <w:rPr>
        <w:rFonts w:ascii="Arial" w:eastAsia="Arial" w:hAnsi="Arial" w:cs="Arial" w:hint="default"/>
        <w:w w:val="99"/>
        <w:sz w:val="24"/>
        <w:szCs w:val="24"/>
      </w:rPr>
    </w:lvl>
    <w:lvl w:ilvl="1">
      <w:start w:val="1"/>
      <w:numFmt w:val="decimal"/>
      <w:lvlText w:val="%1.%2"/>
      <w:lvlJc w:val="left"/>
      <w:pPr>
        <w:ind w:left="3237" w:hanging="720"/>
      </w:pPr>
      <w:rPr>
        <w:rFonts w:ascii="Arial" w:eastAsia="Arial" w:hAnsi="Arial" w:cs="Arial" w:hint="default"/>
        <w:spacing w:val="-1"/>
        <w:w w:val="100"/>
        <w:sz w:val="22"/>
        <w:szCs w:val="22"/>
      </w:rPr>
    </w:lvl>
    <w:lvl w:ilvl="2">
      <w:start w:val="1"/>
      <w:numFmt w:val="lowerLetter"/>
      <w:lvlText w:val="(%3)"/>
      <w:lvlJc w:val="left"/>
      <w:pPr>
        <w:ind w:left="3089" w:hanging="538"/>
      </w:pPr>
      <w:rPr>
        <w:rFonts w:ascii="Arial" w:eastAsia="Arial" w:hAnsi="Arial" w:cs="Arial" w:hint="default"/>
        <w:spacing w:val="-1"/>
        <w:w w:val="100"/>
        <w:sz w:val="22"/>
        <w:szCs w:val="22"/>
      </w:rPr>
    </w:lvl>
    <w:lvl w:ilvl="3">
      <w:start w:val="1"/>
      <w:numFmt w:val="lowerRoman"/>
      <w:lvlText w:val="(%4)"/>
      <w:lvlJc w:val="left"/>
      <w:pPr>
        <w:ind w:left="4514" w:hanging="541"/>
      </w:pPr>
      <w:rPr>
        <w:rFonts w:ascii="Arial" w:eastAsia="Arial" w:hAnsi="Arial" w:cs="Arial" w:hint="default"/>
        <w:spacing w:val="-1"/>
        <w:w w:val="100"/>
        <w:sz w:val="22"/>
        <w:szCs w:val="22"/>
      </w:rPr>
    </w:lvl>
    <w:lvl w:ilvl="4">
      <w:numFmt w:val="bullet"/>
      <w:lvlText w:val="•"/>
      <w:lvlJc w:val="left"/>
      <w:pPr>
        <w:ind w:left="3980" w:hanging="541"/>
      </w:pPr>
    </w:lvl>
    <w:lvl w:ilvl="5">
      <w:numFmt w:val="bullet"/>
      <w:lvlText w:val="•"/>
      <w:lvlJc w:val="left"/>
      <w:pPr>
        <w:ind w:left="4500" w:hanging="541"/>
      </w:pPr>
    </w:lvl>
    <w:lvl w:ilvl="6">
      <w:numFmt w:val="bullet"/>
      <w:lvlText w:val="•"/>
      <w:lvlJc w:val="left"/>
      <w:pPr>
        <w:ind w:left="4520" w:hanging="541"/>
      </w:pPr>
    </w:lvl>
    <w:lvl w:ilvl="7">
      <w:numFmt w:val="bullet"/>
      <w:lvlText w:val="•"/>
      <w:lvlJc w:val="left"/>
      <w:pPr>
        <w:ind w:left="5930" w:hanging="541"/>
      </w:pPr>
    </w:lvl>
    <w:lvl w:ilvl="8">
      <w:numFmt w:val="bullet"/>
      <w:lvlText w:val="•"/>
      <w:lvlJc w:val="left"/>
      <w:pPr>
        <w:ind w:left="7340" w:hanging="541"/>
      </w:pPr>
    </w:lvl>
  </w:abstractNum>
  <w:num w:numId="1" w16cid:durableId="15852579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1926">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1854955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7341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181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2986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898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8304962">
    <w:abstractNumId w:val="1"/>
  </w:num>
  <w:num w:numId="9" w16cid:durableId="976303189">
    <w:abstractNumId w:val="3"/>
  </w:num>
  <w:num w:numId="10" w16cid:durableId="1744795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198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4945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06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7941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044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2476090">
    <w:abstractNumId w:val="0"/>
  </w:num>
  <w:num w:numId="17" w16cid:durableId="15687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58"/>
    <w:rsid w:val="00011C53"/>
    <w:rsid w:val="000A09B7"/>
    <w:rsid w:val="000A3235"/>
    <w:rsid w:val="000C32DC"/>
    <w:rsid w:val="000D29EC"/>
    <w:rsid w:val="000E0699"/>
    <w:rsid w:val="000E67D4"/>
    <w:rsid w:val="001028BE"/>
    <w:rsid w:val="001057C7"/>
    <w:rsid w:val="00110777"/>
    <w:rsid w:val="00111C33"/>
    <w:rsid w:val="00152242"/>
    <w:rsid w:val="001B7B3E"/>
    <w:rsid w:val="001F260A"/>
    <w:rsid w:val="001F47FE"/>
    <w:rsid w:val="0020328B"/>
    <w:rsid w:val="0024486D"/>
    <w:rsid w:val="002A1786"/>
    <w:rsid w:val="002B59C2"/>
    <w:rsid w:val="002B6CE6"/>
    <w:rsid w:val="002E2C6D"/>
    <w:rsid w:val="003032B7"/>
    <w:rsid w:val="00305841"/>
    <w:rsid w:val="00324A96"/>
    <w:rsid w:val="003D12C7"/>
    <w:rsid w:val="003E34D9"/>
    <w:rsid w:val="003E6C50"/>
    <w:rsid w:val="00416AC2"/>
    <w:rsid w:val="00433E48"/>
    <w:rsid w:val="00442B98"/>
    <w:rsid w:val="004430C6"/>
    <w:rsid w:val="00455F15"/>
    <w:rsid w:val="00467C2D"/>
    <w:rsid w:val="004E2B20"/>
    <w:rsid w:val="005208D7"/>
    <w:rsid w:val="00523939"/>
    <w:rsid w:val="00552CD1"/>
    <w:rsid w:val="005A5343"/>
    <w:rsid w:val="005D126D"/>
    <w:rsid w:val="006309C3"/>
    <w:rsid w:val="006352FF"/>
    <w:rsid w:val="00672E45"/>
    <w:rsid w:val="00673C6C"/>
    <w:rsid w:val="0068135E"/>
    <w:rsid w:val="006875EB"/>
    <w:rsid w:val="0068774A"/>
    <w:rsid w:val="006944F0"/>
    <w:rsid w:val="006B1D0E"/>
    <w:rsid w:val="006C5376"/>
    <w:rsid w:val="006E3CB9"/>
    <w:rsid w:val="006F063E"/>
    <w:rsid w:val="00710D26"/>
    <w:rsid w:val="00717646"/>
    <w:rsid w:val="00734CD5"/>
    <w:rsid w:val="007B15A5"/>
    <w:rsid w:val="00826513"/>
    <w:rsid w:val="008923B1"/>
    <w:rsid w:val="008A2553"/>
    <w:rsid w:val="008B5BEB"/>
    <w:rsid w:val="008F5507"/>
    <w:rsid w:val="00902942"/>
    <w:rsid w:val="009226C0"/>
    <w:rsid w:val="00966432"/>
    <w:rsid w:val="00970852"/>
    <w:rsid w:val="009B1C9B"/>
    <w:rsid w:val="009B7EB8"/>
    <w:rsid w:val="00A10C76"/>
    <w:rsid w:val="00A32E67"/>
    <w:rsid w:val="00A55401"/>
    <w:rsid w:val="00A55469"/>
    <w:rsid w:val="00A807DA"/>
    <w:rsid w:val="00A9261B"/>
    <w:rsid w:val="00A96C07"/>
    <w:rsid w:val="00AA2C3D"/>
    <w:rsid w:val="00AB10EF"/>
    <w:rsid w:val="00AE0694"/>
    <w:rsid w:val="00AE1BA8"/>
    <w:rsid w:val="00AE6F29"/>
    <w:rsid w:val="00B33D87"/>
    <w:rsid w:val="00C10CDD"/>
    <w:rsid w:val="00C1153E"/>
    <w:rsid w:val="00C23824"/>
    <w:rsid w:val="00C5002C"/>
    <w:rsid w:val="00C67D3F"/>
    <w:rsid w:val="00CA1A6C"/>
    <w:rsid w:val="00CA2895"/>
    <w:rsid w:val="00CD2580"/>
    <w:rsid w:val="00D017FB"/>
    <w:rsid w:val="00D25BB0"/>
    <w:rsid w:val="00D32ED7"/>
    <w:rsid w:val="00D36D12"/>
    <w:rsid w:val="00D47B1C"/>
    <w:rsid w:val="00D808D2"/>
    <w:rsid w:val="00DC50F1"/>
    <w:rsid w:val="00E40A14"/>
    <w:rsid w:val="00E82D41"/>
    <w:rsid w:val="00E93458"/>
    <w:rsid w:val="00E9516B"/>
    <w:rsid w:val="00E97E5E"/>
    <w:rsid w:val="00EC7E9F"/>
    <w:rsid w:val="00F6558B"/>
    <w:rsid w:val="00FE74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971918"/>
  <w15:chartTrackingRefBased/>
  <w15:docId w15:val="{88D602DB-9DAD-4096-8DCB-1466AA1B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458"/>
    <w:pPr>
      <w:overflowPunct w:val="0"/>
      <w:autoSpaceDE w:val="0"/>
      <w:autoSpaceDN w:val="0"/>
      <w:adjustRightInd w:val="0"/>
      <w:ind w:left="851" w:hanging="851"/>
      <w:jc w:val="both"/>
      <w:textAlignment w:val="baseline"/>
    </w:pPr>
    <w:rPr>
      <w:rFonts w:ascii="ClassGarmnd BT" w:hAnsi="ClassGarmnd BT"/>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458"/>
    <w:pPr>
      <w:overflowPunct w:val="0"/>
      <w:autoSpaceDE w:val="0"/>
      <w:autoSpaceDN w:val="0"/>
      <w:adjustRightInd w:val="0"/>
      <w:ind w:left="851" w:hanging="851"/>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ZX">
    <w:name w:val="NZX"/>
    <w:basedOn w:val="TableNormal"/>
    <w:uiPriority w:val="99"/>
    <w:qFormat/>
    <w:rsid w:val="00E9516B"/>
    <w:rPr>
      <w:rFonts w:ascii="Arial" w:eastAsia="Arial" w:hAnsi="Arial"/>
      <w:szCs w:val="22"/>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79" w:type="dxa"/>
        <w:bottom w:w="113" w:type="dxa"/>
        <w:right w:w="79" w:type="dxa"/>
      </w:tblCellMar>
    </w:tblPr>
    <w:tcPr>
      <w:vAlign w:val="center"/>
    </w:tcPr>
    <w:tblStylePr w:type="firstRow">
      <w:rPr>
        <w:rFonts w:ascii="Arial" w:hAnsi="Arial"/>
        <w:b/>
        <w:color w:val="FFFFFF"/>
        <w:sz w:val="20"/>
      </w:rPr>
      <w:tblPr/>
      <w:tcPr>
        <w:tcBorders>
          <w:top w:val="single" w:sz="4" w:space="0" w:color="FF8450"/>
          <w:left w:val="single" w:sz="4" w:space="0" w:color="FF8450"/>
          <w:bottom w:val="single" w:sz="4" w:space="0" w:color="FF8450"/>
          <w:right w:val="single" w:sz="4" w:space="0" w:color="FF8450"/>
          <w:insideH w:val="single" w:sz="4" w:space="0" w:color="FF8450"/>
          <w:insideV w:val="single" w:sz="4" w:space="0" w:color="FF8450"/>
          <w:tl2br w:val="nil"/>
          <w:tr2bl w:val="nil"/>
        </w:tcBorders>
        <w:shd w:val="clear" w:color="auto" w:fill="FF8450"/>
      </w:tcPr>
    </w:tblStylePr>
  </w:style>
  <w:style w:type="paragraph" w:customStyle="1" w:styleId="TableHeader">
    <w:name w:val="Table Header"/>
    <w:basedOn w:val="Normal"/>
    <w:uiPriority w:val="99"/>
    <w:qFormat/>
    <w:rsid w:val="00E9516B"/>
    <w:pPr>
      <w:overflowPunct/>
      <w:ind w:left="0" w:firstLine="0"/>
      <w:jc w:val="center"/>
      <w:textAlignment w:val="center"/>
    </w:pPr>
    <w:rPr>
      <w:rFonts w:ascii="Arial" w:eastAsia="Arial" w:hAnsi="Arial" w:cs="Arial"/>
      <w:b/>
      <w:bCs/>
      <w:color w:val="FFFFFF"/>
      <w:sz w:val="20"/>
      <w:lang w:val="en-GB"/>
    </w:rPr>
  </w:style>
  <w:style w:type="paragraph" w:customStyle="1" w:styleId="TableBody">
    <w:name w:val="Table Body"/>
    <w:basedOn w:val="Normal"/>
    <w:uiPriority w:val="99"/>
    <w:qFormat/>
    <w:rsid w:val="00E9516B"/>
    <w:pPr>
      <w:overflowPunct/>
      <w:ind w:left="0" w:firstLine="0"/>
      <w:jc w:val="left"/>
      <w:textAlignment w:val="center"/>
    </w:pPr>
    <w:rPr>
      <w:rFonts w:ascii="Arial" w:eastAsia="Arial" w:hAnsi="Arial" w:cs="Arial"/>
      <w:color w:val="000000"/>
      <w:sz w:val="20"/>
      <w:lang w:val="en-GB"/>
    </w:rPr>
  </w:style>
  <w:style w:type="paragraph" w:customStyle="1" w:styleId="Body">
    <w:name w:val="Body"/>
    <w:rsid w:val="00E9516B"/>
    <w:rPr>
      <w:rFonts w:ascii="Helvetica" w:eastAsia="ヒラギノ角ゴ Pro W3" w:hAnsi="Helvetica"/>
      <w:color w:val="000000"/>
      <w:sz w:val="24"/>
      <w:lang w:val="en-US" w:eastAsia="en-US"/>
    </w:rPr>
  </w:style>
  <w:style w:type="paragraph" w:styleId="Header">
    <w:name w:val="header"/>
    <w:basedOn w:val="Normal"/>
    <w:link w:val="HeaderChar"/>
    <w:rsid w:val="00717646"/>
    <w:pPr>
      <w:tabs>
        <w:tab w:val="center" w:pos="4513"/>
        <w:tab w:val="right" w:pos="9026"/>
      </w:tabs>
    </w:pPr>
  </w:style>
  <w:style w:type="character" w:customStyle="1" w:styleId="HeaderChar">
    <w:name w:val="Header Char"/>
    <w:link w:val="Header"/>
    <w:rsid w:val="00717646"/>
    <w:rPr>
      <w:rFonts w:ascii="ClassGarmnd BT" w:hAnsi="ClassGarmnd BT"/>
      <w:sz w:val="22"/>
      <w:lang w:eastAsia="en-US"/>
    </w:rPr>
  </w:style>
  <w:style w:type="paragraph" w:styleId="Footer">
    <w:name w:val="footer"/>
    <w:basedOn w:val="Normal"/>
    <w:link w:val="FooterChar"/>
    <w:rsid w:val="00717646"/>
    <w:pPr>
      <w:tabs>
        <w:tab w:val="center" w:pos="4513"/>
        <w:tab w:val="right" w:pos="9026"/>
      </w:tabs>
    </w:pPr>
  </w:style>
  <w:style w:type="character" w:customStyle="1" w:styleId="FooterChar">
    <w:name w:val="Footer Char"/>
    <w:link w:val="Footer"/>
    <w:rsid w:val="00717646"/>
    <w:rPr>
      <w:rFonts w:ascii="ClassGarmnd BT" w:hAnsi="ClassGarmnd BT"/>
      <w:sz w:val="22"/>
      <w:lang w:eastAsia="en-US"/>
    </w:rPr>
  </w:style>
  <w:style w:type="paragraph" w:styleId="Title">
    <w:name w:val="Title"/>
    <w:basedOn w:val="Normal"/>
    <w:next w:val="Normal"/>
    <w:link w:val="TitleChar"/>
    <w:qFormat/>
    <w:rsid w:val="00717646"/>
    <w:pPr>
      <w:overflowPunct/>
      <w:spacing w:before="200" w:line="288" w:lineRule="auto"/>
      <w:ind w:left="0" w:firstLine="0"/>
      <w:jc w:val="left"/>
      <w:textAlignment w:val="center"/>
    </w:pPr>
    <w:rPr>
      <w:rFonts w:ascii="Arial" w:eastAsia="Arial" w:hAnsi="Arial" w:cs="Arial"/>
      <w:b/>
      <w:bCs/>
      <w:color w:val="000000"/>
      <w:sz w:val="60"/>
      <w:szCs w:val="60"/>
      <w:lang w:val="en-GB"/>
    </w:rPr>
  </w:style>
  <w:style w:type="character" w:customStyle="1" w:styleId="TitleChar">
    <w:name w:val="Title Char"/>
    <w:link w:val="Title"/>
    <w:rsid w:val="00717646"/>
    <w:rPr>
      <w:rFonts w:ascii="Arial" w:eastAsia="Arial" w:hAnsi="Arial" w:cs="Arial"/>
      <w:b/>
      <w:bCs/>
      <w:color w:val="000000"/>
      <w:sz w:val="60"/>
      <w:szCs w:val="60"/>
      <w:lang w:val="en-GB" w:eastAsia="en-US"/>
    </w:rPr>
  </w:style>
  <w:style w:type="paragraph" w:styleId="ListParagraph">
    <w:name w:val="List Paragraph"/>
    <w:basedOn w:val="Normal"/>
    <w:uiPriority w:val="1"/>
    <w:qFormat/>
    <w:rsid w:val="00324A96"/>
    <w:pPr>
      <w:numPr>
        <w:ilvl w:val="2"/>
        <w:numId w:val="1"/>
      </w:numPr>
      <w:overflowPunct/>
      <w:autoSpaceDE/>
      <w:autoSpaceDN/>
      <w:adjustRightInd/>
      <w:spacing w:after="240" w:line="240" w:lineRule="atLeast"/>
      <w:jc w:val="left"/>
      <w:textAlignment w:val="auto"/>
    </w:pPr>
    <w:rPr>
      <w:rFonts w:ascii="Arial" w:hAnsi="Arial"/>
      <w:sz w:val="24"/>
      <w:szCs w:val="22"/>
    </w:rPr>
  </w:style>
  <w:style w:type="paragraph" w:styleId="BalloonText">
    <w:name w:val="Balloon Text"/>
    <w:basedOn w:val="Normal"/>
    <w:link w:val="BalloonTextChar"/>
    <w:rsid w:val="00B33D87"/>
    <w:rPr>
      <w:rFonts w:ascii="Segoe UI" w:hAnsi="Segoe UI" w:cs="Segoe UI"/>
      <w:sz w:val="18"/>
      <w:szCs w:val="18"/>
    </w:rPr>
  </w:style>
  <w:style w:type="character" w:customStyle="1" w:styleId="BalloonTextChar">
    <w:name w:val="Balloon Text Char"/>
    <w:link w:val="BalloonText"/>
    <w:rsid w:val="00B33D87"/>
    <w:rPr>
      <w:rFonts w:ascii="Segoe UI" w:hAnsi="Segoe UI" w:cs="Segoe UI"/>
      <w:sz w:val="18"/>
      <w:szCs w:val="18"/>
      <w:lang w:eastAsia="en-US"/>
    </w:rPr>
  </w:style>
  <w:style w:type="table" w:styleId="Table3Deffects3">
    <w:name w:val="Table 3D effects 3"/>
    <w:basedOn w:val="TableNormal"/>
    <w:rsid w:val="00552CD1"/>
    <w:pPr>
      <w:overflowPunct w:val="0"/>
      <w:autoSpaceDE w:val="0"/>
      <w:autoSpaceDN w:val="0"/>
      <w:adjustRightInd w:val="0"/>
      <w:ind w:left="851" w:hanging="851"/>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E97E5E"/>
    <w:pPr>
      <w:pBdr>
        <w:top w:val="single" w:sz="4" w:space="10" w:color="808080"/>
      </w:pBdr>
      <w:suppressAutoHyphens/>
      <w:overflowPunct/>
      <w:spacing w:after="113" w:line="288" w:lineRule="auto"/>
      <w:ind w:left="0" w:firstLine="0"/>
      <w:jc w:val="left"/>
      <w:textAlignment w:val="center"/>
    </w:pPr>
    <w:rPr>
      <w:rFonts w:ascii="Arial" w:eastAsia="Arial" w:hAnsi="Arial" w:cs="Arial"/>
      <w:color w:val="808080"/>
      <w:sz w:val="14"/>
      <w:szCs w:val="14"/>
      <w:lang w:val="en-GB"/>
    </w:rPr>
  </w:style>
  <w:style w:type="character" w:customStyle="1" w:styleId="FootnoteTextChar">
    <w:name w:val="Footnote Text Char"/>
    <w:link w:val="FootnoteText"/>
    <w:uiPriority w:val="99"/>
    <w:rsid w:val="00E97E5E"/>
    <w:rPr>
      <w:rFonts w:ascii="Arial" w:eastAsia="Arial" w:hAnsi="Arial" w:cs="Arial"/>
      <w:color w:val="808080"/>
      <w:sz w:val="14"/>
      <w:szCs w:val="14"/>
      <w:lang w:val="en-GB" w:eastAsia="en-US"/>
    </w:rPr>
  </w:style>
  <w:style w:type="character" w:styleId="FootnoteReference">
    <w:name w:val="footnote reference"/>
    <w:uiPriority w:val="99"/>
    <w:unhideWhenUsed/>
    <w:rsid w:val="00E97E5E"/>
    <w:rPr>
      <w:vertAlign w:val="superscript"/>
    </w:rPr>
  </w:style>
  <w:style w:type="paragraph" w:customStyle="1" w:styleId="paragraph">
    <w:name w:val="paragraph"/>
    <w:basedOn w:val="Normal"/>
    <w:rsid w:val="0020328B"/>
    <w:pPr>
      <w:overflowPunct/>
      <w:autoSpaceDE/>
      <w:autoSpaceDN/>
      <w:adjustRightInd/>
      <w:spacing w:before="100" w:beforeAutospacing="1" w:after="100" w:afterAutospacing="1"/>
      <w:ind w:left="0" w:firstLine="0"/>
      <w:jc w:val="left"/>
      <w:textAlignment w:val="auto"/>
    </w:pPr>
    <w:rPr>
      <w:rFonts w:ascii="Times New Roman" w:hAnsi="Times New Roman"/>
      <w:sz w:val="24"/>
      <w:szCs w:val="24"/>
      <w:lang w:eastAsia="en-NZ"/>
    </w:rPr>
  </w:style>
  <w:style w:type="character" w:customStyle="1" w:styleId="normaltextrun">
    <w:name w:val="normaltextrun"/>
    <w:basedOn w:val="DefaultParagraphFont"/>
    <w:rsid w:val="0020328B"/>
  </w:style>
  <w:style w:type="character" w:customStyle="1" w:styleId="eop">
    <w:name w:val="eop"/>
    <w:basedOn w:val="DefaultParagraphFont"/>
    <w:rsid w:val="00203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02835">
      <w:bodyDiv w:val="1"/>
      <w:marLeft w:val="0"/>
      <w:marRight w:val="0"/>
      <w:marTop w:val="0"/>
      <w:marBottom w:val="0"/>
      <w:divBdr>
        <w:top w:val="none" w:sz="0" w:space="0" w:color="auto"/>
        <w:left w:val="none" w:sz="0" w:space="0" w:color="auto"/>
        <w:bottom w:val="none" w:sz="0" w:space="0" w:color="auto"/>
        <w:right w:val="none" w:sz="0" w:space="0" w:color="auto"/>
      </w:divBdr>
      <w:divsChild>
        <w:div w:id="295961716">
          <w:marLeft w:val="0"/>
          <w:marRight w:val="0"/>
          <w:marTop w:val="0"/>
          <w:marBottom w:val="0"/>
          <w:divBdr>
            <w:top w:val="none" w:sz="0" w:space="0" w:color="auto"/>
            <w:left w:val="none" w:sz="0" w:space="0" w:color="auto"/>
            <w:bottom w:val="none" w:sz="0" w:space="0" w:color="auto"/>
            <w:right w:val="none" w:sz="0" w:space="0" w:color="auto"/>
          </w:divBdr>
        </w:div>
        <w:div w:id="1571428080">
          <w:marLeft w:val="0"/>
          <w:marRight w:val="0"/>
          <w:marTop w:val="0"/>
          <w:marBottom w:val="0"/>
          <w:divBdr>
            <w:top w:val="none" w:sz="0" w:space="0" w:color="auto"/>
            <w:left w:val="none" w:sz="0" w:space="0" w:color="auto"/>
            <w:bottom w:val="none" w:sz="0" w:space="0" w:color="auto"/>
            <w:right w:val="none" w:sz="0" w:space="0" w:color="auto"/>
          </w:divBdr>
        </w:div>
        <w:div w:id="139346750">
          <w:marLeft w:val="0"/>
          <w:marRight w:val="0"/>
          <w:marTop w:val="0"/>
          <w:marBottom w:val="0"/>
          <w:divBdr>
            <w:top w:val="none" w:sz="0" w:space="0" w:color="auto"/>
            <w:left w:val="none" w:sz="0" w:space="0" w:color="auto"/>
            <w:bottom w:val="none" w:sz="0" w:space="0" w:color="auto"/>
            <w:right w:val="none" w:sz="0" w:space="0" w:color="auto"/>
          </w:divBdr>
        </w:div>
      </w:divsChild>
    </w:div>
    <w:div w:id="794980508">
      <w:bodyDiv w:val="1"/>
      <w:marLeft w:val="0"/>
      <w:marRight w:val="0"/>
      <w:marTop w:val="0"/>
      <w:marBottom w:val="0"/>
      <w:divBdr>
        <w:top w:val="none" w:sz="0" w:space="0" w:color="auto"/>
        <w:left w:val="none" w:sz="0" w:space="0" w:color="auto"/>
        <w:bottom w:val="none" w:sz="0" w:space="0" w:color="auto"/>
        <w:right w:val="none" w:sz="0" w:space="0" w:color="auto"/>
      </w:divBdr>
      <w:divsChild>
        <w:div w:id="1310087956">
          <w:marLeft w:val="0"/>
          <w:marRight w:val="0"/>
          <w:marTop w:val="0"/>
          <w:marBottom w:val="0"/>
          <w:divBdr>
            <w:top w:val="none" w:sz="0" w:space="0" w:color="auto"/>
            <w:left w:val="none" w:sz="0" w:space="0" w:color="auto"/>
            <w:bottom w:val="none" w:sz="0" w:space="0" w:color="auto"/>
            <w:right w:val="none" w:sz="0" w:space="0" w:color="auto"/>
          </w:divBdr>
        </w:div>
        <w:div w:id="1036467520">
          <w:marLeft w:val="0"/>
          <w:marRight w:val="0"/>
          <w:marTop w:val="0"/>
          <w:marBottom w:val="0"/>
          <w:divBdr>
            <w:top w:val="none" w:sz="0" w:space="0" w:color="auto"/>
            <w:left w:val="none" w:sz="0" w:space="0" w:color="auto"/>
            <w:bottom w:val="none" w:sz="0" w:space="0" w:color="auto"/>
            <w:right w:val="none" w:sz="0" w:space="0" w:color="auto"/>
          </w:divBdr>
        </w:div>
        <w:div w:id="1675842170">
          <w:marLeft w:val="0"/>
          <w:marRight w:val="0"/>
          <w:marTop w:val="0"/>
          <w:marBottom w:val="0"/>
          <w:divBdr>
            <w:top w:val="none" w:sz="0" w:space="0" w:color="auto"/>
            <w:left w:val="none" w:sz="0" w:space="0" w:color="auto"/>
            <w:bottom w:val="none" w:sz="0" w:space="0" w:color="auto"/>
            <w:right w:val="none" w:sz="0" w:space="0" w:color="auto"/>
          </w:divBdr>
        </w:div>
      </w:divsChild>
    </w:div>
    <w:div w:id="929971745">
      <w:bodyDiv w:val="1"/>
      <w:marLeft w:val="0"/>
      <w:marRight w:val="0"/>
      <w:marTop w:val="0"/>
      <w:marBottom w:val="0"/>
      <w:divBdr>
        <w:top w:val="none" w:sz="0" w:space="0" w:color="auto"/>
        <w:left w:val="none" w:sz="0" w:space="0" w:color="auto"/>
        <w:bottom w:val="none" w:sz="0" w:space="0" w:color="auto"/>
        <w:right w:val="none" w:sz="0" w:space="0" w:color="auto"/>
      </w:divBdr>
    </w:div>
    <w:div w:id="948438960">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
        <w:div w:id="54932306">
          <w:marLeft w:val="0"/>
          <w:marRight w:val="0"/>
          <w:marTop w:val="0"/>
          <w:marBottom w:val="0"/>
          <w:divBdr>
            <w:top w:val="none" w:sz="0" w:space="0" w:color="auto"/>
            <w:left w:val="none" w:sz="0" w:space="0" w:color="auto"/>
            <w:bottom w:val="none" w:sz="0" w:space="0" w:color="auto"/>
            <w:right w:val="none" w:sz="0" w:space="0" w:color="auto"/>
          </w:divBdr>
        </w:div>
        <w:div w:id="1718822429">
          <w:marLeft w:val="0"/>
          <w:marRight w:val="0"/>
          <w:marTop w:val="0"/>
          <w:marBottom w:val="0"/>
          <w:divBdr>
            <w:top w:val="none" w:sz="0" w:space="0" w:color="auto"/>
            <w:left w:val="none" w:sz="0" w:space="0" w:color="auto"/>
            <w:bottom w:val="none" w:sz="0" w:space="0" w:color="auto"/>
            <w:right w:val="none" w:sz="0" w:space="0" w:color="auto"/>
          </w:divBdr>
        </w:div>
      </w:divsChild>
    </w:div>
    <w:div w:id="1043283790">
      <w:bodyDiv w:val="1"/>
      <w:marLeft w:val="0"/>
      <w:marRight w:val="0"/>
      <w:marTop w:val="0"/>
      <w:marBottom w:val="0"/>
      <w:divBdr>
        <w:top w:val="none" w:sz="0" w:space="0" w:color="auto"/>
        <w:left w:val="none" w:sz="0" w:space="0" w:color="auto"/>
        <w:bottom w:val="none" w:sz="0" w:space="0" w:color="auto"/>
        <w:right w:val="none" w:sz="0" w:space="0" w:color="auto"/>
      </w:divBdr>
      <w:divsChild>
        <w:div w:id="1249852409">
          <w:marLeft w:val="0"/>
          <w:marRight w:val="0"/>
          <w:marTop w:val="0"/>
          <w:marBottom w:val="0"/>
          <w:divBdr>
            <w:top w:val="none" w:sz="0" w:space="0" w:color="auto"/>
            <w:left w:val="none" w:sz="0" w:space="0" w:color="auto"/>
            <w:bottom w:val="none" w:sz="0" w:space="0" w:color="auto"/>
            <w:right w:val="none" w:sz="0" w:space="0" w:color="auto"/>
          </w:divBdr>
        </w:div>
        <w:div w:id="1780952275">
          <w:marLeft w:val="0"/>
          <w:marRight w:val="0"/>
          <w:marTop w:val="0"/>
          <w:marBottom w:val="0"/>
          <w:divBdr>
            <w:top w:val="none" w:sz="0" w:space="0" w:color="auto"/>
            <w:left w:val="none" w:sz="0" w:space="0" w:color="auto"/>
            <w:bottom w:val="none" w:sz="0" w:space="0" w:color="auto"/>
            <w:right w:val="none" w:sz="0" w:space="0" w:color="auto"/>
          </w:divBdr>
        </w:div>
        <w:div w:id="1061754226">
          <w:marLeft w:val="0"/>
          <w:marRight w:val="0"/>
          <w:marTop w:val="0"/>
          <w:marBottom w:val="0"/>
          <w:divBdr>
            <w:top w:val="none" w:sz="0" w:space="0" w:color="auto"/>
            <w:left w:val="none" w:sz="0" w:space="0" w:color="auto"/>
            <w:bottom w:val="none" w:sz="0" w:space="0" w:color="auto"/>
            <w:right w:val="none" w:sz="0" w:space="0" w:color="auto"/>
          </w:divBdr>
        </w:div>
      </w:divsChild>
    </w:div>
    <w:div w:id="1468662228">
      <w:bodyDiv w:val="1"/>
      <w:marLeft w:val="0"/>
      <w:marRight w:val="0"/>
      <w:marTop w:val="0"/>
      <w:marBottom w:val="0"/>
      <w:divBdr>
        <w:top w:val="none" w:sz="0" w:space="0" w:color="auto"/>
        <w:left w:val="none" w:sz="0" w:space="0" w:color="auto"/>
        <w:bottom w:val="none" w:sz="0" w:space="0" w:color="auto"/>
        <w:right w:val="none" w:sz="0" w:space="0" w:color="auto"/>
      </w:divBdr>
    </w:div>
    <w:div w:id="1612974521">
      <w:bodyDiv w:val="1"/>
      <w:marLeft w:val="0"/>
      <w:marRight w:val="0"/>
      <w:marTop w:val="0"/>
      <w:marBottom w:val="0"/>
      <w:divBdr>
        <w:top w:val="none" w:sz="0" w:space="0" w:color="auto"/>
        <w:left w:val="none" w:sz="0" w:space="0" w:color="auto"/>
        <w:bottom w:val="none" w:sz="0" w:space="0" w:color="auto"/>
        <w:right w:val="none" w:sz="0" w:space="0" w:color="auto"/>
      </w:divBdr>
      <w:divsChild>
        <w:div w:id="645819126">
          <w:marLeft w:val="0"/>
          <w:marRight w:val="0"/>
          <w:marTop w:val="0"/>
          <w:marBottom w:val="0"/>
          <w:divBdr>
            <w:top w:val="none" w:sz="0" w:space="0" w:color="auto"/>
            <w:left w:val="none" w:sz="0" w:space="0" w:color="auto"/>
            <w:bottom w:val="none" w:sz="0" w:space="0" w:color="auto"/>
            <w:right w:val="none" w:sz="0" w:space="0" w:color="auto"/>
          </w:divBdr>
        </w:div>
        <w:div w:id="8532261">
          <w:marLeft w:val="0"/>
          <w:marRight w:val="0"/>
          <w:marTop w:val="0"/>
          <w:marBottom w:val="0"/>
          <w:divBdr>
            <w:top w:val="none" w:sz="0" w:space="0" w:color="auto"/>
            <w:left w:val="none" w:sz="0" w:space="0" w:color="auto"/>
            <w:bottom w:val="none" w:sz="0" w:space="0" w:color="auto"/>
            <w:right w:val="none" w:sz="0" w:space="0" w:color="auto"/>
          </w:divBdr>
        </w:div>
        <w:div w:id="1826701132">
          <w:marLeft w:val="0"/>
          <w:marRight w:val="0"/>
          <w:marTop w:val="0"/>
          <w:marBottom w:val="0"/>
          <w:divBdr>
            <w:top w:val="none" w:sz="0" w:space="0" w:color="auto"/>
            <w:left w:val="none" w:sz="0" w:space="0" w:color="auto"/>
            <w:bottom w:val="none" w:sz="0" w:space="0" w:color="auto"/>
            <w:right w:val="none" w:sz="0" w:space="0" w:color="auto"/>
          </w:divBdr>
        </w:div>
      </w:divsChild>
    </w:div>
    <w:div w:id="1645040223">
      <w:bodyDiv w:val="1"/>
      <w:marLeft w:val="0"/>
      <w:marRight w:val="0"/>
      <w:marTop w:val="0"/>
      <w:marBottom w:val="0"/>
      <w:divBdr>
        <w:top w:val="none" w:sz="0" w:space="0" w:color="auto"/>
        <w:left w:val="none" w:sz="0" w:space="0" w:color="auto"/>
        <w:bottom w:val="none" w:sz="0" w:space="0" w:color="auto"/>
        <w:right w:val="none" w:sz="0" w:space="0" w:color="auto"/>
      </w:divBdr>
      <w:divsChild>
        <w:div w:id="708919136">
          <w:marLeft w:val="0"/>
          <w:marRight w:val="0"/>
          <w:marTop w:val="0"/>
          <w:marBottom w:val="0"/>
          <w:divBdr>
            <w:top w:val="none" w:sz="0" w:space="0" w:color="auto"/>
            <w:left w:val="none" w:sz="0" w:space="0" w:color="auto"/>
            <w:bottom w:val="none" w:sz="0" w:space="0" w:color="auto"/>
            <w:right w:val="none" w:sz="0" w:space="0" w:color="auto"/>
          </w:divBdr>
        </w:div>
        <w:div w:id="1704747365">
          <w:marLeft w:val="0"/>
          <w:marRight w:val="0"/>
          <w:marTop w:val="0"/>
          <w:marBottom w:val="0"/>
          <w:divBdr>
            <w:top w:val="none" w:sz="0" w:space="0" w:color="auto"/>
            <w:left w:val="none" w:sz="0" w:space="0" w:color="auto"/>
            <w:bottom w:val="none" w:sz="0" w:space="0" w:color="auto"/>
            <w:right w:val="none" w:sz="0" w:space="0" w:color="auto"/>
          </w:divBdr>
        </w:div>
        <w:div w:id="1914271289">
          <w:marLeft w:val="0"/>
          <w:marRight w:val="0"/>
          <w:marTop w:val="0"/>
          <w:marBottom w:val="0"/>
          <w:divBdr>
            <w:top w:val="none" w:sz="0" w:space="0" w:color="auto"/>
            <w:left w:val="none" w:sz="0" w:space="0" w:color="auto"/>
            <w:bottom w:val="none" w:sz="0" w:space="0" w:color="auto"/>
            <w:right w:val="none" w:sz="0" w:space="0" w:color="auto"/>
          </w:divBdr>
        </w:div>
        <w:div w:id="537275367">
          <w:marLeft w:val="0"/>
          <w:marRight w:val="0"/>
          <w:marTop w:val="0"/>
          <w:marBottom w:val="0"/>
          <w:divBdr>
            <w:top w:val="none" w:sz="0" w:space="0" w:color="auto"/>
            <w:left w:val="none" w:sz="0" w:space="0" w:color="auto"/>
            <w:bottom w:val="none" w:sz="0" w:space="0" w:color="auto"/>
            <w:right w:val="none" w:sz="0" w:space="0" w:color="auto"/>
          </w:divBdr>
        </w:div>
        <w:div w:id="1688754772">
          <w:marLeft w:val="0"/>
          <w:marRight w:val="0"/>
          <w:marTop w:val="0"/>
          <w:marBottom w:val="0"/>
          <w:divBdr>
            <w:top w:val="none" w:sz="0" w:space="0" w:color="auto"/>
            <w:left w:val="none" w:sz="0" w:space="0" w:color="auto"/>
            <w:bottom w:val="none" w:sz="0" w:space="0" w:color="auto"/>
            <w:right w:val="none" w:sz="0" w:space="0" w:color="auto"/>
          </w:divBdr>
        </w:div>
        <w:div w:id="1930767189">
          <w:marLeft w:val="0"/>
          <w:marRight w:val="0"/>
          <w:marTop w:val="0"/>
          <w:marBottom w:val="0"/>
          <w:divBdr>
            <w:top w:val="none" w:sz="0" w:space="0" w:color="auto"/>
            <w:left w:val="none" w:sz="0" w:space="0" w:color="auto"/>
            <w:bottom w:val="none" w:sz="0" w:space="0" w:color="auto"/>
            <w:right w:val="none" w:sz="0" w:space="0" w:color="auto"/>
          </w:divBdr>
        </w:div>
        <w:div w:id="1821771772">
          <w:marLeft w:val="0"/>
          <w:marRight w:val="0"/>
          <w:marTop w:val="0"/>
          <w:marBottom w:val="0"/>
          <w:divBdr>
            <w:top w:val="none" w:sz="0" w:space="0" w:color="auto"/>
            <w:left w:val="none" w:sz="0" w:space="0" w:color="auto"/>
            <w:bottom w:val="none" w:sz="0" w:space="0" w:color="auto"/>
            <w:right w:val="none" w:sz="0" w:space="0" w:color="auto"/>
          </w:divBdr>
        </w:div>
        <w:div w:id="1513639305">
          <w:marLeft w:val="0"/>
          <w:marRight w:val="0"/>
          <w:marTop w:val="0"/>
          <w:marBottom w:val="0"/>
          <w:divBdr>
            <w:top w:val="none" w:sz="0" w:space="0" w:color="auto"/>
            <w:left w:val="none" w:sz="0" w:space="0" w:color="auto"/>
            <w:bottom w:val="none" w:sz="0" w:space="0" w:color="auto"/>
            <w:right w:val="none" w:sz="0" w:space="0" w:color="auto"/>
          </w:divBdr>
        </w:div>
        <w:div w:id="524902963">
          <w:marLeft w:val="0"/>
          <w:marRight w:val="0"/>
          <w:marTop w:val="0"/>
          <w:marBottom w:val="0"/>
          <w:divBdr>
            <w:top w:val="none" w:sz="0" w:space="0" w:color="auto"/>
            <w:left w:val="none" w:sz="0" w:space="0" w:color="auto"/>
            <w:bottom w:val="none" w:sz="0" w:space="0" w:color="auto"/>
            <w:right w:val="none" w:sz="0" w:space="0" w:color="auto"/>
          </w:divBdr>
        </w:div>
        <w:div w:id="1516921430">
          <w:marLeft w:val="0"/>
          <w:marRight w:val="0"/>
          <w:marTop w:val="0"/>
          <w:marBottom w:val="0"/>
          <w:divBdr>
            <w:top w:val="none" w:sz="0" w:space="0" w:color="auto"/>
            <w:left w:val="none" w:sz="0" w:space="0" w:color="auto"/>
            <w:bottom w:val="none" w:sz="0" w:space="0" w:color="auto"/>
            <w:right w:val="none" w:sz="0" w:space="0" w:color="auto"/>
          </w:divBdr>
        </w:div>
        <w:div w:id="385228806">
          <w:marLeft w:val="0"/>
          <w:marRight w:val="0"/>
          <w:marTop w:val="0"/>
          <w:marBottom w:val="0"/>
          <w:divBdr>
            <w:top w:val="none" w:sz="0" w:space="0" w:color="auto"/>
            <w:left w:val="none" w:sz="0" w:space="0" w:color="auto"/>
            <w:bottom w:val="none" w:sz="0" w:space="0" w:color="auto"/>
            <w:right w:val="none" w:sz="0" w:space="0" w:color="auto"/>
          </w:divBdr>
        </w:div>
        <w:div w:id="593166653">
          <w:marLeft w:val="0"/>
          <w:marRight w:val="0"/>
          <w:marTop w:val="0"/>
          <w:marBottom w:val="0"/>
          <w:divBdr>
            <w:top w:val="none" w:sz="0" w:space="0" w:color="auto"/>
            <w:left w:val="none" w:sz="0" w:space="0" w:color="auto"/>
            <w:bottom w:val="none" w:sz="0" w:space="0" w:color="auto"/>
            <w:right w:val="none" w:sz="0" w:space="0" w:color="auto"/>
          </w:divBdr>
        </w:div>
        <w:div w:id="232467473">
          <w:marLeft w:val="0"/>
          <w:marRight w:val="0"/>
          <w:marTop w:val="0"/>
          <w:marBottom w:val="0"/>
          <w:divBdr>
            <w:top w:val="none" w:sz="0" w:space="0" w:color="auto"/>
            <w:left w:val="none" w:sz="0" w:space="0" w:color="auto"/>
            <w:bottom w:val="none" w:sz="0" w:space="0" w:color="auto"/>
            <w:right w:val="none" w:sz="0" w:space="0" w:color="auto"/>
          </w:divBdr>
        </w:div>
        <w:div w:id="336857652">
          <w:marLeft w:val="0"/>
          <w:marRight w:val="0"/>
          <w:marTop w:val="0"/>
          <w:marBottom w:val="0"/>
          <w:divBdr>
            <w:top w:val="none" w:sz="0" w:space="0" w:color="auto"/>
            <w:left w:val="none" w:sz="0" w:space="0" w:color="auto"/>
            <w:bottom w:val="none" w:sz="0" w:space="0" w:color="auto"/>
            <w:right w:val="none" w:sz="0" w:space="0" w:color="auto"/>
          </w:divBdr>
        </w:div>
        <w:div w:id="1869223779">
          <w:marLeft w:val="0"/>
          <w:marRight w:val="0"/>
          <w:marTop w:val="0"/>
          <w:marBottom w:val="0"/>
          <w:divBdr>
            <w:top w:val="none" w:sz="0" w:space="0" w:color="auto"/>
            <w:left w:val="none" w:sz="0" w:space="0" w:color="auto"/>
            <w:bottom w:val="none" w:sz="0" w:space="0" w:color="auto"/>
            <w:right w:val="none" w:sz="0" w:space="0" w:color="auto"/>
          </w:divBdr>
        </w:div>
        <w:div w:id="962150159">
          <w:marLeft w:val="0"/>
          <w:marRight w:val="0"/>
          <w:marTop w:val="0"/>
          <w:marBottom w:val="0"/>
          <w:divBdr>
            <w:top w:val="none" w:sz="0" w:space="0" w:color="auto"/>
            <w:left w:val="none" w:sz="0" w:space="0" w:color="auto"/>
            <w:bottom w:val="none" w:sz="0" w:space="0" w:color="auto"/>
            <w:right w:val="none" w:sz="0" w:space="0" w:color="auto"/>
          </w:divBdr>
        </w:div>
        <w:div w:id="1214731370">
          <w:marLeft w:val="0"/>
          <w:marRight w:val="0"/>
          <w:marTop w:val="0"/>
          <w:marBottom w:val="0"/>
          <w:divBdr>
            <w:top w:val="none" w:sz="0" w:space="0" w:color="auto"/>
            <w:left w:val="none" w:sz="0" w:space="0" w:color="auto"/>
            <w:bottom w:val="none" w:sz="0" w:space="0" w:color="auto"/>
            <w:right w:val="none" w:sz="0" w:space="0" w:color="auto"/>
          </w:divBdr>
        </w:div>
        <w:div w:id="2065909553">
          <w:marLeft w:val="0"/>
          <w:marRight w:val="0"/>
          <w:marTop w:val="0"/>
          <w:marBottom w:val="0"/>
          <w:divBdr>
            <w:top w:val="none" w:sz="0" w:space="0" w:color="auto"/>
            <w:left w:val="none" w:sz="0" w:space="0" w:color="auto"/>
            <w:bottom w:val="none" w:sz="0" w:space="0" w:color="auto"/>
            <w:right w:val="none" w:sz="0" w:space="0" w:color="auto"/>
          </w:divBdr>
        </w:div>
        <w:div w:id="1095975698">
          <w:marLeft w:val="0"/>
          <w:marRight w:val="0"/>
          <w:marTop w:val="0"/>
          <w:marBottom w:val="0"/>
          <w:divBdr>
            <w:top w:val="none" w:sz="0" w:space="0" w:color="auto"/>
            <w:left w:val="none" w:sz="0" w:space="0" w:color="auto"/>
            <w:bottom w:val="none" w:sz="0" w:space="0" w:color="auto"/>
            <w:right w:val="none" w:sz="0" w:space="0" w:color="auto"/>
          </w:divBdr>
        </w:div>
        <w:div w:id="931931053">
          <w:marLeft w:val="0"/>
          <w:marRight w:val="0"/>
          <w:marTop w:val="0"/>
          <w:marBottom w:val="0"/>
          <w:divBdr>
            <w:top w:val="none" w:sz="0" w:space="0" w:color="auto"/>
            <w:left w:val="none" w:sz="0" w:space="0" w:color="auto"/>
            <w:bottom w:val="none" w:sz="0" w:space="0" w:color="auto"/>
            <w:right w:val="none" w:sz="0" w:space="0" w:color="auto"/>
          </w:divBdr>
        </w:div>
        <w:div w:id="902913172">
          <w:marLeft w:val="0"/>
          <w:marRight w:val="0"/>
          <w:marTop w:val="0"/>
          <w:marBottom w:val="0"/>
          <w:divBdr>
            <w:top w:val="none" w:sz="0" w:space="0" w:color="auto"/>
            <w:left w:val="none" w:sz="0" w:space="0" w:color="auto"/>
            <w:bottom w:val="none" w:sz="0" w:space="0" w:color="auto"/>
            <w:right w:val="none" w:sz="0" w:space="0" w:color="auto"/>
          </w:divBdr>
        </w:div>
        <w:div w:id="1179082698">
          <w:marLeft w:val="0"/>
          <w:marRight w:val="0"/>
          <w:marTop w:val="0"/>
          <w:marBottom w:val="0"/>
          <w:divBdr>
            <w:top w:val="none" w:sz="0" w:space="0" w:color="auto"/>
            <w:left w:val="none" w:sz="0" w:space="0" w:color="auto"/>
            <w:bottom w:val="none" w:sz="0" w:space="0" w:color="auto"/>
            <w:right w:val="none" w:sz="0" w:space="0" w:color="auto"/>
          </w:divBdr>
        </w:div>
        <w:div w:id="1585643648">
          <w:marLeft w:val="0"/>
          <w:marRight w:val="0"/>
          <w:marTop w:val="0"/>
          <w:marBottom w:val="0"/>
          <w:divBdr>
            <w:top w:val="none" w:sz="0" w:space="0" w:color="auto"/>
            <w:left w:val="none" w:sz="0" w:space="0" w:color="auto"/>
            <w:bottom w:val="none" w:sz="0" w:space="0" w:color="auto"/>
            <w:right w:val="none" w:sz="0" w:space="0" w:color="auto"/>
          </w:divBdr>
        </w:div>
        <w:div w:id="927349717">
          <w:marLeft w:val="0"/>
          <w:marRight w:val="0"/>
          <w:marTop w:val="0"/>
          <w:marBottom w:val="0"/>
          <w:divBdr>
            <w:top w:val="none" w:sz="0" w:space="0" w:color="auto"/>
            <w:left w:val="none" w:sz="0" w:space="0" w:color="auto"/>
            <w:bottom w:val="none" w:sz="0" w:space="0" w:color="auto"/>
            <w:right w:val="none" w:sz="0" w:space="0" w:color="auto"/>
          </w:divBdr>
        </w:div>
        <w:div w:id="1739748572">
          <w:marLeft w:val="0"/>
          <w:marRight w:val="0"/>
          <w:marTop w:val="0"/>
          <w:marBottom w:val="0"/>
          <w:divBdr>
            <w:top w:val="none" w:sz="0" w:space="0" w:color="auto"/>
            <w:left w:val="none" w:sz="0" w:space="0" w:color="auto"/>
            <w:bottom w:val="none" w:sz="0" w:space="0" w:color="auto"/>
            <w:right w:val="none" w:sz="0" w:space="0" w:color="auto"/>
          </w:divBdr>
          <w:divsChild>
            <w:div w:id="1285766508">
              <w:marLeft w:val="-75"/>
              <w:marRight w:val="0"/>
              <w:marTop w:val="30"/>
              <w:marBottom w:val="30"/>
              <w:divBdr>
                <w:top w:val="none" w:sz="0" w:space="0" w:color="auto"/>
                <w:left w:val="none" w:sz="0" w:space="0" w:color="auto"/>
                <w:bottom w:val="none" w:sz="0" w:space="0" w:color="auto"/>
                <w:right w:val="none" w:sz="0" w:space="0" w:color="auto"/>
              </w:divBdr>
              <w:divsChild>
                <w:div w:id="1349673023">
                  <w:marLeft w:val="0"/>
                  <w:marRight w:val="0"/>
                  <w:marTop w:val="0"/>
                  <w:marBottom w:val="0"/>
                  <w:divBdr>
                    <w:top w:val="none" w:sz="0" w:space="0" w:color="auto"/>
                    <w:left w:val="none" w:sz="0" w:space="0" w:color="auto"/>
                    <w:bottom w:val="none" w:sz="0" w:space="0" w:color="auto"/>
                    <w:right w:val="none" w:sz="0" w:space="0" w:color="auto"/>
                  </w:divBdr>
                  <w:divsChild>
                    <w:div w:id="1956936291">
                      <w:marLeft w:val="0"/>
                      <w:marRight w:val="0"/>
                      <w:marTop w:val="0"/>
                      <w:marBottom w:val="0"/>
                      <w:divBdr>
                        <w:top w:val="none" w:sz="0" w:space="0" w:color="auto"/>
                        <w:left w:val="none" w:sz="0" w:space="0" w:color="auto"/>
                        <w:bottom w:val="none" w:sz="0" w:space="0" w:color="auto"/>
                        <w:right w:val="none" w:sz="0" w:space="0" w:color="auto"/>
                      </w:divBdr>
                    </w:div>
                  </w:divsChild>
                </w:div>
                <w:div w:id="615527169">
                  <w:marLeft w:val="0"/>
                  <w:marRight w:val="0"/>
                  <w:marTop w:val="0"/>
                  <w:marBottom w:val="0"/>
                  <w:divBdr>
                    <w:top w:val="none" w:sz="0" w:space="0" w:color="auto"/>
                    <w:left w:val="none" w:sz="0" w:space="0" w:color="auto"/>
                    <w:bottom w:val="none" w:sz="0" w:space="0" w:color="auto"/>
                    <w:right w:val="none" w:sz="0" w:space="0" w:color="auto"/>
                  </w:divBdr>
                  <w:divsChild>
                    <w:div w:id="121195296">
                      <w:marLeft w:val="0"/>
                      <w:marRight w:val="0"/>
                      <w:marTop w:val="0"/>
                      <w:marBottom w:val="0"/>
                      <w:divBdr>
                        <w:top w:val="none" w:sz="0" w:space="0" w:color="auto"/>
                        <w:left w:val="none" w:sz="0" w:space="0" w:color="auto"/>
                        <w:bottom w:val="none" w:sz="0" w:space="0" w:color="auto"/>
                        <w:right w:val="none" w:sz="0" w:space="0" w:color="auto"/>
                      </w:divBdr>
                    </w:div>
                  </w:divsChild>
                </w:div>
                <w:div w:id="656883309">
                  <w:marLeft w:val="0"/>
                  <w:marRight w:val="0"/>
                  <w:marTop w:val="0"/>
                  <w:marBottom w:val="0"/>
                  <w:divBdr>
                    <w:top w:val="none" w:sz="0" w:space="0" w:color="auto"/>
                    <w:left w:val="none" w:sz="0" w:space="0" w:color="auto"/>
                    <w:bottom w:val="none" w:sz="0" w:space="0" w:color="auto"/>
                    <w:right w:val="none" w:sz="0" w:space="0" w:color="auto"/>
                  </w:divBdr>
                  <w:divsChild>
                    <w:div w:id="1243374433">
                      <w:marLeft w:val="0"/>
                      <w:marRight w:val="0"/>
                      <w:marTop w:val="0"/>
                      <w:marBottom w:val="0"/>
                      <w:divBdr>
                        <w:top w:val="none" w:sz="0" w:space="0" w:color="auto"/>
                        <w:left w:val="none" w:sz="0" w:space="0" w:color="auto"/>
                        <w:bottom w:val="none" w:sz="0" w:space="0" w:color="auto"/>
                        <w:right w:val="none" w:sz="0" w:space="0" w:color="auto"/>
                      </w:divBdr>
                    </w:div>
                  </w:divsChild>
                </w:div>
                <w:div w:id="778646420">
                  <w:marLeft w:val="0"/>
                  <w:marRight w:val="0"/>
                  <w:marTop w:val="0"/>
                  <w:marBottom w:val="0"/>
                  <w:divBdr>
                    <w:top w:val="none" w:sz="0" w:space="0" w:color="auto"/>
                    <w:left w:val="none" w:sz="0" w:space="0" w:color="auto"/>
                    <w:bottom w:val="none" w:sz="0" w:space="0" w:color="auto"/>
                    <w:right w:val="none" w:sz="0" w:space="0" w:color="auto"/>
                  </w:divBdr>
                  <w:divsChild>
                    <w:div w:id="2113473588">
                      <w:marLeft w:val="0"/>
                      <w:marRight w:val="0"/>
                      <w:marTop w:val="0"/>
                      <w:marBottom w:val="0"/>
                      <w:divBdr>
                        <w:top w:val="none" w:sz="0" w:space="0" w:color="auto"/>
                        <w:left w:val="none" w:sz="0" w:space="0" w:color="auto"/>
                        <w:bottom w:val="none" w:sz="0" w:space="0" w:color="auto"/>
                        <w:right w:val="none" w:sz="0" w:space="0" w:color="auto"/>
                      </w:divBdr>
                    </w:div>
                  </w:divsChild>
                </w:div>
                <w:div w:id="742945965">
                  <w:marLeft w:val="0"/>
                  <w:marRight w:val="0"/>
                  <w:marTop w:val="0"/>
                  <w:marBottom w:val="0"/>
                  <w:divBdr>
                    <w:top w:val="none" w:sz="0" w:space="0" w:color="auto"/>
                    <w:left w:val="none" w:sz="0" w:space="0" w:color="auto"/>
                    <w:bottom w:val="none" w:sz="0" w:space="0" w:color="auto"/>
                    <w:right w:val="none" w:sz="0" w:space="0" w:color="auto"/>
                  </w:divBdr>
                  <w:divsChild>
                    <w:div w:id="1411535068">
                      <w:marLeft w:val="0"/>
                      <w:marRight w:val="0"/>
                      <w:marTop w:val="0"/>
                      <w:marBottom w:val="0"/>
                      <w:divBdr>
                        <w:top w:val="none" w:sz="0" w:space="0" w:color="auto"/>
                        <w:left w:val="none" w:sz="0" w:space="0" w:color="auto"/>
                        <w:bottom w:val="none" w:sz="0" w:space="0" w:color="auto"/>
                        <w:right w:val="none" w:sz="0" w:space="0" w:color="auto"/>
                      </w:divBdr>
                    </w:div>
                  </w:divsChild>
                </w:div>
                <w:div w:id="69888313">
                  <w:marLeft w:val="0"/>
                  <w:marRight w:val="0"/>
                  <w:marTop w:val="0"/>
                  <w:marBottom w:val="0"/>
                  <w:divBdr>
                    <w:top w:val="none" w:sz="0" w:space="0" w:color="auto"/>
                    <w:left w:val="none" w:sz="0" w:space="0" w:color="auto"/>
                    <w:bottom w:val="none" w:sz="0" w:space="0" w:color="auto"/>
                    <w:right w:val="none" w:sz="0" w:space="0" w:color="auto"/>
                  </w:divBdr>
                  <w:divsChild>
                    <w:div w:id="10196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925">
          <w:marLeft w:val="0"/>
          <w:marRight w:val="0"/>
          <w:marTop w:val="0"/>
          <w:marBottom w:val="0"/>
          <w:divBdr>
            <w:top w:val="none" w:sz="0" w:space="0" w:color="auto"/>
            <w:left w:val="none" w:sz="0" w:space="0" w:color="auto"/>
            <w:bottom w:val="none" w:sz="0" w:space="0" w:color="auto"/>
            <w:right w:val="none" w:sz="0" w:space="0" w:color="auto"/>
          </w:divBdr>
        </w:div>
        <w:div w:id="413360220">
          <w:marLeft w:val="0"/>
          <w:marRight w:val="0"/>
          <w:marTop w:val="0"/>
          <w:marBottom w:val="0"/>
          <w:divBdr>
            <w:top w:val="none" w:sz="0" w:space="0" w:color="auto"/>
            <w:left w:val="none" w:sz="0" w:space="0" w:color="auto"/>
            <w:bottom w:val="none" w:sz="0" w:space="0" w:color="auto"/>
            <w:right w:val="none" w:sz="0" w:space="0" w:color="auto"/>
          </w:divBdr>
        </w:div>
        <w:div w:id="1205289466">
          <w:marLeft w:val="0"/>
          <w:marRight w:val="0"/>
          <w:marTop w:val="0"/>
          <w:marBottom w:val="0"/>
          <w:divBdr>
            <w:top w:val="none" w:sz="0" w:space="0" w:color="auto"/>
            <w:left w:val="none" w:sz="0" w:space="0" w:color="auto"/>
            <w:bottom w:val="none" w:sz="0" w:space="0" w:color="auto"/>
            <w:right w:val="none" w:sz="0" w:space="0" w:color="auto"/>
          </w:divBdr>
        </w:div>
        <w:div w:id="830295641">
          <w:marLeft w:val="0"/>
          <w:marRight w:val="0"/>
          <w:marTop w:val="0"/>
          <w:marBottom w:val="0"/>
          <w:divBdr>
            <w:top w:val="none" w:sz="0" w:space="0" w:color="auto"/>
            <w:left w:val="none" w:sz="0" w:space="0" w:color="auto"/>
            <w:bottom w:val="none" w:sz="0" w:space="0" w:color="auto"/>
            <w:right w:val="none" w:sz="0" w:space="0" w:color="auto"/>
          </w:divBdr>
        </w:div>
        <w:div w:id="1127773928">
          <w:marLeft w:val="0"/>
          <w:marRight w:val="0"/>
          <w:marTop w:val="0"/>
          <w:marBottom w:val="0"/>
          <w:divBdr>
            <w:top w:val="none" w:sz="0" w:space="0" w:color="auto"/>
            <w:left w:val="none" w:sz="0" w:space="0" w:color="auto"/>
            <w:bottom w:val="none" w:sz="0" w:space="0" w:color="auto"/>
            <w:right w:val="none" w:sz="0" w:space="0" w:color="auto"/>
          </w:divBdr>
        </w:div>
        <w:div w:id="1309627154">
          <w:marLeft w:val="0"/>
          <w:marRight w:val="0"/>
          <w:marTop w:val="0"/>
          <w:marBottom w:val="0"/>
          <w:divBdr>
            <w:top w:val="none" w:sz="0" w:space="0" w:color="auto"/>
            <w:left w:val="none" w:sz="0" w:space="0" w:color="auto"/>
            <w:bottom w:val="none" w:sz="0" w:space="0" w:color="auto"/>
            <w:right w:val="none" w:sz="0" w:space="0" w:color="auto"/>
          </w:divBdr>
        </w:div>
        <w:div w:id="111753442">
          <w:marLeft w:val="0"/>
          <w:marRight w:val="0"/>
          <w:marTop w:val="0"/>
          <w:marBottom w:val="0"/>
          <w:divBdr>
            <w:top w:val="none" w:sz="0" w:space="0" w:color="auto"/>
            <w:left w:val="none" w:sz="0" w:space="0" w:color="auto"/>
            <w:bottom w:val="none" w:sz="0" w:space="0" w:color="auto"/>
            <w:right w:val="none" w:sz="0" w:space="0" w:color="auto"/>
          </w:divBdr>
        </w:div>
        <w:div w:id="1042364507">
          <w:marLeft w:val="0"/>
          <w:marRight w:val="0"/>
          <w:marTop w:val="0"/>
          <w:marBottom w:val="0"/>
          <w:divBdr>
            <w:top w:val="none" w:sz="0" w:space="0" w:color="auto"/>
            <w:left w:val="none" w:sz="0" w:space="0" w:color="auto"/>
            <w:bottom w:val="none" w:sz="0" w:space="0" w:color="auto"/>
            <w:right w:val="none" w:sz="0" w:space="0" w:color="auto"/>
          </w:divBdr>
        </w:div>
        <w:div w:id="310526096">
          <w:marLeft w:val="0"/>
          <w:marRight w:val="0"/>
          <w:marTop w:val="0"/>
          <w:marBottom w:val="0"/>
          <w:divBdr>
            <w:top w:val="none" w:sz="0" w:space="0" w:color="auto"/>
            <w:left w:val="none" w:sz="0" w:space="0" w:color="auto"/>
            <w:bottom w:val="none" w:sz="0" w:space="0" w:color="auto"/>
            <w:right w:val="none" w:sz="0" w:space="0" w:color="auto"/>
          </w:divBdr>
        </w:div>
      </w:divsChild>
    </w:div>
    <w:div w:id="1682972059">
      <w:bodyDiv w:val="1"/>
      <w:marLeft w:val="0"/>
      <w:marRight w:val="0"/>
      <w:marTop w:val="0"/>
      <w:marBottom w:val="0"/>
      <w:divBdr>
        <w:top w:val="none" w:sz="0" w:space="0" w:color="auto"/>
        <w:left w:val="none" w:sz="0" w:space="0" w:color="auto"/>
        <w:bottom w:val="none" w:sz="0" w:space="0" w:color="auto"/>
        <w:right w:val="none" w:sz="0" w:space="0" w:color="auto"/>
      </w:divBdr>
      <w:divsChild>
        <w:div w:id="179977345">
          <w:marLeft w:val="0"/>
          <w:marRight w:val="0"/>
          <w:marTop w:val="0"/>
          <w:marBottom w:val="0"/>
          <w:divBdr>
            <w:top w:val="none" w:sz="0" w:space="0" w:color="auto"/>
            <w:left w:val="none" w:sz="0" w:space="0" w:color="auto"/>
            <w:bottom w:val="none" w:sz="0" w:space="0" w:color="auto"/>
            <w:right w:val="none" w:sz="0" w:space="0" w:color="auto"/>
          </w:divBdr>
        </w:div>
        <w:div w:id="1295335236">
          <w:marLeft w:val="0"/>
          <w:marRight w:val="0"/>
          <w:marTop w:val="0"/>
          <w:marBottom w:val="0"/>
          <w:divBdr>
            <w:top w:val="none" w:sz="0" w:space="0" w:color="auto"/>
            <w:left w:val="none" w:sz="0" w:space="0" w:color="auto"/>
            <w:bottom w:val="none" w:sz="0" w:space="0" w:color="auto"/>
            <w:right w:val="none" w:sz="0" w:space="0" w:color="auto"/>
          </w:divBdr>
        </w:div>
        <w:div w:id="719323242">
          <w:marLeft w:val="0"/>
          <w:marRight w:val="0"/>
          <w:marTop w:val="0"/>
          <w:marBottom w:val="0"/>
          <w:divBdr>
            <w:top w:val="none" w:sz="0" w:space="0" w:color="auto"/>
            <w:left w:val="none" w:sz="0" w:space="0" w:color="auto"/>
            <w:bottom w:val="none" w:sz="0" w:space="0" w:color="auto"/>
            <w:right w:val="none" w:sz="0" w:space="0" w:color="auto"/>
          </w:divBdr>
        </w:div>
      </w:divsChild>
    </w:div>
    <w:div w:id="1806503827">
      <w:bodyDiv w:val="1"/>
      <w:marLeft w:val="0"/>
      <w:marRight w:val="0"/>
      <w:marTop w:val="0"/>
      <w:marBottom w:val="0"/>
      <w:divBdr>
        <w:top w:val="none" w:sz="0" w:space="0" w:color="auto"/>
        <w:left w:val="none" w:sz="0" w:space="0" w:color="auto"/>
        <w:bottom w:val="none" w:sz="0" w:space="0" w:color="auto"/>
        <w:right w:val="none" w:sz="0" w:space="0" w:color="auto"/>
      </w:divBdr>
      <w:divsChild>
        <w:div w:id="2022856491">
          <w:marLeft w:val="0"/>
          <w:marRight w:val="0"/>
          <w:marTop w:val="0"/>
          <w:marBottom w:val="0"/>
          <w:divBdr>
            <w:top w:val="none" w:sz="0" w:space="0" w:color="auto"/>
            <w:left w:val="none" w:sz="0" w:space="0" w:color="auto"/>
            <w:bottom w:val="none" w:sz="0" w:space="0" w:color="auto"/>
            <w:right w:val="none" w:sz="0" w:space="0" w:color="auto"/>
          </w:divBdr>
        </w:div>
        <w:div w:id="760569513">
          <w:marLeft w:val="0"/>
          <w:marRight w:val="0"/>
          <w:marTop w:val="0"/>
          <w:marBottom w:val="0"/>
          <w:divBdr>
            <w:top w:val="none" w:sz="0" w:space="0" w:color="auto"/>
            <w:left w:val="none" w:sz="0" w:space="0" w:color="auto"/>
            <w:bottom w:val="none" w:sz="0" w:space="0" w:color="auto"/>
            <w:right w:val="none" w:sz="0" w:space="0" w:color="auto"/>
          </w:divBdr>
        </w:div>
        <w:div w:id="399788241">
          <w:marLeft w:val="0"/>
          <w:marRight w:val="0"/>
          <w:marTop w:val="0"/>
          <w:marBottom w:val="0"/>
          <w:divBdr>
            <w:top w:val="none" w:sz="0" w:space="0" w:color="auto"/>
            <w:left w:val="none" w:sz="0" w:space="0" w:color="auto"/>
            <w:bottom w:val="none" w:sz="0" w:space="0" w:color="auto"/>
            <w:right w:val="none" w:sz="0" w:space="0" w:color="auto"/>
          </w:divBdr>
        </w:div>
        <w:div w:id="694428996">
          <w:marLeft w:val="0"/>
          <w:marRight w:val="0"/>
          <w:marTop w:val="0"/>
          <w:marBottom w:val="0"/>
          <w:divBdr>
            <w:top w:val="none" w:sz="0" w:space="0" w:color="auto"/>
            <w:left w:val="none" w:sz="0" w:space="0" w:color="auto"/>
            <w:bottom w:val="none" w:sz="0" w:space="0" w:color="auto"/>
            <w:right w:val="none" w:sz="0" w:space="0" w:color="auto"/>
          </w:divBdr>
        </w:div>
        <w:div w:id="840238718">
          <w:marLeft w:val="0"/>
          <w:marRight w:val="0"/>
          <w:marTop w:val="0"/>
          <w:marBottom w:val="0"/>
          <w:divBdr>
            <w:top w:val="none" w:sz="0" w:space="0" w:color="auto"/>
            <w:left w:val="none" w:sz="0" w:space="0" w:color="auto"/>
            <w:bottom w:val="none" w:sz="0" w:space="0" w:color="auto"/>
            <w:right w:val="none" w:sz="0" w:space="0" w:color="auto"/>
          </w:divBdr>
        </w:div>
        <w:div w:id="416484603">
          <w:marLeft w:val="0"/>
          <w:marRight w:val="0"/>
          <w:marTop w:val="0"/>
          <w:marBottom w:val="0"/>
          <w:divBdr>
            <w:top w:val="none" w:sz="0" w:space="0" w:color="auto"/>
            <w:left w:val="none" w:sz="0" w:space="0" w:color="auto"/>
            <w:bottom w:val="none" w:sz="0" w:space="0" w:color="auto"/>
            <w:right w:val="none" w:sz="0" w:space="0" w:color="auto"/>
          </w:divBdr>
        </w:div>
        <w:div w:id="2018459203">
          <w:marLeft w:val="0"/>
          <w:marRight w:val="0"/>
          <w:marTop w:val="0"/>
          <w:marBottom w:val="0"/>
          <w:divBdr>
            <w:top w:val="none" w:sz="0" w:space="0" w:color="auto"/>
            <w:left w:val="none" w:sz="0" w:space="0" w:color="auto"/>
            <w:bottom w:val="none" w:sz="0" w:space="0" w:color="auto"/>
            <w:right w:val="none" w:sz="0" w:space="0" w:color="auto"/>
          </w:divBdr>
        </w:div>
        <w:div w:id="496844873">
          <w:marLeft w:val="0"/>
          <w:marRight w:val="0"/>
          <w:marTop w:val="0"/>
          <w:marBottom w:val="0"/>
          <w:divBdr>
            <w:top w:val="none" w:sz="0" w:space="0" w:color="auto"/>
            <w:left w:val="none" w:sz="0" w:space="0" w:color="auto"/>
            <w:bottom w:val="none" w:sz="0" w:space="0" w:color="auto"/>
            <w:right w:val="none" w:sz="0" w:space="0" w:color="auto"/>
          </w:divBdr>
        </w:div>
        <w:div w:id="1425222022">
          <w:marLeft w:val="0"/>
          <w:marRight w:val="0"/>
          <w:marTop w:val="0"/>
          <w:marBottom w:val="0"/>
          <w:divBdr>
            <w:top w:val="none" w:sz="0" w:space="0" w:color="auto"/>
            <w:left w:val="none" w:sz="0" w:space="0" w:color="auto"/>
            <w:bottom w:val="none" w:sz="0" w:space="0" w:color="auto"/>
            <w:right w:val="none" w:sz="0" w:space="0" w:color="auto"/>
          </w:divBdr>
        </w:div>
        <w:div w:id="218829861">
          <w:marLeft w:val="0"/>
          <w:marRight w:val="0"/>
          <w:marTop w:val="0"/>
          <w:marBottom w:val="0"/>
          <w:divBdr>
            <w:top w:val="none" w:sz="0" w:space="0" w:color="auto"/>
            <w:left w:val="none" w:sz="0" w:space="0" w:color="auto"/>
            <w:bottom w:val="none" w:sz="0" w:space="0" w:color="auto"/>
            <w:right w:val="none" w:sz="0" w:space="0" w:color="auto"/>
          </w:divBdr>
        </w:div>
        <w:div w:id="1591961465">
          <w:marLeft w:val="0"/>
          <w:marRight w:val="0"/>
          <w:marTop w:val="0"/>
          <w:marBottom w:val="0"/>
          <w:divBdr>
            <w:top w:val="none" w:sz="0" w:space="0" w:color="auto"/>
            <w:left w:val="none" w:sz="0" w:space="0" w:color="auto"/>
            <w:bottom w:val="none" w:sz="0" w:space="0" w:color="auto"/>
            <w:right w:val="none" w:sz="0" w:space="0" w:color="auto"/>
          </w:divBdr>
        </w:div>
        <w:div w:id="843130647">
          <w:marLeft w:val="0"/>
          <w:marRight w:val="0"/>
          <w:marTop w:val="0"/>
          <w:marBottom w:val="0"/>
          <w:divBdr>
            <w:top w:val="none" w:sz="0" w:space="0" w:color="auto"/>
            <w:left w:val="none" w:sz="0" w:space="0" w:color="auto"/>
            <w:bottom w:val="none" w:sz="0" w:space="0" w:color="auto"/>
            <w:right w:val="none" w:sz="0" w:space="0" w:color="auto"/>
          </w:divBdr>
        </w:div>
        <w:div w:id="745763886">
          <w:marLeft w:val="0"/>
          <w:marRight w:val="0"/>
          <w:marTop w:val="0"/>
          <w:marBottom w:val="0"/>
          <w:divBdr>
            <w:top w:val="none" w:sz="0" w:space="0" w:color="auto"/>
            <w:left w:val="none" w:sz="0" w:space="0" w:color="auto"/>
            <w:bottom w:val="none" w:sz="0" w:space="0" w:color="auto"/>
            <w:right w:val="none" w:sz="0" w:space="0" w:color="auto"/>
          </w:divBdr>
        </w:div>
        <w:div w:id="686180600">
          <w:marLeft w:val="0"/>
          <w:marRight w:val="0"/>
          <w:marTop w:val="0"/>
          <w:marBottom w:val="0"/>
          <w:divBdr>
            <w:top w:val="none" w:sz="0" w:space="0" w:color="auto"/>
            <w:left w:val="none" w:sz="0" w:space="0" w:color="auto"/>
            <w:bottom w:val="none" w:sz="0" w:space="0" w:color="auto"/>
            <w:right w:val="none" w:sz="0" w:space="0" w:color="auto"/>
          </w:divBdr>
        </w:div>
        <w:div w:id="2052069236">
          <w:marLeft w:val="0"/>
          <w:marRight w:val="0"/>
          <w:marTop w:val="0"/>
          <w:marBottom w:val="0"/>
          <w:divBdr>
            <w:top w:val="none" w:sz="0" w:space="0" w:color="auto"/>
            <w:left w:val="none" w:sz="0" w:space="0" w:color="auto"/>
            <w:bottom w:val="none" w:sz="0" w:space="0" w:color="auto"/>
            <w:right w:val="none" w:sz="0" w:space="0" w:color="auto"/>
          </w:divBdr>
        </w:div>
        <w:div w:id="1394501099">
          <w:marLeft w:val="0"/>
          <w:marRight w:val="0"/>
          <w:marTop w:val="0"/>
          <w:marBottom w:val="0"/>
          <w:divBdr>
            <w:top w:val="none" w:sz="0" w:space="0" w:color="auto"/>
            <w:left w:val="none" w:sz="0" w:space="0" w:color="auto"/>
            <w:bottom w:val="none" w:sz="0" w:space="0" w:color="auto"/>
            <w:right w:val="none" w:sz="0" w:space="0" w:color="auto"/>
          </w:divBdr>
        </w:div>
        <w:div w:id="229578124">
          <w:marLeft w:val="0"/>
          <w:marRight w:val="0"/>
          <w:marTop w:val="0"/>
          <w:marBottom w:val="0"/>
          <w:divBdr>
            <w:top w:val="none" w:sz="0" w:space="0" w:color="auto"/>
            <w:left w:val="none" w:sz="0" w:space="0" w:color="auto"/>
            <w:bottom w:val="none" w:sz="0" w:space="0" w:color="auto"/>
            <w:right w:val="none" w:sz="0" w:space="0" w:color="auto"/>
          </w:divBdr>
        </w:div>
        <w:div w:id="964192894">
          <w:marLeft w:val="0"/>
          <w:marRight w:val="0"/>
          <w:marTop w:val="0"/>
          <w:marBottom w:val="0"/>
          <w:divBdr>
            <w:top w:val="none" w:sz="0" w:space="0" w:color="auto"/>
            <w:left w:val="none" w:sz="0" w:space="0" w:color="auto"/>
            <w:bottom w:val="none" w:sz="0" w:space="0" w:color="auto"/>
            <w:right w:val="none" w:sz="0" w:space="0" w:color="auto"/>
          </w:divBdr>
        </w:div>
        <w:div w:id="268590918">
          <w:marLeft w:val="0"/>
          <w:marRight w:val="0"/>
          <w:marTop w:val="0"/>
          <w:marBottom w:val="0"/>
          <w:divBdr>
            <w:top w:val="none" w:sz="0" w:space="0" w:color="auto"/>
            <w:left w:val="none" w:sz="0" w:space="0" w:color="auto"/>
            <w:bottom w:val="none" w:sz="0" w:space="0" w:color="auto"/>
            <w:right w:val="none" w:sz="0" w:space="0" w:color="auto"/>
          </w:divBdr>
        </w:div>
        <w:div w:id="900214852">
          <w:marLeft w:val="0"/>
          <w:marRight w:val="0"/>
          <w:marTop w:val="0"/>
          <w:marBottom w:val="0"/>
          <w:divBdr>
            <w:top w:val="none" w:sz="0" w:space="0" w:color="auto"/>
            <w:left w:val="none" w:sz="0" w:space="0" w:color="auto"/>
            <w:bottom w:val="none" w:sz="0" w:space="0" w:color="auto"/>
            <w:right w:val="none" w:sz="0" w:space="0" w:color="auto"/>
          </w:divBdr>
        </w:div>
        <w:div w:id="1134636138">
          <w:marLeft w:val="0"/>
          <w:marRight w:val="0"/>
          <w:marTop w:val="0"/>
          <w:marBottom w:val="0"/>
          <w:divBdr>
            <w:top w:val="none" w:sz="0" w:space="0" w:color="auto"/>
            <w:left w:val="none" w:sz="0" w:space="0" w:color="auto"/>
            <w:bottom w:val="none" w:sz="0" w:space="0" w:color="auto"/>
            <w:right w:val="none" w:sz="0" w:space="0" w:color="auto"/>
          </w:divBdr>
        </w:div>
        <w:div w:id="1937787586">
          <w:marLeft w:val="0"/>
          <w:marRight w:val="0"/>
          <w:marTop w:val="0"/>
          <w:marBottom w:val="0"/>
          <w:divBdr>
            <w:top w:val="none" w:sz="0" w:space="0" w:color="auto"/>
            <w:left w:val="none" w:sz="0" w:space="0" w:color="auto"/>
            <w:bottom w:val="none" w:sz="0" w:space="0" w:color="auto"/>
            <w:right w:val="none" w:sz="0" w:space="0" w:color="auto"/>
          </w:divBdr>
        </w:div>
        <w:div w:id="107893271">
          <w:marLeft w:val="0"/>
          <w:marRight w:val="0"/>
          <w:marTop w:val="0"/>
          <w:marBottom w:val="0"/>
          <w:divBdr>
            <w:top w:val="none" w:sz="0" w:space="0" w:color="auto"/>
            <w:left w:val="none" w:sz="0" w:space="0" w:color="auto"/>
            <w:bottom w:val="none" w:sz="0" w:space="0" w:color="auto"/>
            <w:right w:val="none" w:sz="0" w:space="0" w:color="auto"/>
          </w:divBdr>
        </w:div>
        <w:div w:id="1702900478">
          <w:marLeft w:val="0"/>
          <w:marRight w:val="0"/>
          <w:marTop w:val="0"/>
          <w:marBottom w:val="0"/>
          <w:divBdr>
            <w:top w:val="none" w:sz="0" w:space="0" w:color="auto"/>
            <w:left w:val="none" w:sz="0" w:space="0" w:color="auto"/>
            <w:bottom w:val="none" w:sz="0" w:space="0" w:color="auto"/>
            <w:right w:val="none" w:sz="0" w:space="0" w:color="auto"/>
          </w:divBdr>
        </w:div>
        <w:div w:id="420417663">
          <w:marLeft w:val="0"/>
          <w:marRight w:val="0"/>
          <w:marTop w:val="0"/>
          <w:marBottom w:val="0"/>
          <w:divBdr>
            <w:top w:val="none" w:sz="0" w:space="0" w:color="auto"/>
            <w:left w:val="none" w:sz="0" w:space="0" w:color="auto"/>
            <w:bottom w:val="none" w:sz="0" w:space="0" w:color="auto"/>
            <w:right w:val="none" w:sz="0" w:space="0" w:color="auto"/>
          </w:divBdr>
          <w:divsChild>
            <w:div w:id="778140451">
              <w:marLeft w:val="-75"/>
              <w:marRight w:val="0"/>
              <w:marTop w:val="30"/>
              <w:marBottom w:val="30"/>
              <w:divBdr>
                <w:top w:val="none" w:sz="0" w:space="0" w:color="auto"/>
                <w:left w:val="none" w:sz="0" w:space="0" w:color="auto"/>
                <w:bottom w:val="none" w:sz="0" w:space="0" w:color="auto"/>
                <w:right w:val="none" w:sz="0" w:space="0" w:color="auto"/>
              </w:divBdr>
              <w:divsChild>
                <w:div w:id="1564215398">
                  <w:marLeft w:val="0"/>
                  <w:marRight w:val="0"/>
                  <w:marTop w:val="0"/>
                  <w:marBottom w:val="0"/>
                  <w:divBdr>
                    <w:top w:val="none" w:sz="0" w:space="0" w:color="auto"/>
                    <w:left w:val="none" w:sz="0" w:space="0" w:color="auto"/>
                    <w:bottom w:val="none" w:sz="0" w:space="0" w:color="auto"/>
                    <w:right w:val="none" w:sz="0" w:space="0" w:color="auto"/>
                  </w:divBdr>
                  <w:divsChild>
                    <w:div w:id="1387988421">
                      <w:marLeft w:val="0"/>
                      <w:marRight w:val="0"/>
                      <w:marTop w:val="0"/>
                      <w:marBottom w:val="0"/>
                      <w:divBdr>
                        <w:top w:val="none" w:sz="0" w:space="0" w:color="auto"/>
                        <w:left w:val="none" w:sz="0" w:space="0" w:color="auto"/>
                        <w:bottom w:val="none" w:sz="0" w:space="0" w:color="auto"/>
                        <w:right w:val="none" w:sz="0" w:space="0" w:color="auto"/>
                      </w:divBdr>
                    </w:div>
                  </w:divsChild>
                </w:div>
                <w:div w:id="1835292061">
                  <w:marLeft w:val="0"/>
                  <w:marRight w:val="0"/>
                  <w:marTop w:val="0"/>
                  <w:marBottom w:val="0"/>
                  <w:divBdr>
                    <w:top w:val="none" w:sz="0" w:space="0" w:color="auto"/>
                    <w:left w:val="none" w:sz="0" w:space="0" w:color="auto"/>
                    <w:bottom w:val="none" w:sz="0" w:space="0" w:color="auto"/>
                    <w:right w:val="none" w:sz="0" w:space="0" w:color="auto"/>
                  </w:divBdr>
                  <w:divsChild>
                    <w:div w:id="1194422800">
                      <w:marLeft w:val="0"/>
                      <w:marRight w:val="0"/>
                      <w:marTop w:val="0"/>
                      <w:marBottom w:val="0"/>
                      <w:divBdr>
                        <w:top w:val="none" w:sz="0" w:space="0" w:color="auto"/>
                        <w:left w:val="none" w:sz="0" w:space="0" w:color="auto"/>
                        <w:bottom w:val="none" w:sz="0" w:space="0" w:color="auto"/>
                        <w:right w:val="none" w:sz="0" w:space="0" w:color="auto"/>
                      </w:divBdr>
                    </w:div>
                  </w:divsChild>
                </w:div>
                <w:div w:id="1174102010">
                  <w:marLeft w:val="0"/>
                  <w:marRight w:val="0"/>
                  <w:marTop w:val="0"/>
                  <w:marBottom w:val="0"/>
                  <w:divBdr>
                    <w:top w:val="none" w:sz="0" w:space="0" w:color="auto"/>
                    <w:left w:val="none" w:sz="0" w:space="0" w:color="auto"/>
                    <w:bottom w:val="none" w:sz="0" w:space="0" w:color="auto"/>
                    <w:right w:val="none" w:sz="0" w:space="0" w:color="auto"/>
                  </w:divBdr>
                  <w:divsChild>
                    <w:div w:id="353575683">
                      <w:marLeft w:val="0"/>
                      <w:marRight w:val="0"/>
                      <w:marTop w:val="0"/>
                      <w:marBottom w:val="0"/>
                      <w:divBdr>
                        <w:top w:val="none" w:sz="0" w:space="0" w:color="auto"/>
                        <w:left w:val="none" w:sz="0" w:space="0" w:color="auto"/>
                        <w:bottom w:val="none" w:sz="0" w:space="0" w:color="auto"/>
                        <w:right w:val="none" w:sz="0" w:space="0" w:color="auto"/>
                      </w:divBdr>
                    </w:div>
                  </w:divsChild>
                </w:div>
                <w:div w:id="904922382">
                  <w:marLeft w:val="0"/>
                  <w:marRight w:val="0"/>
                  <w:marTop w:val="0"/>
                  <w:marBottom w:val="0"/>
                  <w:divBdr>
                    <w:top w:val="none" w:sz="0" w:space="0" w:color="auto"/>
                    <w:left w:val="none" w:sz="0" w:space="0" w:color="auto"/>
                    <w:bottom w:val="none" w:sz="0" w:space="0" w:color="auto"/>
                    <w:right w:val="none" w:sz="0" w:space="0" w:color="auto"/>
                  </w:divBdr>
                  <w:divsChild>
                    <w:div w:id="672338967">
                      <w:marLeft w:val="0"/>
                      <w:marRight w:val="0"/>
                      <w:marTop w:val="0"/>
                      <w:marBottom w:val="0"/>
                      <w:divBdr>
                        <w:top w:val="none" w:sz="0" w:space="0" w:color="auto"/>
                        <w:left w:val="none" w:sz="0" w:space="0" w:color="auto"/>
                        <w:bottom w:val="none" w:sz="0" w:space="0" w:color="auto"/>
                        <w:right w:val="none" w:sz="0" w:space="0" w:color="auto"/>
                      </w:divBdr>
                    </w:div>
                  </w:divsChild>
                </w:div>
                <w:div w:id="1199467441">
                  <w:marLeft w:val="0"/>
                  <w:marRight w:val="0"/>
                  <w:marTop w:val="0"/>
                  <w:marBottom w:val="0"/>
                  <w:divBdr>
                    <w:top w:val="none" w:sz="0" w:space="0" w:color="auto"/>
                    <w:left w:val="none" w:sz="0" w:space="0" w:color="auto"/>
                    <w:bottom w:val="none" w:sz="0" w:space="0" w:color="auto"/>
                    <w:right w:val="none" w:sz="0" w:space="0" w:color="auto"/>
                  </w:divBdr>
                  <w:divsChild>
                    <w:div w:id="1635528502">
                      <w:marLeft w:val="0"/>
                      <w:marRight w:val="0"/>
                      <w:marTop w:val="0"/>
                      <w:marBottom w:val="0"/>
                      <w:divBdr>
                        <w:top w:val="none" w:sz="0" w:space="0" w:color="auto"/>
                        <w:left w:val="none" w:sz="0" w:space="0" w:color="auto"/>
                        <w:bottom w:val="none" w:sz="0" w:space="0" w:color="auto"/>
                        <w:right w:val="none" w:sz="0" w:space="0" w:color="auto"/>
                      </w:divBdr>
                    </w:div>
                  </w:divsChild>
                </w:div>
                <w:div w:id="325983792">
                  <w:marLeft w:val="0"/>
                  <w:marRight w:val="0"/>
                  <w:marTop w:val="0"/>
                  <w:marBottom w:val="0"/>
                  <w:divBdr>
                    <w:top w:val="none" w:sz="0" w:space="0" w:color="auto"/>
                    <w:left w:val="none" w:sz="0" w:space="0" w:color="auto"/>
                    <w:bottom w:val="none" w:sz="0" w:space="0" w:color="auto"/>
                    <w:right w:val="none" w:sz="0" w:space="0" w:color="auto"/>
                  </w:divBdr>
                  <w:divsChild>
                    <w:div w:id="21271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7064">
          <w:marLeft w:val="0"/>
          <w:marRight w:val="0"/>
          <w:marTop w:val="0"/>
          <w:marBottom w:val="0"/>
          <w:divBdr>
            <w:top w:val="none" w:sz="0" w:space="0" w:color="auto"/>
            <w:left w:val="none" w:sz="0" w:space="0" w:color="auto"/>
            <w:bottom w:val="none" w:sz="0" w:space="0" w:color="auto"/>
            <w:right w:val="none" w:sz="0" w:space="0" w:color="auto"/>
          </w:divBdr>
        </w:div>
        <w:div w:id="374544325">
          <w:marLeft w:val="0"/>
          <w:marRight w:val="0"/>
          <w:marTop w:val="0"/>
          <w:marBottom w:val="0"/>
          <w:divBdr>
            <w:top w:val="none" w:sz="0" w:space="0" w:color="auto"/>
            <w:left w:val="none" w:sz="0" w:space="0" w:color="auto"/>
            <w:bottom w:val="none" w:sz="0" w:space="0" w:color="auto"/>
            <w:right w:val="none" w:sz="0" w:space="0" w:color="auto"/>
          </w:divBdr>
        </w:div>
        <w:div w:id="2039357024">
          <w:marLeft w:val="0"/>
          <w:marRight w:val="0"/>
          <w:marTop w:val="0"/>
          <w:marBottom w:val="0"/>
          <w:divBdr>
            <w:top w:val="none" w:sz="0" w:space="0" w:color="auto"/>
            <w:left w:val="none" w:sz="0" w:space="0" w:color="auto"/>
            <w:bottom w:val="none" w:sz="0" w:space="0" w:color="auto"/>
            <w:right w:val="none" w:sz="0" w:space="0" w:color="auto"/>
          </w:divBdr>
        </w:div>
        <w:div w:id="1197544611">
          <w:marLeft w:val="0"/>
          <w:marRight w:val="0"/>
          <w:marTop w:val="0"/>
          <w:marBottom w:val="0"/>
          <w:divBdr>
            <w:top w:val="none" w:sz="0" w:space="0" w:color="auto"/>
            <w:left w:val="none" w:sz="0" w:space="0" w:color="auto"/>
            <w:bottom w:val="none" w:sz="0" w:space="0" w:color="auto"/>
            <w:right w:val="none" w:sz="0" w:space="0" w:color="auto"/>
          </w:divBdr>
        </w:div>
        <w:div w:id="961808159">
          <w:marLeft w:val="0"/>
          <w:marRight w:val="0"/>
          <w:marTop w:val="0"/>
          <w:marBottom w:val="0"/>
          <w:divBdr>
            <w:top w:val="none" w:sz="0" w:space="0" w:color="auto"/>
            <w:left w:val="none" w:sz="0" w:space="0" w:color="auto"/>
            <w:bottom w:val="none" w:sz="0" w:space="0" w:color="auto"/>
            <w:right w:val="none" w:sz="0" w:space="0" w:color="auto"/>
          </w:divBdr>
        </w:div>
        <w:div w:id="956839764">
          <w:marLeft w:val="0"/>
          <w:marRight w:val="0"/>
          <w:marTop w:val="0"/>
          <w:marBottom w:val="0"/>
          <w:divBdr>
            <w:top w:val="none" w:sz="0" w:space="0" w:color="auto"/>
            <w:left w:val="none" w:sz="0" w:space="0" w:color="auto"/>
            <w:bottom w:val="none" w:sz="0" w:space="0" w:color="auto"/>
            <w:right w:val="none" w:sz="0" w:space="0" w:color="auto"/>
          </w:divBdr>
        </w:div>
        <w:div w:id="1014571044">
          <w:marLeft w:val="0"/>
          <w:marRight w:val="0"/>
          <w:marTop w:val="0"/>
          <w:marBottom w:val="0"/>
          <w:divBdr>
            <w:top w:val="none" w:sz="0" w:space="0" w:color="auto"/>
            <w:left w:val="none" w:sz="0" w:space="0" w:color="auto"/>
            <w:bottom w:val="none" w:sz="0" w:space="0" w:color="auto"/>
            <w:right w:val="none" w:sz="0" w:space="0" w:color="auto"/>
          </w:divBdr>
        </w:div>
        <w:div w:id="261768199">
          <w:marLeft w:val="0"/>
          <w:marRight w:val="0"/>
          <w:marTop w:val="0"/>
          <w:marBottom w:val="0"/>
          <w:divBdr>
            <w:top w:val="none" w:sz="0" w:space="0" w:color="auto"/>
            <w:left w:val="none" w:sz="0" w:space="0" w:color="auto"/>
            <w:bottom w:val="none" w:sz="0" w:space="0" w:color="auto"/>
            <w:right w:val="none" w:sz="0" w:space="0" w:color="auto"/>
          </w:divBdr>
        </w:div>
        <w:div w:id="138733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8767-C1C0-48C5-B2C2-E1638E15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[Issuer Name]</vt:lpstr>
    </vt:vector>
  </TitlesOfParts>
  <Company>NZX Limited</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[Issuer Name]</dc:title>
  <dc:subject/>
  <dc:creator>SBorrie</dc:creator>
  <cp:keywords/>
  <cp:lastModifiedBy>Jody Taylor</cp:lastModifiedBy>
  <cp:revision>3</cp:revision>
  <dcterms:created xsi:type="dcterms:W3CDTF">2025-01-06T23:41:00Z</dcterms:created>
  <dcterms:modified xsi:type="dcterms:W3CDTF">2025-01-06T23:43:00Z</dcterms:modified>
</cp:coreProperties>
</file>