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52E0" w14:textId="77777777" w:rsidR="00C97283" w:rsidRDefault="00C97283">
      <w:pPr>
        <w:spacing w:after="0"/>
        <w:rPr>
          <w:lang w:val="en-GB"/>
        </w:rPr>
      </w:pPr>
    </w:p>
    <w:p w14:paraId="6C9C3A15" w14:textId="697182F1" w:rsidR="00495198" w:rsidRPr="00B7215C" w:rsidRDefault="006D1F18" w:rsidP="00495198">
      <w:pPr>
        <w:pStyle w:val="Heading1"/>
        <w:jc w:val="both"/>
      </w:pPr>
      <w:r>
        <w:t xml:space="preserve">Appendix </w:t>
      </w:r>
      <w:r w:rsidR="00281D57">
        <w:t>13</w:t>
      </w:r>
      <w:r>
        <w:t xml:space="preserve"> </w:t>
      </w:r>
      <w:r w:rsidR="00F471C9">
        <w:t>–</w:t>
      </w:r>
      <w:r>
        <w:t xml:space="preserve"> </w:t>
      </w:r>
      <w:r w:rsidR="00F471C9">
        <w:t xml:space="preserve">Designated </w:t>
      </w:r>
      <w:r w:rsidR="00495198">
        <w:t>Market Maker</w:t>
      </w:r>
      <w:r w:rsidR="00495198" w:rsidRPr="00B7215C">
        <w:t xml:space="preserve"> Application </w:t>
      </w:r>
    </w:p>
    <w:p w14:paraId="406D283F" w14:textId="77777777" w:rsidR="006331B1" w:rsidRPr="00B7215C" w:rsidRDefault="006331B1" w:rsidP="00CB4FE4">
      <w:pPr>
        <w:spacing w:after="0"/>
        <w:rPr>
          <w:b/>
          <w:lang w:val="en-GB"/>
        </w:rPr>
      </w:pPr>
    </w:p>
    <w:p w14:paraId="36ADD307" w14:textId="77777777" w:rsidR="006331B1" w:rsidRPr="00B7215C" w:rsidRDefault="006331B1" w:rsidP="006331B1">
      <w:pPr>
        <w:rPr>
          <w:rFonts w:cs="Arial"/>
          <w:b/>
          <w:color w:val="3397D3"/>
          <w:sz w:val="36"/>
          <w:szCs w:val="40"/>
          <w:lang w:val="en-GB"/>
        </w:rPr>
      </w:pPr>
      <w:r w:rsidRPr="00B7215C">
        <w:rPr>
          <w:rFonts w:cs="Arial"/>
          <w:color w:val="3397D3"/>
          <w:sz w:val="36"/>
          <w:szCs w:val="40"/>
          <w:lang w:val="en-GB"/>
        </w:rPr>
        <w:t>Completing this application</w:t>
      </w:r>
    </w:p>
    <w:p w14:paraId="45857ABA" w14:textId="5A55FC9F" w:rsidR="006331B1" w:rsidRDefault="006331B1" w:rsidP="006331B1">
      <w:pPr>
        <w:jc w:val="both"/>
        <w:rPr>
          <w:rFonts w:cs="Arial"/>
        </w:rPr>
      </w:pPr>
      <w:r w:rsidRPr="00B7215C">
        <w:rPr>
          <w:rFonts w:cs="Arial"/>
        </w:rPr>
        <w:t xml:space="preserve">This form </w:t>
      </w:r>
      <w:r w:rsidR="00934A9E">
        <w:rPr>
          <w:rFonts w:cs="Arial"/>
        </w:rPr>
        <w:t>must be completed</w:t>
      </w:r>
      <w:r w:rsidRPr="00B7215C">
        <w:rPr>
          <w:rFonts w:cs="Arial"/>
        </w:rPr>
        <w:t xml:space="preserve"> </w:t>
      </w:r>
      <w:r w:rsidR="00F471C9">
        <w:rPr>
          <w:rFonts w:cs="Arial"/>
        </w:rPr>
        <w:t>by an entity that is</w:t>
      </w:r>
      <w:r w:rsidR="00D26EC0" w:rsidRPr="00D26EC0">
        <w:rPr>
          <w:rFonts w:cs="Arial"/>
        </w:rPr>
        <w:t xml:space="preserve"> seeking </w:t>
      </w:r>
      <w:r w:rsidR="00F471C9">
        <w:rPr>
          <w:rFonts w:cs="Arial"/>
        </w:rPr>
        <w:t>accreditation</w:t>
      </w:r>
      <w:r w:rsidR="00F471C9" w:rsidRPr="00D26EC0">
        <w:rPr>
          <w:rFonts w:cs="Arial"/>
        </w:rPr>
        <w:t xml:space="preserve"> </w:t>
      </w:r>
      <w:r w:rsidR="00D26EC0" w:rsidRPr="00D26EC0">
        <w:rPr>
          <w:rFonts w:cs="Arial"/>
        </w:rPr>
        <w:t>as a</w:t>
      </w:r>
      <w:r w:rsidR="00F471C9">
        <w:rPr>
          <w:rFonts w:cs="Arial"/>
        </w:rPr>
        <w:t xml:space="preserve"> Designated</w:t>
      </w:r>
      <w:r w:rsidR="00D26EC0" w:rsidRPr="00D26EC0">
        <w:rPr>
          <w:rFonts w:cs="Arial"/>
        </w:rPr>
        <w:t xml:space="preserve"> Market Maker in specific Securities </w:t>
      </w:r>
      <w:r w:rsidR="00281D57">
        <w:rPr>
          <w:rFonts w:cs="Arial"/>
        </w:rPr>
        <w:t>quoted</w:t>
      </w:r>
      <w:r w:rsidR="00281D57" w:rsidRPr="00D26EC0">
        <w:rPr>
          <w:rFonts w:cs="Arial"/>
        </w:rPr>
        <w:t xml:space="preserve"> </w:t>
      </w:r>
      <w:r w:rsidR="00D26EC0" w:rsidRPr="00D26EC0">
        <w:rPr>
          <w:rFonts w:cs="Arial"/>
        </w:rPr>
        <w:t>on a market provided by NZX</w:t>
      </w:r>
      <w:r w:rsidRPr="00B7215C">
        <w:rPr>
          <w:rFonts w:cs="Arial"/>
        </w:rPr>
        <w:t>. Please read and follow all instructions.</w:t>
      </w:r>
    </w:p>
    <w:p w14:paraId="3D74E123" w14:textId="3F2AAA7D" w:rsidR="00F471C9" w:rsidRDefault="00F471C9" w:rsidP="006331B1">
      <w:pPr>
        <w:jc w:val="both"/>
        <w:rPr>
          <w:rFonts w:cs="Arial"/>
        </w:rPr>
      </w:pPr>
      <w:r>
        <w:rPr>
          <w:rFonts w:cs="Arial"/>
        </w:rPr>
        <w:t xml:space="preserve">If the entity seeking accreditation is an NZX Trading Participant, please complete sections </w:t>
      </w:r>
      <w:r w:rsidR="00F67528">
        <w:rPr>
          <w:rFonts w:cs="Arial"/>
        </w:rPr>
        <w:t>1</w:t>
      </w:r>
      <w:r>
        <w:rPr>
          <w:rFonts w:cs="Arial"/>
        </w:rPr>
        <w:t xml:space="preserve"> and </w:t>
      </w:r>
      <w:r w:rsidR="00F67528">
        <w:rPr>
          <w:rFonts w:cs="Arial"/>
        </w:rPr>
        <w:t>3</w:t>
      </w:r>
      <w:r>
        <w:rPr>
          <w:rFonts w:cs="Arial"/>
        </w:rPr>
        <w:t>.</w:t>
      </w:r>
    </w:p>
    <w:p w14:paraId="2C577322" w14:textId="6F6495C9" w:rsidR="00F471C9" w:rsidRPr="00B7215C" w:rsidRDefault="00F471C9" w:rsidP="006331B1">
      <w:pPr>
        <w:jc w:val="both"/>
        <w:rPr>
          <w:rFonts w:cs="Arial"/>
          <w:b/>
        </w:rPr>
      </w:pPr>
      <w:r>
        <w:rPr>
          <w:rFonts w:cs="Arial"/>
        </w:rPr>
        <w:t xml:space="preserve">If the entity seeking accreditation is not an NZX Trading Participant, please complete </w:t>
      </w:r>
      <w:r w:rsidR="003316D5">
        <w:rPr>
          <w:rFonts w:cs="Arial"/>
        </w:rPr>
        <w:t xml:space="preserve">all </w:t>
      </w:r>
      <w:r>
        <w:rPr>
          <w:rFonts w:cs="Arial"/>
        </w:rPr>
        <w:t xml:space="preserve">sections. </w:t>
      </w:r>
    </w:p>
    <w:p w14:paraId="2CC1FA7A" w14:textId="77777777" w:rsidR="006331B1" w:rsidRPr="00B7215C" w:rsidRDefault="006331B1" w:rsidP="006331B1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If you need assistance with your application, please contact NZX Participant Compliance on </w:t>
      </w:r>
      <w:hyperlink r:id="rId8" w:history="1">
        <w:r w:rsidRPr="00B7215C">
          <w:rPr>
            <w:rStyle w:val="Hyperlink"/>
          </w:rPr>
          <w:t>compliance@nzx.com</w:t>
        </w:r>
      </w:hyperlink>
      <w:r w:rsidRPr="00B7215C">
        <w:t xml:space="preserve"> or +64 4 498 2279.</w:t>
      </w:r>
    </w:p>
    <w:p w14:paraId="28B2EA0C" w14:textId="1930DD7A" w:rsidR="006331B1" w:rsidRPr="00B7215C" w:rsidRDefault="006331B1" w:rsidP="006331B1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NZX in relation to this application will be kept confidential, except to the extent that disclosure of any or </w:t>
      </w:r>
      <w:proofErr w:type="gramStart"/>
      <w:r w:rsidRPr="00B7215C">
        <w:rPr>
          <w:rFonts w:cs="Arial"/>
        </w:rPr>
        <w:t>all of</w:t>
      </w:r>
      <w:proofErr w:type="gramEnd"/>
      <w:r w:rsidRPr="00B7215C">
        <w:rPr>
          <w:rFonts w:cs="Arial"/>
        </w:rPr>
        <w:t xml:space="preserve"> the information provided is necessary for the exercise of NZX’s regulatory functions, or as required by law. </w:t>
      </w:r>
    </w:p>
    <w:p w14:paraId="3010BFE5" w14:textId="16096299" w:rsidR="00060E12" w:rsidRDefault="00060E12" w:rsidP="00060E12">
      <w:pPr>
        <w:jc w:val="both"/>
        <w:rPr>
          <w:rFonts w:cs="Arial"/>
        </w:rPr>
      </w:pPr>
      <w:r w:rsidRPr="00003499">
        <w:rPr>
          <w:rFonts w:cs="Arial"/>
        </w:rPr>
        <w:t xml:space="preserve">NZX reserves the right to decline an application </w:t>
      </w:r>
      <w:r>
        <w:rPr>
          <w:rFonts w:cs="Arial"/>
        </w:rPr>
        <w:t>even if it</w:t>
      </w:r>
      <w:r w:rsidRPr="00003499">
        <w:rPr>
          <w:rFonts w:cs="Arial"/>
        </w:rPr>
        <w:t xml:space="preserve"> meets the prescribed minimum criteria.</w:t>
      </w:r>
    </w:p>
    <w:p w14:paraId="72C98C06" w14:textId="6C65A99F" w:rsidR="00BB5AE0" w:rsidRDefault="006331B1" w:rsidP="006331B1">
      <w:pPr>
        <w:jc w:val="both"/>
        <w:rPr>
          <w:rFonts w:cs="Arial"/>
        </w:rPr>
      </w:pPr>
      <w:r w:rsidRPr="00B7215C">
        <w:rPr>
          <w:rFonts w:cs="Arial"/>
        </w:rPr>
        <w:t xml:space="preserve">Completed application forms (together with any supporting information) should be emailed to </w:t>
      </w:r>
      <w:hyperlink r:id="rId9" w:history="1">
        <w:r w:rsidRPr="00B7215C">
          <w:rPr>
            <w:rStyle w:val="Hyperlink"/>
            <w:rFonts w:cs="Arial"/>
          </w:rPr>
          <w:t>compliance@nzx.com</w:t>
        </w:r>
      </w:hyperlink>
      <w:r w:rsidR="00060E12">
        <w:rPr>
          <w:rFonts w:cs="Arial"/>
        </w:rPr>
        <w:t xml:space="preserve"> or uploaded to the NZX Participant reporting platform.</w:t>
      </w:r>
    </w:p>
    <w:p w14:paraId="5CF8BD2D" w14:textId="00D327A6" w:rsidR="003711E7" w:rsidRDefault="00281D57" w:rsidP="006331B1">
      <w:pPr>
        <w:jc w:val="both"/>
        <w:rPr>
          <w:color w:val="3397D3"/>
          <w:sz w:val="36"/>
          <w:szCs w:val="40"/>
          <w:lang w:val="en-GB"/>
        </w:rPr>
      </w:pPr>
      <w:r w:rsidRPr="00003499">
        <w:rPr>
          <w:rFonts w:cs="Arial"/>
        </w:rPr>
        <w:t>NZX reserves the right to decline an application notwithstanding that an applicant meets the prescribed minimum criteria.</w:t>
      </w:r>
    </w:p>
    <w:p w14:paraId="4D7E5019" w14:textId="77777777" w:rsidR="006331B1" w:rsidRDefault="006331B1" w:rsidP="006331B1">
      <w:pPr>
        <w:jc w:val="both"/>
        <w:rPr>
          <w:color w:val="3397D3"/>
          <w:sz w:val="36"/>
          <w:szCs w:val="40"/>
          <w:lang w:val="en-GB"/>
        </w:rPr>
      </w:pPr>
      <w:r w:rsidRPr="00B7215C">
        <w:rPr>
          <w:color w:val="3397D3"/>
          <w:sz w:val="36"/>
          <w:szCs w:val="40"/>
          <w:lang w:val="en-GB"/>
        </w:rPr>
        <w:t>Checklist</w:t>
      </w:r>
    </w:p>
    <w:p w14:paraId="4A19BA2C" w14:textId="580818A7" w:rsidR="00B210F8" w:rsidRPr="00B7215C" w:rsidRDefault="00B210F8" w:rsidP="006331B1">
      <w:pPr>
        <w:jc w:val="both"/>
        <w:rPr>
          <w:rFonts w:cs="Arial"/>
        </w:rPr>
      </w:pPr>
      <w:r>
        <w:rPr>
          <w:rFonts w:cs="Arial"/>
        </w:rPr>
        <w:t>Please ensure that the following documentation and information has been provided:</w:t>
      </w:r>
    </w:p>
    <w:p w14:paraId="01D3A661" w14:textId="54BD7881" w:rsidR="00FD4FAA" w:rsidRDefault="0041172E" w:rsidP="0049519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outlineLvl w:val="0"/>
        <w:rPr>
          <w:rFonts w:cs="Arial"/>
        </w:rPr>
      </w:pPr>
      <w:r w:rsidRPr="00B7215C">
        <w:rPr>
          <w:rFonts w:cs="Arial"/>
        </w:rPr>
        <w:object w:dxaOrig="1440" w:dyaOrig="1440" w14:anchorId="6202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pt;height:20.25pt" o:ole="">
            <v:imagedata r:id="rId10" o:title=""/>
          </v:shape>
          <w:control r:id="rId11" w:name="CheckBox16" w:shapeid="_x0000_i1029"/>
        </w:object>
      </w:r>
      <w:r w:rsidR="006331B1" w:rsidRPr="008E375E">
        <w:rPr>
          <w:rFonts w:cs="Arial"/>
        </w:rPr>
        <w:t>Application form has been completed and the</w:t>
      </w:r>
      <w:r w:rsidR="008E375E" w:rsidRPr="008E375E">
        <w:rPr>
          <w:rFonts w:cs="Arial"/>
        </w:rPr>
        <w:t xml:space="preserve"> </w:t>
      </w:r>
      <w:r w:rsidR="006331B1" w:rsidRPr="008E375E">
        <w:rPr>
          <w:rFonts w:cs="Arial"/>
        </w:rPr>
        <w:t xml:space="preserve">undertaking signed by </w:t>
      </w:r>
      <w:r w:rsidR="008E375E" w:rsidRPr="008E375E">
        <w:rPr>
          <w:rFonts w:cs="Arial"/>
        </w:rPr>
        <w:t xml:space="preserve">two </w:t>
      </w:r>
      <w:r w:rsidR="006D1F18">
        <w:rPr>
          <w:rFonts w:cs="Arial"/>
        </w:rPr>
        <w:t>Authorised Signatories</w:t>
      </w:r>
    </w:p>
    <w:p w14:paraId="3549427D" w14:textId="77777777" w:rsidR="00DF229A" w:rsidRDefault="00DF229A" w:rsidP="00DF229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outlineLvl w:val="0"/>
        <w:rPr>
          <w:rFonts w:cs="Arial"/>
        </w:rPr>
      </w:pPr>
      <w:r>
        <w:rPr>
          <w:rFonts w:cs="Arial"/>
        </w:rPr>
        <w:tab/>
        <w:t>A</w:t>
      </w:r>
      <w:r w:rsidRPr="00DF229A">
        <w:rPr>
          <w:rFonts w:cs="Arial"/>
        </w:rPr>
        <w:t xml:space="preserve"> copy of the Applicant’s Market Making Agreement</w:t>
      </w:r>
    </w:p>
    <w:p w14:paraId="02596560" w14:textId="72F9F257" w:rsidR="00DF229A" w:rsidRPr="00DF229A" w:rsidRDefault="00DF229A" w:rsidP="00DF229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outlineLvl w:val="0"/>
        <w:rPr>
          <w:rFonts w:cs="Arial"/>
        </w:rPr>
      </w:pPr>
      <w:r>
        <w:rPr>
          <w:rFonts w:cs="Arial"/>
        </w:rPr>
        <w:tab/>
        <w:t xml:space="preserve">In </w:t>
      </w:r>
      <w:r w:rsidRPr="00DF229A">
        <w:rPr>
          <w:rFonts w:cs="Arial"/>
        </w:rPr>
        <w:t>the case that an Applicant is not an NZX Trading Participant, a copy of the Applicant’s DMA Agreement</w:t>
      </w:r>
    </w:p>
    <w:p w14:paraId="077459E5" w14:textId="7D4C74F2" w:rsidR="00FD4FAA" w:rsidRPr="00B7215C" w:rsidRDefault="0041172E" w:rsidP="00196BF4">
      <w:pPr>
        <w:tabs>
          <w:tab w:val="left" w:pos="426"/>
        </w:tabs>
        <w:autoSpaceDE w:val="0"/>
        <w:autoSpaceDN w:val="0"/>
        <w:adjustRightInd w:val="0"/>
        <w:jc w:val="both"/>
        <w:textAlignment w:val="center"/>
        <w:outlineLvl w:val="0"/>
        <w:rPr>
          <w:rFonts w:cs="Arial"/>
        </w:rPr>
      </w:pPr>
      <w:r w:rsidRPr="00B7215C">
        <w:rPr>
          <w:rFonts w:cs="Arial"/>
        </w:rPr>
        <w:object w:dxaOrig="1440" w:dyaOrig="1440" w14:anchorId="0BDB1DE3">
          <v:shape id="_x0000_i1031" type="#_x0000_t75" style="width:21pt;height:20.25pt" o:ole="">
            <v:imagedata r:id="rId10" o:title=""/>
          </v:shape>
          <w:control r:id="rId12" w:name="CheckBox14111" w:shapeid="_x0000_i1031"/>
        </w:object>
      </w:r>
      <w:r w:rsidR="00FD4FAA" w:rsidRPr="00B7215C">
        <w:rPr>
          <w:rFonts w:cs="Arial"/>
        </w:rPr>
        <w:tab/>
        <w:t>Any other relevant information in relation to this application</w:t>
      </w:r>
      <w:r w:rsidR="00B335AF">
        <w:rPr>
          <w:rFonts w:cs="Arial"/>
        </w:rPr>
        <w:br w:type="page"/>
      </w:r>
    </w:p>
    <w:p w14:paraId="1CAE0920" w14:textId="1E80A65C" w:rsidR="00CB4FE4" w:rsidRPr="00F471C9" w:rsidRDefault="00CB4FE4" w:rsidP="006D33F4">
      <w:pPr>
        <w:pStyle w:val="ListParagraph"/>
        <w:numPr>
          <w:ilvl w:val="0"/>
          <w:numId w:val="22"/>
        </w:numPr>
        <w:spacing w:after="0"/>
        <w:jc w:val="both"/>
        <w:rPr>
          <w:rFonts w:cs="Arial"/>
        </w:rPr>
      </w:pPr>
      <w:r w:rsidRPr="006D33F4">
        <w:rPr>
          <w:color w:val="3397D3"/>
          <w:sz w:val="36"/>
          <w:szCs w:val="40"/>
          <w:lang w:val="en-GB"/>
        </w:rPr>
        <w:lastRenderedPageBreak/>
        <w:t>Applicant Details</w:t>
      </w:r>
    </w:p>
    <w:p w14:paraId="5BA0C11A" w14:textId="77777777" w:rsidR="009D6A32" w:rsidRPr="00B7215C" w:rsidRDefault="009D6A32" w:rsidP="009D6A32">
      <w:pPr>
        <w:spacing w:after="0"/>
        <w:rPr>
          <w:rFonts w:cs="Arial"/>
          <w:b/>
        </w:rPr>
      </w:pPr>
    </w:p>
    <w:p w14:paraId="411CF04A" w14:textId="3CAB9D15" w:rsidR="00CB4FE4" w:rsidRPr="00B7215C" w:rsidRDefault="00BB5AE0" w:rsidP="00CB4FE4">
      <w:pPr>
        <w:rPr>
          <w:rFonts w:cs="Arial"/>
          <w:sz w:val="18"/>
          <w:szCs w:val="18"/>
        </w:rPr>
      </w:pPr>
      <w:r>
        <w:rPr>
          <w:rFonts w:cs="Arial"/>
          <w:b/>
        </w:rPr>
        <w:t>Name of Applicant</w:t>
      </w:r>
      <w:r w:rsidR="000F5976" w:rsidRPr="00B7215C">
        <w:rPr>
          <w:rFonts w:cs="Arial"/>
          <w:i/>
          <w:sz w:val="18"/>
          <w:szCs w:val="18"/>
        </w:rPr>
        <w:br/>
      </w:r>
      <w:r w:rsidR="006D1F18">
        <w:rPr>
          <w:rFonts w:cs="Arial"/>
          <w:i/>
          <w:sz w:val="18"/>
          <w:szCs w:val="18"/>
        </w:rPr>
        <w:t xml:space="preserve">State the name of the </w:t>
      </w:r>
      <w:r w:rsidR="00F471C9">
        <w:rPr>
          <w:rFonts w:cs="Arial"/>
          <w:i/>
          <w:sz w:val="18"/>
          <w:szCs w:val="18"/>
        </w:rPr>
        <w:t xml:space="preserve">entity </w:t>
      </w:r>
      <w:r w:rsidR="006D1F18">
        <w:rPr>
          <w:rFonts w:cs="Arial"/>
          <w:i/>
          <w:sz w:val="18"/>
          <w:szCs w:val="18"/>
        </w:rPr>
        <w:t>that is applying to be</w:t>
      </w:r>
      <w:r w:rsidR="003711E7">
        <w:rPr>
          <w:rFonts w:cs="Arial"/>
          <w:i/>
          <w:sz w:val="18"/>
          <w:szCs w:val="18"/>
        </w:rPr>
        <w:t>come</w:t>
      </w:r>
      <w:r w:rsidR="006D1F18">
        <w:rPr>
          <w:rFonts w:cs="Arial"/>
          <w:i/>
          <w:sz w:val="18"/>
          <w:szCs w:val="18"/>
        </w:rPr>
        <w:t xml:space="preserve"> a </w:t>
      </w:r>
      <w:r w:rsidR="00F471C9">
        <w:rPr>
          <w:rFonts w:cs="Arial"/>
          <w:i/>
          <w:sz w:val="18"/>
          <w:szCs w:val="18"/>
        </w:rPr>
        <w:t xml:space="preserve">Designated </w:t>
      </w:r>
      <w:r w:rsidR="006D1F18">
        <w:rPr>
          <w:rFonts w:cs="Arial"/>
          <w:i/>
          <w:sz w:val="18"/>
          <w:szCs w:val="18"/>
        </w:rPr>
        <w:t>Market Maker</w:t>
      </w:r>
      <w:r w:rsidR="006D1F18" w:rsidRPr="006D1F18">
        <w:rPr>
          <w:rFonts w:cs="Arial"/>
          <w:i/>
          <w:sz w:val="18"/>
          <w:szCs w:val="18"/>
        </w:rPr>
        <w:t xml:space="preserve"> 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00CB4FE4" w:rsidRPr="00B7215C" w14:paraId="0F06D800" w14:textId="77777777" w:rsidTr="00CA7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CellSpacing w:w="20" w:type="dxa"/>
        </w:trPr>
        <w:tc>
          <w:tcPr>
            <w:tcW w:w="9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0E3B2BAA" w14:textId="77777777" w:rsidR="00CB4FE4" w:rsidRPr="00B7215C" w:rsidRDefault="00CB4FE4" w:rsidP="00A361D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64DCBE04" w14:textId="77777777" w:rsidR="006E6015" w:rsidRDefault="006E6015" w:rsidP="00B90136">
      <w:pPr>
        <w:rPr>
          <w:rFonts w:cs="Arial"/>
          <w:b/>
        </w:rPr>
      </w:pPr>
    </w:p>
    <w:p w14:paraId="4E619227" w14:textId="55FCF8AC" w:rsidR="00B90136" w:rsidRPr="00B7215C" w:rsidRDefault="00B90136" w:rsidP="00B90136">
      <w:pPr>
        <w:rPr>
          <w:rFonts w:cs="Arial"/>
          <w:sz w:val="18"/>
          <w:szCs w:val="18"/>
        </w:rPr>
      </w:pPr>
      <w:r w:rsidRPr="00BB5AE0">
        <w:rPr>
          <w:rFonts w:cs="Arial"/>
          <w:b/>
        </w:rPr>
        <w:t>Name</w:t>
      </w:r>
      <w:r>
        <w:rPr>
          <w:rFonts w:cs="Arial"/>
          <w:b/>
        </w:rPr>
        <w:t>,</w:t>
      </w:r>
      <w:r w:rsidRPr="00BB5AE0">
        <w:rPr>
          <w:rFonts w:cs="Arial"/>
          <w:b/>
        </w:rPr>
        <w:t xml:space="preserve"> position </w:t>
      </w:r>
      <w:r>
        <w:rPr>
          <w:rFonts w:cs="Arial"/>
          <w:b/>
        </w:rPr>
        <w:t xml:space="preserve">and contact details </w:t>
      </w:r>
      <w:r w:rsidRPr="00BB5AE0">
        <w:rPr>
          <w:rFonts w:cs="Arial"/>
          <w:b/>
        </w:rPr>
        <w:t>of main contact person for the Applicant to discuss this application</w:t>
      </w:r>
      <w:r>
        <w:rPr>
          <w:rFonts w:cs="Arial"/>
          <w:b/>
        </w:rPr>
        <w:t xml:space="preserve"> 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B90136" w:rsidRPr="00B7215C" w14:paraId="36F19E30" w14:textId="77777777" w:rsidTr="00825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2"/>
          <w:tblCellSpacing w:w="20" w:type="dxa"/>
        </w:trPr>
        <w:tc>
          <w:tcPr>
            <w:tcW w:w="9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1030B08C" w14:textId="77777777" w:rsidR="00B90136" w:rsidRPr="00B7215C" w:rsidRDefault="00B90136" w:rsidP="00825B79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6E4E5B2C" w14:textId="77777777" w:rsidR="00B90136" w:rsidRDefault="00B90136" w:rsidP="00B90136">
      <w:pPr>
        <w:spacing w:after="120"/>
        <w:rPr>
          <w:rFonts w:cs="Arial"/>
          <w:b/>
          <w:lang w:val="en-GB"/>
        </w:rPr>
      </w:pPr>
    </w:p>
    <w:p w14:paraId="6076A853" w14:textId="72C8F549" w:rsidR="00590F49" w:rsidRDefault="006D1F18">
      <w:pPr>
        <w:spacing w:after="0"/>
        <w:rPr>
          <w:rFonts w:cs="Arial"/>
          <w:b/>
        </w:rPr>
      </w:pPr>
      <w:r>
        <w:rPr>
          <w:rFonts w:cs="Arial"/>
          <w:b/>
        </w:rPr>
        <w:t>NZX Listed</w:t>
      </w:r>
      <w:r w:rsidRPr="00331D85">
        <w:rPr>
          <w:rFonts w:cs="Arial"/>
          <w:b/>
        </w:rPr>
        <w:t xml:space="preserve"> </w:t>
      </w:r>
      <w:r w:rsidR="00331D85" w:rsidRPr="00331D85">
        <w:rPr>
          <w:rFonts w:cs="Arial"/>
          <w:b/>
        </w:rPr>
        <w:t>Security or Securities</w:t>
      </w:r>
    </w:p>
    <w:p w14:paraId="4324506B" w14:textId="15AD1374" w:rsidR="00CB4FE4" w:rsidRPr="003711E7" w:rsidRDefault="003711E7" w:rsidP="00CB4FE4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</w:t>
      </w:r>
      <w:r w:rsidR="00281D57">
        <w:rPr>
          <w:rFonts w:cs="Arial"/>
          <w:i/>
          <w:sz w:val="18"/>
          <w:szCs w:val="18"/>
        </w:rPr>
        <w:t>lease p</w:t>
      </w:r>
      <w:r>
        <w:rPr>
          <w:rFonts w:cs="Arial"/>
          <w:i/>
          <w:sz w:val="18"/>
          <w:szCs w:val="18"/>
        </w:rPr>
        <w:t xml:space="preserve">rovide details of the NZX listed </w:t>
      </w:r>
      <w:r w:rsidR="00281D57">
        <w:rPr>
          <w:rFonts w:cs="Arial"/>
          <w:i/>
          <w:sz w:val="18"/>
          <w:szCs w:val="18"/>
        </w:rPr>
        <w:t>S</w:t>
      </w:r>
      <w:r>
        <w:rPr>
          <w:rFonts w:cs="Arial"/>
          <w:i/>
          <w:sz w:val="18"/>
          <w:szCs w:val="18"/>
        </w:rPr>
        <w:t>ecurities that</w:t>
      </w:r>
      <w:r w:rsidR="00331D85" w:rsidRPr="003711E7">
        <w:rPr>
          <w:rFonts w:cs="Arial"/>
          <w:i/>
          <w:sz w:val="18"/>
          <w:szCs w:val="18"/>
        </w:rPr>
        <w:t xml:space="preserve"> the Applicant</w:t>
      </w:r>
      <w:r w:rsidR="006D1F18" w:rsidRPr="003711E7">
        <w:rPr>
          <w:rFonts w:cs="Arial"/>
          <w:i/>
          <w:sz w:val="18"/>
          <w:szCs w:val="18"/>
        </w:rPr>
        <w:t xml:space="preserve"> is</w:t>
      </w:r>
      <w:r w:rsidR="00331D85" w:rsidRPr="003711E7">
        <w:rPr>
          <w:rFonts w:cs="Arial"/>
          <w:i/>
          <w:sz w:val="18"/>
          <w:szCs w:val="18"/>
        </w:rPr>
        <w:t xml:space="preserve"> seek</w:t>
      </w:r>
      <w:r w:rsidR="006D1F18" w:rsidRPr="003711E7">
        <w:rPr>
          <w:rFonts w:cs="Arial"/>
          <w:i/>
          <w:sz w:val="18"/>
          <w:szCs w:val="18"/>
        </w:rPr>
        <w:t>ing</w:t>
      </w:r>
      <w:r w:rsidR="00331D85" w:rsidRPr="003711E7">
        <w:rPr>
          <w:rFonts w:cs="Arial"/>
          <w:i/>
          <w:sz w:val="18"/>
          <w:szCs w:val="18"/>
        </w:rPr>
        <w:t xml:space="preserve"> to make markets in</w:t>
      </w:r>
    </w:p>
    <w:tbl>
      <w:tblPr>
        <w:tblStyle w:val="NZX"/>
        <w:tblW w:w="9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00CB4FE4" w:rsidRPr="00B7215C" w14:paraId="749CC399" w14:textId="77777777" w:rsidTr="00DF2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CellSpacing w:w="20" w:type="dxa"/>
        </w:trPr>
        <w:tc>
          <w:tcPr>
            <w:tcW w:w="9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632DF1A9" w14:textId="77777777" w:rsidR="00531504" w:rsidRPr="00B7215C" w:rsidRDefault="00531504" w:rsidP="00A361D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0C739961" w14:textId="77777777" w:rsidR="00DF229A" w:rsidRDefault="00DF229A" w:rsidP="00DF229A">
      <w:pPr>
        <w:spacing w:after="0"/>
        <w:rPr>
          <w:rFonts w:cs="Arial"/>
          <w:b/>
        </w:rPr>
      </w:pPr>
    </w:p>
    <w:p w14:paraId="39192ED6" w14:textId="2FF92F2D" w:rsidR="00DF229A" w:rsidRPr="00D06C2B" w:rsidRDefault="00DF229A" w:rsidP="00DF229A">
      <w:pPr>
        <w:spacing w:after="0"/>
        <w:rPr>
          <w:rFonts w:cs="Arial"/>
          <w:b/>
        </w:rPr>
      </w:pPr>
      <w:r>
        <w:rPr>
          <w:rFonts w:cs="Arial"/>
          <w:b/>
        </w:rPr>
        <w:t>Conflict management arrangements</w:t>
      </w:r>
    </w:p>
    <w:p w14:paraId="7A5616DF" w14:textId="77777777" w:rsidR="00E95EB0" w:rsidRPr="00CC3117" w:rsidRDefault="00E95EB0" w:rsidP="00E95EB0">
      <w:pPr>
        <w:rPr>
          <w:rFonts w:cs="Arial"/>
          <w:i/>
          <w:sz w:val="18"/>
          <w:szCs w:val="18"/>
        </w:rPr>
      </w:pPr>
      <w:r w:rsidRPr="00CC3117">
        <w:rPr>
          <w:rFonts w:cs="Arial"/>
          <w:i/>
          <w:sz w:val="18"/>
          <w:szCs w:val="18"/>
        </w:rPr>
        <w:t>Please provide details of the Applicants conflicts management processes and procedures, including controls in place to:</w:t>
      </w:r>
    </w:p>
    <w:p w14:paraId="53B86458" w14:textId="77777777" w:rsidR="00E95EB0" w:rsidRPr="00CC3117" w:rsidRDefault="00E95EB0" w:rsidP="00E95EB0">
      <w:pPr>
        <w:pStyle w:val="ListParagraph"/>
        <w:numPr>
          <w:ilvl w:val="0"/>
          <w:numId w:val="24"/>
        </w:numPr>
        <w:rPr>
          <w:rFonts w:cs="Arial"/>
          <w:i/>
          <w:sz w:val="18"/>
          <w:szCs w:val="18"/>
        </w:rPr>
      </w:pPr>
      <w:r w:rsidRPr="00CC3117">
        <w:rPr>
          <w:rFonts w:cs="Arial"/>
          <w:i/>
          <w:sz w:val="18"/>
          <w:szCs w:val="18"/>
        </w:rPr>
        <w:t>manage confidential information regarding client trading activity; and</w:t>
      </w:r>
    </w:p>
    <w:p w14:paraId="63EE5D35" w14:textId="77777777" w:rsidR="00E95EB0" w:rsidRPr="00CC3117" w:rsidRDefault="00E95EB0" w:rsidP="00E95EB0">
      <w:pPr>
        <w:pStyle w:val="ListParagraph"/>
        <w:numPr>
          <w:ilvl w:val="0"/>
          <w:numId w:val="24"/>
        </w:numPr>
        <w:rPr>
          <w:rFonts w:cs="Arial"/>
          <w:i/>
          <w:sz w:val="18"/>
          <w:szCs w:val="18"/>
        </w:rPr>
      </w:pPr>
      <w:r w:rsidRPr="00CC3117">
        <w:rPr>
          <w:rFonts w:cs="Arial"/>
          <w:i/>
          <w:sz w:val="18"/>
          <w:szCs w:val="18"/>
        </w:rPr>
        <w:t>ensure employees responsible for conducting market making activity do not have visibility over or access to client trading information in the Securities the Applicant is seeking to make markets in.</w:t>
      </w:r>
    </w:p>
    <w:p w14:paraId="16269F09" w14:textId="4A7AA0E8" w:rsidR="00DF229A" w:rsidRPr="00D06C2B" w:rsidRDefault="00E95EB0" w:rsidP="00E95EB0">
      <w:pPr>
        <w:rPr>
          <w:rFonts w:cs="Arial"/>
          <w:i/>
          <w:sz w:val="18"/>
          <w:szCs w:val="18"/>
        </w:rPr>
      </w:pPr>
      <w:r w:rsidRPr="00CC3117">
        <w:rPr>
          <w:rFonts w:cs="Arial"/>
          <w:i/>
          <w:sz w:val="18"/>
          <w:szCs w:val="18"/>
        </w:rPr>
        <w:t>Please also provide details of the associated oversight and monitoring arrangements the Applicant has in place in relation to these controls.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00DF229A" w:rsidRPr="00B7215C" w14:paraId="11455B95" w14:textId="77777777" w:rsidTr="008E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CellSpacing w:w="20" w:type="dxa"/>
        </w:trPr>
        <w:tc>
          <w:tcPr>
            <w:tcW w:w="9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62AFE732" w14:textId="77777777" w:rsidR="00DF229A" w:rsidRPr="00B7215C" w:rsidRDefault="00DF229A" w:rsidP="008E3F07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12107F29" w14:textId="77777777" w:rsidR="00DF229A" w:rsidRDefault="00DF229A">
      <w:pPr>
        <w:spacing w:after="0" w:line="240" w:lineRule="auto"/>
        <w:rPr>
          <w:rFonts w:cs="Arial"/>
          <w:color w:val="3397D3"/>
          <w:sz w:val="36"/>
          <w:szCs w:val="40"/>
          <w:lang w:val="en-GB"/>
        </w:rPr>
      </w:pPr>
    </w:p>
    <w:p w14:paraId="5D523F4F" w14:textId="77777777" w:rsidR="00DF229A" w:rsidRDefault="00DF229A">
      <w:pPr>
        <w:spacing w:after="0" w:line="240" w:lineRule="auto"/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br w:type="page"/>
      </w:r>
    </w:p>
    <w:p w14:paraId="6857C93E" w14:textId="1EB5F1EB" w:rsidR="003711E7" w:rsidRDefault="003711E7">
      <w:pPr>
        <w:spacing w:after="0" w:line="240" w:lineRule="auto"/>
        <w:rPr>
          <w:rFonts w:cs="Arial"/>
          <w:color w:val="3397D3"/>
          <w:sz w:val="36"/>
          <w:szCs w:val="40"/>
          <w:lang w:val="en-GB"/>
        </w:rPr>
      </w:pPr>
    </w:p>
    <w:p w14:paraId="66C5F28B" w14:textId="3CAA9A2E" w:rsidR="00DF229A" w:rsidRDefault="00DF229A" w:rsidP="00DF229A">
      <w:pPr>
        <w:pStyle w:val="ListParagraph"/>
        <w:numPr>
          <w:ilvl w:val="0"/>
          <w:numId w:val="22"/>
        </w:numPr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t>Additional details where Applicant is not an NZX Trading Participant</w:t>
      </w:r>
    </w:p>
    <w:p w14:paraId="47F47DEA" w14:textId="1B47A6B2" w:rsidR="006E6015" w:rsidRPr="006E6015" w:rsidRDefault="006E6015" w:rsidP="006D33F4">
      <w:pPr>
        <w:rPr>
          <w:rFonts w:cs="Arial"/>
          <w:sz w:val="18"/>
          <w:szCs w:val="18"/>
        </w:rPr>
      </w:pPr>
      <w:r w:rsidRPr="006D33F4">
        <w:rPr>
          <w:rFonts w:cs="Arial"/>
          <w:b/>
        </w:rPr>
        <w:t>Trading name (if different to</w:t>
      </w:r>
      <w:r>
        <w:rPr>
          <w:rFonts w:cs="Arial"/>
          <w:b/>
        </w:rPr>
        <w:t xml:space="preserve"> Applicant</w:t>
      </w:r>
      <w:r w:rsidRPr="006D33F4">
        <w:rPr>
          <w:rFonts w:cs="Arial"/>
          <w:b/>
        </w:rPr>
        <w:t xml:space="preserve"> name</w:t>
      </w:r>
      <w:r>
        <w:rPr>
          <w:rFonts w:cs="Arial"/>
          <w:b/>
        </w:rPr>
        <w:t xml:space="preserve"> provided</w:t>
      </w:r>
      <w:r w:rsidRPr="006D33F4">
        <w:rPr>
          <w:rFonts w:cs="Arial"/>
          <w:b/>
        </w:rPr>
        <w:t xml:space="preserve"> above):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006E6015" w:rsidRPr="00B7215C" w14:paraId="5976CA2D" w14:textId="77777777" w:rsidTr="008E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CellSpacing w:w="20" w:type="dxa"/>
        </w:trPr>
        <w:tc>
          <w:tcPr>
            <w:tcW w:w="9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098F4C82" w14:textId="77777777" w:rsidR="006E6015" w:rsidRPr="00B7215C" w:rsidRDefault="006E6015" w:rsidP="008E3F07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36B6F501" w14:textId="5F8B42AB" w:rsidR="006E6015" w:rsidRDefault="006E6015" w:rsidP="006E6015">
      <w:pPr>
        <w:rPr>
          <w:rFonts w:cs="Arial"/>
          <w:b/>
        </w:rPr>
      </w:pPr>
    </w:p>
    <w:p w14:paraId="23E2027A" w14:textId="77777777" w:rsidR="006E6015" w:rsidRDefault="006E6015" w:rsidP="006E6015">
      <w:pPr>
        <w:spacing w:after="0"/>
        <w:rPr>
          <w:rFonts w:cs="Arial"/>
          <w:b/>
        </w:rPr>
      </w:pPr>
      <w:r>
        <w:rPr>
          <w:rFonts w:cs="Arial"/>
          <w:b/>
        </w:rPr>
        <w:t>Applicant’s address and contact details</w:t>
      </w:r>
    </w:p>
    <w:p w14:paraId="3085D75D" w14:textId="77777777" w:rsidR="006E6015" w:rsidRPr="00287DEB" w:rsidRDefault="006E6015" w:rsidP="006E6015">
      <w:pPr>
        <w:jc w:val="both"/>
        <w:rPr>
          <w:rFonts w:cs="Arial"/>
          <w:i/>
          <w:sz w:val="18"/>
          <w:szCs w:val="18"/>
        </w:rPr>
      </w:pPr>
      <w:r w:rsidRPr="00287DEB">
        <w:rPr>
          <w:rFonts w:cs="Arial"/>
          <w:i/>
          <w:sz w:val="18"/>
          <w:szCs w:val="18"/>
        </w:rPr>
        <w:t>Details of the address and contact telephone numbers of the Applicant’s principal place of Broking Business (Principal Broking Office) and registered office, if different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006E6015" w:rsidRPr="00B7215C" w14:paraId="40753510" w14:textId="77777777" w:rsidTr="008E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CellSpacing w:w="20" w:type="dxa"/>
        </w:trPr>
        <w:tc>
          <w:tcPr>
            <w:tcW w:w="9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19A3EAD9" w14:textId="77777777" w:rsidR="006E6015" w:rsidRPr="00B7215C" w:rsidRDefault="006E6015" w:rsidP="008E3F07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5565EDCE" w14:textId="77777777" w:rsidR="006E6015" w:rsidRDefault="006E6015" w:rsidP="00DF229A">
      <w:pPr>
        <w:spacing w:after="0"/>
        <w:rPr>
          <w:rFonts w:cs="Arial"/>
          <w:b/>
        </w:rPr>
      </w:pPr>
    </w:p>
    <w:p w14:paraId="0A90A728" w14:textId="77777777" w:rsidR="006E6015" w:rsidRDefault="006E6015" w:rsidP="00DF229A">
      <w:pPr>
        <w:spacing w:after="0"/>
        <w:rPr>
          <w:rFonts w:cs="Arial"/>
          <w:b/>
        </w:rPr>
      </w:pPr>
    </w:p>
    <w:p w14:paraId="346FDC04" w14:textId="66869DF0" w:rsidR="00DF229A" w:rsidRDefault="00DF229A" w:rsidP="006D33F4">
      <w:pPr>
        <w:spacing w:after="0"/>
        <w:rPr>
          <w:rFonts w:cs="Arial"/>
          <w:b/>
        </w:rPr>
      </w:pPr>
      <w:r w:rsidRPr="006D33F4">
        <w:rPr>
          <w:rFonts w:cs="Arial"/>
          <w:b/>
        </w:rPr>
        <w:t xml:space="preserve">Name, position and contact details of </w:t>
      </w:r>
      <w:r>
        <w:rPr>
          <w:rFonts w:cs="Arial"/>
          <w:b/>
        </w:rPr>
        <w:t>Market Making Representative</w:t>
      </w:r>
    </w:p>
    <w:p w14:paraId="43E08780" w14:textId="7127717F" w:rsidR="00DF229A" w:rsidRPr="006D33F4" w:rsidRDefault="00DF229A" w:rsidP="006D33F4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As required under Participant Rule 16.5</w:t>
      </w:r>
    </w:p>
    <w:tbl>
      <w:tblPr>
        <w:tblStyle w:val="NZX"/>
        <w:tblW w:w="960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DF229A" w:rsidRPr="00B7215C" w14:paraId="543B272F" w14:textId="77777777" w:rsidTr="006E6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2"/>
          <w:tblCellSpacing w:w="20" w:type="dxa"/>
        </w:trPr>
        <w:tc>
          <w:tcPr>
            <w:tcW w:w="9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42586583" w14:textId="77777777" w:rsidR="00DF229A" w:rsidRPr="00B7215C" w:rsidRDefault="00DF229A" w:rsidP="008E3F07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04A2FDD6" w14:textId="77777777" w:rsidR="006E6015" w:rsidRDefault="006E6015" w:rsidP="006E6015">
      <w:pPr>
        <w:spacing w:after="0"/>
        <w:rPr>
          <w:rFonts w:cs="Arial"/>
          <w:b/>
        </w:rPr>
      </w:pPr>
    </w:p>
    <w:p w14:paraId="33AAB221" w14:textId="00C366F6" w:rsidR="006E6015" w:rsidRDefault="006E6015" w:rsidP="006E6015">
      <w:pPr>
        <w:spacing w:after="0"/>
        <w:rPr>
          <w:rFonts w:cs="Arial"/>
          <w:b/>
        </w:rPr>
      </w:pPr>
      <w:r>
        <w:rPr>
          <w:rFonts w:cs="Arial"/>
          <w:b/>
        </w:rPr>
        <w:t>Name of Trading Participant that will be providing Direct Market Access and a copy of the relevant Agreement</w:t>
      </w:r>
    </w:p>
    <w:p w14:paraId="368070A8" w14:textId="05BA0992" w:rsidR="006E6015" w:rsidRPr="008E3F07" w:rsidRDefault="006E6015" w:rsidP="006E601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As required under Participant Rule 16.2.1</w:t>
      </w:r>
    </w:p>
    <w:tbl>
      <w:tblPr>
        <w:tblStyle w:val="NZX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6E6015" w:rsidRPr="00B7215C" w14:paraId="4BE009DF" w14:textId="77777777" w:rsidTr="008E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2"/>
          <w:tblCellSpacing w:w="20" w:type="dxa"/>
        </w:trPr>
        <w:tc>
          <w:tcPr>
            <w:tcW w:w="9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786EC09C" w14:textId="77777777" w:rsidR="006E6015" w:rsidRPr="00B7215C" w:rsidRDefault="006E6015" w:rsidP="008E3F07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68D9C2C9" w14:textId="77777777" w:rsidR="00DF229A" w:rsidRPr="006D33F4" w:rsidRDefault="00DF229A" w:rsidP="006D33F4">
      <w:pPr>
        <w:rPr>
          <w:rFonts w:cs="Arial"/>
          <w:color w:val="3397D3"/>
          <w:sz w:val="36"/>
          <w:szCs w:val="40"/>
          <w:lang w:val="en-GB"/>
        </w:rPr>
      </w:pPr>
    </w:p>
    <w:p w14:paraId="6D089549" w14:textId="0B24A1AE" w:rsidR="00DF229A" w:rsidRPr="006D33F4" w:rsidRDefault="00DF229A" w:rsidP="006D33F4">
      <w:pPr>
        <w:spacing w:after="0" w:line="240" w:lineRule="auto"/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br w:type="page"/>
      </w:r>
    </w:p>
    <w:p w14:paraId="72283FEA" w14:textId="4994F73C" w:rsidR="00F61DA4" w:rsidRPr="00B7215C" w:rsidRDefault="00B861F9" w:rsidP="006D33F4">
      <w:pPr>
        <w:pStyle w:val="ListParagraph"/>
        <w:numPr>
          <w:ilvl w:val="0"/>
          <w:numId w:val="22"/>
        </w:numPr>
      </w:pPr>
      <w:r w:rsidRPr="006D33F4">
        <w:rPr>
          <w:rFonts w:cs="Arial"/>
          <w:color w:val="3397D3"/>
          <w:sz w:val="36"/>
          <w:szCs w:val="40"/>
          <w:lang w:val="en-GB"/>
        </w:rPr>
        <w:lastRenderedPageBreak/>
        <w:t>Undertaking</w:t>
      </w:r>
      <w:r w:rsidR="00FD4FAA" w:rsidRPr="006D33F4">
        <w:rPr>
          <w:rFonts w:cs="Arial"/>
          <w:color w:val="3397D3"/>
          <w:sz w:val="36"/>
          <w:szCs w:val="40"/>
          <w:lang w:val="en-GB"/>
        </w:rPr>
        <w:t xml:space="preserve"> by Applicant to NZX</w:t>
      </w:r>
    </w:p>
    <w:p w14:paraId="0D28F350" w14:textId="77777777" w:rsidR="008E375E" w:rsidRPr="008E375E" w:rsidRDefault="008E375E" w:rsidP="008E375E">
      <w:pPr>
        <w:rPr>
          <w:rFonts w:cs="Arial"/>
        </w:rPr>
      </w:pPr>
    </w:p>
    <w:p w14:paraId="770B0EEA" w14:textId="57BF4A00" w:rsidR="008E375E" w:rsidRPr="008E375E" w:rsidRDefault="00D719FB" w:rsidP="00D26EC0">
      <w:pPr>
        <w:jc w:val="both"/>
        <w:rPr>
          <w:rFonts w:cs="Arial"/>
        </w:rPr>
      </w:pPr>
      <w:r>
        <w:rPr>
          <w:rFonts w:cs="Arial"/>
          <w:u w:val="single"/>
        </w:rPr>
        <w:t>_______________________________________________________________</w:t>
      </w:r>
      <w:proofErr w:type="gramStart"/>
      <w:r>
        <w:rPr>
          <w:rFonts w:cs="Arial"/>
          <w:u w:val="single"/>
        </w:rPr>
        <w:t>_</w:t>
      </w:r>
      <w:r w:rsidR="00331D85">
        <w:rPr>
          <w:rFonts w:cs="Arial"/>
        </w:rPr>
        <w:t>(</w:t>
      </w:r>
      <w:proofErr w:type="gramEnd"/>
      <w:r w:rsidR="00331D85">
        <w:rPr>
          <w:rFonts w:cs="Arial"/>
        </w:rPr>
        <w:t xml:space="preserve">the </w:t>
      </w:r>
      <w:r w:rsidR="00331D85" w:rsidRPr="00D719FB">
        <w:rPr>
          <w:rFonts w:cs="Arial"/>
          <w:b/>
        </w:rPr>
        <w:t>Applicant</w:t>
      </w:r>
      <w:r w:rsidR="00331D85" w:rsidRPr="00331D85">
        <w:rPr>
          <w:rFonts w:cs="Arial"/>
        </w:rPr>
        <w:t xml:space="preserve">) hereby applies for </w:t>
      </w:r>
      <w:r w:rsidR="00F471C9">
        <w:rPr>
          <w:rFonts w:cs="Arial"/>
        </w:rPr>
        <w:t xml:space="preserve">accreditation </w:t>
      </w:r>
      <w:r w:rsidR="00331D85" w:rsidRPr="00331D85">
        <w:rPr>
          <w:rFonts w:cs="Arial"/>
        </w:rPr>
        <w:t xml:space="preserve">as a </w:t>
      </w:r>
      <w:r w:rsidR="00F471C9">
        <w:rPr>
          <w:rFonts w:cs="Arial"/>
        </w:rPr>
        <w:t xml:space="preserve">Designated </w:t>
      </w:r>
      <w:r w:rsidR="00331D85" w:rsidRPr="00331D85">
        <w:rPr>
          <w:rFonts w:cs="Arial"/>
        </w:rPr>
        <w:t>Market Maker in the Security(</w:t>
      </w:r>
      <w:proofErr w:type="spellStart"/>
      <w:r w:rsidR="00331D85" w:rsidRPr="00331D85">
        <w:rPr>
          <w:rFonts w:cs="Arial"/>
        </w:rPr>
        <w:t>ies</w:t>
      </w:r>
      <w:proofErr w:type="spellEnd"/>
      <w:r w:rsidR="00331D85" w:rsidRPr="00331D85">
        <w:rPr>
          <w:rFonts w:cs="Arial"/>
        </w:rPr>
        <w:t>)</w:t>
      </w:r>
      <w:r w:rsidR="00B845D7">
        <w:rPr>
          <w:rFonts w:cs="Arial"/>
        </w:rPr>
        <w:t xml:space="preserve"> set out in this application</w:t>
      </w:r>
      <w:r w:rsidR="00331D85" w:rsidRPr="00331D85">
        <w:rPr>
          <w:rFonts w:cs="Arial"/>
        </w:rPr>
        <w:t xml:space="preserve"> and if NZX grants approval to the Applicant, undertakes</w:t>
      </w:r>
      <w:r w:rsidR="00F471C9">
        <w:rPr>
          <w:rFonts w:cs="Arial"/>
        </w:rPr>
        <w:t xml:space="preserve"> to</w:t>
      </w:r>
      <w:r w:rsidR="00331D85" w:rsidRPr="00331D85">
        <w:rPr>
          <w:rFonts w:cs="Arial"/>
        </w:rPr>
        <w:t>:</w:t>
      </w:r>
    </w:p>
    <w:p w14:paraId="1B990CDF" w14:textId="6086D8E9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carry out its responsibilities as a Marke</w:t>
      </w:r>
      <w:r w:rsidR="00BA37F8">
        <w:rPr>
          <w:rFonts w:cs="Arial"/>
        </w:rPr>
        <w:t xml:space="preserve">t Maker honestly and </w:t>
      </w:r>
      <w:proofErr w:type="gramStart"/>
      <w:r w:rsidR="00BA37F8">
        <w:rPr>
          <w:rFonts w:cs="Arial"/>
        </w:rPr>
        <w:t>diligently</w:t>
      </w:r>
      <w:r w:rsidR="00F471C9">
        <w:rPr>
          <w:rFonts w:cs="Arial"/>
        </w:rPr>
        <w:t>;</w:t>
      </w:r>
      <w:proofErr w:type="gramEnd"/>
    </w:p>
    <w:p w14:paraId="71C22EEA" w14:textId="303C469A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 xml:space="preserve">comply with the </w:t>
      </w:r>
      <w:r w:rsidR="00F471C9">
        <w:rPr>
          <w:rFonts w:cs="Arial"/>
        </w:rPr>
        <w:t xml:space="preserve">applicable </w:t>
      </w:r>
      <w:r w:rsidRPr="00BA37F8">
        <w:rPr>
          <w:rFonts w:cs="Arial"/>
        </w:rPr>
        <w:t>NZX Participant Rules, any directions given from time to time by NZX that are applicable to Market Makers</w:t>
      </w:r>
      <w:r w:rsidR="003711E7" w:rsidRPr="00BA37F8">
        <w:rPr>
          <w:rFonts w:cs="Arial"/>
        </w:rPr>
        <w:t>,</w:t>
      </w:r>
      <w:r w:rsidRPr="00BA37F8">
        <w:rPr>
          <w:rFonts w:cs="Arial"/>
        </w:rPr>
        <w:t xml:space="preserve"> and at all time</w:t>
      </w:r>
      <w:r w:rsidR="00BA37F8">
        <w:rPr>
          <w:rFonts w:cs="Arial"/>
        </w:rPr>
        <w:t xml:space="preserve">s observe Good Broking </w:t>
      </w:r>
      <w:proofErr w:type="gramStart"/>
      <w:r w:rsidR="00BA37F8">
        <w:rPr>
          <w:rFonts w:cs="Arial"/>
        </w:rPr>
        <w:t>Practice</w:t>
      </w:r>
      <w:r w:rsidR="00F471C9">
        <w:rPr>
          <w:rFonts w:cs="Arial"/>
        </w:rPr>
        <w:t>;</w:t>
      </w:r>
      <w:proofErr w:type="gramEnd"/>
    </w:p>
    <w:p w14:paraId="1AF6718A" w14:textId="136D4143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ensure that all of its Employees</w:t>
      </w:r>
      <w:r w:rsidR="00F471C9">
        <w:rPr>
          <w:rFonts w:cs="Arial"/>
        </w:rPr>
        <w:t xml:space="preserve"> carrying out market making activity</w:t>
      </w:r>
      <w:r w:rsidRPr="00BA37F8">
        <w:rPr>
          <w:rFonts w:cs="Arial"/>
        </w:rPr>
        <w:t xml:space="preserve"> are competent and comply fully with all applicable NZX Participant Rules, any direction given from time to time by NZX</w:t>
      </w:r>
      <w:r w:rsidR="003711E7" w:rsidRPr="00BA37F8">
        <w:rPr>
          <w:rFonts w:cs="Arial"/>
        </w:rPr>
        <w:t>,</w:t>
      </w:r>
      <w:r w:rsidRPr="00BA37F8">
        <w:rPr>
          <w:rFonts w:cs="Arial"/>
        </w:rPr>
        <w:t xml:space="preserve"> and at all time</w:t>
      </w:r>
      <w:r w:rsidR="00BA37F8">
        <w:rPr>
          <w:rFonts w:cs="Arial"/>
        </w:rPr>
        <w:t xml:space="preserve">s observe Good Broking </w:t>
      </w:r>
      <w:proofErr w:type="gramStart"/>
      <w:r w:rsidR="00BA37F8">
        <w:rPr>
          <w:rFonts w:cs="Arial"/>
        </w:rPr>
        <w:t>Practice</w:t>
      </w:r>
      <w:r w:rsidR="00F471C9">
        <w:rPr>
          <w:rFonts w:cs="Arial"/>
        </w:rPr>
        <w:t>;</w:t>
      </w:r>
      <w:proofErr w:type="gramEnd"/>
    </w:p>
    <w:p w14:paraId="5995A5D0" w14:textId="616D6D79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pay all fees, levies or other charges a</w:t>
      </w:r>
      <w:r w:rsidR="00BA37F8">
        <w:rPr>
          <w:rFonts w:cs="Arial"/>
        </w:rPr>
        <w:t xml:space="preserve">s set from time to time by </w:t>
      </w:r>
      <w:proofErr w:type="gramStart"/>
      <w:r w:rsidR="00BA37F8">
        <w:rPr>
          <w:rFonts w:cs="Arial"/>
        </w:rPr>
        <w:t>NZX</w:t>
      </w:r>
      <w:r w:rsidR="00F471C9">
        <w:rPr>
          <w:rFonts w:cs="Arial"/>
        </w:rPr>
        <w:t>;</w:t>
      </w:r>
      <w:proofErr w:type="gramEnd"/>
    </w:p>
    <w:p w14:paraId="70EDCAA7" w14:textId="07C04C2D" w:rsidR="00331D85" w:rsidRPr="00BA37F8" w:rsidRDefault="00633FB3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b</w:t>
      </w:r>
      <w:r w:rsidR="00331D85" w:rsidRPr="00BA37F8">
        <w:rPr>
          <w:rFonts w:cs="Arial"/>
        </w:rPr>
        <w:t>uy and sell the Security(</w:t>
      </w:r>
      <w:proofErr w:type="spellStart"/>
      <w:r w:rsidR="00331D85" w:rsidRPr="00BA37F8">
        <w:rPr>
          <w:rFonts w:cs="Arial"/>
        </w:rPr>
        <w:t>ies</w:t>
      </w:r>
      <w:proofErr w:type="spellEnd"/>
      <w:r w:rsidR="00331D85" w:rsidRPr="00BA37F8">
        <w:rPr>
          <w:rFonts w:cs="Arial"/>
        </w:rPr>
        <w:t xml:space="preserve">) for which the Applicant is </w:t>
      </w:r>
      <w:r w:rsidR="00F471C9">
        <w:rPr>
          <w:rFonts w:cs="Arial"/>
        </w:rPr>
        <w:t>accredited as</w:t>
      </w:r>
      <w:r w:rsidR="00331D85" w:rsidRPr="00BA37F8">
        <w:rPr>
          <w:rFonts w:cs="Arial"/>
        </w:rPr>
        <w:t xml:space="preserve"> a</w:t>
      </w:r>
      <w:r w:rsidR="00F471C9">
        <w:rPr>
          <w:rFonts w:cs="Arial"/>
        </w:rPr>
        <w:t xml:space="preserve"> Designated</w:t>
      </w:r>
      <w:r w:rsidR="00331D85" w:rsidRPr="00BA37F8">
        <w:rPr>
          <w:rFonts w:cs="Arial"/>
        </w:rPr>
        <w:t xml:space="preserve"> Market Maker on its own ac</w:t>
      </w:r>
      <w:r w:rsidR="00BA37F8">
        <w:rPr>
          <w:rFonts w:cs="Arial"/>
        </w:rPr>
        <w:t xml:space="preserve">count and on a continuous </w:t>
      </w:r>
      <w:proofErr w:type="gramStart"/>
      <w:r w:rsidR="00BA37F8">
        <w:rPr>
          <w:rFonts w:cs="Arial"/>
        </w:rPr>
        <w:t>basis</w:t>
      </w:r>
      <w:r w:rsidR="00F471C9">
        <w:rPr>
          <w:rFonts w:cs="Arial"/>
        </w:rPr>
        <w:t>;</w:t>
      </w:r>
      <w:proofErr w:type="gramEnd"/>
    </w:p>
    <w:p w14:paraId="0BCF03BA" w14:textId="7ABC2790" w:rsidR="00331D85" w:rsidRPr="00BA37F8" w:rsidRDefault="00F471C9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>
        <w:rPr>
          <w:rFonts w:cs="Arial"/>
        </w:rPr>
        <w:t>e</w:t>
      </w:r>
      <w:r w:rsidR="00331D85" w:rsidRPr="00BA37F8">
        <w:rPr>
          <w:rFonts w:cs="Arial"/>
        </w:rPr>
        <w:t>nter and maintain Bids and Offers in the Security(</w:t>
      </w:r>
      <w:proofErr w:type="spellStart"/>
      <w:r w:rsidR="00331D85" w:rsidRPr="00BA37F8">
        <w:rPr>
          <w:rFonts w:cs="Arial"/>
        </w:rPr>
        <w:t>ies</w:t>
      </w:r>
      <w:proofErr w:type="spellEnd"/>
      <w:r w:rsidR="00331D85" w:rsidRPr="00BA37F8">
        <w:rPr>
          <w:rFonts w:cs="Arial"/>
        </w:rPr>
        <w:t xml:space="preserve">) for which the Applicant is </w:t>
      </w:r>
      <w:r>
        <w:rPr>
          <w:rFonts w:cs="Arial"/>
        </w:rPr>
        <w:t xml:space="preserve">accredited </w:t>
      </w:r>
      <w:r w:rsidR="00331D85" w:rsidRPr="00BA37F8">
        <w:rPr>
          <w:rFonts w:cs="Arial"/>
        </w:rPr>
        <w:t>a</w:t>
      </w:r>
      <w:r>
        <w:rPr>
          <w:rFonts w:cs="Arial"/>
        </w:rPr>
        <w:t>s a Designated</w:t>
      </w:r>
      <w:r w:rsidR="00331D85" w:rsidRPr="00BA37F8">
        <w:rPr>
          <w:rFonts w:cs="Arial"/>
        </w:rPr>
        <w:t xml:space="preserve"> Market Maker during the </w:t>
      </w:r>
      <w:r>
        <w:rPr>
          <w:rFonts w:cs="Arial"/>
        </w:rPr>
        <w:t xml:space="preserve">hours specified in its Market Making </w:t>
      </w:r>
      <w:proofErr w:type="gramStart"/>
      <w:r>
        <w:rPr>
          <w:rFonts w:cs="Arial"/>
        </w:rPr>
        <w:t>Agreement;</w:t>
      </w:r>
      <w:proofErr w:type="gramEnd"/>
    </w:p>
    <w:p w14:paraId="582A4B57" w14:textId="1F46B720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satisfy Orders delivered to</w:t>
      </w:r>
      <w:r w:rsidR="00BA37F8">
        <w:rPr>
          <w:rFonts w:cs="Arial"/>
        </w:rPr>
        <w:t xml:space="preserve"> the Applicant’s posted </w:t>
      </w:r>
      <w:proofErr w:type="gramStart"/>
      <w:r w:rsidR="00BA37F8">
        <w:rPr>
          <w:rFonts w:cs="Arial"/>
        </w:rPr>
        <w:t>quotes</w:t>
      </w:r>
      <w:r w:rsidR="00F471C9">
        <w:rPr>
          <w:rFonts w:cs="Arial"/>
        </w:rPr>
        <w:t>;</w:t>
      </w:r>
      <w:proofErr w:type="gramEnd"/>
    </w:p>
    <w:p w14:paraId="31A60E47" w14:textId="4F989C14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enter quotations into the Trading System for the Security(</w:t>
      </w:r>
      <w:proofErr w:type="spellStart"/>
      <w:r w:rsidRPr="00BA37F8">
        <w:rPr>
          <w:rFonts w:cs="Arial"/>
        </w:rPr>
        <w:t>ies</w:t>
      </w:r>
      <w:proofErr w:type="spellEnd"/>
      <w:r w:rsidRPr="00BA37F8">
        <w:rPr>
          <w:rFonts w:cs="Arial"/>
        </w:rPr>
        <w:t xml:space="preserve">) the Applicant is </w:t>
      </w:r>
      <w:r w:rsidR="00F471C9">
        <w:rPr>
          <w:rFonts w:cs="Arial"/>
        </w:rPr>
        <w:t xml:space="preserve">accredited as </w:t>
      </w:r>
      <w:r w:rsidRPr="00BA37F8">
        <w:rPr>
          <w:rFonts w:cs="Arial"/>
        </w:rPr>
        <w:t>a</w:t>
      </w:r>
      <w:r w:rsidR="00F471C9">
        <w:rPr>
          <w:rFonts w:cs="Arial"/>
        </w:rPr>
        <w:t xml:space="preserve"> Designated</w:t>
      </w:r>
      <w:r w:rsidRPr="00BA37F8">
        <w:rPr>
          <w:rFonts w:cs="Arial"/>
        </w:rPr>
        <w:t xml:space="preserve"> Market Maker within the guidelines on the maximum allowable Spread as set </w:t>
      </w:r>
      <w:r w:rsidR="00B335AF">
        <w:rPr>
          <w:rFonts w:cs="Arial"/>
        </w:rPr>
        <w:t xml:space="preserve">out in the Market Making Agreement and/or advised by NZX from time to </w:t>
      </w:r>
      <w:proofErr w:type="gramStart"/>
      <w:r w:rsidR="00B335AF">
        <w:rPr>
          <w:rFonts w:cs="Arial"/>
        </w:rPr>
        <w:t>time</w:t>
      </w:r>
      <w:r w:rsidR="00F471C9">
        <w:rPr>
          <w:rFonts w:cs="Arial"/>
        </w:rPr>
        <w:t>;</w:t>
      </w:r>
      <w:proofErr w:type="gramEnd"/>
    </w:p>
    <w:p w14:paraId="74A20324" w14:textId="7E56599C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adjust and reinstate the two</w:t>
      </w:r>
      <w:r w:rsidR="00F471C9">
        <w:rPr>
          <w:rFonts w:cs="Arial"/>
        </w:rPr>
        <w:t>-</w:t>
      </w:r>
      <w:r w:rsidRPr="00BA37F8">
        <w:rPr>
          <w:rFonts w:cs="Arial"/>
        </w:rPr>
        <w:t>sided quotations for the Security(</w:t>
      </w:r>
      <w:proofErr w:type="spellStart"/>
      <w:r w:rsidRPr="00BA37F8">
        <w:rPr>
          <w:rFonts w:cs="Arial"/>
        </w:rPr>
        <w:t>ies</w:t>
      </w:r>
      <w:proofErr w:type="spellEnd"/>
      <w:r w:rsidRPr="00BA37F8">
        <w:rPr>
          <w:rFonts w:cs="Arial"/>
        </w:rPr>
        <w:t xml:space="preserve">) for which the Applicant is </w:t>
      </w:r>
      <w:r w:rsidR="00F471C9">
        <w:rPr>
          <w:rFonts w:cs="Arial"/>
        </w:rPr>
        <w:t>accredited as</w:t>
      </w:r>
      <w:r w:rsidR="00F471C9" w:rsidRPr="00BA37F8">
        <w:rPr>
          <w:rFonts w:cs="Arial"/>
        </w:rPr>
        <w:t xml:space="preserve"> </w:t>
      </w:r>
      <w:r w:rsidRPr="00BA37F8">
        <w:rPr>
          <w:rFonts w:cs="Arial"/>
        </w:rPr>
        <w:t>a</w:t>
      </w:r>
      <w:r w:rsidR="00F471C9">
        <w:rPr>
          <w:rFonts w:cs="Arial"/>
        </w:rPr>
        <w:t xml:space="preserve"> Designated</w:t>
      </w:r>
      <w:r w:rsidRPr="00BA37F8">
        <w:rPr>
          <w:rFonts w:cs="Arial"/>
        </w:rPr>
        <w:t xml:space="preserve"> Market Maker within </w:t>
      </w:r>
      <w:r w:rsidR="00F471C9">
        <w:rPr>
          <w:rFonts w:cs="Arial"/>
        </w:rPr>
        <w:t xml:space="preserve">the period specified in its Market Making Agreement following an executed </w:t>
      </w:r>
      <w:proofErr w:type="gramStart"/>
      <w:r w:rsidR="00F471C9">
        <w:rPr>
          <w:rFonts w:cs="Arial"/>
        </w:rPr>
        <w:t>Trade;</w:t>
      </w:r>
      <w:proofErr w:type="gramEnd"/>
    </w:p>
    <w:p w14:paraId="1829E82A" w14:textId="51B89E7F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 xml:space="preserve">separate the Applicant’s activities as a </w:t>
      </w:r>
      <w:r w:rsidR="00F471C9">
        <w:rPr>
          <w:rFonts w:cs="Arial"/>
        </w:rPr>
        <w:t xml:space="preserve">Designated </w:t>
      </w:r>
      <w:r w:rsidRPr="00BA37F8">
        <w:rPr>
          <w:rFonts w:cs="Arial"/>
        </w:rPr>
        <w:t xml:space="preserve">Market Maker from its other </w:t>
      </w:r>
      <w:r w:rsidR="00BA37F8">
        <w:rPr>
          <w:rFonts w:cs="Arial"/>
        </w:rPr>
        <w:t xml:space="preserve">business </w:t>
      </w:r>
      <w:proofErr w:type="gramStart"/>
      <w:r w:rsidR="00BA37F8">
        <w:rPr>
          <w:rFonts w:cs="Arial"/>
        </w:rPr>
        <w:t>activities</w:t>
      </w:r>
      <w:r w:rsidR="00F471C9">
        <w:rPr>
          <w:rFonts w:cs="Arial"/>
        </w:rPr>
        <w:t>;</w:t>
      </w:r>
      <w:proofErr w:type="gramEnd"/>
    </w:p>
    <w:p w14:paraId="4628B27E" w14:textId="7F1EDDD5" w:rsidR="00331D85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 xml:space="preserve">use the NZX approved facilities to undertake its activities as a </w:t>
      </w:r>
      <w:r w:rsidR="00F471C9">
        <w:rPr>
          <w:rFonts w:cs="Arial"/>
        </w:rPr>
        <w:t xml:space="preserve">Designated </w:t>
      </w:r>
      <w:r w:rsidRPr="00BA37F8">
        <w:rPr>
          <w:rFonts w:cs="Arial"/>
        </w:rPr>
        <w:t>Market Maker in the Security(</w:t>
      </w:r>
      <w:proofErr w:type="spellStart"/>
      <w:r w:rsidRPr="00BA37F8">
        <w:rPr>
          <w:rFonts w:cs="Arial"/>
        </w:rPr>
        <w:t>ies</w:t>
      </w:r>
      <w:proofErr w:type="spellEnd"/>
      <w:r w:rsidRPr="00BA37F8">
        <w:rPr>
          <w:rFonts w:cs="Arial"/>
        </w:rPr>
        <w:t>) for which the Applican</w:t>
      </w:r>
      <w:r w:rsidR="00BA37F8">
        <w:rPr>
          <w:rFonts w:cs="Arial"/>
        </w:rPr>
        <w:t xml:space="preserve">t is </w:t>
      </w:r>
      <w:r w:rsidR="00F471C9">
        <w:rPr>
          <w:rFonts w:cs="Arial"/>
        </w:rPr>
        <w:t xml:space="preserve">accredited as </w:t>
      </w:r>
      <w:r w:rsidR="00BA37F8">
        <w:rPr>
          <w:rFonts w:cs="Arial"/>
        </w:rPr>
        <w:t>a</w:t>
      </w:r>
      <w:r w:rsidR="00F471C9">
        <w:rPr>
          <w:rFonts w:cs="Arial"/>
        </w:rPr>
        <w:t xml:space="preserve"> Designated</w:t>
      </w:r>
      <w:r w:rsidR="00BA37F8">
        <w:rPr>
          <w:rFonts w:cs="Arial"/>
        </w:rPr>
        <w:t xml:space="preserve"> Market M</w:t>
      </w:r>
      <w:r w:rsidR="00F471C9">
        <w:rPr>
          <w:rFonts w:cs="Arial"/>
        </w:rPr>
        <w:t>a</w:t>
      </w:r>
      <w:r w:rsidR="00BA37F8">
        <w:rPr>
          <w:rFonts w:cs="Arial"/>
        </w:rPr>
        <w:t>ker</w:t>
      </w:r>
      <w:r w:rsidR="00F471C9">
        <w:rPr>
          <w:rFonts w:cs="Arial"/>
        </w:rPr>
        <w:t>; and</w:t>
      </w:r>
    </w:p>
    <w:p w14:paraId="19CB3538" w14:textId="2167821E" w:rsidR="008E375E" w:rsidRPr="00BA37F8" w:rsidRDefault="00331D85" w:rsidP="00E670AD">
      <w:pPr>
        <w:pStyle w:val="ListParagraph"/>
        <w:numPr>
          <w:ilvl w:val="0"/>
          <w:numId w:val="20"/>
        </w:numPr>
        <w:spacing w:before="240" w:line="300" w:lineRule="auto"/>
        <w:ind w:left="714" w:hanging="357"/>
        <w:jc w:val="both"/>
        <w:rPr>
          <w:rFonts w:cs="Arial"/>
        </w:rPr>
      </w:pPr>
      <w:r w:rsidRPr="00BA37F8">
        <w:rPr>
          <w:rFonts w:cs="Arial"/>
        </w:rPr>
        <w:t>adhere to any other condition imposed from time to time by NZX as a requiremen</w:t>
      </w:r>
      <w:r w:rsidR="00BA37F8">
        <w:rPr>
          <w:rFonts w:cs="Arial"/>
        </w:rPr>
        <w:t xml:space="preserve">t of </w:t>
      </w:r>
      <w:r w:rsidR="00F471C9">
        <w:rPr>
          <w:rFonts w:cs="Arial"/>
        </w:rPr>
        <w:t xml:space="preserve">accreditation as </w:t>
      </w:r>
      <w:r w:rsidR="00BA37F8">
        <w:rPr>
          <w:rFonts w:cs="Arial"/>
        </w:rPr>
        <w:t>a</w:t>
      </w:r>
      <w:r w:rsidR="00F471C9">
        <w:rPr>
          <w:rFonts w:cs="Arial"/>
        </w:rPr>
        <w:t xml:space="preserve"> Designated</w:t>
      </w:r>
      <w:r w:rsidR="00BA37F8">
        <w:rPr>
          <w:rFonts w:cs="Arial"/>
        </w:rPr>
        <w:t xml:space="preserve"> Market Maker</w:t>
      </w:r>
      <w:r w:rsidR="00F471C9">
        <w:rPr>
          <w:rFonts w:cs="Arial"/>
        </w:rPr>
        <w:t>.</w:t>
      </w:r>
    </w:p>
    <w:p w14:paraId="23C56DE0" w14:textId="77777777" w:rsidR="00590F49" w:rsidRDefault="003711E7" w:rsidP="00E670AD">
      <w:pPr>
        <w:spacing w:before="240"/>
        <w:jc w:val="both"/>
        <w:rPr>
          <w:rFonts w:cs="Arial"/>
          <w:b/>
        </w:rPr>
      </w:pPr>
      <w:r>
        <w:rPr>
          <w:rFonts w:cs="Arial"/>
        </w:rPr>
        <w:t>The Applicant confirms that:</w:t>
      </w:r>
    </w:p>
    <w:p w14:paraId="08528F09" w14:textId="1AF7882D" w:rsidR="00331D85" w:rsidRPr="00BA37F8" w:rsidRDefault="00F471C9" w:rsidP="00E670AD">
      <w:pPr>
        <w:pStyle w:val="ListParagraph"/>
        <w:numPr>
          <w:ilvl w:val="0"/>
          <w:numId w:val="21"/>
        </w:numPr>
        <w:spacing w:before="240" w:line="300" w:lineRule="auto"/>
        <w:ind w:left="714" w:hanging="357"/>
        <w:jc w:val="both"/>
        <w:rPr>
          <w:rFonts w:cs="Arial"/>
        </w:rPr>
      </w:pPr>
      <w:r>
        <w:rPr>
          <w:rFonts w:cs="Arial"/>
        </w:rPr>
        <w:t>a</w:t>
      </w:r>
      <w:r w:rsidR="00331D85" w:rsidRPr="00BA37F8">
        <w:rPr>
          <w:rFonts w:cs="Arial"/>
        </w:rPr>
        <w:t>ll the information contained in this application and otherwise supplied is complete, tr</w:t>
      </w:r>
      <w:r w:rsidR="00BA37F8">
        <w:rPr>
          <w:rFonts w:cs="Arial"/>
        </w:rPr>
        <w:t xml:space="preserve">ue, accurate and not </w:t>
      </w:r>
      <w:proofErr w:type="gramStart"/>
      <w:r w:rsidR="00BA37F8">
        <w:rPr>
          <w:rFonts w:cs="Arial"/>
        </w:rPr>
        <w:t>misleading</w:t>
      </w:r>
      <w:r>
        <w:rPr>
          <w:rFonts w:cs="Arial"/>
        </w:rPr>
        <w:t>;</w:t>
      </w:r>
      <w:proofErr w:type="gramEnd"/>
    </w:p>
    <w:p w14:paraId="34FAB6D5" w14:textId="446594B4" w:rsidR="00331D85" w:rsidRPr="00BA37F8" w:rsidRDefault="00F471C9" w:rsidP="00E670AD">
      <w:pPr>
        <w:pStyle w:val="ListParagraph"/>
        <w:numPr>
          <w:ilvl w:val="0"/>
          <w:numId w:val="21"/>
        </w:numPr>
        <w:spacing w:before="240" w:line="300" w:lineRule="auto"/>
        <w:ind w:left="714" w:hanging="357"/>
        <w:jc w:val="both"/>
        <w:rPr>
          <w:rFonts w:cs="Arial"/>
        </w:rPr>
      </w:pPr>
      <w:r>
        <w:rPr>
          <w:rFonts w:cs="Arial"/>
        </w:rPr>
        <w:t>i</w:t>
      </w:r>
      <w:r w:rsidR="00331D85" w:rsidRPr="00BA37F8">
        <w:rPr>
          <w:rFonts w:cs="Arial"/>
        </w:rPr>
        <w:t xml:space="preserve">t has read the NZX Participant Rules and believes that this application conforms to the criteria (except as specifically notified with this application) for </w:t>
      </w:r>
      <w:r>
        <w:rPr>
          <w:rFonts w:cs="Arial"/>
        </w:rPr>
        <w:t xml:space="preserve">accreditation </w:t>
      </w:r>
      <w:r w:rsidR="00331D85" w:rsidRPr="00BA37F8">
        <w:rPr>
          <w:rFonts w:cs="Arial"/>
        </w:rPr>
        <w:t>as a</w:t>
      </w:r>
      <w:r>
        <w:rPr>
          <w:rFonts w:cs="Arial"/>
        </w:rPr>
        <w:t xml:space="preserve"> Designated</w:t>
      </w:r>
      <w:r w:rsidR="00331D85" w:rsidRPr="00BA37F8">
        <w:rPr>
          <w:rFonts w:cs="Arial"/>
        </w:rPr>
        <w:t xml:space="preserve"> Market M</w:t>
      </w:r>
      <w:r w:rsidR="00BA37F8">
        <w:rPr>
          <w:rFonts w:cs="Arial"/>
        </w:rPr>
        <w:t>aker as set out in those Rules</w:t>
      </w:r>
      <w:r>
        <w:rPr>
          <w:rFonts w:cs="Arial"/>
        </w:rPr>
        <w:t>; and</w:t>
      </w:r>
    </w:p>
    <w:p w14:paraId="19244029" w14:textId="080686F9" w:rsidR="00331D85" w:rsidRPr="00BA37F8" w:rsidRDefault="00F471C9" w:rsidP="00E670AD">
      <w:pPr>
        <w:pStyle w:val="ListParagraph"/>
        <w:numPr>
          <w:ilvl w:val="0"/>
          <w:numId w:val="21"/>
        </w:numPr>
        <w:spacing w:before="240" w:line="300" w:lineRule="auto"/>
        <w:ind w:left="714" w:hanging="357"/>
        <w:jc w:val="both"/>
        <w:rPr>
          <w:rFonts w:cs="Arial"/>
        </w:rPr>
      </w:pPr>
      <w:r>
        <w:rPr>
          <w:rFonts w:cs="Arial"/>
        </w:rPr>
        <w:t>n</w:t>
      </w:r>
      <w:r w:rsidR="00331D85" w:rsidRPr="00BA37F8">
        <w:rPr>
          <w:rFonts w:cs="Arial"/>
        </w:rPr>
        <w:t xml:space="preserve">either the Applicant nor any of the personnel named in this application have been subject to any disciplinary action by a regulator or law enforcement agency in the context of </w:t>
      </w:r>
      <w:r w:rsidR="00331D85" w:rsidRPr="00BA37F8">
        <w:rPr>
          <w:rFonts w:cs="Arial"/>
        </w:rPr>
        <w:lastRenderedPageBreak/>
        <w:t xml:space="preserve">financial services or corporate finance and save as set out in this application, have not been disqualified by a court from acting as a director of </w:t>
      </w:r>
      <w:proofErr w:type="spellStart"/>
      <w:r w:rsidR="00331D85" w:rsidRPr="00BA37F8">
        <w:rPr>
          <w:rFonts w:cs="Arial"/>
        </w:rPr>
        <w:t xml:space="preserve">any </w:t>
      </w:r>
      <w:r w:rsidR="00633FB3" w:rsidRPr="00BA37F8">
        <w:rPr>
          <w:rFonts w:cs="Arial"/>
        </w:rPr>
        <w:t>body</w:t>
      </w:r>
      <w:proofErr w:type="spellEnd"/>
      <w:r w:rsidR="00633FB3" w:rsidRPr="00BA37F8">
        <w:rPr>
          <w:rFonts w:cs="Arial"/>
        </w:rPr>
        <w:t xml:space="preserve"> corporate </w:t>
      </w:r>
      <w:r w:rsidR="00331D85" w:rsidRPr="00BA37F8">
        <w:rPr>
          <w:rFonts w:cs="Arial"/>
        </w:rPr>
        <w:t>or from acting in the manag</w:t>
      </w:r>
      <w:r w:rsidR="00BA37F8">
        <w:rPr>
          <w:rFonts w:cs="Arial"/>
        </w:rPr>
        <w:t>ement or conduct of its affairs</w:t>
      </w:r>
    </w:p>
    <w:p w14:paraId="1EBE1407" w14:textId="421A8410" w:rsidR="003F2664" w:rsidRPr="00B7215C" w:rsidRDefault="008E375E">
      <w:r w:rsidRPr="008E375E">
        <w:rPr>
          <w:rFonts w:cs="Arial"/>
          <w:b/>
        </w:rPr>
        <w:t xml:space="preserve">Signature of two </w:t>
      </w:r>
      <w:r w:rsidR="006D1F18">
        <w:rPr>
          <w:rFonts w:cs="Arial"/>
          <w:b/>
        </w:rPr>
        <w:t>Authorised Signatories</w:t>
      </w:r>
      <w:r w:rsidRPr="008E375E">
        <w:t>:</w:t>
      </w:r>
    </w:p>
    <w:p w14:paraId="3106BD32" w14:textId="77777777" w:rsidR="00CF5E6F" w:rsidRDefault="00CF5E6F" w:rsidP="00633FB3">
      <w:pPr>
        <w:spacing w:after="0"/>
        <w:ind w:left="1440" w:hanging="1440"/>
        <w:jc w:val="both"/>
      </w:pPr>
    </w:p>
    <w:p w14:paraId="281A459A" w14:textId="77777777" w:rsidR="00633FB3" w:rsidRDefault="00633FB3" w:rsidP="00633FB3">
      <w:pPr>
        <w:spacing w:after="0"/>
        <w:ind w:left="1440" w:hanging="1440"/>
        <w:jc w:val="both"/>
        <w:rPr>
          <w:u w:val="single"/>
        </w:rPr>
      </w:pPr>
      <w:r>
        <w:t xml:space="preserve">Name:  </w:t>
      </w:r>
      <w:r>
        <w:tab/>
      </w:r>
      <w:r w:rsidRPr="00CB0F4A">
        <w:rPr>
          <w:u w:val="single"/>
        </w:rPr>
        <w:t>_______________________</w:t>
      </w:r>
      <w:r>
        <w:rPr>
          <w:u w:val="single"/>
        </w:rPr>
        <w:t>_____________________________________</w:t>
      </w:r>
      <w:r w:rsidRPr="00CB0F4A">
        <w:rPr>
          <w:u w:val="single"/>
        </w:rPr>
        <w:t>__</w:t>
      </w:r>
    </w:p>
    <w:p w14:paraId="12ECF319" w14:textId="77777777" w:rsidR="00633FB3" w:rsidRPr="00CB0F4A" w:rsidRDefault="00633FB3" w:rsidP="00633FB3">
      <w:pPr>
        <w:spacing w:after="0"/>
        <w:ind w:left="1440" w:hanging="1440"/>
        <w:jc w:val="both"/>
        <w:rPr>
          <w:u w:val="single"/>
        </w:rPr>
      </w:pPr>
      <w:r w:rsidRPr="0038353C">
        <w:tab/>
      </w:r>
      <w:r>
        <w:rPr>
          <w:sz w:val="20"/>
          <w:szCs w:val="20"/>
        </w:rPr>
        <w:t>Full name of Signatory</w:t>
      </w:r>
    </w:p>
    <w:p w14:paraId="2736CADE" w14:textId="77777777" w:rsidR="00633FB3" w:rsidRDefault="00633FB3" w:rsidP="00633FB3">
      <w:pPr>
        <w:pStyle w:val="BodyCopy"/>
        <w:spacing w:after="0"/>
        <w:ind w:left="720" w:firstLine="720"/>
      </w:pPr>
    </w:p>
    <w:p w14:paraId="7C1176BE" w14:textId="77777777" w:rsidR="00633FB3" w:rsidRDefault="00633FB3" w:rsidP="00633FB3">
      <w:pPr>
        <w:pStyle w:val="BodyCopy"/>
        <w:spacing w:after="0"/>
        <w:ind w:left="720" w:firstLine="720"/>
      </w:pPr>
    </w:p>
    <w:p w14:paraId="45055DE5" w14:textId="77777777" w:rsidR="00633FB3" w:rsidRDefault="00633FB3" w:rsidP="00633FB3">
      <w:pPr>
        <w:jc w:val="both"/>
      </w:pPr>
      <w:r>
        <w:t>Signature:</w:t>
      </w:r>
      <w:r>
        <w:tab/>
        <w:t>________________________________________</w:t>
      </w:r>
      <w:r w:rsidRPr="00B478AF">
        <w:t xml:space="preserve"> </w:t>
      </w:r>
      <w:r>
        <w:t xml:space="preserve">  </w:t>
      </w:r>
      <w:r>
        <w:rPr>
          <w:rFonts w:cs="Arial"/>
        </w:rPr>
        <w:t>Date</w:t>
      </w:r>
      <w:r w:rsidRPr="004E75CD">
        <w:rPr>
          <w:rFonts w:cs="Arial"/>
        </w:rPr>
        <w:t xml:space="preserve">: </w:t>
      </w:r>
      <w:r>
        <w:t xml:space="preserve"> ____</w:t>
      </w:r>
      <w:r w:rsidRPr="00CB0F4A">
        <w:rPr>
          <w:u w:val="single"/>
        </w:rPr>
        <w:t>_________</w:t>
      </w:r>
      <w:r>
        <w:rPr>
          <w:u w:val="single"/>
        </w:rPr>
        <w:t>__</w:t>
      </w:r>
    </w:p>
    <w:p w14:paraId="79EFF23B" w14:textId="77777777" w:rsidR="00633FB3" w:rsidRDefault="00633FB3" w:rsidP="00633FB3">
      <w:pPr>
        <w:spacing w:after="0"/>
        <w:ind w:left="1440" w:hanging="1440"/>
        <w:jc w:val="both"/>
      </w:pPr>
    </w:p>
    <w:p w14:paraId="052CABB0" w14:textId="77777777" w:rsidR="00633FB3" w:rsidRDefault="00633FB3" w:rsidP="00633FB3">
      <w:pPr>
        <w:spacing w:after="0"/>
        <w:ind w:left="1440" w:hanging="1440"/>
        <w:jc w:val="both"/>
      </w:pPr>
    </w:p>
    <w:p w14:paraId="1DC321EE" w14:textId="77777777" w:rsidR="00633FB3" w:rsidRDefault="00633FB3" w:rsidP="00633FB3">
      <w:pPr>
        <w:spacing w:after="0"/>
        <w:ind w:left="1440" w:hanging="1440"/>
        <w:jc w:val="both"/>
      </w:pPr>
    </w:p>
    <w:p w14:paraId="61F97AA1" w14:textId="77777777" w:rsidR="00633FB3" w:rsidRDefault="00633FB3" w:rsidP="00633FB3">
      <w:pPr>
        <w:spacing w:after="0"/>
        <w:ind w:left="1440" w:hanging="1440"/>
        <w:jc w:val="both"/>
        <w:rPr>
          <w:u w:val="single"/>
        </w:rPr>
      </w:pPr>
      <w:r>
        <w:t xml:space="preserve">Name:  </w:t>
      </w:r>
      <w:r>
        <w:tab/>
      </w:r>
      <w:r w:rsidRPr="00CB0F4A">
        <w:rPr>
          <w:u w:val="single"/>
        </w:rPr>
        <w:t>_______________________</w:t>
      </w:r>
      <w:r>
        <w:rPr>
          <w:u w:val="single"/>
        </w:rPr>
        <w:t>_____________________________________</w:t>
      </w:r>
      <w:r w:rsidRPr="00CB0F4A">
        <w:rPr>
          <w:u w:val="single"/>
        </w:rPr>
        <w:t>__</w:t>
      </w:r>
    </w:p>
    <w:p w14:paraId="3AE26428" w14:textId="77777777" w:rsidR="00633FB3" w:rsidRPr="00CB0F4A" w:rsidRDefault="00633FB3" w:rsidP="00633FB3">
      <w:pPr>
        <w:spacing w:after="0"/>
        <w:ind w:left="1440" w:hanging="1440"/>
        <w:jc w:val="both"/>
        <w:rPr>
          <w:u w:val="single"/>
        </w:rPr>
      </w:pPr>
      <w:r w:rsidRPr="0038353C">
        <w:tab/>
      </w:r>
      <w:r>
        <w:rPr>
          <w:sz w:val="20"/>
          <w:szCs w:val="20"/>
        </w:rPr>
        <w:t>Full name of Signatory</w:t>
      </w:r>
    </w:p>
    <w:p w14:paraId="1A291B11" w14:textId="77777777" w:rsidR="00633FB3" w:rsidRDefault="00633FB3" w:rsidP="00633FB3">
      <w:pPr>
        <w:pStyle w:val="BodyCopy"/>
        <w:spacing w:after="0"/>
        <w:ind w:left="720" w:firstLine="720"/>
      </w:pPr>
    </w:p>
    <w:p w14:paraId="3600080F" w14:textId="77777777" w:rsidR="00633FB3" w:rsidRDefault="00633FB3" w:rsidP="00633FB3">
      <w:pPr>
        <w:pStyle w:val="BodyCopy"/>
        <w:spacing w:after="0"/>
        <w:ind w:left="720" w:firstLine="720"/>
      </w:pPr>
    </w:p>
    <w:p w14:paraId="3A41F9B9" w14:textId="77777777" w:rsidR="00633FB3" w:rsidRDefault="00633FB3" w:rsidP="00633FB3">
      <w:pPr>
        <w:jc w:val="both"/>
      </w:pPr>
      <w:r>
        <w:t>Signature:</w:t>
      </w:r>
      <w:r>
        <w:tab/>
        <w:t>________________________________________</w:t>
      </w:r>
      <w:r w:rsidRPr="00B478AF">
        <w:t xml:space="preserve"> </w:t>
      </w:r>
      <w:r>
        <w:t xml:space="preserve">  </w:t>
      </w:r>
      <w:r>
        <w:rPr>
          <w:rFonts w:cs="Arial"/>
        </w:rPr>
        <w:t>Date</w:t>
      </w:r>
      <w:r w:rsidRPr="004E75CD">
        <w:rPr>
          <w:rFonts w:cs="Arial"/>
        </w:rPr>
        <w:t xml:space="preserve">: </w:t>
      </w:r>
      <w:r>
        <w:t xml:space="preserve"> ____</w:t>
      </w:r>
      <w:r w:rsidRPr="00CB0F4A">
        <w:rPr>
          <w:u w:val="single"/>
        </w:rPr>
        <w:t>_________</w:t>
      </w:r>
      <w:r>
        <w:rPr>
          <w:u w:val="single"/>
        </w:rPr>
        <w:t>__</w:t>
      </w:r>
    </w:p>
    <w:p w14:paraId="1015F29F" w14:textId="77777777" w:rsidR="00633FB3" w:rsidRPr="00F61DA4" w:rsidRDefault="00633FB3" w:rsidP="00633FB3">
      <w:pPr>
        <w:jc w:val="both"/>
        <w:rPr>
          <w:lang w:val="en-GB"/>
        </w:rPr>
      </w:pPr>
    </w:p>
    <w:p w14:paraId="3498B91C" w14:textId="77777777" w:rsidR="006E3AA4" w:rsidRPr="00F61DA4" w:rsidRDefault="006E3AA4" w:rsidP="00F61DA4">
      <w:pPr>
        <w:rPr>
          <w:lang w:val="en-GB"/>
        </w:rPr>
      </w:pPr>
    </w:p>
    <w:sectPr w:rsidR="006E3AA4" w:rsidRPr="00F61DA4" w:rsidSect="00A5187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276" w:bottom="1440" w:left="1276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A8CA" w14:textId="77777777" w:rsidR="0095317B" w:rsidRDefault="0095317B" w:rsidP="002C55B7">
      <w:pPr>
        <w:spacing w:after="0" w:line="240" w:lineRule="auto"/>
      </w:pPr>
      <w:r>
        <w:separator/>
      </w:r>
    </w:p>
    <w:p w14:paraId="6CBC1948" w14:textId="77777777" w:rsidR="0095317B" w:rsidRDefault="0095317B"/>
  </w:endnote>
  <w:endnote w:type="continuationSeparator" w:id="0">
    <w:p w14:paraId="5FE27DF6" w14:textId="77777777" w:rsidR="0095317B" w:rsidRDefault="0095317B" w:rsidP="002C55B7">
      <w:pPr>
        <w:spacing w:after="0" w:line="240" w:lineRule="auto"/>
      </w:pPr>
      <w:r>
        <w:continuationSeparator/>
      </w:r>
    </w:p>
    <w:p w14:paraId="0F074201" w14:textId="77777777" w:rsidR="0095317B" w:rsidRDefault="00953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842D" w14:textId="23181718" w:rsidR="0095317B" w:rsidRPr="002C2711" w:rsidRDefault="00565D00" w:rsidP="00CA7FC8">
    <w:pPr>
      <w:pStyle w:val="BodyCopy"/>
      <w:tabs>
        <w:tab w:val="right" w:pos="9354"/>
      </w:tabs>
      <w:jc w:val="both"/>
      <w:rPr>
        <w:b/>
        <w:color w:val="auto"/>
        <w:sz w:val="18"/>
        <w:szCs w:val="18"/>
      </w:rPr>
    </w:pPr>
    <w:r>
      <w:rPr>
        <w:rFonts w:ascii="Arial Bold" w:hAnsi="Arial Bold"/>
        <w:b/>
        <w:caps/>
        <w:noProof/>
        <w:color w:val="808080"/>
        <w:highlight w:val="yellow"/>
        <w:lang w:val="en-NZ" w:eastAsia="en-N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F8C0F7" wp14:editId="107F29CF">
              <wp:simplePos x="0" y="0"/>
              <wp:positionH relativeFrom="column">
                <wp:posOffset>6009640</wp:posOffset>
              </wp:positionH>
              <wp:positionV relativeFrom="paragraph">
                <wp:posOffset>8890</wp:posOffset>
              </wp:positionV>
              <wp:extent cx="257810" cy="271780"/>
              <wp:effectExtent l="0" t="0" r="889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57810" cy="271780"/>
                      </a:xfrm>
                      <a:prstGeom prst="rtTriangle">
                        <a:avLst/>
                      </a:prstGeom>
                      <a:solidFill>
                        <a:srgbClr val="3397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ED8A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73.2pt;margin-top:.7pt;width:20.3pt;height:21.4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" fillcolor="#3397d3" stroked="f"/>
          </w:pict>
        </mc:Fallback>
      </mc:AlternateContent>
    </w:r>
    <w:r w:rsidR="00281D57">
      <w:rPr>
        <w:rFonts w:ascii="Arial Bold" w:hAnsi="Arial Bold"/>
        <w:b/>
        <w:caps/>
        <w:noProof/>
        <w:color w:val="808080"/>
        <w:sz w:val="18"/>
        <w:lang w:val="en-US"/>
      </w:rPr>
      <w:t>appendix 13 -</w:t>
    </w:r>
    <w:r w:rsidR="00495198" w:rsidRPr="00495198">
      <w:rPr>
        <w:rFonts w:ascii="Arial Bold" w:hAnsi="Arial Bold"/>
        <w:b/>
        <w:caps/>
        <w:noProof/>
        <w:color w:val="808080"/>
        <w:sz w:val="18"/>
        <w:lang w:val="en-US"/>
      </w:rPr>
      <w:t xml:space="preserve"> </w:t>
    </w:r>
    <w:r w:rsidR="00495198">
      <w:rPr>
        <w:rFonts w:ascii="Arial Bold" w:hAnsi="Arial Bold"/>
        <w:b/>
        <w:caps/>
        <w:noProof/>
        <w:color w:val="808080"/>
        <w:sz w:val="18"/>
        <w:lang w:val="en-US"/>
      </w:rPr>
      <w:t>MARKET MAKER APPLICATION</w:t>
    </w:r>
    <w:r w:rsidR="00DF229A">
      <w:rPr>
        <w:rFonts w:ascii="Arial Bold" w:hAnsi="Arial Bold"/>
        <w:b/>
        <w:caps/>
        <w:noProof/>
        <w:color w:val="808080"/>
        <w:sz w:val="18"/>
        <w:lang w:val="en-US"/>
      </w:rPr>
      <w:t xml:space="preserve"> </w:t>
    </w:r>
    <w:r w:rsidR="0095317B">
      <w:rPr>
        <w:rStyle w:val="Heading3Char"/>
        <w:b w:val="0"/>
        <w:sz w:val="18"/>
      </w:rPr>
      <w:tab/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begin"/>
    </w:r>
    <w:r w:rsidR="0095317B" w:rsidRPr="002B0A3E">
      <w:rPr>
        <w:rFonts w:ascii="Arial Bold" w:hAnsi="Arial Bold"/>
        <w:b/>
        <w:color w:val="3397D3"/>
        <w:sz w:val="18"/>
        <w:szCs w:val="18"/>
      </w:rPr>
      <w:instrText xml:space="preserve"> PAGE   \* MERGEFORMAT </w:instrText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separate"/>
    </w:r>
    <w:r w:rsidR="00934A9E">
      <w:rPr>
        <w:rFonts w:ascii="Arial Bold" w:hAnsi="Arial Bold"/>
        <w:b/>
        <w:noProof/>
        <w:color w:val="3397D3"/>
        <w:sz w:val="18"/>
        <w:szCs w:val="18"/>
      </w:rPr>
      <w:t>3</w:t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end"/>
    </w:r>
    <w:r w:rsidR="0095317B" w:rsidRPr="002C2711">
      <w:rPr>
        <w:b/>
        <w:color w:val="3397D3"/>
        <w:sz w:val="18"/>
        <w:szCs w:val="18"/>
      </w:rPr>
      <w:t xml:space="preserve"> </w:t>
    </w:r>
    <w:r w:rsidR="0095317B" w:rsidRPr="002C2711">
      <w:rPr>
        <w:b/>
        <w:sz w:val="18"/>
        <w:szCs w:val="18"/>
      </w:rPr>
      <w:t>of</w:t>
    </w:r>
    <w:r w:rsidR="0095317B" w:rsidRPr="002C2711">
      <w:rPr>
        <w:b/>
        <w:color w:val="3397D3"/>
        <w:sz w:val="18"/>
        <w:szCs w:val="18"/>
      </w:rPr>
      <w:t xml:space="preserve"> </w:t>
    </w:r>
    <w:r w:rsidR="0041172E" w:rsidRPr="002C2711">
      <w:rPr>
        <w:b/>
        <w:sz w:val="18"/>
        <w:szCs w:val="18"/>
      </w:rPr>
      <w:fldChar w:fldCharType="begin"/>
    </w:r>
    <w:r w:rsidR="0095317B" w:rsidRPr="002C2711">
      <w:rPr>
        <w:b/>
        <w:sz w:val="18"/>
        <w:szCs w:val="18"/>
      </w:rPr>
      <w:instrText xml:space="preserve"> NUMPAGES  \# "0"  \* MERGEFORMAT </w:instrText>
    </w:r>
    <w:r w:rsidR="0041172E" w:rsidRPr="002C2711">
      <w:rPr>
        <w:b/>
        <w:sz w:val="18"/>
        <w:szCs w:val="18"/>
      </w:rPr>
      <w:fldChar w:fldCharType="separate"/>
    </w:r>
    <w:r w:rsidR="00934A9E">
      <w:rPr>
        <w:b/>
        <w:noProof/>
        <w:sz w:val="18"/>
        <w:szCs w:val="18"/>
      </w:rPr>
      <w:t>4</w:t>
    </w:r>
    <w:r w:rsidR="0041172E" w:rsidRPr="002C2711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C315" w14:textId="64091A63" w:rsidR="0095317B" w:rsidRPr="0004326F" w:rsidRDefault="00565D00" w:rsidP="00CA7FC8">
    <w:pPr>
      <w:pStyle w:val="BodyCopy"/>
      <w:tabs>
        <w:tab w:val="right" w:pos="9356"/>
      </w:tabs>
      <w:jc w:val="both"/>
      <w:rPr>
        <w:b/>
        <w:color w:val="auto"/>
        <w:sz w:val="18"/>
        <w:szCs w:val="18"/>
      </w:rPr>
    </w:pPr>
    <w:r>
      <w:rPr>
        <w:rFonts w:ascii="Arial Bold" w:hAnsi="Arial Bold"/>
        <w:b/>
        <w:caps/>
        <w:noProof/>
        <w:color w:val="808080"/>
        <w:sz w:val="18"/>
        <w:lang w:val="en-NZ" w:eastAsia="en-N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CD3ABA" wp14:editId="3FCAD98F">
              <wp:simplePos x="0" y="0"/>
              <wp:positionH relativeFrom="column">
                <wp:posOffset>6028690</wp:posOffset>
              </wp:positionH>
              <wp:positionV relativeFrom="paragraph">
                <wp:posOffset>13335</wp:posOffset>
              </wp:positionV>
              <wp:extent cx="257810" cy="271780"/>
              <wp:effectExtent l="0" t="0" r="889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57810" cy="271780"/>
                      </a:xfrm>
                      <a:prstGeom prst="rtTriangle">
                        <a:avLst/>
                      </a:prstGeom>
                      <a:solidFill>
                        <a:srgbClr val="3397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7D80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" o:spid="_x0000_s1026" type="#_x0000_t6" style="position:absolute;margin-left:474.7pt;margin-top:1.05pt;width:20.3pt;height:21.4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" fillcolor="#3397d3" stroked="f"/>
          </w:pict>
        </mc:Fallback>
      </mc:AlternateContent>
    </w:r>
    <w:r w:rsidR="00495198" w:rsidRPr="00495198">
      <w:rPr>
        <w:rFonts w:ascii="Arial Bold" w:hAnsi="Arial Bold"/>
        <w:b/>
        <w:caps/>
        <w:noProof/>
        <w:color w:val="808080"/>
        <w:sz w:val="18"/>
        <w:lang w:val="en-US"/>
      </w:rPr>
      <w:t xml:space="preserve"> </w:t>
    </w:r>
    <w:r w:rsidR="00495198">
      <w:rPr>
        <w:rFonts w:ascii="Arial Bold" w:hAnsi="Arial Bold"/>
        <w:b/>
        <w:caps/>
        <w:noProof/>
        <w:color w:val="808080"/>
        <w:sz w:val="18"/>
        <w:lang w:val="en-US"/>
      </w:rPr>
      <w:t>MARKET MAKER APPLICATION</w:t>
    </w:r>
    <w:r w:rsidR="0095317B">
      <w:rPr>
        <w:rStyle w:val="Heading3Char"/>
        <w:b w:val="0"/>
        <w:sz w:val="18"/>
      </w:rPr>
      <w:tab/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begin"/>
    </w:r>
    <w:r w:rsidR="0095317B" w:rsidRPr="002B0A3E">
      <w:rPr>
        <w:rFonts w:ascii="Arial Bold" w:hAnsi="Arial Bold"/>
        <w:b/>
        <w:color w:val="3397D3"/>
        <w:sz w:val="18"/>
        <w:szCs w:val="18"/>
      </w:rPr>
      <w:instrText xml:space="preserve"> PAGE   \* MERGEFORMAT </w:instrText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separate"/>
    </w:r>
    <w:r w:rsidR="00DE0999">
      <w:rPr>
        <w:rFonts w:ascii="Arial Bold" w:hAnsi="Arial Bold"/>
        <w:b/>
        <w:noProof/>
        <w:color w:val="3397D3"/>
        <w:sz w:val="18"/>
        <w:szCs w:val="18"/>
      </w:rPr>
      <w:t>1</w:t>
    </w:r>
    <w:r w:rsidR="0041172E" w:rsidRPr="002B0A3E">
      <w:rPr>
        <w:rFonts w:ascii="Arial Bold" w:hAnsi="Arial Bold"/>
        <w:b/>
        <w:color w:val="3397D3"/>
        <w:sz w:val="18"/>
        <w:szCs w:val="18"/>
      </w:rPr>
      <w:fldChar w:fldCharType="end"/>
    </w:r>
    <w:r w:rsidR="0095317B" w:rsidRPr="002C2711">
      <w:rPr>
        <w:b/>
        <w:color w:val="3397D3"/>
        <w:sz w:val="18"/>
        <w:szCs w:val="18"/>
      </w:rPr>
      <w:t xml:space="preserve"> </w:t>
    </w:r>
    <w:r w:rsidR="0095317B" w:rsidRPr="002C2711">
      <w:rPr>
        <w:b/>
        <w:sz w:val="18"/>
        <w:szCs w:val="18"/>
      </w:rPr>
      <w:t>of</w:t>
    </w:r>
    <w:r w:rsidR="0095317B" w:rsidRPr="002C2711">
      <w:rPr>
        <w:b/>
        <w:color w:val="3397D3"/>
        <w:sz w:val="18"/>
        <w:szCs w:val="18"/>
      </w:rPr>
      <w:t xml:space="preserve"> </w:t>
    </w:r>
    <w:r w:rsidR="0041172E" w:rsidRPr="002C2711">
      <w:rPr>
        <w:b/>
        <w:sz w:val="18"/>
        <w:szCs w:val="18"/>
      </w:rPr>
      <w:fldChar w:fldCharType="begin"/>
    </w:r>
    <w:r w:rsidR="0095317B" w:rsidRPr="002C2711">
      <w:rPr>
        <w:b/>
        <w:sz w:val="18"/>
        <w:szCs w:val="18"/>
      </w:rPr>
      <w:instrText xml:space="preserve"> NUMPAGES  \# "0"  \* MERGEFORMAT </w:instrText>
    </w:r>
    <w:r w:rsidR="0041172E" w:rsidRPr="002C2711">
      <w:rPr>
        <w:b/>
        <w:sz w:val="18"/>
        <w:szCs w:val="18"/>
      </w:rPr>
      <w:fldChar w:fldCharType="separate"/>
    </w:r>
    <w:r w:rsidR="00DE0999">
      <w:rPr>
        <w:b/>
        <w:noProof/>
        <w:sz w:val="18"/>
        <w:szCs w:val="18"/>
      </w:rPr>
      <w:t>6</w:t>
    </w:r>
    <w:r w:rsidR="0041172E" w:rsidRPr="002C271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148B" w14:textId="77777777" w:rsidR="0095317B" w:rsidRDefault="0095317B"/>
  </w:footnote>
  <w:footnote w:type="continuationSeparator" w:id="0">
    <w:p w14:paraId="7BC38F56" w14:textId="77777777" w:rsidR="0095317B" w:rsidRDefault="0095317B" w:rsidP="002C55B7">
      <w:pPr>
        <w:spacing w:after="0" w:line="240" w:lineRule="auto"/>
      </w:pPr>
      <w:r>
        <w:continuationSeparator/>
      </w:r>
    </w:p>
    <w:p w14:paraId="185EC849" w14:textId="77777777" w:rsidR="0095317B" w:rsidRDefault="00953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0F4E" w14:textId="4614FA70" w:rsidR="00226AB5" w:rsidRDefault="00226AB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2848" behindDoc="0" locked="0" layoutInCell="1" allowOverlap="1" wp14:anchorId="2DD879EC" wp14:editId="64CA2767">
          <wp:simplePos x="0" y="0"/>
          <wp:positionH relativeFrom="page">
            <wp:posOffset>810260</wp:posOffset>
          </wp:positionH>
          <wp:positionV relativeFrom="page">
            <wp:posOffset>449580</wp:posOffset>
          </wp:positionV>
          <wp:extent cx="1269365" cy="348615"/>
          <wp:effectExtent l="19050" t="0" r="6985" b="0"/>
          <wp:wrapNone/>
          <wp:docPr id="4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X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5863" w14:textId="77777777" w:rsidR="0095317B" w:rsidRDefault="0095317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776" behindDoc="0" locked="0" layoutInCell="1" allowOverlap="1" wp14:anchorId="5C0F9D6B" wp14:editId="5E16FBF8">
          <wp:simplePos x="0" y="0"/>
          <wp:positionH relativeFrom="page">
            <wp:posOffset>810260</wp:posOffset>
          </wp:positionH>
          <wp:positionV relativeFrom="page">
            <wp:posOffset>644525</wp:posOffset>
          </wp:positionV>
          <wp:extent cx="1269365" cy="348615"/>
          <wp:effectExtent l="19050" t="0" r="6985" b="0"/>
          <wp:wrapNone/>
          <wp:docPr id="2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X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E74"/>
    <w:multiLevelType w:val="multilevel"/>
    <w:tmpl w:val="709449B4"/>
    <w:lvl w:ilvl="0">
      <w:start w:val="1"/>
      <w:numFmt w:val="decimal"/>
      <w:pStyle w:val="MERWScheduleNo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i w:val="0"/>
      </w:rPr>
    </w:lvl>
    <w:lvl w:ilvl="4">
      <w:start w:val="27"/>
      <w:numFmt w:val="lowerLetter"/>
      <w:lvlText w:val="(%5)"/>
      <w:lvlJc w:val="left"/>
      <w:pPr>
        <w:tabs>
          <w:tab w:val="num" w:pos="2722"/>
        </w:tabs>
        <w:ind w:left="2722" w:hanging="681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="Arial" w:hAnsi="Arial" w:cs="Wingdings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885"/>
    <w:multiLevelType w:val="hybridMultilevel"/>
    <w:tmpl w:val="A7448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552"/>
    <w:multiLevelType w:val="hybridMultilevel"/>
    <w:tmpl w:val="73FC1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41F"/>
    <w:multiLevelType w:val="hybridMultilevel"/>
    <w:tmpl w:val="BAB8D470"/>
    <w:lvl w:ilvl="0" w:tplc="4CEEA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1B49"/>
    <w:multiLevelType w:val="hybridMultilevel"/>
    <w:tmpl w:val="ACE0A966"/>
    <w:lvl w:ilvl="0" w:tplc="F81001E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E14"/>
    <w:multiLevelType w:val="hybridMultilevel"/>
    <w:tmpl w:val="CE8C46FA"/>
    <w:lvl w:ilvl="0" w:tplc="201C5B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3397D3"/>
        <w:sz w:val="3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97624"/>
    <w:multiLevelType w:val="hybridMultilevel"/>
    <w:tmpl w:val="3C920B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7B4"/>
    <w:multiLevelType w:val="hybridMultilevel"/>
    <w:tmpl w:val="14A41686"/>
    <w:lvl w:ilvl="0" w:tplc="483EF3B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5951"/>
    <w:multiLevelType w:val="hybridMultilevel"/>
    <w:tmpl w:val="DCC4FB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469A"/>
    <w:multiLevelType w:val="hybridMultilevel"/>
    <w:tmpl w:val="899A66D4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27D0"/>
    <w:multiLevelType w:val="hybridMultilevel"/>
    <w:tmpl w:val="BD8C57E6"/>
    <w:lvl w:ilvl="0" w:tplc="9D50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1F5C"/>
    <w:multiLevelType w:val="hybridMultilevel"/>
    <w:tmpl w:val="916445D2"/>
    <w:lvl w:ilvl="0" w:tplc="C7708A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6C2C"/>
    <w:multiLevelType w:val="hybridMultilevel"/>
    <w:tmpl w:val="6906915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97330"/>
    <w:multiLevelType w:val="hybridMultilevel"/>
    <w:tmpl w:val="A1888164"/>
    <w:lvl w:ilvl="0" w:tplc="F81001E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0FFE"/>
    <w:multiLevelType w:val="hybridMultilevel"/>
    <w:tmpl w:val="5CBC2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2EF"/>
    <w:multiLevelType w:val="hybridMultilevel"/>
    <w:tmpl w:val="FDAEA5BE"/>
    <w:lvl w:ilvl="0" w:tplc="E59C2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C31B9"/>
    <w:multiLevelType w:val="hybridMultilevel"/>
    <w:tmpl w:val="4308D8C2"/>
    <w:lvl w:ilvl="0" w:tplc="4794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2502"/>
    <w:multiLevelType w:val="hybridMultilevel"/>
    <w:tmpl w:val="E2BA9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0065"/>
    <w:multiLevelType w:val="hybridMultilevel"/>
    <w:tmpl w:val="A8369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7605C"/>
    <w:multiLevelType w:val="hybridMultilevel"/>
    <w:tmpl w:val="C1B26710"/>
    <w:lvl w:ilvl="0" w:tplc="5BA2E01A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7F6A7D8E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37143"/>
    <w:multiLevelType w:val="hybridMultilevel"/>
    <w:tmpl w:val="E2F4664E"/>
    <w:lvl w:ilvl="0" w:tplc="C7708A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4A356D"/>
    <w:multiLevelType w:val="hybridMultilevel"/>
    <w:tmpl w:val="AD6218E0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57E6B"/>
    <w:multiLevelType w:val="hybridMultilevel"/>
    <w:tmpl w:val="C0E0D7B2"/>
    <w:lvl w:ilvl="0" w:tplc="5376522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69949">
    <w:abstractNumId w:val="1"/>
  </w:num>
  <w:num w:numId="2" w16cid:durableId="532040609">
    <w:abstractNumId w:val="20"/>
  </w:num>
  <w:num w:numId="3" w16cid:durableId="1356542915">
    <w:abstractNumId w:val="3"/>
  </w:num>
  <w:num w:numId="4" w16cid:durableId="1889027626">
    <w:abstractNumId w:val="21"/>
  </w:num>
  <w:num w:numId="5" w16cid:durableId="259727581">
    <w:abstractNumId w:val="17"/>
  </w:num>
  <w:num w:numId="6" w16cid:durableId="1205367826">
    <w:abstractNumId w:val="16"/>
  </w:num>
  <w:num w:numId="7" w16cid:durableId="1031804671">
    <w:abstractNumId w:val="0"/>
  </w:num>
  <w:num w:numId="8" w16cid:durableId="1326475070">
    <w:abstractNumId w:val="9"/>
  </w:num>
  <w:num w:numId="9" w16cid:durableId="1737511217">
    <w:abstractNumId w:val="11"/>
  </w:num>
  <w:num w:numId="10" w16cid:durableId="1814176811">
    <w:abstractNumId w:val="12"/>
  </w:num>
  <w:num w:numId="11" w16cid:durableId="1549951024">
    <w:abstractNumId w:val="4"/>
  </w:num>
  <w:num w:numId="12" w16cid:durableId="299455297">
    <w:abstractNumId w:val="23"/>
  </w:num>
  <w:num w:numId="13" w16cid:durableId="1668363275">
    <w:abstractNumId w:val="19"/>
  </w:num>
  <w:num w:numId="14" w16cid:durableId="668286752">
    <w:abstractNumId w:val="5"/>
  </w:num>
  <w:num w:numId="15" w16cid:durableId="1689217833">
    <w:abstractNumId w:val="14"/>
  </w:num>
  <w:num w:numId="16" w16cid:durableId="696321889">
    <w:abstractNumId w:val="8"/>
  </w:num>
  <w:num w:numId="17" w16cid:durableId="1336687087">
    <w:abstractNumId w:val="10"/>
  </w:num>
  <w:num w:numId="18" w16cid:durableId="1545144137">
    <w:abstractNumId w:val="22"/>
  </w:num>
  <w:num w:numId="19" w16cid:durableId="1918977535">
    <w:abstractNumId w:val="7"/>
  </w:num>
  <w:num w:numId="20" w16cid:durableId="601451351">
    <w:abstractNumId w:val="15"/>
  </w:num>
  <w:num w:numId="21" w16cid:durableId="996760612">
    <w:abstractNumId w:val="2"/>
  </w:num>
  <w:num w:numId="22" w16cid:durableId="2018925797">
    <w:abstractNumId w:val="6"/>
  </w:num>
  <w:num w:numId="23" w16cid:durableId="867959826">
    <w:abstractNumId w:val="13"/>
  </w:num>
  <w:num w:numId="24" w16cid:durableId="106741718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efaultTableStyle w:val="NZX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2789"/>
    <w:rsid w:val="000073E5"/>
    <w:rsid w:val="00017441"/>
    <w:rsid w:val="00020FF4"/>
    <w:rsid w:val="00022F9B"/>
    <w:rsid w:val="00023268"/>
    <w:rsid w:val="00023A2B"/>
    <w:rsid w:val="00026829"/>
    <w:rsid w:val="00032E77"/>
    <w:rsid w:val="00033958"/>
    <w:rsid w:val="00034111"/>
    <w:rsid w:val="00036DD1"/>
    <w:rsid w:val="00037F22"/>
    <w:rsid w:val="00042C23"/>
    <w:rsid w:val="0004326F"/>
    <w:rsid w:val="00046D20"/>
    <w:rsid w:val="000503C1"/>
    <w:rsid w:val="000516AD"/>
    <w:rsid w:val="00052E33"/>
    <w:rsid w:val="000559B5"/>
    <w:rsid w:val="00057851"/>
    <w:rsid w:val="00057B45"/>
    <w:rsid w:val="00060E12"/>
    <w:rsid w:val="00063556"/>
    <w:rsid w:val="00065073"/>
    <w:rsid w:val="00072A71"/>
    <w:rsid w:val="00074FA6"/>
    <w:rsid w:val="000761BE"/>
    <w:rsid w:val="00076CE9"/>
    <w:rsid w:val="0008165D"/>
    <w:rsid w:val="000872CA"/>
    <w:rsid w:val="0008787A"/>
    <w:rsid w:val="000A35F9"/>
    <w:rsid w:val="000B0916"/>
    <w:rsid w:val="000B1917"/>
    <w:rsid w:val="000B44FB"/>
    <w:rsid w:val="000B7306"/>
    <w:rsid w:val="000D6229"/>
    <w:rsid w:val="000D7A9F"/>
    <w:rsid w:val="000E35DC"/>
    <w:rsid w:val="000E48A1"/>
    <w:rsid w:val="000F4862"/>
    <w:rsid w:val="000F5976"/>
    <w:rsid w:val="000F67A7"/>
    <w:rsid w:val="000F7A02"/>
    <w:rsid w:val="001023FA"/>
    <w:rsid w:val="00103406"/>
    <w:rsid w:val="00113392"/>
    <w:rsid w:val="001216ED"/>
    <w:rsid w:val="0012338A"/>
    <w:rsid w:val="00125181"/>
    <w:rsid w:val="0012670A"/>
    <w:rsid w:val="00126D2A"/>
    <w:rsid w:val="00141994"/>
    <w:rsid w:val="00142EC5"/>
    <w:rsid w:val="0014352A"/>
    <w:rsid w:val="0015298F"/>
    <w:rsid w:val="00153720"/>
    <w:rsid w:val="00154469"/>
    <w:rsid w:val="001572EF"/>
    <w:rsid w:val="00163CA4"/>
    <w:rsid w:val="001663FB"/>
    <w:rsid w:val="00167F4D"/>
    <w:rsid w:val="00171FF0"/>
    <w:rsid w:val="001752AA"/>
    <w:rsid w:val="00180349"/>
    <w:rsid w:val="00180F26"/>
    <w:rsid w:val="00181799"/>
    <w:rsid w:val="00186657"/>
    <w:rsid w:val="0019326F"/>
    <w:rsid w:val="00195F8E"/>
    <w:rsid w:val="00196BF4"/>
    <w:rsid w:val="001A1F2F"/>
    <w:rsid w:val="001B257F"/>
    <w:rsid w:val="001B3B97"/>
    <w:rsid w:val="001B5982"/>
    <w:rsid w:val="001B7EB1"/>
    <w:rsid w:val="001C6E13"/>
    <w:rsid w:val="001D0DF8"/>
    <w:rsid w:val="001D34E0"/>
    <w:rsid w:val="001E10F1"/>
    <w:rsid w:val="001E4ED3"/>
    <w:rsid w:val="001E5484"/>
    <w:rsid w:val="001F0489"/>
    <w:rsid w:val="001F55C1"/>
    <w:rsid w:val="00206240"/>
    <w:rsid w:val="002075A8"/>
    <w:rsid w:val="00210D7B"/>
    <w:rsid w:val="00221352"/>
    <w:rsid w:val="002247EE"/>
    <w:rsid w:val="00226AB5"/>
    <w:rsid w:val="002276F2"/>
    <w:rsid w:val="0022782F"/>
    <w:rsid w:val="00230212"/>
    <w:rsid w:val="0023758D"/>
    <w:rsid w:val="00237646"/>
    <w:rsid w:val="00237EEA"/>
    <w:rsid w:val="00240DCF"/>
    <w:rsid w:val="002419DF"/>
    <w:rsid w:val="002505CD"/>
    <w:rsid w:val="0025149E"/>
    <w:rsid w:val="00254162"/>
    <w:rsid w:val="00255924"/>
    <w:rsid w:val="00261205"/>
    <w:rsid w:val="002703C6"/>
    <w:rsid w:val="002708D9"/>
    <w:rsid w:val="00275983"/>
    <w:rsid w:val="002772F2"/>
    <w:rsid w:val="002775B4"/>
    <w:rsid w:val="00280662"/>
    <w:rsid w:val="00281D57"/>
    <w:rsid w:val="00290AA7"/>
    <w:rsid w:val="002913D1"/>
    <w:rsid w:val="00297185"/>
    <w:rsid w:val="002A52CC"/>
    <w:rsid w:val="002B0A3E"/>
    <w:rsid w:val="002B12B2"/>
    <w:rsid w:val="002B2F80"/>
    <w:rsid w:val="002B6C72"/>
    <w:rsid w:val="002C0E60"/>
    <w:rsid w:val="002C1030"/>
    <w:rsid w:val="002C2711"/>
    <w:rsid w:val="002C29A2"/>
    <w:rsid w:val="002C2B61"/>
    <w:rsid w:val="002C55B7"/>
    <w:rsid w:val="002C6B93"/>
    <w:rsid w:val="002D057F"/>
    <w:rsid w:val="002D5320"/>
    <w:rsid w:val="002E5DAC"/>
    <w:rsid w:val="002E6BFF"/>
    <w:rsid w:val="002E71EE"/>
    <w:rsid w:val="002F1524"/>
    <w:rsid w:val="002F22DF"/>
    <w:rsid w:val="002F59DC"/>
    <w:rsid w:val="002F6483"/>
    <w:rsid w:val="0030739D"/>
    <w:rsid w:val="00321A06"/>
    <w:rsid w:val="003243A8"/>
    <w:rsid w:val="00324778"/>
    <w:rsid w:val="003316D5"/>
    <w:rsid w:val="00331D85"/>
    <w:rsid w:val="003355AA"/>
    <w:rsid w:val="00336949"/>
    <w:rsid w:val="00336F2A"/>
    <w:rsid w:val="00340DA0"/>
    <w:rsid w:val="00345B42"/>
    <w:rsid w:val="00354CA0"/>
    <w:rsid w:val="00355BC9"/>
    <w:rsid w:val="00356EE4"/>
    <w:rsid w:val="003711E7"/>
    <w:rsid w:val="00373486"/>
    <w:rsid w:val="00380BAA"/>
    <w:rsid w:val="00382732"/>
    <w:rsid w:val="00384F24"/>
    <w:rsid w:val="00385099"/>
    <w:rsid w:val="003870D6"/>
    <w:rsid w:val="00391AFD"/>
    <w:rsid w:val="003937F1"/>
    <w:rsid w:val="00393877"/>
    <w:rsid w:val="00397DF2"/>
    <w:rsid w:val="003A0C39"/>
    <w:rsid w:val="003A4D87"/>
    <w:rsid w:val="003A61A0"/>
    <w:rsid w:val="003A653B"/>
    <w:rsid w:val="003A7E9E"/>
    <w:rsid w:val="003B4607"/>
    <w:rsid w:val="003B7B75"/>
    <w:rsid w:val="003C1403"/>
    <w:rsid w:val="003C2989"/>
    <w:rsid w:val="003C4C4B"/>
    <w:rsid w:val="003D0149"/>
    <w:rsid w:val="003D3A62"/>
    <w:rsid w:val="003D43C3"/>
    <w:rsid w:val="003E12EF"/>
    <w:rsid w:val="003E27EC"/>
    <w:rsid w:val="003E763F"/>
    <w:rsid w:val="003F2664"/>
    <w:rsid w:val="003F3896"/>
    <w:rsid w:val="003F5785"/>
    <w:rsid w:val="003F620E"/>
    <w:rsid w:val="003F783F"/>
    <w:rsid w:val="004014C1"/>
    <w:rsid w:val="0041095D"/>
    <w:rsid w:val="0041172E"/>
    <w:rsid w:val="004119FC"/>
    <w:rsid w:val="00417921"/>
    <w:rsid w:val="0042181E"/>
    <w:rsid w:val="004219F0"/>
    <w:rsid w:val="00424A75"/>
    <w:rsid w:val="00424FE2"/>
    <w:rsid w:val="00426B54"/>
    <w:rsid w:val="00440280"/>
    <w:rsid w:val="004408A9"/>
    <w:rsid w:val="00445003"/>
    <w:rsid w:val="004475F6"/>
    <w:rsid w:val="00450E8D"/>
    <w:rsid w:val="00456FBF"/>
    <w:rsid w:val="0046073C"/>
    <w:rsid w:val="00460902"/>
    <w:rsid w:val="004625F3"/>
    <w:rsid w:val="0046567D"/>
    <w:rsid w:val="00465EB9"/>
    <w:rsid w:val="00473705"/>
    <w:rsid w:val="004771B5"/>
    <w:rsid w:val="00481C58"/>
    <w:rsid w:val="0048403C"/>
    <w:rsid w:val="00490571"/>
    <w:rsid w:val="00491453"/>
    <w:rsid w:val="00494539"/>
    <w:rsid w:val="00495198"/>
    <w:rsid w:val="004964BC"/>
    <w:rsid w:val="00497CE8"/>
    <w:rsid w:val="004A0B68"/>
    <w:rsid w:val="004A374D"/>
    <w:rsid w:val="004B7CED"/>
    <w:rsid w:val="004C13F4"/>
    <w:rsid w:val="004D3704"/>
    <w:rsid w:val="004D7C41"/>
    <w:rsid w:val="004E0992"/>
    <w:rsid w:val="004E2B7D"/>
    <w:rsid w:val="004E3A4B"/>
    <w:rsid w:val="004E71A9"/>
    <w:rsid w:val="004F57D4"/>
    <w:rsid w:val="004F6A21"/>
    <w:rsid w:val="0050245F"/>
    <w:rsid w:val="00503929"/>
    <w:rsid w:val="00504973"/>
    <w:rsid w:val="005063C0"/>
    <w:rsid w:val="00513879"/>
    <w:rsid w:val="00531504"/>
    <w:rsid w:val="00533E42"/>
    <w:rsid w:val="0053435A"/>
    <w:rsid w:val="0054073E"/>
    <w:rsid w:val="0054155C"/>
    <w:rsid w:val="00541A8C"/>
    <w:rsid w:val="005429DE"/>
    <w:rsid w:val="0054394A"/>
    <w:rsid w:val="00545A02"/>
    <w:rsid w:val="0054668E"/>
    <w:rsid w:val="005576F2"/>
    <w:rsid w:val="00561651"/>
    <w:rsid w:val="00565D00"/>
    <w:rsid w:val="005664FE"/>
    <w:rsid w:val="005676CC"/>
    <w:rsid w:val="00567D84"/>
    <w:rsid w:val="005752FF"/>
    <w:rsid w:val="00585877"/>
    <w:rsid w:val="00590F49"/>
    <w:rsid w:val="005971C7"/>
    <w:rsid w:val="005A2091"/>
    <w:rsid w:val="005A58E7"/>
    <w:rsid w:val="005B34E3"/>
    <w:rsid w:val="005C4335"/>
    <w:rsid w:val="005E1CE7"/>
    <w:rsid w:val="005F1091"/>
    <w:rsid w:val="005F1791"/>
    <w:rsid w:val="005F21BC"/>
    <w:rsid w:val="005F3AA2"/>
    <w:rsid w:val="005F3DD3"/>
    <w:rsid w:val="005F5E2C"/>
    <w:rsid w:val="005F5E7D"/>
    <w:rsid w:val="00603FDF"/>
    <w:rsid w:val="00615422"/>
    <w:rsid w:val="00615479"/>
    <w:rsid w:val="0061608C"/>
    <w:rsid w:val="00616E15"/>
    <w:rsid w:val="006175CD"/>
    <w:rsid w:val="0062012E"/>
    <w:rsid w:val="006244AA"/>
    <w:rsid w:val="00627271"/>
    <w:rsid w:val="00631279"/>
    <w:rsid w:val="006331B1"/>
    <w:rsid w:val="00633FB3"/>
    <w:rsid w:val="00641FA2"/>
    <w:rsid w:val="00650CCA"/>
    <w:rsid w:val="0065217F"/>
    <w:rsid w:val="006615FD"/>
    <w:rsid w:val="006630D3"/>
    <w:rsid w:val="00663D7C"/>
    <w:rsid w:val="006735D1"/>
    <w:rsid w:val="00674AFA"/>
    <w:rsid w:val="00675AB9"/>
    <w:rsid w:val="00675FBA"/>
    <w:rsid w:val="00684053"/>
    <w:rsid w:val="006872D0"/>
    <w:rsid w:val="00691318"/>
    <w:rsid w:val="006946B5"/>
    <w:rsid w:val="006A312D"/>
    <w:rsid w:val="006C3CC9"/>
    <w:rsid w:val="006C7C9C"/>
    <w:rsid w:val="006D04F8"/>
    <w:rsid w:val="006D1F18"/>
    <w:rsid w:val="006D33F4"/>
    <w:rsid w:val="006E0131"/>
    <w:rsid w:val="006E07A7"/>
    <w:rsid w:val="006E3AA4"/>
    <w:rsid w:val="006E6015"/>
    <w:rsid w:val="006F1033"/>
    <w:rsid w:val="006F1B24"/>
    <w:rsid w:val="00703D8C"/>
    <w:rsid w:val="00710490"/>
    <w:rsid w:val="007114DF"/>
    <w:rsid w:val="007116D6"/>
    <w:rsid w:val="00717074"/>
    <w:rsid w:val="007220BD"/>
    <w:rsid w:val="00722F1E"/>
    <w:rsid w:val="00723D14"/>
    <w:rsid w:val="007249AE"/>
    <w:rsid w:val="00727F2B"/>
    <w:rsid w:val="0073031D"/>
    <w:rsid w:val="00737F1B"/>
    <w:rsid w:val="00752B47"/>
    <w:rsid w:val="007557AF"/>
    <w:rsid w:val="007603DE"/>
    <w:rsid w:val="00761C98"/>
    <w:rsid w:val="007665C3"/>
    <w:rsid w:val="00771CD4"/>
    <w:rsid w:val="0077643F"/>
    <w:rsid w:val="00776627"/>
    <w:rsid w:val="007845FF"/>
    <w:rsid w:val="00785DC7"/>
    <w:rsid w:val="00786082"/>
    <w:rsid w:val="007920F7"/>
    <w:rsid w:val="007A0BA0"/>
    <w:rsid w:val="007A1785"/>
    <w:rsid w:val="007A66EC"/>
    <w:rsid w:val="007B1BF4"/>
    <w:rsid w:val="007B59F1"/>
    <w:rsid w:val="007C0222"/>
    <w:rsid w:val="007C0EA9"/>
    <w:rsid w:val="007D5821"/>
    <w:rsid w:val="007D7507"/>
    <w:rsid w:val="007E0B85"/>
    <w:rsid w:val="007E379B"/>
    <w:rsid w:val="007E52B4"/>
    <w:rsid w:val="007F528E"/>
    <w:rsid w:val="00806CD4"/>
    <w:rsid w:val="008141F3"/>
    <w:rsid w:val="008271C6"/>
    <w:rsid w:val="008354E3"/>
    <w:rsid w:val="00836762"/>
    <w:rsid w:val="00842044"/>
    <w:rsid w:val="00847123"/>
    <w:rsid w:val="00851B09"/>
    <w:rsid w:val="00853F13"/>
    <w:rsid w:val="00861E85"/>
    <w:rsid w:val="00865F5C"/>
    <w:rsid w:val="00873436"/>
    <w:rsid w:val="008748BB"/>
    <w:rsid w:val="00875A61"/>
    <w:rsid w:val="008844B7"/>
    <w:rsid w:val="0088527E"/>
    <w:rsid w:val="008904E9"/>
    <w:rsid w:val="00892476"/>
    <w:rsid w:val="0089544A"/>
    <w:rsid w:val="008956F4"/>
    <w:rsid w:val="00897638"/>
    <w:rsid w:val="008B1CE5"/>
    <w:rsid w:val="008C0266"/>
    <w:rsid w:val="008C202A"/>
    <w:rsid w:val="008C621D"/>
    <w:rsid w:val="008C6FA6"/>
    <w:rsid w:val="008D484D"/>
    <w:rsid w:val="008E375E"/>
    <w:rsid w:val="008E389E"/>
    <w:rsid w:val="008E507D"/>
    <w:rsid w:val="008F04AC"/>
    <w:rsid w:val="008F148A"/>
    <w:rsid w:val="008F3E0F"/>
    <w:rsid w:val="00901AED"/>
    <w:rsid w:val="00901FF9"/>
    <w:rsid w:val="00903D99"/>
    <w:rsid w:val="00905173"/>
    <w:rsid w:val="00906AC7"/>
    <w:rsid w:val="009128EA"/>
    <w:rsid w:val="00914FE7"/>
    <w:rsid w:val="00915FAE"/>
    <w:rsid w:val="009203C8"/>
    <w:rsid w:val="00921E13"/>
    <w:rsid w:val="009226A5"/>
    <w:rsid w:val="00934A9E"/>
    <w:rsid w:val="00943B6D"/>
    <w:rsid w:val="00947D3F"/>
    <w:rsid w:val="009506EC"/>
    <w:rsid w:val="00950C09"/>
    <w:rsid w:val="0095317B"/>
    <w:rsid w:val="00955D15"/>
    <w:rsid w:val="00960E5C"/>
    <w:rsid w:val="00971BA8"/>
    <w:rsid w:val="00972AFC"/>
    <w:rsid w:val="00972E7B"/>
    <w:rsid w:val="0098076D"/>
    <w:rsid w:val="0098303D"/>
    <w:rsid w:val="00983E0A"/>
    <w:rsid w:val="009906A8"/>
    <w:rsid w:val="00990D39"/>
    <w:rsid w:val="009A232F"/>
    <w:rsid w:val="009B3D4B"/>
    <w:rsid w:val="009B5ABF"/>
    <w:rsid w:val="009C4024"/>
    <w:rsid w:val="009C4FAA"/>
    <w:rsid w:val="009D2C26"/>
    <w:rsid w:val="009D376F"/>
    <w:rsid w:val="009D5233"/>
    <w:rsid w:val="009D5BC0"/>
    <w:rsid w:val="009D6A32"/>
    <w:rsid w:val="009E7E10"/>
    <w:rsid w:val="009F1423"/>
    <w:rsid w:val="009F1CFA"/>
    <w:rsid w:val="009F3CF8"/>
    <w:rsid w:val="00A01317"/>
    <w:rsid w:val="00A03B1C"/>
    <w:rsid w:val="00A054FB"/>
    <w:rsid w:val="00A06201"/>
    <w:rsid w:val="00A0665B"/>
    <w:rsid w:val="00A07819"/>
    <w:rsid w:val="00A07A57"/>
    <w:rsid w:val="00A1395B"/>
    <w:rsid w:val="00A14C0B"/>
    <w:rsid w:val="00A15B06"/>
    <w:rsid w:val="00A16016"/>
    <w:rsid w:val="00A21791"/>
    <w:rsid w:val="00A245E7"/>
    <w:rsid w:val="00A307D4"/>
    <w:rsid w:val="00A361D8"/>
    <w:rsid w:val="00A364BA"/>
    <w:rsid w:val="00A410D8"/>
    <w:rsid w:val="00A51874"/>
    <w:rsid w:val="00A51F13"/>
    <w:rsid w:val="00A55405"/>
    <w:rsid w:val="00A56DE6"/>
    <w:rsid w:val="00A61283"/>
    <w:rsid w:val="00A616AB"/>
    <w:rsid w:val="00A7125C"/>
    <w:rsid w:val="00A7265C"/>
    <w:rsid w:val="00A73DF4"/>
    <w:rsid w:val="00A75C06"/>
    <w:rsid w:val="00A778D8"/>
    <w:rsid w:val="00A832BD"/>
    <w:rsid w:val="00A8423A"/>
    <w:rsid w:val="00AA090E"/>
    <w:rsid w:val="00AA1385"/>
    <w:rsid w:val="00AA14E9"/>
    <w:rsid w:val="00AA2897"/>
    <w:rsid w:val="00AA343B"/>
    <w:rsid w:val="00AA4571"/>
    <w:rsid w:val="00AA5E19"/>
    <w:rsid w:val="00AB1516"/>
    <w:rsid w:val="00AB176B"/>
    <w:rsid w:val="00AD4DA8"/>
    <w:rsid w:val="00AD64B5"/>
    <w:rsid w:val="00AE0FA6"/>
    <w:rsid w:val="00AE576E"/>
    <w:rsid w:val="00AF6B7C"/>
    <w:rsid w:val="00B046FF"/>
    <w:rsid w:val="00B06B0D"/>
    <w:rsid w:val="00B12689"/>
    <w:rsid w:val="00B13ABF"/>
    <w:rsid w:val="00B15447"/>
    <w:rsid w:val="00B157C8"/>
    <w:rsid w:val="00B210F8"/>
    <w:rsid w:val="00B2195A"/>
    <w:rsid w:val="00B23448"/>
    <w:rsid w:val="00B24D31"/>
    <w:rsid w:val="00B30E42"/>
    <w:rsid w:val="00B31A19"/>
    <w:rsid w:val="00B335AF"/>
    <w:rsid w:val="00B3422E"/>
    <w:rsid w:val="00B4141C"/>
    <w:rsid w:val="00B439E5"/>
    <w:rsid w:val="00B46BC4"/>
    <w:rsid w:val="00B5346C"/>
    <w:rsid w:val="00B54A6F"/>
    <w:rsid w:val="00B579E9"/>
    <w:rsid w:val="00B6017D"/>
    <w:rsid w:val="00B70FD4"/>
    <w:rsid w:val="00B7215C"/>
    <w:rsid w:val="00B75B63"/>
    <w:rsid w:val="00B8088C"/>
    <w:rsid w:val="00B82965"/>
    <w:rsid w:val="00B845D7"/>
    <w:rsid w:val="00B849B2"/>
    <w:rsid w:val="00B84C00"/>
    <w:rsid w:val="00B861F9"/>
    <w:rsid w:val="00B90136"/>
    <w:rsid w:val="00B976E7"/>
    <w:rsid w:val="00BA37F8"/>
    <w:rsid w:val="00BA548A"/>
    <w:rsid w:val="00BB008F"/>
    <w:rsid w:val="00BB0513"/>
    <w:rsid w:val="00BB373C"/>
    <w:rsid w:val="00BB5AE0"/>
    <w:rsid w:val="00BB6B5D"/>
    <w:rsid w:val="00BC140B"/>
    <w:rsid w:val="00BC7544"/>
    <w:rsid w:val="00BD2954"/>
    <w:rsid w:val="00BD737E"/>
    <w:rsid w:val="00BE5CF9"/>
    <w:rsid w:val="00BF0952"/>
    <w:rsid w:val="00C035BD"/>
    <w:rsid w:val="00C036F4"/>
    <w:rsid w:val="00C06E30"/>
    <w:rsid w:val="00C1178A"/>
    <w:rsid w:val="00C213A0"/>
    <w:rsid w:val="00C22FDA"/>
    <w:rsid w:val="00C369BF"/>
    <w:rsid w:val="00C4341E"/>
    <w:rsid w:val="00C43C3E"/>
    <w:rsid w:val="00C44BFC"/>
    <w:rsid w:val="00C457A0"/>
    <w:rsid w:val="00C47685"/>
    <w:rsid w:val="00C5052D"/>
    <w:rsid w:val="00C542A0"/>
    <w:rsid w:val="00C54E34"/>
    <w:rsid w:val="00C55894"/>
    <w:rsid w:val="00C673CA"/>
    <w:rsid w:val="00C7334F"/>
    <w:rsid w:val="00C8136C"/>
    <w:rsid w:val="00C81F2A"/>
    <w:rsid w:val="00C95AB0"/>
    <w:rsid w:val="00C97283"/>
    <w:rsid w:val="00CA051F"/>
    <w:rsid w:val="00CA553C"/>
    <w:rsid w:val="00CA7FC8"/>
    <w:rsid w:val="00CB1C49"/>
    <w:rsid w:val="00CB4FE4"/>
    <w:rsid w:val="00CC3117"/>
    <w:rsid w:val="00CC6BC8"/>
    <w:rsid w:val="00CD36AA"/>
    <w:rsid w:val="00CD3893"/>
    <w:rsid w:val="00CD78E2"/>
    <w:rsid w:val="00CE135F"/>
    <w:rsid w:val="00CE17B3"/>
    <w:rsid w:val="00CE5D83"/>
    <w:rsid w:val="00CE78FC"/>
    <w:rsid w:val="00CF5E6F"/>
    <w:rsid w:val="00D0194F"/>
    <w:rsid w:val="00D02A62"/>
    <w:rsid w:val="00D02A8F"/>
    <w:rsid w:val="00D03E97"/>
    <w:rsid w:val="00D06E1E"/>
    <w:rsid w:val="00D070DC"/>
    <w:rsid w:val="00D10A3E"/>
    <w:rsid w:val="00D11C27"/>
    <w:rsid w:val="00D26EC0"/>
    <w:rsid w:val="00D33D66"/>
    <w:rsid w:val="00D4086F"/>
    <w:rsid w:val="00D40B01"/>
    <w:rsid w:val="00D43D71"/>
    <w:rsid w:val="00D44F91"/>
    <w:rsid w:val="00D545CD"/>
    <w:rsid w:val="00D64B3B"/>
    <w:rsid w:val="00D64D37"/>
    <w:rsid w:val="00D66C72"/>
    <w:rsid w:val="00D719FB"/>
    <w:rsid w:val="00D77B47"/>
    <w:rsid w:val="00D83601"/>
    <w:rsid w:val="00D873A7"/>
    <w:rsid w:val="00D90764"/>
    <w:rsid w:val="00DA337D"/>
    <w:rsid w:val="00DA3C36"/>
    <w:rsid w:val="00DA4B18"/>
    <w:rsid w:val="00DA75D7"/>
    <w:rsid w:val="00DC3949"/>
    <w:rsid w:val="00DD7C87"/>
    <w:rsid w:val="00DE0999"/>
    <w:rsid w:val="00DE1067"/>
    <w:rsid w:val="00DF134D"/>
    <w:rsid w:val="00DF229A"/>
    <w:rsid w:val="00E00E7F"/>
    <w:rsid w:val="00E010B7"/>
    <w:rsid w:val="00E16A3A"/>
    <w:rsid w:val="00E23DE0"/>
    <w:rsid w:val="00E23FAC"/>
    <w:rsid w:val="00E24368"/>
    <w:rsid w:val="00E26401"/>
    <w:rsid w:val="00E26EF8"/>
    <w:rsid w:val="00E3286F"/>
    <w:rsid w:val="00E32F3A"/>
    <w:rsid w:val="00E45FAE"/>
    <w:rsid w:val="00E50F23"/>
    <w:rsid w:val="00E55BFA"/>
    <w:rsid w:val="00E66B32"/>
    <w:rsid w:val="00E66E0D"/>
    <w:rsid w:val="00E670AD"/>
    <w:rsid w:val="00E6785F"/>
    <w:rsid w:val="00E73EA9"/>
    <w:rsid w:val="00E83A4D"/>
    <w:rsid w:val="00E84B16"/>
    <w:rsid w:val="00E852B9"/>
    <w:rsid w:val="00E93A7D"/>
    <w:rsid w:val="00E95EB0"/>
    <w:rsid w:val="00E97F38"/>
    <w:rsid w:val="00EA4ECA"/>
    <w:rsid w:val="00EB03DC"/>
    <w:rsid w:val="00EB2131"/>
    <w:rsid w:val="00EB795D"/>
    <w:rsid w:val="00EC4582"/>
    <w:rsid w:val="00EC7230"/>
    <w:rsid w:val="00ED1938"/>
    <w:rsid w:val="00ED6D0C"/>
    <w:rsid w:val="00EE1187"/>
    <w:rsid w:val="00EF0B94"/>
    <w:rsid w:val="00EF21E2"/>
    <w:rsid w:val="00EF23F5"/>
    <w:rsid w:val="00F011CD"/>
    <w:rsid w:val="00F04AAF"/>
    <w:rsid w:val="00F17EDE"/>
    <w:rsid w:val="00F22183"/>
    <w:rsid w:val="00F233EF"/>
    <w:rsid w:val="00F26062"/>
    <w:rsid w:val="00F265D4"/>
    <w:rsid w:val="00F26C39"/>
    <w:rsid w:val="00F26DF6"/>
    <w:rsid w:val="00F336E5"/>
    <w:rsid w:val="00F41039"/>
    <w:rsid w:val="00F427C7"/>
    <w:rsid w:val="00F431A7"/>
    <w:rsid w:val="00F471C9"/>
    <w:rsid w:val="00F4734D"/>
    <w:rsid w:val="00F504D0"/>
    <w:rsid w:val="00F50C8C"/>
    <w:rsid w:val="00F530EE"/>
    <w:rsid w:val="00F57EE8"/>
    <w:rsid w:val="00F60094"/>
    <w:rsid w:val="00F61DA4"/>
    <w:rsid w:val="00F65AC8"/>
    <w:rsid w:val="00F67528"/>
    <w:rsid w:val="00F70491"/>
    <w:rsid w:val="00F75B32"/>
    <w:rsid w:val="00F82E92"/>
    <w:rsid w:val="00F8623D"/>
    <w:rsid w:val="00F86A0B"/>
    <w:rsid w:val="00F87F52"/>
    <w:rsid w:val="00F90407"/>
    <w:rsid w:val="00F9388A"/>
    <w:rsid w:val="00F94CFF"/>
    <w:rsid w:val="00FA7BDA"/>
    <w:rsid w:val="00FB1E71"/>
    <w:rsid w:val="00FC30BD"/>
    <w:rsid w:val="00FC47D7"/>
    <w:rsid w:val="00FC6007"/>
    <w:rsid w:val="00FC7315"/>
    <w:rsid w:val="00FD0D44"/>
    <w:rsid w:val="00FD3AB9"/>
    <w:rsid w:val="00FD4426"/>
    <w:rsid w:val="00FD4FAA"/>
    <w:rsid w:val="00FD5D4F"/>
    <w:rsid w:val="00FD72F5"/>
    <w:rsid w:val="00FD7315"/>
    <w:rsid w:val="00FE00AE"/>
    <w:rsid w:val="00FE2748"/>
    <w:rsid w:val="00FE3B22"/>
    <w:rsid w:val="00FE3C13"/>
    <w:rsid w:val="00FE760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F780228"/>
  <w15:docId w15:val="{6E32A5E8-A051-4410-9BE0-F9CDF911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3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2678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BasicParagraph"/>
    <w:next w:val="Normal"/>
    <w:link w:val="Heading1Char"/>
    <w:uiPriority w:val="3"/>
    <w:qFormat/>
    <w:rsid w:val="00FA57F9"/>
    <w:pPr>
      <w:outlineLvl w:val="0"/>
    </w:pPr>
    <w:rPr>
      <w:rFonts w:ascii="Arial Bold" w:hAnsi="Arial Bold" w:cs="Times New Roman"/>
      <w:b/>
      <w:bCs/>
      <w:color w:val="0061A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655E"/>
    <w:pPr>
      <w:keepNext/>
      <w:keepLines/>
      <w:spacing w:before="200" w:after="0"/>
      <w:outlineLvl w:val="1"/>
    </w:pPr>
    <w:rPr>
      <w:rFonts w:eastAsia="MS PGothic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655E"/>
    <w:pPr>
      <w:keepNext/>
      <w:keepLines/>
      <w:spacing w:before="200" w:after="0"/>
      <w:outlineLvl w:val="2"/>
    </w:pPr>
    <w:rPr>
      <w:rFonts w:eastAsia="MS PGothic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655E"/>
    <w:pPr>
      <w:keepNext/>
      <w:keepLines/>
      <w:spacing w:before="200" w:after="0"/>
      <w:outlineLvl w:val="3"/>
    </w:pPr>
    <w:rPr>
      <w:rFonts w:eastAsia="MS PGothic"/>
      <w:bCs/>
      <w:iCs/>
      <w:color w:val="0061A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A552C"/>
    <w:rPr>
      <w:sz w:val="22"/>
      <w:szCs w:val="22"/>
      <w:lang w:val="en-NZ" w:eastAsia="en-US" w:bidi="ar-SA"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rPr>
      <w:rFonts w:ascii="Arial Narrow" w:hAnsi="Arial Narrow"/>
      <w:b/>
      <w:color w:val="000000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ourier" w:hAnsi="Courier"/>
        <w:b/>
        <w:bCs/>
        <w:color w:val="FFFFFF"/>
        <w:sz w:val="18"/>
      </w:rPr>
      <w:tblPr/>
      <w:tcPr>
        <w:shd w:val="clear" w:color="auto" w:fill="0061A2"/>
      </w:tcPr>
    </w:tblStylePr>
    <w:tblStylePr w:type="lastRow">
      <w:pPr>
        <w:spacing w:before="0" w:after="0" w:line="240" w:lineRule="auto"/>
      </w:pPr>
      <w:rPr>
        <w:rFonts w:ascii="Courier" w:hAnsi="Courier"/>
        <w:b w:val="0"/>
        <w:bCs/>
        <w:sz w:val="18"/>
      </w:rPr>
    </w:tblStylePr>
    <w:tblStylePr w:type="firstCol">
      <w:rPr>
        <w:rFonts w:ascii="Courier New" w:hAnsi="Courier New"/>
        <w:b w:val="0"/>
        <w:bCs/>
        <w:sz w:val="18"/>
      </w:rPr>
    </w:tblStylePr>
    <w:tblStylePr w:type="lastCol">
      <w:rPr>
        <w:rFonts w:ascii="Courier New" w:hAnsi="Courier New"/>
        <w:b w:val="0"/>
        <w:bCs/>
        <w:sz w:val="18"/>
      </w:rPr>
    </w:tblStylePr>
    <w:tblStylePr w:type="band1Horz">
      <w:rPr>
        <w:rFonts w:ascii="Courier" w:hAnsi="Courier"/>
        <w:sz w:val="18"/>
      </w:rPr>
    </w:tblStylePr>
    <w:tblStylePr w:type="band2Horz">
      <w:rPr>
        <w:rFonts w:ascii="Courier" w:hAnsi="Courier"/>
        <w:sz w:val="18"/>
      </w:rPr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2C"/>
  </w:style>
  <w:style w:type="paragraph" w:customStyle="1" w:styleId="BasicParagraph">
    <w:name w:val="[Basic Paragraph]"/>
    <w:basedOn w:val="Normal"/>
    <w:uiPriority w:val="99"/>
    <w:unhideWhenUsed/>
    <w:rsid w:val="00A35B2E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  <w:rPr>
      <w:rFonts w:cs="Times New Roman"/>
    </w:rPr>
  </w:style>
  <w:style w:type="character" w:customStyle="1" w:styleId="TitleChar">
    <w:name w:val="Title Char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rFonts w:cs="Times New Roman"/>
      <w:sz w:val="36"/>
    </w:rPr>
  </w:style>
  <w:style w:type="character" w:customStyle="1" w:styleId="SubtitleChar">
    <w:name w:val="Subtitle Char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link w:val="Heading1"/>
    <w:uiPriority w:val="3"/>
    <w:rsid w:val="00FA57F9"/>
    <w:rPr>
      <w:rFonts w:ascii="Arial Bold" w:hAnsi="Arial Bold" w:cs="Arial"/>
      <w:b/>
      <w:bCs/>
      <w:color w:val="0061A2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135BE8"/>
    <w:pPr>
      <w:tabs>
        <w:tab w:val="left" w:leader="dot" w:pos="9214"/>
      </w:tabs>
      <w:spacing w:after="227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  <w:ind w:left="425" w:hanging="425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/>
      </w:pBdr>
      <w:suppressAutoHyphens/>
      <w:spacing w:after="113"/>
      <w:ind w:right="2126"/>
    </w:pPr>
    <w:rPr>
      <w:rFonts w:cs="Arial"/>
      <w:color w:val="808080"/>
      <w:sz w:val="14"/>
      <w:szCs w:val="14"/>
    </w:rPr>
  </w:style>
  <w:style w:type="table" w:styleId="TableGrid">
    <w:name w:val="Table Grid"/>
    <w:basedOn w:val="TableNormal"/>
    <w:uiPriority w:val="59"/>
    <w:rsid w:val="00C0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NZX">
    <w:name w:val="NZX"/>
    <w:basedOn w:val="TableNormal"/>
    <w:uiPriority w:val="99"/>
    <w:qFormat/>
    <w:rsid w:val="00C00162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Courier New" w:hAnsi="Courier New"/>
        <w:b/>
        <w:color w:val="FFFFFF"/>
        <w:sz w:val="20"/>
      </w:rPr>
      <w:tblPr/>
      <w:tcPr>
        <w:tcBorders>
          <w:top w:val="single" w:sz="4" w:space="0" w:color="0061A2"/>
          <w:left w:val="single" w:sz="4" w:space="0" w:color="0061A2"/>
          <w:bottom w:val="single" w:sz="4" w:space="0" w:color="0061A2"/>
          <w:right w:val="single" w:sz="4" w:space="0" w:color="0061A2"/>
          <w:insideH w:val="single" w:sz="4" w:space="0" w:color="0061A2"/>
          <w:insideV w:val="single" w:sz="4" w:space="0" w:color="0061A2"/>
          <w:tl2br w:val="nil"/>
          <w:tr2bl w:val="nil"/>
        </w:tcBorders>
        <w:shd w:val="clear" w:color="auto" w:fill="0061A2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  <w:rPr>
      <w:rFonts w:cs="Times New Roman"/>
    </w:rPr>
  </w:style>
  <w:style w:type="character" w:customStyle="1" w:styleId="FootnoteTextChar">
    <w:name w:val="Footnote Text Char"/>
    <w:link w:val="FootnoteText"/>
    <w:uiPriority w:val="99"/>
    <w:rsid w:val="009E3C78"/>
    <w:rPr>
      <w:rFonts w:ascii="Arial" w:hAnsi="Arial" w:cs="Arial"/>
      <w:color w:val="808080"/>
      <w:sz w:val="14"/>
      <w:szCs w:val="14"/>
      <w:lang w:val="en-GB"/>
    </w:rPr>
  </w:style>
  <w:style w:type="character" w:styleId="FootnoteReference">
    <w:name w:val="footnote reference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link w:val="Heading2"/>
    <w:uiPriority w:val="99"/>
    <w:rsid w:val="00556D1F"/>
    <w:rPr>
      <w:rFonts w:ascii="Arial" w:eastAsia="MS PGothic" w:hAnsi="Arial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556D1F"/>
    <w:rPr>
      <w:rFonts w:ascii="Arial" w:eastAsia="MS PGothic" w:hAnsi="Arial" w:cs="Times New Roman"/>
      <w:b/>
      <w:bCs/>
    </w:rPr>
  </w:style>
  <w:style w:type="character" w:customStyle="1" w:styleId="Heading4Char">
    <w:name w:val="Heading 4 Char"/>
    <w:link w:val="Heading4"/>
    <w:uiPriority w:val="99"/>
    <w:rsid w:val="00556D1F"/>
    <w:rPr>
      <w:rFonts w:ascii="Arial" w:eastAsia="MS PGothic" w:hAnsi="Arial" w:cs="Times New Roman"/>
      <w:bCs/>
      <w:iCs/>
      <w:color w:val="0061A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  <w:ind w:left="425" w:hanging="425"/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  <w:ind w:left="851" w:hanging="425"/>
    </w:pPr>
  </w:style>
  <w:style w:type="paragraph" w:styleId="NoSpacing">
    <w:name w:val="No Spacing"/>
    <w:uiPriority w:val="99"/>
    <w:qFormat/>
    <w:rsid w:val="0012670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80F26"/>
    <w:rPr>
      <w:color w:val="0000FF"/>
      <w:u w:val="single"/>
    </w:rPr>
  </w:style>
  <w:style w:type="paragraph" w:customStyle="1" w:styleId="MERWPara">
    <w:name w:val="MERW Para"/>
    <w:basedOn w:val="Normal"/>
    <w:rsid w:val="00CA051F"/>
    <w:pPr>
      <w:spacing w:after="0" w:line="240" w:lineRule="auto"/>
      <w:jc w:val="both"/>
    </w:pPr>
    <w:rPr>
      <w:rFonts w:eastAsia="Times New Roman"/>
      <w:szCs w:val="20"/>
      <w:lang w:eastAsia="en-NZ"/>
    </w:rPr>
  </w:style>
  <w:style w:type="paragraph" w:customStyle="1" w:styleId="MERWScheduleNo">
    <w:name w:val="MERWScheduleNo"/>
    <w:basedOn w:val="MERWPara"/>
    <w:rsid w:val="00CA051F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unhideWhenUsed/>
    <w:rsid w:val="00E73EA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E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4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484"/>
    <w:rPr>
      <w:b/>
      <w:bCs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17B3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17B3"/>
    <w:rPr>
      <w:rFonts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17B3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17B3"/>
    <w:rPr>
      <w:rFonts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B5346C"/>
    <w:pPr>
      <w:ind w:left="720"/>
      <w:contextualSpacing/>
    </w:pPr>
  </w:style>
  <w:style w:type="paragraph" w:styleId="Revision">
    <w:name w:val="Revision"/>
    <w:hidden/>
    <w:uiPriority w:val="71"/>
    <w:rsid w:val="00DA33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nzx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compliance@nzx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C7FD-0CE8-4D76-B8DC-1EF6521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959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Links>
    <vt:vector size="12" baseType="variant">
      <vt:variant>
        <vt:i4>7929922</vt:i4>
      </vt:variant>
      <vt:variant>
        <vt:i4>3</vt:i4>
      </vt:variant>
      <vt:variant>
        <vt:i4>0</vt:i4>
      </vt:variant>
      <vt:variant>
        <vt:i4>5</vt:i4>
      </vt:variant>
      <vt:variant>
        <vt:lpwstr>mailto:compliance@nzx.com</vt:lpwstr>
      </vt:variant>
      <vt:variant>
        <vt:lpwstr/>
      </vt:variant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mailto:compliance@nzx.com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Maharaj</dc:creator>
  <cp:lastModifiedBy>Erika Anderson</cp:lastModifiedBy>
  <cp:revision>5</cp:revision>
  <cp:lastPrinted>2017-03-06T20:29:00Z</cp:lastPrinted>
  <dcterms:created xsi:type="dcterms:W3CDTF">2024-10-03T00:54:00Z</dcterms:created>
  <dcterms:modified xsi:type="dcterms:W3CDTF">2024-11-21T00:14:00Z</dcterms:modified>
</cp:coreProperties>
</file>