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605" w14:textId="77777777" w:rsidR="009F5ADC" w:rsidRDefault="009938B9">
      <w:pPr>
        <w:tabs>
          <w:tab w:val="left" w:pos="8625"/>
        </w:tabs>
        <w:spacing w:before="77"/>
        <w:ind w:left="3706"/>
        <w:jc w:val="center"/>
        <w:rPr>
          <w:b/>
          <w:sz w:val="18"/>
        </w:rPr>
      </w:pPr>
      <w:r>
        <w:rPr>
          <w:b/>
          <w:sz w:val="30"/>
        </w:rPr>
        <w:t>Schedule</w:t>
      </w:r>
      <w:r>
        <w:rPr>
          <w:b/>
          <w:spacing w:val="-2"/>
          <w:sz w:val="30"/>
        </w:rPr>
        <w:t xml:space="preserve"> </w:t>
      </w:r>
      <w:r>
        <w:rPr>
          <w:b/>
          <w:spacing w:val="-4"/>
          <w:sz w:val="30"/>
        </w:rPr>
        <w:t>14.4</w:t>
      </w:r>
      <w:r>
        <w:rPr>
          <w:b/>
          <w:sz w:val="30"/>
        </w:rPr>
        <w:tab/>
      </w:r>
      <w:r>
        <w:rPr>
          <w:b/>
          <w:sz w:val="18"/>
        </w:rPr>
        <w:t>cl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14.8</w:t>
      </w:r>
    </w:p>
    <w:p w14:paraId="0AEB5606" w14:textId="77777777" w:rsidR="009F5ADC" w:rsidRDefault="009938B9">
      <w:pPr>
        <w:pStyle w:val="Title"/>
        <w:ind w:left="609"/>
      </w:pP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hedge</w:t>
      </w:r>
      <w:r>
        <w:rPr>
          <w:spacing w:val="-1"/>
        </w:rPr>
        <w:t xml:space="preserve"> </w:t>
      </w:r>
      <w:r>
        <w:t>settlement</w:t>
      </w:r>
      <w:r>
        <w:rPr>
          <w:spacing w:val="-4"/>
        </w:rPr>
        <w:t xml:space="preserve"> </w:t>
      </w:r>
      <w:r>
        <w:rPr>
          <w:spacing w:val="-2"/>
        </w:rPr>
        <w:t>agreement</w:t>
      </w:r>
    </w:p>
    <w:p w14:paraId="0AEB5607" w14:textId="77777777" w:rsidR="009F5ADC" w:rsidRDefault="009938B9">
      <w:pPr>
        <w:pStyle w:val="Title"/>
        <w:spacing w:before="238"/>
      </w:pPr>
      <w:r>
        <w:t xml:space="preserve">Form </w:t>
      </w:r>
      <w:r>
        <w:rPr>
          <w:spacing w:val="-10"/>
        </w:rPr>
        <w:t>1</w:t>
      </w:r>
    </w:p>
    <w:p w14:paraId="0AEB5608" w14:textId="77777777" w:rsidR="009F5ADC" w:rsidRDefault="009F5ADC">
      <w:pPr>
        <w:pStyle w:val="BodyText"/>
        <w:spacing w:before="47"/>
        <w:rPr>
          <w:b/>
          <w:sz w:val="24"/>
        </w:rPr>
      </w:pPr>
    </w:p>
    <w:p w14:paraId="0AEB5609" w14:textId="77777777" w:rsidR="009F5ADC" w:rsidRDefault="009938B9">
      <w:pPr>
        <w:ind w:left="218"/>
        <w:rPr>
          <w:sz w:val="24"/>
        </w:rPr>
      </w:pPr>
      <w:r>
        <w:rPr>
          <w:sz w:val="24"/>
        </w:rPr>
        <w:t>Date:</w:t>
      </w:r>
      <w:r>
        <w:rPr>
          <w:spacing w:val="55"/>
          <w:sz w:val="24"/>
        </w:rPr>
        <w:t xml:space="preserve"> </w:t>
      </w:r>
      <w:r>
        <w:rPr>
          <w:sz w:val="24"/>
        </w:rPr>
        <w:t>[Enter</w:t>
      </w:r>
      <w:r>
        <w:rPr>
          <w:spacing w:val="-2"/>
          <w:sz w:val="24"/>
        </w:rPr>
        <w:t xml:space="preserve"> date]</w:t>
      </w:r>
    </w:p>
    <w:p w14:paraId="0AEB560A" w14:textId="77777777" w:rsidR="009F5ADC" w:rsidRDefault="009F5ADC">
      <w:pPr>
        <w:pStyle w:val="BodyText"/>
        <w:spacing w:before="71"/>
        <w:rPr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716"/>
      </w:tblGrid>
      <w:tr w:rsidR="009F5ADC" w14:paraId="0AEB560D" w14:textId="77777777">
        <w:trPr>
          <w:trHeight w:val="539"/>
        </w:trPr>
        <w:tc>
          <w:tcPr>
            <w:tcW w:w="1418" w:type="dxa"/>
          </w:tcPr>
          <w:p w14:paraId="0AEB560B" w14:textId="77777777" w:rsidR="009F5ADC" w:rsidRDefault="00993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7716" w:type="dxa"/>
          </w:tcPr>
          <w:p w14:paraId="0AEB560C" w14:textId="77777777" w:rsidR="009F5ADC" w:rsidRDefault="009F5ADC">
            <w:pPr>
              <w:pStyle w:val="TableParagraph"/>
              <w:spacing w:before="0"/>
              <w:ind w:left="0"/>
            </w:pPr>
          </w:p>
        </w:tc>
      </w:tr>
      <w:tr w:rsidR="009F5ADC" w14:paraId="0AEB5610" w14:textId="77777777">
        <w:trPr>
          <w:trHeight w:val="541"/>
        </w:trPr>
        <w:tc>
          <w:tcPr>
            <w:tcW w:w="1418" w:type="dxa"/>
          </w:tcPr>
          <w:p w14:paraId="0AEB560E" w14:textId="77777777" w:rsidR="009F5ADC" w:rsidRDefault="009938B9">
            <w:pPr>
              <w:pStyle w:val="TableParagraph"/>
              <w:spacing w:before="145"/>
              <w:ind w:left="141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7716" w:type="dxa"/>
          </w:tcPr>
          <w:p w14:paraId="0AEB560F" w14:textId="77777777" w:rsidR="009F5ADC" w:rsidRDefault="009F5ADC">
            <w:pPr>
              <w:pStyle w:val="TableParagraph"/>
              <w:spacing w:before="0"/>
              <w:ind w:left="0"/>
            </w:pPr>
          </w:p>
        </w:tc>
      </w:tr>
    </w:tbl>
    <w:p w14:paraId="0AEB5611" w14:textId="77777777" w:rsidR="009F5ADC" w:rsidRDefault="009F5ADC">
      <w:pPr>
        <w:pStyle w:val="BodyText"/>
        <w:rPr>
          <w:sz w:val="24"/>
        </w:rPr>
      </w:pPr>
    </w:p>
    <w:p w14:paraId="0AEB5612" w14:textId="77777777" w:rsidR="009F5ADC" w:rsidRDefault="009938B9">
      <w:pPr>
        <w:pStyle w:val="Heading2"/>
        <w:numPr>
          <w:ilvl w:val="0"/>
          <w:numId w:val="3"/>
        </w:numPr>
        <w:tabs>
          <w:tab w:val="left" w:pos="784"/>
        </w:tabs>
        <w:ind w:hanging="566"/>
        <w:jc w:val="both"/>
      </w:pPr>
      <w:r>
        <w:t>Lodging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hedge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agreement</w:t>
      </w:r>
    </w:p>
    <w:p w14:paraId="0AEB5613" w14:textId="77777777" w:rsidR="009F5ADC" w:rsidRDefault="009938B9">
      <w:pPr>
        <w:pStyle w:val="ListParagraph"/>
        <w:numPr>
          <w:ilvl w:val="0"/>
          <w:numId w:val="2"/>
        </w:numPr>
        <w:tabs>
          <w:tab w:val="left" w:pos="782"/>
          <w:tab w:val="left" w:pos="784"/>
        </w:tabs>
        <w:spacing w:line="261" w:lineRule="auto"/>
        <w:ind w:right="175"/>
        <w:jc w:val="both"/>
        <w:rPr>
          <w:sz w:val="24"/>
        </w:rPr>
      </w:pPr>
      <w:r>
        <w:rPr>
          <w:sz w:val="24"/>
        </w:rPr>
        <w:t xml:space="preserve">Party A and Party B (the </w:t>
      </w:r>
      <w:r>
        <w:rPr>
          <w:b/>
          <w:sz w:val="24"/>
        </w:rPr>
        <w:t xml:space="preserve">parties) </w:t>
      </w:r>
      <w:r>
        <w:rPr>
          <w:sz w:val="24"/>
        </w:rPr>
        <w:t xml:space="preserve">submit this </w:t>
      </w:r>
      <w:r>
        <w:rPr>
          <w:b/>
          <w:sz w:val="24"/>
        </w:rPr>
        <w:t xml:space="preserve">hedge settlement agreement </w:t>
      </w:r>
      <w:r>
        <w:rPr>
          <w:sz w:val="24"/>
        </w:rPr>
        <w:t xml:space="preserve">to the </w:t>
      </w:r>
      <w:r>
        <w:rPr>
          <w:b/>
          <w:sz w:val="24"/>
        </w:rPr>
        <w:t>clearing manager</w:t>
      </w:r>
      <w:r>
        <w:rPr>
          <w:sz w:val="24"/>
        </w:rPr>
        <w:t xml:space="preserve">, as contemplated by clause 14.8 of the Electricity Industry Participation Code 2010 (the </w:t>
      </w:r>
      <w:r>
        <w:rPr>
          <w:b/>
          <w:sz w:val="24"/>
        </w:rPr>
        <w:t>Code</w:t>
      </w:r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Terms that are used in this agreement but not defined bear the meaning given to them in the </w:t>
      </w:r>
      <w:r>
        <w:rPr>
          <w:b/>
          <w:sz w:val="24"/>
        </w:rPr>
        <w:t>Code</w:t>
      </w:r>
      <w:r>
        <w:rPr>
          <w:sz w:val="24"/>
        </w:rPr>
        <w:t>.</w:t>
      </w:r>
    </w:p>
    <w:p w14:paraId="0AEB5614" w14:textId="77777777" w:rsidR="009F5ADC" w:rsidRDefault="009938B9">
      <w:pPr>
        <w:pStyle w:val="ListParagraph"/>
        <w:numPr>
          <w:ilvl w:val="0"/>
          <w:numId w:val="2"/>
        </w:numPr>
        <w:tabs>
          <w:tab w:val="left" w:pos="782"/>
          <w:tab w:val="left" w:pos="784"/>
        </w:tabs>
        <w:spacing w:before="0" w:line="261" w:lineRule="auto"/>
        <w:ind w:right="173"/>
        <w:jc w:val="both"/>
        <w:rPr>
          <w:sz w:val="24"/>
        </w:rPr>
      </w:pPr>
      <w:r>
        <w:rPr>
          <w:sz w:val="24"/>
        </w:rPr>
        <w:t xml:space="preserve">By submitting this </w:t>
      </w:r>
      <w:r>
        <w:rPr>
          <w:b/>
          <w:sz w:val="24"/>
        </w:rPr>
        <w:t xml:space="preserve">hedge settlement agreement </w:t>
      </w:r>
      <w:r>
        <w:rPr>
          <w:sz w:val="24"/>
        </w:rPr>
        <w:t xml:space="preserve">to the </w:t>
      </w:r>
      <w:r>
        <w:rPr>
          <w:b/>
          <w:sz w:val="24"/>
        </w:rPr>
        <w:t xml:space="preserve">clearing manager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accordance with clause 14.8 of the </w:t>
      </w:r>
      <w:r>
        <w:rPr>
          <w:b/>
          <w:sz w:val="24"/>
        </w:rPr>
        <w:t>Code</w:t>
      </w:r>
      <w:r>
        <w:rPr>
          <w:sz w:val="24"/>
        </w:rPr>
        <w:t xml:space="preserve">,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agree to be bound by the terms set out below from the time at which the </w:t>
      </w:r>
      <w:r>
        <w:rPr>
          <w:b/>
          <w:sz w:val="24"/>
        </w:rPr>
        <w:t xml:space="preserve">clearing manager </w:t>
      </w:r>
      <w:proofErr w:type="gramStart"/>
      <w:r>
        <w:rPr>
          <w:sz w:val="24"/>
        </w:rPr>
        <w:t>counter-signs</w:t>
      </w:r>
      <w:proofErr w:type="gramEnd"/>
      <w:r>
        <w:rPr>
          <w:sz w:val="24"/>
        </w:rPr>
        <w:t xml:space="preserve"> it.</w:t>
      </w:r>
    </w:p>
    <w:p w14:paraId="0AEB5615" w14:textId="77777777" w:rsidR="009F5ADC" w:rsidRDefault="009938B9">
      <w:pPr>
        <w:pStyle w:val="ListParagraph"/>
        <w:numPr>
          <w:ilvl w:val="0"/>
          <w:numId w:val="2"/>
        </w:numPr>
        <w:tabs>
          <w:tab w:val="left" w:pos="782"/>
          <w:tab w:val="left" w:pos="784"/>
        </w:tabs>
        <w:spacing w:before="0" w:line="261" w:lineRule="auto"/>
        <w:ind w:right="175"/>
        <w:jc w:val="both"/>
        <w:rPr>
          <w:b/>
          <w:sz w:val="24"/>
        </w:rPr>
      </w:pPr>
      <w:r>
        <w:rPr>
          <w:sz w:val="24"/>
        </w:rPr>
        <w:t xml:space="preserve">If the </w:t>
      </w:r>
      <w:r>
        <w:rPr>
          <w:b/>
          <w:sz w:val="24"/>
        </w:rPr>
        <w:t xml:space="preserve">clearing manager </w:t>
      </w:r>
      <w:proofErr w:type="gramStart"/>
      <w:r>
        <w:rPr>
          <w:sz w:val="24"/>
        </w:rPr>
        <w:t>counter-signs</w:t>
      </w:r>
      <w:proofErr w:type="gramEnd"/>
      <w:r>
        <w:rPr>
          <w:sz w:val="24"/>
        </w:rPr>
        <w:t xml:space="preserve"> this document then, from the time it counter- signs, it has obligations relating to it under the </w:t>
      </w:r>
      <w:r>
        <w:rPr>
          <w:b/>
          <w:sz w:val="24"/>
        </w:rPr>
        <w:t>Code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However,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acknowledge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is not bound by this document and that its obligations in relation to it are limited to those set out in the </w:t>
      </w:r>
      <w:r>
        <w:rPr>
          <w:b/>
          <w:sz w:val="24"/>
        </w:rPr>
        <w:t>Code.</w:t>
      </w:r>
    </w:p>
    <w:p w14:paraId="0AEB5616" w14:textId="77777777" w:rsidR="009F5ADC" w:rsidRDefault="009938B9">
      <w:pPr>
        <w:pStyle w:val="Heading2"/>
        <w:numPr>
          <w:ilvl w:val="0"/>
          <w:numId w:val="3"/>
        </w:numPr>
        <w:tabs>
          <w:tab w:val="left" w:pos="784"/>
        </w:tabs>
        <w:spacing w:before="243"/>
        <w:ind w:hanging="566"/>
      </w:pPr>
      <w:r>
        <w:rPr>
          <w:spacing w:val="-2"/>
        </w:rPr>
        <w:t>Definitions</w:t>
      </w:r>
    </w:p>
    <w:p w14:paraId="0AEB5617" w14:textId="77777777" w:rsidR="009F5ADC" w:rsidRDefault="009938B9">
      <w:pPr>
        <w:spacing w:before="24"/>
        <w:ind w:left="78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document:</w:t>
      </w:r>
    </w:p>
    <w:p w14:paraId="0AEB5618" w14:textId="77777777" w:rsidR="009F5ADC" w:rsidRDefault="009938B9">
      <w:pPr>
        <w:spacing w:before="144" w:line="261" w:lineRule="auto"/>
        <w:ind w:left="784"/>
        <w:rPr>
          <w:b/>
          <w:sz w:val="24"/>
        </w:rPr>
      </w:pPr>
      <w:r>
        <w:rPr>
          <w:b/>
          <w:sz w:val="24"/>
        </w:rPr>
        <w:t>aggregate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fixed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means,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relation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sum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 xml:space="preserve">fixed amounts </w:t>
      </w:r>
      <w:r>
        <w:rPr>
          <w:sz w:val="24"/>
        </w:rPr>
        <w:t xml:space="preserve">for each </w:t>
      </w:r>
      <w:r>
        <w:rPr>
          <w:b/>
          <w:sz w:val="24"/>
        </w:rPr>
        <w:t xml:space="preserve">calculation period </w:t>
      </w:r>
      <w:r>
        <w:rPr>
          <w:sz w:val="24"/>
        </w:rPr>
        <w:t xml:space="preserve">in that </w:t>
      </w:r>
      <w:r>
        <w:rPr>
          <w:b/>
          <w:sz w:val="24"/>
        </w:rPr>
        <w:t xml:space="preserve">billing </w:t>
      </w:r>
      <w:proofErr w:type="gramStart"/>
      <w:r>
        <w:rPr>
          <w:b/>
          <w:sz w:val="24"/>
        </w:rPr>
        <w:t>period</w:t>
      </w:r>
      <w:proofErr w:type="gramEnd"/>
    </w:p>
    <w:p w14:paraId="0AEB5619" w14:textId="77777777" w:rsidR="009F5ADC" w:rsidRDefault="009938B9">
      <w:pPr>
        <w:spacing w:before="95"/>
        <w:ind w:left="784"/>
        <w:rPr>
          <w:sz w:val="24"/>
        </w:rPr>
      </w:pPr>
      <w:r>
        <w:rPr>
          <w:b/>
          <w:sz w:val="24"/>
        </w:rPr>
        <w:t>aggregate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floating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means,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relation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sum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AEB561A" w14:textId="77777777" w:rsidR="009F5ADC" w:rsidRDefault="009938B9">
      <w:pPr>
        <w:ind w:left="784"/>
        <w:rPr>
          <w:b/>
          <w:sz w:val="24"/>
        </w:rPr>
      </w:pPr>
      <w:r>
        <w:rPr>
          <w:b/>
          <w:sz w:val="24"/>
        </w:rPr>
        <w:t>floating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period</w:t>
      </w:r>
    </w:p>
    <w:p w14:paraId="0AEB561B" w14:textId="77777777" w:rsidR="009F5ADC" w:rsidRDefault="009938B9">
      <w:pPr>
        <w:spacing w:before="163" w:line="278" w:lineRule="auto"/>
        <w:ind w:left="784" w:right="256"/>
        <w:rPr>
          <w:b/>
          <w:sz w:val="24"/>
        </w:rPr>
      </w:pPr>
      <w:r>
        <w:rPr>
          <w:b/>
          <w:sz w:val="24"/>
        </w:rPr>
        <w:t xml:space="preserve">business day </w:t>
      </w:r>
      <w:r>
        <w:rPr>
          <w:sz w:val="24"/>
        </w:rPr>
        <w:t xml:space="preserve">means any day of the week except Saturdays, Sundays, </w:t>
      </w:r>
      <w:r>
        <w:rPr>
          <w:b/>
          <w:sz w:val="24"/>
        </w:rPr>
        <w:t>national holidays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observed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Wellington</w:t>
      </w:r>
      <w:r>
        <w:rPr>
          <w:spacing w:val="-3"/>
          <w:sz w:val="24"/>
        </w:rPr>
        <w:t xml:space="preserve"> </w:t>
      </w:r>
      <w:r>
        <w:rPr>
          <w:sz w:val="24"/>
        </w:rPr>
        <w:t>Anniversary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from time to time declared by the </w:t>
      </w:r>
      <w:r>
        <w:rPr>
          <w:b/>
          <w:sz w:val="24"/>
        </w:rPr>
        <w:t xml:space="preserve">Authority </w:t>
      </w:r>
      <w:r>
        <w:rPr>
          <w:sz w:val="24"/>
        </w:rPr>
        <w:t xml:space="preserve">not to be a </w:t>
      </w:r>
      <w:r>
        <w:rPr>
          <w:b/>
          <w:sz w:val="24"/>
        </w:rPr>
        <w:t xml:space="preserve">business day </w:t>
      </w:r>
      <w:r>
        <w:rPr>
          <w:sz w:val="24"/>
        </w:rPr>
        <w:t xml:space="preserve">by notice to each </w:t>
      </w:r>
      <w:r>
        <w:rPr>
          <w:b/>
          <w:sz w:val="24"/>
        </w:rPr>
        <w:t xml:space="preserve">registered </w:t>
      </w:r>
      <w:proofErr w:type="gramStart"/>
      <w:r>
        <w:rPr>
          <w:b/>
          <w:sz w:val="24"/>
        </w:rPr>
        <w:t>participant</w:t>
      </w:r>
      <w:proofErr w:type="gramEnd"/>
    </w:p>
    <w:p w14:paraId="0AEB561C" w14:textId="77777777" w:rsidR="009F5ADC" w:rsidRDefault="009938B9">
      <w:pPr>
        <w:spacing w:before="99" w:line="364" w:lineRule="auto"/>
        <w:ind w:left="784" w:right="1324"/>
        <w:rPr>
          <w:sz w:val="24"/>
        </w:rPr>
      </w:pPr>
      <w:r>
        <w:rPr>
          <w:b/>
          <w:sz w:val="24"/>
        </w:rPr>
        <w:t xml:space="preserve">calculation period </w:t>
      </w:r>
      <w:r>
        <w:rPr>
          <w:sz w:val="24"/>
        </w:rPr>
        <w:t xml:space="preserve">means a </w:t>
      </w:r>
      <w:r>
        <w:rPr>
          <w:b/>
          <w:sz w:val="24"/>
        </w:rPr>
        <w:t xml:space="preserve">trading period </w:t>
      </w:r>
      <w:r>
        <w:rPr>
          <w:sz w:val="24"/>
        </w:rPr>
        <w:t xml:space="preserve">during the </w:t>
      </w:r>
      <w:r>
        <w:rPr>
          <w:b/>
          <w:sz w:val="24"/>
        </w:rPr>
        <w:t>term commencement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schedule </w:t>
      </w:r>
      <w:r>
        <w:rPr>
          <w:b/>
          <w:sz w:val="24"/>
        </w:rPr>
        <w:t xml:space="preserve">expiry date </w:t>
      </w:r>
      <w:r>
        <w:rPr>
          <w:sz w:val="24"/>
        </w:rPr>
        <w:t xml:space="preserve">means the date specified as such in the </w:t>
      </w:r>
      <w:proofErr w:type="gramStart"/>
      <w:r>
        <w:rPr>
          <w:sz w:val="24"/>
        </w:rPr>
        <w:t>schedule</w:t>
      </w:r>
      <w:proofErr w:type="gramEnd"/>
    </w:p>
    <w:p w14:paraId="0AEB561D" w14:textId="77777777" w:rsidR="009F5ADC" w:rsidRDefault="009938B9">
      <w:pPr>
        <w:spacing w:before="2" w:line="261" w:lineRule="auto"/>
        <w:ind w:left="784" w:right="256"/>
        <w:rPr>
          <w:sz w:val="24"/>
        </w:rPr>
      </w:pPr>
      <w:r>
        <w:rPr>
          <w:b/>
          <w:sz w:val="24"/>
        </w:rPr>
        <w:t xml:space="preserve">fixed amount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>, an amount calculated using</w:t>
      </w:r>
      <w:r>
        <w:rPr>
          <w:spacing w:val="80"/>
          <w:sz w:val="24"/>
        </w:rPr>
        <w:t xml:space="preserve"> </w:t>
      </w:r>
      <w:r>
        <w:rPr>
          <w:sz w:val="24"/>
        </w:rPr>
        <w:t>the following formula:</w:t>
      </w:r>
    </w:p>
    <w:p w14:paraId="0AEB561E" w14:textId="77777777" w:rsidR="009F5ADC" w:rsidRDefault="009938B9">
      <w:pPr>
        <w:spacing w:before="118"/>
        <w:ind w:left="1351"/>
        <w:rPr>
          <w:b/>
          <w:sz w:val="24"/>
        </w:rPr>
      </w:pP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notional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fixed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price</w:t>
      </w:r>
    </w:p>
    <w:p w14:paraId="0AEB561F" w14:textId="77777777" w:rsidR="009F5ADC" w:rsidRDefault="009F5ADC">
      <w:pPr>
        <w:rPr>
          <w:sz w:val="24"/>
        </w:rPr>
        <w:sectPr w:rsidR="009F5ADC" w:rsidSect="0013579B">
          <w:headerReference w:type="default" r:id="rId10"/>
          <w:footerReference w:type="default" r:id="rId11"/>
          <w:type w:val="continuous"/>
          <w:pgSz w:w="11910" w:h="16840"/>
          <w:pgMar w:top="1920" w:right="1240" w:bottom="920" w:left="1200" w:header="744" w:footer="736" w:gutter="0"/>
          <w:pgNumType w:start="53"/>
          <w:cols w:space="720"/>
        </w:sectPr>
      </w:pPr>
    </w:p>
    <w:p w14:paraId="0AEB5620" w14:textId="77777777" w:rsidR="009F5ADC" w:rsidRDefault="009938B9">
      <w:pPr>
        <w:spacing w:before="99" w:line="261" w:lineRule="auto"/>
        <w:ind w:left="784"/>
        <w:rPr>
          <w:sz w:val="24"/>
        </w:rPr>
      </w:pPr>
      <w:r>
        <w:rPr>
          <w:b/>
          <w:sz w:val="24"/>
        </w:rPr>
        <w:lastRenderedPageBreak/>
        <w:t xml:space="preserve">fixed price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 xml:space="preserve">, the amount specified as such for that </w:t>
      </w:r>
      <w:r>
        <w:rPr>
          <w:b/>
          <w:sz w:val="24"/>
        </w:rPr>
        <w:t xml:space="preserve">calculation period </w:t>
      </w:r>
      <w:r>
        <w:rPr>
          <w:sz w:val="24"/>
        </w:rPr>
        <w:t xml:space="preserve">in the </w:t>
      </w:r>
      <w:proofErr w:type="gramStart"/>
      <w:r>
        <w:rPr>
          <w:sz w:val="24"/>
        </w:rPr>
        <w:t>schedule</w:t>
      </w:r>
      <w:proofErr w:type="gramEnd"/>
    </w:p>
    <w:p w14:paraId="0AEB5621" w14:textId="77777777" w:rsidR="009F5ADC" w:rsidRDefault="009938B9">
      <w:pPr>
        <w:spacing w:before="119" w:line="261" w:lineRule="auto"/>
        <w:ind w:left="784"/>
        <w:rPr>
          <w:sz w:val="24"/>
        </w:rPr>
      </w:pPr>
      <w:r>
        <w:rPr>
          <w:b/>
          <w:sz w:val="24"/>
        </w:rPr>
        <w:t>fixed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payer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means,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relation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agreement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party specified as such in the </w:t>
      </w:r>
      <w:proofErr w:type="gramStart"/>
      <w:r>
        <w:rPr>
          <w:sz w:val="24"/>
        </w:rPr>
        <w:t>schedule</w:t>
      </w:r>
      <w:proofErr w:type="gramEnd"/>
    </w:p>
    <w:p w14:paraId="0AEB5622" w14:textId="77777777" w:rsidR="009F5ADC" w:rsidRDefault="009938B9">
      <w:pPr>
        <w:spacing w:before="118" w:line="261" w:lineRule="auto"/>
        <w:ind w:left="784"/>
        <w:rPr>
          <w:sz w:val="24"/>
        </w:rPr>
      </w:pPr>
      <w:r>
        <w:rPr>
          <w:b/>
          <w:sz w:val="24"/>
        </w:rPr>
        <w:t>floating amount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>, an amount calculated using the following formula:</w:t>
      </w:r>
    </w:p>
    <w:p w14:paraId="0AEB5623" w14:textId="77777777" w:rsidR="009F5ADC" w:rsidRDefault="009938B9">
      <w:pPr>
        <w:spacing w:before="118"/>
        <w:ind w:left="1351"/>
        <w:rPr>
          <w:b/>
          <w:sz w:val="24"/>
        </w:rPr>
      </w:pPr>
      <w:r>
        <w:rPr>
          <w:sz w:val="24"/>
        </w:rPr>
        <w:t>floating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notional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floating</w:t>
      </w:r>
      <w:r>
        <w:rPr>
          <w:b/>
          <w:spacing w:val="-4"/>
          <w:sz w:val="24"/>
        </w:rPr>
        <w:t xml:space="preserve"> price</w:t>
      </w:r>
    </w:p>
    <w:p w14:paraId="0AEB5624" w14:textId="77777777" w:rsidR="009F5ADC" w:rsidRDefault="009938B9">
      <w:pPr>
        <w:spacing w:before="145" w:line="261" w:lineRule="auto"/>
        <w:ind w:left="784" w:right="178"/>
        <w:jc w:val="both"/>
        <w:rPr>
          <w:sz w:val="24"/>
        </w:rPr>
      </w:pPr>
      <w:r>
        <w:rPr>
          <w:b/>
          <w:sz w:val="24"/>
        </w:rPr>
        <w:t xml:space="preserve">floating price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 xml:space="preserve">, the </w:t>
      </w:r>
      <w:r>
        <w:rPr>
          <w:b/>
          <w:sz w:val="24"/>
        </w:rPr>
        <w:t xml:space="preserve">final price </w:t>
      </w:r>
      <w:r>
        <w:rPr>
          <w:sz w:val="24"/>
        </w:rPr>
        <w:t xml:space="preserve">per </w:t>
      </w:r>
      <w:r>
        <w:rPr>
          <w:b/>
          <w:sz w:val="24"/>
        </w:rPr>
        <w:t xml:space="preserve">MWh </w:t>
      </w:r>
      <w:r>
        <w:rPr>
          <w:sz w:val="24"/>
        </w:rPr>
        <w:t xml:space="preserve">for that </w:t>
      </w:r>
      <w:r>
        <w:rPr>
          <w:b/>
          <w:sz w:val="24"/>
        </w:rPr>
        <w:t xml:space="preserve">calculation period </w:t>
      </w:r>
      <w:r>
        <w:rPr>
          <w:sz w:val="24"/>
        </w:rPr>
        <w:t xml:space="preserve">by reference to the </w:t>
      </w:r>
      <w:r>
        <w:rPr>
          <w:b/>
          <w:sz w:val="24"/>
        </w:rPr>
        <w:t xml:space="preserve">hedge reference point </w:t>
      </w:r>
      <w:r>
        <w:rPr>
          <w:sz w:val="24"/>
        </w:rPr>
        <w:t>[rounded to two decimal places]</w:t>
      </w:r>
    </w:p>
    <w:p w14:paraId="0AEB5625" w14:textId="77777777" w:rsidR="009F5ADC" w:rsidRDefault="009938B9">
      <w:pPr>
        <w:spacing w:before="117" w:line="261" w:lineRule="auto"/>
        <w:ind w:left="784" w:right="176"/>
        <w:jc w:val="both"/>
        <w:rPr>
          <w:sz w:val="24"/>
        </w:rPr>
      </w:pPr>
      <w:r>
        <w:rPr>
          <w:b/>
          <w:sz w:val="24"/>
        </w:rPr>
        <w:t xml:space="preserve">floating price payer </w:t>
      </w:r>
      <w:r>
        <w:rPr>
          <w:sz w:val="24"/>
        </w:rPr>
        <w:t xml:space="preserve">means, in relation to a </w:t>
      </w:r>
      <w:r>
        <w:rPr>
          <w:b/>
          <w:sz w:val="24"/>
        </w:rPr>
        <w:t>hedge settlement agreement</w:t>
      </w:r>
      <w:r>
        <w:rPr>
          <w:sz w:val="24"/>
        </w:rPr>
        <w:t xml:space="preserve">, the party specified as such in the </w:t>
      </w:r>
      <w:proofErr w:type="gramStart"/>
      <w:r>
        <w:rPr>
          <w:sz w:val="24"/>
        </w:rPr>
        <w:t>schedule</w:t>
      </w:r>
      <w:proofErr w:type="gramEnd"/>
    </w:p>
    <w:p w14:paraId="0AEB5626" w14:textId="77777777" w:rsidR="009F5ADC" w:rsidRDefault="009938B9">
      <w:pPr>
        <w:spacing w:before="118"/>
        <w:ind w:left="784"/>
        <w:jc w:val="both"/>
        <w:rPr>
          <w:sz w:val="24"/>
        </w:rPr>
      </w:pPr>
      <w:r>
        <w:rPr>
          <w:b/>
          <w:sz w:val="24"/>
        </w:rPr>
        <w:t>hedge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grid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schedule</w:t>
      </w:r>
      <w:proofErr w:type="gramEnd"/>
    </w:p>
    <w:p w14:paraId="0AEB5627" w14:textId="77777777" w:rsidR="009F5ADC" w:rsidRDefault="009938B9">
      <w:pPr>
        <w:spacing w:before="144" w:line="261" w:lineRule="auto"/>
        <w:ind w:left="784" w:right="173"/>
        <w:jc w:val="both"/>
        <w:rPr>
          <w:b/>
          <w:sz w:val="24"/>
        </w:rPr>
      </w:pPr>
      <w:r>
        <w:rPr>
          <w:b/>
          <w:sz w:val="24"/>
        </w:rPr>
        <w:t xml:space="preserve">hedge settlement amount </w:t>
      </w:r>
      <w:r>
        <w:rPr>
          <w:sz w:val="24"/>
        </w:rPr>
        <w:t xml:space="preserve">means, in relation to a </w:t>
      </w:r>
      <w:r>
        <w:rPr>
          <w:b/>
          <w:sz w:val="24"/>
        </w:rPr>
        <w:t>billing period</w:t>
      </w:r>
      <w:r>
        <w:rPr>
          <w:sz w:val="24"/>
        </w:rPr>
        <w:t xml:space="preserve">, the absolute value of the amount calculated by subtracting the </w:t>
      </w:r>
      <w:r>
        <w:rPr>
          <w:b/>
          <w:sz w:val="24"/>
        </w:rPr>
        <w:t xml:space="preserve">aggregate floating amount </w:t>
      </w:r>
      <w:r>
        <w:rPr>
          <w:sz w:val="24"/>
        </w:rPr>
        <w:t xml:space="preserve">from the </w:t>
      </w:r>
      <w:r>
        <w:rPr>
          <w:b/>
          <w:sz w:val="24"/>
        </w:rPr>
        <w:t xml:space="preserve">aggregate fixed </w:t>
      </w:r>
      <w:proofErr w:type="gramStart"/>
      <w:r>
        <w:rPr>
          <w:b/>
          <w:sz w:val="24"/>
        </w:rPr>
        <w:t>amount</w:t>
      </w:r>
      <w:proofErr w:type="gramEnd"/>
    </w:p>
    <w:p w14:paraId="0AEB5628" w14:textId="77777777" w:rsidR="009F5ADC" w:rsidRDefault="009938B9">
      <w:pPr>
        <w:spacing w:before="118"/>
        <w:ind w:left="784"/>
        <w:jc w:val="both"/>
        <w:rPr>
          <w:b/>
          <w:sz w:val="24"/>
        </w:rPr>
      </w:pPr>
      <w:r>
        <w:rPr>
          <w:b/>
          <w:sz w:val="24"/>
        </w:rPr>
        <w:t>notional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means,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relation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number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MWhs</w:t>
      </w:r>
      <w:proofErr w:type="gramEnd"/>
    </w:p>
    <w:p w14:paraId="0AEB5629" w14:textId="77777777" w:rsidR="009F5ADC" w:rsidRDefault="009938B9">
      <w:pPr>
        <w:spacing w:before="24"/>
        <w:ind w:left="784"/>
        <w:jc w:val="both"/>
        <w:rPr>
          <w:b/>
          <w:sz w:val="24"/>
        </w:rPr>
      </w:pP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calculation </w:t>
      </w:r>
      <w:proofErr w:type="gramStart"/>
      <w:r>
        <w:rPr>
          <w:b/>
          <w:spacing w:val="-2"/>
          <w:sz w:val="24"/>
        </w:rPr>
        <w:t>period</w:t>
      </w:r>
      <w:proofErr w:type="gramEnd"/>
    </w:p>
    <w:p w14:paraId="0AEB562A" w14:textId="77777777" w:rsidR="009F5ADC" w:rsidRDefault="009938B9">
      <w:pPr>
        <w:spacing w:before="144" w:line="261" w:lineRule="auto"/>
        <w:ind w:left="792" w:right="173" w:firstLine="4"/>
        <w:jc w:val="both"/>
        <w:rPr>
          <w:sz w:val="24"/>
        </w:rPr>
      </w:pPr>
      <w:r>
        <w:rPr>
          <w:b/>
          <w:sz w:val="24"/>
        </w:rPr>
        <w:t xml:space="preserve">settlement date </w:t>
      </w:r>
      <w:r>
        <w:rPr>
          <w:sz w:val="24"/>
        </w:rPr>
        <w:t xml:space="preserve">means the date on which payments are due under clause 14.31 of the </w:t>
      </w:r>
      <w:proofErr w:type="gramStart"/>
      <w:r>
        <w:rPr>
          <w:spacing w:val="-4"/>
          <w:sz w:val="24"/>
        </w:rPr>
        <w:t>Code</w:t>
      </w:r>
      <w:proofErr w:type="gramEnd"/>
    </w:p>
    <w:p w14:paraId="0AEB562B" w14:textId="77777777" w:rsidR="009F5ADC" w:rsidRDefault="009938B9">
      <w:pPr>
        <w:spacing w:before="118" w:line="261" w:lineRule="auto"/>
        <w:ind w:left="784" w:right="176"/>
        <w:jc w:val="both"/>
        <w:rPr>
          <w:sz w:val="24"/>
        </w:rPr>
      </w:pPr>
      <w:r>
        <w:rPr>
          <w:b/>
          <w:sz w:val="24"/>
        </w:rPr>
        <w:t xml:space="preserve">term </w:t>
      </w:r>
      <w:r>
        <w:rPr>
          <w:sz w:val="24"/>
        </w:rPr>
        <w:t xml:space="preserve">means the period from 00.00 hours on the </w:t>
      </w:r>
      <w:r>
        <w:rPr>
          <w:b/>
          <w:sz w:val="24"/>
        </w:rPr>
        <w:t xml:space="preserve">commencement date </w:t>
      </w:r>
      <w:r>
        <w:rPr>
          <w:sz w:val="24"/>
        </w:rPr>
        <w:t xml:space="preserve">until 23.59 hours on the date on which the </w:t>
      </w:r>
      <w:r>
        <w:rPr>
          <w:b/>
          <w:sz w:val="24"/>
        </w:rPr>
        <w:t xml:space="preserve">hedge settlement agreement </w:t>
      </w:r>
      <w:r>
        <w:rPr>
          <w:sz w:val="24"/>
        </w:rPr>
        <w:t>terminates.</w:t>
      </w:r>
    </w:p>
    <w:p w14:paraId="0AEB562C" w14:textId="77777777" w:rsidR="009F5ADC" w:rsidRDefault="009938B9">
      <w:pPr>
        <w:pStyle w:val="Heading2"/>
        <w:numPr>
          <w:ilvl w:val="0"/>
          <w:numId w:val="3"/>
        </w:numPr>
        <w:tabs>
          <w:tab w:val="left" w:pos="784"/>
        </w:tabs>
        <w:spacing w:before="251"/>
        <w:ind w:hanging="566"/>
      </w:pP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hedge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amounts</w:t>
      </w:r>
    </w:p>
    <w:p w14:paraId="0AEB562D" w14:textId="77777777" w:rsidR="009F5ADC" w:rsidRDefault="009938B9">
      <w:pPr>
        <w:spacing w:before="24"/>
        <w:ind w:left="784"/>
        <w:rPr>
          <w:sz w:val="24"/>
        </w:rPr>
      </w:pP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period</w:t>
      </w:r>
      <w:r>
        <w:rPr>
          <w:spacing w:val="-2"/>
          <w:sz w:val="24"/>
        </w:rPr>
        <w:t>:</w:t>
      </w:r>
    </w:p>
    <w:p w14:paraId="0AEB562E" w14:textId="77777777" w:rsidR="009F5ADC" w:rsidRDefault="009938B9">
      <w:pPr>
        <w:pStyle w:val="ListParagraph"/>
        <w:numPr>
          <w:ilvl w:val="1"/>
          <w:numId w:val="3"/>
        </w:numPr>
        <w:tabs>
          <w:tab w:val="left" w:pos="1351"/>
        </w:tabs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aggregate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floating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exceeds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aggregate fixed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amount</w:t>
      </w:r>
      <w:r>
        <w:rPr>
          <w:spacing w:val="-2"/>
          <w:sz w:val="24"/>
        </w:rPr>
        <w:t>:</w:t>
      </w:r>
    </w:p>
    <w:p w14:paraId="0AEB562F" w14:textId="77777777" w:rsidR="009F5ADC" w:rsidRDefault="009938B9">
      <w:pPr>
        <w:pStyle w:val="ListParagraph"/>
        <w:numPr>
          <w:ilvl w:val="2"/>
          <w:numId w:val="3"/>
        </w:numPr>
        <w:tabs>
          <w:tab w:val="left" w:pos="1920"/>
        </w:tabs>
        <w:spacing w:line="261" w:lineRule="auto"/>
        <w:ind w:right="175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floating price payer </w:t>
      </w:r>
      <w:r>
        <w:rPr>
          <w:sz w:val="24"/>
        </w:rPr>
        <w:t xml:space="preserve">must pay the </w:t>
      </w:r>
      <w:r>
        <w:rPr>
          <w:b/>
          <w:sz w:val="24"/>
        </w:rPr>
        <w:t xml:space="preserve">clearing manager </w:t>
      </w:r>
      <w:r>
        <w:rPr>
          <w:sz w:val="24"/>
        </w:rPr>
        <w:t>an amount equal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to the </w:t>
      </w:r>
      <w:r>
        <w:rPr>
          <w:b/>
          <w:sz w:val="24"/>
        </w:rPr>
        <w:t xml:space="preserve">hedge settlement amount </w:t>
      </w:r>
      <w:r>
        <w:rPr>
          <w:sz w:val="24"/>
        </w:rPr>
        <w:t xml:space="preserve">in relation to that </w:t>
      </w:r>
      <w:r>
        <w:rPr>
          <w:b/>
          <w:sz w:val="24"/>
        </w:rPr>
        <w:t>billing period</w:t>
      </w:r>
      <w:r>
        <w:rPr>
          <w:sz w:val="24"/>
        </w:rPr>
        <w:t>; and</w:t>
      </w:r>
    </w:p>
    <w:p w14:paraId="0AEB5630" w14:textId="77777777" w:rsidR="009F5ADC" w:rsidRDefault="009938B9">
      <w:pPr>
        <w:pStyle w:val="ListParagraph"/>
        <w:numPr>
          <w:ilvl w:val="2"/>
          <w:numId w:val="3"/>
        </w:numPr>
        <w:tabs>
          <w:tab w:val="left" w:pos="1920"/>
        </w:tabs>
        <w:spacing w:before="0" w:line="261" w:lineRule="auto"/>
        <w:ind w:right="173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must pay the </w:t>
      </w:r>
      <w:r>
        <w:rPr>
          <w:b/>
          <w:sz w:val="24"/>
        </w:rPr>
        <w:t xml:space="preserve">fixed price payer </w:t>
      </w:r>
      <w:r>
        <w:rPr>
          <w:sz w:val="24"/>
        </w:rPr>
        <w:t>an amount equal to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 xml:space="preserve">hedge settlement amount </w:t>
      </w:r>
      <w:r>
        <w:rPr>
          <w:sz w:val="24"/>
        </w:rPr>
        <w:t xml:space="preserve">in relation to that </w:t>
      </w:r>
      <w:r>
        <w:rPr>
          <w:b/>
          <w:sz w:val="24"/>
        </w:rPr>
        <w:t>billing period</w:t>
      </w:r>
      <w:r>
        <w:rPr>
          <w:sz w:val="24"/>
        </w:rPr>
        <w:t>,</w:t>
      </w:r>
    </w:p>
    <w:p w14:paraId="0AEB5631" w14:textId="77777777" w:rsidR="009F5ADC" w:rsidRDefault="009938B9">
      <w:pPr>
        <w:spacing w:line="274" w:lineRule="exact"/>
        <w:ind w:left="1351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AEB5632" w14:textId="77777777" w:rsidR="009F5ADC" w:rsidRDefault="009938B9">
      <w:pPr>
        <w:pStyle w:val="ListParagraph"/>
        <w:numPr>
          <w:ilvl w:val="1"/>
          <w:numId w:val="3"/>
        </w:numPr>
        <w:tabs>
          <w:tab w:val="left" w:pos="1351"/>
        </w:tabs>
        <w:spacing w:before="22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aggregate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fixed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exceeds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aggregate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floating </w:t>
      </w:r>
      <w:r>
        <w:rPr>
          <w:b/>
          <w:spacing w:val="-2"/>
          <w:sz w:val="24"/>
        </w:rPr>
        <w:t>amount</w:t>
      </w:r>
      <w:r>
        <w:rPr>
          <w:spacing w:val="-2"/>
          <w:sz w:val="24"/>
        </w:rPr>
        <w:t>:</w:t>
      </w:r>
    </w:p>
    <w:p w14:paraId="0AEB5633" w14:textId="77777777" w:rsidR="009F5ADC" w:rsidRDefault="009938B9">
      <w:pPr>
        <w:pStyle w:val="ListParagraph"/>
        <w:numPr>
          <w:ilvl w:val="2"/>
          <w:numId w:val="3"/>
        </w:numPr>
        <w:tabs>
          <w:tab w:val="left" w:pos="1920"/>
        </w:tabs>
        <w:spacing w:line="261" w:lineRule="auto"/>
        <w:ind w:right="173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fixed price payer </w:t>
      </w:r>
      <w:r>
        <w:rPr>
          <w:sz w:val="24"/>
        </w:rPr>
        <w:t xml:space="preserve">must pay the </w:t>
      </w:r>
      <w:r>
        <w:rPr>
          <w:b/>
          <w:sz w:val="24"/>
        </w:rPr>
        <w:t xml:space="preserve">clearing manager </w:t>
      </w:r>
      <w:r>
        <w:rPr>
          <w:sz w:val="24"/>
        </w:rPr>
        <w:t>an amount equal to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 xml:space="preserve">hedge settlement amount </w:t>
      </w:r>
      <w:r>
        <w:rPr>
          <w:sz w:val="24"/>
        </w:rPr>
        <w:t xml:space="preserve">in relation to that </w:t>
      </w:r>
      <w:r>
        <w:rPr>
          <w:b/>
          <w:sz w:val="24"/>
        </w:rPr>
        <w:t>billing period</w:t>
      </w:r>
      <w:r>
        <w:rPr>
          <w:sz w:val="24"/>
        </w:rPr>
        <w:t>; and</w:t>
      </w:r>
    </w:p>
    <w:p w14:paraId="0AEB5634" w14:textId="77777777" w:rsidR="009F5ADC" w:rsidRDefault="009938B9">
      <w:pPr>
        <w:pStyle w:val="ListParagraph"/>
        <w:numPr>
          <w:ilvl w:val="2"/>
          <w:numId w:val="3"/>
        </w:numPr>
        <w:tabs>
          <w:tab w:val="left" w:pos="1920"/>
        </w:tabs>
        <w:spacing w:before="0" w:line="261" w:lineRule="auto"/>
        <w:ind w:right="174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must pay the </w:t>
      </w:r>
      <w:r>
        <w:rPr>
          <w:b/>
          <w:sz w:val="24"/>
        </w:rPr>
        <w:t xml:space="preserve">floating price payer </w:t>
      </w:r>
      <w:r>
        <w:rPr>
          <w:sz w:val="24"/>
        </w:rPr>
        <w:t>an amount equal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to the </w:t>
      </w:r>
      <w:r>
        <w:rPr>
          <w:b/>
          <w:sz w:val="24"/>
        </w:rPr>
        <w:t xml:space="preserve">hedge settlement amount </w:t>
      </w:r>
      <w:r>
        <w:rPr>
          <w:sz w:val="24"/>
        </w:rPr>
        <w:t xml:space="preserve">in relation to that </w:t>
      </w:r>
      <w:r>
        <w:rPr>
          <w:b/>
          <w:sz w:val="24"/>
        </w:rPr>
        <w:t>billing period</w:t>
      </w:r>
      <w:r>
        <w:rPr>
          <w:sz w:val="24"/>
        </w:rPr>
        <w:t>,</w:t>
      </w:r>
    </w:p>
    <w:p w14:paraId="0AEB5635" w14:textId="77777777" w:rsidR="009F5ADC" w:rsidRDefault="009938B9">
      <w:pPr>
        <w:spacing w:line="274" w:lineRule="exact"/>
        <w:ind w:left="1920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AEB5636" w14:textId="77777777" w:rsidR="009F5ADC" w:rsidRDefault="009938B9">
      <w:pPr>
        <w:pStyle w:val="ListParagraph"/>
        <w:numPr>
          <w:ilvl w:val="1"/>
          <w:numId w:val="3"/>
        </w:numPr>
        <w:tabs>
          <w:tab w:val="left" w:pos="1351"/>
        </w:tabs>
        <w:spacing w:before="42" w:line="278" w:lineRule="auto"/>
        <w:ind w:right="221"/>
        <w:rPr>
          <w:b/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must calculate the amounts to be payable by and to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and advise each </w:t>
      </w:r>
      <w:r>
        <w:rPr>
          <w:b/>
          <w:sz w:val="24"/>
        </w:rPr>
        <w:t xml:space="preserve">party </w:t>
      </w:r>
      <w:r>
        <w:rPr>
          <w:sz w:val="24"/>
        </w:rPr>
        <w:t>of those amounts by the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b/>
          <w:sz w:val="24"/>
        </w:rPr>
        <w:t xml:space="preserve">business day </w:t>
      </w:r>
      <w:r>
        <w:rPr>
          <w:sz w:val="24"/>
        </w:rPr>
        <w:t>of the month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notifies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</w:t>
      </w:r>
    </w:p>
    <w:p w14:paraId="0AEB5637" w14:textId="77777777" w:rsidR="009F5ADC" w:rsidRDefault="009F5ADC">
      <w:pPr>
        <w:spacing w:line="278" w:lineRule="auto"/>
        <w:rPr>
          <w:sz w:val="24"/>
        </w:rPr>
        <w:sectPr w:rsidR="009F5ADC" w:rsidSect="0013579B">
          <w:pgSz w:w="11910" w:h="16840"/>
          <w:pgMar w:top="1920" w:right="1240" w:bottom="920" w:left="1200" w:header="744" w:footer="736" w:gutter="0"/>
          <w:cols w:space="720"/>
        </w:sectPr>
      </w:pPr>
    </w:p>
    <w:p w14:paraId="0AEB5638" w14:textId="77777777" w:rsidR="009F5ADC" w:rsidRDefault="009938B9">
      <w:pPr>
        <w:spacing w:before="119" w:line="278" w:lineRule="auto"/>
        <w:ind w:left="1351" w:right="196"/>
        <w:rPr>
          <w:sz w:val="24"/>
        </w:rPr>
      </w:pPr>
      <w:r>
        <w:rPr>
          <w:sz w:val="24"/>
        </w:rPr>
        <w:lastRenderedPageBreak/>
        <w:t>in writing by the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b/>
          <w:sz w:val="24"/>
        </w:rPr>
        <w:t xml:space="preserve">business day </w:t>
      </w:r>
      <w:r>
        <w:rPr>
          <w:sz w:val="24"/>
        </w:rPr>
        <w:t xml:space="preserve">of the month following the </w:t>
      </w:r>
      <w:r>
        <w:rPr>
          <w:b/>
          <w:sz w:val="24"/>
        </w:rPr>
        <w:t xml:space="preserve">billing period </w:t>
      </w:r>
      <w:r>
        <w:rPr>
          <w:sz w:val="24"/>
        </w:rPr>
        <w:t xml:space="preserve">of any issues with the amounts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has advised are to be payable, the </w:t>
      </w:r>
      <w:r>
        <w:rPr>
          <w:b/>
          <w:sz w:val="24"/>
        </w:rPr>
        <w:t xml:space="preserve">clearing manager </w:t>
      </w:r>
      <w:r>
        <w:rPr>
          <w:sz w:val="24"/>
        </w:rPr>
        <w:t>will use reasonable endeavours to correct the issues before issuing</w:t>
      </w:r>
      <w:r>
        <w:rPr>
          <w:spacing w:val="-3"/>
          <w:sz w:val="24"/>
        </w:rPr>
        <w:t xml:space="preserve"> </w:t>
      </w:r>
      <w:r>
        <w:rPr>
          <w:sz w:val="24"/>
        </w:rPr>
        <w:t>invoices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period </w:t>
      </w:r>
      <w:r>
        <w:rPr>
          <w:sz w:val="24"/>
        </w:rPr>
        <w:t xml:space="preserve">under clause 14.18(2) of the </w:t>
      </w:r>
      <w:r>
        <w:rPr>
          <w:b/>
          <w:sz w:val="24"/>
        </w:rPr>
        <w:t>Code</w:t>
      </w:r>
      <w:r>
        <w:rPr>
          <w:sz w:val="24"/>
        </w:rPr>
        <w:t>.</w:t>
      </w:r>
    </w:p>
    <w:p w14:paraId="0AEB5639" w14:textId="77777777" w:rsidR="009F5ADC" w:rsidRDefault="009938B9">
      <w:pPr>
        <w:pStyle w:val="Heading2"/>
        <w:numPr>
          <w:ilvl w:val="0"/>
          <w:numId w:val="3"/>
        </w:numPr>
        <w:tabs>
          <w:tab w:val="left" w:pos="784"/>
        </w:tabs>
        <w:spacing w:before="233"/>
        <w:ind w:hanging="566"/>
      </w:pPr>
      <w:r>
        <w:rPr>
          <w:spacing w:val="-2"/>
        </w:rPr>
        <w:t>Termination</w:t>
      </w:r>
    </w:p>
    <w:p w14:paraId="0AEB563A" w14:textId="77777777" w:rsidR="009F5ADC" w:rsidRDefault="009938B9">
      <w:pPr>
        <w:spacing w:before="24"/>
        <w:ind w:left="784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terminates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earlier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of:</w:t>
      </w:r>
    </w:p>
    <w:p w14:paraId="0AEB563B" w14:textId="77777777" w:rsidR="009F5ADC" w:rsidRDefault="009938B9">
      <w:pPr>
        <w:pStyle w:val="ListParagraph"/>
        <w:numPr>
          <w:ilvl w:val="1"/>
          <w:numId w:val="3"/>
        </w:numPr>
        <w:tabs>
          <w:tab w:val="left" w:pos="135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expiry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AEB563C" w14:textId="77777777" w:rsidR="009F5ADC" w:rsidRDefault="009938B9">
      <w:pPr>
        <w:pStyle w:val="ListParagraph"/>
        <w:numPr>
          <w:ilvl w:val="1"/>
          <w:numId w:val="3"/>
        </w:numPr>
        <w:tabs>
          <w:tab w:val="left" w:pos="1351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on which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cancelled 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pacing w:val="-4"/>
          <w:sz w:val="24"/>
        </w:rPr>
        <w:t>Code</w:t>
      </w:r>
      <w:r>
        <w:rPr>
          <w:spacing w:val="-4"/>
          <w:sz w:val="24"/>
        </w:rPr>
        <w:t>.</w:t>
      </w:r>
    </w:p>
    <w:p w14:paraId="0AEB563D" w14:textId="77777777" w:rsidR="009F5ADC" w:rsidRDefault="009938B9">
      <w:pPr>
        <w:pStyle w:val="Heading2"/>
        <w:numPr>
          <w:ilvl w:val="0"/>
          <w:numId w:val="3"/>
        </w:numPr>
        <w:tabs>
          <w:tab w:val="left" w:pos="784"/>
        </w:tabs>
        <w:spacing w:before="276"/>
        <w:ind w:hanging="566"/>
      </w:pPr>
      <w:r>
        <w:t>Other</w:t>
      </w:r>
      <w:r>
        <w:rPr>
          <w:spacing w:val="-3"/>
        </w:rPr>
        <w:t xml:space="preserve"> </w:t>
      </w:r>
      <w:r>
        <w:rPr>
          <w:spacing w:val="-2"/>
        </w:rPr>
        <w:t>provisions</w:t>
      </w:r>
    </w:p>
    <w:p w14:paraId="0AEB563E" w14:textId="77777777" w:rsidR="009F5ADC" w:rsidRDefault="009938B9">
      <w:pPr>
        <w:pStyle w:val="ListParagraph"/>
        <w:numPr>
          <w:ilvl w:val="0"/>
          <w:numId w:val="1"/>
        </w:numPr>
        <w:tabs>
          <w:tab w:val="left" w:pos="784"/>
        </w:tabs>
        <w:spacing w:before="43"/>
        <w:ind w:hanging="56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fixed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charges.</w:t>
      </w:r>
    </w:p>
    <w:p w14:paraId="0AEB563F" w14:textId="77777777" w:rsidR="009F5ADC" w:rsidRDefault="009938B9">
      <w:pPr>
        <w:pStyle w:val="ListParagraph"/>
        <w:numPr>
          <w:ilvl w:val="0"/>
          <w:numId w:val="1"/>
        </w:numPr>
        <w:tabs>
          <w:tab w:val="left" w:pos="784"/>
        </w:tabs>
        <w:spacing w:before="43"/>
        <w:ind w:hanging="566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to—</w:t>
      </w:r>
    </w:p>
    <w:p w14:paraId="0AEB5640" w14:textId="77777777" w:rsidR="009F5ADC" w:rsidRDefault="009938B9">
      <w:pPr>
        <w:pStyle w:val="ListParagraph"/>
        <w:numPr>
          <w:ilvl w:val="1"/>
          <w:numId w:val="1"/>
        </w:numPr>
        <w:tabs>
          <w:tab w:val="left" w:pos="1351"/>
        </w:tabs>
        <w:spacing w:before="43"/>
        <w:rPr>
          <w:sz w:val="24"/>
        </w:rPr>
      </w:pP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days</w:t>
      </w:r>
      <w:r>
        <w:rPr>
          <w:spacing w:val="-2"/>
          <w:sz w:val="24"/>
        </w:rPr>
        <w:t>:</w:t>
      </w:r>
    </w:p>
    <w:p w14:paraId="0AEB5641" w14:textId="77777777" w:rsidR="009F5ADC" w:rsidRDefault="009938B9">
      <w:pPr>
        <w:pStyle w:val="ListParagraph"/>
        <w:numPr>
          <w:ilvl w:val="1"/>
          <w:numId w:val="1"/>
        </w:numPr>
        <w:tabs>
          <w:tab w:val="left" w:pos="1351"/>
        </w:tabs>
        <w:spacing w:before="46"/>
        <w:rPr>
          <w:sz w:val="24"/>
        </w:rPr>
      </w:pPr>
      <w:r>
        <w:rPr>
          <w:sz w:val="24"/>
        </w:rPr>
        <w:t>weekday,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day</w:t>
      </w:r>
      <w:r>
        <w:rPr>
          <w:spacing w:val="-4"/>
          <w:sz w:val="24"/>
        </w:rPr>
        <w:t>:</w:t>
      </w:r>
    </w:p>
    <w:p w14:paraId="0AEB5642" w14:textId="77777777" w:rsidR="009F5ADC" w:rsidRDefault="009938B9">
      <w:pPr>
        <w:pStyle w:val="ListParagraph"/>
        <w:numPr>
          <w:ilvl w:val="1"/>
          <w:numId w:val="1"/>
        </w:numPr>
        <w:tabs>
          <w:tab w:val="left" w:pos="1351"/>
        </w:tabs>
        <w:spacing w:before="43"/>
        <w:rPr>
          <w:sz w:val="24"/>
        </w:rPr>
      </w:pPr>
      <w:r>
        <w:rPr>
          <w:sz w:val="24"/>
        </w:rPr>
        <w:t>weekend,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non-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days</w:t>
      </w:r>
      <w:r>
        <w:rPr>
          <w:spacing w:val="-2"/>
          <w:sz w:val="24"/>
        </w:rPr>
        <w:t>.</w:t>
      </w:r>
    </w:p>
    <w:p w14:paraId="0AEB5643" w14:textId="77777777" w:rsidR="009F5ADC" w:rsidRDefault="009938B9">
      <w:pPr>
        <w:pStyle w:val="ListParagraph"/>
        <w:numPr>
          <w:ilvl w:val="0"/>
          <w:numId w:val="1"/>
        </w:numPr>
        <w:tabs>
          <w:tab w:val="left" w:pos="784"/>
        </w:tabs>
        <w:spacing w:before="43" w:line="278" w:lineRule="auto"/>
        <w:ind w:right="741"/>
        <w:rPr>
          <w:sz w:val="24"/>
        </w:rPr>
      </w:pPr>
      <w:r>
        <w:rPr>
          <w:sz w:val="24"/>
        </w:rPr>
        <w:t xml:space="preserve">Where daylight savings starts or ends during the </w:t>
      </w:r>
      <w:r>
        <w:rPr>
          <w:b/>
          <w:sz w:val="24"/>
        </w:rPr>
        <w:t xml:space="preserve">term </w:t>
      </w:r>
      <w:r>
        <w:rPr>
          <w:sz w:val="24"/>
        </w:rPr>
        <w:t xml:space="preserve">of this </w:t>
      </w:r>
      <w:r>
        <w:rPr>
          <w:b/>
          <w:sz w:val="24"/>
        </w:rPr>
        <w:t>hedge settlement agreement</w:t>
      </w:r>
      <w:r>
        <w:rPr>
          <w:sz w:val="24"/>
        </w:rPr>
        <w:t xml:space="preserve">,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will calculate the </w:t>
      </w:r>
      <w:r>
        <w:rPr>
          <w:b/>
          <w:sz w:val="24"/>
        </w:rPr>
        <w:t xml:space="preserve">fixed amounts </w:t>
      </w:r>
      <w:r>
        <w:rPr>
          <w:sz w:val="24"/>
        </w:rPr>
        <w:t xml:space="preserve">and </w:t>
      </w:r>
      <w:r>
        <w:rPr>
          <w:b/>
          <w:sz w:val="24"/>
        </w:rPr>
        <w:t>floating amounts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daylight</w:t>
      </w:r>
      <w:r>
        <w:rPr>
          <w:spacing w:val="-3"/>
          <w:sz w:val="24"/>
        </w:rPr>
        <w:t xml:space="preserve"> </w:t>
      </w:r>
      <w:r>
        <w:rPr>
          <w:sz w:val="24"/>
        </w:rPr>
        <w:t>savings</w:t>
      </w:r>
      <w:r>
        <w:rPr>
          <w:spacing w:val="-3"/>
          <w:sz w:val="24"/>
        </w:rPr>
        <w:t xml:space="preserve"> </w:t>
      </w:r>
      <w:r>
        <w:rPr>
          <w:sz w:val="24"/>
        </w:rPr>
        <w:t>starts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calculates the sale and purchase of </w:t>
      </w:r>
      <w:r>
        <w:rPr>
          <w:b/>
          <w:sz w:val="24"/>
        </w:rPr>
        <w:t xml:space="preserve">electricity </w:t>
      </w:r>
      <w:r>
        <w:rPr>
          <w:sz w:val="24"/>
        </w:rPr>
        <w:t>for these days.</w:t>
      </w:r>
    </w:p>
    <w:p w14:paraId="0AEB5644" w14:textId="77777777" w:rsidR="009F5ADC" w:rsidRDefault="009F5ADC">
      <w:pPr>
        <w:pStyle w:val="BodyText"/>
        <w:spacing w:before="25"/>
        <w:rPr>
          <w:sz w:val="24"/>
        </w:rPr>
      </w:pPr>
    </w:p>
    <w:p w14:paraId="54718C29" w14:textId="77777777" w:rsidR="00D56513" w:rsidRDefault="00D56513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0AEB5646" w14:textId="6306B52D" w:rsidR="009F5ADC" w:rsidRDefault="009938B9" w:rsidP="00144F5D">
      <w:pPr>
        <w:pStyle w:val="Heading1"/>
        <w:ind w:left="218"/>
        <w:jc w:val="left"/>
        <w:rPr>
          <w:spacing w:val="-2"/>
        </w:rPr>
      </w:pPr>
      <w:r>
        <w:rPr>
          <w:spacing w:val="-2"/>
        </w:rPr>
        <w:lastRenderedPageBreak/>
        <w:t>EXECUTION</w:t>
      </w:r>
    </w:p>
    <w:p w14:paraId="10486591" w14:textId="77777777" w:rsidR="005432B1" w:rsidRPr="00144F5D" w:rsidRDefault="005432B1" w:rsidP="00144F5D">
      <w:pPr>
        <w:pStyle w:val="Heading1"/>
        <w:ind w:left="218"/>
        <w:jc w:val="left"/>
      </w:pPr>
    </w:p>
    <w:p w14:paraId="73F8DE00" w14:textId="77E3EE4D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[Party A] by:</w:t>
      </w:r>
    </w:p>
    <w:p w14:paraId="493308ED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2D699B1D" w14:textId="0AEA8A65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="00330C26" w:rsidRPr="00F920DE">
        <w:rPr>
          <w:sz w:val="24"/>
        </w:rPr>
        <w:t>name]</w:t>
      </w:r>
      <w:r w:rsidR="00330C26">
        <w:rPr>
          <w:sz w:val="24"/>
        </w:rPr>
        <w:t xml:space="preserve">   </w:t>
      </w:r>
      <w:proofErr w:type="gramEnd"/>
      <w:r w:rsidR="00330C26">
        <w:rPr>
          <w:sz w:val="24"/>
        </w:rPr>
        <w:t xml:space="preserve">                                              </w:t>
      </w:r>
      <w:r w:rsidRPr="00F920DE">
        <w:rPr>
          <w:sz w:val="24"/>
        </w:rPr>
        <w:tab/>
        <w:t>[signature]</w:t>
      </w:r>
    </w:p>
    <w:p w14:paraId="2A138840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324849B6" w14:textId="77777777" w:rsidR="00436AE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………………………………………..…… </w:t>
      </w:r>
    </w:p>
    <w:p w14:paraId="47707DC7" w14:textId="4A5ECF6C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229EF070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419617C1" w14:textId="77777777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69E43CD9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3C2206E5" w14:textId="77777777" w:rsidR="00436AE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361A267F" w14:textId="1A409F0A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2233F635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204FFDAE" w14:textId="082C1CE6" w:rsidR="00436AEE" w:rsidRDefault="00F920DE" w:rsidP="00436AE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2443B8BF" w14:textId="16F71792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5DA0DFE4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44228954" w14:textId="77777777" w:rsidR="00436AE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55132C5C" w14:textId="364E9DFC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556873FE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6FE16E3A" w14:textId="77777777" w:rsidR="00436AE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6345F43D" w14:textId="7621CCCB" w:rsidR="00144F5D" w:rsidRPr="00F920DE" w:rsidRDefault="00F920DE" w:rsidP="00144F5D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6B26FDF8" w14:textId="77777777" w:rsidR="00F920DE" w:rsidRPr="00F920DE" w:rsidRDefault="00F920DE" w:rsidP="00F920DE">
      <w:pPr>
        <w:spacing w:before="3" w:line="261" w:lineRule="auto"/>
        <w:ind w:left="218" w:right="178"/>
        <w:rPr>
          <w:sz w:val="24"/>
        </w:rPr>
      </w:pPr>
    </w:p>
    <w:p w14:paraId="51EA0B81" w14:textId="153E0084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[Party B] by:</w:t>
      </w:r>
    </w:p>
    <w:p w14:paraId="43F08AC3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1AC829CF" w14:textId="4D182B1A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="002A6AD4" w:rsidRPr="00F920DE">
        <w:rPr>
          <w:sz w:val="24"/>
        </w:rPr>
        <w:t>name]</w:t>
      </w:r>
      <w:r w:rsidR="002A6AD4">
        <w:rPr>
          <w:sz w:val="24"/>
        </w:rPr>
        <w:t xml:space="preserve">  </w:t>
      </w:r>
      <w:r w:rsidR="00330C26">
        <w:rPr>
          <w:sz w:val="24"/>
        </w:rPr>
        <w:t xml:space="preserve"> </w:t>
      </w:r>
      <w:proofErr w:type="gramEnd"/>
      <w:r w:rsidR="00330C26">
        <w:rPr>
          <w:sz w:val="24"/>
        </w:rPr>
        <w:t xml:space="preserve">                                           </w:t>
      </w:r>
      <w:r w:rsidR="002A6AD4">
        <w:rPr>
          <w:sz w:val="24"/>
        </w:rPr>
        <w:t xml:space="preserve"> </w:t>
      </w:r>
      <w:r w:rsidR="00330C26">
        <w:rPr>
          <w:sz w:val="24"/>
        </w:rPr>
        <w:t xml:space="preserve">  </w:t>
      </w:r>
      <w:r w:rsidRPr="00F920DE">
        <w:rPr>
          <w:sz w:val="24"/>
        </w:rPr>
        <w:tab/>
        <w:t>[signature]</w:t>
      </w:r>
    </w:p>
    <w:p w14:paraId="1D32B95E" w14:textId="77777777" w:rsidR="00436AEE" w:rsidRPr="00F920DE" w:rsidRDefault="00436AEE" w:rsidP="00F920DE">
      <w:pPr>
        <w:spacing w:before="3" w:line="261" w:lineRule="auto"/>
        <w:ind w:left="218" w:right="178"/>
        <w:rPr>
          <w:sz w:val="24"/>
        </w:rPr>
      </w:pPr>
    </w:p>
    <w:p w14:paraId="54B38B12" w14:textId="77777777" w:rsidR="00436AE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…………………………………………..… </w:t>
      </w:r>
    </w:p>
    <w:p w14:paraId="0BF8AACA" w14:textId="3DFE0285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254A94C7" w14:textId="77777777" w:rsidR="00144F5D" w:rsidRPr="00F920DE" w:rsidRDefault="00144F5D" w:rsidP="00F920DE">
      <w:pPr>
        <w:spacing w:before="3" w:line="261" w:lineRule="auto"/>
        <w:ind w:left="218" w:right="178"/>
        <w:rPr>
          <w:sz w:val="24"/>
        </w:rPr>
      </w:pPr>
    </w:p>
    <w:p w14:paraId="5DBCD0E3" w14:textId="77777777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10F56526" w14:textId="77777777" w:rsidR="00144F5D" w:rsidRPr="00F920DE" w:rsidRDefault="00144F5D" w:rsidP="00F920DE">
      <w:pPr>
        <w:spacing w:before="3" w:line="261" w:lineRule="auto"/>
        <w:ind w:left="218" w:right="178"/>
        <w:rPr>
          <w:sz w:val="24"/>
        </w:rPr>
      </w:pPr>
    </w:p>
    <w:p w14:paraId="044F0AD5" w14:textId="77777777" w:rsidR="00144F5D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2FA67593" w14:textId="31361EF9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49904287" w14:textId="77777777" w:rsidR="00144F5D" w:rsidRPr="00F920DE" w:rsidRDefault="00144F5D" w:rsidP="00F920DE">
      <w:pPr>
        <w:spacing w:before="3" w:line="261" w:lineRule="auto"/>
        <w:ind w:left="218" w:right="178"/>
        <w:rPr>
          <w:sz w:val="24"/>
        </w:rPr>
      </w:pPr>
    </w:p>
    <w:p w14:paraId="6011C6CE" w14:textId="77777777" w:rsidR="00144F5D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1FF94B77" w14:textId="3E550E48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435A9464" w14:textId="77777777" w:rsidR="00144F5D" w:rsidRPr="00F920DE" w:rsidRDefault="00144F5D" w:rsidP="00F920DE">
      <w:pPr>
        <w:spacing w:before="3" w:line="261" w:lineRule="auto"/>
        <w:ind w:left="218" w:right="178"/>
        <w:rPr>
          <w:sz w:val="24"/>
        </w:rPr>
      </w:pPr>
    </w:p>
    <w:p w14:paraId="45729CFB" w14:textId="77777777" w:rsidR="00144F5D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39D0DD83" w14:textId="04FBA842" w:rsidR="00F920DE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0104BC90" w14:textId="77777777" w:rsidR="00144F5D" w:rsidRPr="00F920DE" w:rsidRDefault="00144F5D" w:rsidP="00F920DE">
      <w:pPr>
        <w:spacing w:before="3" w:line="261" w:lineRule="auto"/>
        <w:ind w:left="218" w:right="178"/>
        <w:rPr>
          <w:sz w:val="24"/>
        </w:rPr>
      </w:pPr>
    </w:p>
    <w:p w14:paraId="1ED4653A" w14:textId="77777777" w:rsidR="00144F5D" w:rsidRDefault="00F920DE" w:rsidP="00F920DE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……………………………….……………… </w:t>
      </w:r>
    </w:p>
    <w:p w14:paraId="4147592C" w14:textId="1EB1718A" w:rsidR="00F920DE" w:rsidRPr="00F920DE" w:rsidRDefault="00F920DE" w:rsidP="00144F5D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2956AC95" w14:textId="77777777" w:rsidR="005432B1" w:rsidRDefault="005432B1">
      <w:pPr>
        <w:rPr>
          <w:sz w:val="24"/>
        </w:rPr>
      </w:pPr>
      <w:r>
        <w:rPr>
          <w:sz w:val="24"/>
        </w:rPr>
        <w:br w:type="page"/>
      </w:r>
    </w:p>
    <w:p w14:paraId="0AEB5648" w14:textId="446D1F4D" w:rsidR="009F5ADC" w:rsidRDefault="009938B9" w:rsidP="00F920DE">
      <w:pPr>
        <w:spacing w:before="3" w:line="261" w:lineRule="auto"/>
        <w:ind w:left="218" w:right="178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accepts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lodgement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counter-signing</w:t>
      </w:r>
      <w:proofErr w:type="gramEnd"/>
      <w:r>
        <w:rPr>
          <w:sz w:val="24"/>
        </w:rPr>
        <w:t xml:space="preserve"> it.</w:t>
      </w:r>
    </w:p>
    <w:p w14:paraId="0AEB5649" w14:textId="77777777" w:rsidR="009F5ADC" w:rsidRDefault="009F5ADC">
      <w:pPr>
        <w:pStyle w:val="BodyText"/>
        <w:spacing w:before="22"/>
        <w:rPr>
          <w:sz w:val="24"/>
        </w:rPr>
      </w:pPr>
    </w:p>
    <w:p w14:paraId="0498020A" w14:textId="77777777" w:rsidR="00330C26" w:rsidRPr="00F920DE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Energy Clearing House Limited by:</w:t>
      </w:r>
    </w:p>
    <w:p w14:paraId="5692F234" w14:textId="77777777" w:rsidR="00330C26" w:rsidRPr="00F920DE" w:rsidRDefault="00330C26" w:rsidP="00330C26">
      <w:pPr>
        <w:spacing w:before="3" w:line="261" w:lineRule="auto"/>
        <w:ind w:left="218" w:right="178"/>
        <w:rPr>
          <w:sz w:val="24"/>
        </w:rPr>
      </w:pPr>
    </w:p>
    <w:p w14:paraId="5E62940C" w14:textId="412AA9A1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Pr="00F920DE">
        <w:rPr>
          <w:sz w:val="24"/>
        </w:rPr>
        <w:t>name]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</w:t>
      </w:r>
      <w:r w:rsidRPr="00F920DE">
        <w:rPr>
          <w:sz w:val="24"/>
        </w:rPr>
        <w:tab/>
        <w:t>[signature]</w:t>
      </w:r>
    </w:p>
    <w:p w14:paraId="06D6846D" w14:textId="77777777" w:rsidR="00330C26" w:rsidRPr="00F920DE" w:rsidRDefault="00330C26" w:rsidP="00330C26">
      <w:pPr>
        <w:spacing w:before="3" w:line="261" w:lineRule="auto"/>
        <w:ind w:left="218" w:right="178"/>
        <w:rPr>
          <w:sz w:val="24"/>
        </w:rPr>
      </w:pPr>
    </w:p>
    <w:p w14:paraId="6EA30AEF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……………………………………….…… </w:t>
      </w:r>
    </w:p>
    <w:p w14:paraId="7FE75BA5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11AB0B82" w14:textId="77777777" w:rsidR="005432B1" w:rsidRPr="00F920DE" w:rsidRDefault="005432B1" w:rsidP="00330C26">
      <w:pPr>
        <w:spacing w:before="3" w:line="261" w:lineRule="auto"/>
        <w:ind w:left="218" w:right="178"/>
        <w:rPr>
          <w:sz w:val="24"/>
        </w:rPr>
      </w:pPr>
    </w:p>
    <w:p w14:paraId="69B3CDA3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17F1C5BF" w14:textId="77777777" w:rsidR="005432B1" w:rsidRPr="00F920DE" w:rsidRDefault="005432B1" w:rsidP="00330C26">
      <w:pPr>
        <w:spacing w:before="3" w:line="261" w:lineRule="auto"/>
        <w:ind w:left="218" w:right="178"/>
        <w:rPr>
          <w:sz w:val="24"/>
        </w:rPr>
      </w:pPr>
    </w:p>
    <w:p w14:paraId="31E4DA6E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339C7D3C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157D4762" w14:textId="77777777" w:rsidR="00330C26" w:rsidRPr="00F920DE" w:rsidRDefault="00330C26" w:rsidP="00330C26">
      <w:pPr>
        <w:spacing w:before="3" w:line="261" w:lineRule="auto"/>
        <w:ind w:left="218" w:right="178"/>
        <w:rPr>
          <w:sz w:val="24"/>
        </w:rPr>
      </w:pPr>
    </w:p>
    <w:p w14:paraId="02283340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5B42DE03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2F4C0909" w14:textId="77777777" w:rsidR="00330C26" w:rsidRPr="00F920DE" w:rsidRDefault="00330C26" w:rsidP="00330C26">
      <w:pPr>
        <w:spacing w:before="3" w:line="261" w:lineRule="auto"/>
        <w:ind w:left="218" w:right="178"/>
        <w:rPr>
          <w:sz w:val="24"/>
        </w:rPr>
      </w:pPr>
    </w:p>
    <w:p w14:paraId="130376FD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06F87DCA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05FE5281" w14:textId="77777777" w:rsidR="00330C26" w:rsidRPr="00F920DE" w:rsidRDefault="00330C26" w:rsidP="00330C26">
      <w:pPr>
        <w:spacing w:before="3" w:line="261" w:lineRule="auto"/>
        <w:ind w:left="218" w:right="178"/>
        <w:rPr>
          <w:sz w:val="24"/>
        </w:rPr>
      </w:pPr>
    </w:p>
    <w:p w14:paraId="08AFC11C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59900305" w14:textId="77777777" w:rsidR="00330C26" w:rsidRDefault="00330C26" w:rsidP="00330C26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0AEB564B" w14:textId="77777777" w:rsidR="009F5ADC" w:rsidRDefault="009F5ADC">
      <w:pPr>
        <w:pStyle w:val="BodyText"/>
        <w:rPr>
          <w:sz w:val="24"/>
        </w:rPr>
      </w:pPr>
    </w:p>
    <w:p w14:paraId="0AEB564C" w14:textId="77777777" w:rsidR="009F5ADC" w:rsidRDefault="009F5ADC">
      <w:pPr>
        <w:pStyle w:val="BodyText"/>
        <w:spacing w:before="12"/>
        <w:rPr>
          <w:sz w:val="24"/>
        </w:rPr>
      </w:pPr>
    </w:p>
    <w:p w14:paraId="46CEDA11" w14:textId="77777777" w:rsidR="00330C26" w:rsidRDefault="00330C26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0AEB564D" w14:textId="0FA1A1F4" w:rsidR="009F5ADC" w:rsidRDefault="009938B9">
      <w:pPr>
        <w:pStyle w:val="Heading1"/>
        <w:ind w:left="39"/>
      </w:pPr>
      <w:r>
        <w:rPr>
          <w:spacing w:val="-2"/>
        </w:rPr>
        <w:lastRenderedPageBreak/>
        <w:t>SCHEDULE</w:t>
      </w:r>
    </w:p>
    <w:p w14:paraId="0AEB564E" w14:textId="77777777" w:rsidR="009F5ADC" w:rsidRDefault="009938B9">
      <w:pPr>
        <w:spacing w:before="24"/>
        <w:ind w:left="36"/>
        <w:jc w:val="center"/>
        <w:rPr>
          <w:b/>
          <w:spacing w:val="-2"/>
          <w:sz w:val="24"/>
        </w:rPr>
      </w:pPr>
      <w:r>
        <w:rPr>
          <w:b/>
          <w:sz w:val="24"/>
        </w:rPr>
        <w:t>TERMS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AGREEMENT</w:t>
      </w:r>
    </w:p>
    <w:p w14:paraId="408B043D" w14:textId="77777777" w:rsidR="00A50651" w:rsidRDefault="00A50651">
      <w:pPr>
        <w:spacing w:before="24"/>
        <w:ind w:left="36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999"/>
      </w:tblGrid>
      <w:tr w:rsidR="00A50651" w14:paraId="03FCE459" w14:textId="77777777" w:rsidTr="009938B9">
        <w:trPr>
          <w:trHeight w:val="539"/>
          <w:jc w:val="center"/>
        </w:trPr>
        <w:tc>
          <w:tcPr>
            <w:tcW w:w="7687" w:type="dxa"/>
            <w:gridSpan w:val="2"/>
          </w:tcPr>
          <w:p w14:paraId="65157A2C" w14:textId="77777777" w:rsidR="00A50651" w:rsidRDefault="00A50651" w:rsidP="00E543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settlement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agreement</w:t>
            </w:r>
            <w:r>
              <w:rPr>
                <w:b/>
                <w:spacing w:val="-2"/>
                <w:sz w:val="24"/>
              </w:rPr>
              <w:t xml:space="preserve"> terms</w:t>
            </w:r>
          </w:p>
        </w:tc>
      </w:tr>
      <w:tr w:rsidR="00A50651" w14:paraId="4562DEB9" w14:textId="77777777" w:rsidTr="009938B9">
        <w:trPr>
          <w:trHeight w:val="539"/>
          <w:jc w:val="center"/>
        </w:trPr>
        <w:tc>
          <w:tcPr>
            <w:tcW w:w="2688" w:type="dxa"/>
          </w:tcPr>
          <w:p w14:paraId="17D0CF33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Commencement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4999" w:type="dxa"/>
          </w:tcPr>
          <w:p w14:paraId="40A99917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date]</w:t>
            </w:r>
          </w:p>
        </w:tc>
      </w:tr>
      <w:tr w:rsidR="00A50651" w14:paraId="786A5AE2" w14:textId="77777777" w:rsidTr="009938B9">
        <w:trPr>
          <w:trHeight w:val="542"/>
          <w:jc w:val="center"/>
        </w:trPr>
        <w:tc>
          <w:tcPr>
            <w:tcW w:w="2688" w:type="dxa"/>
          </w:tcPr>
          <w:p w14:paraId="7D07311A" w14:textId="77777777" w:rsidR="00A50651" w:rsidRDefault="00A50651" w:rsidP="00E54391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Expiry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4999" w:type="dxa"/>
          </w:tcPr>
          <w:p w14:paraId="17F3A0BE" w14:textId="77777777" w:rsidR="00A50651" w:rsidRDefault="00A50651" w:rsidP="00E54391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date]</w:t>
            </w:r>
          </w:p>
        </w:tc>
      </w:tr>
      <w:tr w:rsidR="00A50651" w14:paraId="42C6A0C6" w14:textId="77777777" w:rsidTr="009938B9">
        <w:trPr>
          <w:trHeight w:val="539"/>
          <w:jc w:val="center"/>
        </w:trPr>
        <w:tc>
          <w:tcPr>
            <w:tcW w:w="2688" w:type="dxa"/>
          </w:tcPr>
          <w:p w14:paraId="232D8358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Payer</w:t>
            </w:r>
          </w:p>
        </w:tc>
        <w:tc>
          <w:tcPr>
            <w:tcW w:w="4999" w:type="dxa"/>
          </w:tcPr>
          <w:p w14:paraId="24148888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B]</w:t>
            </w:r>
          </w:p>
        </w:tc>
      </w:tr>
      <w:tr w:rsidR="00A50651" w14:paraId="67AE4D23" w14:textId="77777777" w:rsidTr="009938B9">
        <w:trPr>
          <w:trHeight w:val="539"/>
          <w:jc w:val="center"/>
        </w:trPr>
        <w:tc>
          <w:tcPr>
            <w:tcW w:w="2688" w:type="dxa"/>
          </w:tcPr>
          <w:p w14:paraId="59129DD3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Floating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Payer</w:t>
            </w:r>
          </w:p>
        </w:tc>
        <w:tc>
          <w:tcPr>
            <w:tcW w:w="4999" w:type="dxa"/>
          </w:tcPr>
          <w:p w14:paraId="3A3D95F3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B]</w:t>
            </w:r>
          </w:p>
        </w:tc>
      </w:tr>
      <w:tr w:rsidR="00A50651" w14:paraId="2A16B81D" w14:textId="77777777" w:rsidTr="009938B9">
        <w:trPr>
          <w:trHeight w:val="539"/>
          <w:jc w:val="center"/>
        </w:trPr>
        <w:tc>
          <w:tcPr>
            <w:tcW w:w="2688" w:type="dxa"/>
          </w:tcPr>
          <w:p w14:paraId="24D22AF5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Quantity</w:t>
            </w:r>
          </w:p>
        </w:tc>
        <w:tc>
          <w:tcPr>
            <w:tcW w:w="4999" w:type="dxa"/>
          </w:tcPr>
          <w:p w14:paraId="2DC6BA6B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number] </w:t>
            </w:r>
          </w:p>
          <w:p w14:paraId="3BEA644D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MWh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each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</w:tr>
      <w:tr w:rsidR="00A50651" w14:paraId="35DA937A" w14:textId="77777777" w:rsidTr="009938B9">
        <w:trPr>
          <w:trHeight w:val="539"/>
          <w:jc w:val="center"/>
        </w:trPr>
        <w:tc>
          <w:tcPr>
            <w:tcW w:w="2688" w:type="dxa"/>
          </w:tcPr>
          <w:p w14:paraId="44A1F7B8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4999" w:type="dxa"/>
          </w:tcPr>
          <w:p w14:paraId="14A916C0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$[insert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/MWh</w:t>
            </w:r>
          </w:p>
        </w:tc>
      </w:tr>
      <w:tr w:rsidR="00A50651" w14:paraId="68C6FC2C" w14:textId="77777777" w:rsidTr="009938B9">
        <w:trPr>
          <w:trHeight w:val="539"/>
          <w:jc w:val="center"/>
        </w:trPr>
        <w:tc>
          <w:tcPr>
            <w:tcW w:w="2688" w:type="dxa"/>
          </w:tcPr>
          <w:p w14:paraId="1D586CFD" w14:textId="77777777" w:rsidR="00A50651" w:rsidRDefault="00A50651" w:rsidP="00E54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</w:t>
            </w:r>
          </w:p>
        </w:tc>
        <w:tc>
          <w:tcPr>
            <w:tcW w:w="4999" w:type="dxa"/>
          </w:tcPr>
          <w:p w14:paraId="6459EC31" w14:textId="77777777" w:rsidR="00A50651" w:rsidRPr="00515A03" w:rsidRDefault="00A50651" w:rsidP="00E54391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exit</w:t>
            </w:r>
            <w:r>
              <w:rPr>
                <w:b/>
                <w:spacing w:val="-2"/>
                <w:sz w:val="24"/>
              </w:rPr>
              <w:t xml:space="preserve"> point</w:t>
            </w:r>
            <w:r>
              <w:rPr>
                <w:spacing w:val="-2"/>
                <w:sz w:val="24"/>
              </w:rPr>
              <w:t>]</w:t>
            </w:r>
          </w:p>
        </w:tc>
      </w:tr>
    </w:tbl>
    <w:p w14:paraId="0A2F756F" w14:textId="77777777" w:rsidR="00A50651" w:rsidRDefault="00A50651">
      <w:pPr>
        <w:pStyle w:val="BodyText"/>
        <w:spacing w:before="11"/>
        <w:rPr>
          <w:b/>
          <w:sz w:val="20"/>
        </w:rPr>
      </w:pPr>
    </w:p>
    <w:p w14:paraId="0AEB565C" w14:textId="77777777" w:rsidR="009F5ADC" w:rsidRDefault="009F5ADC">
      <w:pPr>
        <w:pStyle w:val="BodyText"/>
        <w:spacing w:before="7"/>
        <w:rPr>
          <w:b/>
          <w:sz w:val="6"/>
        </w:rPr>
      </w:pPr>
    </w:p>
    <w:p w14:paraId="0AEB566A" w14:textId="77777777" w:rsidR="009F5ADC" w:rsidRDefault="009938B9" w:rsidP="002A6AD4">
      <w:pPr>
        <w:pStyle w:val="BodyText"/>
        <w:spacing w:before="63"/>
        <w:ind w:right="256"/>
      </w:pPr>
      <w:bookmarkStart w:id="0" w:name="Pages_from_FULL_MERGED_CODE_-_enefit-Bas"/>
      <w:bookmarkEnd w:id="0"/>
      <w:r>
        <w:t>Schedule</w:t>
      </w:r>
      <w:r>
        <w:rPr>
          <w:spacing w:val="-5"/>
        </w:rPr>
        <w:t xml:space="preserve"> </w:t>
      </w:r>
      <w:r>
        <w:t>14.4,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amended,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>Industry Participation Code Amendment (Settlement and Prudential Security) 2014.</w:t>
      </w:r>
    </w:p>
    <w:p w14:paraId="0AEB566B" w14:textId="77777777" w:rsidR="009F5ADC" w:rsidRDefault="009938B9" w:rsidP="002A6AD4">
      <w:pPr>
        <w:pStyle w:val="BodyText"/>
        <w:ind w:right="389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day</w:t>
      </w:r>
      <w:r>
        <w:t>:</w:t>
      </w:r>
      <w:r>
        <w:rPr>
          <w:spacing w:val="-2"/>
        </w:rPr>
        <w:t xml:space="preserve"> </w:t>
      </w:r>
      <w:r>
        <w:t>inserted,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>Industry Participation Code Amendment (Code Review Programme) 2024.</w:t>
      </w:r>
    </w:p>
    <w:p w14:paraId="0AEB566C" w14:textId="77777777" w:rsidR="009F5ADC" w:rsidRDefault="009938B9" w:rsidP="002A6AD4">
      <w:pPr>
        <w:pStyle w:val="BodyText"/>
        <w:ind w:right="256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1, clause</w:t>
      </w:r>
      <w:r>
        <w:rPr>
          <w:spacing w:val="-4"/>
        </w:rPr>
        <w:t xml:space="preserve"> </w:t>
      </w:r>
      <w:r>
        <w:t>3(b):</w:t>
      </w:r>
      <w:r>
        <w:rPr>
          <w:spacing w:val="-1"/>
        </w:rPr>
        <w:t xml:space="preserve"> </w:t>
      </w:r>
      <w:r>
        <w:t>amended,</w:t>
      </w:r>
      <w:r>
        <w:rPr>
          <w:spacing w:val="-3"/>
        </w:rPr>
        <w:t xml:space="preserve"> </w:t>
      </w:r>
      <w:r>
        <w:t>on 1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by clause</w:t>
      </w:r>
      <w:r>
        <w:rPr>
          <w:spacing w:val="-2"/>
        </w:rPr>
        <w:t xml:space="preserve"> </w:t>
      </w:r>
      <w:r>
        <w:t>101(a)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Electricity</w:t>
      </w:r>
      <w:r>
        <w:rPr>
          <w:spacing w:val="-2"/>
        </w:rPr>
        <w:t xml:space="preserve"> </w:t>
      </w:r>
      <w:r>
        <w:t>Industry Participation Code Amendment (Code Review Programme) 2024.</w:t>
      </w:r>
    </w:p>
    <w:p w14:paraId="0AEB566D" w14:textId="77777777" w:rsidR="009F5ADC" w:rsidRDefault="009938B9" w:rsidP="002A6AD4">
      <w:pPr>
        <w:pStyle w:val="BodyText"/>
        <w:ind w:right="256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1, clause</w:t>
      </w:r>
      <w:r>
        <w:rPr>
          <w:spacing w:val="-4"/>
        </w:rPr>
        <w:t xml:space="preserve"> </w:t>
      </w:r>
      <w:r>
        <w:t>3(c):</w:t>
      </w:r>
      <w:r>
        <w:rPr>
          <w:spacing w:val="-1"/>
        </w:rPr>
        <w:t xml:space="preserve"> </w:t>
      </w:r>
      <w:r>
        <w:t>inserted,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March 2024,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101(b)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Electricity</w:t>
      </w:r>
      <w:r>
        <w:rPr>
          <w:spacing w:val="-2"/>
        </w:rPr>
        <w:t xml:space="preserve"> </w:t>
      </w:r>
      <w:r>
        <w:t>Industry Participation Code Amendment (Code Review Programme) 2024.</w:t>
      </w:r>
    </w:p>
    <w:p w14:paraId="0AEB566E" w14:textId="77777777" w:rsidR="009F5ADC" w:rsidRDefault="009938B9" w:rsidP="002A6AD4">
      <w:pPr>
        <w:pStyle w:val="BodyText"/>
        <w:ind w:right="256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1, clause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replaced, on 1</w:t>
      </w:r>
      <w:r>
        <w:rPr>
          <w:spacing w:val="-2"/>
        </w:rPr>
        <w:t xml:space="preserve"> </w:t>
      </w:r>
      <w:r>
        <w:t>March 2024,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Electricity Industry Participation Code Amendment (Code Review Programme) 2024.</w:t>
      </w:r>
    </w:p>
    <w:sectPr w:rsidR="009F5ADC">
      <w:pgSz w:w="11910" w:h="16840"/>
      <w:pgMar w:top="1920" w:right="1240" w:bottom="920" w:left="1200" w:header="744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FDF" w14:textId="77777777" w:rsidR="0013579B" w:rsidRDefault="0013579B">
      <w:r>
        <w:separator/>
      </w:r>
    </w:p>
  </w:endnote>
  <w:endnote w:type="continuationSeparator" w:id="0">
    <w:p w14:paraId="0ED3AB90" w14:textId="77777777" w:rsidR="0013579B" w:rsidRDefault="0013579B">
      <w:r>
        <w:continuationSeparator/>
      </w:r>
    </w:p>
  </w:endnote>
  <w:endnote w:type="continuationNotice" w:id="1">
    <w:p w14:paraId="0F423AE6" w14:textId="77777777" w:rsidR="0013579B" w:rsidRDefault="00135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5670" w14:textId="77777777" w:rsidR="009F5ADC" w:rsidRDefault="009938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0AEB5675" wp14:editId="0AEB5676">
              <wp:simplePos x="0" y="0"/>
              <wp:positionH relativeFrom="page">
                <wp:posOffset>3686593</wp:posOffset>
              </wp:positionH>
              <wp:positionV relativeFrom="page">
                <wp:posOffset>10085577</wp:posOffset>
              </wp:positionV>
              <wp:extent cx="205104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EB567A" w14:textId="648E62C3" w:rsidR="009F5ADC" w:rsidRDefault="009F5ADC">
                          <w:pPr>
                            <w:pStyle w:val="BodyText"/>
                            <w:spacing w:before="12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B567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90.3pt;margin-top:794.15pt;width:16.15pt;height:1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" filled="f" stroked="f">
              <v:textbox inset="0,0,0,0">
                <w:txbxContent>
                  <w:p w14:paraId="0AEB567A" w14:textId="648E62C3" w:rsidR="009F5ADC" w:rsidRDefault="009F5ADC">
                    <w:pPr>
                      <w:pStyle w:val="BodyText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0AEB5677" wp14:editId="0AEB5678">
              <wp:simplePos x="0" y="0"/>
              <wp:positionH relativeFrom="page">
                <wp:posOffset>6007137</wp:posOffset>
              </wp:positionH>
              <wp:positionV relativeFrom="page">
                <wp:posOffset>10085577</wp:posOffset>
              </wp:positionV>
              <wp:extent cx="66802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80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EB567B" w14:textId="77777777" w:rsidR="009F5ADC" w:rsidRDefault="009938B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B5677" id="Textbox 4" o:spid="_x0000_s1028" type="#_x0000_t202" style="position:absolute;margin-left:473pt;margin-top:794.15pt;width:52.6pt;height:12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" filled="f" stroked="f">
              <v:textbox inset="0,0,0,0">
                <w:txbxContent>
                  <w:p w14:paraId="0AEB567B" w14:textId="77777777" w:rsidR="009F5ADC" w:rsidRDefault="009938B9">
                    <w:pPr>
                      <w:pStyle w:val="BodyText"/>
                      <w:spacing w:before="12"/>
                      <w:ind w:left="20"/>
                    </w:pP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3359" w14:textId="77777777" w:rsidR="0013579B" w:rsidRDefault="0013579B">
      <w:r>
        <w:separator/>
      </w:r>
    </w:p>
  </w:footnote>
  <w:footnote w:type="continuationSeparator" w:id="0">
    <w:p w14:paraId="70B6EBE5" w14:textId="77777777" w:rsidR="0013579B" w:rsidRDefault="0013579B">
      <w:r>
        <w:continuationSeparator/>
      </w:r>
    </w:p>
  </w:footnote>
  <w:footnote w:type="continuationNotice" w:id="1">
    <w:p w14:paraId="6175A42E" w14:textId="77777777" w:rsidR="0013579B" w:rsidRDefault="00135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566F" w14:textId="77777777" w:rsidR="009F5ADC" w:rsidRDefault="009938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AEB5671" wp14:editId="0AEB5672">
              <wp:simplePos x="0" y="0"/>
              <wp:positionH relativeFrom="page">
                <wp:posOffset>882396</wp:posOffset>
              </wp:positionH>
              <wp:positionV relativeFrom="page">
                <wp:posOffset>1005827</wp:posOffset>
              </wp:positionV>
              <wp:extent cx="579628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795772" y="6108"/>
                            </a:lnTo>
                            <a:lnTo>
                              <a:pt x="57957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C4C791" id="Graphic 1" o:spid="_x0000_s1026" style="position:absolute;margin-left:69.5pt;margin-top:79.2pt;width:456.4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" path="m5795772,l,,,6108r5795772,l579577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0AEB5673" wp14:editId="0AEB5674">
              <wp:simplePos x="0" y="0"/>
              <wp:positionH relativeFrom="page">
                <wp:posOffset>2681732</wp:posOffset>
              </wp:positionH>
              <wp:positionV relativeFrom="page">
                <wp:posOffset>459993</wp:posOffset>
              </wp:positionV>
              <wp:extent cx="2198370" cy="2832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283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EB5679" w14:textId="77777777" w:rsidR="009F5ADC" w:rsidRDefault="009938B9">
                          <w:pPr>
                            <w:spacing w:before="12"/>
                            <w:ind w:left="1203" w:right="18" w:hanging="118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Electricity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Industry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Participation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Code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2010 Schedule 14.4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B567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11.15pt;margin-top:36.2pt;width:173.1pt;height:22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" filled="f" stroked="f">
              <v:textbox inset="0,0,0,0">
                <w:txbxContent>
                  <w:p w14:paraId="0AEB5679" w14:textId="77777777" w:rsidR="009F5ADC" w:rsidRDefault="009938B9">
                    <w:pPr>
                      <w:spacing w:before="12"/>
                      <w:ind w:left="1203" w:right="18" w:hanging="118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Electricity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Industry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Participation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Code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2010 Schedule 14.4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B61"/>
    <w:multiLevelType w:val="hybridMultilevel"/>
    <w:tmpl w:val="67B645D0"/>
    <w:lvl w:ilvl="0" w:tplc="BDE0E8E2">
      <w:start w:val="1"/>
      <w:numFmt w:val="decimal"/>
      <w:lvlText w:val="(%1)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57A58AC">
      <w:start w:val="1"/>
      <w:numFmt w:val="lowerLetter"/>
      <w:lvlText w:val="(%2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F0670A0">
      <w:numFmt w:val="bullet"/>
      <w:lvlText w:val="•"/>
      <w:lvlJc w:val="left"/>
      <w:pPr>
        <w:ind w:left="2260" w:hanging="567"/>
      </w:pPr>
      <w:rPr>
        <w:rFonts w:hint="default"/>
        <w:lang w:val="en-US" w:eastAsia="en-US" w:bidi="ar-SA"/>
      </w:rPr>
    </w:lvl>
    <w:lvl w:ilvl="3" w:tplc="19148D70">
      <w:numFmt w:val="bullet"/>
      <w:lvlText w:val="•"/>
      <w:lvlJc w:val="left"/>
      <w:pPr>
        <w:ind w:left="3161" w:hanging="567"/>
      </w:pPr>
      <w:rPr>
        <w:rFonts w:hint="default"/>
        <w:lang w:val="en-US" w:eastAsia="en-US" w:bidi="ar-SA"/>
      </w:rPr>
    </w:lvl>
    <w:lvl w:ilvl="4" w:tplc="7DAE1B7A">
      <w:numFmt w:val="bullet"/>
      <w:lvlText w:val="•"/>
      <w:lvlJc w:val="left"/>
      <w:pPr>
        <w:ind w:left="4062" w:hanging="567"/>
      </w:pPr>
      <w:rPr>
        <w:rFonts w:hint="default"/>
        <w:lang w:val="en-US" w:eastAsia="en-US" w:bidi="ar-SA"/>
      </w:rPr>
    </w:lvl>
    <w:lvl w:ilvl="5" w:tplc="567AE58C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ar-SA"/>
      </w:rPr>
    </w:lvl>
    <w:lvl w:ilvl="6" w:tplc="DF50B504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F38263D0">
      <w:numFmt w:val="bullet"/>
      <w:lvlText w:val="•"/>
      <w:lvlJc w:val="left"/>
      <w:pPr>
        <w:ind w:left="6764" w:hanging="567"/>
      </w:pPr>
      <w:rPr>
        <w:rFonts w:hint="default"/>
        <w:lang w:val="en-US" w:eastAsia="en-US" w:bidi="ar-SA"/>
      </w:rPr>
    </w:lvl>
    <w:lvl w:ilvl="8" w:tplc="B7A6F996">
      <w:numFmt w:val="bullet"/>
      <w:lvlText w:val="•"/>
      <w:lvlJc w:val="left"/>
      <w:pPr>
        <w:ind w:left="7664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5A937E83"/>
    <w:multiLevelType w:val="hybridMultilevel"/>
    <w:tmpl w:val="7AC8EE4E"/>
    <w:lvl w:ilvl="0" w:tplc="AD4A6A14">
      <w:start w:val="1"/>
      <w:numFmt w:val="decimal"/>
      <w:lvlText w:val="%1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1507960">
      <w:start w:val="1"/>
      <w:numFmt w:val="lowerLetter"/>
      <w:lvlText w:val="(%2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098DECC">
      <w:start w:val="1"/>
      <w:numFmt w:val="lowerRoman"/>
      <w:lvlText w:val="(%3)"/>
      <w:lvlJc w:val="left"/>
      <w:pPr>
        <w:ind w:left="1920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C20CE1DA">
      <w:numFmt w:val="bullet"/>
      <w:lvlText w:val="•"/>
      <w:lvlJc w:val="left"/>
      <w:pPr>
        <w:ind w:left="2863" w:hanging="569"/>
      </w:pPr>
      <w:rPr>
        <w:rFonts w:hint="default"/>
        <w:lang w:val="en-US" w:eastAsia="en-US" w:bidi="ar-SA"/>
      </w:rPr>
    </w:lvl>
    <w:lvl w:ilvl="4" w:tplc="022A8054">
      <w:numFmt w:val="bullet"/>
      <w:lvlText w:val="•"/>
      <w:lvlJc w:val="left"/>
      <w:pPr>
        <w:ind w:left="3806" w:hanging="569"/>
      </w:pPr>
      <w:rPr>
        <w:rFonts w:hint="default"/>
        <w:lang w:val="en-US" w:eastAsia="en-US" w:bidi="ar-SA"/>
      </w:rPr>
    </w:lvl>
    <w:lvl w:ilvl="5" w:tplc="8920201A">
      <w:numFmt w:val="bullet"/>
      <w:lvlText w:val="•"/>
      <w:lvlJc w:val="left"/>
      <w:pPr>
        <w:ind w:left="4749" w:hanging="569"/>
      </w:pPr>
      <w:rPr>
        <w:rFonts w:hint="default"/>
        <w:lang w:val="en-US" w:eastAsia="en-US" w:bidi="ar-SA"/>
      </w:rPr>
    </w:lvl>
    <w:lvl w:ilvl="6" w:tplc="DD2C6B16">
      <w:numFmt w:val="bullet"/>
      <w:lvlText w:val="•"/>
      <w:lvlJc w:val="left"/>
      <w:pPr>
        <w:ind w:left="5693" w:hanging="569"/>
      </w:pPr>
      <w:rPr>
        <w:rFonts w:hint="default"/>
        <w:lang w:val="en-US" w:eastAsia="en-US" w:bidi="ar-SA"/>
      </w:rPr>
    </w:lvl>
    <w:lvl w:ilvl="7" w:tplc="9DA656F2">
      <w:numFmt w:val="bullet"/>
      <w:lvlText w:val="•"/>
      <w:lvlJc w:val="left"/>
      <w:pPr>
        <w:ind w:left="6636" w:hanging="569"/>
      </w:pPr>
      <w:rPr>
        <w:rFonts w:hint="default"/>
        <w:lang w:val="en-US" w:eastAsia="en-US" w:bidi="ar-SA"/>
      </w:rPr>
    </w:lvl>
    <w:lvl w:ilvl="8" w:tplc="EBB2B2E2">
      <w:numFmt w:val="bullet"/>
      <w:lvlText w:val="•"/>
      <w:lvlJc w:val="left"/>
      <w:pPr>
        <w:ind w:left="7579" w:hanging="569"/>
      </w:pPr>
      <w:rPr>
        <w:rFonts w:hint="default"/>
        <w:lang w:val="en-US" w:eastAsia="en-US" w:bidi="ar-SA"/>
      </w:rPr>
    </w:lvl>
  </w:abstractNum>
  <w:abstractNum w:abstractNumId="2" w15:restartNumberingAfterBreak="0">
    <w:nsid w:val="67032FD6"/>
    <w:multiLevelType w:val="hybridMultilevel"/>
    <w:tmpl w:val="BA6E894E"/>
    <w:lvl w:ilvl="0" w:tplc="1D3E211E">
      <w:start w:val="1"/>
      <w:numFmt w:val="decimal"/>
      <w:lvlText w:val="(%1)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5EE55EC">
      <w:numFmt w:val="bullet"/>
      <w:lvlText w:val="•"/>
      <w:lvlJc w:val="left"/>
      <w:pPr>
        <w:ind w:left="1648" w:hanging="567"/>
      </w:pPr>
      <w:rPr>
        <w:rFonts w:hint="default"/>
        <w:lang w:val="en-US" w:eastAsia="en-US" w:bidi="ar-SA"/>
      </w:rPr>
    </w:lvl>
    <w:lvl w:ilvl="2" w:tplc="A22CEABE">
      <w:numFmt w:val="bullet"/>
      <w:lvlText w:val="•"/>
      <w:lvlJc w:val="left"/>
      <w:pPr>
        <w:ind w:left="2517" w:hanging="567"/>
      </w:pPr>
      <w:rPr>
        <w:rFonts w:hint="default"/>
        <w:lang w:val="en-US" w:eastAsia="en-US" w:bidi="ar-SA"/>
      </w:rPr>
    </w:lvl>
    <w:lvl w:ilvl="3" w:tplc="43D81190">
      <w:numFmt w:val="bullet"/>
      <w:lvlText w:val="•"/>
      <w:lvlJc w:val="left"/>
      <w:pPr>
        <w:ind w:left="3385" w:hanging="567"/>
      </w:pPr>
      <w:rPr>
        <w:rFonts w:hint="default"/>
        <w:lang w:val="en-US" w:eastAsia="en-US" w:bidi="ar-SA"/>
      </w:rPr>
    </w:lvl>
    <w:lvl w:ilvl="4" w:tplc="49387FE6">
      <w:numFmt w:val="bullet"/>
      <w:lvlText w:val="•"/>
      <w:lvlJc w:val="left"/>
      <w:pPr>
        <w:ind w:left="4254" w:hanging="567"/>
      </w:pPr>
      <w:rPr>
        <w:rFonts w:hint="default"/>
        <w:lang w:val="en-US" w:eastAsia="en-US" w:bidi="ar-SA"/>
      </w:rPr>
    </w:lvl>
    <w:lvl w:ilvl="5" w:tplc="2A80B636">
      <w:numFmt w:val="bullet"/>
      <w:lvlText w:val="•"/>
      <w:lvlJc w:val="left"/>
      <w:pPr>
        <w:ind w:left="5123" w:hanging="567"/>
      </w:pPr>
      <w:rPr>
        <w:rFonts w:hint="default"/>
        <w:lang w:val="en-US" w:eastAsia="en-US" w:bidi="ar-SA"/>
      </w:rPr>
    </w:lvl>
    <w:lvl w:ilvl="6" w:tplc="ED661744">
      <w:numFmt w:val="bullet"/>
      <w:lvlText w:val="•"/>
      <w:lvlJc w:val="left"/>
      <w:pPr>
        <w:ind w:left="5991" w:hanging="567"/>
      </w:pPr>
      <w:rPr>
        <w:rFonts w:hint="default"/>
        <w:lang w:val="en-US" w:eastAsia="en-US" w:bidi="ar-SA"/>
      </w:rPr>
    </w:lvl>
    <w:lvl w:ilvl="7" w:tplc="14D24314">
      <w:numFmt w:val="bullet"/>
      <w:lvlText w:val="•"/>
      <w:lvlJc w:val="left"/>
      <w:pPr>
        <w:ind w:left="6860" w:hanging="567"/>
      </w:pPr>
      <w:rPr>
        <w:rFonts w:hint="default"/>
        <w:lang w:val="en-US" w:eastAsia="en-US" w:bidi="ar-SA"/>
      </w:rPr>
    </w:lvl>
    <w:lvl w:ilvl="8" w:tplc="E266E3C8">
      <w:numFmt w:val="bullet"/>
      <w:lvlText w:val="•"/>
      <w:lvlJc w:val="left"/>
      <w:pPr>
        <w:ind w:left="7729" w:hanging="567"/>
      </w:pPr>
      <w:rPr>
        <w:rFonts w:hint="default"/>
        <w:lang w:val="en-US" w:eastAsia="en-US" w:bidi="ar-SA"/>
      </w:rPr>
    </w:lvl>
  </w:abstractNum>
  <w:num w:numId="1" w16cid:durableId="1328896519">
    <w:abstractNumId w:val="0"/>
  </w:num>
  <w:num w:numId="2" w16cid:durableId="732702444">
    <w:abstractNumId w:val="2"/>
  </w:num>
  <w:num w:numId="3" w16cid:durableId="199448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ADC"/>
    <w:rsid w:val="00121154"/>
    <w:rsid w:val="0013579B"/>
    <w:rsid w:val="00143544"/>
    <w:rsid w:val="00144F5D"/>
    <w:rsid w:val="002A6AD4"/>
    <w:rsid w:val="00330C26"/>
    <w:rsid w:val="00436AEE"/>
    <w:rsid w:val="005061D7"/>
    <w:rsid w:val="00515A03"/>
    <w:rsid w:val="005432B1"/>
    <w:rsid w:val="006A6913"/>
    <w:rsid w:val="009938B9"/>
    <w:rsid w:val="009F5ADC"/>
    <w:rsid w:val="00A50651"/>
    <w:rsid w:val="00B1082E"/>
    <w:rsid w:val="00D55B9D"/>
    <w:rsid w:val="00D56513"/>
    <w:rsid w:val="00EC6F09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B5605"/>
  <w15:docId w15:val="{19B05A59-8724-435F-B56A-AC7D833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84" w:hanging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3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24"/>
      <w:ind w:left="784" w:hanging="567"/>
    </w:pPr>
  </w:style>
  <w:style w:type="paragraph" w:customStyle="1" w:styleId="TableParagraph">
    <w:name w:val="Table Paragraph"/>
    <w:basedOn w:val="Normal"/>
    <w:uiPriority w:val="1"/>
    <w:qFormat/>
    <w:pPr>
      <w:spacing w:before="143"/>
      <w:ind w:left="107"/>
    </w:pPr>
  </w:style>
  <w:style w:type="paragraph" w:styleId="Header">
    <w:name w:val="header"/>
    <w:basedOn w:val="Normal"/>
    <w:link w:val="HeaderChar"/>
    <w:uiPriority w:val="99"/>
    <w:unhideWhenUsed/>
    <w:rsid w:val="00EC6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6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9227CC77735429196F398ACD73EFD" ma:contentTypeVersion="18" ma:contentTypeDescription="Create a new document." ma:contentTypeScope="" ma:versionID="ec1939f7d7aed2e84c642d4a4dcaf418">
  <xsd:schema xmlns:xsd="http://www.w3.org/2001/XMLSchema" xmlns:xs="http://www.w3.org/2001/XMLSchema" xmlns:p="http://schemas.microsoft.com/office/2006/metadata/properties" xmlns:ns2="13938c3f-128b-4bd7-ad64-6a94d66549c6" xmlns:ns3="0ef1c3e3-ea29-4b5c-9c12-20b23c903bc8" targetNamespace="http://schemas.microsoft.com/office/2006/metadata/properties" ma:root="true" ma:fieldsID="dbff885a10b6c8a215291653a0ba3022" ns2:_="" ns3:_="">
    <xsd:import namespace="13938c3f-128b-4bd7-ad64-6a94d66549c6"/>
    <xsd:import namespace="0ef1c3e3-ea29-4b5c-9c12-20b23c903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38c3f-128b-4bd7-ad64-6a94d6654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ca5bdd-56d6-4457-9d0f-787c41226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c3e3-ea29-4b5c-9c12-20b23c903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8b5589-5bf5-41fd-a854-cd7fc1ae32a8}" ma:internalName="TaxCatchAll" ma:showField="CatchAllData" ma:web="0ef1c3e3-ea29-4b5c-9c12-20b23c903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38c3f-128b-4bd7-ad64-6a94d66549c6">
      <Terms xmlns="http://schemas.microsoft.com/office/infopath/2007/PartnerControls"/>
    </lcf76f155ced4ddcb4097134ff3c332f>
    <TaxCatchAll xmlns="0ef1c3e3-ea29-4b5c-9c12-20b23c903b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81DAB-C6D5-473F-BED6-47596823F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38c3f-128b-4bd7-ad64-6a94d66549c6"/>
    <ds:schemaRef ds:uri="0ef1c3e3-ea29-4b5c-9c12-20b23c90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CE33A-5EDD-43C0-A221-3B1964C3FACF}">
  <ds:schemaRefs>
    <ds:schemaRef ds:uri="http://schemas.microsoft.com/office/2006/metadata/properties"/>
    <ds:schemaRef ds:uri="http://schemas.microsoft.com/office/infopath/2007/PartnerControls"/>
    <ds:schemaRef ds:uri="13938c3f-128b-4bd7-ad64-6a94d66549c6"/>
    <ds:schemaRef ds:uri="0ef1c3e3-ea29-4b5c-9c12-20b23c903bc8"/>
  </ds:schemaRefs>
</ds:datastoreItem>
</file>

<file path=customXml/itemProps3.xml><?xml version="1.0" encoding="utf-8"?>
<ds:datastoreItem xmlns:ds="http://schemas.openxmlformats.org/officeDocument/2006/customXml" ds:itemID="{B19BC4A1-D419-4358-8AD0-C0EB468CB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sugona</dc:creator>
  <cp:lastModifiedBy>Spencer Shi</cp:lastModifiedBy>
  <cp:revision>15</cp:revision>
  <dcterms:created xsi:type="dcterms:W3CDTF">2024-05-02T21:37:00Z</dcterms:created>
  <dcterms:modified xsi:type="dcterms:W3CDTF">2024-05-27T22:20:00Z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Acrobat Pro DC 15.6.30355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Acrobat Pro DC 15.6.30355</vt:lpwstr>
  </property>
  <property fmtid="{D5CDD505-2E9C-101B-9397-08002B2CF9AE}" pid="6" name="ContentTypeId">
    <vt:lpwstr>0x010100F569227CC77735429196F398ACD73EFD</vt:lpwstr>
  </property>
  <property fmtid="{D5CDD505-2E9C-101B-9397-08002B2CF9AE}" pid="7" name="MediaServiceImageTags">
    <vt:lpwstr/>
  </property>
</Properties>
</file>