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A9291" w14:textId="77777777" w:rsidR="00093677" w:rsidRDefault="00093677"/>
    <w:p w14:paraId="2185ADE1" w14:textId="77777777" w:rsidR="00093677" w:rsidRDefault="00093677"/>
    <w:p w14:paraId="206C451E" w14:textId="77777777" w:rsidR="00093677" w:rsidRDefault="00093677"/>
    <w:p w14:paraId="74A44219" w14:textId="77777777" w:rsidR="00093677" w:rsidRDefault="00093677"/>
    <w:p w14:paraId="5C88ADBE" w14:textId="77777777" w:rsidR="00093677" w:rsidRDefault="00093677"/>
    <w:p w14:paraId="78548B52" w14:textId="77777777" w:rsidR="005D53A8" w:rsidRDefault="005D53A8"/>
    <w:p w14:paraId="4AD47114" w14:textId="54EC3BD9" w:rsidR="005D53A8" w:rsidRDefault="005D53A8">
      <w:r w:rsidRPr="005D53A8">
        <w:t>Health profession</w:t>
      </w:r>
      <w:r w:rsidR="009B28CB">
        <w:t>s</w:t>
      </w:r>
      <w:r w:rsidRPr="005D53A8">
        <w:t xml:space="preserve"> associations (HPAs) exist in every state and represent healthcare professionals in specific fields (medicine, physical therapy, optometry, and many more). Building partnerships with them can expand work-based learning opportunities for your students and help them clarify their career aspirations, build critical skills, and cultivate professional connections in healthcare. HPA members can be excellent sources of information and inspiration for your students.</w:t>
      </w:r>
    </w:p>
    <w:p w14:paraId="2F066538" w14:textId="77777777" w:rsidR="005D53A8" w:rsidRDefault="005D53A8"/>
    <w:p w14:paraId="6E39CBF4" w14:textId="2532F46A" w:rsidR="005D53A8" w:rsidRPr="005D53A8" w:rsidRDefault="005D53A8" w:rsidP="005D53A8">
      <w:pPr>
        <w:rPr>
          <w:b/>
          <w:bCs/>
          <w:sz w:val="24"/>
          <w:szCs w:val="24"/>
        </w:rPr>
      </w:pPr>
      <w:r w:rsidRPr="005D53A8">
        <w:rPr>
          <w:b/>
          <w:bCs/>
          <w:color w:val="32B04A" w:themeColor="accent2"/>
          <w:sz w:val="24"/>
          <w:szCs w:val="24"/>
        </w:rPr>
        <w:t>Ways HPAs</w:t>
      </w:r>
      <w:r w:rsidR="00757D84">
        <w:rPr>
          <w:b/>
          <w:bCs/>
          <w:color w:val="32B04A" w:themeColor="accent2"/>
          <w:sz w:val="24"/>
          <w:szCs w:val="24"/>
        </w:rPr>
        <w:t xml:space="preserve"> &amp; their members</w:t>
      </w:r>
      <w:r w:rsidRPr="005D53A8">
        <w:rPr>
          <w:b/>
          <w:bCs/>
          <w:color w:val="32B04A" w:themeColor="accent2"/>
          <w:sz w:val="24"/>
          <w:szCs w:val="24"/>
        </w:rPr>
        <w:t xml:space="preserve"> can </w:t>
      </w:r>
      <w:r w:rsidR="00757D84">
        <w:rPr>
          <w:b/>
          <w:bCs/>
          <w:color w:val="32B04A" w:themeColor="accent2"/>
          <w:sz w:val="24"/>
          <w:szCs w:val="24"/>
        </w:rPr>
        <w:t>s</w:t>
      </w:r>
      <w:r w:rsidRPr="005D53A8">
        <w:rPr>
          <w:b/>
          <w:bCs/>
          <w:color w:val="32B04A" w:themeColor="accent2"/>
          <w:sz w:val="24"/>
          <w:szCs w:val="24"/>
        </w:rPr>
        <w:t>upport Work-Based Learning Activities</w:t>
      </w:r>
      <w:r w:rsidRPr="005D53A8">
        <w:rPr>
          <w:b/>
          <w:bCs/>
          <w:sz w:val="24"/>
          <w:szCs w:val="24"/>
        </w:rPr>
        <w:br/>
      </w:r>
    </w:p>
    <w:p w14:paraId="5EF81111" w14:textId="0E67615C" w:rsidR="008E436F" w:rsidRPr="008E436F" w:rsidRDefault="008E436F" w:rsidP="008E436F">
      <w:pPr>
        <w:rPr>
          <w:b/>
          <w:bCs/>
        </w:rPr>
      </w:pPr>
      <w:r w:rsidRPr="008E436F">
        <w:rPr>
          <w:b/>
          <w:bCs/>
        </w:rPr>
        <w:t xml:space="preserve">Guest </w:t>
      </w:r>
      <w:r w:rsidR="00757D84">
        <w:rPr>
          <w:b/>
          <w:bCs/>
        </w:rPr>
        <w:t>s</w:t>
      </w:r>
      <w:r w:rsidRPr="008E436F">
        <w:rPr>
          <w:b/>
          <w:bCs/>
        </w:rPr>
        <w:t>peakers</w:t>
      </w:r>
    </w:p>
    <w:p w14:paraId="6DB39BEE" w14:textId="77777777" w:rsidR="008E436F" w:rsidRPr="008E436F" w:rsidRDefault="008E436F" w:rsidP="008E436F">
      <w:pPr>
        <w:pStyle w:val="ListParagraph"/>
        <w:numPr>
          <w:ilvl w:val="0"/>
          <w:numId w:val="1"/>
        </w:numPr>
      </w:pPr>
      <w:r w:rsidRPr="008E436F">
        <w:t>Health professionals can share the realities of what work and life are like</w:t>
      </w:r>
    </w:p>
    <w:p w14:paraId="1E71E2BD" w14:textId="77777777" w:rsidR="008E436F" w:rsidRPr="008E436F" w:rsidRDefault="008E436F" w:rsidP="008E436F">
      <w:pPr>
        <w:pStyle w:val="ListParagraph"/>
        <w:numPr>
          <w:ilvl w:val="0"/>
          <w:numId w:val="1"/>
        </w:numPr>
      </w:pPr>
      <w:r w:rsidRPr="008E436F">
        <w:t>Having a speaker or panel can be part of a lesson or classroom activity or could be a standalone activity</w:t>
      </w:r>
      <w:r w:rsidRPr="008E436F">
        <w:br/>
      </w:r>
    </w:p>
    <w:p w14:paraId="12142815" w14:textId="77777777" w:rsidR="008E436F" w:rsidRPr="008E436F" w:rsidRDefault="008E436F" w:rsidP="008E436F">
      <w:pPr>
        <w:rPr>
          <w:b/>
          <w:bCs/>
        </w:rPr>
      </w:pPr>
      <w:r w:rsidRPr="008E436F">
        <w:rPr>
          <w:b/>
          <w:bCs/>
        </w:rPr>
        <w:t>Leaders for hospital/clinic tours</w:t>
      </w:r>
    </w:p>
    <w:p w14:paraId="2A5262AE" w14:textId="77777777" w:rsidR="008E436F" w:rsidRPr="008E436F" w:rsidRDefault="008E436F" w:rsidP="008E436F">
      <w:pPr>
        <w:pStyle w:val="ListParagraph"/>
        <w:numPr>
          <w:ilvl w:val="0"/>
          <w:numId w:val="2"/>
        </w:numPr>
      </w:pPr>
      <w:r w:rsidRPr="008E436F">
        <w:t>Health professionals can help academies plan tours</w:t>
      </w:r>
    </w:p>
    <w:p w14:paraId="25136973" w14:textId="77777777" w:rsidR="008E436F" w:rsidRPr="008E436F" w:rsidRDefault="008E436F" w:rsidP="008E436F">
      <w:pPr>
        <w:pStyle w:val="ListParagraph"/>
        <w:numPr>
          <w:ilvl w:val="0"/>
          <w:numId w:val="2"/>
        </w:numPr>
      </w:pPr>
      <w:r w:rsidRPr="008E436F">
        <w:t>Health professions schools may allow your students to sit in on a class</w:t>
      </w:r>
    </w:p>
    <w:p w14:paraId="3029DCA8" w14:textId="77777777" w:rsidR="008E436F" w:rsidRPr="008E436F" w:rsidRDefault="008E436F" w:rsidP="008E436F"/>
    <w:p w14:paraId="296CB0AD" w14:textId="77777777" w:rsidR="008E436F" w:rsidRPr="008E436F" w:rsidRDefault="008E436F" w:rsidP="008E436F">
      <w:pPr>
        <w:rPr>
          <w:b/>
          <w:bCs/>
        </w:rPr>
      </w:pPr>
      <w:r w:rsidRPr="008E436F">
        <w:rPr>
          <w:b/>
          <w:bCs/>
        </w:rPr>
        <w:t>Skills workshop presenters</w:t>
      </w:r>
    </w:p>
    <w:p w14:paraId="49C297AB" w14:textId="17D34F17" w:rsidR="008E436F" w:rsidRPr="008E436F" w:rsidRDefault="00757D84" w:rsidP="00757D84">
      <w:pPr>
        <w:pStyle w:val="ListParagraph"/>
        <w:numPr>
          <w:ilvl w:val="0"/>
          <w:numId w:val="3"/>
        </w:numPr>
      </w:pPr>
      <w:r>
        <w:t>Health professionals</w:t>
      </w:r>
      <w:r w:rsidR="008E436F" w:rsidRPr="008E436F">
        <w:t xml:space="preserve"> could talk about their career for 15 minutes and then lead the students in an activity related to their work (for example, walking through a patient case)</w:t>
      </w:r>
    </w:p>
    <w:p w14:paraId="49414526" w14:textId="77777777" w:rsidR="008E436F" w:rsidRPr="008E436F" w:rsidRDefault="008E436F" w:rsidP="008E436F"/>
    <w:p w14:paraId="6806AE53" w14:textId="77777777" w:rsidR="008E436F" w:rsidRPr="008E436F" w:rsidRDefault="008E436F" w:rsidP="008E436F">
      <w:pPr>
        <w:rPr>
          <w:b/>
          <w:bCs/>
        </w:rPr>
      </w:pPr>
      <w:r w:rsidRPr="008E436F">
        <w:rPr>
          <w:b/>
          <w:bCs/>
        </w:rPr>
        <w:t>Facilitators for informational interviews and mock interviews</w:t>
      </w:r>
    </w:p>
    <w:p w14:paraId="635A9917" w14:textId="77777777" w:rsidR="008E436F" w:rsidRPr="008E436F" w:rsidRDefault="008E436F" w:rsidP="00757D84">
      <w:pPr>
        <w:pStyle w:val="ListParagraph"/>
        <w:numPr>
          <w:ilvl w:val="0"/>
          <w:numId w:val="3"/>
        </w:numPr>
      </w:pPr>
      <w:r w:rsidRPr="008E436F">
        <w:t xml:space="preserve">Students can speak with health professionals 1:1 or in small groups </w:t>
      </w:r>
    </w:p>
    <w:p w14:paraId="25AFF99F" w14:textId="77777777" w:rsidR="008E436F" w:rsidRPr="008E436F" w:rsidRDefault="008E436F" w:rsidP="00757D84">
      <w:pPr>
        <w:pStyle w:val="ListParagraph"/>
        <w:numPr>
          <w:ilvl w:val="0"/>
          <w:numId w:val="3"/>
        </w:numPr>
      </w:pPr>
      <w:r w:rsidRPr="008E436F">
        <w:t>Health professionals can give students feedback on their interviewing skills since communication is an essential skill in clinical settings</w:t>
      </w:r>
      <w:r w:rsidRPr="008E436F">
        <w:br/>
      </w:r>
    </w:p>
    <w:p w14:paraId="6B0822AC" w14:textId="200CF3E8" w:rsidR="008E436F" w:rsidRPr="008E436F" w:rsidRDefault="008E436F" w:rsidP="008E436F">
      <w:pPr>
        <w:rPr>
          <w:b/>
          <w:bCs/>
        </w:rPr>
      </w:pPr>
      <w:r w:rsidRPr="008E436F">
        <w:rPr>
          <w:b/>
          <w:bCs/>
        </w:rPr>
        <w:t xml:space="preserve">Resume </w:t>
      </w:r>
      <w:r w:rsidR="00757D84">
        <w:rPr>
          <w:b/>
          <w:bCs/>
        </w:rPr>
        <w:t>r</w:t>
      </w:r>
      <w:r w:rsidRPr="008E436F">
        <w:rPr>
          <w:b/>
          <w:bCs/>
        </w:rPr>
        <w:t xml:space="preserve">eview </w:t>
      </w:r>
      <w:r w:rsidR="00757D84">
        <w:rPr>
          <w:b/>
          <w:bCs/>
        </w:rPr>
        <w:t>c</w:t>
      </w:r>
      <w:r w:rsidRPr="008E436F">
        <w:rPr>
          <w:b/>
          <w:bCs/>
        </w:rPr>
        <w:t>oaches</w:t>
      </w:r>
    </w:p>
    <w:p w14:paraId="32271F7D" w14:textId="77777777" w:rsidR="008E436F" w:rsidRPr="008E436F" w:rsidRDefault="008E436F" w:rsidP="00757D84">
      <w:pPr>
        <w:pStyle w:val="ListParagraph"/>
        <w:numPr>
          <w:ilvl w:val="0"/>
          <w:numId w:val="4"/>
        </w:numPr>
      </w:pPr>
      <w:r w:rsidRPr="008E436F">
        <w:t>Can give feedback to students seeking to apply for healthcare positions</w:t>
      </w:r>
    </w:p>
    <w:p w14:paraId="21EFD3C1" w14:textId="77777777" w:rsidR="008E436F" w:rsidRPr="008E436F" w:rsidRDefault="008E436F" w:rsidP="00757D84">
      <w:pPr>
        <w:pStyle w:val="ListParagraph"/>
        <w:numPr>
          <w:ilvl w:val="0"/>
          <w:numId w:val="4"/>
        </w:numPr>
      </w:pPr>
      <w:r w:rsidRPr="008E436F">
        <w:t xml:space="preserve">Caveat: This will depend a lot on the volunteers </w:t>
      </w:r>
    </w:p>
    <w:p w14:paraId="089B68AF" w14:textId="77777777" w:rsidR="008E436F" w:rsidRPr="008E436F" w:rsidRDefault="008E436F" w:rsidP="008E436F"/>
    <w:p w14:paraId="4D0BC5AF" w14:textId="1C2948CD" w:rsidR="008E436F" w:rsidRPr="008E436F" w:rsidRDefault="008E436F" w:rsidP="008E436F">
      <w:pPr>
        <w:rPr>
          <w:b/>
          <w:bCs/>
        </w:rPr>
      </w:pPr>
      <w:r w:rsidRPr="008E436F">
        <w:rPr>
          <w:b/>
          <w:bCs/>
        </w:rPr>
        <w:t xml:space="preserve">Providers/Connectors for </w:t>
      </w:r>
      <w:r w:rsidR="00757D84">
        <w:rPr>
          <w:b/>
          <w:bCs/>
        </w:rPr>
        <w:t>s</w:t>
      </w:r>
      <w:r w:rsidRPr="008E436F">
        <w:rPr>
          <w:b/>
          <w:bCs/>
        </w:rPr>
        <w:t xml:space="preserve">hadowing </w:t>
      </w:r>
      <w:r w:rsidR="00757D84">
        <w:rPr>
          <w:b/>
          <w:bCs/>
        </w:rPr>
        <w:t>o</w:t>
      </w:r>
      <w:r w:rsidRPr="008E436F">
        <w:rPr>
          <w:b/>
          <w:bCs/>
        </w:rPr>
        <w:t>pportunities</w:t>
      </w:r>
    </w:p>
    <w:p w14:paraId="57ABA8AF" w14:textId="77777777" w:rsidR="008E436F" w:rsidRPr="008E436F" w:rsidRDefault="008E436F" w:rsidP="00757D84">
      <w:pPr>
        <w:pStyle w:val="ListParagraph"/>
        <w:numPr>
          <w:ilvl w:val="0"/>
          <w:numId w:val="5"/>
        </w:numPr>
      </w:pPr>
      <w:r w:rsidRPr="008E436F">
        <w:t>Students could shadow these individuals or their contacts</w:t>
      </w:r>
    </w:p>
    <w:p w14:paraId="6F7320CE" w14:textId="77777777" w:rsidR="008E436F" w:rsidRPr="008E436F" w:rsidRDefault="008E436F" w:rsidP="008E436F">
      <w:r w:rsidRPr="008E436F">
        <w:t> </w:t>
      </w:r>
    </w:p>
    <w:p w14:paraId="2EBE79DF" w14:textId="77777777" w:rsidR="008E436F" w:rsidRPr="008E436F" w:rsidRDefault="008E436F" w:rsidP="008E436F">
      <w:pPr>
        <w:rPr>
          <w:b/>
          <w:bCs/>
        </w:rPr>
      </w:pPr>
      <w:r w:rsidRPr="008E436F">
        <w:rPr>
          <w:b/>
          <w:bCs/>
        </w:rPr>
        <w:t>Speaking/presentation opportunities for students</w:t>
      </w:r>
    </w:p>
    <w:p w14:paraId="39C3B5B5" w14:textId="77777777" w:rsidR="008E436F" w:rsidRPr="008E436F" w:rsidRDefault="008E436F" w:rsidP="00757D84">
      <w:pPr>
        <w:pStyle w:val="ListParagraph"/>
        <w:numPr>
          <w:ilvl w:val="0"/>
          <w:numId w:val="5"/>
        </w:numPr>
      </w:pPr>
      <w:r w:rsidRPr="008E436F">
        <w:t>Students could participate in their annual scientific meetings</w:t>
      </w:r>
      <w:r w:rsidRPr="008E436F">
        <w:br/>
      </w:r>
    </w:p>
    <w:p w14:paraId="6A5929BE" w14:textId="3D393693" w:rsidR="008E436F" w:rsidRPr="008E436F" w:rsidRDefault="008E436F" w:rsidP="008E436F">
      <w:pPr>
        <w:rPr>
          <w:b/>
          <w:bCs/>
        </w:rPr>
      </w:pPr>
      <w:r w:rsidRPr="008E436F">
        <w:rPr>
          <w:b/>
          <w:bCs/>
        </w:rPr>
        <w:t xml:space="preserve">Supervisors for </w:t>
      </w:r>
      <w:r w:rsidR="00757D84">
        <w:rPr>
          <w:b/>
          <w:bCs/>
        </w:rPr>
        <w:t>c</w:t>
      </w:r>
      <w:r w:rsidRPr="008E436F">
        <w:rPr>
          <w:b/>
          <w:bCs/>
        </w:rPr>
        <w:t xml:space="preserve">linical </w:t>
      </w:r>
      <w:r w:rsidR="00757D84">
        <w:rPr>
          <w:b/>
          <w:bCs/>
        </w:rPr>
        <w:t>e</w:t>
      </w:r>
      <w:r w:rsidRPr="008E436F">
        <w:rPr>
          <w:b/>
          <w:bCs/>
        </w:rPr>
        <w:t>xperiences</w:t>
      </w:r>
    </w:p>
    <w:p w14:paraId="79A33CE1" w14:textId="77777777" w:rsidR="008E436F" w:rsidRPr="008E436F" w:rsidRDefault="008E436F" w:rsidP="00757D84">
      <w:pPr>
        <w:pStyle w:val="ListParagraph"/>
        <w:numPr>
          <w:ilvl w:val="0"/>
          <w:numId w:val="5"/>
        </w:numPr>
      </w:pPr>
      <w:r w:rsidRPr="008E436F">
        <w:t>Private clinics often have more leeway in terms of hosting high school and college students</w:t>
      </w:r>
    </w:p>
    <w:p w14:paraId="0663824C" w14:textId="77777777" w:rsidR="008E436F" w:rsidRPr="008E436F" w:rsidRDefault="008E436F" w:rsidP="00757D84">
      <w:pPr>
        <w:pStyle w:val="ListParagraph"/>
        <w:numPr>
          <w:ilvl w:val="0"/>
          <w:numId w:val="5"/>
        </w:numPr>
      </w:pPr>
      <w:r w:rsidRPr="008E436F">
        <w:t>Some HPAs run or have databases about summer programs for high school students (example: AAMC)</w:t>
      </w:r>
      <w:r w:rsidRPr="008E436F">
        <w:br/>
      </w:r>
    </w:p>
    <w:p w14:paraId="328A4925" w14:textId="04764058" w:rsidR="008E436F" w:rsidRPr="00757D84" w:rsidRDefault="008E436F" w:rsidP="00757D84">
      <w:pPr>
        <w:rPr>
          <w:b/>
          <w:bCs/>
        </w:rPr>
      </w:pPr>
      <w:r w:rsidRPr="00757D84">
        <w:rPr>
          <w:b/>
          <w:bCs/>
        </w:rPr>
        <w:t xml:space="preserve">Supporters for </w:t>
      </w:r>
      <w:r w:rsidR="00757D84">
        <w:rPr>
          <w:b/>
          <w:bCs/>
        </w:rPr>
        <w:t>m</w:t>
      </w:r>
      <w:r w:rsidRPr="00757D84">
        <w:rPr>
          <w:b/>
          <w:bCs/>
        </w:rPr>
        <w:t xml:space="preserve">entored </w:t>
      </w:r>
      <w:r w:rsidR="00757D84">
        <w:rPr>
          <w:b/>
          <w:bCs/>
        </w:rPr>
        <w:t>i</w:t>
      </w:r>
      <w:r w:rsidRPr="00757D84">
        <w:rPr>
          <w:b/>
          <w:bCs/>
        </w:rPr>
        <w:t xml:space="preserve">ndustry </w:t>
      </w:r>
      <w:r w:rsidR="00757D84">
        <w:rPr>
          <w:b/>
          <w:bCs/>
        </w:rPr>
        <w:t>p</w:t>
      </w:r>
      <w:r w:rsidRPr="00757D84">
        <w:rPr>
          <w:b/>
          <w:bCs/>
        </w:rPr>
        <w:t>rojects</w:t>
      </w:r>
    </w:p>
    <w:p w14:paraId="607B5CBE" w14:textId="77777777" w:rsidR="00757D84" w:rsidRDefault="008E436F" w:rsidP="00757D84">
      <w:pPr>
        <w:pStyle w:val="ListParagraph"/>
        <w:numPr>
          <w:ilvl w:val="0"/>
          <w:numId w:val="6"/>
        </w:numPr>
      </w:pPr>
      <w:r w:rsidRPr="008E436F">
        <w:t>Small groups of students can work on a project and receive feedback from mentors</w:t>
      </w:r>
    </w:p>
    <w:p w14:paraId="1770E46E" w14:textId="77777777" w:rsidR="00757D84" w:rsidRDefault="00757D84">
      <w:r>
        <w:br w:type="page"/>
      </w:r>
    </w:p>
    <w:p w14:paraId="35AD191B" w14:textId="77777777" w:rsidR="00757D84" w:rsidRDefault="00757D84">
      <w:pPr>
        <w:rPr>
          <w:b/>
          <w:bCs/>
          <w:color w:val="32B04A" w:themeColor="accent2"/>
          <w:sz w:val="24"/>
          <w:szCs w:val="24"/>
        </w:rPr>
      </w:pPr>
    </w:p>
    <w:p w14:paraId="0B0EB3AF" w14:textId="77777777" w:rsidR="00757D84" w:rsidRDefault="00757D84">
      <w:pPr>
        <w:rPr>
          <w:b/>
          <w:bCs/>
          <w:color w:val="32B04A" w:themeColor="accent2"/>
          <w:sz w:val="24"/>
          <w:szCs w:val="24"/>
        </w:rPr>
      </w:pPr>
    </w:p>
    <w:p w14:paraId="57AD4A64" w14:textId="77777777" w:rsidR="00757D84" w:rsidRDefault="00757D84">
      <w:pPr>
        <w:rPr>
          <w:b/>
          <w:bCs/>
          <w:color w:val="32B04A" w:themeColor="accent2"/>
          <w:sz w:val="24"/>
          <w:szCs w:val="24"/>
        </w:rPr>
      </w:pPr>
    </w:p>
    <w:p w14:paraId="1306D6E6" w14:textId="77777777" w:rsidR="00757D84" w:rsidRDefault="00757D84">
      <w:pPr>
        <w:rPr>
          <w:b/>
          <w:bCs/>
          <w:color w:val="32B04A" w:themeColor="accent2"/>
          <w:sz w:val="24"/>
          <w:szCs w:val="24"/>
        </w:rPr>
      </w:pPr>
    </w:p>
    <w:p w14:paraId="23DD1356" w14:textId="77777777" w:rsidR="00757D84" w:rsidRDefault="00757D84">
      <w:pPr>
        <w:rPr>
          <w:b/>
          <w:bCs/>
          <w:color w:val="32B04A" w:themeColor="accent2"/>
          <w:sz w:val="24"/>
          <w:szCs w:val="24"/>
        </w:rPr>
      </w:pPr>
    </w:p>
    <w:p w14:paraId="00AFDF7E" w14:textId="0243EAFC" w:rsidR="00093677" w:rsidRDefault="00757D84">
      <w:pPr>
        <w:rPr>
          <w:b/>
          <w:bCs/>
          <w:color w:val="32B04A" w:themeColor="accent2"/>
          <w:sz w:val="24"/>
          <w:szCs w:val="24"/>
        </w:rPr>
      </w:pPr>
      <w:r>
        <w:rPr>
          <w:b/>
          <w:bCs/>
          <w:color w:val="32B04A" w:themeColor="accent2"/>
          <w:sz w:val="24"/>
          <w:szCs w:val="24"/>
        </w:rPr>
        <w:t>Strategies &amp; Resources for locating HPAs</w:t>
      </w:r>
    </w:p>
    <w:p w14:paraId="029A8551" w14:textId="7CF917A4" w:rsidR="00757D84" w:rsidRDefault="00757D84">
      <w:pPr>
        <w:rPr>
          <w:b/>
          <w:bCs/>
          <w:color w:val="32B04A" w:themeColor="accent2"/>
          <w:sz w:val="24"/>
          <w:szCs w:val="24"/>
        </w:rPr>
      </w:pPr>
    </w:p>
    <w:p w14:paraId="7B0CEDA6" w14:textId="1D61BC86" w:rsidR="00757D84" w:rsidRDefault="009B28CB">
      <w:pPr>
        <w:rPr>
          <w:b/>
          <w:bCs/>
        </w:rPr>
      </w:pPr>
      <w:r w:rsidRPr="009B28CB">
        <w:rPr>
          <w:b/>
          <w:bCs/>
        </w:rPr>
        <w:t>Locating National Health Professions Associations</w:t>
      </w:r>
    </w:p>
    <w:p w14:paraId="498A15BB" w14:textId="407EC85D" w:rsidR="009B28CB" w:rsidRDefault="009B28CB" w:rsidP="009B28CB">
      <w:pPr>
        <w:pStyle w:val="ListParagraph"/>
        <w:numPr>
          <w:ilvl w:val="0"/>
          <w:numId w:val="6"/>
        </w:numPr>
      </w:pPr>
      <w:r>
        <w:t xml:space="preserve">MedLine Plus - </w:t>
      </w:r>
      <w:hyperlink r:id="rId8" w:history="1">
        <w:r w:rsidRPr="009B28CB">
          <w:rPr>
            <w:rStyle w:val="Hyperlink"/>
          </w:rPr>
          <w:t>Organizations List</w:t>
        </w:r>
      </w:hyperlink>
      <w:r>
        <w:t xml:space="preserve"> &amp; </w:t>
      </w:r>
      <w:hyperlink r:id="rId9" w:history="1">
        <w:r w:rsidRPr="009B28CB">
          <w:rPr>
            <w:rStyle w:val="Hyperlink"/>
          </w:rPr>
          <w:t>Directories</w:t>
        </w:r>
      </w:hyperlink>
    </w:p>
    <w:p w14:paraId="5AD9803C" w14:textId="52C9ACD2" w:rsidR="009B28CB" w:rsidRDefault="009B28CB" w:rsidP="009B28CB">
      <w:pPr>
        <w:pStyle w:val="ListParagraph"/>
        <w:numPr>
          <w:ilvl w:val="0"/>
          <w:numId w:val="6"/>
        </w:numPr>
      </w:pPr>
      <w:hyperlink r:id="rId10" w:history="1">
        <w:r w:rsidRPr="009B28CB">
          <w:rPr>
            <w:rStyle w:val="Hyperlink"/>
          </w:rPr>
          <w:t>CareerOneStop Professional Association Finder</w:t>
        </w:r>
      </w:hyperlink>
    </w:p>
    <w:p w14:paraId="1DF7DC38" w14:textId="36E31682" w:rsidR="00D3625E" w:rsidRDefault="00D3625E" w:rsidP="00D3625E"/>
    <w:p w14:paraId="76F6A160" w14:textId="197CBFEE" w:rsidR="009B28CB" w:rsidRDefault="009B28CB" w:rsidP="009B28CB">
      <w:pPr>
        <w:rPr>
          <w:b/>
          <w:bCs/>
        </w:rPr>
      </w:pPr>
      <w:r w:rsidRPr="009B28CB">
        <w:rPr>
          <w:b/>
          <w:bCs/>
        </w:rPr>
        <w:t>Locating State Health Professions Associations</w:t>
      </w:r>
    </w:p>
    <w:p w14:paraId="61DBD35E" w14:textId="189819D5" w:rsidR="009B28CB" w:rsidRDefault="009B28CB" w:rsidP="009B28CB">
      <w:pPr>
        <w:pStyle w:val="ListParagraph"/>
        <w:numPr>
          <w:ilvl w:val="0"/>
          <w:numId w:val="7"/>
        </w:numPr>
      </w:pPr>
      <w:r>
        <w:t xml:space="preserve">Visit the national </w:t>
      </w:r>
      <w:r w:rsidR="00D3625E">
        <w:t>health professions association website and navigate to the section on “Chapters”</w:t>
      </w:r>
    </w:p>
    <w:p w14:paraId="1E23BFFF" w14:textId="243D8687" w:rsidR="00D3625E" w:rsidRDefault="00D3625E" w:rsidP="009B28CB">
      <w:pPr>
        <w:pStyle w:val="ListParagraph"/>
        <w:numPr>
          <w:ilvl w:val="0"/>
          <w:numId w:val="7"/>
        </w:numPr>
      </w:pPr>
      <w:r>
        <w:t>Do a direct search for the state HPA</w:t>
      </w:r>
    </w:p>
    <w:p w14:paraId="675EB8C4" w14:textId="31E45B77" w:rsidR="00D3625E" w:rsidRDefault="00D3625E" w:rsidP="00D3625E"/>
    <w:p w14:paraId="2095B754" w14:textId="59263126" w:rsidR="00D3625E" w:rsidRDefault="00D3625E" w:rsidP="00D3625E">
      <w:r>
        <w:rPr>
          <w:noProof/>
        </w:rPr>
        <w:drawing>
          <wp:inline distT="0" distB="0" distL="0" distR="0" wp14:anchorId="61912B22" wp14:editId="7D7E8EEB">
            <wp:extent cx="6223000" cy="25740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7467" cy="2584169"/>
                    </a:xfrm>
                    <a:prstGeom prst="rect">
                      <a:avLst/>
                    </a:prstGeom>
                    <a:noFill/>
                  </pic:spPr>
                </pic:pic>
              </a:graphicData>
            </a:graphic>
          </wp:inline>
        </w:drawing>
      </w:r>
    </w:p>
    <w:p w14:paraId="4B3B5CA1" w14:textId="69CC9209" w:rsidR="00D3625E" w:rsidRDefault="00D3625E" w:rsidP="00D3625E"/>
    <w:p w14:paraId="680B59CE" w14:textId="5AAD2C1E" w:rsidR="00D3625E" w:rsidRDefault="00D3625E" w:rsidP="00D3625E">
      <w:pPr>
        <w:rPr>
          <w:b/>
          <w:bCs/>
        </w:rPr>
      </w:pPr>
      <w:r w:rsidRPr="00D3625E">
        <w:rPr>
          <w:b/>
          <w:bCs/>
        </w:rPr>
        <w:t>Contacting an HPA</w:t>
      </w:r>
    </w:p>
    <w:p w14:paraId="408260BA" w14:textId="402B5023" w:rsidR="00D3625E" w:rsidRDefault="00D3625E" w:rsidP="00D3625E">
      <w:pPr>
        <w:pStyle w:val="ListParagraph"/>
        <w:numPr>
          <w:ilvl w:val="0"/>
          <w:numId w:val="8"/>
        </w:numPr>
      </w:pPr>
      <w:r>
        <w:t>Navigate to the “About Us” section of the website, which typically lists leadership and staff</w:t>
      </w:r>
    </w:p>
    <w:p w14:paraId="58AE2867" w14:textId="47B67D36" w:rsidR="00D3625E" w:rsidRPr="00D3625E" w:rsidRDefault="00D3625E" w:rsidP="00D3625E">
      <w:pPr>
        <w:pStyle w:val="ListParagraph"/>
        <w:numPr>
          <w:ilvl w:val="0"/>
          <w:numId w:val="8"/>
        </w:numPr>
      </w:pPr>
      <w:r>
        <w:t>A back-up option is the “Contact Us” page</w:t>
      </w:r>
    </w:p>
    <w:p w14:paraId="6780AB44" w14:textId="62279CFE" w:rsidR="005D53A8" w:rsidRDefault="00D3625E">
      <w:r w:rsidRPr="00D3625E">
        <w:drawing>
          <wp:anchor distT="0" distB="0" distL="114300" distR="114300" simplePos="0" relativeHeight="251659264" behindDoc="0" locked="0" layoutInCell="1" allowOverlap="1" wp14:anchorId="392DB1EB" wp14:editId="79BEF08B">
            <wp:simplePos x="0" y="0"/>
            <wp:positionH relativeFrom="margin">
              <wp:posOffset>187325</wp:posOffset>
            </wp:positionH>
            <wp:positionV relativeFrom="paragraph">
              <wp:posOffset>74930</wp:posOffset>
            </wp:positionV>
            <wp:extent cx="5241925" cy="2527773"/>
            <wp:effectExtent l="0" t="0" r="0" b="6350"/>
            <wp:wrapNone/>
            <wp:docPr id="8" name="Picture 7" descr="Graphical user interface, website&#10;&#10;Description automatically generated">
              <a:extLst xmlns:a="http://schemas.openxmlformats.org/drawingml/2006/main">
                <a:ext uri="{FF2B5EF4-FFF2-40B4-BE49-F238E27FC236}">
                  <a16:creationId xmlns:a16="http://schemas.microsoft.com/office/drawing/2014/main" id="{3B1D9E6E-5FF0-FFFE-44A1-5E1EDCBB3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website&#10;&#10;Description automatically generated">
                      <a:extLst>
                        <a:ext uri="{FF2B5EF4-FFF2-40B4-BE49-F238E27FC236}">
                          <a16:creationId xmlns:a16="http://schemas.microsoft.com/office/drawing/2014/main" id="{3B1D9E6E-5FF0-FFFE-44A1-5E1EDCBB34E6}"/>
                        </a:ext>
                      </a:extLst>
                    </pic:cNvPr>
                    <pic:cNvPicPr>
                      <a:picLocks noChangeAspect="1"/>
                    </pic:cNvPicPr>
                  </pic:nvPicPr>
                  <pic:blipFill rotWithShape="1">
                    <a:blip r:embed="rId12"/>
                    <a:srcRect l="10743" t="17565" r="11644" b="18722"/>
                    <a:stretch/>
                  </pic:blipFill>
                  <pic:spPr>
                    <a:xfrm>
                      <a:off x="0" y="0"/>
                      <a:ext cx="5241925" cy="2527773"/>
                    </a:xfrm>
                    <a:prstGeom prst="rect">
                      <a:avLst/>
                    </a:prstGeom>
                  </pic:spPr>
                </pic:pic>
              </a:graphicData>
            </a:graphic>
            <wp14:sizeRelH relativeFrom="margin">
              <wp14:pctWidth>0</wp14:pctWidth>
            </wp14:sizeRelH>
            <wp14:sizeRelV relativeFrom="margin">
              <wp14:pctHeight>0</wp14:pctHeight>
            </wp14:sizeRelV>
          </wp:anchor>
        </w:drawing>
      </w:r>
    </w:p>
    <w:p w14:paraId="3A54D0B7" w14:textId="4F8CA876" w:rsidR="005D53A8" w:rsidRDefault="005D53A8"/>
    <w:p w14:paraId="0A043EF8" w14:textId="59F95294" w:rsidR="00757D84" w:rsidRDefault="00D3625E">
      <w:r w:rsidRPr="00D3625E">
        <mc:AlternateContent>
          <mc:Choice Requires="wps">
            <w:drawing>
              <wp:anchor distT="0" distB="0" distL="114300" distR="114300" simplePos="0" relativeHeight="251660288" behindDoc="0" locked="0" layoutInCell="1" allowOverlap="1" wp14:anchorId="49AA3CD0" wp14:editId="1E1588C4">
                <wp:simplePos x="0" y="0"/>
                <wp:positionH relativeFrom="margin">
                  <wp:posOffset>1042670</wp:posOffset>
                </wp:positionH>
                <wp:positionV relativeFrom="paragraph">
                  <wp:posOffset>760095</wp:posOffset>
                </wp:positionV>
                <wp:extent cx="405278" cy="90968"/>
                <wp:effectExtent l="38100" t="114300" r="0" b="99695"/>
                <wp:wrapNone/>
                <wp:docPr id="6" name="Straight Arrow Connector 5">
                  <a:extLst xmlns:a="http://schemas.openxmlformats.org/drawingml/2006/main">
                    <a:ext uri="{FF2B5EF4-FFF2-40B4-BE49-F238E27FC236}">
                      <a16:creationId xmlns:a16="http://schemas.microsoft.com/office/drawing/2014/main" id="{AD454C25-5477-72E7-6978-857E3DCB3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278" cy="9096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40F49F" id="_x0000_t32" coordsize="21600,21600" o:spt="32" o:oned="t" path="m,l21600,21600e" filled="f">
                <v:path arrowok="t" fillok="f" o:connecttype="none"/>
                <o:lock v:ext="edit" shapetype="t"/>
              </v:shapetype>
              <v:shape id="Straight Arrow Connector 5" o:spid="_x0000_s1026" type="#_x0000_t32" style="position:absolute;margin-left:82.1pt;margin-top:59.85pt;width:31.9pt;height:7.1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" strokecolor="red" strokeweight="6pt">
                <v:stroke endarrow="block" joinstyle="miter"/>
                <o:lock v:ext="edit" shapetype="f"/>
                <w10:wrap anchorx="margin"/>
              </v:shape>
            </w:pict>
          </mc:Fallback>
        </mc:AlternateContent>
      </w:r>
      <w:r w:rsidR="00757D84">
        <w:br w:type="page"/>
      </w:r>
    </w:p>
    <w:p w14:paraId="4F43EBA2" w14:textId="77777777" w:rsidR="005D53A8" w:rsidRDefault="005D53A8"/>
    <w:p w14:paraId="24F7A067" w14:textId="4AD14CA2" w:rsidR="005D53A8" w:rsidRDefault="005D53A8"/>
    <w:p w14:paraId="54062C6E" w14:textId="77777777" w:rsidR="005D53A8" w:rsidRDefault="005D53A8"/>
    <w:p w14:paraId="5A05612F" w14:textId="77777777" w:rsidR="00D3625E" w:rsidRDefault="00D3625E">
      <w:pPr>
        <w:rPr>
          <w:b/>
          <w:bCs/>
          <w:color w:val="32B04A" w:themeColor="accent2"/>
          <w:sz w:val="24"/>
          <w:szCs w:val="24"/>
        </w:rPr>
      </w:pPr>
    </w:p>
    <w:p w14:paraId="6A46091E" w14:textId="77777777" w:rsidR="00D3625E" w:rsidRDefault="00D3625E">
      <w:pPr>
        <w:rPr>
          <w:b/>
          <w:bCs/>
          <w:color w:val="32B04A" w:themeColor="accent2"/>
          <w:sz w:val="24"/>
          <w:szCs w:val="24"/>
        </w:rPr>
      </w:pPr>
    </w:p>
    <w:p w14:paraId="64EDD65E" w14:textId="77777777" w:rsidR="00D3625E" w:rsidRDefault="00D3625E">
      <w:pPr>
        <w:rPr>
          <w:b/>
          <w:bCs/>
          <w:color w:val="32B04A" w:themeColor="accent2"/>
          <w:sz w:val="24"/>
          <w:szCs w:val="24"/>
        </w:rPr>
      </w:pPr>
    </w:p>
    <w:p w14:paraId="751C1E77" w14:textId="77777777" w:rsidR="00D3625E" w:rsidRDefault="00D3625E">
      <w:pPr>
        <w:rPr>
          <w:b/>
          <w:bCs/>
          <w:color w:val="32B04A" w:themeColor="accent2"/>
          <w:sz w:val="24"/>
          <w:szCs w:val="24"/>
        </w:rPr>
      </w:pPr>
    </w:p>
    <w:p w14:paraId="52669DD3" w14:textId="1345BACE" w:rsidR="00757D84" w:rsidRDefault="00757D84">
      <w:r>
        <w:rPr>
          <w:b/>
          <w:bCs/>
          <w:color w:val="32B04A" w:themeColor="accent2"/>
          <w:sz w:val="24"/>
          <w:szCs w:val="24"/>
        </w:rPr>
        <w:t>Email template for outreach</w:t>
      </w:r>
    </w:p>
    <w:p w14:paraId="29F962D0" w14:textId="77777777" w:rsidR="00757D84" w:rsidRDefault="00757D84"/>
    <w:p w14:paraId="2EA4B645" w14:textId="677457C6" w:rsidR="00757D84" w:rsidRPr="00D3625E" w:rsidRDefault="00D3625E">
      <w:pPr>
        <w:rPr>
          <w:b/>
          <w:bCs/>
        </w:rPr>
      </w:pPr>
      <w:r w:rsidRPr="00D3625E">
        <w:rPr>
          <w:b/>
          <w:bCs/>
        </w:rPr>
        <w:t>Customize and personalize this message depending on who you are contacting.</w:t>
      </w:r>
    </w:p>
    <w:p w14:paraId="658441F0" w14:textId="77777777" w:rsidR="00757D84" w:rsidRDefault="00757D84"/>
    <w:p w14:paraId="421718E6" w14:textId="4F32683B" w:rsidR="00093677" w:rsidRDefault="00000000">
      <w:r>
        <w:t>Hello</w:t>
      </w:r>
      <w:r w:rsidR="00D3625E">
        <w:t xml:space="preserve"> </w:t>
      </w:r>
      <w:r w:rsidR="00D3625E" w:rsidRPr="00D3625E">
        <w:rPr>
          <w:color w:val="FF0000"/>
        </w:rPr>
        <w:t xml:space="preserve">&lt;name of person or name of organization </w:t>
      </w:r>
      <w:r w:rsidR="00D3625E">
        <w:rPr>
          <w:color w:val="FF0000"/>
        </w:rPr>
        <w:t>Leadership Team</w:t>
      </w:r>
      <w:r w:rsidR="00D3625E" w:rsidRPr="00D3625E">
        <w:rPr>
          <w:color w:val="FF0000"/>
        </w:rPr>
        <w:t>&gt;</w:t>
      </w:r>
      <w:r>
        <w:t>,</w:t>
      </w:r>
    </w:p>
    <w:p w14:paraId="0B230CB2" w14:textId="77777777" w:rsidR="00093677" w:rsidRDefault="00093677"/>
    <w:p w14:paraId="5AAACAAD" w14:textId="74DF4869" w:rsidR="00093677" w:rsidRDefault="00000000">
      <w:r>
        <w:t xml:space="preserve">We are a high school </w:t>
      </w:r>
      <w:r w:rsidR="00757D84">
        <w:t xml:space="preserve">NAF </w:t>
      </w:r>
      <w:r>
        <w:t xml:space="preserve">Academy of Health Sciences in </w:t>
      </w:r>
      <w:r>
        <w:rPr>
          <w:color w:val="FF0000"/>
        </w:rPr>
        <w:t xml:space="preserve">&lt;add city&gt; </w:t>
      </w:r>
      <w:r>
        <w:t xml:space="preserve">and our students are passionate about pursuing careers in healthcare. An important element of their educational experience is work-based learning, where volunteers share information about their education, training, and job experiences and give students a unique look into the professional world that awaits them outside of high school. You </w:t>
      </w:r>
      <w:proofErr w:type="gramStart"/>
      <w:r>
        <w:t>have the opportunity to</w:t>
      </w:r>
      <w:proofErr w:type="gramEnd"/>
      <w:r>
        <w:t xml:space="preserve"> directly influence the next generation of leaders in healthcare. We need your commitment, creativity, and energy to help us prepare them to be successful as they prepare for the next phase of their education and career development.</w:t>
      </w:r>
    </w:p>
    <w:p w14:paraId="652E29A9" w14:textId="77777777" w:rsidR="00093677" w:rsidRDefault="00093677"/>
    <w:p w14:paraId="370117EE" w14:textId="77777777" w:rsidR="00093677" w:rsidRDefault="00000000">
      <w:r>
        <w:t xml:space="preserve">Would members of the </w:t>
      </w:r>
      <w:r>
        <w:rPr>
          <w:color w:val="FF0000"/>
        </w:rPr>
        <w:t>&lt;add name of HPA&gt;</w:t>
      </w:r>
      <w:r>
        <w:t xml:space="preserve"> be willing to volunteer their time to help students connect classroom lessons with the world of college and careers in healthcare? </w:t>
      </w:r>
    </w:p>
    <w:p w14:paraId="3FFFCFA4" w14:textId="77777777" w:rsidR="00093677" w:rsidRDefault="00093677"/>
    <w:p w14:paraId="53CD99AC" w14:textId="77777777" w:rsidR="00093677" w:rsidRDefault="00000000">
      <w:r>
        <w:t xml:space="preserve">I would welcome the chance to speak with you further about potential ways we could collaborate on work-based learning events and opportunities. </w:t>
      </w:r>
    </w:p>
    <w:p w14:paraId="118D462F" w14:textId="77777777" w:rsidR="00093677" w:rsidRDefault="00093677"/>
    <w:p w14:paraId="73CA45B9" w14:textId="77777777" w:rsidR="00093677" w:rsidRDefault="00000000">
      <w:r>
        <w:t>Thank you in advance for your support of our Academy of Health Sciences. We look forward to the opportunities that you and your members can provide that will help our academy students further explore different health professions and build the skills needed to prepare for healthcare careers.</w:t>
      </w:r>
    </w:p>
    <w:p w14:paraId="31E1C371" w14:textId="77777777" w:rsidR="00093677" w:rsidRDefault="00093677"/>
    <w:p w14:paraId="3D139BFE" w14:textId="77777777" w:rsidR="00093677" w:rsidRDefault="00000000">
      <w:r>
        <w:t>Sincerely,</w:t>
      </w:r>
    </w:p>
    <w:p w14:paraId="3454463A" w14:textId="77777777" w:rsidR="00093677" w:rsidRDefault="00093677"/>
    <w:p w14:paraId="2016E894" w14:textId="77777777" w:rsidR="00093677" w:rsidRDefault="00000000">
      <w:pPr>
        <w:rPr>
          <w:color w:val="FF0000"/>
        </w:rPr>
      </w:pPr>
      <w:r>
        <w:rPr>
          <w:color w:val="FF0000"/>
        </w:rPr>
        <w:t>Name</w:t>
      </w:r>
    </w:p>
    <w:p w14:paraId="29E53083" w14:textId="77777777" w:rsidR="00093677" w:rsidRDefault="00000000">
      <w:pPr>
        <w:rPr>
          <w:color w:val="FF0000"/>
        </w:rPr>
      </w:pPr>
      <w:r>
        <w:rPr>
          <w:color w:val="FF0000"/>
        </w:rPr>
        <w:t>Position</w:t>
      </w:r>
    </w:p>
    <w:p w14:paraId="5882D4A6" w14:textId="79E8508A" w:rsidR="00093677" w:rsidRDefault="00757D84">
      <w:r w:rsidRPr="00757D84">
        <w:rPr>
          <w:color w:val="FF0000"/>
        </w:rPr>
        <w:t>Academy Name</w:t>
      </w:r>
    </w:p>
    <w:p w14:paraId="2E24D3F3" w14:textId="77777777" w:rsidR="00093677" w:rsidRPr="00757D84" w:rsidRDefault="00000000">
      <w:pPr>
        <w:rPr>
          <w:color w:val="FF0000"/>
        </w:rPr>
      </w:pPr>
      <w:r w:rsidRPr="00757D84">
        <w:rPr>
          <w:color w:val="FF0000"/>
        </w:rPr>
        <w:t>Email</w:t>
      </w:r>
    </w:p>
    <w:p w14:paraId="55E3DD7A" w14:textId="77777777" w:rsidR="00093677" w:rsidRDefault="00000000">
      <w:pPr>
        <w:rPr>
          <w:color w:val="FF0000"/>
        </w:rPr>
      </w:pPr>
      <w:r>
        <w:rPr>
          <w:color w:val="FF0000"/>
        </w:rPr>
        <w:t>Phone</w:t>
      </w:r>
    </w:p>
    <w:sectPr w:rsidR="00093677" w:rsidSect="005D53A8">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A7CD0" w14:textId="77777777" w:rsidR="00F13C17" w:rsidRDefault="00F13C17">
      <w:r>
        <w:separator/>
      </w:r>
    </w:p>
  </w:endnote>
  <w:endnote w:type="continuationSeparator" w:id="0">
    <w:p w14:paraId="3C4B4EFF" w14:textId="77777777" w:rsidR="00F13C17" w:rsidRDefault="00F1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INOT-Light">
    <w:panose1 w:val="020B0504020101010102"/>
    <w:charset w:val="00"/>
    <w:family w:val="swiss"/>
    <w:notTrueType/>
    <w:pitch w:val="variable"/>
    <w:sig w:usb0="800002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CBA0" w14:textId="77777777" w:rsidR="00093677" w:rsidRDefault="000936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CCF7" w14:textId="77777777" w:rsidR="00093677" w:rsidRDefault="00093677">
    <w:pPr>
      <w:widowControl w:val="0"/>
      <w:pBdr>
        <w:top w:val="nil"/>
        <w:left w:val="nil"/>
        <w:bottom w:val="nil"/>
        <w:right w:val="nil"/>
        <w:between w:val="nil"/>
      </w:pBdr>
      <w:spacing w:line="276" w:lineRule="auto"/>
      <w:rPr>
        <w:color w:val="000000"/>
      </w:rPr>
    </w:pPr>
  </w:p>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3596"/>
      <w:gridCol w:w="3597"/>
      <w:gridCol w:w="3597"/>
    </w:tblGrid>
    <w:tr w:rsidR="00093677" w14:paraId="62B9FD59" w14:textId="77777777">
      <w:trPr>
        <w:trHeight w:val="288"/>
      </w:trPr>
      <w:tc>
        <w:tcPr>
          <w:tcW w:w="3596" w:type="dxa"/>
          <w:tcBorders>
            <w:top w:val="single" w:sz="4" w:space="0" w:color="C7C8CA"/>
          </w:tcBorders>
          <w:vAlign w:val="bottom"/>
        </w:tcPr>
        <w:p w14:paraId="52DF11EC" w14:textId="77777777" w:rsidR="00093677" w:rsidRDefault="00000000">
          <w:pPr>
            <w:pBdr>
              <w:top w:val="nil"/>
              <w:left w:val="nil"/>
              <w:bottom w:val="nil"/>
              <w:right w:val="nil"/>
              <w:between w:val="nil"/>
            </w:pBdr>
            <w:tabs>
              <w:tab w:val="center" w:pos="4680"/>
              <w:tab w:val="right" w:pos="9360"/>
              <w:tab w:val="left" w:pos="180"/>
              <w:tab w:val="left" w:pos="1365"/>
              <w:tab w:val="center" w:pos="5400"/>
              <w:tab w:val="center" w:pos="7200"/>
            </w:tabs>
            <w:rPr>
              <w:color w:val="000000"/>
            </w:rPr>
          </w:pPr>
          <w:bookmarkStart w:id="0" w:name="_heading=h.gjdgxs" w:colFirst="0" w:colLast="0"/>
          <w:bookmarkEnd w:id="0"/>
          <w:r>
            <w:rPr>
              <w:rFonts w:ascii="DINOT-Light" w:eastAsia="DINOT-Light" w:hAnsi="DINOT-Light" w:cs="DINOT-Light"/>
              <w:smallCaps/>
              <w:color w:val="808080"/>
              <w:sz w:val="18"/>
              <w:szCs w:val="18"/>
              <w:highlight w:val="white"/>
            </w:rPr>
            <w:t>NAF.ORG</w:t>
          </w:r>
        </w:p>
      </w:tc>
      <w:tc>
        <w:tcPr>
          <w:tcW w:w="3597" w:type="dxa"/>
          <w:tcBorders>
            <w:top w:val="single" w:sz="4" w:space="0" w:color="C7C8CA"/>
          </w:tcBorders>
          <w:vAlign w:val="bottom"/>
        </w:tcPr>
        <w:p w14:paraId="52BF5DAE" w14:textId="77777777" w:rsidR="00093677" w:rsidRDefault="00000000">
          <w:pPr>
            <w:pBdr>
              <w:top w:val="nil"/>
              <w:left w:val="nil"/>
              <w:bottom w:val="nil"/>
              <w:right w:val="nil"/>
              <w:between w:val="nil"/>
            </w:pBdr>
            <w:tabs>
              <w:tab w:val="center" w:pos="4680"/>
              <w:tab w:val="right" w:pos="9360"/>
              <w:tab w:val="left" w:pos="180"/>
              <w:tab w:val="left" w:pos="1365"/>
              <w:tab w:val="center" w:pos="5400"/>
              <w:tab w:val="center" w:pos="7200"/>
            </w:tabs>
            <w:jc w:val="center"/>
            <w:rPr>
              <w:rFonts w:ascii="DINOT-Light" w:eastAsia="DINOT-Light" w:hAnsi="DINOT-Light" w:cs="DINOT-Light"/>
              <w:b/>
              <w:i/>
              <w:color w:val="808080"/>
              <w:sz w:val="18"/>
              <w:szCs w:val="18"/>
            </w:rPr>
          </w:pPr>
          <w:r>
            <w:rPr>
              <w:rFonts w:ascii="DINOT-Light" w:eastAsia="DINOT-Light" w:hAnsi="DINOT-Light" w:cs="DINOT-Light"/>
              <w:smallCaps/>
              <w:color w:val="808080"/>
              <w:sz w:val="18"/>
              <w:szCs w:val="18"/>
              <w:highlight w:val="white"/>
            </w:rPr>
            <w:t>ALL RIGHTS RESERVED © 2022 NAF</w:t>
          </w:r>
        </w:p>
      </w:tc>
      <w:tc>
        <w:tcPr>
          <w:tcW w:w="3597" w:type="dxa"/>
          <w:tcBorders>
            <w:top w:val="single" w:sz="4" w:space="0" w:color="C7C8CA"/>
          </w:tcBorders>
          <w:vAlign w:val="bottom"/>
        </w:tcPr>
        <w:p w14:paraId="1279B8FA" w14:textId="256178CB" w:rsidR="00093677" w:rsidRDefault="005D53A8">
          <w:pPr>
            <w:pBdr>
              <w:top w:val="nil"/>
              <w:left w:val="nil"/>
              <w:bottom w:val="nil"/>
              <w:right w:val="nil"/>
              <w:between w:val="nil"/>
            </w:pBdr>
            <w:tabs>
              <w:tab w:val="center" w:pos="4680"/>
              <w:tab w:val="right" w:pos="9360"/>
              <w:tab w:val="left" w:pos="180"/>
              <w:tab w:val="left" w:pos="1365"/>
              <w:tab w:val="center" w:pos="5400"/>
              <w:tab w:val="center" w:pos="7200"/>
            </w:tabs>
            <w:jc w:val="right"/>
            <w:rPr>
              <w:rFonts w:ascii="DINOT-Light" w:eastAsia="DINOT-Light" w:hAnsi="DINOT-Light" w:cs="DINOT-Light"/>
              <w:smallCaps/>
              <w:color w:val="808080"/>
              <w:sz w:val="18"/>
              <w:szCs w:val="18"/>
              <w:highlight w:val="white"/>
            </w:rPr>
          </w:pPr>
          <w:r>
            <w:rPr>
              <w:rFonts w:ascii="DINOT-Light" w:eastAsia="DINOT-Light" w:hAnsi="DINOT-Light" w:cs="DINOT-Light"/>
              <w:smallCaps/>
              <w:color w:val="808080"/>
              <w:sz w:val="18"/>
              <w:szCs w:val="18"/>
              <w:highlight w:val="white"/>
            </w:rPr>
            <w:t>OCTOBER 2022</w:t>
          </w:r>
        </w:p>
      </w:tc>
    </w:tr>
  </w:tbl>
  <w:p w14:paraId="143937D2" w14:textId="77777777" w:rsidR="00093677" w:rsidRDefault="000936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3596"/>
      <w:gridCol w:w="3597"/>
      <w:gridCol w:w="3597"/>
    </w:tblGrid>
    <w:tr w:rsidR="005D53A8" w:rsidRPr="005D53A8" w14:paraId="1899C5F7" w14:textId="77777777" w:rsidTr="00AB54CD">
      <w:trPr>
        <w:trHeight w:val="288"/>
      </w:trPr>
      <w:tc>
        <w:tcPr>
          <w:tcW w:w="3596" w:type="dxa"/>
          <w:tcBorders>
            <w:top w:val="single" w:sz="4" w:space="0" w:color="C7C8CA"/>
          </w:tcBorders>
          <w:vAlign w:val="bottom"/>
        </w:tcPr>
        <w:p w14:paraId="4E71AE10" w14:textId="77777777"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rPr>
              <w:color w:val="000000"/>
            </w:rPr>
          </w:pPr>
          <w:r>
            <w:rPr>
              <w:rFonts w:ascii="DINOT-Light" w:eastAsia="DINOT-Light" w:hAnsi="DINOT-Light" w:cs="DINOT-Light"/>
              <w:smallCaps/>
              <w:color w:val="808080"/>
              <w:sz w:val="18"/>
              <w:szCs w:val="18"/>
              <w:highlight w:val="white"/>
            </w:rPr>
            <w:t>NAF.ORG</w:t>
          </w:r>
        </w:p>
      </w:tc>
      <w:tc>
        <w:tcPr>
          <w:tcW w:w="3597" w:type="dxa"/>
          <w:tcBorders>
            <w:top w:val="single" w:sz="4" w:space="0" w:color="C7C8CA"/>
          </w:tcBorders>
          <w:vAlign w:val="bottom"/>
        </w:tcPr>
        <w:p w14:paraId="7A2F744D" w14:textId="77777777"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jc w:val="center"/>
            <w:rPr>
              <w:rFonts w:ascii="DINOT-Light" w:eastAsia="DINOT-Light" w:hAnsi="DINOT-Light" w:cs="DINOT-Light"/>
              <w:b/>
              <w:i/>
              <w:color w:val="808080"/>
              <w:sz w:val="18"/>
              <w:szCs w:val="18"/>
            </w:rPr>
          </w:pPr>
          <w:r>
            <w:rPr>
              <w:rFonts w:ascii="DINOT-Light" w:eastAsia="DINOT-Light" w:hAnsi="DINOT-Light" w:cs="DINOT-Light"/>
              <w:smallCaps/>
              <w:color w:val="808080"/>
              <w:sz w:val="18"/>
              <w:szCs w:val="18"/>
              <w:highlight w:val="white"/>
            </w:rPr>
            <w:t>ALL RIGHTS RESERVED © 2022 NAF</w:t>
          </w:r>
        </w:p>
      </w:tc>
      <w:tc>
        <w:tcPr>
          <w:tcW w:w="3597" w:type="dxa"/>
          <w:tcBorders>
            <w:top w:val="single" w:sz="4" w:space="0" w:color="C7C8CA"/>
          </w:tcBorders>
          <w:vAlign w:val="bottom"/>
        </w:tcPr>
        <w:p w14:paraId="098D9BAC" w14:textId="0AD8158A"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jc w:val="right"/>
            <w:rPr>
              <w:rFonts w:ascii="DINOT-Light" w:eastAsia="DINOT-Light" w:hAnsi="DINOT-Light" w:cs="DINOT-Light"/>
              <w:smallCaps/>
              <w:color w:val="808080"/>
              <w:sz w:val="18"/>
              <w:szCs w:val="18"/>
              <w:highlight w:val="white"/>
            </w:rPr>
          </w:pPr>
          <w:r>
            <w:rPr>
              <w:rFonts w:ascii="DINOT-Light" w:eastAsia="DINOT-Light" w:hAnsi="DINOT-Light" w:cs="DINOT-Light"/>
              <w:smallCaps/>
              <w:color w:val="808080"/>
              <w:sz w:val="18"/>
              <w:szCs w:val="18"/>
              <w:highlight w:val="white"/>
            </w:rPr>
            <w:t>OCTOBER 2022</w:t>
          </w:r>
        </w:p>
      </w:tc>
    </w:tr>
  </w:tbl>
  <w:p w14:paraId="0E906549" w14:textId="77777777" w:rsidR="00093677" w:rsidRDefault="000936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727C6" w14:textId="77777777" w:rsidR="00F13C17" w:rsidRDefault="00F13C17">
      <w:r>
        <w:separator/>
      </w:r>
    </w:p>
  </w:footnote>
  <w:footnote w:type="continuationSeparator" w:id="0">
    <w:p w14:paraId="585D70CA" w14:textId="77777777" w:rsidR="00F13C17" w:rsidRDefault="00F13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BB60" w14:textId="77777777" w:rsidR="00093677" w:rsidRDefault="000936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DC01" w14:textId="3A251437" w:rsidR="00093677" w:rsidRDefault="00757D84">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45720" distB="45720" distL="114300" distR="114300" simplePos="0" relativeHeight="251666432" behindDoc="0" locked="0" layoutInCell="1" hidden="0" allowOverlap="1" wp14:anchorId="3B856530" wp14:editId="0C3FB617">
              <wp:simplePos x="0" y="0"/>
              <wp:positionH relativeFrom="margin">
                <wp:align>left</wp:align>
              </wp:positionH>
              <wp:positionV relativeFrom="margin">
                <wp:posOffset>-418465</wp:posOffset>
              </wp:positionV>
              <wp:extent cx="4705350" cy="1152525"/>
              <wp:effectExtent l="0" t="0" r="0" b="9525"/>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705350" cy="1152525"/>
                      </a:xfrm>
                      <a:prstGeom prst="rect">
                        <a:avLst/>
                      </a:prstGeom>
                      <a:noFill/>
                      <a:ln>
                        <a:noFill/>
                      </a:ln>
                    </wps:spPr>
                    <wps:txbx>
                      <w:txbxContent>
                        <w:p w14:paraId="3F4AF851" w14:textId="6F00B225" w:rsidR="00757D84" w:rsidRDefault="00757D84" w:rsidP="00757D84">
                          <w:pPr>
                            <w:textDirection w:val="btLr"/>
                          </w:pPr>
                          <w:r>
                            <w:rPr>
                              <w:b/>
                              <w:color w:val="000000"/>
                              <w:sz w:val="44"/>
                            </w:rPr>
                            <w:t xml:space="preserve">Connecting with </w:t>
                          </w:r>
                          <w:r>
                            <w:rPr>
                              <w:b/>
                              <w:color w:val="000000"/>
                              <w:sz w:val="44"/>
                            </w:rPr>
                            <w:br/>
                            <w:t>Health Professions Associations for WBL Activities</w:t>
                          </w:r>
                        </w:p>
                      </w:txbxContent>
                    </wps:txbx>
                    <wps:bodyPr spcFirstLastPara="1" wrap="square" lIns="0" tIns="45700" rIns="91425" bIns="45700" anchor="ctr" anchorCtr="0">
                      <a:noAutofit/>
                    </wps:bodyPr>
                  </wps:wsp>
                </a:graphicData>
              </a:graphic>
              <wp14:sizeRelV relativeFrom="margin">
                <wp14:pctHeight>0</wp14:pctHeight>
              </wp14:sizeRelV>
            </wp:anchor>
          </w:drawing>
        </mc:Choice>
        <mc:Fallback>
          <w:pict>
            <v:rect w14:anchorId="3B856530" id="Rectangle 4" o:spid="_x0000_s1026" style="position:absolute;margin-left:0;margin-top:-32.95pt;width:370.5pt;height:90.75pt;z-index:251666432;visibility:visible;mso-wrap-style:square;mso-height-percent:0;mso-wrap-distance-left:9pt;mso-wrap-distance-top:3.6pt;mso-wrap-distance-right:9pt;mso-wrap-distance-bottom:3.6pt;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" filled="f" stroked="f">
              <v:textbox inset="0,1.2694mm,2.53958mm,1.2694mm">
                <w:txbxContent>
                  <w:p w14:paraId="3F4AF851" w14:textId="6F00B225" w:rsidR="00757D84" w:rsidRDefault="00757D84" w:rsidP="00757D84">
                    <w:pPr>
                      <w:textDirection w:val="btLr"/>
                    </w:pPr>
                    <w:r>
                      <w:rPr>
                        <w:b/>
                        <w:color w:val="000000"/>
                        <w:sz w:val="44"/>
                      </w:rPr>
                      <w:t xml:space="preserve">Connecting with </w:t>
                    </w:r>
                    <w:r>
                      <w:rPr>
                        <w:b/>
                        <w:color w:val="000000"/>
                        <w:sz w:val="44"/>
                      </w:rPr>
                      <w:br/>
                      <w:t>Health Professions Associations for WBL Activities</w:t>
                    </w:r>
                  </w:p>
                </w:txbxContent>
              </v:textbox>
              <w10:wrap type="square" anchorx="margin" anchory="margin"/>
            </v:rect>
          </w:pict>
        </mc:Fallback>
      </mc:AlternateContent>
    </w:r>
    <w:r>
      <w:rPr>
        <w:noProof/>
        <w:color w:val="000000"/>
      </w:rPr>
      <w:drawing>
        <wp:anchor distT="0" distB="0" distL="114300" distR="114300" simplePos="0" relativeHeight="251659264" behindDoc="0" locked="0" layoutInCell="1" hidden="0" allowOverlap="1" wp14:anchorId="046A9CA7" wp14:editId="338CE571">
          <wp:simplePos x="0" y="0"/>
          <wp:positionH relativeFrom="margin">
            <wp:posOffset>5657850</wp:posOffset>
          </wp:positionH>
          <wp:positionV relativeFrom="margin">
            <wp:posOffset>-340359</wp:posOffset>
          </wp:positionV>
          <wp:extent cx="1199515" cy="548640"/>
          <wp:effectExtent l="0" t="0" r="0" b="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9515" cy="54864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4825140" wp14:editId="3673CB0F">
              <wp:simplePos x="0" y="0"/>
              <wp:positionH relativeFrom="column">
                <wp:posOffset>-914399</wp:posOffset>
              </wp:positionH>
              <wp:positionV relativeFrom="paragraph">
                <wp:posOffset>-457199</wp:posOffset>
              </wp:positionV>
              <wp:extent cx="8228492" cy="106219"/>
              <wp:effectExtent l="0" t="0" r="0" b="0"/>
              <wp:wrapNone/>
              <wp:docPr id="219" name="Rectangle 219"/>
              <wp:cNvGraphicFramePr/>
              <a:graphic xmlns:a="http://schemas.openxmlformats.org/drawingml/2006/main">
                <a:graphicData uri="http://schemas.microsoft.com/office/word/2010/wordprocessingShape">
                  <wps:wsp>
                    <wps:cNvSpPr/>
                    <wps:spPr>
                      <a:xfrm>
                        <a:off x="1236517" y="3731653"/>
                        <a:ext cx="8218967" cy="96694"/>
                      </a:xfrm>
                      <a:prstGeom prst="rect">
                        <a:avLst/>
                      </a:prstGeom>
                      <a:solidFill>
                        <a:schemeClr val="accent2"/>
                      </a:solidFill>
                      <a:ln>
                        <a:noFill/>
                      </a:ln>
                    </wps:spPr>
                    <wps:txbx>
                      <w:txbxContent>
                        <w:p w14:paraId="472FF68C" w14:textId="77777777" w:rsidR="00093677" w:rsidRDefault="00093677">
                          <w:pPr>
                            <w:textDirection w:val="btLr"/>
                          </w:pPr>
                        </w:p>
                      </w:txbxContent>
                    </wps:txbx>
                    <wps:bodyPr spcFirstLastPara="1" wrap="square" lIns="91425" tIns="91425" rIns="91425" bIns="91425" anchor="ctr" anchorCtr="0">
                      <a:noAutofit/>
                    </wps:bodyPr>
                  </wps:wsp>
                </a:graphicData>
              </a:graphic>
            </wp:anchor>
          </w:drawing>
        </mc:Choice>
        <mc:Fallback>
          <w:pict>
            <v:rect w14:anchorId="24825140" id="Rectangle 219" o:spid="_x0000_s1027" style="position:absolute;margin-left:-1in;margin-top:-36pt;width:647.9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" fillcolor="#32b04a [3205]" stroked="f">
              <v:textbox inset="2.53958mm,2.53958mm,2.53958mm,2.53958mm">
                <w:txbxContent>
                  <w:p w14:paraId="472FF68C" w14:textId="77777777" w:rsidR="00093677" w:rsidRDefault="00093677">
                    <w:pPr>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F9B4" w14:textId="506A0B89" w:rsidR="00093677" w:rsidRDefault="005D53A8">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45720" distB="45720" distL="114300" distR="114300" simplePos="0" relativeHeight="251662336" behindDoc="0" locked="0" layoutInCell="1" hidden="0" allowOverlap="1" wp14:anchorId="10CE6B81" wp14:editId="08950D77">
              <wp:simplePos x="0" y="0"/>
              <wp:positionH relativeFrom="margin">
                <wp:posOffset>114300</wp:posOffset>
              </wp:positionH>
              <wp:positionV relativeFrom="margin">
                <wp:posOffset>-378460</wp:posOffset>
              </wp:positionV>
              <wp:extent cx="4705350" cy="1152525"/>
              <wp:effectExtent l="0" t="0" r="0" b="952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4705350" cy="1152525"/>
                      </a:xfrm>
                      <a:prstGeom prst="rect">
                        <a:avLst/>
                      </a:prstGeom>
                      <a:noFill/>
                      <a:ln>
                        <a:noFill/>
                      </a:ln>
                    </wps:spPr>
                    <wps:txbx>
                      <w:txbxContent>
                        <w:p w14:paraId="24E1DD5A" w14:textId="4B7F5585" w:rsidR="005D53A8" w:rsidRDefault="005D53A8" w:rsidP="005D53A8">
                          <w:pPr>
                            <w:textDirection w:val="btLr"/>
                          </w:pPr>
                          <w:r>
                            <w:rPr>
                              <w:b/>
                              <w:color w:val="000000"/>
                              <w:sz w:val="44"/>
                            </w:rPr>
                            <w:t xml:space="preserve">Connecting with </w:t>
                          </w:r>
                          <w:r w:rsidR="00757D84">
                            <w:rPr>
                              <w:b/>
                              <w:color w:val="000000"/>
                              <w:sz w:val="44"/>
                            </w:rPr>
                            <w:br/>
                          </w:r>
                          <w:r>
                            <w:rPr>
                              <w:b/>
                              <w:color w:val="000000"/>
                              <w:sz w:val="44"/>
                            </w:rPr>
                            <w:t>Health Professions Associations for WBL Activities</w:t>
                          </w:r>
                        </w:p>
                      </w:txbxContent>
                    </wps:txbx>
                    <wps:bodyPr spcFirstLastPara="1" wrap="square" lIns="0" tIns="45700" rIns="91425" bIns="45700" anchor="ctr" anchorCtr="0">
                      <a:noAutofit/>
                    </wps:bodyPr>
                  </wps:wsp>
                </a:graphicData>
              </a:graphic>
              <wp14:sizeRelV relativeFrom="margin">
                <wp14:pctHeight>0</wp14:pctHeight>
              </wp14:sizeRelV>
            </wp:anchor>
          </w:drawing>
        </mc:Choice>
        <mc:Fallback>
          <w:pict>
            <v:rect w14:anchorId="10CE6B81" id="Rectangle 1" o:spid="_x0000_s1028" style="position:absolute;margin-left:9pt;margin-top:-29.8pt;width:370.5pt;height:90.75pt;z-index:251662336;visibility:visible;mso-wrap-style:square;mso-height-percent:0;mso-wrap-distance-left:9pt;mso-wrap-distance-top:3.6pt;mso-wrap-distance-right:9pt;mso-wrap-distance-bottom:3.6pt;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" filled="f" stroked="f">
              <v:textbox inset="0,1.2694mm,2.53958mm,1.2694mm">
                <w:txbxContent>
                  <w:p w14:paraId="24E1DD5A" w14:textId="4B7F5585" w:rsidR="005D53A8" w:rsidRDefault="005D53A8" w:rsidP="005D53A8">
                    <w:pPr>
                      <w:textDirection w:val="btLr"/>
                    </w:pPr>
                    <w:r>
                      <w:rPr>
                        <w:b/>
                        <w:color w:val="000000"/>
                        <w:sz w:val="44"/>
                      </w:rPr>
                      <w:t xml:space="preserve">Connecting with </w:t>
                    </w:r>
                    <w:r w:rsidR="00757D84">
                      <w:rPr>
                        <w:b/>
                        <w:color w:val="000000"/>
                        <w:sz w:val="44"/>
                      </w:rPr>
                      <w:br/>
                    </w:r>
                    <w:r>
                      <w:rPr>
                        <w:b/>
                        <w:color w:val="000000"/>
                        <w:sz w:val="44"/>
                      </w:rPr>
                      <w:t>Health Professions Associations for WBL Activities</w:t>
                    </w:r>
                  </w:p>
                </w:txbxContent>
              </v:textbox>
              <w10:wrap type="square" anchorx="margin" anchory="margin"/>
            </v:rect>
          </w:pict>
        </mc:Fallback>
      </mc:AlternateContent>
    </w:r>
    <w:r>
      <w:rPr>
        <w:noProof/>
        <w:color w:val="000000"/>
      </w:rPr>
      <w:drawing>
        <wp:anchor distT="0" distB="0" distL="114300" distR="114300" simplePos="0" relativeHeight="251663360" behindDoc="0" locked="0" layoutInCell="1" hidden="0" allowOverlap="1" wp14:anchorId="25426C28" wp14:editId="07B37BA5">
          <wp:simplePos x="0" y="0"/>
          <wp:positionH relativeFrom="margin">
            <wp:posOffset>5895340</wp:posOffset>
          </wp:positionH>
          <wp:positionV relativeFrom="margin">
            <wp:posOffset>-330835</wp:posOffset>
          </wp:positionV>
          <wp:extent cx="1199515" cy="548640"/>
          <wp:effectExtent l="0" t="0" r="0" b="0"/>
          <wp:wrapSquare wrapText="bothSides" distT="0" distB="0" distL="114300" distR="114300"/>
          <wp:docPr id="3"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referRelativeResize="0"/>
                </pic:nvPicPr>
                <pic:blipFill>
                  <a:blip r:embed="rId1"/>
                  <a:srcRect/>
                  <a:stretch>
                    <a:fillRect/>
                  </a:stretch>
                </pic:blipFill>
                <pic:spPr>
                  <a:xfrm>
                    <a:off x="0" y="0"/>
                    <a:ext cx="1199515" cy="54864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17D00143" wp14:editId="7CD86CE0">
              <wp:simplePos x="0" y="0"/>
              <wp:positionH relativeFrom="column">
                <wp:posOffset>-695325</wp:posOffset>
              </wp:positionH>
              <wp:positionV relativeFrom="paragraph">
                <wp:posOffset>-438150</wp:posOffset>
              </wp:positionV>
              <wp:extent cx="8228330" cy="106045"/>
              <wp:effectExtent l="0" t="0" r="0" b="0"/>
              <wp:wrapNone/>
              <wp:docPr id="2" name="Rectangle 2"/>
              <wp:cNvGraphicFramePr/>
              <a:graphic xmlns:a="http://schemas.openxmlformats.org/drawingml/2006/main">
                <a:graphicData uri="http://schemas.microsoft.com/office/word/2010/wordprocessingShape">
                  <wps:wsp>
                    <wps:cNvSpPr/>
                    <wps:spPr>
                      <a:xfrm>
                        <a:off x="0" y="0"/>
                        <a:ext cx="8228330" cy="106045"/>
                      </a:xfrm>
                      <a:prstGeom prst="rect">
                        <a:avLst/>
                      </a:prstGeom>
                      <a:solidFill>
                        <a:schemeClr val="accent2"/>
                      </a:solidFill>
                      <a:ln>
                        <a:noFill/>
                      </a:ln>
                    </wps:spPr>
                    <wps:txbx>
                      <w:txbxContent>
                        <w:p w14:paraId="7456939E" w14:textId="77777777" w:rsidR="005D53A8" w:rsidRDefault="005D53A8" w:rsidP="005D53A8">
                          <w:pPr>
                            <w:textDirection w:val="btLr"/>
                          </w:pPr>
                        </w:p>
                      </w:txbxContent>
                    </wps:txbx>
                    <wps:bodyPr spcFirstLastPara="1" wrap="square" lIns="91425" tIns="91425" rIns="91425" bIns="91425" anchor="ctr" anchorCtr="0">
                      <a:noAutofit/>
                    </wps:bodyPr>
                  </wps:wsp>
                </a:graphicData>
              </a:graphic>
            </wp:anchor>
          </w:drawing>
        </mc:Choice>
        <mc:Fallback>
          <w:pict>
            <v:rect w14:anchorId="17D00143" id="Rectangle 2" o:spid="_x0000_s1029" style="position:absolute;margin-left:-54.75pt;margin-top:-34.5pt;width:647.9pt;height: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" fillcolor="#32b04a [3205]" stroked="f">
              <v:textbox inset="2.53958mm,2.53958mm,2.53958mm,2.53958mm">
                <w:txbxContent>
                  <w:p w14:paraId="7456939E" w14:textId="77777777" w:rsidR="005D53A8" w:rsidRDefault="005D53A8" w:rsidP="005D53A8">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45A7"/>
    <w:multiLevelType w:val="hybridMultilevel"/>
    <w:tmpl w:val="A6F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621DB"/>
    <w:multiLevelType w:val="hybridMultilevel"/>
    <w:tmpl w:val="27E0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3A3C7E"/>
    <w:multiLevelType w:val="hybridMultilevel"/>
    <w:tmpl w:val="929C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F6C7A"/>
    <w:multiLevelType w:val="hybridMultilevel"/>
    <w:tmpl w:val="8DA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E335C"/>
    <w:multiLevelType w:val="hybridMultilevel"/>
    <w:tmpl w:val="E984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83364E"/>
    <w:multiLevelType w:val="hybridMultilevel"/>
    <w:tmpl w:val="01B0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42759A"/>
    <w:multiLevelType w:val="hybridMultilevel"/>
    <w:tmpl w:val="0F54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23BAC"/>
    <w:multiLevelType w:val="hybridMultilevel"/>
    <w:tmpl w:val="DEB0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245208">
    <w:abstractNumId w:val="1"/>
  </w:num>
  <w:num w:numId="2" w16cid:durableId="259878530">
    <w:abstractNumId w:val="3"/>
  </w:num>
  <w:num w:numId="3" w16cid:durableId="1607345028">
    <w:abstractNumId w:val="2"/>
  </w:num>
  <w:num w:numId="4" w16cid:durableId="1745250656">
    <w:abstractNumId w:val="5"/>
  </w:num>
  <w:num w:numId="5" w16cid:durableId="220098786">
    <w:abstractNumId w:val="6"/>
  </w:num>
  <w:num w:numId="6" w16cid:durableId="169951635">
    <w:abstractNumId w:val="4"/>
  </w:num>
  <w:num w:numId="7" w16cid:durableId="2022118056">
    <w:abstractNumId w:val="7"/>
  </w:num>
  <w:num w:numId="8" w16cid:durableId="209192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677"/>
    <w:rsid w:val="00093677"/>
    <w:rsid w:val="00255517"/>
    <w:rsid w:val="004A6CB1"/>
    <w:rsid w:val="005D53A8"/>
    <w:rsid w:val="00757D84"/>
    <w:rsid w:val="008E436F"/>
    <w:rsid w:val="009B28CB"/>
    <w:rsid w:val="00D3625E"/>
    <w:rsid w:val="00F13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EBD3"/>
  <w15:docId w15:val="{500FD520-BF55-4C42-BDDD-EF40DAEB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763"/>
  </w:style>
  <w:style w:type="paragraph" w:styleId="Heading1">
    <w:name w:val="heading 1"/>
    <w:basedOn w:val="Normal"/>
    <w:next w:val="Normal"/>
    <w:link w:val="Heading1Char"/>
    <w:uiPriority w:val="9"/>
    <w:qFormat/>
    <w:rsid w:val="00810587"/>
    <w:pPr>
      <w:keepNext/>
      <w:keepLines/>
      <w:spacing w:before="320"/>
      <w:outlineLvl w:val="0"/>
    </w:pPr>
    <w:rPr>
      <w:rFonts w:asciiTheme="majorHAnsi" w:eastAsiaTheme="majorEastAsia" w:hAnsiTheme="majorHAnsi" w:cstheme="majorBidi"/>
      <w:b/>
      <w:caps/>
      <w:color w:val="32B04A" w:themeColor="accent2"/>
      <w:sz w:val="32"/>
      <w:szCs w:val="32"/>
    </w:rPr>
  </w:style>
  <w:style w:type="paragraph" w:styleId="Heading2">
    <w:name w:val="heading 2"/>
    <w:basedOn w:val="Normal"/>
    <w:next w:val="Normal"/>
    <w:link w:val="Heading2Char"/>
    <w:uiPriority w:val="9"/>
    <w:semiHidden/>
    <w:unhideWhenUsed/>
    <w:qFormat/>
    <w:rsid w:val="005729F9"/>
    <w:pPr>
      <w:keepNext/>
      <w:keepLines/>
      <w:spacing w:before="80"/>
      <w:outlineLvl w:val="1"/>
    </w:pPr>
    <w:rPr>
      <w:rFonts w:asciiTheme="majorHAnsi" w:eastAsiaTheme="majorEastAsia" w:hAnsiTheme="majorHAnsi" w:cstheme="majorBidi"/>
      <w:color w:val="939598" w:themeColor="accent5"/>
      <w:sz w:val="28"/>
      <w:szCs w:val="28"/>
    </w:rPr>
  </w:style>
  <w:style w:type="paragraph" w:styleId="Heading3">
    <w:name w:val="heading 3"/>
    <w:basedOn w:val="Normal"/>
    <w:next w:val="Normal"/>
    <w:link w:val="Heading3Char"/>
    <w:uiPriority w:val="9"/>
    <w:semiHidden/>
    <w:unhideWhenUsed/>
    <w:qFormat/>
    <w:rsid w:val="00810587"/>
    <w:pPr>
      <w:keepNext/>
      <w:keepLines/>
      <w:spacing w:before="4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810587"/>
    <w:pPr>
      <w:keepNext/>
      <w:keepLines/>
      <w:spacing w:before="4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10587"/>
    <w:pPr>
      <w:keepNext/>
      <w:keepLines/>
      <w:spacing w:before="40"/>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10587"/>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10587"/>
    <w:pPr>
      <w:keepNext/>
      <w:keepLines/>
      <w:spacing w:before="40"/>
      <w:outlineLvl w:val="6"/>
    </w:pPr>
    <w:rPr>
      <w:rFonts w:asciiTheme="majorHAnsi" w:eastAsiaTheme="majorEastAsia" w:hAnsiTheme="majorHAnsi" w:cstheme="majorBidi"/>
      <w:i/>
      <w:iCs/>
      <w:color w:val="003527" w:themeColor="accent1" w:themeShade="80"/>
      <w:sz w:val="21"/>
      <w:szCs w:val="21"/>
    </w:rPr>
  </w:style>
  <w:style w:type="paragraph" w:styleId="Heading8">
    <w:name w:val="heading 8"/>
    <w:basedOn w:val="Normal"/>
    <w:next w:val="Normal"/>
    <w:link w:val="Heading8Char"/>
    <w:uiPriority w:val="9"/>
    <w:semiHidden/>
    <w:unhideWhenUsed/>
    <w:qFormat/>
    <w:rsid w:val="00810587"/>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10587"/>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587"/>
    <w:pPr>
      <w:contextualSpacing/>
    </w:pPr>
    <w:rPr>
      <w:rFonts w:asciiTheme="majorHAnsi" w:eastAsiaTheme="majorEastAsia" w:hAnsiTheme="majorHAnsi" w:cstheme="majorBidi"/>
      <w:color w:val="006A4F" w:themeColor="accent1"/>
      <w:spacing w:val="-10"/>
      <w:sz w:val="56"/>
      <w:szCs w:val="56"/>
    </w:rPr>
  </w:style>
  <w:style w:type="paragraph" w:styleId="Header">
    <w:name w:val="header"/>
    <w:basedOn w:val="Normal"/>
    <w:link w:val="HeaderChar"/>
    <w:uiPriority w:val="99"/>
    <w:unhideWhenUsed/>
    <w:rsid w:val="00087BDA"/>
    <w:pPr>
      <w:tabs>
        <w:tab w:val="center" w:pos="4680"/>
        <w:tab w:val="right" w:pos="9360"/>
      </w:tabs>
    </w:pPr>
  </w:style>
  <w:style w:type="character" w:customStyle="1" w:styleId="HeaderChar">
    <w:name w:val="Header Char"/>
    <w:basedOn w:val="DefaultParagraphFont"/>
    <w:link w:val="Header"/>
    <w:uiPriority w:val="99"/>
    <w:rsid w:val="00087BDA"/>
  </w:style>
  <w:style w:type="paragraph" w:styleId="Footer">
    <w:name w:val="footer"/>
    <w:basedOn w:val="Normal"/>
    <w:link w:val="FooterChar"/>
    <w:uiPriority w:val="99"/>
    <w:unhideWhenUsed/>
    <w:qFormat/>
    <w:rsid w:val="00087BDA"/>
    <w:pPr>
      <w:tabs>
        <w:tab w:val="center" w:pos="4680"/>
        <w:tab w:val="right" w:pos="9360"/>
      </w:tabs>
    </w:pPr>
  </w:style>
  <w:style w:type="character" w:customStyle="1" w:styleId="FooterChar">
    <w:name w:val="Footer Char"/>
    <w:basedOn w:val="DefaultParagraphFont"/>
    <w:link w:val="Footer"/>
    <w:uiPriority w:val="99"/>
    <w:rsid w:val="00087BDA"/>
  </w:style>
  <w:style w:type="character" w:customStyle="1" w:styleId="TitleChar">
    <w:name w:val="Title Char"/>
    <w:basedOn w:val="DefaultParagraphFont"/>
    <w:link w:val="Title"/>
    <w:uiPriority w:val="10"/>
    <w:rsid w:val="00810587"/>
    <w:rPr>
      <w:rFonts w:asciiTheme="majorHAnsi" w:eastAsiaTheme="majorEastAsia" w:hAnsiTheme="majorHAnsi" w:cstheme="majorBidi"/>
      <w:color w:val="006A4F" w:themeColor="accent1"/>
      <w:spacing w:val="-10"/>
      <w:sz w:val="56"/>
      <w:szCs w:val="56"/>
    </w:rPr>
  </w:style>
  <w:style w:type="table" w:styleId="TableGrid">
    <w:name w:val="Table Grid"/>
    <w:basedOn w:val="TableNormal"/>
    <w:uiPriority w:val="39"/>
    <w:rsid w:val="004D3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0587"/>
    <w:rPr>
      <w:rFonts w:asciiTheme="majorHAnsi" w:eastAsiaTheme="majorEastAsia" w:hAnsiTheme="majorHAnsi" w:cstheme="majorBidi"/>
      <w:b/>
      <w:caps/>
      <w:color w:val="32B04A" w:themeColor="accent2"/>
      <w:sz w:val="32"/>
      <w:szCs w:val="32"/>
    </w:rPr>
  </w:style>
  <w:style w:type="character" w:customStyle="1" w:styleId="Heading2Char">
    <w:name w:val="Heading 2 Char"/>
    <w:basedOn w:val="DefaultParagraphFont"/>
    <w:link w:val="Heading2"/>
    <w:uiPriority w:val="9"/>
    <w:rsid w:val="005729F9"/>
    <w:rPr>
      <w:rFonts w:asciiTheme="majorHAnsi" w:eastAsiaTheme="majorEastAsia" w:hAnsiTheme="majorHAnsi" w:cstheme="majorBidi"/>
      <w:color w:val="939598" w:themeColor="accent5"/>
      <w:sz w:val="28"/>
      <w:szCs w:val="28"/>
    </w:rPr>
  </w:style>
  <w:style w:type="character" w:customStyle="1" w:styleId="Heading3Char">
    <w:name w:val="Heading 3 Char"/>
    <w:basedOn w:val="DefaultParagraphFont"/>
    <w:link w:val="Heading3"/>
    <w:uiPriority w:val="9"/>
    <w:semiHidden/>
    <w:rsid w:val="0081058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81058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1058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1058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10587"/>
    <w:rPr>
      <w:rFonts w:asciiTheme="majorHAnsi" w:eastAsiaTheme="majorEastAsia" w:hAnsiTheme="majorHAnsi" w:cstheme="majorBidi"/>
      <w:i/>
      <w:iCs/>
      <w:color w:val="003527" w:themeColor="accent1" w:themeShade="80"/>
      <w:sz w:val="21"/>
      <w:szCs w:val="21"/>
    </w:rPr>
  </w:style>
  <w:style w:type="character" w:customStyle="1" w:styleId="Heading8Char">
    <w:name w:val="Heading 8 Char"/>
    <w:basedOn w:val="DefaultParagraphFont"/>
    <w:link w:val="Heading8"/>
    <w:uiPriority w:val="9"/>
    <w:semiHidden/>
    <w:rsid w:val="0081058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1058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810587"/>
    <w:rPr>
      <w:b/>
      <w:bCs/>
      <w:smallCaps/>
      <w:color w:val="595959" w:themeColor="text1" w:themeTint="A6"/>
      <w:spacing w:val="6"/>
    </w:rPr>
  </w:style>
  <w:style w:type="paragraph" w:styleId="Subtitle">
    <w:name w:val="Subtitle"/>
    <w:basedOn w:val="Normal"/>
    <w:next w:val="Normal"/>
    <w:link w:val="SubtitleChar"/>
    <w:uiPriority w:val="11"/>
    <w:qFormat/>
    <w:rPr>
      <w:sz w:val="24"/>
      <w:szCs w:val="24"/>
    </w:rPr>
  </w:style>
  <w:style w:type="character" w:customStyle="1" w:styleId="SubtitleChar">
    <w:name w:val="Subtitle Char"/>
    <w:basedOn w:val="DefaultParagraphFont"/>
    <w:link w:val="Subtitle"/>
    <w:uiPriority w:val="11"/>
    <w:rsid w:val="00810587"/>
    <w:rPr>
      <w:rFonts w:asciiTheme="majorHAnsi" w:eastAsiaTheme="majorEastAsia" w:hAnsiTheme="majorHAnsi" w:cstheme="majorBidi"/>
      <w:sz w:val="24"/>
      <w:szCs w:val="24"/>
    </w:rPr>
  </w:style>
  <w:style w:type="character" w:styleId="Strong">
    <w:name w:val="Strong"/>
    <w:basedOn w:val="DefaultParagraphFont"/>
    <w:uiPriority w:val="22"/>
    <w:qFormat/>
    <w:rsid w:val="00810587"/>
    <w:rPr>
      <w:b/>
      <w:bCs/>
    </w:rPr>
  </w:style>
  <w:style w:type="character" w:styleId="Emphasis">
    <w:name w:val="Emphasis"/>
    <w:basedOn w:val="DefaultParagraphFont"/>
    <w:uiPriority w:val="20"/>
    <w:qFormat/>
    <w:rsid w:val="00810587"/>
    <w:rPr>
      <w:i/>
      <w:iCs/>
    </w:rPr>
  </w:style>
  <w:style w:type="paragraph" w:styleId="NoSpacing">
    <w:name w:val="No Spacing"/>
    <w:uiPriority w:val="1"/>
    <w:qFormat/>
    <w:rsid w:val="00810587"/>
  </w:style>
  <w:style w:type="paragraph" w:styleId="Quote">
    <w:name w:val="Quote"/>
    <w:basedOn w:val="Normal"/>
    <w:next w:val="Normal"/>
    <w:link w:val="QuoteChar"/>
    <w:uiPriority w:val="29"/>
    <w:qFormat/>
    <w:rsid w:val="0081058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10587"/>
    <w:rPr>
      <w:i/>
      <w:iCs/>
      <w:color w:val="404040" w:themeColor="text1" w:themeTint="BF"/>
    </w:rPr>
  </w:style>
  <w:style w:type="paragraph" w:styleId="IntenseQuote">
    <w:name w:val="Intense Quote"/>
    <w:basedOn w:val="Normal"/>
    <w:next w:val="Normal"/>
    <w:link w:val="IntenseQuoteChar"/>
    <w:uiPriority w:val="30"/>
    <w:qFormat/>
    <w:rsid w:val="00810587"/>
    <w:pPr>
      <w:pBdr>
        <w:left w:val="single" w:sz="18" w:space="12" w:color="006A4F" w:themeColor="accent1"/>
      </w:pBdr>
      <w:spacing w:before="100" w:beforeAutospacing="1" w:line="300" w:lineRule="auto"/>
      <w:ind w:left="1224" w:right="1224"/>
    </w:pPr>
    <w:rPr>
      <w:rFonts w:asciiTheme="majorHAnsi" w:eastAsiaTheme="majorEastAsia" w:hAnsiTheme="majorHAnsi" w:cstheme="majorBidi"/>
      <w:color w:val="006A4F" w:themeColor="accent1"/>
      <w:sz w:val="28"/>
      <w:szCs w:val="28"/>
    </w:rPr>
  </w:style>
  <w:style w:type="character" w:customStyle="1" w:styleId="IntenseQuoteChar">
    <w:name w:val="Intense Quote Char"/>
    <w:basedOn w:val="DefaultParagraphFont"/>
    <w:link w:val="IntenseQuote"/>
    <w:uiPriority w:val="30"/>
    <w:rsid w:val="00810587"/>
    <w:rPr>
      <w:rFonts w:asciiTheme="majorHAnsi" w:eastAsiaTheme="majorEastAsia" w:hAnsiTheme="majorHAnsi" w:cstheme="majorBidi"/>
      <w:color w:val="006A4F" w:themeColor="accent1"/>
      <w:sz w:val="28"/>
      <w:szCs w:val="28"/>
    </w:rPr>
  </w:style>
  <w:style w:type="character" w:styleId="SubtleEmphasis">
    <w:name w:val="Subtle Emphasis"/>
    <w:basedOn w:val="DefaultParagraphFont"/>
    <w:uiPriority w:val="19"/>
    <w:qFormat/>
    <w:rsid w:val="00810587"/>
    <w:rPr>
      <w:i/>
      <w:iCs/>
      <w:color w:val="404040" w:themeColor="text1" w:themeTint="BF"/>
    </w:rPr>
  </w:style>
  <w:style w:type="character" w:styleId="IntenseEmphasis">
    <w:name w:val="Intense Emphasis"/>
    <w:basedOn w:val="DefaultParagraphFont"/>
    <w:uiPriority w:val="21"/>
    <w:qFormat/>
    <w:rsid w:val="00810587"/>
    <w:rPr>
      <w:b/>
      <w:bCs/>
      <w:i/>
      <w:iCs/>
    </w:rPr>
  </w:style>
  <w:style w:type="character" w:styleId="SubtleReference">
    <w:name w:val="Subtle Reference"/>
    <w:basedOn w:val="DefaultParagraphFont"/>
    <w:uiPriority w:val="31"/>
    <w:qFormat/>
    <w:rsid w:val="0081058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0587"/>
    <w:rPr>
      <w:b/>
      <w:bCs/>
      <w:smallCaps/>
      <w:spacing w:val="5"/>
      <w:u w:val="single"/>
    </w:rPr>
  </w:style>
  <w:style w:type="character" w:styleId="BookTitle">
    <w:name w:val="Book Title"/>
    <w:basedOn w:val="DefaultParagraphFont"/>
    <w:uiPriority w:val="33"/>
    <w:qFormat/>
    <w:rsid w:val="00810587"/>
    <w:rPr>
      <w:b/>
      <w:bCs/>
      <w:smallCaps/>
    </w:rPr>
  </w:style>
  <w:style w:type="paragraph" w:styleId="TOCHeading">
    <w:name w:val="TOC Heading"/>
    <w:basedOn w:val="Heading1"/>
    <w:next w:val="Normal"/>
    <w:uiPriority w:val="39"/>
    <w:semiHidden/>
    <w:unhideWhenUsed/>
    <w:qFormat/>
    <w:rsid w:val="00810587"/>
    <w:pPr>
      <w:outlineLvl w:val="9"/>
    </w:pPr>
  </w:style>
  <w:style w:type="paragraph" w:styleId="ListParagraph">
    <w:name w:val="List Paragraph"/>
    <w:basedOn w:val="Normal"/>
    <w:uiPriority w:val="34"/>
    <w:qFormat/>
    <w:rsid w:val="00B741ED"/>
    <w:pPr>
      <w:ind w:left="720"/>
      <w:contextualSpacing/>
    </w:p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B28CB"/>
    <w:rPr>
      <w:color w:val="005581" w:themeColor="hyperlink"/>
      <w:u w:val="single"/>
    </w:rPr>
  </w:style>
  <w:style w:type="character" w:styleId="UnresolvedMention">
    <w:name w:val="Unresolved Mention"/>
    <w:basedOn w:val="DefaultParagraphFont"/>
    <w:uiPriority w:val="99"/>
    <w:semiHidden/>
    <w:unhideWhenUsed/>
    <w:rsid w:val="009B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lineplus.gov/organizations/all_organizations.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reeronestop.org/Toolkit/Training/find-professional-associations.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lineplus.gov/directori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6A4F"/>
      </a:accent1>
      <a:accent2>
        <a:srgbClr val="32B04A"/>
      </a:accent2>
      <a:accent3>
        <a:srgbClr val="C7C8CA"/>
      </a:accent3>
      <a:accent4>
        <a:srgbClr val="FCAF17"/>
      </a:accent4>
      <a:accent5>
        <a:srgbClr val="939598"/>
      </a:accent5>
      <a:accent6>
        <a:srgbClr val="009EC9"/>
      </a:accent6>
      <a:hlink>
        <a:srgbClr val="005581"/>
      </a:hlink>
      <a:folHlink>
        <a:srgbClr val="92268F"/>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EmVLJo7GqC8z5/M1B8eFbU7Unw==">AMUW2mUTIQw50HwcbPzjNNH7suC51w4yrt2J3h9LO1ZTQr0qEkCSs+jA0bcI0XE5o1uLGBIkVlGuv0O78uLiOY8jU4Z9IV06PuxOsoOgtaJEOaHO+H+Nh8U+Ne+zSJgh0575RZmafuwI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Kirsten Kirby</cp:lastModifiedBy>
  <cp:revision>6</cp:revision>
  <dcterms:created xsi:type="dcterms:W3CDTF">2022-03-04T22:00:00Z</dcterms:created>
  <dcterms:modified xsi:type="dcterms:W3CDTF">2022-10-25T12:47:00Z</dcterms:modified>
</cp:coreProperties>
</file>