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A59B4" w14:textId="0644D1B8" w:rsidR="00192BCC" w:rsidRDefault="00192BCC"/>
    <w:p w14:paraId="28E0582F" w14:textId="77777777" w:rsidR="00192BCC" w:rsidRDefault="00192BCC"/>
    <w:p w14:paraId="41A3DE69" w14:textId="77777777" w:rsidR="00192BCC" w:rsidRDefault="00000000">
      <w:pPr>
        <w:spacing w:after="0"/>
        <w:rPr>
          <w:rFonts w:ascii="Times New Roman" w:eastAsia="Times New Roman" w:hAnsi="Times New Roman" w:cs="Times New Roman"/>
          <w:sz w:val="24"/>
          <w:szCs w:val="24"/>
        </w:rPr>
      </w:pPr>
      <w:r>
        <w:rPr>
          <w:rFonts w:ascii="Arial" w:eastAsia="Arial" w:hAnsi="Arial" w:cs="Arial"/>
          <w:b/>
          <w:color w:val="000000"/>
          <w:sz w:val="24"/>
          <w:szCs w:val="24"/>
        </w:rPr>
        <w:t xml:space="preserve">Mentored Industry Projects as </w:t>
      </w:r>
      <w:r>
        <w:rPr>
          <w:rFonts w:ascii="Arial" w:eastAsia="Arial" w:hAnsi="Arial" w:cs="Arial"/>
          <w:b/>
          <w:sz w:val="24"/>
          <w:szCs w:val="24"/>
        </w:rPr>
        <w:t>Career Preparation</w:t>
      </w:r>
      <w:r>
        <w:rPr>
          <w:rFonts w:ascii="Arial" w:eastAsia="Arial" w:hAnsi="Arial" w:cs="Arial"/>
          <w:b/>
          <w:color w:val="000000"/>
          <w:sz w:val="24"/>
          <w:szCs w:val="24"/>
        </w:rPr>
        <w:t>:</w:t>
      </w:r>
    </w:p>
    <w:p w14:paraId="46984C18" w14:textId="77777777" w:rsidR="00192BCC" w:rsidRDefault="00000000">
      <w:pPr>
        <w:spacing w:after="0"/>
        <w:rPr>
          <w:rFonts w:ascii="Times New Roman" w:eastAsia="Times New Roman" w:hAnsi="Times New Roman" w:cs="Times New Roman"/>
          <w:sz w:val="24"/>
          <w:szCs w:val="24"/>
        </w:rPr>
      </w:pPr>
      <w:r>
        <w:rPr>
          <w:rFonts w:ascii="Arial" w:eastAsia="Arial" w:hAnsi="Arial" w:cs="Arial"/>
          <w:color w:val="000000"/>
          <w:sz w:val="24"/>
          <w:szCs w:val="24"/>
        </w:rPr>
        <w:t>Mentored industry projects provide opportunities for students to develop skills and build connections with employer partners while exploring work that happens in the context of their career aspirations. To ensure this experience meets Internship Alternative guidelines, plan projects that include the following: </w:t>
      </w:r>
    </w:p>
    <w:p w14:paraId="5BAC086A" w14:textId="77777777" w:rsidR="00192BCC"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1CBA039" w14:textId="60565762" w:rsidR="00192BCC" w:rsidRDefault="00000000">
      <w:pPr>
        <w:numPr>
          <w:ilvl w:val="0"/>
          <w:numId w:val="1"/>
        </w:numPr>
        <w:spacing w:after="0"/>
        <w:rPr>
          <w:rFonts w:ascii="Arial" w:eastAsia="Arial" w:hAnsi="Arial" w:cs="Arial"/>
          <w:color w:val="000000"/>
          <w:sz w:val="24"/>
          <w:szCs w:val="24"/>
        </w:rPr>
      </w:pPr>
      <w:r>
        <w:rPr>
          <w:rFonts w:ascii="Arial" w:eastAsia="Arial" w:hAnsi="Arial" w:cs="Arial"/>
          <w:color w:val="000000"/>
          <w:sz w:val="24"/>
          <w:szCs w:val="24"/>
        </w:rPr>
        <w:t xml:space="preserve">Mentored Industry Projects are a minimum of 80 hours. This can be made up of two </w:t>
      </w:r>
      <w:r w:rsidR="00950538">
        <w:rPr>
          <w:rFonts w:ascii="Arial" w:eastAsia="Arial" w:hAnsi="Arial" w:cs="Arial"/>
          <w:color w:val="000000"/>
          <w:sz w:val="24"/>
          <w:szCs w:val="24"/>
        </w:rPr>
        <w:t>40-hour</w:t>
      </w:r>
      <w:r>
        <w:rPr>
          <w:rFonts w:ascii="Arial" w:eastAsia="Arial" w:hAnsi="Arial" w:cs="Arial"/>
          <w:color w:val="000000"/>
          <w:sz w:val="24"/>
          <w:szCs w:val="24"/>
        </w:rPr>
        <w:t xml:space="preserve"> project </w:t>
      </w:r>
      <w:proofErr w:type="gramStart"/>
      <w:r>
        <w:rPr>
          <w:rFonts w:ascii="Arial" w:eastAsia="Arial" w:hAnsi="Arial" w:cs="Arial"/>
          <w:color w:val="000000"/>
          <w:sz w:val="24"/>
          <w:szCs w:val="24"/>
        </w:rPr>
        <w:t>experiences</w:t>
      </w:r>
      <w:proofErr w:type="gramEnd"/>
      <w:r>
        <w:rPr>
          <w:rFonts w:ascii="Arial" w:eastAsia="Arial" w:hAnsi="Arial" w:cs="Arial"/>
          <w:color w:val="000000"/>
          <w:sz w:val="24"/>
          <w:szCs w:val="24"/>
        </w:rPr>
        <w:t>. </w:t>
      </w:r>
    </w:p>
    <w:p w14:paraId="2BCEA31E" w14:textId="77777777" w:rsidR="00192BCC" w:rsidRDefault="00000000">
      <w:pPr>
        <w:numPr>
          <w:ilvl w:val="0"/>
          <w:numId w:val="1"/>
        </w:numPr>
        <w:spacing w:after="0"/>
        <w:rPr>
          <w:rFonts w:ascii="Arial" w:eastAsia="Arial" w:hAnsi="Arial" w:cs="Arial"/>
          <w:color w:val="000000"/>
          <w:sz w:val="24"/>
          <w:szCs w:val="24"/>
        </w:rPr>
      </w:pPr>
      <w:r>
        <w:rPr>
          <w:rFonts w:ascii="Arial" w:eastAsia="Arial" w:hAnsi="Arial" w:cs="Arial"/>
          <w:color w:val="000000"/>
          <w:sz w:val="24"/>
          <w:szCs w:val="24"/>
        </w:rPr>
        <w:t>Industry partners are active, involved mentors who shape the project experience for all students. Mentors are involved throughout project ideation, development, and implementation rather than simply assessing projects at the end of the experience. Students engage with their mentor multiple times for project guidance and assistance. </w:t>
      </w:r>
    </w:p>
    <w:p w14:paraId="31548BD8" w14:textId="77777777" w:rsidR="00192BCC" w:rsidRDefault="00000000">
      <w:pPr>
        <w:numPr>
          <w:ilvl w:val="0"/>
          <w:numId w:val="1"/>
        </w:numPr>
        <w:spacing w:after="0"/>
        <w:rPr>
          <w:rFonts w:ascii="Arial" w:eastAsia="Arial" w:hAnsi="Arial" w:cs="Arial"/>
          <w:color w:val="000000"/>
          <w:sz w:val="24"/>
          <w:szCs w:val="24"/>
        </w:rPr>
      </w:pPr>
      <w:r>
        <w:rPr>
          <w:rFonts w:ascii="Arial" w:eastAsia="Arial" w:hAnsi="Arial" w:cs="Arial"/>
          <w:color w:val="000000"/>
          <w:sz w:val="24"/>
          <w:szCs w:val="24"/>
        </w:rPr>
        <w:t>Project problems/challenges are provided by an entity outside of the school. This could be a community partner, local business, and/or the industry mentor themselves. </w:t>
      </w:r>
    </w:p>
    <w:p w14:paraId="13859E0F" w14:textId="77777777" w:rsidR="00192BCC" w:rsidRDefault="00000000">
      <w:pPr>
        <w:numPr>
          <w:ilvl w:val="0"/>
          <w:numId w:val="1"/>
        </w:numPr>
        <w:spacing w:after="0"/>
        <w:rPr>
          <w:rFonts w:ascii="Arial" w:eastAsia="Arial" w:hAnsi="Arial" w:cs="Arial"/>
          <w:color w:val="000000"/>
          <w:sz w:val="24"/>
          <w:szCs w:val="24"/>
        </w:rPr>
      </w:pPr>
      <w:r>
        <w:rPr>
          <w:rFonts w:ascii="Arial" w:eastAsia="Arial" w:hAnsi="Arial" w:cs="Arial"/>
          <w:color w:val="000000"/>
          <w:sz w:val="24"/>
          <w:szCs w:val="24"/>
        </w:rPr>
        <w:t>The Internship Assessment is completed by the assigned mentor for each student involved in the Mentored Industry Project.</w:t>
      </w:r>
    </w:p>
    <w:p w14:paraId="080D6EF5" w14:textId="77777777" w:rsidR="00192BCC" w:rsidRDefault="00000000">
      <w:pPr>
        <w:numPr>
          <w:ilvl w:val="0"/>
          <w:numId w:val="1"/>
        </w:numPr>
        <w:spacing w:after="0"/>
        <w:rPr>
          <w:rFonts w:ascii="Arial" w:eastAsia="Arial" w:hAnsi="Arial" w:cs="Arial"/>
          <w:color w:val="000000"/>
          <w:sz w:val="24"/>
          <w:szCs w:val="24"/>
        </w:rPr>
      </w:pPr>
      <w:r>
        <w:rPr>
          <w:rFonts w:ascii="Arial" w:eastAsia="Arial" w:hAnsi="Arial" w:cs="Arial"/>
          <w:color w:val="000000"/>
          <w:sz w:val="24"/>
          <w:szCs w:val="24"/>
        </w:rPr>
        <w:t>Identify skills of focus and opportunities for connection building throughout the Mentored Industry Project process. Ensure students understand these skills and understand their development throughout the experience. </w:t>
      </w:r>
    </w:p>
    <w:p w14:paraId="066667C0" w14:textId="77777777" w:rsidR="00192BCC" w:rsidRDefault="00000000">
      <w:pPr>
        <w:numPr>
          <w:ilvl w:val="0"/>
          <w:numId w:val="1"/>
        </w:numPr>
        <w:spacing w:after="0"/>
        <w:rPr>
          <w:rFonts w:ascii="Arial" w:eastAsia="Arial" w:hAnsi="Arial" w:cs="Arial"/>
          <w:color w:val="000000"/>
          <w:sz w:val="24"/>
          <w:szCs w:val="24"/>
        </w:rPr>
      </w:pPr>
      <w:r>
        <w:rPr>
          <w:rFonts w:ascii="Arial" w:eastAsia="Arial" w:hAnsi="Arial" w:cs="Arial"/>
          <w:color w:val="000000"/>
          <w:sz w:val="24"/>
          <w:szCs w:val="24"/>
        </w:rPr>
        <w:t>Mentored Industry Project is entered in NAFTrack to ensure internship alternative credit for participating students. </w:t>
      </w:r>
    </w:p>
    <w:p w14:paraId="21A6F3D0" w14:textId="77777777" w:rsidR="00192BCC" w:rsidRDefault="00192BCC">
      <w:pPr>
        <w:spacing w:after="0"/>
        <w:rPr>
          <w:rFonts w:ascii="Times New Roman" w:eastAsia="Times New Roman" w:hAnsi="Times New Roman" w:cs="Times New Roman"/>
          <w:sz w:val="24"/>
          <w:szCs w:val="24"/>
        </w:rPr>
      </w:pPr>
    </w:p>
    <w:p w14:paraId="1CE43BD8" w14:textId="77777777" w:rsidR="00192BCC" w:rsidRDefault="00000000">
      <w:pPr>
        <w:spacing w:after="0"/>
        <w:rPr>
          <w:rFonts w:ascii="Times New Roman" w:eastAsia="Times New Roman" w:hAnsi="Times New Roman" w:cs="Times New Roman"/>
          <w:sz w:val="24"/>
          <w:szCs w:val="24"/>
        </w:rPr>
      </w:pPr>
      <w:r>
        <w:rPr>
          <w:rFonts w:ascii="Arial" w:eastAsia="Arial" w:hAnsi="Arial" w:cs="Arial"/>
          <w:b/>
          <w:color w:val="000000"/>
          <w:sz w:val="24"/>
          <w:szCs w:val="24"/>
        </w:rPr>
        <w:t>Mentored Industry Projects and Future Ready Skills:</w:t>
      </w:r>
    </w:p>
    <w:p w14:paraId="7AD899AB" w14:textId="77777777" w:rsidR="00192BCC" w:rsidRDefault="00000000">
      <w:pPr>
        <w:numPr>
          <w:ilvl w:val="0"/>
          <w:numId w:val="2"/>
        </w:numPr>
        <w:spacing w:after="0"/>
        <w:rPr>
          <w:rFonts w:ascii="Arial" w:eastAsia="Arial" w:hAnsi="Arial" w:cs="Arial"/>
          <w:color w:val="000000"/>
          <w:sz w:val="24"/>
          <w:szCs w:val="24"/>
        </w:rPr>
      </w:pPr>
      <w:r>
        <w:rPr>
          <w:rFonts w:ascii="Arial" w:eastAsia="Arial" w:hAnsi="Arial" w:cs="Arial"/>
          <w:sz w:val="24"/>
          <w:szCs w:val="24"/>
        </w:rPr>
        <w:t xml:space="preserve">NAF’s Future Ready Skills: </w:t>
      </w:r>
      <w:r>
        <w:rPr>
          <w:rFonts w:ascii="Arial" w:eastAsia="Arial" w:hAnsi="Arial" w:cs="Arial"/>
          <w:color w:val="000000"/>
          <w:sz w:val="24"/>
          <w:szCs w:val="24"/>
        </w:rPr>
        <w:t>Collaboration, Communication, Problem Solving, Initiative and Self-Direction, Social Awareness, Planning for Success</w:t>
      </w:r>
    </w:p>
    <w:p w14:paraId="628C2AE8" w14:textId="77777777" w:rsidR="00192BCC" w:rsidRDefault="00000000">
      <w:pPr>
        <w:numPr>
          <w:ilvl w:val="0"/>
          <w:numId w:val="2"/>
        </w:numPr>
        <w:spacing w:after="0"/>
        <w:rPr>
          <w:rFonts w:ascii="Arial" w:eastAsia="Arial" w:hAnsi="Arial" w:cs="Arial"/>
          <w:color w:val="000000"/>
          <w:sz w:val="24"/>
          <w:szCs w:val="24"/>
        </w:rPr>
      </w:pPr>
      <w:r>
        <w:rPr>
          <w:rFonts w:ascii="Arial" w:eastAsia="Arial" w:hAnsi="Arial" w:cs="Arial"/>
          <w:color w:val="000000"/>
          <w:sz w:val="24"/>
          <w:szCs w:val="24"/>
        </w:rPr>
        <w:t xml:space="preserve">These skills reflect the new internship assessment that will be used in evaluation of mentored industry projects as an internship </w:t>
      </w:r>
      <w:proofErr w:type="gramStart"/>
      <w:r>
        <w:rPr>
          <w:rFonts w:ascii="Arial" w:eastAsia="Arial" w:hAnsi="Arial" w:cs="Arial"/>
          <w:color w:val="000000"/>
          <w:sz w:val="24"/>
          <w:szCs w:val="24"/>
        </w:rPr>
        <w:t>alternative</w:t>
      </w:r>
      <w:proofErr w:type="gramEnd"/>
      <w:r>
        <w:rPr>
          <w:rFonts w:ascii="Arial" w:eastAsia="Arial" w:hAnsi="Arial" w:cs="Arial"/>
          <w:color w:val="000000"/>
          <w:sz w:val="24"/>
          <w:szCs w:val="24"/>
        </w:rPr>
        <w:t> </w:t>
      </w:r>
    </w:p>
    <w:p w14:paraId="3656F4CD" w14:textId="77777777" w:rsidR="00192BCC" w:rsidRDefault="00000000">
      <w:pPr>
        <w:numPr>
          <w:ilvl w:val="0"/>
          <w:numId w:val="2"/>
        </w:numPr>
        <w:spacing w:after="0"/>
        <w:rPr>
          <w:rFonts w:ascii="Arial" w:eastAsia="Arial" w:hAnsi="Arial" w:cs="Arial"/>
          <w:color w:val="000000"/>
          <w:sz w:val="24"/>
          <w:szCs w:val="24"/>
        </w:rPr>
      </w:pPr>
      <w:r>
        <w:rPr>
          <w:rFonts w:ascii="Arial" w:eastAsia="Arial" w:hAnsi="Arial" w:cs="Arial"/>
          <w:color w:val="000000"/>
          <w:sz w:val="24"/>
          <w:szCs w:val="24"/>
        </w:rPr>
        <w:t>Mentored Industry Projects have the potential to connect with all skills, helping students develop skills and make professional connections to build their network. </w:t>
      </w:r>
    </w:p>
    <w:p w14:paraId="40FA333D" w14:textId="77777777" w:rsidR="00192BCC" w:rsidRDefault="00000000">
      <w:pPr>
        <w:numPr>
          <w:ilvl w:val="0"/>
          <w:numId w:val="2"/>
        </w:numPr>
        <w:spacing w:after="0"/>
        <w:rPr>
          <w:rFonts w:ascii="Arial" w:eastAsia="Arial" w:hAnsi="Arial" w:cs="Arial"/>
          <w:color w:val="000000"/>
          <w:sz w:val="24"/>
          <w:szCs w:val="24"/>
        </w:rPr>
      </w:pPr>
      <w:r>
        <w:rPr>
          <w:rFonts w:ascii="Arial" w:eastAsia="Arial" w:hAnsi="Arial" w:cs="Arial"/>
          <w:color w:val="000000"/>
          <w:sz w:val="24"/>
          <w:szCs w:val="24"/>
        </w:rPr>
        <w:t xml:space="preserve">Students receive feedback on these specific skills throughout the evaluation </w:t>
      </w:r>
      <w:proofErr w:type="gramStart"/>
      <w:r>
        <w:rPr>
          <w:rFonts w:ascii="Arial" w:eastAsia="Arial" w:hAnsi="Arial" w:cs="Arial"/>
          <w:color w:val="000000"/>
          <w:sz w:val="24"/>
          <w:szCs w:val="24"/>
        </w:rPr>
        <w:t>process</w:t>
      </w:r>
      <w:proofErr w:type="gramEnd"/>
    </w:p>
    <w:p w14:paraId="598C9209" w14:textId="77777777" w:rsidR="00192BCC" w:rsidRDefault="00000000">
      <w:pPr>
        <w:numPr>
          <w:ilvl w:val="0"/>
          <w:numId w:val="2"/>
        </w:numPr>
        <w:spacing w:after="0"/>
        <w:rPr>
          <w:rFonts w:ascii="Arial" w:eastAsia="Arial" w:hAnsi="Arial" w:cs="Arial"/>
          <w:color w:val="000000"/>
          <w:sz w:val="24"/>
          <w:szCs w:val="24"/>
        </w:rPr>
      </w:pPr>
      <w:r>
        <w:rPr>
          <w:rFonts w:ascii="Arial" w:eastAsia="Arial" w:hAnsi="Arial" w:cs="Arial"/>
          <w:color w:val="000000"/>
          <w:sz w:val="24"/>
          <w:szCs w:val="24"/>
        </w:rPr>
        <w:t xml:space="preserve">Students should complete the Skills Self-Reflection prior to beginning and after finishing the Mentored Industry Project </w:t>
      </w:r>
      <w:proofErr w:type="gramStart"/>
      <w:r>
        <w:rPr>
          <w:rFonts w:ascii="Arial" w:eastAsia="Arial" w:hAnsi="Arial" w:cs="Arial"/>
          <w:color w:val="000000"/>
          <w:sz w:val="24"/>
          <w:szCs w:val="24"/>
        </w:rPr>
        <w:t>process</w:t>
      </w:r>
      <w:proofErr w:type="gramEnd"/>
    </w:p>
    <w:p w14:paraId="00CB4C2C" w14:textId="77777777" w:rsidR="00192BCC" w:rsidRDefault="00000000">
      <w:pPr>
        <w:numPr>
          <w:ilvl w:val="0"/>
          <w:numId w:val="2"/>
        </w:numPr>
        <w:spacing w:after="0"/>
        <w:rPr>
          <w:rFonts w:ascii="Arial" w:eastAsia="Arial" w:hAnsi="Arial" w:cs="Arial"/>
          <w:color w:val="000000"/>
          <w:sz w:val="24"/>
          <w:szCs w:val="24"/>
        </w:rPr>
      </w:pPr>
      <w:r>
        <w:rPr>
          <w:rFonts w:ascii="Arial" w:eastAsia="Arial" w:hAnsi="Arial" w:cs="Arial"/>
          <w:color w:val="000000"/>
          <w:sz w:val="24"/>
          <w:szCs w:val="24"/>
        </w:rPr>
        <w:t>Help students connect Future Ready Skills to different elements of the project: </w:t>
      </w:r>
    </w:p>
    <w:p w14:paraId="1235F2DA" w14:textId="77777777" w:rsidR="00192BCC" w:rsidRDefault="00000000">
      <w:pPr>
        <w:numPr>
          <w:ilvl w:val="1"/>
          <w:numId w:val="2"/>
        </w:numPr>
        <w:spacing w:after="0"/>
        <w:rPr>
          <w:rFonts w:ascii="Arial" w:eastAsia="Arial" w:hAnsi="Arial" w:cs="Arial"/>
          <w:color w:val="000000"/>
          <w:sz w:val="24"/>
          <w:szCs w:val="24"/>
        </w:rPr>
      </w:pPr>
      <w:r>
        <w:rPr>
          <w:rFonts w:ascii="Arial" w:eastAsia="Arial" w:hAnsi="Arial" w:cs="Arial"/>
          <w:color w:val="000000"/>
          <w:sz w:val="24"/>
          <w:szCs w:val="24"/>
        </w:rPr>
        <w:t>Example connections: </w:t>
      </w:r>
    </w:p>
    <w:p w14:paraId="3AB257E2" w14:textId="77777777" w:rsidR="00192BCC" w:rsidRDefault="00000000">
      <w:pPr>
        <w:numPr>
          <w:ilvl w:val="2"/>
          <w:numId w:val="2"/>
        </w:numPr>
        <w:spacing w:after="0"/>
        <w:rPr>
          <w:rFonts w:ascii="Arial" w:eastAsia="Arial" w:hAnsi="Arial" w:cs="Arial"/>
          <w:color w:val="000000"/>
          <w:sz w:val="24"/>
          <w:szCs w:val="24"/>
        </w:rPr>
      </w:pPr>
      <w:r>
        <w:rPr>
          <w:rFonts w:ascii="Arial" w:eastAsia="Arial" w:hAnsi="Arial" w:cs="Arial"/>
          <w:color w:val="000000"/>
          <w:sz w:val="24"/>
          <w:szCs w:val="24"/>
        </w:rPr>
        <w:t>Communication with project mentors in various forms (email outreach, meeting pitches, in-person communication)</w:t>
      </w:r>
    </w:p>
    <w:p w14:paraId="66E25167" w14:textId="77777777" w:rsidR="00192BCC" w:rsidRDefault="00000000">
      <w:pPr>
        <w:numPr>
          <w:ilvl w:val="2"/>
          <w:numId w:val="2"/>
        </w:numPr>
        <w:spacing w:after="0"/>
        <w:rPr>
          <w:rFonts w:ascii="Arial" w:eastAsia="Arial" w:hAnsi="Arial" w:cs="Arial"/>
          <w:color w:val="000000"/>
          <w:sz w:val="24"/>
          <w:szCs w:val="24"/>
        </w:rPr>
      </w:pPr>
      <w:r>
        <w:rPr>
          <w:rFonts w:ascii="Arial" w:eastAsia="Arial" w:hAnsi="Arial" w:cs="Arial"/>
          <w:color w:val="000000"/>
          <w:sz w:val="24"/>
          <w:szCs w:val="24"/>
        </w:rPr>
        <w:t>Collaboration with teammates, teacher facilitators, and project mentors</w:t>
      </w:r>
    </w:p>
    <w:p w14:paraId="1359CBEA" w14:textId="77777777" w:rsidR="00192BCC" w:rsidRDefault="00000000">
      <w:pPr>
        <w:numPr>
          <w:ilvl w:val="2"/>
          <w:numId w:val="2"/>
        </w:numPr>
        <w:spacing w:after="0"/>
        <w:rPr>
          <w:rFonts w:ascii="Arial" w:eastAsia="Arial" w:hAnsi="Arial" w:cs="Arial"/>
          <w:color w:val="000000"/>
          <w:sz w:val="24"/>
          <w:szCs w:val="24"/>
        </w:rPr>
      </w:pPr>
      <w:r>
        <w:rPr>
          <w:rFonts w:ascii="Arial" w:eastAsia="Arial" w:hAnsi="Arial" w:cs="Arial"/>
          <w:color w:val="000000"/>
          <w:sz w:val="24"/>
          <w:szCs w:val="24"/>
        </w:rPr>
        <w:t xml:space="preserve">Planning for success through project mapping, creating meeting agendas, assigning roles within the project </w:t>
      </w:r>
      <w:proofErr w:type="gramStart"/>
      <w:r>
        <w:rPr>
          <w:rFonts w:ascii="Arial" w:eastAsia="Arial" w:hAnsi="Arial" w:cs="Arial"/>
          <w:color w:val="000000"/>
          <w:sz w:val="24"/>
          <w:szCs w:val="24"/>
        </w:rPr>
        <w:t>team</w:t>
      </w:r>
      <w:proofErr w:type="gramEnd"/>
      <w:r>
        <w:rPr>
          <w:rFonts w:ascii="Arial" w:eastAsia="Arial" w:hAnsi="Arial" w:cs="Arial"/>
          <w:color w:val="000000"/>
          <w:sz w:val="24"/>
          <w:szCs w:val="24"/>
        </w:rPr>
        <w:t> </w:t>
      </w:r>
    </w:p>
    <w:p w14:paraId="76F08E45" w14:textId="77777777" w:rsidR="00192BCC" w:rsidRDefault="00192BCC">
      <w:pPr>
        <w:spacing w:after="0"/>
        <w:rPr>
          <w:rFonts w:ascii="Times New Roman" w:eastAsia="Times New Roman" w:hAnsi="Times New Roman" w:cs="Times New Roman"/>
          <w:sz w:val="24"/>
          <w:szCs w:val="24"/>
        </w:rPr>
      </w:pPr>
    </w:p>
    <w:sectPr w:rsidR="00192BC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DDE90" w14:textId="77777777" w:rsidR="00413641" w:rsidRDefault="00413641">
      <w:pPr>
        <w:spacing w:after="0"/>
      </w:pPr>
      <w:r>
        <w:separator/>
      </w:r>
    </w:p>
  </w:endnote>
  <w:endnote w:type="continuationSeparator" w:id="0">
    <w:p w14:paraId="6FD6BF39" w14:textId="77777777" w:rsidR="00413641" w:rsidRDefault="004136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OT-Light">
    <w:panose1 w:val="020B0504020101010102"/>
    <w:charset w:val="00"/>
    <w:family w:val="swiss"/>
    <w:notTrueType/>
    <w:pitch w:val="variable"/>
    <w:sig w:usb0="800002AF" w:usb1="4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DDD6" w14:textId="77777777" w:rsidR="00050F35" w:rsidRDefault="00050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EB0D" w14:textId="77777777" w:rsidR="00192BCC" w:rsidRDefault="00192BCC">
    <w:pPr>
      <w:widowControl w:val="0"/>
      <w:pBdr>
        <w:top w:val="nil"/>
        <w:left w:val="nil"/>
        <w:bottom w:val="nil"/>
        <w:right w:val="nil"/>
        <w:between w:val="nil"/>
      </w:pBdr>
      <w:spacing w:after="0" w:line="276" w:lineRule="auto"/>
      <w:rPr>
        <w:color w:val="000000"/>
      </w:rPr>
    </w:pPr>
  </w:p>
  <w:tbl>
    <w:tblPr>
      <w:tblStyle w:val="a0"/>
      <w:tblW w:w="10790" w:type="dxa"/>
      <w:tblBorders>
        <w:top w:val="nil"/>
        <w:left w:val="nil"/>
        <w:bottom w:val="nil"/>
        <w:right w:val="nil"/>
        <w:insideH w:val="nil"/>
        <w:insideV w:val="nil"/>
      </w:tblBorders>
      <w:tblLayout w:type="fixed"/>
      <w:tblLook w:val="0400" w:firstRow="0" w:lastRow="0" w:firstColumn="0" w:lastColumn="0" w:noHBand="0" w:noVBand="1"/>
    </w:tblPr>
    <w:tblGrid>
      <w:gridCol w:w="3596"/>
      <w:gridCol w:w="3597"/>
      <w:gridCol w:w="3597"/>
    </w:tblGrid>
    <w:tr w:rsidR="00192BCC" w14:paraId="4717A57C" w14:textId="77777777">
      <w:trPr>
        <w:trHeight w:val="288"/>
      </w:trPr>
      <w:tc>
        <w:tcPr>
          <w:tcW w:w="3596" w:type="dxa"/>
          <w:tcBorders>
            <w:top w:val="single" w:sz="4" w:space="0" w:color="C7C8CA"/>
          </w:tcBorders>
          <w:vAlign w:val="bottom"/>
        </w:tcPr>
        <w:p w14:paraId="37260234" w14:textId="77777777" w:rsidR="00192BCC" w:rsidRDefault="00000000">
          <w:pPr>
            <w:pBdr>
              <w:top w:val="nil"/>
              <w:left w:val="nil"/>
              <w:bottom w:val="nil"/>
              <w:right w:val="nil"/>
              <w:between w:val="nil"/>
            </w:pBdr>
            <w:tabs>
              <w:tab w:val="center" w:pos="4680"/>
              <w:tab w:val="right" w:pos="9360"/>
              <w:tab w:val="left" w:pos="180"/>
              <w:tab w:val="left" w:pos="1365"/>
              <w:tab w:val="center" w:pos="5400"/>
              <w:tab w:val="center" w:pos="7200"/>
            </w:tabs>
            <w:rPr>
              <w:color w:val="000000"/>
            </w:rPr>
          </w:pPr>
          <w:bookmarkStart w:id="0" w:name="_heading=h.gjdgxs" w:colFirst="0" w:colLast="0"/>
          <w:bookmarkEnd w:id="0"/>
          <w:r>
            <w:rPr>
              <w:rFonts w:ascii="DINOT-Light" w:eastAsia="DINOT-Light" w:hAnsi="DINOT-Light" w:cs="DINOT-Light"/>
              <w:smallCaps/>
              <w:color w:val="808080"/>
              <w:sz w:val="18"/>
              <w:szCs w:val="18"/>
            </w:rPr>
            <w:t>NAF.ORG</w:t>
          </w:r>
        </w:p>
      </w:tc>
      <w:tc>
        <w:tcPr>
          <w:tcW w:w="3597" w:type="dxa"/>
          <w:tcBorders>
            <w:top w:val="single" w:sz="4" w:space="0" w:color="C7C8CA"/>
          </w:tcBorders>
          <w:vAlign w:val="bottom"/>
        </w:tcPr>
        <w:p w14:paraId="482F4C5F" w14:textId="77777777" w:rsidR="00192BCC" w:rsidRDefault="00000000">
          <w:pPr>
            <w:pBdr>
              <w:top w:val="nil"/>
              <w:left w:val="nil"/>
              <w:bottom w:val="nil"/>
              <w:right w:val="nil"/>
              <w:between w:val="nil"/>
            </w:pBdr>
            <w:tabs>
              <w:tab w:val="center" w:pos="4680"/>
              <w:tab w:val="right" w:pos="9360"/>
              <w:tab w:val="left" w:pos="180"/>
              <w:tab w:val="left" w:pos="1365"/>
              <w:tab w:val="center" w:pos="5400"/>
              <w:tab w:val="center" w:pos="7200"/>
            </w:tabs>
            <w:jc w:val="center"/>
            <w:rPr>
              <w:rFonts w:ascii="DINOT-Light" w:eastAsia="DINOT-Light" w:hAnsi="DINOT-Light" w:cs="DINOT-Light"/>
              <w:b/>
              <w:i/>
              <w:color w:val="808080"/>
              <w:sz w:val="18"/>
              <w:szCs w:val="18"/>
            </w:rPr>
          </w:pPr>
          <w:r>
            <w:rPr>
              <w:rFonts w:ascii="DINOT-Light" w:eastAsia="DINOT-Light" w:hAnsi="DINOT-Light" w:cs="DINOT-Light"/>
              <w:smallCaps/>
              <w:color w:val="808080"/>
              <w:sz w:val="18"/>
              <w:szCs w:val="18"/>
              <w:highlight w:val="white"/>
            </w:rPr>
            <w:t>ALL RIGHTS RESERVED © 2023 NAF</w:t>
          </w:r>
        </w:p>
      </w:tc>
      <w:tc>
        <w:tcPr>
          <w:tcW w:w="3597" w:type="dxa"/>
          <w:tcBorders>
            <w:top w:val="single" w:sz="4" w:space="0" w:color="C7C8CA"/>
          </w:tcBorders>
          <w:vAlign w:val="bottom"/>
        </w:tcPr>
        <w:p w14:paraId="5991BD4A" w14:textId="77777777" w:rsidR="00192BCC" w:rsidRDefault="00000000">
          <w:pPr>
            <w:pBdr>
              <w:top w:val="nil"/>
              <w:left w:val="nil"/>
              <w:bottom w:val="nil"/>
              <w:right w:val="nil"/>
              <w:between w:val="nil"/>
            </w:pBdr>
            <w:tabs>
              <w:tab w:val="center" w:pos="4680"/>
              <w:tab w:val="right" w:pos="9360"/>
              <w:tab w:val="left" w:pos="180"/>
              <w:tab w:val="left" w:pos="1365"/>
              <w:tab w:val="center" w:pos="5400"/>
              <w:tab w:val="center" w:pos="7200"/>
            </w:tabs>
            <w:jc w:val="right"/>
            <w:rPr>
              <w:rFonts w:ascii="DINOT-Light" w:eastAsia="DINOT-Light" w:hAnsi="DINOT-Light" w:cs="DINOT-Light"/>
              <w:smallCaps/>
              <w:color w:val="808080"/>
              <w:sz w:val="18"/>
              <w:szCs w:val="18"/>
              <w:highlight w:val="white"/>
            </w:rPr>
          </w:pPr>
          <w:r>
            <w:rPr>
              <w:rFonts w:ascii="DINOT-Light" w:eastAsia="DINOT-Light" w:hAnsi="DINOT-Light" w:cs="DINOT-Light"/>
              <w:smallCaps/>
              <w:color w:val="808080"/>
              <w:sz w:val="18"/>
              <w:szCs w:val="18"/>
              <w:highlight w:val="white"/>
            </w:rPr>
            <w:t>JULY 2023</w:t>
          </w:r>
        </w:p>
      </w:tc>
    </w:tr>
  </w:tbl>
  <w:p w14:paraId="71346B92" w14:textId="77777777" w:rsidR="00192BCC" w:rsidRDefault="00192BCC">
    <w:pPr>
      <w:pBdr>
        <w:top w:val="nil"/>
        <w:left w:val="nil"/>
        <w:bottom w:val="nil"/>
        <w:right w:val="nil"/>
        <w:between w:val="nil"/>
      </w:pBdr>
      <w:tabs>
        <w:tab w:val="center" w:pos="4680"/>
        <w:tab w:val="right" w:pos="9360"/>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C3A2" w14:textId="77777777" w:rsidR="00050F35" w:rsidRDefault="00050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648F" w14:textId="77777777" w:rsidR="00413641" w:rsidRDefault="00413641">
      <w:pPr>
        <w:spacing w:after="0"/>
      </w:pPr>
      <w:r>
        <w:separator/>
      </w:r>
    </w:p>
  </w:footnote>
  <w:footnote w:type="continuationSeparator" w:id="0">
    <w:p w14:paraId="1C5DF3F8" w14:textId="77777777" w:rsidR="00413641" w:rsidRDefault="004136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90A5" w14:textId="77777777" w:rsidR="00050F35" w:rsidRDefault="00050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9EE9" w14:textId="1FB7D592" w:rsidR="00192BCC" w:rsidRDefault="00A855F2">
    <w:pPr>
      <w:pBdr>
        <w:top w:val="nil"/>
        <w:left w:val="nil"/>
        <w:bottom w:val="nil"/>
        <w:right w:val="nil"/>
        <w:between w:val="nil"/>
      </w:pBdr>
      <w:tabs>
        <w:tab w:val="center" w:pos="4680"/>
        <w:tab w:val="right" w:pos="9360"/>
      </w:tabs>
      <w:spacing w:after="0"/>
      <w:rPr>
        <w:color w:val="000000"/>
      </w:rPr>
    </w:pPr>
    <w:r>
      <w:rPr>
        <w:noProof/>
        <w:color w:val="000000"/>
      </w:rPr>
      <w:drawing>
        <wp:anchor distT="0" distB="0" distL="114300" distR="114300" simplePos="0" relativeHeight="251660288" behindDoc="0" locked="0" layoutInCell="1" allowOverlap="1" wp14:anchorId="6A890EFD" wp14:editId="1DC20AF3">
          <wp:simplePos x="0" y="0"/>
          <wp:positionH relativeFrom="page">
            <wp:posOffset>5257800</wp:posOffset>
          </wp:positionH>
          <wp:positionV relativeFrom="page">
            <wp:posOffset>182880</wp:posOffset>
          </wp:positionV>
          <wp:extent cx="2258568" cy="457200"/>
          <wp:effectExtent l="0" t="0" r="8890" b="0"/>
          <wp:wrapSquare wrapText="bothSides"/>
          <wp:docPr id="446749575" name="Picture 1" descr="A black background with grey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749575" name="Picture 1" descr="A black background with grey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8568" cy="457200"/>
                  </a:xfrm>
                  <a:prstGeom prst="rect">
                    <a:avLst/>
                  </a:prstGeom>
                </pic:spPr>
              </pic:pic>
            </a:graphicData>
          </a:graphic>
          <wp14:sizeRelH relativeFrom="margin">
            <wp14:pctWidth>0</wp14:pctWidth>
          </wp14:sizeRelH>
          <wp14:sizeRelV relativeFrom="margin">
            <wp14:pctHeight>0</wp14:pctHeight>
          </wp14:sizeRelV>
        </wp:anchor>
      </w:drawing>
    </w:r>
    <w:r w:rsidR="00000000">
      <w:rPr>
        <w:noProof/>
        <w:color w:val="000000"/>
      </w:rPr>
      <mc:AlternateContent>
        <mc:Choice Requires="wps">
          <w:drawing>
            <wp:anchor distT="45720" distB="45720" distL="114300" distR="114300" simplePos="0" relativeHeight="251658240" behindDoc="0" locked="0" layoutInCell="1" hidden="0" allowOverlap="1" wp14:anchorId="25BC1269" wp14:editId="3B1B145F">
              <wp:simplePos x="0" y="0"/>
              <wp:positionH relativeFrom="margin">
                <wp:posOffset>-9522</wp:posOffset>
              </wp:positionH>
              <wp:positionV relativeFrom="margin">
                <wp:posOffset>-348612</wp:posOffset>
              </wp:positionV>
              <wp:extent cx="4714875" cy="752475"/>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2998076" y="3414240"/>
                        <a:ext cx="4695900" cy="731400"/>
                      </a:xfrm>
                      <a:prstGeom prst="rect">
                        <a:avLst/>
                      </a:prstGeom>
                      <a:noFill/>
                      <a:ln>
                        <a:noFill/>
                      </a:ln>
                    </wps:spPr>
                    <wps:txbx>
                      <w:txbxContent>
                        <w:p w14:paraId="5C312C18" w14:textId="77777777" w:rsidR="00192BCC" w:rsidRDefault="00000000">
                          <w:pPr>
                            <w:textDirection w:val="btLr"/>
                          </w:pPr>
                          <w:r>
                            <w:rPr>
                              <w:rFonts w:ascii="Tahoma" w:hAnsi="Tahoma"/>
                              <w:b/>
                              <w:color w:val="000000"/>
                              <w:sz w:val="44"/>
                            </w:rPr>
                            <w:t>Mentored Industry Projects</w:t>
                          </w:r>
                          <w:r>
                            <w:rPr>
                              <w:rFonts w:ascii="Tahoma" w:hAnsi="Tahoma"/>
                              <w:b/>
                              <w:color w:val="000000"/>
                              <w:sz w:val="44"/>
                            </w:rPr>
                            <w:br/>
                          </w:r>
                          <w:r>
                            <w:rPr>
                              <w:rFonts w:ascii="Tahoma" w:hAnsi="Tahoma"/>
                              <w:color w:val="006A4F"/>
                              <w:sz w:val="28"/>
                            </w:rPr>
                            <w:t>Career preparation Activity</w:t>
                          </w:r>
                        </w:p>
                      </w:txbxContent>
                    </wps:txbx>
                    <wps:bodyPr spcFirstLastPara="1" wrap="square" lIns="0" tIns="45700" rIns="91425" bIns="45700" anchor="ctr" anchorCtr="0">
                      <a:noAutofit/>
                    </wps:bodyPr>
                  </wps:wsp>
                </a:graphicData>
              </a:graphic>
            </wp:anchor>
          </w:drawing>
        </mc:Choice>
        <mc:Fallback>
          <w:pict>
            <v:rect w14:anchorId="25BC1269" id="Rectangle 221" o:spid="_x0000_s1026" style="position:absolute;margin-left:-.75pt;margin-top:-27.45pt;width:371.25pt;height:59.25pt;z-index:251658240;visibility:visible;mso-wrap-style:square;mso-wrap-distance-left:9pt;mso-wrap-distance-top:3.6pt;mso-wrap-distance-right:9pt;mso-wrap-distance-bottom:3.6pt;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" filled="f" stroked="f">
              <v:textbox inset="0,1.2694mm,2.53958mm,1.2694mm">
                <w:txbxContent>
                  <w:p w14:paraId="5C312C18" w14:textId="77777777" w:rsidR="00192BCC" w:rsidRDefault="00000000">
                    <w:pPr>
                      <w:textDirection w:val="btLr"/>
                    </w:pPr>
                    <w:r>
                      <w:rPr>
                        <w:rFonts w:ascii="Tahoma" w:hAnsi="Tahoma"/>
                        <w:b/>
                        <w:color w:val="000000"/>
                        <w:sz w:val="44"/>
                      </w:rPr>
                      <w:t>Mentored Industry Projects</w:t>
                    </w:r>
                    <w:r>
                      <w:rPr>
                        <w:rFonts w:ascii="Tahoma" w:hAnsi="Tahoma"/>
                        <w:b/>
                        <w:color w:val="000000"/>
                        <w:sz w:val="44"/>
                      </w:rPr>
                      <w:br/>
                    </w:r>
                    <w:r>
                      <w:rPr>
                        <w:rFonts w:ascii="Tahoma" w:hAnsi="Tahoma"/>
                        <w:color w:val="006A4F"/>
                        <w:sz w:val="28"/>
                      </w:rPr>
                      <w:t>Career preparation Activity</w:t>
                    </w:r>
                  </w:p>
                </w:txbxContent>
              </v:textbox>
              <w10:wrap type="square" anchorx="margin" anchory="margin"/>
            </v:rect>
          </w:pict>
        </mc:Fallback>
      </mc:AlternateContent>
    </w:r>
    <w:r w:rsidR="00000000">
      <w:rPr>
        <w:noProof/>
      </w:rPr>
      <mc:AlternateContent>
        <mc:Choice Requires="wps">
          <w:drawing>
            <wp:anchor distT="0" distB="0" distL="114300" distR="114300" simplePos="0" relativeHeight="251659264" behindDoc="0" locked="0" layoutInCell="1" hidden="0" allowOverlap="1" wp14:anchorId="18E94C44" wp14:editId="491F98AE">
              <wp:simplePos x="0" y="0"/>
              <wp:positionH relativeFrom="column">
                <wp:posOffset>-914399</wp:posOffset>
              </wp:positionH>
              <wp:positionV relativeFrom="paragraph">
                <wp:posOffset>-457199</wp:posOffset>
              </wp:positionV>
              <wp:extent cx="8238017" cy="115744"/>
              <wp:effectExtent l="0" t="0" r="0" b="0"/>
              <wp:wrapNone/>
              <wp:docPr id="222" name="Rectangle 222"/>
              <wp:cNvGraphicFramePr/>
              <a:graphic xmlns:a="http://schemas.openxmlformats.org/drawingml/2006/main">
                <a:graphicData uri="http://schemas.microsoft.com/office/word/2010/wordprocessingShape">
                  <wps:wsp>
                    <wps:cNvSpPr/>
                    <wps:spPr>
                      <a:xfrm>
                        <a:off x="1236517" y="3731653"/>
                        <a:ext cx="8218967" cy="96694"/>
                      </a:xfrm>
                      <a:prstGeom prst="rect">
                        <a:avLst/>
                      </a:prstGeom>
                      <a:solidFill>
                        <a:schemeClr val="accent2"/>
                      </a:solidFill>
                      <a:ln>
                        <a:noFill/>
                      </a:ln>
                    </wps:spPr>
                    <wps:txbx>
                      <w:txbxContent>
                        <w:p w14:paraId="64531ECD" w14:textId="77777777" w:rsidR="00192BCC" w:rsidRDefault="00192BCC">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18E94C44" id="Rectangle 222" o:spid="_x0000_s1027" style="position:absolute;margin-left:-1in;margin-top:-36pt;width:648.65pt;height: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" fillcolor="#32b04a [3205]" stroked="f">
              <v:textbox inset="2.53958mm,2.53958mm,2.53958mm,2.53958mm">
                <w:txbxContent>
                  <w:p w14:paraId="64531ECD" w14:textId="77777777" w:rsidR="00192BCC" w:rsidRDefault="00192BCC">
                    <w:pPr>
                      <w:spacing w:after="0"/>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63FC" w14:textId="77777777" w:rsidR="00050F35" w:rsidRDefault="00050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65FE0"/>
    <w:multiLevelType w:val="multilevel"/>
    <w:tmpl w:val="C04A7B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BD25F34"/>
    <w:multiLevelType w:val="multilevel"/>
    <w:tmpl w:val="21A068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11957294">
    <w:abstractNumId w:val="0"/>
  </w:num>
  <w:num w:numId="2" w16cid:durableId="216939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CC"/>
    <w:rsid w:val="00050F35"/>
    <w:rsid w:val="00192BCC"/>
    <w:rsid w:val="00413641"/>
    <w:rsid w:val="007F3CB8"/>
    <w:rsid w:val="00950538"/>
    <w:rsid w:val="009E5CD3"/>
    <w:rsid w:val="00A855F2"/>
    <w:rsid w:val="00F4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9C508"/>
  <w15:docId w15:val="{82EA194C-E0AE-45EA-97D1-8F091B58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5E"/>
    <w:rPr>
      <w:rFonts w:asciiTheme="minorHAnsi" w:hAnsiTheme="minorHAnsi"/>
    </w:rPr>
  </w:style>
  <w:style w:type="paragraph" w:styleId="Heading1">
    <w:name w:val="heading 1"/>
    <w:basedOn w:val="Normal"/>
    <w:next w:val="Normal"/>
    <w:link w:val="Heading1Char"/>
    <w:uiPriority w:val="9"/>
    <w:qFormat/>
    <w:rsid w:val="00810587"/>
    <w:pPr>
      <w:keepNext/>
      <w:keepLines/>
      <w:spacing w:before="320" w:after="0"/>
      <w:outlineLvl w:val="0"/>
    </w:pPr>
    <w:rPr>
      <w:rFonts w:asciiTheme="majorHAnsi" w:eastAsiaTheme="majorEastAsia" w:hAnsiTheme="majorHAnsi" w:cstheme="majorBidi"/>
      <w:b/>
      <w:caps/>
      <w:color w:val="32B04A" w:themeColor="accent2"/>
      <w:sz w:val="32"/>
      <w:szCs w:val="32"/>
    </w:rPr>
  </w:style>
  <w:style w:type="paragraph" w:styleId="Heading2">
    <w:name w:val="heading 2"/>
    <w:basedOn w:val="Normal"/>
    <w:next w:val="Normal"/>
    <w:link w:val="Heading2Char"/>
    <w:uiPriority w:val="9"/>
    <w:semiHidden/>
    <w:unhideWhenUsed/>
    <w:qFormat/>
    <w:rsid w:val="005729F9"/>
    <w:pPr>
      <w:keepNext/>
      <w:keepLines/>
      <w:spacing w:before="80" w:after="0"/>
      <w:outlineLvl w:val="1"/>
    </w:pPr>
    <w:rPr>
      <w:rFonts w:asciiTheme="majorHAnsi" w:eastAsiaTheme="majorEastAsia" w:hAnsiTheme="majorHAnsi" w:cstheme="majorBidi"/>
      <w:color w:val="939598" w:themeColor="accent5"/>
      <w:sz w:val="28"/>
      <w:szCs w:val="28"/>
    </w:rPr>
  </w:style>
  <w:style w:type="paragraph" w:styleId="Heading3">
    <w:name w:val="heading 3"/>
    <w:basedOn w:val="Normal"/>
    <w:next w:val="Normal"/>
    <w:link w:val="Heading3Char"/>
    <w:uiPriority w:val="9"/>
    <w:semiHidden/>
    <w:unhideWhenUsed/>
    <w:qFormat/>
    <w:rsid w:val="00810587"/>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10587"/>
    <w:pPr>
      <w:keepNext/>
      <w:keepLines/>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810587"/>
    <w:pPr>
      <w:keepNext/>
      <w:keepLines/>
      <w:spacing w:before="40" w:after="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81058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10587"/>
    <w:pPr>
      <w:keepNext/>
      <w:keepLines/>
      <w:spacing w:before="40" w:after="0"/>
      <w:outlineLvl w:val="6"/>
    </w:pPr>
    <w:rPr>
      <w:rFonts w:asciiTheme="majorHAnsi" w:eastAsiaTheme="majorEastAsia" w:hAnsiTheme="majorHAnsi" w:cstheme="majorBidi"/>
      <w:i/>
      <w:iCs/>
      <w:color w:val="003527" w:themeColor="accent1" w:themeShade="80"/>
      <w:sz w:val="21"/>
      <w:szCs w:val="21"/>
    </w:rPr>
  </w:style>
  <w:style w:type="paragraph" w:styleId="Heading8">
    <w:name w:val="heading 8"/>
    <w:basedOn w:val="Normal"/>
    <w:next w:val="Normal"/>
    <w:link w:val="Heading8Char"/>
    <w:uiPriority w:val="9"/>
    <w:semiHidden/>
    <w:unhideWhenUsed/>
    <w:qFormat/>
    <w:rsid w:val="0081058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1058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587"/>
    <w:pPr>
      <w:spacing w:after="0"/>
      <w:contextualSpacing/>
    </w:pPr>
    <w:rPr>
      <w:rFonts w:asciiTheme="majorHAnsi" w:eastAsiaTheme="majorEastAsia" w:hAnsiTheme="majorHAnsi" w:cstheme="majorBidi"/>
      <w:color w:val="006A4F" w:themeColor="accent1"/>
      <w:spacing w:val="-10"/>
      <w:sz w:val="56"/>
      <w:szCs w:val="56"/>
    </w:rPr>
  </w:style>
  <w:style w:type="paragraph" w:styleId="Header">
    <w:name w:val="header"/>
    <w:basedOn w:val="Normal"/>
    <w:link w:val="HeaderChar"/>
    <w:uiPriority w:val="99"/>
    <w:unhideWhenUsed/>
    <w:rsid w:val="00087BDA"/>
    <w:pPr>
      <w:tabs>
        <w:tab w:val="center" w:pos="4680"/>
        <w:tab w:val="right" w:pos="9360"/>
      </w:tabs>
      <w:spacing w:after="0"/>
    </w:pPr>
  </w:style>
  <w:style w:type="character" w:customStyle="1" w:styleId="HeaderChar">
    <w:name w:val="Header Char"/>
    <w:basedOn w:val="DefaultParagraphFont"/>
    <w:link w:val="Header"/>
    <w:uiPriority w:val="99"/>
    <w:rsid w:val="00087BDA"/>
  </w:style>
  <w:style w:type="paragraph" w:styleId="Footer">
    <w:name w:val="footer"/>
    <w:basedOn w:val="Normal"/>
    <w:link w:val="FooterChar"/>
    <w:uiPriority w:val="99"/>
    <w:unhideWhenUsed/>
    <w:qFormat/>
    <w:rsid w:val="00087BDA"/>
    <w:pPr>
      <w:tabs>
        <w:tab w:val="center" w:pos="4680"/>
        <w:tab w:val="right" w:pos="9360"/>
      </w:tabs>
      <w:spacing w:after="0"/>
    </w:pPr>
  </w:style>
  <w:style w:type="character" w:customStyle="1" w:styleId="FooterChar">
    <w:name w:val="Footer Char"/>
    <w:basedOn w:val="DefaultParagraphFont"/>
    <w:link w:val="Footer"/>
    <w:uiPriority w:val="99"/>
    <w:rsid w:val="00087BDA"/>
  </w:style>
  <w:style w:type="character" w:customStyle="1" w:styleId="TitleChar">
    <w:name w:val="Title Char"/>
    <w:basedOn w:val="DefaultParagraphFont"/>
    <w:link w:val="Title"/>
    <w:uiPriority w:val="10"/>
    <w:rsid w:val="00810587"/>
    <w:rPr>
      <w:rFonts w:asciiTheme="majorHAnsi" w:eastAsiaTheme="majorEastAsia" w:hAnsiTheme="majorHAnsi" w:cstheme="majorBidi"/>
      <w:color w:val="006A4F" w:themeColor="accent1"/>
      <w:spacing w:val="-10"/>
      <w:sz w:val="56"/>
      <w:szCs w:val="56"/>
    </w:rPr>
  </w:style>
  <w:style w:type="table" w:styleId="TableGrid">
    <w:name w:val="Table Grid"/>
    <w:basedOn w:val="TableNormal"/>
    <w:uiPriority w:val="39"/>
    <w:rsid w:val="004D339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0587"/>
    <w:rPr>
      <w:rFonts w:asciiTheme="majorHAnsi" w:eastAsiaTheme="majorEastAsia" w:hAnsiTheme="majorHAnsi" w:cstheme="majorBidi"/>
      <w:b/>
      <w:caps/>
      <w:color w:val="32B04A" w:themeColor="accent2"/>
      <w:sz w:val="32"/>
      <w:szCs w:val="32"/>
    </w:rPr>
  </w:style>
  <w:style w:type="character" w:customStyle="1" w:styleId="Heading2Char">
    <w:name w:val="Heading 2 Char"/>
    <w:basedOn w:val="DefaultParagraphFont"/>
    <w:link w:val="Heading2"/>
    <w:uiPriority w:val="9"/>
    <w:rsid w:val="005729F9"/>
    <w:rPr>
      <w:rFonts w:asciiTheme="majorHAnsi" w:eastAsiaTheme="majorEastAsia" w:hAnsiTheme="majorHAnsi" w:cstheme="majorBidi"/>
      <w:color w:val="939598" w:themeColor="accent5"/>
      <w:sz w:val="28"/>
      <w:szCs w:val="28"/>
    </w:rPr>
  </w:style>
  <w:style w:type="character" w:customStyle="1" w:styleId="Heading3Char">
    <w:name w:val="Heading 3 Char"/>
    <w:basedOn w:val="DefaultParagraphFont"/>
    <w:link w:val="Heading3"/>
    <w:uiPriority w:val="9"/>
    <w:semiHidden/>
    <w:rsid w:val="0081058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1058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1058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1058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10587"/>
    <w:rPr>
      <w:rFonts w:asciiTheme="majorHAnsi" w:eastAsiaTheme="majorEastAsia" w:hAnsiTheme="majorHAnsi" w:cstheme="majorBidi"/>
      <w:i/>
      <w:iCs/>
      <w:color w:val="003527" w:themeColor="accent1" w:themeShade="80"/>
      <w:sz w:val="21"/>
      <w:szCs w:val="21"/>
    </w:rPr>
  </w:style>
  <w:style w:type="character" w:customStyle="1" w:styleId="Heading8Char">
    <w:name w:val="Heading 8 Char"/>
    <w:basedOn w:val="DefaultParagraphFont"/>
    <w:link w:val="Heading8"/>
    <w:uiPriority w:val="9"/>
    <w:semiHidden/>
    <w:rsid w:val="0081058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1058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10587"/>
    <w:rPr>
      <w:b/>
      <w:bCs/>
      <w:smallCaps/>
      <w:color w:val="595959" w:themeColor="text1" w:themeTint="A6"/>
      <w:spacing w:val="6"/>
    </w:rPr>
  </w:style>
  <w:style w:type="paragraph" w:styleId="Subtitle">
    <w:name w:val="Subtitle"/>
    <w:basedOn w:val="Normal"/>
    <w:next w:val="Normal"/>
    <w:link w:val="SubtitleChar"/>
    <w:uiPriority w:val="11"/>
    <w:qFormat/>
    <w:rPr>
      <w:rFonts w:ascii="Tahoma" w:hAnsi="Tahoma"/>
      <w:sz w:val="24"/>
      <w:szCs w:val="24"/>
    </w:rPr>
  </w:style>
  <w:style w:type="character" w:customStyle="1" w:styleId="SubtitleChar">
    <w:name w:val="Subtitle Char"/>
    <w:basedOn w:val="DefaultParagraphFont"/>
    <w:link w:val="Subtitle"/>
    <w:uiPriority w:val="11"/>
    <w:rsid w:val="00810587"/>
    <w:rPr>
      <w:rFonts w:asciiTheme="majorHAnsi" w:eastAsiaTheme="majorEastAsia" w:hAnsiTheme="majorHAnsi" w:cstheme="majorBidi"/>
      <w:sz w:val="24"/>
      <w:szCs w:val="24"/>
    </w:rPr>
  </w:style>
  <w:style w:type="character" w:styleId="Strong">
    <w:name w:val="Strong"/>
    <w:basedOn w:val="DefaultParagraphFont"/>
    <w:uiPriority w:val="22"/>
    <w:qFormat/>
    <w:rsid w:val="00810587"/>
    <w:rPr>
      <w:b/>
      <w:bCs/>
    </w:rPr>
  </w:style>
  <w:style w:type="character" w:styleId="Emphasis">
    <w:name w:val="Emphasis"/>
    <w:basedOn w:val="DefaultParagraphFont"/>
    <w:uiPriority w:val="20"/>
    <w:qFormat/>
    <w:rsid w:val="00810587"/>
    <w:rPr>
      <w:i/>
      <w:iCs/>
    </w:rPr>
  </w:style>
  <w:style w:type="paragraph" w:styleId="NoSpacing">
    <w:name w:val="No Spacing"/>
    <w:uiPriority w:val="1"/>
    <w:qFormat/>
    <w:rsid w:val="00810587"/>
    <w:pPr>
      <w:spacing w:after="0"/>
    </w:pPr>
  </w:style>
  <w:style w:type="paragraph" w:styleId="Quote">
    <w:name w:val="Quote"/>
    <w:basedOn w:val="Normal"/>
    <w:next w:val="Normal"/>
    <w:link w:val="QuoteChar"/>
    <w:uiPriority w:val="29"/>
    <w:qFormat/>
    <w:rsid w:val="0081058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10587"/>
    <w:rPr>
      <w:i/>
      <w:iCs/>
      <w:color w:val="404040" w:themeColor="text1" w:themeTint="BF"/>
    </w:rPr>
  </w:style>
  <w:style w:type="paragraph" w:styleId="IntenseQuote">
    <w:name w:val="Intense Quote"/>
    <w:basedOn w:val="Normal"/>
    <w:next w:val="Normal"/>
    <w:link w:val="IntenseQuoteChar"/>
    <w:uiPriority w:val="30"/>
    <w:qFormat/>
    <w:rsid w:val="00810587"/>
    <w:pPr>
      <w:pBdr>
        <w:left w:val="single" w:sz="18" w:space="12" w:color="006A4F" w:themeColor="accent1"/>
      </w:pBdr>
      <w:spacing w:before="100" w:beforeAutospacing="1" w:line="300" w:lineRule="auto"/>
      <w:ind w:left="1224" w:right="1224"/>
    </w:pPr>
    <w:rPr>
      <w:rFonts w:asciiTheme="majorHAnsi" w:eastAsiaTheme="majorEastAsia" w:hAnsiTheme="majorHAnsi" w:cstheme="majorBidi"/>
      <w:color w:val="006A4F" w:themeColor="accent1"/>
      <w:sz w:val="28"/>
      <w:szCs w:val="28"/>
    </w:rPr>
  </w:style>
  <w:style w:type="character" w:customStyle="1" w:styleId="IntenseQuoteChar">
    <w:name w:val="Intense Quote Char"/>
    <w:basedOn w:val="DefaultParagraphFont"/>
    <w:link w:val="IntenseQuote"/>
    <w:uiPriority w:val="30"/>
    <w:rsid w:val="00810587"/>
    <w:rPr>
      <w:rFonts w:asciiTheme="majorHAnsi" w:eastAsiaTheme="majorEastAsia" w:hAnsiTheme="majorHAnsi" w:cstheme="majorBidi"/>
      <w:color w:val="006A4F" w:themeColor="accent1"/>
      <w:sz w:val="28"/>
      <w:szCs w:val="28"/>
    </w:rPr>
  </w:style>
  <w:style w:type="character" w:styleId="SubtleEmphasis">
    <w:name w:val="Subtle Emphasis"/>
    <w:basedOn w:val="DefaultParagraphFont"/>
    <w:uiPriority w:val="19"/>
    <w:qFormat/>
    <w:rsid w:val="00810587"/>
    <w:rPr>
      <w:i/>
      <w:iCs/>
      <w:color w:val="404040" w:themeColor="text1" w:themeTint="BF"/>
    </w:rPr>
  </w:style>
  <w:style w:type="character" w:styleId="IntenseEmphasis">
    <w:name w:val="Intense Emphasis"/>
    <w:basedOn w:val="DefaultParagraphFont"/>
    <w:uiPriority w:val="21"/>
    <w:qFormat/>
    <w:rsid w:val="00810587"/>
    <w:rPr>
      <w:b/>
      <w:bCs/>
      <w:i/>
      <w:iCs/>
    </w:rPr>
  </w:style>
  <w:style w:type="character" w:styleId="SubtleReference">
    <w:name w:val="Subtle Reference"/>
    <w:basedOn w:val="DefaultParagraphFont"/>
    <w:uiPriority w:val="31"/>
    <w:qFormat/>
    <w:rsid w:val="008105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0587"/>
    <w:rPr>
      <w:b/>
      <w:bCs/>
      <w:smallCaps/>
      <w:spacing w:val="5"/>
      <w:u w:val="single"/>
    </w:rPr>
  </w:style>
  <w:style w:type="character" w:styleId="BookTitle">
    <w:name w:val="Book Title"/>
    <w:basedOn w:val="DefaultParagraphFont"/>
    <w:uiPriority w:val="33"/>
    <w:qFormat/>
    <w:rsid w:val="00810587"/>
    <w:rPr>
      <w:b/>
      <w:bCs/>
      <w:smallCaps/>
    </w:rPr>
  </w:style>
  <w:style w:type="paragraph" w:styleId="TOCHeading">
    <w:name w:val="TOC Heading"/>
    <w:basedOn w:val="Heading1"/>
    <w:next w:val="Normal"/>
    <w:uiPriority w:val="39"/>
    <w:semiHidden/>
    <w:unhideWhenUsed/>
    <w:qFormat/>
    <w:rsid w:val="00810587"/>
    <w:pPr>
      <w:outlineLvl w:val="9"/>
    </w:pPr>
  </w:style>
  <w:style w:type="paragraph" w:styleId="NormalWeb">
    <w:name w:val="Normal (Web)"/>
    <w:basedOn w:val="Normal"/>
    <w:uiPriority w:val="99"/>
    <w:semiHidden/>
    <w:unhideWhenUsed/>
    <w:rsid w:val="00D209BE"/>
    <w:pPr>
      <w:spacing w:before="100" w:beforeAutospacing="1" w:after="100" w:afterAutospacing="1"/>
    </w:pPr>
    <w:rPr>
      <w:rFonts w:ascii="Times New Roman" w:eastAsia="Times New Roman" w:hAnsi="Times New Roman" w:cs="Times New Roman"/>
      <w:sz w:val="24"/>
      <w:szCs w:val="24"/>
    </w:rPr>
  </w:style>
  <w:style w:type="table" w:customStyle="1" w:styleId="a">
    <w:basedOn w:val="TableNormal"/>
    <w:pPr>
      <w:spacing w:after="0"/>
    </w:pPr>
    <w:tblPr>
      <w:tblStyleRowBandSize w:val="1"/>
      <w:tblStyleColBandSize w:val="1"/>
      <w:tblCellMar>
        <w:left w:w="0" w:type="dxa"/>
        <w:right w:w="0" w:type="dxa"/>
      </w:tblCellMar>
    </w:tblPr>
  </w:style>
  <w:style w:type="paragraph" w:styleId="ListParagraph">
    <w:name w:val="List Paragraph"/>
    <w:basedOn w:val="Normal"/>
    <w:uiPriority w:val="34"/>
    <w:qFormat/>
    <w:rsid w:val="009004DA"/>
    <w:pPr>
      <w:ind w:left="720"/>
      <w:contextualSpacing/>
    </w:pPr>
  </w:style>
  <w:style w:type="table" w:customStyle="1" w:styleId="a0">
    <w:basedOn w:val="TableNormal"/>
    <w:pPr>
      <w:spacing w:after="0"/>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6A4F"/>
      </a:accent1>
      <a:accent2>
        <a:srgbClr val="32B04A"/>
      </a:accent2>
      <a:accent3>
        <a:srgbClr val="C7C8CA"/>
      </a:accent3>
      <a:accent4>
        <a:srgbClr val="FCAF17"/>
      </a:accent4>
      <a:accent5>
        <a:srgbClr val="939598"/>
      </a:accent5>
      <a:accent6>
        <a:srgbClr val="009EC9"/>
      </a:accent6>
      <a:hlink>
        <a:srgbClr val="005581"/>
      </a:hlink>
      <a:folHlink>
        <a:srgbClr val="92268F"/>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rUjiYNieu9hDAGlM6EH8mfRzsA==">CgMxLjAyCGguZ2pkZ3hzOAByITFnWkFVeFN5bGI2ckRoLUdxTG8xZ2ZSaG1Za1pyeXBHVg==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Stephanie Lapera</cp:lastModifiedBy>
  <cp:revision>5</cp:revision>
  <dcterms:created xsi:type="dcterms:W3CDTF">2023-06-21T17:58:00Z</dcterms:created>
  <dcterms:modified xsi:type="dcterms:W3CDTF">2024-02-08T23:57:00Z</dcterms:modified>
</cp:coreProperties>
</file>