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539D6" w14:textId="77777777" w:rsidR="00C51BAE" w:rsidRDefault="00C51BAE"/>
    <w:p w14:paraId="6B8891F8" w14:textId="77777777" w:rsidR="00E271DA" w:rsidRDefault="00E271DA"/>
    <w:p w14:paraId="7154BF04" w14:textId="77777777" w:rsidR="00E271DA" w:rsidRDefault="00E271DA"/>
    <w:p w14:paraId="5B30FA42" w14:textId="77777777" w:rsidR="00E271DA" w:rsidRDefault="00E271DA"/>
    <w:p w14:paraId="00FD8EEC" w14:textId="77777777" w:rsidR="00E271DA" w:rsidRDefault="00E271DA"/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86133A" w14:paraId="36E46261" w14:textId="77777777" w:rsidTr="00111D8E">
        <w:tc>
          <w:tcPr>
            <w:tcW w:w="2880" w:type="dxa"/>
            <w:vMerge w:val="restart"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</w:tcPr>
          <w:p w14:paraId="64080A00" w14:textId="77777777" w:rsidR="0086133A" w:rsidRPr="00346106" w:rsidRDefault="0086133A" w:rsidP="00E271DA">
            <w:pPr>
              <w:rPr>
                <w:rFonts w:ascii="DINOT" w:hAnsi="DINOT" w:cs="DINOT"/>
                <w:b/>
                <w:bCs/>
                <w:color w:val="876AB8"/>
                <w:lang w:val="es-ES"/>
              </w:rPr>
            </w:pPr>
            <w:r>
              <w:rPr>
                <w:rFonts w:ascii="DINOT" w:hAnsi="DINOT" w:cs="DINOT"/>
                <w:b/>
                <w:bCs/>
                <w:lang w:val="es"/>
              </w:rPr>
              <w:t>DESCRIPCIÓN GENERAL</w:t>
            </w:r>
          </w:p>
          <w:p w14:paraId="3712A83D" w14:textId="5B43B683" w:rsidR="005746F6" w:rsidRPr="00346106" w:rsidRDefault="005746F6" w:rsidP="00E271DA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noProof/>
                <w:color w:val="876AB8"/>
                <w:sz w:val="20"/>
                <w:szCs w:val="20"/>
                <w:lang w:val="es-ES" w:eastAsia="zh-CN"/>
              </w:rPr>
              <w:drawing>
                <wp:anchor distT="0" distB="0" distL="114300" distR="114300" simplePos="0" relativeHeight="251688960" behindDoc="0" locked="0" layoutInCell="1" allowOverlap="1" wp14:anchorId="0A05ABDD" wp14:editId="2F95AB2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66675</wp:posOffset>
                  </wp:positionV>
                  <wp:extent cx="640080" cy="640080"/>
                  <wp:effectExtent l="0" t="0" r="7620" b="0"/>
                  <wp:wrapSquare wrapText="bothSides"/>
                  <wp:docPr id="10578581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858181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DINOT" w:hAnsi="DINOT" w:cs="DINOT"/>
                <w:sz w:val="20"/>
                <w:szCs w:val="20"/>
                <w:lang w:val="es"/>
              </w:rPr>
              <w:t>Las entrevistas informativas son una manera para ayudar a los estudiantes a entender mejor las trayectorias profesionales y desarrollar habilidades necesarias para interactuar con profesionales. En esta actividad de varios días, los estudiantes se prepararán para entrevistar a profesionales en un campo elegido, participar con profesionales a través del formato de la entrevista informativa y reflexionar sobre las perspectivas de la industria que influenciarán sus carreras futuras.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876AB8"/>
              <w:right w:val="single" w:sz="8" w:space="0" w:color="876AB8"/>
            </w:tcBorders>
          </w:tcPr>
          <w:p w14:paraId="18166D1B" w14:textId="77777777" w:rsidR="0086133A" w:rsidRPr="00346106" w:rsidRDefault="0086133A" w:rsidP="00E271DA">
            <w:pPr>
              <w:rPr>
                <w:rFonts w:ascii="DINOT" w:hAnsi="DINOT" w:cs="DINOT"/>
                <w:b/>
                <w:bCs/>
                <w:lang w:val="es-ES"/>
              </w:rPr>
            </w:pPr>
          </w:p>
        </w:tc>
        <w:tc>
          <w:tcPr>
            <w:tcW w:w="2880" w:type="dxa"/>
            <w:vMerge w:val="restart"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  <w:shd w:val="clear" w:color="auto" w:fill="auto"/>
          </w:tcPr>
          <w:p w14:paraId="11DD666D" w14:textId="77777777" w:rsidR="0086133A" w:rsidRPr="000D0CA7" w:rsidRDefault="0086133A" w:rsidP="00E271DA">
            <w:pPr>
              <w:rPr>
                <w:rFonts w:ascii="DINOT" w:hAnsi="DINOT" w:cs="DINOT"/>
                <w:b/>
                <w:bCs/>
                <w:color w:val="876AB8"/>
              </w:rPr>
            </w:pPr>
            <w:r>
              <w:rPr>
                <w:rFonts w:ascii="DINOT" w:hAnsi="DINOT" w:cs="DINOT"/>
                <w:b/>
                <w:bCs/>
                <w:lang w:val="es"/>
              </w:rPr>
              <w:t>Los estudiantes:</w:t>
            </w:r>
          </w:p>
          <w:p w14:paraId="04CFE7D3" w14:textId="77777777" w:rsidR="0086133A" w:rsidRPr="00346106" w:rsidRDefault="002B62D3" w:rsidP="002B62D3">
            <w:pPr>
              <w:pStyle w:val="ListParagraph"/>
              <w:numPr>
                <w:ilvl w:val="0"/>
                <w:numId w:val="2"/>
              </w:numPr>
              <w:ind w:left="288" w:hanging="216"/>
              <w:rPr>
                <w:rFonts w:ascii="DINOT" w:hAnsi="DINOT" w:cs="DINOT"/>
                <w:b/>
                <w:bCs/>
                <w:color w:val="876AB8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Desarrollarán habilidades comunicacionales, sociales y colaborativas a medida que trabajen con compañeros, docentes y socios profesionales.</w:t>
            </w:r>
          </w:p>
          <w:p w14:paraId="095CAD2C" w14:textId="77777777" w:rsidR="002B62D3" w:rsidRPr="00346106" w:rsidRDefault="002B62D3" w:rsidP="002B62D3">
            <w:pPr>
              <w:pStyle w:val="ListParagraph"/>
              <w:numPr>
                <w:ilvl w:val="0"/>
                <w:numId w:val="2"/>
              </w:numPr>
              <w:ind w:left="288" w:hanging="216"/>
              <w:rPr>
                <w:rFonts w:ascii="DINOT" w:hAnsi="DINOT" w:cs="DINOT"/>
                <w:b/>
                <w:bCs/>
                <w:color w:val="876AB8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Participarán con profesionales, estableciendo conexiones dentro de sus trayectorias profesionales diseñadas.</w:t>
            </w:r>
          </w:p>
          <w:p w14:paraId="61CCEC4C" w14:textId="6E6EC5F5" w:rsidR="002B62D3" w:rsidRPr="00346106" w:rsidRDefault="002B62D3" w:rsidP="002B62D3">
            <w:pPr>
              <w:pStyle w:val="ListParagraph"/>
              <w:numPr>
                <w:ilvl w:val="0"/>
                <w:numId w:val="2"/>
              </w:numPr>
              <w:ind w:left="288" w:hanging="216"/>
              <w:rPr>
                <w:rFonts w:ascii="DINOT" w:hAnsi="DINOT" w:cs="DINOT"/>
                <w:b/>
                <w:bCs/>
                <w:color w:val="876AB8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Comprenderán su trayectoria profesional, haciendo conexión entre sus aprendizajes de la entrevista informativa con sus objetivos personales para la universidad y la carrera.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876AB8"/>
              <w:right w:val="single" w:sz="8" w:space="0" w:color="876AB8"/>
            </w:tcBorders>
          </w:tcPr>
          <w:p w14:paraId="6EB705D7" w14:textId="77777777" w:rsidR="0086133A" w:rsidRPr="00346106" w:rsidRDefault="0086133A" w:rsidP="00E271DA">
            <w:pPr>
              <w:rPr>
                <w:rFonts w:ascii="DINOT" w:hAnsi="DINOT" w:cs="DINOT"/>
                <w:b/>
                <w:bCs/>
                <w:lang w:val="es-ES"/>
              </w:rPr>
            </w:pPr>
          </w:p>
        </w:tc>
        <w:tc>
          <w:tcPr>
            <w:tcW w:w="2880" w:type="dxa"/>
            <w:tcBorders>
              <w:top w:val="single" w:sz="8" w:space="0" w:color="876AB8"/>
              <w:left w:val="single" w:sz="8" w:space="0" w:color="876AB8"/>
              <w:bottom w:val="nil"/>
              <w:right w:val="single" w:sz="8" w:space="0" w:color="876AB8"/>
            </w:tcBorders>
          </w:tcPr>
          <w:p w14:paraId="0D920C09" w14:textId="6776CFD9" w:rsidR="0086133A" w:rsidRPr="00967FB5" w:rsidRDefault="002B62D3" w:rsidP="00E271DA">
            <w:pPr>
              <w:rPr>
                <w:rFonts w:ascii="DINOT" w:hAnsi="DINOT" w:cs="DINOT"/>
                <w:b/>
                <w:bCs/>
              </w:rPr>
            </w:pPr>
            <w:r>
              <w:rPr>
                <w:rFonts w:ascii="DINOT" w:hAnsi="DINOT" w:cs="DINOT"/>
                <w:b/>
                <w:bCs/>
                <w:lang w:val="es"/>
              </w:rPr>
              <w:t>Conexiones</w:t>
            </w:r>
          </w:p>
        </w:tc>
      </w:tr>
      <w:tr w:rsidR="0086133A" w:rsidRPr="00346106" w14:paraId="02EB2945" w14:textId="77777777" w:rsidTr="00111D8E"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</w:tcPr>
          <w:p w14:paraId="729EE40C" w14:textId="44574BE9" w:rsidR="0086133A" w:rsidRPr="000D0CA7" w:rsidRDefault="0086133A" w:rsidP="00E271DA">
            <w:pPr>
              <w:rPr>
                <w:rFonts w:ascii="DINOT" w:hAnsi="DINOT" w:cs="DINOT"/>
                <w:color w:val="876AB8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right w:val="single" w:sz="8" w:space="0" w:color="876AB8"/>
            </w:tcBorders>
          </w:tcPr>
          <w:p w14:paraId="373FBE55" w14:textId="77777777" w:rsidR="0086133A" w:rsidRPr="000D0CA7" w:rsidRDefault="0086133A" w:rsidP="00967FB5">
            <w:pPr>
              <w:pStyle w:val="ListParagraph"/>
              <w:ind w:left="288"/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  <w:shd w:val="clear" w:color="auto" w:fill="auto"/>
          </w:tcPr>
          <w:p w14:paraId="549FA522" w14:textId="5D89FDE0" w:rsidR="0086133A" w:rsidRPr="000D0CA7" w:rsidRDefault="0086133A" w:rsidP="000D0CA7">
            <w:pPr>
              <w:pStyle w:val="ListParagraph"/>
              <w:numPr>
                <w:ilvl w:val="0"/>
                <w:numId w:val="2"/>
              </w:numPr>
              <w:ind w:left="288" w:hanging="216"/>
              <w:rPr>
                <w:rFonts w:ascii="DINOT" w:hAnsi="DINOT" w:cs="DINOT"/>
                <w:color w:val="876AB8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right w:val="single" w:sz="8" w:space="0" w:color="876AB8"/>
            </w:tcBorders>
          </w:tcPr>
          <w:p w14:paraId="78B867C1" w14:textId="77777777" w:rsidR="0086133A" w:rsidRDefault="0086133A" w:rsidP="00E271DA">
            <w:pPr>
              <w:rPr>
                <w:rFonts w:ascii="DINOT" w:hAnsi="DINOT" w:cs="DINOT"/>
                <w:noProof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876AB8"/>
              <w:bottom w:val="nil"/>
              <w:right w:val="single" w:sz="8" w:space="0" w:color="876AB8"/>
            </w:tcBorders>
          </w:tcPr>
          <w:p w14:paraId="670745C5" w14:textId="2E6CC8B9" w:rsidR="0086133A" w:rsidRPr="00346106" w:rsidRDefault="0086133A" w:rsidP="00E271DA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noProof/>
                <w:sz w:val="20"/>
                <w:szCs w:val="20"/>
                <w:lang w:val="es-ES" w:eastAsia="zh-CN"/>
              </w:rPr>
              <w:drawing>
                <wp:anchor distT="0" distB="0" distL="114300" distR="114300" simplePos="0" relativeHeight="251686912" behindDoc="1" locked="0" layoutInCell="1" allowOverlap="1" wp14:anchorId="75E63FA0" wp14:editId="6BFA9766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39370</wp:posOffset>
                  </wp:positionV>
                  <wp:extent cx="639445" cy="640080"/>
                  <wp:effectExtent l="0" t="0" r="8255" b="7620"/>
                  <wp:wrapSquare wrapText="bothSides"/>
                  <wp:docPr id="1778402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40240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DINOT" w:hAnsi="DINOT" w:cs="DINOT"/>
                <w:sz w:val="20"/>
                <w:szCs w:val="20"/>
                <w:lang w:val="es"/>
              </w:rPr>
              <w:t>Los estudiantes se relacionan con profesionales, expandiendo su red durante el proceso de entrevista.</w:t>
            </w:r>
          </w:p>
          <w:p w14:paraId="36510E53" w14:textId="77777777" w:rsidR="0086133A" w:rsidRPr="00346106" w:rsidRDefault="0086133A" w:rsidP="00E271D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0B8EDE19" w14:textId="5841F87A" w:rsidR="0086133A" w:rsidRPr="00346106" w:rsidRDefault="0086133A" w:rsidP="00E271D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86133A" w14:paraId="0B017CBA" w14:textId="77777777" w:rsidTr="00111D8E"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</w:tcPr>
          <w:p w14:paraId="411A4CBE" w14:textId="77777777" w:rsidR="0086133A" w:rsidRPr="00346106" w:rsidRDefault="0086133A" w:rsidP="00E271D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right w:val="single" w:sz="8" w:space="0" w:color="876AB8"/>
            </w:tcBorders>
          </w:tcPr>
          <w:p w14:paraId="6EBCF689" w14:textId="77777777" w:rsidR="0086133A" w:rsidRPr="00346106" w:rsidRDefault="0086133A" w:rsidP="00967FB5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  <w:shd w:val="clear" w:color="auto" w:fill="auto"/>
          </w:tcPr>
          <w:p w14:paraId="28FEF36F" w14:textId="237586B1" w:rsidR="0086133A" w:rsidRPr="00346106" w:rsidRDefault="0086133A" w:rsidP="00967FB5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right w:val="single" w:sz="8" w:space="0" w:color="876AB8"/>
            </w:tcBorders>
          </w:tcPr>
          <w:p w14:paraId="74FF34E6" w14:textId="77777777" w:rsidR="0086133A" w:rsidRPr="00346106" w:rsidRDefault="0086133A" w:rsidP="00E271DA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876AB8"/>
              <w:bottom w:val="nil"/>
              <w:right w:val="single" w:sz="8" w:space="0" w:color="876AB8"/>
            </w:tcBorders>
          </w:tcPr>
          <w:p w14:paraId="57CDBE11" w14:textId="55714209" w:rsidR="0086133A" w:rsidRPr="00967FB5" w:rsidRDefault="0086133A" w:rsidP="00E271DA">
            <w:pPr>
              <w:rPr>
                <w:rFonts w:ascii="DINOT" w:hAnsi="DINOT" w:cs="DINOT"/>
                <w:b/>
                <w:bCs/>
              </w:rPr>
            </w:pPr>
            <w:r>
              <w:rPr>
                <w:rFonts w:ascii="DINOT" w:hAnsi="DINOT" w:cs="DINOT"/>
                <w:b/>
                <w:bCs/>
                <w:lang w:val="es"/>
              </w:rPr>
              <w:t>Habilidades</w:t>
            </w:r>
          </w:p>
        </w:tc>
      </w:tr>
      <w:tr w:rsidR="0086133A" w14:paraId="35016D06" w14:textId="77777777" w:rsidTr="0018266B"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</w:tcPr>
          <w:p w14:paraId="0A9FC489" w14:textId="77777777" w:rsidR="0086133A" w:rsidRPr="00967FB5" w:rsidRDefault="0086133A" w:rsidP="00E271DA">
            <w:pPr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bottom w:val="nil"/>
              <w:right w:val="single" w:sz="8" w:space="0" w:color="876AB8"/>
            </w:tcBorders>
          </w:tcPr>
          <w:p w14:paraId="6BECEFA7" w14:textId="77777777" w:rsidR="0086133A" w:rsidRPr="00967FB5" w:rsidRDefault="0086133A" w:rsidP="00967FB5">
            <w:pPr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  <w:shd w:val="clear" w:color="auto" w:fill="auto"/>
          </w:tcPr>
          <w:p w14:paraId="2E43668E" w14:textId="624AD57C" w:rsidR="0086133A" w:rsidRPr="00967FB5" w:rsidRDefault="0086133A" w:rsidP="00967FB5">
            <w:pPr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bottom w:val="nil"/>
              <w:right w:val="single" w:sz="8" w:space="0" w:color="876AB8"/>
            </w:tcBorders>
          </w:tcPr>
          <w:p w14:paraId="16FBA8A4" w14:textId="77777777" w:rsidR="0086133A" w:rsidRPr="00967FB5" w:rsidRDefault="0086133A" w:rsidP="00E271DA">
            <w:pPr>
              <w:rPr>
                <w:rFonts w:ascii="DINOT" w:hAnsi="DINOT" w:cs="DINOT"/>
                <w:noProof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876AB8"/>
              <w:bottom w:val="single" w:sz="8" w:space="0" w:color="876AB8"/>
              <w:right w:val="single" w:sz="8" w:space="0" w:color="876AB8"/>
            </w:tcBorders>
          </w:tcPr>
          <w:p w14:paraId="1079B88E" w14:textId="6B8ECBDC" w:rsidR="0086133A" w:rsidRPr="0086133A" w:rsidRDefault="0086133A" w:rsidP="00E271DA">
            <w:pPr>
              <w:rPr>
                <w:rFonts w:ascii="DINOT" w:hAnsi="DINOT" w:cs="DINOT"/>
                <w:sz w:val="20"/>
                <w:szCs w:val="20"/>
              </w:rPr>
            </w:pPr>
            <w:r>
              <w:rPr>
                <w:rFonts w:ascii="DINOT" w:hAnsi="DINOT" w:cs="DINOT"/>
                <w:noProof/>
                <w:sz w:val="20"/>
                <w:szCs w:val="20"/>
                <w:lang w:val="es-ES" w:eastAsia="zh-CN"/>
              </w:rPr>
              <w:drawing>
                <wp:anchor distT="0" distB="0" distL="114300" distR="114300" simplePos="0" relativeHeight="251687936" behindDoc="0" locked="0" layoutInCell="1" allowOverlap="1" wp14:anchorId="3768D73E" wp14:editId="6BE01E57">
                  <wp:simplePos x="0" y="0"/>
                  <wp:positionH relativeFrom="column">
                    <wp:posOffset>1106170</wp:posOffset>
                  </wp:positionH>
                  <wp:positionV relativeFrom="paragraph">
                    <wp:posOffset>45720</wp:posOffset>
                  </wp:positionV>
                  <wp:extent cx="640080" cy="640080"/>
                  <wp:effectExtent l="0" t="0" r="7620" b="7620"/>
                  <wp:wrapSquare wrapText="bothSides"/>
                  <wp:docPr id="1385785977" name="Picture 2" descr="Fondo negro con un cuadrado negro 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785977" name="Picture 2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DINOT" w:hAnsi="DINOT" w:cs="DINOT"/>
                <w:sz w:val="20"/>
                <w:szCs w:val="20"/>
                <w:lang w:val="es"/>
              </w:rPr>
              <w:t>Comunicación</w:t>
            </w:r>
          </w:p>
          <w:p w14:paraId="594AB3CA" w14:textId="02C21AE7" w:rsidR="0086133A" w:rsidRPr="0086133A" w:rsidRDefault="0086133A" w:rsidP="00E271DA">
            <w:pPr>
              <w:rPr>
                <w:rFonts w:ascii="DINOT" w:hAnsi="DINOT" w:cs="DINOT"/>
                <w:sz w:val="20"/>
                <w:szCs w:val="20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Conciencia social</w:t>
            </w:r>
          </w:p>
          <w:p w14:paraId="6AC2248F" w14:textId="6B2C59B5" w:rsidR="0086133A" w:rsidRPr="00967FB5" w:rsidRDefault="0086133A" w:rsidP="00E271DA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Colaboración</w:t>
            </w:r>
          </w:p>
        </w:tc>
      </w:tr>
    </w:tbl>
    <w:p w14:paraId="721B1567" w14:textId="77777777" w:rsidR="000D0CA7" w:rsidRPr="0058132B" w:rsidRDefault="000D0CA7" w:rsidP="00E271DA">
      <w:pPr>
        <w:rPr>
          <w:rFonts w:ascii="Advent Pro" w:hAnsi="Advent Pro" w:cs="DINOT"/>
          <w:b/>
          <w:bCs/>
          <w:color w:val="876AB8"/>
          <w:sz w:val="22"/>
          <w:szCs w:val="22"/>
        </w:rPr>
      </w:pPr>
    </w:p>
    <w:p w14:paraId="1A609827" w14:textId="55B26613" w:rsidR="00E271DA" w:rsidRPr="00111D8E" w:rsidRDefault="00111D8E" w:rsidP="00E271DA">
      <w:pPr>
        <w:rPr>
          <w:rFonts w:ascii="Advent Pro" w:hAnsi="Advent Pro" w:cs="DINOT"/>
          <w:b/>
          <w:bCs/>
          <w:color w:val="876AB8"/>
          <w:sz w:val="32"/>
          <w:szCs w:val="32"/>
        </w:rPr>
      </w:pPr>
      <w:r>
        <w:rPr>
          <w:rFonts w:ascii="Advent Pro" w:hAnsi="Advent Pro" w:cs="DINOT"/>
          <w:b/>
          <w:bCs/>
          <w:color w:val="876AB8"/>
          <w:sz w:val="32"/>
          <w:szCs w:val="32"/>
          <w:lang w:val="es"/>
        </w:rPr>
        <w:t>Preparación</w:t>
      </w:r>
    </w:p>
    <w:p w14:paraId="2102F30D" w14:textId="2A18C73E" w:rsidR="00E271DA" w:rsidRPr="00346106" w:rsidRDefault="00111D8E" w:rsidP="00E271DA">
      <w:pPr>
        <w:rPr>
          <w:rFonts w:ascii="DINOT" w:hAnsi="DINOT" w:cs="DINOT"/>
          <w:sz w:val="20"/>
          <w:szCs w:val="20"/>
          <w:lang w:val="es-ES"/>
        </w:rPr>
      </w:pPr>
      <w:bookmarkStart w:id="0" w:name="_GoBack"/>
      <w:r w:rsidRPr="00346106">
        <w:rPr>
          <w:rFonts w:ascii="DINOT" w:hAnsi="DINOT" w:cs="DINOT"/>
          <w:b/>
          <w:bCs/>
          <w:sz w:val="20"/>
          <w:szCs w:val="20"/>
          <w:lang w:val="es"/>
        </w:rPr>
        <w:t>Alcance a los socios:</w:t>
      </w:r>
      <w:r w:rsidRPr="00346106">
        <w:rPr>
          <w:rFonts w:ascii="DINOT" w:hAnsi="DINOT" w:cs="DINOT"/>
          <w:sz w:val="20"/>
          <w:szCs w:val="20"/>
          <w:lang w:val="es"/>
        </w:rPr>
        <w:t xml:space="preserve"> Determine el número de profesionales necesario para la actividad. Considere un enfoque de 1:1 o de pequeños grupos (tres estudiantes por socios) para la entrevista informativa. Contacte a miembros del consejo asesor actuales y socios comunitarios con perspectivas diversas y únicas en el tema seleccionado. Determine si esta actividad se adaptará mejor a su clase en un formato virtual o presencial y lleve a cabo los preparativos para que los profesionales participen con los estudiantes de la manera determinada. Utilice el </w:t>
      </w:r>
      <w:hyperlink r:id="rId11" w:history="1">
        <w:r w:rsidRPr="00346106">
          <w:rPr>
            <w:rStyle w:val="Hyperlink"/>
            <w:rFonts w:ascii="DINOT" w:hAnsi="DINOT" w:cs="DINOT"/>
            <w:sz w:val="20"/>
            <w:szCs w:val="20"/>
            <w:lang w:val="es"/>
          </w:rPr>
          <w:t>conjunto de herramientas de comunicaciones</w:t>
        </w:r>
      </w:hyperlink>
      <w:r w:rsidRPr="00346106">
        <w:rPr>
          <w:rFonts w:ascii="DINOT" w:hAnsi="DINOT" w:cs="DINOT"/>
          <w:sz w:val="20"/>
          <w:szCs w:val="20"/>
          <w:lang w:val="es"/>
        </w:rPr>
        <w:t xml:space="preserve"> para contactar a los posibles participantes.</w:t>
      </w:r>
    </w:p>
    <w:p w14:paraId="174A7E00" w14:textId="77777777" w:rsidR="00111D8E" w:rsidRPr="00346106" w:rsidRDefault="00111D8E" w:rsidP="00E271DA">
      <w:pPr>
        <w:rPr>
          <w:rFonts w:ascii="DINOT" w:hAnsi="DINOT" w:cs="DINOT"/>
          <w:sz w:val="20"/>
          <w:szCs w:val="20"/>
          <w:lang w:val="es-ES"/>
        </w:rPr>
      </w:pPr>
    </w:p>
    <w:p w14:paraId="1BBA1008" w14:textId="01A1D8B6" w:rsidR="00111D8E" w:rsidRPr="00346106" w:rsidRDefault="00111D8E" w:rsidP="00E271DA">
      <w:pPr>
        <w:rPr>
          <w:rFonts w:ascii="DINOT" w:hAnsi="DINOT" w:cs="DINOT"/>
          <w:sz w:val="20"/>
          <w:szCs w:val="20"/>
          <w:lang w:val="es-ES"/>
        </w:rPr>
      </w:pPr>
      <w:r w:rsidRPr="00346106">
        <w:rPr>
          <w:rFonts w:ascii="DINOT" w:hAnsi="DINOT" w:cs="DINOT"/>
          <w:sz w:val="20"/>
          <w:szCs w:val="20"/>
          <w:lang w:val="es"/>
        </w:rPr>
        <w:t xml:space="preserve">Considere contactar a socios locales incluyendo a la asociación de la pequeña empresa (Small Business </w:t>
      </w:r>
      <w:proofErr w:type="spellStart"/>
      <w:r w:rsidRPr="00346106">
        <w:rPr>
          <w:rFonts w:ascii="DINOT" w:hAnsi="DINOT" w:cs="DINOT"/>
          <w:sz w:val="20"/>
          <w:szCs w:val="20"/>
          <w:lang w:val="es"/>
        </w:rPr>
        <w:t>Association</w:t>
      </w:r>
      <w:proofErr w:type="spellEnd"/>
      <w:r w:rsidRPr="00346106">
        <w:rPr>
          <w:rFonts w:ascii="DINOT" w:hAnsi="DINOT" w:cs="DINOT"/>
          <w:sz w:val="20"/>
          <w:szCs w:val="20"/>
          <w:lang w:val="es"/>
        </w:rPr>
        <w:t xml:space="preserve"> (SBA)) y a la Cámara de Comercio que estén involucrados en su comunidad local.</w:t>
      </w:r>
    </w:p>
    <w:p w14:paraId="52ED741E" w14:textId="77777777" w:rsidR="00111D8E" w:rsidRPr="00346106" w:rsidRDefault="00111D8E" w:rsidP="00E271DA">
      <w:pPr>
        <w:rPr>
          <w:rFonts w:ascii="DINOT" w:hAnsi="DINOT" w:cs="DINOT"/>
          <w:sz w:val="20"/>
          <w:szCs w:val="20"/>
          <w:lang w:val="es-ES"/>
        </w:rPr>
      </w:pPr>
    </w:p>
    <w:p w14:paraId="7B328979" w14:textId="7209D451" w:rsidR="00111D8E" w:rsidRPr="00346106" w:rsidRDefault="00111D8E" w:rsidP="00E271DA">
      <w:pPr>
        <w:rPr>
          <w:rFonts w:ascii="DINOT" w:hAnsi="DINOT" w:cs="DINOT"/>
          <w:sz w:val="20"/>
          <w:szCs w:val="20"/>
          <w:lang w:val="es-ES"/>
        </w:rPr>
      </w:pPr>
      <w:r w:rsidRPr="00346106">
        <w:rPr>
          <w:rFonts w:ascii="DINOT" w:hAnsi="DINOT" w:cs="DINOT"/>
          <w:sz w:val="20"/>
          <w:szCs w:val="20"/>
          <w:lang w:val="es"/>
        </w:rPr>
        <w:t xml:space="preserve">Asegúrese de que los socios conozcan el </w:t>
      </w:r>
      <w:hyperlink r:id="rId12" w:history="1">
        <w:r w:rsidRPr="00346106">
          <w:rPr>
            <w:rStyle w:val="Hyperlink"/>
            <w:rFonts w:ascii="DINOT" w:hAnsi="DINOT" w:cs="DINOT"/>
            <w:sz w:val="20"/>
            <w:szCs w:val="20"/>
            <w:lang w:val="es"/>
          </w:rPr>
          <w:t>formato de la entrevista informativa</w:t>
        </w:r>
      </w:hyperlink>
      <w:r w:rsidRPr="00346106">
        <w:rPr>
          <w:rFonts w:ascii="DINOT" w:hAnsi="DINOT" w:cs="DINOT"/>
          <w:sz w:val="20"/>
          <w:szCs w:val="20"/>
          <w:lang w:val="es"/>
        </w:rPr>
        <w:t>, las mejores prácticas para trabajar con estudiantes y el tema de discusión. Informe a los socios cuál es el formato seleccionado y sobre las preguntas prediseñadas por los estudiantes.</w:t>
      </w:r>
    </w:p>
    <w:p w14:paraId="116300B2" w14:textId="77777777" w:rsidR="00CC1539" w:rsidRPr="00346106" w:rsidRDefault="00CC1539" w:rsidP="00E271DA">
      <w:pPr>
        <w:rPr>
          <w:rFonts w:ascii="DINOT" w:hAnsi="DINOT" w:cs="DINOT"/>
          <w:sz w:val="20"/>
          <w:szCs w:val="20"/>
          <w:lang w:val="es-ES"/>
        </w:rPr>
      </w:pPr>
    </w:p>
    <w:p w14:paraId="0DA31F08" w14:textId="4BBA0393" w:rsidR="00CC1539" w:rsidRPr="00346106" w:rsidRDefault="002502A8" w:rsidP="00E271DA">
      <w:pPr>
        <w:rPr>
          <w:rFonts w:ascii="DINOT" w:hAnsi="DINOT" w:cs="DINOT"/>
          <w:sz w:val="20"/>
          <w:szCs w:val="20"/>
          <w:lang w:val="es-ES"/>
        </w:rPr>
      </w:pPr>
      <w:r w:rsidRPr="00346106">
        <w:rPr>
          <w:rFonts w:ascii="DINOT" w:hAnsi="DINOT" w:cs="DINOT"/>
          <w:sz w:val="20"/>
          <w:szCs w:val="20"/>
          <w:lang w:val="es"/>
        </w:rPr>
        <w:t xml:space="preserve">Herramienta de seguimiento de la participación de WBL: Ingrese la entrevista informativa en la </w:t>
      </w:r>
      <w:hyperlink r:id="rId13" w:history="1">
        <w:r w:rsidRPr="00346106">
          <w:rPr>
            <w:rStyle w:val="Hyperlink"/>
            <w:rFonts w:ascii="DINOT" w:hAnsi="DINOT" w:cs="DINOT"/>
            <w:sz w:val="20"/>
            <w:szCs w:val="20"/>
            <w:lang w:val="es"/>
          </w:rPr>
          <w:t>herramienta de seguimiento de WBL</w:t>
        </w:r>
      </w:hyperlink>
      <w:r w:rsidRPr="00346106">
        <w:rPr>
          <w:rFonts w:ascii="DINOT" w:hAnsi="DINOT" w:cs="DINOT"/>
          <w:sz w:val="20"/>
          <w:szCs w:val="20"/>
          <w:lang w:val="es"/>
        </w:rPr>
        <w:t>.</w:t>
      </w:r>
    </w:p>
    <w:p w14:paraId="4D6FEE08" w14:textId="5AABBDEE" w:rsidR="002502A8" w:rsidRPr="00346106" w:rsidRDefault="00F8138A" w:rsidP="002502A8">
      <w:pPr>
        <w:pStyle w:val="ListParagraph"/>
        <w:numPr>
          <w:ilvl w:val="0"/>
          <w:numId w:val="19"/>
        </w:numPr>
        <w:rPr>
          <w:rFonts w:ascii="DINOT" w:hAnsi="DINOT" w:cs="DINOT"/>
          <w:sz w:val="20"/>
          <w:szCs w:val="20"/>
          <w:lang w:val="es-ES"/>
        </w:rPr>
      </w:pPr>
      <w:r w:rsidRPr="00346106">
        <w:rPr>
          <w:rFonts w:ascii="DINOT" w:hAnsi="DINOT" w:cs="DINOT"/>
          <w:sz w:val="20"/>
          <w:szCs w:val="20"/>
          <w:lang w:val="es"/>
        </w:rPr>
        <w:t>Esto solo incluye el día/hora pasado con los profesionales; actividad 2 más abajo</w:t>
      </w:r>
    </w:p>
    <w:p w14:paraId="74A4ACDC" w14:textId="1D361EAF" w:rsidR="00F8138A" w:rsidRPr="00346106" w:rsidRDefault="00F8138A" w:rsidP="002502A8">
      <w:pPr>
        <w:pStyle w:val="ListParagraph"/>
        <w:numPr>
          <w:ilvl w:val="0"/>
          <w:numId w:val="19"/>
        </w:numPr>
        <w:rPr>
          <w:rFonts w:ascii="DINOT" w:hAnsi="DINOT" w:cs="DINOT"/>
          <w:sz w:val="20"/>
          <w:szCs w:val="20"/>
          <w:lang w:val="es-ES"/>
        </w:rPr>
      </w:pPr>
      <w:r w:rsidRPr="00346106">
        <w:rPr>
          <w:rFonts w:ascii="DINOT" w:hAnsi="DINOT" w:cs="DINOT"/>
          <w:sz w:val="20"/>
          <w:szCs w:val="20"/>
          <w:lang w:val="es"/>
        </w:rPr>
        <w:t>Tipo de actividad primaria: Entrevista informativa</w:t>
      </w:r>
    </w:p>
    <w:p w14:paraId="3BCC1724" w14:textId="796D9D10" w:rsidR="002502A8" w:rsidRPr="00346106" w:rsidRDefault="002502A8" w:rsidP="002502A8">
      <w:pPr>
        <w:pStyle w:val="ListParagraph"/>
        <w:numPr>
          <w:ilvl w:val="0"/>
          <w:numId w:val="19"/>
        </w:numPr>
        <w:rPr>
          <w:rFonts w:ascii="DINOT" w:hAnsi="DINOT" w:cs="DINOT"/>
          <w:sz w:val="22"/>
          <w:szCs w:val="22"/>
          <w:lang w:val="es-ES"/>
        </w:rPr>
      </w:pPr>
      <w:r w:rsidRPr="00346106">
        <w:rPr>
          <w:rFonts w:ascii="DINOT" w:hAnsi="DINOT" w:cs="DINOT"/>
          <w:sz w:val="20"/>
          <w:szCs w:val="20"/>
          <w:lang w:val="es"/>
        </w:rPr>
        <w:t>Asigne los estudiantes a la actividad</w:t>
      </w:r>
      <w:bookmarkEnd w:id="0"/>
    </w:p>
    <w:p w14:paraId="0932F0D6" w14:textId="256CA293" w:rsidR="00C51BAE" w:rsidRPr="00346106" w:rsidRDefault="00C51BAE" w:rsidP="00E271DA">
      <w:pPr>
        <w:rPr>
          <w:lang w:val="es-ES"/>
        </w:rPr>
      </w:pPr>
      <w:r>
        <w:rPr>
          <w:lang w:val="es"/>
        </w:rPr>
        <w:br w:type="page"/>
      </w:r>
    </w:p>
    <w:p w14:paraId="3E7364D2" w14:textId="4E9B9F69" w:rsidR="00111D8E" w:rsidRPr="00346106" w:rsidRDefault="002B62D3">
      <w:pPr>
        <w:rPr>
          <w:rFonts w:ascii="Advent Pro" w:hAnsi="Advent Pro" w:cs="DINOT"/>
          <w:b/>
          <w:bCs/>
          <w:color w:val="876AB8"/>
          <w:sz w:val="32"/>
          <w:szCs w:val="32"/>
          <w:lang w:val="es-ES"/>
        </w:rPr>
      </w:pPr>
      <w:r>
        <w:rPr>
          <w:rFonts w:ascii="Advent Pro" w:hAnsi="Advent Pro" w:cs="DINOT"/>
          <w:b/>
          <w:bCs/>
          <w:color w:val="876AB8"/>
          <w:sz w:val="32"/>
          <w:szCs w:val="32"/>
          <w:lang w:val="es"/>
        </w:rPr>
        <w:lastRenderedPageBreak/>
        <w:t>Implementación</w:t>
      </w:r>
    </w:p>
    <w:p w14:paraId="1A5319BB" w14:textId="2DF01DD9" w:rsidR="00111D8E" w:rsidRPr="00346106" w:rsidRDefault="00111D8E">
      <w:p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t>Utilice esta actividad cuando planifique entrevistas informativas como una actividad de aprendizaje basado en el trabajo. El estudiante explorará aspiraciones profesionales y tendrá una oportunidad para establecer conexiones profesionales durante el compromiso de entrevista informativa.</w:t>
      </w:r>
    </w:p>
    <w:p w14:paraId="582BE6C5" w14:textId="77777777" w:rsidR="00111D8E" w:rsidRPr="00346106" w:rsidRDefault="00111D8E">
      <w:pPr>
        <w:rPr>
          <w:rFonts w:ascii="DINOT" w:hAnsi="DINOT" w:cs="DINOT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111D8E" w14:paraId="16388FFA" w14:textId="77777777" w:rsidTr="009B5BEC">
        <w:tc>
          <w:tcPr>
            <w:tcW w:w="1435" w:type="dxa"/>
          </w:tcPr>
          <w:p w14:paraId="4AC665A5" w14:textId="7BA6A34D" w:rsidR="00111D8E" w:rsidRPr="00111D8E" w:rsidRDefault="00111D8E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</w:t>
            </w:r>
          </w:p>
        </w:tc>
        <w:tc>
          <w:tcPr>
            <w:tcW w:w="7915" w:type="dxa"/>
          </w:tcPr>
          <w:p w14:paraId="38364D19" w14:textId="38581997" w:rsidR="00111D8E" w:rsidRPr="00111D8E" w:rsidRDefault="00111D8E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Instrucciones:</w:t>
            </w:r>
          </w:p>
        </w:tc>
      </w:tr>
      <w:tr w:rsidR="00111D8E" w:rsidRPr="00346106" w14:paraId="62A470F3" w14:textId="77777777" w:rsidTr="009B5BEC">
        <w:tc>
          <w:tcPr>
            <w:tcW w:w="1435" w:type="dxa"/>
          </w:tcPr>
          <w:p w14:paraId="283A5372" w14:textId="75499266" w:rsidR="00111D8E" w:rsidRPr="00346106" w:rsidRDefault="00111D8E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lastRenderedPageBreak/>
              <w:t>Actividad 1 – Preparación</w:t>
            </w:r>
          </w:p>
          <w:p w14:paraId="7BB588D2" w14:textId="77777777" w:rsidR="00111D8E" w:rsidRPr="00346106" w:rsidRDefault="00111D8E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578D0569" w14:textId="77777777" w:rsidR="00111D8E" w:rsidRPr="00346106" w:rsidRDefault="00111D8E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Tiempo total:</w:t>
            </w:r>
          </w:p>
          <w:p w14:paraId="7D639EA2" w14:textId="642F9FF8" w:rsidR="00111D8E" w:rsidRPr="00346106" w:rsidRDefault="00111D8E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50 minutos</w:t>
            </w:r>
          </w:p>
        </w:tc>
        <w:tc>
          <w:tcPr>
            <w:tcW w:w="7915" w:type="dxa"/>
          </w:tcPr>
          <w:p w14:paraId="3CF39408" w14:textId="12D592A7" w:rsidR="00111D8E" w:rsidRPr="00346106" w:rsidRDefault="00111D8E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Preparación de estudiantes – Entrevistas informativas</w:t>
            </w:r>
          </w:p>
          <w:p w14:paraId="21D6B251" w14:textId="77777777" w:rsidR="00740044" w:rsidRPr="00346106" w:rsidRDefault="00740044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54CE0E14" w14:textId="76ADBA7A" w:rsidR="003323B9" w:rsidRPr="00346106" w:rsidRDefault="002B62D3" w:rsidP="009B5BEC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Introducción de la entrevista informativa:</w:t>
            </w: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Comience preparando los estudiantes para la entrevista informativa revisando características del proceso de la entrevista informativa. </w:t>
            </w:r>
          </w:p>
          <w:p w14:paraId="75D6860F" w14:textId="233292C0" w:rsidR="003323B9" w:rsidRPr="00346106" w:rsidRDefault="003323B9" w:rsidP="003323B9">
            <w:pPr>
              <w:pStyle w:val="ListParagraph"/>
              <w:numPr>
                <w:ilvl w:val="0"/>
                <w:numId w:val="20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Pídale a los estudiantes que hagan una lluvia de ideas sobre lo que saben sobre entrevistas tradicionales. </w:t>
            </w:r>
          </w:p>
          <w:p w14:paraId="09026995" w14:textId="47BE0F35" w:rsidR="003323B9" w:rsidRDefault="003323B9" w:rsidP="003323B9">
            <w:pPr>
              <w:pStyle w:val="ListParagraph"/>
              <w:numPr>
                <w:ilvl w:val="0"/>
                <w:numId w:val="20"/>
              </w:numPr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Comparta una entrevista informativa de </w:t>
            </w:r>
            <w:proofErr w:type="spellStart"/>
            <w:r>
              <w:rPr>
                <w:rFonts w:ascii="DINOT" w:hAnsi="DINOT" w:cs="DINOT"/>
                <w:sz w:val="22"/>
                <w:szCs w:val="22"/>
                <w:lang w:val="es"/>
              </w:rPr>
              <w:t>Roadtrip</w:t>
            </w:r>
            <w:proofErr w:type="spellEnd"/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</w:t>
            </w:r>
            <w:proofErr w:type="spellStart"/>
            <w:r>
              <w:rPr>
                <w:rFonts w:ascii="DINOT" w:hAnsi="DINOT" w:cs="DINOT"/>
                <w:sz w:val="22"/>
                <w:szCs w:val="22"/>
                <w:lang w:val="es"/>
              </w:rPr>
              <w:t>Nation</w:t>
            </w:r>
            <w:proofErr w:type="spellEnd"/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con los estudiantes. Para seleccionar el video:</w:t>
            </w:r>
          </w:p>
          <w:p w14:paraId="11AFD0CD" w14:textId="754517C4" w:rsidR="000119C5" w:rsidRDefault="000119C5" w:rsidP="000119C5">
            <w:pPr>
              <w:pStyle w:val="ListParagraph"/>
              <w:numPr>
                <w:ilvl w:val="1"/>
                <w:numId w:val="20"/>
              </w:numPr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Abra </w:t>
            </w:r>
            <w:hyperlink r:id="rId14" w:history="1">
              <w:proofErr w:type="spellStart"/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Roadtrip</w:t>
              </w:r>
              <w:proofErr w:type="spellEnd"/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 xml:space="preserve"> </w:t>
              </w:r>
              <w:proofErr w:type="spellStart"/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Nation</w:t>
              </w:r>
              <w:proofErr w:type="spellEnd"/>
            </w:hyperlink>
          </w:p>
          <w:p w14:paraId="1829FA8E" w14:textId="646CA91E" w:rsidR="000119C5" w:rsidRPr="00346106" w:rsidRDefault="000119C5" w:rsidP="000119C5">
            <w:pPr>
              <w:pStyle w:val="ListParagraph"/>
              <w:numPr>
                <w:ilvl w:val="1"/>
                <w:numId w:val="20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Seleccione la pestaña “</w:t>
            </w:r>
            <w:proofErr w:type="spellStart"/>
            <w:r>
              <w:rPr>
                <w:rFonts w:ascii="DINOT" w:hAnsi="DINOT" w:cs="DINOT"/>
                <w:sz w:val="22"/>
                <w:szCs w:val="22"/>
                <w:lang w:val="es"/>
              </w:rPr>
              <w:t>What</w:t>
            </w:r>
            <w:proofErr w:type="spellEnd"/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</w:t>
            </w:r>
            <w:proofErr w:type="spellStart"/>
            <w:r>
              <w:rPr>
                <w:rFonts w:ascii="DINOT" w:hAnsi="DINOT" w:cs="DINOT"/>
                <w:sz w:val="22"/>
                <w:szCs w:val="22"/>
                <w:lang w:val="es"/>
              </w:rPr>
              <w:t>We</w:t>
            </w:r>
            <w:proofErr w:type="spellEnd"/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</w:t>
            </w:r>
            <w:proofErr w:type="spellStart"/>
            <w:r>
              <w:rPr>
                <w:rFonts w:ascii="DINOT" w:hAnsi="DINOT" w:cs="DINOT"/>
                <w:sz w:val="22"/>
                <w:szCs w:val="22"/>
                <w:lang w:val="es"/>
              </w:rPr>
              <w:t>Offer</w:t>
            </w:r>
            <w:proofErr w:type="spellEnd"/>
            <w:r>
              <w:rPr>
                <w:rFonts w:ascii="DINOT" w:hAnsi="DINOT" w:cs="DINOT"/>
                <w:sz w:val="22"/>
                <w:szCs w:val="22"/>
                <w:lang w:val="es"/>
              </w:rPr>
              <w:t>” ("Lo que ofrecemos") del menú superior</w:t>
            </w:r>
          </w:p>
          <w:p w14:paraId="2F872BB5" w14:textId="5D748AE2" w:rsidR="000119C5" w:rsidRPr="00346106" w:rsidRDefault="000119C5" w:rsidP="000119C5">
            <w:pPr>
              <w:pStyle w:val="ListParagraph"/>
              <w:numPr>
                <w:ilvl w:val="1"/>
                <w:numId w:val="20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Navegue a “Videos and </w:t>
            </w:r>
            <w:proofErr w:type="spellStart"/>
            <w:r>
              <w:rPr>
                <w:rFonts w:ascii="DINOT" w:hAnsi="DINOT" w:cs="DINOT"/>
                <w:sz w:val="22"/>
                <w:szCs w:val="22"/>
                <w:lang w:val="es"/>
              </w:rPr>
              <w:t>Stories</w:t>
            </w:r>
            <w:proofErr w:type="spellEnd"/>
            <w:r>
              <w:rPr>
                <w:rFonts w:ascii="DINOT" w:hAnsi="DINOT" w:cs="DINOT"/>
                <w:sz w:val="22"/>
                <w:szCs w:val="22"/>
                <w:lang w:val="es"/>
              </w:rPr>
              <w:t>” ("Videos e historias")</w:t>
            </w:r>
          </w:p>
          <w:p w14:paraId="4D48069B" w14:textId="570C310D" w:rsidR="000119C5" w:rsidRPr="00346106" w:rsidRDefault="000119C5" w:rsidP="000119C5">
            <w:pPr>
              <w:pStyle w:val="ListParagraph"/>
              <w:numPr>
                <w:ilvl w:val="1"/>
                <w:numId w:val="20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Seleccione un título que se adapte al tema de la academia o parezca interesante</w:t>
            </w:r>
          </w:p>
          <w:p w14:paraId="0A7B7020" w14:textId="5AE6B260" w:rsidR="000119C5" w:rsidRPr="00346106" w:rsidRDefault="000119C5" w:rsidP="000119C5">
            <w:pPr>
              <w:pStyle w:val="ListParagraph"/>
              <w:numPr>
                <w:ilvl w:val="1"/>
                <w:numId w:val="20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Seleccione ‘</w:t>
            </w:r>
            <w:proofErr w:type="spellStart"/>
            <w:r>
              <w:rPr>
                <w:rFonts w:ascii="DINOT" w:hAnsi="DINOT" w:cs="DINOT"/>
                <w:sz w:val="22"/>
                <w:szCs w:val="22"/>
                <w:lang w:val="es"/>
              </w:rPr>
              <w:t>The</w:t>
            </w:r>
            <w:proofErr w:type="spellEnd"/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</w:t>
            </w:r>
            <w:proofErr w:type="spellStart"/>
            <w:r>
              <w:rPr>
                <w:rFonts w:ascii="DINOT" w:hAnsi="DINOT" w:cs="DINOT"/>
                <w:sz w:val="22"/>
                <w:szCs w:val="22"/>
                <w:lang w:val="es"/>
              </w:rPr>
              <w:t>Route</w:t>
            </w:r>
            <w:proofErr w:type="spellEnd"/>
            <w:r>
              <w:rPr>
                <w:rFonts w:ascii="DINOT" w:hAnsi="DINOT" w:cs="DINOT"/>
                <w:sz w:val="22"/>
                <w:szCs w:val="22"/>
                <w:lang w:val="es"/>
              </w:rPr>
              <w:t>/Interviews’ ("La ruta/entrevistas")</w:t>
            </w:r>
          </w:p>
          <w:p w14:paraId="07E9742D" w14:textId="6BD653F8" w:rsidR="000119C5" w:rsidRPr="00346106" w:rsidRDefault="000119C5" w:rsidP="000119C5">
            <w:pPr>
              <w:pStyle w:val="ListParagraph"/>
              <w:numPr>
                <w:ilvl w:val="1"/>
                <w:numId w:val="20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Seleccione una entrevista que desee ver</w:t>
            </w:r>
          </w:p>
          <w:p w14:paraId="5C55242D" w14:textId="683A4FB4" w:rsidR="003323B9" w:rsidRPr="00346106" w:rsidRDefault="003323B9" w:rsidP="003323B9">
            <w:pPr>
              <w:pStyle w:val="ListParagraph"/>
              <w:numPr>
                <w:ilvl w:val="0"/>
                <w:numId w:val="20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Dele instrucciones a los estudiantes para que hagan una lista de características que les llamen la atención sobre la entrevista informativa. Tome nota de quiénes preguntan, la información que comparten y los objetivos generales del ejercicio.</w:t>
            </w:r>
          </w:p>
          <w:p w14:paraId="03C4411A" w14:textId="309C5177" w:rsidR="003323B9" w:rsidRPr="00346106" w:rsidRDefault="003323B9" w:rsidP="003323B9">
            <w:pPr>
              <w:pStyle w:val="ListParagraph"/>
              <w:numPr>
                <w:ilvl w:val="0"/>
                <w:numId w:val="20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Presente la siguiente gráfica, permitiendo que los estudiantes coloquen sus observaciones sobre entrevistas informativa y tradicionales en sus categorías respectivas. Esto puede completarse virtualmente en un espacio de trabajo compartido o con toda la clase.</w:t>
            </w:r>
          </w:p>
          <w:p w14:paraId="047E32CD" w14:textId="0516969E" w:rsidR="003323B9" w:rsidRPr="00346106" w:rsidRDefault="003323B9" w:rsidP="003323B9">
            <w:pPr>
              <w:pStyle w:val="ListParagraph"/>
              <w:numPr>
                <w:ilvl w:val="0"/>
                <w:numId w:val="20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Ayude a los estudiantes a reflexionar sobre sus observaciones y a prepararse para las entrevistas informativas que se adapten a sus aspiraciones personales de trayectorias profesionales.</w:t>
            </w:r>
          </w:p>
          <w:p w14:paraId="39ECE245" w14:textId="7B806922" w:rsidR="003323B9" w:rsidRPr="00346106" w:rsidRDefault="003323B9" w:rsidP="003323B9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eastAsia="Times New Roman" w:hAnsi="DINOT" w:cs="DINOT"/>
                <w:noProof/>
                <w:color w:val="000000"/>
                <w:sz w:val="22"/>
                <w:szCs w:val="22"/>
                <w:lang w:val="es-ES" w:eastAsia="zh-CN"/>
              </w:rPr>
              <w:drawing>
                <wp:anchor distT="0" distB="0" distL="114300" distR="114300" simplePos="0" relativeHeight="251691008" behindDoc="1" locked="0" layoutInCell="1" allowOverlap="1" wp14:anchorId="4BB6B7EB" wp14:editId="3873B17A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15875</wp:posOffset>
                  </wp:positionV>
                  <wp:extent cx="2377440" cy="1700784"/>
                  <wp:effectExtent l="0" t="0" r="3810" b="0"/>
                  <wp:wrapTight wrapText="bothSides">
                    <wp:wrapPolygon edited="0">
                      <wp:start x="0" y="0"/>
                      <wp:lineTo x="0" y="21294"/>
                      <wp:lineTo x="21462" y="21294"/>
                      <wp:lineTo x="2146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1700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B32B7D" w14:textId="3121DF4D" w:rsidR="003323B9" w:rsidRPr="00346106" w:rsidRDefault="003323B9" w:rsidP="003323B9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6EC2E2DB" w14:textId="22423BCD" w:rsidR="002B62D3" w:rsidRPr="00346106" w:rsidRDefault="002B62D3" w:rsidP="009B5BEC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75A6FD4D" w14:textId="77777777" w:rsidR="003323B9" w:rsidRPr="00346106" w:rsidRDefault="003323B9" w:rsidP="009B5BEC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037935DC" w14:textId="77777777" w:rsidR="003323B9" w:rsidRPr="00346106" w:rsidRDefault="003323B9" w:rsidP="009B5BEC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0380754F" w14:textId="77777777" w:rsidR="003323B9" w:rsidRPr="00346106" w:rsidRDefault="003323B9" w:rsidP="009B5BEC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7799FBD2" w14:textId="77777777" w:rsidR="003323B9" w:rsidRPr="00346106" w:rsidRDefault="003323B9" w:rsidP="009B5BEC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6D247759" w14:textId="77777777" w:rsidR="003323B9" w:rsidRPr="00346106" w:rsidRDefault="003323B9" w:rsidP="009B5BEC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41C5342C" w14:textId="77777777" w:rsidR="003323B9" w:rsidRPr="00346106" w:rsidRDefault="003323B9" w:rsidP="009B5BEC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591D09C4" w14:textId="77777777" w:rsidR="003323B9" w:rsidRPr="00346106" w:rsidRDefault="003323B9" w:rsidP="009B5BEC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5DF88A66" w14:textId="77777777" w:rsidR="003323B9" w:rsidRPr="00346106" w:rsidRDefault="003323B9" w:rsidP="009B5BEC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3942FC99" w14:textId="69CA7110" w:rsidR="002B62D3" w:rsidRPr="00346106" w:rsidRDefault="00483C03" w:rsidP="009B5BEC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 de investigación:</w:t>
            </w: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Proporcione los nombres y las compañías de los socios participantes con los que los estudiantes participarán durante esta actividad. Los estudiantes </w:t>
            </w:r>
            <w:hyperlink r:id="rId16" w:history="1"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investigan</w:t>
              </w:r>
            </w:hyperlink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sobre estos profesionales explorando en LinkedIn, en los perfiles suministrados por el socio, y/o videos enfocados en la trayectoria profesional del presentador. Los estudiantes deben preparar un perfil de cada socio, que especifique:</w:t>
            </w:r>
          </w:p>
          <w:p w14:paraId="36B7F5E5" w14:textId="53ADE919" w:rsidR="00524F87" w:rsidRDefault="00524F87" w:rsidP="00524F87">
            <w:pPr>
              <w:pStyle w:val="ListParagraph"/>
              <w:numPr>
                <w:ilvl w:val="0"/>
                <w:numId w:val="12"/>
              </w:numPr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Nombre, compañía, cargo</w:t>
            </w:r>
          </w:p>
          <w:p w14:paraId="5566E345" w14:textId="6D826B72" w:rsidR="00524F87" w:rsidRDefault="00524F87" w:rsidP="00524F87">
            <w:pPr>
              <w:pStyle w:val="ListParagraph"/>
              <w:numPr>
                <w:ilvl w:val="0"/>
                <w:numId w:val="12"/>
              </w:numPr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Trayectoria profesional/campo</w:t>
            </w:r>
          </w:p>
          <w:p w14:paraId="031F9F66" w14:textId="692265D6" w:rsidR="00524F87" w:rsidRDefault="00524F87" w:rsidP="00524F87">
            <w:pPr>
              <w:pStyle w:val="ListParagraph"/>
              <w:numPr>
                <w:ilvl w:val="0"/>
                <w:numId w:val="12"/>
              </w:numPr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Antecedentes educativos</w:t>
            </w:r>
          </w:p>
          <w:p w14:paraId="735E557A" w14:textId="0BB4E652" w:rsidR="00524F87" w:rsidRDefault="00524F87" w:rsidP="00524F87">
            <w:pPr>
              <w:pStyle w:val="ListParagraph"/>
              <w:numPr>
                <w:ilvl w:val="0"/>
                <w:numId w:val="12"/>
              </w:numPr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Información biográfica interesante</w:t>
            </w:r>
          </w:p>
          <w:p w14:paraId="7FBDD652" w14:textId="63C090B1" w:rsidR="00524F87" w:rsidRPr="00346106" w:rsidRDefault="00524F87" w:rsidP="00524F87">
            <w:pPr>
              <w:pStyle w:val="ListParagraph"/>
              <w:numPr>
                <w:ilvl w:val="0"/>
                <w:numId w:val="12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Conexión a la academia, si corresponde (p. ej., miembro del consejo asesor)</w:t>
            </w:r>
          </w:p>
          <w:p w14:paraId="00124625" w14:textId="77777777" w:rsidR="001353AA" w:rsidRPr="00346106" w:rsidRDefault="001353AA" w:rsidP="00524F87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6D6D1523" w14:textId="2010ADDE" w:rsidR="001353AA" w:rsidRPr="00346106" w:rsidRDefault="001353AA" w:rsidP="00524F87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Preguntas de los estudiantes:</w:t>
            </w: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Después de completar la investigación, pídale a los estudiantes que </w:t>
            </w:r>
            <w:hyperlink r:id="rId17" w:history="1"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preparen preguntas</w:t>
              </w:r>
            </w:hyperlink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para preguntarle a los profesionales durante las entrevistas informativas. Revise estas preguntas y prepare preguntas finales para la actividad. </w:t>
            </w:r>
          </w:p>
          <w:p w14:paraId="3252F116" w14:textId="77777777" w:rsidR="00EE05DA" w:rsidRPr="00346106" w:rsidRDefault="00EE05DA" w:rsidP="00524F87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62105882" w14:textId="521A988B" w:rsidR="00EE05DA" w:rsidRPr="00346106" w:rsidRDefault="00EE05DA" w:rsidP="00524F87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Preparación:</w:t>
            </w: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Seleccione los roles de los estudiantes para la participación en la entrevista informativa:</w:t>
            </w:r>
          </w:p>
          <w:p w14:paraId="330BA214" w14:textId="5C985379" w:rsidR="007A63C1" w:rsidRPr="00346106" w:rsidRDefault="007A63C1" w:rsidP="007A63C1">
            <w:pPr>
              <w:pStyle w:val="ListParagraph"/>
              <w:numPr>
                <w:ilvl w:val="0"/>
                <w:numId w:val="13"/>
              </w:numPr>
              <w:spacing w:after="120"/>
              <w:contextualSpacing w:val="0"/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Equipo de bienvenida: Los estudiantes darán la bienvenida a los invitados al evento y son la primera cara de la academia que los profesionales se encuentran cuando llegan a la escuela.</w:t>
            </w:r>
          </w:p>
          <w:p w14:paraId="2423992A" w14:textId="5F80AE58" w:rsidR="00EE05DA" w:rsidRPr="00346106" w:rsidRDefault="00EE05DA" w:rsidP="007A63C1">
            <w:pPr>
              <w:pStyle w:val="ListParagraph"/>
              <w:numPr>
                <w:ilvl w:val="0"/>
                <w:numId w:val="13"/>
              </w:numPr>
              <w:spacing w:after="120"/>
              <w:contextualSpacing w:val="0"/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Equipo de planificación: Los estudiantes que participarán en lo relacionado con la planificación del evento, incluyendo contactar a profesionales, conseguir un espacio en las instalaciones de la escuela, notificar a los estudiantes de la academia, ayudar con los preparativos del evento y darle las gracias a los socios después del evento (en total 3-5)</w:t>
            </w:r>
          </w:p>
          <w:p w14:paraId="48599664" w14:textId="56D40F1A" w:rsidR="007A63C1" w:rsidRPr="00346106" w:rsidRDefault="007A63C1" w:rsidP="007A63C1">
            <w:pPr>
              <w:pStyle w:val="ListParagraph"/>
              <w:numPr>
                <w:ilvl w:val="0"/>
                <w:numId w:val="13"/>
              </w:numPr>
              <w:spacing w:after="120"/>
              <w:contextualSpacing w:val="0"/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Equipo de presentación: Los estudiantes que presentarán a los presentadores (en total 2)</w:t>
            </w:r>
          </w:p>
          <w:p w14:paraId="224D3533" w14:textId="75EE6258" w:rsidR="007A63C1" w:rsidRPr="00346106" w:rsidRDefault="007A63C1" w:rsidP="007A63C1">
            <w:pPr>
              <w:pStyle w:val="ListParagraph"/>
              <w:numPr>
                <w:ilvl w:val="0"/>
                <w:numId w:val="13"/>
              </w:numPr>
              <w:spacing w:after="120"/>
              <w:contextualSpacing w:val="0"/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Equipo que entrevistará: Los estudiantes que harán preguntas en la entrevista (1 pregunta por estudiante)</w:t>
            </w:r>
          </w:p>
          <w:p w14:paraId="13A25F34" w14:textId="77777777" w:rsidR="00EE05DA" w:rsidRPr="00346106" w:rsidRDefault="00EE05DA" w:rsidP="00EE05D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71C9B7FE" w14:textId="544791BA" w:rsidR="009B5BEC" w:rsidRPr="00346106" w:rsidRDefault="00EE05DA" w:rsidP="009B5BEC">
            <w:pPr>
              <w:rPr>
                <w:rFonts w:ascii="DINOT" w:hAnsi="DINOT" w:cs="DINOT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i/>
                <w:iCs/>
                <w:sz w:val="22"/>
                <w:szCs w:val="22"/>
                <w:lang w:val="es"/>
              </w:rPr>
              <w:t>Nota:</w:t>
            </w:r>
            <w:r>
              <w:rPr>
                <w:rFonts w:ascii="DINOT" w:hAnsi="DINOT" w:cs="DINOT"/>
                <w:i/>
                <w:iCs/>
                <w:sz w:val="22"/>
                <w:szCs w:val="22"/>
                <w:lang w:val="es"/>
              </w:rPr>
              <w:t xml:space="preserve"> Si este evento va a llevarse a cabo virtualmente, modifique los roles de los estudiantes para adaptarlos al formato virtual.</w:t>
            </w:r>
          </w:p>
        </w:tc>
      </w:tr>
    </w:tbl>
    <w:p w14:paraId="372B29D7" w14:textId="1CD36E90" w:rsidR="0058132B" w:rsidRPr="00346106" w:rsidRDefault="0058132B">
      <w:pPr>
        <w:rPr>
          <w:lang w:val="es-ES"/>
        </w:rPr>
      </w:pPr>
    </w:p>
    <w:p w14:paraId="19A2FD13" w14:textId="5ADBAEFB" w:rsidR="00032AAD" w:rsidRPr="00346106" w:rsidRDefault="0058132B">
      <w:pPr>
        <w:rPr>
          <w:lang w:val="es-ES"/>
        </w:rPr>
      </w:pPr>
      <w:r>
        <w:rPr>
          <w:lang w:val="e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032AAD" w14:paraId="40ECB7A6" w14:textId="77777777" w:rsidTr="00CE5A8F">
        <w:tc>
          <w:tcPr>
            <w:tcW w:w="1435" w:type="dxa"/>
          </w:tcPr>
          <w:p w14:paraId="17A0AF35" w14:textId="77777777" w:rsidR="00032AAD" w:rsidRPr="00111D8E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</w:t>
            </w:r>
          </w:p>
        </w:tc>
        <w:tc>
          <w:tcPr>
            <w:tcW w:w="7915" w:type="dxa"/>
          </w:tcPr>
          <w:p w14:paraId="0A6E34D0" w14:textId="77777777" w:rsidR="00032AAD" w:rsidRPr="00111D8E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Instrucciones:</w:t>
            </w:r>
          </w:p>
        </w:tc>
      </w:tr>
      <w:tr w:rsidR="00032AAD" w:rsidRPr="00346106" w14:paraId="6BFE39B2" w14:textId="77777777" w:rsidTr="00CE5A8F">
        <w:tc>
          <w:tcPr>
            <w:tcW w:w="1435" w:type="dxa"/>
          </w:tcPr>
          <w:p w14:paraId="544E3BF6" w14:textId="352D65F6" w:rsidR="00032AAD" w:rsidRPr="00346106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 2 – Participación</w:t>
            </w:r>
          </w:p>
          <w:p w14:paraId="585F3258" w14:textId="77777777" w:rsidR="00032AAD" w:rsidRPr="00346106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571B3BF9" w14:textId="77777777" w:rsidR="00032AAD" w:rsidRPr="00346106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Tiempo total:</w:t>
            </w:r>
          </w:p>
          <w:p w14:paraId="4AD8AFC6" w14:textId="4C0E9B77" w:rsidR="00032AAD" w:rsidRPr="00346106" w:rsidRDefault="007C1569" w:rsidP="00CE5A8F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45 minutos</w:t>
            </w:r>
          </w:p>
        </w:tc>
        <w:tc>
          <w:tcPr>
            <w:tcW w:w="7915" w:type="dxa"/>
          </w:tcPr>
          <w:p w14:paraId="05D8C202" w14:textId="0ED7F7BE" w:rsidR="009042CF" w:rsidRPr="00346106" w:rsidRDefault="009042CF" w:rsidP="009042CF">
            <w:pPr>
              <w:jc w:val="center"/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***Aprendizaje basado en el trabajo***</w:t>
            </w:r>
          </w:p>
          <w:p w14:paraId="79AB1299" w14:textId="221C4167" w:rsidR="009042CF" w:rsidRPr="00346106" w:rsidRDefault="009042CF" w:rsidP="009042CF">
            <w:pPr>
              <w:jc w:val="center"/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Agregue esto como actividad en la herramienta de seguimiento de la participación de WBL</w:t>
            </w:r>
          </w:p>
          <w:p w14:paraId="49E0C957" w14:textId="77777777" w:rsidR="009042CF" w:rsidRPr="00346106" w:rsidRDefault="009042CF" w:rsidP="009042CF">
            <w:pPr>
              <w:jc w:val="center"/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75DC237B" w14:textId="6CD01594" w:rsidR="00032AAD" w:rsidRPr="00346106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Participación de los estudiantes – Entrevistas informativas (formato en grupo)</w:t>
            </w:r>
          </w:p>
          <w:p w14:paraId="194A1CBF" w14:textId="77777777" w:rsidR="00032AAD" w:rsidRPr="00346106" w:rsidRDefault="00032AAD" w:rsidP="00CE5A8F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1ECA8E12" w14:textId="7CC0C197" w:rsidR="00A3722F" w:rsidRPr="008A62C9" w:rsidRDefault="00350FE3" w:rsidP="00CE5A8F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 xml:space="preserve">Hacer la entrevista informativa </w:t>
            </w:r>
          </w:p>
          <w:p w14:paraId="014AFC2B" w14:textId="34AFD986" w:rsidR="00350FE3" w:rsidRPr="00346106" w:rsidRDefault="00350FE3" w:rsidP="00350FE3">
            <w:pPr>
              <w:pStyle w:val="ListParagraph"/>
              <w:numPr>
                <w:ilvl w:val="0"/>
                <w:numId w:val="14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Llegue temprano para revisar el aula, la tecnología y los materiales</w:t>
            </w:r>
          </w:p>
          <w:p w14:paraId="72191254" w14:textId="11BD339B" w:rsidR="00350FE3" w:rsidRPr="00346106" w:rsidRDefault="00350FE3" w:rsidP="00350FE3">
            <w:pPr>
              <w:pStyle w:val="ListParagraph"/>
              <w:numPr>
                <w:ilvl w:val="0"/>
                <w:numId w:val="14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Confirme que el equipo que recibirá a los entrevistados esté presente y preparado</w:t>
            </w:r>
          </w:p>
          <w:p w14:paraId="76BC67A0" w14:textId="27E23DB4" w:rsidR="00350FE3" w:rsidRPr="00346106" w:rsidRDefault="00350FE3" w:rsidP="00350FE3">
            <w:pPr>
              <w:pStyle w:val="ListParagraph"/>
              <w:numPr>
                <w:ilvl w:val="0"/>
                <w:numId w:val="14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Asegúrese de que todos los estudiantes tengan preguntas preparadas y comprendan el orden</w:t>
            </w:r>
          </w:p>
          <w:p w14:paraId="3AEC47BB" w14:textId="627C3A55" w:rsidR="00350FE3" w:rsidRPr="00346106" w:rsidRDefault="00350FE3" w:rsidP="00350FE3">
            <w:pPr>
              <w:pStyle w:val="ListParagraph"/>
              <w:numPr>
                <w:ilvl w:val="0"/>
                <w:numId w:val="14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Recuérdele a los estudiantes que tomen notas durante la entrevista ya que éstas se usarán para la reflexión después del evento</w:t>
            </w:r>
          </w:p>
          <w:p w14:paraId="100ACCE8" w14:textId="38644892" w:rsidR="00350FE3" w:rsidRDefault="00350FE3" w:rsidP="00350FE3">
            <w:pPr>
              <w:pStyle w:val="ListParagraph"/>
              <w:numPr>
                <w:ilvl w:val="0"/>
                <w:numId w:val="14"/>
              </w:numPr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Publique en las redes sociales #</w:t>
            </w:r>
            <w:proofErr w:type="spellStart"/>
            <w:r>
              <w:rPr>
                <w:rFonts w:ascii="DINOT" w:hAnsi="DINOT" w:cs="DINOT"/>
                <w:sz w:val="22"/>
                <w:szCs w:val="22"/>
                <w:lang w:val="es"/>
              </w:rPr>
              <w:t>BeFutureReady</w:t>
            </w:r>
            <w:proofErr w:type="spellEnd"/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y #</w:t>
            </w:r>
            <w:proofErr w:type="spellStart"/>
            <w:r>
              <w:rPr>
                <w:rFonts w:ascii="DINOT" w:hAnsi="DINOT" w:cs="DINOT"/>
                <w:sz w:val="22"/>
                <w:szCs w:val="22"/>
                <w:lang w:val="es"/>
              </w:rPr>
              <w:t>Work-BasedLearning</w:t>
            </w:r>
            <w:proofErr w:type="spellEnd"/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y etiqueta a @</w:t>
            </w:r>
            <w:proofErr w:type="spellStart"/>
            <w:r>
              <w:rPr>
                <w:rFonts w:ascii="DINOT" w:hAnsi="DINOT" w:cs="DINOT"/>
                <w:sz w:val="22"/>
                <w:szCs w:val="22"/>
                <w:lang w:val="es"/>
              </w:rPr>
              <w:t>NAFCareerAcads</w:t>
            </w:r>
            <w:proofErr w:type="spellEnd"/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en Facebook, Twitter e Instagram</w:t>
            </w:r>
          </w:p>
          <w:p w14:paraId="26274518" w14:textId="4B06563E" w:rsidR="00350FE3" w:rsidRPr="00346106" w:rsidRDefault="00350FE3" w:rsidP="00350FE3">
            <w:pPr>
              <w:pStyle w:val="ListParagraph"/>
              <w:numPr>
                <w:ilvl w:val="0"/>
                <w:numId w:val="14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Haz seguimiento con los presentadores después del evento, compartiendo comentarios de los estudiantes y dándole las gracias a los participantes por su experiencia.</w:t>
            </w:r>
          </w:p>
          <w:p w14:paraId="7E08F805" w14:textId="77777777" w:rsidR="008A62C9" w:rsidRPr="00346106" w:rsidRDefault="008A62C9" w:rsidP="008A62C9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7FF7506C" w14:textId="0D416149" w:rsidR="008A62C9" w:rsidRPr="008A62C9" w:rsidRDefault="008A62C9" w:rsidP="008A62C9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Recordatorios para estudiantes</w:t>
            </w:r>
          </w:p>
          <w:p w14:paraId="033D8DAC" w14:textId="3332B822" w:rsidR="008A62C9" w:rsidRPr="00346106" w:rsidRDefault="00346106" w:rsidP="008A62C9">
            <w:pPr>
              <w:pStyle w:val="ListParagraph"/>
              <w:numPr>
                <w:ilvl w:val="0"/>
                <w:numId w:val="15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hyperlink r:id="rId18" w:history="1"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Usen vestimenta profesional</w:t>
              </w:r>
            </w:hyperlink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Aunque la entrevista sea telefónica o por video, vístanse profesionalmente dado que la apariencia afectará el tono y la actitud.</w:t>
            </w:r>
          </w:p>
          <w:p w14:paraId="1C410FDC" w14:textId="6F1C7F55" w:rsidR="008A62C9" w:rsidRPr="00346106" w:rsidRDefault="008A62C9" w:rsidP="008A62C9">
            <w:pPr>
              <w:pStyle w:val="ListParagraph"/>
              <w:numPr>
                <w:ilvl w:val="0"/>
                <w:numId w:val="15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Preparación: Pídale a los estudiantes que tengan la lista de preguntas finales disponible, así como un cuaderno o computadora para tomar notas, agua y cualquier otra cosa para estar cómodos durante la entrevista.</w:t>
            </w:r>
          </w:p>
          <w:p w14:paraId="613CA70B" w14:textId="3ED58BA4" w:rsidR="008A62C9" w:rsidRPr="00346106" w:rsidRDefault="008A62C9" w:rsidP="008A62C9">
            <w:pPr>
              <w:pStyle w:val="ListParagraph"/>
              <w:numPr>
                <w:ilvl w:val="0"/>
                <w:numId w:val="15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Lleguen temprano: En el caso de eventos presenciales o llamadas de video, a veces no se pueden evitar retrasos y problemas técnicos y estar temprano permite tener tiempo suficiente para resolver cualquier problema. Mantengan el número del participante a mano en caso de que sea necesario avisarle de cualquier cambio en el programa.</w:t>
            </w:r>
          </w:p>
          <w:p w14:paraId="3EC21E6D" w14:textId="4AE011C8" w:rsidR="008A62C9" w:rsidRDefault="008A62C9" w:rsidP="008A62C9">
            <w:pPr>
              <w:pStyle w:val="ListParagraph"/>
              <w:numPr>
                <w:ilvl w:val="0"/>
                <w:numId w:val="15"/>
              </w:numPr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Lleguen a tiempo: Para entrevistas telefónicas, ubíquense en un sitio silencioso y lleguen a tiempo. Se considera de mal gusto llamar antes o tarde.</w:t>
            </w:r>
          </w:p>
          <w:p w14:paraId="2D4D2055" w14:textId="7E66D0A4" w:rsidR="008A62C9" w:rsidRPr="00346106" w:rsidRDefault="008A62C9" w:rsidP="008A62C9">
            <w:pPr>
              <w:pStyle w:val="ListParagraph"/>
              <w:numPr>
                <w:ilvl w:val="0"/>
                <w:numId w:val="15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Sigan el guion: Se ha preparado y se ha practicado, sin embargo estén listos para desviarse si el profesional no sigue el guion del todo.</w:t>
            </w:r>
          </w:p>
          <w:p w14:paraId="663EBE8B" w14:textId="77777777" w:rsidR="00EC589A" w:rsidRPr="00346106" w:rsidRDefault="00EC589A" w:rsidP="00EC589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4F1822DC" w14:textId="334DDB49" w:rsidR="0064143D" w:rsidRPr="00346106" w:rsidRDefault="00EC589A" w:rsidP="0064143D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Después de la entrevista informativa:</w:t>
            </w: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Pídale a los estudiantes que den seguimiento con los participantes, dándoles las gracias por su tiempo y compartiendo lo que aprendieron de la conversación.</w:t>
            </w:r>
          </w:p>
        </w:tc>
      </w:tr>
    </w:tbl>
    <w:p w14:paraId="1DEA345C" w14:textId="6073E719" w:rsidR="0058132B" w:rsidRPr="00346106" w:rsidRDefault="0058132B">
      <w:pPr>
        <w:rPr>
          <w:lang w:val="es-ES"/>
        </w:rPr>
      </w:pPr>
    </w:p>
    <w:p w14:paraId="56AA5B0D" w14:textId="10B0F41A" w:rsidR="00495D08" w:rsidRPr="00346106" w:rsidRDefault="0058132B">
      <w:pPr>
        <w:rPr>
          <w:lang w:val="es-ES"/>
        </w:rPr>
      </w:pPr>
      <w:r>
        <w:rPr>
          <w:lang w:val="e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7C1569" w14:paraId="31F9FD8D" w14:textId="77777777" w:rsidTr="00CE5A8F">
        <w:tc>
          <w:tcPr>
            <w:tcW w:w="1435" w:type="dxa"/>
          </w:tcPr>
          <w:p w14:paraId="23F89A35" w14:textId="77777777" w:rsidR="007C1569" w:rsidRPr="00111D8E" w:rsidRDefault="007C1569" w:rsidP="00CE5A8F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</w:t>
            </w:r>
          </w:p>
        </w:tc>
        <w:tc>
          <w:tcPr>
            <w:tcW w:w="7915" w:type="dxa"/>
          </w:tcPr>
          <w:p w14:paraId="1340A4AB" w14:textId="77777777" w:rsidR="007C1569" w:rsidRPr="00111D8E" w:rsidRDefault="007C1569" w:rsidP="00CE5A8F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Instrucciones:</w:t>
            </w:r>
          </w:p>
        </w:tc>
      </w:tr>
      <w:tr w:rsidR="007C1569" w:rsidRPr="00346106" w14:paraId="23C0F6EC" w14:textId="77777777" w:rsidTr="00CE5A8F">
        <w:tc>
          <w:tcPr>
            <w:tcW w:w="1435" w:type="dxa"/>
          </w:tcPr>
          <w:p w14:paraId="5E80E45C" w14:textId="0F3907A5" w:rsidR="007C1569" w:rsidRPr="00346106" w:rsidRDefault="007C1569" w:rsidP="00CE5A8F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 3 – Reflexión</w:t>
            </w:r>
          </w:p>
          <w:p w14:paraId="11C58AF8" w14:textId="77777777" w:rsidR="007C1569" w:rsidRPr="00346106" w:rsidRDefault="007C1569" w:rsidP="00CE5A8F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627114FF" w14:textId="77777777" w:rsidR="007C1569" w:rsidRPr="00346106" w:rsidRDefault="007C1569" w:rsidP="00CE5A8F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Tiempo total:</w:t>
            </w:r>
          </w:p>
          <w:p w14:paraId="273F70BA" w14:textId="2A630FB3" w:rsidR="007C1569" w:rsidRPr="00346106" w:rsidRDefault="00EC589A" w:rsidP="00CE5A8F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15 minutos</w:t>
            </w:r>
          </w:p>
        </w:tc>
        <w:tc>
          <w:tcPr>
            <w:tcW w:w="7915" w:type="dxa"/>
          </w:tcPr>
          <w:p w14:paraId="47D44D3C" w14:textId="50C9B00C" w:rsidR="007C1569" w:rsidRPr="00346106" w:rsidRDefault="007C1569" w:rsidP="00CE5A8F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Reflexión del estudiante – Entrevista informativa</w:t>
            </w:r>
          </w:p>
          <w:p w14:paraId="613D4D9B" w14:textId="77777777" w:rsidR="00EC589A" w:rsidRPr="00346106" w:rsidRDefault="00EC589A" w:rsidP="00EC589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60317BB3" w14:textId="1BFD6ACD" w:rsidR="00EC589A" w:rsidRPr="00346106" w:rsidRDefault="00EC589A" w:rsidP="00EC589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Dirija una discusión en clase para reflexionar adicionalmente sobre la entrevista informativa. Considere lo siguiente cuando le pida a los estudiantes reflexionar sobre su experiencia:</w:t>
            </w:r>
          </w:p>
          <w:p w14:paraId="1738053B" w14:textId="6EDFAE41" w:rsidR="00EC589A" w:rsidRPr="00346106" w:rsidRDefault="00EC589A" w:rsidP="00EC589A">
            <w:pPr>
              <w:pStyle w:val="ListParagraph"/>
              <w:numPr>
                <w:ilvl w:val="0"/>
                <w:numId w:val="16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¿Qué les sorprendió sobre las respuestas que escucharon?</w:t>
            </w:r>
          </w:p>
          <w:p w14:paraId="53B54024" w14:textId="08D4CDF9" w:rsidR="00EC589A" w:rsidRPr="00346106" w:rsidRDefault="00EC589A" w:rsidP="00EC589A">
            <w:pPr>
              <w:pStyle w:val="ListParagraph"/>
              <w:numPr>
                <w:ilvl w:val="0"/>
                <w:numId w:val="16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¿Qué habilidades sienten que ustedes mejoraron luego de interactuar con los participantes?</w:t>
            </w:r>
          </w:p>
          <w:p w14:paraId="693E0BD6" w14:textId="7090EA50" w:rsidR="00EC589A" w:rsidRPr="00346106" w:rsidRDefault="00EC589A" w:rsidP="00EC589A">
            <w:pPr>
              <w:pStyle w:val="ListParagraph"/>
              <w:numPr>
                <w:ilvl w:val="0"/>
                <w:numId w:val="16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¿Y algunos temas o trayectorias profesionales adicionales que estén inspirados en conocer gracias a este evento?</w:t>
            </w:r>
          </w:p>
          <w:p w14:paraId="196E71A1" w14:textId="77777777" w:rsidR="00EC589A" w:rsidRPr="00346106" w:rsidRDefault="00EC589A" w:rsidP="00EC589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5BCD2B41" w14:textId="2413C83F" w:rsidR="00EC589A" w:rsidRPr="00346106" w:rsidRDefault="00EC589A" w:rsidP="00EC589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Plantilla de cierre y conclusión de la actividad</w:t>
            </w:r>
          </w:p>
          <w:p w14:paraId="642C00BF" w14:textId="6DB38EC0" w:rsidR="00EC589A" w:rsidRPr="00346106" w:rsidRDefault="00EC589A" w:rsidP="00EC589A">
            <w:pPr>
              <w:pStyle w:val="ListParagraph"/>
              <w:numPr>
                <w:ilvl w:val="0"/>
                <w:numId w:val="17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Los estudiantes reflexionan sobre las habilidades obtenidas a través de esta actividad</w:t>
            </w:r>
          </w:p>
          <w:p w14:paraId="4F38DF26" w14:textId="56270F18" w:rsidR="00EC589A" w:rsidRPr="00346106" w:rsidRDefault="00EC589A" w:rsidP="00EC589A">
            <w:pPr>
              <w:pStyle w:val="ListParagraph"/>
              <w:numPr>
                <w:ilvl w:val="0"/>
                <w:numId w:val="17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Los estudiantes evalúan nuevas conexiones y las agregan a una </w:t>
            </w:r>
            <w:hyperlink r:id="rId19" w:history="1"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lista depurada</w:t>
              </w:r>
            </w:hyperlink>
          </w:p>
          <w:p w14:paraId="793FA39B" w14:textId="337B0029" w:rsidR="00EC589A" w:rsidRPr="00346106" w:rsidRDefault="00EC589A" w:rsidP="00EC589A">
            <w:pPr>
              <w:pStyle w:val="ListParagraph"/>
              <w:numPr>
                <w:ilvl w:val="0"/>
                <w:numId w:val="17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Los estudiantes documentan la experiencia en un portafolio para registrar cualquier cosa nueva que aprendieron sobre sus aspiraciones profesionales</w:t>
            </w:r>
          </w:p>
          <w:p w14:paraId="7C90B4FE" w14:textId="77777777" w:rsidR="007C1569" w:rsidRPr="00346106" w:rsidRDefault="007C1569" w:rsidP="00CE5A8F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61DF279F" w14:textId="75145174" w:rsidR="00EC589A" w:rsidRPr="00346106" w:rsidRDefault="00F93E14" w:rsidP="00CE5A8F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Reflexión del estudiante – Formulario de reflexión de WBL</w:t>
            </w:r>
          </w:p>
          <w:p w14:paraId="5D6389E3" w14:textId="7198CDEF" w:rsidR="00EC589A" w:rsidRPr="00346106" w:rsidRDefault="00F93E14" w:rsidP="00EC589A">
            <w:pPr>
              <w:pStyle w:val="ListParagraph"/>
              <w:numPr>
                <w:ilvl w:val="0"/>
                <w:numId w:val="18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Los estudiantes inician sesión en su </w:t>
            </w:r>
            <w:hyperlink r:id="rId20" w:history="1"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 xml:space="preserve">cuenta </w:t>
              </w:r>
              <w:proofErr w:type="spellStart"/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NAFTrack</w:t>
              </w:r>
              <w:proofErr w:type="spellEnd"/>
            </w:hyperlink>
          </w:p>
          <w:p w14:paraId="4AF0D66A" w14:textId="32B7D3F4" w:rsidR="00EC589A" w:rsidRPr="00346106" w:rsidRDefault="00F93E14" w:rsidP="00EC589A">
            <w:pPr>
              <w:pStyle w:val="ListParagraph"/>
              <w:numPr>
                <w:ilvl w:val="0"/>
                <w:numId w:val="18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Los estudiantes seleccionan el Formulario de reflexión de WBL bajo "Tareas y anuncios"</w:t>
            </w:r>
          </w:p>
          <w:p w14:paraId="08D19B56" w14:textId="7F65DE01" w:rsidR="00EC589A" w:rsidRPr="00346106" w:rsidRDefault="00F93E14" w:rsidP="00EC589A">
            <w:pPr>
              <w:pStyle w:val="ListParagraph"/>
              <w:numPr>
                <w:ilvl w:val="0"/>
                <w:numId w:val="18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Los estudiantes completan y presentan el formulario de reflexión</w:t>
            </w:r>
          </w:p>
          <w:p w14:paraId="3027D148" w14:textId="77777777" w:rsidR="00B501ED" w:rsidRPr="00346106" w:rsidRDefault="00B501ED" w:rsidP="00B501ED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7EABE6C4" w14:textId="10C1E2B7" w:rsidR="007C1569" w:rsidRPr="00346106" w:rsidRDefault="00B501ED" w:rsidP="00CE5A8F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Nota para el docente: Después de que los estudiantes reflexionen sobre la Entrevista informativa, utilice sus respuestas y reacciones para mejorar el aprendizaje basado en el trabajo y proporcionar oportunidades adicionales en el futuro.</w:t>
            </w:r>
          </w:p>
        </w:tc>
      </w:tr>
    </w:tbl>
    <w:p w14:paraId="2EE1EC2B" w14:textId="77777777" w:rsidR="0009116A" w:rsidRPr="00346106" w:rsidRDefault="0009116A">
      <w:pPr>
        <w:rPr>
          <w:lang w:val="es-ES"/>
        </w:rPr>
      </w:pPr>
    </w:p>
    <w:p w14:paraId="1279E770" w14:textId="12C5FBE9" w:rsidR="00111D8E" w:rsidRPr="00346106" w:rsidRDefault="00111D8E">
      <w:pPr>
        <w:rPr>
          <w:lang w:val="es-ES"/>
        </w:rPr>
      </w:pPr>
    </w:p>
    <w:sectPr w:rsidR="00111D8E" w:rsidRPr="00346106" w:rsidSect="001576C1"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549" w:footer="3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85ADB" w14:textId="77777777" w:rsidR="00D531C7" w:rsidRDefault="00D531C7" w:rsidP="00C51BAE">
      <w:r>
        <w:separator/>
      </w:r>
    </w:p>
  </w:endnote>
  <w:endnote w:type="continuationSeparator" w:id="0">
    <w:p w14:paraId="15302851" w14:textId="77777777" w:rsidR="00D531C7" w:rsidRDefault="00D531C7" w:rsidP="00C5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Advent Pro">
    <w:altName w:val="Open Sans"/>
    <w:charset w:val="00"/>
    <w:family w:val="auto"/>
    <w:pitch w:val="variable"/>
    <w:sig w:usb0="00000001" w:usb1="1000204A" w:usb2="00000000" w:usb3="00000000" w:csb0="0000009B" w:csb1="00000000"/>
  </w:font>
  <w:font w:name="DINOT-Black">
    <w:altName w:val="Arial Black"/>
    <w:panose1 w:val="00000000000000000000"/>
    <w:charset w:val="00"/>
    <w:family w:val="swiss"/>
    <w:notTrueType/>
    <w:pitch w:val="variable"/>
    <w:sig w:usb0="00000003" w:usb1="4000207B" w:usb2="00000008" w:usb3="00000000" w:csb0="00000001" w:csb1="00000000"/>
  </w:font>
  <w:font w:name="DINOT-Italic">
    <w:altName w:val="Arial"/>
    <w:panose1 w:val="00000000000000000000"/>
    <w:charset w:val="00"/>
    <w:family w:val="swiss"/>
    <w:notTrueType/>
    <w:pitch w:val="variable"/>
    <w:sig w:usb0="00000003" w:usb1="4000207B" w:usb2="00000008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E9A04" w14:textId="00ED9423" w:rsidR="001258F6" w:rsidRDefault="00976024" w:rsidP="00E271DA">
    <w:pPr>
      <w:pStyle w:val="Footer"/>
      <w:ind w:left="270"/>
      <w:rPr>
        <w:rFonts w:ascii="DINOT" w:hAnsi="DINOT" w:cs="DINOT"/>
        <w:color w:val="876AB8"/>
        <w:sz w:val="32"/>
        <w:szCs w:val="32"/>
      </w:rPr>
    </w:pPr>
    <w:r>
      <w:rPr>
        <w:rFonts w:ascii="DINOT" w:hAnsi="DINOT" w:cs="DINOT"/>
        <w:noProof/>
        <w:color w:val="876AB8"/>
        <w:sz w:val="32"/>
        <w:szCs w:val="32"/>
        <w:lang w:val="es-ES" w:eastAsia="zh-CN"/>
      </w:rPr>
      <w:drawing>
        <wp:anchor distT="0" distB="0" distL="114300" distR="114300" simplePos="0" relativeHeight="251669504" behindDoc="1" locked="0" layoutInCell="1" allowOverlap="1" wp14:anchorId="476AD867" wp14:editId="5F4B17F3">
          <wp:simplePos x="0" y="0"/>
          <wp:positionH relativeFrom="column">
            <wp:posOffset>-796158</wp:posOffset>
          </wp:positionH>
          <wp:positionV relativeFrom="paragraph">
            <wp:posOffset>-76703</wp:posOffset>
          </wp:positionV>
          <wp:extent cx="7578447" cy="1089807"/>
          <wp:effectExtent l="0" t="0" r="0" b="0"/>
          <wp:wrapNone/>
          <wp:docPr id="1714125670" name="Picture 1714125670" descr="Fondo negro con un cuadrado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530618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447" cy="1089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8738A3" w14:textId="2C2F217C" w:rsidR="00E271DA" w:rsidRDefault="00E271DA" w:rsidP="00E271DA">
    <w:pPr>
      <w:pStyle w:val="Footer"/>
      <w:ind w:left="270"/>
      <w:rPr>
        <w:rFonts w:ascii="DINOT" w:hAnsi="DINOT" w:cs="DINOT"/>
        <w:color w:val="876AB8"/>
        <w:sz w:val="32"/>
        <w:szCs w:val="32"/>
      </w:rPr>
    </w:pPr>
  </w:p>
  <w:p w14:paraId="3A948CFF" w14:textId="21EFD1CF" w:rsidR="00E271DA" w:rsidRPr="00755245" w:rsidRDefault="00E271DA" w:rsidP="00E271DA">
    <w:pPr>
      <w:pStyle w:val="Footer"/>
      <w:ind w:left="270"/>
      <w:rPr>
        <w:rFonts w:ascii="DINOT-Italic" w:hAnsi="DINOT-Italic" w:cs="DINOT-Italic"/>
        <w:i/>
        <w:iCs/>
        <w:color w:val="BDC8D6"/>
        <w:sz w:val="21"/>
        <w:szCs w:val="21"/>
      </w:rPr>
    </w:pPr>
    <w:r>
      <w:rPr>
        <w:rFonts w:ascii="DINOT-Italic" w:hAnsi="DINOT-Italic" w:cs="DINOT-Italic"/>
        <w:i/>
        <w:iCs/>
        <w:color w:val="BDC8D6"/>
        <w:lang w:val="es"/>
      </w:rPr>
      <w:t>Derecho de autor NAF 2023</w:t>
    </w:r>
  </w:p>
  <w:p w14:paraId="6FF1ECEC" w14:textId="0CBB1A53" w:rsidR="00C51BAE" w:rsidRDefault="00C51B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F0B64" w14:textId="5EF7E644" w:rsidR="00C51BAE" w:rsidRDefault="00976024" w:rsidP="00755245">
    <w:pPr>
      <w:pStyle w:val="Footer"/>
      <w:ind w:left="270"/>
      <w:rPr>
        <w:rFonts w:ascii="DINOT" w:hAnsi="DINOT" w:cs="DINOT"/>
        <w:color w:val="876AB8"/>
        <w:sz w:val="32"/>
        <w:szCs w:val="32"/>
      </w:rPr>
    </w:pPr>
    <w:r>
      <w:rPr>
        <w:rFonts w:ascii="DINOT" w:hAnsi="DINOT" w:cs="DINOT"/>
        <w:noProof/>
        <w:color w:val="876AB8"/>
        <w:sz w:val="32"/>
        <w:szCs w:val="32"/>
        <w:lang w:val="es-ES" w:eastAsia="zh-CN"/>
      </w:rPr>
      <w:drawing>
        <wp:anchor distT="0" distB="0" distL="114300" distR="114300" simplePos="0" relativeHeight="251666432" behindDoc="1" locked="0" layoutInCell="1" allowOverlap="1" wp14:anchorId="6654E5E0" wp14:editId="1677FAD9">
          <wp:simplePos x="0" y="0"/>
          <wp:positionH relativeFrom="column">
            <wp:posOffset>-780393</wp:posOffset>
          </wp:positionH>
          <wp:positionV relativeFrom="paragraph">
            <wp:posOffset>-363220</wp:posOffset>
          </wp:positionV>
          <wp:extent cx="7578447" cy="1089807"/>
          <wp:effectExtent l="0" t="0" r="0" b="0"/>
          <wp:wrapNone/>
          <wp:docPr id="844530618" name="Picture 2" descr="Fondo negro con un cuadrado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530618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447" cy="1089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74C117" w14:textId="116775BF" w:rsidR="00755245" w:rsidRPr="00755245" w:rsidRDefault="00755245" w:rsidP="00755245">
    <w:pPr>
      <w:pStyle w:val="Footer"/>
      <w:ind w:left="270"/>
      <w:rPr>
        <w:rFonts w:ascii="DINOT-Italic" w:hAnsi="DINOT-Italic" w:cs="DINOT-Italic"/>
        <w:i/>
        <w:iCs/>
        <w:color w:val="BDC8D6"/>
        <w:sz w:val="21"/>
        <w:szCs w:val="21"/>
      </w:rPr>
    </w:pPr>
    <w:r>
      <w:rPr>
        <w:rFonts w:ascii="DINOT-Italic" w:hAnsi="DINOT-Italic" w:cs="DINOT-Italic"/>
        <w:i/>
        <w:iCs/>
        <w:color w:val="BDC8D6"/>
        <w:lang w:val="es"/>
      </w:rPr>
      <w:t>Derecho de autor NAF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D27C7" w14:textId="77777777" w:rsidR="00D531C7" w:rsidRDefault="00D531C7" w:rsidP="00C51BAE">
      <w:r>
        <w:separator/>
      </w:r>
    </w:p>
  </w:footnote>
  <w:footnote w:type="continuationSeparator" w:id="0">
    <w:p w14:paraId="6F930937" w14:textId="77777777" w:rsidR="00D531C7" w:rsidRDefault="00D531C7" w:rsidP="00C51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FE1D4" w14:textId="6C39D056" w:rsidR="00C51BAE" w:rsidRPr="00346106" w:rsidRDefault="00976024" w:rsidP="008B2C26">
    <w:pPr>
      <w:pStyle w:val="Header"/>
      <w:ind w:firstLine="1710"/>
      <w:rPr>
        <w:rFonts w:ascii="Advent Pro" w:hAnsi="Advent Pro"/>
        <w:b/>
        <w:bCs/>
        <w:lang w:val="es-ES"/>
      </w:rPr>
    </w:pPr>
    <w:r>
      <w:rPr>
        <w:rFonts w:ascii="Advent Pro" w:hAnsi="Advent Pro"/>
        <w:noProof/>
        <w:color w:val="876AB8"/>
        <w:sz w:val="72"/>
        <w:szCs w:val="72"/>
        <w:lang w:val="es-ES" w:eastAsia="zh-CN"/>
      </w:rPr>
      <w:drawing>
        <wp:anchor distT="0" distB="0" distL="114300" distR="114300" simplePos="0" relativeHeight="251667456" behindDoc="1" locked="0" layoutInCell="1" allowOverlap="1" wp14:anchorId="042F6959" wp14:editId="212C43D9">
          <wp:simplePos x="0" y="0"/>
          <wp:positionH relativeFrom="column">
            <wp:posOffset>-930167</wp:posOffset>
          </wp:positionH>
          <wp:positionV relativeFrom="paragraph">
            <wp:posOffset>-340733</wp:posOffset>
          </wp:positionV>
          <wp:extent cx="7815957" cy="1379483"/>
          <wp:effectExtent l="0" t="0" r="0" b="0"/>
          <wp:wrapNone/>
          <wp:docPr id="93372056" name="Picture 3" descr="Una estrella blanca sobre un fondo negro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72056" name="Picture 3" descr="A white sta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6351" cy="1414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dvent Pro" w:hAnsi="Advent Pro"/>
        <w:b/>
        <w:bCs/>
        <w:color w:val="876AB8"/>
        <w:sz w:val="72"/>
        <w:szCs w:val="72"/>
        <w:lang w:val="es"/>
      </w:rPr>
      <w:t>Plan de clase de WBL</w:t>
    </w:r>
  </w:p>
  <w:p w14:paraId="43775A0E" w14:textId="49725A4D" w:rsidR="008B2C26" w:rsidRPr="00346106" w:rsidRDefault="000D0CA7" w:rsidP="008B2C26">
    <w:pPr>
      <w:pStyle w:val="Header"/>
      <w:ind w:firstLine="1710"/>
      <w:rPr>
        <w:rFonts w:ascii="DINOT-Black" w:hAnsi="DINOT-Black" w:cs="DINOT-Black"/>
        <w:b/>
        <w:bCs/>
        <w:color w:val="009CC7"/>
        <w:sz w:val="32"/>
        <w:szCs w:val="32"/>
        <w:lang w:val="es-ES"/>
      </w:rPr>
    </w:pPr>
    <w:r>
      <w:rPr>
        <w:rFonts w:ascii="DINOT-Black" w:hAnsi="DINOT-Black" w:cs="DINOT-Black"/>
        <w:b/>
        <w:bCs/>
        <w:color w:val="009CC7"/>
        <w:sz w:val="32"/>
        <w:szCs w:val="32"/>
        <w:lang w:val="es"/>
      </w:rPr>
      <w:t>Entrevista informativa</w:t>
    </w:r>
  </w:p>
  <w:p w14:paraId="54C6B555" w14:textId="77777777" w:rsidR="008B2C26" w:rsidRPr="00346106" w:rsidRDefault="008B2C26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9C602" w14:textId="4250EC68" w:rsidR="00C51BAE" w:rsidRPr="00346106" w:rsidRDefault="00976024" w:rsidP="00346106">
    <w:pPr>
      <w:pStyle w:val="Header"/>
      <w:ind w:firstLine="1710"/>
      <w:jc w:val="center"/>
      <w:rPr>
        <w:rFonts w:ascii="Advent Pro" w:hAnsi="Advent Pro"/>
        <w:b/>
        <w:bCs/>
        <w:color w:val="FFFFFF" w:themeColor="background1"/>
        <w:sz w:val="60"/>
        <w:szCs w:val="60"/>
        <w:lang w:val="es-ES"/>
      </w:rPr>
    </w:pPr>
    <w:r w:rsidRPr="00346106">
      <w:rPr>
        <w:rFonts w:ascii="Advent Pro" w:hAnsi="Advent Pro"/>
        <w:noProof/>
        <w:color w:val="FFFFFF" w:themeColor="background1"/>
        <w:sz w:val="60"/>
        <w:szCs w:val="60"/>
        <w:lang w:val="es-ES" w:eastAsia="zh-CN"/>
      </w:rPr>
      <w:drawing>
        <wp:anchor distT="0" distB="0" distL="114300" distR="114300" simplePos="0" relativeHeight="251665408" behindDoc="1" locked="0" layoutInCell="1" allowOverlap="1" wp14:anchorId="510569FB" wp14:editId="611AA48F">
          <wp:simplePos x="0" y="0"/>
          <wp:positionH relativeFrom="column">
            <wp:posOffset>-914400</wp:posOffset>
          </wp:positionH>
          <wp:positionV relativeFrom="paragraph">
            <wp:posOffset>-340732</wp:posOffset>
          </wp:positionV>
          <wp:extent cx="7775824" cy="2096814"/>
          <wp:effectExtent l="0" t="0" r="0" b="0"/>
          <wp:wrapNone/>
          <wp:docPr id="2065666305" name="Picture 1" descr="Un fondo morado con estrellas y planetas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666305" name="Picture 1" descr="A purple background with stars and plane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864" cy="2123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6106">
      <w:rPr>
        <w:rFonts w:ascii="Advent Pro" w:hAnsi="Advent Pro"/>
        <w:b/>
        <w:bCs/>
        <w:color w:val="FFFFFF" w:themeColor="background1"/>
        <w:sz w:val="60"/>
        <w:szCs w:val="60"/>
        <w:lang w:val="es"/>
      </w:rPr>
      <w:t>Plan de clase de WBL</w:t>
    </w:r>
  </w:p>
  <w:p w14:paraId="54102831" w14:textId="56EFE325" w:rsidR="00E327D4" w:rsidRPr="00346106" w:rsidRDefault="007A63C1" w:rsidP="00346106">
    <w:pPr>
      <w:pStyle w:val="Header"/>
      <w:ind w:firstLine="1710"/>
      <w:jc w:val="center"/>
      <w:rPr>
        <w:rFonts w:ascii="DINOT-Black" w:hAnsi="DINOT-Black" w:cs="DINOT-Black"/>
        <w:b/>
        <w:bCs/>
        <w:color w:val="009CC7"/>
        <w:sz w:val="40"/>
        <w:szCs w:val="40"/>
        <w:lang w:val="es-ES"/>
      </w:rPr>
    </w:pPr>
    <w:r>
      <w:rPr>
        <w:rFonts w:ascii="DINOT-Black" w:hAnsi="DINOT-Black" w:cs="DINOT-Black"/>
        <w:b/>
        <w:bCs/>
        <w:color w:val="009CC7"/>
        <w:sz w:val="40"/>
        <w:szCs w:val="40"/>
        <w:lang w:val="es"/>
      </w:rPr>
      <w:t>Entrevista informativa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D39"/>
    <w:multiLevelType w:val="hybridMultilevel"/>
    <w:tmpl w:val="2B7C7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3718"/>
    <w:multiLevelType w:val="hybridMultilevel"/>
    <w:tmpl w:val="B04A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976C3"/>
    <w:multiLevelType w:val="hybridMultilevel"/>
    <w:tmpl w:val="B4F23E9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7F7A3C"/>
    <w:multiLevelType w:val="hybridMultilevel"/>
    <w:tmpl w:val="37CC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27F60"/>
    <w:multiLevelType w:val="hybridMultilevel"/>
    <w:tmpl w:val="EFC88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42F53"/>
    <w:multiLevelType w:val="hybridMultilevel"/>
    <w:tmpl w:val="8194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D54AD"/>
    <w:multiLevelType w:val="hybridMultilevel"/>
    <w:tmpl w:val="785C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25AE8"/>
    <w:multiLevelType w:val="hybridMultilevel"/>
    <w:tmpl w:val="9E20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C7AFC"/>
    <w:multiLevelType w:val="hybridMultilevel"/>
    <w:tmpl w:val="C2247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72B47"/>
    <w:multiLevelType w:val="hybridMultilevel"/>
    <w:tmpl w:val="EFC88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23784"/>
    <w:multiLevelType w:val="hybridMultilevel"/>
    <w:tmpl w:val="ADA88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D74F6"/>
    <w:multiLevelType w:val="hybridMultilevel"/>
    <w:tmpl w:val="830C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261FD"/>
    <w:multiLevelType w:val="hybridMultilevel"/>
    <w:tmpl w:val="0020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F0911"/>
    <w:multiLevelType w:val="hybridMultilevel"/>
    <w:tmpl w:val="AD0638CC"/>
    <w:lvl w:ilvl="0" w:tplc="72242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37CFF"/>
    <w:multiLevelType w:val="hybridMultilevel"/>
    <w:tmpl w:val="2962F15E"/>
    <w:lvl w:ilvl="0" w:tplc="2B84A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75BBB"/>
    <w:multiLevelType w:val="hybridMultilevel"/>
    <w:tmpl w:val="BBFEAE6A"/>
    <w:lvl w:ilvl="0" w:tplc="2B84A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745C2"/>
    <w:multiLevelType w:val="hybridMultilevel"/>
    <w:tmpl w:val="AD20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85EC2"/>
    <w:multiLevelType w:val="hybridMultilevel"/>
    <w:tmpl w:val="0F36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6A44D8"/>
    <w:multiLevelType w:val="hybridMultilevel"/>
    <w:tmpl w:val="CF42BA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747EEF"/>
    <w:multiLevelType w:val="hybridMultilevel"/>
    <w:tmpl w:val="C22474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9"/>
  </w:num>
  <w:num w:numId="5">
    <w:abstractNumId w:val="9"/>
  </w:num>
  <w:num w:numId="6">
    <w:abstractNumId w:val="2"/>
  </w:num>
  <w:num w:numId="7">
    <w:abstractNumId w:val="18"/>
  </w:num>
  <w:num w:numId="8">
    <w:abstractNumId w:val="4"/>
  </w:num>
  <w:num w:numId="9">
    <w:abstractNumId w:val="15"/>
  </w:num>
  <w:num w:numId="10">
    <w:abstractNumId w:val="14"/>
  </w:num>
  <w:num w:numId="11">
    <w:abstractNumId w:val="10"/>
  </w:num>
  <w:num w:numId="12">
    <w:abstractNumId w:val="12"/>
  </w:num>
  <w:num w:numId="13">
    <w:abstractNumId w:val="5"/>
  </w:num>
  <w:num w:numId="14">
    <w:abstractNumId w:val="3"/>
  </w:num>
  <w:num w:numId="15">
    <w:abstractNumId w:val="17"/>
  </w:num>
  <w:num w:numId="16">
    <w:abstractNumId w:val="7"/>
  </w:num>
  <w:num w:numId="17">
    <w:abstractNumId w:val="6"/>
  </w:num>
  <w:num w:numId="18">
    <w:abstractNumId w:val="16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29"/>
    <w:rsid w:val="000067E6"/>
    <w:rsid w:val="000119C5"/>
    <w:rsid w:val="00032AAD"/>
    <w:rsid w:val="00033F8A"/>
    <w:rsid w:val="0009116A"/>
    <w:rsid w:val="000D0CA7"/>
    <w:rsid w:val="001011D6"/>
    <w:rsid w:val="00111D8E"/>
    <w:rsid w:val="00111E6D"/>
    <w:rsid w:val="001258F6"/>
    <w:rsid w:val="0013532B"/>
    <w:rsid w:val="001353AA"/>
    <w:rsid w:val="001576C1"/>
    <w:rsid w:val="0018266B"/>
    <w:rsid w:val="002502A8"/>
    <w:rsid w:val="002B62D3"/>
    <w:rsid w:val="003323B9"/>
    <w:rsid w:val="00346106"/>
    <w:rsid w:val="00350FE3"/>
    <w:rsid w:val="003537F7"/>
    <w:rsid w:val="003B3AB9"/>
    <w:rsid w:val="003C4AE2"/>
    <w:rsid w:val="00405224"/>
    <w:rsid w:val="00443AD0"/>
    <w:rsid w:val="00483C03"/>
    <w:rsid w:val="00495D08"/>
    <w:rsid w:val="004A03EE"/>
    <w:rsid w:val="00524F87"/>
    <w:rsid w:val="005746F6"/>
    <w:rsid w:val="0058132B"/>
    <w:rsid w:val="005C4E64"/>
    <w:rsid w:val="00613A00"/>
    <w:rsid w:val="0064143D"/>
    <w:rsid w:val="00740044"/>
    <w:rsid w:val="00755245"/>
    <w:rsid w:val="00797373"/>
    <w:rsid w:val="007A63C1"/>
    <w:rsid w:val="007C1569"/>
    <w:rsid w:val="007D7326"/>
    <w:rsid w:val="00802340"/>
    <w:rsid w:val="008106EE"/>
    <w:rsid w:val="0086133A"/>
    <w:rsid w:val="008A62C9"/>
    <w:rsid w:val="008B2C26"/>
    <w:rsid w:val="008C72B0"/>
    <w:rsid w:val="008F75B6"/>
    <w:rsid w:val="009042CF"/>
    <w:rsid w:val="00962DEA"/>
    <w:rsid w:val="00967FB5"/>
    <w:rsid w:val="00976024"/>
    <w:rsid w:val="0097690C"/>
    <w:rsid w:val="009B5BEC"/>
    <w:rsid w:val="009E3274"/>
    <w:rsid w:val="00A3722F"/>
    <w:rsid w:val="00AF5FCE"/>
    <w:rsid w:val="00B501ED"/>
    <w:rsid w:val="00B92590"/>
    <w:rsid w:val="00BD69EF"/>
    <w:rsid w:val="00C35319"/>
    <w:rsid w:val="00C51BAE"/>
    <w:rsid w:val="00C74EEA"/>
    <w:rsid w:val="00C968B5"/>
    <w:rsid w:val="00CA41AB"/>
    <w:rsid w:val="00CC1539"/>
    <w:rsid w:val="00CC34A8"/>
    <w:rsid w:val="00D163F9"/>
    <w:rsid w:val="00D531C7"/>
    <w:rsid w:val="00DF1429"/>
    <w:rsid w:val="00E271DA"/>
    <w:rsid w:val="00E327D4"/>
    <w:rsid w:val="00E375C3"/>
    <w:rsid w:val="00EA3699"/>
    <w:rsid w:val="00EB0624"/>
    <w:rsid w:val="00EC589A"/>
    <w:rsid w:val="00EE05DA"/>
    <w:rsid w:val="00F354E2"/>
    <w:rsid w:val="00F8138A"/>
    <w:rsid w:val="00F9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F6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BAE"/>
  </w:style>
  <w:style w:type="paragraph" w:styleId="Footer">
    <w:name w:val="footer"/>
    <w:basedOn w:val="Normal"/>
    <w:link w:val="FooterChar"/>
    <w:uiPriority w:val="99"/>
    <w:unhideWhenUsed/>
    <w:rsid w:val="00C51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BAE"/>
  </w:style>
  <w:style w:type="paragraph" w:styleId="ListParagraph">
    <w:name w:val="List Paragraph"/>
    <w:basedOn w:val="Normal"/>
    <w:uiPriority w:val="34"/>
    <w:qFormat/>
    <w:rsid w:val="00D163F9"/>
    <w:pPr>
      <w:ind w:left="720"/>
      <w:contextualSpacing/>
    </w:pPr>
  </w:style>
  <w:style w:type="table" w:styleId="TableGrid">
    <w:name w:val="Table Grid"/>
    <w:basedOn w:val="TableNormal"/>
    <w:uiPriority w:val="39"/>
    <w:rsid w:val="000D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4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6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00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0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04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BAE"/>
  </w:style>
  <w:style w:type="paragraph" w:styleId="Footer">
    <w:name w:val="footer"/>
    <w:basedOn w:val="Normal"/>
    <w:link w:val="FooterChar"/>
    <w:uiPriority w:val="99"/>
    <w:unhideWhenUsed/>
    <w:rsid w:val="00C51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BAE"/>
  </w:style>
  <w:style w:type="paragraph" w:styleId="ListParagraph">
    <w:name w:val="List Paragraph"/>
    <w:basedOn w:val="Normal"/>
    <w:uiPriority w:val="34"/>
    <w:qFormat/>
    <w:rsid w:val="00D163F9"/>
    <w:pPr>
      <w:ind w:left="720"/>
      <w:contextualSpacing/>
    </w:pPr>
  </w:style>
  <w:style w:type="table" w:styleId="TableGrid">
    <w:name w:val="Table Grid"/>
    <w:basedOn w:val="TableNormal"/>
    <w:uiPriority w:val="39"/>
    <w:rsid w:val="000D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4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6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00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0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0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sh.naf.org/public/wbl-activities" TargetMode="External"/><Relationship Id="rId18" Type="http://schemas.openxmlformats.org/officeDocument/2006/relationships/hyperlink" Target="https://ash.naf.org/public/downloadable-resource/index/professional-dress-guideline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ash.naf.org/public/downloadable-resource/index/prep-guide-informational-interview" TargetMode="External"/><Relationship Id="rId17" Type="http://schemas.openxmlformats.org/officeDocument/2006/relationships/hyperlink" Target="https://ash.naf.org/public/downloadable-resource/index/phone-etiquette-and-script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sh.naf.org/public/downloadable-resource/index/wbl-prep-activity-students" TargetMode="External"/><Relationship Id="rId20" Type="http://schemas.openxmlformats.org/officeDocument/2006/relationships/hyperlink" Target="https://students.naftrack.or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sh.naf.org/public/downloadable-resource/index/communications-toolki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hyperlink" Target="https://ash.naf.org/public/downloadable-resource/index/student-connections-templa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adtripnation.com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1639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JR105SERVER</cp:lastModifiedBy>
  <cp:revision>10</cp:revision>
  <dcterms:created xsi:type="dcterms:W3CDTF">2023-10-10T17:59:00Z</dcterms:created>
  <dcterms:modified xsi:type="dcterms:W3CDTF">2024-02-27T21:53:00Z</dcterms:modified>
</cp:coreProperties>
</file>