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E220" w14:textId="77777777" w:rsidR="00BF515B" w:rsidRDefault="00000000">
      <w:r>
        <w:rPr>
          <w:b/>
          <w:bCs/>
          <w:color w:val="1F3864"/>
          <w:sz w:val="30"/>
          <w:szCs w:val="30"/>
        </w:rPr>
        <w:t>ADVISORY BOARD ADVOCACY &amp; SUSTAINABILITY TEMPLATE</w:t>
      </w:r>
    </w:p>
    <w:p w14:paraId="7168ADC7" w14:textId="77777777" w:rsidR="00BF515B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2.3.a: Plan Advocacy &amp; Sustainability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6A258CA8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FA86C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D1E43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EC0D0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7C88C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1B6385C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1F527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6B721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C3E4A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19CE536F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41086A0" w14:textId="77777777" w:rsidR="00BF515B" w:rsidRPr="00A16808" w:rsidRDefault="00BF515B" w:rsidP="00A16808">
      <w:pPr>
        <w:rPr>
          <w:sz w:val="12"/>
          <w:szCs w:val="12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BF515B" w14:paraId="1D5B6BF0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985B7" w14:textId="398257E8" w:rsidR="00BF515B" w:rsidRDefault="00000000">
            <w:r>
              <w:rPr>
                <w:b/>
                <w:bCs/>
                <w:color w:val="1F3864"/>
              </w:rPr>
              <w:t xml:space="preserve">Standard 2.3.a  Advocacy &amp; Sustainability:  </w:t>
            </w:r>
            <w:r>
              <w:t xml:space="preserve">The advisory board plans to engage community, </w:t>
            </w:r>
            <w:proofErr w:type="gramStart"/>
            <w:r>
              <w:t>postsecondary</w:t>
            </w:r>
            <w:proofErr w:type="gramEnd"/>
            <w:r>
              <w:t xml:space="preserve">, and civic leaders to promote and sustain academies as an integral part of the local workforce and economic development systems. </w:t>
            </w:r>
            <w:r w:rsidRPr="00941664">
              <w:t xml:space="preserve">The </w:t>
            </w:r>
            <w:r w:rsidR="00230AE9">
              <w:t>a</w:t>
            </w:r>
            <w:r w:rsidRPr="00941664">
              <w:t xml:space="preserve">cademy </w:t>
            </w:r>
            <w:r w:rsidR="00230AE9">
              <w:t>t</w:t>
            </w:r>
            <w:r w:rsidRPr="00941664">
              <w:t>eam will use this plan to document how board members will promote and sustain the academy.</w:t>
            </w:r>
          </w:p>
        </w:tc>
      </w:tr>
    </w:tbl>
    <w:p w14:paraId="5748A157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Promote the Academy</w:t>
      </w:r>
    </w:p>
    <w:p w14:paraId="18626791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promote the academy as a local workforce development strategy in their communities?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3AB9F117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BDACE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5BBFF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Present the academy at Chamber of Commerce and workforce board meetings; share student success stories on LinkedIn</w:t>
            </w:r>
          </w:p>
        </w:tc>
      </w:tr>
      <w:tr w:rsidR="00BF515B" w14:paraId="1BB8620E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2D5D4" w14:textId="77777777" w:rsidR="00BF515B" w:rsidRDefault="00000000">
            <w:r>
              <w:rPr>
                <w:b/>
                <w:bCs/>
                <w:sz w:val="17"/>
                <w:szCs w:val="17"/>
              </w:rPr>
              <w:t>Audiences to reach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1CAA9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local employers, civic leaders, elected officials, community organizations</w:t>
            </w:r>
          </w:p>
        </w:tc>
      </w:tr>
      <w:tr w:rsidR="00BF515B" w14:paraId="2A61FD81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67075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4E2EA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258527F8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7172E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106F8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Quarterly, beginning in the fall</w:t>
            </w:r>
          </w:p>
        </w:tc>
      </w:tr>
    </w:tbl>
    <w:p w14:paraId="005B20B3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Raise Funds</w:t>
      </w:r>
    </w:p>
    <w:p w14:paraId="43023111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raise funds for paid internships, work-based learning (WBL) activities, and/or scholarships? If not yet, write “Not at this time” and note future plans.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6ECFD7E0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1424D" w14:textId="77777777" w:rsidR="00BF515B" w:rsidRDefault="00000000">
            <w:r>
              <w:rPr>
                <w:b/>
                <w:bCs/>
                <w:sz w:val="17"/>
                <w:szCs w:val="17"/>
              </w:rPr>
              <w:t>Funding priorities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96622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paid summer internships, transportation for WBL, senior scholarships</w:t>
            </w:r>
          </w:p>
        </w:tc>
      </w:tr>
      <w:tr w:rsidR="00BF515B" w14:paraId="0665F779" w14:textId="77777777">
        <w:trPr>
          <w:trHeight w:val="56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9AF0D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D572C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Request sponsorships from member companies; host an annual scholarship event; apply for a local foundation grant</w:t>
            </w:r>
          </w:p>
        </w:tc>
      </w:tr>
      <w:tr w:rsidR="00BF515B" w14:paraId="7A2409EE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3912F" w14:textId="77777777" w:rsidR="00BF515B" w:rsidRDefault="00000000">
            <w:r>
              <w:rPr>
                <w:b/>
                <w:bCs/>
                <w:sz w:val="17"/>
                <w:szCs w:val="17"/>
              </w:rPr>
              <w:t>Funding goal (optional)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582B5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7DC08C92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DE7CB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24C28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09FF9E9B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DA88F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868F6" w14:textId="77777777" w:rsidR="00BF515B" w:rsidRDefault="00BF515B">
            <w:pPr>
              <w:rPr>
                <w:sz w:val="17"/>
                <w:szCs w:val="17"/>
              </w:rPr>
            </w:pPr>
          </w:p>
        </w:tc>
      </w:tr>
    </w:tbl>
    <w:p w14:paraId="2E744FE4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Recruit Business &amp; Postsecondary Partners</w:t>
      </w:r>
    </w:p>
    <w:p w14:paraId="3F299E6B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recruit other business partners and postsecondary institutions to support WBL and college and career readiness? The Charting Potential Partners Activity can help identify prospects.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37F6D59C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F3860" w14:textId="77777777" w:rsidR="00BF515B" w:rsidRDefault="00000000">
            <w:r>
              <w:rPr>
                <w:b/>
                <w:bCs/>
                <w:sz w:val="17"/>
                <w:szCs w:val="17"/>
              </w:rPr>
              <w:t>Partners to recruit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29BFB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regional hospitals, community college health sciences department</w:t>
            </w:r>
          </w:p>
        </w:tc>
      </w:tr>
      <w:tr w:rsidR="00BF515B" w14:paraId="53ED5DC8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D8B08" w14:textId="77777777" w:rsidR="00BF515B" w:rsidRDefault="00000000">
            <w:r>
              <w:rPr>
                <w:b/>
                <w:bCs/>
                <w:sz w:val="17"/>
                <w:szCs w:val="17"/>
              </w:rPr>
              <w:t>How partners will support students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B5EB6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job shadows, internships, dual enrollment, college visits</w:t>
            </w:r>
          </w:p>
        </w:tc>
      </w:tr>
      <w:tr w:rsidR="00BF515B" w14:paraId="04780BC2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3B0A0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BC456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Each board member invites one peer organization to a board meeting or academy event</w:t>
            </w:r>
          </w:p>
        </w:tc>
      </w:tr>
      <w:tr w:rsidR="00BF515B" w14:paraId="674BE131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7D644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39871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342EDA49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B1334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C9C23" w14:textId="77777777" w:rsidR="00BF515B" w:rsidRDefault="00BF515B">
            <w:pPr>
              <w:rPr>
                <w:sz w:val="17"/>
                <w:szCs w:val="17"/>
              </w:rPr>
            </w:pPr>
          </w:p>
        </w:tc>
      </w:tr>
    </w:tbl>
    <w:p w14:paraId="0478E7D5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4. Strategic Action 2.3.a Criteria</w:t>
      </w:r>
    </w:p>
    <w:p w14:paraId="2D628A88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area the advisory board’s plan addresses. If an area is not yet addressed, note next steps below and add them to the ADT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BF515B" w14:paraId="35FCD6B4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94711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831D7" w14:textId="77777777" w:rsidR="00BF515B" w:rsidRDefault="00000000">
            <w:r>
              <w:rPr>
                <w:sz w:val="17"/>
                <w:szCs w:val="17"/>
              </w:rPr>
              <w:t>Promote NAF academies as a local workforce development strategy in their communities.</w:t>
            </w:r>
          </w:p>
        </w:tc>
      </w:tr>
      <w:tr w:rsidR="00BF515B" w14:paraId="20F63006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589D0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4C2E9" w14:textId="77777777" w:rsidR="00BF515B" w:rsidRDefault="00000000">
            <w:r>
              <w:rPr>
                <w:sz w:val="17"/>
                <w:szCs w:val="17"/>
              </w:rPr>
              <w:t>Raise funds for paid internships, work-based learning activities, and/or scholarships.</w:t>
            </w:r>
          </w:p>
        </w:tc>
      </w:tr>
      <w:tr w:rsidR="00BF515B" w14:paraId="2F78DCE4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D25AE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B5355" w14:textId="77777777" w:rsidR="00BF515B" w:rsidRDefault="00000000">
            <w:r>
              <w:rPr>
                <w:sz w:val="17"/>
                <w:szCs w:val="17"/>
              </w:rPr>
              <w:t>Recruit other business partners and postsecondary institutions to support WBL and college and career readiness.</w:t>
            </w:r>
          </w:p>
        </w:tc>
      </w:tr>
    </w:tbl>
    <w:p w14:paraId="4ABED7B7" w14:textId="77777777" w:rsidR="00BF515B" w:rsidRPr="00A16808" w:rsidRDefault="00BF515B" w:rsidP="00A16808">
      <w:pPr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726B048B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66CDC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Notes, Next Steps &amp; Other Activities</w:t>
            </w:r>
          </w:p>
        </w:tc>
      </w:tr>
      <w:tr w:rsidR="003A5F87" w14:paraId="4CB37181" w14:textId="77777777" w:rsidTr="00A16808">
        <w:trPr>
          <w:trHeight w:val="516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A336C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1B162F57" w14:textId="77777777" w:rsidR="00BF515B" w:rsidRPr="00A16808" w:rsidRDefault="00BF515B" w:rsidP="00A16808">
      <w:pPr>
        <w:spacing w:before="40"/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63385978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2EF67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7113F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D54A9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1A55A8C5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3CD2A83" w14:textId="77777777" w:rsidR="00E52F2D" w:rsidRPr="00A16808" w:rsidRDefault="00E52F2D">
      <w:pPr>
        <w:rPr>
          <w:sz w:val="10"/>
          <w:szCs w:val="10"/>
        </w:rPr>
      </w:pPr>
    </w:p>
    <w:sectPr w:rsidR="00E52F2D" w:rsidRPr="00A16808" w:rsidSect="00A16808">
      <w:footerReference w:type="default" r:id="rId7"/>
      <w:pgSz w:w="12240" w:h="15840"/>
      <w:pgMar w:top="620" w:right="360" w:bottom="45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92CA" w14:textId="77777777" w:rsidR="002E0DC2" w:rsidRDefault="002E0DC2">
      <w:r>
        <w:separator/>
      </w:r>
    </w:p>
  </w:endnote>
  <w:endnote w:type="continuationSeparator" w:id="0">
    <w:p w14:paraId="33A95C56" w14:textId="77777777" w:rsidR="002E0DC2" w:rsidRDefault="002E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C237" w14:textId="77777777" w:rsidR="00BF515B" w:rsidRDefault="00000000">
    <w:pPr>
      <w:tabs>
        <w:tab w:val="right" w:pos="11520"/>
      </w:tabs>
    </w:pPr>
    <w:r>
      <w:rPr>
        <w:color w:val="595959"/>
        <w:sz w:val="16"/>
        <w:szCs w:val="16"/>
      </w:rPr>
      <w:t>Advisory Board Advocacy &amp; Sustainability Template (2.3.a)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D1FC" w14:textId="77777777" w:rsidR="002E0DC2" w:rsidRDefault="002E0DC2">
      <w:r>
        <w:separator/>
      </w:r>
    </w:p>
  </w:footnote>
  <w:footnote w:type="continuationSeparator" w:id="0">
    <w:p w14:paraId="29AAB734" w14:textId="77777777" w:rsidR="002E0DC2" w:rsidRDefault="002E0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230AE9"/>
    <w:rsid w:val="002C0C6A"/>
    <w:rsid w:val="002E0DC2"/>
    <w:rsid w:val="003A5F87"/>
    <w:rsid w:val="0055252C"/>
    <w:rsid w:val="0061558A"/>
    <w:rsid w:val="00722CFF"/>
    <w:rsid w:val="00941664"/>
    <w:rsid w:val="00A16808"/>
    <w:rsid w:val="00BF515B"/>
    <w:rsid w:val="00C05FCA"/>
    <w:rsid w:val="00E52F2D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DEEE4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E2271B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E2271B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5252C"/>
    <w:rsid w:val="00722CFF"/>
    <w:rsid w:val="00C31463"/>
    <w:rsid w:val="00C44445"/>
    <w:rsid w:val="00E2271B"/>
    <w:rsid w:val="00F25A68"/>
    <w:rsid w:val="00F522CF"/>
    <w:rsid w:val="00F85DB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405</Words>
  <Characters>2379</Characters>
  <Application>Microsoft Office Word</Application>
  <DocSecurity>0</DocSecurity>
  <Lines>69</Lines>
  <Paragraphs>56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4</cp:revision>
  <dcterms:created xsi:type="dcterms:W3CDTF">2026-10-05T00:27:00Z</dcterms:created>
  <dcterms:modified xsi:type="dcterms:W3CDTF">2026-10-15T19:13:00Z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306c9723d7246effec7db2b606eb3385fd3ea6994438f7fc0c662a31e69fffeb</vt:lpwstr>
  </property>
</Properties>
</file>