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ECC3" w14:textId="1475B9B3" w:rsidR="0094173C" w:rsidRPr="00E538DF" w:rsidRDefault="00E7673C" w:rsidP="00AF1459">
      <w:pPr>
        <w:pStyle w:val="Heading1"/>
        <w:jc w:val="center"/>
        <w:rPr>
          <w:rFonts w:ascii="DINOT" w:hAnsi="DINOT" w:cs="DINOT"/>
          <w:color w:val="006A4F"/>
        </w:rPr>
      </w:pPr>
      <w:r w:rsidRPr="00E538DF">
        <w:rPr>
          <w:rFonts w:ascii="DINOT" w:hAnsi="DINOT" w:cs="DINOT"/>
          <w:color w:val="006A4F"/>
        </w:rPr>
        <w:t>[</w:t>
      </w:r>
      <w:r w:rsidRPr="00734120">
        <w:rPr>
          <w:rFonts w:ascii="DINOT" w:hAnsi="DINOT" w:cs="DINOT"/>
          <w:color w:val="006A4F"/>
          <w:highlight w:val="yellow"/>
        </w:rPr>
        <w:t>Academy</w:t>
      </w:r>
      <w:r w:rsidRPr="00E538DF">
        <w:rPr>
          <w:rFonts w:ascii="DINOT" w:hAnsi="DINOT" w:cs="DINOT"/>
          <w:color w:val="006A4F"/>
        </w:rPr>
        <w:t>] at [</w:t>
      </w:r>
      <w:r w:rsidRPr="00734120">
        <w:rPr>
          <w:rFonts w:ascii="DINOT" w:hAnsi="DINOT" w:cs="DINOT"/>
          <w:color w:val="006A4F"/>
          <w:highlight w:val="yellow"/>
        </w:rPr>
        <w:t>High School</w:t>
      </w:r>
      <w:r w:rsidRPr="00E538DF">
        <w:rPr>
          <w:rFonts w:ascii="DINOT" w:hAnsi="DINOT" w:cs="DINOT"/>
          <w:color w:val="006A4F"/>
        </w:rPr>
        <w:t>] Joins National Network</w:t>
      </w:r>
    </w:p>
    <w:p w14:paraId="6CB334F6" w14:textId="77777777" w:rsidR="00AF1459" w:rsidRPr="00D46E5E" w:rsidRDefault="00AF1459" w:rsidP="0094173C">
      <w:pPr>
        <w:rPr>
          <w:rFonts w:ascii="DINOT" w:hAnsi="DINOT" w:cs="DINOT"/>
          <w:color w:val="000000"/>
          <w:sz w:val="21"/>
          <w:szCs w:val="21"/>
          <w:shd w:val="clear" w:color="auto" w:fill="FFFFFF"/>
        </w:rPr>
      </w:pPr>
    </w:p>
    <w:p w14:paraId="1DBD3908" w14:textId="3A27CA45" w:rsidR="00AF1459" w:rsidRPr="00AF1459" w:rsidRDefault="00AF1459" w:rsidP="00AF1459">
      <w:pPr>
        <w:jc w:val="center"/>
        <w:rPr>
          <w:rFonts w:ascii="DINOT" w:eastAsia="Calibri" w:hAnsi="DINOT" w:cs="DINOT"/>
          <w:i/>
          <w:sz w:val="19"/>
          <w:szCs w:val="19"/>
        </w:rPr>
      </w:pPr>
      <w:bookmarkStart w:id="0" w:name="_Hlk105760412"/>
      <w:r w:rsidRPr="00AF1459">
        <w:rPr>
          <w:rFonts w:ascii="DINOT" w:eastAsia="Calibri" w:hAnsi="DINOT" w:cs="DINOT"/>
          <w:i/>
          <w:sz w:val="19"/>
          <w:szCs w:val="19"/>
        </w:rPr>
        <w:t xml:space="preserve">NAF’s Newest </w:t>
      </w:r>
      <w:r w:rsidR="005E14C3">
        <w:rPr>
          <w:rFonts w:ascii="DINOT" w:eastAsia="Calibri" w:hAnsi="DINOT" w:cs="DINOT"/>
          <w:i/>
          <w:sz w:val="19"/>
          <w:szCs w:val="19"/>
        </w:rPr>
        <w:t xml:space="preserve">Network </w:t>
      </w:r>
      <w:r w:rsidRPr="00AF1459">
        <w:rPr>
          <w:rFonts w:ascii="DINOT" w:eastAsia="Calibri" w:hAnsi="DINOT" w:cs="DINOT"/>
          <w:i/>
          <w:sz w:val="19"/>
          <w:szCs w:val="19"/>
        </w:rPr>
        <w:t xml:space="preserve">Members Will Be a Part of a </w:t>
      </w:r>
      <w:r w:rsidR="005E14C3">
        <w:rPr>
          <w:rFonts w:ascii="DINOT" w:eastAsia="Calibri" w:hAnsi="DINOT" w:cs="DINOT"/>
          <w:i/>
          <w:sz w:val="19"/>
          <w:szCs w:val="19"/>
        </w:rPr>
        <w:t xml:space="preserve">Transformative </w:t>
      </w:r>
      <w:r w:rsidRPr="00AF1459">
        <w:rPr>
          <w:rFonts w:ascii="DINOT" w:eastAsia="Calibri" w:hAnsi="DINOT" w:cs="DINOT"/>
          <w:i/>
          <w:sz w:val="19"/>
          <w:szCs w:val="19"/>
        </w:rPr>
        <w:t xml:space="preserve">Movement to Ensure That All </w:t>
      </w:r>
    </w:p>
    <w:p w14:paraId="7F41AB1D" w14:textId="77777777" w:rsidR="00AF1459" w:rsidRPr="00AF1459" w:rsidRDefault="00AF1459" w:rsidP="00AF1459">
      <w:pPr>
        <w:jc w:val="center"/>
        <w:rPr>
          <w:rFonts w:ascii="DINOT" w:eastAsia="Calibri" w:hAnsi="DINOT" w:cs="DINOT"/>
          <w:i/>
          <w:sz w:val="19"/>
          <w:szCs w:val="19"/>
        </w:rPr>
      </w:pPr>
      <w:r w:rsidRPr="00AF1459">
        <w:rPr>
          <w:rFonts w:ascii="DINOT" w:eastAsia="Calibri" w:hAnsi="DINOT" w:cs="DINOT"/>
          <w:i/>
          <w:sz w:val="19"/>
          <w:szCs w:val="19"/>
        </w:rPr>
        <w:t xml:space="preserve">High School Students are College, Career, and Future Ready </w:t>
      </w:r>
    </w:p>
    <w:p w14:paraId="5428DB2A" w14:textId="77777777" w:rsidR="00AF1459" w:rsidRPr="00D46E5E" w:rsidRDefault="00AF1459" w:rsidP="0094173C">
      <w:pPr>
        <w:rPr>
          <w:rFonts w:ascii="DINOT" w:hAnsi="DINOT" w:cs="DINOT"/>
          <w:color w:val="000000"/>
          <w:sz w:val="21"/>
          <w:szCs w:val="21"/>
          <w:shd w:val="clear" w:color="auto" w:fill="FFFFFF"/>
        </w:rPr>
      </w:pPr>
    </w:p>
    <w:bookmarkEnd w:id="0"/>
    <w:p w14:paraId="021515E7" w14:textId="7E0BA06E" w:rsidR="00AF1459" w:rsidRPr="00D46E5E" w:rsidRDefault="00AF1459" w:rsidP="00AF1459">
      <w:pPr>
        <w:rPr>
          <w:rFonts w:ascii="DINOT" w:hAnsi="DINOT" w:cs="DINOT"/>
          <w:u w:val="single"/>
        </w:rPr>
      </w:pPr>
      <w:r w:rsidRPr="008379B7">
        <w:rPr>
          <w:rFonts w:ascii="DINOT" w:hAnsi="DINOT" w:cs="DINOT"/>
        </w:rPr>
        <w:t>[</w:t>
      </w:r>
      <w:r w:rsidRPr="008379B7">
        <w:rPr>
          <w:rFonts w:ascii="DINOT" w:hAnsi="DINOT" w:cs="DINOT"/>
          <w:highlight w:val="yellow"/>
        </w:rPr>
        <w:t>date, location</w:t>
      </w:r>
      <w:r w:rsidRPr="008379B7">
        <w:rPr>
          <w:rFonts w:ascii="DINOT" w:hAnsi="DINOT" w:cs="DINOT"/>
        </w:rPr>
        <w:t xml:space="preserve">] </w:t>
      </w:r>
      <w:r w:rsidRPr="00D46E5E">
        <w:rPr>
          <w:rFonts w:ascii="DINOT" w:hAnsi="DINOT" w:cs="DINOT"/>
        </w:rPr>
        <w:t xml:space="preserve">– </w:t>
      </w:r>
      <w:r w:rsidRPr="008379B7">
        <w:rPr>
          <w:rFonts w:ascii="DINOT" w:hAnsi="DINOT" w:cs="DINOT"/>
        </w:rPr>
        <w:t>[</w:t>
      </w:r>
      <w:r w:rsidRPr="008379B7">
        <w:rPr>
          <w:rFonts w:ascii="DINOT" w:hAnsi="DINOT" w:cs="DINOT"/>
          <w:highlight w:val="yellow"/>
        </w:rPr>
        <w:t xml:space="preserve">name of </w:t>
      </w:r>
      <w:r w:rsidR="008379B7">
        <w:rPr>
          <w:rFonts w:ascii="DINOT" w:hAnsi="DINOT" w:cs="DINOT"/>
          <w:highlight w:val="yellow"/>
        </w:rPr>
        <w:t xml:space="preserve">high </w:t>
      </w:r>
      <w:r w:rsidRPr="008379B7">
        <w:rPr>
          <w:rFonts w:ascii="DINOT" w:hAnsi="DINOT" w:cs="DINOT"/>
          <w:highlight w:val="yellow"/>
        </w:rPr>
        <w:t>school</w:t>
      </w:r>
      <w:r w:rsidRPr="008379B7">
        <w:rPr>
          <w:rFonts w:ascii="DINOT" w:hAnsi="DINOT" w:cs="DINOT"/>
        </w:rPr>
        <w:t xml:space="preserve">] </w:t>
      </w:r>
      <w:proofErr w:type="gramStart"/>
      <w:r w:rsidRPr="00D46E5E">
        <w:rPr>
          <w:rFonts w:ascii="DINOT" w:hAnsi="DINOT" w:cs="DINOT"/>
        </w:rPr>
        <w:t>has</w:t>
      </w:r>
      <w:proofErr w:type="gramEnd"/>
      <w:r w:rsidRPr="00D46E5E">
        <w:rPr>
          <w:rFonts w:ascii="DINOT" w:hAnsi="DINOT" w:cs="DINOT"/>
        </w:rPr>
        <w:t xml:space="preserve"> completed [</w:t>
      </w:r>
      <w:r w:rsidRPr="00D46E5E">
        <w:rPr>
          <w:rFonts w:ascii="DINOT" w:hAnsi="DINOT" w:cs="DINOT"/>
          <w:highlight w:val="yellow"/>
        </w:rPr>
        <w:t>NAF’s Year of Planning (YOP) or Fast Track</w:t>
      </w:r>
      <w:r w:rsidRPr="00D46E5E">
        <w:rPr>
          <w:rFonts w:ascii="DINOT" w:hAnsi="DINOT" w:cs="DINOT"/>
        </w:rPr>
        <w:t xml:space="preserve">] program and is ready to open its doors as a NAF </w:t>
      </w:r>
      <w:r w:rsidRPr="00B9606B">
        <w:rPr>
          <w:rFonts w:ascii="DINOT" w:hAnsi="DINOT" w:cs="DINOT"/>
        </w:rPr>
        <w:t>Academy of [</w:t>
      </w:r>
      <w:r w:rsidRPr="00B9606B">
        <w:rPr>
          <w:rFonts w:ascii="DINOT" w:hAnsi="DINOT" w:cs="DINOT"/>
          <w:highlight w:val="yellow"/>
        </w:rPr>
        <w:t>insert career pathway</w:t>
      </w:r>
      <w:r w:rsidRPr="00B9606B">
        <w:rPr>
          <w:rFonts w:ascii="DINOT" w:hAnsi="DINOT" w:cs="DINOT"/>
        </w:rPr>
        <w:t xml:space="preserve">] </w:t>
      </w:r>
      <w:r w:rsidRPr="00D46E5E">
        <w:rPr>
          <w:rFonts w:ascii="DINOT" w:hAnsi="DINOT" w:cs="DINOT"/>
        </w:rPr>
        <w:t>in the [</w:t>
      </w:r>
      <w:r w:rsidRPr="00D46E5E">
        <w:rPr>
          <w:rFonts w:ascii="DINOT" w:hAnsi="DINOT" w:cs="DINOT"/>
          <w:highlight w:val="yellow"/>
        </w:rPr>
        <w:t>fall of 20</w:t>
      </w:r>
      <w:r w:rsidRPr="00D90322">
        <w:rPr>
          <w:rFonts w:ascii="DINOT" w:hAnsi="DINOT" w:cs="DINOT"/>
          <w:highlight w:val="yellow"/>
        </w:rPr>
        <w:t>2</w:t>
      </w:r>
      <w:r w:rsidR="00E538DF" w:rsidRPr="00436528">
        <w:rPr>
          <w:rFonts w:ascii="DINOT" w:hAnsi="DINOT" w:cs="DINOT"/>
          <w:highlight w:val="yellow"/>
        </w:rPr>
        <w:t>4</w:t>
      </w:r>
      <w:r w:rsidRPr="00D46E5E">
        <w:rPr>
          <w:rFonts w:ascii="DINOT" w:hAnsi="DINOT" w:cs="DINOT"/>
        </w:rPr>
        <w:t>].</w:t>
      </w:r>
    </w:p>
    <w:p w14:paraId="7DF5F3E4" w14:textId="77777777" w:rsidR="00AF1459" w:rsidRPr="00782BC5" w:rsidRDefault="00AF1459" w:rsidP="00AF1459">
      <w:pPr>
        <w:rPr>
          <w:rFonts w:ascii="DINOT" w:hAnsi="DINOT" w:cs="DINOT"/>
          <w:u w:val="single"/>
        </w:rPr>
      </w:pPr>
    </w:p>
    <w:p w14:paraId="3983809A" w14:textId="1AB4E51F" w:rsidR="005E14C3" w:rsidRPr="005E14C3" w:rsidRDefault="00AF1459" w:rsidP="005E14C3">
      <w:pPr>
        <w:pStyle w:val="Default"/>
        <w:rPr>
          <w:rFonts w:ascii="DINOT" w:hAnsi="DINOT" w:cs="DINOT"/>
          <w:sz w:val="22"/>
          <w:szCs w:val="22"/>
        </w:rPr>
      </w:pPr>
      <w:r w:rsidRPr="005E14C3">
        <w:rPr>
          <w:rFonts w:ascii="DINOT" w:hAnsi="DINOT" w:cs="DINOT"/>
          <w:sz w:val="22"/>
          <w:szCs w:val="22"/>
        </w:rPr>
        <w:t xml:space="preserve">The </w:t>
      </w:r>
      <w:r w:rsidRPr="00436528">
        <w:rPr>
          <w:rFonts w:ascii="DINOT" w:hAnsi="DINOT" w:cs="DINOT"/>
          <w:sz w:val="22"/>
          <w:szCs w:val="22"/>
        </w:rPr>
        <w:t>(</w:t>
      </w:r>
      <w:r w:rsidRPr="005E14C3">
        <w:rPr>
          <w:rFonts w:ascii="DINOT" w:hAnsi="DINOT" w:cs="DINOT"/>
          <w:sz w:val="22"/>
          <w:szCs w:val="22"/>
          <w:highlight w:val="yellow"/>
        </w:rPr>
        <w:t>YOP or Fast Track</w:t>
      </w:r>
      <w:r w:rsidRPr="005E14C3">
        <w:rPr>
          <w:rFonts w:ascii="DINOT" w:hAnsi="DINOT" w:cs="DINOT"/>
          <w:sz w:val="22"/>
          <w:szCs w:val="22"/>
        </w:rPr>
        <w:t xml:space="preserve">) process </w:t>
      </w:r>
      <w:r w:rsidR="00CE1D8D">
        <w:rPr>
          <w:rFonts w:ascii="DINOT" w:hAnsi="DINOT" w:cs="DINOT"/>
          <w:sz w:val="22"/>
          <w:szCs w:val="22"/>
        </w:rPr>
        <w:t xml:space="preserve">is designed to </w:t>
      </w:r>
      <w:r w:rsidRPr="005E14C3">
        <w:rPr>
          <w:rFonts w:ascii="DINOT" w:hAnsi="DINOT" w:cs="DINOT"/>
          <w:sz w:val="22"/>
          <w:szCs w:val="22"/>
        </w:rPr>
        <w:t xml:space="preserve">align high school programs and resources to </w:t>
      </w:r>
      <w:r w:rsidR="00CE1D8D">
        <w:rPr>
          <w:rFonts w:ascii="DINOT" w:hAnsi="DINOT" w:cs="DINOT"/>
          <w:sz w:val="22"/>
          <w:szCs w:val="22"/>
        </w:rPr>
        <w:t xml:space="preserve">successfully start </w:t>
      </w:r>
      <w:r w:rsidRPr="005E14C3">
        <w:rPr>
          <w:rFonts w:ascii="DINOT" w:hAnsi="DINOT" w:cs="DINOT"/>
          <w:sz w:val="22"/>
          <w:szCs w:val="22"/>
        </w:rPr>
        <w:t>a career academy. NAF works to ensure all stakeholders develop a lasting relationship with academies and are well-trained and confident in implementing</w:t>
      </w:r>
      <w:r w:rsidR="00E538DF">
        <w:rPr>
          <w:rFonts w:ascii="DINOT" w:hAnsi="DINOT" w:cs="DINOT"/>
          <w:sz w:val="22"/>
          <w:szCs w:val="22"/>
        </w:rPr>
        <w:t xml:space="preserve"> the</w:t>
      </w:r>
      <w:r w:rsidRPr="005E14C3">
        <w:rPr>
          <w:rFonts w:ascii="DINOT" w:hAnsi="DINOT" w:cs="DINOT"/>
          <w:sz w:val="22"/>
          <w:szCs w:val="22"/>
        </w:rPr>
        <w:t xml:space="preserve"> NAF</w:t>
      </w:r>
      <w:r w:rsidR="00EA0C6F" w:rsidRPr="005E14C3">
        <w:rPr>
          <w:rFonts w:ascii="DINOT" w:hAnsi="DINOT" w:cs="DINOT"/>
          <w:sz w:val="22"/>
          <w:szCs w:val="22"/>
        </w:rPr>
        <w:t xml:space="preserve"> </w:t>
      </w:r>
      <w:r w:rsidRPr="005E14C3">
        <w:rPr>
          <w:rFonts w:ascii="DINOT" w:hAnsi="DINOT" w:cs="DINOT"/>
          <w:sz w:val="22"/>
          <w:szCs w:val="22"/>
        </w:rPr>
        <w:t xml:space="preserve">design. </w:t>
      </w:r>
    </w:p>
    <w:p w14:paraId="7A27F809" w14:textId="03984895" w:rsidR="005E14C3" w:rsidRPr="005E14C3" w:rsidRDefault="005E14C3" w:rsidP="005E14C3">
      <w:pPr>
        <w:pStyle w:val="Default"/>
        <w:rPr>
          <w:rFonts w:ascii="DINOT" w:hAnsi="DINOT" w:cs="DINOT"/>
        </w:rPr>
      </w:pPr>
    </w:p>
    <w:p w14:paraId="5F9A5BC7" w14:textId="0DF69D2C" w:rsidR="00AF1459" w:rsidRPr="00D46E5E" w:rsidRDefault="00AF1459" w:rsidP="00AF1459">
      <w:pPr>
        <w:rPr>
          <w:rFonts w:ascii="DINOT" w:hAnsi="DINOT" w:cs="DINOT"/>
        </w:rPr>
      </w:pPr>
      <w:r w:rsidRPr="00D46E5E">
        <w:rPr>
          <w:rFonts w:ascii="DINOT" w:hAnsi="DINOT" w:cs="DINOT"/>
        </w:rPr>
        <w:t>The process establishes a sustainable foundation for a high-quality academy</w:t>
      </w:r>
      <w:r w:rsidR="00CE1D8D">
        <w:rPr>
          <w:rFonts w:ascii="DINOT" w:hAnsi="DINOT" w:cs="DINOT"/>
        </w:rPr>
        <w:t xml:space="preserve"> by</w:t>
      </w:r>
      <w:r w:rsidRPr="00D46E5E">
        <w:rPr>
          <w:rFonts w:ascii="DINOT" w:hAnsi="DINOT" w:cs="DINOT"/>
        </w:rPr>
        <w:t xml:space="preserve"> creating a shared vision and mission to fulfill the school and community goals</w:t>
      </w:r>
      <w:r w:rsidR="00CE1D8D">
        <w:rPr>
          <w:rFonts w:ascii="DINOT" w:hAnsi="DINOT" w:cs="DINOT"/>
        </w:rPr>
        <w:t xml:space="preserve">. It also </w:t>
      </w:r>
      <w:r w:rsidRPr="00D46E5E">
        <w:rPr>
          <w:rFonts w:ascii="DINOT" w:hAnsi="DINOT" w:cs="DINOT"/>
        </w:rPr>
        <w:t>ensure</w:t>
      </w:r>
      <w:r w:rsidR="00CE1D8D">
        <w:rPr>
          <w:rFonts w:ascii="DINOT" w:hAnsi="DINOT" w:cs="DINOT"/>
        </w:rPr>
        <w:t>s</w:t>
      </w:r>
      <w:r w:rsidRPr="00D46E5E">
        <w:rPr>
          <w:rFonts w:ascii="DINOT" w:hAnsi="DINOT" w:cs="DINOT"/>
        </w:rPr>
        <w:t xml:space="preserve"> NAF’s standards of practice are in place before an academy opens in its Launch Year. </w:t>
      </w:r>
    </w:p>
    <w:p w14:paraId="3FBFCC11" w14:textId="77777777" w:rsidR="00AF1459" w:rsidRPr="00D46E5E" w:rsidRDefault="00AF1459" w:rsidP="00AF1459">
      <w:pPr>
        <w:rPr>
          <w:rFonts w:ascii="DINOT" w:hAnsi="DINOT" w:cs="DINOT"/>
        </w:rPr>
      </w:pPr>
    </w:p>
    <w:p w14:paraId="3C047BCC" w14:textId="77777777" w:rsidR="00AF1459" w:rsidRPr="00D46E5E" w:rsidRDefault="00AF1459" w:rsidP="00AF1459">
      <w:pPr>
        <w:rPr>
          <w:rFonts w:ascii="DINOT" w:hAnsi="DINOT" w:cs="DINOT"/>
        </w:rPr>
      </w:pPr>
      <w:r w:rsidRPr="00D46E5E">
        <w:rPr>
          <w:rFonts w:ascii="DINOT" w:hAnsi="DINOT" w:cs="DINOT"/>
        </w:rPr>
        <w:t>High schools enrolled in NAF’s [</w:t>
      </w:r>
      <w:r w:rsidRPr="00D46E5E">
        <w:rPr>
          <w:rFonts w:ascii="DINOT" w:hAnsi="DINOT" w:cs="DINOT"/>
          <w:highlight w:val="yellow"/>
        </w:rPr>
        <w:t>YOP or Fast Track</w:t>
      </w:r>
      <w:r w:rsidRPr="00D46E5E">
        <w:rPr>
          <w:rFonts w:ascii="DINOT" w:hAnsi="DINOT" w:cs="DINOT"/>
        </w:rPr>
        <w:t>] program gain access to an assessment process that informs and directs the work of advance program planning and development. NAF provides guided technical assistance, professional development, a full suite of resources, and NAF-developed, industry-validated curriculum to support the academy development process.</w:t>
      </w:r>
    </w:p>
    <w:p w14:paraId="21444636" w14:textId="77777777" w:rsidR="00AF1459" w:rsidRPr="008379B7" w:rsidRDefault="00AF1459" w:rsidP="0094173C">
      <w:pPr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2EE9EA3D" w14:textId="36ECC3F1" w:rsidR="00D46E5E" w:rsidRPr="00D46E5E" w:rsidRDefault="00D46E5E" w:rsidP="00D46E5E">
      <w:pPr>
        <w:rPr>
          <w:rFonts w:ascii="DINOT" w:hAnsi="DINOT" w:cs="DINOT"/>
          <w:b/>
          <w:bCs/>
          <w:color w:val="000000"/>
          <w:szCs w:val="22"/>
          <w:u w:val="single"/>
          <w:shd w:val="clear" w:color="auto" w:fill="FFFFFF"/>
        </w:rPr>
      </w:pPr>
      <w:r w:rsidRPr="00D46E5E">
        <w:rPr>
          <w:rFonts w:ascii="DINOT" w:hAnsi="DINOT" w:cs="DINOT"/>
          <w:b/>
          <w:bCs/>
          <w:color w:val="000000"/>
          <w:szCs w:val="22"/>
          <w:highlight w:val="yellow"/>
          <w:u w:val="single"/>
          <w:shd w:val="clear" w:color="auto" w:fill="FFFFFF"/>
        </w:rPr>
        <w:t>*</w:t>
      </w:r>
      <w:r w:rsidRPr="00E939D7">
        <w:rPr>
          <w:rFonts w:ascii="DINOT" w:hAnsi="DINOT" w:cs="DINOT"/>
          <w:b/>
          <w:bCs/>
          <w:color w:val="000000"/>
          <w:szCs w:val="22"/>
          <w:highlight w:val="yellow"/>
          <w:u w:val="single"/>
          <w:shd w:val="clear" w:color="auto" w:fill="FFFFFF"/>
        </w:rPr>
        <w:t>*</w:t>
      </w:r>
      <w:r w:rsidR="00E939D7" w:rsidRPr="00E939D7">
        <w:rPr>
          <w:rFonts w:ascii="DINOT" w:hAnsi="DINOT" w:cs="DINOT"/>
          <w:b/>
          <w:bCs/>
          <w:color w:val="000000"/>
          <w:szCs w:val="22"/>
          <w:highlight w:val="yellow"/>
          <w:u w:val="single"/>
          <w:shd w:val="clear" w:color="auto" w:fill="FFFFFF"/>
        </w:rPr>
        <w:t xml:space="preserve">Please review the career pathway descriptions below and insert </w:t>
      </w:r>
      <w:r w:rsidR="00E939D7">
        <w:rPr>
          <w:rFonts w:ascii="DINOT" w:hAnsi="DINOT" w:cs="DINOT"/>
          <w:b/>
          <w:bCs/>
          <w:color w:val="000000"/>
          <w:szCs w:val="22"/>
          <w:highlight w:val="yellow"/>
          <w:u w:val="single"/>
          <w:shd w:val="clear" w:color="auto" w:fill="FFFFFF"/>
        </w:rPr>
        <w:t xml:space="preserve">any that are relevant to </w:t>
      </w:r>
      <w:r w:rsidR="00E939D7" w:rsidRPr="00E939D7">
        <w:rPr>
          <w:rFonts w:ascii="DINOT" w:hAnsi="DINOT" w:cs="DINOT"/>
          <w:b/>
          <w:bCs/>
          <w:color w:val="000000"/>
          <w:szCs w:val="22"/>
          <w:highlight w:val="yellow"/>
          <w:u w:val="single"/>
          <w:shd w:val="clear" w:color="auto" w:fill="FFFFFF"/>
        </w:rPr>
        <w:t xml:space="preserve">your </w:t>
      </w:r>
      <w:r w:rsidR="00E939D7">
        <w:rPr>
          <w:rFonts w:ascii="DINOT" w:hAnsi="DINOT" w:cs="DINOT"/>
          <w:b/>
          <w:bCs/>
          <w:color w:val="000000"/>
          <w:szCs w:val="22"/>
          <w:highlight w:val="yellow"/>
          <w:u w:val="single"/>
          <w:shd w:val="clear" w:color="auto" w:fill="FFFFFF"/>
        </w:rPr>
        <w:t>program</w:t>
      </w:r>
      <w:r w:rsidRPr="00E939D7">
        <w:rPr>
          <w:rFonts w:ascii="DINOT" w:hAnsi="DINOT" w:cs="DINOT"/>
          <w:b/>
          <w:bCs/>
          <w:color w:val="000000"/>
          <w:szCs w:val="22"/>
          <w:highlight w:val="yellow"/>
          <w:u w:val="single"/>
          <w:shd w:val="clear" w:color="auto" w:fill="FFFFFF"/>
        </w:rPr>
        <w:t>.</w:t>
      </w:r>
    </w:p>
    <w:p w14:paraId="5ECBF309" w14:textId="77777777" w:rsidR="00D46E5E" w:rsidRPr="00D46E5E" w:rsidRDefault="00D46E5E" w:rsidP="00D46E5E">
      <w:pPr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65FBA8B3" w14:textId="58F126B2" w:rsidR="008E063F" w:rsidRPr="009B1EA6" w:rsidRDefault="008E063F" w:rsidP="008E063F">
      <w:pPr>
        <w:rPr>
          <w:rFonts w:ascii="DINOT" w:hAnsi="DINOT" w:cs="DINOT"/>
          <w:color w:val="000000"/>
          <w:szCs w:val="22"/>
          <w:shd w:val="clear" w:color="auto" w:fill="FFFFFF"/>
        </w:rPr>
      </w:pPr>
      <w:r w:rsidRPr="009B1EA6">
        <w:rPr>
          <w:rFonts w:ascii="DINOT" w:hAnsi="DINOT" w:cs="DINOT"/>
          <w:color w:val="000000"/>
          <w:szCs w:val="22"/>
          <w:shd w:val="clear" w:color="auto" w:fill="FFFFFF"/>
        </w:rPr>
        <w:t xml:space="preserve">The </w:t>
      </w:r>
      <w:hyperlink r:id="rId8" w:history="1">
        <w:r w:rsidRPr="001F5939">
          <w:rPr>
            <w:rStyle w:val="Hyperlink"/>
            <w:rFonts w:ascii="DINOT" w:hAnsi="DINOT" w:cs="DINOT"/>
            <w:b/>
            <w:bCs/>
            <w:szCs w:val="22"/>
            <w:shd w:val="clear" w:color="auto" w:fill="FFFFFF"/>
          </w:rPr>
          <w:t>Academy of Engineering</w:t>
        </w:r>
      </w:hyperlink>
      <w:r w:rsidRPr="009B1EA6">
        <w:rPr>
          <w:rFonts w:ascii="DINOT" w:hAnsi="DINOT" w:cs="DINOT"/>
          <w:color w:val="000000"/>
          <w:szCs w:val="22"/>
          <w:shd w:val="clear" w:color="auto" w:fill="FFFFFF"/>
        </w:rPr>
        <w:t xml:space="preserve"> </w:t>
      </w:r>
      <w:r w:rsidRPr="009B1EA6">
        <w:rPr>
          <w:rFonts w:ascii="DINOT" w:hAnsi="DINOT" w:cs="DINOT"/>
          <w:color w:val="000000"/>
          <w:szCs w:val="22"/>
        </w:rPr>
        <w:t>curricula explores</w:t>
      </w:r>
      <w:r w:rsidR="00734120">
        <w:rPr>
          <w:rFonts w:ascii="DINOT" w:hAnsi="DINOT" w:cs="DINOT"/>
          <w:color w:val="000000"/>
          <w:szCs w:val="22"/>
        </w:rPr>
        <w:t xml:space="preserve"> </w:t>
      </w:r>
      <w:r w:rsidRPr="009B1EA6">
        <w:rPr>
          <w:rFonts w:ascii="DINOT" w:hAnsi="DINOT" w:cs="DINOT"/>
          <w:color w:val="000000"/>
          <w:szCs w:val="22"/>
        </w:rPr>
        <w:t>principles of engineering</w:t>
      </w:r>
      <w:r w:rsidR="00734120">
        <w:rPr>
          <w:rFonts w:ascii="DINOT" w:hAnsi="DINOT" w:cs="DINOT"/>
          <w:color w:val="000000"/>
          <w:szCs w:val="22"/>
        </w:rPr>
        <w:t xml:space="preserve"> </w:t>
      </w:r>
      <w:r w:rsidRPr="009B1EA6">
        <w:rPr>
          <w:rFonts w:ascii="DINOT" w:hAnsi="DINOT" w:cs="DINOT"/>
          <w:color w:val="000000"/>
          <w:szCs w:val="22"/>
        </w:rPr>
        <w:t>and provides content in the fields of</w:t>
      </w:r>
      <w:r w:rsidR="00734120">
        <w:rPr>
          <w:rFonts w:ascii="DINOT" w:hAnsi="DINOT" w:cs="DINOT"/>
          <w:color w:val="000000"/>
          <w:szCs w:val="22"/>
        </w:rPr>
        <w:t xml:space="preserve"> </w:t>
      </w:r>
      <w:r w:rsidRPr="009B1EA6">
        <w:rPr>
          <w:rFonts w:ascii="DINOT" w:hAnsi="DINOT" w:cs="DINOT"/>
          <w:color w:val="000000"/>
          <w:szCs w:val="22"/>
        </w:rPr>
        <w:t xml:space="preserve">electronics, biotech, aerospace, civil engineering, and architecture. NAF’s engineering academies implement third-party curricula, by Project Lead the Way, STEM 101, Paxton/Patterson, and </w:t>
      </w:r>
      <w:proofErr w:type="spellStart"/>
      <w:r w:rsidRPr="009B1EA6">
        <w:rPr>
          <w:rFonts w:ascii="DINOT" w:hAnsi="DINOT" w:cs="DINOT"/>
          <w:color w:val="000000"/>
          <w:szCs w:val="22"/>
        </w:rPr>
        <w:t>Intelitek</w:t>
      </w:r>
      <w:proofErr w:type="spellEnd"/>
      <w:r w:rsidRPr="009B1EA6">
        <w:rPr>
          <w:rFonts w:ascii="DINOT" w:hAnsi="DINOT" w:cs="DINOT"/>
          <w:color w:val="000000"/>
          <w:szCs w:val="22"/>
        </w:rPr>
        <w:t>.</w:t>
      </w:r>
    </w:p>
    <w:p w14:paraId="0283B9F7" w14:textId="77777777" w:rsidR="008E063F" w:rsidRPr="0008618A" w:rsidRDefault="008E063F" w:rsidP="008E063F">
      <w:pPr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1281F187" w14:textId="504BEBD0" w:rsidR="008E063F" w:rsidRPr="0008618A" w:rsidRDefault="008E063F" w:rsidP="00626746">
      <w:pPr>
        <w:rPr>
          <w:rFonts w:ascii="DINOT" w:hAnsi="DINOT" w:cs="DINOT"/>
          <w:color w:val="000000"/>
          <w:szCs w:val="22"/>
          <w:shd w:val="clear" w:color="auto" w:fill="FFFFFF"/>
        </w:rPr>
      </w:pPr>
      <w:r w:rsidRPr="0008618A">
        <w:rPr>
          <w:rFonts w:ascii="DINOT" w:hAnsi="DINOT" w:cs="DINOT"/>
          <w:color w:val="000000"/>
          <w:szCs w:val="22"/>
          <w:shd w:val="clear" w:color="auto" w:fill="FFFFFF"/>
        </w:rPr>
        <w:t xml:space="preserve">The </w:t>
      </w:r>
      <w:hyperlink r:id="rId9" w:history="1">
        <w:r w:rsidRPr="001F5939">
          <w:rPr>
            <w:rStyle w:val="Hyperlink"/>
            <w:rFonts w:ascii="DINOT" w:hAnsi="DINOT" w:cs="DINOT"/>
            <w:b/>
            <w:bCs/>
            <w:szCs w:val="22"/>
            <w:shd w:val="clear" w:color="auto" w:fill="FFFFFF"/>
          </w:rPr>
          <w:t>Academy of Finance</w:t>
        </w:r>
      </w:hyperlink>
      <w:r w:rsidRPr="0008618A">
        <w:rPr>
          <w:rFonts w:ascii="DINOT" w:hAnsi="DINOT" w:cs="DINOT"/>
          <w:color w:val="000000"/>
          <w:szCs w:val="22"/>
          <w:shd w:val="clear" w:color="auto" w:fill="FFFFFF"/>
        </w:rPr>
        <w:t xml:space="preserve"> </w:t>
      </w:r>
      <w:r w:rsidR="00626746" w:rsidRPr="00626746">
        <w:rPr>
          <w:rFonts w:ascii="DINOT" w:hAnsi="DINOT" w:cs="DINOT"/>
          <w:color w:val="000000"/>
          <w:szCs w:val="22"/>
          <w:shd w:val="clear" w:color="auto" w:fill="FFFFFF"/>
        </w:rPr>
        <w:t>curricula align with competencies essential for success in college through collaboration with industry partners, professional organizations, and postsecondary institutions. It includes courses focused on</w:t>
      </w:r>
      <w:r w:rsidR="00626746">
        <w:rPr>
          <w:rFonts w:ascii="DINOT" w:hAnsi="DINOT" w:cs="DINOT"/>
          <w:color w:val="000000"/>
          <w:szCs w:val="22"/>
          <w:shd w:val="clear" w:color="auto" w:fill="FFFFFF"/>
        </w:rPr>
        <w:t xml:space="preserve"> </w:t>
      </w:r>
      <w:r w:rsidR="00626746" w:rsidRPr="00626746">
        <w:rPr>
          <w:rFonts w:ascii="DINOT" w:hAnsi="DINOT" w:cs="DINOT"/>
          <w:color w:val="000000"/>
          <w:szCs w:val="22"/>
          <w:shd w:val="clear" w:color="auto" w:fill="FFFFFF"/>
        </w:rPr>
        <w:t>Finance,</w:t>
      </w:r>
      <w:r w:rsidR="00626746">
        <w:rPr>
          <w:rFonts w:ascii="DINOT" w:hAnsi="DINOT" w:cs="DINOT"/>
          <w:color w:val="000000"/>
          <w:szCs w:val="22"/>
          <w:shd w:val="clear" w:color="auto" w:fill="FFFFFF"/>
        </w:rPr>
        <w:t xml:space="preserve"> </w:t>
      </w:r>
      <w:r w:rsidR="00626746" w:rsidRPr="00626746">
        <w:rPr>
          <w:rFonts w:ascii="DINOT" w:hAnsi="DINOT" w:cs="DINOT"/>
          <w:color w:val="000000"/>
          <w:szCs w:val="22"/>
          <w:shd w:val="clear" w:color="auto" w:fill="FFFFFF"/>
        </w:rPr>
        <w:t>Accounting, and</w:t>
      </w:r>
      <w:r w:rsidR="00626746">
        <w:rPr>
          <w:rFonts w:ascii="DINOT" w:hAnsi="DINOT" w:cs="DINOT"/>
          <w:color w:val="000000"/>
          <w:szCs w:val="22"/>
          <w:shd w:val="clear" w:color="auto" w:fill="FFFFFF"/>
        </w:rPr>
        <w:t xml:space="preserve"> </w:t>
      </w:r>
      <w:r w:rsidR="00626746" w:rsidRPr="00626746">
        <w:rPr>
          <w:rFonts w:ascii="DINOT" w:hAnsi="DINOT" w:cs="DINOT"/>
          <w:color w:val="000000"/>
          <w:szCs w:val="22"/>
          <w:shd w:val="clear" w:color="auto" w:fill="FFFFFF"/>
        </w:rPr>
        <w:t>Entrepreneurship, as well as student-centered, career-focused projects called NAF Expeditions, developed in partnership with industry experts like KPMG</w:t>
      </w:r>
      <w:r w:rsidR="00626746">
        <w:rPr>
          <w:rFonts w:ascii="DINOT" w:hAnsi="DINOT" w:cs="DINOT"/>
          <w:color w:val="000000"/>
          <w:szCs w:val="22"/>
          <w:shd w:val="clear" w:color="auto" w:fill="FFFFFF"/>
        </w:rPr>
        <w:t xml:space="preserve">. </w:t>
      </w:r>
    </w:p>
    <w:p w14:paraId="1E1B95C0" w14:textId="77777777" w:rsidR="008E063F" w:rsidRPr="00D46E5E" w:rsidRDefault="008E063F" w:rsidP="008E063F">
      <w:pPr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234C98BB" w14:textId="1FBA54D7" w:rsidR="008E063F" w:rsidRPr="0008618A" w:rsidRDefault="008E063F" w:rsidP="008E063F">
      <w:pPr>
        <w:rPr>
          <w:rFonts w:ascii="DINOT" w:hAnsi="DINOT" w:cs="DINOT"/>
          <w:szCs w:val="22"/>
        </w:rPr>
      </w:pPr>
      <w:r w:rsidRPr="0008618A">
        <w:rPr>
          <w:rFonts w:ascii="DINOT" w:hAnsi="DINOT" w:cs="DINOT"/>
          <w:color w:val="000000"/>
          <w:szCs w:val="22"/>
          <w:shd w:val="clear" w:color="auto" w:fill="FFFFFF"/>
        </w:rPr>
        <w:t xml:space="preserve">The </w:t>
      </w:r>
      <w:hyperlink r:id="rId10" w:history="1">
        <w:r w:rsidRPr="001F5939">
          <w:rPr>
            <w:rStyle w:val="Hyperlink"/>
            <w:rFonts w:ascii="DINOT" w:hAnsi="DINOT" w:cs="DINOT"/>
            <w:b/>
            <w:bCs/>
            <w:szCs w:val="22"/>
            <w:shd w:val="clear" w:color="auto" w:fill="FFFFFF"/>
          </w:rPr>
          <w:t>Academy of Health Sciences</w:t>
        </w:r>
      </w:hyperlink>
      <w:r w:rsidRPr="0008618A">
        <w:rPr>
          <w:rFonts w:ascii="DINOT" w:hAnsi="DINOT" w:cs="DINOT"/>
          <w:color w:val="000000"/>
          <w:szCs w:val="22"/>
          <w:shd w:val="clear" w:color="auto" w:fill="FFFFFF"/>
        </w:rPr>
        <w:t xml:space="preserve"> offers </w:t>
      </w:r>
      <w:r w:rsidRPr="0008618A">
        <w:rPr>
          <w:rFonts w:ascii="DINOT" w:hAnsi="DINOT" w:cs="DINOT"/>
          <w:color w:val="000000"/>
          <w:szCs w:val="22"/>
        </w:rPr>
        <w:t xml:space="preserve">rigorous and comprehensive program of study designed to prepare learners with the content knowledge and transferable competencies necessary for success in college and career. Our curricula </w:t>
      </w:r>
      <w:proofErr w:type="gramStart"/>
      <w:r w:rsidRPr="0008618A">
        <w:rPr>
          <w:rFonts w:ascii="DINOT" w:hAnsi="DINOT" w:cs="DINOT"/>
          <w:color w:val="000000"/>
          <w:szCs w:val="22"/>
        </w:rPr>
        <w:t>include:</w:t>
      </w:r>
      <w:proofErr w:type="gramEnd"/>
      <w:r>
        <w:rPr>
          <w:rFonts w:ascii="DINOT" w:hAnsi="DINOT" w:cs="DINOT"/>
          <w:color w:val="000000"/>
          <w:szCs w:val="22"/>
        </w:rPr>
        <w:t xml:space="preserve"> </w:t>
      </w:r>
      <w:r w:rsidRPr="0008618A">
        <w:rPr>
          <w:rFonts w:ascii="DINOT" w:hAnsi="DINOT" w:cs="DINOT"/>
          <w:color w:val="000000"/>
          <w:szCs w:val="22"/>
        </w:rPr>
        <w:t>Anatomy, Physiology, Biotechnology, Global Health, and Health Careers Exploration.</w:t>
      </w:r>
    </w:p>
    <w:p w14:paraId="4C8BF754" w14:textId="77777777" w:rsidR="008E063F" w:rsidRPr="00D46E5E" w:rsidRDefault="008E063F" w:rsidP="008E063F">
      <w:pPr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309C309A" w14:textId="0A55E045" w:rsidR="008E063F" w:rsidRPr="0008618A" w:rsidRDefault="008E063F" w:rsidP="008E063F">
      <w:pPr>
        <w:rPr>
          <w:rStyle w:val="markedcontent"/>
          <w:rFonts w:ascii="DINOT" w:hAnsi="DINOT" w:cs="DINOT"/>
          <w:szCs w:val="22"/>
        </w:rPr>
      </w:pPr>
      <w:r w:rsidRPr="0008618A">
        <w:rPr>
          <w:rFonts w:ascii="DINOT" w:hAnsi="DINOT" w:cs="DINOT"/>
          <w:color w:val="000000"/>
          <w:szCs w:val="22"/>
          <w:shd w:val="clear" w:color="auto" w:fill="FFFFFF"/>
        </w:rPr>
        <w:t xml:space="preserve">The </w:t>
      </w:r>
      <w:hyperlink r:id="rId11" w:history="1">
        <w:r w:rsidRPr="001F5939">
          <w:rPr>
            <w:rStyle w:val="Hyperlink"/>
            <w:rFonts w:ascii="DINOT" w:hAnsi="DINOT" w:cs="DINOT"/>
            <w:b/>
            <w:bCs/>
            <w:szCs w:val="22"/>
            <w:shd w:val="clear" w:color="auto" w:fill="FFFFFF"/>
          </w:rPr>
          <w:t>Academy of Hospitality &amp; Tourism</w:t>
        </w:r>
      </w:hyperlink>
      <w:r w:rsidRPr="0008618A">
        <w:rPr>
          <w:rFonts w:ascii="DINOT" w:hAnsi="DINOT" w:cs="DINOT"/>
          <w:color w:val="000000"/>
          <w:szCs w:val="22"/>
          <w:shd w:val="clear" w:color="auto" w:fill="FFFFFF"/>
        </w:rPr>
        <w:t xml:space="preserve"> </w:t>
      </w:r>
      <w:r w:rsidRPr="0008618A">
        <w:rPr>
          <w:rFonts w:ascii="DINOT" w:hAnsi="DINOT" w:cs="DINOT"/>
          <w:color w:val="000000"/>
          <w:szCs w:val="22"/>
        </w:rPr>
        <w:t>curricula expose learners to the essential components of the industry, including</w:t>
      </w:r>
      <w:r>
        <w:rPr>
          <w:rFonts w:ascii="DINOT" w:hAnsi="DINOT" w:cs="DINOT"/>
          <w:color w:val="000000"/>
          <w:szCs w:val="22"/>
        </w:rPr>
        <w:t xml:space="preserve"> </w:t>
      </w:r>
      <w:r w:rsidRPr="0008618A">
        <w:rPr>
          <w:rFonts w:ascii="DINOT" w:hAnsi="DINOT" w:cs="DINOT"/>
          <w:color w:val="000000"/>
          <w:szCs w:val="22"/>
        </w:rPr>
        <w:t>foundational principles, customer service, event planning, and marketing</w:t>
      </w:r>
      <w:r w:rsidR="00DF183A">
        <w:rPr>
          <w:rFonts w:ascii="DINOT" w:hAnsi="DINOT" w:cs="DINOT"/>
          <w:color w:val="000000"/>
          <w:szCs w:val="22"/>
        </w:rPr>
        <w:t>,</w:t>
      </w:r>
      <w:r w:rsidRPr="0008618A">
        <w:rPr>
          <w:rFonts w:ascii="DINOT" w:hAnsi="DINOT" w:cs="DINOT"/>
          <w:color w:val="000000"/>
          <w:szCs w:val="22"/>
        </w:rPr>
        <w:t xml:space="preserve"> with a global perspective on the geography and sustainability of tourism.</w:t>
      </w:r>
    </w:p>
    <w:p w14:paraId="73014AAD" w14:textId="77777777" w:rsidR="008E063F" w:rsidRPr="00F93F12" w:rsidRDefault="008E063F" w:rsidP="008E063F">
      <w:pPr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4E46E969" w14:textId="16798CAB" w:rsidR="008E063F" w:rsidRPr="0008618A" w:rsidRDefault="008E063F" w:rsidP="008E063F">
      <w:pPr>
        <w:rPr>
          <w:rFonts w:ascii="DINOT" w:hAnsi="DINOT" w:cs="DINOT"/>
          <w:szCs w:val="22"/>
        </w:rPr>
      </w:pPr>
      <w:r w:rsidRPr="0008618A">
        <w:rPr>
          <w:rFonts w:ascii="DINOT" w:hAnsi="DINOT" w:cs="DINOT"/>
          <w:color w:val="000000"/>
          <w:szCs w:val="22"/>
          <w:shd w:val="clear" w:color="auto" w:fill="FFFFFF"/>
        </w:rPr>
        <w:t xml:space="preserve">The </w:t>
      </w:r>
      <w:hyperlink r:id="rId12" w:history="1">
        <w:r w:rsidRPr="001F5939">
          <w:rPr>
            <w:rStyle w:val="Hyperlink"/>
            <w:rFonts w:ascii="DINOT" w:hAnsi="DINOT" w:cs="DINOT"/>
            <w:b/>
            <w:bCs/>
            <w:szCs w:val="22"/>
            <w:shd w:val="clear" w:color="auto" w:fill="FFFFFF"/>
          </w:rPr>
          <w:t>Academy of Information Technology</w:t>
        </w:r>
      </w:hyperlink>
      <w:r w:rsidRPr="0008618A">
        <w:rPr>
          <w:rFonts w:ascii="DINOT" w:hAnsi="DINOT" w:cs="DINOT"/>
          <w:color w:val="000000"/>
          <w:szCs w:val="22"/>
          <w:shd w:val="clear" w:color="auto" w:fill="FFFFFF"/>
        </w:rPr>
        <w:t xml:space="preserve"> </w:t>
      </w:r>
      <w:r w:rsidRPr="0008618A">
        <w:rPr>
          <w:rFonts w:ascii="DINOT" w:hAnsi="DINOT" w:cs="DINOT"/>
          <w:color w:val="000000"/>
          <w:szCs w:val="22"/>
        </w:rPr>
        <w:t>explores various aspects of IT</w:t>
      </w:r>
      <w:r w:rsidR="00DF183A">
        <w:rPr>
          <w:rFonts w:ascii="DINOT" w:hAnsi="DINOT" w:cs="DINOT"/>
          <w:color w:val="000000"/>
          <w:szCs w:val="22"/>
        </w:rPr>
        <w:t>,</w:t>
      </w:r>
      <w:r w:rsidRPr="0008618A">
        <w:rPr>
          <w:rFonts w:ascii="DINOT" w:hAnsi="DINOT" w:cs="DINOT"/>
          <w:color w:val="000000"/>
          <w:szCs w:val="22"/>
        </w:rPr>
        <w:t xml:space="preserve"> including</w:t>
      </w:r>
      <w:r w:rsidR="00734120">
        <w:rPr>
          <w:rFonts w:ascii="DINOT" w:hAnsi="DINOT" w:cs="DINOT"/>
          <w:color w:val="000000"/>
          <w:szCs w:val="22"/>
        </w:rPr>
        <w:t xml:space="preserve"> </w:t>
      </w:r>
      <w:r w:rsidRPr="0008618A">
        <w:rPr>
          <w:rFonts w:ascii="DINOT" w:hAnsi="DINOT" w:cs="DINOT"/>
          <w:color w:val="000000"/>
          <w:szCs w:val="22"/>
        </w:rPr>
        <w:t>coding, computer systems, graphic design, and web development. Our curriculum collaborators include Verizon, Code.org, and Cyber.org.</w:t>
      </w:r>
      <w:r w:rsidRPr="0008618A">
        <w:rPr>
          <w:rFonts w:ascii="DINOT" w:hAnsi="DINOT" w:cs="DINOT"/>
          <w:szCs w:val="22"/>
        </w:rPr>
        <w:t xml:space="preserve"> </w:t>
      </w:r>
    </w:p>
    <w:p w14:paraId="477A0ABA" w14:textId="77777777" w:rsidR="00C511F4" w:rsidRDefault="00C511F4">
      <w:pPr>
        <w:spacing w:after="120" w:line="264" w:lineRule="auto"/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494B65B9" w14:textId="4864360A" w:rsidR="008128C1" w:rsidRDefault="008128C1">
      <w:pPr>
        <w:spacing w:after="120" w:line="264" w:lineRule="auto"/>
        <w:rPr>
          <w:rFonts w:ascii="DINOT" w:hAnsi="DINOT" w:cs="DINOT"/>
          <w:color w:val="000000"/>
          <w:szCs w:val="22"/>
          <w:shd w:val="clear" w:color="auto" w:fill="FFFFFF"/>
        </w:rPr>
      </w:pPr>
      <w:r>
        <w:rPr>
          <w:rFonts w:ascii="DINOT" w:hAnsi="DINOT" w:cs="DINOT"/>
          <w:color w:val="000000"/>
          <w:szCs w:val="22"/>
          <w:shd w:val="clear" w:color="auto" w:fill="FFFFFF"/>
        </w:rPr>
        <w:br w:type="page"/>
      </w:r>
    </w:p>
    <w:p w14:paraId="663C58F6" w14:textId="77777777" w:rsidR="005E14C3" w:rsidRPr="00D46E5E" w:rsidRDefault="005E14C3" w:rsidP="005E14C3">
      <w:pPr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6C8A4BE9" w14:textId="26FCB97A" w:rsidR="005E14C3" w:rsidRDefault="00C511F4" w:rsidP="005E14C3">
      <w:pPr>
        <w:rPr>
          <w:rFonts w:ascii="DINOT" w:hAnsi="DINOT" w:cs="DINOT"/>
          <w:color w:val="000000"/>
          <w:szCs w:val="22"/>
          <w:shd w:val="clear" w:color="auto" w:fill="FFFFFF"/>
        </w:rPr>
      </w:pPr>
      <w:r>
        <w:rPr>
          <w:rFonts w:ascii="DINOT" w:hAnsi="DINOT" w:cs="DINOT"/>
          <w:color w:val="000000"/>
          <w:szCs w:val="22"/>
          <w:shd w:val="clear" w:color="auto" w:fill="FFFFFF"/>
        </w:rPr>
        <w:t>**</w:t>
      </w:r>
      <w:r w:rsidR="005E14C3" w:rsidRPr="00C511F4">
        <w:rPr>
          <w:rFonts w:ascii="DINOT" w:hAnsi="DINOT" w:cs="DINOT"/>
          <w:color w:val="000000"/>
          <w:szCs w:val="22"/>
          <w:highlight w:val="yellow"/>
          <w:u w:val="single"/>
          <w:shd w:val="clear" w:color="auto" w:fill="FFFFFF"/>
        </w:rPr>
        <w:t>Include an optional quote here from teacher, principal, academy lead on what the academy will contribute to the school experience and offer to the students</w:t>
      </w:r>
      <w:r w:rsidR="005E14C3" w:rsidRPr="00D46E5E">
        <w:rPr>
          <w:rFonts w:ascii="DINOT" w:hAnsi="DINOT" w:cs="DINOT"/>
          <w:color w:val="000000"/>
          <w:szCs w:val="22"/>
          <w:shd w:val="clear" w:color="auto" w:fill="FFFFFF"/>
        </w:rPr>
        <w:t>.</w:t>
      </w:r>
    </w:p>
    <w:p w14:paraId="1ED22542" w14:textId="77777777" w:rsidR="008463BF" w:rsidRPr="00D46E5E" w:rsidRDefault="008463BF" w:rsidP="005E14C3">
      <w:pPr>
        <w:rPr>
          <w:rFonts w:ascii="DINOT" w:hAnsi="DINOT" w:cs="DINOT"/>
          <w:color w:val="000000"/>
          <w:szCs w:val="22"/>
          <w:shd w:val="clear" w:color="auto" w:fill="FFFFFF"/>
        </w:rPr>
      </w:pPr>
    </w:p>
    <w:p w14:paraId="022C6160" w14:textId="492B4086" w:rsidR="008463BF" w:rsidRPr="008463BF" w:rsidRDefault="008463BF" w:rsidP="008463BF">
      <w:pPr>
        <w:rPr>
          <w:rFonts w:ascii="DINOT" w:hAnsi="DINOT" w:cs="DINOT"/>
          <w:color w:val="000000"/>
          <w:shd w:val="clear" w:color="auto" w:fill="FFFFFF"/>
        </w:rPr>
      </w:pPr>
      <w:r w:rsidRPr="008463BF">
        <w:rPr>
          <w:rFonts w:ascii="DINOT" w:hAnsi="DINOT" w:cs="DINOT"/>
          <w:color w:val="000000"/>
          <w:shd w:val="clear" w:color="auto" w:fill="FFFFFF"/>
        </w:rPr>
        <w:t xml:space="preserve">NAF Chief Executive Officer, Lisa Dughi, said, “Congratulations to the newest members of the NAF family – our YOP and Fast Track academies! We commend you </w:t>
      </w:r>
      <w:proofErr w:type="gramStart"/>
      <w:r w:rsidRPr="008463BF">
        <w:rPr>
          <w:rFonts w:ascii="DINOT" w:hAnsi="DINOT" w:cs="DINOT"/>
          <w:color w:val="000000"/>
          <w:shd w:val="clear" w:color="auto" w:fill="FFFFFF"/>
        </w:rPr>
        <w:t>on</w:t>
      </w:r>
      <w:proofErr w:type="gramEnd"/>
      <w:r w:rsidRPr="008463BF">
        <w:rPr>
          <w:rFonts w:ascii="DINOT" w:hAnsi="DINOT" w:cs="DINOT"/>
          <w:color w:val="000000"/>
          <w:shd w:val="clear" w:color="auto" w:fill="FFFFFF"/>
        </w:rPr>
        <w:t xml:space="preserve"> your hard work, commitment, and passion for helping students to become future ready and putting them on a path to achieving their full potential. We look forward to supporting your journeys and </w:t>
      </w:r>
      <w:r w:rsidRPr="008463BF">
        <w:rPr>
          <w:rFonts w:ascii="DINOT" w:hAnsi="DINOT" w:cs="DINOT"/>
          <w:color w:val="000000" w:themeColor="text1"/>
          <w:shd w:val="clear" w:color="auto" w:fill="FFFFFF"/>
        </w:rPr>
        <w:t>sharing in the exciting impact and success</w:t>
      </w:r>
      <w:r w:rsidR="007C3F72">
        <w:rPr>
          <w:rFonts w:ascii="DINOT" w:hAnsi="DINOT" w:cs="DINOT"/>
          <w:color w:val="000000" w:themeColor="text1"/>
          <w:shd w:val="clear" w:color="auto" w:fill="FFFFFF"/>
        </w:rPr>
        <w:t xml:space="preserve">es </w:t>
      </w:r>
      <w:r w:rsidRPr="008463BF">
        <w:rPr>
          <w:rFonts w:ascii="DINOT" w:hAnsi="DINOT" w:cs="DINOT"/>
          <w:color w:val="000000" w:themeColor="text1"/>
          <w:shd w:val="clear" w:color="auto" w:fill="FFFFFF"/>
        </w:rPr>
        <w:t xml:space="preserve">of your students </w:t>
      </w:r>
      <w:r w:rsidRPr="008463BF">
        <w:rPr>
          <w:rFonts w:ascii="DINOT" w:hAnsi="DINOT" w:cs="DINOT"/>
          <w:color w:val="000000"/>
          <w:shd w:val="clear" w:color="auto" w:fill="FFFFFF"/>
        </w:rPr>
        <w:t xml:space="preserve">to come!” </w:t>
      </w:r>
    </w:p>
    <w:p w14:paraId="1C72697D" w14:textId="77777777" w:rsidR="008463BF" w:rsidRDefault="008463BF" w:rsidP="005E14C3">
      <w:pPr>
        <w:rPr>
          <w:rFonts w:ascii="DINOT" w:hAnsi="DINOT" w:cs="DINOT"/>
          <w:b/>
          <w:color w:val="000000"/>
          <w:sz w:val="18"/>
          <w:szCs w:val="18"/>
          <w:shd w:val="clear" w:color="auto" w:fill="FFFFFF"/>
        </w:rPr>
      </w:pPr>
    </w:p>
    <w:p w14:paraId="2C557022" w14:textId="478D8D4C" w:rsidR="005E14C3" w:rsidRPr="00D46E5E" w:rsidRDefault="005E14C3" w:rsidP="005E14C3">
      <w:pPr>
        <w:rPr>
          <w:rFonts w:ascii="DINOT" w:hAnsi="DINOT" w:cs="DINOT"/>
          <w:b/>
          <w:color w:val="000000"/>
          <w:sz w:val="18"/>
          <w:szCs w:val="18"/>
          <w:shd w:val="clear" w:color="auto" w:fill="FFFFFF"/>
        </w:rPr>
      </w:pPr>
      <w:r w:rsidRPr="00D46E5E">
        <w:rPr>
          <w:rFonts w:ascii="DINOT" w:hAnsi="DINOT" w:cs="DINOT"/>
          <w:b/>
          <w:color w:val="000000"/>
          <w:sz w:val="18"/>
          <w:szCs w:val="18"/>
          <w:shd w:val="clear" w:color="auto" w:fill="FFFFFF"/>
        </w:rPr>
        <w:t xml:space="preserve">About NAF </w:t>
      </w:r>
    </w:p>
    <w:p w14:paraId="64BB8591" w14:textId="77777777" w:rsidR="005E14C3" w:rsidRPr="00D46E5E" w:rsidRDefault="005E14C3" w:rsidP="005E14C3">
      <w:pPr>
        <w:rPr>
          <w:rFonts w:ascii="DINOT" w:hAnsi="DINOT" w:cs="DINOT"/>
          <w:color w:val="000000"/>
          <w:sz w:val="18"/>
          <w:szCs w:val="18"/>
          <w:shd w:val="clear" w:color="auto" w:fill="FFFFFF"/>
        </w:rPr>
      </w:pPr>
    </w:p>
    <w:p w14:paraId="37B2AD60" w14:textId="223A2065" w:rsidR="008E063F" w:rsidRPr="00D46E5E" w:rsidRDefault="008E063F" w:rsidP="008E063F">
      <w:pPr>
        <w:rPr>
          <w:rFonts w:ascii="DINOT" w:hAnsi="DINOT" w:cs="DINOT"/>
          <w:color w:val="000000"/>
          <w:sz w:val="18"/>
          <w:szCs w:val="18"/>
          <w:shd w:val="clear" w:color="auto" w:fill="FFFFFF"/>
        </w:rPr>
      </w:pP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>NAF is a national education non-profit that brings schools and businesses together to better prepare students of all backgrounds. Since 1980, NAF has led a movement for immersive, career-focused teaching and work-based learning. With the support of NAF community-based advisory boards, schools connect with the workforce to fuel shared progress—from creating culturally responsive curriculum and paid internship opportunities</w:t>
      </w:r>
      <w:r w:rsidR="00734120">
        <w:rPr>
          <w:rFonts w:ascii="DINOT" w:hAnsi="DINOT" w:cs="DINOT"/>
          <w:color w:val="000000"/>
          <w:sz w:val="18"/>
          <w:szCs w:val="18"/>
          <w:shd w:val="clear" w:color="auto" w:fill="FFFFFF"/>
        </w:rPr>
        <w:t xml:space="preserve">, to 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 xml:space="preserve">fostering innovation and building future-ready businesses. NAF helps students explore career options, create a </w:t>
      </w:r>
      <w:proofErr w:type="gramStart"/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>plan for the future</w:t>
      </w:r>
      <w:proofErr w:type="gramEnd"/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>, and take part in hands-on, work-based learning unlike anything traditional public education systems can offer. NAF puts students on a path to achieving their full potential</w:t>
      </w:r>
      <w:r w:rsidRPr="00D46E5E">
        <w:rPr>
          <w:rFonts w:ascii="DINOT" w:hAnsi="DINOT" w:cs="DINOT"/>
          <w:color w:val="000000"/>
          <w:sz w:val="18"/>
          <w:szCs w:val="18"/>
          <w:shd w:val="clear" w:color="auto" w:fill="FFFFFF"/>
        </w:rPr>
        <w:t xml:space="preserve">. </w:t>
      </w:r>
    </w:p>
    <w:p w14:paraId="5CB21ACF" w14:textId="77777777" w:rsidR="008E063F" w:rsidRPr="00D46E5E" w:rsidRDefault="008E063F" w:rsidP="008E063F">
      <w:pPr>
        <w:rPr>
          <w:rFonts w:ascii="DINOT" w:hAnsi="DINOT" w:cs="DINOT"/>
          <w:color w:val="000000"/>
          <w:sz w:val="18"/>
          <w:szCs w:val="18"/>
          <w:shd w:val="clear" w:color="auto" w:fill="FFFFFF"/>
        </w:rPr>
      </w:pPr>
    </w:p>
    <w:p w14:paraId="469FE6C4" w14:textId="58A4210F" w:rsidR="000D05DB" w:rsidRPr="000D05DB" w:rsidRDefault="008E063F" w:rsidP="00FA5E2A">
      <w:pPr>
        <w:rPr>
          <w:rFonts w:ascii="DINOT" w:hAnsi="DINOT" w:cs="DINOT"/>
          <w:szCs w:val="22"/>
        </w:rPr>
      </w:pP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>NAF has grown from one NAF Academy of Finance in New York City to hundreds of academies across the country focusing on growing industries</w:t>
      </w:r>
      <w:r w:rsidR="000B1326">
        <w:rPr>
          <w:rFonts w:ascii="DINOT" w:hAnsi="DINOT" w:cs="DINOT"/>
          <w:color w:val="000000"/>
          <w:sz w:val="18"/>
          <w:szCs w:val="18"/>
          <w:shd w:val="clear" w:color="auto" w:fill="FFFFFF"/>
        </w:rPr>
        <w:t>,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 xml:space="preserve"> including finance, hospitality &amp; tourism, information technology, engineering, and health sciences</w:t>
      </w:r>
      <w:r w:rsidR="00734120">
        <w:rPr>
          <w:rFonts w:ascii="DINOT" w:hAnsi="DINOT" w:cs="DINOT"/>
          <w:color w:val="000000"/>
          <w:sz w:val="18"/>
          <w:szCs w:val="18"/>
          <w:shd w:val="clear" w:color="auto" w:fill="FFFFFF"/>
        </w:rPr>
        <w:t>,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 xml:space="preserve"> and support programs of study that are aligned with the National Career Clusters Framework. During the 202</w:t>
      </w:r>
      <w:r>
        <w:rPr>
          <w:rFonts w:ascii="DINOT" w:hAnsi="DINOT" w:cs="DINOT"/>
          <w:color w:val="000000"/>
          <w:sz w:val="18"/>
          <w:szCs w:val="18"/>
          <w:shd w:val="clear" w:color="auto" w:fill="FFFFFF"/>
        </w:rPr>
        <w:t>3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>-2</w:t>
      </w:r>
      <w:r>
        <w:rPr>
          <w:rFonts w:ascii="DINOT" w:hAnsi="DINOT" w:cs="DINOT"/>
          <w:color w:val="000000"/>
          <w:sz w:val="18"/>
          <w:szCs w:val="18"/>
          <w:shd w:val="clear" w:color="auto" w:fill="FFFFFF"/>
        </w:rPr>
        <w:t>4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 xml:space="preserve"> school year, over 11</w:t>
      </w:r>
      <w:r>
        <w:rPr>
          <w:rFonts w:ascii="DINOT" w:hAnsi="DINOT" w:cs="DINOT"/>
          <w:color w:val="000000"/>
          <w:sz w:val="18"/>
          <w:szCs w:val="18"/>
          <w:shd w:val="clear" w:color="auto" w:fill="FFFFFF"/>
        </w:rPr>
        <w:t>3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>,000 students attended over 600 NAF academies across 3</w:t>
      </w:r>
      <w:r>
        <w:rPr>
          <w:rFonts w:ascii="DINOT" w:hAnsi="DINOT" w:cs="DINOT"/>
          <w:color w:val="000000"/>
          <w:sz w:val="18"/>
          <w:szCs w:val="18"/>
          <w:shd w:val="clear" w:color="auto" w:fill="FFFFFF"/>
        </w:rPr>
        <w:t>4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 xml:space="preserve"> states and territories. In 202</w:t>
      </w:r>
      <w:r>
        <w:rPr>
          <w:rFonts w:ascii="DINOT" w:hAnsi="DINOT" w:cs="DINOT"/>
          <w:color w:val="000000"/>
          <w:sz w:val="18"/>
          <w:szCs w:val="18"/>
          <w:shd w:val="clear" w:color="auto" w:fill="FFFFFF"/>
        </w:rPr>
        <w:t>3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>, NAF academies reported 99% of seniors graduated with 8</w:t>
      </w:r>
      <w:r>
        <w:rPr>
          <w:rFonts w:ascii="DINOT" w:hAnsi="DINOT" w:cs="DINOT"/>
          <w:color w:val="000000"/>
          <w:sz w:val="18"/>
          <w:szCs w:val="18"/>
          <w:shd w:val="clear" w:color="auto" w:fill="FFFFFF"/>
        </w:rPr>
        <w:t>9</w:t>
      </w:r>
      <w:r w:rsidRPr="007E3A3E">
        <w:rPr>
          <w:rFonts w:ascii="DINOT" w:hAnsi="DINOT" w:cs="DINOT"/>
          <w:color w:val="000000"/>
          <w:sz w:val="18"/>
          <w:szCs w:val="18"/>
          <w:shd w:val="clear" w:color="auto" w:fill="FFFFFF"/>
        </w:rPr>
        <w:t xml:space="preserve">% of graduates planning to go to college. </w:t>
      </w:r>
      <w:hyperlink r:id="rId13" w:history="1">
        <w:r w:rsidRPr="007E3A3E">
          <w:rPr>
            <w:rStyle w:val="Hyperlink"/>
            <w:rFonts w:ascii="DINOT" w:hAnsi="DINOT" w:cs="DINOT"/>
            <w:sz w:val="18"/>
            <w:szCs w:val="18"/>
            <w:shd w:val="clear" w:color="auto" w:fill="FFFFFF"/>
          </w:rPr>
          <w:t>www.naf.org</w:t>
        </w:r>
      </w:hyperlink>
    </w:p>
    <w:sectPr w:rsidR="000D05DB" w:rsidRPr="000D05DB" w:rsidSect="008128C1">
      <w:headerReference w:type="default" r:id="rId14"/>
      <w:pgSz w:w="12240" w:h="15840"/>
      <w:pgMar w:top="18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38FB5" w14:textId="77777777" w:rsidR="00E24174" w:rsidRDefault="00E24174" w:rsidP="00087BDA">
      <w:r>
        <w:separator/>
      </w:r>
    </w:p>
  </w:endnote>
  <w:endnote w:type="continuationSeparator" w:id="0">
    <w:p w14:paraId="7DDC00DC" w14:textId="77777777" w:rsidR="00E24174" w:rsidRDefault="00E24174" w:rsidP="000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C7410" w14:textId="77777777" w:rsidR="00E24174" w:rsidRDefault="00E24174" w:rsidP="00087BDA">
      <w:r>
        <w:separator/>
      </w:r>
    </w:p>
  </w:footnote>
  <w:footnote w:type="continuationSeparator" w:id="0">
    <w:p w14:paraId="596E5D4E" w14:textId="77777777" w:rsidR="00E24174" w:rsidRDefault="00E24174" w:rsidP="0008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7018B" w14:textId="7DC13A07" w:rsidR="00087BDA" w:rsidRDefault="008128C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ECDBDF" wp14:editId="7D5B8237">
              <wp:simplePos x="0" y="0"/>
              <wp:positionH relativeFrom="margin">
                <wp:align>left</wp:align>
              </wp:positionH>
              <wp:positionV relativeFrom="topMargin">
                <wp:posOffset>344805</wp:posOffset>
              </wp:positionV>
              <wp:extent cx="4999355" cy="7315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9355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61191" w14:textId="3A9F7F87" w:rsidR="004D339B" w:rsidRPr="00D46E5E" w:rsidRDefault="008463BF" w:rsidP="004D339B">
                          <w:pPr>
                            <w:rPr>
                              <w:rFonts w:ascii="DINOT" w:hAnsi="DINOT" w:cs="DINOT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OT" w:hAnsi="DINOT" w:cs="DINOT"/>
                              <w:b/>
                              <w:color w:val="FFFFFF" w:themeColor="background1"/>
                              <w:sz w:val="44"/>
                              <w:szCs w:val="52"/>
                            </w:rPr>
                            <w:t>[</w:t>
                          </w:r>
                          <w:r w:rsidRPr="00D46E5E">
                            <w:rPr>
                              <w:rFonts w:ascii="DINOT" w:hAnsi="DINOT" w:cs="DINOT"/>
                              <w:b/>
                              <w:color w:val="FFFFFF" w:themeColor="background1"/>
                              <w:sz w:val="44"/>
                              <w:szCs w:val="52"/>
                            </w:rPr>
                            <w:t>Press Release</w:t>
                          </w:r>
                          <w:r>
                            <w:rPr>
                              <w:rFonts w:ascii="DINOT" w:hAnsi="DINOT" w:cs="DINOT"/>
                              <w:b/>
                              <w:color w:val="FFFFFF" w:themeColor="background1"/>
                              <w:sz w:val="44"/>
                              <w:szCs w:val="52"/>
                            </w:rPr>
                            <w:t xml:space="preserve"> Title]</w:t>
                          </w:r>
                          <w:r w:rsidRPr="00D46E5E">
                            <w:rPr>
                              <w:rFonts w:ascii="DINOT" w:hAnsi="DINOT" w:cs="DINOT"/>
                              <w:b/>
                              <w:color w:val="FFFFFF" w:themeColor="background1"/>
                              <w:sz w:val="44"/>
                              <w:szCs w:val="52"/>
                            </w:rPr>
                            <w:br/>
                          </w:r>
                          <w:r w:rsidRPr="00D46E5E">
                            <w:rPr>
                              <w:rFonts w:ascii="DINOT" w:hAnsi="DINOT" w:cs="DINOT"/>
                              <w:color w:val="FFFFFF" w:themeColor="background1"/>
                              <w:sz w:val="24"/>
                              <w:szCs w:val="24"/>
                            </w:rPr>
                            <w:t>Insert Date</w:t>
                          </w:r>
                        </w:p>
                      </w:txbxContent>
                    </wps:txbx>
                    <wps:bodyPr rot="0" vert="horz" wrap="square" lIns="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CDB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7.15pt;width:393.65pt;height:57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G2+wEAAMsDAAAOAAAAZHJzL2Uyb0RvYy54bWysU8tu2zAQvBfoPxC817Idq4kFy0GaNEWB&#10;9AEk/QCaoiyiJJdd0pbcr++SchyjvQXVgeBqucOd2eHqerCG7RUGDa7ms8mUM+UkNNpta/7j6f7d&#10;FWchCtcIA07V/KACv16/fbPqfaXm0IFpFDICcaHqfc27GH1VFEF2yoowAa8cJVtAKyKFuC0aFD2h&#10;W1PMp9P3RQ/YeASpQqC/d2OSrzN+2yoZv7VtUJGZmlNvMa+Y101ai/VKVFsUvtPy2IZ4RRdWaEeX&#10;nqDuRBRsh/ofKKslQoA2TiTYAtpWS5U5EJvZ9C82j53wKnMhcYI/yRT+H6z8un/035HF4QMMNMBM&#10;IvgHkD8Dc3DbCbdVN4jQd0o0dPEsSVb0PlTH0iR1qEIC2fRfoKEhi12EDDS0aJMqxJMROg3gcBJd&#10;DZFJ+rlYLpcXZcmZpNzlxayc56kUonqu9hjiJwWWpU3NkYaa0cX+IcTUjaiej6TLHNxrY/JgjWN9&#10;zZflvMwFZxmrI/nOaFvzq2n6Rickkh9dk4uj0Gbc0wXGHVknoiPlOGwGOpjYb6A5EH+E0V/0HmjT&#10;Af7mrCdv1Tz82glUnJnPjjRMRsybRXlJbBnmYDlbLCjYnGeEkwRTcxmRszG4jdm+I9MbUrrVWYSX&#10;Po6dkmOyNkd3J0uex/nUyxtc/wEAAP//AwBQSwMEFAAGAAgAAAAhAKDm6wbeAAAABwEAAA8AAABk&#10;cnMvZG93bnJldi54bWxMj8FOwzAQRO+V+g/WInGpqFOgbghxKoTEBQESaSWubrwkUeN1iJ02/D3L&#10;CW6zmtHM23w7uU6ccAitJw2rZQICqfK2pVrDfvd0lYII0ZA1nSfU8I0BtsV8lpvM+jO946mMteAS&#10;CpnR0MTYZ1KGqkFnwtL3SOx9+sGZyOdQSzuYM5e7Tl4niZLOtMQLjenxscHqWI5OQ0WL3f71SB8v&#10;Y5mSiv2zevtSWl9eTA/3ICJO8S8Mv/iMDgUzHfxINohOAz8SNaxvb0Cwu0k3LA4cU3drkEUu//MX&#10;PwAAAP//AwBQSwECLQAUAAYACAAAACEAtoM4kv4AAADhAQAAEwAAAAAAAAAAAAAAAAAAAAAAW0Nv&#10;bnRlbnRfVHlwZXNdLnhtbFBLAQItABQABgAIAAAAIQA4/SH/1gAAAJQBAAALAAAAAAAAAAAAAAAA&#10;AC8BAABfcmVscy8ucmVsc1BLAQItABQABgAIAAAAIQDzpXG2+wEAAMsDAAAOAAAAAAAAAAAAAAAA&#10;AC4CAABkcnMvZTJvRG9jLnhtbFBLAQItABQABgAIAAAAIQCg5usG3gAAAAcBAAAPAAAAAAAAAAAA&#10;AAAAAFUEAABkcnMvZG93bnJldi54bWxQSwUGAAAAAAQABADzAAAAYAUAAAAA&#10;" filled="f" stroked="f">
              <v:textbox inset="0">
                <w:txbxContent>
                  <w:p w14:paraId="21B61191" w14:textId="3A9F7F87" w:rsidR="004D339B" w:rsidRPr="00D46E5E" w:rsidRDefault="008463BF" w:rsidP="004D339B">
                    <w:pPr>
                      <w:rPr>
                        <w:rFonts w:ascii="DINOT" w:hAnsi="DINOT" w:cs="DINOT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DINOT" w:hAnsi="DINOT" w:cs="DINOT"/>
                        <w:b/>
                        <w:color w:val="FFFFFF" w:themeColor="background1"/>
                        <w:sz w:val="44"/>
                        <w:szCs w:val="52"/>
                      </w:rPr>
                      <w:t>[</w:t>
                    </w:r>
                    <w:r w:rsidRPr="00D46E5E">
                      <w:rPr>
                        <w:rFonts w:ascii="DINOT" w:hAnsi="DINOT" w:cs="DINOT"/>
                        <w:b/>
                        <w:color w:val="FFFFFF" w:themeColor="background1"/>
                        <w:sz w:val="44"/>
                        <w:szCs w:val="52"/>
                      </w:rPr>
                      <w:t>Press Release</w:t>
                    </w:r>
                    <w:r>
                      <w:rPr>
                        <w:rFonts w:ascii="DINOT" w:hAnsi="DINOT" w:cs="DINOT"/>
                        <w:b/>
                        <w:color w:val="FFFFFF" w:themeColor="background1"/>
                        <w:sz w:val="44"/>
                        <w:szCs w:val="52"/>
                      </w:rPr>
                      <w:t xml:space="preserve"> Title]</w:t>
                    </w:r>
                    <w:r w:rsidRPr="00D46E5E">
                      <w:rPr>
                        <w:rFonts w:ascii="DINOT" w:hAnsi="DINOT" w:cs="DINOT"/>
                        <w:b/>
                        <w:color w:val="FFFFFF" w:themeColor="background1"/>
                        <w:sz w:val="44"/>
                        <w:szCs w:val="52"/>
                      </w:rPr>
                      <w:br/>
                    </w:r>
                    <w:r w:rsidRPr="00D46E5E">
                      <w:rPr>
                        <w:rFonts w:ascii="DINOT" w:hAnsi="DINOT" w:cs="DINOT"/>
                        <w:color w:val="FFFFFF" w:themeColor="background1"/>
                        <w:sz w:val="24"/>
                        <w:szCs w:val="24"/>
                      </w:rPr>
                      <w:t>Insert Date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E063F">
      <w:rPr>
        <w:noProof/>
      </w:rPr>
      <w:drawing>
        <wp:anchor distT="0" distB="0" distL="114300" distR="114300" simplePos="0" relativeHeight="251662336" behindDoc="0" locked="0" layoutInCell="1" allowOverlap="1" wp14:anchorId="1172A542" wp14:editId="3F3D51D5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1550035" cy="710321"/>
          <wp:effectExtent l="0" t="0" r="0" b="0"/>
          <wp:wrapNone/>
          <wp:docPr id="12446682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92442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71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695">
      <w:rPr>
        <w:noProof/>
      </w:rPr>
      <w:drawing>
        <wp:anchor distT="0" distB="0" distL="114300" distR="114300" simplePos="0" relativeHeight="251658239" behindDoc="0" locked="0" layoutInCell="1" allowOverlap="1" wp14:anchorId="3EF05679" wp14:editId="3AE1791B">
          <wp:simplePos x="0" y="0"/>
          <wp:positionH relativeFrom="page">
            <wp:align>left</wp:align>
          </wp:positionH>
          <wp:positionV relativeFrom="paragraph">
            <wp:posOffset>-542925</wp:posOffset>
          </wp:positionV>
          <wp:extent cx="7943850" cy="1257300"/>
          <wp:effectExtent l="0" t="0" r="0" b="0"/>
          <wp:wrapNone/>
          <wp:docPr id="1372383996" name="Picture 137238399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814" cy="1258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9A7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50409"/>
    <w:multiLevelType w:val="hybridMultilevel"/>
    <w:tmpl w:val="DC0C471E"/>
    <w:lvl w:ilvl="0" w:tplc="C636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6D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E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20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4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2B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A0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67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20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6BD7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9283097">
    <w:abstractNumId w:val="1"/>
  </w:num>
  <w:num w:numId="2" w16cid:durableId="1650475204">
    <w:abstractNumId w:val="0"/>
  </w:num>
  <w:num w:numId="3" w16cid:durableId="1366372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NTUyMARCY3NTCyUdpeDU4uLM/DyQAotaABZh0q4sAAAA"/>
  </w:docVars>
  <w:rsids>
    <w:rsidRoot w:val="00D43F9B"/>
    <w:rsid w:val="00000DF8"/>
    <w:rsid w:val="00005F31"/>
    <w:rsid w:val="000408C9"/>
    <w:rsid w:val="000461E3"/>
    <w:rsid w:val="0007616F"/>
    <w:rsid w:val="00087BDA"/>
    <w:rsid w:val="00095D7F"/>
    <w:rsid w:val="000A1695"/>
    <w:rsid w:val="000B1326"/>
    <w:rsid w:val="000D05DB"/>
    <w:rsid w:val="000F6E9B"/>
    <w:rsid w:val="00117FB1"/>
    <w:rsid w:val="00215E7F"/>
    <w:rsid w:val="0025106C"/>
    <w:rsid w:val="0025265B"/>
    <w:rsid w:val="00255C0A"/>
    <w:rsid w:val="0029040A"/>
    <w:rsid w:val="002A2C2B"/>
    <w:rsid w:val="002C08C3"/>
    <w:rsid w:val="002C1530"/>
    <w:rsid w:val="002C6F9B"/>
    <w:rsid w:val="002F39E1"/>
    <w:rsid w:val="002F5907"/>
    <w:rsid w:val="00303C23"/>
    <w:rsid w:val="003B1ACA"/>
    <w:rsid w:val="003B26B5"/>
    <w:rsid w:val="003E6418"/>
    <w:rsid w:val="004130F2"/>
    <w:rsid w:val="00436528"/>
    <w:rsid w:val="004D339B"/>
    <w:rsid w:val="004E7497"/>
    <w:rsid w:val="004F2A7E"/>
    <w:rsid w:val="00521F46"/>
    <w:rsid w:val="0053027F"/>
    <w:rsid w:val="00530D66"/>
    <w:rsid w:val="005347A5"/>
    <w:rsid w:val="005729F9"/>
    <w:rsid w:val="00594FC6"/>
    <w:rsid w:val="005D438E"/>
    <w:rsid w:val="005D6B42"/>
    <w:rsid w:val="005E14C3"/>
    <w:rsid w:val="005E65D0"/>
    <w:rsid w:val="00625B0B"/>
    <w:rsid w:val="00626746"/>
    <w:rsid w:val="00662196"/>
    <w:rsid w:val="00677707"/>
    <w:rsid w:val="007226F9"/>
    <w:rsid w:val="00734120"/>
    <w:rsid w:val="00782BC5"/>
    <w:rsid w:val="007A6194"/>
    <w:rsid w:val="007C3F72"/>
    <w:rsid w:val="007E1B20"/>
    <w:rsid w:val="007E3A3E"/>
    <w:rsid w:val="00810587"/>
    <w:rsid w:val="008128C1"/>
    <w:rsid w:val="008140B7"/>
    <w:rsid w:val="008161F9"/>
    <w:rsid w:val="008379B7"/>
    <w:rsid w:val="008463BF"/>
    <w:rsid w:val="008C45D9"/>
    <w:rsid w:val="008E063F"/>
    <w:rsid w:val="008F29AE"/>
    <w:rsid w:val="008F7472"/>
    <w:rsid w:val="00916F9F"/>
    <w:rsid w:val="00927305"/>
    <w:rsid w:val="0094173C"/>
    <w:rsid w:val="00943602"/>
    <w:rsid w:val="00954EB1"/>
    <w:rsid w:val="00973422"/>
    <w:rsid w:val="009B61CD"/>
    <w:rsid w:val="009E1815"/>
    <w:rsid w:val="00A31319"/>
    <w:rsid w:val="00A93471"/>
    <w:rsid w:val="00AA23CE"/>
    <w:rsid w:val="00AD4EAB"/>
    <w:rsid w:val="00AF1459"/>
    <w:rsid w:val="00B23477"/>
    <w:rsid w:val="00B524D1"/>
    <w:rsid w:val="00B57D95"/>
    <w:rsid w:val="00B71C4B"/>
    <w:rsid w:val="00B779BD"/>
    <w:rsid w:val="00B9606B"/>
    <w:rsid w:val="00BB7AAD"/>
    <w:rsid w:val="00BC06EF"/>
    <w:rsid w:val="00BD7107"/>
    <w:rsid w:val="00BE655E"/>
    <w:rsid w:val="00BF7C4C"/>
    <w:rsid w:val="00C02011"/>
    <w:rsid w:val="00C10E3E"/>
    <w:rsid w:val="00C11BED"/>
    <w:rsid w:val="00C300BF"/>
    <w:rsid w:val="00C511F4"/>
    <w:rsid w:val="00C671A3"/>
    <w:rsid w:val="00C835E9"/>
    <w:rsid w:val="00CC00E8"/>
    <w:rsid w:val="00CE1D8D"/>
    <w:rsid w:val="00D116CC"/>
    <w:rsid w:val="00D4150B"/>
    <w:rsid w:val="00D43F9B"/>
    <w:rsid w:val="00D467C3"/>
    <w:rsid w:val="00D46E5E"/>
    <w:rsid w:val="00D502A4"/>
    <w:rsid w:val="00D51BA4"/>
    <w:rsid w:val="00D709C2"/>
    <w:rsid w:val="00D90322"/>
    <w:rsid w:val="00DF183A"/>
    <w:rsid w:val="00E04E40"/>
    <w:rsid w:val="00E24174"/>
    <w:rsid w:val="00E257E5"/>
    <w:rsid w:val="00E538DF"/>
    <w:rsid w:val="00E7673C"/>
    <w:rsid w:val="00E91C77"/>
    <w:rsid w:val="00E939D7"/>
    <w:rsid w:val="00EA0C6F"/>
    <w:rsid w:val="00EA5F4D"/>
    <w:rsid w:val="00EE2568"/>
    <w:rsid w:val="00F02DEE"/>
    <w:rsid w:val="00F221DE"/>
    <w:rsid w:val="00F50BB8"/>
    <w:rsid w:val="00F85763"/>
    <w:rsid w:val="00F921E3"/>
    <w:rsid w:val="00F93F12"/>
    <w:rsid w:val="00FA5E2A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9685A"/>
  <w15:chartTrackingRefBased/>
  <w15:docId w15:val="{C1FB33E7-FFF2-45A0-A778-EC38A54A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63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aps/>
      <w:color w:val="8AB833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F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AB5C4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5F51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8AB833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4AB5C4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8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styleId="ListParagraph">
    <w:name w:val="List Paragraph"/>
    <w:basedOn w:val="Normal"/>
    <w:uiPriority w:val="34"/>
    <w:qFormat/>
    <w:rsid w:val="00C671A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0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E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E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E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00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6E5E"/>
    <w:rPr>
      <w:color w:val="32B0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E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106C"/>
    <w:pPr>
      <w:spacing w:after="0" w:line="240" w:lineRule="auto"/>
    </w:pPr>
    <w:rPr>
      <w:sz w:val="22"/>
    </w:rPr>
  </w:style>
  <w:style w:type="paragraph" w:customStyle="1" w:styleId="Default">
    <w:name w:val="Default"/>
    <w:rsid w:val="005E14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53027F"/>
  </w:style>
  <w:style w:type="character" w:styleId="FollowedHyperlink">
    <w:name w:val="FollowedHyperlink"/>
    <w:basedOn w:val="DefaultParagraphFont"/>
    <w:uiPriority w:val="99"/>
    <w:semiHidden/>
    <w:unhideWhenUsed/>
    <w:rsid w:val="00734120"/>
    <w:rPr>
      <w:color w:val="32B0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.org/our-academies/career-pathways/academy-of-engineering/" TargetMode="External"/><Relationship Id="rId13" Type="http://schemas.openxmlformats.org/officeDocument/2006/relationships/hyperlink" Target="http://www.na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f.org/our-academies/career-pathways/academy-of-information-technolog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f.org/our-academies/career-pathways/academy-of-hospitality-and-touris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f.org/our-academies/career-pathways/academy-of-health-sci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f.org/our-academies/career-pathways/academy-of-financ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F light 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32B04A"/>
      </a:hlink>
      <a:folHlink>
        <a:srgbClr val="32B04A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B2DB-4EE4-40E3-A481-CD863BBA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4557</Characters>
  <Application>Microsoft Office Word</Application>
  <DocSecurity>0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Filepath]</dc:subject>
  <dc:creator>Sarina Mathai</dc:creator>
  <cp:keywords/>
  <dc:description/>
  <cp:lastModifiedBy>Jennifer Geisler</cp:lastModifiedBy>
  <cp:revision>4</cp:revision>
  <dcterms:created xsi:type="dcterms:W3CDTF">2024-05-21T21:23:00Z</dcterms:created>
  <dcterms:modified xsi:type="dcterms:W3CDTF">2024-05-21T21:24:00Z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2b25a44e8a98eb4b9a6bfa39c7972272369461449c42d63c780c5093821cad07</vt:lpwstr>
  </property>
</Properties>
</file>