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2D3" w14:textId="77777777" w:rsidR="00172C5E" w:rsidRDefault="00172C5E">
      <w:pPr>
        <w:pStyle w:val="Heading1"/>
        <w:spacing w:before="240" w:after="240"/>
      </w:pPr>
    </w:p>
    <w:p w14:paraId="07CE2181" w14:textId="3F5F36C6" w:rsidR="0052193E" w:rsidRDefault="003722F7">
      <w:pPr>
        <w:pStyle w:val="Heading1"/>
        <w:spacing w:before="240" w:after="240"/>
      </w:pPr>
      <w:r>
        <w:t xml:space="preserve">recruiting and engaging partners </w:t>
      </w:r>
    </w:p>
    <w:p w14:paraId="4EC4C411" w14:textId="77777777" w:rsidR="00FF6A38" w:rsidRDefault="00FF6A38" w:rsidP="00FF6A38">
      <w:pPr>
        <w:pStyle w:val="NormalWeb"/>
        <w:spacing w:before="0" w:beforeAutospacing="0" w:after="0" w:afterAutospacing="0"/>
      </w:pPr>
      <w:r>
        <w:rPr>
          <w:rFonts w:ascii="DINOT" w:hAnsi="DINOT" w:cs="DINOT"/>
          <w:color w:val="000000"/>
          <w:sz w:val="22"/>
          <w:szCs w:val="22"/>
        </w:rPr>
        <w:t>This document is intended for use by NAF academies in their efforts to recruit advisory board members and local partners. The goal is to connect with business and community partners who will provide work-based learning experiences, including internships, to NAF students.</w:t>
      </w:r>
    </w:p>
    <w:p w14:paraId="6DA28E40" w14:textId="77777777" w:rsidR="00FF6A38" w:rsidRDefault="00FF6A38" w:rsidP="00FF6A38"/>
    <w:p w14:paraId="1038116F" w14:textId="77777777" w:rsidR="00FF6A38" w:rsidRDefault="00FF6A38" w:rsidP="00FF6A38">
      <w:pPr>
        <w:pStyle w:val="NormalWeb"/>
        <w:spacing w:before="0" w:beforeAutospacing="0" w:after="0" w:afterAutospacing="0"/>
      </w:pPr>
      <w:r>
        <w:rPr>
          <w:rFonts w:ascii="DINOT-Bold" w:hAnsi="DINOT-Bold" w:cs="DINOT-Bold"/>
          <w:b/>
          <w:bCs/>
          <w:color w:val="000000"/>
        </w:rPr>
        <w:t>Individual Connections</w:t>
      </w:r>
    </w:p>
    <w:p w14:paraId="52017D41" w14:textId="77777777" w:rsidR="00FF6A38" w:rsidRDefault="00FF6A38" w:rsidP="00FF6A38">
      <w:pPr>
        <w:pStyle w:val="NormalWeb"/>
        <w:spacing w:before="0" w:beforeAutospacing="0" w:after="0" w:afterAutospacing="0"/>
      </w:pPr>
      <w:r>
        <w:rPr>
          <w:rFonts w:ascii="DINOT" w:hAnsi="DINOT" w:cs="DINOT"/>
          <w:color w:val="000000"/>
          <w:sz w:val="22"/>
          <w:szCs w:val="22"/>
        </w:rPr>
        <w:t>Academy Directors, principals, and current advisory board members spearhead outreach to obtain new board members and local partners. Once new prospective members have been identified, the following questions can be used to learn about their interest.</w:t>
      </w:r>
    </w:p>
    <w:p w14:paraId="1E2F0DB8" w14:textId="77777777" w:rsidR="00FF6A38" w:rsidRDefault="00FF6A38" w:rsidP="00FF6A38"/>
    <w:p w14:paraId="0E2DFCED" w14:textId="77777777" w:rsidR="00FF6A38" w:rsidRDefault="00FF6A38" w:rsidP="00FF6A38">
      <w:pPr>
        <w:pStyle w:val="NormalWeb"/>
        <w:spacing w:before="0" w:beforeAutospacing="0" w:after="120" w:afterAutospacing="0"/>
      </w:pPr>
      <w:r>
        <w:rPr>
          <w:rFonts w:ascii="DINOT" w:hAnsi="DINOT" w:cs="DINOT"/>
          <w:color w:val="000000"/>
        </w:rPr>
        <w:t>Conversational questions:</w:t>
      </w:r>
    </w:p>
    <w:p w14:paraId="154CC29A" w14:textId="77777777" w:rsidR="00FF6A38" w:rsidRDefault="00FF6A38" w:rsidP="00FF6A38">
      <w:pPr>
        <w:pStyle w:val="NormalWeb"/>
        <w:numPr>
          <w:ilvl w:val="0"/>
          <w:numId w:val="8"/>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Are you familiar with the school or district?</w:t>
      </w:r>
    </w:p>
    <w:p w14:paraId="3CD251C2" w14:textId="77777777" w:rsidR="00FF6A38" w:rsidRDefault="00FF6A38" w:rsidP="00FF6A38">
      <w:pPr>
        <w:pStyle w:val="NormalWeb"/>
        <w:numPr>
          <w:ilvl w:val="0"/>
          <w:numId w:val="8"/>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Are you familiar with the NAF model and the history of success in NAF academies? </w:t>
      </w:r>
    </w:p>
    <w:p w14:paraId="6B9741B6" w14:textId="77777777" w:rsidR="00FF6A38" w:rsidRDefault="00FF6A38" w:rsidP="00FF6A38">
      <w:pPr>
        <w:pStyle w:val="NormalWeb"/>
        <w:numPr>
          <w:ilvl w:val="0"/>
          <w:numId w:val="8"/>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What does your company need the most from future employees?</w:t>
      </w:r>
    </w:p>
    <w:p w14:paraId="24C0D2D6" w14:textId="77777777" w:rsidR="00FF6A38" w:rsidRDefault="00FF6A38" w:rsidP="00FF6A38">
      <w:pPr>
        <w:pStyle w:val="NormalWeb"/>
        <w:numPr>
          <w:ilvl w:val="0"/>
          <w:numId w:val="8"/>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How does your company engage in the local community?</w:t>
      </w:r>
    </w:p>
    <w:p w14:paraId="14652EFE" w14:textId="77777777" w:rsidR="00FF6A38" w:rsidRDefault="00FF6A38" w:rsidP="00FF6A38">
      <w:pPr>
        <w:pStyle w:val="NormalWeb"/>
        <w:numPr>
          <w:ilvl w:val="0"/>
          <w:numId w:val="8"/>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 xml:space="preserve">What are some </w:t>
      </w:r>
      <w:proofErr w:type="gramStart"/>
      <w:r>
        <w:rPr>
          <w:rFonts w:ascii="DINOT" w:hAnsi="DINOT" w:cs="DINOT"/>
          <w:color w:val="000000"/>
          <w:sz w:val="22"/>
          <w:szCs w:val="22"/>
        </w:rPr>
        <w:t>approaches</w:t>
      </w:r>
      <w:proofErr w:type="gramEnd"/>
      <w:r>
        <w:rPr>
          <w:rFonts w:ascii="DINOT" w:hAnsi="DINOT" w:cs="DINOT"/>
          <w:color w:val="000000"/>
          <w:sz w:val="22"/>
          <w:szCs w:val="22"/>
        </w:rPr>
        <w:t xml:space="preserve"> your company has used to connect with entry level talent?</w:t>
      </w:r>
    </w:p>
    <w:p w14:paraId="08C8722F" w14:textId="77777777" w:rsidR="00FF6A38" w:rsidRDefault="00FF6A38" w:rsidP="00FF6A38">
      <w:pPr>
        <w:pStyle w:val="NormalWeb"/>
        <w:numPr>
          <w:ilvl w:val="0"/>
          <w:numId w:val="8"/>
        </w:numPr>
        <w:spacing w:before="0" w:beforeAutospacing="0" w:after="120" w:afterAutospacing="0"/>
        <w:textAlignment w:val="baseline"/>
        <w:rPr>
          <w:rFonts w:ascii="DINOT" w:hAnsi="DINOT" w:cs="DINOT"/>
          <w:color w:val="000000"/>
          <w:sz w:val="22"/>
          <w:szCs w:val="22"/>
        </w:rPr>
      </w:pPr>
      <w:r>
        <w:rPr>
          <w:rFonts w:ascii="DINOT" w:hAnsi="DINOT" w:cs="DINOT"/>
          <w:color w:val="000000"/>
          <w:sz w:val="22"/>
          <w:szCs w:val="22"/>
        </w:rPr>
        <w:t>What is your interest in getting involved with K-12 education?</w:t>
      </w:r>
    </w:p>
    <w:p w14:paraId="51971DAB" w14:textId="77777777" w:rsidR="00FF6A38" w:rsidRDefault="00FF6A38" w:rsidP="00FF6A38">
      <w:pPr>
        <w:pStyle w:val="NormalWeb"/>
        <w:spacing w:before="0" w:beforeAutospacing="0" w:after="0" w:afterAutospacing="0"/>
      </w:pPr>
      <w:r>
        <w:rPr>
          <w:rFonts w:ascii="DINOT" w:hAnsi="DINOT" w:cs="DINOT"/>
          <w:b/>
          <w:bCs/>
          <w:color w:val="000000"/>
        </w:rPr>
        <w:t>Connect</w:t>
      </w:r>
      <w:r>
        <w:rPr>
          <w:rFonts w:ascii="DINOT" w:hAnsi="DINOT" w:cs="DINOT"/>
          <w:color w:val="000000"/>
        </w:rPr>
        <w:t>:</w:t>
      </w:r>
    </w:p>
    <w:p w14:paraId="6F86FC2D" w14:textId="77777777" w:rsidR="00FF6A38" w:rsidRDefault="00FF6A38" w:rsidP="00FF6A38">
      <w:pPr>
        <w:pStyle w:val="NormalWeb"/>
        <w:spacing w:before="0" w:beforeAutospacing="0" w:after="0" w:afterAutospacing="0"/>
      </w:pPr>
      <w:r>
        <w:rPr>
          <w:rFonts w:ascii="DINOT" w:hAnsi="DINOT" w:cs="DINOT"/>
          <w:color w:val="000000"/>
          <w:sz w:val="22"/>
          <w:szCs w:val="22"/>
        </w:rPr>
        <w:t>As you converse, listen to what excites the prospective partner. Feel free to ask clarifying questions and learn as much as you can. Share about your experience and why you are involved with a NAF academy and advisory board. You can mention that partners offer a range of opportunities for students to identify career interests, build skills, and make connections for the future.</w:t>
      </w:r>
    </w:p>
    <w:p w14:paraId="28854635" w14:textId="77777777" w:rsidR="00FF6A38" w:rsidRDefault="00FF6A38" w:rsidP="00FF6A38"/>
    <w:p w14:paraId="1BE31C79" w14:textId="77777777" w:rsidR="00FF6A38" w:rsidRDefault="00FF6A38" w:rsidP="00FF6A38">
      <w:pPr>
        <w:pStyle w:val="NormalWeb"/>
        <w:spacing w:before="0" w:beforeAutospacing="0" w:after="0" w:afterAutospacing="0"/>
      </w:pPr>
      <w:r>
        <w:rPr>
          <w:rFonts w:ascii="DINOT" w:hAnsi="DINOT" w:cs="DINOT"/>
          <w:b/>
          <w:bCs/>
          <w:color w:val="000000"/>
        </w:rPr>
        <w:t>Inform:</w:t>
      </w:r>
    </w:p>
    <w:p w14:paraId="0039167D" w14:textId="77777777" w:rsidR="00FF6A38" w:rsidRDefault="00FF6A38" w:rsidP="00FF6A38">
      <w:pPr>
        <w:pStyle w:val="NormalWeb"/>
        <w:spacing w:before="0" w:beforeAutospacing="0" w:after="0" w:afterAutospacing="0"/>
      </w:pPr>
      <w:r>
        <w:rPr>
          <w:rFonts w:ascii="DINOT" w:hAnsi="DINOT" w:cs="DINOT"/>
          <w:color w:val="000000"/>
          <w:sz w:val="22"/>
          <w:szCs w:val="22"/>
        </w:rPr>
        <w:t>Select a few positive and inspiring points to share about your academy or advisory board. This could include your academy’s mission, student demographics, community impact, workforce preparation activities, and student success. Inform the prospective partner of the types of ways he or she can get involved. Not everything can or should be shared in the first interaction; therefore, more can be shared electronically or in a subsequent call or meeting. Invite the person to tour the school, visit a board meeting, or to talk with another leader within the academy or board of advisors.</w:t>
      </w:r>
    </w:p>
    <w:p w14:paraId="29206BB0" w14:textId="77777777" w:rsidR="00FF6A38" w:rsidRDefault="00FF6A38" w:rsidP="00FF6A38"/>
    <w:p w14:paraId="5BD01435" w14:textId="77777777" w:rsidR="00FF6A38" w:rsidRDefault="00FF6A38" w:rsidP="00FF6A38">
      <w:pPr>
        <w:pStyle w:val="NormalWeb"/>
        <w:spacing w:before="0" w:beforeAutospacing="0" w:after="0" w:afterAutospacing="0"/>
      </w:pPr>
      <w:r>
        <w:rPr>
          <w:rFonts w:ascii="DINOT" w:hAnsi="DINOT" w:cs="DINOT"/>
          <w:b/>
          <w:bCs/>
          <w:color w:val="000000"/>
          <w:sz w:val="22"/>
          <w:szCs w:val="22"/>
        </w:rPr>
        <w:t>Ask:</w:t>
      </w:r>
    </w:p>
    <w:p w14:paraId="295C97F6" w14:textId="77777777" w:rsidR="00FF6A38" w:rsidRDefault="00FF6A38" w:rsidP="00FF6A38">
      <w:pPr>
        <w:pStyle w:val="NormalWeb"/>
        <w:spacing w:before="0" w:beforeAutospacing="0" w:after="0" w:afterAutospacing="0"/>
      </w:pPr>
      <w:r>
        <w:rPr>
          <w:rFonts w:ascii="DINOT" w:hAnsi="DINOT" w:cs="DINOT"/>
          <w:color w:val="000000"/>
          <w:sz w:val="22"/>
          <w:szCs w:val="22"/>
        </w:rPr>
        <w:t>Depending on the person’s interests and their excitement level you can make an appropriate ask. If the person is interested in being on the advisory board, you can provide more details on the commitment level. If the partner is interested in participating or sponsoring a work-based learning event, you can connect with them with the appropriate person at the academy or advisory board. Ensure to clarify if they are committing as an individual or if they plan on involving his or her employer.</w:t>
      </w:r>
    </w:p>
    <w:p w14:paraId="603E7E20" w14:textId="77777777" w:rsidR="00FF6A38" w:rsidRDefault="00FF6A38" w:rsidP="00FF6A38">
      <w:pPr>
        <w:spacing w:after="240"/>
      </w:pPr>
      <w:r>
        <w:br/>
      </w:r>
      <w:r>
        <w:br/>
      </w:r>
      <w:r>
        <w:br/>
      </w:r>
      <w:r>
        <w:br/>
      </w:r>
      <w:r>
        <w:lastRenderedPageBreak/>
        <w:br/>
      </w:r>
    </w:p>
    <w:p w14:paraId="58796F95" w14:textId="77777777" w:rsidR="00FF6A38" w:rsidRDefault="00FF6A38" w:rsidP="00FF6A38">
      <w:pPr>
        <w:pStyle w:val="NormalWeb"/>
        <w:spacing w:before="0" w:beforeAutospacing="0" w:after="0" w:afterAutospacing="0"/>
        <w:rPr>
          <w:rFonts w:ascii="DINOT-Bold" w:hAnsi="DINOT-Bold" w:cs="DINOT-Bold"/>
          <w:b/>
          <w:bCs/>
          <w:color w:val="000000"/>
        </w:rPr>
      </w:pPr>
      <w:r>
        <w:rPr>
          <w:rFonts w:ascii="DINOT-Bold" w:hAnsi="DINOT-Bold" w:cs="DINOT-Bold"/>
          <w:b/>
          <w:bCs/>
          <w:color w:val="000000"/>
        </w:rPr>
        <w:t>Craft and Share Resources</w:t>
      </w:r>
    </w:p>
    <w:p w14:paraId="253BBF21" w14:textId="77777777" w:rsidR="00FF6A38" w:rsidRDefault="00FF6A38" w:rsidP="00FF6A38">
      <w:pPr>
        <w:pStyle w:val="NormalWeb"/>
        <w:spacing w:before="0" w:beforeAutospacing="0" w:after="0" w:afterAutospacing="0"/>
      </w:pPr>
    </w:p>
    <w:p w14:paraId="236A884C" w14:textId="21B58233" w:rsidR="00FF6A38" w:rsidRPr="00FF6A38" w:rsidRDefault="00FF6A38" w:rsidP="00FF6A38">
      <w:pPr>
        <w:pStyle w:val="ListParagraph"/>
        <w:numPr>
          <w:ilvl w:val="0"/>
          <w:numId w:val="9"/>
        </w:numPr>
        <w:rPr>
          <w:rFonts w:ascii="DINOT" w:hAnsi="DINOT" w:cs="DINOT"/>
          <w:color w:val="000000"/>
        </w:rPr>
      </w:pPr>
      <w:r w:rsidRPr="00FF6A38">
        <w:rPr>
          <w:rFonts w:ascii="DINOT" w:hAnsi="DINOT" w:cs="DINOT"/>
          <w:color w:val="000000"/>
        </w:rPr>
        <w:t xml:space="preserve">Create a set of </w:t>
      </w:r>
      <w:hyperlink r:id="rId8" w:history="1">
        <w:r w:rsidRPr="00FF6A38">
          <w:rPr>
            <w:rStyle w:val="Hyperlink"/>
            <w:rFonts w:ascii="DINOT" w:hAnsi="DINOT" w:cs="DINOT"/>
            <w:color w:val="005581"/>
          </w:rPr>
          <w:t>marketing materials</w:t>
        </w:r>
      </w:hyperlink>
      <w:r w:rsidRPr="00FF6A38">
        <w:rPr>
          <w:rFonts w:ascii="DINOT" w:hAnsi="DINOT" w:cs="DINOT"/>
          <w:color w:val="000000"/>
        </w:rPr>
        <w:t>; use NAF templates or documents as a foundation for your own customization. </w:t>
      </w:r>
    </w:p>
    <w:p w14:paraId="48FB8814" w14:textId="77777777" w:rsidR="00FF6A38" w:rsidRDefault="00FF6A38" w:rsidP="00FF6A38">
      <w:pPr>
        <w:pStyle w:val="NormalWeb"/>
        <w:numPr>
          <w:ilvl w:val="0"/>
          <w:numId w:val="9"/>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 xml:space="preserve">Create the academy’s webpage on the school’s website and maintain updates to highlight relevant information for potential </w:t>
      </w:r>
      <w:proofErr w:type="gramStart"/>
      <w:r>
        <w:rPr>
          <w:rFonts w:ascii="DINOT" w:hAnsi="DINOT" w:cs="DINOT"/>
          <w:color w:val="000000"/>
          <w:sz w:val="22"/>
          <w:szCs w:val="22"/>
        </w:rPr>
        <w:t>members</w:t>
      </w:r>
      <w:proofErr w:type="gramEnd"/>
    </w:p>
    <w:p w14:paraId="74A03124" w14:textId="77777777" w:rsidR="00FF6A38" w:rsidRDefault="00FF6A38" w:rsidP="00FF6A38">
      <w:pPr>
        <w:pStyle w:val="NormalWeb"/>
        <w:numPr>
          <w:ilvl w:val="0"/>
          <w:numId w:val="9"/>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 xml:space="preserve">Update your LinkedIn Profile with your Advisory Board roles &amp; </w:t>
      </w:r>
      <w:proofErr w:type="gramStart"/>
      <w:r>
        <w:rPr>
          <w:rFonts w:ascii="DINOT" w:hAnsi="DINOT" w:cs="DINOT"/>
          <w:color w:val="000000"/>
          <w:sz w:val="22"/>
          <w:szCs w:val="22"/>
        </w:rPr>
        <w:t>responsibilities</w:t>
      </w:r>
      <w:proofErr w:type="gramEnd"/>
    </w:p>
    <w:p w14:paraId="408A3607" w14:textId="77777777" w:rsidR="00FF6A38" w:rsidRDefault="00FF6A38" w:rsidP="00FF6A38">
      <w:pPr>
        <w:pStyle w:val="NormalWeb"/>
        <w:numPr>
          <w:ilvl w:val="0"/>
          <w:numId w:val="9"/>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 xml:space="preserve">Develop a 30 second elevator pitch to share with potential </w:t>
      </w:r>
      <w:proofErr w:type="gramStart"/>
      <w:r>
        <w:rPr>
          <w:rFonts w:ascii="DINOT" w:hAnsi="DINOT" w:cs="DINOT"/>
          <w:color w:val="000000"/>
          <w:sz w:val="22"/>
          <w:szCs w:val="22"/>
        </w:rPr>
        <w:t>members</w:t>
      </w:r>
      <w:proofErr w:type="gramEnd"/>
    </w:p>
    <w:p w14:paraId="11477F71" w14:textId="77777777" w:rsidR="00FF6A38" w:rsidRDefault="00FF6A38" w:rsidP="00FF6A38">
      <w:pPr>
        <w:rPr>
          <w:rFonts w:ascii="Times New Roman" w:hAnsi="Times New Roman" w:cs="Times New Roman"/>
          <w:sz w:val="24"/>
          <w:szCs w:val="24"/>
        </w:rPr>
      </w:pPr>
    </w:p>
    <w:p w14:paraId="7EF0BDCE" w14:textId="77777777" w:rsidR="00FF6A38" w:rsidRDefault="00FF6A38" w:rsidP="00FF6A38">
      <w:pPr>
        <w:pStyle w:val="NormalWeb"/>
        <w:spacing w:before="0" w:beforeAutospacing="0" w:after="0" w:afterAutospacing="0"/>
      </w:pPr>
      <w:r>
        <w:rPr>
          <w:rFonts w:ascii="DINOT-Bold" w:hAnsi="DINOT-Bold" w:cs="DINOT-Bold"/>
          <w:b/>
          <w:bCs/>
          <w:color w:val="000000"/>
        </w:rPr>
        <w:t>Advisory Board Kick Off Recruitment Event</w:t>
      </w:r>
    </w:p>
    <w:p w14:paraId="6718B434" w14:textId="3BF69EA7" w:rsidR="00FF6A38" w:rsidRDefault="00FF6A38" w:rsidP="00FF6A38">
      <w:pPr>
        <w:pStyle w:val="NormalWeb"/>
        <w:spacing w:before="0" w:beforeAutospacing="0" w:after="0" w:afterAutospacing="0"/>
        <w:rPr>
          <w:rFonts w:ascii="DINOT" w:hAnsi="DINOT" w:cs="DINOT"/>
          <w:color w:val="000000"/>
          <w:sz w:val="22"/>
          <w:szCs w:val="22"/>
        </w:rPr>
      </w:pPr>
      <w:r>
        <w:rPr>
          <w:rFonts w:ascii="DINOT" w:hAnsi="DINOT" w:cs="DINOT"/>
          <w:color w:val="000000"/>
          <w:sz w:val="22"/>
          <w:szCs w:val="22"/>
        </w:rPr>
        <w:t xml:space="preserve">Many new academies host a </w:t>
      </w:r>
      <w:proofErr w:type="gramStart"/>
      <w:r>
        <w:rPr>
          <w:rFonts w:ascii="DINOT" w:hAnsi="DINOT" w:cs="DINOT"/>
          <w:color w:val="000000"/>
          <w:sz w:val="22"/>
          <w:szCs w:val="22"/>
        </w:rPr>
        <w:t>kick off</w:t>
      </w:r>
      <w:proofErr w:type="gramEnd"/>
      <w:r>
        <w:rPr>
          <w:rFonts w:ascii="DINOT" w:hAnsi="DINOT" w:cs="DINOT"/>
          <w:color w:val="000000"/>
          <w:sz w:val="22"/>
          <w:szCs w:val="22"/>
        </w:rPr>
        <w:t xml:space="preserve"> recruitment event to form an advisory board and to connect with local business, academia, and community partners. Below are some helpful tips:</w:t>
      </w:r>
    </w:p>
    <w:p w14:paraId="4BDF476C" w14:textId="77777777" w:rsidR="00FF6A38" w:rsidRDefault="00FF6A38" w:rsidP="00FF6A38">
      <w:pPr>
        <w:pStyle w:val="NormalWeb"/>
        <w:spacing w:before="0" w:beforeAutospacing="0" w:after="0" w:afterAutospacing="0"/>
      </w:pPr>
    </w:p>
    <w:p w14:paraId="39C62A4C" w14:textId="77777777" w:rsidR="00FF6A38" w:rsidRDefault="00FF6A38" w:rsidP="00FF6A38">
      <w:pPr>
        <w:pStyle w:val="NormalWeb"/>
        <w:numPr>
          <w:ilvl w:val="0"/>
          <w:numId w:val="10"/>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 xml:space="preserve">​Determine date and time at least one month before the event:  Consider an early morning breakfast or early evening mixer at the end or the beginning of a school year. Create a Google or Outlook Invite to assist with </w:t>
      </w:r>
      <w:proofErr w:type="gramStart"/>
      <w:r>
        <w:rPr>
          <w:rFonts w:ascii="DINOT" w:hAnsi="DINOT" w:cs="DINOT"/>
          <w:color w:val="000000"/>
          <w:sz w:val="22"/>
          <w:szCs w:val="22"/>
        </w:rPr>
        <w:t>RSVPs</w:t>
      </w:r>
      <w:proofErr w:type="gramEnd"/>
    </w:p>
    <w:p w14:paraId="025185AC" w14:textId="77777777" w:rsidR="00FF6A38" w:rsidRDefault="00FF6A38" w:rsidP="00FF6A38">
      <w:pPr>
        <w:pStyle w:val="NormalWeb"/>
        <w:numPr>
          <w:ilvl w:val="0"/>
          <w:numId w:val="10"/>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 xml:space="preserve">Leverage personal connections and existing partners to invite 25 or more </w:t>
      </w:r>
      <w:proofErr w:type="gramStart"/>
      <w:r>
        <w:rPr>
          <w:rFonts w:ascii="DINOT" w:hAnsi="DINOT" w:cs="DINOT"/>
          <w:color w:val="000000"/>
          <w:sz w:val="22"/>
          <w:szCs w:val="22"/>
        </w:rPr>
        <w:t>prospects</w:t>
      </w:r>
      <w:proofErr w:type="gramEnd"/>
      <w:r>
        <w:rPr>
          <w:rFonts w:ascii="DINOT" w:hAnsi="DINOT" w:cs="DINOT"/>
          <w:color w:val="000000"/>
          <w:sz w:val="22"/>
          <w:szCs w:val="22"/>
        </w:rPr>
        <w:t> </w:t>
      </w:r>
    </w:p>
    <w:p w14:paraId="0C81C5B8" w14:textId="77777777" w:rsidR="00FF6A38" w:rsidRDefault="00FF6A38" w:rsidP="00FF6A38">
      <w:pPr>
        <w:pStyle w:val="NormalWeb"/>
        <w:numPr>
          <w:ilvl w:val="0"/>
          <w:numId w:val="10"/>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 xml:space="preserve">Reserve a meeting space at your school and coordinate for light </w:t>
      </w:r>
      <w:proofErr w:type="gramStart"/>
      <w:r>
        <w:rPr>
          <w:rFonts w:ascii="DINOT" w:hAnsi="DINOT" w:cs="DINOT"/>
          <w:color w:val="000000"/>
          <w:sz w:val="22"/>
          <w:szCs w:val="22"/>
        </w:rPr>
        <w:t>refreshments​</w:t>
      </w:r>
      <w:proofErr w:type="gramEnd"/>
    </w:p>
    <w:p w14:paraId="698ADA18" w14:textId="77777777" w:rsidR="00FF6A38" w:rsidRDefault="00FF6A38" w:rsidP="00FF6A38">
      <w:pPr>
        <w:pStyle w:val="NormalWeb"/>
        <w:numPr>
          <w:ilvl w:val="0"/>
          <w:numId w:val="10"/>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Plan an Agenda (60-75 minutes</w:t>
      </w:r>
      <w:proofErr w:type="gramStart"/>
      <w:r>
        <w:rPr>
          <w:rFonts w:ascii="DINOT" w:hAnsi="DINOT" w:cs="DINOT"/>
          <w:color w:val="000000"/>
          <w:sz w:val="22"/>
          <w:szCs w:val="22"/>
        </w:rPr>
        <w:t>);  include</w:t>
      </w:r>
      <w:proofErr w:type="gramEnd"/>
      <w:r>
        <w:rPr>
          <w:rFonts w:ascii="DINOT" w:hAnsi="DINOT" w:cs="DINOT"/>
          <w:color w:val="000000"/>
          <w:sz w:val="22"/>
          <w:szCs w:val="22"/>
        </w:rPr>
        <w:t xml:space="preserve">: program intro, inspiring student story, WBL needs overview, and a clear call to action. If possible, have a business professional to help lead the </w:t>
      </w:r>
      <w:proofErr w:type="gramStart"/>
      <w:r>
        <w:rPr>
          <w:rFonts w:ascii="DINOT" w:hAnsi="DINOT" w:cs="DINOT"/>
          <w:color w:val="000000"/>
          <w:sz w:val="22"/>
          <w:szCs w:val="22"/>
        </w:rPr>
        <w:t>event</w:t>
      </w:r>
      <w:proofErr w:type="gramEnd"/>
    </w:p>
    <w:p w14:paraId="0EDDA8AC" w14:textId="77777777" w:rsidR="00FF6A38" w:rsidRDefault="00FF6A38" w:rsidP="00FF6A38">
      <w:pPr>
        <w:pStyle w:val="NormalWeb"/>
        <w:numPr>
          <w:ilvl w:val="0"/>
          <w:numId w:val="10"/>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 xml:space="preserve">Ask new participants to complete a </w:t>
      </w:r>
      <w:hyperlink r:id="rId9" w:history="1">
        <w:r>
          <w:rPr>
            <w:rStyle w:val="Hyperlink"/>
            <w:rFonts w:ascii="DINOT" w:hAnsi="DINOT" w:cs="DINOT"/>
            <w:color w:val="1155CC"/>
            <w:sz w:val="22"/>
            <w:szCs w:val="22"/>
          </w:rPr>
          <w:t>Partner Interest Survey</w:t>
        </w:r>
      </w:hyperlink>
      <w:r>
        <w:rPr>
          <w:rFonts w:ascii="DINOT" w:hAnsi="DINOT" w:cs="DINOT"/>
          <w:color w:val="000000"/>
          <w:sz w:val="22"/>
          <w:szCs w:val="22"/>
        </w:rPr>
        <w:t xml:space="preserve"> or form which collects contact information and volunteer interests ​</w:t>
      </w:r>
    </w:p>
    <w:p w14:paraId="689C907E" w14:textId="77777777" w:rsidR="00FF6A38" w:rsidRDefault="00FF6A38" w:rsidP="00FF6A38">
      <w:pPr>
        <w:pStyle w:val="NormalWeb"/>
        <w:numPr>
          <w:ilvl w:val="0"/>
          <w:numId w:val="10"/>
        </w:numPr>
        <w:spacing w:before="0" w:beforeAutospacing="0" w:after="0" w:afterAutospacing="0"/>
        <w:textAlignment w:val="baseline"/>
        <w:rPr>
          <w:rFonts w:ascii="DINOT" w:hAnsi="DINOT" w:cs="DINOT"/>
          <w:color w:val="000000"/>
          <w:sz w:val="22"/>
          <w:szCs w:val="22"/>
        </w:rPr>
      </w:pPr>
      <w:r>
        <w:rPr>
          <w:rFonts w:ascii="DINOT" w:hAnsi="DINOT" w:cs="DINOT"/>
          <w:color w:val="000000"/>
          <w:sz w:val="22"/>
          <w:szCs w:val="22"/>
        </w:rPr>
        <w:t>Consider requesting the virtual attendance of a NAF Portfolio Manager</w:t>
      </w:r>
    </w:p>
    <w:p w14:paraId="256DB75A" w14:textId="77777777" w:rsidR="00FF6A38" w:rsidRPr="00FF6A38" w:rsidRDefault="00FF6A38" w:rsidP="00FF6A38"/>
    <w:sectPr w:rsidR="00FF6A38" w:rsidRPr="00FF6A38">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2FED" w14:textId="77777777" w:rsidR="00BB22EF" w:rsidRDefault="00BB22EF">
      <w:pPr>
        <w:spacing w:after="0"/>
      </w:pPr>
      <w:r>
        <w:separator/>
      </w:r>
    </w:p>
  </w:endnote>
  <w:endnote w:type="continuationSeparator" w:id="0">
    <w:p w14:paraId="11F0E070" w14:textId="77777777" w:rsidR="00BB22EF" w:rsidRDefault="00BB22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OT-Bold">
    <w:altName w:val="Calibri"/>
    <w:panose1 w:val="00000000000000000000"/>
    <w:charset w:val="00"/>
    <w:family w:val="swiss"/>
    <w:notTrueType/>
    <w:pitch w:val="variable"/>
    <w:sig w:usb0="800002AF" w:usb1="4000207B" w:usb2="00000008" w:usb3="00000000" w:csb0="00000001" w:csb1="00000000"/>
  </w:font>
  <w:font w:name="DINOT">
    <w:altName w:val="Calibri"/>
    <w:panose1 w:val="00000000000000000000"/>
    <w:charset w:val="00"/>
    <w:family w:val="swiss"/>
    <w:notTrueType/>
    <w:pitch w:val="variable"/>
    <w:sig w:usb0="800000AF" w:usb1="4000207B" w:usb2="00000008" w:usb3="00000000" w:csb0="00000001" w:csb1="00000000"/>
  </w:font>
  <w:font w:name="DINOT-Light">
    <w:altName w:val="Calibri"/>
    <w:panose1 w:val="00000000000000000000"/>
    <w:charset w:val="00"/>
    <w:family w:val="swiss"/>
    <w:notTrueType/>
    <w:pitch w:val="variable"/>
    <w:sig w:usb0="800002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A956" w14:textId="77777777" w:rsidR="0052193E" w:rsidRDefault="0052193E">
    <w:pPr>
      <w:widowControl w:val="0"/>
      <w:pBdr>
        <w:top w:val="nil"/>
        <w:left w:val="nil"/>
        <w:bottom w:val="nil"/>
        <w:right w:val="nil"/>
        <w:between w:val="nil"/>
      </w:pBdr>
      <w:spacing w:after="0" w:line="276" w:lineRule="auto"/>
      <w:rPr>
        <w:color w:val="000000"/>
      </w:rPr>
    </w:pPr>
  </w:p>
  <w:tbl>
    <w:tblPr>
      <w:tblStyle w:val="a1"/>
      <w:tblW w:w="10790" w:type="dxa"/>
      <w:tblBorders>
        <w:top w:val="nil"/>
        <w:left w:val="nil"/>
        <w:bottom w:val="nil"/>
        <w:right w:val="nil"/>
        <w:insideH w:val="nil"/>
        <w:insideV w:val="nil"/>
      </w:tblBorders>
      <w:tblLayout w:type="fixed"/>
      <w:tblLook w:val="0400" w:firstRow="0" w:lastRow="0" w:firstColumn="0" w:lastColumn="0" w:noHBand="0" w:noVBand="1"/>
    </w:tblPr>
    <w:tblGrid>
      <w:gridCol w:w="3596"/>
      <w:gridCol w:w="3597"/>
      <w:gridCol w:w="3597"/>
    </w:tblGrid>
    <w:tr w:rsidR="0052193E" w14:paraId="01D2E7DB" w14:textId="77777777">
      <w:trPr>
        <w:trHeight w:val="288"/>
      </w:trPr>
      <w:tc>
        <w:tcPr>
          <w:tcW w:w="3596" w:type="dxa"/>
          <w:tcBorders>
            <w:top w:val="single" w:sz="4" w:space="0" w:color="C7C8CA"/>
          </w:tcBorders>
          <w:vAlign w:val="bottom"/>
        </w:tcPr>
        <w:p w14:paraId="60920828" w14:textId="77777777" w:rsidR="0052193E" w:rsidRDefault="0052193E">
          <w:pPr>
            <w:pBdr>
              <w:top w:val="nil"/>
              <w:left w:val="nil"/>
              <w:bottom w:val="nil"/>
              <w:right w:val="nil"/>
              <w:between w:val="nil"/>
            </w:pBdr>
            <w:tabs>
              <w:tab w:val="center" w:pos="4680"/>
              <w:tab w:val="right" w:pos="9360"/>
              <w:tab w:val="left" w:pos="180"/>
              <w:tab w:val="left" w:pos="1365"/>
              <w:tab w:val="center" w:pos="5400"/>
              <w:tab w:val="center" w:pos="7200"/>
            </w:tabs>
            <w:rPr>
              <w:color w:val="000000"/>
            </w:rPr>
          </w:pPr>
          <w:bookmarkStart w:id="0" w:name="_heading=h.gjdgxs" w:colFirst="0" w:colLast="0"/>
          <w:bookmarkEnd w:id="0"/>
        </w:p>
      </w:tc>
      <w:tc>
        <w:tcPr>
          <w:tcW w:w="3597" w:type="dxa"/>
          <w:tcBorders>
            <w:top w:val="single" w:sz="4" w:space="0" w:color="C7C8CA"/>
          </w:tcBorders>
          <w:vAlign w:val="bottom"/>
        </w:tcPr>
        <w:p w14:paraId="5D4FBE0C" w14:textId="77777777" w:rsidR="0052193E" w:rsidRDefault="00000000">
          <w:pPr>
            <w:pBdr>
              <w:top w:val="nil"/>
              <w:left w:val="nil"/>
              <w:bottom w:val="nil"/>
              <w:right w:val="nil"/>
              <w:between w:val="nil"/>
            </w:pBdr>
            <w:tabs>
              <w:tab w:val="center" w:pos="4680"/>
              <w:tab w:val="right" w:pos="9360"/>
              <w:tab w:val="left" w:pos="180"/>
              <w:tab w:val="left" w:pos="1365"/>
              <w:tab w:val="center" w:pos="5400"/>
              <w:tab w:val="center" w:pos="7200"/>
            </w:tabs>
            <w:jc w:val="center"/>
            <w:rPr>
              <w:rFonts w:ascii="DINOT-Light" w:eastAsia="DINOT-Light" w:hAnsi="DINOT-Light" w:cs="DINOT-Light"/>
              <w:b/>
              <w:i/>
              <w:color w:val="808080"/>
              <w:sz w:val="18"/>
              <w:szCs w:val="18"/>
            </w:rPr>
          </w:pPr>
          <w:r>
            <w:rPr>
              <w:rFonts w:ascii="DINOT-Light" w:eastAsia="DINOT-Light" w:hAnsi="DINOT-Light" w:cs="DINOT-Light"/>
              <w:smallCaps/>
              <w:color w:val="808080"/>
              <w:sz w:val="18"/>
              <w:szCs w:val="18"/>
              <w:highlight w:val="white"/>
            </w:rPr>
            <w:t>ALL RIGHTS RESERVED © 2023 NAF</w:t>
          </w:r>
        </w:p>
      </w:tc>
      <w:tc>
        <w:tcPr>
          <w:tcW w:w="3597" w:type="dxa"/>
          <w:tcBorders>
            <w:top w:val="single" w:sz="4" w:space="0" w:color="C7C8CA"/>
          </w:tcBorders>
          <w:vAlign w:val="bottom"/>
        </w:tcPr>
        <w:p w14:paraId="573AB231" w14:textId="77777777" w:rsidR="0052193E" w:rsidRDefault="00000000">
          <w:pPr>
            <w:pBdr>
              <w:top w:val="nil"/>
              <w:left w:val="nil"/>
              <w:bottom w:val="nil"/>
              <w:right w:val="nil"/>
              <w:between w:val="nil"/>
            </w:pBdr>
            <w:tabs>
              <w:tab w:val="center" w:pos="4680"/>
              <w:tab w:val="right" w:pos="9360"/>
              <w:tab w:val="left" w:pos="180"/>
              <w:tab w:val="left" w:pos="1365"/>
              <w:tab w:val="center" w:pos="5400"/>
              <w:tab w:val="center" w:pos="7200"/>
            </w:tabs>
            <w:jc w:val="right"/>
            <w:rPr>
              <w:rFonts w:ascii="DINOT-Light" w:eastAsia="DINOT-Light" w:hAnsi="DINOT-Light" w:cs="DINOT-Light"/>
              <w:smallCaps/>
              <w:color w:val="808080"/>
              <w:sz w:val="18"/>
              <w:szCs w:val="18"/>
              <w:highlight w:val="white"/>
            </w:rPr>
          </w:pPr>
          <w:r>
            <w:rPr>
              <w:rFonts w:ascii="DINOT-Light" w:eastAsia="DINOT-Light" w:hAnsi="DINOT-Light" w:cs="DINOT-Light"/>
              <w:smallCaps/>
              <w:color w:val="808080"/>
              <w:sz w:val="18"/>
              <w:szCs w:val="18"/>
              <w:highlight w:val="white"/>
            </w:rPr>
            <w:t>NAF.ORG</w:t>
          </w:r>
        </w:p>
      </w:tc>
    </w:tr>
  </w:tbl>
  <w:p w14:paraId="13157F2C" w14:textId="77777777" w:rsidR="0052193E" w:rsidRDefault="0052193E">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ABC0" w14:textId="77777777" w:rsidR="00BB22EF" w:rsidRDefault="00BB22EF">
      <w:pPr>
        <w:spacing w:after="0"/>
      </w:pPr>
      <w:r>
        <w:separator/>
      </w:r>
    </w:p>
  </w:footnote>
  <w:footnote w:type="continuationSeparator" w:id="0">
    <w:p w14:paraId="069E0EF2" w14:textId="77777777" w:rsidR="00BB22EF" w:rsidRDefault="00BB22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B08F" w14:textId="17307BB8" w:rsidR="0052193E" w:rsidRDefault="00E0681C">
    <w:pPr>
      <w:pBdr>
        <w:top w:val="nil"/>
        <w:left w:val="nil"/>
        <w:bottom w:val="nil"/>
        <w:right w:val="nil"/>
        <w:between w:val="nil"/>
      </w:pBdr>
      <w:tabs>
        <w:tab w:val="center" w:pos="4680"/>
        <w:tab w:val="right" w:pos="9360"/>
      </w:tabs>
      <w:spacing w:after="0"/>
      <w:rPr>
        <w:color w:val="000000"/>
      </w:rPr>
    </w:pPr>
    <w:r>
      <w:rPr>
        <w:noProof/>
        <w:color w:val="000000"/>
      </w:rPr>
      <w:drawing>
        <wp:anchor distT="0" distB="0" distL="114300" distR="114300" simplePos="0" relativeHeight="251659264" behindDoc="0" locked="0" layoutInCell="1" hidden="0" allowOverlap="1" wp14:anchorId="4AD1228F" wp14:editId="715DEF96">
          <wp:simplePos x="0" y="0"/>
          <wp:positionH relativeFrom="margin">
            <wp:posOffset>5658485</wp:posOffset>
          </wp:positionH>
          <wp:positionV relativeFrom="margin">
            <wp:posOffset>-340360</wp:posOffset>
          </wp:positionV>
          <wp:extent cx="1197610" cy="548640"/>
          <wp:effectExtent l="0" t="0" r="2540" b="381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22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97610" cy="548640"/>
                  </a:xfrm>
                  <a:prstGeom prst="rect">
                    <a:avLst/>
                  </a:prstGeom>
                  <a:ln/>
                </pic:spPr>
              </pic:pic>
            </a:graphicData>
          </a:graphic>
        </wp:anchor>
      </w:drawing>
    </w:r>
    <w:r>
      <w:rPr>
        <w:noProof/>
        <w:color w:val="000000"/>
      </w:rPr>
      <mc:AlternateContent>
        <mc:Choice Requires="wps">
          <w:drawing>
            <wp:anchor distT="45720" distB="45720" distL="114300" distR="114300" simplePos="0" relativeHeight="251658240" behindDoc="0" locked="0" layoutInCell="1" hidden="0" allowOverlap="1" wp14:anchorId="56343508" wp14:editId="3A06F9E4">
              <wp:simplePos x="0" y="0"/>
              <wp:positionH relativeFrom="margin">
                <wp:posOffset>-4761</wp:posOffset>
              </wp:positionH>
              <wp:positionV relativeFrom="margin">
                <wp:posOffset>-343851</wp:posOffset>
              </wp:positionV>
              <wp:extent cx="4705350" cy="7410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998088" y="3414240"/>
                        <a:ext cx="4695825" cy="731520"/>
                      </a:xfrm>
                      <a:prstGeom prst="rect">
                        <a:avLst/>
                      </a:prstGeom>
                      <a:noFill/>
                      <a:ln>
                        <a:noFill/>
                      </a:ln>
                    </wps:spPr>
                    <wps:txbx>
                      <w:txbxContent>
                        <w:p w14:paraId="29E05B67" w14:textId="60E2B0B7" w:rsidR="0052193E" w:rsidRDefault="00000000">
                          <w:pPr>
                            <w:textDirection w:val="btLr"/>
                          </w:pPr>
                          <w:r>
                            <w:rPr>
                              <w:b/>
                              <w:color w:val="000000"/>
                              <w:sz w:val="44"/>
                            </w:rPr>
                            <w:t>ADVISORY BOARD</w:t>
                          </w:r>
                          <w:r>
                            <w:rPr>
                              <w:b/>
                              <w:color w:val="000000"/>
                              <w:sz w:val="44"/>
                            </w:rPr>
                            <w:br/>
                          </w:r>
                          <w:r w:rsidR="003722F7">
                            <w:rPr>
                              <w:color w:val="006A4F"/>
                              <w:sz w:val="28"/>
                            </w:rPr>
                            <w:t>Partner Recruitment</w:t>
                          </w:r>
                        </w:p>
                      </w:txbxContent>
                    </wps:txbx>
                    <wps:bodyPr spcFirstLastPara="1" wrap="square" lIns="0" tIns="45700" rIns="91425" bIns="45700" anchor="ctr" anchorCtr="0">
                      <a:noAutofit/>
                    </wps:bodyPr>
                  </wps:wsp>
                </a:graphicData>
              </a:graphic>
            </wp:anchor>
          </w:drawing>
        </mc:Choice>
        <mc:Fallback>
          <w:pict>
            <v:rect w14:anchorId="56343508" id="Rectangle 218" o:spid="_x0000_s1026" style="position:absolute;margin-left:-.35pt;margin-top:-27.05pt;width:370.5pt;height:58.35pt;z-index:251658240;visibility:visible;mso-wrap-style:square;mso-wrap-distance-left:9pt;mso-wrap-distance-top:3.6pt;mso-wrap-distance-right:9pt;mso-wrap-distance-bottom:3.6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" filled="f" stroked="f">
              <v:textbox inset="0,1.2694mm,2.53958mm,1.2694mm">
                <w:txbxContent>
                  <w:p w14:paraId="29E05B67" w14:textId="60E2B0B7" w:rsidR="0052193E" w:rsidRDefault="00000000">
                    <w:pPr>
                      <w:textDirection w:val="btLr"/>
                    </w:pPr>
                    <w:r>
                      <w:rPr>
                        <w:b/>
                        <w:color w:val="000000"/>
                        <w:sz w:val="44"/>
                      </w:rPr>
                      <w:t>ADVISORY BOARD</w:t>
                    </w:r>
                    <w:r>
                      <w:rPr>
                        <w:b/>
                        <w:color w:val="000000"/>
                        <w:sz w:val="44"/>
                      </w:rPr>
                      <w:br/>
                    </w:r>
                    <w:r w:rsidR="003722F7">
                      <w:rPr>
                        <w:color w:val="006A4F"/>
                        <w:sz w:val="28"/>
                      </w:rPr>
                      <w:t>Partner Recruitment</w:t>
                    </w:r>
                  </w:p>
                </w:txbxContent>
              </v:textbox>
              <w10:wrap type="square" anchorx="margin" anchory="margin"/>
            </v:rect>
          </w:pict>
        </mc:Fallback>
      </mc:AlternateContent>
    </w:r>
    <w:r>
      <w:rPr>
        <w:noProof/>
      </w:rPr>
      <mc:AlternateContent>
        <mc:Choice Requires="wps">
          <w:drawing>
            <wp:anchor distT="0" distB="0" distL="114300" distR="114300" simplePos="0" relativeHeight="251660288" behindDoc="0" locked="0" layoutInCell="1" hidden="0" allowOverlap="1" wp14:anchorId="0E122418" wp14:editId="68FF6C08">
              <wp:simplePos x="0" y="0"/>
              <wp:positionH relativeFrom="column">
                <wp:posOffset>-914399</wp:posOffset>
              </wp:positionH>
              <wp:positionV relativeFrom="paragraph">
                <wp:posOffset>-457199</wp:posOffset>
              </wp:positionV>
              <wp:extent cx="8228492" cy="106219"/>
              <wp:effectExtent l="0" t="0" r="0" b="0"/>
              <wp:wrapNone/>
              <wp:docPr id="219" name="Rectangle 219"/>
              <wp:cNvGraphicFramePr/>
              <a:graphic xmlns:a="http://schemas.openxmlformats.org/drawingml/2006/main">
                <a:graphicData uri="http://schemas.microsoft.com/office/word/2010/wordprocessingShape">
                  <wps:wsp>
                    <wps:cNvSpPr/>
                    <wps:spPr>
                      <a:xfrm>
                        <a:off x="1236517" y="3731653"/>
                        <a:ext cx="8218967" cy="96694"/>
                      </a:xfrm>
                      <a:prstGeom prst="rect">
                        <a:avLst/>
                      </a:prstGeom>
                      <a:solidFill>
                        <a:schemeClr val="accent2"/>
                      </a:solidFill>
                      <a:ln>
                        <a:noFill/>
                      </a:ln>
                    </wps:spPr>
                    <wps:txbx>
                      <w:txbxContent>
                        <w:p w14:paraId="10A0AC9E" w14:textId="77777777" w:rsidR="0052193E" w:rsidRDefault="0052193E">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0E122418" id="Rectangle 219" o:spid="_x0000_s1027" style="position:absolute;margin-left:-1in;margin-top:-36pt;width:647.9pt;height: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" fillcolor="#32b04a [3205]" stroked="f">
              <v:textbox inset="2.53958mm,2.53958mm,2.53958mm,2.53958mm">
                <w:txbxContent>
                  <w:p w14:paraId="10A0AC9E" w14:textId="77777777" w:rsidR="0052193E" w:rsidRDefault="0052193E">
                    <w:pPr>
                      <w:spacing w:after="0"/>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D9"/>
    <w:multiLevelType w:val="multilevel"/>
    <w:tmpl w:val="5E5EDA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9A1B36"/>
    <w:multiLevelType w:val="hybridMultilevel"/>
    <w:tmpl w:val="3766BA38"/>
    <w:lvl w:ilvl="0" w:tplc="670CB132">
      <w:start w:val="1"/>
      <w:numFmt w:val="bullet"/>
      <w:lvlText w:val="•"/>
      <w:lvlJc w:val="left"/>
      <w:pPr>
        <w:tabs>
          <w:tab w:val="num" w:pos="720"/>
        </w:tabs>
        <w:ind w:left="720" w:hanging="360"/>
      </w:pPr>
      <w:rPr>
        <w:rFonts w:ascii="Arial" w:hAnsi="Arial" w:hint="default"/>
      </w:rPr>
    </w:lvl>
    <w:lvl w:ilvl="1" w:tplc="3C969B32" w:tentative="1">
      <w:start w:val="1"/>
      <w:numFmt w:val="bullet"/>
      <w:lvlText w:val="•"/>
      <w:lvlJc w:val="left"/>
      <w:pPr>
        <w:tabs>
          <w:tab w:val="num" w:pos="1440"/>
        </w:tabs>
        <w:ind w:left="1440" w:hanging="360"/>
      </w:pPr>
      <w:rPr>
        <w:rFonts w:ascii="Arial" w:hAnsi="Arial" w:hint="default"/>
      </w:rPr>
    </w:lvl>
    <w:lvl w:ilvl="2" w:tplc="7B784ECA" w:tentative="1">
      <w:start w:val="1"/>
      <w:numFmt w:val="bullet"/>
      <w:lvlText w:val="•"/>
      <w:lvlJc w:val="left"/>
      <w:pPr>
        <w:tabs>
          <w:tab w:val="num" w:pos="2160"/>
        </w:tabs>
        <w:ind w:left="2160" w:hanging="360"/>
      </w:pPr>
      <w:rPr>
        <w:rFonts w:ascii="Arial" w:hAnsi="Arial" w:hint="default"/>
      </w:rPr>
    </w:lvl>
    <w:lvl w:ilvl="3" w:tplc="127C75B8" w:tentative="1">
      <w:start w:val="1"/>
      <w:numFmt w:val="bullet"/>
      <w:lvlText w:val="•"/>
      <w:lvlJc w:val="left"/>
      <w:pPr>
        <w:tabs>
          <w:tab w:val="num" w:pos="2880"/>
        </w:tabs>
        <w:ind w:left="2880" w:hanging="360"/>
      </w:pPr>
      <w:rPr>
        <w:rFonts w:ascii="Arial" w:hAnsi="Arial" w:hint="default"/>
      </w:rPr>
    </w:lvl>
    <w:lvl w:ilvl="4" w:tplc="A7D8B878" w:tentative="1">
      <w:start w:val="1"/>
      <w:numFmt w:val="bullet"/>
      <w:lvlText w:val="•"/>
      <w:lvlJc w:val="left"/>
      <w:pPr>
        <w:tabs>
          <w:tab w:val="num" w:pos="3600"/>
        </w:tabs>
        <w:ind w:left="3600" w:hanging="360"/>
      </w:pPr>
      <w:rPr>
        <w:rFonts w:ascii="Arial" w:hAnsi="Arial" w:hint="default"/>
      </w:rPr>
    </w:lvl>
    <w:lvl w:ilvl="5" w:tplc="7F1A73CC" w:tentative="1">
      <w:start w:val="1"/>
      <w:numFmt w:val="bullet"/>
      <w:lvlText w:val="•"/>
      <w:lvlJc w:val="left"/>
      <w:pPr>
        <w:tabs>
          <w:tab w:val="num" w:pos="4320"/>
        </w:tabs>
        <w:ind w:left="4320" w:hanging="360"/>
      </w:pPr>
      <w:rPr>
        <w:rFonts w:ascii="Arial" w:hAnsi="Arial" w:hint="default"/>
      </w:rPr>
    </w:lvl>
    <w:lvl w:ilvl="6" w:tplc="F19451FA" w:tentative="1">
      <w:start w:val="1"/>
      <w:numFmt w:val="bullet"/>
      <w:lvlText w:val="•"/>
      <w:lvlJc w:val="left"/>
      <w:pPr>
        <w:tabs>
          <w:tab w:val="num" w:pos="5040"/>
        </w:tabs>
        <w:ind w:left="5040" w:hanging="360"/>
      </w:pPr>
      <w:rPr>
        <w:rFonts w:ascii="Arial" w:hAnsi="Arial" w:hint="default"/>
      </w:rPr>
    </w:lvl>
    <w:lvl w:ilvl="7" w:tplc="7D5CC8C0" w:tentative="1">
      <w:start w:val="1"/>
      <w:numFmt w:val="bullet"/>
      <w:lvlText w:val="•"/>
      <w:lvlJc w:val="left"/>
      <w:pPr>
        <w:tabs>
          <w:tab w:val="num" w:pos="5760"/>
        </w:tabs>
        <w:ind w:left="5760" w:hanging="360"/>
      </w:pPr>
      <w:rPr>
        <w:rFonts w:ascii="Arial" w:hAnsi="Arial" w:hint="default"/>
      </w:rPr>
    </w:lvl>
    <w:lvl w:ilvl="8" w:tplc="156041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BF538B"/>
    <w:multiLevelType w:val="multilevel"/>
    <w:tmpl w:val="A1585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E7FA2"/>
    <w:multiLevelType w:val="multilevel"/>
    <w:tmpl w:val="6866B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B64EB6"/>
    <w:multiLevelType w:val="hybridMultilevel"/>
    <w:tmpl w:val="C73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80683"/>
    <w:multiLevelType w:val="multilevel"/>
    <w:tmpl w:val="16D07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B4240B"/>
    <w:multiLevelType w:val="multilevel"/>
    <w:tmpl w:val="EB7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E4077"/>
    <w:multiLevelType w:val="hybridMultilevel"/>
    <w:tmpl w:val="CB3E9F30"/>
    <w:lvl w:ilvl="0" w:tplc="A6F80968">
      <w:start w:val="1"/>
      <w:numFmt w:val="bullet"/>
      <w:lvlText w:val="•"/>
      <w:lvlJc w:val="left"/>
      <w:pPr>
        <w:tabs>
          <w:tab w:val="num" w:pos="720"/>
        </w:tabs>
        <w:ind w:left="720" w:hanging="360"/>
      </w:pPr>
      <w:rPr>
        <w:rFonts w:ascii="Arial" w:hAnsi="Arial" w:hint="default"/>
      </w:rPr>
    </w:lvl>
    <w:lvl w:ilvl="1" w:tplc="5E425CFE" w:tentative="1">
      <w:start w:val="1"/>
      <w:numFmt w:val="bullet"/>
      <w:lvlText w:val="•"/>
      <w:lvlJc w:val="left"/>
      <w:pPr>
        <w:tabs>
          <w:tab w:val="num" w:pos="1440"/>
        </w:tabs>
        <w:ind w:left="1440" w:hanging="360"/>
      </w:pPr>
      <w:rPr>
        <w:rFonts w:ascii="Arial" w:hAnsi="Arial" w:hint="default"/>
      </w:rPr>
    </w:lvl>
    <w:lvl w:ilvl="2" w:tplc="F2067B10" w:tentative="1">
      <w:start w:val="1"/>
      <w:numFmt w:val="bullet"/>
      <w:lvlText w:val="•"/>
      <w:lvlJc w:val="left"/>
      <w:pPr>
        <w:tabs>
          <w:tab w:val="num" w:pos="2160"/>
        </w:tabs>
        <w:ind w:left="2160" w:hanging="360"/>
      </w:pPr>
      <w:rPr>
        <w:rFonts w:ascii="Arial" w:hAnsi="Arial" w:hint="default"/>
      </w:rPr>
    </w:lvl>
    <w:lvl w:ilvl="3" w:tplc="A53210FE" w:tentative="1">
      <w:start w:val="1"/>
      <w:numFmt w:val="bullet"/>
      <w:lvlText w:val="•"/>
      <w:lvlJc w:val="left"/>
      <w:pPr>
        <w:tabs>
          <w:tab w:val="num" w:pos="2880"/>
        </w:tabs>
        <w:ind w:left="2880" w:hanging="360"/>
      </w:pPr>
      <w:rPr>
        <w:rFonts w:ascii="Arial" w:hAnsi="Arial" w:hint="default"/>
      </w:rPr>
    </w:lvl>
    <w:lvl w:ilvl="4" w:tplc="1D18980C" w:tentative="1">
      <w:start w:val="1"/>
      <w:numFmt w:val="bullet"/>
      <w:lvlText w:val="•"/>
      <w:lvlJc w:val="left"/>
      <w:pPr>
        <w:tabs>
          <w:tab w:val="num" w:pos="3600"/>
        </w:tabs>
        <w:ind w:left="3600" w:hanging="360"/>
      </w:pPr>
      <w:rPr>
        <w:rFonts w:ascii="Arial" w:hAnsi="Arial" w:hint="default"/>
      </w:rPr>
    </w:lvl>
    <w:lvl w:ilvl="5" w:tplc="8BEEBF46" w:tentative="1">
      <w:start w:val="1"/>
      <w:numFmt w:val="bullet"/>
      <w:lvlText w:val="•"/>
      <w:lvlJc w:val="left"/>
      <w:pPr>
        <w:tabs>
          <w:tab w:val="num" w:pos="4320"/>
        </w:tabs>
        <w:ind w:left="4320" w:hanging="360"/>
      </w:pPr>
      <w:rPr>
        <w:rFonts w:ascii="Arial" w:hAnsi="Arial" w:hint="default"/>
      </w:rPr>
    </w:lvl>
    <w:lvl w:ilvl="6" w:tplc="526A1A02" w:tentative="1">
      <w:start w:val="1"/>
      <w:numFmt w:val="bullet"/>
      <w:lvlText w:val="•"/>
      <w:lvlJc w:val="left"/>
      <w:pPr>
        <w:tabs>
          <w:tab w:val="num" w:pos="5040"/>
        </w:tabs>
        <w:ind w:left="5040" w:hanging="360"/>
      </w:pPr>
      <w:rPr>
        <w:rFonts w:ascii="Arial" w:hAnsi="Arial" w:hint="default"/>
      </w:rPr>
    </w:lvl>
    <w:lvl w:ilvl="7" w:tplc="10A4B2F2" w:tentative="1">
      <w:start w:val="1"/>
      <w:numFmt w:val="bullet"/>
      <w:lvlText w:val="•"/>
      <w:lvlJc w:val="left"/>
      <w:pPr>
        <w:tabs>
          <w:tab w:val="num" w:pos="5760"/>
        </w:tabs>
        <w:ind w:left="5760" w:hanging="360"/>
      </w:pPr>
      <w:rPr>
        <w:rFonts w:ascii="Arial" w:hAnsi="Arial" w:hint="default"/>
      </w:rPr>
    </w:lvl>
    <w:lvl w:ilvl="8" w:tplc="70D069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831719"/>
    <w:multiLevelType w:val="multilevel"/>
    <w:tmpl w:val="9008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978D1"/>
    <w:multiLevelType w:val="multilevel"/>
    <w:tmpl w:val="67EA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098413">
    <w:abstractNumId w:val="3"/>
  </w:num>
  <w:num w:numId="2" w16cid:durableId="345786836">
    <w:abstractNumId w:val="0"/>
  </w:num>
  <w:num w:numId="3" w16cid:durableId="1574120027">
    <w:abstractNumId w:val="2"/>
  </w:num>
  <w:num w:numId="4" w16cid:durableId="1390687797">
    <w:abstractNumId w:val="5"/>
  </w:num>
  <w:num w:numId="5" w16cid:durableId="995375384">
    <w:abstractNumId w:val="4"/>
  </w:num>
  <w:num w:numId="6" w16cid:durableId="1804497258">
    <w:abstractNumId w:val="1"/>
  </w:num>
  <w:num w:numId="7" w16cid:durableId="1617323218">
    <w:abstractNumId w:val="7"/>
  </w:num>
  <w:num w:numId="8" w16cid:durableId="1046564148">
    <w:abstractNumId w:val="6"/>
  </w:num>
  <w:num w:numId="9" w16cid:durableId="100079493">
    <w:abstractNumId w:val="8"/>
  </w:num>
  <w:num w:numId="10" w16cid:durableId="1929535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3E"/>
    <w:rsid w:val="0005424F"/>
    <w:rsid w:val="00172C5E"/>
    <w:rsid w:val="002239AB"/>
    <w:rsid w:val="00286B69"/>
    <w:rsid w:val="003722F7"/>
    <w:rsid w:val="003E4C07"/>
    <w:rsid w:val="00437223"/>
    <w:rsid w:val="0049395D"/>
    <w:rsid w:val="0052193E"/>
    <w:rsid w:val="00557271"/>
    <w:rsid w:val="005F2CE9"/>
    <w:rsid w:val="0067447B"/>
    <w:rsid w:val="009654B7"/>
    <w:rsid w:val="00A2057A"/>
    <w:rsid w:val="00B15B21"/>
    <w:rsid w:val="00B27F9C"/>
    <w:rsid w:val="00B670C5"/>
    <w:rsid w:val="00BB22EF"/>
    <w:rsid w:val="00D32BF5"/>
    <w:rsid w:val="00D32FD3"/>
    <w:rsid w:val="00E0681C"/>
    <w:rsid w:val="00FE2527"/>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F395C"/>
  <w15:docId w15:val="{1F453A97-B318-4E82-8AAD-EC2F824C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87"/>
  </w:style>
  <w:style w:type="paragraph" w:styleId="Heading1">
    <w:name w:val="heading 1"/>
    <w:basedOn w:val="Normal"/>
    <w:next w:val="Normal"/>
    <w:link w:val="Heading1Char"/>
    <w:uiPriority w:val="9"/>
    <w:qFormat/>
    <w:rsid w:val="00810587"/>
    <w:pPr>
      <w:keepNext/>
      <w:keepLines/>
      <w:spacing w:before="320" w:after="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semiHidden/>
    <w:unhideWhenUsed/>
    <w:qFormat/>
    <w:rsid w:val="005729F9"/>
    <w:pPr>
      <w:keepNext/>
      <w:keepLines/>
      <w:spacing w:before="80" w:after="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10587"/>
    <w:pPr>
      <w:keepNext/>
      <w:keepLines/>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81058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after="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587"/>
    <w:pPr>
      <w:spacing w:after="0"/>
      <w:contextualSpacing/>
    </w:pPr>
    <w:rPr>
      <w:rFonts w:asciiTheme="majorHAnsi" w:eastAsiaTheme="majorEastAsia" w:hAnsiTheme="majorHAnsi" w:cstheme="majorBidi"/>
      <w:color w:val="006A4F" w:themeColor="accent1"/>
      <w:spacing w:val="-10"/>
      <w:sz w:val="56"/>
      <w:szCs w:val="56"/>
    </w:rPr>
  </w:style>
  <w:style w:type="paragraph" w:styleId="Header">
    <w:name w:val="header"/>
    <w:basedOn w:val="Normal"/>
    <w:link w:val="HeaderChar"/>
    <w:uiPriority w:val="99"/>
    <w:unhideWhenUsed/>
    <w:rsid w:val="00087BDA"/>
    <w:pPr>
      <w:tabs>
        <w:tab w:val="center" w:pos="4680"/>
        <w:tab w:val="right" w:pos="9360"/>
      </w:tabs>
      <w:spacing w:after="0"/>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spacing w:after="0"/>
    </w:pPr>
  </w:style>
  <w:style w:type="character" w:customStyle="1" w:styleId="FooterChar">
    <w:name w:val="Footer Char"/>
    <w:basedOn w:val="DefaultParagraphFont"/>
    <w:link w:val="Footer"/>
    <w:uiPriority w:val="99"/>
    <w:rsid w:val="00087BDA"/>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Pr>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E701FD"/>
    <w:pPr>
      <w:ind w:left="720"/>
      <w:contextualSpacing/>
    </w:pPr>
  </w:style>
  <w:style w:type="character" w:styleId="Hyperlink">
    <w:name w:val="Hyperlink"/>
    <w:basedOn w:val="DefaultParagraphFont"/>
    <w:uiPriority w:val="99"/>
    <w:unhideWhenUsed/>
    <w:rsid w:val="00492080"/>
    <w:rPr>
      <w:color w:val="005581" w:themeColor="hyperlink"/>
      <w:u w:val="single"/>
    </w:rPr>
  </w:style>
  <w:style w:type="character" w:styleId="UnresolvedMention">
    <w:name w:val="Unresolved Mention"/>
    <w:basedOn w:val="DefaultParagraphFont"/>
    <w:uiPriority w:val="99"/>
    <w:semiHidden/>
    <w:unhideWhenUsed/>
    <w:rsid w:val="00492080"/>
    <w:rPr>
      <w:color w:val="605E5C"/>
      <w:shd w:val="clear" w:color="auto" w:fill="E1DFDD"/>
    </w:rPr>
  </w:style>
  <w:style w:type="paragraph" w:customStyle="1" w:styleId="Default">
    <w:name w:val="Default"/>
    <w:rsid w:val="003F53E4"/>
    <w:pPr>
      <w:autoSpaceDE w:val="0"/>
      <w:autoSpaceDN w:val="0"/>
      <w:adjustRightInd w:val="0"/>
      <w:spacing w:after="0"/>
    </w:pPr>
    <w:rPr>
      <w:rFonts w:ascii="DINOT-Bold" w:hAnsi="DINOT-Bold" w:cs="DINOT-Bold"/>
      <w:color w:val="000000"/>
      <w:sz w:val="24"/>
      <w:szCs w:val="24"/>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B670C5"/>
    <w:rPr>
      <w:color w:val="92268F" w:themeColor="followedHyperlink"/>
      <w:u w:val="single"/>
    </w:rPr>
  </w:style>
  <w:style w:type="paragraph" w:styleId="NormalWeb">
    <w:name w:val="Normal (Web)"/>
    <w:basedOn w:val="Normal"/>
    <w:uiPriority w:val="99"/>
    <w:unhideWhenUsed/>
    <w:rsid w:val="00FF6A3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35735">
      <w:bodyDiv w:val="1"/>
      <w:marLeft w:val="0"/>
      <w:marRight w:val="0"/>
      <w:marTop w:val="0"/>
      <w:marBottom w:val="0"/>
      <w:divBdr>
        <w:top w:val="none" w:sz="0" w:space="0" w:color="auto"/>
        <w:left w:val="none" w:sz="0" w:space="0" w:color="auto"/>
        <w:bottom w:val="none" w:sz="0" w:space="0" w:color="auto"/>
        <w:right w:val="none" w:sz="0" w:space="0" w:color="auto"/>
      </w:divBdr>
      <w:divsChild>
        <w:div w:id="1563783624">
          <w:marLeft w:val="1440"/>
          <w:marRight w:val="0"/>
          <w:marTop w:val="240"/>
          <w:marBottom w:val="240"/>
          <w:divBdr>
            <w:top w:val="none" w:sz="0" w:space="0" w:color="auto"/>
            <w:left w:val="none" w:sz="0" w:space="0" w:color="auto"/>
            <w:bottom w:val="none" w:sz="0" w:space="0" w:color="auto"/>
            <w:right w:val="none" w:sz="0" w:space="0" w:color="auto"/>
          </w:divBdr>
        </w:div>
        <w:div w:id="699861194">
          <w:marLeft w:val="1440"/>
          <w:marRight w:val="0"/>
          <w:marTop w:val="240"/>
          <w:marBottom w:val="240"/>
          <w:divBdr>
            <w:top w:val="none" w:sz="0" w:space="0" w:color="auto"/>
            <w:left w:val="none" w:sz="0" w:space="0" w:color="auto"/>
            <w:bottom w:val="none" w:sz="0" w:space="0" w:color="auto"/>
            <w:right w:val="none" w:sz="0" w:space="0" w:color="auto"/>
          </w:divBdr>
        </w:div>
        <w:div w:id="466359647">
          <w:marLeft w:val="1440"/>
          <w:marRight w:val="0"/>
          <w:marTop w:val="240"/>
          <w:marBottom w:val="240"/>
          <w:divBdr>
            <w:top w:val="none" w:sz="0" w:space="0" w:color="auto"/>
            <w:left w:val="none" w:sz="0" w:space="0" w:color="auto"/>
            <w:bottom w:val="none" w:sz="0" w:space="0" w:color="auto"/>
            <w:right w:val="none" w:sz="0" w:space="0" w:color="auto"/>
          </w:divBdr>
        </w:div>
        <w:div w:id="764500711">
          <w:marLeft w:val="1440"/>
          <w:marRight w:val="0"/>
          <w:marTop w:val="240"/>
          <w:marBottom w:val="240"/>
          <w:divBdr>
            <w:top w:val="none" w:sz="0" w:space="0" w:color="auto"/>
            <w:left w:val="none" w:sz="0" w:space="0" w:color="auto"/>
            <w:bottom w:val="none" w:sz="0" w:space="0" w:color="auto"/>
            <w:right w:val="none" w:sz="0" w:space="0" w:color="auto"/>
          </w:divBdr>
        </w:div>
        <w:div w:id="838081244">
          <w:marLeft w:val="1440"/>
          <w:marRight w:val="0"/>
          <w:marTop w:val="240"/>
          <w:marBottom w:val="240"/>
          <w:divBdr>
            <w:top w:val="none" w:sz="0" w:space="0" w:color="auto"/>
            <w:left w:val="none" w:sz="0" w:space="0" w:color="auto"/>
            <w:bottom w:val="none" w:sz="0" w:space="0" w:color="auto"/>
            <w:right w:val="none" w:sz="0" w:space="0" w:color="auto"/>
          </w:divBdr>
        </w:div>
        <w:div w:id="80223745">
          <w:marLeft w:val="1440"/>
          <w:marRight w:val="0"/>
          <w:marTop w:val="240"/>
          <w:marBottom w:val="240"/>
          <w:divBdr>
            <w:top w:val="none" w:sz="0" w:space="0" w:color="auto"/>
            <w:left w:val="none" w:sz="0" w:space="0" w:color="auto"/>
            <w:bottom w:val="none" w:sz="0" w:space="0" w:color="auto"/>
            <w:right w:val="none" w:sz="0" w:space="0" w:color="auto"/>
          </w:divBdr>
        </w:div>
      </w:divsChild>
    </w:div>
    <w:div w:id="1018653169">
      <w:bodyDiv w:val="1"/>
      <w:marLeft w:val="0"/>
      <w:marRight w:val="0"/>
      <w:marTop w:val="0"/>
      <w:marBottom w:val="0"/>
      <w:divBdr>
        <w:top w:val="none" w:sz="0" w:space="0" w:color="auto"/>
        <w:left w:val="none" w:sz="0" w:space="0" w:color="auto"/>
        <w:bottom w:val="none" w:sz="0" w:space="0" w:color="auto"/>
        <w:right w:val="none" w:sz="0" w:space="0" w:color="auto"/>
      </w:divBdr>
      <w:divsChild>
        <w:div w:id="876549230">
          <w:marLeft w:val="547"/>
          <w:marRight w:val="0"/>
          <w:marTop w:val="60"/>
          <w:marBottom w:val="120"/>
          <w:divBdr>
            <w:top w:val="none" w:sz="0" w:space="0" w:color="auto"/>
            <w:left w:val="none" w:sz="0" w:space="0" w:color="auto"/>
            <w:bottom w:val="none" w:sz="0" w:space="0" w:color="auto"/>
            <w:right w:val="none" w:sz="0" w:space="0" w:color="auto"/>
          </w:divBdr>
        </w:div>
        <w:div w:id="1236628142">
          <w:marLeft w:val="547"/>
          <w:marRight w:val="0"/>
          <w:marTop w:val="60"/>
          <w:marBottom w:val="120"/>
          <w:divBdr>
            <w:top w:val="none" w:sz="0" w:space="0" w:color="auto"/>
            <w:left w:val="none" w:sz="0" w:space="0" w:color="auto"/>
            <w:bottom w:val="none" w:sz="0" w:space="0" w:color="auto"/>
            <w:right w:val="none" w:sz="0" w:space="0" w:color="auto"/>
          </w:divBdr>
        </w:div>
        <w:div w:id="1302928296">
          <w:marLeft w:val="547"/>
          <w:marRight w:val="0"/>
          <w:marTop w:val="60"/>
          <w:marBottom w:val="120"/>
          <w:divBdr>
            <w:top w:val="none" w:sz="0" w:space="0" w:color="auto"/>
            <w:left w:val="none" w:sz="0" w:space="0" w:color="auto"/>
            <w:bottom w:val="none" w:sz="0" w:space="0" w:color="auto"/>
            <w:right w:val="none" w:sz="0" w:space="0" w:color="auto"/>
          </w:divBdr>
        </w:div>
        <w:div w:id="354695363">
          <w:marLeft w:val="547"/>
          <w:marRight w:val="0"/>
          <w:marTop w:val="60"/>
          <w:marBottom w:val="120"/>
          <w:divBdr>
            <w:top w:val="none" w:sz="0" w:space="0" w:color="auto"/>
            <w:left w:val="none" w:sz="0" w:space="0" w:color="auto"/>
            <w:bottom w:val="none" w:sz="0" w:space="0" w:color="auto"/>
            <w:right w:val="none" w:sz="0" w:space="0" w:color="auto"/>
          </w:divBdr>
        </w:div>
      </w:divsChild>
    </w:div>
    <w:div w:id="1477988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naf.org/public/marketing-libr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h.naf.org/public/downloadable-resource/index/partner-interest-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raHS8pTBvud5mN/rdC6fl43MBA==">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 Mathai</dc:creator>
  <cp:lastModifiedBy>Dykes, Lakisha L</cp:lastModifiedBy>
  <cp:revision>2</cp:revision>
  <dcterms:created xsi:type="dcterms:W3CDTF">2024-07-06T17:43:00Z</dcterms:created>
  <dcterms:modified xsi:type="dcterms:W3CDTF">2024-07-06T17:43:00Z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0x0101002A7D5071901B4640B5C4BE9966A1207B</vt:lpwstr>
  </property>
</Properties>
</file>