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50895" w14:textId="77777777" w:rsidR="00355E1D" w:rsidRDefault="00000000">
      <w:r>
        <w:rPr>
          <w:b/>
          <w:bCs/>
          <w:color w:val="006A4F"/>
          <w:sz w:val="30"/>
          <w:szCs w:val="30"/>
        </w:rPr>
        <w:t>FAST TRACK EVIDENCE CHECKLIST &amp; PLANNER</w:t>
      </w:r>
    </w:p>
    <w:p w14:paraId="58E713CB" w14:textId="77777777" w:rsidR="00355E1D" w:rsidRDefault="00000000">
      <w:pPr>
        <w:spacing w:after="100"/>
      </w:pPr>
      <w:r>
        <w:rPr>
          <w:color w:val="595959"/>
        </w:rPr>
        <w:t>Fast Track  |  Evidence &amp; Milestones for the Academy Design Plan</w:t>
      </w:r>
    </w:p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4060"/>
        <w:gridCol w:w="1700"/>
        <w:gridCol w:w="4060"/>
      </w:tblGrid>
      <w:tr w:rsidR="003A5F87" w14:paraId="126AB743" w14:textId="77777777">
        <w:trPr>
          <w:trHeight w:val="330"/>
        </w:trPr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3EF4084" w14:textId="77777777" w:rsidR="003A5F87" w:rsidRDefault="00000000">
            <w:r>
              <w:rPr>
                <w:b/>
                <w:bCs/>
              </w:rPr>
              <w:t>Academy</w:t>
            </w:r>
          </w:p>
        </w:tc>
        <w:tc>
          <w:tcPr>
            <w:tcW w:w="40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C8AE5C3" w14:textId="77777777" w:rsidR="003A5F87" w:rsidRDefault="003A5F87"/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79D5390" w14:textId="77777777" w:rsidR="003A5F87" w:rsidRDefault="00000000">
            <w:r>
              <w:rPr>
                <w:b/>
                <w:bCs/>
              </w:rPr>
              <w:t>School / District</w:t>
            </w:r>
          </w:p>
        </w:tc>
        <w:tc>
          <w:tcPr>
            <w:tcW w:w="40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99BA08A" w14:textId="77777777" w:rsidR="003A5F87" w:rsidRDefault="003A5F87"/>
        </w:tc>
      </w:tr>
      <w:tr w:rsidR="003A5F87" w14:paraId="532FA370" w14:textId="77777777">
        <w:trPr>
          <w:trHeight w:val="330"/>
        </w:trPr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30532C0" w14:textId="77777777" w:rsidR="003A5F87" w:rsidRDefault="00000000">
            <w:r>
              <w:rPr>
                <w:b/>
                <w:bCs/>
              </w:rPr>
              <w:t>Completed by</w:t>
            </w:r>
          </w:p>
        </w:tc>
        <w:tc>
          <w:tcPr>
            <w:tcW w:w="40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978A613" w14:textId="77777777" w:rsidR="003A5F87" w:rsidRDefault="003A5F87"/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487F4D4" w14:textId="77777777" w:rsidR="003A5F87" w:rsidRDefault="00000000">
            <w:r>
              <w:rPr>
                <w:b/>
                <w:bCs/>
              </w:rPr>
              <w:t>Date</w:t>
            </w:r>
          </w:p>
        </w:tc>
        <w:sdt>
          <w:sdtPr>
            <w:rPr>
              <w:rStyle w:val="Calibri9"/>
            </w:rPr>
            <w:id w:val="327565478"/>
            <w:placeholder>
              <w:docPart w:val="6B3AB8117D3E49E0AE7F2AAC488D5FA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4060" w:type="dxa"/>
                <w:tcBorders>
                  <w:top w:val="single" w:sz="4" w:space="0" w:color="A6A6A6"/>
                  <w:left w:val="single" w:sz="4" w:space="0" w:color="A6A6A6"/>
                  <w:bottom w:val="single" w:sz="4" w:space="0" w:color="A6A6A6"/>
                  <w:right w:val="single" w:sz="4" w:space="0" w:color="A6A6A6"/>
                </w:tcBorders>
                <w:tcMar>
                  <w:top w:w="40" w:type="dxa"/>
                  <w:left w:w="100" w:type="dxa"/>
                  <w:bottom w:w="40" w:type="dxa"/>
                  <w:right w:w="100" w:type="dxa"/>
                </w:tcMar>
                <w:vAlign w:val="center"/>
              </w:tcPr>
              <w:p w14:paraId="2EC83F42" w14:textId="77777777" w:rsidR="003A5F87" w:rsidRDefault="00C05FCA">
                <w:r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659DDF12" w14:textId="77777777" w:rsidR="00355E1D" w:rsidRDefault="00355E1D">
      <w:pPr>
        <w:spacing w:after="60"/>
      </w:pP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20"/>
      </w:tblGrid>
      <w:tr w:rsidR="00355E1D" w14:paraId="36882251" w14:textId="77777777">
        <w:trPr>
          <w:cantSplit/>
        </w:trPr>
        <w:tc>
          <w:tcPr>
            <w:tcW w:w="115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2EE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4839824" w14:textId="77777777" w:rsidR="00355E1D" w:rsidRDefault="00000000">
            <w:pPr>
              <w:spacing w:after="40"/>
            </w:pPr>
            <w:r>
              <w:rPr>
                <w:b/>
                <w:bCs/>
                <w:color w:val="006A4F"/>
              </w:rPr>
              <w:t xml:space="preserve">Purpose:  </w:t>
            </w:r>
            <w:r>
              <w:t xml:space="preserve">Use this checklist to gather evidence for each strategic action and assign a lead and deadline for each Fast Track milestone. Fast Track is self-paced: set deadlines based on your launch year goal, using the </w:t>
            </w:r>
            <w:hyperlink r:id="rId904" w:history="1">
              <w:r>
                <w:rPr>
                  <w:rStyle w:val="Hyperlink"/>
                </w:rPr>
                <w:t>Fast Track Pacing Guide</w:t>
              </w:r>
            </w:hyperlink>
            <w:r>
              <w:t xml:space="preserve">’s 90-day timeline as an example.</w:t>
            </w:r>
            <w:r>
              <w:t xml:space="preserve"> Completed evidence becomes the academy’s design plan for a successful Launch Year.</w:t>
            </w:r>
          </w:p>
          <w:p>
            <w:pPr>
              <w:spacing w:before="40"/>
            </w:pPr>
            <w:r>
              <w:rPr>
                <w:b/>
                <w:bCs/>
                <w:color w:val="006A4F"/>
              </w:rPr>
              <w:t xml:space="preserve">Evidence:</w:t>
            </w:r>
          </w:p>
          <w:p>
            <w:pPr>
              <w:numPr>
                <w:ilvl w:val="0"/>
                <w:numId w:val="1"/>
              </w:numPr>
              <w:spacing w:before="10"/>
              <w:ind w:left="280" w:hanging="180"/>
            </w:pPr>
            <w:r>
              <w:t xml:space="preserve">Evidence review begins once the academy scores 15 or higher on the Fast Track Assessment.</w:t>
            </w:r>
          </w:p>
          <w:p>
            <w:pPr>
              <w:numPr>
                <w:ilvl w:val="0"/>
                <w:numId w:val="1"/>
              </w:numPr>
              <w:spacing w:before="10"/>
              <w:ind w:left="280" w:hanging="180"/>
            </w:pPr>
            <w:r>
              <w:t xml:space="preserve">Every strategic action marked complete in the assessment requires evidence. Use the upload button or notes field next to each one.</w:t>
            </w:r>
          </w:p>
          <w:p>
            <w:pPr>
              <w:numPr>
                <w:ilvl w:val="0"/>
                <w:numId w:val="1"/>
              </w:numPr>
              <w:spacing w:before="10"/>
              <w:ind w:left="280" w:hanging="180"/>
            </w:pPr>
            <w:r>
              <w:t xml:space="preserve">Strategic actions not yet in place become goals in the academy’s Action Plan, so the academy aligns with NAF design by launch.</w:t>
            </w:r>
          </w:p>
          <w:p>
            <w:pPr>
              <w:numPr>
                <w:ilvl w:val="0"/>
                <w:numId w:val="1"/>
              </w:numPr>
              <w:spacing w:before="10"/>
              <w:ind w:left="280" w:hanging="180"/>
            </w:pPr>
            <w:r>
              <w:t xml:space="preserve">Evidence saved offline or in a shared folder isn’t submitted until it’s uploaded to the Fast Track Assessment. Upload all evidence at least two weeks before the graduation meeting.</w:t>
            </w:r>
          </w:p>
          <w:p>
            <w:pPr>
              <w:numPr>
                <w:ilvl w:val="0"/>
                <w:numId w:val="1"/>
              </w:numPr>
              <w:spacing w:before="10"/>
              <w:ind w:left="280" w:hanging="180"/>
            </w:pPr>
            <w:r>
              <w:t xml:space="preserve">A completed evidence template needs no additional documentation. </w:t>
            </w:r>
            <w:r>
              <w:rPr>
                <w:b/>
                <w:bCs/>
              </w:rPr>
              <w:t xml:space="preserve">Supporting resources are planning tools, not evidence.</w:t>
            </w:r>
          </w:p>
          <w:p>
            <w:pPr>
              <w:numPr>
                <w:ilvl w:val="0"/>
                <w:numId w:val="1"/>
              </w:numPr>
              <w:spacing w:before="10"/>
              <w:ind w:left="280" w:hanging="180"/>
            </w:pPr>
            <w:r>
              <w:t xml:space="preserve">Mark a milestone done once its evidence is uploaded to the online Fast Track Assessment in ASH.</w:t>
            </w:r>
          </w:p>
        </w:tc>
      </w:tr>
    </w:tbl>
    <w:p w:rsidR="00355E1D" w:rsidRDefault="00000000">
      <w:pPr>
        <w:keepNext/>
        <w:pBdr>
          <w:bottom w:val="single" w:sz="12" w:space="1" w:color="FBAF17"/>
        </w:pBdr>
        <w:spacing w:before="180" w:after="30"/>
      </w:pPr>
      <w:r>
        <w:rPr>
          <w:b/>
          <w:bCs/>
          <w:color w:val="006A4F"/>
          <w:sz w:val="21"/>
          <w:szCs w:val="21"/>
        </w:rPr>
        <w:t>1. Getting Started &amp; Admissions</w:t>
      </w:r>
    </w:p>
    <w:p w:rsidR="00355E1D" w:rsidRDefault="00000000">
      <w:pPr>
        <w:keepNext/>
        <w:spacing w:after="60"/>
      </w:pPr>
      <w:r>
        <w:rPr>
          <w:i/>
          <w:iCs/>
          <w:color w:val="595959"/>
          <w:sz w:val="16"/>
          <w:szCs w:val="16"/>
        </w:rPr>
        <w:t>Pacing Guide steps 1–2 (Day 1–14). Gray italic examples are for reference only.</w:t>
      </w: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70"/>
        <w:gridCol w:w="1350"/>
        <w:gridCol w:w="1000"/>
        <w:gridCol w:w="600"/>
      </w:tblGrid>
      <w:tr w:rsidR="00355E1D">
        <w:trPr>
          <w:cantSplit/>
          <w:tblHeader/>
        </w:trPr>
        <w:tc>
          <w:tcPr>
            <w:tcW w:w="85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DE7B9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pPr>
              <w:keepNext/>
            </w:pPr>
            <w:r>
              <w:rPr>
                <w:b/>
                <w:bCs/>
              </w:rPr>
              <w:t>Milestone</w:t>
            </w:r>
          </w:p>
        </w:tc>
        <w:tc>
          <w:tcPr>
            <w:tcW w:w="13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DE7B9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pPr>
              <w:keepNext/>
            </w:pPr>
            <w:r>
              <w:rPr>
                <w:b/>
                <w:bCs/>
              </w:rPr>
              <w:t>Lead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DE7B9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pPr>
              <w:keepNext/>
            </w:pPr>
            <w:r>
              <w:rPr>
                <w:b/>
                <w:bCs/>
              </w:rPr>
              <w:t>Deadline</w:t>
            </w:r>
          </w:p>
        </w:tc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DE7B9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pPr>
              <w:keepNext/>
              <w:jc w:val="center"/>
            </w:pPr>
            <w:r>
              <w:rPr>
                <w:b/>
                <w:bCs/>
              </w:rPr>
              <w:t>Done</w:t>
            </w:r>
          </w:p>
        </w:tc>
      </w:tr>
      <w:tr w:rsidR="00355E1D">
        <w:trPr>
          <w:cantSplit/>
          <w:trHeight w:val="330"/>
        </w:trPr>
        <w:tc>
          <w:tcPr>
            <w:tcW w:w="85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>
            <w:r>
              <w:rPr>
                <w:b/>
                <w:bCs/>
              </w:rPr>
              <w:t xml:space="preserve">1.4.a, 1.4.b  </w:t>
            </w:r>
            <w:r>
              <w:t xml:space="preserve">Build the Academy Design Team (ADT) and define leadership roles and responsibilities.</w:t>
            </w:r>
          </w:p>
          <w:p>
            <w:pPr>
              <w:spacing w:before="20"/>
            </w:pPr>
            <w:r>
              <w:rPr>
                <w:b/>
                <w:bCs/>
                <w:color w:val="006A4F"/>
              </w:rPr>
              <w:t xml:space="preserve">Upload: </w:t>
            </w:r>
            <w:r>
              <w:rPr>
                <w:color w:val="404040"/>
              </w:rPr>
              <w:t xml:space="preserve">Names and roles of staff who manage the academy (1.4.a) and oversee college and career readiness (1.4.b).</w:t>
            </w:r>
          </w:p>
          <w:p>
            <w:pPr>
              <w:spacing w:before="20"/>
            </w:pPr>
            <w:r>
              <w:rPr>
                <w:b/>
                <w:bCs/>
                <w:color w:val="006A4F"/>
              </w:rPr>
              <w:t xml:space="preserve">Evidence template: </w:t>
            </w:r>
            <w:hyperlink r:id="rId9" w:history="1">
              <w:r>
                <w:rPr>
                  <w:rStyle w:val="Hyperlink"/>
                  <w:i/>
                  <w:iCs/>
                </w:rPr>
                <w:t xml:space="preserve">Academy Team Roster Template</w:t>
              </w:r>
            </w:hyperlink>
            <w:r>
              <w:rPr>
                <w:i/>
                <w:iCs/>
                <w:color w:val="595959"/>
              </w:rPr>
              <w:t xml:space="preserve">   |   </w:t>
            </w:r>
            <w:r>
              <w:rPr>
                <w:i/>
                <w:iCs/>
                <w:color w:val="595959"/>
              </w:rPr>
              <w:t xml:space="preserve">Supporting resource: </w:t>
            </w:r>
            <w:hyperlink r:id="rId8" w:history="1">
              <w:r>
                <w:rPr>
                  <w:rStyle w:val="Hyperlink"/>
                  <w:i/>
                  <w:iCs/>
                </w:rPr>
                <w:t xml:space="preserve">ADT Prep Guide</w:t>
              </w:r>
            </w:hyperlink>
          </w:p>
        </w:tc>
        <w:tc>
          <w:tcPr>
            <w:tcW w:w="13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  <w:color w:val="808080"/>
              </w:rPr>
              <w:t xml:space="preserve">e.g., Academy lead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sdt>
              <w:sdtPr>
                <w:alias w:val="Deadline"/>
                <w:id w:val="700001"/>
                <w:date>
                  <w:dateFormat w:val="M/d/yy"/>
                  <w:lid w:val="en-US"/>
                  <w:storeMappedDataAs w:val="dateTime"/>
                  <w:calendar w:val="gregorian"/>
                </w:date>
              </w:sdtPr>
              <w:sdtContent>
                <w:r>
                  <w:rPr>
                    <w:color w:val="808080"/>
                  </w:rPr>
                  <w:t>Select date</w:t>
                </w:r>
              </w:sdtContent>
            </w:sdt>
          </w:p>
        </w:tc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70000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55E1D">
        <w:trPr>
          <w:cantSplit/>
          <w:trHeight w:val="330"/>
        </w:trPr>
        <w:tc>
          <w:tcPr>
            <w:tcW w:w="85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>
            <w:r>
              <w:t xml:space="preserve">Attend the onboarding call with NAF to confirm partnership alignment, review the membership proposal, and begin the Fast Track process.</w:t>
            </w:r>
          </w:p>
        </w:tc>
        <w:tc>
          <w:tcPr>
            <w:tcW w:w="13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355E1D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sdt>
              <w:sdtPr>
                <w:alias w:val="Deadline"/>
                <w:id w:val="700003"/>
                <w:date>
                  <w:dateFormat w:val="M/d/yy"/>
                  <w:lid w:val="en-US"/>
                  <w:storeMappedDataAs w:val="dateTime"/>
                  <w:calendar w:val="gregorian"/>
                </w:date>
              </w:sdtPr>
              <w:sdtContent>
                <w:r>
                  <w:rPr>
                    <w:color w:val="808080"/>
                  </w:rPr>
                  <w:t>Select date</w:t>
                </w:r>
              </w:sdtContent>
            </w:sdt>
          </w:p>
        </w:tc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70000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55E1D">
        <w:trPr>
          <w:cantSplit/>
          <w:trHeight w:val="330"/>
        </w:trPr>
        <w:tc>
          <w:tcPr>
            <w:tcW w:w="85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>
            <w:r>
              <w:rPr>
                <w:b/>
                <w:bCs/>
              </w:rPr>
              <w:t xml:space="preserve">1.5.a  </w:t>
            </w:r>
            <w:r>
              <w:t xml:space="preserve">Set the ADT meeting schedule and common planning time, and set up a shared folder for agendas, notes, and evidence.</w:t>
            </w:r>
          </w:p>
          <w:p>
            <w:pPr>
              <w:spacing w:before="20"/>
            </w:pPr>
            <w:r>
              <w:rPr>
                <w:b/>
                <w:bCs/>
                <w:color w:val="006A4F"/>
              </w:rPr>
              <w:t xml:space="preserve">Upload or note: </w:t>
            </w:r>
            <w:r>
              <w:rPr>
                <w:color w:val="404040"/>
              </w:rPr>
              <w:t xml:space="preserve">The team’s planning calendar or minutes/agenda from a recent planning session.</w:t>
            </w:r>
          </w:p>
          <w:p>
            <w:pPr>
              <w:spacing w:before="20"/>
            </w:pPr>
            <w:r>
              <w:rPr>
                <w:b/>
                <w:bCs/>
                <w:color w:val="006A4F"/>
              </w:rPr>
              <w:t xml:space="preserve">Evidence template: </w:t>
            </w:r>
            <w:hyperlink r:id="rId12" w:history="1">
              <w:r>
                <w:rPr>
                  <w:rStyle w:val="Hyperlink"/>
                  <w:i/>
                  <w:iCs/>
                </w:rPr>
                <w:t xml:space="preserve">Academy Team Planning Calendar Template</w:t>
              </w:r>
            </w:hyperlink>
          </w:p>
        </w:tc>
        <w:tc>
          <w:tcPr>
            <w:tcW w:w="13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355E1D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sdt>
              <w:sdtPr>
                <w:alias w:val="Deadline"/>
                <w:id w:val="700005"/>
                <w:date>
                  <w:dateFormat w:val="M/d/yy"/>
                  <w:lid w:val="en-US"/>
                  <w:storeMappedDataAs w:val="dateTime"/>
                  <w:calendar w:val="gregorian"/>
                </w:date>
              </w:sdtPr>
              <w:sdtContent>
                <w:r>
                  <w:rPr>
                    <w:color w:val="808080"/>
                  </w:rPr>
                  <w:t>Select date</w:t>
                </w:r>
              </w:sdtContent>
            </w:sdt>
          </w:p>
        </w:tc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70000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:rsidR="00355E1D" w:rsidRDefault="00000000">
      <w:pPr>
        <w:keepNext/>
        <w:pBdr>
          <w:bottom w:val="single" w:sz="12" w:space="1" w:color="FBAF17"/>
        </w:pBdr>
        <w:spacing w:before="180" w:after="30"/>
      </w:pPr>
      <w:r>
        <w:rPr>
          <w:b/>
          <w:bCs/>
          <w:color w:val="006A4F"/>
          <w:sz w:val="21"/>
          <w:szCs w:val="21"/>
        </w:rPr>
        <w:t>2. Assessment</w:t>
      </w:r>
    </w:p>
    <w:p w:rsidR="00355E1D" w:rsidRDefault="00000000">
      <w:pPr>
        <w:keepNext/>
        <w:spacing w:after="60"/>
      </w:pPr>
      <w:r>
        <w:rPr>
          <w:i/>
          <w:iCs/>
          <w:color w:val="595959"/>
          <w:sz w:val="16"/>
          <w:szCs w:val="16"/>
        </w:rPr>
        <w:t>Pacing Guide step 3 (Day 15–21).</w:t>
      </w: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70"/>
        <w:gridCol w:w="1350"/>
        <w:gridCol w:w="1000"/>
        <w:gridCol w:w="600"/>
      </w:tblGrid>
      <w:tr w:rsidR="00355E1D">
        <w:trPr>
          <w:cantSplit/>
          <w:tblHeader/>
        </w:trPr>
        <w:tc>
          <w:tcPr>
            <w:tcW w:w="85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DE7B9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pPr>
              <w:keepNext/>
            </w:pPr>
            <w:r>
              <w:rPr>
                <w:b/>
                <w:bCs/>
              </w:rPr>
              <w:t>Milestone</w:t>
            </w:r>
          </w:p>
        </w:tc>
        <w:tc>
          <w:tcPr>
            <w:tcW w:w="13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DE7B9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pPr>
              <w:keepNext/>
            </w:pPr>
            <w:r>
              <w:rPr>
                <w:b/>
                <w:bCs/>
              </w:rPr>
              <w:t>Lead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DE7B9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pPr>
              <w:keepNext/>
            </w:pPr>
            <w:r>
              <w:rPr>
                <w:b/>
                <w:bCs/>
              </w:rPr>
              <w:t>Deadline</w:t>
            </w:r>
          </w:p>
        </w:tc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DE7B9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pPr>
              <w:keepNext/>
              <w:jc w:val="center"/>
            </w:pPr>
            <w:r>
              <w:rPr>
                <w:b/>
                <w:bCs/>
              </w:rPr>
              <w:t>Done</w:t>
            </w:r>
          </w:p>
        </w:tc>
      </w:tr>
      <w:tr w:rsidR="00355E1D">
        <w:trPr>
          <w:cantSplit/>
          <w:trHeight w:val="330"/>
        </w:trPr>
        <w:tc>
          <w:tcPr>
            <w:tcW w:w="85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>
            <w:r>
              <w:t xml:space="preserve">Complete the </w:t>
            </w:r>
            <w:hyperlink r:id="rId35" w:history="1">
              <w:r>
                <w:rPr>
                  <w:rStyle w:val="Hyperlink"/>
                </w:rPr>
                <w:t xml:space="preserve">online Fast Track Assessment</w:t>
              </w:r>
            </w:hyperlink>
            <w:r>
              <w:t xml:space="preserve"> in ASH (academy lead access). A score of 15 or higher is required to continue.</w:t>
            </w:r>
          </w:p>
        </w:tc>
        <w:tc>
          <w:tcPr>
            <w:tcW w:w="13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355E1D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sdt>
              <w:sdtPr>
                <w:alias w:val="Deadline"/>
                <w:id w:val="700007"/>
                <w:date>
                  <w:dateFormat w:val="M/d/yy"/>
                  <w:lid w:val="en-US"/>
                  <w:storeMappedDataAs w:val="dateTime"/>
                  <w:calendar w:val="gregorian"/>
                </w:date>
              </w:sdtPr>
              <w:sdtContent>
                <w:r>
                  <w:rPr>
                    <w:color w:val="808080"/>
                  </w:rPr>
                  <w:t>Select date</w:t>
                </w:r>
              </w:sdtContent>
            </w:sdt>
          </w:p>
        </w:tc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70000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:rsidR="00355E1D" w:rsidRDefault="00000000">
      <w:pPr>
        <w:keepNext/>
        <w:pBdr>
          <w:bottom w:val="single" w:sz="12" w:space="1" w:color="FBAF17"/>
        </w:pBdr>
        <w:spacing w:before="180" w:after="30"/>
      </w:pPr>
      <w:r>
        <w:rPr>
          <w:b/>
          <w:bCs/>
          <w:color w:val="006A4F"/>
          <w:sz w:val="21"/>
          <w:szCs w:val="21"/>
        </w:rPr>
        <w:t>3. Evidence</w:t>
      </w:r>
    </w:p>
    <w:p w:rsidR="00355E1D" w:rsidRDefault="00000000">
      <w:pPr>
        <w:keepNext/>
        <w:spacing w:after="60"/>
      </w:pPr>
      <w:r>
        <w:rPr>
          <w:i/>
          <w:iCs/>
          <w:color w:val="595959"/>
          <w:sz w:val="16"/>
          <w:szCs w:val="16"/>
        </w:rPr>
        <w:t>Pacing Guide step 4 (Day 22–45). Complete the templates listed, then upload evidence or add a note to the Fast Track Assessment.</w:t>
      </w: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70"/>
        <w:gridCol w:w="1350"/>
        <w:gridCol w:w="1000"/>
        <w:gridCol w:w="600"/>
      </w:tblGrid>
      <w:tr w:rsidR="00355E1D">
        <w:trPr>
          <w:cantSplit/>
          <w:tblHeader/>
        </w:trPr>
        <w:tc>
          <w:tcPr>
            <w:tcW w:w="85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DE7B9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pPr>
              <w:keepNext/>
            </w:pPr>
            <w:r>
              <w:rPr>
                <w:b/>
                <w:bCs/>
              </w:rPr>
              <w:t>Milestone</w:t>
            </w:r>
          </w:p>
        </w:tc>
        <w:tc>
          <w:tcPr>
            <w:tcW w:w="13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DE7B9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pPr>
              <w:keepNext/>
            </w:pPr>
            <w:r>
              <w:rPr>
                <w:b/>
                <w:bCs/>
              </w:rPr>
              <w:t>Lead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DE7B9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pPr>
              <w:keepNext/>
            </w:pPr>
            <w:r>
              <w:rPr>
                <w:b/>
                <w:bCs/>
              </w:rPr>
              <w:t>Deadline</w:t>
            </w:r>
          </w:p>
        </w:tc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DE7B9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pPr>
              <w:keepNext/>
              <w:jc w:val="center"/>
            </w:pPr>
            <w:r>
              <w:rPr>
                <w:b/>
                <w:bCs/>
              </w:rPr>
              <w:t>Done</w:t>
            </w:r>
          </w:p>
        </w:tc>
      </w:tr>
      <w:tr w:rsidR="00355E1D">
        <w:trPr>
          <w:cantSplit/>
          <w:trHeight w:val="280"/>
        </w:trPr>
        <w:tc>
          <w:tcPr>
            <w:tcW w:w="11520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2EE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pPr>
              <w:keepNext/>
            </w:pPr>
            <w:r>
              <w:rPr>
                <w:b/>
                <w:bCs/>
                <w:color w:val="006A4F"/>
              </w:rPr>
              <w:t>Academy Development &amp; Structure</w:t>
            </w:r>
          </w:p>
        </w:tc>
      </w:tr>
      <w:tr w:rsidR="00355E1D">
        <w:trPr>
          <w:cantSplit/>
          <w:trHeight w:val="330"/>
        </w:trPr>
        <w:tc>
          <w:tcPr>
            <w:tcW w:w="85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>
            <w:r>
              <w:rPr>
                <w:b/>
                <w:bCs/>
              </w:rPr>
              <w:t xml:space="preserve">1.1.a, 1.1.b  </w:t>
            </w:r>
            <w:r>
              <w:t xml:space="preserve">Document the open choice enrollment process, current enrollment, and student recruitment plan.</w:t>
            </w:r>
          </w:p>
          <w:p>
            <w:pPr>
              <w:spacing w:before="20"/>
            </w:pPr>
            <w:r>
              <w:rPr>
                <w:b/>
                <w:bCs/>
                <w:color w:val="006A4F"/>
              </w:rPr>
              <w:t xml:space="preserve">Upload: </w:t>
            </w:r>
            <w:r>
              <w:rPr>
                <w:color w:val="404040"/>
              </w:rPr>
              <w:t xml:space="preserve">Open choice enrollment process (e.g., district policy, application), current enrollment by grade level, and recruitment plan (e.g., outreach calendar, brochures).</w:t>
            </w:r>
          </w:p>
          <w:p>
            <w:pPr>
              <w:spacing w:before="20"/>
            </w:pPr>
            <w:r>
              <w:rPr>
                <w:b/>
                <w:bCs/>
                <w:color w:val="006A4F"/>
              </w:rPr>
              <w:t xml:space="preserve">Evidence template: </w:t>
            </w:r>
            <w:hyperlink r:id="rId14" w:history="1">
              <w:r>
                <w:rPr>
                  <w:rStyle w:val="Hyperlink"/>
                  <w:i/>
                  <w:iCs/>
                </w:rPr>
                <w:t xml:space="preserve">Enrollment &amp; Recruitment Plan Template</w:t>
              </w:r>
            </w:hyperlink>
            <w:r>
              <w:rPr>
                <w:i/>
                <w:iCs/>
                <w:color w:val="595959"/>
              </w:rPr>
              <w:t xml:space="preserve">   |   </w:t>
            </w:r>
            <w:r>
              <w:rPr>
                <w:i/>
                <w:iCs/>
                <w:color w:val="595959"/>
              </w:rPr>
              <w:t xml:space="preserve">Supporting resource: </w:t>
            </w:r>
            <w:hyperlink r:id="rId15" w:history="1">
              <w:r>
                <w:rPr>
                  <w:rStyle w:val="Hyperlink"/>
                  <w:i/>
                  <w:iCs/>
                </w:rPr>
                <w:t xml:space="preserve">Student Recruitment Guide</w:t>
              </w:r>
            </w:hyperlink>
          </w:p>
        </w:tc>
        <w:tc>
          <w:tcPr>
            <w:tcW w:w="13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355E1D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sdt>
              <w:sdtPr>
                <w:alias w:val="Deadline"/>
                <w:id w:val="700009"/>
                <w:date>
                  <w:dateFormat w:val="M/d/yy"/>
                  <w:lid w:val="en-US"/>
                  <w:storeMappedDataAs w:val="dateTime"/>
                  <w:calendar w:val="gregorian"/>
                </w:date>
              </w:sdtPr>
              <w:sdtContent>
                <w:r>
                  <w:rPr>
                    <w:color w:val="808080"/>
                  </w:rPr>
                  <w:t>Select date</w:t>
                </w:r>
              </w:sdtContent>
            </w:sdt>
          </w:p>
        </w:tc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70001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55E1D">
        <w:trPr>
          <w:cantSplit/>
          <w:trHeight w:val="330"/>
        </w:trPr>
        <w:tc>
          <w:tcPr>
            <w:tcW w:w="85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>
            <w:r>
              <w:rPr>
                <w:b/>
                <w:bCs/>
              </w:rPr>
              <w:t xml:space="preserve">1.2.a  </w:t>
            </w:r>
            <w:r>
              <w:t xml:space="preserve">Document how the academy fosters a personalized learning environment for each student.</w:t>
            </w:r>
          </w:p>
          <w:p>
            <w:pPr>
              <w:spacing w:before="20"/>
            </w:pPr>
            <w:r>
              <w:rPr>
                <w:b/>
                <w:bCs/>
                <w:color w:val="006A4F"/>
              </w:rPr>
              <w:t xml:space="preserve">Upload: </w:t>
            </w:r>
            <w:r>
              <w:rPr>
                <w:color w:val="404040"/>
              </w:rPr>
              <w:t xml:space="preserve">Example(s) of how the academy fosters a personalized learning environment.</w:t>
            </w:r>
          </w:p>
          <w:p>
            <w:pPr>
              <w:spacing w:before="20"/>
            </w:pPr>
            <w:r>
              <w:rPr>
                <w:b/>
                <w:bCs/>
                <w:color w:val="006A4F"/>
              </w:rPr>
              <w:t xml:space="preserve">Evidence template: </w:t>
            </w:r>
            <w:hyperlink r:id="rId16" w:history="1">
              <w:r>
                <w:rPr>
                  <w:rStyle w:val="Hyperlink"/>
                  <w:i/>
                  <w:iCs/>
                </w:rPr>
                <w:t xml:space="preserve">Personalized Learning Environment Template</w:t>
              </w:r>
            </w:hyperlink>
          </w:p>
        </w:tc>
        <w:tc>
          <w:tcPr>
            <w:tcW w:w="13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355E1D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sdt>
              <w:sdtPr>
                <w:alias w:val="Deadline"/>
                <w:id w:val="700011"/>
                <w:date>
                  <w:dateFormat w:val="M/d/yy"/>
                  <w:lid w:val="en-US"/>
                  <w:storeMappedDataAs w:val="dateTime"/>
                  <w:calendar w:val="gregorian"/>
                </w:date>
              </w:sdtPr>
              <w:sdtContent>
                <w:r>
                  <w:rPr>
                    <w:color w:val="808080"/>
                  </w:rPr>
                  <w:t>Select date</w:t>
                </w:r>
              </w:sdtContent>
            </w:sdt>
          </w:p>
        </w:tc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70001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55E1D">
        <w:trPr>
          <w:cantSplit/>
          <w:trHeight w:val="330"/>
        </w:trPr>
        <w:tc>
          <w:tcPr>
            <w:tcW w:w="85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>
            <w:r>
              <w:rPr>
                <w:b/>
                <w:bCs/>
              </w:rPr>
              <w:t xml:space="preserve">1.3.a  </w:t>
            </w:r>
            <w:r>
              <w:t xml:space="preserve">Document the academy’s data review process.</w:t>
            </w:r>
          </w:p>
          <w:p>
            <w:pPr>
              <w:spacing w:before="20"/>
            </w:pPr>
            <w:r>
              <w:rPr>
                <w:b/>
                <w:bCs/>
                <w:color w:val="006A4F"/>
              </w:rPr>
              <w:t xml:space="preserve">Upload or note: </w:t>
            </w:r>
            <w:r>
              <w:rPr>
                <w:color w:val="404040"/>
              </w:rPr>
              <w:t xml:space="preserve">Example(s) of how academy-level, student-level, and disaggregated data inform academy practices.</w:t>
            </w:r>
          </w:p>
          <w:p>
            <w:pPr>
              <w:spacing w:before="20"/>
            </w:pPr>
            <w:r>
              <w:rPr>
                <w:b/>
                <w:bCs/>
                <w:color w:val="006A4F"/>
              </w:rPr>
              <w:t xml:space="preserve">Evidence template: </w:t>
            </w:r>
            <w:hyperlink r:id="rId17" w:history="1">
              <w:r>
                <w:rPr>
                  <w:rStyle w:val="Hyperlink"/>
                  <w:i/>
                  <w:iCs/>
                </w:rPr>
                <w:t xml:space="preserve">Data Review Process Template</w:t>
              </w:r>
            </w:hyperlink>
          </w:p>
        </w:tc>
        <w:tc>
          <w:tcPr>
            <w:tcW w:w="13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355E1D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sdt>
              <w:sdtPr>
                <w:alias w:val="Deadline"/>
                <w:id w:val="700013"/>
                <w:date>
                  <w:dateFormat w:val="M/d/yy"/>
                  <w:lid w:val="en-US"/>
                  <w:storeMappedDataAs w:val="dateTime"/>
                  <w:calendar w:val="gregorian"/>
                </w:date>
              </w:sdtPr>
              <w:sdtContent>
                <w:r>
                  <w:rPr>
                    <w:color w:val="808080"/>
                  </w:rPr>
                  <w:t>Select date</w:t>
                </w:r>
              </w:sdtContent>
            </w:sdt>
          </w:p>
        </w:tc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7000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55E1D">
        <w:trPr>
          <w:cantSplit/>
          <w:trHeight w:val="330"/>
        </w:trPr>
        <w:tc>
          <w:tcPr>
            <w:tcW w:w="85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>
            <w:r>
              <w:rPr>
                <w:b/>
                <w:bCs/>
              </w:rPr>
              <w:t xml:space="preserve">1.3.b  </w:t>
            </w:r>
            <w:r>
              <w:t xml:space="preserve">Document how the academy sets goals and tracks progress on strategic actions.</w:t>
            </w:r>
          </w:p>
          <w:p>
            <w:pPr>
              <w:spacing w:before="20"/>
            </w:pPr>
            <w:r>
              <w:rPr>
                <w:b/>
                <w:bCs/>
                <w:color w:val="006A4F"/>
              </w:rPr>
              <w:t xml:space="preserve">Upload or note: </w:t>
            </w:r>
            <w:r>
              <w:rPr>
                <w:color w:val="404040"/>
              </w:rPr>
              <w:t xml:space="preserve">How the academy tracks goals and strategic actions, or a link to it.</w:t>
            </w:r>
          </w:p>
          <w:p>
            <w:pPr>
              <w:spacing w:before="20"/>
            </w:pPr>
            <w:r>
              <w:rPr>
                <w:b/>
                <w:bCs/>
                <w:color w:val="006A4F"/>
              </w:rPr>
              <w:t xml:space="preserve">Evidence template: </w:t>
            </w:r>
            <w:hyperlink r:id="rId13" w:history="1">
              <w:r>
                <w:rPr>
                  <w:rStyle w:val="Hyperlink"/>
                  <w:i/>
                  <w:iCs/>
                </w:rPr>
                <w:t xml:space="preserve">Action Plan Template</w:t>
              </w:r>
            </w:hyperlink>
          </w:p>
        </w:tc>
        <w:tc>
          <w:tcPr>
            <w:tcW w:w="13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355E1D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sdt>
              <w:sdtPr>
                <w:alias w:val="Deadline"/>
                <w:id w:val="700015"/>
                <w:date>
                  <w:dateFormat w:val="M/d/yy"/>
                  <w:lid w:val="en-US"/>
                  <w:storeMappedDataAs w:val="dateTime"/>
                  <w:calendar w:val="gregorian"/>
                </w:date>
              </w:sdtPr>
              <w:sdtContent>
                <w:r>
                  <w:rPr>
                    <w:color w:val="808080"/>
                  </w:rPr>
                  <w:t>Select date</w:t>
                </w:r>
              </w:sdtContent>
            </w:sdt>
          </w:p>
        </w:tc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70001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55E1D">
        <w:trPr>
          <w:cantSplit/>
          <w:trHeight w:val="330"/>
        </w:trPr>
        <w:tc>
          <w:tcPr>
            <w:tcW w:w="85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>
            <w:r>
              <w:rPr>
                <w:b/>
                <w:bCs/>
              </w:rPr>
              <w:t xml:space="preserve">1.4.c  </w:t>
            </w:r>
            <w:r>
              <w:t xml:space="preserve">Document how school and district leaders support and advocate for the academy.</w:t>
            </w:r>
          </w:p>
          <w:p>
            <w:pPr>
              <w:spacing w:before="20"/>
            </w:pPr>
            <w:r>
              <w:rPr>
                <w:b/>
                <w:bCs/>
                <w:color w:val="006A4F"/>
              </w:rPr>
              <w:t xml:space="preserve">Upload: </w:t>
            </w:r>
            <w:r>
              <w:rPr>
                <w:color w:val="404040"/>
              </w:rPr>
              <w:t xml:space="preserve">Example(s) of how leaders support and promote the academy.</w:t>
            </w:r>
          </w:p>
          <w:p>
            <w:pPr>
              <w:spacing w:before="20"/>
            </w:pPr>
            <w:r>
              <w:rPr>
                <w:b/>
                <w:bCs/>
                <w:color w:val="006A4F"/>
              </w:rPr>
              <w:t xml:space="preserve">Evidence template: </w:t>
            </w:r>
            <w:hyperlink r:id="rId18" w:history="1">
              <w:r>
                <w:rPr>
                  <w:rStyle w:val="Hyperlink"/>
                  <w:i/>
                  <w:iCs/>
                </w:rPr>
                <w:t xml:space="preserve">Leadership Support &amp; Advocacy Template</w:t>
              </w:r>
            </w:hyperlink>
          </w:p>
        </w:tc>
        <w:tc>
          <w:tcPr>
            <w:tcW w:w="13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355E1D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sdt>
              <w:sdtPr>
                <w:alias w:val="Deadline"/>
                <w:id w:val="700017"/>
                <w:date>
                  <w:dateFormat w:val="M/d/yy"/>
                  <w:lid w:val="en-US"/>
                  <w:storeMappedDataAs w:val="dateTime"/>
                  <w:calendar w:val="gregorian"/>
                </w:date>
              </w:sdtPr>
              <w:sdtContent>
                <w:r>
                  <w:rPr>
                    <w:color w:val="808080"/>
                  </w:rPr>
                  <w:t>Select date</w:t>
                </w:r>
              </w:sdtContent>
            </w:sdt>
          </w:p>
        </w:tc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7000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55E1D">
        <w:trPr>
          <w:cantSplit/>
          <w:trHeight w:val="330"/>
        </w:trPr>
        <w:tc>
          <w:tcPr>
            <w:tcW w:w="85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>
            <w:r>
              <w:rPr>
                <w:b/>
                <w:bCs/>
              </w:rPr>
              <w:t xml:space="preserve">1.5.b  </w:t>
            </w:r>
            <w:r>
              <w:t xml:space="preserve">Document professional learning, including </w:t>
            </w:r>
            <w:hyperlink r:id="rId901" w:history="1">
              <w:r>
                <w:rPr>
                  <w:rStyle w:val="Hyperlink"/>
                </w:rPr>
                <w:t xml:space="preserve">NAF Next</w:t>
              </w:r>
            </w:hyperlink>
            <w:r>
              <w:t xml:space="preserve">.</w:t>
            </w:r>
          </w:p>
          <w:p>
            <w:pPr>
              <w:spacing w:before="20"/>
            </w:pPr>
            <w:r>
              <w:rPr>
                <w:b/>
                <w:bCs/>
                <w:color w:val="006A4F"/>
              </w:rPr>
              <w:t xml:space="preserve">Upload or note: </w:t>
            </w:r>
            <w:r>
              <w:rPr>
                <w:color w:val="404040"/>
              </w:rPr>
              <w:t xml:space="preserve">Professional learning events attended (e.g., NAF Next) with dates and attendees.</w:t>
            </w:r>
          </w:p>
          <w:p>
            <w:pPr>
              <w:spacing w:before="20"/>
            </w:pPr>
            <w:r>
              <w:rPr>
                <w:b/>
                <w:bCs/>
                <w:color w:val="006A4F"/>
              </w:rPr>
              <w:t xml:space="preserve">Evidence template: </w:t>
            </w:r>
            <w:hyperlink r:id="rId19" w:history="1">
              <w:r>
                <w:rPr>
                  <w:rStyle w:val="Hyperlink"/>
                  <w:i/>
                  <w:iCs/>
                </w:rPr>
                <w:t xml:space="preserve">Professional Learning Template</w:t>
              </w:r>
            </w:hyperlink>
          </w:p>
        </w:tc>
        <w:tc>
          <w:tcPr>
            <w:tcW w:w="13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355E1D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sdt>
              <w:sdtPr>
                <w:alias w:val="Deadline"/>
                <w:id w:val="700019"/>
                <w:date>
                  <w:dateFormat w:val="M/d/yy"/>
                  <w:lid w:val="en-US"/>
                  <w:storeMappedDataAs w:val="dateTime"/>
                  <w:calendar w:val="gregorian"/>
                </w:date>
              </w:sdtPr>
              <w:sdtContent>
                <w:r>
                  <w:rPr>
                    <w:color w:val="808080"/>
                  </w:rPr>
                  <w:t>Select date</w:t>
                </w:r>
              </w:sdtContent>
            </w:sdt>
          </w:p>
        </w:tc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70002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55E1D">
        <w:trPr>
          <w:cantSplit/>
          <w:trHeight w:val="280"/>
        </w:trPr>
        <w:tc>
          <w:tcPr>
            <w:tcW w:w="11520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2EE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pPr>
              <w:keepNext/>
            </w:pPr>
            <w:r>
              <w:rPr>
                <w:b/>
                <w:bCs/>
                <w:color w:val="006A4F"/>
              </w:rPr>
              <w:t>Advisory Board</w:t>
            </w:r>
          </w:p>
        </w:tc>
      </w:tr>
      <w:tr w:rsidR="00355E1D">
        <w:trPr>
          <w:cantSplit/>
          <w:trHeight w:val="330"/>
        </w:trPr>
        <w:tc>
          <w:tcPr>
            <w:tcW w:w="85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>
            <w:r>
              <w:rPr>
                <w:b/>
                <w:bCs/>
              </w:rPr>
              <w:t xml:space="preserve">2.1.a  </w:t>
            </w:r>
            <w:r>
              <w:t xml:space="preserve">Confirm the advisory board roster.</w:t>
            </w:r>
          </w:p>
          <w:p>
            <w:pPr>
              <w:spacing w:before="20"/>
            </w:pPr>
            <w:r>
              <w:rPr>
                <w:b/>
                <w:bCs/>
                <w:color w:val="006A4F"/>
              </w:rPr>
              <w:t xml:space="preserve">Upload: </w:t>
            </w:r>
            <w:r>
              <w:rPr>
                <w:color w:val="404040"/>
              </w:rPr>
              <w:t xml:space="preserve">Advisory board roster that includes at least 10 members.</w:t>
            </w:r>
          </w:p>
          <w:p>
            <w:pPr>
              <w:spacing w:before="20"/>
            </w:pPr>
            <w:r>
              <w:rPr>
                <w:b/>
                <w:bCs/>
                <w:color w:val="006A4F"/>
              </w:rPr>
              <w:t xml:space="preserve">Evidence template: </w:t>
            </w:r>
            <w:hyperlink r:id="rId21" w:history="1">
              <w:r>
                <w:rPr>
                  <w:rStyle w:val="Hyperlink"/>
                  <w:i/>
                  <w:iCs/>
                </w:rPr>
                <w:t xml:space="preserve">Advisory Board Roster Template</w:t>
              </w:r>
            </w:hyperlink>
            <w:r>
              <w:rPr>
                <w:i/>
                <w:iCs/>
                <w:color w:val="595959"/>
              </w:rPr>
              <w:t xml:space="preserve">   |   </w:t>
            </w:r>
            <w:r>
              <w:rPr>
                <w:i/>
                <w:iCs/>
                <w:color w:val="595959"/>
              </w:rPr>
              <w:t xml:space="preserve">Supporting resource: </w:t>
            </w:r>
            <w:hyperlink r:id="rId20" w:history="1">
              <w:r>
                <w:rPr>
                  <w:rStyle w:val="Hyperlink"/>
                  <w:i/>
                  <w:iCs/>
                </w:rPr>
                <w:t xml:space="preserve">Advisory Board Partner Recruitment Activity</w:t>
              </w:r>
            </w:hyperlink>
          </w:p>
        </w:tc>
        <w:tc>
          <w:tcPr>
            <w:tcW w:w="13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355E1D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sdt>
              <w:sdtPr>
                <w:alias w:val="Deadline"/>
                <w:id w:val="700021"/>
                <w:date>
                  <w:dateFormat w:val="M/d/yy"/>
                  <w:lid w:val="en-US"/>
                  <w:storeMappedDataAs w:val="dateTime"/>
                  <w:calendar w:val="gregorian"/>
                </w:date>
              </w:sdtPr>
              <w:sdtContent>
                <w:r>
                  <w:rPr>
                    <w:color w:val="808080"/>
                  </w:rPr>
                  <w:t>Select date</w:t>
                </w:r>
              </w:sdtContent>
            </w:sdt>
          </w:p>
        </w:tc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70002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55E1D">
        <w:trPr>
          <w:cantSplit/>
          <w:trHeight w:val="330"/>
        </w:trPr>
        <w:tc>
          <w:tcPr>
            <w:tcW w:w="85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>
            <w:r>
              <w:rPr>
                <w:b/>
                <w:bCs/>
              </w:rPr>
              <w:t xml:space="preserve">2.1.b, 2.1.c  </w:t>
            </w:r>
            <w:r>
              <w:t xml:space="preserve">Gather the advisory board strategic plan and by-laws.</w:t>
            </w:r>
          </w:p>
          <w:p>
            <w:pPr>
              <w:spacing w:before="20"/>
            </w:pPr>
            <w:r>
              <w:rPr>
                <w:b/>
                <w:bCs/>
                <w:color w:val="006A4F"/>
              </w:rPr>
              <w:t xml:space="preserve">Upload or note: </w:t>
            </w:r>
            <w:r>
              <w:rPr>
                <w:color w:val="404040"/>
              </w:rPr>
              <w:t xml:space="preserve">Advisory board strategic plan and by-laws, or links to them.</w:t>
            </w:r>
          </w:p>
          <w:p>
            <w:pPr>
              <w:spacing w:before="20"/>
            </w:pPr>
            <w:r>
              <w:rPr>
                <w:b/>
                <w:bCs/>
                <w:color w:val="006A4F"/>
              </w:rPr>
              <w:t xml:space="preserve">Evidence templates: </w:t>
            </w:r>
            <w:hyperlink r:id="rId22" w:history="1">
              <w:r>
                <w:rPr>
                  <w:rStyle w:val="Hyperlink"/>
                  <w:i/>
                  <w:iCs/>
                </w:rPr>
                <w:t xml:space="preserve">Advisory Board Strategic Plan Template</w:t>
              </w:r>
            </w:hyperlink>
            <w:r>
              <w:rPr>
                <w:color w:val="595959"/>
              </w:rPr>
              <w:t xml:space="preserve"> (2.1.b)</w:t>
            </w:r>
            <w:r>
              <w:rPr>
                <w:i/>
                <w:iCs/>
                <w:color w:val="595959"/>
              </w:rPr>
              <w:t xml:space="preserve">; </w:t>
            </w:r>
            <w:hyperlink r:id="rId23" w:history="1">
              <w:r>
                <w:rPr>
                  <w:rStyle w:val="Hyperlink"/>
                  <w:i/>
                  <w:iCs/>
                </w:rPr>
                <w:t xml:space="preserve">Advisory Board By-Laws Template</w:t>
              </w:r>
            </w:hyperlink>
            <w:r>
              <w:rPr>
                <w:color w:val="595959"/>
              </w:rPr>
              <w:t xml:space="preserve"> (2.1.c)</w:t>
            </w:r>
          </w:p>
        </w:tc>
        <w:tc>
          <w:tcPr>
            <w:tcW w:w="13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355E1D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sdt>
              <w:sdtPr>
                <w:alias w:val="Deadline"/>
                <w:id w:val="700023"/>
                <w:date>
                  <w:dateFormat w:val="M/d/yy"/>
                  <w:lid w:val="en-US"/>
                  <w:storeMappedDataAs w:val="dateTime"/>
                  <w:calendar w:val="gregorian"/>
                </w:date>
              </w:sdtPr>
              <w:sdtContent>
                <w:r>
                  <w:rPr>
                    <w:color w:val="808080"/>
                  </w:rPr>
                  <w:t>Select date</w:t>
                </w:r>
              </w:sdtContent>
            </w:sdt>
          </w:p>
        </w:tc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70002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55E1D">
        <w:trPr>
          <w:cantSplit/>
          <w:trHeight w:val="330"/>
        </w:trPr>
        <w:tc>
          <w:tcPr>
            <w:tcW w:w="85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>
            <w:r>
              <w:rPr>
                <w:b/>
                <w:bCs/>
              </w:rPr>
              <w:t xml:space="preserve">2.2.a, 2.3.a  </w:t>
            </w:r>
            <w:r>
              <w:t xml:space="preserve">Document how the advisory board supports student learning and promotes the academy.</w:t>
            </w:r>
          </w:p>
          <w:p>
            <w:pPr>
              <w:spacing w:before="20"/>
            </w:pPr>
            <w:r>
              <w:rPr>
                <w:b/>
                <w:bCs/>
                <w:color w:val="006A4F"/>
              </w:rPr>
              <w:t xml:space="preserve">Upload or note: </w:t>
            </w:r>
            <w:r>
              <w:rPr>
                <w:color w:val="404040"/>
              </w:rPr>
              <w:t xml:space="preserve">How the advisory board supports student learning (2.2.a) and promotes the academy (2.3.a).</w:t>
            </w:r>
          </w:p>
          <w:p>
            <w:pPr>
              <w:spacing w:before="20"/>
            </w:pPr>
            <w:r>
              <w:rPr>
                <w:b/>
                <w:bCs/>
                <w:color w:val="006A4F"/>
              </w:rPr>
              <w:t xml:space="preserve">Evidence templates: </w:t>
            </w:r>
            <w:hyperlink r:id="rId24" w:history="1">
              <w:r>
                <w:rPr>
                  <w:rStyle w:val="Hyperlink"/>
                  <w:i/>
                  <w:iCs/>
                </w:rPr>
                <w:t xml:space="preserve">Advisory Board Support for Student Learning Template</w:t>
              </w:r>
            </w:hyperlink>
            <w:r>
              <w:rPr>
                <w:color w:val="595959"/>
              </w:rPr>
              <w:t xml:space="preserve"> (2.2.a)</w:t>
            </w:r>
            <w:r>
              <w:rPr>
                <w:i/>
                <w:iCs/>
                <w:color w:val="595959"/>
              </w:rPr>
              <w:t xml:space="preserve">; </w:t>
            </w:r>
            <w:hyperlink r:id="rId25" w:history="1">
              <w:r>
                <w:rPr>
                  <w:rStyle w:val="Hyperlink"/>
                  <w:i/>
                  <w:iCs/>
                </w:rPr>
                <w:t xml:space="preserve">Advisory Board Advocacy &amp; Sustainability Template</w:t>
              </w:r>
            </w:hyperlink>
            <w:r>
              <w:rPr>
                <w:color w:val="595959"/>
              </w:rPr>
              <w:t xml:space="preserve"> (2.3.a)</w:t>
            </w:r>
          </w:p>
        </w:tc>
        <w:tc>
          <w:tcPr>
            <w:tcW w:w="13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355E1D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sdt>
              <w:sdtPr>
                <w:alias w:val="Deadline"/>
                <w:id w:val="700025"/>
                <w:date>
                  <w:dateFormat w:val="M/d/yy"/>
                  <w:lid w:val="en-US"/>
                  <w:storeMappedDataAs w:val="dateTime"/>
                  <w:calendar w:val="gregorian"/>
                </w:date>
              </w:sdtPr>
              <w:sdtContent>
                <w:r>
                  <w:rPr>
                    <w:color w:val="808080"/>
                  </w:rPr>
                  <w:t>Select date</w:t>
                </w:r>
              </w:sdtContent>
            </w:sdt>
          </w:p>
        </w:tc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70002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55E1D">
        <w:trPr>
          <w:cantSplit/>
          <w:trHeight w:val="280"/>
        </w:trPr>
        <w:tc>
          <w:tcPr>
            <w:tcW w:w="11520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2EE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pPr>
              <w:keepNext/>
            </w:pPr>
            <w:r>
              <w:rPr>
                <w:b/>
                <w:bCs/>
                <w:color w:val="006A4F"/>
              </w:rPr>
              <w:t>Curriculum &amp; Instruction</w:t>
            </w:r>
          </w:p>
        </w:tc>
      </w:tr>
      <w:tr w:rsidR="00355E1D">
        <w:trPr>
          <w:cantSplit/>
          <w:trHeight w:val="330"/>
        </w:trPr>
        <w:tc>
          <w:tcPr>
            <w:tcW w:w="85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>
            <w:r>
              <w:rPr>
                <w:b/>
                <w:bCs/>
              </w:rPr>
              <w:t xml:space="preserve">3.1.a  </w:t>
            </w:r>
            <w:r>
              <w:t xml:space="preserve">Document the academy’s career-connected program of study.</w:t>
            </w:r>
          </w:p>
          <w:p>
            <w:pPr>
              <w:spacing w:before="20"/>
            </w:pPr>
            <w:r>
              <w:rPr>
                <w:b/>
                <w:bCs/>
                <w:color w:val="006A4F"/>
              </w:rPr>
              <w:t xml:space="preserve">Upload: </w:t>
            </w:r>
            <w:r>
              <w:rPr>
                <w:color w:val="404040"/>
              </w:rPr>
              <w:t xml:space="preserve">Career-connected program of study aligned with local workforce needs and Advance CTE’s Career Clusters.</w:t>
            </w:r>
          </w:p>
          <w:p>
            <w:pPr>
              <w:spacing w:before="20"/>
            </w:pPr>
            <w:r>
              <w:rPr>
                <w:b/>
                <w:bCs/>
                <w:color w:val="006A4F"/>
              </w:rPr>
              <w:t xml:space="preserve">Evidence template: </w:t>
            </w:r>
            <w:hyperlink r:id="rId26" w:history="1">
              <w:r>
                <w:rPr>
                  <w:rStyle w:val="Hyperlink"/>
                  <w:i/>
                  <w:iCs/>
                </w:rPr>
                <w:t xml:space="preserve">Program of Study Template</w:t>
              </w:r>
            </w:hyperlink>
          </w:p>
        </w:tc>
        <w:tc>
          <w:tcPr>
            <w:tcW w:w="13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355E1D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sdt>
              <w:sdtPr>
                <w:alias w:val="Deadline"/>
                <w:id w:val="700027"/>
                <w:date>
                  <w:dateFormat w:val="M/d/yy"/>
                  <w:lid w:val="en-US"/>
                  <w:storeMappedDataAs w:val="dateTime"/>
                  <w:calendar w:val="gregorian"/>
                </w:date>
              </w:sdtPr>
              <w:sdtContent>
                <w:r>
                  <w:rPr>
                    <w:color w:val="808080"/>
                  </w:rPr>
                  <w:t>Select date</w:t>
                </w:r>
              </w:sdtContent>
            </w:sdt>
          </w:p>
        </w:tc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70002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55E1D">
        <w:trPr>
          <w:cantSplit/>
          <w:trHeight w:val="330"/>
        </w:trPr>
        <w:tc>
          <w:tcPr>
            <w:tcW w:w="85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>
            <w:r>
              <w:rPr>
                <w:b/>
                <w:bCs/>
              </w:rPr>
              <w:t xml:space="preserve">3.1.b  </w:t>
            </w:r>
            <w:r>
              <w:t xml:space="preserve">Document authentic project-based learning experiences for each operating grade level.</w:t>
            </w:r>
          </w:p>
          <w:p>
            <w:pPr>
              <w:spacing w:before="20"/>
            </w:pPr>
            <w:r>
              <w:rPr>
                <w:b/>
                <w:bCs/>
                <w:color w:val="006A4F"/>
              </w:rPr>
              <w:t xml:space="preserve">Upload: </w:t>
            </w:r>
            <w:r>
              <w:rPr>
                <w:color w:val="404040"/>
              </w:rPr>
              <w:t xml:space="preserve">Description of authentic project-based learning experiences for each operating grade level.</w:t>
            </w:r>
          </w:p>
          <w:p>
            <w:pPr>
              <w:spacing w:before="20"/>
            </w:pPr>
            <w:r>
              <w:rPr>
                <w:b/>
                <w:bCs/>
                <w:color w:val="006A4F"/>
              </w:rPr>
              <w:t xml:space="preserve">Evidence template: </w:t>
            </w:r>
            <w:hyperlink r:id="rId27" w:history="1">
              <w:r>
                <w:rPr>
                  <w:rStyle w:val="Hyperlink"/>
                  <w:i/>
                  <w:iCs/>
                </w:rPr>
                <w:t xml:space="preserve">Authentic Project Learning Template</w:t>
              </w:r>
            </w:hyperlink>
          </w:p>
        </w:tc>
        <w:tc>
          <w:tcPr>
            <w:tcW w:w="13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355E1D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sdt>
              <w:sdtPr>
                <w:alias w:val="Deadline"/>
                <w:id w:val="700029"/>
                <w:date>
                  <w:dateFormat w:val="M/d/yy"/>
                  <w:lid w:val="en-US"/>
                  <w:storeMappedDataAs w:val="dateTime"/>
                  <w:calendar w:val="gregorian"/>
                </w:date>
              </w:sdtPr>
              <w:sdtContent>
                <w:r>
                  <w:rPr>
                    <w:color w:val="808080"/>
                  </w:rPr>
                  <w:t>Select date</w:t>
                </w:r>
              </w:sdtContent>
            </w:sdt>
          </w:p>
        </w:tc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70003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55E1D">
        <w:trPr>
          <w:cantSplit/>
          <w:trHeight w:val="330"/>
        </w:trPr>
        <w:tc>
          <w:tcPr>
            <w:tcW w:w="85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>
            <w:r>
              <w:rPr>
                <w:b/>
                <w:bCs/>
              </w:rPr>
              <w:t xml:space="preserve">3.2.a, 3.2.b  </w:t>
            </w:r>
            <w:r>
              <w:t xml:space="preserve">Document college knowledge activities and advanced and postsecondary options.</w:t>
            </w:r>
          </w:p>
          <w:p>
            <w:pPr>
              <w:spacing w:before="20"/>
            </w:pPr>
            <w:r>
              <w:rPr>
                <w:b/>
                <w:bCs/>
                <w:color w:val="006A4F"/>
              </w:rPr>
              <w:t xml:space="preserve">Upload or note: </w:t>
            </w:r>
            <w:r>
              <w:rPr>
                <w:color w:val="404040"/>
              </w:rPr>
              <w:t xml:space="preserve">College knowledge activities (e.g., testing, applications, financial aid) and postsecondary options (e.g., dual enrollment, industry certifications, AP).</w:t>
            </w:r>
          </w:p>
          <w:p>
            <w:pPr>
              <w:spacing w:before="20"/>
            </w:pPr>
            <w:r>
              <w:rPr>
                <w:b/>
                <w:bCs/>
                <w:color w:val="006A4F"/>
              </w:rPr>
              <w:t xml:space="preserve">Evidence templates: </w:t>
            </w:r>
            <w:hyperlink r:id="rId28" w:history="1">
              <w:r>
                <w:rPr>
                  <w:rStyle w:val="Hyperlink"/>
                  <w:i/>
                  <w:iCs/>
                </w:rPr>
                <w:t xml:space="preserve">College Knowledge Template</w:t>
              </w:r>
            </w:hyperlink>
            <w:r>
              <w:rPr>
                <w:color w:val="595959"/>
              </w:rPr>
              <w:t xml:space="preserve"> (3.2.a)</w:t>
            </w:r>
            <w:r>
              <w:rPr>
                <w:i/>
                <w:iCs/>
                <w:color w:val="595959"/>
              </w:rPr>
              <w:t xml:space="preserve">; </w:t>
            </w:r>
            <w:hyperlink r:id="rId29" w:history="1">
              <w:r>
                <w:rPr>
                  <w:rStyle w:val="Hyperlink"/>
                  <w:i/>
                  <w:iCs/>
                </w:rPr>
                <w:t xml:space="preserve">Advanced &amp; Postsecondary Education Options Template</w:t>
              </w:r>
            </w:hyperlink>
            <w:r>
              <w:rPr>
                <w:color w:val="595959"/>
              </w:rPr>
              <w:t xml:space="preserve"> (3.2.b)</w:t>
            </w:r>
          </w:p>
        </w:tc>
        <w:tc>
          <w:tcPr>
            <w:tcW w:w="13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355E1D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sdt>
              <w:sdtPr>
                <w:alias w:val="Deadline"/>
                <w:id w:val="700031"/>
                <w:date>
                  <w:dateFormat w:val="M/d/yy"/>
                  <w:lid w:val="en-US"/>
                  <w:storeMappedDataAs w:val="dateTime"/>
                  <w:calendar w:val="gregorian"/>
                </w:date>
              </w:sdtPr>
              <w:sdtContent>
                <w:r>
                  <w:rPr>
                    <w:color w:val="808080"/>
                  </w:rPr>
                  <w:t>Select date</w:t>
                </w:r>
              </w:sdtContent>
            </w:sdt>
          </w:p>
        </w:tc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70003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55E1D">
        <w:trPr>
          <w:cantSplit/>
          <w:trHeight w:val="330"/>
        </w:trPr>
        <w:tc>
          <w:tcPr>
            <w:tcW w:w="85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>
            <w:r>
              <w:rPr>
                <w:b/>
                <w:bCs/>
              </w:rPr>
              <w:t xml:space="preserve">3.2.c  </w:t>
            </w:r>
            <w:r>
              <w:t xml:space="preserve">Describe the plan to ensure all seniors earn </w:t>
            </w:r>
            <w:hyperlink r:id="rId30" w:history="1">
              <w:r>
                <w:rPr>
                  <w:rStyle w:val="Hyperlink"/>
                </w:rPr>
                <w:t xml:space="preserve">NAFTrack Certification</w:t>
              </w:r>
            </w:hyperlink>
            <w:r>
              <w:t xml:space="preserve">.</w:t>
            </w:r>
          </w:p>
          <w:p>
            <w:pPr>
              <w:spacing w:before="20"/>
            </w:pPr>
            <w:r>
              <w:rPr>
                <w:b/>
                <w:bCs/>
                <w:color w:val="006A4F"/>
              </w:rPr>
              <w:t xml:space="preserve">Note: </w:t>
            </w:r>
            <w:r>
              <w:rPr>
                <w:color w:val="404040"/>
              </w:rPr>
              <w:t xml:space="preserve">Plan or commitment for all seniors to earn NAFTrack Certification (see Section 4 of the Advanced &amp; Postsecondary Education Options Template, 3.2.b).</w:t>
            </w:r>
          </w:p>
        </w:tc>
        <w:tc>
          <w:tcPr>
            <w:tcW w:w="13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355E1D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sdt>
              <w:sdtPr>
                <w:alias w:val="Deadline"/>
                <w:id w:val="700033"/>
                <w:date>
                  <w:dateFormat w:val="M/d/yy"/>
                  <w:lid w:val="en-US"/>
                  <w:storeMappedDataAs w:val="dateTime"/>
                  <w:calendar w:val="gregorian"/>
                </w:date>
              </w:sdtPr>
              <w:sdtContent>
                <w:r>
                  <w:rPr>
                    <w:color w:val="808080"/>
                  </w:rPr>
                  <w:t>Select date</w:t>
                </w:r>
              </w:sdtContent>
            </w:sdt>
          </w:p>
        </w:tc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7000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55E1D">
        <w:trPr>
          <w:cantSplit/>
          <w:trHeight w:val="280"/>
        </w:trPr>
        <w:tc>
          <w:tcPr>
            <w:tcW w:w="11520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2EE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pPr>
              <w:keepNext/>
            </w:pPr>
            <w:r>
              <w:rPr>
                <w:b/>
                <w:bCs/>
                <w:color w:val="006A4F"/>
              </w:rPr>
              <w:t>Work-Based Learning</w:t>
            </w:r>
          </w:p>
        </w:tc>
      </w:tr>
      <w:tr w:rsidR="00355E1D">
        <w:trPr>
          <w:cantSplit/>
          <w:trHeight w:val="330"/>
        </w:trPr>
        <w:tc>
          <w:tcPr>
            <w:tcW w:w="85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>
            <w:r>
              <w:rPr>
                <w:b/>
                <w:bCs/>
              </w:rPr>
              <w:t xml:space="preserve">4.1.a–4.2.d  </w:t>
            </w:r>
            <w:r>
              <w:t xml:space="preserve">Document the WBL plan and calendar for each operating grade level, and add notes for related WBL strategic actions.</w:t>
            </w:r>
          </w:p>
          <w:p>
            <w:pPr>
              <w:spacing w:before="20"/>
            </w:pPr>
            <w:r>
              <w:rPr>
                <w:b/>
                <w:bCs/>
                <w:color w:val="006A4F"/>
              </w:rPr>
              <w:t xml:space="preserve">Upload and notes: </w:t>
            </w:r>
            <w:r>
              <w:rPr>
                <w:color w:val="404040"/>
              </w:rPr>
              <w:t xml:space="preserve">WBL calendar for each operating grade level (4.1.a). Notes: complete Section 6 of the template for 4.1.b–4.2.d.</w:t>
            </w:r>
          </w:p>
          <w:p>
            <w:pPr>
              <w:spacing w:before="20"/>
            </w:pPr>
            <w:r>
              <w:rPr>
                <w:b/>
                <w:bCs/>
                <w:color w:val="006A4F"/>
              </w:rPr>
              <w:t xml:space="preserve">Evidence template: </w:t>
            </w:r>
            <w:hyperlink r:id="rId31" w:history="1">
              <w:r>
                <w:rPr>
                  <w:rStyle w:val="Hyperlink"/>
                  <w:i/>
                  <w:iCs/>
                </w:rPr>
                <w:t xml:space="preserve">Launch Year WBL Plan &amp; Calendar Template</w:t>
              </w:r>
            </w:hyperlink>
          </w:p>
        </w:tc>
        <w:tc>
          <w:tcPr>
            <w:tcW w:w="13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355E1D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sdt>
              <w:sdtPr>
                <w:alias w:val="Deadline"/>
                <w:id w:val="700035"/>
                <w:date>
                  <w:dateFormat w:val="M/d/yy"/>
                  <w:lid w:val="en-US"/>
                  <w:storeMappedDataAs w:val="dateTime"/>
                  <w:calendar w:val="gregorian"/>
                </w:date>
              </w:sdtPr>
              <w:sdtContent>
                <w:r>
                  <w:rPr>
                    <w:color w:val="808080"/>
                  </w:rPr>
                  <w:t>Select date</w:t>
                </w:r>
              </w:sdtContent>
            </w:sdt>
          </w:p>
        </w:tc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70003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:rsidR="00355E1D" w:rsidRDefault="00000000">
      <w:pPr>
        <w:keepNext/>
        <w:pBdr>
          <w:bottom w:val="single" w:sz="12" w:space="1" w:color="FBAF17"/>
        </w:pBdr>
        <w:spacing w:before="180" w:after="30"/>
      </w:pPr>
      <w:r>
        <w:rPr>
          <w:b/>
          <w:bCs/>
          <w:color w:val="006A4F"/>
          <w:sz w:val="21"/>
          <w:szCs w:val="21"/>
        </w:rPr>
        <w:t>4. Adjustments, Membership &amp; Graduation</w:t>
      </w:r>
    </w:p>
    <w:p w:rsidR="00355E1D" w:rsidRDefault="00000000">
      <w:pPr>
        <w:keepNext/>
        <w:spacing w:after="60"/>
      </w:pPr>
      <w:r>
        <w:rPr>
          <w:i/>
          <w:iCs/>
          <w:color w:val="595959"/>
          <w:sz w:val="16"/>
          <w:szCs w:val="16"/>
        </w:rPr>
        <w:t>Pacing Guide steps 5–7 (Day 46–90).</w:t>
      </w: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70"/>
        <w:gridCol w:w="1350"/>
        <w:gridCol w:w="1000"/>
        <w:gridCol w:w="600"/>
      </w:tblGrid>
      <w:tr w:rsidR="00355E1D">
        <w:trPr>
          <w:cantSplit/>
          <w:tblHeader/>
        </w:trPr>
        <w:tc>
          <w:tcPr>
            <w:tcW w:w="85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DE7B9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pPr>
              <w:keepNext/>
            </w:pPr>
            <w:r>
              <w:rPr>
                <w:b/>
                <w:bCs/>
              </w:rPr>
              <w:t>Milestone</w:t>
            </w:r>
          </w:p>
        </w:tc>
        <w:tc>
          <w:tcPr>
            <w:tcW w:w="13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DE7B9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pPr>
              <w:keepNext/>
            </w:pPr>
            <w:r>
              <w:rPr>
                <w:b/>
                <w:bCs/>
              </w:rPr>
              <w:t>Lead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DE7B9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pPr>
              <w:keepNext/>
            </w:pPr>
            <w:r>
              <w:rPr>
                <w:b/>
                <w:bCs/>
              </w:rPr>
              <w:t>Deadline</w:t>
            </w:r>
          </w:p>
        </w:tc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DE7B9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pPr>
              <w:keepNext/>
              <w:jc w:val="center"/>
            </w:pPr>
            <w:r>
              <w:rPr>
                <w:b/>
                <w:bCs/>
              </w:rPr>
              <w:t>Done</w:t>
            </w:r>
          </w:p>
        </w:tc>
      </w:tr>
      <w:tr w:rsidR="00355E1D">
        <w:trPr>
          <w:cantSplit/>
          <w:trHeight w:val="330"/>
        </w:trPr>
        <w:tc>
          <w:tcPr>
            <w:tcW w:w="85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>
            <w:r>
              <w:t xml:space="preserve">If needed, address NAF feedback and submit final evidence revisions for approval.</w:t>
            </w:r>
          </w:p>
        </w:tc>
        <w:tc>
          <w:tcPr>
            <w:tcW w:w="13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355E1D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sdt>
              <w:sdtPr>
                <w:alias w:val="Deadline"/>
                <w:id w:val="700037"/>
                <w:date>
                  <w:dateFormat w:val="M/d/yy"/>
                  <w:lid w:val="en-US"/>
                  <w:storeMappedDataAs w:val="dateTime"/>
                  <w:calendar w:val="gregorian"/>
                </w:date>
              </w:sdtPr>
              <w:sdtContent>
                <w:r>
                  <w:rPr>
                    <w:color w:val="808080"/>
                  </w:rPr>
                  <w:t>Select date</w:t>
                </w:r>
              </w:sdtContent>
            </w:sdt>
          </w:p>
        </w:tc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70003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55E1D">
        <w:trPr>
          <w:cantSplit/>
          <w:trHeight w:val="330"/>
        </w:trPr>
        <w:tc>
          <w:tcPr>
            <w:tcW w:w="85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>
            <w:r>
              <w:t xml:space="preserve">Execute the Membership Agreement (if one isn’t already on file with the district) and pay the application fee.</w:t>
            </w:r>
          </w:p>
        </w:tc>
        <w:tc>
          <w:tcPr>
            <w:tcW w:w="13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355E1D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sdt>
              <w:sdtPr>
                <w:alias w:val="Deadline"/>
                <w:id w:val="700039"/>
                <w:date>
                  <w:dateFormat w:val="M/d/yy"/>
                  <w:lid w:val="en-US"/>
                  <w:storeMappedDataAs w:val="dateTime"/>
                  <w:calendar w:val="gregorian"/>
                </w:date>
              </w:sdtPr>
              <w:sdtContent>
                <w:r>
                  <w:rPr>
                    <w:color w:val="808080"/>
                  </w:rPr>
                  <w:t>Select date</w:t>
                </w:r>
              </w:sdtContent>
            </w:sdt>
          </w:p>
        </w:tc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70004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55E1D">
        <w:trPr>
          <w:cantSplit/>
          <w:trHeight w:val="330"/>
        </w:trPr>
        <w:tc>
          <w:tcPr>
            <w:tcW w:w="85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>
            <w:r>
              <w:t xml:space="preserve">Schedule the graduation meeting with NAF, confirm the date, and forward NAF’s calendar hold to key ADT members.</w:t>
            </w:r>
          </w:p>
        </w:tc>
        <w:tc>
          <w:tcPr>
            <w:tcW w:w="13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355E1D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sdt>
              <w:sdtPr>
                <w:alias w:val="Deadline"/>
                <w:id w:val="700041"/>
                <w:date>
                  <w:dateFormat w:val="M/d/yy"/>
                  <w:lid w:val="en-US"/>
                  <w:storeMappedDataAs w:val="dateTime"/>
                  <w:calendar w:val="gregorian"/>
                </w:date>
              </w:sdtPr>
              <w:sdtContent>
                <w:r>
                  <w:rPr>
                    <w:color w:val="808080"/>
                  </w:rPr>
                  <w:t>Select date</w:t>
                </w:r>
              </w:sdtContent>
            </w:sdt>
          </w:p>
        </w:tc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70004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55E1D">
        <w:trPr>
          <w:cantSplit/>
          <w:trHeight w:val="330"/>
        </w:trPr>
        <w:tc>
          <w:tcPr>
            <w:tcW w:w="85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>
            <w:r>
              <w:t xml:space="preserve">Complete validation and hold the graduation meeting.</w:t>
            </w:r>
          </w:p>
        </w:tc>
        <w:tc>
          <w:tcPr>
            <w:tcW w:w="13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355E1D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sdt>
              <w:sdtPr>
                <w:alias w:val="Deadline"/>
                <w:id w:val="700043"/>
                <w:date>
                  <w:dateFormat w:val="M/d/yy"/>
                  <w:lid w:val="en-US"/>
                  <w:storeMappedDataAs w:val="dateTime"/>
                  <w:calendar w:val="gregorian"/>
                </w:date>
              </w:sdtPr>
              <w:sdtContent>
                <w:r>
                  <w:rPr>
                    <w:color w:val="808080"/>
                  </w:rPr>
                  <w:t>Select date</w:t>
                </w:r>
              </w:sdtContent>
            </w:sdt>
          </w:p>
        </w:tc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70004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55E1D">
        <w:trPr>
          <w:cantSplit/>
          <w:trHeight w:val="330"/>
        </w:trPr>
        <w:tc>
          <w:tcPr>
            <w:tcW w:w="85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>
            <w:r>
              <w:t xml:space="preserve">Update the Action Plan based on graduation recommendations.</w:t>
            </w:r>
          </w:p>
          <w:p>
            <w:pPr>
              <w:spacing w:before="20"/>
            </w:pPr>
            <w:r>
              <w:rPr>
                <w:i/>
                <w:iCs/>
                <w:color w:val="595959"/>
              </w:rPr>
              <w:t xml:space="preserve">Supporting resource: </w:t>
            </w:r>
            <w:hyperlink r:id="rId38" w:history="1">
              <w:r>
                <w:rPr>
                  <w:rStyle w:val="Hyperlink"/>
                  <w:i/>
                  <w:iCs/>
                </w:rPr>
                <w:t xml:space="preserve">Action Plan Template</w:t>
              </w:r>
            </w:hyperlink>
          </w:p>
        </w:tc>
        <w:tc>
          <w:tcPr>
            <w:tcW w:w="13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355E1D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sdt>
              <w:sdtPr>
                <w:alias w:val="Deadline"/>
                <w:id w:val="700045"/>
                <w:date>
                  <w:dateFormat w:val="M/d/yy"/>
                  <w:lid w:val="en-US"/>
                  <w:storeMappedDataAs w:val="dateTime"/>
                  <w:calendar w:val="gregorian"/>
                </w:date>
              </w:sdtPr>
              <w:sdtContent>
                <w:r>
                  <w:rPr>
                    <w:color w:val="808080"/>
                  </w:rPr>
                  <w:t>Select date</w:t>
                </w:r>
              </w:sdtContent>
            </w:sdt>
          </w:p>
        </w:tc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70004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355E1D">
        <w:trPr>
          <w:cantSplit/>
          <w:trHeight w:val="330"/>
        </w:trPr>
        <w:tc>
          <w:tcPr>
            <w:tcW w:w="85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>
            <w:r>
              <w:t xml:space="preserve">Announce NAF membership and prepare for launch. The annual membership fee begins at launch.</w:t>
            </w:r>
          </w:p>
          <w:p>
            <w:pPr>
              <w:spacing w:before="20"/>
            </w:pPr>
            <w:r>
              <w:rPr>
                <w:i/>
                <w:iCs/>
                <w:color w:val="595959"/>
              </w:rPr>
              <w:t xml:space="preserve">Supporting resources: </w:t>
            </w:r>
            <w:hyperlink r:id="rId40" w:history="1">
              <w:r>
                <w:rPr>
                  <w:rStyle w:val="Hyperlink"/>
                  <w:i/>
                  <w:iCs/>
                </w:rPr>
                <w:t xml:space="preserve">Press Release Template</w:t>
              </w:r>
            </w:hyperlink>
            <w:r>
              <w:rPr>
                <w:i/>
                <w:iCs/>
                <w:color w:val="595959"/>
              </w:rPr>
              <w:t xml:space="preserve">; </w:t>
            </w:r>
            <w:hyperlink r:id="rId39" w:history="1">
              <w:r>
                <w:rPr>
                  <w:rStyle w:val="Hyperlink"/>
                  <w:i/>
                  <w:iCs/>
                </w:rPr>
                <w:t xml:space="preserve">Marketing Your Academy</w:t>
              </w:r>
            </w:hyperlink>
          </w:p>
        </w:tc>
        <w:tc>
          <w:tcPr>
            <w:tcW w:w="13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355E1D"/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sdt>
              <w:sdtPr>
                <w:alias w:val="Deadline"/>
                <w:id w:val="700047"/>
                <w:date>
                  <w:dateFormat w:val="M/d/yy"/>
                  <w:lid w:val="en-US"/>
                  <w:storeMappedDataAs w:val="dateTime"/>
                  <w:calendar w:val="gregorian"/>
                </w:date>
              </w:sdtPr>
              <w:sdtContent>
                <w:r>
                  <w:rPr>
                    <w:color w:val="808080"/>
                  </w:rPr>
                  <w:t>Select date</w:t>
                </w:r>
              </w:sdtContent>
            </w:sdt>
          </w:p>
        </w:tc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355E1D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70004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>
      <w:pPr>
        <w:spacing w:before="0" w:after="0" w:line="20" w:lineRule="exact"/>
        <w:rPr>
          <w:sz w:val="2"/>
        </w:rPr>
      </w:pPr>
    </w:p>
    <w:sectPr w:rsidR="004C169F">
      <w:footerReference w:type="default" r:id="rId41"/>
      <w:pgSz w:w="12240" w:h="15840"/>
      <w:pgMar w:top="620" w:right="360" w:bottom="560" w:left="360" w:header="708" w:footer="2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7E461" w14:textId="77777777" w:rsidR="0025429A" w:rsidRDefault="0025429A">
      <w:r>
        <w:separator/>
      </w:r>
    </w:p>
  </w:endnote>
  <w:endnote w:type="continuationSeparator" w:id="0">
    <w:p w14:paraId="1D904B5E" w14:textId="77777777" w:rsidR="0025429A" w:rsidRDefault="00254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FF672" w14:textId="77777777" w:rsidR="00355E1D" w:rsidRDefault="00000000">
    <w:pPr>
      <w:tabs>
        <w:tab w:val="right" w:pos="11520"/>
      </w:tabs>
    </w:pPr>
    <w:r>
      <w:rPr>
        <w:color w:val="595959"/>
        <w:sz w:val="16"/>
        <w:szCs w:val="16"/>
      </w:rPr>
      <w:t>Fast Track Evidence Checklist &amp; Planner</w:t>
    </w:r>
    <w:r>
      <w:rPr>
        <w:color w:val="595959"/>
        <w:sz w:val="16"/>
        <w:szCs w:val="16"/>
      </w:rPr>
      <w:tab/>
      <w:t xml:space="preserve">Page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 xml:space="preserve"> PAGE </w:instrText>
    </w:r>
    <w:r>
      <w:rPr>
        <w:color w:val="595959"/>
        <w:sz w:val="16"/>
        <w:szCs w:val="16"/>
      </w:rPr>
      <w:fldChar w:fldCharType="separate"/>
    </w:r>
    <w:r>
      <w:rPr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of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 xml:space="preserve"> NUMPAGES </w:instrText>
    </w:r>
    <w:r>
      <w:rPr>
        <w:color w:val="595959"/>
        <w:sz w:val="16"/>
        <w:szCs w:val="16"/>
      </w:rPr>
      <w:fldChar w:fldCharType="separate"/>
    </w:r>
    <w:r>
      <w:rPr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8541B" w14:textId="77777777" w:rsidR="0025429A" w:rsidRDefault="0025429A">
      <w:r>
        <w:separator/>
      </w:r>
    </w:p>
  </w:footnote>
  <w:footnote w:type="continuationSeparator" w:id="0">
    <w:p w14:paraId="67E0A753" w14:textId="77777777" w:rsidR="0025429A" w:rsidRDefault="002542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0246EE"/>
    <w:multiLevelType w:val="hybridMultilevel"/>
    <w:tmpl w:val="BDFE320A"/>
    <w:lvl w:ilvl="0" w:tplc="EFB6B5A8">
      <w:start w:val="1"/>
      <w:numFmt w:val="bullet"/>
      <w:lvlText w:val="●"/>
      <w:lvlJc w:val="left"/>
      <w:pPr>
        <w:ind w:left="720" w:hanging="360"/>
      </w:pPr>
    </w:lvl>
    <w:lvl w:ilvl="1" w:tplc="85CA12BC">
      <w:start w:val="1"/>
      <w:numFmt w:val="bullet"/>
      <w:lvlText w:val="○"/>
      <w:lvlJc w:val="left"/>
      <w:pPr>
        <w:ind w:left="1440" w:hanging="360"/>
      </w:pPr>
    </w:lvl>
    <w:lvl w:ilvl="2" w:tplc="069031E6">
      <w:start w:val="1"/>
      <w:numFmt w:val="bullet"/>
      <w:lvlText w:val="■"/>
      <w:lvlJc w:val="left"/>
      <w:pPr>
        <w:ind w:left="2160" w:hanging="360"/>
      </w:pPr>
    </w:lvl>
    <w:lvl w:ilvl="3" w:tplc="C46635FC">
      <w:start w:val="1"/>
      <w:numFmt w:val="bullet"/>
      <w:lvlText w:val="●"/>
      <w:lvlJc w:val="left"/>
      <w:pPr>
        <w:ind w:left="2880" w:hanging="360"/>
      </w:pPr>
    </w:lvl>
    <w:lvl w:ilvl="4" w:tplc="7B1415EA">
      <w:start w:val="1"/>
      <w:numFmt w:val="bullet"/>
      <w:lvlText w:val="○"/>
      <w:lvlJc w:val="left"/>
      <w:pPr>
        <w:ind w:left="3600" w:hanging="360"/>
      </w:pPr>
    </w:lvl>
    <w:lvl w:ilvl="5" w:tplc="288A9E2E">
      <w:start w:val="1"/>
      <w:numFmt w:val="bullet"/>
      <w:lvlText w:val="■"/>
      <w:lvlJc w:val="left"/>
      <w:pPr>
        <w:ind w:left="4320" w:hanging="360"/>
      </w:pPr>
    </w:lvl>
    <w:lvl w:ilvl="6" w:tplc="FA16A838">
      <w:start w:val="1"/>
      <w:numFmt w:val="bullet"/>
      <w:lvlText w:val="●"/>
      <w:lvlJc w:val="left"/>
      <w:pPr>
        <w:ind w:left="5040" w:hanging="360"/>
      </w:pPr>
    </w:lvl>
    <w:lvl w:ilvl="7" w:tplc="000C14DE">
      <w:start w:val="1"/>
      <w:numFmt w:val="bullet"/>
      <w:lvlText w:val="●"/>
      <w:lvlJc w:val="left"/>
      <w:pPr>
        <w:ind w:left="5760" w:hanging="360"/>
      </w:pPr>
    </w:lvl>
    <w:lvl w:ilvl="8" w:tplc="FC084E54">
      <w:start w:val="1"/>
      <w:numFmt w:val="bullet"/>
      <w:lvlText w:val="●"/>
      <w:lvlJc w:val="left"/>
      <w:pPr>
        <w:ind w:left="6480" w:hanging="360"/>
      </w:pPr>
    </w:lvl>
  </w:abstractNum>
  <w:num w:numId="1" w16cid:durableId="90691629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F87"/>
    <w:rsid w:val="00144DFA"/>
    <w:rsid w:val="0025429A"/>
    <w:rsid w:val="00355E1D"/>
    <w:rsid w:val="003A5F87"/>
    <w:rsid w:val="004C169F"/>
    <w:rsid w:val="00545846"/>
    <w:rsid w:val="0055252C"/>
    <w:rsid w:val="0061558A"/>
    <w:rsid w:val="008B3BC0"/>
    <w:rsid w:val="00936E2B"/>
    <w:rsid w:val="00C05FCA"/>
    <w:rsid w:val="00E3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E9E6F"/>
  <w15:docId w15:val="{35FB3BC4-0BE9-414E-A45A-9F32A85D4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7"/>
        <w:szCs w:val="17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non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05FCA"/>
    <w:rPr>
      <w:color w:val="666666"/>
    </w:rPr>
  </w:style>
  <w:style w:type="character" w:customStyle="1" w:styleId="Calibri9">
    <w:name w:val="Calibri 9"/>
    <w:basedOn w:val="DefaultParagraphFont"/>
    <w:uiPriority w:val="1"/>
    <w:rsid w:val="00C05FCA"/>
    <w:rPr>
      <w:rFonts w:ascii="Calibri" w:hAnsi="Calibri"/>
      <w:sz w:val="17"/>
      <w:szCs w:val="17"/>
    </w:rPr>
  </w:style>
  <w:style w:type="character" w:styleId="UnresolvedMention">
    <w:name w:val="Unresolved Mention"/>
    <w:basedOn w:val="DefaultParagraphFont"/>
    <w:uiPriority w:val="99"/>
    <w:semiHidden/>
    <w:unhideWhenUsed/>
    <w:rsid w:val="00936E2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376A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
<Relationships xmlns="http://schemas.openxmlformats.org/package/2006/relationships"><Relationship Id="rId13" Type="http://schemas.openxmlformats.org/officeDocument/2006/relationships/hyperlink" Target="https://ash.naf.org/public/downloadable-resource/index/action-plan-template" TargetMode="External"/><Relationship Id="rId18" Type="http://schemas.openxmlformats.org/officeDocument/2006/relationships/hyperlink" Target="https://ash.naf.org/public/downloadable-resource/index/leadership-support-and-advocacy-evidence-template" TargetMode="External"/><Relationship Id="rId26" Type="http://schemas.openxmlformats.org/officeDocument/2006/relationships/hyperlink" Target="https://ash.naf.org/public/downloadable-resource/index/program-of-study-template" TargetMode="External"/><Relationship Id="rId39" Type="http://schemas.openxmlformats.org/officeDocument/2006/relationships/hyperlink" Target="https://ash.naf.org/public/downloadable-resource/index/marketing-your-academy-tips" TargetMode="External"/><Relationship Id="rId21" Type="http://schemas.openxmlformats.org/officeDocument/2006/relationships/hyperlink" Target="https://ash.naf.org/public/downloadable-resource/index/advisory-board-recruitment-roster-template" TargetMode="External"/><Relationship Id="rId34" Type="http://schemas.openxmlformats.org/officeDocument/2006/relationships/hyperlink" Target="https://ash.naf.org/public/downloadable-resource/index/year-of-planning-assessment-sample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ash.naf.org/public/downloadable-resource/index/year-of-planning-evidence-checklist" TargetMode="External"/><Relationship Id="rId2" Type="http://schemas.openxmlformats.org/officeDocument/2006/relationships/styles" Target="styles.xml"/><Relationship Id="rId16" Type="http://schemas.openxmlformats.org/officeDocument/2006/relationships/hyperlink" Target="https://ash.naf.org/public/downloadable-resource/index/personalized-learning-environment-template" TargetMode="External"/><Relationship Id="rId20" Type="http://schemas.openxmlformats.org/officeDocument/2006/relationships/hyperlink" Target="https://ash.naf.org/public/downloadable-resource/index/charting-potential-advisory-board-partners-ADT" TargetMode="External"/><Relationship Id="rId29" Type="http://schemas.openxmlformats.org/officeDocument/2006/relationships/hyperlink" Target="https://ash.naf.org/public/downloadable-resource/index/advanced-and-postsecondary-education-options-template" TargetMode="External"/><Relationship Id="rId41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sh.naf.org/public/downloadable-resource/index/yop-kickoff-agenda-template" TargetMode="External"/><Relationship Id="rId24" Type="http://schemas.openxmlformats.org/officeDocument/2006/relationships/hyperlink" Target="https://ash.naf.org/public/downloadable-resource/index/advisory-board-support-for-learning-template" TargetMode="External"/><Relationship Id="rId32" Type="http://schemas.openxmlformats.org/officeDocument/2006/relationships/hyperlink" Target="https://ash.naf.org/public/wbl-activities" TargetMode="External"/><Relationship Id="rId37" Type="http://schemas.openxmlformats.org/officeDocument/2006/relationships/hyperlink" Target="https://ash.naf.org/public/downloadable-resource/index/yop-graduation-agenda-template" TargetMode="External"/><Relationship Id="rId40" Type="http://schemas.openxmlformats.org/officeDocument/2006/relationships/hyperlink" Target="https://ash.naf.org/public/downloadable-resource/index/new-academy-press-release-template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ash.naf.org/public/downloadable-resource/index/student-recruitment-guide" TargetMode="External"/><Relationship Id="rId23" Type="http://schemas.openxmlformats.org/officeDocument/2006/relationships/hyperlink" Target="https://ash.naf.org/public/downloadable-resource/index/AB-by-laws-template" TargetMode="External"/><Relationship Id="rId28" Type="http://schemas.openxmlformats.org/officeDocument/2006/relationships/hyperlink" Target="https://ash.naf.org/public/downloadable-resource/index/college-readiness-evidence-template" TargetMode="External"/><Relationship Id="rId36" Type="http://schemas.openxmlformats.org/officeDocument/2006/relationships/hyperlink" Target="https://ash.naf.org/public/downloadable-resource/index/year-of-planning-evidence-checklist" TargetMode="External"/><Relationship Id="rId10" Type="http://schemas.openxmlformats.org/officeDocument/2006/relationships/hyperlink" Target="https://ash.naf.org/public/downloadable-resource/index/year-of-planning-snapshot" TargetMode="External"/><Relationship Id="rId19" Type="http://schemas.openxmlformats.org/officeDocument/2006/relationships/hyperlink" Target="https://ash.naf.org/public/downloadable-resource/index/professional-learning-evidence-template" TargetMode="External"/><Relationship Id="rId31" Type="http://schemas.openxmlformats.org/officeDocument/2006/relationships/hyperlink" Target="https://ash.naf.org/public/downloadable-resource/index/launch-wbl-calendar-template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ash.naf.org/public/downloadable-resource/index/academy-team-roster-template" TargetMode="External"/><Relationship Id="rId14" Type="http://schemas.openxmlformats.org/officeDocument/2006/relationships/hyperlink" Target="https://ash.naf.org/public/downloadable-resource/index/enrollment-recruitment-plan-template" TargetMode="External"/><Relationship Id="rId22" Type="http://schemas.openxmlformats.org/officeDocument/2006/relationships/hyperlink" Target="https://ash.naf.org/public/downloadable-resource/index/ab-strategic-plan-template" TargetMode="External"/><Relationship Id="rId27" Type="http://schemas.openxmlformats.org/officeDocument/2006/relationships/hyperlink" Target="https://ash.naf.org/public/downloadable-resource/index/authentic-learning-project-template" TargetMode="External"/><Relationship Id="rId30" Type="http://schemas.openxmlformats.org/officeDocument/2006/relationships/hyperlink" Target="https://ash.naf.org/public/downloadable-resource/index/NAFTrack-Certification-Internships" TargetMode="External"/><Relationship Id="rId35" Type="http://schemas.openxmlformats.org/officeDocument/2006/relationships/hyperlink" Target="https://ash.naf.org/public/quality-center.assessment/select-assessment" TargetMode="External"/><Relationship Id="rId43" Type="http://schemas.openxmlformats.org/officeDocument/2006/relationships/glossaryDocument" Target="glossary/document.xml"/><Relationship Id="rId8" Type="http://schemas.openxmlformats.org/officeDocument/2006/relationships/hyperlink" Target="https://ash.naf.org/public/downloadable-resource/index/adt-prep-guide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ash.naf.org/public/downloadable-resource/index/academy-team-planning-calendar-template" TargetMode="External"/><Relationship Id="rId17" Type="http://schemas.openxmlformats.org/officeDocument/2006/relationships/hyperlink" Target="https://ash.naf.org/public/downloadable-resource/index/data-review-process-template" TargetMode="External"/><Relationship Id="rId25" Type="http://schemas.openxmlformats.org/officeDocument/2006/relationships/hyperlink" Target="https://ash.naf.org/public/downloadable-resource/index/advisory-board-evidence-template" TargetMode="External"/><Relationship Id="rId33" Type="http://schemas.openxmlformats.org/officeDocument/2006/relationships/hyperlink" Target="https://assets.ctfassets.net/mb5xi7u8wemi/vztMlvOGtCUsjCKxVk2pT/92a37c7b2bce015138a2e35a2fdbfd28/YOP_Graduation_Prep_Agenda_-_Template.docx" TargetMode="External"/><Relationship Id="rId38" Type="http://schemas.openxmlformats.org/officeDocument/2006/relationships/hyperlink" Target="https://ash.naf.org/public/downloadable-resource/index/action-plan-template" TargetMode="External"/><Relationship Id="rId901" Type="http://schemas.openxmlformats.org/officeDocument/2006/relationships/hyperlink" Target="https://naf.org/naf-next/" TargetMode="External"/><Relationship Id="rId902" Type="http://schemas.openxmlformats.org/officeDocument/2006/relationships/hyperlink" Target="https://ash.naf.org/public/yop-snapshot" TargetMode="External"/><Relationship Id="rId903" Type="http://schemas.openxmlformats.org/officeDocument/2006/relationships/hyperlink" Target="https://naf.org/start-a-naf-academy/interest-survey/" TargetMode="External"/><Relationship Id="rId904" Type="http://schemas.openxmlformats.org/officeDocument/2006/relationships/hyperlink" Target="https://ash.naf.org/public/downloadable-resource/index/fast-track-pacing-guide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B3AB8117D3E49E0AE7F2AAC488D5F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3340A7-1871-4CC4-98A1-A31695B3D418}"/>
      </w:docPartPr>
      <w:docPartBody>
        <w:p w:rsidR="0059535B" w:rsidRDefault="00C44445" w:rsidP="00C44445">
          <w:pPr>
            <w:pStyle w:val="6B3AB8117D3E49E0AE7F2AAC488D5FAD"/>
          </w:pPr>
          <w:r w:rsidRPr="00C047F9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445"/>
    <w:rsid w:val="00421AAD"/>
    <w:rsid w:val="00545846"/>
    <w:rsid w:val="0055252C"/>
    <w:rsid w:val="0059535B"/>
    <w:rsid w:val="00C44445"/>
    <w:rsid w:val="00F37CA2"/>
    <w:rsid w:val="00FF2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44445"/>
    <w:rPr>
      <w:color w:val="666666"/>
    </w:rPr>
  </w:style>
  <w:style w:type="paragraph" w:customStyle="1" w:styleId="6B3AB8117D3E49E0AE7F2AAC488D5FAD">
    <w:name w:val="6B3AB8117D3E49E0AE7F2AAC488D5FAD"/>
    <w:rsid w:val="00C444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1355</Words>
  <Characters>7689</Characters>
  <Application>Microsoft Office Word</Application>
  <DocSecurity>0</DocSecurity>
  <Lines>334</Lines>
  <Paragraphs>282</Paragraphs>
  <ScaleCrop>false</ScaleCrop>
  <Company/>
  <LinksUpToDate>false</LinksUpToDate>
  <CharactersWithSpaces>8762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Jennifer Geisler</cp:lastModifiedBy>
  <cp:revision>3</cp:revision>
  <dcterms:created xsi:type="dcterms:W3CDTF">2026-10-05T20:01:00Z</dcterms:created>
  <dcterms:modified xsi:type="dcterms:W3CDTF">2026-10-05T20:05:00Z</dcterms:modified>
</cp:coreProperties>
</file>