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B240" w14:textId="77777777" w:rsidR="00BE731F" w:rsidRDefault="00000000">
      <w:pPr>
        <w:rPr>
          <w:b/>
          <w:sz w:val="42"/>
          <w:szCs w:val="42"/>
        </w:rPr>
      </w:pPr>
      <w:r>
        <w:rPr>
          <w:b/>
          <w:sz w:val="42"/>
          <w:szCs w:val="42"/>
        </w:rPr>
        <w:t>Mentored Industry Projects</w:t>
      </w:r>
    </w:p>
    <w:p w14:paraId="5ACFFDDE" w14:textId="77777777" w:rsidR="00BE731F" w:rsidRDefault="00000000">
      <w:pPr>
        <w:rPr>
          <w:sz w:val="28"/>
          <w:szCs w:val="28"/>
        </w:rPr>
      </w:pPr>
      <w:r>
        <w:rPr>
          <w:sz w:val="28"/>
          <w:szCs w:val="28"/>
        </w:rPr>
        <w:t>Connect</w:t>
      </w:r>
    </w:p>
    <w:p w14:paraId="784B0576" w14:textId="77777777" w:rsidR="00BE731F" w:rsidRDefault="00000000">
      <w:pPr>
        <w:rPr>
          <w:sz w:val="24"/>
          <w:szCs w:val="24"/>
        </w:rPr>
      </w:pPr>
      <w:r>
        <w:pict w14:anchorId="03CC6EC6">
          <v:rect id="_x0000_i1025" style="width:0;height:1.5pt" o:hralign="center" o:hrstd="t" o:hr="t" fillcolor="#a0a0a0" stroked="f"/>
        </w:pict>
      </w:r>
    </w:p>
    <w:p w14:paraId="711D7B92" w14:textId="77777777" w:rsidR="00BE731F" w:rsidRDefault="00BE731F">
      <w:pPr>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E731F" w14:paraId="4A398DC9" w14:textId="77777777">
        <w:tc>
          <w:tcPr>
            <w:tcW w:w="9360" w:type="dxa"/>
            <w:shd w:val="clear" w:color="auto" w:fill="auto"/>
            <w:tcMar>
              <w:top w:w="288" w:type="dxa"/>
              <w:left w:w="288" w:type="dxa"/>
              <w:bottom w:w="288" w:type="dxa"/>
              <w:right w:w="288" w:type="dxa"/>
            </w:tcMar>
          </w:tcPr>
          <w:p w14:paraId="131A8C0C" w14:textId="77777777" w:rsidR="00BE731F" w:rsidRDefault="00000000">
            <w:pPr>
              <w:widowControl w:val="0"/>
              <w:rPr>
                <w:b/>
                <w:sz w:val="26"/>
                <w:szCs w:val="26"/>
              </w:rPr>
            </w:pPr>
            <w:r>
              <w:rPr>
                <w:b/>
                <w:sz w:val="26"/>
                <w:szCs w:val="26"/>
              </w:rPr>
              <w:t>TIPS</w:t>
            </w:r>
          </w:p>
          <w:p w14:paraId="7C7B7382" w14:textId="77777777" w:rsidR="00BE731F" w:rsidRDefault="00BE731F">
            <w:pPr>
              <w:widowControl w:val="0"/>
              <w:rPr>
                <w:sz w:val="26"/>
                <w:szCs w:val="26"/>
              </w:rPr>
            </w:pPr>
          </w:p>
          <w:p w14:paraId="270B498D" w14:textId="77777777" w:rsidR="00BE731F" w:rsidRDefault="00000000">
            <w:pPr>
              <w:widowControl w:val="0"/>
              <w:rPr>
                <w:sz w:val="26"/>
                <w:szCs w:val="26"/>
              </w:rPr>
            </w:pPr>
            <w:r>
              <w:rPr>
                <w:sz w:val="26"/>
                <w:szCs w:val="26"/>
              </w:rPr>
              <w:t>Mentored Industry Projects will result in powerful learning, but don’t stop there! Help your students use their experience to connect with industry professionals and build their professional network. Three questions to get your students started:</w:t>
            </w:r>
          </w:p>
          <w:p w14:paraId="77115B7E" w14:textId="77777777" w:rsidR="00BE731F" w:rsidRDefault="00BE731F">
            <w:pPr>
              <w:widowControl w:val="0"/>
              <w:rPr>
                <w:sz w:val="26"/>
                <w:szCs w:val="26"/>
              </w:rPr>
            </w:pPr>
          </w:p>
          <w:p w14:paraId="6FEFF698" w14:textId="77777777" w:rsidR="00BE731F" w:rsidRDefault="00000000">
            <w:pPr>
              <w:widowControl w:val="0"/>
              <w:numPr>
                <w:ilvl w:val="0"/>
                <w:numId w:val="1"/>
              </w:numPr>
              <w:rPr>
                <w:sz w:val="26"/>
                <w:szCs w:val="26"/>
              </w:rPr>
            </w:pPr>
            <w:r>
              <w:rPr>
                <w:sz w:val="26"/>
                <w:szCs w:val="26"/>
              </w:rPr>
              <w:t>How will you keep track of new connections?</w:t>
            </w:r>
          </w:p>
          <w:p w14:paraId="63D40EF1" w14:textId="77777777" w:rsidR="00BE731F" w:rsidRDefault="00000000">
            <w:pPr>
              <w:widowControl w:val="0"/>
              <w:numPr>
                <w:ilvl w:val="1"/>
                <w:numId w:val="1"/>
              </w:numPr>
              <w:rPr>
                <w:sz w:val="26"/>
                <w:szCs w:val="26"/>
              </w:rPr>
            </w:pPr>
            <w:r>
              <w:rPr>
                <w:sz w:val="26"/>
                <w:szCs w:val="26"/>
              </w:rPr>
              <w:t>Example: Collect and store business cards (old school!)</w:t>
            </w:r>
          </w:p>
          <w:p w14:paraId="594E18C7" w14:textId="77777777" w:rsidR="00BE731F" w:rsidRDefault="00000000">
            <w:pPr>
              <w:widowControl w:val="0"/>
              <w:numPr>
                <w:ilvl w:val="1"/>
                <w:numId w:val="1"/>
              </w:numPr>
              <w:rPr>
                <w:sz w:val="26"/>
                <w:szCs w:val="26"/>
              </w:rPr>
            </w:pPr>
            <w:r>
              <w:rPr>
                <w:sz w:val="26"/>
                <w:szCs w:val="26"/>
              </w:rPr>
              <w:t>Example: LinkedIn</w:t>
            </w:r>
          </w:p>
          <w:p w14:paraId="24197358" w14:textId="77777777" w:rsidR="00BE731F" w:rsidRDefault="00000000">
            <w:pPr>
              <w:widowControl w:val="0"/>
              <w:numPr>
                <w:ilvl w:val="0"/>
                <w:numId w:val="1"/>
              </w:numPr>
              <w:rPr>
                <w:sz w:val="26"/>
                <w:szCs w:val="26"/>
              </w:rPr>
            </w:pPr>
            <w:r>
              <w:rPr>
                <w:sz w:val="26"/>
                <w:szCs w:val="26"/>
              </w:rPr>
              <w:t>What will you share with potential connections?</w:t>
            </w:r>
          </w:p>
          <w:p w14:paraId="7F6AC3C4" w14:textId="77777777" w:rsidR="00BE731F" w:rsidRDefault="00000000">
            <w:pPr>
              <w:widowControl w:val="0"/>
              <w:numPr>
                <w:ilvl w:val="1"/>
                <w:numId w:val="1"/>
              </w:numPr>
              <w:rPr>
                <w:sz w:val="26"/>
                <w:szCs w:val="26"/>
              </w:rPr>
            </w:pPr>
            <w:r>
              <w:rPr>
                <w:sz w:val="26"/>
                <w:szCs w:val="26"/>
              </w:rPr>
              <w:t xml:space="preserve">Your business </w:t>
            </w:r>
            <w:proofErr w:type="gramStart"/>
            <w:r>
              <w:rPr>
                <w:sz w:val="26"/>
                <w:szCs w:val="26"/>
              </w:rPr>
              <w:t>card</w:t>
            </w:r>
            <w:proofErr w:type="gramEnd"/>
          </w:p>
          <w:p w14:paraId="3DE53D60" w14:textId="77777777" w:rsidR="00BE731F" w:rsidRDefault="00000000">
            <w:pPr>
              <w:widowControl w:val="0"/>
              <w:numPr>
                <w:ilvl w:val="1"/>
                <w:numId w:val="1"/>
              </w:numPr>
              <w:rPr>
                <w:sz w:val="26"/>
                <w:szCs w:val="26"/>
              </w:rPr>
            </w:pPr>
            <w:r>
              <w:rPr>
                <w:sz w:val="26"/>
                <w:szCs w:val="26"/>
              </w:rPr>
              <w:t>LinkedIn profile</w:t>
            </w:r>
          </w:p>
          <w:p w14:paraId="1E70596E" w14:textId="77777777" w:rsidR="00BE731F" w:rsidRDefault="00000000">
            <w:pPr>
              <w:widowControl w:val="0"/>
              <w:numPr>
                <w:ilvl w:val="0"/>
                <w:numId w:val="1"/>
              </w:numPr>
              <w:rPr>
                <w:sz w:val="26"/>
                <w:szCs w:val="26"/>
              </w:rPr>
            </w:pPr>
            <w:r>
              <w:rPr>
                <w:sz w:val="26"/>
                <w:szCs w:val="26"/>
              </w:rPr>
              <w:t>Where will you try to build your network?</w:t>
            </w:r>
          </w:p>
          <w:p w14:paraId="5723845C" w14:textId="77777777" w:rsidR="00BE731F" w:rsidRDefault="00000000">
            <w:pPr>
              <w:widowControl w:val="0"/>
              <w:numPr>
                <w:ilvl w:val="1"/>
                <w:numId w:val="1"/>
              </w:numPr>
              <w:rPr>
                <w:sz w:val="26"/>
                <w:szCs w:val="26"/>
              </w:rPr>
            </w:pPr>
            <w:r>
              <w:rPr>
                <w:sz w:val="26"/>
                <w:szCs w:val="26"/>
              </w:rPr>
              <w:t>Social media</w:t>
            </w:r>
          </w:p>
          <w:p w14:paraId="0899AE7E" w14:textId="77777777" w:rsidR="00BE731F" w:rsidRDefault="00000000">
            <w:pPr>
              <w:widowControl w:val="0"/>
              <w:numPr>
                <w:ilvl w:val="1"/>
                <w:numId w:val="1"/>
              </w:numPr>
              <w:rPr>
                <w:sz w:val="26"/>
                <w:szCs w:val="26"/>
              </w:rPr>
            </w:pPr>
            <w:r>
              <w:rPr>
                <w:sz w:val="26"/>
                <w:szCs w:val="26"/>
              </w:rPr>
              <w:t>Local Chambers of Commerce meetings</w:t>
            </w:r>
          </w:p>
          <w:p w14:paraId="0AC7CEED" w14:textId="77777777" w:rsidR="00BE731F" w:rsidRDefault="00000000">
            <w:pPr>
              <w:widowControl w:val="0"/>
              <w:numPr>
                <w:ilvl w:val="1"/>
                <w:numId w:val="1"/>
              </w:numPr>
              <w:rPr>
                <w:sz w:val="26"/>
                <w:szCs w:val="26"/>
              </w:rPr>
            </w:pPr>
            <w:r>
              <w:rPr>
                <w:sz w:val="26"/>
                <w:szCs w:val="26"/>
              </w:rPr>
              <w:t>Local Workforce or Economic Development Board meetings</w:t>
            </w:r>
          </w:p>
          <w:p w14:paraId="2E5A0196" w14:textId="77777777" w:rsidR="00BE731F" w:rsidRDefault="00000000">
            <w:pPr>
              <w:widowControl w:val="0"/>
              <w:numPr>
                <w:ilvl w:val="1"/>
                <w:numId w:val="1"/>
              </w:numPr>
              <w:rPr>
                <w:sz w:val="26"/>
                <w:szCs w:val="26"/>
              </w:rPr>
            </w:pPr>
            <w:r>
              <w:rPr>
                <w:sz w:val="26"/>
                <w:szCs w:val="26"/>
              </w:rPr>
              <w:t>Local co-working spaces for entrepreneurs</w:t>
            </w:r>
          </w:p>
          <w:p w14:paraId="4DFBA6C4" w14:textId="77777777" w:rsidR="00BE731F" w:rsidRDefault="00000000">
            <w:pPr>
              <w:widowControl w:val="0"/>
              <w:numPr>
                <w:ilvl w:val="1"/>
                <w:numId w:val="1"/>
              </w:numPr>
              <w:rPr>
                <w:sz w:val="26"/>
                <w:szCs w:val="26"/>
              </w:rPr>
            </w:pPr>
            <w:r>
              <w:rPr>
                <w:sz w:val="26"/>
                <w:szCs w:val="26"/>
              </w:rPr>
              <w:t>Our Business Advisory Board meetings</w:t>
            </w:r>
          </w:p>
        </w:tc>
      </w:tr>
    </w:tbl>
    <w:p w14:paraId="1D013708" w14:textId="77777777" w:rsidR="00BE731F" w:rsidRDefault="00BE731F">
      <w:pPr>
        <w:rPr>
          <w:sz w:val="24"/>
          <w:szCs w:val="24"/>
        </w:rPr>
      </w:pP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BE731F" w14:paraId="2C9CA48C" w14:textId="77777777">
        <w:tc>
          <w:tcPr>
            <w:tcW w:w="9360" w:type="dxa"/>
            <w:shd w:val="clear" w:color="auto" w:fill="33AA4A"/>
            <w:tcMar>
              <w:top w:w="288" w:type="dxa"/>
              <w:left w:w="288" w:type="dxa"/>
              <w:bottom w:w="288" w:type="dxa"/>
              <w:right w:w="288" w:type="dxa"/>
            </w:tcMar>
          </w:tcPr>
          <w:p w14:paraId="52A8EDAB" w14:textId="77777777" w:rsidR="00BE731F" w:rsidRDefault="00000000">
            <w:pPr>
              <w:widowControl w:val="0"/>
              <w:pBdr>
                <w:top w:val="nil"/>
                <w:left w:val="nil"/>
                <w:bottom w:val="nil"/>
                <w:right w:val="nil"/>
                <w:between w:val="nil"/>
              </w:pBdr>
              <w:spacing w:line="240" w:lineRule="auto"/>
              <w:rPr>
                <w:b/>
                <w:color w:val="FFFFFF"/>
                <w:sz w:val="26"/>
                <w:szCs w:val="26"/>
              </w:rPr>
            </w:pPr>
            <w:r>
              <w:rPr>
                <w:b/>
                <w:color w:val="FFFFFF"/>
                <w:sz w:val="26"/>
                <w:szCs w:val="26"/>
              </w:rPr>
              <w:t>RESOURCES</w:t>
            </w:r>
          </w:p>
          <w:p w14:paraId="35B2A911" w14:textId="77777777" w:rsidR="00BE731F" w:rsidRDefault="00BE731F">
            <w:pPr>
              <w:widowControl w:val="0"/>
              <w:pBdr>
                <w:top w:val="nil"/>
                <w:left w:val="nil"/>
                <w:bottom w:val="nil"/>
                <w:right w:val="nil"/>
                <w:between w:val="nil"/>
              </w:pBdr>
              <w:spacing w:line="240" w:lineRule="auto"/>
              <w:rPr>
                <w:color w:val="FFFFFF"/>
                <w:sz w:val="26"/>
                <w:szCs w:val="26"/>
              </w:rPr>
            </w:pPr>
          </w:p>
          <w:p w14:paraId="220CB2E4" w14:textId="77777777" w:rsidR="00BE731F" w:rsidRDefault="00000000">
            <w:pPr>
              <w:widowControl w:val="0"/>
              <w:pBdr>
                <w:top w:val="nil"/>
                <w:left w:val="nil"/>
                <w:bottom w:val="nil"/>
                <w:right w:val="nil"/>
                <w:between w:val="nil"/>
              </w:pBdr>
              <w:spacing w:line="240" w:lineRule="auto"/>
              <w:rPr>
                <w:color w:val="FFFFFF"/>
                <w:sz w:val="26"/>
                <w:szCs w:val="26"/>
              </w:rPr>
            </w:pPr>
            <w:r>
              <w:rPr>
                <w:color w:val="FFFFFF"/>
                <w:sz w:val="26"/>
                <w:szCs w:val="26"/>
              </w:rPr>
              <w:t xml:space="preserve">LinkedIn is the number one tool for professional networking, job seeking, and professional thought leadership. District C has created resources for </w:t>
            </w:r>
            <w:proofErr w:type="spellStart"/>
            <w:r>
              <w:rPr>
                <w:color w:val="FFFFFF"/>
                <w:sz w:val="26"/>
                <w:szCs w:val="26"/>
              </w:rPr>
              <w:t>Teamship</w:t>
            </w:r>
            <w:proofErr w:type="spellEnd"/>
            <w:r>
              <w:rPr>
                <w:color w:val="FFFFFF"/>
                <w:sz w:val="26"/>
                <w:szCs w:val="26"/>
              </w:rPr>
              <w:t xml:space="preserve"> coaches and students to help students build their professional networks through LinkedIn. </w:t>
            </w:r>
          </w:p>
          <w:p w14:paraId="5C3793C4" w14:textId="77777777" w:rsidR="00BE731F" w:rsidRDefault="00BE731F">
            <w:pPr>
              <w:widowControl w:val="0"/>
              <w:pBdr>
                <w:top w:val="nil"/>
                <w:left w:val="nil"/>
                <w:bottom w:val="nil"/>
                <w:right w:val="nil"/>
                <w:between w:val="nil"/>
              </w:pBdr>
              <w:spacing w:line="240" w:lineRule="auto"/>
              <w:rPr>
                <w:color w:val="FFFFFF"/>
                <w:sz w:val="26"/>
                <w:szCs w:val="26"/>
              </w:rPr>
            </w:pPr>
          </w:p>
          <w:p w14:paraId="5B2CB638" w14:textId="77777777" w:rsidR="00BE731F" w:rsidRDefault="00000000">
            <w:pPr>
              <w:widowControl w:val="0"/>
              <w:pBdr>
                <w:top w:val="nil"/>
                <w:left w:val="nil"/>
                <w:bottom w:val="nil"/>
                <w:right w:val="nil"/>
                <w:between w:val="nil"/>
              </w:pBdr>
              <w:spacing w:line="240" w:lineRule="auto"/>
              <w:rPr>
                <w:color w:val="FFFFFF"/>
                <w:sz w:val="26"/>
                <w:szCs w:val="26"/>
              </w:rPr>
            </w:pPr>
            <w:r>
              <w:rPr>
                <w:color w:val="FFFFFF"/>
                <w:sz w:val="26"/>
                <w:szCs w:val="26"/>
              </w:rPr>
              <w:t xml:space="preserve">LinkedIn networking starts with building a profile. Then students think about </w:t>
            </w:r>
            <w:r>
              <w:rPr>
                <w:i/>
                <w:color w:val="FFFFFF"/>
                <w:sz w:val="26"/>
                <w:szCs w:val="26"/>
              </w:rPr>
              <w:lastRenderedPageBreak/>
              <w:t>how</w:t>
            </w:r>
            <w:r>
              <w:rPr>
                <w:color w:val="FFFFFF"/>
                <w:sz w:val="26"/>
                <w:szCs w:val="26"/>
              </w:rPr>
              <w:t xml:space="preserve"> to grow their connections. </w:t>
            </w:r>
          </w:p>
          <w:p w14:paraId="5D577163" w14:textId="77777777" w:rsidR="00BE731F" w:rsidRDefault="00BE731F">
            <w:pPr>
              <w:widowControl w:val="0"/>
              <w:pBdr>
                <w:top w:val="nil"/>
                <w:left w:val="nil"/>
                <w:bottom w:val="nil"/>
                <w:right w:val="nil"/>
                <w:between w:val="nil"/>
              </w:pBdr>
              <w:spacing w:line="240" w:lineRule="auto"/>
              <w:rPr>
                <w:color w:val="FFFFFF"/>
                <w:sz w:val="26"/>
                <w:szCs w:val="26"/>
              </w:rPr>
            </w:pPr>
          </w:p>
          <w:p w14:paraId="7EA5C425" w14:textId="77777777" w:rsidR="00BE731F" w:rsidRDefault="00000000">
            <w:pPr>
              <w:widowControl w:val="0"/>
              <w:pBdr>
                <w:top w:val="nil"/>
                <w:left w:val="nil"/>
                <w:bottom w:val="nil"/>
                <w:right w:val="nil"/>
                <w:between w:val="nil"/>
              </w:pBdr>
              <w:spacing w:line="240" w:lineRule="auto"/>
              <w:rPr>
                <w:color w:val="FFFFFF"/>
                <w:sz w:val="26"/>
                <w:szCs w:val="26"/>
              </w:rPr>
            </w:pPr>
            <w:r>
              <w:rPr>
                <w:color w:val="FFFFFF"/>
                <w:sz w:val="26"/>
                <w:szCs w:val="26"/>
              </w:rPr>
              <w:t xml:space="preserve">Sage, a </w:t>
            </w:r>
            <w:proofErr w:type="spellStart"/>
            <w:r>
              <w:rPr>
                <w:color w:val="FFFFFF"/>
                <w:sz w:val="26"/>
                <w:szCs w:val="26"/>
              </w:rPr>
              <w:t>Teamship</w:t>
            </w:r>
            <w:proofErr w:type="spellEnd"/>
            <w:r>
              <w:rPr>
                <w:color w:val="FFFFFF"/>
                <w:sz w:val="26"/>
                <w:szCs w:val="26"/>
              </w:rPr>
              <w:t xml:space="preserve"> alumna, built her profile and decided to write and publish an article to bolster her connections.</w:t>
            </w:r>
          </w:p>
          <w:p w14:paraId="3862AFD6" w14:textId="77777777" w:rsidR="00BE731F" w:rsidRDefault="00BE731F">
            <w:pPr>
              <w:widowControl w:val="0"/>
              <w:pBdr>
                <w:top w:val="nil"/>
                <w:left w:val="nil"/>
                <w:bottom w:val="nil"/>
                <w:right w:val="nil"/>
                <w:between w:val="nil"/>
              </w:pBdr>
              <w:spacing w:line="240" w:lineRule="auto"/>
              <w:rPr>
                <w:color w:val="FFFFFF"/>
                <w:sz w:val="26"/>
                <w:szCs w:val="26"/>
              </w:rPr>
            </w:pPr>
          </w:p>
          <w:p w14:paraId="3D0069E7" w14:textId="77777777" w:rsidR="00BE731F" w:rsidRDefault="00000000">
            <w:pPr>
              <w:widowControl w:val="0"/>
              <w:numPr>
                <w:ilvl w:val="0"/>
                <w:numId w:val="2"/>
              </w:numPr>
              <w:rPr>
                <w:color w:val="FFFFFF"/>
                <w:sz w:val="26"/>
                <w:szCs w:val="26"/>
              </w:rPr>
            </w:pPr>
            <w:r>
              <w:rPr>
                <w:color w:val="FFFFFF"/>
                <w:sz w:val="26"/>
                <w:szCs w:val="26"/>
              </w:rPr>
              <w:t>“</w:t>
            </w:r>
            <w:hyperlink r:id="rId7">
              <w:r>
                <w:rPr>
                  <w:color w:val="FFFFFF"/>
                  <w:sz w:val="26"/>
                  <w:szCs w:val="26"/>
                  <w:u w:val="single"/>
                </w:rPr>
                <w:t>District C: what it is, how it works, and why it's worth your time</w:t>
              </w:r>
            </w:hyperlink>
            <w:r>
              <w:rPr>
                <w:color w:val="FFFFFF"/>
                <w:sz w:val="26"/>
                <w:szCs w:val="26"/>
              </w:rPr>
              <w:t>” a LinkedIn article by Sage Collier</w:t>
            </w:r>
          </w:p>
          <w:p w14:paraId="53EB8F7E" w14:textId="77777777" w:rsidR="00BE731F" w:rsidRDefault="00000000">
            <w:pPr>
              <w:widowControl w:val="0"/>
              <w:numPr>
                <w:ilvl w:val="0"/>
                <w:numId w:val="2"/>
              </w:numPr>
              <w:rPr>
                <w:color w:val="FFFFFF"/>
                <w:sz w:val="26"/>
                <w:szCs w:val="26"/>
              </w:rPr>
            </w:pPr>
            <w:hyperlink r:id="rId8">
              <w:r>
                <w:rPr>
                  <w:color w:val="FFFFFF"/>
                  <w:sz w:val="26"/>
                  <w:szCs w:val="26"/>
                  <w:u w:val="single"/>
                </w:rPr>
                <w:t>Sage’s LinkedIn post</w:t>
              </w:r>
            </w:hyperlink>
            <w:r>
              <w:rPr>
                <w:color w:val="FFFFFF"/>
                <w:sz w:val="26"/>
                <w:szCs w:val="26"/>
              </w:rPr>
              <w:t xml:space="preserve"> about the article</w:t>
            </w:r>
          </w:p>
          <w:p w14:paraId="0EECC70B" w14:textId="77777777" w:rsidR="00BE731F" w:rsidRDefault="00BE731F">
            <w:pPr>
              <w:widowControl w:val="0"/>
              <w:rPr>
                <w:color w:val="FFFFFF"/>
                <w:sz w:val="26"/>
                <w:szCs w:val="26"/>
              </w:rPr>
            </w:pPr>
          </w:p>
        </w:tc>
      </w:tr>
    </w:tbl>
    <w:p w14:paraId="10616781" w14:textId="77777777" w:rsidR="00BE731F" w:rsidRDefault="00BE731F">
      <w:pPr>
        <w:rPr>
          <w:sz w:val="24"/>
          <w:szCs w:val="24"/>
        </w:rPr>
      </w:pPr>
    </w:p>
    <w:sectPr w:rsidR="00BE731F">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3CC7" w14:textId="77777777" w:rsidR="00D41139" w:rsidRDefault="00D41139">
      <w:pPr>
        <w:spacing w:line="240" w:lineRule="auto"/>
      </w:pPr>
      <w:r>
        <w:separator/>
      </w:r>
    </w:p>
  </w:endnote>
  <w:endnote w:type="continuationSeparator" w:id="0">
    <w:p w14:paraId="0D4B0AE1" w14:textId="77777777" w:rsidR="00D41139" w:rsidRDefault="00D41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3E2" w14:textId="77777777" w:rsidR="00BE731F" w:rsidRDefault="00BE731F"/>
  <w:p w14:paraId="052D97A4" w14:textId="77777777" w:rsidR="00BE731F" w:rsidRDefault="00000000">
    <w:r>
      <w:pict w14:anchorId="4120D317">
        <v:rect id="_x0000_i1026" style="width:0;height:1.5pt" o:hralign="center" o:hrstd="t" o:hr="t" fillcolor="#a0a0a0" stroked="f"/>
      </w:pict>
    </w:r>
  </w:p>
  <w:p w14:paraId="411F2D71" w14:textId="77777777" w:rsidR="00BE731F" w:rsidRDefault="00BE731F"/>
  <w:p w14:paraId="641F3119" w14:textId="77777777" w:rsidR="00BE731F" w:rsidRDefault="00000000">
    <w:r>
      <w:t xml:space="preserve"> WORK-BASED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418C" w14:textId="77777777" w:rsidR="00D41139" w:rsidRDefault="00D41139">
      <w:pPr>
        <w:spacing w:line="240" w:lineRule="auto"/>
      </w:pPr>
      <w:r>
        <w:separator/>
      </w:r>
    </w:p>
  </w:footnote>
  <w:footnote w:type="continuationSeparator" w:id="0">
    <w:p w14:paraId="156AA872" w14:textId="77777777" w:rsidR="00D41139" w:rsidRDefault="00D411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43E5" w14:textId="77777777" w:rsidR="00BE731F" w:rsidRDefault="00000000">
    <w:pPr>
      <w:jc w:val="right"/>
    </w:pPr>
    <w:r>
      <w:rPr>
        <w:noProof/>
        <w:sz w:val="48"/>
        <w:szCs w:val="48"/>
      </w:rPr>
      <w:drawing>
        <wp:anchor distT="0" distB="0" distL="114300" distR="114300" simplePos="0" relativeHeight="251658240" behindDoc="0" locked="0" layoutInCell="1" allowOverlap="1" wp14:anchorId="59B29E37" wp14:editId="4988E8E5">
          <wp:simplePos x="0" y="0"/>
          <wp:positionH relativeFrom="page">
            <wp:posOffset>5029200</wp:posOffset>
          </wp:positionH>
          <wp:positionV relativeFrom="page">
            <wp:posOffset>182880</wp:posOffset>
          </wp:positionV>
          <wp:extent cx="1627632" cy="45720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27632" cy="4572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D3C09"/>
    <w:multiLevelType w:val="multilevel"/>
    <w:tmpl w:val="AE022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4E0CC7"/>
    <w:multiLevelType w:val="multilevel"/>
    <w:tmpl w:val="D33ADBB6"/>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16cid:durableId="119226504">
    <w:abstractNumId w:val="1"/>
  </w:num>
  <w:num w:numId="2" w16cid:durableId="159582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31F"/>
    <w:rsid w:val="0014336C"/>
    <w:rsid w:val="006051E9"/>
    <w:rsid w:val="00824C05"/>
    <w:rsid w:val="00BE731F"/>
    <w:rsid w:val="00D4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17080"/>
  <w15:docId w15:val="{1C72CBD1-5A07-4D93-B1C9-1EF59B02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4336C"/>
    <w:pPr>
      <w:tabs>
        <w:tab w:val="center" w:pos="4680"/>
        <w:tab w:val="right" w:pos="9360"/>
      </w:tabs>
      <w:spacing w:line="240" w:lineRule="auto"/>
    </w:pPr>
  </w:style>
  <w:style w:type="character" w:customStyle="1" w:styleId="HeaderChar">
    <w:name w:val="Header Char"/>
    <w:basedOn w:val="DefaultParagraphFont"/>
    <w:link w:val="Header"/>
    <w:uiPriority w:val="99"/>
    <w:rsid w:val="0014336C"/>
  </w:style>
  <w:style w:type="paragraph" w:styleId="Footer">
    <w:name w:val="footer"/>
    <w:basedOn w:val="Normal"/>
    <w:link w:val="FooterChar"/>
    <w:uiPriority w:val="99"/>
    <w:unhideWhenUsed/>
    <w:rsid w:val="0014336C"/>
    <w:pPr>
      <w:tabs>
        <w:tab w:val="center" w:pos="4680"/>
        <w:tab w:val="right" w:pos="9360"/>
      </w:tabs>
      <w:spacing w:line="240" w:lineRule="auto"/>
    </w:pPr>
  </w:style>
  <w:style w:type="character" w:customStyle="1" w:styleId="FooterChar">
    <w:name w:val="Footer Char"/>
    <w:basedOn w:val="DefaultParagraphFont"/>
    <w:link w:val="Footer"/>
    <w:uiPriority w:val="99"/>
    <w:rsid w:val="00143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posts/sage-collier-784099239_district-c-the-best-investment-youll-make-activity-7031103446950801408-au4I?utm_source=share&amp;utm_medium=member_desktop" TargetMode="External"/><Relationship Id="rId3" Type="http://schemas.openxmlformats.org/officeDocument/2006/relationships/settings" Target="settings.xml"/><Relationship Id="rId7" Type="http://schemas.openxmlformats.org/officeDocument/2006/relationships/hyperlink" Target="https://www.linkedin.com/pulse/district-c-what-how-works-why-its-worth-your-time-sage-collier%3FtrackingId=7lx9KLq8TSq%252Fw2emQ7I2%252BA%253D%253D/?trackingId=7lx9KLq8TSq%2Fw2emQ7I2%2BA%3D%3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Lapera</cp:lastModifiedBy>
  <cp:revision>3</cp:revision>
  <dcterms:created xsi:type="dcterms:W3CDTF">2023-07-24T23:12:00Z</dcterms:created>
  <dcterms:modified xsi:type="dcterms:W3CDTF">2024-02-08T23:58:00Z</dcterms:modified>
</cp:coreProperties>
</file>