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7814" w14:textId="77777777" w:rsidR="000B1FDB" w:rsidRDefault="00000000">
      <w:r>
        <w:rPr>
          <w:b/>
          <w:bCs/>
          <w:color w:val="1F3864"/>
          <w:sz w:val="30"/>
          <w:szCs w:val="30"/>
        </w:rPr>
        <w:t>ADVISORY BOARD BY-LAWS TEMPLATE</w:t>
      </w:r>
    </w:p>
    <w:p w14:paraId="2DCF7A8C" w14:textId="77777777" w:rsidR="000B1FDB" w:rsidRDefault="00000000">
      <w:r>
        <w:rPr>
          <w:b/>
          <w:bCs/>
          <w:sz w:val="24"/>
          <w:szCs w:val="24"/>
          <w:highlight w:val="yellow"/>
        </w:rPr>
        <w:t>[Academy name]</w:t>
      </w:r>
      <w:r>
        <w:rPr>
          <w:sz w:val="24"/>
          <w:szCs w:val="24"/>
        </w:rPr>
        <w:t xml:space="preserve"> Advisory Board By-Laws</w:t>
      </w:r>
    </w:p>
    <w:p w14:paraId="0B9D1A44" w14:textId="77777777" w:rsidR="000B1FDB" w:rsidRDefault="00000000">
      <w:pPr>
        <w:spacing w:after="100"/>
      </w:pPr>
      <w:r>
        <w:rPr>
          <w:color w:val="595959"/>
          <w:sz w:val="17"/>
          <w:szCs w:val="17"/>
        </w:rPr>
        <w:t>Advisory Board  |  Evidence for Strategic Action 2.1.c: Establish By-Laws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549EDA53"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505482B" w14:textId="77777777" w:rsidR="003A5F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6AE6C91"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C87D36F" w14:textId="77777777" w:rsidR="003A5F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1C74496" w14:textId="77777777" w:rsidR="003A5F87" w:rsidRDefault="003A5F87">
            <w:pPr>
              <w:rPr>
                <w:sz w:val="17"/>
                <w:szCs w:val="17"/>
              </w:rPr>
            </w:pPr>
          </w:p>
        </w:tc>
      </w:tr>
      <w:tr w:rsidR="003A5F87" w14:paraId="6947A12B"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D2A85F5" w14:textId="77777777" w:rsidR="003A5F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361F6C0"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043E936" w14:textId="77777777" w:rsidR="003A5F87" w:rsidRDefault="00000000">
            <w:r>
              <w:rPr>
                <w:b/>
                <w:bCs/>
                <w:sz w:val="17"/>
                <w:szCs w:val="17"/>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8567EB4" w14:textId="77777777" w:rsidR="003A5F87" w:rsidRDefault="00C05FCA">
                <w:r w:rsidRPr="00C047F9">
                  <w:rPr>
                    <w:rStyle w:val="PlaceholderText"/>
                  </w:rPr>
                  <w:t>Click or tap to enter a date.</w:t>
                </w:r>
              </w:p>
            </w:tc>
          </w:sdtContent>
        </w:sdt>
      </w:tr>
    </w:tbl>
    <w:p w14:paraId="7BFEF065" w14:textId="77777777" w:rsidR="000B1FDB" w:rsidRDefault="000B1FDB">
      <w:pPr>
        <w:spacing w:after="60"/>
      </w:pPr>
    </w:p>
    <w:tbl>
      <w:tblPr>
        <w:tblW w:w="11520" w:type="dxa"/>
        <w:tblLayout w:type="fixed"/>
        <w:tblCellMar>
          <w:left w:w="10" w:type="dxa"/>
          <w:right w:w="10" w:type="dxa"/>
        </w:tblCellMar>
        <w:tblLook w:val="04A0" w:firstRow="1" w:lastRow="0" w:firstColumn="1" w:lastColumn="0" w:noHBand="0" w:noVBand="1"/>
      </w:tblPr>
      <w:tblGrid>
        <w:gridCol w:w="11520"/>
      </w:tblGrid>
      <w:tr w:rsidR="000B1FDB" w14:paraId="41838752" w14:textId="77777777">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7E59439B" w14:textId="77777777" w:rsidR="000B1FDB" w:rsidRDefault="00000000">
            <w:r>
              <w:rPr>
                <w:b/>
                <w:bCs/>
                <w:color w:val="1F3864"/>
              </w:rPr>
              <w:t xml:space="preserve">Standard 2.1.c  By-Laws:  </w:t>
            </w:r>
            <w:r>
              <w:t>The advisory board created by-laws to help the academy grow and sustain academy needs.</w:t>
            </w:r>
          </w:p>
        </w:tc>
      </w:tr>
    </w:tbl>
    <w:p w14:paraId="6DEB31EC" w14:textId="77777777" w:rsidR="000B1FDB" w:rsidRDefault="000B1FDB">
      <w:pPr>
        <w:spacing w:after="60"/>
      </w:pPr>
    </w:p>
    <w:tbl>
      <w:tblPr>
        <w:tblW w:w="11520" w:type="dxa"/>
        <w:tblLayout w:type="fixed"/>
        <w:tblCellMar>
          <w:left w:w="10" w:type="dxa"/>
          <w:right w:w="10" w:type="dxa"/>
        </w:tblCellMar>
        <w:tblLook w:val="04A0" w:firstRow="1" w:lastRow="0" w:firstColumn="1" w:lastColumn="0" w:noHBand="0" w:noVBand="1"/>
      </w:tblPr>
      <w:tblGrid>
        <w:gridCol w:w="600"/>
        <w:gridCol w:w="10920"/>
      </w:tblGrid>
      <w:tr w:rsidR="000B1FDB" w14:paraId="282239A0" w14:textId="77777777">
        <w:trPr>
          <w:trHeight w:val="330"/>
        </w:trPr>
        <w:tc>
          <w:tcPr>
            <w:tcW w:w="11520" w:type="dxa"/>
            <w:gridSpan w:val="2"/>
            <w:tcBorders>
              <w:top w:val="single" w:sz="4" w:space="0" w:color="A6A6A6"/>
              <w:left w:val="single" w:sz="4" w:space="0" w:color="A6A6A6"/>
              <w:bottom w:val="single" w:sz="4" w:space="0" w:color="A6A6A6"/>
              <w:right w:val="single" w:sz="4" w:space="0" w:color="A6A6A6"/>
            </w:tcBorders>
            <w:shd w:val="clear" w:color="auto" w:fill="FFF2CC"/>
            <w:tcMar>
              <w:top w:w="60" w:type="dxa"/>
              <w:left w:w="100" w:type="dxa"/>
              <w:bottom w:w="60" w:type="dxa"/>
              <w:right w:w="100" w:type="dxa"/>
            </w:tcMar>
            <w:vAlign w:val="center"/>
          </w:tcPr>
          <w:p w14:paraId="72E72278" w14:textId="77777777" w:rsidR="000B1FDB" w:rsidRDefault="00000000">
            <w:r>
              <w:rPr>
                <w:b/>
                <w:bCs/>
                <w:color w:val="1F3864"/>
                <w:sz w:val="19"/>
                <w:szCs w:val="19"/>
              </w:rPr>
              <w:t>Before You Upload</w:t>
            </w:r>
            <w:r>
              <w:rPr>
                <w:i/>
                <w:iCs/>
                <w:color w:val="595959"/>
                <w:sz w:val="17"/>
                <w:szCs w:val="17"/>
              </w:rPr>
              <w:t xml:space="preserve">  These model by-laws are provided for guidance. Customize them to best suit your advisory board.</w:t>
            </w:r>
          </w:p>
        </w:tc>
      </w:tr>
      <w:tr w:rsidR="000B1FDB" w14:paraId="4F34E63C"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FF8E1"/>
            <w:tcMar>
              <w:top w:w="60" w:type="dxa"/>
              <w:left w:w="100" w:type="dxa"/>
              <w:bottom w:w="60" w:type="dxa"/>
              <w:right w:w="100" w:type="dxa"/>
            </w:tcMar>
            <w:vAlign w:val="center"/>
          </w:tcPr>
          <w:p w14:paraId="4409757C" w14:textId="77777777" w:rsidR="000B1FDB" w:rsidRDefault="00000000">
            <w:pPr>
              <w:jc w:val="center"/>
            </w:pPr>
            <w:sdt>
              <w:sdtPr>
                <w:rPr>
                  <w:rFonts w:ascii="MS Gothic" w:eastAsia="MS Gothic" w:hAnsi="MS Gothic"/>
                  <w:sz w:val="20"/>
                  <w:szCs w:val="20"/>
                </w:rPr>
                <w:id w:val="900101"/>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9ECDF07" w14:textId="77777777" w:rsidR="000B1FDB" w:rsidRDefault="00000000">
            <w:r>
              <w:rPr>
                <w:sz w:val="17"/>
                <w:szCs w:val="17"/>
              </w:rPr>
              <w:t xml:space="preserve">Replace all </w:t>
            </w:r>
            <w:r>
              <w:rPr>
                <w:sz w:val="17"/>
                <w:szCs w:val="17"/>
                <w:highlight w:val="yellow"/>
              </w:rPr>
              <w:t>yellow highlighted text</w:t>
            </w:r>
            <w:r>
              <w:rPr>
                <w:sz w:val="17"/>
                <w:szCs w:val="17"/>
              </w:rPr>
              <w:t xml:space="preserve"> with your board’s information.</w:t>
            </w:r>
          </w:p>
        </w:tc>
      </w:tr>
      <w:tr w:rsidR="000B1FDB" w14:paraId="21CB3200"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FF8E1"/>
            <w:tcMar>
              <w:top w:w="60" w:type="dxa"/>
              <w:left w:w="100" w:type="dxa"/>
              <w:bottom w:w="60" w:type="dxa"/>
              <w:right w:w="100" w:type="dxa"/>
            </w:tcMar>
            <w:vAlign w:val="center"/>
          </w:tcPr>
          <w:p w14:paraId="3B716BB5" w14:textId="77777777" w:rsidR="000B1FDB" w:rsidRDefault="00000000">
            <w:pPr>
              <w:jc w:val="center"/>
            </w:pPr>
            <w:sdt>
              <w:sdtPr>
                <w:rPr>
                  <w:rFonts w:ascii="MS Gothic" w:eastAsia="MS Gothic" w:hAnsi="MS Gothic"/>
                  <w:sz w:val="20"/>
                  <w:szCs w:val="20"/>
                </w:rPr>
                <w:id w:val="900102"/>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93DC56A" w14:textId="77777777" w:rsidR="000B1FDB" w:rsidRDefault="00000000">
            <w:r>
              <w:rPr>
                <w:sz w:val="17"/>
                <w:szCs w:val="17"/>
              </w:rPr>
              <w:t xml:space="preserve">Delete any </w:t>
            </w:r>
            <w:r>
              <w:rPr>
                <w:sz w:val="17"/>
                <w:szCs w:val="17"/>
                <w:highlight w:val="yellow"/>
              </w:rPr>
              <w:t>[Optional]</w:t>
            </w:r>
            <w:r>
              <w:rPr>
                <w:sz w:val="17"/>
                <w:szCs w:val="17"/>
              </w:rPr>
              <w:t xml:space="preserve"> items your board will not use.</w:t>
            </w:r>
          </w:p>
        </w:tc>
      </w:tr>
      <w:tr w:rsidR="000B1FDB" w14:paraId="0C1FEC55"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FF8E1"/>
            <w:tcMar>
              <w:top w:w="60" w:type="dxa"/>
              <w:left w:w="100" w:type="dxa"/>
              <w:bottom w:w="60" w:type="dxa"/>
              <w:right w:w="100" w:type="dxa"/>
            </w:tcMar>
            <w:vAlign w:val="center"/>
          </w:tcPr>
          <w:p w14:paraId="0B49F036" w14:textId="77777777" w:rsidR="000B1FDB" w:rsidRDefault="00000000">
            <w:pPr>
              <w:jc w:val="center"/>
            </w:pPr>
            <w:sdt>
              <w:sdtPr>
                <w:rPr>
                  <w:rFonts w:ascii="MS Gothic" w:eastAsia="MS Gothic" w:hAnsi="MS Gothic"/>
                  <w:sz w:val="20"/>
                  <w:szCs w:val="20"/>
                </w:rPr>
                <w:id w:val="900103"/>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E9102A9" w14:textId="77777777" w:rsidR="000B1FDB" w:rsidRDefault="00000000">
            <w:r>
              <w:rPr>
                <w:sz w:val="17"/>
                <w:szCs w:val="17"/>
              </w:rPr>
              <w:t>Review the by-laws with members and adopt them by a vote of the board.</w:t>
            </w:r>
          </w:p>
        </w:tc>
      </w:tr>
      <w:tr w:rsidR="000B1FDB" w14:paraId="462CED8F"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FF8E1"/>
            <w:tcMar>
              <w:top w:w="60" w:type="dxa"/>
              <w:left w:w="100" w:type="dxa"/>
              <w:bottom w:w="60" w:type="dxa"/>
              <w:right w:w="100" w:type="dxa"/>
            </w:tcMar>
            <w:vAlign w:val="center"/>
          </w:tcPr>
          <w:p w14:paraId="3FBA31AD" w14:textId="77777777" w:rsidR="000B1FDB" w:rsidRDefault="00000000">
            <w:pPr>
              <w:jc w:val="center"/>
            </w:pPr>
            <w:sdt>
              <w:sdtPr>
                <w:rPr>
                  <w:rFonts w:ascii="MS Gothic" w:eastAsia="MS Gothic" w:hAnsi="MS Gothic"/>
                  <w:sz w:val="20"/>
                  <w:szCs w:val="20"/>
                </w:rPr>
                <w:id w:val="900104"/>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510878C" w14:textId="77777777" w:rsidR="000B1FDB" w:rsidRDefault="00000000">
            <w:r>
              <w:rPr>
                <w:sz w:val="17"/>
                <w:szCs w:val="17"/>
              </w:rPr>
              <w:t>Complete the adoption date and academy lead approval at the end. Upload only your customized, adopted by-laws as evidence for 2.1.c.</w:t>
            </w:r>
          </w:p>
        </w:tc>
      </w:tr>
    </w:tbl>
    <w:p w14:paraId="44A26FC6" w14:textId="77777777" w:rsidR="000B1FDB" w:rsidRDefault="00000000">
      <w:pPr>
        <w:pBdr>
          <w:bottom w:val="single" w:sz="6" w:space="1" w:color="1F3864"/>
        </w:pBdr>
        <w:spacing w:before="180" w:after="30"/>
      </w:pPr>
      <w:r>
        <w:rPr>
          <w:b/>
          <w:bCs/>
          <w:color w:val="1F3864"/>
          <w:sz w:val="21"/>
          <w:szCs w:val="21"/>
        </w:rPr>
        <w:t>Article I – Name</w:t>
      </w:r>
    </w:p>
    <w:p w14:paraId="26A6DD31" w14:textId="77777777" w:rsidR="000B1FDB" w:rsidRDefault="00000000">
      <w:pPr>
        <w:spacing w:after="40"/>
      </w:pPr>
      <w:r>
        <w:rPr>
          <w:sz w:val="17"/>
          <w:szCs w:val="17"/>
        </w:rPr>
        <w:t xml:space="preserve">The name of this board shall be the </w:t>
      </w:r>
      <w:r>
        <w:rPr>
          <w:sz w:val="17"/>
          <w:szCs w:val="17"/>
          <w:highlight w:val="yellow"/>
        </w:rPr>
        <w:t>[school, city, or county]</w:t>
      </w:r>
      <w:r>
        <w:rPr>
          <w:sz w:val="17"/>
          <w:szCs w:val="17"/>
        </w:rPr>
        <w:t xml:space="preserve"> Academy of </w:t>
      </w:r>
      <w:r>
        <w:rPr>
          <w:sz w:val="17"/>
          <w:szCs w:val="17"/>
          <w:highlight w:val="yellow"/>
        </w:rPr>
        <w:t>[theme]</w:t>
      </w:r>
      <w:r>
        <w:rPr>
          <w:sz w:val="17"/>
          <w:szCs w:val="17"/>
        </w:rPr>
        <w:t xml:space="preserve"> Advisory Board (“Advisory Board”), serving </w:t>
      </w:r>
      <w:r>
        <w:rPr>
          <w:sz w:val="17"/>
          <w:szCs w:val="17"/>
          <w:highlight w:val="yellow"/>
        </w:rPr>
        <w:t>[high school, district, or region]</w:t>
      </w:r>
      <w:r>
        <w:rPr>
          <w:sz w:val="17"/>
          <w:szCs w:val="17"/>
        </w:rPr>
        <w:t>.</w:t>
      </w:r>
    </w:p>
    <w:p w14:paraId="6A80679B" w14:textId="77777777" w:rsidR="000B1FDB" w:rsidRDefault="00000000">
      <w:pPr>
        <w:pBdr>
          <w:bottom w:val="single" w:sz="6" w:space="1" w:color="1F3864"/>
        </w:pBdr>
        <w:spacing w:before="180" w:after="30"/>
      </w:pPr>
      <w:r>
        <w:rPr>
          <w:b/>
          <w:bCs/>
          <w:color w:val="1F3864"/>
          <w:sz w:val="21"/>
          <w:szCs w:val="21"/>
        </w:rPr>
        <w:t>Article II – Purpose</w:t>
      </w:r>
    </w:p>
    <w:p w14:paraId="5B139819" w14:textId="77777777" w:rsidR="000B1FDB" w:rsidRDefault="00000000">
      <w:pPr>
        <w:spacing w:after="40"/>
      </w:pPr>
      <w:r>
        <w:rPr>
          <w:sz w:val="17"/>
          <w:szCs w:val="17"/>
        </w:rPr>
        <w:t xml:space="preserve">The Advisory Board serves in an advisory capacity to </w:t>
      </w:r>
      <w:r>
        <w:rPr>
          <w:sz w:val="17"/>
          <w:szCs w:val="17"/>
          <w:highlight w:val="yellow"/>
        </w:rPr>
        <w:t>[academy name or NAF academies served]</w:t>
      </w:r>
      <w:r>
        <w:rPr>
          <w:sz w:val="17"/>
          <w:szCs w:val="17"/>
        </w:rPr>
        <w:t>. The Advisory Board is an integral part of the learning experience for all academy students, bridging classroom learning with college and careers, and helps the academy grow and sustain its work over time.</w:t>
      </w:r>
    </w:p>
    <w:p w14:paraId="19BEDB6A" w14:textId="77777777" w:rsidR="000B1FDB" w:rsidRDefault="00000000">
      <w:pPr>
        <w:pBdr>
          <w:bottom w:val="single" w:sz="6" w:space="1" w:color="1F3864"/>
        </w:pBdr>
        <w:spacing w:before="180" w:after="30"/>
      </w:pPr>
      <w:r>
        <w:rPr>
          <w:b/>
          <w:bCs/>
          <w:color w:val="1F3864"/>
          <w:sz w:val="21"/>
          <w:szCs w:val="21"/>
        </w:rPr>
        <w:t>Article III – Objectives</w:t>
      </w:r>
    </w:p>
    <w:p w14:paraId="49F42D4D" w14:textId="77777777" w:rsidR="000B1FDB" w:rsidRDefault="00000000">
      <w:pPr>
        <w:spacing w:after="40"/>
      </w:pPr>
      <w:r>
        <w:rPr>
          <w:sz w:val="17"/>
          <w:szCs w:val="17"/>
        </w:rPr>
        <w:t>The primary objectives of the Advisory Board are to:</w:t>
      </w:r>
    </w:p>
    <w:p w14:paraId="377ABADD" w14:textId="77777777" w:rsidR="000B1FDB" w:rsidRDefault="00000000">
      <w:pPr>
        <w:spacing w:after="20"/>
        <w:ind w:left="520" w:hanging="260"/>
      </w:pPr>
      <w:r>
        <w:rPr>
          <w:b/>
          <w:bCs/>
          <w:sz w:val="17"/>
          <w:szCs w:val="17"/>
        </w:rPr>
        <w:t xml:space="preserve">1. </w:t>
      </w:r>
      <w:r>
        <w:rPr>
          <w:sz w:val="17"/>
          <w:szCs w:val="17"/>
        </w:rPr>
        <w:t>Collaborate with the academy to prepare students for success in college and careers.</w:t>
      </w:r>
    </w:p>
    <w:p w14:paraId="7A5F8C98" w14:textId="77777777" w:rsidR="000B1FDB" w:rsidRDefault="00000000">
      <w:pPr>
        <w:spacing w:after="20"/>
        <w:ind w:left="520" w:hanging="260"/>
      </w:pPr>
      <w:r>
        <w:rPr>
          <w:b/>
          <w:bCs/>
          <w:sz w:val="17"/>
          <w:szCs w:val="17"/>
        </w:rPr>
        <w:t xml:space="preserve">2. </w:t>
      </w:r>
      <w:r>
        <w:rPr>
          <w:sz w:val="17"/>
          <w:szCs w:val="17"/>
        </w:rPr>
        <w:t>Leverage connections to raise awareness of the academy, build community support, and promote the academy as a local workforce development strategy.</w:t>
      </w:r>
    </w:p>
    <w:p w14:paraId="3EA19B08" w14:textId="77777777" w:rsidR="000B1FDB" w:rsidRDefault="00000000">
      <w:pPr>
        <w:spacing w:after="20"/>
        <w:ind w:left="520" w:hanging="260"/>
      </w:pPr>
      <w:r>
        <w:rPr>
          <w:b/>
          <w:bCs/>
          <w:sz w:val="17"/>
          <w:szCs w:val="17"/>
        </w:rPr>
        <w:t xml:space="preserve">3. </w:t>
      </w:r>
      <w:r>
        <w:rPr>
          <w:sz w:val="17"/>
          <w:szCs w:val="17"/>
        </w:rPr>
        <w:t>Secure and coordinate a sequence of work-based learning experiences, including paid internships, outlined in the academy’s work-based learning calendar/plan.</w:t>
      </w:r>
    </w:p>
    <w:p w14:paraId="58C54677" w14:textId="77777777" w:rsidR="000B1FDB" w:rsidRDefault="00000000">
      <w:pPr>
        <w:spacing w:after="20"/>
        <w:ind w:left="520" w:hanging="260"/>
      </w:pPr>
      <w:r>
        <w:rPr>
          <w:b/>
          <w:bCs/>
          <w:sz w:val="17"/>
          <w:szCs w:val="17"/>
        </w:rPr>
        <w:t xml:space="preserve">4. </w:t>
      </w:r>
      <w:r>
        <w:rPr>
          <w:sz w:val="17"/>
          <w:szCs w:val="17"/>
        </w:rPr>
        <w:t>Participate in virtual or in-person classroom activities or projects.</w:t>
      </w:r>
    </w:p>
    <w:p w14:paraId="232D24CA" w14:textId="77777777" w:rsidR="000B1FDB" w:rsidRDefault="00000000">
      <w:pPr>
        <w:spacing w:after="20"/>
        <w:ind w:left="520" w:hanging="260"/>
      </w:pPr>
      <w:r>
        <w:rPr>
          <w:b/>
          <w:bCs/>
          <w:sz w:val="17"/>
          <w:szCs w:val="17"/>
        </w:rPr>
        <w:t xml:space="preserve">5. </w:t>
      </w:r>
      <w:r>
        <w:rPr>
          <w:sz w:val="17"/>
          <w:szCs w:val="17"/>
        </w:rPr>
        <w:t>Find, fund, or furnish paid internship opportunities.</w:t>
      </w:r>
    </w:p>
    <w:p w14:paraId="15E91FE5" w14:textId="77777777" w:rsidR="000B1FDB" w:rsidRDefault="00000000">
      <w:pPr>
        <w:spacing w:after="20"/>
        <w:ind w:left="520" w:hanging="260"/>
      </w:pPr>
      <w:r>
        <w:rPr>
          <w:b/>
          <w:bCs/>
          <w:sz w:val="17"/>
          <w:szCs w:val="17"/>
        </w:rPr>
        <w:t xml:space="preserve">6. </w:t>
      </w:r>
      <w:r>
        <w:rPr>
          <w:sz w:val="17"/>
          <w:szCs w:val="17"/>
        </w:rPr>
        <w:t>Collaborate with academy leaders to inform, supplement, and/or update the career-focused curriculum and provide professional learning opportunities for academy staff.</w:t>
      </w:r>
    </w:p>
    <w:p w14:paraId="2B7944BF" w14:textId="77777777" w:rsidR="000B1FDB" w:rsidRDefault="00000000">
      <w:pPr>
        <w:spacing w:after="20"/>
        <w:ind w:left="520" w:hanging="260"/>
      </w:pPr>
      <w:r>
        <w:rPr>
          <w:b/>
          <w:bCs/>
          <w:sz w:val="17"/>
          <w:szCs w:val="17"/>
        </w:rPr>
        <w:t xml:space="preserve">7. </w:t>
      </w:r>
      <w:r>
        <w:rPr>
          <w:sz w:val="17"/>
          <w:szCs w:val="17"/>
        </w:rPr>
        <w:t>Provide strategic leadership and raise funds from the community for paid internships, work-based learning activities, and/or scholarships to ensure academy sustainability.</w:t>
      </w:r>
    </w:p>
    <w:p w14:paraId="664F21D6" w14:textId="77777777" w:rsidR="000B1FDB" w:rsidRDefault="00000000">
      <w:pPr>
        <w:spacing w:after="20"/>
        <w:ind w:left="520" w:hanging="260"/>
      </w:pPr>
      <w:r>
        <w:rPr>
          <w:b/>
          <w:bCs/>
          <w:sz w:val="17"/>
          <w:szCs w:val="17"/>
        </w:rPr>
        <w:t xml:space="preserve">8. </w:t>
      </w:r>
      <w:r>
        <w:rPr>
          <w:sz w:val="17"/>
          <w:szCs w:val="17"/>
        </w:rPr>
        <w:t>Recruit additional community, employer, and postsecondary education leaders as board members or partners to support work-based learning and college and career readiness.</w:t>
      </w:r>
    </w:p>
    <w:p w14:paraId="04D1EF67" w14:textId="77777777" w:rsidR="000B1FDB" w:rsidRDefault="00000000">
      <w:pPr>
        <w:spacing w:after="20"/>
        <w:ind w:left="520" w:hanging="260"/>
      </w:pPr>
      <w:r>
        <w:rPr>
          <w:b/>
          <w:bCs/>
          <w:sz w:val="17"/>
          <w:szCs w:val="17"/>
        </w:rPr>
        <w:t xml:space="preserve">9. </w:t>
      </w:r>
      <w:r>
        <w:rPr>
          <w:sz w:val="17"/>
          <w:szCs w:val="17"/>
        </w:rPr>
        <w:t>Operate according to NAF’s recommended membership and management practices.</w:t>
      </w:r>
    </w:p>
    <w:p w14:paraId="04DA0209" w14:textId="77777777" w:rsidR="000B1FDB" w:rsidRDefault="00000000">
      <w:pPr>
        <w:pBdr>
          <w:bottom w:val="single" w:sz="6" w:space="1" w:color="1F3864"/>
        </w:pBdr>
        <w:spacing w:before="180" w:after="30"/>
      </w:pPr>
      <w:r>
        <w:rPr>
          <w:b/>
          <w:bCs/>
          <w:color w:val="1F3864"/>
          <w:sz w:val="21"/>
          <w:szCs w:val="21"/>
        </w:rPr>
        <w:t>Article IV – Membership</w:t>
      </w:r>
    </w:p>
    <w:p w14:paraId="3A8CCEEA" w14:textId="77777777" w:rsidR="000B1FDB" w:rsidRDefault="00000000">
      <w:pPr>
        <w:keepNext/>
        <w:spacing w:before="100" w:after="40"/>
      </w:pPr>
      <w:r>
        <w:rPr>
          <w:b/>
          <w:bCs/>
          <w:color w:val="1F3864"/>
        </w:rPr>
        <w:t>Section 1. Composition</w:t>
      </w:r>
    </w:p>
    <w:p w14:paraId="46EAB0F6" w14:textId="77777777" w:rsidR="000B1FDB" w:rsidRDefault="00000000">
      <w:pPr>
        <w:spacing w:after="40"/>
      </w:pPr>
      <w:r>
        <w:rPr>
          <w:sz w:val="17"/>
          <w:szCs w:val="17"/>
        </w:rPr>
        <w:t>The Advisory Board shall have at least ten (10) members. At least 80% of members shall represent business, industry, government, alumni, community, and postsecondary education. Membership should include representation from businesses related to the academy theme and postsecondary education, and may also include parents/guardians, students, academy leaders, and school or district administrators.</w:t>
      </w:r>
    </w:p>
    <w:p w14:paraId="3493B1EC" w14:textId="77777777" w:rsidR="000B1FDB" w:rsidRDefault="00000000">
      <w:pPr>
        <w:keepNext/>
        <w:spacing w:before="100" w:after="40"/>
      </w:pPr>
      <w:r>
        <w:rPr>
          <w:b/>
          <w:bCs/>
          <w:color w:val="1F3864"/>
        </w:rPr>
        <w:t>Section 2. Membership Requirements</w:t>
      </w:r>
    </w:p>
    <w:p w14:paraId="211D7B6F" w14:textId="77777777" w:rsidR="000B1FDB" w:rsidRDefault="00000000">
      <w:pPr>
        <w:spacing w:after="20"/>
        <w:ind w:left="520" w:hanging="260"/>
      </w:pPr>
      <w:r>
        <w:rPr>
          <w:b/>
          <w:bCs/>
          <w:sz w:val="17"/>
          <w:szCs w:val="17"/>
        </w:rPr>
        <w:t xml:space="preserve">1. </w:t>
      </w:r>
      <w:r>
        <w:rPr>
          <w:sz w:val="17"/>
          <w:szCs w:val="17"/>
        </w:rPr>
        <w:t>Candidates must be nominated by a member in good standing and approved by a majority vote of the members.</w:t>
      </w:r>
    </w:p>
    <w:p w14:paraId="03151CDB" w14:textId="77777777" w:rsidR="000B1FDB" w:rsidRDefault="00000000">
      <w:pPr>
        <w:spacing w:after="20"/>
        <w:ind w:left="520" w:hanging="260"/>
      </w:pPr>
      <w:r>
        <w:rPr>
          <w:b/>
          <w:bCs/>
          <w:sz w:val="17"/>
          <w:szCs w:val="17"/>
        </w:rPr>
        <w:t xml:space="preserve">2. </w:t>
      </w:r>
      <w:r>
        <w:rPr>
          <w:sz w:val="17"/>
          <w:szCs w:val="17"/>
        </w:rPr>
        <w:t>The selection of members shall be made without regard to race, color, religion, national origin, sex, sexual orientation, gender identity, age, or disability.</w:t>
      </w:r>
    </w:p>
    <w:p w14:paraId="5C00B4A1" w14:textId="77777777" w:rsidR="000B1FDB" w:rsidRDefault="00000000">
      <w:pPr>
        <w:spacing w:after="20"/>
        <w:ind w:left="520" w:hanging="260"/>
      </w:pPr>
      <w:r>
        <w:rPr>
          <w:b/>
          <w:bCs/>
          <w:sz w:val="17"/>
          <w:szCs w:val="17"/>
        </w:rPr>
        <w:t xml:space="preserve">3. </w:t>
      </w:r>
      <w:r>
        <w:rPr>
          <w:sz w:val="17"/>
          <w:szCs w:val="17"/>
        </w:rPr>
        <w:t>Members shall receive no compensation for their service on the Advisory Board.</w:t>
      </w:r>
    </w:p>
    <w:p w14:paraId="221E71BD" w14:textId="77777777" w:rsidR="000B1FDB" w:rsidRDefault="00000000">
      <w:pPr>
        <w:spacing w:after="20"/>
        <w:ind w:left="520" w:hanging="260"/>
      </w:pPr>
      <w:r>
        <w:rPr>
          <w:b/>
          <w:bCs/>
          <w:sz w:val="17"/>
          <w:szCs w:val="17"/>
        </w:rPr>
        <w:t xml:space="preserve">4. </w:t>
      </w:r>
      <w:r>
        <w:rPr>
          <w:sz w:val="17"/>
          <w:szCs w:val="17"/>
        </w:rPr>
        <w:t>Non-voting ex officio members shall include principals or their designees, academy leads, and other regional and/or school district personnel.</w:t>
      </w:r>
    </w:p>
    <w:p w14:paraId="04FE23B3" w14:textId="77777777" w:rsidR="000B1FDB" w:rsidRDefault="00000000">
      <w:pPr>
        <w:spacing w:after="20"/>
        <w:ind w:left="520" w:hanging="260"/>
      </w:pPr>
      <w:r>
        <w:rPr>
          <w:b/>
          <w:bCs/>
          <w:sz w:val="17"/>
          <w:szCs w:val="17"/>
        </w:rPr>
        <w:t xml:space="preserve">5. </w:t>
      </w:r>
      <w:r>
        <w:rPr>
          <w:sz w:val="17"/>
          <w:szCs w:val="17"/>
        </w:rPr>
        <w:t>New members shall complete an orientation, including NAF’s Advisory Board Orientation Series, to understand NAF, the academy, and their role.</w:t>
      </w:r>
    </w:p>
    <w:p w14:paraId="24AC3ACF" w14:textId="77777777" w:rsidR="000B1FDB" w:rsidRDefault="00000000">
      <w:pPr>
        <w:spacing w:after="20"/>
        <w:ind w:left="520" w:hanging="260"/>
      </w:pPr>
      <w:r>
        <w:rPr>
          <w:b/>
          <w:bCs/>
          <w:sz w:val="17"/>
          <w:szCs w:val="17"/>
        </w:rPr>
        <w:t xml:space="preserve">6. </w:t>
      </w:r>
      <w:r>
        <w:rPr>
          <w:sz w:val="17"/>
          <w:szCs w:val="17"/>
        </w:rPr>
        <w:t xml:space="preserve">Candidates must commit to raising or helping to raise </w:t>
      </w:r>
      <w:r>
        <w:rPr>
          <w:sz w:val="17"/>
          <w:szCs w:val="17"/>
          <w:highlight w:val="yellow"/>
        </w:rPr>
        <w:t>[amount]</w:t>
      </w:r>
      <w:r>
        <w:rPr>
          <w:sz w:val="17"/>
          <w:szCs w:val="17"/>
        </w:rPr>
        <w:t xml:space="preserve"> for the academy program.</w:t>
      </w:r>
    </w:p>
    <w:p w14:paraId="7E58D430" w14:textId="77777777" w:rsidR="000B1FDB" w:rsidRDefault="00000000">
      <w:pPr>
        <w:spacing w:after="20"/>
        <w:ind w:left="520" w:hanging="260"/>
      </w:pPr>
      <w:r>
        <w:rPr>
          <w:b/>
          <w:bCs/>
          <w:sz w:val="17"/>
          <w:szCs w:val="17"/>
        </w:rPr>
        <w:t xml:space="preserve">7. </w:t>
      </w:r>
      <w:r>
        <w:rPr>
          <w:sz w:val="17"/>
          <w:szCs w:val="17"/>
        </w:rPr>
        <w:t xml:space="preserve">Candidates must commit to providing </w:t>
      </w:r>
      <w:r>
        <w:rPr>
          <w:sz w:val="17"/>
          <w:szCs w:val="17"/>
          <w:highlight w:val="yellow"/>
        </w:rPr>
        <w:t>[amount]</w:t>
      </w:r>
      <w:r>
        <w:rPr>
          <w:sz w:val="17"/>
          <w:szCs w:val="17"/>
        </w:rPr>
        <w:t xml:space="preserve"> in in-kind contributions.</w:t>
      </w:r>
    </w:p>
    <w:p w14:paraId="30D13019" w14:textId="64CFCC81" w:rsidR="008A1DA2" w:rsidRDefault="00000000">
      <w:pPr>
        <w:spacing w:after="20"/>
        <w:ind w:left="520" w:hanging="260"/>
        <w:rPr>
          <w:sz w:val="17"/>
          <w:szCs w:val="17"/>
        </w:rPr>
      </w:pPr>
      <w:r>
        <w:rPr>
          <w:b/>
          <w:bCs/>
          <w:sz w:val="17"/>
          <w:szCs w:val="17"/>
        </w:rPr>
        <w:t xml:space="preserve">8. </w:t>
      </w:r>
      <w:r>
        <w:rPr>
          <w:sz w:val="17"/>
          <w:szCs w:val="17"/>
        </w:rPr>
        <w:t xml:space="preserve">Candidates must commit to finding, funding, or providing at least </w:t>
      </w:r>
      <w:r>
        <w:rPr>
          <w:sz w:val="17"/>
          <w:szCs w:val="17"/>
          <w:highlight w:val="yellow"/>
        </w:rPr>
        <w:t>[number]</w:t>
      </w:r>
      <w:r>
        <w:rPr>
          <w:sz w:val="17"/>
          <w:szCs w:val="17"/>
        </w:rPr>
        <w:t xml:space="preserve"> student internship positions.</w:t>
      </w:r>
      <w:r w:rsidR="008A1DA2">
        <w:rPr>
          <w:sz w:val="17"/>
          <w:szCs w:val="17"/>
        </w:rPr>
        <w:t xml:space="preserve"> </w:t>
      </w:r>
    </w:p>
    <w:p w14:paraId="12E56169" w14:textId="77777777" w:rsidR="008A1DA2" w:rsidRDefault="008A1DA2">
      <w:pPr>
        <w:rPr>
          <w:sz w:val="17"/>
          <w:szCs w:val="17"/>
        </w:rPr>
      </w:pPr>
      <w:r>
        <w:rPr>
          <w:sz w:val="17"/>
          <w:szCs w:val="17"/>
        </w:rPr>
        <w:br w:type="page"/>
      </w:r>
    </w:p>
    <w:p w14:paraId="642EEFE5" w14:textId="77777777" w:rsidR="000B1FDB" w:rsidRDefault="00000000">
      <w:pPr>
        <w:keepNext/>
        <w:spacing w:before="100" w:after="40"/>
      </w:pPr>
      <w:r>
        <w:rPr>
          <w:b/>
          <w:bCs/>
          <w:color w:val="1F3864"/>
        </w:rPr>
        <w:lastRenderedPageBreak/>
        <w:t>Section 3. Terms, Attendance &amp; Resignation</w:t>
      </w:r>
    </w:p>
    <w:p w14:paraId="77B60299" w14:textId="77777777" w:rsidR="000B1FDB" w:rsidRDefault="00000000">
      <w:pPr>
        <w:spacing w:after="20"/>
        <w:ind w:left="520" w:hanging="260"/>
      </w:pPr>
      <w:r>
        <w:rPr>
          <w:b/>
          <w:bCs/>
          <w:sz w:val="17"/>
          <w:szCs w:val="17"/>
        </w:rPr>
        <w:t xml:space="preserve">1. </w:t>
      </w:r>
      <w:r>
        <w:rPr>
          <w:sz w:val="17"/>
          <w:szCs w:val="17"/>
        </w:rPr>
        <w:t xml:space="preserve">Members shall serve a term of </w:t>
      </w:r>
      <w:r>
        <w:rPr>
          <w:sz w:val="17"/>
          <w:szCs w:val="17"/>
          <w:highlight w:val="yellow"/>
        </w:rPr>
        <w:t>[number]</w:t>
      </w:r>
      <w:r>
        <w:rPr>
          <w:sz w:val="17"/>
          <w:szCs w:val="17"/>
        </w:rPr>
        <w:t xml:space="preserve"> academic years (beginning on or about September 1 and ending on or about August 31), which may be renewed by a majority vote of the members.</w:t>
      </w:r>
    </w:p>
    <w:p w14:paraId="1C8EA2B1" w14:textId="77777777" w:rsidR="000B1FDB" w:rsidRDefault="00000000">
      <w:pPr>
        <w:spacing w:after="20"/>
        <w:ind w:left="520" w:hanging="260"/>
      </w:pPr>
      <w:r>
        <w:rPr>
          <w:b/>
          <w:bCs/>
          <w:sz w:val="17"/>
          <w:szCs w:val="17"/>
        </w:rPr>
        <w:t xml:space="preserve">2. </w:t>
      </w:r>
      <w:r>
        <w:rPr>
          <w:sz w:val="17"/>
          <w:szCs w:val="17"/>
        </w:rPr>
        <w:t>Any member may resign by giving written notice to the Chair. The resignation is effective upon receipt.</w:t>
      </w:r>
    </w:p>
    <w:p w14:paraId="27042490" w14:textId="77777777" w:rsidR="000B1FDB" w:rsidRDefault="00000000">
      <w:pPr>
        <w:spacing w:after="20"/>
        <w:ind w:left="520" w:hanging="260"/>
      </w:pPr>
      <w:r>
        <w:rPr>
          <w:b/>
          <w:bCs/>
          <w:sz w:val="17"/>
          <w:szCs w:val="17"/>
        </w:rPr>
        <w:t xml:space="preserve">3. </w:t>
      </w:r>
      <w:r>
        <w:rPr>
          <w:sz w:val="17"/>
          <w:szCs w:val="17"/>
        </w:rPr>
        <w:t xml:space="preserve">Any member who fails to attend </w:t>
      </w:r>
      <w:r>
        <w:rPr>
          <w:sz w:val="17"/>
          <w:szCs w:val="17"/>
          <w:highlight w:val="yellow"/>
        </w:rPr>
        <w:t>[percentage or number]</w:t>
      </w:r>
      <w:r>
        <w:rPr>
          <w:sz w:val="17"/>
          <w:szCs w:val="17"/>
        </w:rPr>
        <w:t xml:space="preserve"> of regular meetings in an academic year may be asked to resign. A member is considered to have attended if a qualified substitute attends on the member’s behalf.</w:t>
      </w:r>
    </w:p>
    <w:p w14:paraId="64FB6DFE" w14:textId="77777777" w:rsidR="000B1FDB" w:rsidRDefault="00000000">
      <w:pPr>
        <w:spacing w:after="20"/>
        <w:ind w:left="520" w:hanging="260"/>
      </w:pPr>
      <w:r>
        <w:rPr>
          <w:b/>
          <w:bCs/>
          <w:sz w:val="17"/>
          <w:szCs w:val="17"/>
        </w:rPr>
        <w:t xml:space="preserve">4. </w:t>
      </w:r>
      <w:r>
        <w:rPr>
          <w:sz w:val="17"/>
          <w:szCs w:val="17"/>
        </w:rPr>
        <w:t>Any member may be asked to resign at any time by a majority vote of the members.</w:t>
      </w:r>
    </w:p>
    <w:p w14:paraId="1CB7A6A2" w14:textId="77777777" w:rsidR="000B1FDB" w:rsidRDefault="00000000">
      <w:pPr>
        <w:pBdr>
          <w:bottom w:val="single" w:sz="6" w:space="1" w:color="1F3864"/>
        </w:pBdr>
        <w:spacing w:before="180" w:after="30"/>
      </w:pPr>
      <w:r>
        <w:rPr>
          <w:b/>
          <w:bCs/>
          <w:color w:val="1F3864"/>
          <w:sz w:val="21"/>
          <w:szCs w:val="21"/>
        </w:rPr>
        <w:t>Article V – Member Responsibilities</w:t>
      </w:r>
    </w:p>
    <w:p w14:paraId="4C8043E8" w14:textId="77777777" w:rsidR="000B1FDB" w:rsidRDefault="00000000">
      <w:pPr>
        <w:spacing w:after="40"/>
      </w:pPr>
      <w:r>
        <w:rPr>
          <w:sz w:val="17"/>
          <w:szCs w:val="17"/>
        </w:rPr>
        <w:t>Each member shall:</w:t>
      </w:r>
    </w:p>
    <w:p w14:paraId="6FB9F7D1" w14:textId="77777777" w:rsidR="000B1FDB" w:rsidRDefault="00000000">
      <w:pPr>
        <w:spacing w:after="20"/>
        <w:ind w:left="520" w:hanging="260"/>
      </w:pPr>
      <w:r>
        <w:rPr>
          <w:b/>
          <w:bCs/>
          <w:sz w:val="17"/>
          <w:szCs w:val="17"/>
        </w:rPr>
        <w:t xml:space="preserve">1. </w:t>
      </w:r>
      <w:r>
        <w:rPr>
          <w:sz w:val="17"/>
          <w:szCs w:val="17"/>
        </w:rPr>
        <w:t>Attend at least two Advisory Board meetings and at least one academy special event or work-based learning activity each year (once the academy enrolls students).</w:t>
      </w:r>
    </w:p>
    <w:p w14:paraId="4C64F347" w14:textId="77777777" w:rsidR="000B1FDB" w:rsidRDefault="00000000">
      <w:pPr>
        <w:spacing w:after="20"/>
        <w:ind w:left="520" w:hanging="260"/>
      </w:pPr>
      <w:r>
        <w:rPr>
          <w:b/>
          <w:bCs/>
          <w:sz w:val="17"/>
          <w:szCs w:val="17"/>
        </w:rPr>
        <w:t xml:space="preserve">2. </w:t>
      </w:r>
      <w:r>
        <w:rPr>
          <w:sz w:val="17"/>
          <w:szCs w:val="17"/>
        </w:rPr>
        <w:t>Participate in at least two school-related activities.</w:t>
      </w:r>
    </w:p>
    <w:p w14:paraId="57D5C96D" w14:textId="77777777" w:rsidR="000B1FDB" w:rsidRDefault="00000000">
      <w:pPr>
        <w:spacing w:after="20"/>
        <w:ind w:left="520" w:hanging="260"/>
      </w:pPr>
      <w:r>
        <w:rPr>
          <w:b/>
          <w:bCs/>
          <w:sz w:val="17"/>
          <w:szCs w:val="17"/>
        </w:rPr>
        <w:t xml:space="preserve">3. </w:t>
      </w:r>
      <w:r>
        <w:rPr>
          <w:sz w:val="17"/>
          <w:szCs w:val="17"/>
        </w:rPr>
        <w:t>Contribute to the board’s annual strategic plan and data review.</w:t>
      </w:r>
    </w:p>
    <w:p w14:paraId="3F9D443F" w14:textId="77777777" w:rsidR="000B1FDB" w:rsidRDefault="00000000">
      <w:pPr>
        <w:spacing w:after="20"/>
        <w:ind w:left="520" w:hanging="260"/>
      </w:pPr>
      <w:r>
        <w:rPr>
          <w:b/>
          <w:bCs/>
          <w:sz w:val="17"/>
          <w:szCs w:val="17"/>
        </w:rPr>
        <w:t xml:space="preserve">4. </w:t>
      </w:r>
      <w:r>
        <w:rPr>
          <w:sz w:val="17"/>
          <w:szCs w:val="17"/>
        </w:rPr>
        <w:t>Serve on at least one board committee.</w:t>
      </w:r>
    </w:p>
    <w:p w14:paraId="0F500313" w14:textId="77777777" w:rsidR="000B1FDB" w:rsidRDefault="00000000">
      <w:pPr>
        <w:spacing w:after="20"/>
        <w:ind w:left="520" w:hanging="260"/>
      </w:pPr>
      <w:r>
        <w:rPr>
          <w:b/>
          <w:bCs/>
          <w:sz w:val="17"/>
          <w:szCs w:val="17"/>
        </w:rPr>
        <w:t xml:space="preserve">5. </w:t>
      </w:r>
      <w:r>
        <w:rPr>
          <w:sz w:val="17"/>
          <w:szCs w:val="17"/>
        </w:rPr>
        <w:t>Contribute professional expertise to support students and academy staff.</w:t>
      </w:r>
    </w:p>
    <w:p w14:paraId="0B92AFBF" w14:textId="77777777" w:rsidR="000B1FDB" w:rsidRDefault="00000000">
      <w:pPr>
        <w:spacing w:after="20"/>
        <w:ind w:left="520" w:hanging="260"/>
      </w:pPr>
      <w:r>
        <w:rPr>
          <w:b/>
          <w:bCs/>
          <w:sz w:val="17"/>
          <w:szCs w:val="17"/>
        </w:rPr>
        <w:t xml:space="preserve">6. </w:t>
      </w:r>
      <w:r>
        <w:rPr>
          <w:sz w:val="17"/>
          <w:szCs w:val="17"/>
        </w:rPr>
        <w:t>Provide or secure work-based learning experiences, including internships.</w:t>
      </w:r>
    </w:p>
    <w:p w14:paraId="156CDC93" w14:textId="77777777" w:rsidR="000B1FDB" w:rsidRDefault="00000000">
      <w:pPr>
        <w:spacing w:after="20"/>
        <w:ind w:left="520" w:hanging="260"/>
      </w:pPr>
      <w:r>
        <w:rPr>
          <w:b/>
          <w:bCs/>
          <w:sz w:val="17"/>
          <w:szCs w:val="17"/>
        </w:rPr>
        <w:t xml:space="preserve">7. </w:t>
      </w:r>
      <w:r>
        <w:rPr>
          <w:sz w:val="17"/>
          <w:szCs w:val="17"/>
        </w:rPr>
        <w:t>Identify and recruit new members, business partners, sponsors, and donors.</w:t>
      </w:r>
    </w:p>
    <w:p w14:paraId="0C56B0FF" w14:textId="77777777" w:rsidR="000B1FDB" w:rsidRDefault="00000000">
      <w:pPr>
        <w:spacing w:after="20"/>
        <w:ind w:left="520" w:hanging="260"/>
      </w:pPr>
      <w:r>
        <w:rPr>
          <w:b/>
          <w:bCs/>
          <w:sz w:val="17"/>
          <w:szCs w:val="17"/>
        </w:rPr>
        <w:t xml:space="preserve">8. </w:t>
      </w:r>
      <w:r>
        <w:rPr>
          <w:sz w:val="17"/>
          <w:szCs w:val="17"/>
        </w:rPr>
        <w:t>Promote the academy in the business and civic community.</w:t>
      </w:r>
    </w:p>
    <w:p w14:paraId="74D0E5F3" w14:textId="77777777" w:rsidR="000B1FDB" w:rsidRDefault="00000000">
      <w:pPr>
        <w:spacing w:after="20"/>
        <w:ind w:left="520" w:hanging="260"/>
      </w:pPr>
      <w:r>
        <w:rPr>
          <w:b/>
          <w:bCs/>
          <w:sz w:val="17"/>
          <w:szCs w:val="17"/>
        </w:rPr>
        <w:t xml:space="preserve">9. </w:t>
      </w:r>
      <w:r>
        <w:rPr>
          <w:sz w:val="17"/>
          <w:szCs w:val="17"/>
        </w:rPr>
        <w:t>Take part in board fundraising activities, if applicable.</w:t>
      </w:r>
    </w:p>
    <w:p w14:paraId="0D1287C7" w14:textId="77777777" w:rsidR="000B1FDB" w:rsidRDefault="00000000">
      <w:pPr>
        <w:spacing w:after="20"/>
        <w:ind w:left="520" w:hanging="260"/>
      </w:pPr>
      <w:r>
        <w:rPr>
          <w:b/>
          <w:bCs/>
          <w:sz w:val="17"/>
          <w:szCs w:val="17"/>
        </w:rPr>
        <w:t xml:space="preserve">10. </w:t>
      </w:r>
      <w:r>
        <w:rPr>
          <w:sz w:val="17"/>
          <w:szCs w:val="17"/>
        </w:rPr>
        <w:t>Serve a full membership term (see Article IV, Section 3).</w:t>
      </w:r>
    </w:p>
    <w:p w14:paraId="1AEF915F" w14:textId="77777777" w:rsidR="000B1FDB" w:rsidRDefault="00000000">
      <w:pPr>
        <w:pBdr>
          <w:bottom w:val="single" w:sz="6" w:space="1" w:color="1F3864"/>
        </w:pBdr>
        <w:spacing w:before="180" w:after="30"/>
      </w:pPr>
      <w:r>
        <w:rPr>
          <w:b/>
          <w:bCs/>
          <w:color w:val="1F3864"/>
          <w:sz w:val="21"/>
          <w:szCs w:val="21"/>
        </w:rPr>
        <w:t>Article VI – Meetings</w:t>
      </w:r>
    </w:p>
    <w:p w14:paraId="73A8A633" w14:textId="77777777" w:rsidR="000B1FDB" w:rsidRDefault="00000000">
      <w:pPr>
        <w:keepNext/>
        <w:spacing w:before="100" w:after="40"/>
      </w:pPr>
      <w:r>
        <w:rPr>
          <w:b/>
          <w:bCs/>
          <w:color w:val="1F3864"/>
        </w:rPr>
        <w:t>Section 1. Regular Meetings</w:t>
      </w:r>
    </w:p>
    <w:p w14:paraId="27FCF7AD" w14:textId="77777777" w:rsidR="000B1FDB" w:rsidRDefault="00000000">
      <w:pPr>
        <w:spacing w:after="40"/>
      </w:pPr>
      <w:r>
        <w:rPr>
          <w:sz w:val="17"/>
          <w:szCs w:val="17"/>
        </w:rPr>
        <w:t>Advisory boards in their first four years shall meet at least monthly, except during summer months. Advisory boards more than four years old shall meet at least quarterly. The Chair(s) will work with the academy lead or district staff to schedule meetings and develop agendas.</w:t>
      </w:r>
    </w:p>
    <w:p w14:paraId="2EB67925" w14:textId="77777777" w:rsidR="000B1FDB" w:rsidRDefault="00000000">
      <w:pPr>
        <w:keepNext/>
        <w:spacing w:before="100" w:after="40"/>
      </w:pPr>
      <w:r>
        <w:rPr>
          <w:b/>
          <w:bCs/>
          <w:color w:val="1F3864"/>
        </w:rPr>
        <w:t>Section 2. Strategic Planning</w:t>
      </w:r>
    </w:p>
    <w:p w14:paraId="29525D5B" w14:textId="77777777" w:rsidR="000B1FDB" w:rsidRDefault="00000000">
      <w:pPr>
        <w:spacing w:after="40"/>
      </w:pPr>
      <w:r>
        <w:rPr>
          <w:sz w:val="17"/>
          <w:szCs w:val="17"/>
        </w:rPr>
        <w:t>The Advisory Board shall hold a strategic planning meeting before the start of each academic year, including before the academy’s first year, to review academy data and set annual outcomes, goals, action steps, committees, and board leadership.</w:t>
      </w:r>
    </w:p>
    <w:p w14:paraId="57D42886" w14:textId="77777777" w:rsidR="000B1FDB" w:rsidRDefault="00000000">
      <w:pPr>
        <w:keepNext/>
        <w:spacing w:before="100" w:after="40"/>
      </w:pPr>
      <w:r>
        <w:rPr>
          <w:b/>
          <w:bCs/>
          <w:color w:val="1F3864"/>
        </w:rPr>
        <w:t>Section 3. Committees</w:t>
      </w:r>
    </w:p>
    <w:p w14:paraId="01238CED" w14:textId="77777777" w:rsidR="000B1FDB" w:rsidRDefault="00000000">
      <w:pPr>
        <w:spacing w:after="40"/>
      </w:pPr>
      <w:r>
        <w:rPr>
          <w:sz w:val="17"/>
          <w:szCs w:val="17"/>
        </w:rPr>
        <w:t xml:space="preserve">The Advisory Board shall operate defined committees that advise the program of study, such as </w:t>
      </w:r>
      <w:r>
        <w:rPr>
          <w:sz w:val="17"/>
          <w:szCs w:val="17"/>
          <w:highlight w:val="yellow"/>
        </w:rPr>
        <w:t>[work-based learning, membership, fundraising]</w:t>
      </w:r>
      <w:r>
        <w:rPr>
          <w:sz w:val="17"/>
          <w:szCs w:val="17"/>
        </w:rPr>
        <w:t>. Committee goals are set at the annual strategic planning meeting. Committees may meet more often than the full board.</w:t>
      </w:r>
    </w:p>
    <w:p w14:paraId="4BE21752" w14:textId="77777777" w:rsidR="000B1FDB" w:rsidRDefault="00000000">
      <w:pPr>
        <w:keepNext/>
        <w:spacing w:before="100" w:after="40"/>
      </w:pPr>
      <w:r>
        <w:rPr>
          <w:b/>
          <w:bCs/>
          <w:color w:val="1F3864"/>
        </w:rPr>
        <w:t>Section 4. Quorum &amp; Voting</w:t>
      </w:r>
    </w:p>
    <w:p w14:paraId="3BA5799C" w14:textId="77777777" w:rsidR="000B1FDB" w:rsidRDefault="00000000">
      <w:pPr>
        <w:spacing w:after="20"/>
        <w:ind w:left="520" w:hanging="260"/>
      </w:pPr>
      <w:r>
        <w:rPr>
          <w:b/>
          <w:bCs/>
          <w:sz w:val="17"/>
          <w:szCs w:val="17"/>
        </w:rPr>
        <w:t xml:space="preserve">1. </w:t>
      </w:r>
      <w:r>
        <w:rPr>
          <w:sz w:val="17"/>
          <w:szCs w:val="17"/>
        </w:rPr>
        <w:t>A simple majority of voting members shall constitute a quorum.</w:t>
      </w:r>
    </w:p>
    <w:p w14:paraId="56372C4A" w14:textId="77777777" w:rsidR="000B1FDB" w:rsidRDefault="00000000">
      <w:pPr>
        <w:spacing w:after="20"/>
        <w:ind w:left="520" w:hanging="260"/>
      </w:pPr>
      <w:r>
        <w:rPr>
          <w:b/>
          <w:bCs/>
          <w:sz w:val="17"/>
          <w:szCs w:val="17"/>
        </w:rPr>
        <w:t xml:space="preserve">2. </w:t>
      </w:r>
      <w:r>
        <w:rPr>
          <w:sz w:val="17"/>
          <w:szCs w:val="17"/>
        </w:rPr>
        <w:t>Decisions require a majority vote of voting members present at a meeting where a quorum is established.</w:t>
      </w:r>
    </w:p>
    <w:p w14:paraId="1DAAEBD3" w14:textId="77777777" w:rsidR="000B1FDB" w:rsidRDefault="00000000">
      <w:pPr>
        <w:spacing w:after="20"/>
        <w:ind w:left="520" w:hanging="260"/>
      </w:pPr>
      <w:r>
        <w:rPr>
          <w:b/>
          <w:bCs/>
          <w:sz w:val="17"/>
          <w:szCs w:val="17"/>
        </w:rPr>
        <w:t xml:space="preserve">3. </w:t>
      </w:r>
      <w:r>
        <w:rPr>
          <w:sz w:val="17"/>
          <w:szCs w:val="17"/>
        </w:rPr>
        <w:t>Each voting member has one vote. A qualified alternate attending on a member’s behalf may vote; proxy votes are not allowed.</w:t>
      </w:r>
    </w:p>
    <w:p w14:paraId="4125C86E" w14:textId="77777777" w:rsidR="000B1FDB" w:rsidRDefault="00000000">
      <w:pPr>
        <w:spacing w:after="20"/>
        <w:ind w:left="520" w:hanging="260"/>
      </w:pPr>
      <w:r>
        <w:rPr>
          <w:b/>
          <w:bCs/>
          <w:sz w:val="17"/>
          <w:szCs w:val="17"/>
        </w:rPr>
        <w:t xml:space="preserve">4. </w:t>
      </w:r>
      <w:r>
        <w:rPr>
          <w:sz w:val="17"/>
          <w:szCs w:val="17"/>
        </w:rPr>
        <w:t>Ex officio members do not vote.</w:t>
      </w:r>
    </w:p>
    <w:p w14:paraId="61870870" w14:textId="77777777" w:rsidR="000B1FDB" w:rsidRDefault="00000000">
      <w:pPr>
        <w:spacing w:after="20"/>
        <w:ind w:left="520" w:hanging="260"/>
      </w:pPr>
      <w:r>
        <w:rPr>
          <w:b/>
          <w:bCs/>
          <w:sz w:val="17"/>
          <w:szCs w:val="17"/>
        </w:rPr>
        <w:t xml:space="preserve">5. </w:t>
      </w:r>
      <w:r>
        <w:rPr>
          <w:sz w:val="17"/>
          <w:szCs w:val="17"/>
          <w:highlight w:val="yellow"/>
        </w:rPr>
        <w:t>[Optional]</w:t>
      </w:r>
      <w:r>
        <w:rPr>
          <w:sz w:val="17"/>
          <w:szCs w:val="17"/>
        </w:rPr>
        <w:t xml:space="preserve"> Organizations with more than one member on the board are entitled to one (1) vote.</w:t>
      </w:r>
    </w:p>
    <w:p w14:paraId="145BA0C9" w14:textId="77777777" w:rsidR="000B1FDB" w:rsidRDefault="00000000">
      <w:pPr>
        <w:keepNext/>
        <w:spacing w:before="100" w:after="40"/>
      </w:pPr>
      <w:r>
        <w:rPr>
          <w:b/>
          <w:bCs/>
          <w:color w:val="1F3864"/>
        </w:rPr>
        <w:t>Section 5. Minutes</w:t>
      </w:r>
    </w:p>
    <w:p w14:paraId="1A33E84F" w14:textId="77777777" w:rsidR="000B1FDB" w:rsidRDefault="00000000">
      <w:pPr>
        <w:spacing w:after="40"/>
      </w:pPr>
      <w:r>
        <w:rPr>
          <w:sz w:val="17"/>
          <w:szCs w:val="17"/>
        </w:rPr>
        <w:t>The Chair shall designate a person, typically the Secretary or an advisory board intern, to record minutes and distribute them to all members at least one week before the next meeting.</w:t>
      </w:r>
    </w:p>
    <w:p w14:paraId="5463D565" w14:textId="77777777" w:rsidR="000B1FDB" w:rsidRDefault="00000000">
      <w:pPr>
        <w:pBdr>
          <w:bottom w:val="single" w:sz="6" w:space="1" w:color="1F3864"/>
        </w:pBdr>
        <w:spacing w:before="180" w:after="30"/>
      </w:pPr>
      <w:r>
        <w:rPr>
          <w:b/>
          <w:bCs/>
          <w:color w:val="1F3864"/>
          <w:sz w:val="21"/>
          <w:szCs w:val="21"/>
        </w:rPr>
        <w:t>Article VII – Officers</w:t>
      </w:r>
    </w:p>
    <w:p w14:paraId="14FE7476" w14:textId="77777777" w:rsidR="000B1FDB" w:rsidRDefault="00000000">
      <w:pPr>
        <w:keepNext/>
        <w:spacing w:before="100" w:after="40"/>
      </w:pPr>
      <w:r>
        <w:rPr>
          <w:b/>
          <w:bCs/>
          <w:color w:val="1F3864"/>
        </w:rPr>
        <w:t>Section 1. Officers &amp; Nominations</w:t>
      </w:r>
    </w:p>
    <w:p w14:paraId="00C69482" w14:textId="77777777" w:rsidR="000B1FDB" w:rsidRDefault="00000000">
      <w:pPr>
        <w:spacing w:after="40"/>
      </w:pPr>
      <w:r>
        <w:rPr>
          <w:sz w:val="17"/>
          <w:szCs w:val="17"/>
        </w:rPr>
        <w:t>Officers shall include a Chair (or Co-Chairs), Secretary, Treasurer (if applicable), Immediate Past Chair, and other officers as the members decide. Candidates must be nominated by a member in good standing.</w:t>
      </w:r>
    </w:p>
    <w:p w14:paraId="5D3BF732" w14:textId="77777777" w:rsidR="000B1FDB" w:rsidRDefault="00000000">
      <w:pPr>
        <w:keepNext/>
        <w:spacing w:before="100" w:after="40"/>
      </w:pPr>
      <w:r>
        <w:rPr>
          <w:b/>
          <w:bCs/>
          <w:color w:val="1F3864"/>
        </w:rPr>
        <w:t>Section 2. Elections &amp; Terms</w:t>
      </w:r>
    </w:p>
    <w:p w14:paraId="60872D4D" w14:textId="77777777" w:rsidR="000B1FDB" w:rsidRDefault="00000000">
      <w:pPr>
        <w:spacing w:after="40"/>
      </w:pPr>
      <w:r>
        <w:rPr>
          <w:sz w:val="17"/>
          <w:szCs w:val="17"/>
        </w:rPr>
        <w:t xml:space="preserve">Officers shall be elected by a two-thirds vote at the final meeting of the membership year, with a quorum present, and shall serve terms of </w:t>
      </w:r>
      <w:r>
        <w:rPr>
          <w:sz w:val="17"/>
          <w:szCs w:val="17"/>
          <w:highlight w:val="yellow"/>
        </w:rPr>
        <w:t>[two or three]</w:t>
      </w:r>
      <w:r>
        <w:rPr>
          <w:sz w:val="17"/>
          <w:szCs w:val="17"/>
        </w:rPr>
        <w:t xml:space="preserve"> years. For a new advisory board, the academy lead and principal may select the initial Chair(s) to serve until the first officer election.</w:t>
      </w:r>
    </w:p>
    <w:p w14:paraId="3CE1DD1B" w14:textId="77777777" w:rsidR="000B1FDB" w:rsidRDefault="00000000">
      <w:pPr>
        <w:keepNext/>
        <w:spacing w:before="100" w:after="40"/>
      </w:pPr>
      <w:r>
        <w:rPr>
          <w:b/>
          <w:bCs/>
          <w:color w:val="1F3864"/>
        </w:rPr>
        <w:t>Section 3. Vacancies &amp; Removal</w:t>
      </w:r>
    </w:p>
    <w:p w14:paraId="3FEC317F" w14:textId="77777777" w:rsidR="000B1FDB" w:rsidRDefault="00000000">
      <w:pPr>
        <w:spacing w:after="40"/>
      </w:pPr>
      <w:r>
        <w:rPr>
          <w:sz w:val="17"/>
          <w:szCs w:val="17"/>
        </w:rPr>
        <w:t>The Chair or any member may propose candidates to fill officer vacancies between elections, subject to approval by the members. A vacancy in the office of Chair shall be filled by a two-thirds vote at a meeting where a quorum is present. Those filling vacancies serve the remainder of the term. Any officer may be removed by a majority vote of the members when the board’s best interests are served.</w:t>
      </w:r>
    </w:p>
    <w:p w14:paraId="6333A30F" w14:textId="77777777" w:rsidR="000B1FDB" w:rsidRDefault="00000000">
      <w:pPr>
        <w:keepNext/>
        <w:spacing w:before="100" w:after="40"/>
      </w:pPr>
      <w:r>
        <w:rPr>
          <w:b/>
          <w:bCs/>
          <w:color w:val="1F3864"/>
        </w:rPr>
        <w:t>Section 4. Officer Responsibilities</w:t>
      </w:r>
    </w:p>
    <w:p w14:paraId="4F03730E" w14:textId="77777777" w:rsidR="000B1FDB" w:rsidRDefault="00000000">
      <w:pPr>
        <w:spacing w:after="40"/>
      </w:pPr>
      <w:r>
        <w:rPr>
          <w:sz w:val="17"/>
          <w:szCs w:val="17"/>
        </w:rPr>
        <w:t>All officers shall serve on at least one committee.</w:t>
      </w:r>
    </w:p>
    <w:p w14:paraId="5261BC8C" w14:textId="69DF7E4B" w:rsidR="008A1DA2" w:rsidRDefault="00000000">
      <w:pPr>
        <w:spacing w:after="20"/>
        <w:ind w:left="520" w:hanging="260"/>
        <w:rPr>
          <w:sz w:val="17"/>
          <w:szCs w:val="17"/>
        </w:rPr>
      </w:pPr>
      <w:r>
        <w:rPr>
          <w:b/>
          <w:bCs/>
          <w:sz w:val="17"/>
          <w:szCs w:val="17"/>
        </w:rPr>
        <w:t xml:space="preserve">a) </w:t>
      </w:r>
      <w:r>
        <w:rPr>
          <w:sz w:val="17"/>
          <w:szCs w:val="17"/>
        </w:rPr>
        <w:t xml:space="preserve">Chair(s): The board shall have </w:t>
      </w:r>
      <w:r>
        <w:rPr>
          <w:sz w:val="17"/>
          <w:szCs w:val="17"/>
          <w:highlight w:val="yellow"/>
        </w:rPr>
        <w:t>[1 or 2]</w:t>
      </w:r>
      <w:r>
        <w:rPr>
          <w:sz w:val="17"/>
          <w:szCs w:val="17"/>
        </w:rPr>
        <w:t xml:space="preserve"> Chair(s); two Chairs serve as Co-Chairs and share these duties. The Chair(s) serve as the main liaison between the business community, advisory board members, and the academy. They also prepare for and facilitate meetings, keep the board focused on its purpose, and support the board’s growth and sustainability.</w:t>
      </w:r>
      <w:r w:rsidR="008A1DA2">
        <w:rPr>
          <w:sz w:val="17"/>
          <w:szCs w:val="17"/>
        </w:rPr>
        <w:t xml:space="preserve">  </w:t>
      </w:r>
    </w:p>
    <w:p w14:paraId="3DFD02A0" w14:textId="77777777" w:rsidR="008A1DA2" w:rsidRDefault="008A1DA2">
      <w:pPr>
        <w:rPr>
          <w:sz w:val="17"/>
          <w:szCs w:val="17"/>
        </w:rPr>
      </w:pPr>
      <w:r>
        <w:rPr>
          <w:sz w:val="17"/>
          <w:szCs w:val="17"/>
        </w:rPr>
        <w:br w:type="page"/>
      </w:r>
    </w:p>
    <w:p w14:paraId="0A8B263F" w14:textId="77777777" w:rsidR="000B1FDB" w:rsidRDefault="00000000">
      <w:pPr>
        <w:spacing w:after="20"/>
        <w:ind w:left="520" w:hanging="260"/>
      </w:pPr>
      <w:r>
        <w:rPr>
          <w:b/>
          <w:bCs/>
          <w:sz w:val="17"/>
          <w:szCs w:val="17"/>
        </w:rPr>
        <w:lastRenderedPageBreak/>
        <w:t xml:space="preserve">b) </w:t>
      </w:r>
      <w:r>
        <w:rPr>
          <w:sz w:val="17"/>
          <w:szCs w:val="17"/>
        </w:rPr>
        <w:t>Secretary: Records and distributes minutes, keeps the member roster and contact information current, maintains the Advisory Board Impact Dashboard, and may supervise advisory board interns.</w:t>
      </w:r>
    </w:p>
    <w:p w14:paraId="1746FB22" w14:textId="77777777" w:rsidR="000B1FDB" w:rsidRDefault="00000000">
      <w:pPr>
        <w:spacing w:after="20"/>
        <w:ind w:left="520" w:hanging="260"/>
      </w:pPr>
      <w:r>
        <w:rPr>
          <w:b/>
          <w:bCs/>
          <w:sz w:val="17"/>
          <w:szCs w:val="17"/>
        </w:rPr>
        <w:t xml:space="preserve">c) </w:t>
      </w:r>
      <w:r>
        <w:rPr>
          <w:sz w:val="17"/>
          <w:szCs w:val="17"/>
        </w:rPr>
        <w:t>Treasurer (if applicable): Records and reports fundraising and other financial activity at each meeting.</w:t>
      </w:r>
    </w:p>
    <w:p w14:paraId="191CFC54" w14:textId="77777777" w:rsidR="000B1FDB" w:rsidRDefault="00000000">
      <w:pPr>
        <w:spacing w:after="20"/>
        <w:ind w:left="520" w:hanging="260"/>
      </w:pPr>
      <w:r>
        <w:rPr>
          <w:b/>
          <w:bCs/>
          <w:sz w:val="17"/>
          <w:szCs w:val="17"/>
        </w:rPr>
        <w:t xml:space="preserve">d) </w:t>
      </w:r>
      <w:r>
        <w:rPr>
          <w:sz w:val="17"/>
          <w:szCs w:val="17"/>
        </w:rPr>
        <w:t>Immediate Past Chair: Supports leadership transitions, continuity of board projects, and new member orientation.</w:t>
      </w:r>
    </w:p>
    <w:p w14:paraId="0808E61B" w14:textId="77777777" w:rsidR="000B1FDB" w:rsidRDefault="00000000">
      <w:pPr>
        <w:spacing w:after="20"/>
        <w:ind w:left="520" w:hanging="260"/>
      </w:pPr>
      <w:r>
        <w:rPr>
          <w:b/>
          <w:bCs/>
          <w:sz w:val="17"/>
          <w:szCs w:val="17"/>
        </w:rPr>
        <w:t xml:space="preserve">e) </w:t>
      </w:r>
      <w:r>
        <w:rPr>
          <w:sz w:val="17"/>
          <w:szCs w:val="17"/>
        </w:rPr>
        <w:t>Academy lead (non-voting, ex officio): Serves as the advisory board’s main liaison to the academy, responsible for coordinating, leading, and advocating for the academy program.</w:t>
      </w:r>
    </w:p>
    <w:p w14:paraId="58704724" w14:textId="77777777" w:rsidR="000B1FDB" w:rsidRDefault="00000000">
      <w:pPr>
        <w:spacing w:after="20"/>
        <w:ind w:left="520" w:hanging="260"/>
      </w:pPr>
      <w:r>
        <w:rPr>
          <w:b/>
          <w:bCs/>
          <w:sz w:val="17"/>
          <w:szCs w:val="17"/>
        </w:rPr>
        <w:t xml:space="preserve">f) </w:t>
      </w:r>
      <w:r>
        <w:rPr>
          <w:sz w:val="17"/>
          <w:szCs w:val="17"/>
        </w:rPr>
        <w:t>Advisory board interns: Support board operations, such as recording minutes, while modeling internship best practices.</w:t>
      </w:r>
    </w:p>
    <w:p w14:paraId="666605CB" w14:textId="77777777" w:rsidR="000B1FDB" w:rsidRDefault="00000000">
      <w:pPr>
        <w:spacing w:after="20"/>
        <w:ind w:left="520" w:hanging="260"/>
      </w:pPr>
      <w:r>
        <w:rPr>
          <w:b/>
          <w:bCs/>
          <w:sz w:val="17"/>
          <w:szCs w:val="17"/>
        </w:rPr>
        <w:t xml:space="preserve">g) </w:t>
      </w:r>
      <w:r>
        <w:rPr>
          <w:sz w:val="17"/>
          <w:szCs w:val="17"/>
          <w:highlight w:val="yellow"/>
        </w:rPr>
        <w:t>[Optional]</w:t>
      </w:r>
      <w:r>
        <w:rPr>
          <w:sz w:val="17"/>
          <w:szCs w:val="17"/>
        </w:rPr>
        <w:t xml:space="preserve"> Membership Development Chair: Leads recruitment and onboarding of new members and partners.</w:t>
      </w:r>
    </w:p>
    <w:p w14:paraId="72F93527" w14:textId="77777777" w:rsidR="000B1FDB" w:rsidRDefault="00000000">
      <w:pPr>
        <w:spacing w:after="20"/>
        <w:ind w:left="520" w:hanging="260"/>
      </w:pPr>
      <w:r>
        <w:rPr>
          <w:b/>
          <w:bCs/>
          <w:sz w:val="17"/>
          <w:szCs w:val="17"/>
        </w:rPr>
        <w:t xml:space="preserve">h) </w:t>
      </w:r>
      <w:r>
        <w:rPr>
          <w:sz w:val="17"/>
          <w:szCs w:val="17"/>
        </w:rPr>
        <w:t>NAF Facilitator (non-voting, ex officio): Supports the board’s work as needed.</w:t>
      </w:r>
    </w:p>
    <w:p w14:paraId="5D791566" w14:textId="77777777" w:rsidR="000B1FDB" w:rsidRDefault="00000000">
      <w:pPr>
        <w:pBdr>
          <w:bottom w:val="single" w:sz="6" w:space="1" w:color="1F3864"/>
        </w:pBdr>
        <w:spacing w:before="180" w:after="30"/>
      </w:pPr>
      <w:r>
        <w:rPr>
          <w:b/>
          <w:bCs/>
          <w:color w:val="1F3864"/>
          <w:sz w:val="21"/>
          <w:szCs w:val="21"/>
        </w:rPr>
        <w:t>Article VIII – Amendments</w:t>
      </w:r>
    </w:p>
    <w:p w14:paraId="0936CA31" w14:textId="77777777" w:rsidR="000B1FDB" w:rsidRDefault="00000000">
      <w:pPr>
        <w:spacing w:after="40"/>
      </w:pPr>
      <w:r>
        <w:rPr>
          <w:sz w:val="17"/>
          <w:szCs w:val="17"/>
        </w:rPr>
        <w:t>These by-laws may be amended by a majority vote at any meeting where a quorum is present, provided proposed amendments are sent to members at least five (5) days before the meeting.</w:t>
      </w:r>
    </w:p>
    <w:p w14:paraId="15F76F01" w14:textId="77777777" w:rsidR="000B1FDB" w:rsidRDefault="00000000">
      <w:pPr>
        <w:pBdr>
          <w:bottom w:val="single" w:sz="6" w:space="1" w:color="1F3864"/>
        </w:pBdr>
        <w:spacing w:before="180" w:after="30"/>
      </w:pPr>
      <w:r>
        <w:rPr>
          <w:b/>
          <w:bCs/>
          <w:color w:val="1F3864"/>
          <w:sz w:val="21"/>
          <w:szCs w:val="21"/>
        </w:rPr>
        <w:t>Article IX – Indemnification</w:t>
      </w:r>
    </w:p>
    <w:p w14:paraId="506A2B7D" w14:textId="77777777" w:rsidR="000B1FDB" w:rsidRDefault="00000000">
      <w:pPr>
        <w:spacing w:after="40"/>
      </w:pPr>
      <w:r>
        <w:rPr>
          <w:sz w:val="17"/>
          <w:szCs w:val="17"/>
          <w:highlight w:val="yellow"/>
        </w:rPr>
        <w:t>[Optional]</w:t>
      </w:r>
      <w:r>
        <w:rPr>
          <w:sz w:val="17"/>
          <w:szCs w:val="17"/>
        </w:rPr>
        <w:t xml:space="preserve"> Any person who at any time serves or has served as a Member or Named Officer of the Advisory Board shall have a right to be indemnified by </w:t>
      </w:r>
      <w:r>
        <w:rPr>
          <w:sz w:val="17"/>
          <w:szCs w:val="17"/>
          <w:highlight w:val="yellow"/>
        </w:rPr>
        <w:t>[name of district or sponsoring organization]</w:t>
      </w:r>
      <w:r>
        <w:rPr>
          <w:sz w:val="17"/>
          <w:szCs w:val="17"/>
        </w:rPr>
        <w:t xml:space="preserve"> to the fullest extent permitted by law against reasonable expenses, including attorneys’ fees, actually and necessarily incurred by them in connection with any threatened, pending, or completed action, suit, or proceedings, whether civil, criminal, administrative, or investigative, and whether or not brought by or on behalf of the Organization, seeking to hold them liable by reason of the fact that they are or were acting in such capacity.</w:t>
      </w:r>
    </w:p>
    <w:p w14:paraId="1413481C" w14:textId="77777777" w:rsidR="000B1FDB" w:rsidRDefault="00000000">
      <w:pPr>
        <w:pBdr>
          <w:bottom w:val="single" w:sz="6" w:space="1" w:color="1F3864"/>
        </w:pBdr>
        <w:spacing w:before="180" w:after="30"/>
      </w:pPr>
      <w:r>
        <w:rPr>
          <w:b/>
          <w:bCs/>
          <w:color w:val="1F3864"/>
          <w:sz w:val="21"/>
          <w:szCs w:val="21"/>
        </w:rPr>
        <w:t>Adoption &amp; Strategic Action 2.1.c Criteria</w:t>
      </w:r>
    </w:p>
    <w:p w14:paraId="42C20AA7" w14:textId="77777777" w:rsidR="000B1FDB" w:rsidRDefault="00000000">
      <w:pPr>
        <w:spacing w:after="60"/>
      </w:pPr>
      <w:r>
        <w:rPr>
          <w:i/>
          <w:iCs/>
          <w:color w:val="595959"/>
          <w:sz w:val="16"/>
          <w:szCs w:val="16"/>
        </w:rPr>
        <w:t>Record when the board adopted or last reviewed these by-laws. If they are not yet adopted, add next steps to the academy’s action plan.</w:t>
      </w:r>
    </w:p>
    <w:tbl>
      <w:tblPr>
        <w:tblW w:w="11520" w:type="dxa"/>
        <w:tblLayout w:type="fixed"/>
        <w:tblCellMar>
          <w:left w:w="10" w:type="dxa"/>
          <w:right w:w="10" w:type="dxa"/>
        </w:tblCellMar>
        <w:tblLook w:val="04A0" w:firstRow="1" w:lastRow="0" w:firstColumn="1" w:lastColumn="0" w:noHBand="0" w:noVBand="1"/>
      </w:tblPr>
      <w:tblGrid>
        <w:gridCol w:w="600"/>
        <w:gridCol w:w="2700"/>
        <w:gridCol w:w="8220"/>
      </w:tblGrid>
      <w:tr w:rsidR="000B1FDB" w14:paraId="4286A7BB"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91F7027" w14:textId="77777777" w:rsidR="000B1FDB" w:rsidRDefault="00000000">
            <w:pPr>
              <w:jc w:val="center"/>
            </w:pPr>
            <w:sdt>
              <w:sdtPr>
                <w:rPr>
                  <w:rFonts w:ascii="MS Gothic" w:eastAsia="MS Gothic" w:hAnsi="MS Gothic"/>
                  <w:sz w:val="20"/>
                  <w:szCs w:val="20"/>
                </w:rPr>
                <w:id w:val="900105"/>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61E4696" w14:textId="77777777" w:rsidR="000B1FDB" w:rsidRDefault="00000000">
            <w:r>
              <w:rPr>
                <w:sz w:val="17"/>
                <w:szCs w:val="17"/>
              </w:rPr>
              <w:t>By-laws are customized for this advisory board and adopted by a vote of the members.</w:t>
            </w:r>
          </w:p>
        </w:tc>
      </w:tr>
      <w:tr w:rsidR="000B1FDB" w14:paraId="7FDD3746"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2DD9676" w14:textId="77777777" w:rsidR="000B1FDB" w:rsidRDefault="00000000">
            <w:pPr>
              <w:jc w:val="center"/>
            </w:pPr>
            <w:sdt>
              <w:sdtPr>
                <w:rPr>
                  <w:rFonts w:ascii="MS Gothic" w:eastAsia="MS Gothic" w:hAnsi="MS Gothic"/>
                  <w:sz w:val="20"/>
                  <w:szCs w:val="20"/>
                </w:rPr>
                <w:id w:val="900106"/>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gridSpan w:val="2"/>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9E20B6D" w14:textId="77777777" w:rsidR="000B1FDB" w:rsidRDefault="00000000">
            <w:r>
              <w:rPr>
                <w:sz w:val="17"/>
                <w:szCs w:val="17"/>
              </w:rPr>
              <w:t>By-laws are current (reviewed within the past year).</w:t>
            </w:r>
          </w:p>
        </w:tc>
      </w:tr>
      <w:tr w:rsidR="000B1FDB" w14:paraId="2D439BB7" w14:textId="77777777">
        <w:trPr>
          <w:trHeight w:val="330"/>
        </w:trPr>
        <w:tc>
          <w:tcPr>
            <w:tcW w:w="3300" w:type="dxa"/>
            <w:gridSpan w:val="2"/>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49E8119" w14:textId="77777777" w:rsidR="000B1FDB" w:rsidRDefault="00000000">
            <w:r>
              <w:rPr>
                <w:b/>
                <w:bCs/>
                <w:sz w:val="17"/>
                <w:szCs w:val="17"/>
              </w:rPr>
              <w:t>Date adopted or last reviewed</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FCB81E9" w14:textId="77777777" w:rsidR="000B1FDB" w:rsidRDefault="000B1FDB">
            <w:pPr>
              <w:rPr>
                <w:sz w:val="17"/>
                <w:szCs w:val="17"/>
              </w:rPr>
            </w:pPr>
          </w:p>
        </w:tc>
      </w:tr>
    </w:tbl>
    <w:p w14:paraId="15B98DAE" w14:textId="77777777" w:rsidR="000B1FDB" w:rsidRDefault="000B1FDB">
      <w:pPr>
        <w:spacing w:before="60"/>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560"/>
        <w:gridCol w:w="1700"/>
        <w:gridCol w:w="4060"/>
      </w:tblGrid>
      <w:tr w:rsidR="003A5F87" w14:paraId="52278147"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9E82368" w14:textId="77777777" w:rsidR="003A5F87" w:rsidRDefault="00000000">
            <w:r>
              <w:rPr>
                <w:b/>
                <w:bCs/>
                <w:sz w:val="17"/>
                <w:szCs w:val="17"/>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9A34185"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7156527" w14:textId="77777777" w:rsidR="003A5F87" w:rsidRDefault="00000000">
            <w:r>
              <w:rPr>
                <w:b/>
                <w:bCs/>
                <w:sz w:val="17"/>
                <w:szCs w:val="17"/>
              </w:rPr>
              <w:t>Date approved</w:t>
            </w:r>
          </w:p>
        </w:tc>
        <w:sdt>
          <w:sdtPr>
            <w:rPr>
              <w:rStyle w:val="Calibri9"/>
            </w:rPr>
            <w:id w:val="-1836515175"/>
            <w:placeholder>
              <w:docPart w:val="12E5167F8E9242769C0F39CEEF5DAF3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AD68134" w14:textId="77777777" w:rsidR="003A5F87" w:rsidRDefault="00C05FCA">
                <w:r w:rsidRPr="00C047F9">
                  <w:rPr>
                    <w:rStyle w:val="PlaceholderText"/>
                  </w:rPr>
                  <w:t>Click or tap to enter a date.</w:t>
                </w:r>
              </w:p>
            </w:tc>
          </w:sdtContent>
        </w:sdt>
      </w:tr>
    </w:tbl>
    <w:p w14:paraId="50977561" w14:textId="77777777" w:rsidR="005E3D7F" w:rsidRPr="008A1DA2" w:rsidRDefault="005E3D7F">
      <w:pPr>
        <w:rPr>
          <w:sz w:val="12"/>
          <w:szCs w:val="12"/>
        </w:rPr>
      </w:pPr>
    </w:p>
    <w:sectPr w:rsidR="005E3D7F" w:rsidRPr="008A1DA2">
      <w:footerReference w:type="default" r:id="rId7"/>
      <w:pgSz w:w="12240" w:h="15840"/>
      <w:pgMar w:top="620" w:right="360" w:bottom="56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8696A" w14:textId="77777777" w:rsidR="005E3D7F" w:rsidRDefault="005E3D7F">
      <w:r>
        <w:separator/>
      </w:r>
    </w:p>
  </w:endnote>
  <w:endnote w:type="continuationSeparator" w:id="0">
    <w:p w14:paraId="42A93096" w14:textId="77777777" w:rsidR="005E3D7F" w:rsidRDefault="005E3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F1CA1" w14:textId="77777777" w:rsidR="000B1FDB" w:rsidRDefault="00000000">
    <w:pPr>
      <w:tabs>
        <w:tab w:val="right" w:pos="11520"/>
      </w:tabs>
    </w:pPr>
    <w:r>
      <w:rPr>
        <w:color w:val="595959"/>
        <w:sz w:val="16"/>
        <w:szCs w:val="16"/>
      </w:rPr>
      <w:t>Advisory Board By-Laws Template (2.1.c)</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B16FD" w14:textId="77777777" w:rsidR="005E3D7F" w:rsidRDefault="005E3D7F">
      <w:r>
        <w:separator/>
      </w:r>
    </w:p>
  </w:footnote>
  <w:footnote w:type="continuationSeparator" w:id="0">
    <w:p w14:paraId="7BEFE32A" w14:textId="77777777" w:rsidR="005E3D7F" w:rsidRDefault="005E3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0B1FDB"/>
    <w:rsid w:val="003A5F87"/>
    <w:rsid w:val="0055252C"/>
    <w:rsid w:val="005E3D7F"/>
    <w:rsid w:val="0061558A"/>
    <w:rsid w:val="008A1DA2"/>
    <w:rsid w:val="00C05FCA"/>
    <w:rsid w:val="00F52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FD23D"/>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5167F8E9242769C0F39CEEF5DAF3D"/>
        <w:category>
          <w:name w:val="General"/>
          <w:gallery w:val="placeholder"/>
        </w:category>
        <w:types>
          <w:type w:val="bbPlcHdr"/>
        </w:types>
        <w:behaviors>
          <w:behavior w:val="content"/>
        </w:behaviors>
        <w:guid w:val="{C0BA055E-7B4D-46B9-8B67-6D47C37CF797}"/>
      </w:docPartPr>
      <w:docPartBody>
        <w:p w:rsidR="009E1585" w:rsidRDefault="00C44445" w:rsidP="00C44445">
          <w:pPr>
            <w:pStyle w:val="12E5167F8E9242769C0F39CEEF5DAF3D"/>
          </w:pPr>
          <w:r w:rsidRPr="00C047F9">
            <w:rPr>
              <w:rStyle w:val="PlaceholderText"/>
            </w:rPr>
            <w:t>Click or tap to enter a date.</w:t>
          </w:r>
        </w:p>
      </w:docPartBody>
    </w:docPart>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9E1585"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55252C"/>
    <w:rsid w:val="0099325B"/>
    <w:rsid w:val="009E1585"/>
    <w:rsid w:val="00C44445"/>
    <w:rsid w:val="00F522CF"/>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1636</Words>
  <Characters>8935</Characters>
  <Application>Microsoft Office Word</Application>
  <DocSecurity>0</DocSecurity>
  <Lines>144</Lines>
  <Paragraphs>127</Paragraphs>
  <ScaleCrop>false</ScaleCrop>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2026-10-05T00:33:00Z</dcterms:created>
  <dcterms:modified xsi:type="dcterms:W3CDTF">2026-10-05T00:33:00Z</dcterms:modified>
</cp:coreProperties>
</file>