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AD3" w:rsidRPr="00CA35BF" w:rsidRDefault="00701AD3" w:rsidP="00CA35BF">
      <w:pPr>
        <w:pStyle w:val="ResourceTitle"/>
      </w:pPr>
      <w:r w:rsidRPr="00CA35BF">
        <w:t xml:space="preserve">AOHS </w:t>
      </w:r>
      <w:r>
        <w:t>Health Careers Exploration</w:t>
      </w:r>
    </w:p>
    <w:p w:rsidR="006C2670" w:rsidRDefault="00CA35BF" w:rsidP="006C2670">
      <w:pPr>
        <w:jc w:val="center"/>
        <w:rPr>
          <w:sz w:val="24"/>
          <w:szCs w:val="20"/>
        </w:rPr>
      </w:pPr>
      <w:r>
        <w:rPr>
          <w:rFonts w:ascii="Arial" w:eastAsia="Times New Roman" w:hAnsi="Arial" w:cs="AvenirLT-Heavy"/>
          <w:b/>
          <w:color w:val="27448B"/>
          <w:sz w:val="24"/>
          <w:szCs w:val="24"/>
        </w:rPr>
        <w:t xml:space="preserve">Correlations to ELA </w:t>
      </w:r>
      <w:r w:rsidR="00BB0813">
        <w:rPr>
          <w:rFonts w:ascii="Arial" w:eastAsia="Times New Roman" w:hAnsi="Arial" w:cs="AvenirLT-Heavy"/>
          <w:b/>
          <w:color w:val="27448B"/>
          <w:sz w:val="24"/>
          <w:szCs w:val="24"/>
        </w:rPr>
        <w:t xml:space="preserve">and Math </w:t>
      </w:r>
      <w:r w:rsidRPr="00F56361">
        <w:rPr>
          <w:rFonts w:ascii="Arial" w:eastAsia="Times New Roman" w:hAnsi="Arial" w:cs="AvenirLT-Heavy"/>
          <w:b/>
          <w:color w:val="27448B"/>
          <w:sz w:val="24"/>
          <w:szCs w:val="24"/>
        </w:rPr>
        <w:t xml:space="preserve">Common Core </w:t>
      </w:r>
      <w:r>
        <w:rPr>
          <w:rFonts w:ascii="Arial" w:eastAsia="Times New Roman" w:hAnsi="Arial" w:cs="AvenirLT-Heavy"/>
          <w:b/>
          <w:color w:val="27448B"/>
          <w:sz w:val="24"/>
          <w:szCs w:val="24"/>
        </w:rPr>
        <w:t xml:space="preserve">State </w:t>
      </w:r>
      <w:r w:rsidRPr="00F56361">
        <w:rPr>
          <w:rFonts w:ascii="Arial" w:eastAsia="Times New Roman" w:hAnsi="Arial" w:cs="AvenirLT-Heavy"/>
          <w:b/>
          <w:color w:val="27448B"/>
          <w:sz w:val="24"/>
          <w:szCs w:val="24"/>
        </w:rPr>
        <w:t>Standards</w:t>
      </w:r>
    </w:p>
    <w:p w:rsidR="00D44CCB" w:rsidRDefault="00D44CCB" w:rsidP="00D44CCB">
      <w:pPr>
        <w:ind w:left="1260" w:right="1350"/>
      </w:pPr>
    </w:p>
    <w:p w:rsidR="00D44CCB" w:rsidRDefault="000E0CF4" w:rsidP="00D44CCB">
      <w:pPr>
        <w:ind w:left="1260" w:right="1350"/>
      </w:pPr>
      <w:r>
        <w:t>NAF</w:t>
      </w:r>
      <w:r w:rsidR="00D44CCB">
        <w:t xml:space="preserve"> is committed to providing teachers with the tools they need to meet 21st century classroom challenges. In this effort we have correlated NAF courses to Common Core State Standards to help your students prepare for college and careers. </w:t>
      </w:r>
    </w:p>
    <w:p w:rsidR="00D44CCB" w:rsidRDefault="00D44CCB" w:rsidP="00D44CCB">
      <w:pPr>
        <w:ind w:left="1260" w:right="1350"/>
      </w:pPr>
    </w:p>
    <w:p w:rsidR="00D44CCB" w:rsidRDefault="00D44CCB" w:rsidP="00D44CCB">
      <w:pPr>
        <w:ind w:left="1260" w:right="1350"/>
      </w:pPr>
      <w:r w:rsidRPr="00EE5567">
        <w:t>The table</w:t>
      </w:r>
      <w:r>
        <w:t>s</w:t>
      </w:r>
      <w:r w:rsidRPr="00EE5567">
        <w:t xml:space="preserve"> below list the lessons that meet Common Core State Standards for ELA and Math.</w:t>
      </w:r>
      <w:r>
        <w:t xml:space="preserve"> As with any set of standards, some are open to interpretation, and we made every effort to provide a list that will best serve your needs. We consider a standard to apply when the curriculum offers the opportunity for you to assess the student’s ability to meet it. For each standard that is completely met by a lesson, we’ve indicated that with a </w:t>
      </w:r>
      <w:r w:rsidRPr="00DF46CB">
        <w:rPr>
          <w:b/>
        </w:rPr>
        <w:sym w:font="Symbol" w:char="F0D6"/>
      </w:r>
      <w:r>
        <w:t xml:space="preserve">. </w:t>
      </w:r>
    </w:p>
    <w:p w:rsidR="00D44CCB" w:rsidRDefault="00D44CCB" w:rsidP="00D44CCB">
      <w:pPr>
        <w:ind w:left="1260" w:right="1350"/>
      </w:pPr>
    </w:p>
    <w:p w:rsidR="00D44CCB" w:rsidRPr="006E542D" w:rsidRDefault="00D44CCB" w:rsidP="00D44CCB">
      <w:pPr>
        <w:ind w:left="1260" w:right="1350"/>
        <w:rPr>
          <w:sz w:val="24"/>
          <w:szCs w:val="20"/>
        </w:rPr>
      </w:pPr>
      <w:r>
        <w:t xml:space="preserve">In some cases, a standard is composed of a main statement and subordinate parts (designated by sections “a,” “b,” “c,” etc.). If we believe the lesson meets the main statement and most of the parts of this standard, we’ve indicated that with a </w:t>
      </w:r>
      <w:r w:rsidRPr="00DF46CB">
        <w:rPr>
          <w:b/>
        </w:rPr>
        <w:sym w:font="Symbol" w:char="F0D6"/>
      </w:r>
      <w:r>
        <w:t xml:space="preserve">. If we believe the lesson may meet the main statement and does meet up to half of the parts of this standard, we’ve indicated that with a </w:t>
      </w:r>
      <w:r w:rsidRPr="00DF46CB">
        <w:rPr>
          <w:b/>
        </w:rPr>
        <w:t>P</w:t>
      </w:r>
      <w:r>
        <w:rPr>
          <w:b/>
        </w:rPr>
        <w:t xml:space="preserve"> </w:t>
      </w:r>
      <w:r w:rsidRPr="00FB6211">
        <w:t>(for partial).</w:t>
      </w:r>
    </w:p>
    <w:p w:rsidR="00D44CCB" w:rsidRPr="006E542D" w:rsidRDefault="00D44CCB" w:rsidP="00D44CCB">
      <w:pPr>
        <w:jc w:val="center"/>
        <w:rPr>
          <w:sz w:val="24"/>
          <w:szCs w:val="20"/>
        </w:rPr>
      </w:pPr>
    </w:p>
    <w:p w:rsidR="006C2670" w:rsidRPr="006E542D" w:rsidRDefault="00D44CCB" w:rsidP="00C20FC5">
      <w:pPr>
        <w:ind w:left="1260"/>
        <w:rPr>
          <w:sz w:val="20"/>
          <w:szCs w:val="20"/>
        </w:rPr>
      </w:pPr>
      <w:r w:rsidRPr="005C45E2">
        <w:rPr>
          <w:rFonts w:ascii="Arial" w:eastAsia="Times New Roman" w:hAnsi="Arial" w:cs="AvenirLT-Heavy"/>
          <w:b/>
          <w:color w:val="27448B"/>
          <w:sz w:val="24"/>
          <w:szCs w:val="24"/>
        </w:rPr>
        <w:t>ELA Common Core State Standards</w:t>
      </w:r>
    </w:p>
    <w:p w:rsidR="00F135CD" w:rsidRPr="00C02B7F" w:rsidRDefault="00C20FC5" w:rsidP="00405BF1">
      <w:pPr>
        <w:rPr>
          <w:sz w:val="20"/>
          <w:szCs w:val="20"/>
        </w:rPr>
      </w:pPr>
      <w:r>
        <w:rPr>
          <w:sz w:val="20"/>
          <w:szCs w:val="20"/>
        </w:rPr>
        <w:tab/>
      </w:r>
      <w:r>
        <w:rPr>
          <w:sz w:val="20"/>
          <w:szCs w:val="20"/>
        </w:rPr>
        <w:tab/>
      </w:r>
      <w:r>
        <w:rPr>
          <w:sz w:val="20"/>
          <w:szCs w:val="20"/>
        </w:rPr>
        <w:tab/>
      </w:r>
      <w:r w:rsidR="00F135CD">
        <w:rPr>
          <w:sz w:val="20"/>
          <w:szCs w:val="20"/>
        </w:rPr>
        <w:tab/>
      </w:r>
      <w:r w:rsidR="00F135CD">
        <w:rPr>
          <w:sz w:val="20"/>
          <w:szCs w:val="20"/>
        </w:rPr>
        <w:tab/>
      </w:r>
      <w:r w:rsidR="00F135CD">
        <w:rPr>
          <w:sz w:val="20"/>
          <w:szCs w:val="20"/>
        </w:rPr>
        <w:tab/>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6829"/>
        <w:gridCol w:w="432"/>
        <w:gridCol w:w="432"/>
        <w:gridCol w:w="432"/>
        <w:gridCol w:w="432"/>
        <w:gridCol w:w="432"/>
        <w:gridCol w:w="432"/>
        <w:gridCol w:w="432"/>
        <w:gridCol w:w="432"/>
        <w:gridCol w:w="432"/>
        <w:gridCol w:w="432"/>
        <w:gridCol w:w="432"/>
        <w:gridCol w:w="432"/>
        <w:gridCol w:w="432"/>
        <w:gridCol w:w="432"/>
        <w:gridCol w:w="432"/>
        <w:gridCol w:w="432"/>
      </w:tblGrid>
      <w:tr w:rsidR="00405BF1" w:rsidRPr="006E542D" w:rsidTr="00405BF1">
        <w:trPr>
          <w:cantSplit/>
          <w:tblHeader/>
          <w:jc w:val="center"/>
        </w:trPr>
        <w:tc>
          <w:tcPr>
            <w:tcW w:w="1559" w:type="dxa"/>
          </w:tcPr>
          <w:p w:rsidR="00405BF1" w:rsidRPr="006E542D" w:rsidRDefault="00405BF1" w:rsidP="0016485D">
            <w:pPr>
              <w:rPr>
                <w:b/>
                <w:sz w:val="20"/>
                <w:szCs w:val="20"/>
              </w:rPr>
            </w:pPr>
            <w:r w:rsidRPr="006E542D">
              <w:rPr>
                <w:b/>
                <w:sz w:val="20"/>
                <w:szCs w:val="20"/>
              </w:rPr>
              <w:t>Standard#</w:t>
            </w:r>
          </w:p>
        </w:tc>
        <w:tc>
          <w:tcPr>
            <w:tcW w:w="6829" w:type="dxa"/>
          </w:tcPr>
          <w:p w:rsidR="00405BF1" w:rsidRPr="006E542D" w:rsidRDefault="00405BF1" w:rsidP="0016485D">
            <w:pPr>
              <w:rPr>
                <w:b/>
                <w:sz w:val="20"/>
                <w:szCs w:val="20"/>
              </w:rPr>
            </w:pPr>
            <w:r w:rsidRPr="006E542D">
              <w:rPr>
                <w:b/>
                <w:sz w:val="20"/>
                <w:szCs w:val="20"/>
              </w:rPr>
              <w:t>Standard</w:t>
            </w:r>
          </w:p>
        </w:tc>
        <w:tc>
          <w:tcPr>
            <w:tcW w:w="432" w:type="dxa"/>
          </w:tcPr>
          <w:p w:rsidR="00405BF1" w:rsidRPr="006E542D" w:rsidRDefault="00405BF1" w:rsidP="0016485D">
            <w:pPr>
              <w:rPr>
                <w:b/>
                <w:sz w:val="20"/>
                <w:szCs w:val="20"/>
              </w:rPr>
            </w:pPr>
            <w:r w:rsidRPr="006E542D">
              <w:rPr>
                <w:b/>
                <w:sz w:val="20"/>
                <w:szCs w:val="20"/>
              </w:rPr>
              <w:t>1</w:t>
            </w:r>
          </w:p>
        </w:tc>
        <w:tc>
          <w:tcPr>
            <w:tcW w:w="432" w:type="dxa"/>
          </w:tcPr>
          <w:p w:rsidR="00405BF1" w:rsidRPr="006E542D" w:rsidRDefault="00405BF1" w:rsidP="0016485D">
            <w:pPr>
              <w:rPr>
                <w:b/>
                <w:sz w:val="20"/>
                <w:szCs w:val="20"/>
              </w:rPr>
            </w:pPr>
            <w:r w:rsidRPr="006E542D">
              <w:rPr>
                <w:b/>
                <w:sz w:val="20"/>
                <w:szCs w:val="20"/>
              </w:rPr>
              <w:t>2</w:t>
            </w:r>
          </w:p>
        </w:tc>
        <w:tc>
          <w:tcPr>
            <w:tcW w:w="432" w:type="dxa"/>
          </w:tcPr>
          <w:p w:rsidR="00405BF1" w:rsidRPr="006E542D" w:rsidRDefault="00405BF1" w:rsidP="0016485D">
            <w:pPr>
              <w:rPr>
                <w:b/>
                <w:sz w:val="20"/>
                <w:szCs w:val="20"/>
              </w:rPr>
            </w:pPr>
            <w:r w:rsidRPr="006E542D">
              <w:rPr>
                <w:b/>
                <w:sz w:val="20"/>
                <w:szCs w:val="20"/>
              </w:rPr>
              <w:t>3</w:t>
            </w:r>
          </w:p>
        </w:tc>
        <w:tc>
          <w:tcPr>
            <w:tcW w:w="432" w:type="dxa"/>
          </w:tcPr>
          <w:p w:rsidR="00405BF1" w:rsidRPr="006E542D" w:rsidRDefault="00405BF1" w:rsidP="0016485D">
            <w:pPr>
              <w:rPr>
                <w:b/>
                <w:sz w:val="20"/>
                <w:szCs w:val="20"/>
              </w:rPr>
            </w:pPr>
            <w:r w:rsidRPr="006E542D">
              <w:rPr>
                <w:b/>
                <w:sz w:val="20"/>
                <w:szCs w:val="20"/>
              </w:rPr>
              <w:t>4</w:t>
            </w:r>
          </w:p>
        </w:tc>
        <w:tc>
          <w:tcPr>
            <w:tcW w:w="432" w:type="dxa"/>
          </w:tcPr>
          <w:p w:rsidR="00405BF1" w:rsidRPr="006E542D" w:rsidRDefault="00405BF1" w:rsidP="0016485D">
            <w:pPr>
              <w:rPr>
                <w:b/>
                <w:sz w:val="20"/>
                <w:szCs w:val="20"/>
              </w:rPr>
            </w:pPr>
            <w:r w:rsidRPr="006E542D">
              <w:rPr>
                <w:b/>
                <w:sz w:val="20"/>
                <w:szCs w:val="20"/>
              </w:rPr>
              <w:t>5</w:t>
            </w:r>
          </w:p>
        </w:tc>
        <w:tc>
          <w:tcPr>
            <w:tcW w:w="432" w:type="dxa"/>
          </w:tcPr>
          <w:p w:rsidR="00405BF1" w:rsidRPr="006E542D" w:rsidRDefault="00405BF1" w:rsidP="0016485D">
            <w:pPr>
              <w:rPr>
                <w:b/>
                <w:sz w:val="20"/>
                <w:szCs w:val="20"/>
              </w:rPr>
            </w:pPr>
            <w:r w:rsidRPr="006E542D">
              <w:rPr>
                <w:b/>
                <w:sz w:val="20"/>
                <w:szCs w:val="20"/>
              </w:rPr>
              <w:t>6</w:t>
            </w:r>
          </w:p>
        </w:tc>
        <w:tc>
          <w:tcPr>
            <w:tcW w:w="432" w:type="dxa"/>
          </w:tcPr>
          <w:p w:rsidR="00405BF1" w:rsidRPr="006E542D" w:rsidRDefault="00405BF1" w:rsidP="0016485D">
            <w:pPr>
              <w:rPr>
                <w:b/>
                <w:sz w:val="20"/>
                <w:szCs w:val="20"/>
              </w:rPr>
            </w:pPr>
            <w:r w:rsidRPr="006E542D">
              <w:rPr>
                <w:b/>
                <w:sz w:val="20"/>
                <w:szCs w:val="20"/>
              </w:rPr>
              <w:t>7</w:t>
            </w:r>
          </w:p>
        </w:tc>
        <w:tc>
          <w:tcPr>
            <w:tcW w:w="432" w:type="dxa"/>
          </w:tcPr>
          <w:p w:rsidR="00405BF1" w:rsidRPr="006E542D" w:rsidRDefault="00405BF1" w:rsidP="0016485D">
            <w:pPr>
              <w:rPr>
                <w:b/>
                <w:sz w:val="20"/>
                <w:szCs w:val="20"/>
              </w:rPr>
            </w:pPr>
            <w:r w:rsidRPr="006E542D">
              <w:rPr>
                <w:b/>
                <w:sz w:val="20"/>
                <w:szCs w:val="20"/>
              </w:rPr>
              <w:t>8</w:t>
            </w:r>
          </w:p>
        </w:tc>
        <w:tc>
          <w:tcPr>
            <w:tcW w:w="432" w:type="dxa"/>
          </w:tcPr>
          <w:p w:rsidR="00405BF1" w:rsidRPr="006E542D" w:rsidRDefault="00405BF1" w:rsidP="0016485D">
            <w:pPr>
              <w:rPr>
                <w:b/>
                <w:sz w:val="20"/>
                <w:szCs w:val="20"/>
              </w:rPr>
            </w:pPr>
            <w:r w:rsidRPr="006E542D">
              <w:rPr>
                <w:b/>
                <w:sz w:val="20"/>
                <w:szCs w:val="20"/>
              </w:rPr>
              <w:t>9</w:t>
            </w:r>
          </w:p>
        </w:tc>
        <w:tc>
          <w:tcPr>
            <w:tcW w:w="432" w:type="dxa"/>
          </w:tcPr>
          <w:p w:rsidR="00405BF1" w:rsidRPr="006E542D" w:rsidRDefault="00405BF1" w:rsidP="0016485D">
            <w:pPr>
              <w:rPr>
                <w:b/>
                <w:sz w:val="20"/>
                <w:szCs w:val="20"/>
              </w:rPr>
            </w:pPr>
            <w:r w:rsidRPr="006E542D">
              <w:rPr>
                <w:b/>
                <w:sz w:val="20"/>
                <w:szCs w:val="20"/>
              </w:rPr>
              <w:t>10</w:t>
            </w:r>
          </w:p>
        </w:tc>
        <w:tc>
          <w:tcPr>
            <w:tcW w:w="432" w:type="dxa"/>
          </w:tcPr>
          <w:p w:rsidR="00405BF1" w:rsidRPr="006E542D" w:rsidRDefault="00405BF1" w:rsidP="0016485D">
            <w:pPr>
              <w:rPr>
                <w:b/>
                <w:sz w:val="20"/>
                <w:szCs w:val="20"/>
              </w:rPr>
            </w:pPr>
            <w:r w:rsidRPr="006E542D">
              <w:rPr>
                <w:b/>
                <w:sz w:val="20"/>
                <w:szCs w:val="20"/>
              </w:rPr>
              <w:t>11</w:t>
            </w:r>
          </w:p>
        </w:tc>
        <w:tc>
          <w:tcPr>
            <w:tcW w:w="432" w:type="dxa"/>
          </w:tcPr>
          <w:p w:rsidR="00405BF1" w:rsidRPr="006E542D" w:rsidRDefault="00405BF1" w:rsidP="0016485D">
            <w:pPr>
              <w:rPr>
                <w:b/>
                <w:sz w:val="20"/>
                <w:szCs w:val="20"/>
              </w:rPr>
            </w:pPr>
            <w:r w:rsidRPr="006E542D">
              <w:rPr>
                <w:b/>
                <w:sz w:val="20"/>
                <w:szCs w:val="20"/>
              </w:rPr>
              <w:t>12</w:t>
            </w:r>
          </w:p>
        </w:tc>
        <w:tc>
          <w:tcPr>
            <w:tcW w:w="432" w:type="dxa"/>
          </w:tcPr>
          <w:p w:rsidR="00405BF1" w:rsidRPr="006E542D" w:rsidRDefault="00405BF1" w:rsidP="0016485D">
            <w:pPr>
              <w:rPr>
                <w:b/>
                <w:sz w:val="20"/>
                <w:szCs w:val="20"/>
              </w:rPr>
            </w:pPr>
            <w:r w:rsidRPr="006E542D">
              <w:rPr>
                <w:b/>
                <w:sz w:val="20"/>
                <w:szCs w:val="20"/>
              </w:rPr>
              <w:t>13</w:t>
            </w:r>
          </w:p>
        </w:tc>
        <w:tc>
          <w:tcPr>
            <w:tcW w:w="432" w:type="dxa"/>
          </w:tcPr>
          <w:p w:rsidR="00405BF1" w:rsidRPr="006E542D" w:rsidRDefault="00405BF1" w:rsidP="0016485D">
            <w:pPr>
              <w:rPr>
                <w:b/>
                <w:sz w:val="20"/>
                <w:szCs w:val="20"/>
              </w:rPr>
            </w:pPr>
            <w:r w:rsidRPr="006E542D">
              <w:rPr>
                <w:b/>
                <w:sz w:val="20"/>
                <w:szCs w:val="20"/>
              </w:rPr>
              <w:t>14</w:t>
            </w:r>
          </w:p>
        </w:tc>
        <w:tc>
          <w:tcPr>
            <w:tcW w:w="432" w:type="dxa"/>
          </w:tcPr>
          <w:p w:rsidR="00405BF1" w:rsidRPr="006E542D" w:rsidRDefault="00405BF1" w:rsidP="0016485D">
            <w:pPr>
              <w:rPr>
                <w:b/>
                <w:sz w:val="20"/>
                <w:szCs w:val="20"/>
              </w:rPr>
            </w:pPr>
            <w:r w:rsidRPr="006E542D">
              <w:rPr>
                <w:b/>
                <w:sz w:val="20"/>
                <w:szCs w:val="20"/>
              </w:rPr>
              <w:t>15</w:t>
            </w:r>
          </w:p>
        </w:tc>
        <w:tc>
          <w:tcPr>
            <w:tcW w:w="432" w:type="dxa"/>
          </w:tcPr>
          <w:p w:rsidR="00405BF1" w:rsidRPr="006E542D" w:rsidRDefault="00405BF1" w:rsidP="0016485D">
            <w:pPr>
              <w:rPr>
                <w:b/>
                <w:sz w:val="20"/>
                <w:szCs w:val="20"/>
              </w:rPr>
            </w:pPr>
            <w:r w:rsidRPr="006E542D">
              <w:rPr>
                <w:b/>
                <w:sz w:val="20"/>
                <w:szCs w:val="20"/>
              </w:rPr>
              <w:t>16</w:t>
            </w:r>
          </w:p>
        </w:tc>
      </w:tr>
      <w:tr w:rsidR="00405BF1" w:rsidRPr="006E542D" w:rsidTr="00405BF1">
        <w:trPr>
          <w:cantSplit/>
          <w:jc w:val="center"/>
        </w:trPr>
        <w:tc>
          <w:tcPr>
            <w:tcW w:w="8388" w:type="dxa"/>
            <w:gridSpan w:val="2"/>
          </w:tcPr>
          <w:p w:rsidR="00405BF1" w:rsidRPr="006E542D" w:rsidRDefault="00405BF1" w:rsidP="0016485D">
            <w:pPr>
              <w:rPr>
                <w:sz w:val="20"/>
                <w:szCs w:val="20"/>
              </w:rPr>
            </w:pPr>
            <w:r w:rsidRPr="006E542D">
              <w:rPr>
                <w:b/>
                <w:sz w:val="20"/>
                <w:szCs w:val="20"/>
              </w:rPr>
              <w:t>Reading Standards for Informational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1</w:t>
            </w:r>
          </w:p>
        </w:tc>
        <w:tc>
          <w:tcPr>
            <w:tcW w:w="6829" w:type="dxa"/>
          </w:tcPr>
          <w:p w:rsidR="00405BF1" w:rsidRPr="006E542D" w:rsidRDefault="00405BF1" w:rsidP="0016485D">
            <w:pPr>
              <w:rPr>
                <w:sz w:val="20"/>
                <w:szCs w:val="20"/>
              </w:rPr>
            </w:pPr>
            <w:r w:rsidRPr="006E542D">
              <w:rPr>
                <w:sz w:val="20"/>
                <w:szCs w:val="20"/>
              </w:rPr>
              <w:t>Cite strong and thorough textual evidence to support analysis of what the text says explicitly as well as inferences drawn from the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C51E46">
              <w:rPr>
                <w:rFonts w:cs="Calibri"/>
                <w:sz w:val="20"/>
                <w:szCs w:val="20"/>
              </w:rPr>
              <w:t>√</w:t>
            </w:r>
          </w:p>
        </w:tc>
        <w:tc>
          <w:tcPr>
            <w:tcW w:w="432" w:type="dxa"/>
          </w:tcPr>
          <w:p w:rsidR="00405BF1" w:rsidRDefault="00405BF1" w:rsidP="0016485D">
            <w:r w:rsidRPr="00385178">
              <w:rPr>
                <w:rFonts w:cs="Calibri"/>
                <w:sz w:val="20"/>
                <w:szCs w:val="20"/>
              </w:rPr>
              <w:t>√</w:t>
            </w:r>
          </w:p>
        </w:tc>
        <w:tc>
          <w:tcPr>
            <w:tcW w:w="432" w:type="dxa"/>
          </w:tcPr>
          <w:p w:rsidR="00405BF1" w:rsidRDefault="00405BF1" w:rsidP="0016485D">
            <w:r w:rsidRPr="00B852EF">
              <w:rPr>
                <w:rFonts w:cs="Calibri"/>
                <w:sz w:val="20"/>
                <w:szCs w:val="20"/>
              </w:rPr>
              <w:t>√</w:t>
            </w: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2</w:t>
            </w:r>
          </w:p>
        </w:tc>
        <w:tc>
          <w:tcPr>
            <w:tcW w:w="6829" w:type="dxa"/>
          </w:tcPr>
          <w:p w:rsidR="00405BF1" w:rsidRPr="006E542D" w:rsidRDefault="00405BF1" w:rsidP="0016485D">
            <w:pPr>
              <w:rPr>
                <w:sz w:val="20"/>
                <w:szCs w:val="20"/>
              </w:rPr>
            </w:pPr>
            <w:r w:rsidRPr="006E542D">
              <w:rPr>
                <w:sz w:val="20"/>
                <w:szCs w:val="20"/>
              </w:rPr>
              <w:t>Determine a theme or central idea of a text and analyze in detail its development over the course of the text, including how it emerges and is shaped and refined by specific details; provide an objective summary of the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C51E46">
              <w:rPr>
                <w:rFonts w:cs="Calibri"/>
                <w:sz w:val="20"/>
                <w:szCs w:val="20"/>
              </w:rPr>
              <w:t>√</w:t>
            </w:r>
          </w:p>
        </w:tc>
        <w:tc>
          <w:tcPr>
            <w:tcW w:w="432" w:type="dxa"/>
          </w:tcPr>
          <w:p w:rsidR="00405BF1" w:rsidRDefault="00405BF1" w:rsidP="0016485D">
            <w:r w:rsidRPr="00385178">
              <w:rPr>
                <w:rFonts w:cs="Calibri"/>
                <w:sz w:val="20"/>
                <w:szCs w:val="20"/>
              </w:rPr>
              <w:t>√</w:t>
            </w:r>
          </w:p>
        </w:tc>
        <w:tc>
          <w:tcPr>
            <w:tcW w:w="432" w:type="dxa"/>
          </w:tcPr>
          <w:p w:rsidR="00405BF1" w:rsidRDefault="00405BF1" w:rsidP="0016485D">
            <w:r w:rsidRPr="00B852EF">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3</w:t>
            </w:r>
          </w:p>
        </w:tc>
        <w:tc>
          <w:tcPr>
            <w:tcW w:w="6829" w:type="dxa"/>
          </w:tcPr>
          <w:p w:rsidR="00405BF1" w:rsidRPr="006E542D" w:rsidRDefault="00405BF1" w:rsidP="0016485D">
            <w:pPr>
              <w:rPr>
                <w:sz w:val="20"/>
                <w:szCs w:val="20"/>
              </w:rPr>
            </w:pPr>
            <w:r w:rsidRPr="006E542D">
              <w:rPr>
                <w:sz w:val="20"/>
                <w:szCs w:val="20"/>
              </w:rPr>
              <w:t>Analyze how the author unfolds an analysis or series of ideas or events, including the order in which the points are made, how they are introduced and developed, and the connections that are drawn between them.</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C51E46">
              <w:rPr>
                <w:rFonts w:cs="Calibri"/>
                <w:sz w:val="20"/>
                <w:szCs w:val="20"/>
              </w:rPr>
              <w:t>√</w:t>
            </w:r>
          </w:p>
        </w:tc>
        <w:tc>
          <w:tcPr>
            <w:tcW w:w="432" w:type="dxa"/>
          </w:tcPr>
          <w:p w:rsidR="00405BF1" w:rsidRDefault="00405BF1" w:rsidP="0016485D">
            <w:r w:rsidRPr="00385178">
              <w:rPr>
                <w:rFonts w:cs="Calibri"/>
                <w:sz w:val="20"/>
                <w:szCs w:val="20"/>
              </w:rPr>
              <w:t>√</w:t>
            </w:r>
          </w:p>
        </w:tc>
        <w:tc>
          <w:tcPr>
            <w:tcW w:w="432" w:type="dxa"/>
          </w:tcPr>
          <w:p w:rsidR="00405BF1" w:rsidRDefault="00405BF1" w:rsidP="0016485D">
            <w:r w:rsidRPr="00B852EF">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4</w:t>
            </w:r>
          </w:p>
        </w:tc>
        <w:tc>
          <w:tcPr>
            <w:tcW w:w="6829" w:type="dxa"/>
          </w:tcPr>
          <w:p w:rsidR="00405BF1" w:rsidRPr="006E542D" w:rsidRDefault="00405BF1" w:rsidP="0016485D">
            <w:pPr>
              <w:rPr>
                <w:sz w:val="20"/>
                <w:szCs w:val="20"/>
              </w:rPr>
            </w:pPr>
            <w:r w:rsidRPr="006E542D">
              <w:rPr>
                <w:sz w:val="20"/>
                <w:szCs w:val="20"/>
              </w:rPr>
              <w:t>Determine the meaning of words and phrases as they are used in the text, including figurative, connotative, and technical  meanings; analyze the cumulative impact of specific word choices on meaning and tone (e.g., how the language of a court opinion differs from that of a newspaper).</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Default="00405BF1" w:rsidP="0016485D"/>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C51E46">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5</w:t>
            </w:r>
          </w:p>
        </w:tc>
        <w:tc>
          <w:tcPr>
            <w:tcW w:w="6829" w:type="dxa"/>
          </w:tcPr>
          <w:p w:rsidR="00405BF1" w:rsidRPr="006E542D" w:rsidRDefault="00405BF1" w:rsidP="0016485D">
            <w:pPr>
              <w:rPr>
                <w:sz w:val="20"/>
                <w:szCs w:val="20"/>
              </w:rPr>
            </w:pPr>
            <w:r w:rsidRPr="006E542D">
              <w:rPr>
                <w:sz w:val="20"/>
                <w:szCs w:val="20"/>
              </w:rPr>
              <w:t>Analyze in detail how an author’s ideas or claims are developed and refined by particular sentences, paragraphs, or larger portions of a text (e.g., a section or chapter).</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Default="00405BF1" w:rsidP="0016485D"/>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6</w:t>
            </w:r>
          </w:p>
        </w:tc>
        <w:tc>
          <w:tcPr>
            <w:tcW w:w="6829" w:type="dxa"/>
          </w:tcPr>
          <w:p w:rsidR="00405BF1" w:rsidRPr="006E542D" w:rsidRDefault="00405BF1" w:rsidP="0016485D">
            <w:pPr>
              <w:rPr>
                <w:sz w:val="20"/>
                <w:szCs w:val="20"/>
              </w:rPr>
            </w:pPr>
            <w:r w:rsidRPr="006E542D">
              <w:rPr>
                <w:sz w:val="20"/>
                <w:szCs w:val="20"/>
              </w:rPr>
              <w:t>Determine an author’s point of view or purpose in a text and analyze how an author uses rhetoric to advance that point of view or purpose.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V</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Default="00405BF1" w:rsidP="0016485D">
            <w:pPr>
              <w:rPr>
                <w:sz w:val="20"/>
                <w:szCs w:val="20"/>
              </w:rPr>
            </w:pPr>
            <w:r w:rsidRPr="006E542D">
              <w:rPr>
                <w:sz w:val="20"/>
                <w:szCs w:val="20"/>
              </w:rPr>
              <w:lastRenderedPageBreak/>
              <w:t>Grade 9-10 Standard 7</w:t>
            </w:r>
          </w:p>
          <w:p w:rsidR="00405BF1" w:rsidRPr="00C20FC5" w:rsidRDefault="00405BF1" w:rsidP="0016485D">
            <w:pPr>
              <w:rPr>
                <w:sz w:val="20"/>
                <w:szCs w:val="20"/>
              </w:rPr>
            </w:pPr>
          </w:p>
        </w:tc>
        <w:tc>
          <w:tcPr>
            <w:tcW w:w="6829" w:type="dxa"/>
          </w:tcPr>
          <w:p w:rsidR="00405BF1" w:rsidRPr="006E542D" w:rsidRDefault="00405BF1" w:rsidP="0016485D">
            <w:pPr>
              <w:rPr>
                <w:sz w:val="20"/>
                <w:szCs w:val="20"/>
              </w:rPr>
            </w:pPr>
            <w:r w:rsidRPr="006E542D">
              <w:rPr>
                <w:sz w:val="20"/>
                <w:szCs w:val="20"/>
              </w:rPr>
              <w:t>Analyze various accounts of a subject told in different mediums (e.g., a person’s life story in both print and multimedia), determining which details are emphasized in each account.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Default="00405BF1" w:rsidP="0016485D"/>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8</w:t>
            </w:r>
          </w:p>
        </w:tc>
        <w:tc>
          <w:tcPr>
            <w:tcW w:w="6829" w:type="dxa"/>
          </w:tcPr>
          <w:p w:rsidR="00405BF1" w:rsidRPr="006E542D" w:rsidRDefault="00405BF1" w:rsidP="0016485D">
            <w:pPr>
              <w:rPr>
                <w:sz w:val="20"/>
                <w:szCs w:val="20"/>
              </w:rPr>
            </w:pPr>
            <w:r w:rsidRPr="006E542D">
              <w:rPr>
                <w:sz w:val="20"/>
                <w:szCs w:val="20"/>
              </w:rPr>
              <w:t>Delineate and evaluate the argument and specific claims in a text, assessing whether the reasoning is valid and the evidence is relevant and sufficient; identify false statements and fallacious reasoning.</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11-12 Standard 1</w:t>
            </w:r>
          </w:p>
        </w:tc>
        <w:tc>
          <w:tcPr>
            <w:tcW w:w="6829" w:type="dxa"/>
          </w:tcPr>
          <w:p w:rsidR="00405BF1" w:rsidRPr="006E542D" w:rsidRDefault="00405BF1" w:rsidP="0016485D">
            <w:pPr>
              <w:rPr>
                <w:sz w:val="20"/>
                <w:szCs w:val="20"/>
              </w:rPr>
            </w:pPr>
            <w:r w:rsidRPr="006E542D">
              <w:rPr>
                <w:sz w:val="20"/>
                <w:szCs w:val="20"/>
              </w:rPr>
              <w:t>Cite strong and thorough textual evidence to support analysis of what the text says explicitly as well as inferences drawn from the text, including determining where the text leaves matters uncertain.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E00C7A">
              <w:rPr>
                <w:rFonts w:cs="Calibri"/>
                <w:sz w:val="20"/>
                <w:szCs w:val="20"/>
              </w:rPr>
              <w:t>√</w:t>
            </w:r>
          </w:p>
        </w:tc>
        <w:tc>
          <w:tcPr>
            <w:tcW w:w="432" w:type="dxa"/>
          </w:tcPr>
          <w:p w:rsidR="00405BF1" w:rsidRDefault="00405BF1" w:rsidP="0016485D">
            <w:r w:rsidRPr="00625894">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Default="00405BF1" w:rsidP="0016485D">
            <w:r w:rsidRPr="00105A66">
              <w:rPr>
                <w:rFonts w:cs="Calibri"/>
                <w:sz w:val="20"/>
                <w:szCs w:val="20"/>
              </w:rPr>
              <w:t>√</w:t>
            </w: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11-12 Standard 2</w:t>
            </w:r>
          </w:p>
        </w:tc>
        <w:tc>
          <w:tcPr>
            <w:tcW w:w="6829" w:type="dxa"/>
          </w:tcPr>
          <w:p w:rsidR="00405BF1" w:rsidRPr="006E542D" w:rsidRDefault="00405BF1" w:rsidP="0016485D">
            <w:pPr>
              <w:rPr>
                <w:sz w:val="20"/>
                <w:szCs w:val="20"/>
              </w:rPr>
            </w:pPr>
            <w:r w:rsidRPr="006E542D">
              <w:rPr>
                <w:sz w:val="20"/>
                <w:szCs w:val="20"/>
              </w:rPr>
              <w:t>Determine two or more themes or central ideas of a text and analyze their development over the course of the text, including how they interact and build on one another to produce a complex analysis; provide an objective summary of the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Default="00405BF1" w:rsidP="0016485D">
            <w:r w:rsidRPr="00E00C7A">
              <w:rPr>
                <w:rFonts w:cs="Calibri"/>
                <w:sz w:val="20"/>
                <w:szCs w:val="20"/>
              </w:rPr>
              <w:t>√</w:t>
            </w:r>
          </w:p>
        </w:tc>
        <w:tc>
          <w:tcPr>
            <w:tcW w:w="432" w:type="dxa"/>
          </w:tcPr>
          <w:p w:rsidR="00405BF1" w:rsidRDefault="00405BF1" w:rsidP="0016485D">
            <w:r w:rsidRPr="00625894">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Default="00405BF1" w:rsidP="0016485D">
            <w:r w:rsidRPr="00105A66">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11-12 Standard 3</w:t>
            </w:r>
          </w:p>
        </w:tc>
        <w:tc>
          <w:tcPr>
            <w:tcW w:w="6829" w:type="dxa"/>
          </w:tcPr>
          <w:p w:rsidR="00405BF1" w:rsidRPr="006E542D" w:rsidRDefault="00405BF1" w:rsidP="0016485D">
            <w:pPr>
              <w:rPr>
                <w:sz w:val="20"/>
                <w:szCs w:val="20"/>
              </w:rPr>
            </w:pPr>
            <w:r w:rsidRPr="006E542D">
              <w:rPr>
                <w:sz w:val="20"/>
                <w:szCs w:val="20"/>
              </w:rPr>
              <w:t>Analyze a complex set of ideas or sequence of events and explain how specific individuals, ideas, or events interact and develop over the course of the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708D2">
              <w:rPr>
                <w:rFonts w:cs="Calibri"/>
                <w:sz w:val="20"/>
                <w:szCs w:val="20"/>
              </w:rPr>
              <w:t>√</w:t>
            </w:r>
          </w:p>
        </w:tc>
        <w:tc>
          <w:tcPr>
            <w:tcW w:w="432" w:type="dxa"/>
          </w:tcPr>
          <w:p w:rsidR="00405BF1" w:rsidRDefault="00405BF1" w:rsidP="0016485D">
            <w:r w:rsidRPr="005F06DE">
              <w:rPr>
                <w:rFonts w:cs="Calibri"/>
                <w:sz w:val="20"/>
                <w:szCs w:val="20"/>
              </w:rPr>
              <w:t>√</w:t>
            </w:r>
          </w:p>
        </w:tc>
        <w:tc>
          <w:tcPr>
            <w:tcW w:w="432" w:type="dxa"/>
          </w:tcPr>
          <w:p w:rsidR="00405BF1" w:rsidRDefault="00405BF1" w:rsidP="0016485D">
            <w:r w:rsidRPr="00625894">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Default="00405BF1" w:rsidP="0016485D">
            <w:r w:rsidRPr="00105A66">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11-12 Standard 4</w:t>
            </w:r>
          </w:p>
        </w:tc>
        <w:tc>
          <w:tcPr>
            <w:tcW w:w="6829" w:type="dxa"/>
          </w:tcPr>
          <w:p w:rsidR="00405BF1" w:rsidRPr="006E542D" w:rsidRDefault="00405BF1" w:rsidP="0016485D">
            <w:pPr>
              <w:rPr>
                <w:sz w:val="20"/>
                <w:szCs w:val="20"/>
              </w:rPr>
            </w:pPr>
            <w:r w:rsidRPr="006E542D">
              <w:rPr>
                <w:sz w:val="20"/>
                <w:szCs w:val="20"/>
              </w:rPr>
              <w:t xml:space="preserve">Determine the meaning of words and phrases as they are used in a text, including figurative, connotative, and technical meanings; analyze how an author uses and refines the meaning of a key term or terms over the course of a text (e.g., how Madison defines </w:t>
            </w:r>
            <w:r w:rsidRPr="006E542D">
              <w:rPr>
                <w:i/>
                <w:sz w:val="20"/>
                <w:szCs w:val="20"/>
              </w:rPr>
              <w:t>faction</w:t>
            </w:r>
            <w:r w:rsidRPr="006E542D">
              <w:rPr>
                <w:sz w:val="20"/>
                <w:szCs w:val="20"/>
              </w:rPr>
              <w:t xml:space="preserve"> in </w:t>
            </w:r>
            <w:r w:rsidRPr="006E542D">
              <w:rPr>
                <w:i/>
                <w:sz w:val="20"/>
                <w:szCs w:val="20"/>
              </w:rPr>
              <w:t xml:space="preserve">Federalist </w:t>
            </w:r>
            <w:r w:rsidRPr="006E542D">
              <w:rPr>
                <w:sz w:val="20"/>
                <w:szCs w:val="20"/>
              </w:rPr>
              <w:t>No. 10).</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708D2">
              <w:rPr>
                <w:rFonts w:cs="Calibri"/>
                <w:sz w:val="20"/>
                <w:szCs w:val="20"/>
              </w:rPr>
              <w:t>√</w:t>
            </w:r>
          </w:p>
        </w:tc>
        <w:tc>
          <w:tcPr>
            <w:tcW w:w="432" w:type="dxa"/>
          </w:tcPr>
          <w:p w:rsidR="00405BF1" w:rsidRDefault="00405BF1" w:rsidP="0016485D">
            <w:r w:rsidRPr="005F06DE">
              <w:rPr>
                <w:rFonts w:cs="Calibri"/>
                <w:sz w:val="20"/>
                <w:szCs w:val="20"/>
              </w:rPr>
              <w:t>√</w:t>
            </w:r>
          </w:p>
        </w:tc>
        <w:tc>
          <w:tcPr>
            <w:tcW w:w="432" w:type="dxa"/>
          </w:tcPr>
          <w:p w:rsidR="00405BF1" w:rsidRDefault="00405BF1" w:rsidP="0016485D">
            <w:r w:rsidRPr="00625894">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11-12 Standard 5</w:t>
            </w:r>
          </w:p>
        </w:tc>
        <w:tc>
          <w:tcPr>
            <w:tcW w:w="6829" w:type="dxa"/>
          </w:tcPr>
          <w:p w:rsidR="00405BF1" w:rsidRPr="006E542D" w:rsidRDefault="00405BF1" w:rsidP="0016485D">
            <w:pPr>
              <w:rPr>
                <w:sz w:val="20"/>
                <w:szCs w:val="20"/>
              </w:rPr>
            </w:pPr>
            <w:r w:rsidRPr="006E542D">
              <w:rPr>
                <w:sz w:val="20"/>
                <w:szCs w:val="20"/>
              </w:rPr>
              <w:t>Analyze and evaluate the effectiveness of the structure an author uses in his or her exposition or argument, including whether the structure makes points clear, convincing, and engaging.</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11-12 Standard 6</w:t>
            </w:r>
          </w:p>
        </w:tc>
        <w:tc>
          <w:tcPr>
            <w:tcW w:w="6829" w:type="dxa"/>
          </w:tcPr>
          <w:p w:rsidR="00405BF1" w:rsidRPr="006E542D" w:rsidRDefault="00405BF1" w:rsidP="0016485D">
            <w:pPr>
              <w:rPr>
                <w:sz w:val="20"/>
                <w:szCs w:val="20"/>
              </w:rPr>
            </w:pPr>
            <w:r w:rsidRPr="006E542D">
              <w:rPr>
                <w:sz w:val="20"/>
                <w:szCs w:val="20"/>
              </w:rPr>
              <w:t>Determine an author’s point of view or purpose in a text in which the rhetoric is particularly effective, analyzing how style and content contribute to the power, persuasiveness, or beauty of the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11-12 Standard 7</w:t>
            </w:r>
          </w:p>
        </w:tc>
        <w:tc>
          <w:tcPr>
            <w:tcW w:w="6829" w:type="dxa"/>
          </w:tcPr>
          <w:p w:rsidR="00405BF1" w:rsidRPr="006E542D" w:rsidRDefault="00405BF1" w:rsidP="0016485D">
            <w:pPr>
              <w:rPr>
                <w:sz w:val="20"/>
                <w:szCs w:val="20"/>
              </w:rPr>
            </w:pPr>
            <w:r w:rsidRPr="006E542D">
              <w:rPr>
                <w:sz w:val="20"/>
                <w:szCs w:val="20"/>
              </w:rPr>
              <w:t>Integrate and evaluate multiple sources of information presented in different media or formats (e.g., visually, quantitatively) as well as in words in order to address a question or solve a problem.</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bl>
    <w:p w:rsidR="0016485D" w:rsidRDefault="0016485D">
      <w:r>
        <w:br w:type="page"/>
      </w:r>
      <w:bookmarkStart w:id="0" w:name="_GoBack"/>
      <w:bookmarkEnd w:id="0"/>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6829"/>
        <w:gridCol w:w="432"/>
        <w:gridCol w:w="432"/>
        <w:gridCol w:w="432"/>
        <w:gridCol w:w="432"/>
        <w:gridCol w:w="432"/>
        <w:gridCol w:w="432"/>
        <w:gridCol w:w="432"/>
        <w:gridCol w:w="432"/>
        <w:gridCol w:w="432"/>
        <w:gridCol w:w="432"/>
        <w:gridCol w:w="432"/>
        <w:gridCol w:w="432"/>
        <w:gridCol w:w="432"/>
        <w:gridCol w:w="432"/>
        <w:gridCol w:w="432"/>
        <w:gridCol w:w="432"/>
      </w:tblGrid>
      <w:tr w:rsidR="00405BF1" w:rsidRPr="006E542D" w:rsidTr="00405BF1">
        <w:trPr>
          <w:cantSplit/>
          <w:jc w:val="center"/>
        </w:trPr>
        <w:tc>
          <w:tcPr>
            <w:tcW w:w="8388" w:type="dxa"/>
            <w:gridSpan w:val="2"/>
          </w:tcPr>
          <w:p w:rsidR="00405BF1" w:rsidRPr="006E542D" w:rsidRDefault="00405BF1" w:rsidP="0016485D">
            <w:pPr>
              <w:rPr>
                <w:b/>
                <w:sz w:val="20"/>
                <w:szCs w:val="20"/>
              </w:rPr>
            </w:pPr>
            <w:r w:rsidRPr="006E542D">
              <w:rPr>
                <w:b/>
                <w:sz w:val="20"/>
                <w:szCs w:val="20"/>
              </w:rPr>
              <w:lastRenderedPageBreak/>
              <w:t>Writing Standards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2</w:t>
            </w:r>
          </w:p>
        </w:tc>
        <w:tc>
          <w:tcPr>
            <w:tcW w:w="6829" w:type="dxa"/>
          </w:tcPr>
          <w:p w:rsidR="00405BF1" w:rsidRPr="006E542D" w:rsidRDefault="00405BF1" w:rsidP="0016485D">
            <w:pPr>
              <w:rPr>
                <w:sz w:val="20"/>
                <w:szCs w:val="20"/>
              </w:rPr>
            </w:pPr>
            <w:r w:rsidRPr="006E542D">
              <w:rPr>
                <w:sz w:val="20"/>
                <w:szCs w:val="20"/>
              </w:rPr>
              <w:t>Write informative/explanatory texts to examine and convey complex ideas, concepts, and information clearly and accurately through the effective selection, organization, and analysis of content.</w:t>
            </w:r>
          </w:p>
          <w:p w:rsidR="00405BF1" w:rsidRPr="006E542D" w:rsidRDefault="00405BF1" w:rsidP="0016485D">
            <w:pPr>
              <w:pStyle w:val="ListParagraph"/>
              <w:numPr>
                <w:ilvl w:val="0"/>
                <w:numId w:val="2"/>
              </w:numPr>
              <w:rPr>
                <w:sz w:val="20"/>
                <w:szCs w:val="20"/>
              </w:rPr>
            </w:pPr>
            <w:r w:rsidRPr="006E542D">
              <w:rPr>
                <w:sz w:val="20"/>
                <w:szCs w:val="20"/>
              </w:rPr>
              <w:t>Introduce a topic; organize complex ideas, concepts, and information to make important connections and distinctions; include formatting (e.g., headings), graphics (e.g., figures, tables), and multimedia when useful to aiding comprehension.</w:t>
            </w:r>
          </w:p>
          <w:p w:rsidR="00405BF1" w:rsidRPr="006E542D" w:rsidRDefault="00405BF1" w:rsidP="0016485D">
            <w:pPr>
              <w:pStyle w:val="ListParagraph"/>
              <w:numPr>
                <w:ilvl w:val="0"/>
                <w:numId w:val="2"/>
              </w:numPr>
              <w:rPr>
                <w:sz w:val="20"/>
                <w:szCs w:val="20"/>
              </w:rPr>
            </w:pPr>
            <w:r w:rsidRPr="006E542D">
              <w:rPr>
                <w:sz w:val="20"/>
                <w:szCs w:val="20"/>
              </w:rPr>
              <w:t>Develop the topic with well-chosen, relevant, and sufficient facts, extended definitions, concrete details, quotations, or other information and examples appropriate to the audience’s knowledge of the topic.</w:t>
            </w:r>
          </w:p>
          <w:p w:rsidR="00405BF1" w:rsidRPr="006E542D" w:rsidRDefault="00405BF1" w:rsidP="0016485D">
            <w:pPr>
              <w:pStyle w:val="ListParagraph"/>
              <w:numPr>
                <w:ilvl w:val="0"/>
                <w:numId w:val="2"/>
              </w:numPr>
              <w:rPr>
                <w:sz w:val="20"/>
                <w:szCs w:val="20"/>
              </w:rPr>
            </w:pPr>
            <w:r w:rsidRPr="006E542D">
              <w:rPr>
                <w:sz w:val="20"/>
                <w:szCs w:val="20"/>
              </w:rPr>
              <w:t>Use appropriate and varied transitions to link the major sections of the text, create cohesion, and clarify the relationships among complex ideas and concepts.</w:t>
            </w:r>
          </w:p>
          <w:p w:rsidR="00405BF1" w:rsidRPr="006E542D" w:rsidRDefault="00405BF1" w:rsidP="0016485D">
            <w:pPr>
              <w:pStyle w:val="ListParagraph"/>
              <w:numPr>
                <w:ilvl w:val="0"/>
                <w:numId w:val="2"/>
              </w:numPr>
              <w:rPr>
                <w:sz w:val="20"/>
                <w:szCs w:val="20"/>
              </w:rPr>
            </w:pPr>
            <w:r w:rsidRPr="006E542D">
              <w:rPr>
                <w:sz w:val="20"/>
                <w:szCs w:val="20"/>
              </w:rPr>
              <w:t>Use precise language and domain-specific vocabulary to manage the complexity of the topic.</w:t>
            </w:r>
          </w:p>
          <w:p w:rsidR="00405BF1" w:rsidRPr="006E542D" w:rsidRDefault="00405BF1" w:rsidP="0016485D">
            <w:pPr>
              <w:pStyle w:val="ListParagraph"/>
              <w:numPr>
                <w:ilvl w:val="0"/>
                <w:numId w:val="2"/>
              </w:numPr>
              <w:rPr>
                <w:sz w:val="20"/>
                <w:szCs w:val="20"/>
              </w:rPr>
            </w:pPr>
            <w:r w:rsidRPr="006E542D">
              <w:rPr>
                <w:sz w:val="20"/>
                <w:szCs w:val="20"/>
              </w:rPr>
              <w:t>Establish and maintain a formal style and objective tone while attending to the norms and conventions of the discipline in which they are writing.</w:t>
            </w:r>
          </w:p>
          <w:p w:rsidR="00405BF1" w:rsidRPr="006E542D" w:rsidRDefault="00405BF1" w:rsidP="0016485D">
            <w:pPr>
              <w:pStyle w:val="ListParagraph"/>
              <w:numPr>
                <w:ilvl w:val="0"/>
                <w:numId w:val="2"/>
              </w:numPr>
              <w:rPr>
                <w:sz w:val="20"/>
                <w:szCs w:val="20"/>
              </w:rPr>
            </w:pPr>
            <w:r w:rsidRPr="006E542D">
              <w:rPr>
                <w:sz w:val="20"/>
                <w:szCs w:val="20"/>
              </w:rPr>
              <w:t>Provide a concluding statement or section that follows from and supports the information or explanation presented (e.g., articulating implications or the significance of the topic).</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4</w:t>
            </w:r>
          </w:p>
        </w:tc>
        <w:tc>
          <w:tcPr>
            <w:tcW w:w="6829" w:type="dxa"/>
          </w:tcPr>
          <w:p w:rsidR="00405BF1" w:rsidRPr="006E542D" w:rsidRDefault="00405BF1" w:rsidP="0016485D">
            <w:pPr>
              <w:rPr>
                <w:sz w:val="20"/>
                <w:szCs w:val="20"/>
              </w:rPr>
            </w:pPr>
            <w:r w:rsidRPr="006E542D">
              <w:rPr>
                <w:sz w:val="20"/>
                <w:szCs w:val="20"/>
              </w:rPr>
              <w:t>Produce clear and coherent writing in which the development, organization, and style are appropriate to task, purpose, and audience.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153191">
              <w:t>√</w:t>
            </w:r>
          </w:p>
        </w:tc>
        <w:tc>
          <w:tcPr>
            <w:tcW w:w="432" w:type="dxa"/>
          </w:tcPr>
          <w:p w:rsidR="00405BF1" w:rsidRDefault="00405BF1" w:rsidP="0016485D">
            <w:r w:rsidRPr="0015319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5</w:t>
            </w:r>
          </w:p>
        </w:tc>
        <w:tc>
          <w:tcPr>
            <w:tcW w:w="6829" w:type="dxa"/>
          </w:tcPr>
          <w:p w:rsidR="00405BF1" w:rsidRPr="006E542D" w:rsidRDefault="00405BF1" w:rsidP="0016485D">
            <w:pPr>
              <w:rPr>
                <w:sz w:val="20"/>
                <w:szCs w:val="20"/>
              </w:rPr>
            </w:pPr>
            <w:r w:rsidRPr="006E542D">
              <w:rPr>
                <w:sz w:val="20"/>
                <w:szCs w:val="20"/>
              </w:rPr>
              <w:t>Develop and strengthen writing as needed by planning, revising, editing, rewriting, or trying a new approach, focusing on addressing what is most significant for a specific purpose and audience.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A32171" w:rsidRDefault="00405BF1" w:rsidP="0016485D">
            <w:r w:rsidRPr="00A32171">
              <w:t>√</w:t>
            </w:r>
          </w:p>
        </w:tc>
        <w:tc>
          <w:tcPr>
            <w:tcW w:w="432" w:type="dxa"/>
          </w:tcPr>
          <w:p w:rsidR="00405BF1" w:rsidRPr="00A32171" w:rsidRDefault="00405BF1" w:rsidP="0016485D">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7</w:t>
            </w:r>
          </w:p>
        </w:tc>
        <w:tc>
          <w:tcPr>
            <w:tcW w:w="6829" w:type="dxa"/>
          </w:tcPr>
          <w:p w:rsidR="00405BF1" w:rsidRPr="006E542D" w:rsidRDefault="00405BF1" w:rsidP="0016485D">
            <w:pPr>
              <w:rPr>
                <w:sz w:val="20"/>
                <w:szCs w:val="20"/>
              </w:rPr>
            </w:pPr>
            <w:r w:rsidRPr="006E542D">
              <w:rPr>
                <w:sz w:val="20"/>
                <w:szCs w:val="20"/>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8</w:t>
            </w:r>
          </w:p>
        </w:tc>
        <w:tc>
          <w:tcPr>
            <w:tcW w:w="6829" w:type="dxa"/>
          </w:tcPr>
          <w:p w:rsidR="00405BF1" w:rsidRPr="006E542D" w:rsidRDefault="00405BF1" w:rsidP="0016485D">
            <w:pPr>
              <w:rPr>
                <w:sz w:val="20"/>
                <w:szCs w:val="20"/>
              </w:rPr>
            </w:pPr>
            <w:r w:rsidRPr="006E542D">
              <w:rPr>
                <w:sz w:val="20"/>
                <w:szCs w:val="20"/>
              </w:rPr>
              <w:t>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 9-10 Standard 10</w:t>
            </w:r>
          </w:p>
        </w:tc>
        <w:tc>
          <w:tcPr>
            <w:tcW w:w="6829" w:type="dxa"/>
          </w:tcPr>
          <w:p w:rsidR="00405BF1" w:rsidRPr="006E542D" w:rsidRDefault="00405BF1" w:rsidP="0016485D">
            <w:pPr>
              <w:rPr>
                <w:sz w:val="20"/>
                <w:szCs w:val="20"/>
              </w:rPr>
            </w:pPr>
            <w:r w:rsidRPr="006E542D">
              <w:rPr>
                <w:sz w:val="20"/>
                <w:szCs w:val="20"/>
              </w:rPr>
              <w:t>Write routinely over extended time frames (time for research, reflection, and revision) and shorter time frames (a single sitting or a day or two) for a range of tasks, purposes, and audiences.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lastRenderedPageBreak/>
              <w:t>Grades 11-12 Standard 2</w:t>
            </w:r>
          </w:p>
        </w:tc>
        <w:tc>
          <w:tcPr>
            <w:tcW w:w="6829" w:type="dxa"/>
          </w:tcPr>
          <w:p w:rsidR="00405BF1" w:rsidRPr="006E542D" w:rsidRDefault="00405BF1" w:rsidP="0016485D">
            <w:pPr>
              <w:rPr>
                <w:sz w:val="20"/>
                <w:szCs w:val="20"/>
              </w:rPr>
            </w:pPr>
            <w:r w:rsidRPr="006E542D">
              <w:rPr>
                <w:sz w:val="20"/>
                <w:szCs w:val="20"/>
              </w:rPr>
              <w:t>Write informative/explanatory texts to examine and convey complex ideas, concepts, and information clearly and accurately through the effective selection, organization, and analysis of content.</w:t>
            </w:r>
          </w:p>
          <w:p w:rsidR="00405BF1" w:rsidRPr="006E542D" w:rsidRDefault="00405BF1" w:rsidP="0016485D">
            <w:pPr>
              <w:pStyle w:val="ListParagraph"/>
              <w:numPr>
                <w:ilvl w:val="0"/>
                <w:numId w:val="6"/>
              </w:numPr>
              <w:rPr>
                <w:sz w:val="20"/>
                <w:szCs w:val="20"/>
              </w:rPr>
            </w:pPr>
            <w:r w:rsidRPr="006E542D">
              <w:rPr>
                <w:sz w:val="20"/>
                <w:szCs w:val="20"/>
              </w:rPr>
              <w:t>Introduce a topic; organize complex ideas, concepts, and information so that each new element builds on that which precedes it to create a unified whole; include formatting (e.g., headings), graphics (e.g., figures, tables), and multimedia when useful to aiding comprehension.</w:t>
            </w:r>
          </w:p>
          <w:p w:rsidR="00405BF1" w:rsidRPr="006E542D" w:rsidRDefault="00405BF1" w:rsidP="0016485D">
            <w:pPr>
              <w:pStyle w:val="ListParagraph"/>
              <w:numPr>
                <w:ilvl w:val="0"/>
                <w:numId w:val="6"/>
              </w:numPr>
              <w:rPr>
                <w:sz w:val="20"/>
                <w:szCs w:val="20"/>
              </w:rPr>
            </w:pPr>
            <w:r w:rsidRPr="006E542D">
              <w:rPr>
                <w:sz w:val="20"/>
                <w:szCs w:val="20"/>
              </w:rPr>
              <w:t>Develop the topic thoroughly by selecting the most significant and relevant facts, extended definitions, concrete details, quotations, or other information and examples appropriate to the audience’s knowledge of the topic.</w:t>
            </w:r>
          </w:p>
          <w:p w:rsidR="00405BF1" w:rsidRPr="006E542D" w:rsidRDefault="00405BF1" w:rsidP="0016485D">
            <w:pPr>
              <w:pStyle w:val="ListParagraph"/>
              <w:numPr>
                <w:ilvl w:val="0"/>
                <w:numId w:val="6"/>
              </w:numPr>
              <w:rPr>
                <w:sz w:val="20"/>
                <w:szCs w:val="20"/>
              </w:rPr>
            </w:pPr>
            <w:r w:rsidRPr="006E542D">
              <w:rPr>
                <w:sz w:val="20"/>
                <w:szCs w:val="20"/>
              </w:rPr>
              <w:t>Use appropriate and varied transitions and syntax to link the major sections of the text, create cohesion, and clarify the relationships among complex ideas and concepts.</w:t>
            </w:r>
          </w:p>
          <w:p w:rsidR="00405BF1" w:rsidRPr="006E542D" w:rsidRDefault="00405BF1" w:rsidP="0016485D">
            <w:pPr>
              <w:pStyle w:val="ListParagraph"/>
              <w:numPr>
                <w:ilvl w:val="0"/>
                <w:numId w:val="6"/>
              </w:numPr>
              <w:rPr>
                <w:sz w:val="20"/>
                <w:szCs w:val="20"/>
              </w:rPr>
            </w:pPr>
            <w:r w:rsidRPr="006E542D">
              <w:rPr>
                <w:sz w:val="20"/>
                <w:szCs w:val="20"/>
              </w:rPr>
              <w:t>Use precise language, domain-specific vocabulary, and techniques such as metaphor, simile, and analogy to manage the complexity of the topic.</w:t>
            </w:r>
          </w:p>
          <w:p w:rsidR="00405BF1" w:rsidRPr="006E542D" w:rsidRDefault="00405BF1" w:rsidP="0016485D">
            <w:pPr>
              <w:pStyle w:val="ListParagraph"/>
              <w:numPr>
                <w:ilvl w:val="0"/>
                <w:numId w:val="6"/>
              </w:numPr>
              <w:rPr>
                <w:sz w:val="20"/>
                <w:szCs w:val="20"/>
              </w:rPr>
            </w:pPr>
            <w:r w:rsidRPr="006E542D">
              <w:rPr>
                <w:sz w:val="20"/>
                <w:szCs w:val="20"/>
              </w:rPr>
              <w:t>Establish and maintain a formal style and objective tone while attending to the norms and conventions of the discipline in which they are writing.</w:t>
            </w:r>
          </w:p>
          <w:p w:rsidR="00405BF1" w:rsidRPr="006E542D" w:rsidRDefault="00405BF1" w:rsidP="0016485D">
            <w:pPr>
              <w:pStyle w:val="ListParagraph"/>
              <w:numPr>
                <w:ilvl w:val="0"/>
                <w:numId w:val="6"/>
              </w:numPr>
              <w:rPr>
                <w:sz w:val="20"/>
                <w:szCs w:val="20"/>
              </w:rPr>
            </w:pPr>
            <w:r w:rsidRPr="006E542D">
              <w:rPr>
                <w:sz w:val="20"/>
                <w:szCs w:val="20"/>
              </w:rPr>
              <w:t>Provide a concluding statement or section that follows form and supports the information or explanation presented (e.g., articulating implications or the significance of the topic).</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4</w:t>
            </w:r>
          </w:p>
        </w:tc>
        <w:tc>
          <w:tcPr>
            <w:tcW w:w="6829" w:type="dxa"/>
          </w:tcPr>
          <w:p w:rsidR="00405BF1" w:rsidRPr="006E542D" w:rsidRDefault="00405BF1" w:rsidP="0016485D">
            <w:pPr>
              <w:rPr>
                <w:sz w:val="20"/>
                <w:szCs w:val="20"/>
              </w:rPr>
            </w:pPr>
            <w:r w:rsidRPr="006E542D">
              <w:rPr>
                <w:sz w:val="20"/>
                <w:szCs w:val="20"/>
              </w:rPr>
              <w:t>Produce a clear and coherent writing in which the development, organization, and style are appropriate to task, purpose, and audience.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5</w:t>
            </w:r>
          </w:p>
        </w:tc>
        <w:tc>
          <w:tcPr>
            <w:tcW w:w="6829" w:type="dxa"/>
          </w:tcPr>
          <w:p w:rsidR="00405BF1" w:rsidRPr="006E542D" w:rsidRDefault="00405BF1" w:rsidP="0016485D">
            <w:pPr>
              <w:rPr>
                <w:sz w:val="20"/>
                <w:szCs w:val="20"/>
              </w:rPr>
            </w:pPr>
            <w:r w:rsidRPr="006E542D">
              <w:rPr>
                <w:sz w:val="20"/>
                <w:szCs w:val="20"/>
              </w:rPr>
              <w:t xml:space="preserve">Develop and strengthen writing as needed by planning, revising, editing, rewriting, or trying a new approach, focusing on addressing what is most significant for a specific purpose and audience. </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7</w:t>
            </w:r>
          </w:p>
        </w:tc>
        <w:tc>
          <w:tcPr>
            <w:tcW w:w="6829" w:type="dxa"/>
          </w:tcPr>
          <w:p w:rsidR="00405BF1" w:rsidRPr="006E542D" w:rsidRDefault="00405BF1" w:rsidP="0016485D">
            <w:pPr>
              <w:rPr>
                <w:sz w:val="20"/>
                <w:szCs w:val="20"/>
              </w:rPr>
            </w:pPr>
            <w:r w:rsidRPr="006E542D">
              <w:rPr>
                <w:sz w:val="20"/>
                <w:szCs w:val="20"/>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c>
          <w:tcPr>
            <w:tcW w:w="432" w:type="dxa"/>
          </w:tcPr>
          <w:p w:rsidR="00405BF1" w:rsidRPr="006E542D" w:rsidRDefault="00405BF1" w:rsidP="0016485D">
            <w:pPr>
              <w:rPr>
                <w:sz w:val="20"/>
                <w:szCs w:val="20"/>
              </w:rPr>
            </w:pP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8</w:t>
            </w:r>
          </w:p>
        </w:tc>
        <w:tc>
          <w:tcPr>
            <w:tcW w:w="6829" w:type="dxa"/>
          </w:tcPr>
          <w:p w:rsidR="00405BF1" w:rsidRPr="006E542D" w:rsidRDefault="00405BF1" w:rsidP="0016485D">
            <w:pPr>
              <w:rPr>
                <w:sz w:val="20"/>
                <w:szCs w:val="20"/>
              </w:rPr>
            </w:pPr>
            <w:r w:rsidRPr="006E542D">
              <w:rPr>
                <w:sz w:val="20"/>
                <w:szCs w:val="20"/>
              </w:rPr>
              <w:t>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c>
          <w:tcPr>
            <w:tcW w:w="432" w:type="dxa"/>
          </w:tcPr>
          <w:p w:rsidR="00405BF1" w:rsidRPr="006E542D" w:rsidRDefault="00405BF1" w:rsidP="0016485D">
            <w:pPr>
              <w:rPr>
                <w:sz w:val="20"/>
                <w:szCs w:val="20"/>
              </w:rPr>
            </w:pPr>
          </w:p>
        </w:tc>
        <w:tc>
          <w:tcPr>
            <w:tcW w:w="432" w:type="dxa"/>
          </w:tcPr>
          <w:p w:rsidR="00405BF1" w:rsidRDefault="00405BF1" w:rsidP="0016485D"/>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10</w:t>
            </w:r>
          </w:p>
        </w:tc>
        <w:tc>
          <w:tcPr>
            <w:tcW w:w="6829" w:type="dxa"/>
          </w:tcPr>
          <w:p w:rsidR="00405BF1" w:rsidRPr="006E542D" w:rsidRDefault="00405BF1" w:rsidP="0016485D">
            <w:pPr>
              <w:rPr>
                <w:sz w:val="20"/>
                <w:szCs w:val="20"/>
              </w:rPr>
            </w:pPr>
            <w:r w:rsidRPr="006E542D">
              <w:rPr>
                <w:sz w:val="20"/>
                <w:szCs w:val="20"/>
              </w:rPr>
              <w:t>Write routinely over extended time frames (time for research, reflection, and revision) and shorter time frames (a single sitting or a day or two) for a range of tasks, purposes, and audiences.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bl>
    <w:p w:rsidR="0016485D" w:rsidRDefault="0016485D">
      <w:r>
        <w:br w:type="page"/>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6829"/>
        <w:gridCol w:w="432"/>
        <w:gridCol w:w="432"/>
        <w:gridCol w:w="432"/>
        <w:gridCol w:w="432"/>
        <w:gridCol w:w="432"/>
        <w:gridCol w:w="432"/>
        <w:gridCol w:w="432"/>
        <w:gridCol w:w="432"/>
        <w:gridCol w:w="432"/>
        <w:gridCol w:w="432"/>
        <w:gridCol w:w="432"/>
        <w:gridCol w:w="432"/>
        <w:gridCol w:w="432"/>
        <w:gridCol w:w="432"/>
        <w:gridCol w:w="432"/>
        <w:gridCol w:w="432"/>
      </w:tblGrid>
      <w:tr w:rsidR="00405BF1" w:rsidRPr="006E542D" w:rsidTr="00405BF1">
        <w:trPr>
          <w:cantSplit/>
          <w:jc w:val="center"/>
        </w:trPr>
        <w:tc>
          <w:tcPr>
            <w:tcW w:w="8388" w:type="dxa"/>
            <w:gridSpan w:val="2"/>
          </w:tcPr>
          <w:p w:rsidR="00405BF1" w:rsidRPr="006E542D" w:rsidRDefault="00405BF1" w:rsidP="0016485D">
            <w:pPr>
              <w:rPr>
                <w:sz w:val="20"/>
                <w:szCs w:val="20"/>
              </w:rPr>
            </w:pPr>
            <w:r w:rsidRPr="006E542D">
              <w:rPr>
                <w:b/>
                <w:sz w:val="20"/>
                <w:szCs w:val="20"/>
              </w:rPr>
              <w:lastRenderedPageBreak/>
              <w:t>Speaking and Listening Standards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1</w:t>
            </w:r>
          </w:p>
        </w:tc>
        <w:tc>
          <w:tcPr>
            <w:tcW w:w="6829" w:type="dxa"/>
          </w:tcPr>
          <w:p w:rsidR="00405BF1" w:rsidRPr="006E542D" w:rsidRDefault="00405BF1" w:rsidP="0016485D">
            <w:pPr>
              <w:rPr>
                <w:sz w:val="20"/>
                <w:szCs w:val="20"/>
              </w:rPr>
            </w:pPr>
            <w:r w:rsidRPr="006E542D">
              <w:rPr>
                <w:sz w:val="20"/>
                <w:szCs w:val="20"/>
              </w:rPr>
              <w:t xml:space="preserve"> Initiate and participate effectively in a range of collaborative discussions</w:t>
            </w:r>
          </w:p>
          <w:p w:rsidR="00405BF1" w:rsidRPr="006E542D" w:rsidRDefault="00405BF1" w:rsidP="0016485D">
            <w:pPr>
              <w:rPr>
                <w:sz w:val="20"/>
                <w:szCs w:val="20"/>
              </w:rPr>
            </w:pPr>
            <w:r w:rsidRPr="006E542D">
              <w:rPr>
                <w:sz w:val="20"/>
                <w:szCs w:val="20"/>
              </w:rPr>
              <w:t>(one-on-one, in groups, and teacher-led) with diverse partners on grades 9–10</w:t>
            </w:r>
          </w:p>
          <w:p w:rsidR="00405BF1" w:rsidRPr="006E542D" w:rsidRDefault="00405BF1" w:rsidP="0016485D">
            <w:pPr>
              <w:rPr>
                <w:sz w:val="20"/>
                <w:szCs w:val="20"/>
              </w:rPr>
            </w:pPr>
            <w:r w:rsidRPr="006E542D">
              <w:rPr>
                <w:sz w:val="20"/>
                <w:szCs w:val="20"/>
              </w:rPr>
              <w:t>topics, texts, and issues, building on others’ ideas and expressing their own</w:t>
            </w:r>
          </w:p>
          <w:p w:rsidR="00405BF1" w:rsidRPr="006E542D" w:rsidRDefault="00405BF1" w:rsidP="0016485D">
            <w:pPr>
              <w:rPr>
                <w:sz w:val="20"/>
                <w:szCs w:val="20"/>
              </w:rPr>
            </w:pPr>
            <w:r w:rsidRPr="006E542D">
              <w:rPr>
                <w:sz w:val="20"/>
                <w:szCs w:val="20"/>
              </w:rPr>
              <w:t>clearly and persuasively.</w:t>
            </w:r>
          </w:p>
          <w:p w:rsidR="00405BF1" w:rsidRPr="006E542D" w:rsidRDefault="00405BF1" w:rsidP="0016485D">
            <w:pPr>
              <w:ind w:left="360" w:hanging="360"/>
              <w:rPr>
                <w:sz w:val="20"/>
                <w:szCs w:val="20"/>
              </w:rPr>
            </w:pPr>
            <w:r w:rsidRPr="006E542D">
              <w:rPr>
                <w:sz w:val="20"/>
                <w:szCs w:val="20"/>
              </w:rPr>
              <w:t>a. Come to discussions prepared, having read and researched material under</w:t>
            </w:r>
          </w:p>
          <w:p w:rsidR="00405BF1" w:rsidRPr="006E542D" w:rsidRDefault="00405BF1" w:rsidP="0016485D">
            <w:pPr>
              <w:ind w:left="360" w:hanging="360"/>
              <w:rPr>
                <w:sz w:val="20"/>
                <w:szCs w:val="20"/>
              </w:rPr>
            </w:pPr>
            <w:r w:rsidRPr="006E542D">
              <w:rPr>
                <w:sz w:val="20"/>
                <w:szCs w:val="20"/>
              </w:rPr>
              <w:t>study; explicitly draw on that preparation by referring to evidence from</w:t>
            </w:r>
          </w:p>
          <w:p w:rsidR="00405BF1" w:rsidRPr="006E542D" w:rsidRDefault="00405BF1" w:rsidP="0016485D">
            <w:pPr>
              <w:ind w:left="360" w:hanging="360"/>
              <w:rPr>
                <w:sz w:val="20"/>
                <w:szCs w:val="20"/>
              </w:rPr>
            </w:pPr>
            <w:r w:rsidRPr="006E542D">
              <w:rPr>
                <w:sz w:val="20"/>
                <w:szCs w:val="20"/>
              </w:rPr>
              <w:t>texts and other research on the topic or issue to stimulate a thoughtful,</w:t>
            </w:r>
          </w:p>
          <w:p w:rsidR="00405BF1" w:rsidRPr="006E542D" w:rsidRDefault="00405BF1" w:rsidP="0016485D">
            <w:pPr>
              <w:ind w:left="360" w:hanging="360"/>
              <w:rPr>
                <w:sz w:val="20"/>
                <w:szCs w:val="20"/>
              </w:rPr>
            </w:pPr>
            <w:r w:rsidRPr="006E542D">
              <w:rPr>
                <w:sz w:val="20"/>
                <w:szCs w:val="20"/>
              </w:rPr>
              <w:t>well-reasoned exchange of ideas.</w:t>
            </w:r>
          </w:p>
          <w:p w:rsidR="00405BF1" w:rsidRPr="006E542D" w:rsidRDefault="00405BF1" w:rsidP="0016485D">
            <w:pPr>
              <w:ind w:left="360" w:hanging="360"/>
              <w:rPr>
                <w:sz w:val="20"/>
                <w:szCs w:val="20"/>
              </w:rPr>
            </w:pPr>
            <w:r w:rsidRPr="006E542D">
              <w:rPr>
                <w:sz w:val="20"/>
                <w:szCs w:val="20"/>
              </w:rPr>
              <w:t>b. Work with peers to set rules for collegial discussions and decision-making</w:t>
            </w:r>
          </w:p>
          <w:p w:rsidR="00405BF1" w:rsidRPr="006E542D" w:rsidRDefault="00405BF1" w:rsidP="0016485D">
            <w:pPr>
              <w:ind w:left="360" w:hanging="360"/>
              <w:rPr>
                <w:sz w:val="20"/>
                <w:szCs w:val="20"/>
              </w:rPr>
            </w:pPr>
            <w:r w:rsidRPr="006E542D">
              <w:rPr>
                <w:sz w:val="20"/>
                <w:szCs w:val="20"/>
              </w:rPr>
              <w:t>(e.g., informal consensus, taking votes on key issues, presentation of</w:t>
            </w:r>
          </w:p>
          <w:p w:rsidR="00405BF1" w:rsidRPr="006E542D" w:rsidRDefault="00405BF1" w:rsidP="0016485D">
            <w:pPr>
              <w:ind w:left="360" w:hanging="360"/>
              <w:rPr>
                <w:sz w:val="20"/>
                <w:szCs w:val="20"/>
              </w:rPr>
            </w:pPr>
            <w:r w:rsidRPr="006E542D">
              <w:rPr>
                <w:sz w:val="20"/>
                <w:szCs w:val="20"/>
              </w:rPr>
              <w:t>alternate views), clear goals and deadlines, and individual roles as needed.</w:t>
            </w:r>
          </w:p>
          <w:p w:rsidR="00405BF1" w:rsidRPr="006E542D" w:rsidRDefault="00405BF1" w:rsidP="0016485D">
            <w:pPr>
              <w:ind w:left="360" w:hanging="360"/>
              <w:rPr>
                <w:sz w:val="20"/>
                <w:szCs w:val="20"/>
              </w:rPr>
            </w:pPr>
            <w:r w:rsidRPr="006E542D">
              <w:rPr>
                <w:sz w:val="20"/>
                <w:szCs w:val="20"/>
              </w:rPr>
              <w:t>c. Propel conversations by posing and responding to questions that relate the</w:t>
            </w:r>
          </w:p>
          <w:p w:rsidR="00405BF1" w:rsidRPr="006E542D" w:rsidRDefault="00405BF1" w:rsidP="0016485D">
            <w:pPr>
              <w:ind w:left="360" w:hanging="360"/>
              <w:rPr>
                <w:sz w:val="20"/>
                <w:szCs w:val="20"/>
              </w:rPr>
            </w:pPr>
            <w:r w:rsidRPr="006E542D">
              <w:rPr>
                <w:sz w:val="20"/>
                <w:szCs w:val="20"/>
              </w:rPr>
              <w:t>current discussion to broader themes or larger ideas; actively incorporate</w:t>
            </w:r>
          </w:p>
          <w:p w:rsidR="00405BF1" w:rsidRPr="006E542D" w:rsidRDefault="00405BF1" w:rsidP="0016485D">
            <w:pPr>
              <w:ind w:left="360" w:hanging="360"/>
              <w:rPr>
                <w:sz w:val="20"/>
                <w:szCs w:val="20"/>
              </w:rPr>
            </w:pPr>
            <w:r w:rsidRPr="006E542D">
              <w:rPr>
                <w:sz w:val="20"/>
                <w:szCs w:val="20"/>
              </w:rPr>
              <w:t>others into the discussion; and clarify, verify, or challenge ideas and</w:t>
            </w:r>
          </w:p>
          <w:p w:rsidR="00405BF1" w:rsidRPr="006E542D" w:rsidRDefault="00405BF1" w:rsidP="0016485D">
            <w:pPr>
              <w:ind w:left="360" w:hanging="360"/>
              <w:rPr>
                <w:sz w:val="20"/>
                <w:szCs w:val="20"/>
              </w:rPr>
            </w:pPr>
            <w:r w:rsidRPr="006E542D">
              <w:rPr>
                <w:sz w:val="20"/>
                <w:szCs w:val="20"/>
              </w:rPr>
              <w:t>conclusions.</w:t>
            </w:r>
          </w:p>
          <w:p w:rsidR="00405BF1" w:rsidRPr="006E542D" w:rsidRDefault="00405BF1" w:rsidP="0016485D">
            <w:pPr>
              <w:ind w:left="360" w:hanging="360"/>
              <w:rPr>
                <w:sz w:val="20"/>
                <w:szCs w:val="20"/>
              </w:rPr>
            </w:pPr>
            <w:r w:rsidRPr="006E542D">
              <w:rPr>
                <w:sz w:val="20"/>
                <w:szCs w:val="20"/>
              </w:rPr>
              <w:t>d. Respond thoughtfully to diverse perspectives, summarize points of</w:t>
            </w:r>
          </w:p>
          <w:p w:rsidR="00405BF1" w:rsidRPr="006E542D" w:rsidRDefault="00405BF1" w:rsidP="0016485D">
            <w:pPr>
              <w:ind w:left="360" w:hanging="360"/>
              <w:rPr>
                <w:sz w:val="20"/>
                <w:szCs w:val="20"/>
              </w:rPr>
            </w:pPr>
            <w:r w:rsidRPr="006E542D">
              <w:rPr>
                <w:sz w:val="20"/>
                <w:szCs w:val="20"/>
              </w:rPr>
              <w:t>agreement and disagreement, and, when warranted, qualify or justify their</w:t>
            </w:r>
          </w:p>
          <w:p w:rsidR="00405BF1" w:rsidRPr="006E542D" w:rsidRDefault="00405BF1" w:rsidP="0016485D">
            <w:pPr>
              <w:ind w:left="360" w:hanging="360"/>
              <w:rPr>
                <w:sz w:val="20"/>
                <w:szCs w:val="20"/>
              </w:rPr>
            </w:pPr>
            <w:r w:rsidRPr="006E542D">
              <w:rPr>
                <w:sz w:val="20"/>
                <w:szCs w:val="20"/>
              </w:rPr>
              <w:t>own views and understanding and make new connections in light of the</w:t>
            </w:r>
          </w:p>
          <w:p w:rsidR="00405BF1" w:rsidRPr="006E542D" w:rsidRDefault="00405BF1" w:rsidP="0016485D">
            <w:pPr>
              <w:ind w:left="360" w:hanging="360"/>
              <w:rPr>
                <w:sz w:val="20"/>
                <w:szCs w:val="20"/>
              </w:rPr>
            </w:pPr>
            <w:r w:rsidRPr="006E542D">
              <w:rPr>
                <w:sz w:val="20"/>
                <w:szCs w:val="20"/>
              </w:rPr>
              <w:t>evidence and reasoning presented.</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rFonts w:cs="Calibri"/>
                <w:sz w:val="20"/>
                <w:szCs w:val="20"/>
              </w:rPr>
            </w:pPr>
            <w:r>
              <w:rPr>
                <w:rFonts w:cs="Calibri"/>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r>
              <w:rPr>
                <w:rFonts w:cs="Calibri"/>
                <w:sz w:val="20"/>
                <w:szCs w:val="20"/>
              </w:rPr>
              <w:t>P</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rFonts w:cs="Calibri"/>
                <w:sz w:val="20"/>
                <w:szCs w:val="20"/>
              </w:rPr>
            </w:pPr>
            <w:r>
              <w:rPr>
                <w:rFonts w:cs="Calibri"/>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2</w:t>
            </w:r>
          </w:p>
        </w:tc>
        <w:tc>
          <w:tcPr>
            <w:tcW w:w="6829" w:type="dxa"/>
          </w:tcPr>
          <w:p w:rsidR="00405BF1" w:rsidRPr="006E542D" w:rsidRDefault="00405BF1" w:rsidP="0016485D">
            <w:pPr>
              <w:rPr>
                <w:sz w:val="20"/>
                <w:szCs w:val="20"/>
              </w:rPr>
            </w:pPr>
            <w:r w:rsidRPr="006E542D">
              <w:rPr>
                <w:sz w:val="20"/>
                <w:szCs w:val="20"/>
              </w:rPr>
              <w:t>Integrate multiple sources of information presented in diverse media or formats</w:t>
            </w:r>
          </w:p>
          <w:p w:rsidR="00405BF1" w:rsidRPr="006E542D" w:rsidRDefault="00405BF1" w:rsidP="0016485D">
            <w:pPr>
              <w:rPr>
                <w:sz w:val="20"/>
                <w:szCs w:val="20"/>
              </w:rPr>
            </w:pPr>
            <w:r w:rsidRPr="006E542D">
              <w:rPr>
                <w:sz w:val="20"/>
                <w:szCs w:val="20"/>
              </w:rPr>
              <w:t>(e.g., visually, quantitatively, orally) evaluating the credibility and accuracy of</w:t>
            </w:r>
          </w:p>
          <w:p w:rsidR="00405BF1" w:rsidRPr="006E542D" w:rsidRDefault="00405BF1" w:rsidP="0016485D">
            <w:pPr>
              <w:rPr>
                <w:sz w:val="20"/>
                <w:szCs w:val="20"/>
              </w:rPr>
            </w:pPr>
            <w:r w:rsidRPr="006E542D">
              <w:rPr>
                <w:sz w:val="20"/>
                <w:szCs w:val="20"/>
              </w:rPr>
              <w:t>each source.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3</w:t>
            </w:r>
          </w:p>
        </w:tc>
        <w:tc>
          <w:tcPr>
            <w:tcW w:w="6829" w:type="dxa"/>
          </w:tcPr>
          <w:p w:rsidR="00405BF1" w:rsidRPr="006E542D" w:rsidRDefault="00405BF1" w:rsidP="0016485D">
            <w:pPr>
              <w:rPr>
                <w:sz w:val="20"/>
                <w:szCs w:val="20"/>
              </w:rPr>
            </w:pPr>
            <w:r w:rsidRPr="006E542D">
              <w:rPr>
                <w:sz w:val="20"/>
                <w:szCs w:val="20"/>
              </w:rPr>
              <w:t>Evaluate a speaker’s point of view, reasoning, and use of evidence and rhetoric,</w:t>
            </w:r>
          </w:p>
          <w:p w:rsidR="00405BF1" w:rsidRPr="006E542D" w:rsidRDefault="00405BF1" w:rsidP="0016485D">
            <w:pPr>
              <w:rPr>
                <w:sz w:val="20"/>
                <w:szCs w:val="20"/>
              </w:rPr>
            </w:pPr>
            <w:r w:rsidRPr="006E542D">
              <w:rPr>
                <w:sz w:val="20"/>
                <w:szCs w:val="20"/>
              </w:rPr>
              <w:t>identifying any fallacious reasoning or exaggerated or distorted evidence.</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4</w:t>
            </w:r>
          </w:p>
        </w:tc>
        <w:tc>
          <w:tcPr>
            <w:tcW w:w="6829" w:type="dxa"/>
          </w:tcPr>
          <w:p w:rsidR="00405BF1" w:rsidRPr="006E542D" w:rsidRDefault="00405BF1" w:rsidP="0016485D">
            <w:pPr>
              <w:rPr>
                <w:sz w:val="20"/>
                <w:szCs w:val="20"/>
              </w:rPr>
            </w:pPr>
            <w:r w:rsidRPr="006E542D">
              <w:rPr>
                <w:sz w:val="20"/>
                <w:szCs w:val="20"/>
              </w:rPr>
              <w:t>Present information, findings, and supporting evidence clearly, concisely,</w:t>
            </w:r>
          </w:p>
          <w:p w:rsidR="00405BF1" w:rsidRPr="006E542D" w:rsidRDefault="00405BF1" w:rsidP="0016485D">
            <w:pPr>
              <w:rPr>
                <w:sz w:val="20"/>
                <w:szCs w:val="20"/>
              </w:rPr>
            </w:pPr>
            <w:r w:rsidRPr="006E542D">
              <w:rPr>
                <w:sz w:val="20"/>
                <w:szCs w:val="20"/>
              </w:rPr>
              <w:t>and logically such that listeners can follow the line of reasoning and the</w:t>
            </w:r>
          </w:p>
          <w:p w:rsidR="00405BF1" w:rsidRPr="006E542D" w:rsidRDefault="00405BF1" w:rsidP="0016485D">
            <w:pPr>
              <w:rPr>
                <w:sz w:val="20"/>
                <w:szCs w:val="20"/>
              </w:rPr>
            </w:pPr>
            <w:r w:rsidRPr="006E542D">
              <w:rPr>
                <w:sz w:val="20"/>
                <w:szCs w:val="20"/>
              </w:rPr>
              <w:t>organization, development, substance, and style are appropriate to purpose,</w:t>
            </w:r>
          </w:p>
          <w:p w:rsidR="00405BF1" w:rsidRPr="006E542D" w:rsidRDefault="00405BF1" w:rsidP="0016485D">
            <w:pPr>
              <w:rPr>
                <w:sz w:val="20"/>
                <w:szCs w:val="20"/>
              </w:rPr>
            </w:pPr>
            <w:r w:rsidRPr="006E542D">
              <w:rPr>
                <w:sz w:val="20"/>
                <w:szCs w:val="20"/>
              </w:rPr>
              <w:t>audience, and task.</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5</w:t>
            </w:r>
          </w:p>
        </w:tc>
        <w:tc>
          <w:tcPr>
            <w:tcW w:w="6829" w:type="dxa"/>
          </w:tcPr>
          <w:p w:rsidR="00405BF1" w:rsidRPr="006E542D" w:rsidRDefault="00405BF1" w:rsidP="0016485D">
            <w:pPr>
              <w:rPr>
                <w:sz w:val="20"/>
                <w:szCs w:val="20"/>
              </w:rPr>
            </w:pPr>
            <w:r w:rsidRPr="006E542D">
              <w:rPr>
                <w:sz w:val="20"/>
                <w:szCs w:val="20"/>
              </w:rPr>
              <w:t>Make strategic use of digital media (e.g., textual, graphical, audio, visual, and</w:t>
            </w:r>
          </w:p>
          <w:p w:rsidR="00405BF1" w:rsidRPr="006E542D" w:rsidRDefault="00405BF1" w:rsidP="0016485D">
            <w:pPr>
              <w:rPr>
                <w:sz w:val="20"/>
                <w:szCs w:val="20"/>
              </w:rPr>
            </w:pPr>
            <w:r w:rsidRPr="006E542D">
              <w:rPr>
                <w:sz w:val="20"/>
                <w:szCs w:val="20"/>
              </w:rPr>
              <w:t>interactive elements) in presentations to enhance understanding of findings,</w:t>
            </w:r>
          </w:p>
          <w:p w:rsidR="00405BF1" w:rsidRPr="006E542D" w:rsidRDefault="00405BF1" w:rsidP="0016485D">
            <w:pPr>
              <w:rPr>
                <w:sz w:val="20"/>
                <w:szCs w:val="20"/>
              </w:rPr>
            </w:pPr>
            <w:r w:rsidRPr="006E542D">
              <w:rPr>
                <w:sz w:val="20"/>
                <w:szCs w:val="20"/>
              </w:rPr>
              <w:t>reasoning, and evidence and to add interest.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6</w:t>
            </w:r>
          </w:p>
        </w:tc>
        <w:tc>
          <w:tcPr>
            <w:tcW w:w="6829" w:type="dxa"/>
          </w:tcPr>
          <w:p w:rsidR="00405BF1" w:rsidRPr="006E542D" w:rsidRDefault="00405BF1" w:rsidP="0016485D">
            <w:pPr>
              <w:rPr>
                <w:sz w:val="20"/>
                <w:szCs w:val="20"/>
              </w:rPr>
            </w:pPr>
            <w:r w:rsidRPr="006E542D">
              <w:rPr>
                <w:sz w:val="20"/>
                <w:szCs w:val="20"/>
              </w:rPr>
              <w:t>Adapt speech to a variety of contexts and tasks, demonstrating command</w:t>
            </w:r>
          </w:p>
          <w:p w:rsidR="00405BF1" w:rsidRPr="006E542D" w:rsidRDefault="00405BF1" w:rsidP="0016485D">
            <w:pPr>
              <w:rPr>
                <w:sz w:val="20"/>
                <w:szCs w:val="20"/>
              </w:rPr>
            </w:pPr>
            <w:r w:rsidRPr="006E542D">
              <w:rPr>
                <w:sz w:val="20"/>
                <w:szCs w:val="20"/>
              </w:rPr>
              <w:t>of formal English when indicated or appropriate.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lastRenderedPageBreak/>
              <w:t>Grades 11-12 Standard 1</w:t>
            </w:r>
          </w:p>
        </w:tc>
        <w:tc>
          <w:tcPr>
            <w:tcW w:w="6829" w:type="dxa"/>
          </w:tcPr>
          <w:p w:rsidR="00405BF1" w:rsidRPr="006E542D" w:rsidRDefault="00405BF1" w:rsidP="0016485D">
            <w:pPr>
              <w:rPr>
                <w:sz w:val="20"/>
                <w:szCs w:val="20"/>
              </w:rPr>
            </w:pPr>
            <w:r w:rsidRPr="006E542D">
              <w:rPr>
                <w:sz w:val="20"/>
                <w:szCs w:val="20"/>
              </w:rPr>
              <w:t>Initiate and participate effectively in a range of collaborative discussions (one-on-</w:t>
            </w:r>
          </w:p>
          <w:p w:rsidR="00405BF1" w:rsidRPr="006E542D" w:rsidRDefault="00405BF1" w:rsidP="0016485D">
            <w:pPr>
              <w:rPr>
                <w:sz w:val="20"/>
                <w:szCs w:val="20"/>
              </w:rPr>
            </w:pPr>
            <w:r w:rsidRPr="006E542D">
              <w:rPr>
                <w:sz w:val="20"/>
                <w:szCs w:val="20"/>
              </w:rPr>
              <w:t>one, in groups, and teacher-led) with diverse partners on grades 11–12 topics,</w:t>
            </w:r>
          </w:p>
          <w:p w:rsidR="00405BF1" w:rsidRPr="006E542D" w:rsidRDefault="00405BF1" w:rsidP="0016485D">
            <w:pPr>
              <w:rPr>
                <w:sz w:val="20"/>
                <w:szCs w:val="20"/>
              </w:rPr>
            </w:pPr>
            <w:r w:rsidRPr="006E542D">
              <w:rPr>
                <w:sz w:val="20"/>
                <w:szCs w:val="20"/>
              </w:rPr>
              <w:t>texts, and issues, building on others’ ideas and expressing their own clearly and</w:t>
            </w:r>
          </w:p>
          <w:p w:rsidR="00405BF1" w:rsidRPr="006E542D" w:rsidRDefault="00405BF1" w:rsidP="0016485D">
            <w:pPr>
              <w:rPr>
                <w:sz w:val="20"/>
                <w:szCs w:val="20"/>
              </w:rPr>
            </w:pPr>
            <w:r w:rsidRPr="006E542D">
              <w:rPr>
                <w:sz w:val="20"/>
                <w:szCs w:val="20"/>
              </w:rPr>
              <w:t>persuasively.</w:t>
            </w:r>
          </w:p>
          <w:p w:rsidR="00405BF1" w:rsidRPr="006E542D" w:rsidRDefault="00405BF1" w:rsidP="0016485D">
            <w:pPr>
              <w:rPr>
                <w:sz w:val="20"/>
                <w:szCs w:val="20"/>
              </w:rPr>
            </w:pPr>
            <w:r w:rsidRPr="006E542D">
              <w:rPr>
                <w:sz w:val="20"/>
                <w:szCs w:val="20"/>
              </w:rPr>
              <w:t>a. Come to discussions prepared, having read and researched material under</w:t>
            </w:r>
          </w:p>
          <w:p w:rsidR="00405BF1" w:rsidRPr="006E542D" w:rsidRDefault="00405BF1" w:rsidP="0016485D">
            <w:pPr>
              <w:rPr>
                <w:sz w:val="20"/>
                <w:szCs w:val="20"/>
              </w:rPr>
            </w:pPr>
            <w:r w:rsidRPr="006E542D">
              <w:rPr>
                <w:sz w:val="20"/>
                <w:szCs w:val="20"/>
              </w:rPr>
              <w:t>study; explicitly draw on that preparation by referring to evidence from texts</w:t>
            </w:r>
          </w:p>
          <w:p w:rsidR="00405BF1" w:rsidRPr="006E542D" w:rsidRDefault="00405BF1" w:rsidP="0016485D">
            <w:pPr>
              <w:rPr>
                <w:sz w:val="20"/>
                <w:szCs w:val="20"/>
              </w:rPr>
            </w:pPr>
            <w:r w:rsidRPr="006E542D">
              <w:rPr>
                <w:sz w:val="20"/>
                <w:szCs w:val="20"/>
              </w:rPr>
              <w:t>and other research on the topic or issue to stimulate a thoughtful, well-reasoned</w:t>
            </w:r>
          </w:p>
          <w:p w:rsidR="00405BF1" w:rsidRPr="006E542D" w:rsidRDefault="00405BF1" w:rsidP="0016485D">
            <w:pPr>
              <w:rPr>
                <w:sz w:val="20"/>
                <w:szCs w:val="20"/>
              </w:rPr>
            </w:pPr>
            <w:r w:rsidRPr="006E542D">
              <w:rPr>
                <w:sz w:val="20"/>
                <w:szCs w:val="20"/>
              </w:rPr>
              <w:t>exchange of ideas.</w:t>
            </w:r>
          </w:p>
          <w:p w:rsidR="00405BF1" w:rsidRPr="006E542D" w:rsidRDefault="00405BF1" w:rsidP="0016485D">
            <w:pPr>
              <w:rPr>
                <w:sz w:val="20"/>
                <w:szCs w:val="20"/>
              </w:rPr>
            </w:pPr>
            <w:r w:rsidRPr="006E542D">
              <w:rPr>
                <w:sz w:val="20"/>
                <w:szCs w:val="20"/>
              </w:rPr>
              <w:t>b. Work with peers to promote civil, democratic discussions and decision-making,</w:t>
            </w:r>
            <w:r>
              <w:rPr>
                <w:sz w:val="20"/>
                <w:szCs w:val="20"/>
              </w:rPr>
              <w:t xml:space="preserve"> </w:t>
            </w:r>
            <w:r w:rsidRPr="006E542D">
              <w:rPr>
                <w:sz w:val="20"/>
                <w:szCs w:val="20"/>
              </w:rPr>
              <w:t>set clear goals and deadlines, and establish individual roles as</w:t>
            </w:r>
          </w:p>
          <w:p w:rsidR="00405BF1" w:rsidRPr="006E542D" w:rsidRDefault="00405BF1" w:rsidP="0016485D">
            <w:pPr>
              <w:rPr>
                <w:sz w:val="20"/>
                <w:szCs w:val="20"/>
              </w:rPr>
            </w:pPr>
            <w:r w:rsidRPr="006E542D">
              <w:rPr>
                <w:sz w:val="20"/>
                <w:szCs w:val="20"/>
              </w:rPr>
              <w:t>needed.</w:t>
            </w:r>
          </w:p>
          <w:p w:rsidR="00405BF1" w:rsidRPr="006E542D" w:rsidRDefault="00405BF1" w:rsidP="0016485D">
            <w:pPr>
              <w:rPr>
                <w:sz w:val="20"/>
                <w:szCs w:val="20"/>
              </w:rPr>
            </w:pPr>
            <w:r w:rsidRPr="006E542D">
              <w:rPr>
                <w:sz w:val="20"/>
                <w:szCs w:val="20"/>
              </w:rPr>
              <w:t>c. Propel conversations by posing and responding to questions that probe</w:t>
            </w:r>
          </w:p>
          <w:p w:rsidR="00405BF1" w:rsidRPr="006E542D" w:rsidRDefault="00405BF1" w:rsidP="0016485D">
            <w:pPr>
              <w:rPr>
                <w:sz w:val="20"/>
                <w:szCs w:val="20"/>
              </w:rPr>
            </w:pPr>
            <w:r w:rsidRPr="006E542D">
              <w:rPr>
                <w:sz w:val="20"/>
                <w:szCs w:val="20"/>
              </w:rPr>
              <w:t>reasoning and evidence; ensure a hearing for a full range of positions on a</w:t>
            </w:r>
          </w:p>
          <w:p w:rsidR="00405BF1" w:rsidRPr="006E542D" w:rsidRDefault="00405BF1" w:rsidP="0016485D">
            <w:pPr>
              <w:rPr>
                <w:sz w:val="20"/>
                <w:szCs w:val="20"/>
              </w:rPr>
            </w:pPr>
            <w:r w:rsidRPr="006E542D">
              <w:rPr>
                <w:sz w:val="20"/>
                <w:szCs w:val="20"/>
              </w:rPr>
              <w:t>topic or issue; clarify, verify, or challenge ideas and conclusions; and promote</w:t>
            </w:r>
          </w:p>
          <w:p w:rsidR="00405BF1" w:rsidRPr="006E542D" w:rsidRDefault="00405BF1" w:rsidP="0016485D">
            <w:pPr>
              <w:rPr>
                <w:sz w:val="20"/>
                <w:szCs w:val="20"/>
              </w:rPr>
            </w:pPr>
            <w:r w:rsidRPr="006E542D">
              <w:rPr>
                <w:sz w:val="20"/>
                <w:szCs w:val="20"/>
              </w:rPr>
              <w:t>divergent and creative perspectives.</w:t>
            </w:r>
          </w:p>
          <w:p w:rsidR="00405BF1" w:rsidRPr="006E542D" w:rsidRDefault="00405BF1" w:rsidP="0016485D">
            <w:pPr>
              <w:rPr>
                <w:sz w:val="20"/>
                <w:szCs w:val="20"/>
              </w:rPr>
            </w:pPr>
            <w:r w:rsidRPr="006E542D">
              <w:rPr>
                <w:sz w:val="20"/>
                <w:szCs w:val="20"/>
              </w:rPr>
              <w:t>d. Respond thoughtfully to diverse perspectives; synthesize comments, claims,</w:t>
            </w:r>
          </w:p>
          <w:p w:rsidR="00405BF1" w:rsidRPr="006E542D" w:rsidRDefault="00405BF1" w:rsidP="0016485D">
            <w:pPr>
              <w:rPr>
                <w:sz w:val="20"/>
                <w:szCs w:val="20"/>
              </w:rPr>
            </w:pPr>
            <w:r w:rsidRPr="006E542D">
              <w:rPr>
                <w:sz w:val="20"/>
                <w:szCs w:val="20"/>
              </w:rPr>
              <w:t>and evidence made on all sides of an issue; resolve contradictions when</w:t>
            </w:r>
          </w:p>
          <w:p w:rsidR="00405BF1" w:rsidRPr="006E542D" w:rsidRDefault="00405BF1" w:rsidP="0016485D">
            <w:pPr>
              <w:rPr>
                <w:sz w:val="20"/>
                <w:szCs w:val="20"/>
              </w:rPr>
            </w:pPr>
            <w:r w:rsidRPr="006E542D">
              <w:rPr>
                <w:sz w:val="20"/>
                <w:szCs w:val="20"/>
              </w:rPr>
              <w:t>possible; and determine what additional information or research is required</w:t>
            </w:r>
          </w:p>
          <w:p w:rsidR="00405BF1" w:rsidRPr="006E542D" w:rsidRDefault="00405BF1" w:rsidP="0016485D">
            <w:pPr>
              <w:rPr>
                <w:sz w:val="20"/>
                <w:szCs w:val="20"/>
              </w:rPr>
            </w:pPr>
            <w:r w:rsidRPr="006E542D">
              <w:rPr>
                <w:sz w:val="20"/>
                <w:szCs w:val="20"/>
              </w:rPr>
              <w:t>to deepen the investigation or complete the task.</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rFonts w:cs="Calibri"/>
                <w:sz w:val="20"/>
                <w:szCs w:val="20"/>
              </w:rPr>
            </w:pPr>
            <w:r>
              <w:rPr>
                <w:rFonts w:cs="Calibri"/>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r>
              <w:rPr>
                <w:rFonts w:cs="Calibri"/>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rFonts w:cs="Calibri"/>
                <w:sz w:val="20"/>
                <w:szCs w:val="20"/>
              </w:rPr>
            </w:pPr>
            <w:r>
              <w:rPr>
                <w:rFonts w:cs="Calibri"/>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2</w:t>
            </w:r>
          </w:p>
        </w:tc>
        <w:tc>
          <w:tcPr>
            <w:tcW w:w="6829" w:type="dxa"/>
          </w:tcPr>
          <w:p w:rsidR="00405BF1" w:rsidRPr="006E542D" w:rsidRDefault="00405BF1" w:rsidP="0016485D">
            <w:pPr>
              <w:rPr>
                <w:sz w:val="20"/>
                <w:szCs w:val="20"/>
              </w:rPr>
            </w:pPr>
            <w:r w:rsidRPr="006E542D">
              <w:rPr>
                <w:sz w:val="20"/>
                <w:szCs w:val="20"/>
              </w:rPr>
              <w:t>Integrate multiple sources of information presented in diverse formats and</w:t>
            </w:r>
          </w:p>
          <w:p w:rsidR="00405BF1" w:rsidRPr="006E542D" w:rsidRDefault="00405BF1" w:rsidP="0016485D">
            <w:pPr>
              <w:rPr>
                <w:sz w:val="20"/>
                <w:szCs w:val="20"/>
              </w:rPr>
            </w:pPr>
            <w:r w:rsidRPr="006E542D">
              <w:rPr>
                <w:sz w:val="20"/>
                <w:szCs w:val="20"/>
              </w:rPr>
              <w:t>media (e.g., visually, quantitatively, orally) in order to make informed decisions</w:t>
            </w:r>
          </w:p>
          <w:p w:rsidR="00405BF1" w:rsidRPr="006E542D" w:rsidRDefault="00405BF1" w:rsidP="0016485D">
            <w:pPr>
              <w:rPr>
                <w:sz w:val="20"/>
                <w:szCs w:val="20"/>
              </w:rPr>
            </w:pPr>
            <w:r w:rsidRPr="006E542D">
              <w:rPr>
                <w:sz w:val="20"/>
                <w:szCs w:val="20"/>
              </w:rPr>
              <w:t>and solve problems, evaluating the credibility and accuracy of each source and</w:t>
            </w:r>
          </w:p>
          <w:p w:rsidR="00405BF1" w:rsidRPr="006E542D" w:rsidRDefault="00405BF1" w:rsidP="0016485D">
            <w:pPr>
              <w:rPr>
                <w:sz w:val="20"/>
                <w:szCs w:val="20"/>
              </w:rPr>
            </w:pPr>
            <w:r w:rsidRPr="006E542D">
              <w:rPr>
                <w:sz w:val="20"/>
                <w:szCs w:val="20"/>
              </w:rPr>
              <w:t>noting any discrepancies among the data.</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3</w:t>
            </w:r>
          </w:p>
        </w:tc>
        <w:tc>
          <w:tcPr>
            <w:tcW w:w="6829" w:type="dxa"/>
          </w:tcPr>
          <w:p w:rsidR="00405BF1" w:rsidRPr="006E542D" w:rsidRDefault="00405BF1" w:rsidP="0016485D">
            <w:pPr>
              <w:rPr>
                <w:sz w:val="20"/>
                <w:szCs w:val="20"/>
              </w:rPr>
            </w:pPr>
            <w:r w:rsidRPr="006E542D">
              <w:rPr>
                <w:sz w:val="20"/>
                <w:szCs w:val="20"/>
              </w:rPr>
              <w:t>Evaluate a speaker’s point of view, reasoning, and use of evidence and rhetoric,</w:t>
            </w:r>
          </w:p>
          <w:p w:rsidR="00405BF1" w:rsidRPr="006E542D" w:rsidRDefault="00405BF1" w:rsidP="0016485D">
            <w:pPr>
              <w:rPr>
                <w:sz w:val="20"/>
                <w:szCs w:val="20"/>
              </w:rPr>
            </w:pPr>
            <w:r w:rsidRPr="006E542D">
              <w:rPr>
                <w:sz w:val="20"/>
                <w:szCs w:val="20"/>
              </w:rPr>
              <w:t>assessing the stance, premises, links among ideas, word choice, points of</w:t>
            </w:r>
          </w:p>
          <w:p w:rsidR="00405BF1" w:rsidRPr="006E542D" w:rsidRDefault="00405BF1" w:rsidP="0016485D">
            <w:pPr>
              <w:rPr>
                <w:sz w:val="20"/>
                <w:szCs w:val="20"/>
              </w:rPr>
            </w:pPr>
            <w:r w:rsidRPr="006E542D">
              <w:rPr>
                <w:sz w:val="20"/>
                <w:szCs w:val="20"/>
              </w:rPr>
              <w:t>emphasis, and tone used.</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4</w:t>
            </w:r>
          </w:p>
        </w:tc>
        <w:tc>
          <w:tcPr>
            <w:tcW w:w="6829" w:type="dxa"/>
          </w:tcPr>
          <w:p w:rsidR="00405BF1" w:rsidRPr="006E542D" w:rsidRDefault="00405BF1" w:rsidP="0016485D">
            <w:pPr>
              <w:rPr>
                <w:sz w:val="20"/>
                <w:szCs w:val="20"/>
              </w:rPr>
            </w:pPr>
            <w:r w:rsidRPr="006E542D">
              <w:rPr>
                <w:sz w:val="20"/>
                <w:szCs w:val="20"/>
              </w:rPr>
              <w:t>Present information, findings, and supporting evidence, conveying a clear</w:t>
            </w:r>
          </w:p>
          <w:p w:rsidR="00405BF1" w:rsidRPr="006E542D" w:rsidRDefault="00405BF1" w:rsidP="0016485D">
            <w:pPr>
              <w:rPr>
                <w:sz w:val="20"/>
                <w:szCs w:val="20"/>
              </w:rPr>
            </w:pPr>
            <w:r w:rsidRPr="006E542D">
              <w:rPr>
                <w:sz w:val="20"/>
                <w:szCs w:val="20"/>
              </w:rPr>
              <w:t>and distinct perspective, such that listeners can follow the line of reasoning,</w:t>
            </w:r>
          </w:p>
          <w:p w:rsidR="00405BF1" w:rsidRPr="006E542D" w:rsidRDefault="00405BF1" w:rsidP="0016485D">
            <w:pPr>
              <w:rPr>
                <w:sz w:val="20"/>
                <w:szCs w:val="20"/>
              </w:rPr>
            </w:pPr>
            <w:r w:rsidRPr="006E542D">
              <w:rPr>
                <w:sz w:val="20"/>
                <w:szCs w:val="20"/>
              </w:rPr>
              <w:t>alternative or opposing perspectives are addressed, and the organization,</w:t>
            </w:r>
          </w:p>
          <w:p w:rsidR="00405BF1" w:rsidRPr="006E542D" w:rsidRDefault="00405BF1" w:rsidP="0016485D">
            <w:pPr>
              <w:rPr>
                <w:sz w:val="20"/>
                <w:szCs w:val="20"/>
              </w:rPr>
            </w:pPr>
            <w:r w:rsidRPr="006E542D">
              <w:rPr>
                <w:sz w:val="20"/>
                <w:szCs w:val="20"/>
              </w:rPr>
              <w:t>development, substance, and style are appropriate to purpose, audience, and a</w:t>
            </w:r>
          </w:p>
          <w:p w:rsidR="00405BF1" w:rsidRPr="006E542D" w:rsidRDefault="00405BF1" w:rsidP="0016485D">
            <w:pPr>
              <w:rPr>
                <w:sz w:val="20"/>
                <w:szCs w:val="20"/>
              </w:rPr>
            </w:pPr>
            <w:r w:rsidRPr="006E542D">
              <w:rPr>
                <w:sz w:val="20"/>
                <w:szCs w:val="20"/>
              </w:rPr>
              <w:t>range of formal and informal tasks.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5</w:t>
            </w:r>
          </w:p>
        </w:tc>
        <w:tc>
          <w:tcPr>
            <w:tcW w:w="6829" w:type="dxa"/>
          </w:tcPr>
          <w:p w:rsidR="00405BF1" w:rsidRPr="006E542D" w:rsidRDefault="00405BF1" w:rsidP="0016485D">
            <w:pPr>
              <w:rPr>
                <w:sz w:val="20"/>
                <w:szCs w:val="20"/>
              </w:rPr>
            </w:pPr>
            <w:r w:rsidRPr="006E542D">
              <w:rPr>
                <w:sz w:val="20"/>
                <w:szCs w:val="20"/>
              </w:rPr>
              <w:t>Make strategic use of digital media (e.g., textual, graphical, audio, visual, and</w:t>
            </w:r>
          </w:p>
          <w:p w:rsidR="00405BF1" w:rsidRPr="006E542D" w:rsidRDefault="00405BF1" w:rsidP="0016485D">
            <w:pPr>
              <w:rPr>
                <w:sz w:val="20"/>
                <w:szCs w:val="20"/>
              </w:rPr>
            </w:pPr>
            <w:r w:rsidRPr="006E542D">
              <w:rPr>
                <w:sz w:val="20"/>
                <w:szCs w:val="20"/>
              </w:rPr>
              <w:t>interactive elements) in presentations to enhance understanding of findings,</w:t>
            </w:r>
          </w:p>
          <w:p w:rsidR="00405BF1" w:rsidRPr="006E542D" w:rsidRDefault="00405BF1" w:rsidP="0016485D">
            <w:pPr>
              <w:rPr>
                <w:sz w:val="20"/>
                <w:szCs w:val="20"/>
              </w:rPr>
            </w:pPr>
            <w:r w:rsidRPr="006E542D">
              <w:rPr>
                <w:sz w:val="20"/>
                <w:szCs w:val="20"/>
              </w:rPr>
              <w:t>reasoning, and evidence and to add interest.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Default="00405BF1" w:rsidP="0016485D">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6</w:t>
            </w:r>
          </w:p>
        </w:tc>
        <w:tc>
          <w:tcPr>
            <w:tcW w:w="6829" w:type="dxa"/>
          </w:tcPr>
          <w:p w:rsidR="00405BF1" w:rsidRPr="006E542D" w:rsidRDefault="00405BF1" w:rsidP="0016485D">
            <w:pPr>
              <w:rPr>
                <w:sz w:val="20"/>
                <w:szCs w:val="20"/>
              </w:rPr>
            </w:pPr>
            <w:r w:rsidRPr="006E542D">
              <w:rPr>
                <w:sz w:val="20"/>
                <w:szCs w:val="20"/>
              </w:rPr>
              <w:t>Adapt speech to a variety of contexts and tasks, demonstrating a command</w:t>
            </w:r>
          </w:p>
          <w:p w:rsidR="00405BF1" w:rsidRPr="006E542D" w:rsidRDefault="00405BF1" w:rsidP="0016485D">
            <w:pPr>
              <w:rPr>
                <w:sz w:val="20"/>
                <w:szCs w:val="20"/>
              </w:rPr>
            </w:pPr>
            <w:r w:rsidRPr="006E542D">
              <w:rPr>
                <w:sz w:val="20"/>
                <w:szCs w:val="20"/>
              </w:rPr>
              <w:t>of formal English when indicated or appropriate.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rFonts w:cs="Calibri"/>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bl>
    <w:p w:rsidR="0016485D" w:rsidRDefault="0016485D">
      <w:r>
        <w:br w:type="page"/>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6829"/>
        <w:gridCol w:w="432"/>
        <w:gridCol w:w="432"/>
        <w:gridCol w:w="432"/>
        <w:gridCol w:w="432"/>
        <w:gridCol w:w="432"/>
        <w:gridCol w:w="432"/>
        <w:gridCol w:w="432"/>
        <w:gridCol w:w="432"/>
        <w:gridCol w:w="432"/>
        <w:gridCol w:w="432"/>
        <w:gridCol w:w="432"/>
        <w:gridCol w:w="432"/>
        <w:gridCol w:w="432"/>
        <w:gridCol w:w="432"/>
        <w:gridCol w:w="432"/>
        <w:gridCol w:w="432"/>
      </w:tblGrid>
      <w:tr w:rsidR="00405BF1" w:rsidRPr="006E542D" w:rsidTr="00405BF1">
        <w:trPr>
          <w:cantSplit/>
          <w:jc w:val="center"/>
        </w:trPr>
        <w:tc>
          <w:tcPr>
            <w:tcW w:w="8388" w:type="dxa"/>
            <w:gridSpan w:val="2"/>
          </w:tcPr>
          <w:p w:rsidR="00405BF1" w:rsidRPr="006E542D" w:rsidRDefault="00405BF1" w:rsidP="0016485D">
            <w:pPr>
              <w:rPr>
                <w:b/>
                <w:sz w:val="20"/>
                <w:szCs w:val="20"/>
              </w:rPr>
            </w:pPr>
            <w:r w:rsidRPr="006E542D">
              <w:rPr>
                <w:b/>
                <w:sz w:val="20"/>
                <w:szCs w:val="20"/>
              </w:rPr>
              <w:lastRenderedPageBreak/>
              <w:t>Language Standards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1</w:t>
            </w:r>
          </w:p>
        </w:tc>
        <w:tc>
          <w:tcPr>
            <w:tcW w:w="6829" w:type="dxa"/>
          </w:tcPr>
          <w:p w:rsidR="00405BF1" w:rsidRPr="006E542D" w:rsidRDefault="00405BF1" w:rsidP="0016485D">
            <w:pPr>
              <w:rPr>
                <w:sz w:val="20"/>
                <w:szCs w:val="20"/>
              </w:rPr>
            </w:pPr>
            <w:r w:rsidRPr="006E542D">
              <w:rPr>
                <w:sz w:val="20"/>
                <w:szCs w:val="20"/>
              </w:rPr>
              <w:t>Demonstrate command of the conventions of standard English grammar and usage when writing or speaking.</w:t>
            </w:r>
          </w:p>
          <w:p w:rsidR="00405BF1" w:rsidRPr="006E542D" w:rsidRDefault="00405BF1" w:rsidP="0016485D">
            <w:pPr>
              <w:pStyle w:val="ListParagraph"/>
              <w:numPr>
                <w:ilvl w:val="0"/>
                <w:numId w:val="9"/>
              </w:numPr>
              <w:rPr>
                <w:sz w:val="20"/>
                <w:szCs w:val="20"/>
              </w:rPr>
            </w:pPr>
            <w:r w:rsidRPr="006E542D">
              <w:rPr>
                <w:sz w:val="20"/>
                <w:szCs w:val="20"/>
              </w:rPr>
              <w:t>Use parallel structure.</w:t>
            </w:r>
          </w:p>
          <w:p w:rsidR="00405BF1" w:rsidRPr="006E542D" w:rsidRDefault="00405BF1" w:rsidP="0016485D">
            <w:pPr>
              <w:pStyle w:val="ListParagraph"/>
              <w:numPr>
                <w:ilvl w:val="0"/>
                <w:numId w:val="9"/>
              </w:numPr>
              <w:rPr>
                <w:sz w:val="20"/>
                <w:szCs w:val="20"/>
              </w:rPr>
            </w:pPr>
            <w:r w:rsidRPr="006E542D">
              <w:rPr>
                <w:sz w:val="20"/>
                <w:szCs w:val="20"/>
              </w:rPr>
              <w:t>Use various types of phrases (noun, verb, adjectival, adverbial, participial, prepositional, absolute) and clauses (independent, dependent; noun, relative, adverbial) to convey specific meaning and add variety and interest to writing or presentations.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8D4F4B">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2</w:t>
            </w:r>
          </w:p>
        </w:tc>
        <w:tc>
          <w:tcPr>
            <w:tcW w:w="6829" w:type="dxa"/>
          </w:tcPr>
          <w:p w:rsidR="00405BF1" w:rsidRPr="006E542D" w:rsidRDefault="00405BF1" w:rsidP="0016485D">
            <w:pPr>
              <w:rPr>
                <w:sz w:val="20"/>
                <w:szCs w:val="20"/>
              </w:rPr>
            </w:pPr>
            <w:r w:rsidRPr="006E542D">
              <w:rPr>
                <w:sz w:val="20"/>
                <w:szCs w:val="20"/>
              </w:rPr>
              <w:t>Demonstrate command of the conventions of standard English capitalization, punctuation, and spelling when writing.</w:t>
            </w:r>
          </w:p>
          <w:p w:rsidR="00405BF1" w:rsidRPr="006E542D" w:rsidRDefault="00405BF1" w:rsidP="0016485D">
            <w:pPr>
              <w:pStyle w:val="ListParagraph"/>
              <w:numPr>
                <w:ilvl w:val="0"/>
                <w:numId w:val="10"/>
              </w:numPr>
              <w:rPr>
                <w:sz w:val="20"/>
                <w:szCs w:val="20"/>
              </w:rPr>
            </w:pPr>
            <w:r w:rsidRPr="006E542D">
              <w:rPr>
                <w:sz w:val="20"/>
                <w:szCs w:val="20"/>
              </w:rPr>
              <w:t>Use a semicolon (and perhaps a conjunctive adverb) to link two or more closely related independent clauses.</w:t>
            </w:r>
          </w:p>
          <w:p w:rsidR="00405BF1" w:rsidRPr="006E542D" w:rsidRDefault="00405BF1" w:rsidP="0016485D">
            <w:pPr>
              <w:pStyle w:val="ListParagraph"/>
              <w:numPr>
                <w:ilvl w:val="0"/>
                <w:numId w:val="10"/>
              </w:numPr>
              <w:rPr>
                <w:sz w:val="20"/>
                <w:szCs w:val="20"/>
              </w:rPr>
            </w:pPr>
            <w:r w:rsidRPr="006E542D">
              <w:rPr>
                <w:sz w:val="20"/>
                <w:szCs w:val="20"/>
              </w:rPr>
              <w:t>Use a colon to introduce a list or quotation.</w:t>
            </w:r>
          </w:p>
          <w:p w:rsidR="00405BF1" w:rsidRPr="006E542D" w:rsidRDefault="00405BF1" w:rsidP="0016485D">
            <w:pPr>
              <w:pStyle w:val="ListParagraph"/>
              <w:numPr>
                <w:ilvl w:val="0"/>
                <w:numId w:val="10"/>
              </w:numPr>
              <w:rPr>
                <w:sz w:val="20"/>
                <w:szCs w:val="20"/>
              </w:rPr>
            </w:pPr>
            <w:r w:rsidRPr="006E542D">
              <w:rPr>
                <w:sz w:val="20"/>
                <w:szCs w:val="20"/>
              </w:rPr>
              <w:t>Spell correctly.</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8D4F4B">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3</w:t>
            </w:r>
          </w:p>
        </w:tc>
        <w:tc>
          <w:tcPr>
            <w:tcW w:w="6829" w:type="dxa"/>
          </w:tcPr>
          <w:p w:rsidR="00405BF1" w:rsidRPr="006E542D" w:rsidRDefault="00405BF1" w:rsidP="0016485D">
            <w:pPr>
              <w:rPr>
                <w:sz w:val="20"/>
                <w:szCs w:val="20"/>
              </w:rPr>
            </w:pPr>
            <w:r w:rsidRPr="006E542D">
              <w:rPr>
                <w:sz w:val="20"/>
                <w:szCs w:val="20"/>
              </w:rPr>
              <w:t>Apply knowledge of language to understand how language functions in different contexts, to make effective choices for meaning or style, and to comprehend more fully when reading or listening.</w:t>
            </w:r>
          </w:p>
          <w:p w:rsidR="00405BF1" w:rsidRPr="006E542D" w:rsidRDefault="00405BF1" w:rsidP="0016485D">
            <w:pPr>
              <w:pStyle w:val="ListParagraph"/>
              <w:numPr>
                <w:ilvl w:val="0"/>
                <w:numId w:val="11"/>
              </w:numPr>
              <w:rPr>
                <w:sz w:val="20"/>
                <w:szCs w:val="20"/>
              </w:rPr>
            </w:pPr>
            <w:r w:rsidRPr="006E542D">
              <w:rPr>
                <w:sz w:val="20"/>
                <w:szCs w:val="20"/>
              </w:rPr>
              <w:t xml:space="preserve">Write and edit work so that it conforms to the guidelines in a style manual (e.g., </w:t>
            </w:r>
            <w:r w:rsidRPr="006E542D">
              <w:rPr>
                <w:i/>
                <w:sz w:val="20"/>
                <w:szCs w:val="20"/>
              </w:rPr>
              <w:t>MLA Handbook</w:t>
            </w:r>
            <w:r w:rsidRPr="006E542D">
              <w:rPr>
                <w:sz w:val="20"/>
                <w:szCs w:val="20"/>
              </w:rPr>
              <w:t xml:space="preserve">, </w:t>
            </w:r>
            <w:proofErr w:type="spellStart"/>
            <w:r w:rsidRPr="006E542D">
              <w:rPr>
                <w:sz w:val="20"/>
                <w:szCs w:val="20"/>
              </w:rPr>
              <w:t>Turabian’s</w:t>
            </w:r>
            <w:proofErr w:type="spellEnd"/>
            <w:r w:rsidRPr="006E542D">
              <w:rPr>
                <w:sz w:val="20"/>
                <w:szCs w:val="20"/>
              </w:rPr>
              <w:t xml:space="preserve"> </w:t>
            </w:r>
            <w:r w:rsidRPr="006E542D">
              <w:rPr>
                <w:i/>
                <w:sz w:val="20"/>
                <w:szCs w:val="20"/>
              </w:rPr>
              <w:t>Manual for Writers</w:t>
            </w:r>
            <w:r w:rsidRPr="006E542D">
              <w:rPr>
                <w:sz w:val="20"/>
                <w:szCs w:val="20"/>
              </w:rPr>
              <w:t>) appropriate for the discipline and writing type.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4</w:t>
            </w:r>
          </w:p>
        </w:tc>
        <w:tc>
          <w:tcPr>
            <w:tcW w:w="6829" w:type="dxa"/>
          </w:tcPr>
          <w:p w:rsidR="00405BF1" w:rsidRPr="006E542D" w:rsidRDefault="00405BF1" w:rsidP="0016485D">
            <w:pPr>
              <w:rPr>
                <w:sz w:val="20"/>
                <w:szCs w:val="20"/>
              </w:rPr>
            </w:pPr>
            <w:r w:rsidRPr="006E542D">
              <w:rPr>
                <w:sz w:val="20"/>
                <w:szCs w:val="20"/>
              </w:rPr>
              <w:t xml:space="preserve">Determine or clarify the meaning of unknown and multiple-meaning words and phrases based on </w:t>
            </w:r>
            <w:r w:rsidRPr="006E542D">
              <w:rPr>
                <w:i/>
                <w:sz w:val="20"/>
                <w:szCs w:val="20"/>
              </w:rPr>
              <w:t>grades 9-10 reading and content</w:t>
            </w:r>
            <w:r w:rsidRPr="006E542D">
              <w:rPr>
                <w:sz w:val="20"/>
                <w:szCs w:val="20"/>
              </w:rPr>
              <w:t>, choosing flexibly from a range of strategies.</w:t>
            </w:r>
          </w:p>
          <w:p w:rsidR="00405BF1" w:rsidRPr="006E542D" w:rsidRDefault="00405BF1" w:rsidP="0016485D">
            <w:pPr>
              <w:pStyle w:val="ListParagraph"/>
              <w:numPr>
                <w:ilvl w:val="0"/>
                <w:numId w:val="12"/>
              </w:numPr>
              <w:rPr>
                <w:sz w:val="20"/>
                <w:szCs w:val="20"/>
              </w:rPr>
            </w:pPr>
            <w:r w:rsidRPr="006E542D">
              <w:rPr>
                <w:sz w:val="20"/>
                <w:szCs w:val="20"/>
              </w:rPr>
              <w:t>Use context (e.g., the overall meaning of a sentence, paragraph, or text; a word’s position or function in a sentence) as a clue to the meaning of a word or phrase.</w:t>
            </w:r>
          </w:p>
          <w:p w:rsidR="00405BF1" w:rsidRPr="006E542D" w:rsidRDefault="00405BF1" w:rsidP="0016485D">
            <w:pPr>
              <w:pStyle w:val="ListParagraph"/>
              <w:numPr>
                <w:ilvl w:val="0"/>
                <w:numId w:val="12"/>
              </w:numPr>
              <w:rPr>
                <w:sz w:val="20"/>
                <w:szCs w:val="20"/>
              </w:rPr>
            </w:pPr>
            <w:r w:rsidRPr="006E542D">
              <w:rPr>
                <w:sz w:val="20"/>
                <w:szCs w:val="20"/>
              </w:rPr>
              <w:t xml:space="preserve">Identify and correctly use patterns of word changes that indicate different meanings or parts of speech (e.g., </w:t>
            </w:r>
            <w:r w:rsidRPr="006E542D">
              <w:rPr>
                <w:i/>
                <w:sz w:val="20"/>
                <w:szCs w:val="20"/>
              </w:rPr>
              <w:t>analyze, analysis, analytical; advocate, advocacy</w:t>
            </w:r>
            <w:r w:rsidRPr="006E542D">
              <w:rPr>
                <w:sz w:val="20"/>
                <w:szCs w:val="20"/>
              </w:rPr>
              <w:t>).</w:t>
            </w:r>
          </w:p>
          <w:p w:rsidR="00405BF1" w:rsidRPr="006E542D" w:rsidRDefault="00405BF1" w:rsidP="0016485D">
            <w:pPr>
              <w:pStyle w:val="ListParagraph"/>
              <w:numPr>
                <w:ilvl w:val="0"/>
                <w:numId w:val="12"/>
              </w:numPr>
              <w:rPr>
                <w:sz w:val="20"/>
                <w:szCs w:val="20"/>
              </w:rPr>
            </w:pPr>
            <w:r w:rsidRPr="006E542D">
              <w:rPr>
                <w:sz w:val="20"/>
                <w:szCs w:val="20"/>
              </w:rPr>
              <w:t xml:space="preserve">Consult general and specialized reference materials (e.g., dictionaries, glossaries, thesauruses), both print and digital, to find the pronunciation of a word or determine or clarify its precise meaning, </w:t>
            </w:r>
            <w:proofErr w:type="spellStart"/>
            <w:r w:rsidRPr="006E542D">
              <w:rPr>
                <w:sz w:val="20"/>
                <w:szCs w:val="20"/>
              </w:rPr>
              <w:t>its</w:t>
            </w:r>
            <w:proofErr w:type="spellEnd"/>
            <w:r w:rsidRPr="006E542D">
              <w:rPr>
                <w:sz w:val="20"/>
                <w:szCs w:val="20"/>
              </w:rPr>
              <w:t xml:space="preserve"> part of speech, or its etymology.</w:t>
            </w:r>
          </w:p>
          <w:p w:rsidR="00405BF1" w:rsidRPr="006E542D" w:rsidRDefault="00405BF1" w:rsidP="0016485D">
            <w:pPr>
              <w:pStyle w:val="ListParagraph"/>
              <w:numPr>
                <w:ilvl w:val="0"/>
                <w:numId w:val="12"/>
              </w:numPr>
              <w:rPr>
                <w:sz w:val="20"/>
                <w:szCs w:val="20"/>
              </w:rPr>
            </w:pPr>
            <w:r w:rsidRPr="006E542D">
              <w:rPr>
                <w:sz w:val="20"/>
                <w:szCs w:val="20"/>
              </w:rPr>
              <w:t>Verify the preliminary determination of the meaning of a word or phrase (e.g., by checking the inferred meaning in context or in a dictionary).</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5</w:t>
            </w:r>
          </w:p>
        </w:tc>
        <w:tc>
          <w:tcPr>
            <w:tcW w:w="6829" w:type="dxa"/>
          </w:tcPr>
          <w:p w:rsidR="00405BF1" w:rsidRPr="006E542D" w:rsidRDefault="00405BF1" w:rsidP="0016485D">
            <w:pPr>
              <w:rPr>
                <w:sz w:val="20"/>
                <w:szCs w:val="20"/>
              </w:rPr>
            </w:pPr>
            <w:r w:rsidRPr="006E542D">
              <w:rPr>
                <w:sz w:val="20"/>
                <w:szCs w:val="20"/>
              </w:rPr>
              <w:t>Demonstrate understanding of figurative language, word relationships, and nuances in word meanings.</w:t>
            </w:r>
          </w:p>
          <w:p w:rsidR="00405BF1" w:rsidRPr="006E542D" w:rsidRDefault="00405BF1" w:rsidP="0016485D">
            <w:pPr>
              <w:pStyle w:val="ListParagraph"/>
              <w:numPr>
                <w:ilvl w:val="0"/>
                <w:numId w:val="13"/>
              </w:numPr>
              <w:rPr>
                <w:sz w:val="20"/>
                <w:szCs w:val="20"/>
              </w:rPr>
            </w:pPr>
            <w:r w:rsidRPr="006E542D">
              <w:rPr>
                <w:sz w:val="20"/>
                <w:szCs w:val="20"/>
              </w:rPr>
              <w:t>Interpret figures of speech (e.g., euphemism, oxymoron) in context and analyze their role in the text.</w:t>
            </w:r>
          </w:p>
          <w:p w:rsidR="00405BF1" w:rsidRPr="006E542D" w:rsidRDefault="00405BF1" w:rsidP="0016485D">
            <w:pPr>
              <w:pStyle w:val="ListParagraph"/>
              <w:numPr>
                <w:ilvl w:val="0"/>
                <w:numId w:val="13"/>
              </w:numPr>
              <w:rPr>
                <w:sz w:val="20"/>
                <w:szCs w:val="20"/>
              </w:rPr>
            </w:pPr>
            <w:r w:rsidRPr="006E542D">
              <w:rPr>
                <w:sz w:val="20"/>
                <w:szCs w:val="20"/>
              </w:rPr>
              <w:t>Analyze nuances in the meaning of words with similar denotations.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lastRenderedPageBreak/>
              <w:t>Grades 9-10 Standard 6</w:t>
            </w:r>
          </w:p>
        </w:tc>
        <w:tc>
          <w:tcPr>
            <w:tcW w:w="6829" w:type="dxa"/>
          </w:tcPr>
          <w:p w:rsidR="00405BF1" w:rsidRPr="006E542D" w:rsidRDefault="00405BF1" w:rsidP="0016485D">
            <w:pPr>
              <w:rPr>
                <w:sz w:val="20"/>
                <w:szCs w:val="20"/>
              </w:rPr>
            </w:pPr>
            <w:r w:rsidRPr="006E542D">
              <w:rPr>
                <w:sz w:val="20"/>
                <w:szCs w:val="20"/>
              </w:rP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1</w:t>
            </w:r>
          </w:p>
        </w:tc>
        <w:tc>
          <w:tcPr>
            <w:tcW w:w="6829" w:type="dxa"/>
          </w:tcPr>
          <w:p w:rsidR="00405BF1" w:rsidRPr="006E542D" w:rsidRDefault="00405BF1" w:rsidP="0016485D">
            <w:pPr>
              <w:rPr>
                <w:sz w:val="20"/>
                <w:szCs w:val="20"/>
              </w:rPr>
            </w:pPr>
            <w:r w:rsidRPr="006E542D">
              <w:rPr>
                <w:sz w:val="20"/>
                <w:szCs w:val="20"/>
              </w:rPr>
              <w:t>Demonstrate command of the conventions of standard English grammar and usage when writing or speaking.</w:t>
            </w:r>
          </w:p>
          <w:p w:rsidR="00405BF1" w:rsidRPr="006E542D" w:rsidRDefault="00405BF1" w:rsidP="0016485D">
            <w:pPr>
              <w:pStyle w:val="ListParagraph"/>
              <w:numPr>
                <w:ilvl w:val="0"/>
                <w:numId w:val="14"/>
              </w:numPr>
              <w:rPr>
                <w:sz w:val="20"/>
                <w:szCs w:val="20"/>
              </w:rPr>
            </w:pPr>
            <w:r w:rsidRPr="006E542D">
              <w:rPr>
                <w:sz w:val="20"/>
                <w:szCs w:val="20"/>
              </w:rPr>
              <w:t>Apply the understanding that usage is a matter of convention, can change over time, and is sometimes contested.</w:t>
            </w:r>
          </w:p>
          <w:p w:rsidR="00405BF1" w:rsidRPr="006E542D" w:rsidRDefault="00405BF1" w:rsidP="0016485D">
            <w:pPr>
              <w:pStyle w:val="ListParagraph"/>
              <w:numPr>
                <w:ilvl w:val="0"/>
                <w:numId w:val="14"/>
              </w:numPr>
              <w:rPr>
                <w:sz w:val="20"/>
                <w:szCs w:val="20"/>
              </w:rPr>
            </w:pPr>
            <w:r w:rsidRPr="006E542D">
              <w:rPr>
                <w:sz w:val="20"/>
                <w:szCs w:val="20"/>
              </w:rPr>
              <w:t xml:space="preserve">Resolve issues of complex or contested usage, consulting reference (e.g., </w:t>
            </w:r>
            <w:r w:rsidRPr="006E542D">
              <w:rPr>
                <w:i/>
                <w:sz w:val="20"/>
                <w:szCs w:val="20"/>
              </w:rPr>
              <w:t>Merriam-Webster’s Dictionary of English Usage</w:t>
            </w:r>
            <w:r w:rsidRPr="006E542D">
              <w:rPr>
                <w:sz w:val="20"/>
                <w:szCs w:val="20"/>
              </w:rPr>
              <w:t xml:space="preserve">, </w:t>
            </w:r>
            <w:r w:rsidRPr="006E542D">
              <w:rPr>
                <w:i/>
                <w:sz w:val="20"/>
                <w:szCs w:val="20"/>
              </w:rPr>
              <w:t>Garner’s Modern American Usage</w:t>
            </w:r>
            <w:r w:rsidRPr="006E542D">
              <w:rPr>
                <w:sz w:val="20"/>
                <w:szCs w:val="20"/>
              </w:rPr>
              <w:t>) as needed.</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2</w:t>
            </w:r>
          </w:p>
        </w:tc>
        <w:tc>
          <w:tcPr>
            <w:tcW w:w="6829" w:type="dxa"/>
          </w:tcPr>
          <w:p w:rsidR="00405BF1" w:rsidRPr="006E542D" w:rsidRDefault="00405BF1" w:rsidP="0016485D">
            <w:pPr>
              <w:rPr>
                <w:sz w:val="20"/>
                <w:szCs w:val="20"/>
              </w:rPr>
            </w:pPr>
            <w:r w:rsidRPr="006E542D">
              <w:rPr>
                <w:sz w:val="20"/>
                <w:szCs w:val="20"/>
              </w:rPr>
              <w:t>Demonstrate command of the conventions of standard English capitalization, punctuation, and spelling when writing.</w:t>
            </w:r>
          </w:p>
          <w:p w:rsidR="00405BF1" w:rsidRPr="006E542D" w:rsidRDefault="00405BF1" w:rsidP="0016485D">
            <w:pPr>
              <w:pStyle w:val="ListParagraph"/>
              <w:numPr>
                <w:ilvl w:val="0"/>
                <w:numId w:val="15"/>
              </w:numPr>
              <w:rPr>
                <w:sz w:val="20"/>
                <w:szCs w:val="20"/>
              </w:rPr>
            </w:pPr>
            <w:r w:rsidRPr="006E542D">
              <w:rPr>
                <w:sz w:val="20"/>
                <w:szCs w:val="20"/>
              </w:rPr>
              <w:t xml:space="preserve">Observe hyphenation conventions. </w:t>
            </w:r>
          </w:p>
          <w:p w:rsidR="00405BF1" w:rsidRPr="006E542D" w:rsidRDefault="00405BF1" w:rsidP="0016485D">
            <w:pPr>
              <w:pStyle w:val="ListParagraph"/>
              <w:numPr>
                <w:ilvl w:val="0"/>
                <w:numId w:val="15"/>
              </w:numPr>
              <w:rPr>
                <w:sz w:val="20"/>
                <w:szCs w:val="20"/>
              </w:rPr>
            </w:pPr>
            <w:r w:rsidRPr="006E542D">
              <w:rPr>
                <w:sz w:val="20"/>
                <w:szCs w:val="20"/>
              </w:rPr>
              <w:t>Spell correctly.</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C51E46">
              <w:rPr>
                <w:rFonts w:cs="Calibri"/>
                <w:sz w:val="20"/>
                <w:szCs w:val="20"/>
              </w:rPr>
              <w:t>√</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3</w:t>
            </w:r>
          </w:p>
        </w:tc>
        <w:tc>
          <w:tcPr>
            <w:tcW w:w="6829" w:type="dxa"/>
          </w:tcPr>
          <w:p w:rsidR="00405BF1" w:rsidRPr="006E542D" w:rsidRDefault="00405BF1" w:rsidP="0016485D">
            <w:pPr>
              <w:rPr>
                <w:sz w:val="20"/>
                <w:szCs w:val="20"/>
              </w:rPr>
            </w:pPr>
            <w:r w:rsidRPr="006E542D">
              <w:rPr>
                <w:sz w:val="20"/>
                <w:szCs w:val="20"/>
              </w:rPr>
              <w:t>Apply knowledge of language to understand how language functions in different contexts, to make effective choices for meaning or style, and to comprehend more fully when reading or listening.</w:t>
            </w:r>
          </w:p>
          <w:p w:rsidR="00405BF1" w:rsidRPr="006E542D" w:rsidRDefault="00405BF1" w:rsidP="0016485D">
            <w:pPr>
              <w:pStyle w:val="ListParagraph"/>
              <w:numPr>
                <w:ilvl w:val="0"/>
                <w:numId w:val="16"/>
              </w:numPr>
              <w:rPr>
                <w:sz w:val="20"/>
                <w:szCs w:val="20"/>
              </w:rPr>
            </w:pPr>
            <w:r w:rsidRPr="006E542D">
              <w:rPr>
                <w:sz w:val="20"/>
                <w:szCs w:val="20"/>
              </w:rPr>
              <w:t xml:space="preserve">Vary syntax for effect, consulting references (e.g., </w:t>
            </w:r>
            <w:proofErr w:type="spellStart"/>
            <w:r w:rsidRPr="006E542D">
              <w:rPr>
                <w:sz w:val="20"/>
                <w:szCs w:val="20"/>
              </w:rPr>
              <w:t>Tufet’s</w:t>
            </w:r>
            <w:proofErr w:type="spellEnd"/>
            <w:r w:rsidRPr="006E542D">
              <w:rPr>
                <w:sz w:val="20"/>
                <w:szCs w:val="20"/>
              </w:rPr>
              <w:t xml:space="preserve"> </w:t>
            </w:r>
            <w:r w:rsidRPr="006E542D">
              <w:rPr>
                <w:i/>
                <w:sz w:val="20"/>
                <w:szCs w:val="20"/>
              </w:rPr>
              <w:t>Artful Sentences</w:t>
            </w:r>
            <w:r w:rsidRPr="006E542D">
              <w:rPr>
                <w:sz w:val="20"/>
                <w:szCs w:val="20"/>
              </w:rPr>
              <w:t xml:space="preserve">) for guidance as needed; apply an understanding of syntax to the study of </w:t>
            </w:r>
            <w:proofErr w:type="gramStart"/>
            <w:r w:rsidRPr="006E542D">
              <w:rPr>
                <w:sz w:val="20"/>
                <w:szCs w:val="20"/>
              </w:rPr>
              <w:t>complex  tasks</w:t>
            </w:r>
            <w:proofErr w:type="gramEnd"/>
            <w:r w:rsidRPr="006E542D">
              <w:rPr>
                <w:sz w:val="20"/>
                <w:szCs w:val="20"/>
              </w:rPr>
              <w:t xml:space="preserve"> when reading.</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Default="00405BF1" w:rsidP="0016485D">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4</w:t>
            </w:r>
          </w:p>
        </w:tc>
        <w:tc>
          <w:tcPr>
            <w:tcW w:w="6829" w:type="dxa"/>
          </w:tcPr>
          <w:p w:rsidR="00405BF1" w:rsidRPr="006E542D" w:rsidRDefault="00405BF1" w:rsidP="0016485D">
            <w:pPr>
              <w:rPr>
                <w:sz w:val="20"/>
                <w:szCs w:val="20"/>
              </w:rPr>
            </w:pPr>
            <w:r w:rsidRPr="006E542D">
              <w:rPr>
                <w:sz w:val="20"/>
                <w:szCs w:val="20"/>
              </w:rPr>
              <w:t xml:space="preserve">Determine or clarify the meaning of unknown and multiple-meaning words and phrases based on </w:t>
            </w:r>
            <w:r w:rsidRPr="006E542D">
              <w:rPr>
                <w:i/>
                <w:sz w:val="20"/>
                <w:szCs w:val="20"/>
              </w:rPr>
              <w:t>grades 11-12 reading and content</w:t>
            </w:r>
            <w:r w:rsidRPr="006E542D">
              <w:rPr>
                <w:sz w:val="20"/>
                <w:szCs w:val="20"/>
              </w:rPr>
              <w:t>, choosing flexibly from a range of strategies.</w:t>
            </w:r>
          </w:p>
          <w:p w:rsidR="00405BF1" w:rsidRPr="006E542D" w:rsidRDefault="00405BF1" w:rsidP="0016485D">
            <w:pPr>
              <w:pStyle w:val="ListParagraph"/>
              <w:numPr>
                <w:ilvl w:val="0"/>
                <w:numId w:val="17"/>
              </w:numPr>
              <w:rPr>
                <w:sz w:val="20"/>
                <w:szCs w:val="20"/>
              </w:rPr>
            </w:pPr>
            <w:r w:rsidRPr="006E542D">
              <w:rPr>
                <w:sz w:val="20"/>
                <w:szCs w:val="20"/>
              </w:rPr>
              <w:t>Use context (e.g., the overall meaning of a sentence, paragraph, or text; a word’s position or function in a sentence) as a clue to the meaning of a word or phrase.</w:t>
            </w:r>
          </w:p>
          <w:p w:rsidR="00405BF1" w:rsidRPr="006E542D" w:rsidRDefault="00405BF1" w:rsidP="0016485D">
            <w:pPr>
              <w:pStyle w:val="ListParagraph"/>
              <w:numPr>
                <w:ilvl w:val="0"/>
                <w:numId w:val="17"/>
              </w:numPr>
              <w:rPr>
                <w:sz w:val="20"/>
                <w:szCs w:val="20"/>
              </w:rPr>
            </w:pPr>
            <w:r w:rsidRPr="006E542D">
              <w:rPr>
                <w:sz w:val="20"/>
                <w:szCs w:val="20"/>
              </w:rPr>
              <w:t xml:space="preserve">Identify and correctly use patterns of word changes that indicate different meanings or parts of speech (e.g., </w:t>
            </w:r>
            <w:r w:rsidRPr="006E542D">
              <w:rPr>
                <w:i/>
                <w:sz w:val="20"/>
                <w:szCs w:val="20"/>
              </w:rPr>
              <w:t>conceive</w:t>
            </w:r>
            <w:r w:rsidRPr="006E542D">
              <w:rPr>
                <w:sz w:val="20"/>
                <w:szCs w:val="20"/>
              </w:rPr>
              <w:t xml:space="preserve">, </w:t>
            </w:r>
            <w:r w:rsidRPr="006E542D">
              <w:rPr>
                <w:i/>
                <w:sz w:val="20"/>
                <w:szCs w:val="20"/>
              </w:rPr>
              <w:t>conception</w:t>
            </w:r>
            <w:r w:rsidRPr="006E542D">
              <w:rPr>
                <w:sz w:val="20"/>
                <w:szCs w:val="20"/>
              </w:rPr>
              <w:t xml:space="preserve">, </w:t>
            </w:r>
            <w:r w:rsidRPr="006E542D">
              <w:rPr>
                <w:i/>
                <w:sz w:val="20"/>
                <w:szCs w:val="20"/>
              </w:rPr>
              <w:t>conceivable</w:t>
            </w:r>
            <w:r w:rsidRPr="006E542D">
              <w:rPr>
                <w:sz w:val="20"/>
                <w:szCs w:val="20"/>
              </w:rPr>
              <w:t>).</w:t>
            </w:r>
          </w:p>
          <w:p w:rsidR="00405BF1" w:rsidRPr="006E542D" w:rsidRDefault="00405BF1" w:rsidP="0016485D">
            <w:pPr>
              <w:pStyle w:val="ListParagraph"/>
              <w:numPr>
                <w:ilvl w:val="0"/>
                <w:numId w:val="17"/>
              </w:numPr>
              <w:rPr>
                <w:sz w:val="20"/>
                <w:szCs w:val="20"/>
              </w:rPr>
            </w:pPr>
            <w:r w:rsidRPr="006E542D">
              <w:rPr>
                <w:sz w:val="20"/>
                <w:szCs w:val="20"/>
              </w:rPr>
              <w:t xml:space="preserve">Consult general and specialized reference materials (e.g., dictionaries, glossaries, thesauruses), both print and digital, to find the pronunciation of a word or determine or clarify its precise meaning, </w:t>
            </w:r>
            <w:proofErr w:type="spellStart"/>
            <w:r w:rsidRPr="006E542D">
              <w:rPr>
                <w:sz w:val="20"/>
                <w:szCs w:val="20"/>
              </w:rPr>
              <w:t>its</w:t>
            </w:r>
            <w:proofErr w:type="spellEnd"/>
            <w:r w:rsidRPr="006E542D">
              <w:rPr>
                <w:sz w:val="20"/>
                <w:szCs w:val="20"/>
              </w:rPr>
              <w:t xml:space="preserve"> part of speech, its etymology, or its standard usage.</w:t>
            </w:r>
          </w:p>
          <w:p w:rsidR="00405BF1" w:rsidRPr="006E542D" w:rsidRDefault="00405BF1" w:rsidP="0016485D">
            <w:pPr>
              <w:pStyle w:val="ListParagraph"/>
              <w:numPr>
                <w:ilvl w:val="0"/>
                <w:numId w:val="17"/>
              </w:numPr>
              <w:rPr>
                <w:sz w:val="20"/>
                <w:szCs w:val="20"/>
              </w:rPr>
            </w:pPr>
            <w:r w:rsidRPr="006E542D">
              <w:rPr>
                <w:sz w:val="20"/>
                <w:szCs w:val="20"/>
              </w:rPr>
              <w:t>Verify the preliminary determination of the meaning of a word or phrase (e.g., by checking the inferred meaning in context or in a dictionary).</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lastRenderedPageBreak/>
              <w:t>Grades 11-12 Standard 5</w:t>
            </w:r>
          </w:p>
        </w:tc>
        <w:tc>
          <w:tcPr>
            <w:tcW w:w="6829" w:type="dxa"/>
          </w:tcPr>
          <w:p w:rsidR="00405BF1" w:rsidRPr="006E542D" w:rsidRDefault="00405BF1" w:rsidP="0016485D">
            <w:pPr>
              <w:rPr>
                <w:sz w:val="20"/>
                <w:szCs w:val="20"/>
              </w:rPr>
            </w:pPr>
            <w:r w:rsidRPr="006E542D">
              <w:rPr>
                <w:sz w:val="20"/>
                <w:szCs w:val="20"/>
              </w:rPr>
              <w:t>Demonstrate understanding of figurative language, word relationships, and nuances in word meanings.</w:t>
            </w:r>
          </w:p>
          <w:p w:rsidR="00405BF1" w:rsidRPr="006E542D" w:rsidRDefault="00405BF1" w:rsidP="0016485D">
            <w:pPr>
              <w:pStyle w:val="ListParagraph"/>
              <w:numPr>
                <w:ilvl w:val="0"/>
                <w:numId w:val="19"/>
              </w:numPr>
              <w:rPr>
                <w:sz w:val="20"/>
                <w:szCs w:val="20"/>
              </w:rPr>
            </w:pPr>
            <w:r w:rsidRPr="006E542D">
              <w:rPr>
                <w:sz w:val="20"/>
                <w:szCs w:val="20"/>
              </w:rPr>
              <w:t>Interpret figures of speech (e.g., hyperbole, paradox) in context and analyze their role in the text.</w:t>
            </w:r>
          </w:p>
          <w:p w:rsidR="00405BF1" w:rsidRPr="006E542D" w:rsidRDefault="00405BF1" w:rsidP="0016485D">
            <w:pPr>
              <w:pStyle w:val="ListParagraph"/>
              <w:numPr>
                <w:ilvl w:val="0"/>
                <w:numId w:val="19"/>
              </w:numPr>
              <w:rPr>
                <w:sz w:val="20"/>
                <w:szCs w:val="20"/>
              </w:rPr>
            </w:pPr>
            <w:r w:rsidRPr="006E542D">
              <w:rPr>
                <w:sz w:val="20"/>
                <w:szCs w:val="20"/>
              </w:rPr>
              <w:t>Analyze nuances in the meaning of words with similar denotations.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6</w:t>
            </w:r>
          </w:p>
        </w:tc>
        <w:tc>
          <w:tcPr>
            <w:tcW w:w="6829" w:type="dxa"/>
          </w:tcPr>
          <w:p w:rsidR="00405BF1" w:rsidRPr="006E542D" w:rsidRDefault="00405BF1" w:rsidP="0016485D">
            <w:pPr>
              <w:rPr>
                <w:sz w:val="20"/>
                <w:szCs w:val="20"/>
              </w:rPr>
            </w:pPr>
            <w:r w:rsidRPr="006E542D">
              <w:rPr>
                <w:sz w:val="20"/>
                <w:szCs w:val="20"/>
              </w:rPr>
              <w:t>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8388" w:type="dxa"/>
            <w:gridSpan w:val="2"/>
          </w:tcPr>
          <w:p w:rsidR="00405BF1" w:rsidRPr="006E542D" w:rsidRDefault="00405BF1" w:rsidP="0016485D">
            <w:pPr>
              <w:rPr>
                <w:b/>
                <w:sz w:val="20"/>
                <w:szCs w:val="20"/>
              </w:rPr>
            </w:pPr>
            <w:r w:rsidRPr="006E542D">
              <w:rPr>
                <w:b/>
                <w:sz w:val="20"/>
                <w:szCs w:val="20"/>
              </w:rPr>
              <w:t>Reading Standards for Literacy in History/Social Studies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1</w:t>
            </w:r>
          </w:p>
        </w:tc>
        <w:tc>
          <w:tcPr>
            <w:tcW w:w="6829" w:type="dxa"/>
          </w:tcPr>
          <w:p w:rsidR="00405BF1" w:rsidRPr="006E542D" w:rsidRDefault="00405BF1" w:rsidP="0016485D">
            <w:pPr>
              <w:rPr>
                <w:sz w:val="20"/>
                <w:szCs w:val="20"/>
              </w:rPr>
            </w:pPr>
            <w:r w:rsidRPr="006E542D">
              <w:rPr>
                <w:sz w:val="20"/>
                <w:szCs w:val="20"/>
              </w:rPr>
              <w:t>Cite specific textual evidence to support analysis of primary and secondary sources, attending to such features as the date and origin of the information.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2</w:t>
            </w:r>
          </w:p>
        </w:tc>
        <w:tc>
          <w:tcPr>
            <w:tcW w:w="6829" w:type="dxa"/>
          </w:tcPr>
          <w:p w:rsidR="00405BF1" w:rsidRPr="006E542D" w:rsidRDefault="00405BF1" w:rsidP="0016485D">
            <w:pPr>
              <w:rPr>
                <w:sz w:val="20"/>
                <w:szCs w:val="20"/>
              </w:rPr>
            </w:pPr>
            <w:r w:rsidRPr="006E542D">
              <w:rPr>
                <w:sz w:val="20"/>
                <w:szCs w:val="20"/>
              </w:rPr>
              <w:t>Determine the central ideas or information of a primary or secondary source; provide an accurate summary of how key events or ideas develop over the course of the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4</w:t>
            </w:r>
          </w:p>
        </w:tc>
        <w:tc>
          <w:tcPr>
            <w:tcW w:w="6829" w:type="dxa"/>
          </w:tcPr>
          <w:p w:rsidR="00405BF1" w:rsidRPr="006E542D" w:rsidRDefault="00405BF1" w:rsidP="0016485D">
            <w:pPr>
              <w:rPr>
                <w:sz w:val="20"/>
                <w:szCs w:val="20"/>
              </w:rPr>
            </w:pPr>
            <w:r w:rsidRPr="006E542D">
              <w:rPr>
                <w:sz w:val="20"/>
                <w:szCs w:val="20"/>
              </w:rPr>
              <w:t>Determine the meaning of words and phrases as they are used in a text, including vocabulary describing political, social, or economic aspects of history/social studies.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5</w:t>
            </w:r>
          </w:p>
        </w:tc>
        <w:tc>
          <w:tcPr>
            <w:tcW w:w="6829" w:type="dxa"/>
          </w:tcPr>
          <w:p w:rsidR="00405BF1" w:rsidRPr="006E542D" w:rsidRDefault="00405BF1" w:rsidP="0016485D">
            <w:pPr>
              <w:rPr>
                <w:sz w:val="20"/>
                <w:szCs w:val="20"/>
              </w:rPr>
            </w:pPr>
            <w:r w:rsidRPr="006E542D">
              <w:rPr>
                <w:sz w:val="20"/>
                <w:szCs w:val="20"/>
              </w:rPr>
              <w:t>Analyze how a text uses structure to emphasize key points or advance an explanation or analysis.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7</w:t>
            </w:r>
          </w:p>
        </w:tc>
        <w:tc>
          <w:tcPr>
            <w:tcW w:w="6829" w:type="dxa"/>
          </w:tcPr>
          <w:p w:rsidR="00405BF1" w:rsidRPr="006E542D" w:rsidRDefault="00405BF1" w:rsidP="0016485D">
            <w:pPr>
              <w:rPr>
                <w:sz w:val="20"/>
                <w:szCs w:val="20"/>
              </w:rPr>
            </w:pPr>
            <w:r w:rsidRPr="006E542D">
              <w:rPr>
                <w:sz w:val="20"/>
                <w:szCs w:val="20"/>
              </w:rPr>
              <w:t>Integrate quantitative or technical analysis (e.g., charts, research data) with qualitative analysis in print or digital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8</w:t>
            </w:r>
          </w:p>
        </w:tc>
        <w:tc>
          <w:tcPr>
            <w:tcW w:w="6829" w:type="dxa"/>
          </w:tcPr>
          <w:p w:rsidR="00405BF1" w:rsidRPr="006E542D" w:rsidRDefault="00405BF1" w:rsidP="0016485D">
            <w:pPr>
              <w:rPr>
                <w:sz w:val="20"/>
                <w:szCs w:val="20"/>
              </w:rPr>
            </w:pPr>
            <w:r w:rsidRPr="006E542D">
              <w:rPr>
                <w:sz w:val="20"/>
                <w:szCs w:val="20"/>
              </w:rPr>
              <w:t>Assess the extent to which the reasoning and evidence in a text support the author’s claims.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9</w:t>
            </w:r>
          </w:p>
        </w:tc>
        <w:tc>
          <w:tcPr>
            <w:tcW w:w="6829" w:type="dxa"/>
          </w:tcPr>
          <w:p w:rsidR="00405BF1" w:rsidRPr="006E542D" w:rsidRDefault="00405BF1" w:rsidP="0016485D">
            <w:pPr>
              <w:rPr>
                <w:sz w:val="20"/>
                <w:szCs w:val="20"/>
              </w:rPr>
            </w:pPr>
            <w:r w:rsidRPr="006E542D">
              <w:rPr>
                <w:sz w:val="20"/>
                <w:szCs w:val="20"/>
              </w:rPr>
              <w:t>Compare and contrast treatments of the same topic in several primary and secondary sources.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1</w:t>
            </w:r>
          </w:p>
        </w:tc>
        <w:tc>
          <w:tcPr>
            <w:tcW w:w="6829" w:type="dxa"/>
          </w:tcPr>
          <w:p w:rsidR="00405BF1" w:rsidRPr="006E542D" w:rsidRDefault="00405BF1" w:rsidP="0016485D">
            <w:pPr>
              <w:rPr>
                <w:sz w:val="20"/>
                <w:szCs w:val="20"/>
              </w:rPr>
            </w:pPr>
            <w:r w:rsidRPr="006E542D">
              <w:rPr>
                <w:sz w:val="20"/>
                <w:szCs w:val="20"/>
              </w:rPr>
              <w:t>Cite specific textual evidence to support analysis of primary and secondary sources, connecting insights gained from specific details to an understanding of the text as a whole.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2</w:t>
            </w:r>
          </w:p>
        </w:tc>
        <w:tc>
          <w:tcPr>
            <w:tcW w:w="6829" w:type="dxa"/>
          </w:tcPr>
          <w:p w:rsidR="00405BF1" w:rsidRPr="006E542D" w:rsidRDefault="00405BF1" w:rsidP="0016485D">
            <w:pPr>
              <w:rPr>
                <w:sz w:val="20"/>
                <w:szCs w:val="20"/>
              </w:rPr>
            </w:pPr>
            <w:r w:rsidRPr="006E542D">
              <w:rPr>
                <w:sz w:val="20"/>
                <w:szCs w:val="20"/>
              </w:rPr>
              <w:t>Determine the central ideas or information of a primary or secondary source; provide an accurate summary that makes clear the relationships among the key details and ideas.</w:t>
            </w:r>
          </w:p>
        </w:tc>
        <w:tc>
          <w:tcPr>
            <w:tcW w:w="432" w:type="dxa"/>
          </w:tcPr>
          <w:p w:rsidR="00405BF1" w:rsidRPr="006E542D" w:rsidRDefault="00405BF1" w:rsidP="0016485D">
            <w:pPr>
              <w:rPr>
                <w:sz w:val="20"/>
                <w:szCs w:val="20"/>
              </w:rPr>
            </w:pP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4</w:t>
            </w:r>
          </w:p>
        </w:tc>
        <w:tc>
          <w:tcPr>
            <w:tcW w:w="6829" w:type="dxa"/>
          </w:tcPr>
          <w:p w:rsidR="00405BF1" w:rsidRPr="006E542D" w:rsidRDefault="00405BF1" w:rsidP="0016485D">
            <w:pPr>
              <w:rPr>
                <w:sz w:val="20"/>
                <w:szCs w:val="20"/>
              </w:rPr>
            </w:pPr>
            <w:r w:rsidRPr="006E542D">
              <w:rPr>
                <w:sz w:val="20"/>
                <w:szCs w:val="20"/>
              </w:rPr>
              <w:t xml:space="preserve">Determine the meaning of words and phrases as they are used in a text, including analyzing how an author uses and refines the meaning of a key term over the course of a text (e.g., how Madison defines </w:t>
            </w:r>
            <w:r w:rsidRPr="006E542D">
              <w:rPr>
                <w:i/>
                <w:sz w:val="20"/>
                <w:szCs w:val="20"/>
              </w:rPr>
              <w:t xml:space="preserve">faction </w:t>
            </w:r>
            <w:r w:rsidRPr="006E542D">
              <w:rPr>
                <w:sz w:val="20"/>
                <w:szCs w:val="20"/>
              </w:rPr>
              <w:t xml:space="preserve">in </w:t>
            </w:r>
            <w:r w:rsidRPr="006E542D">
              <w:rPr>
                <w:i/>
                <w:sz w:val="20"/>
                <w:szCs w:val="20"/>
              </w:rPr>
              <w:t xml:space="preserve">Federalist </w:t>
            </w:r>
            <w:r w:rsidRPr="006E542D">
              <w:rPr>
                <w:sz w:val="20"/>
                <w:szCs w:val="20"/>
              </w:rPr>
              <w:t>No. 10).</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5</w:t>
            </w:r>
          </w:p>
        </w:tc>
        <w:tc>
          <w:tcPr>
            <w:tcW w:w="6829" w:type="dxa"/>
          </w:tcPr>
          <w:p w:rsidR="00405BF1" w:rsidRPr="006E542D" w:rsidRDefault="00405BF1" w:rsidP="0016485D">
            <w:pPr>
              <w:rPr>
                <w:sz w:val="20"/>
                <w:szCs w:val="20"/>
              </w:rPr>
            </w:pPr>
            <w:r w:rsidRPr="006E542D">
              <w:rPr>
                <w:sz w:val="20"/>
                <w:szCs w:val="20"/>
              </w:rPr>
              <w:t>Analyze in detail how a complex primary source is structured, including how key sentences, paragraphs, and larger portions of the text contribute to the whole.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lastRenderedPageBreak/>
              <w:t>Grades 11-12 Standard 7</w:t>
            </w:r>
          </w:p>
        </w:tc>
        <w:tc>
          <w:tcPr>
            <w:tcW w:w="6829" w:type="dxa"/>
          </w:tcPr>
          <w:p w:rsidR="00405BF1" w:rsidRPr="006E542D" w:rsidRDefault="00405BF1" w:rsidP="0016485D">
            <w:pPr>
              <w:rPr>
                <w:sz w:val="20"/>
                <w:szCs w:val="20"/>
              </w:rPr>
            </w:pPr>
            <w:r w:rsidRPr="006E542D">
              <w:rPr>
                <w:sz w:val="20"/>
                <w:szCs w:val="20"/>
              </w:rPr>
              <w:t>Integrate and evaluate multiple sources of information presented in diverse formats and media (e.g., visually, quantitatively, as well as in words) in order to address a question or solve a problem.</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8</w:t>
            </w:r>
          </w:p>
        </w:tc>
        <w:tc>
          <w:tcPr>
            <w:tcW w:w="6829" w:type="dxa"/>
          </w:tcPr>
          <w:p w:rsidR="00405BF1" w:rsidRPr="006E542D" w:rsidRDefault="00405BF1" w:rsidP="0016485D">
            <w:pPr>
              <w:rPr>
                <w:sz w:val="20"/>
                <w:szCs w:val="20"/>
              </w:rPr>
            </w:pPr>
            <w:r w:rsidRPr="006E542D">
              <w:rPr>
                <w:sz w:val="20"/>
                <w:szCs w:val="20"/>
              </w:rPr>
              <w:t>Evaluate an author’s premises, claims, and evidence by corroboration or challenging them with other information.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9</w:t>
            </w:r>
          </w:p>
        </w:tc>
        <w:tc>
          <w:tcPr>
            <w:tcW w:w="6829" w:type="dxa"/>
          </w:tcPr>
          <w:p w:rsidR="00405BF1" w:rsidRPr="006E542D" w:rsidRDefault="00405BF1" w:rsidP="0016485D">
            <w:pPr>
              <w:rPr>
                <w:sz w:val="20"/>
                <w:szCs w:val="20"/>
              </w:rPr>
            </w:pPr>
            <w:r w:rsidRPr="006E542D">
              <w:rPr>
                <w:sz w:val="20"/>
                <w:szCs w:val="20"/>
              </w:rPr>
              <w:t>Integrate information from diverse sources, both primary and secondary, into a coherent understanding of an idea or event, noting discrepancies among sources.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8388" w:type="dxa"/>
            <w:gridSpan w:val="2"/>
          </w:tcPr>
          <w:p w:rsidR="00405BF1" w:rsidRPr="006E542D" w:rsidRDefault="00405BF1" w:rsidP="0016485D">
            <w:pPr>
              <w:rPr>
                <w:b/>
                <w:sz w:val="20"/>
                <w:szCs w:val="20"/>
              </w:rPr>
            </w:pPr>
            <w:r w:rsidRPr="006E542D">
              <w:rPr>
                <w:b/>
                <w:sz w:val="20"/>
                <w:szCs w:val="20"/>
              </w:rPr>
              <w:t>Reading Standards for Literacy in Science and Technical Subjects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1</w:t>
            </w:r>
          </w:p>
        </w:tc>
        <w:tc>
          <w:tcPr>
            <w:tcW w:w="6829" w:type="dxa"/>
          </w:tcPr>
          <w:p w:rsidR="00405BF1" w:rsidRPr="006E542D" w:rsidRDefault="00405BF1" w:rsidP="0016485D">
            <w:pPr>
              <w:rPr>
                <w:sz w:val="20"/>
                <w:szCs w:val="20"/>
              </w:rPr>
            </w:pPr>
            <w:r w:rsidRPr="006E542D">
              <w:rPr>
                <w:sz w:val="20"/>
                <w:szCs w:val="20"/>
              </w:rPr>
              <w:t>Cite specific textual evidence to support analysis of science and technical texts, attending to the precise details of explanations or descriptions.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2</w:t>
            </w:r>
          </w:p>
        </w:tc>
        <w:tc>
          <w:tcPr>
            <w:tcW w:w="6829" w:type="dxa"/>
          </w:tcPr>
          <w:p w:rsidR="00405BF1" w:rsidRPr="006E542D" w:rsidRDefault="00405BF1" w:rsidP="0016485D">
            <w:pPr>
              <w:rPr>
                <w:sz w:val="20"/>
                <w:szCs w:val="20"/>
              </w:rPr>
            </w:pPr>
            <w:r w:rsidRPr="006E542D">
              <w:rPr>
                <w:sz w:val="20"/>
                <w:szCs w:val="20"/>
              </w:rPr>
              <w:t>Determine the central ideas or conclusions of a text; trace the text’s explanation or depiction of a complex process, phenomenon, or concept; provide an accurate summary of the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3</w:t>
            </w:r>
          </w:p>
        </w:tc>
        <w:tc>
          <w:tcPr>
            <w:tcW w:w="6829" w:type="dxa"/>
          </w:tcPr>
          <w:p w:rsidR="00405BF1" w:rsidRPr="006E542D" w:rsidRDefault="00405BF1" w:rsidP="0016485D">
            <w:pPr>
              <w:rPr>
                <w:sz w:val="20"/>
                <w:szCs w:val="20"/>
              </w:rPr>
            </w:pPr>
            <w:r w:rsidRPr="006E542D">
              <w:rPr>
                <w:sz w:val="20"/>
                <w:szCs w:val="20"/>
              </w:rPr>
              <w:t>Follow precisely a complex multistep procedure when carrying out experiments, taking measurements, or performing technical tasks, attending to special cases or exceptions defined in the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4</w:t>
            </w:r>
          </w:p>
        </w:tc>
        <w:tc>
          <w:tcPr>
            <w:tcW w:w="6829" w:type="dxa"/>
          </w:tcPr>
          <w:p w:rsidR="00405BF1" w:rsidRPr="006E542D" w:rsidRDefault="00405BF1" w:rsidP="0016485D">
            <w:pPr>
              <w:rPr>
                <w:sz w:val="20"/>
                <w:szCs w:val="20"/>
              </w:rPr>
            </w:pPr>
            <w:r w:rsidRPr="006E542D">
              <w:rPr>
                <w:sz w:val="20"/>
                <w:szCs w:val="20"/>
              </w:rPr>
              <w:t xml:space="preserve">Determine the meaning of symbols, key terms, and other domain-specific words and phrases as they are used in a specific scientific or technical context relevant to </w:t>
            </w:r>
            <w:r w:rsidRPr="006E542D">
              <w:rPr>
                <w:i/>
                <w:sz w:val="20"/>
                <w:szCs w:val="20"/>
              </w:rPr>
              <w:t>grades 9-10 texts and topics</w:t>
            </w:r>
            <w:r w:rsidRPr="006E542D">
              <w:rPr>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5</w:t>
            </w:r>
          </w:p>
        </w:tc>
        <w:tc>
          <w:tcPr>
            <w:tcW w:w="6829" w:type="dxa"/>
          </w:tcPr>
          <w:p w:rsidR="00405BF1" w:rsidRPr="006E542D" w:rsidRDefault="00405BF1" w:rsidP="0016485D">
            <w:pPr>
              <w:rPr>
                <w:sz w:val="20"/>
                <w:szCs w:val="20"/>
              </w:rPr>
            </w:pPr>
            <w:r w:rsidRPr="006E542D">
              <w:rPr>
                <w:sz w:val="20"/>
                <w:szCs w:val="20"/>
              </w:rPr>
              <w:t xml:space="preserve">Analyze the structure of the relationships among concepts in a text, including relationships among key terms (e.g., </w:t>
            </w:r>
            <w:r w:rsidRPr="006E542D">
              <w:rPr>
                <w:i/>
                <w:sz w:val="20"/>
                <w:szCs w:val="20"/>
              </w:rPr>
              <w:t>force</w:t>
            </w:r>
            <w:r w:rsidRPr="006E542D">
              <w:rPr>
                <w:sz w:val="20"/>
                <w:szCs w:val="20"/>
              </w:rPr>
              <w:t xml:space="preserve">, </w:t>
            </w:r>
            <w:r w:rsidRPr="006E542D">
              <w:rPr>
                <w:i/>
                <w:sz w:val="20"/>
                <w:szCs w:val="20"/>
              </w:rPr>
              <w:t>friction</w:t>
            </w:r>
            <w:r w:rsidRPr="006E542D">
              <w:rPr>
                <w:sz w:val="20"/>
                <w:szCs w:val="20"/>
              </w:rPr>
              <w:t xml:space="preserve">, </w:t>
            </w:r>
            <w:r w:rsidRPr="006E542D">
              <w:rPr>
                <w:i/>
                <w:sz w:val="20"/>
                <w:szCs w:val="20"/>
              </w:rPr>
              <w:t>reaction force</w:t>
            </w:r>
            <w:r w:rsidRPr="006E542D">
              <w:rPr>
                <w:sz w:val="20"/>
                <w:szCs w:val="20"/>
              </w:rPr>
              <w:t xml:space="preserve">, </w:t>
            </w:r>
            <w:r w:rsidRPr="006E542D">
              <w:rPr>
                <w:i/>
                <w:sz w:val="20"/>
                <w:szCs w:val="20"/>
              </w:rPr>
              <w:t>energy</w:t>
            </w:r>
            <w:r w:rsidRPr="006E542D">
              <w:rPr>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6</w:t>
            </w:r>
          </w:p>
        </w:tc>
        <w:tc>
          <w:tcPr>
            <w:tcW w:w="6829" w:type="dxa"/>
          </w:tcPr>
          <w:p w:rsidR="00405BF1" w:rsidRPr="006E542D" w:rsidRDefault="00405BF1" w:rsidP="0016485D">
            <w:pPr>
              <w:rPr>
                <w:sz w:val="20"/>
                <w:szCs w:val="20"/>
              </w:rPr>
            </w:pPr>
            <w:r w:rsidRPr="006E542D">
              <w:rPr>
                <w:sz w:val="20"/>
                <w:szCs w:val="20"/>
              </w:rPr>
              <w:t>Analyze the author’s purpose in providing an explanation, describing a procedure, or discussing an experiment in a text, defining the question the author seeks to address.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7</w:t>
            </w:r>
          </w:p>
        </w:tc>
        <w:tc>
          <w:tcPr>
            <w:tcW w:w="6829" w:type="dxa"/>
          </w:tcPr>
          <w:p w:rsidR="00405BF1" w:rsidRPr="006E542D" w:rsidRDefault="00405BF1" w:rsidP="0016485D">
            <w:pPr>
              <w:rPr>
                <w:sz w:val="20"/>
                <w:szCs w:val="20"/>
              </w:rPr>
            </w:pPr>
            <w:r w:rsidRPr="006E542D">
              <w:rPr>
                <w:sz w:val="20"/>
                <w:szCs w:val="20"/>
              </w:rPr>
              <w:t>Translate quantitative or technical information expressed in words in a text into visual form (e.g., a table or chart) and translate information expressed visually or mathematically (e.g., in an equation) into words.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8</w:t>
            </w:r>
          </w:p>
        </w:tc>
        <w:tc>
          <w:tcPr>
            <w:tcW w:w="6829" w:type="dxa"/>
          </w:tcPr>
          <w:p w:rsidR="00405BF1" w:rsidRPr="006E542D" w:rsidRDefault="00405BF1" w:rsidP="0016485D">
            <w:pPr>
              <w:rPr>
                <w:sz w:val="20"/>
                <w:szCs w:val="20"/>
              </w:rPr>
            </w:pPr>
            <w:r w:rsidRPr="006E542D">
              <w:rPr>
                <w:sz w:val="20"/>
                <w:szCs w:val="20"/>
              </w:rPr>
              <w:t>Assess the extent to which the reasoning and evidence in a text support the author’s claim or a recommendation for solving a scientific or technical problem.</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1</w:t>
            </w:r>
          </w:p>
        </w:tc>
        <w:tc>
          <w:tcPr>
            <w:tcW w:w="6829" w:type="dxa"/>
          </w:tcPr>
          <w:p w:rsidR="00405BF1" w:rsidRPr="006E542D" w:rsidRDefault="00405BF1" w:rsidP="0016485D">
            <w:pPr>
              <w:rPr>
                <w:sz w:val="20"/>
                <w:szCs w:val="20"/>
              </w:rPr>
            </w:pPr>
            <w:r w:rsidRPr="006E542D">
              <w:rPr>
                <w:sz w:val="20"/>
                <w:szCs w:val="20"/>
              </w:rPr>
              <w:t>Cite specific textual evidence to support analysis of science and technical text, attending to important distinctions the author makes and to any gaps or inconsistencies in the account.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Default="00405BF1" w:rsidP="0016485D">
            <w:r w:rsidRPr="005635BC">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2</w:t>
            </w:r>
          </w:p>
        </w:tc>
        <w:tc>
          <w:tcPr>
            <w:tcW w:w="6829" w:type="dxa"/>
          </w:tcPr>
          <w:p w:rsidR="00405BF1" w:rsidRPr="006E542D" w:rsidRDefault="00405BF1" w:rsidP="0016485D">
            <w:pPr>
              <w:rPr>
                <w:sz w:val="20"/>
                <w:szCs w:val="20"/>
              </w:rPr>
            </w:pPr>
            <w:r w:rsidRPr="006E542D">
              <w:rPr>
                <w:sz w:val="20"/>
                <w:szCs w:val="20"/>
              </w:rPr>
              <w:t>Determine the central ideas or conclusions of a text; summarize complex concepts, processes, or information represented in a text by paraphrasing them in simpler but still accurate terms.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5635BC">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3</w:t>
            </w:r>
          </w:p>
        </w:tc>
        <w:tc>
          <w:tcPr>
            <w:tcW w:w="6829" w:type="dxa"/>
          </w:tcPr>
          <w:p w:rsidR="00405BF1" w:rsidRPr="006E542D" w:rsidRDefault="00405BF1" w:rsidP="0016485D">
            <w:pPr>
              <w:rPr>
                <w:sz w:val="20"/>
                <w:szCs w:val="20"/>
              </w:rPr>
            </w:pPr>
            <w:r w:rsidRPr="006E542D">
              <w:rPr>
                <w:sz w:val="20"/>
                <w:szCs w:val="20"/>
              </w:rPr>
              <w:t>Follow precisely a complex multistep procedure when carrying out experiments, taking measurements, or performing technical tasks; analyze the specific results based on explanations in the text.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5635BC">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lastRenderedPageBreak/>
              <w:t>Grades 11-12 Standard 4</w:t>
            </w:r>
          </w:p>
        </w:tc>
        <w:tc>
          <w:tcPr>
            <w:tcW w:w="6829" w:type="dxa"/>
          </w:tcPr>
          <w:p w:rsidR="00405BF1" w:rsidRPr="006E542D" w:rsidRDefault="00405BF1" w:rsidP="0016485D">
            <w:pPr>
              <w:rPr>
                <w:sz w:val="20"/>
                <w:szCs w:val="20"/>
              </w:rPr>
            </w:pPr>
            <w:r w:rsidRPr="006E542D">
              <w:rPr>
                <w:sz w:val="20"/>
                <w:szCs w:val="20"/>
              </w:rPr>
              <w:t xml:space="preserve">Determine the meaning of symbols, key terms, and other domain-specific words and phrases as they are used in a specific scientific or technical context relevant to </w:t>
            </w:r>
            <w:r w:rsidRPr="006E542D">
              <w:rPr>
                <w:i/>
                <w:sz w:val="20"/>
                <w:szCs w:val="20"/>
              </w:rPr>
              <w:t>grades 11-12 texts and topics</w:t>
            </w:r>
            <w:r w:rsidRPr="006E542D">
              <w:rPr>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5635BC">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5</w:t>
            </w:r>
          </w:p>
        </w:tc>
        <w:tc>
          <w:tcPr>
            <w:tcW w:w="6829" w:type="dxa"/>
          </w:tcPr>
          <w:p w:rsidR="00405BF1" w:rsidRPr="006E542D" w:rsidRDefault="00405BF1" w:rsidP="0016485D">
            <w:pPr>
              <w:rPr>
                <w:sz w:val="20"/>
                <w:szCs w:val="20"/>
              </w:rPr>
            </w:pPr>
            <w:r w:rsidRPr="006E542D">
              <w:rPr>
                <w:sz w:val="20"/>
                <w:szCs w:val="20"/>
              </w:rPr>
              <w:t>Analyze how text structures information or idea into categories or hierarchies, demonstrating understanding of the information or ideas.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5635BC">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6</w:t>
            </w:r>
          </w:p>
        </w:tc>
        <w:tc>
          <w:tcPr>
            <w:tcW w:w="6829" w:type="dxa"/>
          </w:tcPr>
          <w:p w:rsidR="00405BF1" w:rsidRPr="006E542D" w:rsidRDefault="00405BF1" w:rsidP="0016485D">
            <w:pPr>
              <w:rPr>
                <w:sz w:val="20"/>
                <w:szCs w:val="20"/>
              </w:rPr>
            </w:pPr>
            <w:r w:rsidRPr="006E542D">
              <w:rPr>
                <w:sz w:val="20"/>
                <w:szCs w:val="20"/>
              </w:rPr>
              <w:t>Analyze the author’s purpose in providing an explanation, describing a procedure, or discussing an experiment in a text, identifying important issues that remain unresolved.</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5635BC">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8</w:t>
            </w:r>
          </w:p>
        </w:tc>
        <w:tc>
          <w:tcPr>
            <w:tcW w:w="6829" w:type="dxa"/>
          </w:tcPr>
          <w:p w:rsidR="00405BF1" w:rsidRPr="006E542D" w:rsidRDefault="00405BF1" w:rsidP="0016485D">
            <w:pPr>
              <w:rPr>
                <w:sz w:val="20"/>
                <w:szCs w:val="20"/>
              </w:rPr>
            </w:pPr>
            <w:r w:rsidRPr="006E542D">
              <w:rPr>
                <w:sz w:val="20"/>
                <w:szCs w:val="20"/>
              </w:rPr>
              <w:t>Evaluate the hypotheses, data, analysis, and conclusions in a science or technical text, verifying the data when possible and corroborating or challenging conclusions with other sources of information.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B852EF">
              <w:rPr>
                <w:rFonts w:cs="Calibri"/>
                <w:sz w:val="20"/>
                <w:szCs w:val="20"/>
              </w:rPr>
              <w:t>√</w:t>
            </w:r>
          </w:p>
        </w:tc>
      </w:tr>
    </w:tbl>
    <w:p w:rsidR="0016485D" w:rsidRDefault="0016485D">
      <w:r>
        <w:br w:type="page"/>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6829"/>
        <w:gridCol w:w="432"/>
        <w:gridCol w:w="432"/>
        <w:gridCol w:w="432"/>
        <w:gridCol w:w="432"/>
        <w:gridCol w:w="432"/>
        <w:gridCol w:w="432"/>
        <w:gridCol w:w="432"/>
        <w:gridCol w:w="432"/>
        <w:gridCol w:w="432"/>
        <w:gridCol w:w="432"/>
        <w:gridCol w:w="432"/>
        <w:gridCol w:w="432"/>
        <w:gridCol w:w="432"/>
        <w:gridCol w:w="432"/>
        <w:gridCol w:w="432"/>
        <w:gridCol w:w="432"/>
      </w:tblGrid>
      <w:tr w:rsidR="00405BF1" w:rsidRPr="006E542D" w:rsidTr="00405BF1">
        <w:trPr>
          <w:cantSplit/>
          <w:jc w:val="center"/>
        </w:trPr>
        <w:tc>
          <w:tcPr>
            <w:tcW w:w="8388" w:type="dxa"/>
            <w:gridSpan w:val="2"/>
          </w:tcPr>
          <w:p w:rsidR="00405BF1" w:rsidRPr="006E542D" w:rsidRDefault="00405BF1" w:rsidP="0016485D">
            <w:pPr>
              <w:rPr>
                <w:sz w:val="20"/>
                <w:szCs w:val="20"/>
              </w:rPr>
            </w:pPr>
            <w:r w:rsidRPr="006E542D">
              <w:rPr>
                <w:b/>
                <w:sz w:val="20"/>
                <w:szCs w:val="20"/>
              </w:rPr>
              <w:lastRenderedPageBreak/>
              <w:t>Writing Standards for Literacy in History/Social Studies</w:t>
            </w:r>
            <w:r w:rsidRPr="00C969C8">
              <w:rPr>
                <w:b/>
                <w:sz w:val="20"/>
                <w:szCs w:val="20"/>
              </w:rPr>
              <w:t>, Science and Technical Subjects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2</w:t>
            </w:r>
          </w:p>
        </w:tc>
        <w:tc>
          <w:tcPr>
            <w:tcW w:w="6829" w:type="dxa"/>
          </w:tcPr>
          <w:p w:rsidR="00405BF1" w:rsidRPr="006E542D" w:rsidRDefault="00405BF1" w:rsidP="0016485D">
            <w:pPr>
              <w:rPr>
                <w:sz w:val="20"/>
                <w:szCs w:val="20"/>
              </w:rPr>
            </w:pPr>
            <w:r w:rsidRPr="006E542D">
              <w:rPr>
                <w:sz w:val="20"/>
                <w:szCs w:val="20"/>
              </w:rPr>
              <w:t>Write informative/explanatory texts, including the narration of historical events, scientific procedures/experiments, or technical processes.</w:t>
            </w:r>
          </w:p>
          <w:p w:rsidR="00405BF1" w:rsidRPr="006E542D" w:rsidRDefault="00405BF1" w:rsidP="0016485D">
            <w:pPr>
              <w:pStyle w:val="ListParagraph"/>
              <w:numPr>
                <w:ilvl w:val="0"/>
                <w:numId w:val="21"/>
              </w:numPr>
              <w:rPr>
                <w:sz w:val="20"/>
                <w:szCs w:val="20"/>
              </w:rPr>
            </w:pPr>
            <w:r w:rsidRPr="006E542D">
              <w:rPr>
                <w:sz w:val="20"/>
                <w:szCs w:val="20"/>
              </w:rPr>
              <w:t>Introduce a topic and organize ideas, concepts, and information to make important connections and distinctions; include formatting (e.g., headings), graphics (e.g., figures, tables), and multimedia when useful to aiding comprehension.</w:t>
            </w:r>
          </w:p>
          <w:p w:rsidR="00405BF1" w:rsidRPr="006E542D" w:rsidRDefault="00405BF1" w:rsidP="0016485D">
            <w:pPr>
              <w:pStyle w:val="ListParagraph"/>
              <w:numPr>
                <w:ilvl w:val="0"/>
                <w:numId w:val="21"/>
              </w:numPr>
              <w:rPr>
                <w:sz w:val="20"/>
                <w:szCs w:val="20"/>
              </w:rPr>
            </w:pPr>
            <w:r w:rsidRPr="006E542D">
              <w:rPr>
                <w:sz w:val="20"/>
                <w:szCs w:val="20"/>
              </w:rPr>
              <w:t>Develop the topic with well-chosen, relevant, and sufficient facts, extended definitions, concrete details, quotations, or other information and examples appropriate to the audience’s knowledge of the topic.</w:t>
            </w:r>
          </w:p>
          <w:p w:rsidR="00405BF1" w:rsidRPr="006E542D" w:rsidRDefault="00405BF1" w:rsidP="0016485D">
            <w:pPr>
              <w:pStyle w:val="ListParagraph"/>
              <w:numPr>
                <w:ilvl w:val="0"/>
                <w:numId w:val="21"/>
              </w:numPr>
              <w:rPr>
                <w:sz w:val="20"/>
                <w:szCs w:val="20"/>
              </w:rPr>
            </w:pPr>
            <w:r w:rsidRPr="006E542D">
              <w:rPr>
                <w:sz w:val="20"/>
                <w:szCs w:val="20"/>
              </w:rPr>
              <w:t>Use varied transitions and sentence structures to link the major sections of the text, create cohesion, and clarify the relationships among ideas and concepts.</w:t>
            </w:r>
          </w:p>
          <w:p w:rsidR="00405BF1" w:rsidRPr="006E542D" w:rsidRDefault="00405BF1" w:rsidP="0016485D">
            <w:pPr>
              <w:pStyle w:val="ListParagraph"/>
              <w:numPr>
                <w:ilvl w:val="0"/>
                <w:numId w:val="21"/>
              </w:numPr>
              <w:rPr>
                <w:sz w:val="20"/>
                <w:szCs w:val="20"/>
              </w:rPr>
            </w:pPr>
            <w:r w:rsidRPr="006E542D">
              <w:rPr>
                <w:sz w:val="20"/>
                <w:szCs w:val="20"/>
              </w:rPr>
              <w:t>Use precise language and domain-specific vocabulary to manage the complexity of the topic and convey a style appropriate to the discipline and context as well as to the expertise of likely readers.</w:t>
            </w:r>
          </w:p>
          <w:p w:rsidR="00405BF1" w:rsidRPr="006E542D" w:rsidRDefault="00405BF1" w:rsidP="0016485D">
            <w:pPr>
              <w:pStyle w:val="ListParagraph"/>
              <w:numPr>
                <w:ilvl w:val="0"/>
                <w:numId w:val="21"/>
              </w:numPr>
              <w:rPr>
                <w:sz w:val="20"/>
                <w:szCs w:val="20"/>
              </w:rPr>
            </w:pPr>
            <w:r w:rsidRPr="006E542D">
              <w:rPr>
                <w:sz w:val="20"/>
                <w:szCs w:val="20"/>
              </w:rPr>
              <w:t>Establish and maintain a formal style and objective tone while attending to the norms and conventions of the discipline in which they are writing.</w:t>
            </w:r>
          </w:p>
          <w:p w:rsidR="00405BF1" w:rsidRPr="006E542D" w:rsidRDefault="00405BF1" w:rsidP="0016485D">
            <w:pPr>
              <w:pStyle w:val="ListParagraph"/>
              <w:numPr>
                <w:ilvl w:val="0"/>
                <w:numId w:val="21"/>
              </w:numPr>
              <w:rPr>
                <w:sz w:val="20"/>
                <w:szCs w:val="20"/>
              </w:rPr>
            </w:pPr>
            <w:r w:rsidRPr="006E542D">
              <w:rPr>
                <w:sz w:val="20"/>
                <w:szCs w:val="20"/>
              </w:rPr>
              <w:t>Provide a concluding statement or section that follows from and supports the information or explanation presented (e.g., articulating implications or the significance of the topic).</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4</w:t>
            </w:r>
          </w:p>
        </w:tc>
        <w:tc>
          <w:tcPr>
            <w:tcW w:w="6829" w:type="dxa"/>
          </w:tcPr>
          <w:p w:rsidR="00405BF1" w:rsidRPr="006E542D" w:rsidRDefault="00405BF1" w:rsidP="0016485D">
            <w:pPr>
              <w:rPr>
                <w:sz w:val="20"/>
                <w:szCs w:val="20"/>
              </w:rPr>
            </w:pPr>
            <w:r w:rsidRPr="006E542D">
              <w:rPr>
                <w:sz w:val="20"/>
                <w:szCs w:val="20"/>
              </w:rPr>
              <w:t>Produce clear and coherent writing in which the development, organization, and style are appropriate to task, purpose, and audience.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9667CD">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5</w:t>
            </w:r>
          </w:p>
        </w:tc>
        <w:tc>
          <w:tcPr>
            <w:tcW w:w="6829" w:type="dxa"/>
          </w:tcPr>
          <w:p w:rsidR="00405BF1" w:rsidRPr="006E542D" w:rsidRDefault="00405BF1" w:rsidP="0016485D">
            <w:pPr>
              <w:rPr>
                <w:sz w:val="20"/>
                <w:szCs w:val="20"/>
              </w:rPr>
            </w:pPr>
            <w:r w:rsidRPr="006E542D">
              <w:rPr>
                <w:sz w:val="20"/>
                <w:szCs w:val="20"/>
              </w:rPr>
              <w:t>Develop and strengthen writing as needed by planning, revising, editing, rewriting, or trying a new approach, focusing on addressing what is most significant for a specific purpose and audience.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4D1C56"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9667CD">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7</w:t>
            </w:r>
          </w:p>
        </w:tc>
        <w:tc>
          <w:tcPr>
            <w:tcW w:w="6829" w:type="dxa"/>
          </w:tcPr>
          <w:p w:rsidR="00405BF1" w:rsidRPr="006E542D" w:rsidRDefault="00405BF1" w:rsidP="0016485D">
            <w:pPr>
              <w:rPr>
                <w:sz w:val="20"/>
                <w:szCs w:val="20"/>
              </w:rPr>
            </w:pPr>
            <w:r w:rsidRPr="006E542D">
              <w:rPr>
                <w:sz w:val="20"/>
                <w:szCs w:val="20"/>
              </w:rPr>
              <w:t>Conduct short as well as more sustained research project</w:t>
            </w:r>
            <w:r>
              <w:rPr>
                <w:sz w:val="20"/>
                <w:szCs w:val="20"/>
              </w:rPr>
              <w:t>s</w:t>
            </w:r>
            <w:r w:rsidRPr="006E542D">
              <w:rPr>
                <w:sz w:val="20"/>
                <w:szCs w:val="20"/>
              </w:rPr>
              <w:t xml:space="preserve"> to answer a question (including a self-generated question) or solve a problem; narrow or broaden the inquiry when appropriate; synthesize multiple sources on the subject, demonstrating understanding of the subject under investigation.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8</w:t>
            </w:r>
          </w:p>
        </w:tc>
        <w:tc>
          <w:tcPr>
            <w:tcW w:w="6829" w:type="dxa"/>
          </w:tcPr>
          <w:p w:rsidR="00405BF1" w:rsidRPr="006E542D" w:rsidRDefault="00405BF1" w:rsidP="0016485D">
            <w:pPr>
              <w:rPr>
                <w:sz w:val="20"/>
                <w:szCs w:val="20"/>
              </w:rPr>
            </w:pPr>
            <w:r w:rsidRPr="006E542D">
              <w:rPr>
                <w:sz w:val="20"/>
                <w:szCs w:val="20"/>
              </w:rPr>
              <w:t>Gather relevant information from multiple 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9</w:t>
            </w:r>
          </w:p>
        </w:tc>
        <w:tc>
          <w:tcPr>
            <w:tcW w:w="6829" w:type="dxa"/>
          </w:tcPr>
          <w:p w:rsidR="00405BF1" w:rsidRPr="006E542D" w:rsidRDefault="00405BF1" w:rsidP="0016485D">
            <w:pPr>
              <w:rPr>
                <w:sz w:val="20"/>
                <w:szCs w:val="20"/>
              </w:rPr>
            </w:pPr>
            <w:r w:rsidRPr="006E542D">
              <w:rPr>
                <w:sz w:val="20"/>
                <w:szCs w:val="20"/>
              </w:rPr>
              <w:t>Draw evidence from informational texts to support analysis, reflection, and research.</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5418F1">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9-10 Standard 10</w:t>
            </w:r>
          </w:p>
        </w:tc>
        <w:tc>
          <w:tcPr>
            <w:tcW w:w="6829" w:type="dxa"/>
          </w:tcPr>
          <w:p w:rsidR="00405BF1" w:rsidRPr="006E542D" w:rsidRDefault="00405BF1" w:rsidP="0016485D">
            <w:pPr>
              <w:rPr>
                <w:sz w:val="20"/>
                <w:szCs w:val="20"/>
              </w:rPr>
            </w:pPr>
            <w:r w:rsidRPr="006E542D">
              <w:rPr>
                <w:sz w:val="20"/>
                <w:szCs w:val="20"/>
              </w:rPr>
              <w:t>Write routinely over extended time frames (time for reflection and revision) and shorter time frames (a single sitting or a day or two) for a range of discipline-specific tasks, purposes, and audiences.</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5418F1">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lastRenderedPageBreak/>
              <w:t>Grades 11-12 Standard 2</w:t>
            </w:r>
          </w:p>
        </w:tc>
        <w:tc>
          <w:tcPr>
            <w:tcW w:w="6829" w:type="dxa"/>
          </w:tcPr>
          <w:p w:rsidR="00405BF1" w:rsidRPr="006E542D" w:rsidRDefault="00405BF1" w:rsidP="0016485D">
            <w:pPr>
              <w:rPr>
                <w:sz w:val="20"/>
                <w:szCs w:val="20"/>
              </w:rPr>
            </w:pPr>
            <w:r w:rsidRPr="006E542D">
              <w:rPr>
                <w:sz w:val="20"/>
                <w:szCs w:val="20"/>
              </w:rPr>
              <w:t>Write informative/explanatory texts, including the narration of historical events, scientific procedures/experiments, or technical processes.</w:t>
            </w:r>
          </w:p>
          <w:p w:rsidR="00405BF1" w:rsidRPr="006E542D" w:rsidRDefault="00405BF1" w:rsidP="0016485D">
            <w:pPr>
              <w:pStyle w:val="ListParagraph"/>
              <w:numPr>
                <w:ilvl w:val="0"/>
                <w:numId w:val="23"/>
              </w:numPr>
              <w:rPr>
                <w:sz w:val="20"/>
                <w:szCs w:val="20"/>
              </w:rPr>
            </w:pPr>
            <w:r w:rsidRPr="006E542D">
              <w:rPr>
                <w:sz w:val="20"/>
                <w:szCs w:val="20"/>
              </w:rPr>
              <w:t>Introduce a topic and organize complex ideas, concepts, and information so that each new element builds on that which precedes it to create a unified whole; include formatting (e.g., headings), graphics (e.g., figures, tables), and multimedia when useful to aiding comprehension.</w:t>
            </w:r>
          </w:p>
          <w:p w:rsidR="00405BF1" w:rsidRPr="006E542D" w:rsidRDefault="00405BF1" w:rsidP="0016485D">
            <w:pPr>
              <w:pStyle w:val="ListParagraph"/>
              <w:numPr>
                <w:ilvl w:val="0"/>
                <w:numId w:val="23"/>
              </w:numPr>
              <w:rPr>
                <w:sz w:val="20"/>
                <w:szCs w:val="20"/>
              </w:rPr>
            </w:pPr>
            <w:r w:rsidRPr="006E542D">
              <w:rPr>
                <w:sz w:val="20"/>
                <w:szCs w:val="20"/>
              </w:rPr>
              <w:t>Develop the topic thoroughly by selecting the most significant and relevant facts, extended definitions, concrete details, quotations, or other information and examples appropriate to the audience’s knowledge of the topic.</w:t>
            </w:r>
          </w:p>
          <w:p w:rsidR="00405BF1" w:rsidRPr="006E542D" w:rsidRDefault="00405BF1" w:rsidP="0016485D">
            <w:pPr>
              <w:pStyle w:val="ListParagraph"/>
              <w:numPr>
                <w:ilvl w:val="0"/>
                <w:numId w:val="23"/>
              </w:numPr>
              <w:rPr>
                <w:sz w:val="20"/>
                <w:szCs w:val="20"/>
              </w:rPr>
            </w:pPr>
            <w:r w:rsidRPr="006E542D">
              <w:rPr>
                <w:sz w:val="20"/>
                <w:szCs w:val="20"/>
              </w:rPr>
              <w:t>Use varied transitions and sentence structures to link the major sections of the text, create cohesion, and clarify the relationships among complex ideas and concepts.</w:t>
            </w:r>
          </w:p>
          <w:p w:rsidR="00405BF1" w:rsidRPr="006E542D" w:rsidRDefault="00405BF1" w:rsidP="0016485D">
            <w:pPr>
              <w:pStyle w:val="ListParagraph"/>
              <w:numPr>
                <w:ilvl w:val="0"/>
                <w:numId w:val="23"/>
              </w:numPr>
              <w:rPr>
                <w:sz w:val="20"/>
                <w:szCs w:val="20"/>
              </w:rPr>
            </w:pPr>
            <w:r w:rsidRPr="006E542D">
              <w:rPr>
                <w:sz w:val="20"/>
                <w:szCs w:val="20"/>
              </w:rPr>
              <w:t>Use precise language, domain-specific vocabulary and techniques such as metaphor, simile, and analogy to manage the complexity of the topic; convey a knowledgeable stance in a style that responds to the discipline and context as well as to the expertise of likely readers.</w:t>
            </w:r>
          </w:p>
          <w:p w:rsidR="00405BF1" w:rsidRPr="006E542D" w:rsidRDefault="00405BF1" w:rsidP="0016485D">
            <w:pPr>
              <w:pStyle w:val="ListParagraph"/>
              <w:numPr>
                <w:ilvl w:val="0"/>
                <w:numId w:val="23"/>
              </w:numPr>
              <w:rPr>
                <w:sz w:val="20"/>
                <w:szCs w:val="20"/>
              </w:rPr>
            </w:pPr>
            <w:r w:rsidRPr="006E542D">
              <w:rPr>
                <w:sz w:val="20"/>
                <w:szCs w:val="20"/>
              </w:rPr>
              <w:t>Provide a concluding statement or section that follows from and supports the information or explanation provided (e.g., articulating implications or the significance of the topic).</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rFonts w:cs="Calibri"/>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Pr>
                <w:sz w:val="20"/>
                <w:szCs w:val="20"/>
              </w:rPr>
              <w:t>P</w:t>
            </w:r>
          </w:p>
        </w:tc>
        <w:tc>
          <w:tcPr>
            <w:tcW w:w="432" w:type="dxa"/>
          </w:tcPr>
          <w:p w:rsidR="00405BF1" w:rsidRPr="006E542D" w:rsidRDefault="00405BF1" w:rsidP="0016485D">
            <w:pPr>
              <w:rPr>
                <w:sz w:val="20"/>
                <w:szCs w:val="20"/>
              </w:rPr>
            </w:pPr>
            <w:r>
              <w:rPr>
                <w:sz w:val="20"/>
                <w:szCs w:val="20"/>
              </w:rPr>
              <w:t>P</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4</w:t>
            </w:r>
          </w:p>
        </w:tc>
        <w:tc>
          <w:tcPr>
            <w:tcW w:w="6829" w:type="dxa"/>
          </w:tcPr>
          <w:p w:rsidR="00405BF1" w:rsidRPr="006E542D" w:rsidRDefault="00405BF1" w:rsidP="0016485D">
            <w:pPr>
              <w:rPr>
                <w:sz w:val="20"/>
                <w:szCs w:val="20"/>
              </w:rPr>
            </w:pPr>
            <w:r w:rsidRPr="006E542D">
              <w:rPr>
                <w:sz w:val="20"/>
                <w:szCs w:val="20"/>
              </w:rPr>
              <w:t>Produce clear and coherent writing in which the development, organization, and style are appropriate to task, purpose, and audience.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5</w:t>
            </w:r>
          </w:p>
        </w:tc>
        <w:tc>
          <w:tcPr>
            <w:tcW w:w="6829" w:type="dxa"/>
          </w:tcPr>
          <w:p w:rsidR="00405BF1" w:rsidRPr="006E542D" w:rsidRDefault="00405BF1" w:rsidP="0016485D">
            <w:pPr>
              <w:rPr>
                <w:sz w:val="20"/>
                <w:szCs w:val="20"/>
              </w:rPr>
            </w:pPr>
            <w:r w:rsidRPr="006E542D">
              <w:rPr>
                <w:sz w:val="20"/>
                <w:szCs w:val="20"/>
              </w:rPr>
              <w:t>Develop and strengthen writing as needed by planning, revising, editing, rewriting, or trying a new approach, focusing on addressing what is most significant for a specific purpose and audience.</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r w:rsidRPr="00B852EF">
              <w:rPr>
                <w:rFonts w:cs="Calibri"/>
                <w:sz w:val="20"/>
                <w:szCs w:val="20"/>
              </w:rPr>
              <w:t>√</w:t>
            </w: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7</w:t>
            </w:r>
          </w:p>
        </w:tc>
        <w:tc>
          <w:tcPr>
            <w:tcW w:w="6829" w:type="dxa"/>
          </w:tcPr>
          <w:p w:rsidR="00405BF1" w:rsidRPr="006E542D" w:rsidRDefault="00405BF1" w:rsidP="0016485D">
            <w:pPr>
              <w:rPr>
                <w:sz w:val="20"/>
                <w:szCs w:val="20"/>
              </w:rPr>
            </w:pPr>
            <w:r w:rsidRPr="006E542D">
              <w:rPr>
                <w:sz w:val="20"/>
                <w:szCs w:val="20"/>
              </w:rPr>
              <w:t>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8F239B" w:rsidRDefault="00405BF1" w:rsidP="0016485D">
            <w:pPr>
              <w:rPr>
                <w:b/>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A32171">
              <w:t>√</w:t>
            </w: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r w:rsidRPr="00960444">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51E46">
              <w:rPr>
                <w:rFonts w:cs="Calibri"/>
                <w:sz w:val="20"/>
                <w:szCs w:val="20"/>
              </w:rPr>
              <w:t>√</w:t>
            </w:r>
          </w:p>
        </w:tc>
        <w:tc>
          <w:tcPr>
            <w:tcW w:w="432" w:type="dxa"/>
          </w:tcPr>
          <w:p w:rsidR="00405BF1" w:rsidRPr="006E542D" w:rsidRDefault="00405BF1" w:rsidP="0016485D">
            <w:pPr>
              <w:rPr>
                <w:sz w:val="20"/>
                <w:szCs w:val="20"/>
              </w:rPr>
            </w:pPr>
            <w:r w:rsidRPr="00385178">
              <w:rPr>
                <w:rFonts w:cs="Calibri"/>
                <w:sz w:val="20"/>
                <w:szCs w:val="20"/>
              </w:rPr>
              <w:t>√</w:t>
            </w: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8</w:t>
            </w:r>
          </w:p>
        </w:tc>
        <w:tc>
          <w:tcPr>
            <w:tcW w:w="6829" w:type="dxa"/>
          </w:tcPr>
          <w:p w:rsidR="00405BF1" w:rsidRPr="006E542D" w:rsidRDefault="00405BF1" w:rsidP="0016485D">
            <w:pPr>
              <w:rPr>
                <w:sz w:val="20"/>
                <w:szCs w:val="20"/>
              </w:rPr>
            </w:pPr>
            <w:r w:rsidRPr="006E542D">
              <w:rPr>
                <w:sz w:val="20"/>
                <w:szCs w:val="20"/>
              </w:rPr>
              <w:t>Gather relevant information from multiple authoritative print and digital sources, using advanced searches effectively; assess the strengths and limitations of each source in terms of the specific task, purpose, and audience; integrate information into the text selectively to maintain the flow of ideas, avoiding plagiarism and overreliance on any one source and following a standard format for citation.</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Default="00405BF1" w:rsidP="0016485D">
            <w:r w:rsidRPr="00D07480">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6E542D"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9</w:t>
            </w:r>
          </w:p>
        </w:tc>
        <w:tc>
          <w:tcPr>
            <w:tcW w:w="6829" w:type="dxa"/>
          </w:tcPr>
          <w:p w:rsidR="00405BF1" w:rsidRPr="006E542D" w:rsidRDefault="00405BF1" w:rsidP="0016485D">
            <w:pPr>
              <w:rPr>
                <w:sz w:val="20"/>
                <w:szCs w:val="20"/>
              </w:rPr>
            </w:pPr>
            <w:r w:rsidRPr="006E542D">
              <w:rPr>
                <w:sz w:val="20"/>
                <w:szCs w:val="20"/>
              </w:rPr>
              <w:t>Draw evidence from informational texts to support analysis, reflection, and research.</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r w:rsidRPr="00960444">
              <w:rPr>
                <w:rFonts w:cs="Calibri"/>
                <w:sz w:val="20"/>
                <w:szCs w:val="20"/>
              </w:rPr>
              <w:t>√</w:t>
            </w:r>
          </w:p>
        </w:tc>
        <w:tc>
          <w:tcPr>
            <w:tcW w:w="432" w:type="dxa"/>
          </w:tcPr>
          <w:p w:rsidR="00405BF1" w:rsidRPr="006E542D" w:rsidRDefault="00405BF1" w:rsidP="0016485D"/>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Pr="006E542D" w:rsidRDefault="00405BF1" w:rsidP="0016485D">
            <w:pPr>
              <w:rPr>
                <w:sz w:val="20"/>
                <w:szCs w:val="20"/>
              </w:rPr>
            </w:pPr>
            <w:r w:rsidRPr="00C03AEF">
              <w:rPr>
                <w:rFonts w:cs="Calibri"/>
                <w:sz w:val="20"/>
                <w:szCs w:val="20"/>
              </w:rPr>
              <w:t>√</w:t>
            </w:r>
          </w:p>
        </w:tc>
        <w:tc>
          <w:tcPr>
            <w:tcW w:w="432" w:type="dxa"/>
          </w:tcPr>
          <w:p w:rsidR="00405BF1" w:rsidRDefault="00405BF1" w:rsidP="0016485D">
            <w:r w:rsidRPr="00D07480">
              <w:rPr>
                <w:rFonts w:cs="Calibri"/>
                <w:sz w:val="20"/>
                <w:szCs w:val="20"/>
              </w:rPr>
              <w:t>√</w:t>
            </w:r>
          </w:p>
        </w:tc>
        <w:tc>
          <w:tcPr>
            <w:tcW w:w="432" w:type="dxa"/>
          </w:tcPr>
          <w:p w:rsidR="00405BF1" w:rsidRPr="006E542D" w:rsidRDefault="00405BF1" w:rsidP="0016485D">
            <w:pPr>
              <w:rPr>
                <w:sz w:val="20"/>
                <w:szCs w:val="20"/>
              </w:rPr>
            </w:pPr>
          </w:p>
        </w:tc>
        <w:tc>
          <w:tcPr>
            <w:tcW w:w="432" w:type="dxa"/>
          </w:tcPr>
          <w:p w:rsidR="00405BF1" w:rsidRPr="006E542D" w:rsidRDefault="00405BF1" w:rsidP="0016485D">
            <w:pPr>
              <w:rPr>
                <w:sz w:val="20"/>
                <w:szCs w:val="20"/>
              </w:rPr>
            </w:pPr>
          </w:p>
        </w:tc>
      </w:tr>
      <w:tr w:rsidR="00405BF1" w:rsidRPr="00CC0C3E" w:rsidTr="00405BF1">
        <w:trPr>
          <w:cantSplit/>
          <w:jc w:val="center"/>
        </w:trPr>
        <w:tc>
          <w:tcPr>
            <w:tcW w:w="1559" w:type="dxa"/>
          </w:tcPr>
          <w:p w:rsidR="00405BF1" w:rsidRPr="006E542D" w:rsidRDefault="00405BF1" w:rsidP="0016485D">
            <w:pPr>
              <w:rPr>
                <w:sz w:val="20"/>
                <w:szCs w:val="20"/>
              </w:rPr>
            </w:pPr>
            <w:r w:rsidRPr="006E542D">
              <w:rPr>
                <w:sz w:val="20"/>
                <w:szCs w:val="20"/>
              </w:rPr>
              <w:t>Grades 11-12 Standard 10</w:t>
            </w:r>
          </w:p>
        </w:tc>
        <w:tc>
          <w:tcPr>
            <w:tcW w:w="6829" w:type="dxa"/>
          </w:tcPr>
          <w:p w:rsidR="00405BF1" w:rsidRPr="00CC0C3E" w:rsidRDefault="00405BF1" w:rsidP="0016485D">
            <w:pPr>
              <w:rPr>
                <w:sz w:val="20"/>
                <w:szCs w:val="20"/>
              </w:rPr>
            </w:pPr>
            <w:r w:rsidRPr="006E542D">
              <w:rPr>
                <w:sz w:val="20"/>
                <w:szCs w:val="20"/>
              </w:rPr>
              <w:t>Write routinely over extended time frames (time for reflection and revision) and shorter time frames (a single sitting or a day or two) for a range of discipline-specific tasks, purposes, and audiences.</w:t>
            </w:r>
          </w:p>
        </w:tc>
        <w:tc>
          <w:tcPr>
            <w:tcW w:w="432" w:type="dxa"/>
          </w:tcPr>
          <w:p w:rsidR="00405BF1" w:rsidRPr="00CC0C3E" w:rsidRDefault="00405BF1" w:rsidP="0016485D">
            <w:pPr>
              <w:rPr>
                <w:sz w:val="20"/>
                <w:szCs w:val="20"/>
              </w:rPr>
            </w:pPr>
          </w:p>
        </w:tc>
        <w:tc>
          <w:tcPr>
            <w:tcW w:w="432" w:type="dxa"/>
          </w:tcPr>
          <w:p w:rsidR="00405BF1" w:rsidRPr="00CC0C3E" w:rsidRDefault="00405BF1" w:rsidP="0016485D">
            <w:pPr>
              <w:rPr>
                <w:sz w:val="20"/>
                <w:szCs w:val="20"/>
              </w:rPr>
            </w:pPr>
          </w:p>
        </w:tc>
        <w:tc>
          <w:tcPr>
            <w:tcW w:w="432" w:type="dxa"/>
          </w:tcPr>
          <w:p w:rsidR="00405BF1" w:rsidRPr="00CC0C3E" w:rsidRDefault="00405BF1" w:rsidP="0016485D">
            <w:pPr>
              <w:rPr>
                <w:sz w:val="20"/>
                <w:szCs w:val="20"/>
              </w:rPr>
            </w:pPr>
          </w:p>
        </w:tc>
        <w:tc>
          <w:tcPr>
            <w:tcW w:w="432" w:type="dxa"/>
          </w:tcPr>
          <w:p w:rsidR="00405BF1" w:rsidRPr="00CC0C3E" w:rsidRDefault="00405BF1" w:rsidP="0016485D">
            <w:pPr>
              <w:rPr>
                <w:sz w:val="20"/>
                <w:szCs w:val="20"/>
              </w:rPr>
            </w:pPr>
          </w:p>
        </w:tc>
        <w:tc>
          <w:tcPr>
            <w:tcW w:w="432" w:type="dxa"/>
          </w:tcPr>
          <w:p w:rsidR="00405BF1" w:rsidRPr="00CC0C3E" w:rsidRDefault="00405BF1" w:rsidP="0016485D">
            <w:pPr>
              <w:rPr>
                <w:sz w:val="20"/>
                <w:szCs w:val="20"/>
              </w:rPr>
            </w:pPr>
          </w:p>
        </w:tc>
        <w:tc>
          <w:tcPr>
            <w:tcW w:w="432" w:type="dxa"/>
          </w:tcPr>
          <w:p w:rsidR="00405BF1" w:rsidRPr="00CC0C3E" w:rsidRDefault="00405BF1" w:rsidP="0016485D">
            <w:pPr>
              <w:rPr>
                <w:sz w:val="20"/>
                <w:szCs w:val="20"/>
              </w:rPr>
            </w:pPr>
          </w:p>
        </w:tc>
        <w:tc>
          <w:tcPr>
            <w:tcW w:w="432" w:type="dxa"/>
          </w:tcPr>
          <w:p w:rsidR="00405BF1" w:rsidRPr="00CC0C3E" w:rsidRDefault="00405BF1" w:rsidP="0016485D">
            <w:pPr>
              <w:rPr>
                <w:sz w:val="20"/>
                <w:szCs w:val="20"/>
              </w:rPr>
            </w:pPr>
          </w:p>
        </w:tc>
        <w:tc>
          <w:tcPr>
            <w:tcW w:w="432" w:type="dxa"/>
          </w:tcPr>
          <w:p w:rsidR="00405BF1" w:rsidRPr="00CC0C3E" w:rsidRDefault="00405BF1" w:rsidP="0016485D">
            <w:pPr>
              <w:rPr>
                <w:sz w:val="20"/>
                <w:szCs w:val="20"/>
              </w:rPr>
            </w:pPr>
            <w:r w:rsidRPr="00960444">
              <w:rPr>
                <w:rFonts w:cs="Calibri"/>
                <w:sz w:val="20"/>
                <w:szCs w:val="20"/>
              </w:rPr>
              <w:t>√</w:t>
            </w:r>
          </w:p>
        </w:tc>
        <w:tc>
          <w:tcPr>
            <w:tcW w:w="432" w:type="dxa"/>
          </w:tcPr>
          <w:p w:rsidR="00405BF1" w:rsidRPr="00CC0C3E" w:rsidRDefault="00405BF1" w:rsidP="0016485D">
            <w:pPr>
              <w:rPr>
                <w:sz w:val="20"/>
                <w:szCs w:val="20"/>
              </w:rPr>
            </w:pPr>
            <w:r w:rsidRPr="00960444">
              <w:rPr>
                <w:rFonts w:cs="Calibri"/>
                <w:sz w:val="20"/>
                <w:szCs w:val="20"/>
              </w:rPr>
              <w:t>√</w:t>
            </w:r>
          </w:p>
        </w:tc>
        <w:tc>
          <w:tcPr>
            <w:tcW w:w="432" w:type="dxa"/>
          </w:tcPr>
          <w:p w:rsidR="00405BF1" w:rsidRPr="00CC0C3E" w:rsidRDefault="00405BF1" w:rsidP="0016485D">
            <w:pPr>
              <w:rPr>
                <w:sz w:val="20"/>
                <w:szCs w:val="20"/>
              </w:rPr>
            </w:pPr>
            <w:r w:rsidRPr="00960444">
              <w:rPr>
                <w:rFonts w:cs="Calibri"/>
                <w:sz w:val="20"/>
                <w:szCs w:val="20"/>
              </w:rPr>
              <w:t>√</w:t>
            </w:r>
          </w:p>
        </w:tc>
        <w:tc>
          <w:tcPr>
            <w:tcW w:w="432" w:type="dxa"/>
          </w:tcPr>
          <w:p w:rsidR="00405BF1" w:rsidRPr="00CC0C3E" w:rsidRDefault="00405BF1" w:rsidP="0016485D">
            <w:pPr>
              <w:rPr>
                <w:sz w:val="20"/>
                <w:szCs w:val="20"/>
              </w:rPr>
            </w:pPr>
          </w:p>
        </w:tc>
        <w:tc>
          <w:tcPr>
            <w:tcW w:w="432" w:type="dxa"/>
          </w:tcPr>
          <w:p w:rsidR="00405BF1" w:rsidRPr="00CC0C3E" w:rsidRDefault="00405BF1" w:rsidP="0016485D">
            <w:pPr>
              <w:rPr>
                <w:sz w:val="20"/>
                <w:szCs w:val="20"/>
              </w:rPr>
            </w:pPr>
          </w:p>
        </w:tc>
        <w:tc>
          <w:tcPr>
            <w:tcW w:w="432" w:type="dxa"/>
          </w:tcPr>
          <w:p w:rsidR="00405BF1" w:rsidRPr="00CC0C3E" w:rsidRDefault="00405BF1" w:rsidP="0016485D">
            <w:pPr>
              <w:rPr>
                <w:sz w:val="20"/>
                <w:szCs w:val="20"/>
              </w:rPr>
            </w:pPr>
            <w:r w:rsidRPr="00C03AEF">
              <w:rPr>
                <w:rFonts w:cs="Calibri"/>
                <w:sz w:val="20"/>
                <w:szCs w:val="20"/>
              </w:rPr>
              <w:t>√</w:t>
            </w:r>
          </w:p>
        </w:tc>
        <w:tc>
          <w:tcPr>
            <w:tcW w:w="432" w:type="dxa"/>
          </w:tcPr>
          <w:p w:rsidR="00405BF1" w:rsidRDefault="00405BF1" w:rsidP="0016485D">
            <w:r w:rsidRPr="00D07480">
              <w:rPr>
                <w:rFonts w:cs="Calibri"/>
                <w:sz w:val="20"/>
                <w:szCs w:val="20"/>
              </w:rPr>
              <w:t>√</w:t>
            </w:r>
          </w:p>
        </w:tc>
        <w:tc>
          <w:tcPr>
            <w:tcW w:w="432" w:type="dxa"/>
          </w:tcPr>
          <w:p w:rsidR="00405BF1" w:rsidRPr="00CC0C3E" w:rsidRDefault="00405BF1" w:rsidP="0016485D">
            <w:pPr>
              <w:rPr>
                <w:sz w:val="20"/>
                <w:szCs w:val="20"/>
              </w:rPr>
            </w:pPr>
          </w:p>
        </w:tc>
        <w:tc>
          <w:tcPr>
            <w:tcW w:w="432" w:type="dxa"/>
          </w:tcPr>
          <w:p w:rsidR="00405BF1" w:rsidRPr="00CC0C3E" w:rsidRDefault="00405BF1" w:rsidP="0016485D">
            <w:pPr>
              <w:rPr>
                <w:sz w:val="20"/>
                <w:szCs w:val="20"/>
              </w:rPr>
            </w:pPr>
          </w:p>
        </w:tc>
      </w:tr>
    </w:tbl>
    <w:p w:rsidR="006C2670" w:rsidRDefault="006C2670" w:rsidP="00F135CD">
      <w:pPr>
        <w:ind w:left="1440"/>
        <w:rPr>
          <w:sz w:val="20"/>
          <w:szCs w:val="20"/>
        </w:rPr>
      </w:pPr>
    </w:p>
    <w:p w:rsidR="00BB0813" w:rsidRPr="00BB0813" w:rsidRDefault="00BB0813" w:rsidP="00BB0813">
      <w:pPr>
        <w:ind w:left="1260"/>
        <w:rPr>
          <w:rFonts w:ascii="Arial" w:eastAsia="Times New Roman" w:hAnsi="Arial" w:cs="AvenirLT-Heavy"/>
          <w:b/>
          <w:color w:val="27448B"/>
          <w:sz w:val="24"/>
          <w:szCs w:val="24"/>
        </w:rPr>
      </w:pPr>
      <w:r w:rsidRPr="00BB0813">
        <w:rPr>
          <w:rFonts w:ascii="Arial" w:eastAsia="Times New Roman" w:hAnsi="Arial" w:cs="AvenirLT-Heavy"/>
          <w:b/>
          <w:color w:val="27448B"/>
          <w:sz w:val="24"/>
          <w:szCs w:val="24"/>
        </w:rPr>
        <w:t>Math Common Core State Standards</w:t>
      </w:r>
    </w:p>
    <w:p w:rsidR="00BB0813" w:rsidRPr="00BB0813" w:rsidRDefault="00BB0813" w:rsidP="00BB0813">
      <w:pPr>
        <w:ind w:left="1260"/>
        <w:rPr>
          <w:rFonts w:ascii="Arial" w:eastAsia="Times New Roman" w:hAnsi="Arial" w:cs="AvenirLT-Heavy"/>
          <w:b/>
          <w:color w:val="27448B"/>
          <w:sz w:val="24"/>
          <w:szCs w:val="24"/>
        </w:rPr>
      </w:pPr>
    </w:p>
    <w:p w:rsidR="00BB0813" w:rsidRPr="00BB0813" w:rsidRDefault="00BB0813" w:rsidP="00BB0813">
      <w:pPr>
        <w:ind w:left="1260"/>
        <w:rPr>
          <w:sz w:val="20"/>
          <w:szCs w:val="20"/>
        </w:rPr>
      </w:pPr>
      <w:r w:rsidRPr="00BB0813">
        <w:rPr>
          <w:sz w:val="20"/>
          <w:szCs w:val="20"/>
        </w:rPr>
        <w:t>None</w:t>
      </w:r>
    </w:p>
    <w:p w:rsidR="00BB0813" w:rsidRPr="00C02B7F" w:rsidRDefault="00BB0813" w:rsidP="00F135CD">
      <w:pPr>
        <w:ind w:left="1440"/>
        <w:rPr>
          <w:sz w:val="20"/>
          <w:szCs w:val="20"/>
        </w:rPr>
      </w:pPr>
    </w:p>
    <w:p w:rsidR="00F6150F" w:rsidRDefault="00F6150F"/>
    <w:sectPr w:rsidR="00F6150F" w:rsidSect="006C2670">
      <w:footerReference w:type="default" r:id="rId7"/>
      <w:pgSz w:w="20160" w:h="12240" w:orient="landscape" w:code="5"/>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CB9" w:rsidRDefault="00A15CB9" w:rsidP="00C20FC5">
      <w:r>
        <w:separator/>
      </w:r>
    </w:p>
  </w:endnote>
  <w:endnote w:type="continuationSeparator" w:id="0">
    <w:p w:rsidR="00A15CB9" w:rsidRDefault="00A15CB9" w:rsidP="00C20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venirLT-Heavy">
    <w:altName w:val="Times New 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85D" w:rsidRDefault="0016485D" w:rsidP="00C20FC5">
    <w:pPr>
      <w:pStyle w:val="Footer"/>
    </w:pPr>
    <w:r w:rsidRPr="00F56361">
      <w:rPr>
        <w:rFonts w:ascii="Arial" w:eastAsia="Times New Roman" w:hAnsi="Arial"/>
        <w:sz w:val="16"/>
        <w:szCs w:val="24"/>
      </w:rPr>
      <w:t>Copyright © 201</w:t>
    </w:r>
    <w:r>
      <w:rPr>
        <w:rFonts w:ascii="Arial" w:eastAsia="Times New Roman" w:hAnsi="Arial"/>
        <w:sz w:val="16"/>
        <w:szCs w:val="24"/>
      </w:rPr>
      <w:t>2</w:t>
    </w:r>
    <w:r w:rsidRPr="00F56361">
      <w:rPr>
        <w:rFonts w:ascii="Arial" w:eastAsia="Times New Roman" w:hAnsi="Arial" w:cs="Arial"/>
        <w:sz w:val="16"/>
        <w:szCs w:val="24"/>
      </w:rPr>
      <w:t>–</w:t>
    </w:r>
    <w:r w:rsidR="009074A1">
      <w:rPr>
        <w:rFonts w:ascii="Arial" w:eastAsia="Times New Roman" w:hAnsi="Arial"/>
        <w:sz w:val="16"/>
        <w:szCs w:val="24"/>
      </w:rPr>
      <w:t>2014</w:t>
    </w:r>
    <w:r w:rsidRPr="00F56361">
      <w:rPr>
        <w:rFonts w:ascii="Arial" w:eastAsia="Times New Roman" w:hAnsi="Arial"/>
        <w:sz w:val="16"/>
        <w:szCs w:val="24"/>
      </w:rPr>
      <w:t xml:space="preserve"> </w:t>
    </w:r>
    <w:r w:rsidR="000E0CF4">
      <w:rPr>
        <w:rFonts w:ascii="Arial" w:eastAsia="Times New Roman" w:hAnsi="Arial"/>
        <w:sz w:val="16"/>
        <w:szCs w:val="24"/>
      </w:rPr>
      <w:t>NAF</w:t>
    </w:r>
    <w:r w:rsidRPr="00F56361">
      <w:rPr>
        <w:rFonts w:ascii="Arial" w:eastAsia="Times New Roman" w:hAnsi="Arial"/>
        <w:sz w:val="16"/>
        <w:szCs w:val="24"/>
      </w:rPr>
      <w:t>. All rights reserved.</w:t>
    </w:r>
  </w:p>
  <w:p w:rsidR="0016485D" w:rsidRDefault="0016485D">
    <w:pPr>
      <w:pStyle w:val="Footer"/>
    </w:pPr>
  </w:p>
  <w:p w:rsidR="0016485D" w:rsidRDefault="001648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CB9" w:rsidRDefault="00A15CB9" w:rsidP="00C20FC5">
      <w:r>
        <w:separator/>
      </w:r>
    </w:p>
  </w:footnote>
  <w:footnote w:type="continuationSeparator" w:id="0">
    <w:p w:rsidR="00A15CB9" w:rsidRDefault="00A15CB9" w:rsidP="00C20F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0215"/>
    <w:multiLevelType w:val="hybridMultilevel"/>
    <w:tmpl w:val="A87E85D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FC07DF0"/>
    <w:multiLevelType w:val="hybridMultilevel"/>
    <w:tmpl w:val="CA721B2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850EAD"/>
    <w:multiLevelType w:val="hybridMultilevel"/>
    <w:tmpl w:val="DC121AF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44600CD"/>
    <w:multiLevelType w:val="hybridMultilevel"/>
    <w:tmpl w:val="F34060B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985BBA"/>
    <w:multiLevelType w:val="hybridMultilevel"/>
    <w:tmpl w:val="8078FE1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6F110E"/>
    <w:multiLevelType w:val="hybridMultilevel"/>
    <w:tmpl w:val="BA7C9BC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8F46F7C"/>
    <w:multiLevelType w:val="hybridMultilevel"/>
    <w:tmpl w:val="AFB0760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4D34AB"/>
    <w:multiLevelType w:val="hybridMultilevel"/>
    <w:tmpl w:val="1EDE7D5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935004"/>
    <w:multiLevelType w:val="hybridMultilevel"/>
    <w:tmpl w:val="F5E027B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49525A"/>
    <w:multiLevelType w:val="hybridMultilevel"/>
    <w:tmpl w:val="8346ABE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6121AF6"/>
    <w:multiLevelType w:val="hybridMultilevel"/>
    <w:tmpl w:val="F81E43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C61E8F"/>
    <w:multiLevelType w:val="hybridMultilevel"/>
    <w:tmpl w:val="B78AD6D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AC302C3"/>
    <w:multiLevelType w:val="hybridMultilevel"/>
    <w:tmpl w:val="437E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C22B39"/>
    <w:multiLevelType w:val="hybridMultilevel"/>
    <w:tmpl w:val="B10C93B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F001625"/>
    <w:multiLevelType w:val="hybridMultilevel"/>
    <w:tmpl w:val="78386C6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8FA60BA"/>
    <w:multiLevelType w:val="hybridMultilevel"/>
    <w:tmpl w:val="D5A8286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DB26DC6"/>
    <w:multiLevelType w:val="hybridMultilevel"/>
    <w:tmpl w:val="E3FE0B8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11F5843"/>
    <w:multiLevelType w:val="hybridMultilevel"/>
    <w:tmpl w:val="FE000DD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22B722B"/>
    <w:multiLevelType w:val="hybridMultilevel"/>
    <w:tmpl w:val="54A8111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31F0787"/>
    <w:multiLevelType w:val="hybridMultilevel"/>
    <w:tmpl w:val="F1A8400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D8607BC"/>
    <w:multiLevelType w:val="hybridMultilevel"/>
    <w:tmpl w:val="E65CDEE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3A00AB8"/>
    <w:multiLevelType w:val="hybridMultilevel"/>
    <w:tmpl w:val="FABA398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6A7348B"/>
    <w:multiLevelType w:val="hybridMultilevel"/>
    <w:tmpl w:val="A6D85A4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9657489"/>
    <w:multiLevelType w:val="hybridMultilevel"/>
    <w:tmpl w:val="B11AB58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14"/>
  </w:num>
  <w:num w:numId="3">
    <w:abstractNumId w:val="6"/>
  </w:num>
  <w:num w:numId="4">
    <w:abstractNumId w:val="13"/>
  </w:num>
  <w:num w:numId="5">
    <w:abstractNumId w:val="0"/>
  </w:num>
  <w:num w:numId="6">
    <w:abstractNumId w:val="22"/>
  </w:num>
  <w:num w:numId="7">
    <w:abstractNumId w:val="19"/>
  </w:num>
  <w:num w:numId="8">
    <w:abstractNumId w:val="3"/>
  </w:num>
  <w:num w:numId="9">
    <w:abstractNumId w:val="4"/>
  </w:num>
  <w:num w:numId="10">
    <w:abstractNumId w:val="7"/>
  </w:num>
  <w:num w:numId="11">
    <w:abstractNumId w:val="21"/>
  </w:num>
  <w:num w:numId="12">
    <w:abstractNumId w:val="11"/>
  </w:num>
  <w:num w:numId="13">
    <w:abstractNumId w:val="1"/>
  </w:num>
  <w:num w:numId="14">
    <w:abstractNumId w:val="17"/>
  </w:num>
  <w:num w:numId="15">
    <w:abstractNumId w:val="16"/>
  </w:num>
  <w:num w:numId="16">
    <w:abstractNumId w:val="23"/>
  </w:num>
  <w:num w:numId="17">
    <w:abstractNumId w:val="5"/>
  </w:num>
  <w:num w:numId="18">
    <w:abstractNumId w:val="10"/>
  </w:num>
  <w:num w:numId="19">
    <w:abstractNumId w:val="2"/>
  </w:num>
  <w:num w:numId="20">
    <w:abstractNumId w:val="9"/>
  </w:num>
  <w:num w:numId="21">
    <w:abstractNumId w:val="18"/>
  </w:num>
  <w:num w:numId="22">
    <w:abstractNumId w:val="20"/>
  </w:num>
  <w:num w:numId="23">
    <w:abstractNumId w:val="8"/>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670"/>
    <w:rsid w:val="00077374"/>
    <w:rsid w:val="000A42CE"/>
    <w:rsid w:val="000A5A9B"/>
    <w:rsid w:val="000B05C4"/>
    <w:rsid w:val="000B40BF"/>
    <w:rsid w:val="000C67F1"/>
    <w:rsid w:val="000E0CF4"/>
    <w:rsid w:val="000E12C6"/>
    <w:rsid w:val="00123CCD"/>
    <w:rsid w:val="001271B0"/>
    <w:rsid w:val="0016485D"/>
    <w:rsid w:val="00175902"/>
    <w:rsid w:val="001814D3"/>
    <w:rsid w:val="00196B81"/>
    <w:rsid w:val="001B1C88"/>
    <w:rsid w:val="001B28C3"/>
    <w:rsid w:val="00213DC2"/>
    <w:rsid w:val="0026537A"/>
    <w:rsid w:val="00274310"/>
    <w:rsid w:val="0029722D"/>
    <w:rsid w:val="002B7912"/>
    <w:rsid w:val="002C46FE"/>
    <w:rsid w:val="00323E6C"/>
    <w:rsid w:val="00332D43"/>
    <w:rsid w:val="00334231"/>
    <w:rsid w:val="0036279F"/>
    <w:rsid w:val="00373188"/>
    <w:rsid w:val="00391753"/>
    <w:rsid w:val="003A15EA"/>
    <w:rsid w:val="003A5B25"/>
    <w:rsid w:val="003B5BA0"/>
    <w:rsid w:val="003D11F1"/>
    <w:rsid w:val="003E2717"/>
    <w:rsid w:val="00405BF1"/>
    <w:rsid w:val="00415F79"/>
    <w:rsid w:val="00417B0A"/>
    <w:rsid w:val="00446547"/>
    <w:rsid w:val="00457187"/>
    <w:rsid w:val="00475BE2"/>
    <w:rsid w:val="0047714E"/>
    <w:rsid w:val="004806F8"/>
    <w:rsid w:val="00496F29"/>
    <w:rsid w:val="004B0AA8"/>
    <w:rsid w:val="004C5DDF"/>
    <w:rsid w:val="004D1C56"/>
    <w:rsid w:val="004E4CA2"/>
    <w:rsid w:val="00513ADB"/>
    <w:rsid w:val="00571803"/>
    <w:rsid w:val="005738C5"/>
    <w:rsid w:val="0057493B"/>
    <w:rsid w:val="005876B4"/>
    <w:rsid w:val="005A3D5A"/>
    <w:rsid w:val="00655825"/>
    <w:rsid w:val="00666C2E"/>
    <w:rsid w:val="00666CC6"/>
    <w:rsid w:val="006743AC"/>
    <w:rsid w:val="006C2670"/>
    <w:rsid w:val="006E2504"/>
    <w:rsid w:val="00701AD3"/>
    <w:rsid w:val="00704613"/>
    <w:rsid w:val="00735419"/>
    <w:rsid w:val="00737963"/>
    <w:rsid w:val="007570A9"/>
    <w:rsid w:val="00760052"/>
    <w:rsid w:val="00791A8C"/>
    <w:rsid w:val="007B073A"/>
    <w:rsid w:val="007C1EA3"/>
    <w:rsid w:val="007C2D80"/>
    <w:rsid w:val="007C2DEB"/>
    <w:rsid w:val="007F1870"/>
    <w:rsid w:val="008074F8"/>
    <w:rsid w:val="00815745"/>
    <w:rsid w:val="0086350D"/>
    <w:rsid w:val="00884BFF"/>
    <w:rsid w:val="00894E7D"/>
    <w:rsid w:val="008C0152"/>
    <w:rsid w:val="008C449F"/>
    <w:rsid w:val="008E01BB"/>
    <w:rsid w:val="008E1DD8"/>
    <w:rsid w:val="008F239B"/>
    <w:rsid w:val="009074A1"/>
    <w:rsid w:val="00940C2C"/>
    <w:rsid w:val="00955638"/>
    <w:rsid w:val="00996F6C"/>
    <w:rsid w:val="009D0E22"/>
    <w:rsid w:val="009F13E7"/>
    <w:rsid w:val="00A05E36"/>
    <w:rsid w:val="00A11B53"/>
    <w:rsid w:val="00A15CB9"/>
    <w:rsid w:val="00A32171"/>
    <w:rsid w:val="00A37DF7"/>
    <w:rsid w:val="00AC4082"/>
    <w:rsid w:val="00AD7A5B"/>
    <w:rsid w:val="00AE27A4"/>
    <w:rsid w:val="00B31183"/>
    <w:rsid w:val="00B61FCA"/>
    <w:rsid w:val="00BB0813"/>
    <w:rsid w:val="00BB102D"/>
    <w:rsid w:val="00BD6EEE"/>
    <w:rsid w:val="00BF5F60"/>
    <w:rsid w:val="00C164E1"/>
    <w:rsid w:val="00C20FC5"/>
    <w:rsid w:val="00C27AFC"/>
    <w:rsid w:val="00C65391"/>
    <w:rsid w:val="00C715EC"/>
    <w:rsid w:val="00C85092"/>
    <w:rsid w:val="00C969C8"/>
    <w:rsid w:val="00CA35BF"/>
    <w:rsid w:val="00CB5A71"/>
    <w:rsid w:val="00CC4156"/>
    <w:rsid w:val="00CD0A04"/>
    <w:rsid w:val="00CE5676"/>
    <w:rsid w:val="00CE601C"/>
    <w:rsid w:val="00D41B5F"/>
    <w:rsid w:val="00D44CCB"/>
    <w:rsid w:val="00D56702"/>
    <w:rsid w:val="00D62AD5"/>
    <w:rsid w:val="00D66166"/>
    <w:rsid w:val="00D66B69"/>
    <w:rsid w:val="00DA7E01"/>
    <w:rsid w:val="00E11C78"/>
    <w:rsid w:val="00E128A0"/>
    <w:rsid w:val="00E12EBD"/>
    <w:rsid w:val="00E40B3D"/>
    <w:rsid w:val="00E431BD"/>
    <w:rsid w:val="00E77DC0"/>
    <w:rsid w:val="00E82409"/>
    <w:rsid w:val="00E85616"/>
    <w:rsid w:val="00EE2FBC"/>
    <w:rsid w:val="00F027D1"/>
    <w:rsid w:val="00F123D7"/>
    <w:rsid w:val="00F135CD"/>
    <w:rsid w:val="00F15F58"/>
    <w:rsid w:val="00F20262"/>
    <w:rsid w:val="00F208AA"/>
    <w:rsid w:val="00F27C06"/>
    <w:rsid w:val="00F533B5"/>
    <w:rsid w:val="00F6150F"/>
    <w:rsid w:val="00F92C7F"/>
    <w:rsid w:val="00FA4983"/>
    <w:rsid w:val="00FB3C54"/>
    <w:rsid w:val="00FB5CE4"/>
    <w:rsid w:val="00FC743C"/>
    <w:rsid w:val="00FD203E"/>
    <w:rsid w:val="00FD5D38"/>
    <w:rsid w:val="00FD6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A37D37-AD12-455B-8720-9BEC20768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20FC5"/>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0FC5"/>
    <w:pPr>
      <w:ind w:left="720"/>
      <w:contextualSpacing/>
    </w:pPr>
  </w:style>
  <w:style w:type="paragraph" w:styleId="NormalWeb">
    <w:name w:val="Normal (Web)"/>
    <w:basedOn w:val="Normal"/>
    <w:uiPriority w:val="99"/>
    <w:unhideWhenUsed/>
    <w:rsid w:val="00A32171"/>
    <w:pPr>
      <w:spacing w:before="100" w:beforeAutospacing="1" w:after="100" w:afterAutospacing="1"/>
    </w:pPr>
    <w:rPr>
      <w:rFonts w:ascii="Times New Roman" w:eastAsia="Times New Roman" w:hAnsi="Times New Roman"/>
      <w:sz w:val="24"/>
      <w:szCs w:val="24"/>
    </w:rPr>
  </w:style>
  <w:style w:type="paragraph" w:customStyle="1" w:styleId="ResourceTitle">
    <w:name w:val="Resource Title"/>
    <w:basedOn w:val="Normal"/>
    <w:next w:val="BodyText"/>
    <w:autoRedefine/>
    <w:rsid w:val="00C20FC5"/>
    <w:pPr>
      <w:widowControl w:val="0"/>
      <w:suppressAutoHyphens/>
      <w:autoSpaceDE w:val="0"/>
      <w:autoSpaceDN w:val="0"/>
      <w:adjustRightInd w:val="0"/>
      <w:spacing w:after="240"/>
      <w:jc w:val="center"/>
      <w:textAlignment w:val="center"/>
    </w:pPr>
    <w:rPr>
      <w:rFonts w:ascii="Arial" w:eastAsia="Times New Roman" w:hAnsi="Arial" w:cs="AvenirLT-Heavy"/>
      <w:b/>
      <w:color w:val="27448B"/>
      <w:sz w:val="36"/>
      <w:szCs w:val="36"/>
    </w:rPr>
  </w:style>
  <w:style w:type="paragraph" w:styleId="BodyText">
    <w:name w:val="Body Text"/>
    <w:basedOn w:val="Normal"/>
    <w:link w:val="BodyTextChar"/>
    <w:uiPriority w:val="99"/>
    <w:semiHidden/>
    <w:unhideWhenUsed/>
    <w:rsid w:val="00C20FC5"/>
    <w:pPr>
      <w:spacing w:after="120"/>
    </w:pPr>
  </w:style>
  <w:style w:type="character" w:customStyle="1" w:styleId="BodyTextChar">
    <w:name w:val="Body Text Char"/>
    <w:link w:val="BodyText"/>
    <w:uiPriority w:val="99"/>
    <w:semiHidden/>
    <w:rsid w:val="00C20FC5"/>
    <w:rPr>
      <w:sz w:val="22"/>
      <w:szCs w:val="22"/>
    </w:rPr>
  </w:style>
  <w:style w:type="character" w:styleId="CommentReference">
    <w:name w:val="annotation reference"/>
    <w:uiPriority w:val="99"/>
    <w:semiHidden/>
    <w:unhideWhenUsed/>
    <w:rsid w:val="00C20FC5"/>
    <w:rPr>
      <w:sz w:val="16"/>
      <w:szCs w:val="16"/>
    </w:rPr>
  </w:style>
  <w:style w:type="paragraph" w:styleId="CommentText">
    <w:name w:val="annotation text"/>
    <w:basedOn w:val="Normal"/>
    <w:link w:val="CommentTextChar"/>
    <w:uiPriority w:val="99"/>
    <w:semiHidden/>
    <w:unhideWhenUsed/>
    <w:rsid w:val="00C20FC5"/>
    <w:rPr>
      <w:sz w:val="20"/>
      <w:szCs w:val="20"/>
    </w:rPr>
  </w:style>
  <w:style w:type="character" w:customStyle="1" w:styleId="CommentTextChar">
    <w:name w:val="Comment Text Char"/>
    <w:link w:val="CommentText"/>
    <w:uiPriority w:val="99"/>
    <w:semiHidden/>
    <w:rsid w:val="00C20FC5"/>
  </w:style>
  <w:style w:type="paragraph" w:styleId="BalloonText">
    <w:name w:val="Balloon Text"/>
    <w:basedOn w:val="Normal"/>
    <w:link w:val="BalloonTextChar"/>
    <w:uiPriority w:val="99"/>
    <w:semiHidden/>
    <w:unhideWhenUsed/>
    <w:rsid w:val="00C20FC5"/>
    <w:rPr>
      <w:rFonts w:ascii="Tahoma" w:hAnsi="Tahoma" w:cs="Tahoma"/>
      <w:sz w:val="16"/>
      <w:szCs w:val="16"/>
    </w:rPr>
  </w:style>
  <w:style w:type="character" w:customStyle="1" w:styleId="BalloonTextChar">
    <w:name w:val="Balloon Text Char"/>
    <w:link w:val="BalloonText"/>
    <w:uiPriority w:val="99"/>
    <w:semiHidden/>
    <w:rsid w:val="00C20FC5"/>
    <w:rPr>
      <w:rFonts w:ascii="Tahoma" w:hAnsi="Tahoma" w:cs="Tahoma"/>
      <w:sz w:val="16"/>
      <w:szCs w:val="16"/>
    </w:rPr>
  </w:style>
  <w:style w:type="paragraph" w:styleId="Header">
    <w:name w:val="header"/>
    <w:basedOn w:val="Normal"/>
    <w:link w:val="HeaderChar"/>
    <w:uiPriority w:val="99"/>
    <w:unhideWhenUsed/>
    <w:rsid w:val="00C20FC5"/>
    <w:pPr>
      <w:tabs>
        <w:tab w:val="center" w:pos="4680"/>
        <w:tab w:val="right" w:pos="9360"/>
      </w:tabs>
    </w:pPr>
  </w:style>
  <w:style w:type="character" w:customStyle="1" w:styleId="HeaderChar">
    <w:name w:val="Header Char"/>
    <w:link w:val="Header"/>
    <w:uiPriority w:val="99"/>
    <w:rsid w:val="00C20FC5"/>
    <w:rPr>
      <w:sz w:val="22"/>
      <w:szCs w:val="22"/>
    </w:rPr>
  </w:style>
  <w:style w:type="paragraph" w:styleId="Footer">
    <w:name w:val="footer"/>
    <w:basedOn w:val="Normal"/>
    <w:link w:val="FooterChar"/>
    <w:uiPriority w:val="99"/>
    <w:unhideWhenUsed/>
    <w:rsid w:val="00C20FC5"/>
    <w:pPr>
      <w:tabs>
        <w:tab w:val="center" w:pos="4680"/>
        <w:tab w:val="right" w:pos="9360"/>
      </w:tabs>
    </w:pPr>
  </w:style>
  <w:style w:type="character" w:customStyle="1" w:styleId="FooterChar">
    <w:name w:val="Footer Char"/>
    <w:link w:val="Footer"/>
    <w:uiPriority w:val="99"/>
    <w:rsid w:val="00C20FC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977248">
      <w:bodyDiv w:val="1"/>
      <w:marLeft w:val="0"/>
      <w:marRight w:val="0"/>
      <w:marTop w:val="0"/>
      <w:marBottom w:val="0"/>
      <w:divBdr>
        <w:top w:val="none" w:sz="0" w:space="0" w:color="auto"/>
        <w:left w:val="none" w:sz="0" w:space="0" w:color="auto"/>
        <w:bottom w:val="none" w:sz="0" w:space="0" w:color="auto"/>
        <w:right w:val="none" w:sz="0" w:space="0" w:color="auto"/>
      </w:divBdr>
      <w:divsChild>
        <w:div w:id="1307467053">
          <w:blockQuote w:val="1"/>
          <w:marLeft w:val="96"/>
          <w:marRight w:val="0"/>
          <w:marTop w:val="0"/>
          <w:marBottom w:val="0"/>
          <w:divBdr>
            <w:top w:val="none" w:sz="0" w:space="0" w:color="auto"/>
            <w:left w:val="single" w:sz="4" w:space="6" w:color="CCCCCC"/>
            <w:bottom w:val="none" w:sz="0" w:space="0" w:color="auto"/>
            <w:right w:val="none" w:sz="0" w:space="0" w:color="auto"/>
          </w:divBdr>
          <w:divsChild>
            <w:div w:id="175781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xZine\AppData\Roaming\Microsoft\Templates\CommonCoreStandard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CommonCoreStandards_Template</Template>
  <TotalTime>1</TotalTime>
  <Pages>14</Pages>
  <Words>4991</Words>
  <Characters>28454</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MaxZine W</cp:lastModifiedBy>
  <cp:revision>4</cp:revision>
  <dcterms:created xsi:type="dcterms:W3CDTF">2014-02-22T00:37:00Z</dcterms:created>
  <dcterms:modified xsi:type="dcterms:W3CDTF">2016-05-16T03:22:00Z</dcterms:modified>
</cp:coreProperties>
</file>