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56B54" w14:textId="77777777" w:rsidR="00227475" w:rsidRPr="00AD70C0" w:rsidRDefault="00227475" w:rsidP="00227475">
      <w:pPr>
        <w:spacing w:after="0" w:line="20" w:lineRule="atLeast"/>
        <w:jc w:val="center"/>
        <w:rPr>
          <w:rFonts w:ascii="Arial" w:hAnsi="Arial" w:cs="Arial"/>
          <w:b/>
          <w:color w:val="000000"/>
          <w:sz w:val="24"/>
          <w:szCs w:val="24"/>
        </w:rPr>
      </w:pPr>
      <w:r w:rsidRPr="00AD70C0">
        <w:rPr>
          <w:rFonts w:ascii="Arial" w:hAnsi="Arial" w:cs="Arial"/>
          <w:b/>
          <w:color w:val="000000"/>
          <w:sz w:val="24"/>
          <w:szCs w:val="24"/>
        </w:rPr>
        <w:t>CONSTANCIA DE ACEPTACIÓN - PERSONAS NATURALES</w:t>
      </w:r>
    </w:p>
    <w:p w14:paraId="1C035773" w14:textId="77777777" w:rsidR="00227475" w:rsidRPr="00AD70C0" w:rsidRDefault="00227475" w:rsidP="00227475">
      <w:pPr>
        <w:spacing w:after="0" w:line="20" w:lineRule="atLeast"/>
        <w:jc w:val="center"/>
        <w:rPr>
          <w:rFonts w:ascii="Arial" w:hAnsi="Arial" w:cs="Arial"/>
          <w:b/>
          <w:color w:val="000000"/>
          <w:sz w:val="24"/>
          <w:szCs w:val="24"/>
        </w:rPr>
      </w:pPr>
    </w:p>
    <w:p w14:paraId="473E99C3" w14:textId="5DC9906E" w:rsidR="00227475" w:rsidRPr="00621580" w:rsidRDefault="00227475" w:rsidP="00227475">
      <w:pPr>
        <w:tabs>
          <w:tab w:val="left" w:pos="3960"/>
        </w:tabs>
        <w:spacing w:after="0" w:line="240" w:lineRule="auto"/>
        <w:jc w:val="both"/>
        <w:rPr>
          <w:rFonts w:ascii="Arial" w:hAnsi="Arial" w:cs="Arial"/>
          <w:sz w:val="24"/>
          <w:szCs w:val="24"/>
        </w:rPr>
      </w:pPr>
      <w:r w:rsidRPr="00621580">
        <w:rPr>
          <w:rFonts w:ascii="Arial" w:hAnsi="Arial" w:cs="Arial"/>
          <w:sz w:val="24"/>
          <w:szCs w:val="24"/>
        </w:rPr>
        <w:t xml:space="preserve">Bogotá, D. C. ____ de </w:t>
      </w:r>
      <w:r w:rsidR="00C363B0">
        <w:rPr>
          <w:rFonts w:ascii="Arial" w:hAnsi="Arial" w:cs="Arial"/>
          <w:sz w:val="24"/>
          <w:szCs w:val="24"/>
        </w:rPr>
        <w:t>__________</w:t>
      </w:r>
      <w:r w:rsidR="00C363B0" w:rsidRPr="00621580">
        <w:rPr>
          <w:rFonts w:ascii="Arial" w:hAnsi="Arial" w:cs="Arial"/>
          <w:sz w:val="24"/>
          <w:szCs w:val="24"/>
        </w:rPr>
        <w:t xml:space="preserve"> </w:t>
      </w:r>
      <w:r w:rsidRPr="00621580">
        <w:rPr>
          <w:rFonts w:ascii="Arial" w:hAnsi="Arial" w:cs="Arial"/>
          <w:sz w:val="24"/>
          <w:szCs w:val="24"/>
        </w:rPr>
        <w:t>202</w:t>
      </w:r>
      <w:r>
        <w:rPr>
          <w:rFonts w:ascii="Arial" w:hAnsi="Arial" w:cs="Arial"/>
          <w:sz w:val="24"/>
          <w:szCs w:val="24"/>
        </w:rPr>
        <w:t>6</w:t>
      </w:r>
    </w:p>
    <w:p w14:paraId="479DB684" w14:textId="77777777" w:rsidR="00227475" w:rsidRPr="00621580" w:rsidRDefault="00227475" w:rsidP="00227475">
      <w:pPr>
        <w:tabs>
          <w:tab w:val="left" w:pos="3960"/>
        </w:tabs>
        <w:spacing w:after="0" w:line="240" w:lineRule="auto"/>
        <w:jc w:val="both"/>
        <w:rPr>
          <w:rFonts w:ascii="Arial" w:hAnsi="Arial" w:cs="Arial"/>
          <w:sz w:val="24"/>
          <w:szCs w:val="24"/>
        </w:rPr>
      </w:pPr>
    </w:p>
    <w:p w14:paraId="086FB648" w14:textId="77777777" w:rsidR="00227475" w:rsidRPr="00621580" w:rsidRDefault="00227475" w:rsidP="00227475">
      <w:pPr>
        <w:tabs>
          <w:tab w:val="left" w:pos="3960"/>
        </w:tabs>
        <w:spacing w:after="0" w:line="240" w:lineRule="auto"/>
        <w:jc w:val="both"/>
        <w:rPr>
          <w:rFonts w:ascii="Arial" w:hAnsi="Arial" w:cs="Arial"/>
          <w:sz w:val="24"/>
          <w:szCs w:val="24"/>
        </w:rPr>
      </w:pPr>
      <w:r w:rsidRPr="00621580">
        <w:rPr>
          <w:rFonts w:ascii="Arial" w:hAnsi="Arial" w:cs="Arial"/>
          <w:sz w:val="24"/>
          <w:szCs w:val="24"/>
        </w:rPr>
        <w:t>Doctora</w:t>
      </w:r>
    </w:p>
    <w:p w14:paraId="0D5AB0AE" w14:textId="77777777" w:rsidR="00A430E2" w:rsidRPr="00621580" w:rsidRDefault="00A430E2" w:rsidP="00A430E2">
      <w:pPr>
        <w:tabs>
          <w:tab w:val="left" w:pos="3960"/>
        </w:tabs>
        <w:spacing w:after="0" w:line="240" w:lineRule="auto"/>
        <w:jc w:val="both"/>
        <w:rPr>
          <w:rFonts w:ascii="Arial" w:hAnsi="Arial" w:cs="Arial"/>
          <w:b/>
          <w:bCs/>
          <w:sz w:val="24"/>
          <w:szCs w:val="24"/>
        </w:rPr>
      </w:pPr>
      <w:r w:rsidRPr="00117592">
        <w:rPr>
          <w:rFonts w:ascii="Arial" w:hAnsi="Arial" w:cs="Arial"/>
          <w:b/>
          <w:bCs/>
          <w:sz w:val="24"/>
          <w:szCs w:val="24"/>
        </w:rPr>
        <w:t>MARTHA PATRICIA ZEA RAMOS</w:t>
      </w:r>
    </w:p>
    <w:p w14:paraId="50B17A25" w14:textId="77777777" w:rsidR="00227475" w:rsidRPr="00621580" w:rsidRDefault="00227475" w:rsidP="00227475">
      <w:pPr>
        <w:tabs>
          <w:tab w:val="left" w:pos="3960"/>
        </w:tabs>
        <w:spacing w:after="0" w:line="240" w:lineRule="auto"/>
        <w:jc w:val="both"/>
        <w:rPr>
          <w:rFonts w:ascii="Arial" w:hAnsi="Arial" w:cs="Arial"/>
          <w:sz w:val="24"/>
          <w:szCs w:val="24"/>
        </w:rPr>
      </w:pPr>
      <w:r w:rsidRPr="00621580">
        <w:rPr>
          <w:rFonts w:ascii="Arial" w:hAnsi="Arial" w:cs="Arial"/>
          <w:sz w:val="24"/>
          <w:szCs w:val="24"/>
        </w:rPr>
        <w:t>Vicepresidente Jurídica</w:t>
      </w:r>
    </w:p>
    <w:p w14:paraId="43A7C8D0" w14:textId="77777777" w:rsidR="00227475" w:rsidRPr="00621580" w:rsidRDefault="00227475" w:rsidP="00227475">
      <w:pPr>
        <w:tabs>
          <w:tab w:val="left" w:pos="3960"/>
        </w:tabs>
        <w:spacing w:after="0" w:line="240" w:lineRule="auto"/>
        <w:jc w:val="both"/>
        <w:rPr>
          <w:rFonts w:ascii="Arial" w:hAnsi="Arial" w:cs="Arial"/>
          <w:sz w:val="24"/>
          <w:szCs w:val="24"/>
        </w:rPr>
      </w:pPr>
      <w:r w:rsidRPr="00621580">
        <w:rPr>
          <w:rFonts w:ascii="Arial" w:hAnsi="Arial" w:cs="Arial"/>
          <w:sz w:val="24"/>
          <w:szCs w:val="24"/>
        </w:rPr>
        <w:t>Cámara de Comercio de Bogotá</w:t>
      </w:r>
    </w:p>
    <w:p w14:paraId="16CFB892" w14:textId="77777777" w:rsidR="00227475" w:rsidRDefault="00227475" w:rsidP="00227475">
      <w:pPr>
        <w:tabs>
          <w:tab w:val="left" w:pos="3960"/>
        </w:tabs>
        <w:spacing w:after="0" w:line="240" w:lineRule="auto"/>
        <w:jc w:val="both"/>
        <w:rPr>
          <w:rFonts w:ascii="Arial" w:hAnsi="Arial" w:cs="Arial"/>
          <w:sz w:val="24"/>
          <w:szCs w:val="24"/>
        </w:rPr>
      </w:pPr>
      <w:r w:rsidRPr="00621580">
        <w:rPr>
          <w:rFonts w:ascii="Arial" w:hAnsi="Arial" w:cs="Arial"/>
          <w:sz w:val="24"/>
          <w:szCs w:val="24"/>
        </w:rPr>
        <w:t>Ciudad</w:t>
      </w:r>
    </w:p>
    <w:p w14:paraId="39E866D2" w14:textId="77777777" w:rsidR="00227475" w:rsidRPr="00AD70C0" w:rsidRDefault="00227475" w:rsidP="00227475">
      <w:pPr>
        <w:tabs>
          <w:tab w:val="left" w:pos="3960"/>
        </w:tabs>
        <w:spacing w:after="0" w:line="240" w:lineRule="auto"/>
        <w:jc w:val="both"/>
        <w:rPr>
          <w:rFonts w:ascii="Arial" w:hAnsi="Arial" w:cs="Arial"/>
          <w:sz w:val="24"/>
          <w:szCs w:val="24"/>
        </w:rPr>
      </w:pPr>
    </w:p>
    <w:p w14:paraId="23BD5F75" w14:textId="77777777" w:rsidR="00227475" w:rsidRPr="00AD70C0" w:rsidRDefault="00227475" w:rsidP="00227475">
      <w:pPr>
        <w:tabs>
          <w:tab w:val="left" w:pos="3960"/>
        </w:tabs>
        <w:spacing w:after="0" w:line="360" w:lineRule="auto"/>
        <w:jc w:val="both"/>
        <w:rPr>
          <w:rFonts w:ascii="Arial" w:hAnsi="Arial" w:cs="Arial"/>
          <w:sz w:val="24"/>
          <w:szCs w:val="24"/>
        </w:rPr>
      </w:pPr>
      <w:r w:rsidRPr="00AD70C0">
        <w:rPr>
          <w:rFonts w:ascii="Arial" w:hAnsi="Arial" w:cs="Arial"/>
          <w:sz w:val="24"/>
          <w:szCs w:val="24"/>
        </w:rPr>
        <w:t xml:space="preserve">_____________________________, identificado(a) con cédula de ciudadanía ______________, con domicilio principal en la </w:t>
      </w:r>
      <w:r>
        <w:rPr>
          <w:rFonts w:ascii="Arial" w:hAnsi="Arial" w:cs="Arial"/>
          <w:sz w:val="24"/>
          <w:szCs w:val="24"/>
        </w:rPr>
        <w:t xml:space="preserve">jurisdicción de la Cámara de Comercio </w:t>
      </w:r>
      <w:r w:rsidRPr="00AD70C0">
        <w:rPr>
          <w:rFonts w:ascii="Arial" w:hAnsi="Arial" w:cs="Arial"/>
          <w:sz w:val="24"/>
          <w:szCs w:val="24"/>
        </w:rPr>
        <w:t xml:space="preserve">de Bogotá, actuando en nombre y </w:t>
      </w:r>
      <w:r>
        <w:rPr>
          <w:rFonts w:ascii="Arial" w:hAnsi="Arial" w:cs="Arial"/>
          <w:sz w:val="24"/>
          <w:szCs w:val="24"/>
        </w:rPr>
        <w:t xml:space="preserve">por </w:t>
      </w:r>
      <w:r w:rsidRPr="00AD70C0">
        <w:rPr>
          <w:rFonts w:ascii="Arial" w:hAnsi="Arial" w:cs="Arial"/>
          <w:sz w:val="24"/>
          <w:szCs w:val="24"/>
        </w:rPr>
        <w:t>cuenta propia manifiesto que acepto de manera incondicional la postulación como candidato</w:t>
      </w:r>
      <w:r>
        <w:rPr>
          <w:rFonts w:ascii="Arial" w:hAnsi="Arial" w:cs="Arial"/>
          <w:sz w:val="24"/>
          <w:szCs w:val="24"/>
        </w:rPr>
        <w:t xml:space="preserve"> </w:t>
      </w:r>
      <w:r w:rsidRPr="00AD70C0">
        <w:rPr>
          <w:rFonts w:ascii="Arial" w:hAnsi="Arial" w:cs="Arial"/>
          <w:sz w:val="24"/>
          <w:szCs w:val="24"/>
        </w:rPr>
        <w:t xml:space="preserve">a miembro de la Junta Directiva de la Cámara de Comercio de Bogotá para el período </w:t>
      </w:r>
      <w:r w:rsidRPr="00621580">
        <w:rPr>
          <w:rFonts w:ascii="Arial" w:hAnsi="Arial" w:cs="Arial"/>
          <w:sz w:val="24"/>
          <w:szCs w:val="24"/>
        </w:rPr>
        <w:t>202</w:t>
      </w:r>
      <w:r>
        <w:rPr>
          <w:rFonts w:ascii="Arial" w:hAnsi="Arial" w:cs="Arial"/>
          <w:sz w:val="24"/>
          <w:szCs w:val="24"/>
        </w:rPr>
        <w:t>7</w:t>
      </w:r>
      <w:r w:rsidRPr="00621580">
        <w:rPr>
          <w:rFonts w:ascii="Arial" w:hAnsi="Arial" w:cs="Arial"/>
          <w:sz w:val="24"/>
          <w:szCs w:val="24"/>
        </w:rPr>
        <w:t>-20</w:t>
      </w:r>
      <w:r>
        <w:rPr>
          <w:rFonts w:ascii="Arial" w:hAnsi="Arial" w:cs="Arial"/>
          <w:sz w:val="24"/>
          <w:szCs w:val="24"/>
        </w:rPr>
        <w:t>30</w:t>
      </w:r>
      <w:r w:rsidRPr="00AD70C0">
        <w:rPr>
          <w:rFonts w:ascii="Arial" w:hAnsi="Arial" w:cs="Arial"/>
          <w:sz w:val="24"/>
          <w:szCs w:val="24"/>
        </w:rPr>
        <w:t>.</w:t>
      </w:r>
    </w:p>
    <w:p w14:paraId="3303C4D3" w14:textId="77777777" w:rsidR="00227475" w:rsidRPr="00AD70C0" w:rsidRDefault="00227475" w:rsidP="00227475">
      <w:pPr>
        <w:tabs>
          <w:tab w:val="left" w:pos="3960"/>
        </w:tabs>
        <w:spacing w:after="0" w:line="360" w:lineRule="auto"/>
        <w:jc w:val="both"/>
        <w:rPr>
          <w:rFonts w:ascii="Arial" w:hAnsi="Arial" w:cs="Arial"/>
          <w:sz w:val="24"/>
          <w:szCs w:val="24"/>
        </w:rPr>
      </w:pPr>
    </w:p>
    <w:p w14:paraId="32A2AAC5" w14:textId="77777777" w:rsidR="00227475" w:rsidRDefault="00227475" w:rsidP="00227475">
      <w:pPr>
        <w:tabs>
          <w:tab w:val="left" w:pos="3960"/>
        </w:tabs>
        <w:spacing w:after="0" w:line="360" w:lineRule="auto"/>
        <w:jc w:val="both"/>
        <w:rPr>
          <w:rFonts w:ascii="Arial" w:hAnsi="Arial" w:cs="Arial"/>
          <w:sz w:val="24"/>
          <w:szCs w:val="24"/>
        </w:rPr>
      </w:pPr>
      <w:r w:rsidRPr="00B9124D">
        <w:rPr>
          <w:rFonts w:ascii="Arial" w:hAnsi="Arial" w:cs="Arial"/>
          <w:spacing w:val="-2"/>
          <w:sz w:val="24"/>
          <w:szCs w:val="24"/>
        </w:rPr>
        <w:t xml:space="preserve">Manifiesto </w:t>
      </w:r>
      <w:r>
        <w:rPr>
          <w:rFonts w:ascii="Arial" w:hAnsi="Arial" w:cs="Arial"/>
          <w:spacing w:val="-2"/>
          <w:sz w:val="24"/>
          <w:szCs w:val="24"/>
        </w:rPr>
        <w:t xml:space="preserve">que reúno </w:t>
      </w:r>
      <w:r w:rsidRPr="00B9124D">
        <w:rPr>
          <w:rFonts w:ascii="Arial" w:hAnsi="Arial" w:cs="Arial"/>
          <w:spacing w:val="-2"/>
          <w:sz w:val="24"/>
          <w:szCs w:val="24"/>
        </w:rPr>
        <w:t>los requisitos establecidos para integrar la Junta Directiva, especialmente los señalados en el Código de Comercio</w:t>
      </w:r>
      <w:r w:rsidRPr="00B9124D">
        <w:rPr>
          <w:rStyle w:val="Refdenotaalpie"/>
          <w:rFonts w:ascii="Arial" w:hAnsi="Arial" w:cs="Arial"/>
          <w:spacing w:val="-2"/>
          <w:sz w:val="24"/>
          <w:szCs w:val="24"/>
        </w:rPr>
        <w:footnoteReference w:id="1"/>
      </w:r>
      <w:r w:rsidRPr="00B9124D">
        <w:rPr>
          <w:rFonts w:ascii="Arial" w:hAnsi="Arial" w:cs="Arial"/>
          <w:spacing w:val="-2"/>
          <w:sz w:val="24"/>
          <w:szCs w:val="24"/>
        </w:rPr>
        <w:t>, en la Ley 1727 de 2014</w:t>
      </w:r>
      <w:r w:rsidRPr="00B9124D">
        <w:rPr>
          <w:rStyle w:val="Refdenotaalpie"/>
          <w:rFonts w:ascii="Arial" w:hAnsi="Arial" w:cs="Arial"/>
          <w:spacing w:val="-2"/>
          <w:sz w:val="24"/>
          <w:szCs w:val="24"/>
        </w:rPr>
        <w:footnoteReference w:id="2"/>
      </w:r>
      <w:r w:rsidRPr="00621580">
        <w:rPr>
          <w:rFonts w:ascii="Arial" w:hAnsi="Arial" w:cs="Arial"/>
          <w:sz w:val="24"/>
          <w:szCs w:val="24"/>
        </w:rPr>
        <w:t xml:space="preserve">, </w:t>
      </w:r>
      <w:r>
        <w:rPr>
          <w:rFonts w:ascii="Arial" w:hAnsi="Arial" w:cs="Arial"/>
          <w:sz w:val="24"/>
          <w:szCs w:val="24"/>
        </w:rPr>
        <w:t xml:space="preserve">en </w:t>
      </w:r>
      <w:r w:rsidRPr="00621580">
        <w:rPr>
          <w:rFonts w:ascii="Arial" w:hAnsi="Arial" w:cs="Arial"/>
          <w:sz w:val="24"/>
          <w:szCs w:val="24"/>
        </w:rPr>
        <w:t xml:space="preserve">el Decreto </w:t>
      </w:r>
      <w:r>
        <w:rPr>
          <w:rFonts w:ascii="Arial" w:hAnsi="Arial" w:cs="Arial"/>
          <w:sz w:val="24"/>
          <w:szCs w:val="24"/>
        </w:rPr>
        <w:t xml:space="preserve">1074 </w:t>
      </w:r>
      <w:r w:rsidRPr="00621580">
        <w:rPr>
          <w:rFonts w:ascii="Arial" w:hAnsi="Arial" w:cs="Arial"/>
          <w:sz w:val="24"/>
          <w:szCs w:val="24"/>
        </w:rPr>
        <w:t xml:space="preserve">de </w:t>
      </w:r>
      <w:r>
        <w:rPr>
          <w:rFonts w:ascii="Arial" w:hAnsi="Arial" w:cs="Arial"/>
          <w:sz w:val="24"/>
          <w:szCs w:val="24"/>
        </w:rPr>
        <w:t xml:space="preserve">2015 </w:t>
      </w:r>
      <w:r w:rsidRPr="00621580">
        <w:rPr>
          <w:rFonts w:ascii="Arial" w:hAnsi="Arial" w:cs="Arial"/>
          <w:sz w:val="24"/>
          <w:szCs w:val="24"/>
        </w:rPr>
        <w:t>y demás normas concordantes.</w:t>
      </w:r>
      <w:r>
        <w:rPr>
          <w:rFonts w:ascii="Arial" w:hAnsi="Arial" w:cs="Arial"/>
          <w:sz w:val="24"/>
          <w:szCs w:val="24"/>
        </w:rPr>
        <w:t xml:space="preserve"> En consecuencia,</w:t>
      </w:r>
      <w:r w:rsidRPr="00621580" w:rsidDel="00BD226D">
        <w:rPr>
          <w:rFonts w:ascii="Arial" w:hAnsi="Arial" w:cs="Arial"/>
          <w:sz w:val="24"/>
          <w:szCs w:val="24"/>
        </w:rPr>
        <w:t xml:space="preserve"> </w:t>
      </w:r>
      <w:r w:rsidRPr="00AD70C0">
        <w:rPr>
          <w:rFonts w:ascii="Arial" w:hAnsi="Arial" w:cs="Arial"/>
          <w:sz w:val="24"/>
          <w:szCs w:val="24"/>
        </w:rPr>
        <w:t xml:space="preserve">declaro bajo la gravedad del juramento que personalmente </w:t>
      </w:r>
      <w:r w:rsidRPr="00501385">
        <w:rPr>
          <w:rFonts w:ascii="Arial" w:hAnsi="Arial" w:cs="Arial"/>
          <w:b/>
          <w:bCs/>
          <w:sz w:val="24"/>
          <w:szCs w:val="24"/>
        </w:rPr>
        <w:t>cumpl</w:t>
      </w:r>
      <w:r>
        <w:rPr>
          <w:rFonts w:ascii="Arial" w:hAnsi="Arial" w:cs="Arial"/>
          <w:b/>
          <w:bCs/>
          <w:sz w:val="24"/>
          <w:szCs w:val="24"/>
        </w:rPr>
        <w:t>o</w:t>
      </w:r>
      <w:r w:rsidRPr="00501385">
        <w:rPr>
          <w:rFonts w:ascii="Arial" w:hAnsi="Arial" w:cs="Arial"/>
          <w:b/>
          <w:bCs/>
          <w:sz w:val="24"/>
          <w:szCs w:val="24"/>
        </w:rPr>
        <w:t xml:space="preserve"> todos los requisitos exigidos y los demás establecidos en las normas correspondientes, incluido no encontrarse incurso en causal de inhabilidad e incompatibilidad</w:t>
      </w:r>
      <w:r w:rsidRPr="00E6657C">
        <w:rPr>
          <w:rFonts w:ascii="Arial" w:hAnsi="Arial" w:cs="Arial"/>
          <w:sz w:val="24"/>
          <w:szCs w:val="24"/>
        </w:rPr>
        <w:t>,</w:t>
      </w:r>
      <w:r>
        <w:rPr>
          <w:rFonts w:ascii="Arial" w:hAnsi="Arial" w:cs="Arial"/>
          <w:sz w:val="24"/>
          <w:szCs w:val="24"/>
        </w:rPr>
        <w:t xml:space="preserve"> </w:t>
      </w:r>
      <w:r w:rsidRPr="00621580">
        <w:rPr>
          <w:rFonts w:ascii="Arial" w:hAnsi="Arial" w:cs="Arial"/>
          <w:sz w:val="24"/>
          <w:szCs w:val="24"/>
        </w:rPr>
        <w:t>para ser miembro de la Junta Directiva de la Cámara de Comercio de Bogotá</w:t>
      </w:r>
      <w:r>
        <w:rPr>
          <w:rFonts w:ascii="Arial" w:hAnsi="Arial" w:cs="Arial"/>
          <w:sz w:val="24"/>
          <w:szCs w:val="24"/>
        </w:rPr>
        <w:t>.</w:t>
      </w:r>
    </w:p>
    <w:p w14:paraId="257E126C" w14:textId="77777777" w:rsidR="00227475" w:rsidRPr="00227475" w:rsidRDefault="00227475" w:rsidP="00227475">
      <w:pPr>
        <w:tabs>
          <w:tab w:val="left" w:pos="3960"/>
        </w:tabs>
        <w:spacing w:after="0" w:line="360" w:lineRule="auto"/>
        <w:jc w:val="both"/>
        <w:rPr>
          <w:rFonts w:ascii="Arial" w:hAnsi="Arial" w:cs="Arial"/>
          <w:sz w:val="18"/>
          <w:szCs w:val="18"/>
        </w:rPr>
      </w:pPr>
    </w:p>
    <w:p w14:paraId="70957E51" w14:textId="77777777" w:rsidR="00227475" w:rsidRDefault="00227475" w:rsidP="00227475">
      <w:pPr>
        <w:tabs>
          <w:tab w:val="left" w:pos="3960"/>
        </w:tabs>
        <w:spacing w:after="0" w:line="360" w:lineRule="auto"/>
        <w:jc w:val="both"/>
        <w:rPr>
          <w:rFonts w:ascii="Arial" w:hAnsi="Arial" w:cs="Arial"/>
          <w:sz w:val="24"/>
          <w:szCs w:val="24"/>
        </w:rPr>
      </w:pPr>
      <w:r>
        <w:rPr>
          <w:rFonts w:ascii="Arial" w:hAnsi="Arial" w:cs="Arial"/>
          <w:sz w:val="24"/>
          <w:szCs w:val="24"/>
        </w:rPr>
        <w:t xml:space="preserve">Sin perjuicio de que las inhabilidades por parentesco </w:t>
      </w:r>
      <w:r w:rsidRPr="00E94D51">
        <w:rPr>
          <w:rFonts w:ascii="Arial" w:hAnsi="Arial" w:cs="Arial"/>
          <w:sz w:val="24"/>
          <w:szCs w:val="24"/>
        </w:rPr>
        <w:t xml:space="preserve">establecidas en los numerales 6 y 7 del artículo 9 de la Ley 1727 de 2014 se </w:t>
      </w:r>
      <w:r>
        <w:rPr>
          <w:rFonts w:ascii="Arial" w:hAnsi="Arial" w:cs="Arial"/>
          <w:sz w:val="24"/>
          <w:szCs w:val="24"/>
        </w:rPr>
        <w:t xml:space="preserve">prediquen </w:t>
      </w:r>
      <w:r w:rsidRPr="00E94D51">
        <w:rPr>
          <w:rFonts w:ascii="Arial" w:hAnsi="Arial" w:cs="Arial"/>
          <w:sz w:val="24"/>
          <w:szCs w:val="24"/>
        </w:rPr>
        <w:t>de las personas naturales y</w:t>
      </w:r>
      <w:r>
        <w:rPr>
          <w:rFonts w:ascii="Arial" w:hAnsi="Arial" w:cs="Arial"/>
          <w:sz w:val="24"/>
          <w:szCs w:val="24"/>
        </w:rPr>
        <w:t xml:space="preserve"> de</w:t>
      </w:r>
      <w:r w:rsidRPr="00E94D51">
        <w:rPr>
          <w:rFonts w:ascii="Arial" w:hAnsi="Arial" w:cs="Arial"/>
          <w:sz w:val="24"/>
          <w:szCs w:val="24"/>
        </w:rPr>
        <w:t xml:space="preserve"> los representantes legales de las personas jurídicas que resulten elegidas como miembros de la Junta Directiva</w:t>
      </w:r>
      <w:r>
        <w:rPr>
          <w:rFonts w:ascii="Arial" w:hAnsi="Arial" w:cs="Arial"/>
          <w:sz w:val="24"/>
          <w:szCs w:val="24"/>
        </w:rPr>
        <w:t xml:space="preserve">, acorde con el numeral </w:t>
      </w:r>
      <w:r w:rsidRPr="007C2B92">
        <w:rPr>
          <w:rFonts w:ascii="Arial" w:hAnsi="Arial" w:cs="Arial"/>
          <w:sz w:val="24"/>
          <w:szCs w:val="24"/>
        </w:rPr>
        <w:t>2.1.6.7.</w:t>
      </w:r>
      <w:r>
        <w:rPr>
          <w:rFonts w:ascii="Arial" w:hAnsi="Arial" w:cs="Arial"/>
          <w:sz w:val="24"/>
          <w:szCs w:val="24"/>
        </w:rPr>
        <w:t xml:space="preserve"> de la Circular Externa No. 100-000002 de 2022, en la presente oportunidad se manifiesta lo siguiente: _________________________ ________________________________________________________________________</w:t>
      </w:r>
    </w:p>
    <w:p w14:paraId="321BD566" w14:textId="355E9416" w:rsidR="00227475" w:rsidRPr="001B77D3" w:rsidRDefault="00D15D88" w:rsidP="00227475">
      <w:pPr>
        <w:tabs>
          <w:tab w:val="left" w:pos="3960"/>
        </w:tabs>
        <w:spacing w:after="0" w:line="240" w:lineRule="auto"/>
        <w:jc w:val="both"/>
        <w:rPr>
          <w:rFonts w:ascii="Arial" w:hAnsi="Arial" w:cs="Arial"/>
          <w:sz w:val="16"/>
          <w:szCs w:val="16"/>
        </w:rPr>
      </w:pPr>
      <w:r w:rsidRPr="000E5234">
        <w:rPr>
          <w:rFonts w:ascii="Arial" w:hAnsi="Arial" w:cs="Arial"/>
          <w:spacing w:val="-4"/>
          <w:sz w:val="14"/>
          <w:szCs w:val="14"/>
        </w:rPr>
        <w:t>(Advertir la existencia o inexistencia de vínculos de parentesco con cualquier otro miembro de la Junta Directiva o empleado de la Cámara de Comercio de Bogotá).</w:t>
      </w:r>
    </w:p>
    <w:p w14:paraId="26A5B968" w14:textId="06E357DA" w:rsidR="00BA7F08" w:rsidRDefault="009653F8" w:rsidP="00B03AB8">
      <w:pPr>
        <w:tabs>
          <w:tab w:val="left" w:pos="3960"/>
        </w:tabs>
        <w:spacing w:after="0" w:line="360" w:lineRule="auto"/>
        <w:jc w:val="both"/>
        <w:rPr>
          <w:rFonts w:ascii="Arial" w:hAnsi="Arial" w:cs="Arial"/>
          <w:sz w:val="24"/>
          <w:szCs w:val="24"/>
        </w:rPr>
      </w:pPr>
      <w:r>
        <w:rPr>
          <w:rFonts w:ascii="Arial" w:hAnsi="Arial" w:cs="Arial"/>
          <w:sz w:val="24"/>
          <w:szCs w:val="24"/>
        </w:rPr>
        <w:lastRenderedPageBreak/>
        <w:t>Comprendo que</w:t>
      </w:r>
      <w:r w:rsidR="00B03AB8" w:rsidRPr="00B03AB8">
        <w:rPr>
          <w:rFonts w:ascii="Arial" w:hAnsi="Arial" w:cs="Arial"/>
          <w:sz w:val="24"/>
          <w:szCs w:val="24"/>
        </w:rPr>
        <w:t>, para participar en la elección deb</w:t>
      </w:r>
      <w:r>
        <w:rPr>
          <w:rFonts w:ascii="Arial" w:hAnsi="Arial" w:cs="Arial"/>
          <w:sz w:val="24"/>
          <w:szCs w:val="24"/>
        </w:rPr>
        <w:t>o</w:t>
      </w:r>
      <w:r w:rsidR="00B03AB8" w:rsidRPr="00B03AB8">
        <w:rPr>
          <w:rFonts w:ascii="Arial" w:hAnsi="Arial" w:cs="Arial"/>
          <w:sz w:val="24"/>
          <w:szCs w:val="24"/>
        </w:rPr>
        <w:t xml:space="preserve"> cumplir y mantener los requisitos exigidos para ser </w:t>
      </w:r>
      <w:r w:rsidR="00FE44AF" w:rsidRPr="00B03AB8">
        <w:rPr>
          <w:rFonts w:ascii="Arial" w:hAnsi="Arial" w:cs="Arial"/>
          <w:sz w:val="24"/>
          <w:szCs w:val="24"/>
        </w:rPr>
        <w:t>Afiliado</w:t>
      </w:r>
      <w:r w:rsidR="00B03AB8" w:rsidRPr="00B03AB8">
        <w:rPr>
          <w:rFonts w:ascii="Arial" w:hAnsi="Arial" w:cs="Arial"/>
          <w:sz w:val="24"/>
          <w:szCs w:val="24"/>
        </w:rPr>
        <w:t xml:space="preserve">, incluido el ejercicio ininterrumpido de actividad mercantil. En consecuencia, </w:t>
      </w:r>
      <w:r w:rsidR="006B5453" w:rsidRPr="00FF2CE5">
        <w:rPr>
          <w:rFonts w:ascii="Arial" w:hAnsi="Arial" w:cs="Arial"/>
          <w:sz w:val="24"/>
          <w:szCs w:val="24"/>
        </w:rPr>
        <w:t>declaro bajo la gravedad del juramento que he desarrollado de manera real, continua y efectiva actos, operaciones o empresas mercantiles en el giro ordinario de mi actividad, y que esta no corresponde exclusivamente a actos no mercantiles en los términos del artículo 23 del Código de Comercio, incluida la prestación de servicios inherentes a profesiones liberales. Para estos efectos, declaro que durante el período 2022-2026 he desarrollado las siguientes actividades:</w:t>
      </w:r>
    </w:p>
    <w:p w14:paraId="3C61A48C" w14:textId="08F26A47" w:rsidR="00D640A9" w:rsidRDefault="00D640A9" w:rsidP="00B03AB8">
      <w:pPr>
        <w:tabs>
          <w:tab w:val="left" w:pos="3960"/>
        </w:tabs>
        <w:spacing w:after="0" w:line="360" w:lineRule="auto"/>
        <w:jc w:val="both"/>
        <w:rPr>
          <w:rFonts w:ascii="Arial" w:hAnsi="Arial" w:cs="Arial"/>
          <w:sz w:val="24"/>
          <w:szCs w:val="24"/>
        </w:rPr>
      </w:pPr>
      <w:r w:rsidRPr="0030336E">
        <w:rPr>
          <w:rFonts w:ascii="Arial" w:hAnsi="Arial" w:cs="Arial"/>
          <w:sz w:val="16"/>
          <w:szCs w:val="16"/>
        </w:rPr>
        <w:t>Marque con una “X” una o varias opciones, según corresponda a las actividades mercantiles</w:t>
      </w:r>
      <w:r>
        <w:rPr>
          <w:rFonts w:ascii="Arial" w:hAnsi="Arial" w:cs="Arial"/>
          <w:sz w:val="16"/>
          <w:szCs w:val="16"/>
        </w:rPr>
        <w:t xml:space="preserve"> </w:t>
      </w:r>
      <w:r w:rsidRPr="004E38F0">
        <w:rPr>
          <w:rFonts w:ascii="Arial" w:hAnsi="Arial" w:cs="Arial"/>
          <w:sz w:val="16"/>
          <w:szCs w:val="16"/>
        </w:rPr>
        <w:t>que ha ejercido desde el 2022 a la fecha.</w:t>
      </w:r>
    </w:p>
    <w:tbl>
      <w:tblPr>
        <w:tblStyle w:val="Tablaconcuadrcula"/>
        <w:tblW w:w="5000" w:type="pct"/>
        <w:tblLook w:val="04A0" w:firstRow="1" w:lastRow="0" w:firstColumn="1" w:lastColumn="0" w:noHBand="0" w:noVBand="1"/>
      </w:tblPr>
      <w:tblGrid>
        <w:gridCol w:w="8622"/>
        <w:gridCol w:w="1007"/>
      </w:tblGrid>
      <w:tr w:rsidR="00982598" w:rsidRPr="00B54A38" w14:paraId="7FD5C0D8" w14:textId="77777777" w:rsidTr="00982598">
        <w:tc>
          <w:tcPr>
            <w:tcW w:w="4477" w:type="pct"/>
            <w:vAlign w:val="center"/>
          </w:tcPr>
          <w:p w14:paraId="0D58C613" w14:textId="77777777" w:rsidR="00982598" w:rsidRPr="00B54A38" w:rsidRDefault="00982598" w:rsidP="004E38F0">
            <w:pPr>
              <w:tabs>
                <w:tab w:val="left" w:pos="3960"/>
              </w:tabs>
              <w:spacing w:after="0" w:line="240" w:lineRule="auto"/>
              <w:jc w:val="center"/>
              <w:rPr>
                <w:rFonts w:ascii="Arial" w:hAnsi="Arial" w:cs="Arial"/>
                <w:b/>
                <w:bCs/>
                <w:sz w:val="16"/>
                <w:szCs w:val="16"/>
              </w:rPr>
            </w:pPr>
            <w:r w:rsidRPr="00B54A38">
              <w:rPr>
                <w:rFonts w:ascii="Arial" w:hAnsi="Arial" w:cs="Arial"/>
                <w:b/>
                <w:bCs/>
                <w:sz w:val="16"/>
                <w:szCs w:val="16"/>
              </w:rPr>
              <w:t>Acto, operación o empresa mercantil</w:t>
            </w:r>
          </w:p>
          <w:p w14:paraId="278B2EBA" w14:textId="21B375BC" w:rsidR="00982598" w:rsidRPr="00B54A38" w:rsidRDefault="00982598" w:rsidP="004E38F0">
            <w:pPr>
              <w:tabs>
                <w:tab w:val="left" w:pos="3960"/>
              </w:tabs>
              <w:spacing w:after="0" w:line="240" w:lineRule="auto"/>
              <w:jc w:val="center"/>
              <w:rPr>
                <w:rFonts w:ascii="Arial" w:hAnsi="Arial" w:cs="Arial"/>
                <w:sz w:val="16"/>
                <w:szCs w:val="16"/>
              </w:rPr>
            </w:pPr>
            <w:r w:rsidRPr="00B54A38">
              <w:rPr>
                <w:rFonts w:ascii="Arial" w:hAnsi="Arial" w:cs="Arial"/>
                <w:b/>
                <w:bCs/>
                <w:sz w:val="16"/>
                <w:szCs w:val="16"/>
              </w:rPr>
              <w:t>(Artículo 20 del Código de Comercio)</w:t>
            </w:r>
          </w:p>
        </w:tc>
        <w:tc>
          <w:tcPr>
            <w:tcW w:w="523" w:type="pct"/>
            <w:vAlign w:val="center"/>
          </w:tcPr>
          <w:p w14:paraId="218C6E5D" w14:textId="510D9243" w:rsidR="00982598" w:rsidRPr="00DA3544" w:rsidRDefault="00982598" w:rsidP="004E38F0">
            <w:pPr>
              <w:tabs>
                <w:tab w:val="left" w:pos="3960"/>
              </w:tabs>
              <w:spacing w:after="0" w:line="240" w:lineRule="auto"/>
              <w:jc w:val="center"/>
              <w:rPr>
                <w:rFonts w:ascii="Arial" w:hAnsi="Arial" w:cs="Arial"/>
                <w:b/>
                <w:bCs/>
                <w:sz w:val="16"/>
                <w:szCs w:val="16"/>
              </w:rPr>
            </w:pPr>
            <w:r w:rsidRPr="00DA3544">
              <w:rPr>
                <w:rFonts w:ascii="Arial" w:hAnsi="Arial" w:cs="Arial"/>
                <w:b/>
                <w:bCs/>
                <w:sz w:val="16"/>
                <w:szCs w:val="16"/>
              </w:rPr>
              <w:t>Marca</w:t>
            </w:r>
          </w:p>
        </w:tc>
      </w:tr>
      <w:tr w:rsidR="00982598" w:rsidRPr="00B54A38" w14:paraId="3C068B1E" w14:textId="77777777" w:rsidTr="00034A66">
        <w:trPr>
          <w:trHeight w:val="283"/>
        </w:trPr>
        <w:tc>
          <w:tcPr>
            <w:tcW w:w="4477" w:type="pct"/>
            <w:vAlign w:val="center"/>
          </w:tcPr>
          <w:p w14:paraId="46540DD0" w14:textId="5AC6F7B4" w:rsidR="00982598" w:rsidRPr="00B54A38" w:rsidRDefault="00982598" w:rsidP="00034A66">
            <w:pPr>
              <w:tabs>
                <w:tab w:val="left" w:pos="3960"/>
              </w:tabs>
              <w:spacing w:after="0" w:line="240" w:lineRule="auto"/>
              <w:jc w:val="both"/>
              <w:rPr>
                <w:rFonts w:ascii="Arial" w:hAnsi="Arial" w:cs="Arial"/>
                <w:sz w:val="16"/>
                <w:szCs w:val="16"/>
              </w:rPr>
            </w:pPr>
            <w:r w:rsidRPr="000F0DA3">
              <w:rPr>
                <w:rFonts w:ascii="Arial" w:hAnsi="Arial" w:cs="Arial"/>
                <w:sz w:val="16"/>
                <w:szCs w:val="16"/>
              </w:rPr>
              <w:t>1) La adquisición de bienes a título oneroso con destino a enajenarlos en igual</w:t>
            </w:r>
            <w:r>
              <w:rPr>
                <w:rFonts w:ascii="Arial" w:hAnsi="Arial" w:cs="Arial"/>
                <w:sz w:val="16"/>
                <w:szCs w:val="16"/>
              </w:rPr>
              <w:t xml:space="preserve"> </w:t>
            </w:r>
            <w:r w:rsidRPr="000F0DA3">
              <w:rPr>
                <w:rFonts w:ascii="Arial" w:hAnsi="Arial" w:cs="Arial"/>
                <w:sz w:val="16"/>
                <w:szCs w:val="16"/>
              </w:rPr>
              <w:t xml:space="preserve">forma, y la enajenación de </w:t>
            </w:r>
            <w:proofErr w:type="gramStart"/>
            <w:r w:rsidRPr="000F0DA3">
              <w:rPr>
                <w:rFonts w:ascii="Arial" w:hAnsi="Arial" w:cs="Arial"/>
                <w:sz w:val="16"/>
                <w:szCs w:val="16"/>
              </w:rPr>
              <w:t>los mismos</w:t>
            </w:r>
            <w:proofErr w:type="gramEnd"/>
            <w:r>
              <w:rPr>
                <w:rFonts w:ascii="Arial" w:hAnsi="Arial" w:cs="Arial"/>
                <w:sz w:val="16"/>
                <w:szCs w:val="16"/>
              </w:rPr>
              <w:t>;</w:t>
            </w:r>
          </w:p>
        </w:tc>
        <w:tc>
          <w:tcPr>
            <w:tcW w:w="523" w:type="pct"/>
            <w:vAlign w:val="center"/>
          </w:tcPr>
          <w:p w14:paraId="21A2BB68"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76FC9A53" w14:textId="77777777" w:rsidTr="00034A66">
        <w:trPr>
          <w:trHeight w:val="283"/>
        </w:trPr>
        <w:tc>
          <w:tcPr>
            <w:tcW w:w="4477" w:type="pct"/>
            <w:vAlign w:val="center"/>
          </w:tcPr>
          <w:p w14:paraId="6213E393" w14:textId="7B41D0E3" w:rsidR="00982598" w:rsidRPr="00B54A38" w:rsidRDefault="00982598" w:rsidP="00034A66">
            <w:pPr>
              <w:tabs>
                <w:tab w:val="left" w:pos="3960"/>
              </w:tabs>
              <w:spacing w:after="0" w:line="240" w:lineRule="auto"/>
              <w:jc w:val="both"/>
              <w:rPr>
                <w:rFonts w:ascii="Arial" w:hAnsi="Arial" w:cs="Arial"/>
                <w:sz w:val="16"/>
                <w:szCs w:val="16"/>
              </w:rPr>
            </w:pPr>
            <w:r w:rsidRPr="000F0DA3">
              <w:rPr>
                <w:rFonts w:ascii="Arial" w:hAnsi="Arial" w:cs="Arial"/>
                <w:sz w:val="16"/>
                <w:szCs w:val="16"/>
              </w:rPr>
              <w:t xml:space="preserve">2) La adquisición a título oneroso de bienes muebles con destino a arrendarlos; el arrendamiento de </w:t>
            </w:r>
            <w:proofErr w:type="gramStart"/>
            <w:r w:rsidRPr="000F0DA3">
              <w:rPr>
                <w:rFonts w:ascii="Arial" w:hAnsi="Arial" w:cs="Arial"/>
                <w:sz w:val="16"/>
                <w:szCs w:val="16"/>
              </w:rPr>
              <w:t>los mismos</w:t>
            </w:r>
            <w:proofErr w:type="gramEnd"/>
            <w:r w:rsidRPr="000F0DA3">
              <w:rPr>
                <w:rFonts w:ascii="Arial" w:hAnsi="Arial" w:cs="Arial"/>
                <w:sz w:val="16"/>
                <w:szCs w:val="16"/>
              </w:rPr>
              <w:t xml:space="preserve">; el arrendamiento de toda clase de bienes para subarrendarlos, y el subarrendamiento de </w:t>
            </w:r>
            <w:proofErr w:type="gramStart"/>
            <w:r w:rsidRPr="000F0DA3">
              <w:rPr>
                <w:rFonts w:ascii="Arial" w:hAnsi="Arial" w:cs="Arial"/>
                <w:sz w:val="16"/>
                <w:szCs w:val="16"/>
              </w:rPr>
              <w:t>los mismos</w:t>
            </w:r>
            <w:proofErr w:type="gramEnd"/>
            <w:r w:rsidRPr="000F0DA3">
              <w:rPr>
                <w:rFonts w:ascii="Arial" w:hAnsi="Arial" w:cs="Arial"/>
                <w:sz w:val="16"/>
                <w:szCs w:val="16"/>
              </w:rPr>
              <w:t>;</w:t>
            </w:r>
          </w:p>
        </w:tc>
        <w:tc>
          <w:tcPr>
            <w:tcW w:w="523" w:type="pct"/>
            <w:vAlign w:val="center"/>
          </w:tcPr>
          <w:p w14:paraId="300E6AE6"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6A9756A6" w14:textId="77777777" w:rsidTr="00034A66">
        <w:trPr>
          <w:trHeight w:val="283"/>
        </w:trPr>
        <w:tc>
          <w:tcPr>
            <w:tcW w:w="4477" w:type="pct"/>
            <w:vAlign w:val="center"/>
          </w:tcPr>
          <w:p w14:paraId="53B9674D" w14:textId="55055986" w:rsidR="00982598" w:rsidRPr="00B54A38" w:rsidRDefault="00982598" w:rsidP="00034A66">
            <w:pPr>
              <w:tabs>
                <w:tab w:val="left" w:pos="3960"/>
              </w:tabs>
              <w:spacing w:after="0" w:line="240" w:lineRule="auto"/>
              <w:jc w:val="both"/>
              <w:rPr>
                <w:rFonts w:ascii="Arial" w:hAnsi="Arial" w:cs="Arial"/>
                <w:sz w:val="16"/>
                <w:szCs w:val="16"/>
              </w:rPr>
            </w:pPr>
            <w:r w:rsidRPr="000F0DA3">
              <w:rPr>
                <w:rFonts w:ascii="Arial" w:hAnsi="Arial" w:cs="Arial"/>
                <w:sz w:val="16"/>
                <w:szCs w:val="16"/>
              </w:rPr>
              <w:t>3) El recibo de dinero en mutuo a interés, con garantía o sin ella, para darlo en préstamo, y los préstamos subsiguientes, así como dar habitualmente dinero en mutuo a interés;</w:t>
            </w:r>
          </w:p>
        </w:tc>
        <w:tc>
          <w:tcPr>
            <w:tcW w:w="523" w:type="pct"/>
            <w:vAlign w:val="center"/>
          </w:tcPr>
          <w:p w14:paraId="0ABCC646"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031EA8F4" w14:textId="77777777" w:rsidTr="00034A66">
        <w:trPr>
          <w:trHeight w:val="283"/>
        </w:trPr>
        <w:tc>
          <w:tcPr>
            <w:tcW w:w="4477" w:type="pct"/>
            <w:vAlign w:val="center"/>
          </w:tcPr>
          <w:p w14:paraId="4AE40E8C" w14:textId="74E0423C" w:rsidR="00982598" w:rsidRPr="00B54A38" w:rsidRDefault="00982598" w:rsidP="00034A66">
            <w:pPr>
              <w:tabs>
                <w:tab w:val="left" w:pos="3960"/>
              </w:tabs>
              <w:spacing w:after="0" w:line="240" w:lineRule="auto"/>
              <w:jc w:val="both"/>
              <w:rPr>
                <w:rFonts w:ascii="Arial" w:hAnsi="Arial" w:cs="Arial"/>
                <w:sz w:val="16"/>
                <w:szCs w:val="16"/>
              </w:rPr>
            </w:pPr>
            <w:r w:rsidRPr="000F0DA3">
              <w:rPr>
                <w:rFonts w:ascii="Arial" w:hAnsi="Arial" w:cs="Arial"/>
                <w:sz w:val="16"/>
                <w:szCs w:val="16"/>
              </w:rPr>
              <w:t>4) La adquisición o enajenación, a título oneroso, de establecimientos de comercio, y la prenda</w:t>
            </w:r>
            <w:r>
              <w:rPr>
                <w:rFonts w:ascii="Arial" w:hAnsi="Arial" w:cs="Arial"/>
                <w:sz w:val="16"/>
                <w:szCs w:val="16"/>
              </w:rPr>
              <w:t xml:space="preserve"> o </w:t>
            </w:r>
            <w:r w:rsidRPr="00F568D4">
              <w:rPr>
                <w:rFonts w:ascii="Arial" w:hAnsi="Arial" w:cs="Arial"/>
                <w:sz w:val="16"/>
                <w:szCs w:val="16"/>
              </w:rPr>
              <w:t>garantía mobiliaria</w:t>
            </w:r>
            <w:r w:rsidRPr="000F0DA3">
              <w:rPr>
                <w:rFonts w:ascii="Arial" w:hAnsi="Arial" w:cs="Arial"/>
                <w:sz w:val="16"/>
                <w:szCs w:val="16"/>
              </w:rPr>
              <w:t>, arrendamiento, administración y demás operaciones análogas relacionadas con los mismos;</w:t>
            </w:r>
          </w:p>
        </w:tc>
        <w:tc>
          <w:tcPr>
            <w:tcW w:w="523" w:type="pct"/>
            <w:vAlign w:val="center"/>
          </w:tcPr>
          <w:p w14:paraId="2A0EEE72"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067863C0" w14:textId="77777777" w:rsidTr="00034A66">
        <w:trPr>
          <w:trHeight w:val="283"/>
        </w:trPr>
        <w:tc>
          <w:tcPr>
            <w:tcW w:w="4477" w:type="pct"/>
            <w:vAlign w:val="center"/>
          </w:tcPr>
          <w:p w14:paraId="4A44533C" w14:textId="38220EA6" w:rsidR="00982598" w:rsidRPr="00B54A38" w:rsidRDefault="00982598" w:rsidP="00034A66">
            <w:pPr>
              <w:tabs>
                <w:tab w:val="left" w:pos="3960"/>
              </w:tabs>
              <w:spacing w:after="0" w:line="240" w:lineRule="auto"/>
              <w:jc w:val="both"/>
              <w:rPr>
                <w:rFonts w:ascii="Arial" w:hAnsi="Arial" w:cs="Arial"/>
                <w:sz w:val="16"/>
                <w:szCs w:val="16"/>
              </w:rPr>
            </w:pPr>
            <w:r w:rsidRPr="00F568D4">
              <w:rPr>
                <w:rFonts w:ascii="Arial" w:hAnsi="Arial" w:cs="Arial"/>
                <w:sz w:val="16"/>
                <w:szCs w:val="16"/>
              </w:rPr>
              <w:t xml:space="preserve">5) La intervención como asociado en la constitución de sociedades comerciales, los actos de administración de </w:t>
            </w:r>
            <w:proofErr w:type="gramStart"/>
            <w:r w:rsidRPr="00F568D4">
              <w:rPr>
                <w:rFonts w:ascii="Arial" w:hAnsi="Arial" w:cs="Arial"/>
                <w:sz w:val="16"/>
                <w:szCs w:val="16"/>
              </w:rPr>
              <w:t>las mismas</w:t>
            </w:r>
            <w:proofErr w:type="gramEnd"/>
            <w:r w:rsidRPr="00F568D4">
              <w:rPr>
                <w:rFonts w:ascii="Arial" w:hAnsi="Arial" w:cs="Arial"/>
                <w:sz w:val="16"/>
                <w:szCs w:val="16"/>
              </w:rPr>
              <w:t xml:space="preserve"> o la negociación a título oneroso de las partes de interés, cuotas o acciones;</w:t>
            </w:r>
          </w:p>
        </w:tc>
        <w:tc>
          <w:tcPr>
            <w:tcW w:w="523" w:type="pct"/>
            <w:vAlign w:val="center"/>
          </w:tcPr>
          <w:p w14:paraId="3A3A004A"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5C15F74A" w14:textId="77777777" w:rsidTr="00034A66">
        <w:trPr>
          <w:trHeight w:val="283"/>
        </w:trPr>
        <w:tc>
          <w:tcPr>
            <w:tcW w:w="4477" w:type="pct"/>
            <w:vAlign w:val="center"/>
          </w:tcPr>
          <w:p w14:paraId="3B546354" w14:textId="1100499D" w:rsidR="00982598" w:rsidRPr="00F568D4" w:rsidRDefault="00982598" w:rsidP="00034A66">
            <w:pPr>
              <w:tabs>
                <w:tab w:val="left" w:pos="3960"/>
              </w:tabs>
              <w:spacing w:after="0" w:line="240" w:lineRule="auto"/>
              <w:jc w:val="both"/>
              <w:rPr>
                <w:rFonts w:ascii="Arial" w:hAnsi="Arial" w:cs="Arial"/>
                <w:sz w:val="16"/>
                <w:szCs w:val="16"/>
              </w:rPr>
            </w:pPr>
            <w:r w:rsidRPr="003D2B3C">
              <w:rPr>
                <w:rFonts w:ascii="Arial" w:hAnsi="Arial" w:cs="Arial"/>
                <w:sz w:val="16"/>
                <w:szCs w:val="16"/>
              </w:rPr>
              <w:t>6) El giro, otorgamiento, aceptación, garantía o negociación de títulos-valores, así como la compra para reventa, permuta, etc., de los mismos;</w:t>
            </w:r>
          </w:p>
        </w:tc>
        <w:tc>
          <w:tcPr>
            <w:tcW w:w="523" w:type="pct"/>
            <w:vAlign w:val="center"/>
          </w:tcPr>
          <w:p w14:paraId="2F736136"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5EFFD3AB" w14:textId="77777777" w:rsidTr="00034A66">
        <w:trPr>
          <w:trHeight w:val="283"/>
        </w:trPr>
        <w:tc>
          <w:tcPr>
            <w:tcW w:w="4477" w:type="pct"/>
            <w:vAlign w:val="center"/>
          </w:tcPr>
          <w:p w14:paraId="51BCA7D3" w14:textId="3CB630C7" w:rsidR="00982598" w:rsidRPr="00F568D4" w:rsidRDefault="00982598" w:rsidP="00034A66">
            <w:pPr>
              <w:tabs>
                <w:tab w:val="left" w:pos="3960"/>
              </w:tabs>
              <w:spacing w:after="0" w:line="240" w:lineRule="auto"/>
              <w:jc w:val="both"/>
              <w:rPr>
                <w:rFonts w:ascii="Arial" w:hAnsi="Arial" w:cs="Arial"/>
                <w:sz w:val="16"/>
                <w:szCs w:val="16"/>
              </w:rPr>
            </w:pPr>
            <w:r w:rsidRPr="003D2B3C">
              <w:rPr>
                <w:rFonts w:ascii="Arial" w:hAnsi="Arial" w:cs="Arial"/>
                <w:sz w:val="16"/>
                <w:szCs w:val="16"/>
              </w:rPr>
              <w:t>7) Las operaciones bancarias, de bolsas, o de martillos;</w:t>
            </w:r>
          </w:p>
        </w:tc>
        <w:tc>
          <w:tcPr>
            <w:tcW w:w="523" w:type="pct"/>
            <w:vAlign w:val="center"/>
          </w:tcPr>
          <w:p w14:paraId="4D7F309A"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05B93A96" w14:textId="77777777" w:rsidTr="00034A66">
        <w:trPr>
          <w:trHeight w:val="283"/>
        </w:trPr>
        <w:tc>
          <w:tcPr>
            <w:tcW w:w="4477" w:type="pct"/>
            <w:vAlign w:val="center"/>
          </w:tcPr>
          <w:p w14:paraId="1768308C" w14:textId="716B1E25" w:rsidR="00982598" w:rsidRPr="00F568D4" w:rsidRDefault="00982598" w:rsidP="00034A66">
            <w:pPr>
              <w:tabs>
                <w:tab w:val="left" w:pos="3960"/>
              </w:tabs>
              <w:spacing w:after="0" w:line="240" w:lineRule="auto"/>
              <w:jc w:val="both"/>
              <w:rPr>
                <w:rFonts w:ascii="Arial" w:hAnsi="Arial" w:cs="Arial"/>
                <w:sz w:val="16"/>
                <w:szCs w:val="16"/>
              </w:rPr>
            </w:pPr>
            <w:r w:rsidRPr="003D2B3C">
              <w:rPr>
                <w:rFonts w:ascii="Arial" w:hAnsi="Arial" w:cs="Arial"/>
                <w:sz w:val="16"/>
                <w:szCs w:val="16"/>
              </w:rPr>
              <w:t>8) El corretaje, las agencias de negocios y la representación de firmas nacionales o extranjeras;</w:t>
            </w:r>
          </w:p>
        </w:tc>
        <w:tc>
          <w:tcPr>
            <w:tcW w:w="523" w:type="pct"/>
            <w:vAlign w:val="center"/>
          </w:tcPr>
          <w:p w14:paraId="131B3424"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45634B97" w14:textId="77777777" w:rsidTr="00034A66">
        <w:trPr>
          <w:trHeight w:val="283"/>
        </w:trPr>
        <w:tc>
          <w:tcPr>
            <w:tcW w:w="4477" w:type="pct"/>
            <w:vAlign w:val="center"/>
          </w:tcPr>
          <w:p w14:paraId="2E092E49" w14:textId="105DCE82" w:rsidR="00982598" w:rsidRPr="00F568D4" w:rsidRDefault="00982598" w:rsidP="00034A66">
            <w:pPr>
              <w:tabs>
                <w:tab w:val="left" w:pos="3960"/>
              </w:tabs>
              <w:spacing w:after="0" w:line="240" w:lineRule="auto"/>
              <w:jc w:val="both"/>
              <w:rPr>
                <w:rFonts w:ascii="Arial" w:hAnsi="Arial" w:cs="Arial"/>
                <w:sz w:val="16"/>
                <w:szCs w:val="16"/>
              </w:rPr>
            </w:pPr>
            <w:r w:rsidRPr="003D2B3C">
              <w:rPr>
                <w:rFonts w:ascii="Arial" w:hAnsi="Arial" w:cs="Arial"/>
                <w:sz w:val="16"/>
                <w:szCs w:val="16"/>
              </w:rPr>
              <w:t>9) La explotación o prestación de servicios de puertos, muelles, puentes, vías y campos de aterrizaje;</w:t>
            </w:r>
          </w:p>
        </w:tc>
        <w:tc>
          <w:tcPr>
            <w:tcW w:w="523" w:type="pct"/>
            <w:vAlign w:val="center"/>
          </w:tcPr>
          <w:p w14:paraId="31417D4A"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7CFC8AF8" w14:textId="77777777" w:rsidTr="00034A66">
        <w:trPr>
          <w:trHeight w:val="283"/>
        </w:trPr>
        <w:tc>
          <w:tcPr>
            <w:tcW w:w="4477" w:type="pct"/>
            <w:vAlign w:val="center"/>
          </w:tcPr>
          <w:p w14:paraId="0D57C516" w14:textId="264A7180" w:rsidR="00982598" w:rsidRPr="00F568D4" w:rsidRDefault="00982598" w:rsidP="00034A66">
            <w:pPr>
              <w:tabs>
                <w:tab w:val="left" w:pos="3960"/>
              </w:tabs>
              <w:spacing w:after="0" w:line="240" w:lineRule="auto"/>
              <w:jc w:val="both"/>
              <w:rPr>
                <w:rFonts w:ascii="Arial" w:hAnsi="Arial" w:cs="Arial"/>
                <w:sz w:val="16"/>
                <w:szCs w:val="16"/>
              </w:rPr>
            </w:pPr>
            <w:r w:rsidRPr="003D2B3C">
              <w:rPr>
                <w:rFonts w:ascii="Arial" w:hAnsi="Arial" w:cs="Arial"/>
                <w:sz w:val="16"/>
                <w:szCs w:val="16"/>
              </w:rPr>
              <w:t>10) Las empresas de seguros y la actividad aseguradora;</w:t>
            </w:r>
          </w:p>
        </w:tc>
        <w:tc>
          <w:tcPr>
            <w:tcW w:w="523" w:type="pct"/>
            <w:vAlign w:val="center"/>
          </w:tcPr>
          <w:p w14:paraId="7B309FAD"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3611D804" w14:textId="77777777" w:rsidTr="00034A66">
        <w:trPr>
          <w:trHeight w:val="283"/>
        </w:trPr>
        <w:tc>
          <w:tcPr>
            <w:tcW w:w="4477" w:type="pct"/>
            <w:vAlign w:val="center"/>
          </w:tcPr>
          <w:p w14:paraId="7762BAA1" w14:textId="7EE92D4B" w:rsidR="00982598" w:rsidRPr="00F568D4" w:rsidRDefault="00982598" w:rsidP="00034A66">
            <w:pPr>
              <w:tabs>
                <w:tab w:val="left" w:pos="3960"/>
              </w:tabs>
              <w:spacing w:after="0" w:line="240" w:lineRule="auto"/>
              <w:jc w:val="both"/>
              <w:rPr>
                <w:rFonts w:ascii="Arial" w:hAnsi="Arial" w:cs="Arial"/>
                <w:sz w:val="16"/>
                <w:szCs w:val="16"/>
              </w:rPr>
            </w:pPr>
            <w:r w:rsidRPr="003D2B3C">
              <w:rPr>
                <w:rFonts w:ascii="Arial" w:hAnsi="Arial" w:cs="Arial"/>
                <w:sz w:val="16"/>
                <w:szCs w:val="16"/>
              </w:rPr>
              <w:t>11) Las empresas de transporte de personas o de cosas, a título oneroso, cualesquiera que fueren la vía y el medio utilizados;</w:t>
            </w:r>
          </w:p>
        </w:tc>
        <w:tc>
          <w:tcPr>
            <w:tcW w:w="523" w:type="pct"/>
            <w:vAlign w:val="center"/>
          </w:tcPr>
          <w:p w14:paraId="219EBB4F"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2296231C" w14:textId="77777777" w:rsidTr="00034A66">
        <w:trPr>
          <w:trHeight w:val="283"/>
        </w:trPr>
        <w:tc>
          <w:tcPr>
            <w:tcW w:w="4477" w:type="pct"/>
            <w:vAlign w:val="center"/>
          </w:tcPr>
          <w:p w14:paraId="6598DC28" w14:textId="4DC4C31F" w:rsidR="00982598" w:rsidRPr="00F568D4" w:rsidRDefault="00982598" w:rsidP="00034A66">
            <w:pPr>
              <w:tabs>
                <w:tab w:val="left" w:pos="3960"/>
              </w:tabs>
              <w:spacing w:after="0" w:line="240" w:lineRule="auto"/>
              <w:jc w:val="both"/>
              <w:rPr>
                <w:rFonts w:ascii="Arial" w:hAnsi="Arial" w:cs="Arial"/>
                <w:sz w:val="16"/>
                <w:szCs w:val="16"/>
              </w:rPr>
            </w:pPr>
            <w:r w:rsidRPr="00DC23B1">
              <w:rPr>
                <w:rFonts w:ascii="Arial" w:hAnsi="Arial" w:cs="Arial"/>
                <w:sz w:val="16"/>
                <w:szCs w:val="16"/>
              </w:rPr>
              <w:t>12) Las empresas de fabricación, transformación, manufactura y circulación de bienes;</w:t>
            </w:r>
          </w:p>
        </w:tc>
        <w:tc>
          <w:tcPr>
            <w:tcW w:w="523" w:type="pct"/>
            <w:vAlign w:val="center"/>
          </w:tcPr>
          <w:p w14:paraId="3442C80B"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6D731B3E" w14:textId="77777777" w:rsidTr="00034A66">
        <w:trPr>
          <w:trHeight w:val="283"/>
        </w:trPr>
        <w:tc>
          <w:tcPr>
            <w:tcW w:w="4477" w:type="pct"/>
            <w:vAlign w:val="center"/>
          </w:tcPr>
          <w:p w14:paraId="74CDA364" w14:textId="1ABC8299" w:rsidR="00982598" w:rsidRPr="00F568D4" w:rsidRDefault="00982598" w:rsidP="00034A66">
            <w:pPr>
              <w:tabs>
                <w:tab w:val="left" w:pos="3960"/>
              </w:tabs>
              <w:spacing w:after="0" w:line="240" w:lineRule="auto"/>
              <w:jc w:val="both"/>
              <w:rPr>
                <w:rFonts w:ascii="Arial" w:hAnsi="Arial" w:cs="Arial"/>
                <w:sz w:val="16"/>
                <w:szCs w:val="16"/>
              </w:rPr>
            </w:pPr>
            <w:r w:rsidRPr="00DC23B1">
              <w:rPr>
                <w:rFonts w:ascii="Arial" w:hAnsi="Arial" w:cs="Arial"/>
                <w:sz w:val="16"/>
                <w:szCs w:val="16"/>
              </w:rPr>
              <w:t>13) Las empresas de depósito de mercaderías, provisiones o suministros, espectáculos públicos y expendio de toda clase de bienes;</w:t>
            </w:r>
          </w:p>
        </w:tc>
        <w:tc>
          <w:tcPr>
            <w:tcW w:w="523" w:type="pct"/>
            <w:vAlign w:val="center"/>
          </w:tcPr>
          <w:p w14:paraId="10021DD8"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0E15AF08" w14:textId="77777777" w:rsidTr="00034A66">
        <w:trPr>
          <w:trHeight w:val="283"/>
        </w:trPr>
        <w:tc>
          <w:tcPr>
            <w:tcW w:w="4477" w:type="pct"/>
            <w:vAlign w:val="center"/>
          </w:tcPr>
          <w:p w14:paraId="73E8FF7F" w14:textId="40EB8C2C" w:rsidR="00982598" w:rsidRPr="00F568D4" w:rsidRDefault="00982598" w:rsidP="00034A66">
            <w:pPr>
              <w:tabs>
                <w:tab w:val="left" w:pos="3960"/>
              </w:tabs>
              <w:spacing w:after="0" w:line="240" w:lineRule="auto"/>
              <w:jc w:val="both"/>
              <w:rPr>
                <w:rFonts w:ascii="Arial" w:hAnsi="Arial" w:cs="Arial"/>
                <w:sz w:val="16"/>
                <w:szCs w:val="16"/>
              </w:rPr>
            </w:pPr>
            <w:r w:rsidRPr="00DC23B1">
              <w:rPr>
                <w:rFonts w:ascii="Arial" w:hAnsi="Arial" w:cs="Arial"/>
                <w:sz w:val="16"/>
                <w:szCs w:val="16"/>
              </w:rPr>
              <w:t>14) Las empresas editoriales, litográficas, fotográficas, informativas o de propaganda y las demás destinadas a la prestación de servicios;</w:t>
            </w:r>
          </w:p>
        </w:tc>
        <w:tc>
          <w:tcPr>
            <w:tcW w:w="523" w:type="pct"/>
            <w:vAlign w:val="center"/>
          </w:tcPr>
          <w:p w14:paraId="4C9EB395"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16120762" w14:textId="77777777" w:rsidTr="00034A66">
        <w:trPr>
          <w:trHeight w:val="283"/>
        </w:trPr>
        <w:tc>
          <w:tcPr>
            <w:tcW w:w="4477" w:type="pct"/>
            <w:vAlign w:val="center"/>
          </w:tcPr>
          <w:p w14:paraId="70E86C7E" w14:textId="3A35BF18" w:rsidR="00982598" w:rsidRPr="00F568D4" w:rsidRDefault="00982598" w:rsidP="00034A66">
            <w:pPr>
              <w:tabs>
                <w:tab w:val="left" w:pos="3960"/>
              </w:tabs>
              <w:spacing w:after="0" w:line="240" w:lineRule="auto"/>
              <w:jc w:val="both"/>
              <w:rPr>
                <w:rFonts w:ascii="Arial" w:hAnsi="Arial" w:cs="Arial"/>
                <w:sz w:val="16"/>
                <w:szCs w:val="16"/>
              </w:rPr>
            </w:pPr>
            <w:r w:rsidRPr="00DC23B1">
              <w:rPr>
                <w:rFonts w:ascii="Arial" w:hAnsi="Arial" w:cs="Arial"/>
                <w:sz w:val="16"/>
                <w:szCs w:val="16"/>
              </w:rPr>
              <w:t>15) Las empresas de obras o construcciones, reparaciones, montajes, instalaciones u ornamentaciones;</w:t>
            </w:r>
          </w:p>
        </w:tc>
        <w:tc>
          <w:tcPr>
            <w:tcW w:w="523" w:type="pct"/>
            <w:vAlign w:val="center"/>
          </w:tcPr>
          <w:p w14:paraId="1F970C85"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7EF2C5C3" w14:textId="77777777" w:rsidTr="00034A66">
        <w:trPr>
          <w:trHeight w:val="283"/>
        </w:trPr>
        <w:tc>
          <w:tcPr>
            <w:tcW w:w="4477" w:type="pct"/>
            <w:vAlign w:val="center"/>
          </w:tcPr>
          <w:p w14:paraId="4CB1F605" w14:textId="281D22CC" w:rsidR="00982598" w:rsidRPr="00F568D4" w:rsidRDefault="00982598" w:rsidP="00034A66">
            <w:pPr>
              <w:tabs>
                <w:tab w:val="left" w:pos="3960"/>
              </w:tabs>
              <w:spacing w:after="0" w:line="240" w:lineRule="auto"/>
              <w:jc w:val="both"/>
              <w:rPr>
                <w:rFonts w:ascii="Arial" w:hAnsi="Arial" w:cs="Arial"/>
                <w:sz w:val="16"/>
                <w:szCs w:val="16"/>
              </w:rPr>
            </w:pPr>
            <w:r w:rsidRPr="00DC23B1">
              <w:rPr>
                <w:rFonts w:ascii="Arial" w:hAnsi="Arial" w:cs="Arial"/>
                <w:sz w:val="16"/>
                <w:szCs w:val="16"/>
              </w:rPr>
              <w:t>16) Las empresas para el aprovechamiento y explotación mercantil de las fuerzas o recursos de la naturaleza;</w:t>
            </w:r>
          </w:p>
        </w:tc>
        <w:tc>
          <w:tcPr>
            <w:tcW w:w="523" w:type="pct"/>
            <w:vAlign w:val="center"/>
          </w:tcPr>
          <w:p w14:paraId="623804BB"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083C9128" w14:textId="77777777" w:rsidTr="00034A66">
        <w:trPr>
          <w:trHeight w:val="283"/>
        </w:trPr>
        <w:tc>
          <w:tcPr>
            <w:tcW w:w="4477" w:type="pct"/>
            <w:vAlign w:val="center"/>
          </w:tcPr>
          <w:p w14:paraId="4299C852" w14:textId="53BF04A3" w:rsidR="00982598" w:rsidRPr="00F568D4" w:rsidRDefault="00982598" w:rsidP="00034A66">
            <w:pPr>
              <w:tabs>
                <w:tab w:val="left" w:pos="3960"/>
              </w:tabs>
              <w:spacing w:after="0" w:line="240" w:lineRule="auto"/>
              <w:jc w:val="both"/>
              <w:rPr>
                <w:rFonts w:ascii="Arial" w:hAnsi="Arial" w:cs="Arial"/>
                <w:sz w:val="16"/>
                <w:szCs w:val="16"/>
              </w:rPr>
            </w:pPr>
            <w:r w:rsidRPr="00DC23B1">
              <w:rPr>
                <w:rFonts w:ascii="Arial" w:hAnsi="Arial" w:cs="Arial"/>
                <w:sz w:val="16"/>
                <w:szCs w:val="16"/>
              </w:rPr>
              <w:t>17) Las empresas promotoras de negocios y las de compra, venta, administración, custodia o circulación de toda clase de bienes;</w:t>
            </w:r>
          </w:p>
        </w:tc>
        <w:tc>
          <w:tcPr>
            <w:tcW w:w="523" w:type="pct"/>
            <w:vAlign w:val="center"/>
          </w:tcPr>
          <w:p w14:paraId="20A6BCA5"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4FFE9C13" w14:textId="77777777" w:rsidTr="00034A66">
        <w:trPr>
          <w:trHeight w:val="283"/>
        </w:trPr>
        <w:tc>
          <w:tcPr>
            <w:tcW w:w="4477" w:type="pct"/>
            <w:vAlign w:val="center"/>
          </w:tcPr>
          <w:p w14:paraId="16995532" w14:textId="12D16920" w:rsidR="00982598" w:rsidRPr="00F568D4" w:rsidRDefault="00982598" w:rsidP="00034A66">
            <w:pPr>
              <w:tabs>
                <w:tab w:val="left" w:pos="3960"/>
              </w:tabs>
              <w:spacing w:after="0" w:line="240" w:lineRule="auto"/>
              <w:jc w:val="both"/>
              <w:rPr>
                <w:rFonts w:ascii="Arial" w:hAnsi="Arial" w:cs="Arial"/>
                <w:sz w:val="16"/>
                <w:szCs w:val="16"/>
              </w:rPr>
            </w:pPr>
            <w:r w:rsidRPr="00DC23B1">
              <w:rPr>
                <w:rFonts w:ascii="Arial" w:hAnsi="Arial" w:cs="Arial"/>
                <w:sz w:val="16"/>
                <w:szCs w:val="16"/>
              </w:rPr>
              <w:t>18) Las empresas de construcción, reparación, compra y venta de vehículos para el transporte por tierra, agua y aire, y sus accesorios, y</w:t>
            </w:r>
          </w:p>
        </w:tc>
        <w:tc>
          <w:tcPr>
            <w:tcW w:w="523" w:type="pct"/>
            <w:vAlign w:val="center"/>
          </w:tcPr>
          <w:p w14:paraId="13661258"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72D3F996" w14:textId="77777777" w:rsidTr="00034A66">
        <w:trPr>
          <w:trHeight w:val="283"/>
        </w:trPr>
        <w:tc>
          <w:tcPr>
            <w:tcW w:w="4477" w:type="pct"/>
            <w:vAlign w:val="center"/>
          </w:tcPr>
          <w:p w14:paraId="75B677FD" w14:textId="406B92FA" w:rsidR="00982598" w:rsidRPr="00F568D4" w:rsidRDefault="00982598" w:rsidP="00034A66">
            <w:pPr>
              <w:tabs>
                <w:tab w:val="left" w:pos="3960"/>
              </w:tabs>
              <w:spacing w:after="0" w:line="240" w:lineRule="auto"/>
              <w:jc w:val="both"/>
              <w:rPr>
                <w:rFonts w:ascii="Arial" w:hAnsi="Arial" w:cs="Arial"/>
                <w:sz w:val="16"/>
                <w:szCs w:val="16"/>
              </w:rPr>
            </w:pPr>
            <w:r w:rsidRPr="004419FB">
              <w:rPr>
                <w:rFonts w:ascii="Arial" w:hAnsi="Arial" w:cs="Arial"/>
                <w:sz w:val="16"/>
                <w:szCs w:val="16"/>
              </w:rPr>
              <w:t>19) Los demás actos y contratos regulados por la ley mercantil.</w:t>
            </w:r>
          </w:p>
        </w:tc>
        <w:tc>
          <w:tcPr>
            <w:tcW w:w="523" w:type="pct"/>
            <w:vAlign w:val="center"/>
          </w:tcPr>
          <w:p w14:paraId="7426251C" w14:textId="77777777" w:rsidR="00982598" w:rsidRPr="00B54A38" w:rsidRDefault="00982598" w:rsidP="004419FB">
            <w:pPr>
              <w:tabs>
                <w:tab w:val="left" w:pos="3960"/>
              </w:tabs>
              <w:spacing w:after="0" w:line="240" w:lineRule="auto"/>
              <w:jc w:val="center"/>
              <w:rPr>
                <w:rFonts w:ascii="Arial" w:hAnsi="Arial" w:cs="Arial"/>
                <w:sz w:val="16"/>
                <w:szCs w:val="16"/>
              </w:rPr>
            </w:pPr>
          </w:p>
        </w:tc>
      </w:tr>
      <w:tr w:rsidR="00982598" w:rsidRPr="00B54A38" w14:paraId="265F0C73" w14:textId="77777777" w:rsidTr="00034A66">
        <w:trPr>
          <w:trHeight w:val="283"/>
        </w:trPr>
        <w:tc>
          <w:tcPr>
            <w:tcW w:w="4477" w:type="pct"/>
            <w:vAlign w:val="center"/>
          </w:tcPr>
          <w:p w14:paraId="491AE701" w14:textId="727E2DAF" w:rsidR="00982598" w:rsidRPr="00F568D4" w:rsidRDefault="00982598" w:rsidP="00034A66">
            <w:pPr>
              <w:tabs>
                <w:tab w:val="left" w:pos="3960"/>
              </w:tabs>
              <w:spacing w:after="0" w:line="240" w:lineRule="auto"/>
              <w:jc w:val="both"/>
              <w:rPr>
                <w:rFonts w:ascii="Arial" w:hAnsi="Arial" w:cs="Arial"/>
                <w:sz w:val="16"/>
                <w:szCs w:val="16"/>
              </w:rPr>
            </w:pPr>
            <w:r>
              <w:rPr>
                <w:rFonts w:ascii="Arial" w:hAnsi="Arial" w:cs="Arial"/>
                <w:sz w:val="16"/>
                <w:szCs w:val="16"/>
              </w:rPr>
              <w:t>A</w:t>
            </w:r>
            <w:r w:rsidRPr="004419FB">
              <w:rPr>
                <w:rFonts w:ascii="Arial" w:hAnsi="Arial" w:cs="Arial"/>
                <w:sz w:val="16"/>
                <w:szCs w:val="16"/>
              </w:rPr>
              <w:t>ctos de los comerciantes relacionados con actividades o empresas de comercio, y los ejecutados por cualquier persona para asegurar el cumplimiento de obligaciones comerciales</w:t>
            </w:r>
            <w:r>
              <w:rPr>
                <w:rFonts w:ascii="Arial" w:hAnsi="Arial" w:cs="Arial"/>
                <w:sz w:val="16"/>
                <w:szCs w:val="16"/>
              </w:rPr>
              <w:t xml:space="preserve"> </w:t>
            </w:r>
            <w:r w:rsidRPr="00B54A38">
              <w:rPr>
                <w:rFonts w:ascii="Arial" w:hAnsi="Arial" w:cs="Arial"/>
                <w:b/>
                <w:bCs/>
                <w:sz w:val="16"/>
                <w:szCs w:val="16"/>
              </w:rPr>
              <w:t>(Artículo 2</w:t>
            </w:r>
            <w:r>
              <w:rPr>
                <w:rFonts w:ascii="Arial" w:hAnsi="Arial" w:cs="Arial"/>
                <w:b/>
                <w:bCs/>
                <w:sz w:val="16"/>
                <w:szCs w:val="16"/>
              </w:rPr>
              <w:t>1</w:t>
            </w:r>
            <w:r w:rsidRPr="00B54A38">
              <w:rPr>
                <w:rFonts w:ascii="Arial" w:hAnsi="Arial" w:cs="Arial"/>
                <w:b/>
                <w:bCs/>
                <w:sz w:val="16"/>
                <w:szCs w:val="16"/>
              </w:rPr>
              <w:t xml:space="preserve"> del Código de Comercio)</w:t>
            </w:r>
          </w:p>
        </w:tc>
        <w:tc>
          <w:tcPr>
            <w:tcW w:w="523" w:type="pct"/>
            <w:vAlign w:val="center"/>
          </w:tcPr>
          <w:p w14:paraId="281CE06A" w14:textId="77777777" w:rsidR="00982598" w:rsidRPr="00B54A38" w:rsidRDefault="00982598" w:rsidP="004419FB">
            <w:pPr>
              <w:tabs>
                <w:tab w:val="left" w:pos="3960"/>
              </w:tabs>
              <w:spacing w:after="0" w:line="240" w:lineRule="auto"/>
              <w:jc w:val="center"/>
              <w:rPr>
                <w:rFonts w:ascii="Arial" w:hAnsi="Arial" w:cs="Arial"/>
                <w:sz w:val="16"/>
                <w:szCs w:val="16"/>
              </w:rPr>
            </w:pPr>
          </w:p>
        </w:tc>
      </w:tr>
    </w:tbl>
    <w:p w14:paraId="43180EDE" w14:textId="6E327F20" w:rsidR="00583BBE" w:rsidRPr="002C42E6" w:rsidRDefault="00583BBE" w:rsidP="00227475">
      <w:pPr>
        <w:tabs>
          <w:tab w:val="left" w:pos="3960"/>
        </w:tabs>
        <w:spacing w:after="0" w:line="360" w:lineRule="auto"/>
        <w:jc w:val="both"/>
        <w:rPr>
          <w:rFonts w:ascii="Arial" w:hAnsi="Arial" w:cs="Arial"/>
          <w:sz w:val="6"/>
          <w:szCs w:val="6"/>
        </w:rPr>
      </w:pPr>
    </w:p>
    <w:p w14:paraId="039B94E7" w14:textId="7AC4C590" w:rsidR="00982598" w:rsidRDefault="004172F0" w:rsidP="00630744">
      <w:pPr>
        <w:tabs>
          <w:tab w:val="left" w:pos="3960"/>
        </w:tabs>
        <w:spacing w:after="0" w:line="360" w:lineRule="auto"/>
        <w:jc w:val="both"/>
        <w:rPr>
          <w:rFonts w:ascii="Arial" w:hAnsi="Arial" w:cs="Arial"/>
          <w:sz w:val="24"/>
          <w:szCs w:val="24"/>
        </w:rPr>
      </w:pPr>
      <w:r w:rsidRPr="00F00CA0">
        <w:rPr>
          <w:rFonts w:ascii="Arial" w:hAnsi="Arial" w:cs="Arial"/>
          <w:b/>
          <w:bCs/>
          <w:sz w:val="24"/>
          <w:szCs w:val="24"/>
        </w:rPr>
        <w:t>Describa brevemente cómo ha ejercido la o las actividades marcadas</w:t>
      </w:r>
      <w:r w:rsidR="00982598">
        <w:rPr>
          <w:rFonts w:ascii="Arial" w:hAnsi="Arial" w:cs="Arial"/>
          <w:sz w:val="24"/>
          <w:szCs w:val="24"/>
        </w:rPr>
        <w:t xml:space="preserve">: </w:t>
      </w:r>
      <w:r>
        <w:rPr>
          <w:rFonts w:ascii="Arial" w:hAnsi="Arial" w:cs="Arial"/>
          <w:sz w:val="24"/>
          <w:szCs w:val="24"/>
        </w:rPr>
        <w:t>___</w:t>
      </w:r>
      <w:r w:rsidR="00982598">
        <w:rPr>
          <w:rFonts w:ascii="Arial" w:hAnsi="Arial" w:cs="Arial"/>
          <w:sz w:val="24"/>
          <w:szCs w:val="24"/>
        </w:rPr>
        <w:t>_________</w:t>
      </w:r>
    </w:p>
    <w:p w14:paraId="13EEA5C2" w14:textId="764E1781" w:rsidR="00515566" w:rsidRPr="00515566" w:rsidRDefault="00982598" w:rsidP="00630744">
      <w:pPr>
        <w:tabs>
          <w:tab w:val="left" w:pos="3960"/>
        </w:tabs>
        <w:spacing w:after="0" w:line="360" w:lineRule="auto"/>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w:t>
      </w:r>
    </w:p>
    <w:p w14:paraId="6F190AAC" w14:textId="2CE8ADBF" w:rsidR="00227475" w:rsidRDefault="00227475" w:rsidP="00227475">
      <w:pPr>
        <w:tabs>
          <w:tab w:val="left" w:pos="3960"/>
        </w:tabs>
        <w:spacing w:after="0" w:line="360" w:lineRule="auto"/>
        <w:jc w:val="both"/>
        <w:rPr>
          <w:rFonts w:ascii="Arial" w:hAnsi="Arial" w:cs="Arial"/>
          <w:sz w:val="24"/>
          <w:szCs w:val="24"/>
        </w:rPr>
      </w:pPr>
      <w:r w:rsidRPr="00990AE8">
        <w:rPr>
          <w:rFonts w:ascii="Arial" w:hAnsi="Arial" w:cs="Arial"/>
          <w:sz w:val="24"/>
          <w:szCs w:val="24"/>
        </w:rPr>
        <w:lastRenderedPageBreak/>
        <w:t>Autorizo a la CCB el tratamiento de mis datos personales con el fin de verificar el cumplimiento normativo que exige el proceso electoral, incluyendo el gestionar conflictos de interés, prevención de fraude, corrupción, delitos financieros</w:t>
      </w:r>
      <w:r w:rsidRPr="00ED6DDA">
        <w:rPr>
          <w:rFonts w:ascii="Arial" w:hAnsi="Arial" w:cs="Arial"/>
          <w:sz w:val="24"/>
          <w:szCs w:val="24"/>
        </w:rPr>
        <w:t>, delitos y prácticas indebidas asociadas a SAGRILAFT y PTEE</w:t>
      </w:r>
      <w:r>
        <w:rPr>
          <w:rFonts w:ascii="Arial" w:hAnsi="Arial" w:cs="Arial"/>
          <w:sz w:val="24"/>
          <w:szCs w:val="24"/>
        </w:rPr>
        <w:t xml:space="preserve">; así como gestionar el proceso de elección de Junta Directiva, de acuerdo con la Política de Protección de Datos Personales </w:t>
      </w:r>
      <w:r w:rsidRPr="00ED6DDA">
        <w:rPr>
          <w:rFonts w:ascii="Arial" w:hAnsi="Arial" w:cs="Arial"/>
          <w:sz w:val="24"/>
          <w:szCs w:val="24"/>
        </w:rPr>
        <w:t xml:space="preserve">que </w:t>
      </w:r>
      <w:r>
        <w:rPr>
          <w:rFonts w:ascii="Arial" w:hAnsi="Arial" w:cs="Arial"/>
          <w:sz w:val="24"/>
          <w:szCs w:val="24"/>
        </w:rPr>
        <w:t xml:space="preserve">se </w:t>
      </w:r>
      <w:r w:rsidRPr="00ED6DDA">
        <w:rPr>
          <w:rFonts w:ascii="Arial" w:hAnsi="Arial" w:cs="Arial"/>
          <w:sz w:val="24"/>
          <w:szCs w:val="24"/>
        </w:rPr>
        <w:t xml:space="preserve">encuentra en </w:t>
      </w:r>
      <w:hyperlink r:id="rId6" w:history="1">
        <w:r w:rsidRPr="00ED6DDA">
          <w:rPr>
            <w:rStyle w:val="Hipervnculo"/>
            <w:rFonts w:ascii="Arial" w:hAnsi="Arial" w:cs="Arial"/>
            <w:sz w:val="24"/>
            <w:szCs w:val="24"/>
          </w:rPr>
          <w:t>www.ccb.org.co/proteccion-de-datos-personales</w:t>
        </w:r>
      </w:hyperlink>
      <w:r w:rsidRPr="00ED6DDA">
        <w:rPr>
          <w:rFonts w:ascii="Arial" w:hAnsi="Arial" w:cs="Arial"/>
          <w:sz w:val="24"/>
          <w:szCs w:val="24"/>
        </w:rPr>
        <w:t>.</w:t>
      </w:r>
      <w:r>
        <w:rPr>
          <w:rFonts w:ascii="Arial" w:hAnsi="Arial" w:cs="Arial"/>
          <w:sz w:val="24"/>
          <w:szCs w:val="24"/>
        </w:rPr>
        <w:t xml:space="preserve"> Declaro que conozco que como titular de la información puedo</w:t>
      </w:r>
      <w:r w:rsidRPr="00ED6DDA">
        <w:rPr>
          <w:rFonts w:ascii="Arial" w:hAnsi="Arial" w:cs="Arial"/>
          <w:sz w:val="24"/>
          <w:szCs w:val="24"/>
        </w:rPr>
        <w:t xml:space="preserve"> acceder, conocer, modificar, actualizar, rectificar, suprimir la información o revocar la autorización, siempre que no exista un deber legal o contractual</w:t>
      </w:r>
      <w:r>
        <w:rPr>
          <w:rFonts w:ascii="Arial" w:hAnsi="Arial" w:cs="Arial"/>
          <w:sz w:val="24"/>
          <w:szCs w:val="24"/>
        </w:rPr>
        <w:t xml:space="preserve"> que lo impida</w:t>
      </w:r>
      <w:r w:rsidRPr="00ED6DDA">
        <w:rPr>
          <w:rFonts w:ascii="Arial" w:hAnsi="Arial" w:cs="Arial"/>
          <w:sz w:val="24"/>
          <w:szCs w:val="24"/>
        </w:rPr>
        <w:t xml:space="preserve">, escribiendo al correo </w:t>
      </w:r>
      <w:hyperlink r:id="rId7" w:history="1">
        <w:r w:rsidRPr="00ED6DDA">
          <w:rPr>
            <w:rStyle w:val="Hipervnculo"/>
            <w:rFonts w:ascii="Arial" w:hAnsi="Arial" w:cs="Arial"/>
            <w:sz w:val="24"/>
            <w:szCs w:val="24"/>
          </w:rPr>
          <w:t>protecciondedatos@ccb.org.co</w:t>
        </w:r>
      </w:hyperlink>
      <w:r w:rsidR="006B5453">
        <w:t xml:space="preserve"> </w:t>
      </w:r>
      <w:r>
        <w:rPr>
          <w:rFonts w:ascii="Arial" w:hAnsi="Arial" w:cs="Arial"/>
          <w:sz w:val="24"/>
          <w:szCs w:val="24"/>
        </w:rPr>
        <w:t>.</w:t>
      </w:r>
    </w:p>
    <w:p w14:paraId="2EBB66E4" w14:textId="77777777" w:rsidR="00227475" w:rsidRDefault="00227475" w:rsidP="00227475">
      <w:pPr>
        <w:tabs>
          <w:tab w:val="left" w:pos="3960"/>
        </w:tabs>
        <w:spacing w:after="0" w:line="360" w:lineRule="auto"/>
        <w:jc w:val="both"/>
        <w:rPr>
          <w:rFonts w:ascii="Arial" w:hAnsi="Arial" w:cs="Arial"/>
          <w:sz w:val="24"/>
          <w:szCs w:val="24"/>
        </w:rPr>
      </w:pPr>
    </w:p>
    <w:p w14:paraId="6666FCC9" w14:textId="124CD4DF" w:rsidR="00227475" w:rsidRDefault="00227475" w:rsidP="00227475">
      <w:pPr>
        <w:tabs>
          <w:tab w:val="left" w:pos="3960"/>
        </w:tabs>
        <w:spacing w:after="0" w:line="360" w:lineRule="auto"/>
        <w:jc w:val="both"/>
        <w:rPr>
          <w:rFonts w:ascii="Arial" w:hAnsi="Arial" w:cs="Arial"/>
          <w:sz w:val="24"/>
          <w:szCs w:val="24"/>
        </w:rPr>
      </w:pPr>
      <w:r>
        <w:rPr>
          <w:rFonts w:ascii="Arial" w:hAnsi="Arial" w:cs="Arial"/>
          <w:sz w:val="24"/>
          <w:szCs w:val="24"/>
        </w:rPr>
        <w:t>He sido informado</w:t>
      </w:r>
      <w:r w:rsidR="00E65ABA">
        <w:rPr>
          <w:rFonts w:ascii="Arial" w:hAnsi="Arial" w:cs="Arial"/>
          <w:sz w:val="24"/>
          <w:szCs w:val="24"/>
        </w:rPr>
        <w:t>(a)</w:t>
      </w:r>
      <w:r>
        <w:rPr>
          <w:rFonts w:ascii="Arial" w:hAnsi="Arial" w:cs="Arial"/>
          <w:sz w:val="24"/>
          <w:szCs w:val="24"/>
        </w:rPr>
        <w:t xml:space="preserve"> que, una vez inscrita la lista</w:t>
      </w:r>
      <w:r w:rsidR="0048773A" w:rsidRPr="0048773A">
        <w:rPr>
          <w:rFonts w:ascii="Arial" w:hAnsi="Arial" w:cs="Arial"/>
          <w:sz w:val="24"/>
          <w:szCs w:val="24"/>
        </w:rPr>
        <w:t xml:space="preserve"> </w:t>
      </w:r>
      <w:r w:rsidR="0048773A">
        <w:rPr>
          <w:rFonts w:ascii="Arial" w:hAnsi="Arial" w:cs="Arial"/>
          <w:sz w:val="24"/>
          <w:szCs w:val="24"/>
        </w:rPr>
        <w:t>de candidatos</w:t>
      </w:r>
      <w:r>
        <w:rPr>
          <w:rFonts w:ascii="Arial" w:hAnsi="Arial" w:cs="Arial"/>
          <w:sz w:val="24"/>
          <w:szCs w:val="24"/>
        </w:rPr>
        <w:t>, esta solo podrá ser “</w:t>
      </w:r>
      <w:r w:rsidRPr="00E56E6F">
        <w:rPr>
          <w:rFonts w:ascii="Arial" w:hAnsi="Arial" w:cs="Arial"/>
          <w:i/>
          <w:iCs/>
          <w:sz w:val="24"/>
          <w:szCs w:val="24"/>
        </w:rPr>
        <w:t>modificada hasta el último día hábil del mes de octubre del año de las elecciones, para lo cual se requiere que la solicitud sea presentada por las personas que realizaron la inscripción</w:t>
      </w:r>
      <w:r>
        <w:rPr>
          <w:rFonts w:ascii="Arial" w:hAnsi="Arial" w:cs="Arial"/>
          <w:sz w:val="24"/>
          <w:szCs w:val="24"/>
        </w:rPr>
        <w:t>”</w:t>
      </w:r>
      <w:r w:rsidR="00F854CA">
        <w:rPr>
          <w:rFonts w:ascii="Arial" w:hAnsi="Arial" w:cs="Arial"/>
          <w:sz w:val="24"/>
          <w:szCs w:val="24"/>
        </w:rPr>
        <w:t>, es decir hasta el 30 de octubre</w:t>
      </w:r>
      <w:r>
        <w:rPr>
          <w:rFonts w:ascii="Arial" w:hAnsi="Arial" w:cs="Arial"/>
          <w:sz w:val="24"/>
          <w:szCs w:val="24"/>
        </w:rPr>
        <w:t xml:space="preserve"> según el artículo </w:t>
      </w:r>
      <w:r w:rsidRPr="00BA5739">
        <w:rPr>
          <w:rFonts w:ascii="Arial" w:hAnsi="Arial" w:cs="Arial"/>
          <w:sz w:val="24"/>
          <w:szCs w:val="24"/>
        </w:rPr>
        <w:t>2.2.2.38.3.3.</w:t>
      </w:r>
      <w:r>
        <w:rPr>
          <w:rFonts w:ascii="Arial" w:hAnsi="Arial" w:cs="Arial"/>
          <w:sz w:val="24"/>
          <w:szCs w:val="24"/>
        </w:rPr>
        <w:t xml:space="preserve"> del Decreto 1074 de 2015. </w:t>
      </w:r>
    </w:p>
    <w:p w14:paraId="17FCA18F" w14:textId="77777777" w:rsidR="00227475" w:rsidRPr="00621580" w:rsidRDefault="00227475" w:rsidP="00227475">
      <w:pPr>
        <w:tabs>
          <w:tab w:val="left" w:pos="3960"/>
        </w:tabs>
        <w:spacing w:after="0" w:line="360" w:lineRule="auto"/>
        <w:jc w:val="both"/>
        <w:rPr>
          <w:rFonts w:ascii="Arial" w:hAnsi="Arial" w:cs="Arial"/>
          <w:sz w:val="24"/>
          <w:szCs w:val="24"/>
        </w:rPr>
      </w:pPr>
    </w:p>
    <w:p w14:paraId="51CEAC10" w14:textId="77777777" w:rsidR="00227475" w:rsidRDefault="00227475" w:rsidP="00227475">
      <w:pPr>
        <w:tabs>
          <w:tab w:val="left" w:pos="3960"/>
        </w:tabs>
        <w:spacing w:after="0" w:line="360" w:lineRule="auto"/>
        <w:jc w:val="both"/>
        <w:rPr>
          <w:rFonts w:ascii="Arial" w:hAnsi="Arial" w:cs="Arial"/>
          <w:spacing w:val="-6"/>
          <w:sz w:val="24"/>
          <w:szCs w:val="24"/>
        </w:rPr>
      </w:pPr>
      <w:r>
        <w:rPr>
          <w:rFonts w:ascii="Arial" w:hAnsi="Arial" w:cs="Arial"/>
          <w:spacing w:val="-6"/>
          <w:sz w:val="24"/>
          <w:szCs w:val="24"/>
        </w:rPr>
        <w:t>En virtud de lo anterior, a</w:t>
      </w:r>
      <w:r w:rsidRPr="00DE5127">
        <w:rPr>
          <w:rFonts w:ascii="Arial" w:hAnsi="Arial" w:cs="Arial"/>
          <w:spacing w:val="-6"/>
          <w:sz w:val="24"/>
          <w:szCs w:val="24"/>
        </w:rPr>
        <w:t xml:space="preserve">cepto la inscripción de </w:t>
      </w:r>
      <w:r>
        <w:rPr>
          <w:rFonts w:ascii="Arial" w:hAnsi="Arial" w:cs="Arial"/>
          <w:spacing w:val="-6"/>
          <w:sz w:val="24"/>
          <w:szCs w:val="24"/>
        </w:rPr>
        <w:t xml:space="preserve">mi </w:t>
      </w:r>
      <w:r w:rsidRPr="00DE5127">
        <w:rPr>
          <w:rFonts w:ascii="Arial" w:hAnsi="Arial" w:cs="Arial"/>
          <w:spacing w:val="-6"/>
          <w:sz w:val="24"/>
          <w:szCs w:val="24"/>
        </w:rPr>
        <w:t>candidatura en la presente lista</w:t>
      </w:r>
      <w:r>
        <w:rPr>
          <w:rFonts w:ascii="Arial" w:hAnsi="Arial" w:cs="Arial"/>
          <w:spacing w:val="-6"/>
          <w:sz w:val="24"/>
          <w:szCs w:val="24"/>
        </w:rPr>
        <w:t>, acorde con la calidad de PRINCIPAL o de SUPLENTE y en el número de renglón señalado en el formato “</w:t>
      </w:r>
      <w:r w:rsidRPr="00FC5DA8">
        <w:rPr>
          <w:rFonts w:ascii="Arial" w:hAnsi="Arial" w:cs="Arial"/>
          <w:i/>
          <w:iCs/>
          <w:spacing w:val="-6"/>
          <w:sz w:val="24"/>
          <w:szCs w:val="24"/>
        </w:rPr>
        <w:t>SOLICITUD DE INSCRIPCIÓN DE LISTA DE CANDIDATOS</w:t>
      </w:r>
      <w:r>
        <w:rPr>
          <w:rFonts w:ascii="Arial" w:hAnsi="Arial" w:cs="Arial"/>
          <w:spacing w:val="-6"/>
          <w:sz w:val="24"/>
          <w:szCs w:val="24"/>
        </w:rPr>
        <w:t>” debidamente diligenciado por la persona que aporta la presente constancia.</w:t>
      </w:r>
    </w:p>
    <w:p w14:paraId="00ABB5BD" w14:textId="77777777" w:rsidR="00227475" w:rsidRDefault="00227475" w:rsidP="00227475">
      <w:pPr>
        <w:tabs>
          <w:tab w:val="left" w:pos="3960"/>
        </w:tabs>
        <w:spacing w:after="0" w:line="360" w:lineRule="auto"/>
        <w:jc w:val="both"/>
        <w:rPr>
          <w:rFonts w:ascii="Arial" w:hAnsi="Arial" w:cs="Arial"/>
          <w:spacing w:val="-6"/>
          <w:sz w:val="24"/>
          <w:szCs w:val="24"/>
        </w:rPr>
      </w:pPr>
    </w:p>
    <w:p w14:paraId="5667B18E" w14:textId="77777777" w:rsidR="00227475" w:rsidRPr="00DE5127" w:rsidRDefault="00227475" w:rsidP="00227475">
      <w:pPr>
        <w:tabs>
          <w:tab w:val="left" w:pos="3960"/>
        </w:tabs>
        <w:spacing w:after="0" w:line="360" w:lineRule="auto"/>
        <w:jc w:val="both"/>
        <w:rPr>
          <w:rFonts w:ascii="Arial" w:hAnsi="Arial" w:cs="Arial"/>
          <w:spacing w:val="-6"/>
          <w:sz w:val="24"/>
          <w:szCs w:val="24"/>
        </w:rPr>
      </w:pPr>
      <w:r w:rsidRPr="00DE5127">
        <w:rPr>
          <w:rFonts w:ascii="Arial" w:hAnsi="Arial" w:cs="Arial"/>
          <w:spacing w:val="-6"/>
          <w:sz w:val="24"/>
          <w:szCs w:val="24"/>
        </w:rPr>
        <w:t>Atentamente,</w:t>
      </w:r>
    </w:p>
    <w:p w14:paraId="631380A2" w14:textId="77777777" w:rsidR="00227475" w:rsidRPr="00621580" w:rsidRDefault="00227475" w:rsidP="00227475">
      <w:pPr>
        <w:tabs>
          <w:tab w:val="left" w:pos="3960"/>
        </w:tabs>
        <w:spacing w:after="0" w:line="360" w:lineRule="auto"/>
        <w:jc w:val="both"/>
        <w:rPr>
          <w:rFonts w:ascii="Arial" w:hAnsi="Arial" w:cs="Arial"/>
          <w:sz w:val="24"/>
          <w:szCs w:val="24"/>
        </w:rPr>
      </w:pPr>
    </w:p>
    <w:p w14:paraId="7E3AA94E" w14:textId="77777777" w:rsidR="00227475" w:rsidRPr="00C13D74" w:rsidRDefault="00227475" w:rsidP="00227475">
      <w:pPr>
        <w:tabs>
          <w:tab w:val="left" w:pos="3960"/>
        </w:tabs>
        <w:spacing w:after="0" w:line="240" w:lineRule="auto"/>
        <w:jc w:val="both"/>
        <w:rPr>
          <w:rFonts w:ascii="Arial" w:hAnsi="Arial" w:cs="Arial"/>
          <w:sz w:val="24"/>
          <w:szCs w:val="24"/>
        </w:rPr>
      </w:pPr>
      <w:r w:rsidRPr="00C13D74">
        <w:rPr>
          <w:rFonts w:ascii="Arial" w:hAnsi="Arial" w:cs="Arial"/>
          <w:sz w:val="24"/>
          <w:szCs w:val="24"/>
        </w:rPr>
        <w:t>__________________________________________</w:t>
      </w:r>
    </w:p>
    <w:p w14:paraId="2B7E091A" w14:textId="77777777" w:rsidR="00227475" w:rsidRPr="00C13D74" w:rsidRDefault="00227475" w:rsidP="00227475">
      <w:pPr>
        <w:tabs>
          <w:tab w:val="left" w:pos="3960"/>
        </w:tabs>
        <w:spacing w:after="0" w:line="240" w:lineRule="auto"/>
        <w:jc w:val="both"/>
        <w:rPr>
          <w:rFonts w:ascii="Arial" w:hAnsi="Arial" w:cs="Arial"/>
          <w:sz w:val="24"/>
          <w:szCs w:val="24"/>
        </w:rPr>
      </w:pPr>
    </w:p>
    <w:p w14:paraId="0A76E68E" w14:textId="1D2FF65A" w:rsidR="00D7688C" w:rsidRDefault="00227475" w:rsidP="00227475">
      <w:r w:rsidRPr="00C13D74">
        <w:rPr>
          <w:rFonts w:ascii="Arial" w:hAnsi="Arial" w:cs="Arial"/>
          <w:sz w:val="24"/>
          <w:szCs w:val="24"/>
        </w:rPr>
        <w:t>C.C. __________________</w:t>
      </w:r>
    </w:p>
    <w:sectPr w:rsidR="00D7688C" w:rsidSect="00227475">
      <w:pgSz w:w="12240" w:h="15840"/>
      <w:pgMar w:top="1417" w:right="1325"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DFDA8" w14:textId="77777777" w:rsidR="007E64CE" w:rsidRDefault="007E64CE" w:rsidP="00227475">
      <w:pPr>
        <w:spacing w:after="0" w:line="240" w:lineRule="auto"/>
      </w:pPr>
      <w:r>
        <w:separator/>
      </w:r>
    </w:p>
  </w:endnote>
  <w:endnote w:type="continuationSeparator" w:id="0">
    <w:p w14:paraId="449EDDCC" w14:textId="77777777" w:rsidR="007E64CE" w:rsidRDefault="007E64CE" w:rsidP="00227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6585B" w14:textId="77777777" w:rsidR="007E64CE" w:rsidRDefault="007E64CE" w:rsidP="00227475">
      <w:pPr>
        <w:spacing w:after="0" w:line="240" w:lineRule="auto"/>
      </w:pPr>
      <w:r>
        <w:separator/>
      </w:r>
    </w:p>
  </w:footnote>
  <w:footnote w:type="continuationSeparator" w:id="0">
    <w:p w14:paraId="273004B2" w14:textId="77777777" w:rsidR="007E64CE" w:rsidRDefault="007E64CE" w:rsidP="00227475">
      <w:pPr>
        <w:spacing w:after="0" w:line="240" w:lineRule="auto"/>
      </w:pPr>
      <w:r>
        <w:continuationSeparator/>
      </w:r>
    </w:p>
  </w:footnote>
  <w:footnote w:id="1">
    <w:p w14:paraId="540A8E3F" w14:textId="77777777" w:rsidR="00227475" w:rsidRPr="00227475" w:rsidRDefault="00227475" w:rsidP="00227475">
      <w:pPr>
        <w:pStyle w:val="Textonotapie"/>
        <w:jc w:val="both"/>
        <w:rPr>
          <w:rFonts w:ascii="Arial" w:hAnsi="Arial" w:cs="Arial"/>
          <w:sz w:val="14"/>
          <w:szCs w:val="14"/>
          <w:lang w:val="es-MX"/>
        </w:rPr>
      </w:pPr>
      <w:r w:rsidRPr="00227475">
        <w:rPr>
          <w:rStyle w:val="Refdenotaalpie"/>
          <w:rFonts w:ascii="Arial" w:hAnsi="Arial" w:cs="Arial"/>
          <w:sz w:val="14"/>
          <w:szCs w:val="14"/>
        </w:rPr>
        <w:footnoteRef/>
      </w:r>
      <w:r w:rsidRPr="00227475">
        <w:rPr>
          <w:rFonts w:ascii="Arial" w:hAnsi="Arial" w:cs="Arial"/>
          <w:sz w:val="14"/>
          <w:szCs w:val="14"/>
        </w:rPr>
        <w:t xml:space="preserve"> </w:t>
      </w:r>
      <w:r w:rsidRPr="00227475">
        <w:rPr>
          <w:rFonts w:ascii="Arial" w:hAnsi="Arial" w:cs="Arial"/>
          <w:sz w:val="14"/>
          <w:szCs w:val="14"/>
          <w:lang w:val="es-MX"/>
        </w:rPr>
        <w:t>Prohibición de reelección por dos periodos consecutivos, acorde con el artículo 82 del Código de Comercio.</w:t>
      </w:r>
    </w:p>
    <w:p w14:paraId="33FFDF87" w14:textId="77777777" w:rsidR="00227475" w:rsidRPr="00227475" w:rsidRDefault="00227475" w:rsidP="00227475">
      <w:pPr>
        <w:pStyle w:val="Textonotapie"/>
        <w:jc w:val="both"/>
        <w:rPr>
          <w:rFonts w:ascii="Arial" w:hAnsi="Arial" w:cs="Arial"/>
          <w:spacing w:val="-2"/>
          <w:sz w:val="14"/>
          <w:szCs w:val="14"/>
          <w:lang w:val="es-MX"/>
        </w:rPr>
      </w:pPr>
      <w:r w:rsidRPr="00227475">
        <w:rPr>
          <w:rFonts w:ascii="Arial" w:hAnsi="Arial" w:cs="Arial"/>
          <w:spacing w:val="-2"/>
          <w:sz w:val="14"/>
          <w:szCs w:val="14"/>
          <w:lang w:val="es-MX"/>
        </w:rPr>
        <w:t>Ser “</w:t>
      </w:r>
      <w:r w:rsidRPr="00227475">
        <w:rPr>
          <w:rFonts w:ascii="Arial" w:hAnsi="Arial" w:cs="Arial"/>
          <w:i/>
          <w:iCs/>
          <w:spacing w:val="-2"/>
          <w:sz w:val="14"/>
          <w:szCs w:val="14"/>
          <w:lang w:val="es-MX"/>
        </w:rPr>
        <w:t>ciudadano colombiano en ejercicio de sus derechos políticos, no haber sido sancionado por ninguno de los delitos determinados en el artículo 16 de este Código, estar domiciliado en la respectiva circunscripción, ser persona de reconocida honorabilidad. Nadie podrá ejercer el cargo de Miembro de Junta Directiva en más de una Cámara de Comercio</w:t>
      </w:r>
      <w:r w:rsidRPr="00227475">
        <w:rPr>
          <w:rFonts w:ascii="Arial" w:hAnsi="Arial" w:cs="Arial"/>
          <w:spacing w:val="-2"/>
          <w:sz w:val="14"/>
          <w:szCs w:val="14"/>
          <w:lang w:val="es-MX"/>
        </w:rPr>
        <w:t>”, según el artículo 85 del Código de Comercio.</w:t>
      </w:r>
    </w:p>
  </w:footnote>
  <w:footnote w:id="2">
    <w:p w14:paraId="7E46EC0F" w14:textId="53EAF232" w:rsidR="00227475" w:rsidRPr="00227475" w:rsidRDefault="00227475" w:rsidP="00227475">
      <w:pPr>
        <w:pStyle w:val="Textonotapie"/>
        <w:jc w:val="both"/>
        <w:rPr>
          <w:rFonts w:ascii="Arial" w:hAnsi="Arial" w:cs="Arial"/>
          <w:sz w:val="16"/>
          <w:szCs w:val="16"/>
        </w:rPr>
      </w:pPr>
      <w:r w:rsidRPr="00227475">
        <w:rPr>
          <w:rStyle w:val="Refdenotaalpie"/>
          <w:rFonts w:ascii="Arial" w:hAnsi="Arial" w:cs="Arial"/>
          <w:sz w:val="14"/>
          <w:szCs w:val="14"/>
        </w:rPr>
        <w:footnoteRef/>
      </w:r>
      <w:r w:rsidRPr="00227475">
        <w:rPr>
          <w:rFonts w:ascii="Arial" w:hAnsi="Arial" w:cs="Arial"/>
          <w:sz w:val="14"/>
          <w:szCs w:val="14"/>
        </w:rPr>
        <w:t xml:space="preserve"> “</w:t>
      </w:r>
      <w:r w:rsidRPr="00227475">
        <w:rPr>
          <w:rFonts w:ascii="Arial" w:hAnsi="Arial" w:cs="Arial"/>
          <w:i/>
          <w:iCs/>
          <w:sz w:val="14"/>
          <w:szCs w:val="14"/>
        </w:rPr>
        <w:t>Además de lo dispuesto en el artículo 85 del Código de Comercio, para ser miembros de la Junta Directiva se requiere haber ostentado ininterrumpidamente la calidad de afiliado durante los dos (2) últimos años calendario previo al treinta y uno (31) de marzo del año correspondiente a la respectiva elección.</w:t>
      </w:r>
      <w:r>
        <w:rPr>
          <w:rFonts w:ascii="Arial" w:hAnsi="Arial" w:cs="Arial"/>
          <w:i/>
          <w:iCs/>
          <w:sz w:val="14"/>
          <w:szCs w:val="14"/>
        </w:rPr>
        <w:t xml:space="preserve"> </w:t>
      </w:r>
      <w:r w:rsidRPr="00227475">
        <w:rPr>
          <w:rFonts w:ascii="Arial" w:hAnsi="Arial" w:cs="Arial"/>
          <w:i/>
          <w:iCs/>
          <w:sz w:val="14"/>
          <w:szCs w:val="14"/>
        </w:rPr>
        <w:t>Los miembros de la Junta Directiva deberán cumplir los requisitos establecidos para ser afiliados o para mantener esta condición.</w:t>
      </w:r>
      <w:r>
        <w:rPr>
          <w:rFonts w:ascii="Arial" w:hAnsi="Arial" w:cs="Arial"/>
          <w:i/>
          <w:iCs/>
          <w:sz w:val="14"/>
          <w:szCs w:val="14"/>
        </w:rPr>
        <w:t xml:space="preserve"> </w:t>
      </w:r>
      <w:r w:rsidRPr="00227475">
        <w:rPr>
          <w:rFonts w:ascii="Arial" w:hAnsi="Arial" w:cs="Arial"/>
          <w:i/>
          <w:iCs/>
          <w:sz w:val="14"/>
          <w:szCs w:val="14"/>
        </w:rPr>
        <w:t>En el caso de representantes legales de las personas jurídicas que llegaren a integrar la Junta Directiva, estos deberán acreditar los mismos requisitos exigidos para los afiliados, salvo el de ser comerciantes</w:t>
      </w:r>
      <w:r w:rsidRPr="00227475">
        <w:rPr>
          <w:rFonts w:ascii="Arial" w:hAnsi="Arial" w:cs="Arial"/>
          <w:sz w:val="14"/>
          <w:szCs w:val="14"/>
        </w:rPr>
        <w:t>”</w:t>
      </w:r>
      <w:r w:rsidRPr="00227475">
        <w:rPr>
          <w:rFonts w:ascii="Arial" w:hAnsi="Arial" w:cs="Arial"/>
          <w:sz w:val="14"/>
          <w:szCs w:val="14"/>
          <w:lang w:val="es-MX"/>
        </w:rPr>
        <w:t>, conforme al artículo 4 de la Ley 1727 de 2014.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475"/>
    <w:rsid w:val="00034A66"/>
    <w:rsid w:val="00075CE4"/>
    <w:rsid w:val="000B75CF"/>
    <w:rsid w:val="000F0DA3"/>
    <w:rsid w:val="000F2BEF"/>
    <w:rsid w:val="002108AB"/>
    <w:rsid w:val="00227475"/>
    <w:rsid w:val="0027046C"/>
    <w:rsid w:val="00280314"/>
    <w:rsid w:val="002C42E6"/>
    <w:rsid w:val="003655C7"/>
    <w:rsid w:val="003D2B3C"/>
    <w:rsid w:val="004172F0"/>
    <w:rsid w:val="004419FB"/>
    <w:rsid w:val="0048773A"/>
    <w:rsid w:val="004C2FF4"/>
    <w:rsid w:val="004E38F0"/>
    <w:rsid w:val="00515566"/>
    <w:rsid w:val="00577AF4"/>
    <w:rsid w:val="00583BBE"/>
    <w:rsid w:val="00595B14"/>
    <w:rsid w:val="005D1BFB"/>
    <w:rsid w:val="00622FBE"/>
    <w:rsid w:val="00626D2C"/>
    <w:rsid w:val="00630744"/>
    <w:rsid w:val="006B5453"/>
    <w:rsid w:val="00777845"/>
    <w:rsid w:val="007A13BD"/>
    <w:rsid w:val="007E64CE"/>
    <w:rsid w:val="008F7955"/>
    <w:rsid w:val="009022FC"/>
    <w:rsid w:val="00910E7B"/>
    <w:rsid w:val="009653F8"/>
    <w:rsid w:val="00982598"/>
    <w:rsid w:val="009E2206"/>
    <w:rsid w:val="009F43F1"/>
    <w:rsid w:val="00A0313B"/>
    <w:rsid w:val="00A430E2"/>
    <w:rsid w:val="00A624F7"/>
    <w:rsid w:val="00B03AB8"/>
    <w:rsid w:val="00B30940"/>
    <w:rsid w:val="00B54A38"/>
    <w:rsid w:val="00B91E41"/>
    <w:rsid w:val="00B93712"/>
    <w:rsid w:val="00BA7F08"/>
    <w:rsid w:val="00C363B0"/>
    <w:rsid w:val="00CC5B13"/>
    <w:rsid w:val="00CD2154"/>
    <w:rsid w:val="00D15D88"/>
    <w:rsid w:val="00D519F2"/>
    <w:rsid w:val="00D640A9"/>
    <w:rsid w:val="00D7688C"/>
    <w:rsid w:val="00D800B3"/>
    <w:rsid w:val="00DA3544"/>
    <w:rsid w:val="00DC23B1"/>
    <w:rsid w:val="00E65ABA"/>
    <w:rsid w:val="00F568D4"/>
    <w:rsid w:val="00F854CA"/>
    <w:rsid w:val="00FA214E"/>
    <w:rsid w:val="00FE44AF"/>
    <w:rsid w:val="00FF2C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D4BC9"/>
  <w15:chartTrackingRefBased/>
  <w15:docId w15:val="{91122300-5D23-45A7-A758-774528BAC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475"/>
    <w:pPr>
      <w:spacing w:after="200" w:line="288" w:lineRule="auto"/>
    </w:pPr>
    <w:rPr>
      <w:rFonts w:eastAsiaTheme="minorEastAsia"/>
      <w:kern w:val="0"/>
      <w:sz w:val="20"/>
      <w:szCs w:val="21"/>
      <w14:ligatures w14:val="none"/>
    </w:rPr>
  </w:style>
  <w:style w:type="paragraph" w:styleId="Ttulo1">
    <w:name w:val="heading 1"/>
    <w:basedOn w:val="Normal"/>
    <w:next w:val="Normal"/>
    <w:link w:val="Ttulo1Car"/>
    <w:uiPriority w:val="9"/>
    <w:qFormat/>
    <w:rsid w:val="002274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2274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22747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22747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22747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22747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22747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22747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22747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747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2747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2747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2747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2747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2747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2747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2747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27475"/>
    <w:rPr>
      <w:rFonts w:eastAsiaTheme="majorEastAsia" w:cstheme="majorBidi"/>
      <w:color w:val="272727" w:themeColor="text1" w:themeTint="D8"/>
    </w:rPr>
  </w:style>
  <w:style w:type="paragraph" w:styleId="Ttulo">
    <w:name w:val="Title"/>
    <w:basedOn w:val="Normal"/>
    <w:next w:val="Normal"/>
    <w:link w:val="TtuloCar"/>
    <w:uiPriority w:val="10"/>
    <w:qFormat/>
    <w:rsid w:val="0022747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22747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27475"/>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22747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27475"/>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227475"/>
    <w:rPr>
      <w:i/>
      <w:iCs/>
      <w:color w:val="404040" w:themeColor="text1" w:themeTint="BF"/>
    </w:rPr>
  </w:style>
  <w:style w:type="paragraph" w:styleId="Prrafodelista">
    <w:name w:val="List Paragraph"/>
    <w:basedOn w:val="Normal"/>
    <w:uiPriority w:val="34"/>
    <w:qFormat/>
    <w:rsid w:val="00227475"/>
    <w:pPr>
      <w:spacing w:after="160" w:line="278" w:lineRule="auto"/>
      <w:ind w:left="720"/>
      <w:contextualSpacing/>
    </w:pPr>
    <w:rPr>
      <w:rFonts w:eastAsiaTheme="minorHAnsi"/>
      <w:kern w:val="2"/>
      <w:sz w:val="24"/>
      <w:szCs w:val="24"/>
      <w14:ligatures w14:val="standardContextual"/>
    </w:rPr>
  </w:style>
  <w:style w:type="character" w:styleId="nfasisintenso">
    <w:name w:val="Intense Emphasis"/>
    <w:basedOn w:val="Fuentedeprrafopredeter"/>
    <w:uiPriority w:val="21"/>
    <w:qFormat/>
    <w:rsid w:val="00227475"/>
    <w:rPr>
      <w:i/>
      <w:iCs/>
      <w:color w:val="0F4761" w:themeColor="accent1" w:themeShade="BF"/>
    </w:rPr>
  </w:style>
  <w:style w:type="paragraph" w:styleId="Citadestacada">
    <w:name w:val="Intense Quote"/>
    <w:basedOn w:val="Normal"/>
    <w:next w:val="Normal"/>
    <w:link w:val="CitadestacadaCar"/>
    <w:uiPriority w:val="30"/>
    <w:qFormat/>
    <w:rsid w:val="002274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227475"/>
    <w:rPr>
      <w:i/>
      <w:iCs/>
      <w:color w:val="0F4761" w:themeColor="accent1" w:themeShade="BF"/>
    </w:rPr>
  </w:style>
  <w:style w:type="character" w:styleId="Referenciaintensa">
    <w:name w:val="Intense Reference"/>
    <w:basedOn w:val="Fuentedeprrafopredeter"/>
    <w:uiPriority w:val="32"/>
    <w:qFormat/>
    <w:rsid w:val="00227475"/>
    <w:rPr>
      <w:b/>
      <w:bCs/>
      <w:smallCaps/>
      <w:color w:val="0F4761" w:themeColor="accent1" w:themeShade="BF"/>
      <w:spacing w:val="5"/>
    </w:rPr>
  </w:style>
  <w:style w:type="character" w:styleId="Hipervnculo">
    <w:name w:val="Hyperlink"/>
    <w:basedOn w:val="Fuentedeprrafopredeter"/>
    <w:uiPriority w:val="99"/>
    <w:unhideWhenUsed/>
    <w:rsid w:val="00227475"/>
    <w:rPr>
      <w:color w:val="467886" w:themeColor="hyperlink"/>
      <w:u w:val="single"/>
    </w:rPr>
  </w:style>
  <w:style w:type="paragraph" w:styleId="Textonotapie">
    <w:name w:val="footnote text"/>
    <w:basedOn w:val="Normal"/>
    <w:link w:val="TextonotapieCar"/>
    <w:uiPriority w:val="99"/>
    <w:semiHidden/>
    <w:unhideWhenUsed/>
    <w:rsid w:val="00227475"/>
    <w:pPr>
      <w:spacing w:after="0" w:line="240" w:lineRule="auto"/>
    </w:pPr>
    <w:rPr>
      <w:szCs w:val="20"/>
    </w:rPr>
  </w:style>
  <w:style w:type="character" w:customStyle="1" w:styleId="TextonotapieCar">
    <w:name w:val="Texto nota pie Car"/>
    <w:basedOn w:val="Fuentedeprrafopredeter"/>
    <w:link w:val="Textonotapie"/>
    <w:uiPriority w:val="99"/>
    <w:semiHidden/>
    <w:rsid w:val="00227475"/>
    <w:rPr>
      <w:rFonts w:eastAsiaTheme="minorEastAsia"/>
      <w:kern w:val="0"/>
      <w:sz w:val="20"/>
      <w:szCs w:val="20"/>
      <w14:ligatures w14:val="none"/>
    </w:rPr>
  </w:style>
  <w:style w:type="character" w:styleId="Refdenotaalpie">
    <w:name w:val="footnote reference"/>
    <w:basedOn w:val="Fuentedeprrafopredeter"/>
    <w:uiPriority w:val="99"/>
    <w:semiHidden/>
    <w:unhideWhenUsed/>
    <w:rsid w:val="00227475"/>
    <w:rPr>
      <w:vertAlign w:val="superscript"/>
    </w:rPr>
  </w:style>
  <w:style w:type="table" w:styleId="Tablaconcuadrcula">
    <w:name w:val="Table Grid"/>
    <w:basedOn w:val="Tablanormal"/>
    <w:uiPriority w:val="39"/>
    <w:rsid w:val="00622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otecciondedatos@ccb.org.c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b.org.co/proteccion-de-datos-personal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1121</Words>
  <Characters>6135</Characters>
  <Application>Microsoft Office Word</Application>
  <DocSecurity>0</DocSecurity>
  <Lines>103</Lines>
  <Paragraphs>36</Paragraphs>
  <ScaleCrop>false</ScaleCrop>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Enrique Santos Betancur</dc:creator>
  <cp:keywords/>
  <dc:description/>
  <cp:lastModifiedBy>Cristian Enrique Santos Betancur</cp:lastModifiedBy>
  <cp:revision>48</cp:revision>
  <dcterms:created xsi:type="dcterms:W3CDTF">2026-06-08T13:21:00Z</dcterms:created>
  <dcterms:modified xsi:type="dcterms:W3CDTF">2026-07-14T21:26:00Z</dcterms:modified>
</cp:coreProperties>
</file>