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spacing w:line="240" w:lineRule="auto"/>
        <w:rPr>
          <w:rFonts w:ascii="Lato" w:cs="Lato" w:eastAsia="Lato" w:hAnsi="Lato"/>
          <w:b w:val="1"/>
          <w:color w:val="009fe3"/>
          <w:sz w:val="52"/>
          <w:szCs w:val="52"/>
        </w:rPr>
      </w:pPr>
      <w:r w:rsidDel="00000000" w:rsidR="00000000" w:rsidRPr="00000000">
        <w:rPr>
          <w:rFonts w:ascii="Lato" w:cs="Lato" w:eastAsia="Lato" w:hAnsi="Lato"/>
          <w:b w:val="1"/>
          <w:color w:val="009fe3"/>
          <w:sz w:val="52"/>
          <w:szCs w:val="52"/>
          <w:rtl w:val="0"/>
        </w:rPr>
        <w:t xml:space="preserve">Beskrivelsesværktøj</w:t>
      </w:r>
    </w:p>
    <w:p w:rsidR="00000000" w:rsidDel="00000000" w:rsidP="00000000" w:rsidRDefault="00000000" w:rsidRPr="00000000" w14:paraId="00000002">
      <w:pPr>
        <w:tabs>
          <w:tab w:val="center" w:leader="none" w:pos="4680"/>
          <w:tab w:val="right" w:leader="none" w:pos="9360"/>
        </w:tabs>
        <w:spacing w:line="240" w:lineRule="auto"/>
        <w:rPr>
          <w:color w:val="009fe3"/>
        </w:rPr>
      </w:pPr>
      <w:r w:rsidDel="00000000" w:rsidR="00000000" w:rsidRPr="00000000">
        <w:rPr>
          <w:rFonts w:ascii="Lato" w:cs="Lato" w:eastAsia="Lato" w:hAnsi="Lato"/>
          <w:b w:val="1"/>
          <w:color w:val="009fe3"/>
          <w:sz w:val="24"/>
          <w:szCs w:val="24"/>
          <w:rtl w:val="0"/>
        </w:rPr>
        <w:t xml:space="preserve">til tagprojekter med B&amp;C 30 Protector Danflock betontagsten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ikbx0qb9fpbe" w:id="0"/>
      <w:bookmarkEnd w:id="0"/>
      <w:r w:rsidDel="00000000" w:rsidR="00000000" w:rsidRPr="00000000">
        <w:rPr>
          <w:color w:val="009fe3"/>
          <w:rtl w:val="0"/>
        </w:rPr>
        <w:t xml:space="preserve">Indledning</w:t>
      </w:r>
    </w:p>
    <w:p w:rsidR="00000000" w:rsidDel="00000000" w:rsidP="00000000" w:rsidRDefault="00000000" w:rsidRPr="00000000" w14:paraId="00000005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Dette dokument er en generel beskrivelse af, hvordan tagsten og tagtilbehør skal monteres. Dokumentet fungerer som basis for udbuds- og arbejdsbeskrivelse. </w:t>
      </w:r>
    </w:p>
    <w:p w:rsidR="00000000" w:rsidDel="00000000" w:rsidP="00000000" w:rsidRDefault="00000000" w:rsidRPr="00000000" w14:paraId="00000006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Følges beskrivelsen, vil BMI Groups oplægningsvejledning være opfyldt. </w:t>
      </w:r>
    </w:p>
    <w:p w:rsidR="00000000" w:rsidDel="00000000" w:rsidP="00000000" w:rsidRDefault="00000000" w:rsidRPr="00000000" w14:paraId="00000008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833438</wp:posOffset>
            </wp:positionH>
            <wp:positionV relativeFrom="page">
              <wp:posOffset>3776663</wp:posOffset>
            </wp:positionV>
            <wp:extent cx="6105525" cy="8027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8027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➤ Markerer, at der skal træffes et valg mellem alternative metoder. Flere detaljer under arbejdsbeskrivelsen kan udføres på alternative måder. I givet fald er teksten mærket med ➤. Når du møder ➤, er det et udtryk for, at der skal træffes et valg. </w:t>
      </w:r>
    </w:p>
    <w:p w:rsidR="00000000" w:rsidDel="00000000" w:rsidP="00000000" w:rsidRDefault="00000000" w:rsidRPr="00000000" w14:paraId="0000000B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Dokumentet er opdelt i 2 kapitler, en materialebeskrivelse, der sikrer, at projektet leveres med rette tagsten, samt en arbejdsbeskrivelse, som sikrer korrekt montering. </w:t>
      </w:r>
    </w:p>
    <w:p w:rsidR="00000000" w:rsidDel="00000000" w:rsidP="00000000" w:rsidRDefault="00000000" w:rsidRPr="00000000" w14:paraId="0000000E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Kapitlet om arbejdsbeskrivelse er overvejende opbygget med en </w:t>
      </w:r>
      <w:r w:rsidDel="00000000" w:rsidR="00000000" w:rsidRPr="00000000">
        <w:rPr>
          <w:rtl w:val="0"/>
        </w:rPr>
        <w:t xml:space="preserve">infokolonne</w:t>
      </w:r>
      <w:r w:rsidDel="00000000" w:rsidR="00000000" w:rsidRPr="00000000">
        <w:rPr>
          <w:rtl w:val="0"/>
        </w:rPr>
        <w:t xml:space="preserve"> til højre. </w:t>
      </w:r>
      <w:r w:rsidDel="00000000" w:rsidR="00000000" w:rsidRPr="00000000">
        <w:rPr>
          <w:rtl w:val="0"/>
        </w:rPr>
        <w:t xml:space="preserve">Infokolonnen</w:t>
      </w:r>
      <w:r w:rsidDel="00000000" w:rsidR="00000000" w:rsidRPr="00000000">
        <w:rPr>
          <w:rtl w:val="0"/>
        </w:rPr>
        <w:t xml:space="preserve"> tjener som uddybning af udvalgte emner og </w:t>
      </w:r>
      <w:r w:rsidDel="00000000" w:rsidR="00000000" w:rsidRPr="00000000">
        <w:rPr>
          <w:rtl w:val="0"/>
        </w:rPr>
        <w:t xml:space="preserve">baggrundsforklaringer,</w:t>
      </w:r>
      <w:r w:rsidDel="00000000" w:rsidR="00000000" w:rsidRPr="00000000">
        <w:rPr>
          <w:rtl w:val="0"/>
        </w:rPr>
        <w:t xml:space="preserve"> så du bedst kan træffe de for dig rigtige valg, samt referencer til faglitteraturen for yderligere uddybning. Enkelte steder er der indsat link til f.eks. illustrationer. Der er desuden indsat nogle tjeklister; nogle henvender sig til dig som projekterende, og nogle tjeklister henvender sig til entreprenøren og skal derfor indsættes i arbejdsbeskrivelsen. </w:t>
      </w:r>
    </w:p>
    <w:p w:rsidR="00000000" w:rsidDel="00000000" w:rsidP="00000000" w:rsidRDefault="00000000" w:rsidRPr="00000000" w14:paraId="0000000F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Har du forslag til ændringer og forbedringer, så hører vi meget gerne fra dig på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tag@bmigroup.com</w:t>
        </w:r>
      </w:hyperlink>
      <w:r w:rsidDel="00000000" w:rsidR="00000000" w:rsidRPr="00000000">
        <w:rPr>
          <w:rtl w:val="0"/>
        </w:rPr>
        <w:t xml:space="preserve">. Skriv beskrivelsesværktøj i emnefeltet. </w:t>
      </w:r>
    </w:p>
    <w:p w:rsidR="00000000" w:rsidDel="00000000" w:rsidP="00000000" w:rsidRDefault="00000000" w:rsidRPr="00000000" w14:paraId="00000010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God fornøjelse. </w:t>
      </w:r>
    </w:p>
    <w:p w:rsidR="00000000" w:rsidDel="00000000" w:rsidP="00000000" w:rsidRDefault="00000000" w:rsidRPr="00000000" w14:paraId="00000011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4jk2c3p7e451" w:id="1"/>
      <w:bookmarkEnd w:id="1"/>
      <w:r w:rsidDel="00000000" w:rsidR="00000000" w:rsidRPr="00000000">
        <w:rPr>
          <w:color w:val="009fe3"/>
          <w:rtl w:val="0"/>
        </w:rPr>
        <w:t xml:space="preserve">Indholdsfortegnelse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3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ikbx0qb9fpbe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Indledning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jk2c3p7e451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Indholdsfortegnelse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oye31gv8ygnc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Materialebeskrivelse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sxtosms6us4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Arbejdsbeskrivelse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wed2i66xtmt8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Forudsætninger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l72bqvv75vr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Tjekliste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p1bkhx2bopr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Tagsten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yf83ome1ovyw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Tagfod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vmch8lkd8na9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Rygning og grater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wl733fcqtt79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Skotrende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nlg1174w85fr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Gavl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fbcbzcw47pji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Aftrækshætter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</w:rPr>
          </w:pPr>
          <w:hyperlink w:anchor="_pzbs6lppjjmx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Større gennembrydninger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dot" w:pos="12000"/>
            </w:tabs>
            <w:spacing w:before="60" w:line="240" w:lineRule="auto"/>
            <w:ind w:left="0" w:firstLine="0"/>
            <w:rPr>
              <w:b w:val="1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1">
      <w:pPr>
        <w:pStyle w:val="Heading1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oye31gv8ygnc" w:id="2"/>
      <w:bookmarkEnd w:id="2"/>
      <w:r w:rsidDel="00000000" w:rsidR="00000000" w:rsidRPr="00000000">
        <w:rPr>
          <w:color w:val="009fe3"/>
          <w:rtl w:val="0"/>
        </w:rPr>
        <w:t xml:space="preserve">Materialebeskrivelse</w:t>
      </w:r>
    </w:p>
    <w:p w:rsidR="00000000" w:rsidDel="00000000" w:rsidP="00000000" w:rsidRDefault="00000000" w:rsidRPr="00000000" w14:paraId="00000022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 Producent: Monier</w:t>
      </w:r>
    </w:p>
    <w:p w:rsidR="00000000" w:rsidDel="00000000" w:rsidP="00000000" w:rsidRDefault="00000000" w:rsidRPr="00000000" w14:paraId="00000023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1.1. </w:t>
      </w:r>
      <w:r w:rsidDel="00000000" w:rsidR="00000000" w:rsidRPr="00000000">
        <w:rPr>
          <w:rtl w:val="0"/>
        </w:rPr>
        <w:t xml:space="preserve">Tagstensprofil: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B&amp;C 30 Protector Sort </w:t>
      </w:r>
      <w:r w:rsidDel="00000000" w:rsidR="00000000" w:rsidRPr="00000000">
        <w:rPr>
          <w:rtl w:val="0"/>
        </w:rPr>
        <w:t xml:space="preserve">Danflock</w:t>
      </w:r>
      <w:r w:rsidDel="00000000" w:rsidR="00000000" w:rsidRPr="00000000">
        <w:rPr>
          <w:rtl w:val="0"/>
        </w:rPr>
        <w:t xml:space="preserve"> (DB nr.: 2356958), B&amp;C 30 Protector Koralrød Danflock (DB nr.: 2356960)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1.2. Klassisk betontagsten med en tydelig S-profil. Produceret på Moniers fabrik beliggende i Hersom i Danmark </w:t>
      </w:r>
    </w:p>
    <w:p w:rsidR="00000000" w:rsidDel="00000000" w:rsidP="00000000" w:rsidRDefault="00000000" w:rsidRPr="00000000" w14:paraId="00000025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 </w:t>
      </w:r>
      <w:r w:rsidDel="00000000" w:rsidR="00000000" w:rsidRPr="00000000">
        <w:rPr>
          <w:b w:val="1"/>
          <w:rtl w:val="0"/>
        </w:rPr>
        <w:t xml:space="preserve">Materialekarakteristika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2.1. Farven Protector Sort &amp; Protector Koralrød</w:t>
      </w:r>
    </w:p>
    <w:p w:rsidR="00000000" w:rsidDel="00000000" w:rsidP="00000000" w:rsidRDefault="00000000" w:rsidRPr="00000000" w14:paraId="00000028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2.2. Glansværdi 4 (Protector Sort &amp; Protector Koralrød)</w:t>
      </w:r>
    </w:p>
    <w:p w:rsidR="00000000" w:rsidDel="00000000" w:rsidP="00000000" w:rsidRDefault="00000000" w:rsidRPr="00000000" w14:paraId="00000029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2.3. Længde x bredde: 420 x 330 mm</w:t>
      </w:r>
    </w:p>
    <w:p w:rsidR="00000000" w:rsidDel="00000000" w:rsidP="00000000" w:rsidRDefault="00000000" w:rsidRPr="00000000" w14:paraId="0000002A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2.4. Dækbredde: 299 mm +/- 0,5 mm</w:t>
      </w:r>
    </w:p>
    <w:p w:rsidR="00000000" w:rsidDel="00000000" w:rsidP="00000000" w:rsidRDefault="00000000" w:rsidRPr="00000000" w14:paraId="0000002B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2.5. Lægteafstand: 325-340 mm</w:t>
      </w:r>
    </w:p>
    <w:p w:rsidR="00000000" w:rsidDel="00000000" w:rsidP="00000000" w:rsidRDefault="00000000" w:rsidRPr="00000000" w14:paraId="0000002C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leader="none" w:pos="4680"/>
          <w:tab w:val="right" w:leader="none" w:pos="9360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Test og mærkning</w:t>
      </w:r>
    </w:p>
    <w:p w:rsidR="00000000" w:rsidDel="00000000" w:rsidP="00000000" w:rsidRDefault="00000000" w:rsidRPr="00000000" w14:paraId="0000002E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3.1. Frosttest: I henhold til teststandard </w:t>
      </w:r>
    </w:p>
    <w:p w:rsidR="00000000" w:rsidDel="00000000" w:rsidP="00000000" w:rsidRDefault="00000000" w:rsidRPr="00000000" w14:paraId="0000002F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3.2. Mærkning: </w:t>
      </w:r>
    </w:p>
    <w:p w:rsidR="00000000" w:rsidDel="00000000" w:rsidP="00000000" w:rsidRDefault="00000000" w:rsidRPr="00000000" w14:paraId="00000030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3.2.1. Tagsten er CE-mærkede iht. </w:t>
      </w:r>
      <w:r w:rsidDel="00000000" w:rsidR="00000000" w:rsidRPr="00000000">
        <w:rPr>
          <w:rtl w:val="0"/>
        </w:rPr>
        <w:t xml:space="preserve">DS/EN490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3.2.2. Tagsten er identificerbare ved på bagsiden at være forsynet med ”MONIER” og på siden med produktionsdato</w:t>
      </w:r>
    </w:p>
    <w:p w:rsidR="00000000" w:rsidDel="00000000" w:rsidP="00000000" w:rsidRDefault="00000000" w:rsidRPr="00000000" w14:paraId="00000032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leader="none" w:pos="4680"/>
          <w:tab w:val="right" w:leader="none" w:pos="9360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Bindere til normalsten: sidefalsbindere fra Monier</w:t>
      </w:r>
    </w:p>
    <w:p w:rsidR="00000000" w:rsidDel="00000000" w:rsidP="00000000" w:rsidRDefault="00000000" w:rsidRPr="00000000" w14:paraId="00000034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center" w:leader="none" w:pos="4680"/>
          <w:tab w:val="right" w:leader="none" w:pos="9360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Garanti: (Rekvirer prøvetryk for detaljer)</w:t>
      </w:r>
    </w:p>
    <w:p w:rsidR="00000000" w:rsidDel="00000000" w:rsidP="00000000" w:rsidRDefault="00000000" w:rsidRPr="00000000" w14:paraId="00000036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5.1. Styrke, geometri og </w:t>
      </w:r>
      <w:r w:rsidDel="00000000" w:rsidR="00000000" w:rsidRPr="00000000">
        <w:rPr>
          <w:rtl w:val="0"/>
        </w:rPr>
        <w:t xml:space="preserve">vanduigennemtrængelighed</w:t>
      </w:r>
      <w:r w:rsidDel="00000000" w:rsidR="00000000" w:rsidRPr="00000000">
        <w:rPr>
          <w:rtl w:val="0"/>
        </w:rPr>
        <w:t xml:space="preserve"> iht. </w:t>
      </w:r>
      <w:r w:rsidDel="00000000" w:rsidR="00000000" w:rsidRPr="00000000">
        <w:rPr>
          <w:rtl w:val="0"/>
        </w:rPr>
        <w:t xml:space="preserve">EN490:</w:t>
      </w:r>
      <w:r w:rsidDel="00000000" w:rsidR="00000000" w:rsidRPr="00000000">
        <w:rPr>
          <w:rtl w:val="0"/>
        </w:rPr>
        <w:t xml:space="preserve"> 30 år. Dækningsomfang: materiale. </w:t>
      </w:r>
    </w:p>
    <w:p w:rsidR="00000000" w:rsidDel="00000000" w:rsidP="00000000" w:rsidRDefault="00000000" w:rsidRPr="00000000" w14:paraId="00000037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5.2 Frost, iht. </w:t>
      </w:r>
      <w:r w:rsidDel="00000000" w:rsidR="00000000" w:rsidRPr="00000000">
        <w:rPr>
          <w:rtl w:val="0"/>
        </w:rPr>
        <w:t xml:space="preserve">EN490:</w:t>
      </w:r>
      <w:r w:rsidDel="00000000" w:rsidR="00000000" w:rsidRPr="00000000">
        <w:rPr>
          <w:rtl w:val="0"/>
        </w:rPr>
        <w:t xml:space="preserve"> 30 år. Dækningsomfang: materiale og montering.  </w:t>
      </w:r>
    </w:p>
    <w:p w:rsidR="00000000" w:rsidDel="00000000" w:rsidP="00000000" w:rsidRDefault="00000000" w:rsidRPr="00000000" w14:paraId="00000038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xsxtosms6us4" w:id="3"/>
      <w:bookmarkEnd w:id="3"/>
      <w:r w:rsidDel="00000000" w:rsidR="00000000" w:rsidRPr="00000000">
        <w:rPr>
          <w:color w:val="009fe3"/>
          <w:rtl w:val="0"/>
        </w:rPr>
        <w:t xml:space="preserve">Arbejdsbeskrivelse</w:t>
      </w:r>
    </w:p>
    <w:p w:rsidR="00000000" w:rsidDel="00000000" w:rsidP="00000000" w:rsidRDefault="00000000" w:rsidRPr="00000000" w14:paraId="0000003A">
      <w:pPr>
        <w:pStyle w:val="Heading4"/>
        <w:tabs>
          <w:tab w:val="center" w:leader="none" w:pos="4680"/>
          <w:tab w:val="right" w:leader="none" w:pos="9360"/>
        </w:tabs>
        <w:rPr>
          <w:color w:val="00a3db"/>
          <w:sz w:val="28"/>
          <w:szCs w:val="28"/>
        </w:rPr>
      </w:pPr>
      <w:bookmarkStart w:colFirst="0" w:colLast="0" w:name="_wed2i66xtmt8" w:id="4"/>
      <w:bookmarkEnd w:id="4"/>
      <w:r w:rsidDel="00000000" w:rsidR="00000000" w:rsidRPr="00000000">
        <w:rPr>
          <w:color w:val="009fe3"/>
          <w:sz w:val="28"/>
          <w:szCs w:val="28"/>
          <w:rtl w:val="0"/>
        </w:rPr>
        <w:t xml:space="preserve">Forudsætninger</w:t>
      </w:r>
      <w:r w:rsidDel="00000000" w:rsidR="00000000" w:rsidRPr="00000000">
        <w:rPr>
          <w:color w:val="00a3d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B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Arbejdsbeskrivelsen forudsætter, at taget er </w:t>
      </w:r>
      <w:r w:rsidDel="00000000" w:rsidR="00000000" w:rsidRPr="00000000">
        <w:rPr>
          <w:rtl w:val="0"/>
        </w:rPr>
        <w:t xml:space="preserve">færdiglægtet,</w:t>
      </w:r>
      <w:r w:rsidDel="00000000" w:rsidR="00000000" w:rsidRPr="00000000">
        <w:rPr>
          <w:rtl w:val="0"/>
        </w:rPr>
        <w:t xml:space="preserve"> og at underliggende dele af taget er korrekt udført. Arbejdsbeskrivelsen tager derfor afsæt i forhold over lægterne. Det betyder bl.a., at der inden lægtning skal være taget stilling til, om øverste række tagsten må skæres eller ej. </w:t>
      </w:r>
    </w:p>
    <w:p w:rsidR="00000000" w:rsidDel="00000000" w:rsidP="00000000" w:rsidRDefault="00000000" w:rsidRPr="00000000" w14:paraId="0000003C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Det antages, at taghældningen er mere end 14 grader og mindre end 60 grader. Ved taghældning over 60 grader skal Moniers monteringsvejledning for tegl- </w:t>
      </w:r>
      <w:r w:rsidDel="00000000" w:rsidR="00000000" w:rsidRPr="00000000">
        <w:rPr>
          <w:rtl w:val="0"/>
        </w:rPr>
        <w:t xml:space="preserve">&amp; betontagsten</w:t>
      </w:r>
      <w:r w:rsidDel="00000000" w:rsidR="00000000" w:rsidRPr="00000000">
        <w:rPr>
          <w:rtl w:val="0"/>
        </w:rPr>
        <w:t xml:space="preserve"> konsulteres, hvad angår binding.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gl72bqvv75vr" w:id="5"/>
      <w:bookmarkEnd w:id="5"/>
      <w:r w:rsidDel="00000000" w:rsidR="00000000" w:rsidRPr="00000000">
        <w:rPr>
          <w:color w:val="009fe3"/>
          <w:sz w:val="28"/>
          <w:szCs w:val="28"/>
          <w:rtl w:val="0"/>
        </w:rPr>
        <w:t xml:space="preserve">Tjekliste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Afstandslister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40">
      <w:pPr>
        <w:tabs>
          <w:tab w:val="center" w:leader="none" w:pos="4680"/>
          <w:tab w:val="right" w:leader="none" w:pos="9360"/>
        </w:tabs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Min. 25 x 50 mm trykimprægneret eller tilsvarende. </w:t>
      </w:r>
    </w:p>
    <w:p w:rsidR="00000000" w:rsidDel="00000000" w:rsidP="00000000" w:rsidRDefault="00000000" w:rsidRPr="00000000" w14:paraId="00000041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Lægter: </w:t>
      </w:r>
    </w:p>
    <w:p w:rsidR="00000000" w:rsidDel="00000000" w:rsidP="00000000" w:rsidRDefault="00000000" w:rsidRPr="00000000" w14:paraId="00000043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Spærafstand</w:t>
      </w:r>
      <w:r w:rsidDel="00000000" w:rsidR="00000000" w:rsidRPr="00000000">
        <w:rPr>
          <w:rtl w:val="0"/>
        </w:rPr>
        <w:t xml:space="preserve"> op til 1 m: 38 x 73 mm, T1 mærkede lægter. </w:t>
      </w:r>
    </w:p>
    <w:p w:rsidR="00000000" w:rsidDel="00000000" w:rsidP="00000000" w:rsidRDefault="00000000" w:rsidRPr="00000000" w14:paraId="00000044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Spærafstand</w:t>
      </w:r>
      <w:r w:rsidDel="00000000" w:rsidR="00000000" w:rsidRPr="00000000">
        <w:rPr>
          <w:rtl w:val="0"/>
        </w:rPr>
        <w:t xml:space="preserve"> op til 1,3 m: 45 x 73 mm, T1 mærkede lægter. </w:t>
      </w:r>
    </w:p>
    <w:p w:rsidR="00000000" w:rsidDel="00000000" w:rsidP="00000000" w:rsidRDefault="00000000" w:rsidRPr="00000000" w14:paraId="00000045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Bemærk, at valg af lægte kan have indflydelse på valg af binder.</w:t>
      </w:r>
    </w:p>
    <w:p w:rsidR="00000000" w:rsidDel="00000000" w:rsidP="00000000" w:rsidRDefault="00000000" w:rsidRPr="00000000" w14:paraId="00000046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Lægteafstand: </w:t>
      </w:r>
    </w:p>
    <w:p w:rsidR="00000000" w:rsidDel="00000000" w:rsidP="00000000" w:rsidRDefault="00000000" w:rsidRPr="00000000" w14:paraId="00000048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Iht. datablad fra Monier. </w:t>
      </w:r>
    </w:p>
    <w:p w:rsidR="00000000" w:rsidDel="00000000" w:rsidP="00000000" w:rsidRDefault="00000000" w:rsidRPr="00000000" w14:paraId="00000049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Tagstensventilation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B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Fra underkant af lægter og ned til overkant isolering skal der være minimum 20 mm fri luftspalte.</w:t>
      </w:r>
    </w:p>
    <w:p w:rsidR="00000000" w:rsidDel="00000000" w:rsidP="00000000" w:rsidRDefault="00000000" w:rsidRPr="00000000" w14:paraId="0000004C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4p1bkhx2bopr" w:id="6"/>
      <w:bookmarkEnd w:id="6"/>
      <w:r w:rsidDel="00000000" w:rsidR="00000000" w:rsidRPr="00000000">
        <w:rPr>
          <w:color w:val="009fe3"/>
          <w:sz w:val="28"/>
          <w:szCs w:val="28"/>
          <w:rtl w:val="0"/>
        </w:rPr>
        <w:t xml:space="preserve">Tagsten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Generelt: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Sidelæns dækbredde: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Tagstenene oplægges, så dækbredden er i overensstemmelse med tagstenens datablad og sådan at tagstenene falder tæt sammen i </w:t>
            </w:r>
            <w:r w:rsidDel="00000000" w:rsidR="00000000" w:rsidRPr="00000000">
              <w:rPr>
                <w:rtl w:val="0"/>
              </w:rPr>
              <w:t xml:space="preserve">falsene/overlæggene.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Tjek, at der på det oplagte tag findes ventilationsåbninger mellem tagsten og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tagfod, skotrende, grater, rygning og evt. i forbindelse med større gennembrydninger (lukning af spærfag) som f.eks. ved kviste og ovenlysvinduer.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Binding: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Hver anden </w:t>
            </w:r>
            <w:r w:rsidDel="00000000" w:rsidR="00000000" w:rsidRPr="00000000">
              <w:rPr>
                <w:rtl w:val="0"/>
              </w:rPr>
              <w:t xml:space="preserve">normaltagsten,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diagonalt,</w:t>
            </w:r>
            <w:r w:rsidDel="00000000" w:rsidR="00000000" w:rsidRPr="00000000">
              <w:rPr>
                <w:rtl w:val="0"/>
              </w:rPr>
              <w:t xml:space="preserve"> skal bindes med </w:t>
            </w:r>
            <w:r w:rsidDel="00000000" w:rsidR="00000000" w:rsidRPr="00000000">
              <w:rPr>
                <w:rtl w:val="0"/>
              </w:rPr>
              <w:t xml:space="preserve">sidefalsbinder.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Samtlige tagsten skal bindes med </w:t>
            </w:r>
            <w:r w:rsidDel="00000000" w:rsidR="00000000" w:rsidRPr="00000000">
              <w:rPr>
                <w:rtl w:val="0"/>
              </w:rPr>
              <w:t xml:space="preserve">sidefalsbinder</w:t>
            </w:r>
            <w:r w:rsidDel="00000000" w:rsidR="00000000" w:rsidRPr="00000000">
              <w:rPr>
                <w:rtl w:val="0"/>
              </w:rPr>
              <w:t xml:space="preserve"> (udsat beliggenhed).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definition af “udsat beliggenhed”, se </w:t>
            </w:r>
            <w:r w:rsidDel="00000000" w:rsidR="00000000" w:rsidRPr="00000000">
              <w:rPr>
                <w:rtl w:val="0"/>
              </w:rPr>
              <w:t xml:space="preserve">Tegl 36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yf83ome1ovyw" w:id="7"/>
      <w:bookmarkEnd w:id="7"/>
      <w:r w:rsidDel="00000000" w:rsidR="00000000" w:rsidRPr="00000000">
        <w:rPr>
          <w:color w:val="009fe3"/>
          <w:sz w:val="28"/>
          <w:szCs w:val="28"/>
          <w:rtl w:val="0"/>
        </w:rPr>
        <w:t xml:space="preserve">Tagfod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Generelt: 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Tjek: 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Tagfodskonstruktionen</w:t>
            </w:r>
            <w:r w:rsidDel="00000000" w:rsidR="00000000" w:rsidRPr="00000000">
              <w:rPr>
                <w:rtl w:val="0"/>
              </w:rPr>
              <w:t xml:space="preserve"> udformes, </w:t>
            </w:r>
            <w:r w:rsidDel="00000000" w:rsidR="00000000" w:rsidRPr="00000000">
              <w:rPr>
                <w:rtl w:val="0"/>
              </w:rPr>
              <w:t xml:space="preserve">så nederste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tagstensrække</w:t>
            </w:r>
            <w:r w:rsidDel="00000000" w:rsidR="00000000" w:rsidRPr="00000000">
              <w:rPr>
                <w:rtl w:val="0"/>
              </w:rPr>
              <w:t xml:space="preserve"> ikke drypper. Dvs. hældningen på den nederste række tagsten skal være mindre end eller lig med hældningen på </w:t>
            </w:r>
            <w:r w:rsidDel="00000000" w:rsidR="00000000" w:rsidRPr="00000000">
              <w:rPr>
                <w:rtl w:val="0"/>
              </w:rPr>
              <w:t xml:space="preserve">tagstensrækken</w:t>
            </w:r>
            <w:r w:rsidDel="00000000" w:rsidR="00000000" w:rsidRPr="00000000">
              <w:rPr>
                <w:rtl w:val="0"/>
              </w:rPr>
              <w:t xml:space="preserve"> ovenover. 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Afstanden mellem tagrende og stern/facade er min. 15 mm.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Fra underkant af lægter og ned til overkant isolering skal der være minimum 20 mm fri luftspalte.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Tagsten skal rage 30-40 mm ud i tagrenden.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Dryppende tagsten vil i de fleste 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tilfælde </w:t>
            </w:r>
            <w:r w:rsidDel="00000000" w:rsidR="00000000" w:rsidRPr="00000000">
              <w:rPr>
                <w:rtl w:val="0"/>
              </w:rPr>
              <w:t xml:space="preserve">fremstå</w:t>
            </w:r>
            <w:r w:rsidDel="00000000" w:rsidR="00000000" w:rsidRPr="00000000">
              <w:rPr>
                <w:rtl w:val="0"/>
              </w:rPr>
              <w:t xml:space="preserve"> skæmmende. 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Der skal bruges Imprægneret skumplast fugleklodser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</w:t>
            </w:r>
            <w:r w:rsidDel="00000000" w:rsidR="00000000" w:rsidRPr="00000000">
              <w:rPr>
                <w:rtl w:val="0"/>
              </w:rPr>
              <w:t xml:space="preserve">Tegl 36.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Dette sikrer fornuftig </w:t>
            </w:r>
            <w:r w:rsidDel="00000000" w:rsidR="00000000" w:rsidRPr="00000000">
              <w:rPr>
                <w:rtl w:val="0"/>
              </w:rPr>
              <w:t xml:space="preserve">afvandning</w:t>
            </w:r>
            <w:r w:rsidDel="00000000" w:rsidR="00000000" w:rsidRPr="00000000">
              <w:rPr>
                <w:rtl w:val="0"/>
              </w:rPr>
              <w:t xml:space="preserve"> af vand fra tagsten til tagrende.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Der skal bruges Imprægneret skumplast fugleklodser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Samtlige tagsten i den næstnederste </w:t>
            </w:r>
            <w:r w:rsidDel="00000000" w:rsidR="00000000" w:rsidRPr="00000000">
              <w:rPr>
                <w:rtl w:val="0"/>
              </w:rPr>
              <w:t xml:space="preserve">række tagsten skal</w:t>
            </w:r>
            <w:r w:rsidDel="00000000" w:rsidR="00000000" w:rsidRPr="00000000">
              <w:rPr>
                <w:rtl w:val="0"/>
              </w:rPr>
              <w:t xml:space="preserve"> bindes med </w:t>
            </w:r>
            <w:r w:rsidDel="00000000" w:rsidR="00000000" w:rsidRPr="00000000">
              <w:rPr>
                <w:rtl w:val="0"/>
              </w:rPr>
              <w:t xml:space="preserve">sidefalsbinder.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</w:tbl>
    <w:p w:rsidR="00000000" w:rsidDel="00000000" w:rsidP="00000000" w:rsidRDefault="00000000" w:rsidRPr="00000000" w14:paraId="00000074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vmch8lkd8na9" w:id="8"/>
      <w:bookmarkEnd w:id="8"/>
      <w:r w:rsidDel="00000000" w:rsidR="00000000" w:rsidRPr="00000000">
        <w:rPr>
          <w:color w:val="009fe3"/>
          <w:sz w:val="28"/>
          <w:szCs w:val="28"/>
          <w:rtl w:val="0"/>
        </w:rPr>
        <w:t xml:space="preserve">Rygning og grater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Generelt: 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Mellem </w:t>
            </w:r>
            <w:r w:rsidDel="00000000" w:rsidR="00000000" w:rsidRPr="00000000">
              <w:rPr>
                <w:rtl w:val="0"/>
              </w:rPr>
              <w:t xml:space="preserve">rygningssten</w:t>
            </w:r>
            <w:r w:rsidDel="00000000" w:rsidR="00000000" w:rsidRPr="00000000">
              <w:rPr>
                <w:rtl w:val="0"/>
              </w:rPr>
              <w:t xml:space="preserve"> og den øverste række tagsten skal der monteres ventileret Metalroll rygningsbånd. 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Gældende bygningsreglement</w:t>
            </w:r>
            <w:r w:rsidDel="00000000" w:rsidR="00000000" w:rsidRPr="00000000">
              <w:rPr>
                <w:rtl w:val="0"/>
              </w:rPr>
              <w:t xml:space="preserve">, vejledning: Redigeret udpluk</w:t>
            </w:r>
            <w:r w:rsidDel="00000000" w:rsidR="00000000" w:rsidRPr="00000000">
              <w:rPr>
                <w:rtl w:val="0"/>
              </w:rPr>
              <w:t xml:space="preserve">: Forsvarlig udførelse af byggearbejder omfatter også sikring mod skadedyr. 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Gældende bygningsreglement: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Bygninger skal udføres så vand og fugt ikke medfører skader eller brugsmæssige gener, herunder forringet holdbarhed og utilfredsstillende sundhedsmæssige forhold.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Anvendelse af hele tagsten i øverste række: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Samtlige tagsten i den øverste </w:t>
            </w:r>
            <w:r w:rsidDel="00000000" w:rsidR="00000000" w:rsidRPr="00000000">
              <w:rPr>
                <w:rtl w:val="0"/>
              </w:rPr>
              <w:t xml:space="preserve">række tagsten skal</w:t>
            </w:r>
            <w:r w:rsidDel="00000000" w:rsidR="00000000" w:rsidRPr="00000000">
              <w:rPr>
                <w:rtl w:val="0"/>
              </w:rPr>
              <w:t xml:space="preserve"> bindes med </w:t>
            </w:r>
            <w:r w:rsidDel="00000000" w:rsidR="00000000" w:rsidRPr="00000000">
              <w:rPr>
                <w:rtl w:val="0"/>
              </w:rPr>
              <w:t xml:space="preserve">sidefalsbinder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Anvendelse af skårne tagsten i øverste række: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Samtlige tagsten i den øverste </w:t>
            </w:r>
            <w:r w:rsidDel="00000000" w:rsidR="00000000" w:rsidRPr="00000000">
              <w:rPr>
                <w:rtl w:val="0"/>
              </w:rPr>
              <w:t xml:space="preserve">række tagsten forbores</w:t>
            </w:r>
            <w:r w:rsidDel="00000000" w:rsidR="00000000" w:rsidRPr="00000000">
              <w:rPr>
                <w:rtl w:val="0"/>
              </w:rPr>
              <w:t xml:space="preserve"> og fastholdes med skrue inkl. tætningsskive.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Lægteafstand koordineres med den ansvarlige tømrer.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Rygning monteret med ventileret grat-/rygningsbånd: 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Rygningslægten skal monteres så lavt, at </w:t>
            </w:r>
            <w:r w:rsidDel="00000000" w:rsidR="00000000" w:rsidRPr="00000000">
              <w:rPr>
                <w:rtl w:val="0"/>
              </w:rPr>
              <w:t xml:space="preserve">rygningsstenene</w:t>
            </w:r>
            <w:r w:rsidDel="00000000" w:rsidR="00000000" w:rsidRPr="00000000">
              <w:rPr>
                <w:rtl w:val="0"/>
              </w:rPr>
              <w:t xml:space="preserve"> ligger ned til, men fri af tagstenen.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Rygningslægten fastgøres til spærene med toplægteholdere.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Ventileret rygningsbånd (Metalroll</w:t>
            </w:r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  <w:t xml:space="preserve"> udrulles på </w:t>
            </w:r>
            <w:r w:rsidDel="00000000" w:rsidR="00000000" w:rsidRPr="00000000">
              <w:rPr>
                <w:rtl w:val="0"/>
              </w:rPr>
              <w:t xml:space="preserve">rygningslægten</w:t>
            </w:r>
            <w:r w:rsidDel="00000000" w:rsidR="00000000" w:rsidRPr="00000000">
              <w:rPr>
                <w:rtl w:val="0"/>
              </w:rPr>
              <w:t xml:space="preserve"> og fastholdes hertil med galvaniserede papsøm.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Det ventilerede rygningsbånd skal monteres på den tørre, rene øverste række tagsten med </w:t>
            </w:r>
            <w:r w:rsidDel="00000000" w:rsidR="00000000" w:rsidRPr="00000000">
              <w:rPr>
                <w:rtl w:val="0"/>
              </w:rPr>
              <w:t xml:space="preserve">trykrulle,</w:t>
            </w:r>
            <w:r w:rsidDel="00000000" w:rsidR="00000000" w:rsidRPr="00000000">
              <w:rPr>
                <w:rtl w:val="0"/>
              </w:rPr>
              <w:t xml:space="preserve"> uden at der opstår vandlommer. Hvis rygningsbåndet monteres på fugtige/våde overflader, skal dette påklæbes med M-Glue udlagt på rygningsbåndets butylstrimmel og fasttrykkes med </w:t>
            </w:r>
            <w:r w:rsidDel="00000000" w:rsidR="00000000" w:rsidRPr="00000000">
              <w:rPr>
                <w:rtl w:val="0"/>
              </w:rPr>
              <w:t xml:space="preserve">trykrulle.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Rygningsstenene</w:t>
            </w:r>
            <w:r w:rsidDel="00000000" w:rsidR="00000000" w:rsidRPr="00000000">
              <w:rPr>
                <w:rtl w:val="0"/>
              </w:rPr>
              <w:t xml:space="preserve"> placeres, så overlægget, så vidt muligt, vender væk fra den fremherskende vindretning.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Ved gavle skal der anvendes rygningsafslutning start-/slutsten.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Gældende bygningsreglement: Der skal konstrueres sådan, at indtrængen af skadedyr modvirkes.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9.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Grat monteret med ventileret grat-/rygningsbånd: 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Gratlægten</w:t>
            </w:r>
            <w:r w:rsidDel="00000000" w:rsidR="00000000" w:rsidRPr="00000000">
              <w:rPr>
                <w:rtl w:val="0"/>
              </w:rPr>
              <w:t xml:space="preserve"> skal monteres så lavt, at </w:t>
            </w:r>
            <w:r w:rsidDel="00000000" w:rsidR="00000000" w:rsidRPr="00000000">
              <w:rPr>
                <w:rtl w:val="0"/>
              </w:rPr>
              <w:t xml:space="preserve">rygningsstenene</w:t>
            </w:r>
            <w:r w:rsidDel="00000000" w:rsidR="00000000" w:rsidRPr="00000000">
              <w:rPr>
                <w:rtl w:val="0"/>
              </w:rPr>
              <w:t xml:space="preserve"> ligger ned til, men fri af tagstenen.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Gratlægten</w:t>
            </w:r>
            <w:r w:rsidDel="00000000" w:rsidR="00000000" w:rsidRPr="00000000">
              <w:rPr>
                <w:rtl w:val="0"/>
              </w:rPr>
              <w:t xml:space="preserve"> fastgøres til spærene med toplægteholdere.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Ventileret rygningsbånd (Metalroll) udrulles på </w:t>
            </w:r>
            <w:r w:rsidDel="00000000" w:rsidR="00000000" w:rsidRPr="00000000">
              <w:rPr>
                <w:rtl w:val="0"/>
              </w:rPr>
              <w:t xml:space="preserve">rygningslægten</w:t>
            </w:r>
            <w:r w:rsidDel="00000000" w:rsidR="00000000" w:rsidRPr="00000000">
              <w:rPr>
                <w:rtl w:val="0"/>
              </w:rPr>
              <w:t xml:space="preserve"> og fastholdes hertil med galvaniserede papsøm. 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Det ventilerede rygningsbånd skal monteres på den tørre, rene øverste række tagsten med </w:t>
            </w:r>
            <w:r w:rsidDel="00000000" w:rsidR="00000000" w:rsidRPr="00000000">
              <w:rPr>
                <w:rtl w:val="0"/>
              </w:rPr>
              <w:t xml:space="preserve">trykrulle,</w:t>
            </w:r>
            <w:r w:rsidDel="00000000" w:rsidR="00000000" w:rsidRPr="00000000">
              <w:rPr>
                <w:rtl w:val="0"/>
              </w:rPr>
              <w:t xml:space="preserve"> uden at der opstår vandlommer. Hvis rygningsbåndet monteres på fugtige/våde overflader, skal dette påklæbes med M-Glue udlagt på rygningsbåndets butylstrimmel og fasttrykkes med </w:t>
            </w:r>
            <w:r w:rsidDel="00000000" w:rsidR="00000000" w:rsidRPr="00000000">
              <w:rPr>
                <w:rtl w:val="0"/>
              </w:rPr>
              <w:t xml:space="preserve">trykrulle.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Valm monteres nedefra og op, startende med en gratstartsten.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Hvor valm og rygning mødes, afsluttes med en valmklokke.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Gældende bygningsreglement: Der skal konstrueres sådan, at indtrængen af skadedyr modvirkes.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4.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Fastgørelse af rygnings- </w:t>
            </w:r>
            <w:r w:rsidDel="00000000" w:rsidR="00000000" w:rsidRPr="00000000">
              <w:rPr>
                <w:rtl w:val="0"/>
              </w:rPr>
              <w:t xml:space="preserve">&amp; gratsten: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Rygningsstenene</w:t>
            </w:r>
            <w:r w:rsidDel="00000000" w:rsidR="00000000" w:rsidRPr="00000000">
              <w:rPr>
                <w:rtl w:val="0"/>
              </w:rPr>
              <w:t xml:space="preserve"> fastgøres til rygningslægten med rygningsbeslag leveret og som foreskrevet af Monier. Valmklokke og rygningsafslutning fastgøres med rustfri skrue med tætningsskive.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wl733fcqtt79" w:id="9"/>
      <w:bookmarkEnd w:id="9"/>
      <w:r w:rsidDel="00000000" w:rsidR="00000000" w:rsidRPr="00000000">
        <w:rPr>
          <w:color w:val="009fe3"/>
          <w:sz w:val="28"/>
          <w:szCs w:val="28"/>
          <w:rtl w:val="0"/>
        </w:rPr>
        <w:t xml:space="preserve">Skotrende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 passende planker monteres oven på spærene. Sammen med en </w:t>
            </w:r>
            <w:r w:rsidDel="00000000" w:rsidR="00000000" w:rsidRPr="00000000">
              <w:rPr>
                <w:rtl w:val="0"/>
              </w:rPr>
              <w:t xml:space="preserve">kantlægte</w:t>
            </w:r>
            <w:r w:rsidDel="00000000" w:rsidR="00000000" w:rsidRPr="00000000">
              <w:rPr>
                <w:rtl w:val="0"/>
              </w:rPr>
              <w:t xml:space="preserve"> på hver side af plankerne udgør disse skotrendens bund, hvorpå skotrendeprofilet monteres. Imellem skotrendeprofilet og Danflock tagstenene er det vigtigt at montere en ”pølse” B&amp;C STRIPS (ca. 3 cm tilbage fra forkant på de skårne tagsten) for derved at lukke for slagregn og fygesne.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Bredden af skotrenden skal muliggøre eftersyn og renholdelse.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 kan opnås ved en </w:t>
            </w:r>
            <w:r w:rsidDel="00000000" w:rsidR="00000000" w:rsidRPr="00000000">
              <w:rPr>
                <w:rtl w:val="0"/>
              </w:rPr>
              <w:t xml:space="preserve">skotrendebredde</w:t>
            </w:r>
            <w:r w:rsidDel="00000000" w:rsidR="00000000" w:rsidRPr="00000000">
              <w:rPr>
                <w:rtl w:val="0"/>
              </w:rPr>
              <w:t xml:space="preserve"> på mindst 16 cm. Skotrenden skal dog være så bred, at den kan afvande den </w:t>
            </w:r>
            <w:r w:rsidDel="00000000" w:rsidR="00000000" w:rsidRPr="00000000">
              <w:rPr>
                <w:rtl w:val="0"/>
              </w:rPr>
              <w:t xml:space="preserve">ovenforliggende</w:t>
            </w:r>
            <w:r w:rsidDel="00000000" w:rsidR="00000000" w:rsidRPr="00000000">
              <w:rPr>
                <w:rtl w:val="0"/>
              </w:rPr>
              <w:t xml:space="preserve"> tagflade.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Skæring af tagstenene skal udføres, så </w:t>
            </w:r>
            <w:r w:rsidDel="00000000" w:rsidR="00000000" w:rsidRPr="00000000">
              <w:rPr>
                <w:rtl w:val="0"/>
              </w:rPr>
              <w:t xml:space="preserve">skæreplanerne</w:t>
            </w:r>
            <w:r w:rsidDel="00000000" w:rsidR="00000000" w:rsidRPr="00000000">
              <w:rPr>
                <w:rtl w:val="0"/>
              </w:rPr>
              <w:t xml:space="preserve"> på de modstående tagsten i skotrenden er parallelle. Skærestøv fjernes fra tagstenene umiddelbart efter skæring.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Skærestøv kan brænde sig fast i den malede overflade, hvilket kan skæmme taget. Se Monteringsvejledning - Betontagsten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Hvor der forekommer skårne </w:t>
            </w:r>
            <w:r w:rsidDel="00000000" w:rsidR="00000000" w:rsidRPr="00000000">
              <w:rPr>
                <w:rtl w:val="0"/>
              </w:rPr>
              <w:t xml:space="preserve">tagsten der</w:t>
            </w:r>
            <w:r w:rsidDel="00000000" w:rsidR="00000000" w:rsidRPr="00000000">
              <w:rPr>
                <w:rtl w:val="0"/>
              </w:rPr>
              <w:t xml:space="preserve"> er mindre end en halv </w:t>
            </w:r>
            <w:r w:rsidDel="00000000" w:rsidR="00000000" w:rsidRPr="00000000">
              <w:rPr>
                <w:rtl w:val="0"/>
              </w:rPr>
              <w:t xml:space="preserve">tagsten kan</w:t>
            </w:r>
            <w:r w:rsidDel="00000000" w:rsidR="00000000" w:rsidRPr="00000000">
              <w:rPr>
                <w:rtl w:val="0"/>
              </w:rPr>
              <w:t xml:space="preserve"> der </w:t>
            </w:r>
            <w:r w:rsidDel="00000000" w:rsidR="00000000" w:rsidRPr="00000000">
              <w:rPr>
                <w:rtl w:val="0"/>
              </w:rPr>
              <w:t xml:space="preserve">ilægges</w:t>
            </w:r>
            <w:r w:rsidDel="00000000" w:rsidR="00000000" w:rsidRPr="00000000">
              <w:rPr>
                <w:rtl w:val="0"/>
              </w:rPr>
              <w:t xml:space="preserve"> halvmoduls tagsten.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Herved undgås små </w:t>
            </w:r>
            <w:r w:rsidDel="00000000" w:rsidR="00000000" w:rsidRPr="00000000">
              <w:rPr>
                <w:rtl w:val="0"/>
              </w:rPr>
              <w:t xml:space="preserve">tagstensstumper.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Fastholdelse af skårne tagsten, og hvor disse ikke kan fastholdes med binder, skal ske ved: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At anvende rustfri skrue med tætningsskive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At sammenlime 2 normalsten med M-Glue.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Tagsten ved skotrenden tildannes eventuelt på bagsiden, så de falder på plads i falsen.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Samtlige tagsten ved skotrende skal fastholdes enten med sidefalsbinder eller skrue med tætningsskive.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</w:tbl>
    <w:p w:rsidR="00000000" w:rsidDel="00000000" w:rsidP="00000000" w:rsidRDefault="00000000" w:rsidRPr="00000000" w14:paraId="000000BF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nlg1174w85fr" w:id="10"/>
      <w:bookmarkEnd w:id="10"/>
      <w:r w:rsidDel="00000000" w:rsidR="00000000" w:rsidRPr="00000000">
        <w:rPr>
          <w:color w:val="009fe3"/>
          <w:sz w:val="28"/>
          <w:szCs w:val="28"/>
          <w:rtl w:val="0"/>
        </w:rPr>
        <w:t xml:space="preserve">Gavl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</w:t>
            </w:r>
            <w:r w:rsidDel="00000000" w:rsidR="00000000" w:rsidRPr="00000000">
              <w:rPr>
                <w:rtl w:val="0"/>
              </w:rPr>
              <w:t xml:space="preserve">Vindskedesten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Der skal indkøbes </w:t>
            </w:r>
            <w:r w:rsidDel="00000000" w:rsidR="00000000" w:rsidRPr="00000000">
              <w:rPr>
                <w:rtl w:val="0"/>
              </w:rPr>
              <w:t xml:space="preserve">vindskedesten sådan at</w:t>
            </w:r>
            <w:r w:rsidDel="00000000" w:rsidR="00000000" w:rsidRPr="00000000">
              <w:rPr>
                <w:rtl w:val="0"/>
              </w:rPr>
              <w:t xml:space="preserve"> synlig  </w:t>
            </w:r>
            <w:r w:rsidDel="00000000" w:rsidR="00000000" w:rsidRPr="00000000">
              <w:rPr>
                <w:rtl w:val="0"/>
              </w:rPr>
              <w:t xml:space="preserve">udsparring</w:t>
            </w:r>
            <w:r w:rsidDel="00000000" w:rsidR="00000000" w:rsidRPr="00000000">
              <w:rPr>
                <w:rtl w:val="0"/>
              </w:rPr>
              <w:t xml:space="preserve"> på vindskedesten minimeres i forhold til den valgte lægteafstand.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Samtlige vindskedesten fastgøres med skrue med tætningsskive.</w:t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Vindskedesten monteres således der er en spalte på ca. 10 mm mellem sværdet på vindskedestenene og gavl.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kippen ved højre og venstre vindskedesten afsluttes der med rygningsafslutningssten eller rygningsstartsten.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Dobbeltvinget afslutning, udhæng med hakkebræt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Tagstenene ved gavlen skal have et fremspring på 15 mm. I venstre side anvendes dobbeltvingede tagsten og i højre side anvendes alm. tagsten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Hakkebræt tildannes efter og monteres op mod tagstenens bagside.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Evt. tildannelse af tagsten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Samtlige tagsten fastgøres med skrue med tætningsskive (højre kolonne tillige med </w:t>
            </w:r>
            <w:r w:rsidDel="00000000" w:rsidR="00000000" w:rsidRPr="00000000">
              <w:rPr>
                <w:rtl w:val="0"/>
              </w:rPr>
              <w:t xml:space="preserve">sidefalsbinder)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Bemærk </w:t>
            </w:r>
            <w:r w:rsidDel="00000000" w:rsidR="00000000" w:rsidRPr="00000000">
              <w:rPr>
                <w:rtl w:val="0"/>
              </w:rPr>
              <w:t xml:space="preserve">at der findes vindskedesten tilpasset forskellige lægteafstande. Vindskedesten med 9 cm </w:t>
            </w:r>
            <w:r w:rsidDel="00000000" w:rsidR="00000000" w:rsidRPr="00000000">
              <w:rPr>
                <w:rtl w:val="0"/>
              </w:rPr>
              <w:t xml:space="preserve">udsparring</w:t>
            </w:r>
            <w:r w:rsidDel="00000000" w:rsidR="00000000" w:rsidRPr="00000000">
              <w:rPr>
                <w:rtl w:val="0"/>
              </w:rPr>
              <w:t xml:space="preserve"> passer </w:t>
            </w:r>
            <w:r w:rsidDel="00000000" w:rsidR="00000000" w:rsidRPr="00000000">
              <w:rPr>
                <w:rtl w:val="0"/>
              </w:rPr>
              <w:t xml:space="preserve">lægtegang</w:t>
            </w:r>
            <w:r w:rsidDel="00000000" w:rsidR="00000000" w:rsidRPr="00000000">
              <w:rPr>
                <w:rtl w:val="0"/>
              </w:rPr>
              <w:t xml:space="preserve"> 34 til 37 cm  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Vindskedesten med 11 cm </w:t>
            </w:r>
            <w:r w:rsidDel="00000000" w:rsidR="00000000" w:rsidRPr="00000000">
              <w:rPr>
                <w:rtl w:val="0"/>
              </w:rPr>
              <w:t xml:space="preserve">udsparring</w:t>
            </w:r>
            <w:r w:rsidDel="00000000" w:rsidR="00000000" w:rsidRPr="00000000">
              <w:rPr>
                <w:rtl w:val="0"/>
              </w:rPr>
              <w:t xml:space="preserve"> passer </w:t>
            </w:r>
            <w:r w:rsidDel="00000000" w:rsidR="00000000" w:rsidRPr="00000000">
              <w:rPr>
                <w:rtl w:val="0"/>
              </w:rPr>
              <w:t xml:space="preserve">lægtegang</w:t>
            </w:r>
            <w:r w:rsidDel="00000000" w:rsidR="00000000" w:rsidRPr="00000000">
              <w:rPr>
                <w:rtl w:val="0"/>
              </w:rPr>
              <w:t xml:space="preserve"> 31,5 til 34 cm. 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Opstregningsmål på datablade kan med fordel anvendes.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</w:tbl>
    <w:p w:rsidR="00000000" w:rsidDel="00000000" w:rsidP="00000000" w:rsidRDefault="00000000" w:rsidRPr="00000000" w14:paraId="000000D4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fbcbzcw47pji" w:id="11"/>
      <w:bookmarkEnd w:id="11"/>
      <w:r w:rsidDel="00000000" w:rsidR="00000000" w:rsidRPr="00000000">
        <w:rPr>
          <w:color w:val="009fe3"/>
          <w:sz w:val="28"/>
          <w:szCs w:val="28"/>
          <w:rtl w:val="0"/>
        </w:rPr>
        <w:t xml:space="preserve">Aftrækshætter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Montering af aftrækshætter nær rygningen.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Montering af aftrækshætter længere nede på tagfladen.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Aftrækshætter snesikres opstrøms med snebøjler.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Aftrækshætter skal fortrinsvis placeres nær rygningen. Dermed understøttes skorstenseffekten, og aftrækshætterne udsættes ikke for </w:t>
            </w:r>
            <w:r w:rsidDel="00000000" w:rsidR="00000000" w:rsidRPr="00000000">
              <w:rPr>
                <w:rtl w:val="0"/>
              </w:rPr>
              <w:t xml:space="preserve">rutchende</w:t>
            </w:r>
            <w:r w:rsidDel="00000000" w:rsidR="00000000" w:rsidRPr="00000000">
              <w:rPr>
                <w:rtl w:val="0"/>
              </w:rPr>
              <w:t xml:space="preserve"> sne/is.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Alle tagsten omkring </w:t>
            </w:r>
            <w:r w:rsidDel="00000000" w:rsidR="00000000" w:rsidRPr="00000000">
              <w:rPr>
                <w:rtl w:val="0"/>
              </w:rPr>
              <w:t xml:space="preserve">aftrækshætter</w:t>
            </w:r>
            <w:r w:rsidDel="00000000" w:rsidR="00000000" w:rsidRPr="00000000">
              <w:rPr>
                <w:rtl w:val="0"/>
              </w:rPr>
              <w:t xml:space="preserve"> skal bindes med </w:t>
            </w:r>
            <w:r w:rsidDel="00000000" w:rsidR="00000000" w:rsidRPr="00000000">
              <w:rPr>
                <w:rtl w:val="0"/>
              </w:rPr>
              <w:t xml:space="preserve">sidefalsbinder.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</w:tbl>
    <w:p w:rsidR="00000000" w:rsidDel="00000000" w:rsidP="00000000" w:rsidRDefault="00000000" w:rsidRPr="00000000" w14:paraId="000000DF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pzbs6lppjjmx" w:id="12"/>
      <w:bookmarkEnd w:id="12"/>
      <w:r w:rsidDel="00000000" w:rsidR="00000000" w:rsidRPr="00000000">
        <w:rPr>
          <w:color w:val="009fe3"/>
          <w:sz w:val="28"/>
          <w:szCs w:val="28"/>
          <w:rtl w:val="0"/>
        </w:rPr>
        <w:t xml:space="preserve">Større gennembrydninger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 tag-gennembrydninger, som strækker sig over mere end ét spærfag (tagvinduer, kviste osv.), skal der etableres ventilationsmulighed. Der kan monteres ventilationssten.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 tagstenenes tilslutning til andre bygningsdele på taget kan det være nødvendigt at tilpasse tagstenenes bagside for at sikre, at de ”falder til”. 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Alle tagsten omkring større </w:t>
            </w:r>
            <w:r w:rsidDel="00000000" w:rsidR="00000000" w:rsidRPr="00000000">
              <w:rPr>
                <w:rtl w:val="0"/>
              </w:rPr>
              <w:t xml:space="preserve">gennembrydninger</w:t>
            </w:r>
            <w:r w:rsidDel="00000000" w:rsidR="00000000" w:rsidRPr="00000000">
              <w:rPr>
                <w:rtl w:val="0"/>
              </w:rPr>
              <w:t xml:space="preserve"> skal fastgøres med </w:t>
            </w:r>
            <w:r w:rsidDel="00000000" w:rsidR="00000000" w:rsidRPr="00000000">
              <w:rPr>
                <w:rtl w:val="0"/>
              </w:rPr>
              <w:t xml:space="preserve">sidefalsbinder.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jc w:val="right"/>
      <w:rPr>
        <w:color w:val="009fe3"/>
      </w:rPr>
    </w:pPr>
    <w:r w:rsidDel="00000000" w:rsidR="00000000" w:rsidRPr="00000000">
      <w:rPr>
        <w:color w:val="009fe3"/>
        <w:rtl w:val="0"/>
      </w:rPr>
      <w:t xml:space="preserve">November 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tabs>
        <w:tab w:val="center" w:leader="none" w:pos="4680"/>
        <w:tab w:val="right" w:leader="none" w:pos="9360"/>
      </w:tabs>
      <w:spacing w:line="240" w:lineRule="auto"/>
      <w:rPr>
        <w:rFonts w:ascii="Lato" w:cs="Lato" w:eastAsia="Lato" w:hAnsi="Lato"/>
        <w:b w:val="1"/>
        <w:color w:val="00a3db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4676775</wp:posOffset>
          </wp:positionH>
          <wp:positionV relativeFrom="paragraph">
            <wp:posOffset>-38099</wp:posOffset>
          </wp:positionV>
          <wp:extent cx="1347788" cy="24099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788" cy="240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F">
    <w:pPr>
      <w:tabs>
        <w:tab w:val="center" w:leader="none" w:pos="4680"/>
        <w:tab w:val="right" w:leader="none" w:pos="9360"/>
      </w:tabs>
      <w:spacing w:line="240" w:lineRule="auto"/>
      <w:rPr>
        <w:sz w:val="52"/>
        <w:szCs w:val="5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4672013</wp:posOffset>
          </wp:positionH>
          <wp:positionV relativeFrom="paragraph">
            <wp:posOffset>146685</wp:posOffset>
          </wp:positionV>
          <wp:extent cx="1352550" cy="508477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550" cy="50847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1">
    <w:pPr>
      <w:rPr>
        <w:rFonts w:ascii="Lato" w:cs="Lato" w:eastAsia="Lato" w:hAnsi="Lato"/>
        <w:b w:val="1"/>
        <w:color w:val="00a3db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rPr>
        <w:rFonts w:ascii="Lato" w:cs="Lato" w:eastAsia="Lato" w:hAnsi="Lato"/>
        <w:b w:val="1"/>
        <w:color w:val="00a3db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center" w:leader="none" w:pos="4680"/>
        <w:tab w:val="right" w:leader="none" w:pos="9360"/>
      </w:tabs>
      <w:spacing w:after="120" w:before="400" w:line="240" w:lineRule="auto"/>
    </w:pPr>
    <w:rPr>
      <w:color w:val="00a3db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center" w:leader="none" w:pos="4680"/>
        <w:tab w:val="right" w:leader="none" w:pos="9360"/>
      </w:tabs>
      <w:spacing w:line="240" w:lineRule="auto"/>
    </w:pPr>
    <w:rPr>
      <w:rFonts w:ascii="Lato" w:cs="Lato" w:eastAsia="Lato" w:hAnsi="Lato"/>
      <w:b w:val="1"/>
      <w:color w:val="00a3db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tag@bmigroup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