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8A4E2" w14:textId="77777777" w:rsidR="00D517A7" w:rsidRDefault="00D517A7" w:rsidP="00D517A7">
      <w:pPr>
        <w:jc w:val="center"/>
        <w:rPr>
          <w:b/>
          <w:sz w:val="32"/>
          <w:szCs w:val="32"/>
          <w:u w:val="single"/>
        </w:rPr>
      </w:pPr>
    </w:p>
    <w:p w14:paraId="079A304C" w14:textId="77777777" w:rsidR="00D517A7" w:rsidRDefault="00D517A7" w:rsidP="00D517A7">
      <w:pPr>
        <w:jc w:val="center"/>
        <w:rPr>
          <w:b/>
          <w:sz w:val="32"/>
          <w:szCs w:val="32"/>
          <w:u w:val="single"/>
        </w:rPr>
      </w:pPr>
    </w:p>
    <w:p w14:paraId="413B7DF2" w14:textId="77777777" w:rsidR="00152E1B" w:rsidRPr="00D77E51" w:rsidRDefault="00152E1B" w:rsidP="00152E1B">
      <w:pPr>
        <w:jc w:val="center"/>
        <w:rPr>
          <w:rFonts w:ascii="Calibri" w:hAnsi="Calibri" w:cs="Calibri"/>
          <w:b/>
          <w:sz w:val="52"/>
          <w:szCs w:val="52"/>
        </w:rPr>
      </w:pPr>
      <w:r w:rsidRPr="00D77E51">
        <w:rPr>
          <w:rFonts w:ascii="Calibri" w:hAnsi="Calibri" w:cs="Calibri"/>
          <w:b/>
          <w:sz w:val="44"/>
          <w:szCs w:val="44"/>
        </w:rPr>
        <w:t xml:space="preserve"> </w:t>
      </w:r>
      <w:r w:rsidR="006C3E27" w:rsidRPr="00D77E51">
        <w:rPr>
          <w:rFonts w:ascii="Calibri" w:hAnsi="Calibri" w:cs="Calibri"/>
          <w:b/>
          <w:sz w:val="52"/>
          <w:szCs w:val="52"/>
        </w:rPr>
        <w:t>TRANSPORT FOR GREATER MANCHESTER</w:t>
      </w:r>
    </w:p>
    <w:p w14:paraId="225B7872" w14:textId="77777777" w:rsidR="006C3D3C" w:rsidRPr="00D77E51" w:rsidRDefault="006C3D3C" w:rsidP="00152E1B">
      <w:pPr>
        <w:rPr>
          <w:rFonts w:ascii="Calibri" w:hAnsi="Calibri" w:cs="Calibri"/>
        </w:rPr>
      </w:pPr>
    </w:p>
    <w:p w14:paraId="2A28647D" w14:textId="77777777" w:rsidR="006C3D3C" w:rsidRPr="00D77E51" w:rsidRDefault="006C3D3C">
      <w:pPr>
        <w:jc w:val="center"/>
        <w:rPr>
          <w:rFonts w:ascii="Calibri" w:hAnsi="Calibri" w:cs="Calibri"/>
          <w:b/>
          <w:sz w:val="44"/>
          <w:szCs w:val="44"/>
        </w:rPr>
      </w:pPr>
    </w:p>
    <w:p w14:paraId="6AA3D64A" w14:textId="77777777" w:rsidR="006C3D3C" w:rsidRPr="00D77E51" w:rsidRDefault="006C3D3C">
      <w:pPr>
        <w:jc w:val="center"/>
        <w:rPr>
          <w:rFonts w:ascii="Calibri" w:hAnsi="Calibri" w:cs="Calibri"/>
          <w:b/>
          <w:sz w:val="22"/>
          <w:szCs w:val="22"/>
        </w:rPr>
      </w:pPr>
    </w:p>
    <w:p w14:paraId="2A60CEA5" w14:textId="77777777" w:rsidR="006C3D3C" w:rsidRPr="00D77E51" w:rsidRDefault="006C3D3C">
      <w:pPr>
        <w:jc w:val="center"/>
        <w:rPr>
          <w:rFonts w:ascii="Calibri" w:hAnsi="Calibri" w:cs="Calibri"/>
          <w:b/>
          <w:sz w:val="22"/>
          <w:szCs w:val="22"/>
        </w:rPr>
      </w:pPr>
    </w:p>
    <w:p w14:paraId="5EE449C9" w14:textId="77777777" w:rsidR="006C3D3C" w:rsidRPr="00D77E51" w:rsidRDefault="006C3D3C">
      <w:pPr>
        <w:jc w:val="center"/>
        <w:rPr>
          <w:rFonts w:ascii="Calibri" w:hAnsi="Calibri" w:cs="Calibri"/>
          <w:b/>
          <w:sz w:val="22"/>
          <w:szCs w:val="22"/>
        </w:rPr>
      </w:pPr>
    </w:p>
    <w:p w14:paraId="76EF868C" w14:textId="77777777" w:rsidR="006C3D3C" w:rsidRPr="00D77E51" w:rsidRDefault="006C3D3C">
      <w:pPr>
        <w:jc w:val="center"/>
        <w:rPr>
          <w:rFonts w:ascii="Calibri" w:hAnsi="Calibri" w:cs="Calibri"/>
          <w:b/>
          <w:sz w:val="22"/>
          <w:szCs w:val="22"/>
        </w:rPr>
      </w:pPr>
    </w:p>
    <w:p w14:paraId="5E09A397" w14:textId="77777777" w:rsidR="006C3D3C" w:rsidRPr="00D77E51" w:rsidRDefault="006C3D3C">
      <w:pPr>
        <w:jc w:val="center"/>
        <w:rPr>
          <w:rFonts w:ascii="Calibri" w:hAnsi="Calibri" w:cs="Calibri"/>
          <w:b/>
          <w:sz w:val="44"/>
          <w:szCs w:val="44"/>
        </w:rPr>
      </w:pPr>
      <w:r w:rsidRPr="00D77E51">
        <w:rPr>
          <w:rFonts w:ascii="Calibri" w:hAnsi="Calibri" w:cs="Calibri"/>
          <w:b/>
          <w:sz w:val="44"/>
          <w:szCs w:val="44"/>
        </w:rPr>
        <w:t>TRANSPORT ACT 2000</w:t>
      </w:r>
    </w:p>
    <w:p w14:paraId="32D5C613" w14:textId="77777777" w:rsidR="006C3D3C" w:rsidRPr="00D77E51" w:rsidRDefault="006C3D3C">
      <w:pPr>
        <w:jc w:val="center"/>
        <w:rPr>
          <w:rFonts w:ascii="Calibri" w:hAnsi="Calibri" w:cs="Calibri"/>
          <w:b/>
          <w:sz w:val="44"/>
          <w:szCs w:val="44"/>
        </w:rPr>
      </w:pPr>
    </w:p>
    <w:p w14:paraId="4E1CA829" w14:textId="77777777" w:rsidR="006C3D3C" w:rsidRPr="00D77E51" w:rsidRDefault="006C3D3C">
      <w:pPr>
        <w:jc w:val="center"/>
        <w:rPr>
          <w:rFonts w:ascii="Calibri" w:hAnsi="Calibri" w:cs="Calibri"/>
          <w:b/>
          <w:sz w:val="44"/>
          <w:szCs w:val="44"/>
        </w:rPr>
      </w:pPr>
      <w:r w:rsidRPr="00D77E51">
        <w:rPr>
          <w:rFonts w:ascii="Calibri" w:hAnsi="Calibri" w:cs="Calibri"/>
          <w:b/>
          <w:sz w:val="44"/>
          <w:szCs w:val="44"/>
        </w:rPr>
        <w:t xml:space="preserve">Travel Concession Reimbursement Arrangements </w:t>
      </w:r>
    </w:p>
    <w:p w14:paraId="3C6BFDE4" w14:textId="77777777" w:rsidR="006C3D3C" w:rsidRPr="00D77E51" w:rsidRDefault="006C3D3C">
      <w:pPr>
        <w:jc w:val="center"/>
        <w:rPr>
          <w:rFonts w:ascii="Calibri" w:hAnsi="Calibri" w:cs="Calibri"/>
          <w:b/>
          <w:sz w:val="36"/>
          <w:szCs w:val="36"/>
        </w:rPr>
      </w:pPr>
    </w:p>
    <w:p w14:paraId="15F7FB3B" w14:textId="77777777" w:rsidR="006C3D3C" w:rsidRPr="00D77E51" w:rsidRDefault="006C3D3C">
      <w:pPr>
        <w:jc w:val="center"/>
        <w:rPr>
          <w:rFonts w:ascii="Calibri" w:hAnsi="Calibri" w:cs="Calibri"/>
          <w:b/>
          <w:sz w:val="36"/>
          <w:szCs w:val="36"/>
        </w:rPr>
      </w:pPr>
    </w:p>
    <w:p w14:paraId="656DD362" w14:textId="77777777" w:rsidR="006C3D3C" w:rsidRPr="00D77E51" w:rsidRDefault="006C3D3C" w:rsidP="00CB5A2B">
      <w:pPr>
        <w:rPr>
          <w:rFonts w:ascii="Calibri" w:hAnsi="Calibri" w:cs="Calibri"/>
          <w:b/>
          <w:sz w:val="36"/>
          <w:szCs w:val="36"/>
        </w:rPr>
      </w:pPr>
    </w:p>
    <w:p w14:paraId="41534559" w14:textId="77777777" w:rsidR="006C3D3C" w:rsidRPr="00D77E51" w:rsidRDefault="006C3D3C">
      <w:pPr>
        <w:jc w:val="center"/>
        <w:rPr>
          <w:rFonts w:ascii="Calibri" w:hAnsi="Calibri" w:cs="Calibri"/>
          <w:b/>
          <w:sz w:val="40"/>
          <w:szCs w:val="40"/>
        </w:rPr>
      </w:pPr>
      <w:r w:rsidRPr="00D77E51">
        <w:rPr>
          <w:rFonts w:ascii="Calibri" w:hAnsi="Calibri" w:cs="Calibri"/>
          <w:b/>
          <w:sz w:val="40"/>
          <w:szCs w:val="40"/>
        </w:rPr>
        <w:t xml:space="preserve">To be valid </w:t>
      </w:r>
    </w:p>
    <w:p w14:paraId="32982CA4" w14:textId="77777777" w:rsidR="006C3D3C" w:rsidRPr="00D77E51" w:rsidRDefault="006C3D3C">
      <w:pPr>
        <w:jc w:val="center"/>
        <w:rPr>
          <w:rFonts w:ascii="Calibri" w:hAnsi="Calibri" w:cs="Calibri"/>
          <w:b/>
          <w:sz w:val="40"/>
          <w:szCs w:val="40"/>
        </w:rPr>
      </w:pPr>
    </w:p>
    <w:p w14:paraId="12F56A18" w14:textId="77777777" w:rsidR="006C3D3C" w:rsidRPr="00D77E51" w:rsidRDefault="006C3D3C">
      <w:pPr>
        <w:jc w:val="center"/>
        <w:rPr>
          <w:rFonts w:ascii="Calibri" w:hAnsi="Calibri" w:cs="Calibri"/>
          <w:b/>
          <w:sz w:val="40"/>
          <w:szCs w:val="40"/>
        </w:rPr>
      </w:pPr>
    </w:p>
    <w:p w14:paraId="6BF3DE60" w14:textId="63E7FB6F" w:rsidR="006C3D3C" w:rsidRPr="00D77E51" w:rsidRDefault="006C3D3C">
      <w:pPr>
        <w:jc w:val="center"/>
        <w:rPr>
          <w:rFonts w:ascii="Calibri" w:hAnsi="Calibri" w:cs="Calibri"/>
          <w:b/>
          <w:sz w:val="40"/>
          <w:szCs w:val="40"/>
        </w:rPr>
      </w:pPr>
      <w:r w:rsidRPr="00D77E51">
        <w:rPr>
          <w:rFonts w:ascii="Calibri" w:hAnsi="Calibri" w:cs="Calibri"/>
          <w:b/>
          <w:sz w:val="40"/>
          <w:szCs w:val="40"/>
        </w:rPr>
        <w:t>From 1</w:t>
      </w:r>
      <w:r w:rsidRPr="00D77E51">
        <w:rPr>
          <w:rFonts w:ascii="Calibri" w:hAnsi="Calibri" w:cs="Calibri"/>
          <w:b/>
          <w:sz w:val="40"/>
          <w:szCs w:val="40"/>
          <w:vertAlign w:val="superscript"/>
        </w:rPr>
        <w:t>st</w:t>
      </w:r>
      <w:r w:rsidRPr="00D77E51">
        <w:rPr>
          <w:rFonts w:ascii="Calibri" w:hAnsi="Calibri" w:cs="Calibri"/>
          <w:b/>
          <w:sz w:val="40"/>
          <w:szCs w:val="40"/>
        </w:rPr>
        <w:t xml:space="preserve"> April 20</w:t>
      </w:r>
      <w:r w:rsidR="0054085F">
        <w:rPr>
          <w:rFonts w:ascii="Calibri" w:hAnsi="Calibri" w:cs="Calibri"/>
          <w:b/>
          <w:sz w:val="40"/>
          <w:szCs w:val="40"/>
        </w:rPr>
        <w:t>2</w:t>
      </w:r>
      <w:r w:rsidR="00421542">
        <w:rPr>
          <w:rFonts w:ascii="Calibri" w:hAnsi="Calibri" w:cs="Calibri"/>
          <w:b/>
          <w:sz w:val="40"/>
          <w:szCs w:val="40"/>
        </w:rPr>
        <w:t>4</w:t>
      </w:r>
      <w:r w:rsidR="001B05FD" w:rsidRPr="00D77E51">
        <w:rPr>
          <w:rFonts w:ascii="Calibri" w:hAnsi="Calibri" w:cs="Calibri"/>
          <w:b/>
          <w:sz w:val="40"/>
          <w:szCs w:val="40"/>
        </w:rPr>
        <w:t xml:space="preserve"> </w:t>
      </w:r>
    </w:p>
    <w:p w14:paraId="05A709E8" w14:textId="77777777" w:rsidR="006C3D3C" w:rsidRPr="00D77E51" w:rsidRDefault="006C3D3C">
      <w:pPr>
        <w:rPr>
          <w:rFonts w:ascii="Calibri" w:hAnsi="Calibri" w:cs="Calibri"/>
          <w:b/>
          <w:sz w:val="22"/>
          <w:szCs w:val="22"/>
          <w:u w:val="single"/>
        </w:rPr>
      </w:pPr>
    </w:p>
    <w:p w14:paraId="7433B4A9" w14:textId="77777777" w:rsidR="006C3D3C" w:rsidRPr="00D77E51" w:rsidRDefault="006C3D3C">
      <w:pPr>
        <w:rPr>
          <w:rFonts w:ascii="Calibri" w:hAnsi="Calibri" w:cs="Calibri"/>
          <w:b/>
          <w:sz w:val="22"/>
          <w:szCs w:val="22"/>
          <w:u w:val="single"/>
        </w:rPr>
      </w:pPr>
    </w:p>
    <w:p w14:paraId="7EA6BE1D" w14:textId="77777777" w:rsidR="006C3D3C" w:rsidRPr="00D77E51" w:rsidRDefault="006C3D3C">
      <w:pPr>
        <w:tabs>
          <w:tab w:val="left" w:pos="1440"/>
        </w:tabs>
        <w:jc w:val="center"/>
        <w:rPr>
          <w:rFonts w:ascii="Calibri" w:hAnsi="Calibri" w:cs="Calibri"/>
          <w:b/>
          <w:sz w:val="22"/>
          <w:szCs w:val="22"/>
          <w:u w:val="single"/>
        </w:rPr>
      </w:pPr>
      <w:r w:rsidRPr="00D77E51">
        <w:rPr>
          <w:rFonts w:ascii="Calibri" w:hAnsi="Calibri" w:cs="Calibri"/>
          <w:b/>
          <w:sz w:val="22"/>
          <w:szCs w:val="22"/>
          <w:u w:val="single"/>
        </w:rPr>
        <w:br w:type="page"/>
      </w:r>
      <w:r w:rsidR="006C3E27" w:rsidRPr="00D77E51">
        <w:rPr>
          <w:rFonts w:ascii="Calibri" w:hAnsi="Calibri" w:cs="Calibri"/>
          <w:b/>
          <w:sz w:val="22"/>
          <w:szCs w:val="22"/>
          <w:u w:val="single"/>
        </w:rPr>
        <w:lastRenderedPageBreak/>
        <w:t xml:space="preserve">TRANSPORT FOR </w:t>
      </w:r>
      <w:r w:rsidR="00D555E6" w:rsidRPr="00D77E51">
        <w:rPr>
          <w:rFonts w:ascii="Calibri" w:hAnsi="Calibri" w:cs="Calibri"/>
          <w:b/>
          <w:sz w:val="22"/>
          <w:szCs w:val="22"/>
          <w:u w:val="single"/>
        </w:rPr>
        <w:t>GREATER MANCHESTER</w:t>
      </w:r>
    </w:p>
    <w:p w14:paraId="5DD84F27" w14:textId="77777777" w:rsidR="006C3D3C" w:rsidRPr="00D77E51" w:rsidRDefault="006C3D3C">
      <w:pPr>
        <w:jc w:val="center"/>
        <w:rPr>
          <w:rFonts w:ascii="Calibri" w:hAnsi="Calibri" w:cs="Calibri"/>
          <w:b/>
          <w:sz w:val="22"/>
          <w:szCs w:val="22"/>
          <w:u w:val="single"/>
        </w:rPr>
      </w:pPr>
    </w:p>
    <w:p w14:paraId="4E61654E" w14:textId="77777777" w:rsidR="006C3D3C" w:rsidRPr="00D77E51" w:rsidRDefault="006C3D3C">
      <w:pPr>
        <w:jc w:val="center"/>
        <w:rPr>
          <w:rFonts w:ascii="Calibri" w:hAnsi="Calibri" w:cs="Calibri"/>
          <w:b/>
          <w:sz w:val="22"/>
          <w:szCs w:val="22"/>
          <w:u w:val="single"/>
        </w:rPr>
      </w:pPr>
      <w:r w:rsidRPr="00D77E51">
        <w:rPr>
          <w:rFonts w:ascii="Calibri" w:hAnsi="Calibri" w:cs="Calibri"/>
          <w:b/>
          <w:sz w:val="22"/>
          <w:szCs w:val="22"/>
          <w:u w:val="single"/>
        </w:rPr>
        <w:t xml:space="preserve">TRANSPORT ACT 2000 TRAVEL CONCESSION REIMBURSEMENT ARRANGEMENTS </w:t>
      </w:r>
    </w:p>
    <w:p w14:paraId="09784EE2" w14:textId="77777777" w:rsidR="006C3D3C" w:rsidRPr="00D77E51" w:rsidRDefault="006C3D3C">
      <w:pPr>
        <w:jc w:val="center"/>
        <w:rPr>
          <w:rFonts w:ascii="Calibri" w:hAnsi="Calibri" w:cs="Calibri"/>
          <w:b/>
          <w:sz w:val="22"/>
          <w:szCs w:val="22"/>
          <w:u w:val="single"/>
        </w:rPr>
      </w:pPr>
    </w:p>
    <w:p w14:paraId="6776FD01" w14:textId="55A5BA86" w:rsidR="006C3D3C" w:rsidRPr="00D77E51" w:rsidRDefault="006C3D3C">
      <w:pPr>
        <w:jc w:val="center"/>
        <w:rPr>
          <w:rFonts w:ascii="Calibri" w:hAnsi="Calibri" w:cs="Calibri"/>
          <w:b/>
          <w:sz w:val="22"/>
          <w:szCs w:val="22"/>
          <w:u w:val="single"/>
        </w:rPr>
      </w:pPr>
      <w:r w:rsidRPr="00D77E51">
        <w:rPr>
          <w:rFonts w:ascii="Calibri" w:hAnsi="Calibri" w:cs="Calibri"/>
          <w:b/>
          <w:sz w:val="22"/>
          <w:szCs w:val="22"/>
          <w:u w:val="single"/>
        </w:rPr>
        <w:t>1</w:t>
      </w:r>
      <w:r w:rsidRPr="00D77E51">
        <w:rPr>
          <w:rFonts w:ascii="Calibri" w:hAnsi="Calibri" w:cs="Calibri"/>
          <w:b/>
          <w:sz w:val="22"/>
          <w:szCs w:val="22"/>
          <w:u w:val="single"/>
          <w:vertAlign w:val="superscript"/>
        </w:rPr>
        <w:t>ST</w:t>
      </w:r>
      <w:r w:rsidRPr="00D77E51">
        <w:rPr>
          <w:rFonts w:ascii="Calibri" w:hAnsi="Calibri" w:cs="Calibri"/>
          <w:b/>
          <w:sz w:val="22"/>
          <w:szCs w:val="22"/>
          <w:u w:val="single"/>
        </w:rPr>
        <w:t xml:space="preserve"> APRIL 20</w:t>
      </w:r>
      <w:r w:rsidR="0054085F">
        <w:rPr>
          <w:rFonts w:ascii="Calibri" w:hAnsi="Calibri" w:cs="Calibri"/>
          <w:b/>
          <w:sz w:val="22"/>
          <w:szCs w:val="22"/>
          <w:u w:val="single"/>
        </w:rPr>
        <w:t>2</w:t>
      </w:r>
      <w:r w:rsidR="00421542">
        <w:rPr>
          <w:rFonts w:ascii="Calibri" w:hAnsi="Calibri" w:cs="Calibri"/>
          <w:b/>
          <w:sz w:val="22"/>
          <w:szCs w:val="22"/>
          <w:u w:val="single"/>
        </w:rPr>
        <w:t>4</w:t>
      </w:r>
    </w:p>
    <w:p w14:paraId="5AD50573" w14:textId="77777777" w:rsidR="006C3D3C" w:rsidRPr="00D77E51" w:rsidRDefault="006C3D3C">
      <w:pPr>
        <w:rPr>
          <w:rFonts w:ascii="Calibri" w:hAnsi="Calibri" w:cs="Calibri"/>
          <w:b/>
          <w:sz w:val="22"/>
          <w:szCs w:val="22"/>
          <w:u w:val="single"/>
        </w:rPr>
      </w:pPr>
    </w:p>
    <w:p w14:paraId="393EF0CF" w14:textId="77777777" w:rsidR="006C3D3C" w:rsidRPr="00D77E51" w:rsidRDefault="006C3D3C">
      <w:pPr>
        <w:ind w:firstLine="720"/>
        <w:jc w:val="both"/>
        <w:rPr>
          <w:rFonts w:ascii="Calibri" w:hAnsi="Calibri" w:cs="Calibri"/>
          <w:b/>
          <w:sz w:val="22"/>
          <w:szCs w:val="22"/>
          <w:u w:val="single"/>
        </w:rPr>
      </w:pPr>
      <w:r w:rsidRPr="00D77E51">
        <w:rPr>
          <w:rFonts w:ascii="Calibri" w:hAnsi="Calibri" w:cs="Calibri"/>
          <w:b/>
          <w:sz w:val="22"/>
          <w:szCs w:val="22"/>
          <w:u w:val="single"/>
        </w:rPr>
        <w:t xml:space="preserve">The Arrangements </w:t>
      </w:r>
    </w:p>
    <w:p w14:paraId="3EA8FB7B" w14:textId="77777777" w:rsidR="006C3D3C" w:rsidRPr="00D77E51" w:rsidRDefault="006C3D3C">
      <w:pPr>
        <w:jc w:val="both"/>
        <w:rPr>
          <w:rFonts w:ascii="Calibri" w:hAnsi="Calibri" w:cs="Calibri"/>
          <w:b/>
          <w:sz w:val="22"/>
          <w:szCs w:val="22"/>
          <w:u w:val="single"/>
        </w:rPr>
      </w:pPr>
    </w:p>
    <w:p w14:paraId="73C4860E" w14:textId="77777777" w:rsidR="006C3D3C" w:rsidRPr="00D77E51" w:rsidRDefault="006C3D3C">
      <w:pPr>
        <w:ind w:left="720" w:hanging="720"/>
        <w:jc w:val="both"/>
        <w:rPr>
          <w:rFonts w:ascii="Calibri" w:hAnsi="Calibri" w:cs="Calibri"/>
          <w:sz w:val="22"/>
          <w:szCs w:val="22"/>
        </w:rPr>
      </w:pPr>
      <w:r w:rsidRPr="00D77E51">
        <w:rPr>
          <w:rFonts w:ascii="Calibri" w:hAnsi="Calibri" w:cs="Calibri"/>
          <w:sz w:val="22"/>
          <w:szCs w:val="22"/>
        </w:rPr>
        <w:t>1.</w:t>
      </w:r>
      <w:r w:rsidRPr="00D77E51">
        <w:rPr>
          <w:rFonts w:ascii="Calibri" w:hAnsi="Calibri" w:cs="Calibri"/>
          <w:sz w:val="22"/>
          <w:szCs w:val="22"/>
        </w:rPr>
        <w:tab/>
        <w:t xml:space="preserve">These Travel Concession </w:t>
      </w:r>
      <w:r w:rsidR="00126F78" w:rsidRPr="00D77E51">
        <w:rPr>
          <w:rFonts w:ascii="Calibri" w:hAnsi="Calibri" w:cs="Calibri"/>
          <w:sz w:val="22"/>
          <w:szCs w:val="22"/>
        </w:rPr>
        <w:t>R</w:t>
      </w:r>
      <w:r w:rsidRPr="00D77E51">
        <w:rPr>
          <w:rFonts w:ascii="Calibri" w:hAnsi="Calibri" w:cs="Calibri"/>
          <w:sz w:val="22"/>
          <w:szCs w:val="22"/>
        </w:rPr>
        <w:t xml:space="preserve">eimbursement </w:t>
      </w:r>
      <w:r w:rsidR="00126F78" w:rsidRPr="00D77E51">
        <w:rPr>
          <w:rFonts w:ascii="Calibri" w:hAnsi="Calibri" w:cs="Calibri"/>
          <w:sz w:val="22"/>
          <w:szCs w:val="22"/>
        </w:rPr>
        <w:t>A</w:t>
      </w:r>
      <w:r w:rsidRPr="00D77E51">
        <w:rPr>
          <w:rFonts w:ascii="Calibri" w:hAnsi="Calibri" w:cs="Calibri"/>
          <w:sz w:val="22"/>
          <w:szCs w:val="22"/>
        </w:rPr>
        <w:t>rrangements (subsequently referred to as</w:t>
      </w:r>
      <w:r w:rsidR="00623330">
        <w:rPr>
          <w:rFonts w:ascii="Calibri" w:hAnsi="Calibri" w:cs="Calibri"/>
          <w:sz w:val="22"/>
          <w:szCs w:val="22"/>
        </w:rPr>
        <w:t xml:space="preserve"> the</w:t>
      </w:r>
      <w:r w:rsidRPr="00D77E51">
        <w:rPr>
          <w:rFonts w:ascii="Calibri" w:hAnsi="Calibri" w:cs="Calibri"/>
          <w:sz w:val="22"/>
          <w:szCs w:val="22"/>
        </w:rPr>
        <w:t xml:space="preserve"> </w:t>
      </w:r>
      <w:r w:rsidR="0093746E" w:rsidRPr="00D12CA6">
        <w:rPr>
          <w:rFonts w:ascii="Calibri" w:hAnsi="Calibri" w:cs="Calibri"/>
          <w:color w:val="000000"/>
        </w:rPr>
        <w:t>"</w:t>
      </w:r>
      <w:r w:rsidRPr="00B935B4">
        <w:rPr>
          <w:rFonts w:ascii="Calibri" w:hAnsi="Calibri" w:cs="Calibri"/>
          <w:b/>
          <w:sz w:val="22"/>
          <w:szCs w:val="22"/>
        </w:rPr>
        <w:t>Arrangements</w:t>
      </w:r>
      <w:r w:rsidR="0093746E" w:rsidRPr="00D12CA6">
        <w:rPr>
          <w:rFonts w:ascii="Calibri" w:hAnsi="Calibri" w:cs="Calibri"/>
          <w:color w:val="000000"/>
        </w:rPr>
        <w:t>"</w:t>
      </w:r>
      <w:r w:rsidRPr="00D77E51">
        <w:rPr>
          <w:rFonts w:ascii="Calibri" w:hAnsi="Calibri" w:cs="Calibri"/>
          <w:sz w:val="22"/>
          <w:szCs w:val="22"/>
        </w:rPr>
        <w:t>) are made under the provisions of the Transport Act 2000 (</w:t>
      </w:r>
      <w:r w:rsidR="0093746E" w:rsidRPr="00D12CA6">
        <w:rPr>
          <w:rFonts w:ascii="Calibri" w:hAnsi="Calibri" w:cs="Calibri"/>
          <w:color w:val="000000"/>
        </w:rPr>
        <w:t>"</w:t>
      </w:r>
      <w:r w:rsidRPr="00B935B4">
        <w:rPr>
          <w:rFonts w:ascii="Calibri" w:hAnsi="Calibri" w:cs="Calibri"/>
          <w:b/>
          <w:sz w:val="22"/>
          <w:szCs w:val="22"/>
        </w:rPr>
        <w:t>2000 Act</w:t>
      </w:r>
      <w:r w:rsidR="0093746E" w:rsidRPr="00D12CA6">
        <w:rPr>
          <w:rFonts w:ascii="Calibri" w:hAnsi="Calibri" w:cs="Calibri"/>
          <w:color w:val="000000"/>
        </w:rPr>
        <w:t>"</w:t>
      </w:r>
      <w:r w:rsidRPr="00D77E51">
        <w:rPr>
          <w:rFonts w:ascii="Calibri" w:hAnsi="Calibri" w:cs="Calibri"/>
          <w:sz w:val="22"/>
          <w:szCs w:val="22"/>
        </w:rPr>
        <w:t xml:space="preserve">) by </w:t>
      </w:r>
      <w:r w:rsidR="0069012C" w:rsidRPr="00D77E51">
        <w:rPr>
          <w:rFonts w:ascii="Calibri" w:hAnsi="Calibri" w:cs="Calibri"/>
          <w:sz w:val="22"/>
          <w:szCs w:val="22"/>
        </w:rPr>
        <w:t>Transport for Greater Manchester (</w:t>
      </w:r>
      <w:r w:rsidR="0093746E" w:rsidRPr="00D12CA6">
        <w:rPr>
          <w:rFonts w:ascii="Calibri" w:hAnsi="Calibri" w:cs="Calibri"/>
          <w:color w:val="000000"/>
        </w:rPr>
        <w:t>"</w:t>
      </w:r>
      <w:r w:rsidR="006C3E27" w:rsidRPr="00B935B4">
        <w:rPr>
          <w:rFonts w:ascii="Calibri" w:hAnsi="Calibri" w:cs="Calibri"/>
          <w:b/>
          <w:sz w:val="22"/>
          <w:szCs w:val="22"/>
        </w:rPr>
        <w:t>TfGM</w:t>
      </w:r>
      <w:r w:rsidR="0093746E" w:rsidRPr="00D12CA6">
        <w:rPr>
          <w:rFonts w:ascii="Calibri" w:hAnsi="Calibri" w:cs="Calibri"/>
          <w:color w:val="000000"/>
        </w:rPr>
        <w:t>"</w:t>
      </w:r>
      <w:r w:rsidR="0069012C" w:rsidRPr="00D77E51">
        <w:rPr>
          <w:rFonts w:ascii="Calibri" w:hAnsi="Calibri" w:cs="Calibri"/>
          <w:sz w:val="22"/>
          <w:szCs w:val="22"/>
        </w:rPr>
        <w:t>)</w:t>
      </w:r>
      <w:r w:rsidR="000D410F" w:rsidRPr="00D77E51">
        <w:rPr>
          <w:rFonts w:ascii="Calibri" w:hAnsi="Calibri" w:cs="Calibri"/>
          <w:sz w:val="22"/>
          <w:szCs w:val="22"/>
        </w:rPr>
        <w:t xml:space="preserve">.  </w:t>
      </w:r>
    </w:p>
    <w:p w14:paraId="5557C843" w14:textId="77777777" w:rsidR="006C3D3C" w:rsidRPr="00D77E51" w:rsidRDefault="006C3D3C">
      <w:pPr>
        <w:ind w:left="720" w:hanging="720"/>
        <w:jc w:val="both"/>
        <w:rPr>
          <w:rFonts w:ascii="Calibri" w:hAnsi="Calibri" w:cs="Calibri"/>
          <w:sz w:val="22"/>
          <w:szCs w:val="22"/>
        </w:rPr>
      </w:pPr>
    </w:p>
    <w:p w14:paraId="23AA91E0" w14:textId="77777777" w:rsidR="006C3D3C" w:rsidRPr="00D77E51" w:rsidRDefault="006C3D3C">
      <w:pPr>
        <w:ind w:left="720" w:hanging="720"/>
        <w:jc w:val="both"/>
        <w:rPr>
          <w:rFonts w:ascii="Calibri" w:hAnsi="Calibri" w:cs="Calibri"/>
          <w:sz w:val="22"/>
          <w:szCs w:val="22"/>
        </w:rPr>
      </w:pPr>
      <w:r w:rsidRPr="00D77E51">
        <w:rPr>
          <w:rFonts w:ascii="Calibri" w:hAnsi="Calibri" w:cs="Calibri"/>
          <w:sz w:val="22"/>
          <w:szCs w:val="22"/>
        </w:rPr>
        <w:t>2.</w:t>
      </w:r>
      <w:r w:rsidRPr="00D77E51">
        <w:rPr>
          <w:rFonts w:ascii="Calibri" w:hAnsi="Calibri" w:cs="Calibri"/>
          <w:sz w:val="22"/>
          <w:szCs w:val="22"/>
        </w:rPr>
        <w:tab/>
      </w:r>
      <w:r w:rsidR="00F173DC" w:rsidRPr="00D77E51">
        <w:rPr>
          <w:rFonts w:ascii="Calibri" w:hAnsi="Calibri" w:cs="Calibri"/>
          <w:sz w:val="22"/>
          <w:szCs w:val="22"/>
        </w:rPr>
        <w:t>T</w:t>
      </w:r>
      <w:r w:rsidRPr="00D77E51">
        <w:rPr>
          <w:rFonts w:ascii="Calibri" w:hAnsi="Calibri" w:cs="Calibri"/>
          <w:sz w:val="22"/>
          <w:szCs w:val="22"/>
        </w:rPr>
        <w:t xml:space="preserve">hese </w:t>
      </w:r>
      <w:r w:rsidR="00BE23BD">
        <w:rPr>
          <w:rFonts w:ascii="Calibri" w:hAnsi="Calibri" w:cs="Calibri"/>
          <w:sz w:val="22"/>
          <w:szCs w:val="22"/>
        </w:rPr>
        <w:t>A</w:t>
      </w:r>
      <w:r w:rsidRPr="00D77E51">
        <w:rPr>
          <w:rFonts w:ascii="Calibri" w:hAnsi="Calibri" w:cs="Calibri"/>
          <w:sz w:val="22"/>
          <w:szCs w:val="22"/>
        </w:rPr>
        <w:t xml:space="preserve">rrangements are established (so far as applicable) in accordance with the principles set out in the </w:t>
      </w:r>
      <w:r w:rsidR="007531A7" w:rsidRPr="00D77E51">
        <w:rPr>
          <w:rFonts w:ascii="Calibri" w:hAnsi="Calibri" w:cs="Calibri"/>
          <w:sz w:val="22"/>
          <w:szCs w:val="22"/>
        </w:rPr>
        <w:t xml:space="preserve">Mandatory </w:t>
      </w:r>
      <w:r w:rsidRPr="00D77E51">
        <w:rPr>
          <w:rFonts w:ascii="Calibri" w:hAnsi="Calibri" w:cs="Calibri"/>
          <w:sz w:val="22"/>
          <w:szCs w:val="22"/>
        </w:rPr>
        <w:t>Travel Concession</w:t>
      </w:r>
      <w:r w:rsidR="007531A7" w:rsidRPr="00D77E51">
        <w:rPr>
          <w:rFonts w:ascii="Calibri" w:hAnsi="Calibri" w:cs="Calibri"/>
          <w:sz w:val="22"/>
          <w:szCs w:val="22"/>
        </w:rPr>
        <w:t xml:space="preserve"> (England) Regulations 2011 (</w:t>
      </w:r>
      <w:r w:rsidR="0093746E" w:rsidRPr="0093746E">
        <w:rPr>
          <w:rFonts w:ascii="Calibri" w:hAnsi="Calibri" w:cs="Calibri"/>
          <w:sz w:val="22"/>
          <w:szCs w:val="22"/>
        </w:rPr>
        <w:t>"</w:t>
      </w:r>
      <w:r w:rsidR="007531A7" w:rsidRPr="00B935B4">
        <w:rPr>
          <w:rFonts w:ascii="Calibri" w:hAnsi="Calibri" w:cs="Calibri"/>
          <w:b/>
          <w:sz w:val="22"/>
          <w:szCs w:val="22"/>
        </w:rPr>
        <w:t>MTCER</w:t>
      </w:r>
      <w:r w:rsidR="0093746E" w:rsidRPr="0093746E">
        <w:rPr>
          <w:rFonts w:ascii="Calibri" w:hAnsi="Calibri" w:cs="Calibri"/>
          <w:sz w:val="22"/>
          <w:szCs w:val="22"/>
        </w:rPr>
        <w:t>"</w:t>
      </w:r>
      <w:r w:rsidR="007531A7" w:rsidRPr="00D77E51">
        <w:rPr>
          <w:rFonts w:ascii="Calibri" w:hAnsi="Calibri" w:cs="Calibri"/>
          <w:sz w:val="22"/>
          <w:szCs w:val="22"/>
        </w:rPr>
        <w:t>)</w:t>
      </w:r>
      <w:r w:rsidRPr="00D77E51">
        <w:rPr>
          <w:rFonts w:ascii="Calibri" w:hAnsi="Calibri" w:cs="Calibri"/>
          <w:sz w:val="22"/>
          <w:szCs w:val="22"/>
        </w:rPr>
        <w:t xml:space="preserve"> and any subsequent applicable regulations</w:t>
      </w:r>
      <w:r w:rsidR="002625EC" w:rsidRPr="00D77E51">
        <w:rPr>
          <w:rFonts w:ascii="Calibri" w:hAnsi="Calibri" w:cs="Calibri"/>
          <w:sz w:val="22"/>
          <w:szCs w:val="22"/>
        </w:rPr>
        <w:t xml:space="preserve"> and with full regard to relevant guidance issued by the Department for Transport</w:t>
      </w:r>
      <w:r w:rsidR="008F5CE0" w:rsidRPr="00D77E51">
        <w:rPr>
          <w:rFonts w:ascii="Calibri" w:hAnsi="Calibri" w:cs="Calibri"/>
          <w:sz w:val="22"/>
          <w:szCs w:val="22"/>
        </w:rPr>
        <w:t xml:space="preserve"> (</w:t>
      </w:r>
      <w:r w:rsidR="0093746E" w:rsidRPr="0093746E">
        <w:rPr>
          <w:rFonts w:ascii="Calibri" w:hAnsi="Calibri" w:cs="Calibri"/>
          <w:sz w:val="22"/>
          <w:szCs w:val="22"/>
        </w:rPr>
        <w:t>"</w:t>
      </w:r>
      <w:r w:rsidR="008F5CE0" w:rsidRPr="00B935B4">
        <w:rPr>
          <w:rFonts w:ascii="Calibri" w:hAnsi="Calibri" w:cs="Calibri"/>
          <w:b/>
          <w:sz w:val="22"/>
          <w:szCs w:val="22"/>
        </w:rPr>
        <w:t>DfT</w:t>
      </w:r>
      <w:r w:rsidR="0093746E" w:rsidRPr="0093746E">
        <w:rPr>
          <w:rFonts w:ascii="Calibri" w:hAnsi="Calibri" w:cs="Calibri"/>
          <w:sz w:val="22"/>
          <w:szCs w:val="22"/>
        </w:rPr>
        <w:t>"</w:t>
      </w:r>
      <w:r w:rsidR="008F5CE0" w:rsidRPr="00D77E51">
        <w:rPr>
          <w:rFonts w:ascii="Calibri" w:hAnsi="Calibri" w:cs="Calibri"/>
          <w:sz w:val="22"/>
          <w:szCs w:val="22"/>
        </w:rPr>
        <w:t>)</w:t>
      </w:r>
      <w:r w:rsidRPr="00D77E51">
        <w:rPr>
          <w:rFonts w:ascii="Calibri" w:hAnsi="Calibri" w:cs="Calibri"/>
          <w:sz w:val="22"/>
          <w:szCs w:val="22"/>
        </w:rPr>
        <w:t>.</w:t>
      </w:r>
      <w:r w:rsidR="002625EC" w:rsidRPr="00D77E51">
        <w:rPr>
          <w:rFonts w:ascii="Calibri" w:hAnsi="Calibri" w:cs="Calibri"/>
          <w:sz w:val="22"/>
          <w:szCs w:val="22"/>
        </w:rPr>
        <w:t xml:space="preserve">  They also ensure that any reimbursement complies with the requirements of EU Regulation 1370/2007.  I</w:t>
      </w:r>
      <w:r w:rsidR="007531A7" w:rsidRPr="00D77E51">
        <w:rPr>
          <w:rFonts w:ascii="Calibri" w:hAnsi="Calibri" w:cs="Calibri"/>
          <w:sz w:val="22"/>
          <w:szCs w:val="22"/>
        </w:rPr>
        <w:t>f,</w:t>
      </w:r>
      <w:r w:rsidR="002625EC" w:rsidRPr="00D77E51">
        <w:rPr>
          <w:rFonts w:ascii="Calibri" w:hAnsi="Calibri" w:cs="Calibri"/>
          <w:sz w:val="22"/>
          <w:szCs w:val="22"/>
        </w:rPr>
        <w:t xml:space="preserve"> during the period that these Arrangements are operative</w:t>
      </w:r>
      <w:r w:rsidR="007531A7" w:rsidRPr="00D77E51">
        <w:rPr>
          <w:rFonts w:ascii="Calibri" w:hAnsi="Calibri" w:cs="Calibri"/>
          <w:sz w:val="22"/>
          <w:szCs w:val="22"/>
        </w:rPr>
        <w:t>,</w:t>
      </w:r>
      <w:r w:rsidR="002625EC" w:rsidRPr="00D77E51">
        <w:rPr>
          <w:rFonts w:ascii="Calibri" w:hAnsi="Calibri" w:cs="Calibri"/>
          <w:sz w:val="22"/>
          <w:szCs w:val="22"/>
        </w:rPr>
        <w:t xml:space="preserve"> new regulations come into force to replace </w:t>
      </w:r>
      <w:r w:rsidR="007531A7" w:rsidRPr="00D77E51">
        <w:rPr>
          <w:rFonts w:ascii="Calibri" w:hAnsi="Calibri" w:cs="Calibri"/>
          <w:sz w:val="22"/>
          <w:szCs w:val="22"/>
        </w:rPr>
        <w:t xml:space="preserve">MTCER, </w:t>
      </w:r>
      <w:r w:rsidR="0093746E">
        <w:rPr>
          <w:rFonts w:ascii="Calibri" w:hAnsi="Calibri" w:cs="Calibri"/>
          <w:sz w:val="22"/>
          <w:szCs w:val="22"/>
        </w:rPr>
        <w:t xml:space="preserve">then </w:t>
      </w:r>
      <w:r w:rsidR="007531A7" w:rsidRPr="00D77E51">
        <w:rPr>
          <w:rFonts w:ascii="Calibri" w:hAnsi="Calibri" w:cs="Calibri"/>
          <w:sz w:val="22"/>
          <w:szCs w:val="22"/>
        </w:rPr>
        <w:t>to the extent</w:t>
      </w:r>
      <w:r w:rsidR="0093746E">
        <w:rPr>
          <w:rFonts w:ascii="Calibri" w:hAnsi="Calibri" w:cs="Calibri"/>
          <w:sz w:val="22"/>
          <w:szCs w:val="22"/>
        </w:rPr>
        <w:t xml:space="preserve"> that</w:t>
      </w:r>
      <w:r w:rsidR="002625EC" w:rsidRPr="00D77E51">
        <w:rPr>
          <w:rFonts w:ascii="Calibri" w:hAnsi="Calibri" w:cs="Calibri"/>
          <w:sz w:val="22"/>
          <w:szCs w:val="22"/>
        </w:rPr>
        <w:t xml:space="preserve"> those new regulations require these Arrangements to be amended</w:t>
      </w:r>
      <w:r w:rsidR="0093746E">
        <w:rPr>
          <w:rFonts w:ascii="Calibri" w:hAnsi="Calibri" w:cs="Calibri"/>
          <w:sz w:val="22"/>
          <w:szCs w:val="22"/>
        </w:rPr>
        <w:t>,</w:t>
      </w:r>
      <w:r w:rsidR="002625EC" w:rsidRPr="00D77E51">
        <w:rPr>
          <w:rFonts w:ascii="Calibri" w:hAnsi="Calibri" w:cs="Calibri"/>
          <w:sz w:val="22"/>
          <w:szCs w:val="22"/>
        </w:rPr>
        <w:t xml:space="preserve"> such amendment</w:t>
      </w:r>
      <w:r w:rsidR="0093746E">
        <w:rPr>
          <w:rFonts w:ascii="Calibri" w:hAnsi="Calibri" w:cs="Calibri"/>
          <w:sz w:val="22"/>
          <w:szCs w:val="22"/>
        </w:rPr>
        <w:t>(s)</w:t>
      </w:r>
      <w:r w:rsidR="002625EC" w:rsidRPr="00D77E51">
        <w:rPr>
          <w:rFonts w:ascii="Calibri" w:hAnsi="Calibri" w:cs="Calibri"/>
          <w:sz w:val="22"/>
          <w:szCs w:val="22"/>
        </w:rPr>
        <w:t xml:space="preserve"> will be notified to the operator in writing.  </w:t>
      </w:r>
    </w:p>
    <w:p w14:paraId="61AB088D" w14:textId="77777777" w:rsidR="006C3D3C" w:rsidRPr="00D77E51" w:rsidRDefault="006C3D3C">
      <w:pPr>
        <w:ind w:left="1320"/>
        <w:jc w:val="both"/>
        <w:rPr>
          <w:rFonts w:ascii="Calibri" w:hAnsi="Calibri" w:cs="Calibri"/>
          <w:sz w:val="22"/>
          <w:szCs w:val="22"/>
        </w:rPr>
      </w:pPr>
    </w:p>
    <w:p w14:paraId="797402AE" w14:textId="77777777" w:rsidR="006C3D3C" w:rsidRPr="00D77E51" w:rsidRDefault="006C3D3C">
      <w:pPr>
        <w:ind w:left="720" w:hanging="720"/>
        <w:jc w:val="both"/>
        <w:rPr>
          <w:rFonts w:ascii="Calibri" w:hAnsi="Calibri" w:cs="Calibri"/>
          <w:sz w:val="22"/>
          <w:szCs w:val="22"/>
        </w:rPr>
      </w:pPr>
      <w:r w:rsidRPr="00D77E51">
        <w:rPr>
          <w:rFonts w:ascii="Calibri" w:hAnsi="Calibri" w:cs="Calibri"/>
          <w:sz w:val="22"/>
          <w:szCs w:val="22"/>
        </w:rPr>
        <w:t>3.</w:t>
      </w:r>
      <w:r w:rsidRPr="00D77E51">
        <w:rPr>
          <w:rFonts w:ascii="Calibri" w:hAnsi="Calibri" w:cs="Calibri"/>
          <w:sz w:val="22"/>
          <w:szCs w:val="22"/>
        </w:rPr>
        <w:tab/>
        <w:t>The Arrangements cover reimbursement arrangements for the mandatory concessions to be provided by operators under the 2000 Act as detailed in paragraph 9 below.</w:t>
      </w:r>
    </w:p>
    <w:p w14:paraId="7297B7E8" w14:textId="77777777" w:rsidR="006C3D3C" w:rsidRPr="00D77E51" w:rsidRDefault="006C3D3C">
      <w:pPr>
        <w:ind w:left="720" w:hanging="720"/>
        <w:jc w:val="both"/>
        <w:rPr>
          <w:rFonts w:ascii="Calibri" w:hAnsi="Calibri" w:cs="Calibri"/>
          <w:sz w:val="22"/>
          <w:szCs w:val="22"/>
        </w:rPr>
      </w:pPr>
      <w:r w:rsidRPr="00D77E51">
        <w:rPr>
          <w:rFonts w:ascii="Calibri" w:hAnsi="Calibri" w:cs="Calibri"/>
          <w:sz w:val="22"/>
          <w:szCs w:val="22"/>
        </w:rPr>
        <w:tab/>
      </w:r>
      <w:r w:rsidRPr="00D77E51">
        <w:rPr>
          <w:rFonts w:ascii="Calibri" w:hAnsi="Calibri" w:cs="Calibri"/>
          <w:b/>
          <w:sz w:val="22"/>
          <w:szCs w:val="22"/>
        </w:rPr>
        <w:tab/>
      </w:r>
    </w:p>
    <w:p w14:paraId="4177324C" w14:textId="77777777" w:rsidR="006C3D3C" w:rsidRPr="00D77E51" w:rsidRDefault="006C3D3C">
      <w:pPr>
        <w:ind w:left="720" w:hanging="720"/>
        <w:jc w:val="both"/>
        <w:rPr>
          <w:rFonts w:ascii="Calibri" w:hAnsi="Calibri" w:cs="Calibri"/>
          <w:sz w:val="22"/>
          <w:szCs w:val="22"/>
        </w:rPr>
      </w:pPr>
      <w:r w:rsidRPr="00D77E51">
        <w:rPr>
          <w:rFonts w:ascii="Calibri" w:hAnsi="Calibri" w:cs="Calibri"/>
          <w:sz w:val="22"/>
          <w:szCs w:val="22"/>
        </w:rPr>
        <w:t>4.</w:t>
      </w:r>
      <w:r w:rsidRPr="00D77E51">
        <w:rPr>
          <w:rFonts w:ascii="Calibri" w:hAnsi="Calibri" w:cs="Calibri"/>
          <w:sz w:val="22"/>
          <w:szCs w:val="22"/>
        </w:rPr>
        <w:tab/>
        <w:t>Unless otherwise defined in the Arrangements</w:t>
      </w:r>
      <w:r w:rsidR="00BE23BD">
        <w:rPr>
          <w:rFonts w:ascii="Calibri" w:hAnsi="Calibri" w:cs="Calibri"/>
          <w:sz w:val="22"/>
          <w:szCs w:val="22"/>
        </w:rPr>
        <w:t>,</w:t>
      </w:r>
      <w:r w:rsidRPr="00D77E51">
        <w:rPr>
          <w:rFonts w:ascii="Calibri" w:hAnsi="Calibri" w:cs="Calibri"/>
          <w:sz w:val="22"/>
          <w:szCs w:val="22"/>
        </w:rPr>
        <w:t xml:space="preserve"> words or terms used in the Arrangements shall have the same meaning as given to such words or terms in the 2000 Act and </w:t>
      </w:r>
      <w:r w:rsidR="00EA0091" w:rsidRPr="00D77E51">
        <w:rPr>
          <w:rFonts w:ascii="Calibri" w:hAnsi="Calibri" w:cs="Calibri"/>
          <w:sz w:val="22"/>
          <w:szCs w:val="22"/>
        </w:rPr>
        <w:t>MTCER</w:t>
      </w:r>
      <w:r w:rsidRPr="00D77E51">
        <w:rPr>
          <w:rFonts w:ascii="Calibri" w:hAnsi="Calibri" w:cs="Calibri"/>
          <w:sz w:val="22"/>
          <w:szCs w:val="22"/>
        </w:rPr>
        <w:t>.</w:t>
      </w:r>
      <w:r w:rsidR="009A2F42">
        <w:rPr>
          <w:rFonts w:ascii="Calibri" w:hAnsi="Calibri" w:cs="Calibri"/>
          <w:sz w:val="22"/>
          <w:szCs w:val="22"/>
        </w:rPr>
        <w:t xml:space="preserve"> Unless otherwise stated, references to </w:t>
      </w:r>
      <w:r w:rsidR="009A2F42" w:rsidRPr="009A2F42">
        <w:rPr>
          <w:rFonts w:ascii="Calibri" w:hAnsi="Calibri" w:cs="Calibri"/>
          <w:sz w:val="22"/>
          <w:szCs w:val="22"/>
        </w:rPr>
        <w:t>"</w:t>
      </w:r>
      <w:r w:rsidR="000766CA" w:rsidRPr="00B935B4">
        <w:rPr>
          <w:rFonts w:ascii="Calibri" w:hAnsi="Calibri" w:cs="Calibri"/>
          <w:b/>
          <w:sz w:val="22"/>
          <w:szCs w:val="22"/>
        </w:rPr>
        <w:t>S</w:t>
      </w:r>
      <w:r w:rsidR="009A2F42" w:rsidRPr="00B935B4">
        <w:rPr>
          <w:rFonts w:ascii="Calibri" w:hAnsi="Calibri" w:cs="Calibri"/>
          <w:b/>
          <w:sz w:val="22"/>
          <w:szCs w:val="22"/>
        </w:rPr>
        <w:t>chedules</w:t>
      </w:r>
      <w:r w:rsidR="009A2F42" w:rsidRPr="009A2F42">
        <w:rPr>
          <w:rFonts w:ascii="Calibri" w:hAnsi="Calibri" w:cs="Calibri"/>
          <w:sz w:val="22"/>
          <w:szCs w:val="22"/>
        </w:rPr>
        <w:t>"</w:t>
      </w:r>
      <w:r w:rsidR="009A2F42">
        <w:rPr>
          <w:rFonts w:ascii="Calibri" w:hAnsi="Calibri" w:cs="Calibri"/>
          <w:sz w:val="22"/>
          <w:szCs w:val="22"/>
        </w:rPr>
        <w:t xml:space="preserve"> are to schedules to the Arrangements. </w:t>
      </w:r>
    </w:p>
    <w:p w14:paraId="14D1608F" w14:textId="77777777" w:rsidR="006C3D3C" w:rsidRPr="00D77E51" w:rsidRDefault="006C3D3C">
      <w:pPr>
        <w:ind w:left="720" w:hanging="720"/>
        <w:jc w:val="both"/>
        <w:rPr>
          <w:rFonts w:ascii="Calibri" w:hAnsi="Calibri" w:cs="Calibri"/>
          <w:b/>
          <w:sz w:val="22"/>
          <w:szCs w:val="22"/>
        </w:rPr>
      </w:pPr>
    </w:p>
    <w:p w14:paraId="3F720459" w14:textId="77777777" w:rsidR="006C3D3C" w:rsidRPr="00D77E51" w:rsidRDefault="006C3D3C">
      <w:pPr>
        <w:ind w:left="720" w:hanging="720"/>
        <w:jc w:val="both"/>
        <w:rPr>
          <w:rFonts w:ascii="Calibri" w:hAnsi="Calibri" w:cs="Calibri"/>
          <w:b/>
          <w:sz w:val="22"/>
          <w:szCs w:val="22"/>
          <w:u w:val="single"/>
        </w:rPr>
      </w:pPr>
      <w:r w:rsidRPr="00D77E51">
        <w:rPr>
          <w:rFonts w:ascii="Calibri" w:hAnsi="Calibri" w:cs="Calibri"/>
          <w:b/>
          <w:sz w:val="22"/>
          <w:szCs w:val="22"/>
        </w:rPr>
        <w:tab/>
      </w:r>
      <w:r w:rsidRPr="00D77E51">
        <w:rPr>
          <w:rFonts w:ascii="Calibri" w:hAnsi="Calibri" w:cs="Calibri"/>
          <w:b/>
          <w:sz w:val="22"/>
          <w:szCs w:val="22"/>
          <w:u w:val="single"/>
        </w:rPr>
        <w:t xml:space="preserve">Operative Date </w:t>
      </w:r>
    </w:p>
    <w:p w14:paraId="141D9F3B" w14:textId="77777777" w:rsidR="006C3D3C" w:rsidRPr="00D77E51" w:rsidRDefault="006C3D3C">
      <w:pPr>
        <w:jc w:val="both"/>
        <w:rPr>
          <w:rFonts w:ascii="Calibri" w:hAnsi="Calibri" w:cs="Calibri"/>
          <w:b/>
          <w:sz w:val="22"/>
          <w:szCs w:val="22"/>
          <w:u w:val="single"/>
        </w:rPr>
      </w:pPr>
    </w:p>
    <w:p w14:paraId="4F724631" w14:textId="51F1816B" w:rsidR="00C7022C" w:rsidRPr="00D77E51" w:rsidRDefault="006C3D3C" w:rsidP="00C7022C">
      <w:pPr>
        <w:ind w:left="720" w:hanging="720"/>
        <w:jc w:val="both"/>
        <w:rPr>
          <w:rFonts w:ascii="Calibri" w:hAnsi="Calibri" w:cs="Calibri"/>
          <w:sz w:val="22"/>
          <w:szCs w:val="22"/>
        </w:rPr>
      </w:pPr>
      <w:r w:rsidRPr="00D77E51">
        <w:rPr>
          <w:rFonts w:ascii="Calibri" w:hAnsi="Calibri" w:cs="Calibri"/>
          <w:sz w:val="22"/>
          <w:szCs w:val="22"/>
        </w:rPr>
        <w:t>5.</w:t>
      </w:r>
      <w:r w:rsidRPr="00D77E51">
        <w:rPr>
          <w:rFonts w:ascii="Calibri" w:hAnsi="Calibri" w:cs="Calibri"/>
          <w:sz w:val="22"/>
          <w:szCs w:val="22"/>
        </w:rPr>
        <w:tab/>
      </w:r>
      <w:r w:rsidR="00C7022C" w:rsidRPr="00D77E51">
        <w:rPr>
          <w:rFonts w:ascii="Calibri" w:hAnsi="Calibri" w:cs="Calibri"/>
          <w:sz w:val="22"/>
          <w:szCs w:val="22"/>
        </w:rPr>
        <w:t>The Arrangements shall come into operation in their entirety on 1</w:t>
      </w:r>
      <w:r w:rsidR="00C7022C" w:rsidRPr="00D77E51">
        <w:rPr>
          <w:rFonts w:ascii="Calibri" w:hAnsi="Calibri" w:cs="Calibri"/>
          <w:sz w:val="22"/>
          <w:szCs w:val="22"/>
          <w:vertAlign w:val="superscript"/>
        </w:rPr>
        <w:t>st</w:t>
      </w:r>
      <w:r w:rsidR="00C7022C" w:rsidRPr="00D77E51">
        <w:rPr>
          <w:rFonts w:ascii="Calibri" w:hAnsi="Calibri" w:cs="Calibri"/>
          <w:sz w:val="22"/>
          <w:szCs w:val="22"/>
        </w:rPr>
        <w:t xml:space="preserve"> April 20</w:t>
      </w:r>
      <w:r w:rsidR="0054085F">
        <w:rPr>
          <w:rFonts w:ascii="Calibri" w:hAnsi="Calibri" w:cs="Calibri"/>
          <w:sz w:val="22"/>
          <w:szCs w:val="22"/>
        </w:rPr>
        <w:t>2</w:t>
      </w:r>
      <w:r w:rsidR="00421542">
        <w:rPr>
          <w:rFonts w:ascii="Calibri" w:hAnsi="Calibri" w:cs="Calibri"/>
          <w:sz w:val="22"/>
          <w:szCs w:val="22"/>
        </w:rPr>
        <w:t>4</w:t>
      </w:r>
      <w:r w:rsidR="00C7022C" w:rsidRPr="00D77E51">
        <w:rPr>
          <w:rFonts w:ascii="Calibri" w:hAnsi="Calibri" w:cs="Calibri"/>
          <w:sz w:val="22"/>
          <w:szCs w:val="22"/>
        </w:rPr>
        <w:t>.</w:t>
      </w:r>
    </w:p>
    <w:p w14:paraId="6DFBA2A2" w14:textId="77777777" w:rsidR="006C3D3C" w:rsidRPr="00D77E51" w:rsidRDefault="006C3D3C">
      <w:pPr>
        <w:jc w:val="both"/>
        <w:rPr>
          <w:rFonts w:ascii="Calibri" w:hAnsi="Calibri" w:cs="Calibri"/>
          <w:sz w:val="22"/>
          <w:szCs w:val="22"/>
        </w:rPr>
      </w:pPr>
    </w:p>
    <w:p w14:paraId="699B2313" w14:textId="77777777" w:rsidR="006C3D3C" w:rsidRPr="00D77E51" w:rsidRDefault="006C3D3C">
      <w:pPr>
        <w:jc w:val="both"/>
        <w:rPr>
          <w:rFonts w:ascii="Calibri" w:hAnsi="Calibri" w:cs="Calibri"/>
          <w:b/>
          <w:sz w:val="22"/>
          <w:szCs w:val="22"/>
          <w:u w:val="single"/>
        </w:rPr>
      </w:pPr>
      <w:r w:rsidRPr="00D77E51">
        <w:rPr>
          <w:rFonts w:ascii="Calibri" w:hAnsi="Calibri" w:cs="Calibri"/>
          <w:sz w:val="22"/>
          <w:szCs w:val="22"/>
        </w:rPr>
        <w:tab/>
      </w:r>
      <w:r w:rsidRPr="00D77E51">
        <w:rPr>
          <w:rFonts w:ascii="Calibri" w:hAnsi="Calibri" w:cs="Calibri"/>
          <w:b/>
          <w:sz w:val="22"/>
          <w:szCs w:val="22"/>
          <w:u w:val="single"/>
        </w:rPr>
        <w:t xml:space="preserve">Principal Area </w:t>
      </w:r>
    </w:p>
    <w:p w14:paraId="7F9D846A" w14:textId="77777777" w:rsidR="006C3D3C" w:rsidRPr="00D77E51" w:rsidRDefault="006C3D3C">
      <w:pPr>
        <w:jc w:val="both"/>
        <w:rPr>
          <w:rFonts w:ascii="Calibri" w:hAnsi="Calibri" w:cs="Calibri"/>
          <w:b/>
          <w:sz w:val="22"/>
          <w:szCs w:val="22"/>
          <w:u w:val="single"/>
        </w:rPr>
      </w:pPr>
    </w:p>
    <w:p w14:paraId="58EDC1A7" w14:textId="77777777" w:rsidR="006C3D3C" w:rsidRPr="00D77E51" w:rsidRDefault="006C3D3C">
      <w:pPr>
        <w:ind w:left="720" w:hanging="720"/>
        <w:jc w:val="both"/>
        <w:rPr>
          <w:rFonts w:ascii="Calibri" w:hAnsi="Calibri" w:cs="Calibri"/>
          <w:sz w:val="22"/>
          <w:szCs w:val="22"/>
        </w:rPr>
      </w:pPr>
      <w:r w:rsidRPr="00D77E51">
        <w:rPr>
          <w:rFonts w:ascii="Calibri" w:hAnsi="Calibri" w:cs="Calibri"/>
          <w:sz w:val="22"/>
          <w:szCs w:val="22"/>
        </w:rPr>
        <w:t>6.</w:t>
      </w:r>
      <w:r w:rsidRPr="00D77E51">
        <w:rPr>
          <w:rFonts w:ascii="Calibri" w:hAnsi="Calibri" w:cs="Calibri"/>
          <w:sz w:val="22"/>
          <w:szCs w:val="22"/>
        </w:rPr>
        <w:tab/>
        <w:t xml:space="preserve">The principal area covered by the Arrangements is the Passenger Transport Area of </w:t>
      </w:r>
      <w:r w:rsidR="009905DC" w:rsidRPr="00D77E51">
        <w:rPr>
          <w:rFonts w:ascii="Calibri" w:hAnsi="Calibri" w:cs="Calibri"/>
          <w:sz w:val="22"/>
          <w:szCs w:val="22"/>
        </w:rPr>
        <w:t>Greater Manchester</w:t>
      </w:r>
      <w:r w:rsidRPr="00D77E51">
        <w:rPr>
          <w:rFonts w:ascii="Calibri" w:hAnsi="Calibri" w:cs="Calibri"/>
          <w:sz w:val="22"/>
          <w:szCs w:val="22"/>
        </w:rPr>
        <w:t xml:space="preserve">, which consists of the administrative areas of the Metropolitan District Councils of </w:t>
      </w:r>
      <w:r w:rsidR="009905DC" w:rsidRPr="00D77E51">
        <w:rPr>
          <w:rFonts w:ascii="Calibri" w:hAnsi="Calibri" w:cs="Calibri"/>
          <w:sz w:val="22"/>
          <w:szCs w:val="22"/>
        </w:rPr>
        <w:t xml:space="preserve">Bolton, Bury, Manchester, Oldham, Rochdale, Salford, Stockport, Tameside, </w:t>
      </w:r>
      <w:proofErr w:type="gramStart"/>
      <w:r w:rsidR="009905DC" w:rsidRPr="00D77E51">
        <w:rPr>
          <w:rFonts w:ascii="Calibri" w:hAnsi="Calibri" w:cs="Calibri"/>
          <w:sz w:val="22"/>
          <w:szCs w:val="22"/>
        </w:rPr>
        <w:t>Trafford</w:t>
      </w:r>
      <w:proofErr w:type="gramEnd"/>
      <w:r w:rsidR="009905DC" w:rsidRPr="00D77E51">
        <w:rPr>
          <w:rFonts w:ascii="Calibri" w:hAnsi="Calibri" w:cs="Calibri"/>
          <w:sz w:val="22"/>
          <w:szCs w:val="22"/>
        </w:rPr>
        <w:t xml:space="preserve"> and Wigan</w:t>
      </w:r>
      <w:r w:rsidRPr="00D77E51">
        <w:rPr>
          <w:rFonts w:ascii="Calibri" w:hAnsi="Calibri" w:cs="Calibri"/>
          <w:sz w:val="22"/>
          <w:szCs w:val="22"/>
        </w:rPr>
        <w:t xml:space="preserve"> (</w:t>
      </w:r>
      <w:r w:rsidR="00BE23BD" w:rsidRPr="00BE23BD">
        <w:rPr>
          <w:rFonts w:ascii="Calibri" w:hAnsi="Calibri" w:cs="Calibri"/>
          <w:sz w:val="22"/>
          <w:szCs w:val="22"/>
        </w:rPr>
        <w:t>"</w:t>
      </w:r>
      <w:r w:rsidRPr="00B935B4">
        <w:rPr>
          <w:rFonts w:ascii="Calibri" w:hAnsi="Calibri" w:cs="Calibri"/>
          <w:b/>
          <w:sz w:val="22"/>
          <w:szCs w:val="22"/>
        </w:rPr>
        <w:t>Principal Area</w:t>
      </w:r>
      <w:r w:rsidR="00BE23BD" w:rsidRPr="00BE23BD">
        <w:rPr>
          <w:rFonts w:ascii="Calibri" w:hAnsi="Calibri" w:cs="Calibri"/>
          <w:sz w:val="22"/>
          <w:szCs w:val="22"/>
        </w:rPr>
        <w:t>"</w:t>
      </w:r>
      <w:r w:rsidRPr="00D77E51">
        <w:rPr>
          <w:rFonts w:ascii="Calibri" w:hAnsi="Calibri" w:cs="Calibri"/>
          <w:sz w:val="22"/>
          <w:szCs w:val="22"/>
        </w:rPr>
        <w:t>).</w:t>
      </w:r>
    </w:p>
    <w:p w14:paraId="342B1A48" w14:textId="77777777" w:rsidR="006C3D3C" w:rsidRPr="00D77E51" w:rsidRDefault="006C3D3C">
      <w:pPr>
        <w:ind w:left="720" w:hanging="720"/>
        <w:jc w:val="both"/>
        <w:rPr>
          <w:rFonts w:ascii="Calibri" w:hAnsi="Calibri" w:cs="Calibri"/>
          <w:sz w:val="22"/>
          <w:szCs w:val="22"/>
        </w:rPr>
      </w:pPr>
    </w:p>
    <w:p w14:paraId="749C043C" w14:textId="77777777" w:rsidR="006C3D3C" w:rsidRPr="00D77E51" w:rsidRDefault="006C3D3C">
      <w:pPr>
        <w:ind w:left="720"/>
        <w:jc w:val="both"/>
        <w:rPr>
          <w:rFonts w:ascii="Calibri" w:hAnsi="Calibri" w:cs="Calibri"/>
          <w:b/>
          <w:sz w:val="22"/>
          <w:szCs w:val="22"/>
          <w:u w:val="single"/>
        </w:rPr>
      </w:pPr>
      <w:r w:rsidRPr="00D77E51">
        <w:rPr>
          <w:rFonts w:ascii="Calibri" w:hAnsi="Calibri" w:cs="Calibri"/>
          <w:b/>
          <w:sz w:val="22"/>
          <w:szCs w:val="22"/>
          <w:u w:val="single"/>
        </w:rPr>
        <w:t xml:space="preserve">Services to which the Arrangements Apply </w:t>
      </w:r>
    </w:p>
    <w:p w14:paraId="205B67F6" w14:textId="77777777" w:rsidR="006C3D3C" w:rsidRPr="00D77E51" w:rsidRDefault="006C3D3C">
      <w:pPr>
        <w:ind w:left="720"/>
        <w:jc w:val="both"/>
        <w:rPr>
          <w:rFonts w:ascii="Calibri" w:hAnsi="Calibri" w:cs="Calibri"/>
          <w:sz w:val="22"/>
          <w:szCs w:val="22"/>
        </w:rPr>
      </w:pPr>
    </w:p>
    <w:p w14:paraId="6DB00D13" w14:textId="77777777" w:rsidR="006C3D3C" w:rsidRPr="00D77E51" w:rsidRDefault="006C3D3C">
      <w:pPr>
        <w:ind w:left="720" w:hanging="720"/>
        <w:jc w:val="both"/>
        <w:rPr>
          <w:rFonts w:ascii="Calibri" w:hAnsi="Calibri" w:cs="Calibri"/>
          <w:sz w:val="22"/>
          <w:szCs w:val="22"/>
        </w:rPr>
      </w:pPr>
      <w:r w:rsidRPr="00D77E51">
        <w:rPr>
          <w:rFonts w:ascii="Calibri" w:hAnsi="Calibri" w:cs="Calibri"/>
          <w:sz w:val="22"/>
          <w:szCs w:val="22"/>
        </w:rPr>
        <w:t>7.</w:t>
      </w:r>
      <w:r w:rsidRPr="00D77E51">
        <w:rPr>
          <w:rFonts w:ascii="Calibri" w:hAnsi="Calibri" w:cs="Calibri"/>
          <w:sz w:val="22"/>
          <w:szCs w:val="22"/>
        </w:rPr>
        <w:tab/>
        <w:t>In respect of the mandatory travel concessions under the 2000 Act</w:t>
      </w:r>
      <w:r w:rsidR="00BE23BD">
        <w:rPr>
          <w:rFonts w:ascii="Calibri" w:hAnsi="Calibri" w:cs="Calibri"/>
          <w:sz w:val="22"/>
          <w:szCs w:val="22"/>
        </w:rPr>
        <w:t>,</w:t>
      </w:r>
      <w:r w:rsidRPr="00D77E51">
        <w:rPr>
          <w:rFonts w:ascii="Calibri" w:hAnsi="Calibri" w:cs="Calibri"/>
          <w:sz w:val="22"/>
          <w:szCs w:val="22"/>
        </w:rPr>
        <w:t xml:space="preserve"> the Arrangements shall apply to each journey by an </w:t>
      </w:r>
      <w:r w:rsidR="00127383" w:rsidRPr="00D77E51">
        <w:rPr>
          <w:rFonts w:ascii="Calibri" w:hAnsi="Calibri" w:cs="Calibri"/>
          <w:sz w:val="22"/>
          <w:szCs w:val="22"/>
        </w:rPr>
        <w:t xml:space="preserve">Eligible Person </w:t>
      </w:r>
      <w:r w:rsidRPr="00D77E51">
        <w:rPr>
          <w:rFonts w:ascii="Calibri" w:hAnsi="Calibri" w:cs="Calibri"/>
          <w:sz w:val="22"/>
          <w:szCs w:val="22"/>
        </w:rPr>
        <w:t xml:space="preserve">(as defined in Schedule 1) on an </w:t>
      </w:r>
      <w:r w:rsidR="00126F78" w:rsidRPr="00D77E51">
        <w:rPr>
          <w:rFonts w:ascii="Calibri" w:hAnsi="Calibri" w:cs="Calibri"/>
          <w:sz w:val="22"/>
          <w:szCs w:val="22"/>
        </w:rPr>
        <w:t>E</w:t>
      </w:r>
      <w:r w:rsidRPr="00D77E51">
        <w:rPr>
          <w:rFonts w:ascii="Calibri" w:hAnsi="Calibri" w:cs="Calibri"/>
          <w:sz w:val="22"/>
          <w:szCs w:val="22"/>
        </w:rPr>
        <w:t xml:space="preserve">ligible </w:t>
      </w:r>
      <w:r w:rsidR="00126F78" w:rsidRPr="00D77E51">
        <w:rPr>
          <w:rFonts w:ascii="Calibri" w:hAnsi="Calibri" w:cs="Calibri"/>
          <w:sz w:val="22"/>
          <w:szCs w:val="22"/>
        </w:rPr>
        <w:t>S</w:t>
      </w:r>
      <w:r w:rsidRPr="00D77E51">
        <w:rPr>
          <w:rFonts w:ascii="Calibri" w:hAnsi="Calibri" w:cs="Calibri"/>
          <w:sz w:val="22"/>
          <w:szCs w:val="22"/>
        </w:rPr>
        <w:t>ervice (as defined in section 146 of the 2000 Act)</w:t>
      </w:r>
      <w:r w:rsidR="00BE23BD">
        <w:rPr>
          <w:rFonts w:ascii="Calibri" w:hAnsi="Calibri" w:cs="Calibri"/>
          <w:sz w:val="22"/>
          <w:szCs w:val="22"/>
        </w:rPr>
        <w:t>,</w:t>
      </w:r>
      <w:r w:rsidRPr="00D77E51">
        <w:rPr>
          <w:rFonts w:ascii="Calibri" w:hAnsi="Calibri" w:cs="Calibri"/>
          <w:sz w:val="22"/>
          <w:szCs w:val="22"/>
        </w:rPr>
        <w:t xml:space="preserve"> beginning in the Principal Area.  </w:t>
      </w:r>
    </w:p>
    <w:p w14:paraId="15F28166" w14:textId="77777777" w:rsidR="006C3D3C" w:rsidRPr="00D77E51" w:rsidRDefault="006C3D3C">
      <w:pPr>
        <w:ind w:left="720" w:hanging="720"/>
        <w:jc w:val="both"/>
        <w:rPr>
          <w:rFonts w:ascii="Calibri" w:hAnsi="Calibri" w:cs="Calibri"/>
          <w:sz w:val="22"/>
          <w:szCs w:val="22"/>
        </w:rPr>
      </w:pPr>
    </w:p>
    <w:p w14:paraId="135AE453" w14:textId="77777777" w:rsidR="006C3D3C" w:rsidRPr="00D77E51" w:rsidRDefault="006C3D3C" w:rsidP="002625EC">
      <w:pPr>
        <w:ind w:left="720" w:hanging="720"/>
        <w:jc w:val="both"/>
        <w:rPr>
          <w:rFonts w:ascii="Calibri" w:hAnsi="Calibri" w:cs="Calibri"/>
          <w:sz w:val="22"/>
          <w:szCs w:val="22"/>
        </w:rPr>
      </w:pPr>
      <w:r w:rsidRPr="00D77E51">
        <w:rPr>
          <w:rFonts w:ascii="Calibri" w:hAnsi="Calibri" w:cs="Calibri"/>
          <w:sz w:val="22"/>
          <w:szCs w:val="22"/>
        </w:rPr>
        <w:t>8.</w:t>
      </w:r>
      <w:r w:rsidRPr="00D77E51">
        <w:rPr>
          <w:rFonts w:ascii="Calibri" w:hAnsi="Calibri" w:cs="Calibri"/>
          <w:sz w:val="22"/>
          <w:szCs w:val="22"/>
        </w:rPr>
        <w:tab/>
      </w:r>
      <w:proofErr w:type="gramStart"/>
      <w:r w:rsidRPr="00D77E51">
        <w:rPr>
          <w:rFonts w:ascii="Calibri" w:hAnsi="Calibri" w:cs="Calibri"/>
          <w:sz w:val="22"/>
          <w:szCs w:val="22"/>
        </w:rPr>
        <w:t>For the purpose of</w:t>
      </w:r>
      <w:proofErr w:type="gramEnd"/>
      <w:r w:rsidRPr="00D77E51">
        <w:rPr>
          <w:rFonts w:ascii="Calibri" w:hAnsi="Calibri" w:cs="Calibri"/>
          <w:sz w:val="22"/>
          <w:szCs w:val="22"/>
        </w:rPr>
        <w:t xml:space="preserve"> the Arrangements</w:t>
      </w:r>
      <w:r w:rsidR="00BE23BD">
        <w:rPr>
          <w:rFonts w:ascii="Calibri" w:hAnsi="Calibri" w:cs="Calibri"/>
          <w:sz w:val="22"/>
          <w:szCs w:val="22"/>
        </w:rPr>
        <w:t>,</w:t>
      </w:r>
      <w:r w:rsidRPr="00D77E51">
        <w:rPr>
          <w:rFonts w:ascii="Calibri" w:hAnsi="Calibri" w:cs="Calibri"/>
          <w:sz w:val="22"/>
          <w:szCs w:val="22"/>
        </w:rPr>
        <w:t xml:space="preserve"> </w:t>
      </w:r>
      <w:r w:rsidR="00BE23BD" w:rsidRPr="00BE23BD">
        <w:rPr>
          <w:rFonts w:ascii="Calibri" w:hAnsi="Calibri" w:cs="Calibri"/>
          <w:sz w:val="22"/>
          <w:szCs w:val="22"/>
        </w:rPr>
        <w:t>"</w:t>
      </w:r>
      <w:r w:rsidRPr="00D77E51">
        <w:rPr>
          <w:rFonts w:ascii="Calibri" w:hAnsi="Calibri" w:cs="Calibri"/>
          <w:sz w:val="22"/>
          <w:szCs w:val="22"/>
        </w:rPr>
        <w:t>journey</w:t>
      </w:r>
      <w:r w:rsidR="00BE23BD" w:rsidRPr="00BE23BD">
        <w:rPr>
          <w:rFonts w:ascii="Calibri" w:hAnsi="Calibri" w:cs="Calibri"/>
          <w:sz w:val="22"/>
          <w:szCs w:val="22"/>
        </w:rPr>
        <w:t>"</w:t>
      </w:r>
      <w:r w:rsidRPr="00D77E51">
        <w:rPr>
          <w:rFonts w:ascii="Calibri" w:hAnsi="Calibri" w:cs="Calibri"/>
          <w:sz w:val="22"/>
          <w:szCs w:val="22"/>
        </w:rPr>
        <w:t xml:space="preserve"> means a trip between two points without a change of vehicle or service.  </w:t>
      </w:r>
    </w:p>
    <w:p w14:paraId="20F5F575" w14:textId="77777777" w:rsidR="009905DC" w:rsidRPr="00D77E51" w:rsidRDefault="006C3D3C">
      <w:pPr>
        <w:jc w:val="both"/>
        <w:rPr>
          <w:rFonts w:ascii="Calibri" w:hAnsi="Calibri" w:cs="Calibri"/>
          <w:sz w:val="22"/>
          <w:szCs w:val="22"/>
        </w:rPr>
      </w:pPr>
      <w:r w:rsidRPr="00D77E51">
        <w:rPr>
          <w:rFonts w:ascii="Calibri" w:hAnsi="Calibri" w:cs="Calibri"/>
          <w:sz w:val="22"/>
          <w:szCs w:val="22"/>
        </w:rPr>
        <w:lastRenderedPageBreak/>
        <w:tab/>
      </w:r>
    </w:p>
    <w:p w14:paraId="16D650EA" w14:textId="77777777" w:rsidR="006C3D3C" w:rsidRPr="00D77E51" w:rsidRDefault="006C3D3C" w:rsidP="009905DC">
      <w:pPr>
        <w:ind w:firstLine="720"/>
        <w:jc w:val="both"/>
        <w:rPr>
          <w:rFonts w:ascii="Calibri" w:hAnsi="Calibri" w:cs="Calibri"/>
          <w:b/>
          <w:sz w:val="22"/>
          <w:szCs w:val="22"/>
          <w:u w:val="single"/>
        </w:rPr>
      </w:pPr>
      <w:r w:rsidRPr="00D77E51">
        <w:rPr>
          <w:rFonts w:ascii="Calibri" w:hAnsi="Calibri" w:cs="Calibri"/>
          <w:b/>
          <w:sz w:val="22"/>
          <w:szCs w:val="22"/>
          <w:u w:val="single"/>
        </w:rPr>
        <w:t xml:space="preserve">Eligible Persons and Nature of Concession </w:t>
      </w:r>
    </w:p>
    <w:p w14:paraId="36EAD875" w14:textId="77777777" w:rsidR="006C3D3C" w:rsidRPr="00D77E51" w:rsidRDefault="006C3D3C">
      <w:pPr>
        <w:jc w:val="both"/>
        <w:rPr>
          <w:rFonts w:ascii="Calibri" w:hAnsi="Calibri" w:cs="Calibri"/>
          <w:bCs/>
          <w:sz w:val="22"/>
          <w:szCs w:val="22"/>
          <w:u w:val="single"/>
        </w:rPr>
      </w:pPr>
    </w:p>
    <w:p w14:paraId="6A7EC3DD" w14:textId="77777777" w:rsidR="006C3D3C" w:rsidRPr="00D77E51" w:rsidRDefault="006C3D3C">
      <w:pPr>
        <w:ind w:left="720" w:hanging="720"/>
        <w:jc w:val="both"/>
        <w:rPr>
          <w:rFonts w:ascii="Calibri" w:hAnsi="Calibri" w:cs="Calibri"/>
          <w:sz w:val="22"/>
          <w:szCs w:val="22"/>
        </w:rPr>
      </w:pPr>
      <w:r w:rsidRPr="00D77E51">
        <w:rPr>
          <w:rFonts w:ascii="Calibri" w:hAnsi="Calibri" w:cs="Calibri"/>
          <w:sz w:val="22"/>
          <w:szCs w:val="22"/>
        </w:rPr>
        <w:t>9.</w:t>
      </w:r>
      <w:r w:rsidRPr="00D77E51">
        <w:rPr>
          <w:rFonts w:ascii="Calibri" w:hAnsi="Calibri" w:cs="Calibri"/>
          <w:sz w:val="22"/>
          <w:szCs w:val="22"/>
        </w:rPr>
        <w:tab/>
        <w:t>In respect of the mandatory travel concessions under the 2000 Act</w:t>
      </w:r>
      <w:r w:rsidR="002D33B6" w:rsidRPr="00D77E51">
        <w:rPr>
          <w:rFonts w:ascii="Calibri" w:hAnsi="Calibri" w:cs="Calibri"/>
          <w:sz w:val="22"/>
          <w:szCs w:val="22"/>
        </w:rPr>
        <w:t>,</w:t>
      </w:r>
      <w:r w:rsidRPr="00D77E51">
        <w:rPr>
          <w:rFonts w:ascii="Calibri" w:hAnsi="Calibri" w:cs="Calibri"/>
          <w:sz w:val="22"/>
          <w:szCs w:val="22"/>
        </w:rPr>
        <w:t xml:space="preserve"> operators participating in the Arrangements will be required to provide on their </w:t>
      </w:r>
      <w:r w:rsidR="00127383" w:rsidRPr="00D77E51">
        <w:rPr>
          <w:rFonts w:ascii="Calibri" w:hAnsi="Calibri" w:cs="Calibri"/>
          <w:sz w:val="22"/>
          <w:szCs w:val="22"/>
        </w:rPr>
        <w:t xml:space="preserve">Eligible Services </w:t>
      </w:r>
      <w:r w:rsidRPr="00D77E51">
        <w:rPr>
          <w:rFonts w:ascii="Calibri" w:hAnsi="Calibri" w:cs="Calibri"/>
          <w:sz w:val="22"/>
          <w:szCs w:val="22"/>
        </w:rPr>
        <w:t>the travel concessions specified in Schedule 1 to any person with a valid statutory travel concessions permit</w:t>
      </w:r>
      <w:r w:rsidR="00BE23BD">
        <w:rPr>
          <w:rFonts w:ascii="Calibri" w:hAnsi="Calibri" w:cs="Calibri"/>
          <w:sz w:val="22"/>
          <w:szCs w:val="22"/>
        </w:rPr>
        <w:t>,</w:t>
      </w:r>
      <w:r w:rsidR="00853291" w:rsidRPr="00D77E51">
        <w:rPr>
          <w:rFonts w:ascii="Calibri" w:hAnsi="Calibri" w:cs="Calibri"/>
          <w:sz w:val="22"/>
          <w:szCs w:val="22"/>
        </w:rPr>
        <w:t xml:space="preserve"> </w:t>
      </w:r>
      <w:r w:rsidR="00BE23BD">
        <w:rPr>
          <w:rFonts w:ascii="Calibri" w:hAnsi="Calibri" w:cs="Calibri"/>
          <w:sz w:val="22"/>
          <w:szCs w:val="22"/>
        </w:rPr>
        <w:t>where such person is</w:t>
      </w:r>
      <w:r w:rsidR="00853291" w:rsidRPr="00D77E51">
        <w:rPr>
          <w:rFonts w:ascii="Calibri" w:hAnsi="Calibri" w:cs="Calibri"/>
          <w:sz w:val="22"/>
          <w:szCs w:val="22"/>
        </w:rPr>
        <w:t xml:space="preserve"> complying with the</w:t>
      </w:r>
      <w:r w:rsidR="00BE23BD">
        <w:rPr>
          <w:rFonts w:ascii="Calibri" w:hAnsi="Calibri" w:cs="Calibri"/>
          <w:sz w:val="22"/>
          <w:szCs w:val="22"/>
        </w:rPr>
        <w:t xml:space="preserve"> respective</w:t>
      </w:r>
      <w:r w:rsidR="00853291" w:rsidRPr="00D77E51">
        <w:rPr>
          <w:rFonts w:ascii="Calibri" w:hAnsi="Calibri" w:cs="Calibri"/>
          <w:sz w:val="22"/>
          <w:szCs w:val="22"/>
        </w:rPr>
        <w:t xml:space="preserve"> conditions of carriage</w:t>
      </w:r>
      <w:r w:rsidR="00BE23BD">
        <w:rPr>
          <w:rFonts w:ascii="Calibri" w:hAnsi="Calibri" w:cs="Calibri"/>
          <w:sz w:val="22"/>
          <w:szCs w:val="22"/>
        </w:rPr>
        <w:t xml:space="preserve"> of the operators</w:t>
      </w:r>
      <w:r w:rsidRPr="00D77E51">
        <w:rPr>
          <w:rFonts w:ascii="Calibri" w:hAnsi="Calibri" w:cs="Calibri"/>
          <w:sz w:val="22"/>
          <w:szCs w:val="22"/>
        </w:rPr>
        <w:t>.</w:t>
      </w:r>
    </w:p>
    <w:p w14:paraId="1C2CDA71" w14:textId="77777777" w:rsidR="006C3D3C" w:rsidRPr="00D77E51" w:rsidRDefault="006C3D3C">
      <w:pPr>
        <w:ind w:left="720" w:hanging="720"/>
        <w:jc w:val="both"/>
        <w:rPr>
          <w:rFonts w:ascii="Calibri" w:hAnsi="Calibri" w:cs="Calibri"/>
          <w:sz w:val="22"/>
          <w:szCs w:val="22"/>
        </w:rPr>
      </w:pPr>
    </w:p>
    <w:p w14:paraId="7FC4DCC4" w14:textId="77777777" w:rsidR="006C3D3C" w:rsidRPr="00D77E51" w:rsidRDefault="006C3D3C">
      <w:pPr>
        <w:ind w:left="720" w:hanging="720"/>
        <w:jc w:val="both"/>
        <w:rPr>
          <w:rFonts w:ascii="Calibri" w:hAnsi="Calibri" w:cs="Calibri"/>
          <w:sz w:val="22"/>
          <w:szCs w:val="22"/>
        </w:rPr>
      </w:pPr>
      <w:r w:rsidRPr="00D77E51">
        <w:rPr>
          <w:rFonts w:ascii="Calibri" w:hAnsi="Calibri" w:cs="Calibri"/>
          <w:sz w:val="22"/>
          <w:szCs w:val="22"/>
        </w:rPr>
        <w:t>10.</w:t>
      </w:r>
      <w:r w:rsidRPr="00D77E51">
        <w:rPr>
          <w:rFonts w:ascii="Calibri" w:hAnsi="Calibri" w:cs="Calibri"/>
          <w:sz w:val="22"/>
          <w:szCs w:val="22"/>
        </w:rPr>
        <w:tab/>
      </w:r>
      <w:r w:rsidR="006C3E27" w:rsidRPr="00D77E51">
        <w:rPr>
          <w:rFonts w:ascii="Calibri" w:hAnsi="Calibri" w:cs="Calibri"/>
          <w:sz w:val="22"/>
          <w:szCs w:val="22"/>
        </w:rPr>
        <w:t>TfGM</w:t>
      </w:r>
      <w:r w:rsidRPr="00D77E51">
        <w:rPr>
          <w:rFonts w:ascii="Calibri" w:hAnsi="Calibri" w:cs="Calibri"/>
          <w:sz w:val="22"/>
          <w:szCs w:val="22"/>
        </w:rPr>
        <w:t xml:space="preserve"> may from time to time vary the </w:t>
      </w:r>
      <w:r w:rsidR="00BE23BD">
        <w:rPr>
          <w:rFonts w:ascii="Calibri" w:hAnsi="Calibri" w:cs="Calibri"/>
          <w:sz w:val="22"/>
          <w:szCs w:val="22"/>
        </w:rPr>
        <w:t>A</w:t>
      </w:r>
      <w:r w:rsidRPr="00D77E51">
        <w:rPr>
          <w:rFonts w:ascii="Calibri" w:hAnsi="Calibri" w:cs="Calibri"/>
          <w:sz w:val="22"/>
          <w:szCs w:val="22"/>
        </w:rPr>
        <w:t>rrangements by notice and</w:t>
      </w:r>
      <w:r w:rsidR="009A2F42">
        <w:rPr>
          <w:rFonts w:ascii="Calibri" w:hAnsi="Calibri" w:cs="Calibri"/>
          <w:sz w:val="22"/>
          <w:szCs w:val="22"/>
        </w:rPr>
        <w:t>,</w:t>
      </w:r>
      <w:r w:rsidRPr="00D77E51">
        <w:rPr>
          <w:rFonts w:ascii="Calibri" w:hAnsi="Calibri" w:cs="Calibri"/>
          <w:sz w:val="22"/>
          <w:szCs w:val="22"/>
        </w:rPr>
        <w:t xml:space="preserve"> where relevant</w:t>
      </w:r>
      <w:r w:rsidR="009A2F42">
        <w:rPr>
          <w:rFonts w:ascii="Calibri" w:hAnsi="Calibri" w:cs="Calibri"/>
          <w:sz w:val="22"/>
          <w:szCs w:val="22"/>
        </w:rPr>
        <w:t>,</w:t>
      </w:r>
      <w:r w:rsidRPr="00D77E51">
        <w:rPr>
          <w:rFonts w:ascii="Calibri" w:hAnsi="Calibri" w:cs="Calibri"/>
          <w:sz w:val="22"/>
          <w:szCs w:val="22"/>
        </w:rPr>
        <w:t xml:space="preserve"> such notice should comply with the provisions of section 150 of the 2000 Act.</w:t>
      </w:r>
    </w:p>
    <w:p w14:paraId="3E56427D" w14:textId="77777777" w:rsidR="006C3D3C" w:rsidRPr="00D77E51" w:rsidRDefault="006C3D3C">
      <w:pPr>
        <w:ind w:left="720" w:hanging="720"/>
        <w:jc w:val="both"/>
        <w:rPr>
          <w:rFonts w:ascii="Calibri" w:hAnsi="Calibri" w:cs="Calibri"/>
          <w:sz w:val="22"/>
          <w:szCs w:val="22"/>
        </w:rPr>
      </w:pPr>
    </w:p>
    <w:p w14:paraId="0E4195D9" w14:textId="77777777" w:rsidR="006C3D3C" w:rsidRPr="00D77E51" w:rsidRDefault="006C3D3C">
      <w:pPr>
        <w:ind w:left="720" w:hanging="720"/>
        <w:jc w:val="both"/>
        <w:rPr>
          <w:rFonts w:ascii="Calibri" w:hAnsi="Calibri" w:cs="Calibri"/>
          <w:b/>
          <w:sz w:val="22"/>
          <w:szCs w:val="22"/>
          <w:u w:val="single"/>
        </w:rPr>
      </w:pPr>
      <w:r w:rsidRPr="00D77E51">
        <w:rPr>
          <w:rFonts w:ascii="Calibri" w:hAnsi="Calibri" w:cs="Calibri"/>
          <w:sz w:val="22"/>
          <w:szCs w:val="22"/>
        </w:rPr>
        <w:tab/>
      </w:r>
      <w:r w:rsidRPr="00D77E51">
        <w:rPr>
          <w:rFonts w:ascii="Calibri" w:hAnsi="Calibri" w:cs="Calibri"/>
          <w:b/>
          <w:sz w:val="22"/>
          <w:szCs w:val="22"/>
          <w:u w:val="single"/>
        </w:rPr>
        <w:t xml:space="preserve">Payment Periods and Dates </w:t>
      </w:r>
    </w:p>
    <w:p w14:paraId="051E508C" w14:textId="77777777" w:rsidR="002D33B6" w:rsidRPr="00D77E51" w:rsidRDefault="002D33B6">
      <w:pPr>
        <w:ind w:left="720" w:hanging="720"/>
        <w:jc w:val="both"/>
        <w:rPr>
          <w:rFonts w:ascii="Calibri" w:hAnsi="Calibri" w:cs="Calibri"/>
          <w:b/>
          <w:sz w:val="22"/>
          <w:szCs w:val="22"/>
          <w:u w:val="single"/>
        </w:rPr>
      </w:pPr>
    </w:p>
    <w:p w14:paraId="7704AC80" w14:textId="77777777" w:rsidR="006C3D3C" w:rsidRPr="00D77E51" w:rsidRDefault="006C3D3C">
      <w:pPr>
        <w:ind w:left="720" w:hanging="720"/>
        <w:jc w:val="both"/>
        <w:rPr>
          <w:rFonts w:ascii="Calibri" w:hAnsi="Calibri" w:cs="Calibri"/>
          <w:sz w:val="22"/>
          <w:szCs w:val="22"/>
        </w:rPr>
      </w:pPr>
      <w:r w:rsidRPr="00D77E51">
        <w:rPr>
          <w:rFonts w:ascii="Calibri" w:hAnsi="Calibri" w:cs="Calibri"/>
          <w:sz w:val="22"/>
          <w:szCs w:val="22"/>
        </w:rPr>
        <w:t>11.</w:t>
      </w:r>
      <w:r w:rsidRPr="00D77E51">
        <w:rPr>
          <w:rFonts w:ascii="Calibri" w:hAnsi="Calibri" w:cs="Calibri"/>
          <w:sz w:val="22"/>
          <w:szCs w:val="22"/>
        </w:rPr>
        <w:tab/>
        <w:t>The payment periods under the Arrangements are as set out in Schedule 8</w:t>
      </w:r>
      <w:r w:rsidR="00BE23BD">
        <w:rPr>
          <w:rFonts w:ascii="Calibri" w:hAnsi="Calibri" w:cs="Calibri"/>
          <w:sz w:val="22"/>
          <w:szCs w:val="22"/>
        </w:rPr>
        <w:t>,</w:t>
      </w:r>
      <w:r w:rsidRPr="00D77E51">
        <w:rPr>
          <w:rFonts w:ascii="Calibri" w:hAnsi="Calibri" w:cs="Calibri"/>
          <w:sz w:val="22"/>
          <w:szCs w:val="22"/>
        </w:rPr>
        <w:t xml:space="preserve"> or as notified to the operators from time to time by </w:t>
      </w:r>
      <w:r w:rsidR="006C3E27" w:rsidRPr="00D77E51">
        <w:rPr>
          <w:rFonts w:ascii="Calibri" w:hAnsi="Calibri" w:cs="Calibri"/>
          <w:sz w:val="22"/>
          <w:szCs w:val="22"/>
        </w:rPr>
        <w:t>TfGM</w:t>
      </w:r>
      <w:r w:rsidRPr="00D77E51">
        <w:rPr>
          <w:rFonts w:ascii="Calibri" w:hAnsi="Calibri" w:cs="Calibri"/>
          <w:sz w:val="22"/>
          <w:szCs w:val="22"/>
        </w:rPr>
        <w:t xml:space="preserve"> in writing.</w:t>
      </w:r>
    </w:p>
    <w:p w14:paraId="095A99B2" w14:textId="77777777" w:rsidR="006C3D3C" w:rsidRPr="00D77E51" w:rsidRDefault="006C3D3C">
      <w:pPr>
        <w:ind w:left="720" w:hanging="720"/>
        <w:jc w:val="both"/>
        <w:rPr>
          <w:rFonts w:ascii="Calibri" w:hAnsi="Calibri" w:cs="Calibri"/>
          <w:sz w:val="22"/>
          <w:szCs w:val="22"/>
        </w:rPr>
      </w:pPr>
    </w:p>
    <w:p w14:paraId="73C70A6B" w14:textId="77777777" w:rsidR="006C3D3C" w:rsidRPr="00D77E51" w:rsidRDefault="006C3D3C">
      <w:pPr>
        <w:ind w:left="720" w:hanging="720"/>
        <w:jc w:val="both"/>
        <w:rPr>
          <w:rFonts w:ascii="Calibri" w:hAnsi="Calibri" w:cs="Calibri"/>
          <w:sz w:val="22"/>
          <w:szCs w:val="22"/>
        </w:rPr>
      </w:pPr>
      <w:r w:rsidRPr="00D77E51">
        <w:rPr>
          <w:rFonts w:ascii="Calibri" w:hAnsi="Calibri" w:cs="Calibri"/>
          <w:sz w:val="22"/>
          <w:szCs w:val="22"/>
        </w:rPr>
        <w:t>12.</w:t>
      </w:r>
      <w:r w:rsidRPr="00D77E51">
        <w:rPr>
          <w:rFonts w:ascii="Calibri" w:hAnsi="Calibri" w:cs="Calibri"/>
          <w:sz w:val="22"/>
          <w:szCs w:val="22"/>
        </w:rPr>
        <w:tab/>
        <w:t xml:space="preserve">Subject to paragraph </w:t>
      </w:r>
      <w:r w:rsidR="009B4E6D" w:rsidRPr="00D77E51">
        <w:rPr>
          <w:rFonts w:ascii="Calibri" w:hAnsi="Calibri" w:cs="Calibri"/>
          <w:sz w:val="22"/>
          <w:szCs w:val="22"/>
        </w:rPr>
        <w:t>2</w:t>
      </w:r>
      <w:r w:rsidR="00BE23BD">
        <w:rPr>
          <w:rFonts w:ascii="Calibri" w:hAnsi="Calibri" w:cs="Calibri"/>
          <w:sz w:val="22"/>
          <w:szCs w:val="22"/>
        </w:rPr>
        <w:t>3</w:t>
      </w:r>
      <w:r w:rsidRPr="00D77E51">
        <w:rPr>
          <w:rFonts w:ascii="Calibri" w:hAnsi="Calibri" w:cs="Calibri"/>
          <w:sz w:val="22"/>
          <w:szCs w:val="22"/>
        </w:rPr>
        <w:t xml:space="preserve">, </w:t>
      </w:r>
      <w:r w:rsidR="006C3E27" w:rsidRPr="00D77E51">
        <w:rPr>
          <w:rFonts w:ascii="Calibri" w:hAnsi="Calibri" w:cs="Calibri"/>
          <w:sz w:val="22"/>
          <w:szCs w:val="22"/>
        </w:rPr>
        <w:t>TfGM</w:t>
      </w:r>
      <w:r w:rsidRPr="00D77E51">
        <w:rPr>
          <w:rFonts w:ascii="Calibri" w:hAnsi="Calibri" w:cs="Calibri"/>
          <w:sz w:val="22"/>
          <w:szCs w:val="22"/>
        </w:rPr>
        <w:t xml:space="preserve"> will make a payment to operators not later than the day which is half-way between the first and last days of each payment period, equal to not less than 85% of the sum </w:t>
      </w:r>
      <w:r w:rsidR="006C3E27" w:rsidRPr="00D77E51">
        <w:rPr>
          <w:rFonts w:ascii="Calibri" w:hAnsi="Calibri" w:cs="Calibri"/>
          <w:sz w:val="22"/>
          <w:szCs w:val="22"/>
        </w:rPr>
        <w:t>TfGM</w:t>
      </w:r>
      <w:r w:rsidRPr="00D77E51">
        <w:rPr>
          <w:rFonts w:ascii="Calibri" w:hAnsi="Calibri" w:cs="Calibri"/>
          <w:sz w:val="22"/>
          <w:szCs w:val="22"/>
        </w:rPr>
        <w:t xml:space="preserve"> estimates to be due to the operator in that period.</w:t>
      </w:r>
    </w:p>
    <w:p w14:paraId="35E79306" w14:textId="77777777" w:rsidR="006C3D3C" w:rsidRPr="00D77E51" w:rsidRDefault="006C3D3C">
      <w:pPr>
        <w:ind w:left="720" w:hanging="720"/>
        <w:jc w:val="both"/>
        <w:rPr>
          <w:rFonts w:ascii="Calibri" w:hAnsi="Calibri" w:cs="Calibri"/>
          <w:sz w:val="22"/>
          <w:szCs w:val="22"/>
        </w:rPr>
      </w:pPr>
    </w:p>
    <w:p w14:paraId="1000133E" w14:textId="77777777" w:rsidR="006C3D3C" w:rsidRPr="00D77E51" w:rsidRDefault="006C3D3C">
      <w:pPr>
        <w:ind w:left="720" w:hanging="720"/>
        <w:jc w:val="both"/>
        <w:rPr>
          <w:rFonts w:ascii="Calibri" w:hAnsi="Calibri" w:cs="Calibri"/>
          <w:sz w:val="22"/>
          <w:szCs w:val="22"/>
        </w:rPr>
      </w:pPr>
      <w:r w:rsidRPr="00D77E51">
        <w:rPr>
          <w:rFonts w:ascii="Calibri" w:hAnsi="Calibri" w:cs="Calibri"/>
          <w:sz w:val="22"/>
          <w:szCs w:val="22"/>
        </w:rPr>
        <w:t>13.</w:t>
      </w:r>
      <w:r w:rsidRPr="00D77E51">
        <w:rPr>
          <w:rFonts w:ascii="Calibri" w:hAnsi="Calibri" w:cs="Calibri"/>
          <w:sz w:val="22"/>
          <w:szCs w:val="22"/>
        </w:rPr>
        <w:tab/>
        <w:t xml:space="preserve">Subject to paragraph </w:t>
      </w:r>
      <w:r w:rsidR="009B4E6D" w:rsidRPr="00D77E51">
        <w:rPr>
          <w:rFonts w:ascii="Calibri" w:hAnsi="Calibri" w:cs="Calibri"/>
          <w:sz w:val="22"/>
          <w:szCs w:val="22"/>
        </w:rPr>
        <w:t>2</w:t>
      </w:r>
      <w:r w:rsidR="00BE23BD">
        <w:rPr>
          <w:rFonts w:ascii="Calibri" w:hAnsi="Calibri" w:cs="Calibri"/>
          <w:sz w:val="22"/>
          <w:szCs w:val="22"/>
        </w:rPr>
        <w:t>3</w:t>
      </w:r>
      <w:r w:rsidRPr="00D77E51">
        <w:rPr>
          <w:rFonts w:ascii="Calibri" w:hAnsi="Calibri" w:cs="Calibri"/>
          <w:sz w:val="22"/>
          <w:szCs w:val="22"/>
        </w:rPr>
        <w:t xml:space="preserve">, </w:t>
      </w:r>
      <w:r w:rsidR="006C3E27" w:rsidRPr="00D77E51">
        <w:rPr>
          <w:rFonts w:ascii="Calibri" w:hAnsi="Calibri" w:cs="Calibri"/>
          <w:sz w:val="22"/>
          <w:szCs w:val="22"/>
        </w:rPr>
        <w:t>TfGM</w:t>
      </w:r>
      <w:r w:rsidRPr="00D77E51">
        <w:rPr>
          <w:rFonts w:ascii="Calibri" w:hAnsi="Calibri" w:cs="Calibri"/>
          <w:sz w:val="22"/>
          <w:szCs w:val="22"/>
        </w:rPr>
        <w:t xml:space="preserve"> will make a further payment to operators, not later than 3 months after the end of the relevant payment period, equal to the difference (if any) between:</w:t>
      </w:r>
    </w:p>
    <w:p w14:paraId="6DEEDEA1" w14:textId="77777777" w:rsidR="006C3D3C" w:rsidRPr="00D77E51" w:rsidRDefault="006C3D3C">
      <w:pPr>
        <w:ind w:left="720" w:hanging="720"/>
        <w:jc w:val="both"/>
        <w:rPr>
          <w:rFonts w:ascii="Calibri" w:hAnsi="Calibri" w:cs="Calibri"/>
          <w:sz w:val="22"/>
          <w:szCs w:val="22"/>
        </w:rPr>
      </w:pPr>
    </w:p>
    <w:p w14:paraId="7FDFADA9" w14:textId="77777777" w:rsidR="006C3D3C" w:rsidRPr="00D77E51" w:rsidRDefault="006C3D3C">
      <w:pPr>
        <w:ind w:left="1440" w:hanging="720"/>
        <w:jc w:val="both"/>
        <w:rPr>
          <w:rFonts w:ascii="Calibri" w:hAnsi="Calibri" w:cs="Calibri"/>
          <w:sz w:val="22"/>
          <w:szCs w:val="22"/>
        </w:rPr>
      </w:pPr>
      <w:r w:rsidRPr="00D77E51">
        <w:rPr>
          <w:rFonts w:ascii="Calibri" w:hAnsi="Calibri" w:cs="Calibri"/>
          <w:sz w:val="22"/>
          <w:szCs w:val="22"/>
        </w:rPr>
        <w:t>(</w:t>
      </w:r>
      <w:proofErr w:type="spellStart"/>
      <w:r w:rsidRPr="00D77E51">
        <w:rPr>
          <w:rFonts w:ascii="Calibri" w:hAnsi="Calibri" w:cs="Calibri"/>
          <w:sz w:val="22"/>
          <w:szCs w:val="22"/>
        </w:rPr>
        <w:t>i</w:t>
      </w:r>
      <w:proofErr w:type="spellEnd"/>
      <w:r w:rsidRPr="00D77E51">
        <w:rPr>
          <w:rFonts w:ascii="Calibri" w:hAnsi="Calibri" w:cs="Calibri"/>
          <w:sz w:val="22"/>
          <w:szCs w:val="22"/>
        </w:rPr>
        <w:t>)</w:t>
      </w:r>
      <w:r w:rsidRPr="00D77E51">
        <w:rPr>
          <w:rFonts w:ascii="Calibri" w:hAnsi="Calibri" w:cs="Calibri"/>
          <w:sz w:val="22"/>
          <w:szCs w:val="22"/>
        </w:rPr>
        <w:tab/>
      </w:r>
      <w:r w:rsidR="00EA0091" w:rsidRPr="00D77E51">
        <w:rPr>
          <w:rFonts w:ascii="Calibri" w:hAnsi="Calibri" w:cs="Calibri"/>
          <w:sz w:val="22"/>
          <w:szCs w:val="22"/>
        </w:rPr>
        <w:t>t</w:t>
      </w:r>
      <w:r w:rsidRPr="00D77E51">
        <w:rPr>
          <w:rFonts w:ascii="Calibri" w:hAnsi="Calibri" w:cs="Calibri"/>
          <w:sz w:val="22"/>
          <w:szCs w:val="22"/>
        </w:rPr>
        <w:t xml:space="preserve">he sum already paid to the operator for the relevant payment period as set out in </w:t>
      </w:r>
      <w:r w:rsidR="000766CA">
        <w:rPr>
          <w:rFonts w:ascii="Calibri" w:hAnsi="Calibri" w:cs="Calibri"/>
          <w:sz w:val="22"/>
          <w:szCs w:val="22"/>
        </w:rPr>
        <w:t>p</w:t>
      </w:r>
      <w:r w:rsidRPr="00D77E51">
        <w:rPr>
          <w:rFonts w:ascii="Calibri" w:hAnsi="Calibri" w:cs="Calibri"/>
          <w:sz w:val="22"/>
          <w:szCs w:val="22"/>
        </w:rPr>
        <w:t>aragraph 12</w:t>
      </w:r>
      <w:r w:rsidR="00EA0091" w:rsidRPr="00D77E51">
        <w:rPr>
          <w:rFonts w:ascii="Calibri" w:hAnsi="Calibri" w:cs="Calibri"/>
          <w:sz w:val="22"/>
          <w:szCs w:val="22"/>
        </w:rPr>
        <w:t>;</w:t>
      </w:r>
      <w:r w:rsidRPr="00D77E51">
        <w:rPr>
          <w:rFonts w:ascii="Calibri" w:hAnsi="Calibri" w:cs="Calibri"/>
          <w:sz w:val="22"/>
          <w:szCs w:val="22"/>
        </w:rPr>
        <w:t xml:space="preserve"> and </w:t>
      </w:r>
    </w:p>
    <w:p w14:paraId="4316313E" w14:textId="77777777" w:rsidR="006C3D3C" w:rsidRPr="00D77E51" w:rsidRDefault="006C3D3C">
      <w:pPr>
        <w:ind w:left="1440" w:hanging="720"/>
        <w:jc w:val="both"/>
        <w:rPr>
          <w:rFonts w:ascii="Calibri" w:hAnsi="Calibri" w:cs="Calibri"/>
          <w:sz w:val="22"/>
          <w:szCs w:val="22"/>
        </w:rPr>
      </w:pPr>
    </w:p>
    <w:p w14:paraId="456BF350" w14:textId="77777777" w:rsidR="006C3D3C" w:rsidRPr="00D77E51" w:rsidRDefault="006C3D3C">
      <w:pPr>
        <w:ind w:left="1440" w:hanging="720"/>
        <w:jc w:val="both"/>
        <w:rPr>
          <w:rFonts w:ascii="Calibri" w:hAnsi="Calibri" w:cs="Calibri"/>
          <w:sz w:val="22"/>
          <w:szCs w:val="22"/>
        </w:rPr>
      </w:pPr>
      <w:r w:rsidRPr="00D77E51">
        <w:rPr>
          <w:rFonts w:ascii="Calibri" w:hAnsi="Calibri" w:cs="Calibri"/>
          <w:sz w:val="22"/>
          <w:szCs w:val="22"/>
        </w:rPr>
        <w:t>(ii)</w:t>
      </w:r>
      <w:r w:rsidRPr="00D77E51">
        <w:rPr>
          <w:rFonts w:ascii="Calibri" w:hAnsi="Calibri" w:cs="Calibri"/>
          <w:sz w:val="22"/>
          <w:szCs w:val="22"/>
        </w:rPr>
        <w:tab/>
      </w:r>
      <w:r w:rsidR="00EA0091" w:rsidRPr="00D77E51">
        <w:rPr>
          <w:rFonts w:ascii="Calibri" w:hAnsi="Calibri" w:cs="Calibri"/>
          <w:sz w:val="22"/>
          <w:szCs w:val="22"/>
        </w:rPr>
        <w:t>t</w:t>
      </w:r>
      <w:r w:rsidRPr="00D77E51">
        <w:rPr>
          <w:rFonts w:ascii="Calibri" w:hAnsi="Calibri" w:cs="Calibri"/>
          <w:sz w:val="22"/>
          <w:szCs w:val="22"/>
        </w:rPr>
        <w:t xml:space="preserve">he actual amount calculated as due to the operator for that relevant payment period.  </w:t>
      </w:r>
    </w:p>
    <w:p w14:paraId="59620B18" w14:textId="77777777" w:rsidR="006C3D3C" w:rsidRPr="00D77E51" w:rsidRDefault="006C3D3C">
      <w:pPr>
        <w:ind w:left="1440" w:hanging="720"/>
        <w:jc w:val="both"/>
        <w:rPr>
          <w:rFonts w:ascii="Calibri" w:hAnsi="Calibri" w:cs="Calibri"/>
          <w:sz w:val="22"/>
          <w:szCs w:val="22"/>
        </w:rPr>
      </w:pPr>
    </w:p>
    <w:p w14:paraId="2150790E" w14:textId="77777777" w:rsidR="006C3D3C" w:rsidRPr="00D77E51" w:rsidRDefault="006C3D3C">
      <w:pPr>
        <w:ind w:left="720"/>
        <w:jc w:val="both"/>
        <w:rPr>
          <w:rFonts w:ascii="Calibri" w:hAnsi="Calibri" w:cs="Calibri"/>
          <w:sz w:val="22"/>
          <w:szCs w:val="22"/>
        </w:rPr>
      </w:pPr>
      <w:r w:rsidRPr="00D77E51">
        <w:rPr>
          <w:rFonts w:ascii="Calibri" w:hAnsi="Calibri" w:cs="Calibri"/>
          <w:sz w:val="22"/>
          <w:szCs w:val="22"/>
        </w:rPr>
        <w:t xml:space="preserve">If the amount paid under paragraph 12 above exceeds the amount calculated under paragraph 13(ii) such that </w:t>
      </w:r>
      <w:r w:rsidR="006C3E27" w:rsidRPr="00D77E51">
        <w:rPr>
          <w:rFonts w:ascii="Calibri" w:hAnsi="Calibri" w:cs="Calibri"/>
          <w:sz w:val="22"/>
          <w:szCs w:val="22"/>
        </w:rPr>
        <w:t>TfGM</w:t>
      </w:r>
      <w:r w:rsidRPr="00D77E51">
        <w:rPr>
          <w:rFonts w:ascii="Calibri" w:hAnsi="Calibri" w:cs="Calibri"/>
          <w:sz w:val="22"/>
          <w:szCs w:val="22"/>
        </w:rPr>
        <w:t xml:space="preserve"> has made an over payment for the relevant period it shall either: </w:t>
      </w:r>
    </w:p>
    <w:p w14:paraId="2740BFB1" w14:textId="77777777" w:rsidR="006C3D3C" w:rsidRPr="00D77E51" w:rsidRDefault="006C3D3C">
      <w:pPr>
        <w:ind w:left="720"/>
        <w:jc w:val="both"/>
        <w:rPr>
          <w:rFonts w:ascii="Calibri" w:hAnsi="Calibri" w:cs="Calibri"/>
          <w:sz w:val="22"/>
          <w:szCs w:val="22"/>
        </w:rPr>
      </w:pPr>
    </w:p>
    <w:p w14:paraId="7A06A637" w14:textId="77777777" w:rsidR="006C3D3C" w:rsidRPr="00D77E51" w:rsidRDefault="006C3D3C" w:rsidP="009905DC">
      <w:pPr>
        <w:ind w:left="1440" w:hanging="720"/>
        <w:jc w:val="both"/>
        <w:rPr>
          <w:rFonts w:ascii="Calibri" w:hAnsi="Calibri" w:cs="Calibri"/>
          <w:sz w:val="22"/>
          <w:szCs w:val="22"/>
        </w:rPr>
      </w:pPr>
      <w:r w:rsidRPr="00D77E51">
        <w:rPr>
          <w:rFonts w:ascii="Calibri" w:hAnsi="Calibri" w:cs="Calibri"/>
          <w:sz w:val="22"/>
          <w:szCs w:val="22"/>
        </w:rPr>
        <w:t>(a)</w:t>
      </w:r>
      <w:r w:rsidRPr="00D77E51">
        <w:rPr>
          <w:rFonts w:ascii="Calibri" w:hAnsi="Calibri" w:cs="Calibri"/>
          <w:sz w:val="22"/>
          <w:szCs w:val="22"/>
        </w:rPr>
        <w:tab/>
        <w:t xml:space="preserve">deduct the level of such overpayment from the next or any subsequent payment; </w:t>
      </w:r>
      <w:r w:rsidR="003A356E" w:rsidRPr="00D77E51">
        <w:rPr>
          <w:rFonts w:ascii="Calibri" w:hAnsi="Calibri" w:cs="Calibri"/>
          <w:sz w:val="22"/>
          <w:szCs w:val="22"/>
        </w:rPr>
        <w:t>or</w:t>
      </w:r>
    </w:p>
    <w:p w14:paraId="6C237FAB" w14:textId="77777777" w:rsidR="006C3D3C" w:rsidRPr="00D77E51" w:rsidRDefault="006C3D3C">
      <w:pPr>
        <w:ind w:left="1440" w:hanging="720"/>
        <w:jc w:val="both"/>
        <w:rPr>
          <w:rFonts w:ascii="Calibri" w:hAnsi="Calibri" w:cs="Calibri"/>
          <w:sz w:val="22"/>
          <w:szCs w:val="22"/>
        </w:rPr>
      </w:pPr>
    </w:p>
    <w:p w14:paraId="28E5AE58" w14:textId="77777777" w:rsidR="006C3D3C" w:rsidRPr="00D77E51" w:rsidRDefault="006C3D3C">
      <w:pPr>
        <w:ind w:left="1440" w:hanging="720"/>
        <w:jc w:val="both"/>
        <w:rPr>
          <w:rFonts w:ascii="Calibri" w:hAnsi="Calibri" w:cs="Calibri"/>
          <w:sz w:val="22"/>
          <w:szCs w:val="22"/>
        </w:rPr>
      </w:pPr>
      <w:r w:rsidRPr="00D77E51">
        <w:rPr>
          <w:rFonts w:ascii="Calibri" w:hAnsi="Calibri" w:cs="Calibri"/>
          <w:sz w:val="22"/>
          <w:szCs w:val="22"/>
        </w:rPr>
        <w:t>(b)</w:t>
      </w:r>
      <w:r w:rsidRPr="00D77E51">
        <w:rPr>
          <w:rFonts w:ascii="Calibri" w:hAnsi="Calibri" w:cs="Calibri"/>
          <w:sz w:val="22"/>
          <w:szCs w:val="22"/>
        </w:rPr>
        <w:tab/>
        <w:t xml:space="preserve">if no such further payment is likely to become due or to be insufficient to recover such overpayment, demand such overpayment by notice in writing to the operator who shall repay the same within </w:t>
      </w:r>
      <w:r w:rsidR="00EA0091" w:rsidRPr="00D77E51">
        <w:rPr>
          <w:rFonts w:ascii="Calibri" w:hAnsi="Calibri" w:cs="Calibri"/>
          <w:sz w:val="22"/>
          <w:szCs w:val="22"/>
        </w:rPr>
        <w:t>30</w:t>
      </w:r>
      <w:r w:rsidRPr="00D77E51">
        <w:rPr>
          <w:rFonts w:ascii="Calibri" w:hAnsi="Calibri" w:cs="Calibri"/>
          <w:sz w:val="22"/>
          <w:szCs w:val="22"/>
        </w:rPr>
        <w:t xml:space="preserve"> days of demand being made.</w:t>
      </w:r>
    </w:p>
    <w:p w14:paraId="0E5E3D1D" w14:textId="77777777" w:rsidR="00EA0091" w:rsidRPr="00D77E51" w:rsidRDefault="00EA0091">
      <w:pPr>
        <w:ind w:left="1440" w:hanging="720"/>
        <w:jc w:val="both"/>
        <w:rPr>
          <w:rFonts w:ascii="Calibri" w:hAnsi="Calibri" w:cs="Calibri"/>
          <w:sz w:val="22"/>
          <w:szCs w:val="22"/>
        </w:rPr>
      </w:pPr>
    </w:p>
    <w:p w14:paraId="505B3E87" w14:textId="77777777" w:rsidR="00EA0091" w:rsidRPr="00D77E51" w:rsidRDefault="00EA0091" w:rsidP="00CB09AD">
      <w:pPr>
        <w:ind w:left="709" w:firstLine="11"/>
        <w:jc w:val="both"/>
        <w:rPr>
          <w:rFonts w:ascii="Calibri" w:hAnsi="Calibri" w:cs="Calibri"/>
          <w:sz w:val="22"/>
          <w:szCs w:val="22"/>
        </w:rPr>
      </w:pPr>
      <w:r w:rsidRPr="00D77E51">
        <w:rPr>
          <w:rFonts w:ascii="Calibri" w:hAnsi="Calibri" w:cs="Calibri"/>
          <w:sz w:val="22"/>
          <w:szCs w:val="22"/>
        </w:rPr>
        <w:t xml:space="preserve">If a further payment is due to an operator from TfGM in accordance with </w:t>
      </w:r>
      <w:r w:rsidR="009A2F42">
        <w:rPr>
          <w:rFonts w:ascii="Calibri" w:hAnsi="Calibri" w:cs="Calibri"/>
          <w:sz w:val="22"/>
          <w:szCs w:val="22"/>
        </w:rPr>
        <w:t>p</w:t>
      </w:r>
      <w:r w:rsidRPr="00D77E51">
        <w:rPr>
          <w:rFonts w:ascii="Calibri" w:hAnsi="Calibri" w:cs="Calibri"/>
          <w:sz w:val="22"/>
          <w:szCs w:val="22"/>
        </w:rPr>
        <w:t>aragraph 13(</w:t>
      </w:r>
      <w:proofErr w:type="spellStart"/>
      <w:r w:rsidRPr="00D77E51">
        <w:rPr>
          <w:rFonts w:ascii="Calibri" w:hAnsi="Calibri" w:cs="Calibri"/>
          <w:sz w:val="22"/>
          <w:szCs w:val="22"/>
        </w:rPr>
        <w:t>i</w:t>
      </w:r>
      <w:proofErr w:type="spellEnd"/>
      <w:r w:rsidRPr="00D77E51">
        <w:rPr>
          <w:rFonts w:ascii="Calibri" w:hAnsi="Calibri" w:cs="Calibri"/>
          <w:sz w:val="22"/>
          <w:szCs w:val="22"/>
        </w:rPr>
        <w:t>) and 13(ii), and such payment is made more than 3 months after the expiry of a payment period, TfGM must pay interest to the relevant operator (at a rate that is not less than the lowest rate at which TfGM is able to borrow at that time) on the unpaid amount for the period beginning with the last date on which the balance should have been paid, and ending with the date of actual payment.</w:t>
      </w:r>
    </w:p>
    <w:p w14:paraId="577A9556" w14:textId="77777777" w:rsidR="001861E7" w:rsidRPr="00D77E51" w:rsidRDefault="001861E7">
      <w:pPr>
        <w:ind w:left="720"/>
        <w:jc w:val="both"/>
        <w:rPr>
          <w:rFonts w:ascii="Calibri" w:hAnsi="Calibri" w:cs="Calibri"/>
          <w:sz w:val="22"/>
          <w:szCs w:val="22"/>
        </w:rPr>
      </w:pPr>
    </w:p>
    <w:p w14:paraId="14BFEB59" w14:textId="77777777" w:rsidR="006C3D3C" w:rsidRPr="00D77E51" w:rsidRDefault="006C3D3C">
      <w:pPr>
        <w:ind w:left="720"/>
        <w:jc w:val="both"/>
        <w:rPr>
          <w:rFonts w:ascii="Calibri" w:hAnsi="Calibri" w:cs="Calibri"/>
          <w:b/>
          <w:sz w:val="22"/>
          <w:szCs w:val="22"/>
          <w:u w:val="single"/>
        </w:rPr>
      </w:pPr>
      <w:r w:rsidRPr="00D77E51">
        <w:rPr>
          <w:rFonts w:ascii="Calibri" w:hAnsi="Calibri" w:cs="Calibri"/>
          <w:b/>
          <w:sz w:val="22"/>
          <w:szCs w:val="22"/>
          <w:u w:val="single"/>
        </w:rPr>
        <w:t>Standard Method of Determining</w:t>
      </w:r>
      <w:r w:rsidR="00D555E6" w:rsidRPr="00D77E51">
        <w:rPr>
          <w:rFonts w:ascii="Calibri" w:hAnsi="Calibri" w:cs="Calibri"/>
          <w:b/>
          <w:sz w:val="22"/>
          <w:szCs w:val="22"/>
          <w:u w:val="single"/>
        </w:rPr>
        <w:t xml:space="preserve"> </w:t>
      </w:r>
      <w:r w:rsidRPr="00D77E51">
        <w:rPr>
          <w:rFonts w:ascii="Calibri" w:hAnsi="Calibri" w:cs="Calibri"/>
          <w:b/>
          <w:sz w:val="22"/>
          <w:szCs w:val="22"/>
          <w:u w:val="single"/>
        </w:rPr>
        <w:t>Reimbursement</w:t>
      </w:r>
    </w:p>
    <w:p w14:paraId="21B4666A" w14:textId="77777777" w:rsidR="006C3D3C" w:rsidRPr="00D77E51" w:rsidRDefault="006C3D3C">
      <w:pPr>
        <w:jc w:val="both"/>
        <w:rPr>
          <w:rFonts w:ascii="Calibri" w:hAnsi="Calibri" w:cs="Calibri"/>
          <w:b/>
          <w:sz w:val="22"/>
          <w:szCs w:val="22"/>
          <w:u w:val="single"/>
        </w:rPr>
      </w:pPr>
    </w:p>
    <w:p w14:paraId="20C9A303" w14:textId="77777777" w:rsidR="009A2F42" w:rsidRDefault="006C3D3C">
      <w:pPr>
        <w:ind w:left="720" w:hanging="720"/>
        <w:jc w:val="both"/>
        <w:rPr>
          <w:rFonts w:ascii="Calibri" w:hAnsi="Calibri" w:cs="Calibri"/>
          <w:sz w:val="22"/>
          <w:szCs w:val="22"/>
        </w:rPr>
      </w:pPr>
      <w:r w:rsidRPr="00D77E51">
        <w:rPr>
          <w:rFonts w:ascii="Calibri" w:hAnsi="Calibri" w:cs="Calibri"/>
          <w:sz w:val="22"/>
          <w:szCs w:val="22"/>
        </w:rPr>
        <w:t>14.</w:t>
      </w:r>
      <w:r w:rsidRPr="00D77E51">
        <w:rPr>
          <w:rFonts w:ascii="Calibri" w:hAnsi="Calibri" w:cs="Calibri"/>
          <w:sz w:val="22"/>
          <w:szCs w:val="22"/>
        </w:rPr>
        <w:tab/>
        <w:t>The standard method</w:t>
      </w:r>
      <w:r w:rsidR="009A2F42">
        <w:rPr>
          <w:rFonts w:ascii="Calibri" w:hAnsi="Calibri" w:cs="Calibri"/>
          <w:sz w:val="22"/>
          <w:szCs w:val="22"/>
        </w:rPr>
        <w:t>(</w:t>
      </w:r>
      <w:r w:rsidR="00130EA0">
        <w:rPr>
          <w:rFonts w:ascii="Calibri" w:hAnsi="Calibri" w:cs="Calibri"/>
          <w:sz w:val="22"/>
          <w:szCs w:val="22"/>
        </w:rPr>
        <w:t>s</w:t>
      </w:r>
      <w:r w:rsidR="009A2F42">
        <w:rPr>
          <w:rFonts w:ascii="Calibri" w:hAnsi="Calibri" w:cs="Calibri"/>
          <w:sz w:val="22"/>
          <w:szCs w:val="22"/>
        </w:rPr>
        <w:t>):</w:t>
      </w:r>
      <w:r w:rsidRPr="00D77E51">
        <w:rPr>
          <w:rFonts w:ascii="Calibri" w:hAnsi="Calibri" w:cs="Calibri"/>
          <w:sz w:val="22"/>
          <w:szCs w:val="22"/>
        </w:rPr>
        <w:t xml:space="preserve"> </w:t>
      </w:r>
    </w:p>
    <w:p w14:paraId="727F6DE6" w14:textId="77777777" w:rsidR="009A2F42" w:rsidRDefault="009A2F42" w:rsidP="00B935B4">
      <w:pPr>
        <w:ind w:left="720"/>
        <w:jc w:val="both"/>
        <w:rPr>
          <w:rFonts w:ascii="Calibri" w:hAnsi="Calibri" w:cs="Calibri"/>
          <w:sz w:val="22"/>
          <w:szCs w:val="22"/>
        </w:rPr>
      </w:pPr>
    </w:p>
    <w:p w14:paraId="1DA7F928" w14:textId="77777777" w:rsidR="009A2F42" w:rsidRDefault="009A2F42" w:rsidP="00B935B4">
      <w:pPr>
        <w:ind w:left="1440" w:hanging="720"/>
        <w:jc w:val="both"/>
        <w:rPr>
          <w:rFonts w:ascii="Calibri" w:hAnsi="Calibri" w:cs="Calibri"/>
          <w:sz w:val="22"/>
          <w:szCs w:val="22"/>
        </w:rPr>
      </w:pPr>
      <w:r>
        <w:rPr>
          <w:rFonts w:ascii="Calibri" w:hAnsi="Calibri" w:cs="Calibri"/>
          <w:sz w:val="22"/>
          <w:szCs w:val="22"/>
        </w:rPr>
        <w:t>(a)</w:t>
      </w:r>
      <w:r>
        <w:rPr>
          <w:rFonts w:ascii="Calibri" w:hAnsi="Calibri" w:cs="Calibri"/>
          <w:sz w:val="22"/>
          <w:szCs w:val="22"/>
        </w:rPr>
        <w:tab/>
      </w:r>
      <w:r w:rsidR="006C3D3C" w:rsidRPr="00D77E51">
        <w:rPr>
          <w:rFonts w:ascii="Calibri" w:hAnsi="Calibri" w:cs="Calibri"/>
          <w:sz w:val="22"/>
          <w:szCs w:val="22"/>
        </w:rPr>
        <w:t xml:space="preserve">for assessing the total number of journeys made by </w:t>
      </w:r>
      <w:r w:rsidR="00127383" w:rsidRPr="00D77E51">
        <w:rPr>
          <w:rFonts w:ascii="Calibri" w:hAnsi="Calibri" w:cs="Calibri"/>
          <w:sz w:val="22"/>
          <w:szCs w:val="22"/>
        </w:rPr>
        <w:t xml:space="preserve">Eligible Persons </w:t>
      </w:r>
      <w:r w:rsidR="006C3D3C" w:rsidRPr="00D77E51">
        <w:rPr>
          <w:rFonts w:ascii="Calibri" w:hAnsi="Calibri" w:cs="Calibri"/>
          <w:sz w:val="22"/>
          <w:szCs w:val="22"/>
        </w:rPr>
        <w:t xml:space="preserve">under the Arrangements </w:t>
      </w:r>
      <w:r w:rsidR="00130EA0">
        <w:rPr>
          <w:rFonts w:ascii="Calibri" w:hAnsi="Calibri" w:cs="Calibri"/>
          <w:sz w:val="22"/>
          <w:szCs w:val="22"/>
        </w:rPr>
        <w:t>are</w:t>
      </w:r>
      <w:r w:rsidR="006C3D3C" w:rsidRPr="00D77E51">
        <w:rPr>
          <w:rFonts w:ascii="Calibri" w:hAnsi="Calibri" w:cs="Calibri"/>
          <w:sz w:val="22"/>
          <w:szCs w:val="22"/>
        </w:rPr>
        <w:t xml:space="preserve"> set out in Schedule </w:t>
      </w:r>
      <w:proofErr w:type="gramStart"/>
      <w:r w:rsidR="006C3D3C" w:rsidRPr="00D77E51">
        <w:rPr>
          <w:rFonts w:ascii="Calibri" w:hAnsi="Calibri" w:cs="Calibri"/>
          <w:sz w:val="22"/>
          <w:szCs w:val="22"/>
        </w:rPr>
        <w:t>2</w:t>
      </w:r>
      <w:r>
        <w:rPr>
          <w:rFonts w:ascii="Calibri" w:hAnsi="Calibri" w:cs="Calibri"/>
          <w:sz w:val="22"/>
          <w:szCs w:val="22"/>
        </w:rPr>
        <w:t>;</w:t>
      </w:r>
      <w:proofErr w:type="gramEnd"/>
      <w:r w:rsidR="006C3D3C" w:rsidRPr="00D77E51">
        <w:rPr>
          <w:rFonts w:ascii="Calibri" w:hAnsi="Calibri" w:cs="Calibri"/>
          <w:sz w:val="22"/>
          <w:szCs w:val="22"/>
        </w:rPr>
        <w:t xml:space="preserve">   </w:t>
      </w:r>
    </w:p>
    <w:p w14:paraId="500E3CE3" w14:textId="77777777" w:rsidR="009A2F42" w:rsidRDefault="009A2F42" w:rsidP="00B935B4">
      <w:pPr>
        <w:ind w:left="720"/>
        <w:jc w:val="both"/>
        <w:rPr>
          <w:rFonts w:ascii="Calibri" w:hAnsi="Calibri" w:cs="Calibri"/>
          <w:sz w:val="22"/>
          <w:szCs w:val="22"/>
        </w:rPr>
      </w:pPr>
    </w:p>
    <w:p w14:paraId="4D42A3A2" w14:textId="77777777" w:rsidR="009A2F42" w:rsidRDefault="009A2F42" w:rsidP="00B935B4">
      <w:pPr>
        <w:ind w:left="1440" w:hanging="720"/>
        <w:jc w:val="both"/>
        <w:rPr>
          <w:rFonts w:ascii="Calibri" w:hAnsi="Calibri" w:cs="Calibri"/>
          <w:sz w:val="22"/>
          <w:szCs w:val="22"/>
        </w:rPr>
      </w:pPr>
      <w:r>
        <w:rPr>
          <w:rFonts w:ascii="Calibri" w:hAnsi="Calibri" w:cs="Calibri"/>
          <w:sz w:val="22"/>
          <w:szCs w:val="22"/>
        </w:rPr>
        <w:t>(b)</w:t>
      </w:r>
      <w:r>
        <w:rPr>
          <w:rFonts w:ascii="Calibri" w:hAnsi="Calibri" w:cs="Calibri"/>
          <w:sz w:val="22"/>
          <w:szCs w:val="22"/>
        </w:rPr>
        <w:tab/>
      </w:r>
      <w:r w:rsidR="006C3D3C" w:rsidRPr="00D77E51">
        <w:rPr>
          <w:rFonts w:ascii="Calibri" w:hAnsi="Calibri" w:cs="Calibri"/>
          <w:sz w:val="22"/>
          <w:szCs w:val="22"/>
        </w:rPr>
        <w:t>for assessing the fares value to be attributed to th</w:t>
      </w:r>
      <w:r>
        <w:rPr>
          <w:rFonts w:ascii="Calibri" w:hAnsi="Calibri" w:cs="Calibri"/>
          <w:sz w:val="22"/>
          <w:szCs w:val="22"/>
        </w:rPr>
        <w:t>e</w:t>
      </w:r>
      <w:r w:rsidR="006C3D3C" w:rsidRPr="00D77E51">
        <w:rPr>
          <w:rFonts w:ascii="Calibri" w:hAnsi="Calibri" w:cs="Calibri"/>
          <w:sz w:val="22"/>
          <w:szCs w:val="22"/>
        </w:rPr>
        <w:t xml:space="preserve"> journeys</w:t>
      </w:r>
      <w:r>
        <w:rPr>
          <w:rFonts w:ascii="Calibri" w:hAnsi="Calibri" w:cs="Calibri"/>
          <w:sz w:val="22"/>
          <w:szCs w:val="22"/>
        </w:rPr>
        <w:t xml:space="preserve"> referred to in paragraph 14(a) above</w:t>
      </w:r>
      <w:r w:rsidR="006C3D3C" w:rsidRPr="00D77E51">
        <w:rPr>
          <w:rFonts w:ascii="Calibri" w:hAnsi="Calibri" w:cs="Calibri"/>
          <w:sz w:val="22"/>
          <w:szCs w:val="22"/>
        </w:rPr>
        <w:t xml:space="preserve"> is set out in Schedule 3  </w:t>
      </w:r>
    </w:p>
    <w:p w14:paraId="108C6F85" w14:textId="77777777" w:rsidR="009A2F42" w:rsidRDefault="009A2F42" w:rsidP="00B935B4">
      <w:pPr>
        <w:ind w:left="1440" w:hanging="720"/>
        <w:jc w:val="both"/>
        <w:rPr>
          <w:rFonts w:ascii="Calibri" w:hAnsi="Calibri" w:cs="Calibri"/>
          <w:sz w:val="22"/>
          <w:szCs w:val="22"/>
        </w:rPr>
      </w:pPr>
    </w:p>
    <w:p w14:paraId="769F09D8" w14:textId="77777777" w:rsidR="009A2F42" w:rsidRDefault="009A2F42" w:rsidP="00B935B4">
      <w:pPr>
        <w:ind w:left="1440" w:hanging="720"/>
        <w:jc w:val="both"/>
        <w:rPr>
          <w:rFonts w:ascii="Calibri" w:hAnsi="Calibri" w:cs="Calibri"/>
          <w:sz w:val="22"/>
          <w:szCs w:val="22"/>
        </w:rPr>
      </w:pPr>
      <w:r>
        <w:rPr>
          <w:rFonts w:ascii="Calibri" w:hAnsi="Calibri" w:cs="Calibri"/>
          <w:sz w:val="22"/>
          <w:szCs w:val="22"/>
        </w:rPr>
        <w:t>(c)</w:t>
      </w:r>
      <w:r>
        <w:rPr>
          <w:rFonts w:ascii="Calibri" w:hAnsi="Calibri" w:cs="Calibri"/>
          <w:sz w:val="22"/>
          <w:szCs w:val="22"/>
        </w:rPr>
        <w:tab/>
      </w:r>
      <w:r w:rsidR="006C3D3C" w:rsidRPr="00D77E51">
        <w:rPr>
          <w:rFonts w:ascii="Calibri" w:hAnsi="Calibri" w:cs="Calibri"/>
          <w:sz w:val="22"/>
          <w:szCs w:val="22"/>
        </w:rPr>
        <w:t xml:space="preserve">for calculating the reimbursement </w:t>
      </w:r>
      <w:r w:rsidR="00D555E6" w:rsidRPr="00D77E51">
        <w:rPr>
          <w:rFonts w:ascii="Calibri" w:hAnsi="Calibri" w:cs="Calibri"/>
          <w:sz w:val="22"/>
          <w:szCs w:val="22"/>
        </w:rPr>
        <w:t xml:space="preserve">for revenue forgone </w:t>
      </w:r>
      <w:r w:rsidR="006C3D3C" w:rsidRPr="00D77E51">
        <w:rPr>
          <w:rFonts w:ascii="Calibri" w:hAnsi="Calibri" w:cs="Calibri"/>
          <w:sz w:val="22"/>
          <w:szCs w:val="22"/>
        </w:rPr>
        <w:t xml:space="preserve">due to the operator will be </w:t>
      </w:r>
      <w:proofErr w:type="gramStart"/>
      <w:r w:rsidR="006C3D3C" w:rsidRPr="00D77E51">
        <w:rPr>
          <w:rFonts w:ascii="Calibri" w:hAnsi="Calibri" w:cs="Calibri"/>
          <w:sz w:val="22"/>
          <w:szCs w:val="22"/>
        </w:rPr>
        <w:t>on the basis of</w:t>
      </w:r>
      <w:proofErr w:type="gramEnd"/>
      <w:r w:rsidR="006C3D3C" w:rsidRPr="00D77E51">
        <w:rPr>
          <w:rFonts w:ascii="Calibri" w:hAnsi="Calibri" w:cs="Calibri"/>
          <w:sz w:val="22"/>
          <w:szCs w:val="22"/>
        </w:rPr>
        <w:t xml:space="preserve"> the formula and parameters set out in Schedule 4</w:t>
      </w:r>
      <w:r>
        <w:rPr>
          <w:rFonts w:ascii="Calibri" w:hAnsi="Calibri" w:cs="Calibri"/>
          <w:sz w:val="22"/>
          <w:szCs w:val="22"/>
        </w:rPr>
        <w:t>; and</w:t>
      </w:r>
      <w:r w:rsidR="006C3D3C" w:rsidRPr="00D77E51">
        <w:rPr>
          <w:rFonts w:ascii="Calibri" w:hAnsi="Calibri" w:cs="Calibri"/>
          <w:sz w:val="22"/>
          <w:szCs w:val="22"/>
        </w:rPr>
        <w:t xml:space="preserve">  </w:t>
      </w:r>
    </w:p>
    <w:p w14:paraId="4E499D14" w14:textId="77777777" w:rsidR="009A2F42" w:rsidRDefault="009A2F42" w:rsidP="00B935B4">
      <w:pPr>
        <w:ind w:left="1440" w:hanging="720"/>
        <w:jc w:val="both"/>
        <w:rPr>
          <w:rFonts w:ascii="Calibri" w:hAnsi="Calibri" w:cs="Calibri"/>
          <w:sz w:val="22"/>
          <w:szCs w:val="22"/>
        </w:rPr>
      </w:pPr>
    </w:p>
    <w:p w14:paraId="791BDA9C" w14:textId="77777777" w:rsidR="00A912C9" w:rsidRPr="00D77E51" w:rsidRDefault="009A2F42" w:rsidP="00B935B4">
      <w:pPr>
        <w:ind w:left="1440" w:hanging="720"/>
        <w:jc w:val="both"/>
        <w:rPr>
          <w:rFonts w:ascii="Calibri" w:hAnsi="Calibri" w:cs="Calibri"/>
          <w:sz w:val="22"/>
          <w:szCs w:val="22"/>
        </w:rPr>
      </w:pPr>
      <w:r>
        <w:rPr>
          <w:rFonts w:ascii="Calibri" w:hAnsi="Calibri" w:cs="Calibri"/>
          <w:sz w:val="22"/>
          <w:szCs w:val="22"/>
        </w:rPr>
        <w:t>(d)</w:t>
      </w:r>
      <w:r>
        <w:rPr>
          <w:rFonts w:ascii="Calibri" w:hAnsi="Calibri" w:cs="Calibri"/>
          <w:sz w:val="22"/>
          <w:szCs w:val="22"/>
        </w:rPr>
        <w:tab/>
      </w:r>
      <w:r w:rsidR="00A912C9" w:rsidRPr="00D77E51">
        <w:rPr>
          <w:rFonts w:ascii="Calibri" w:hAnsi="Calibri" w:cs="Calibri"/>
          <w:sz w:val="22"/>
          <w:szCs w:val="22"/>
        </w:rPr>
        <w:t>for calculating the reimbursement for any costs additional to basic operating costs is set out in Schedule 9.</w:t>
      </w:r>
    </w:p>
    <w:p w14:paraId="3C9E846A" w14:textId="77777777" w:rsidR="00A912C9" w:rsidRPr="00D77E51" w:rsidRDefault="00A74885">
      <w:pPr>
        <w:ind w:left="720" w:hanging="720"/>
        <w:jc w:val="both"/>
        <w:rPr>
          <w:rFonts w:ascii="Calibri" w:hAnsi="Calibri" w:cs="Calibri"/>
          <w:sz w:val="22"/>
          <w:szCs w:val="22"/>
        </w:rPr>
      </w:pPr>
      <w:r w:rsidRPr="00D77E51">
        <w:rPr>
          <w:rFonts w:ascii="Calibri" w:hAnsi="Calibri" w:cs="Calibri"/>
          <w:sz w:val="22"/>
          <w:szCs w:val="22"/>
        </w:rPr>
        <w:tab/>
      </w:r>
      <w:r w:rsidRPr="00D77E51">
        <w:rPr>
          <w:rFonts w:ascii="Calibri" w:hAnsi="Calibri" w:cs="Calibri"/>
          <w:sz w:val="22"/>
          <w:szCs w:val="22"/>
        </w:rPr>
        <w:tab/>
      </w:r>
    </w:p>
    <w:p w14:paraId="284AA629" w14:textId="77777777" w:rsidR="006C3D3C" w:rsidRPr="00D77E51" w:rsidRDefault="00A912C9">
      <w:pPr>
        <w:ind w:left="720" w:hanging="720"/>
        <w:jc w:val="both"/>
        <w:rPr>
          <w:rFonts w:ascii="Calibri" w:hAnsi="Calibri" w:cs="Calibri"/>
          <w:sz w:val="22"/>
          <w:szCs w:val="22"/>
        </w:rPr>
      </w:pPr>
      <w:r w:rsidRPr="00D77E51">
        <w:rPr>
          <w:rFonts w:ascii="Calibri" w:hAnsi="Calibri" w:cs="Calibri"/>
          <w:sz w:val="22"/>
          <w:szCs w:val="22"/>
        </w:rPr>
        <w:t>15.</w:t>
      </w:r>
      <w:r w:rsidRPr="00D77E51">
        <w:rPr>
          <w:rFonts w:ascii="Calibri" w:hAnsi="Calibri" w:cs="Calibri"/>
          <w:sz w:val="22"/>
          <w:szCs w:val="22"/>
        </w:rPr>
        <w:tab/>
      </w:r>
      <w:r w:rsidR="006C3D3C" w:rsidRPr="00D77E51">
        <w:rPr>
          <w:rFonts w:ascii="Calibri" w:hAnsi="Calibri" w:cs="Calibri"/>
          <w:sz w:val="22"/>
          <w:szCs w:val="22"/>
        </w:rPr>
        <w:t xml:space="preserve">In calculating the reimbursement due to the operator, </w:t>
      </w:r>
      <w:r w:rsidR="006C3E27" w:rsidRPr="00D77E51">
        <w:rPr>
          <w:rFonts w:ascii="Calibri" w:hAnsi="Calibri" w:cs="Calibri"/>
          <w:sz w:val="22"/>
          <w:szCs w:val="22"/>
        </w:rPr>
        <w:t>TfGM</w:t>
      </w:r>
      <w:r w:rsidR="006C3D3C" w:rsidRPr="00D77E51">
        <w:rPr>
          <w:rFonts w:ascii="Calibri" w:hAnsi="Calibri" w:cs="Calibri"/>
          <w:sz w:val="22"/>
          <w:szCs w:val="22"/>
        </w:rPr>
        <w:t xml:space="preserve"> will </w:t>
      </w:r>
      <w:proofErr w:type="gramStart"/>
      <w:r w:rsidR="006C3D3C" w:rsidRPr="00D77E51">
        <w:rPr>
          <w:rFonts w:ascii="Calibri" w:hAnsi="Calibri" w:cs="Calibri"/>
          <w:sz w:val="22"/>
          <w:szCs w:val="22"/>
        </w:rPr>
        <w:t>take into account</w:t>
      </w:r>
      <w:proofErr w:type="gramEnd"/>
      <w:r w:rsidR="006C3D3C" w:rsidRPr="00D77E51">
        <w:rPr>
          <w:rFonts w:ascii="Calibri" w:hAnsi="Calibri" w:cs="Calibri"/>
          <w:sz w:val="22"/>
          <w:szCs w:val="22"/>
        </w:rPr>
        <w:t xml:space="preserve"> any data supplied by the operator if it can be </w:t>
      </w:r>
      <w:r w:rsidR="0076159B" w:rsidRPr="00D77E51">
        <w:rPr>
          <w:rFonts w:ascii="Calibri" w:hAnsi="Calibri" w:cs="Calibri"/>
          <w:sz w:val="22"/>
          <w:szCs w:val="22"/>
        </w:rPr>
        <w:t xml:space="preserve">demonstrated by the operator </w:t>
      </w:r>
      <w:r w:rsidR="006C3D3C" w:rsidRPr="00D77E51">
        <w:rPr>
          <w:rFonts w:ascii="Calibri" w:hAnsi="Calibri" w:cs="Calibri"/>
          <w:sz w:val="22"/>
          <w:szCs w:val="22"/>
        </w:rPr>
        <w:t>that the data supplied is more accurate than the standard method</w:t>
      </w:r>
      <w:r w:rsidR="00F27577" w:rsidRPr="00D77E51">
        <w:rPr>
          <w:rFonts w:ascii="Calibri" w:hAnsi="Calibri" w:cs="Calibri"/>
          <w:sz w:val="22"/>
          <w:szCs w:val="22"/>
        </w:rPr>
        <w:t>,</w:t>
      </w:r>
      <w:r w:rsidR="006C3D3C" w:rsidRPr="00D77E51">
        <w:rPr>
          <w:rFonts w:ascii="Calibri" w:hAnsi="Calibri" w:cs="Calibri"/>
          <w:sz w:val="22"/>
          <w:szCs w:val="22"/>
        </w:rPr>
        <w:t xml:space="preserve"> and is more likely to enable </w:t>
      </w:r>
      <w:r w:rsidR="006C3E27" w:rsidRPr="00D77E51">
        <w:rPr>
          <w:rFonts w:ascii="Calibri" w:hAnsi="Calibri" w:cs="Calibri"/>
          <w:sz w:val="22"/>
          <w:szCs w:val="22"/>
        </w:rPr>
        <w:t>TfGM</w:t>
      </w:r>
      <w:r w:rsidR="006C3D3C" w:rsidRPr="00D77E51">
        <w:rPr>
          <w:rFonts w:ascii="Calibri" w:hAnsi="Calibri" w:cs="Calibri"/>
          <w:sz w:val="22"/>
          <w:szCs w:val="22"/>
        </w:rPr>
        <w:t xml:space="preserve"> to meet the applicable objectives for reimbursement set out in the </w:t>
      </w:r>
      <w:r w:rsidR="00EA0091" w:rsidRPr="00D77E51">
        <w:rPr>
          <w:rFonts w:ascii="Calibri" w:hAnsi="Calibri" w:cs="Calibri"/>
          <w:sz w:val="22"/>
          <w:szCs w:val="22"/>
        </w:rPr>
        <w:t>MTCER and</w:t>
      </w:r>
      <w:r w:rsidR="00D91895" w:rsidRPr="00D77E51">
        <w:rPr>
          <w:rFonts w:ascii="Calibri" w:hAnsi="Calibri" w:cs="Calibri"/>
          <w:sz w:val="22"/>
          <w:szCs w:val="22"/>
        </w:rPr>
        <w:t xml:space="preserve"> EU Regulation 1370/2007</w:t>
      </w:r>
      <w:r w:rsidR="006C3D3C" w:rsidRPr="00D77E51">
        <w:rPr>
          <w:rFonts w:ascii="Calibri" w:hAnsi="Calibri" w:cs="Calibri"/>
          <w:sz w:val="22"/>
          <w:szCs w:val="22"/>
        </w:rPr>
        <w:t>.</w:t>
      </w:r>
    </w:p>
    <w:p w14:paraId="52D52997" w14:textId="77777777" w:rsidR="002D33B6" w:rsidRPr="00D77E51" w:rsidRDefault="002D33B6">
      <w:pPr>
        <w:ind w:left="720" w:hanging="720"/>
        <w:jc w:val="both"/>
        <w:rPr>
          <w:rFonts w:ascii="Calibri" w:hAnsi="Calibri" w:cs="Calibri"/>
          <w:sz w:val="22"/>
          <w:szCs w:val="22"/>
        </w:rPr>
      </w:pPr>
    </w:p>
    <w:p w14:paraId="56A9769F" w14:textId="77777777" w:rsidR="006C3D3C" w:rsidRPr="00D77E51" w:rsidRDefault="006C3D3C">
      <w:pPr>
        <w:ind w:left="720" w:hanging="720"/>
        <w:jc w:val="both"/>
        <w:rPr>
          <w:rFonts w:ascii="Calibri" w:hAnsi="Calibri" w:cs="Calibri"/>
          <w:sz w:val="22"/>
          <w:szCs w:val="22"/>
        </w:rPr>
      </w:pPr>
      <w:r w:rsidRPr="00D77E51">
        <w:rPr>
          <w:rFonts w:ascii="Calibri" w:hAnsi="Calibri" w:cs="Calibri"/>
          <w:sz w:val="22"/>
          <w:szCs w:val="22"/>
        </w:rPr>
        <w:t>1</w:t>
      </w:r>
      <w:r w:rsidR="00A912C9" w:rsidRPr="00D77E51">
        <w:rPr>
          <w:rFonts w:ascii="Calibri" w:hAnsi="Calibri" w:cs="Calibri"/>
          <w:sz w:val="22"/>
          <w:szCs w:val="22"/>
        </w:rPr>
        <w:t>6</w:t>
      </w:r>
      <w:r w:rsidRPr="00D77E51">
        <w:rPr>
          <w:rFonts w:ascii="Calibri" w:hAnsi="Calibri" w:cs="Calibri"/>
          <w:sz w:val="22"/>
          <w:szCs w:val="22"/>
        </w:rPr>
        <w:t>.</w:t>
      </w:r>
      <w:r w:rsidRPr="00D77E51">
        <w:rPr>
          <w:rFonts w:ascii="Calibri" w:hAnsi="Calibri" w:cs="Calibri"/>
          <w:sz w:val="22"/>
          <w:szCs w:val="22"/>
        </w:rPr>
        <w:tab/>
      </w:r>
      <w:r w:rsidR="00EA0091" w:rsidRPr="00D77E51">
        <w:rPr>
          <w:rFonts w:ascii="Calibri" w:hAnsi="Calibri" w:cs="Calibri"/>
          <w:sz w:val="22"/>
          <w:szCs w:val="22"/>
        </w:rPr>
        <w:t>In accordance with regulation 9(4) of the MTCER, b</w:t>
      </w:r>
      <w:r w:rsidRPr="00D77E51">
        <w:rPr>
          <w:rFonts w:ascii="Calibri" w:hAnsi="Calibri" w:cs="Calibri"/>
          <w:sz w:val="22"/>
          <w:szCs w:val="22"/>
        </w:rPr>
        <w:t xml:space="preserve">y agreement between the operator and </w:t>
      </w:r>
      <w:r w:rsidR="006C3E27" w:rsidRPr="00D77E51">
        <w:rPr>
          <w:rFonts w:ascii="Calibri" w:hAnsi="Calibri" w:cs="Calibri"/>
          <w:sz w:val="22"/>
          <w:szCs w:val="22"/>
        </w:rPr>
        <w:t>TfGM</w:t>
      </w:r>
      <w:r w:rsidR="004C262D">
        <w:rPr>
          <w:rFonts w:ascii="Calibri" w:hAnsi="Calibri" w:cs="Calibri"/>
          <w:sz w:val="22"/>
          <w:szCs w:val="22"/>
        </w:rPr>
        <w:t>,</w:t>
      </w:r>
      <w:r w:rsidRPr="00D77E51">
        <w:rPr>
          <w:rFonts w:ascii="Calibri" w:hAnsi="Calibri" w:cs="Calibri"/>
          <w:sz w:val="22"/>
          <w:szCs w:val="22"/>
        </w:rPr>
        <w:t xml:space="preserve"> the standard method need not be applied in respect of calculating the reimbursement of that operator if any one of the following conditions are </w:t>
      </w:r>
      <w:proofErr w:type="gramStart"/>
      <w:r w:rsidRPr="00D77E51">
        <w:rPr>
          <w:rFonts w:ascii="Calibri" w:hAnsi="Calibri" w:cs="Calibri"/>
          <w:sz w:val="22"/>
          <w:szCs w:val="22"/>
        </w:rPr>
        <w:t>satisfied:-</w:t>
      </w:r>
      <w:proofErr w:type="gramEnd"/>
    </w:p>
    <w:p w14:paraId="3E3899C3" w14:textId="77777777" w:rsidR="006C3D3C" w:rsidRPr="00D77E51" w:rsidRDefault="006C3D3C">
      <w:pPr>
        <w:ind w:left="720" w:hanging="720"/>
        <w:jc w:val="both"/>
        <w:rPr>
          <w:rFonts w:ascii="Calibri" w:hAnsi="Calibri" w:cs="Calibri"/>
          <w:sz w:val="22"/>
          <w:szCs w:val="22"/>
        </w:rPr>
      </w:pPr>
    </w:p>
    <w:p w14:paraId="1C6FAC2D" w14:textId="77777777" w:rsidR="006C3D3C" w:rsidRPr="00D77E51" w:rsidRDefault="006C3D3C">
      <w:pPr>
        <w:numPr>
          <w:ilvl w:val="0"/>
          <w:numId w:val="17"/>
        </w:numPr>
        <w:ind w:hanging="720"/>
        <w:jc w:val="both"/>
        <w:rPr>
          <w:rFonts w:ascii="Calibri" w:hAnsi="Calibri" w:cs="Calibri"/>
          <w:sz w:val="22"/>
          <w:szCs w:val="22"/>
        </w:rPr>
      </w:pPr>
      <w:r w:rsidRPr="00D77E51">
        <w:rPr>
          <w:rFonts w:ascii="Calibri" w:hAnsi="Calibri" w:cs="Calibri"/>
          <w:sz w:val="22"/>
          <w:szCs w:val="22"/>
        </w:rPr>
        <w:t xml:space="preserve">the vehicles normally used by the operator in providing services on which concessions are available have 8 or less seats available for fare-paying </w:t>
      </w:r>
      <w:proofErr w:type="gramStart"/>
      <w:r w:rsidRPr="00D77E51">
        <w:rPr>
          <w:rFonts w:ascii="Calibri" w:hAnsi="Calibri" w:cs="Calibri"/>
          <w:sz w:val="22"/>
          <w:szCs w:val="22"/>
        </w:rPr>
        <w:t>passengers;</w:t>
      </w:r>
      <w:proofErr w:type="gramEnd"/>
    </w:p>
    <w:p w14:paraId="032D0821" w14:textId="77777777" w:rsidR="006C3D3C" w:rsidRPr="00D77E51" w:rsidRDefault="006C3D3C">
      <w:pPr>
        <w:ind w:left="720"/>
        <w:jc w:val="both"/>
        <w:rPr>
          <w:rFonts w:ascii="Calibri" w:hAnsi="Calibri" w:cs="Calibri"/>
          <w:sz w:val="22"/>
          <w:szCs w:val="22"/>
        </w:rPr>
      </w:pPr>
    </w:p>
    <w:p w14:paraId="719D7BEE" w14:textId="77777777" w:rsidR="006C3D3C" w:rsidRPr="00D77E51" w:rsidRDefault="006C3D3C">
      <w:pPr>
        <w:numPr>
          <w:ilvl w:val="0"/>
          <w:numId w:val="17"/>
        </w:numPr>
        <w:ind w:hanging="720"/>
        <w:jc w:val="both"/>
        <w:rPr>
          <w:rFonts w:ascii="Calibri" w:hAnsi="Calibri" w:cs="Calibri"/>
          <w:sz w:val="22"/>
          <w:szCs w:val="22"/>
        </w:rPr>
      </w:pPr>
      <w:r w:rsidRPr="00D77E51">
        <w:rPr>
          <w:rFonts w:ascii="Calibri" w:hAnsi="Calibri" w:cs="Calibri"/>
          <w:sz w:val="22"/>
          <w:szCs w:val="22"/>
        </w:rPr>
        <w:t xml:space="preserve">the mileage run by vehicles is less than 150,000 miles per annum within the area covered by the Arrangements during the times at which concessions are </w:t>
      </w:r>
      <w:proofErr w:type="gramStart"/>
      <w:r w:rsidRPr="00D77E51">
        <w:rPr>
          <w:rFonts w:ascii="Calibri" w:hAnsi="Calibri" w:cs="Calibri"/>
          <w:sz w:val="22"/>
          <w:szCs w:val="22"/>
        </w:rPr>
        <w:t>available;</w:t>
      </w:r>
      <w:proofErr w:type="gramEnd"/>
    </w:p>
    <w:p w14:paraId="41A83E2B" w14:textId="77777777" w:rsidR="006C3D3C" w:rsidRPr="00D77E51" w:rsidRDefault="006C3D3C">
      <w:pPr>
        <w:ind w:left="720"/>
        <w:jc w:val="both"/>
        <w:rPr>
          <w:rFonts w:ascii="Calibri" w:hAnsi="Calibri" w:cs="Calibri"/>
          <w:sz w:val="22"/>
          <w:szCs w:val="22"/>
        </w:rPr>
      </w:pPr>
    </w:p>
    <w:p w14:paraId="6E65C6F8" w14:textId="77777777" w:rsidR="006C3D3C" w:rsidRPr="00D77E51" w:rsidRDefault="006C3D3C" w:rsidP="009905DC">
      <w:pPr>
        <w:numPr>
          <w:ilvl w:val="0"/>
          <w:numId w:val="17"/>
        </w:numPr>
        <w:ind w:hanging="720"/>
        <w:jc w:val="both"/>
        <w:rPr>
          <w:rFonts w:ascii="Calibri" w:hAnsi="Calibri" w:cs="Calibri"/>
          <w:sz w:val="22"/>
          <w:szCs w:val="22"/>
        </w:rPr>
      </w:pPr>
      <w:r w:rsidRPr="00D77E51">
        <w:rPr>
          <w:rFonts w:ascii="Calibri" w:hAnsi="Calibri" w:cs="Calibri"/>
          <w:sz w:val="22"/>
          <w:szCs w:val="22"/>
        </w:rPr>
        <w:t xml:space="preserve">except during the first 3 months of operation of the Arrangements, there has not expired a period of 3 months commencing with the date on which the operator commences participation in the Arrangements in respect of a service. </w:t>
      </w:r>
    </w:p>
    <w:p w14:paraId="518EFFA5" w14:textId="77777777" w:rsidR="009B4E6D" w:rsidRPr="00D77E51" w:rsidRDefault="009B4E6D" w:rsidP="009B4E6D">
      <w:pPr>
        <w:ind w:left="720"/>
        <w:jc w:val="both"/>
        <w:rPr>
          <w:rFonts w:ascii="Calibri" w:hAnsi="Calibri" w:cs="Calibri"/>
          <w:sz w:val="22"/>
          <w:szCs w:val="22"/>
        </w:rPr>
      </w:pPr>
    </w:p>
    <w:p w14:paraId="75F237FA" w14:textId="77777777" w:rsidR="009B4E6D" w:rsidRPr="00D77E51" w:rsidRDefault="009B4E6D" w:rsidP="009B4E6D">
      <w:pPr>
        <w:ind w:left="720" w:hanging="720"/>
        <w:jc w:val="both"/>
        <w:rPr>
          <w:rFonts w:ascii="Calibri" w:hAnsi="Calibri" w:cs="Calibri"/>
          <w:sz w:val="22"/>
          <w:szCs w:val="22"/>
        </w:rPr>
      </w:pPr>
      <w:r w:rsidRPr="00D77E51">
        <w:rPr>
          <w:rFonts w:ascii="Calibri" w:hAnsi="Calibri" w:cs="Calibri"/>
          <w:sz w:val="22"/>
          <w:szCs w:val="22"/>
        </w:rPr>
        <w:t>1</w:t>
      </w:r>
      <w:r w:rsidR="00A912C9" w:rsidRPr="00D77E51">
        <w:rPr>
          <w:rFonts w:ascii="Calibri" w:hAnsi="Calibri" w:cs="Calibri"/>
          <w:sz w:val="22"/>
          <w:szCs w:val="22"/>
        </w:rPr>
        <w:t>7</w:t>
      </w:r>
      <w:r w:rsidRPr="00D77E51">
        <w:rPr>
          <w:rFonts w:ascii="Calibri" w:hAnsi="Calibri" w:cs="Calibri"/>
          <w:sz w:val="22"/>
          <w:szCs w:val="22"/>
        </w:rPr>
        <w:t>.</w:t>
      </w:r>
      <w:r w:rsidRPr="00D77E51">
        <w:rPr>
          <w:rFonts w:ascii="Calibri" w:hAnsi="Calibri" w:cs="Calibri"/>
          <w:sz w:val="22"/>
          <w:szCs w:val="22"/>
        </w:rPr>
        <w:tab/>
      </w:r>
      <w:r w:rsidR="00EA0091" w:rsidRPr="00D77E51">
        <w:rPr>
          <w:rFonts w:ascii="Calibri" w:hAnsi="Calibri" w:cs="Calibri"/>
          <w:sz w:val="22"/>
          <w:szCs w:val="22"/>
        </w:rPr>
        <w:t xml:space="preserve">In accordance with regulation 9(4) of the MTCER, </w:t>
      </w:r>
      <w:r w:rsidR="006C3E27" w:rsidRPr="00D77E51">
        <w:rPr>
          <w:rFonts w:ascii="Calibri" w:hAnsi="Calibri" w:cs="Calibri"/>
          <w:sz w:val="22"/>
          <w:szCs w:val="22"/>
        </w:rPr>
        <w:t>TfGM</w:t>
      </w:r>
      <w:r w:rsidRPr="00D77E51">
        <w:rPr>
          <w:rFonts w:ascii="Calibri" w:hAnsi="Calibri" w:cs="Calibri"/>
          <w:sz w:val="22"/>
          <w:szCs w:val="22"/>
        </w:rPr>
        <w:t xml:space="preserve"> reserves the right in calculating the reimbursement of an operator to:</w:t>
      </w:r>
    </w:p>
    <w:p w14:paraId="685A6642" w14:textId="77777777" w:rsidR="009B4E6D" w:rsidRPr="00D77E51" w:rsidRDefault="009B4E6D" w:rsidP="009B4E6D">
      <w:pPr>
        <w:ind w:left="720" w:hanging="720"/>
        <w:jc w:val="both"/>
        <w:rPr>
          <w:rFonts w:ascii="Calibri" w:hAnsi="Calibri" w:cs="Calibri"/>
          <w:sz w:val="22"/>
          <w:szCs w:val="22"/>
        </w:rPr>
      </w:pPr>
    </w:p>
    <w:p w14:paraId="6F11D64E" w14:textId="77777777" w:rsidR="000766CA" w:rsidRDefault="009B4E6D" w:rsidP="009905DC">
      <w:pPr>
        <w:numPr>
          <w:ilvl w:val="0"/>
          <w:numId w:val="20"/>
        </w:numPr>
        <w:ind w:hanging="720"/>
        <w:jc w:val="both"/>
        <w:rPr>
          <w:rFonts w:ascii="Calibri" w:hAnsi="Calibri" w:cs="Calibri"/>
          <w:sz w:val="22"/>
          <w:szCs w:val="22"/>
        </w:rPr>
      </w:pPr>
      <w:r w:rsidRPr="00D77E51">
        <w:rPr>
          <w:rFonts w:ascii="Calibri" w:hAnsi="Calibri" w:cs="Calibri"/>
          <w:sz w:val="22"/>
          <w:szCs w:val="22"/>
        </w:rPr>
        <w:t xml:space="preserve">divide the </w:t>
      </w:r>
      <w:r w:rsidR="00B51CE6">
        <w:rPr>
          <w:rFonts w:ascii="Calibri" w:hAnsi="Calibri" w:cs="Calibri"/>
          <w:sz w:val="22"/>
          <w:szCs w:val="22"/>
        </w:rPr>
        <w:t xml:space="preserve">Principal </w:t>
      </w:r>
      <w:proofErr w:type="gramStart"/>
      <w:r w:rsidR="00B51CE6">
        <w:rPr>
          <w:rFonts w:ascii="Calibri" w:hAnsi="Calibri" w:cs="Calibri"/>
          <w:sz w:val="22"/>
          <w:szCs w:val="22"/>
        </w:rPr>
        <w:t>A</w:t>
      </w:r>
      <w:r w:rsidRPr="00D77E51">
        <w:rPr>
          <w:rFonts w:ascii="Calibri" w:hAnsi="Calibri" w:cs="Calibri"/>
          <w:sz w:val="22"/>
          <w:szCs w:val="22"/>
        </w:rPr>
        <w:t>rea  into</w:t>
      </w:r>
      <w:proofErr w:type="gramEnd"/>
      <w:r w:rsidRPr="00D77E51">
        <w:rPr>
          <w:rFonts w:ascii="Calibri" w:hAnsi="Calibri" w:cs="Calibri"/>
          <w:sz w:val="22"/>
          <w:szCs w:val="22"/>
        </w:rPr>
        <w:t xml:space="preserve"> a number of separate parts; and</w:t>
      </w:r>
    </w:p>
    <w:p w14:paraId="1A57507F" w14:textId="77777777" w:rsidR="009B4E6D" w:rsidRPr="00D77E51" w:rsidRDefault="009B4E6D" w:rsidP="000766CA">
      <w:pPr>
        <w:ind w:left="1440"/>
        <w:jc w:val="both"/>
        <w:rPr>
          <w:rFonts w:ascii="Calibri" w:hAnsi="Calibri" w:cs="Calibri"/>
          <w:sz w:val="22"/>
          <w:szCs w:val="22"/>
        </w:rPr>
      </w:pPr>
      <w:r w:rsidRPr="00D77E51">
        <w:rPr>
          <w:rFonts w:ascii="Calibri" w:hAnsi="Calibri" w:cs="Calibri"/>
          <w:sz w:val="22"/>
          <w:szCs w:val="22"/>
        </w:rPr>
        <w:t xml:space="preserve"> </w:t>
      </w:r>
    </w:p>
    <w:p w14:paraId="22B7C9D1" w14:textId="77777777" w:rsidR="009B4E6D" w:rsidRPr="00D77E51" w:rsidRDefault="009B4E6D" w:rsidP="009905DC">
      <w:pPr>
        <w:numPr>
          <w:ilvl w:val="0"/>
          <w:numId w:val="20"/>
        </w:numPr>
        <w:ind w:hanging="720"/>
        <w:jc w:val="both"/>
        <w:rPr>
          <w:rFonts w:ascii="Calibri" w:hAnsi="Calibri" w:cs="Calibri"/>
          <w:sz w:val="22"/>
          <w:szCs w:val="22"/>
        </w:rPr>
      </w:pPr>
      <w:r w:rsidRPr="00D77E51">
        <w:rPr>
          <w:rFonts w:ascii="Calibri" w:hAnsi="Calibri" w:cs="Calibri"/>
          <w:sz w:val="22"/>
          <w:szCs w:val="22"/>
        </w:rPr>
        <w:t xml:space="preserve">take into account the carrying capacity provided for passengers in different vehicle or classes of vehicles used by the </w:t>
      </w:r>
      <w:proofErr w:type="gramStart"/>
      <w:r w:rsidRPr="00D77E51">
        <w:rPr>
          <w:rFonts w:ascii="Calibri" w:hAnsi="Calibri" w:cs="Calibri"/>
          <w:sz w:val="22"/>
          <w:szCs w:val="22"/>
        </w:rPr>
        <w:t>operator;</w:t>
      </w:r>
      <w:proofErr w:type="gramEnd"/>
    </w:p>
    <w:p w14:paraId="7FC61ACF" w14:textId="77777777" w:rsidR="009B4E6D" w:rsidRPr="00D77E51" w:rsidRDefault="009B4E6D" w:rsidP="009B4E6D">
      <w:pPr>
        <w:jc w:val="both"/>
        <w:rPr>
          <w:rFonts w:ascii="Calibri" w:hAnsi="Calibri" w:cs="Calibri"/>
          <w:sz w:val="22"/>
          <w:szCs w:val="22"/>
        </w:rPr>
      </w:pPr>
    </w:p>
    <w:p w14:paraId="6DFF66C4" w14:textId="77777777" w:rsidR="009B4E6D" w:rsidRPr="00D77E51" w:rsidRDefault="009B4E6D" w:rsidP="009B4E6D">
      <w:pPr>
        <w:ind w:left="720"/>
        <w:jc w:val="both"/>
        <w:rPr>
          <w:rFonts w:ascii="Calibri" w:hAnsi="Calibri" w:cs="Calibri"/>
          <w:sz w:val="22"/>
          <w:szCs w:val="22"/>
        </w:rPr>
      </w:pPr>
      <w:r w:rsidRPr="00D77E51">
        <w:rPr>
          <w:rFonts w:ascii="Calibri" w:hAnsi="Calibri" w:cs="Calibri"/>
          <w:sz w:val="22"/>
          <w:szCs w:val="22"/>
        </w:rPr>
        <w:t xml:space="preserve">and, in each case, calculate reimbursement in accordance with the standard method, but by reference to each separate area and/or class of vehicle, where </w:t>
      </w:r>
      <w:r w:rsidR="006C3E27" w:rsidRPr="00D77E51">
        <w:rPr>
          <w:rFonts w:ascii="Calibri" w:hAnsi="Calibri" w:cs="Calibri"/>
          <w:sz w:val="22"/>
          <w:szCs w:val="22"/>
        </w:rPr>
        <w:t>TfGM</w:t>
      </w:r>
      <w:r w:rsidRPr="00D77E51">
        <w:rPr>
          <w:rFonts w:ascii="Calibri" w:hAnsi="Calibri" w:cs="Calibri"/>
          <w:sz w:val="22"/>
          <w:szCs w:val="22"/>
        </w:rPr>
        <w:t xml:space="preserve"> considers this appropriate to ensure that it meets the objective that the operator is financially no better and no worse off </w:t>
      </w:r>
      <w:proofErr w:type="gramStart"/>
      <w:r w:rsidRPr="00D77E51">
        <w:rPr>
          <w:rFonts w:ascii="Calibri" w:hAnsi="Calibri" w:cs="Calibri"/>
          <w:sz w:val="22"/>
          <w:szCs w:val="22"/>
        </w:rPr>
        <w:t>as a result of</w:t>
      </w:r>
      <w:proofErr w:type="gramEnd"/>
      <w:r w:rsidRPr="00D77E51">
        <w:rPr>
          <w:rFonts w:ascii="Calibri" w:hAnsi="Calibri" w:cs="Calibri"/>
          <w:sz w:val="22"/>
          <w:szCs w:val="22"/>
        </w:rPr>
        <w:t xml:space="preserve"> participation in the </w:t>
      </w:r>
      <w:r w:rsidR="00B51CE6">
        <w:rPr>
          <w:rFonts w:ascii="Calibri" w:hAnsi="Calibri" w:cs="Calibri"/>
          <w:sz w:val="22"/>
          <w:szCs w:val="22"/>
        </w:rPr>
        <w:t>Arrangements</w:t>
      </w:r>
      <w:r w:rsidRPr="00D77E51">
        <w:rPr>
          <w:rFonts w:ascii="Calibri" w:hAnsi="Calibri" w:cs="Calibri"/>
          <w:sz w:val="22"/>
          <w:szCs w:val="22"/>
        </w:rPr>
        <w:t>.</w:t>
      </w:r>
    </w:p>
    <w:p w14:paraId="7A1658DF" w14:textId="77777777" w:rsidR="009B4E6D" w:rsidRPr="00D77E51" w:rsidRDefault="009B4E6D" w:rsidP="009B4E6D">
      <w:pPr>
        <w:ind w:left="720"/>
        <w:jc w:val="both"/>
        <w:rPr>
          <w:rFonts w:ascii="Calibri" w:hAnsi="Calibri" w:cs="Calibri"/>
          <w:sz w:val="22"/>
          <w:szCs w:val="22"/>
        </w:rPr>
      </w:pPr>
    </w:p>
    <w:p w14:paraId="465C63F7" w14:textId="77777777" w:rsidR="009B4E6D" w:rsidRPr="00D77E51" w:rsidRDefault="009B4E6D" w:rsidP="009B4E6D">
      <w:pPr>
        <w:ind w:left="720" w:hanging="720"/>
        <w:jc w:val="both"/>
        <w:rPr>
          <w:rFonts w:ascii="Calibri" w:hAnsi="Calibri" w:cs="Calibri"/>
          <w:sz w:val="22"/>
          <w:szCs w:val="22"/>
        </w:rPr>
      </w:pPr>
      <w:r w:rsidRPr="00D77E51">
        <w:rPr>
          <w:rFonts w:ascii="Calibri" w:hAnsi="Calibri" w:cs="Calibri"/>
          <w:sz w:val="22"/>
          <w:szCs w:val="22"/>
        </w:rPr>
        <w:lastRenderedPageBreak/>
        <w:t>1</w:t>
      </w:r>
      <w:r w:rsidR="00A912C9" w:rsidRPr="00D77E51">
        <w:rPr>
          <w:rFonts w:ascii="Calibri" w:hAnsi="Calibri" w:cs="Calibri"/>
          <w:sz w:val="22"/>
          <w:szCs w:val="22"/>
        </w:rPr>
        <w:t>8</w:t>
      </w:r>
      <w:r w:rsidRPr="00D77E51">
        <w:rPr>
          <w:rFonts w:ascii="Calibri" w:hAnsi="Calibri" w:cs="Calibri"/>
          <w:sz w:val="22"/>
          <w:szCs w:val="22"/>
        </w:rPr>
        <w:t>.</w:t>
      </w:r>
      <w:r w:rsidRPr="00D77E51">
        <w:rPr>
          <w:rFonts w:ascii="Calibri" w:hAnsi="Calibri" w:cs="Calibri"/>
          <w:sz w:val="22"/>
          <w:szCs w:val="22"/>
        </w:rPr>
        <w:tab/>
        <w:t>In order to ensure that the reimbursement paid to an operator accords with the general principle</w:t>
      </w:r>
      <w:r w:rsidR="00D91895" w:rsidRPr="00D77E51">
        <w:rPr>
          <w:rFonts w:ascii="Calibri" w:hAnsi="Calibri" w:cs="Calibri"/>
          <w:sz w:val="22"/>
          <w:szCs w:val="22"/>
        </w:rPr>
        <w:t xml:space="preserve"> </w:t>
      </w:r>
      <w:r w:rsidRPr="00D77E51">
        <w:rPr>
          <w:rFonts w:ascii="Calibri" w:hAnsi="Calibri" w:cs="Calibri"/>
          <w:sz w:val="22"/>
          <w:szCs w:val="22"/>
        </w:rPr>
        <w:t>that operators both individually and collectively are no better and no worse off financially than they would be if they did not provide mandatory travel concessions</w:t>
      </w:r>
      <w:r w:rsidR="004C262D">
        <w:rPr>
          <w:rFonts w:ascii="Calibri" w:hAnsi="Calibri" w:cs="Calibri"/>
          <w:sz w:val="22"/>
          <w:szCs w:val="22"/>
        </w:rPr>
        <w:t>,</w:t>
      </w:r>
      <w:r w:rsidRPr="00D77E51">
        <w:rPr>
          <w:rFonts w:ascii="Calibri" w:hAnsi="Calibri" w:cs="Calibri"/>
          <w:sz w:val="22"/>
          <w:szCs w:val="22"/>
        </w:rPr>
        <w:t xml:space="preserve"> </w:t>
      </w:r>
      <w:r w:rsidR="006C3E27" w:rsidRPr="00D77E51">
        <w:rPr>
          <w:rFonts w:ascii="Calibri" w:hAnsi="Calibri" w:cs="Calibri"/>
          <w:sz w:val="22"/>
          <w:szCs w:val="22"/>
        </w:rPr>
        <w:t>TfGM</w:t>
      </w:r>
      <w:r w:rsidRPr="00D77E51">
        <w:rPr>
          <w:rFonts w:ascii="Calibri" w:hAnsi="Calibri" w:cs="Calibri"/>
          <w:sz w:val="22"/>
          <w:szCs w:val="22"/>
        </w:rPr>
        <w:t xml:space="preserve"> reserves the right </w:t>
      </w:r>
      <w:r w:rsidR="00130EA0">
        <w:rPr>
          <w:rFonts w:ascii="Calibri" w:hAnsi="Calibri" w:cs="Calibri"/>
          <w:sz w:val="22"/>
          <w:szCs w:val="22"/>
        </w:rPr>
        <w:t xml:space="preserve">not </w:t>
      </w:r>
      <w:r w:rsidRPr="00D77E51">
        <w:rPr>
          <w:rFonts w:ascii="Calibri" w:hAnsi="Calibri" w:cs="Calibri"/>
          <w:sz w:val="22"/>
          <w:szCs w:val="22"/>
        </w:rPr>
        <w:t xml:space="preserve">to apply the standard methodology for calculating reimbursement to any individual service where </w:t>
      </w:r>
      <w:r w:rsidR="006C3E27" w:rsidRPr="00D77E51">
        <w:rPr>
          <w:rFonts w:ascii="Calibri" w:hAnsi="Calibri" w:cs="Calibri"/>
          <w:sz w:val="22"/>
          <w:szCs w:val="22"/>
        </w:rPr>
        <w:t>TfGM</w:t>
      </w:r>
      <w:r w:rsidRPr="00D77E51">
        <w:rPr>
          <w:rFonts w:ascii="Calibri" w:hAnsi="Calibri" w:cs="Calibri"/>
          <w:sz w:val="22"/>
          <w:szCs w:val="22"/>
        </w:rPr>
        <w:t>, acting reasonably, believes that the nature of that service or the fares charged on that service do</w:t>
      </w:r>
      <w:r w:rsidR="00F27577" w:rsidRPr="00D77E51">
        <w:rPr>
          <w:rFonts w:ascii="Calibri" w:hAnsi="Calibri" w:cs="Calibri"/>
          <w:sz w:val="22"/>
          <w:szCs w:val="22"/>
        </w:rPr>
        <w:t>,</w:t>
      </w:r>
      <w:r w:rsidRPr="00D77E51">
        <w:rPr>
          <w:rFonts w:ascii="Calibri" w:hAnsi="Calibri" w:cs="Calibri"/>
          <w:sz w:val="22"/>
          <w:szCs w:val="22"/>
        </w:rPr>
        <w:t xml:space="preserve"> or could</w:t>
      </w:r>
      <w:r w:rsidR="00F27577" w:rsidRPr="00D77E51">
        <w:rPr>
          <w:rFonts w:ascii="Calibri" w:hAnsi="Calibri" w:cs="Calibri"/>
          <w:sz w:val="22"/>
          <w:szCs w:val="22"/>
        </w:rPr>
        <w:t>,</w:t>
      </w:r>
      <w:r w:rsidRPr="00D77E51">
        <w:rPr>
          <w:rFonts w:ascii="Calibri" w:hAnsi="Calibri" w:cs="Calibri"/>
          <w:sz w:val="22"/>
          <w:szCs w:val="22"/>
        </w:rPr>
        <w:t xml:space="preserve"> distort the general application of the standard methodology as applied to the operator</w:t>
      </w:r>
      <w:r w:rsidR="0069521F" w:rsidRPr="00D77E51">
        <w:rPr>
          <w:rFonts w:ascii="Calibri" w:hAnsi="Calibri" w:cs="Calibri"/>
          <w:sz w:val="22"/>
          <w:szCs w:val="22"/>
        </w:rPr>
        <w:t>’</w:t>
      </w:r>
      <w:r w:rsidRPr="00D77E51">
        <w:rPr>
          <w:rFonts w:ascii="Calibri" w:hAnsi="Calibri" w:cs="Calibri"/>
          <w:sz w:val="22"/>
          <w:szCs w:val="22"/>
        </w:rPr>
        <w:t>s other services.</w:t>
      </w:r>
    </w:p>
    <w:p w14:paraId="6173C56F" w14:textId="77777777" w:rsidR="00761897" w:rsidRPr="00D77E51" w:rsidRDefault="00761897">
      <w:pPr>
        <w:ind w:left="720" w:hanging="720"/>
        <w:jc w:val="both"/>
        <w:rPr>
          <w:rFonts w:ascii="Calibri" w:hAnsi="Calibri" w:cs="Calibri"/>
          <w:sz w:val="22"/>
          <w:szCs w:val="22"/>
        </w:rPr>
      </w:pPr>
    </w:p>
    <w:p w14:paraId="316A10D6" w14:textId="77777777" w:rsidR="00761897" w:rsidRPr="00D77E51" w:rsidRDefault="00761897">
      <w:pPr>
        <w:ind w:left="720" w:hanging="720"/>
        <w:jc w:val="both"/>
        <w:rPr>
          <w:rFonts w:ascii="Calibri" w:hAnsi="Calibri" w:cs="Calibri"/>
          <w:sz w:val="22"/>
          <w:szCs w:val="22"/>
        </w:rPr>
      </w:pPr>
    </w:p>
    <w:p w14:paraId="4D14AF98" w14:textId="77777777" w:rsidR="006C3D3C" w:rsidRPr="00D77E51" w:rsidRDefault="006C3D3C">
      <w:pPr>
        <w:ind w:left="1440" w:hanging="720"/>
        <w:jc w:val="both"/>
        <w:rPr>
          <w:rFonts w:ascii="Calibri" w:hAnsi="Calibri" w:cs="Calibri"/>
          <w:b/>
          <w:bCs/>
          <w:sz w:val="22"/>
          <w:szCs w:val="22"/>
          <w:u w:val="single"/>
        </w:rPr>
      </w:pPr>
      <w:r w:rsidRPr="00D77E51">
        <w:rPr>
          <w:rFonts w:ascii="Calibri" w:hAnsi="Calibri" w:cs="Calibri"/>
          <w:b/>
          <w:bCs/>
          <w:sz w:val="22"/>
          <w:szCs w:val="22"/>
          <w:u w:val="single"/>
        </w:rPr>
        <w:t>Data</w:t>
      </w:r>
    </w:p>
    <w:p w14:paraId="2DA1297F" w14:textId="77777777" w:rsidR="006C3D3C" w:rsidRPr="00D77E51" w:rsidRDefault="006C3D3C">
      <w:pPr>
        <w:ind w:left="720" w:hanging="720"/>
        <w:jc w:val="both"/>
        <w:rPr>
          <w:rFonts w:ascii="Calibri" w:hAnsi="Calibri" w:cs="Calibri"/>
          <w:sz w:val="22"/>
          <w:szCs w:val="22"/>
        </w:rPr>
      </w:pPr>
    </w:p>
    <w:p w14:paraId="1AC1A75C" w14:textId="77777777" w:rsidR="006C3D3C" w:rsidRPr="00D77E51" w:rsidRDefault="009B4E6D">
      <w:pPr>
        <w:ind w:left="720" w:hanging="720"/>
        <w:jc w:val="both"/>
        <w:rPr>
          <w:rFonts w:ascii="Calibri" w:hAnsi="Calibri" w:cs="Calibri"/>
          <w:sz w:val="22"/>
          <w:szCs w:val="22"/>
        </w:rPr>
      </w:pPr>
      <w:r w:rsidRPr="00D77E51">
        <w:rPr>
          <w:rFonts w:ascii="Calibri" w:hAnsi="Calibri" w:cs="Calibri"/>
          <w:sz w:val="22"/>
          <w:szCs w:val="22"/>
        </w:rPr>
        <w:t>1</w:t>
      </w:r>
      <w:r w:rsidR="00A912C9" w:rsidRPr="00D77E51">
        <w:rPr>
          <w:rFonts w:ascii="Calibri" w:hAnsi="Calibri" w:cs="Calibri"/>
          <w:sz w:val="22"/>
          <w:szCs w:val="22"/>
        </w:rPr>
        <w:t>9</w:t>
      </w:r>
      <w:r w:rsidRPr="00D77E51">
        <w:rPr>
          <w:rFonts w:ascii="Calibri" w:hAnsi="Calibri" w:cs="Calibri"/>
          <w:sz w:val="22"/>
          <w:szCs w:val="22"/>
        </w:rPr>
        <w:t>.</w:t>
      </w:r>
      <w:r w:rsidR="006C3D3C" w:rsidRPr="00D77E51">
        <w:rPr>
          <w:rFonts w:ascii="Calibri" w:hAnsi="Calibri" w:cs="Calibri"/>
          <w:sz w:val="22"/>
          <w:szCs w:val="22"/>
        </w:rPr>
        <w:tab/>
        <w:t xml:space="preserve">When an operator commences the operation of </w:t>
      </w:r>
      <w:r w:rsidR="00127383" w:rsidRPr="00D77E51">
        <w:rPr>
          <w:rFonts w:ascii="Calibri" w:hAnsi="Calibri" w:cs="Calibri"/>
          <w:sz w:val="22"/>
          <w:szCs w:val="22"/>
        </w:rPr>
        <w:t xml:space="preserve">Eligible Services </w:t>
      </w:r>
      <w:r w:rsidR="006C3D3C" w:rsidRPr="00D77E51">
        <w:rPr>
          <w:rFonts w:ascii="Calibri" w:hAnsi="Calibri" w:cs="Calibri"/>
          <w:sz w:val="22"/>
          <w:szCs w:val="22"/>
        </w:rPr>
        <w:t xml:space="preserve">within the </w:t>
      </w:r>
      <w:r w:rsidR="002D33B6" w:rsidRPr="00D77E51">
        <w:rPr>
          <w:rFonts w:ascii="Calibri" w:hAnsi="Calibri" w:cs="Calibri"/>
          <w:sz w:val="22"/>
          <w:szCs w:val="22"/>
        </w:rPr>
        <w:t>Principal Area</w:t>
      </w:r>
      <w:r w:rsidR="006C3D3C" w:rsidRPr="00D77E51">
        <w:rPr>
          <w:rFonts w:ascii="Calibri" w:hAnsi="Calibri" w:cs="Calibri"/>
          <w:sz w:val="22"/>
          <w:szCs w:val="22"/>
        </w:rPr>
        <w:t xml:space="preserve">, it shall supply to </w:t>
      </w:r>
      <w:r w:rsidR="006C3E27" w:rsidRPr="00D77E51">
        <w:rPr>
          <w:rFonts w:ascii="Calibri" w:hAnsi="Calibri" w:cs="Calibri"/>
          <w:sz w:val="22"/>
          <w:szCs w:val="22"/>
        </w:rPr>
        <w:t>TfGM</w:t>
      </w:r>
      <w:r w:rsidR="006C3D3C" w:rsidRPr="00D77E51">
        <w:rPr>
          <w:rFonts w:ascii="Calibri" w:hAnsi="Calibri" w:cs="Calibri"/>
          <w:sz w:val="22"/>
          <w:szCs w:val="22"/>
        </w:rPr>
        <w:t>, within 7 days:</w:t>
      </w:r>
    </w:p>
    <w:p w14:paraId="123E2D12" w14:textId="77777777" w:rsidR="006C3D3C" w:rsidRPr="00D77E51" w:rsidRDefault="006C3D3C">
      <w:pPr>
        <w:ind w:left="720" w:hanging="720"/>
        <w:jc w:val="both"/>
        <w:rPr>
          <w:rFonts w:ascii="Calibri" w:hAnsi="Calibri" w:cs="Calibri"/>
          <w:sz w:val="22"/>
          <w:szCs w:val="22"/>
        </w:rPr>
      </w:pPr>
    </w:p>
    <w:p w14:paraId="7653CB4D" w14:textId="77777777" w:rsidR="006C3D3C" w:rsidRPr="00D77E51" w:rsidRDefault="006C3D3C">
      <w:pPr>
        <w:ind w:left="1440" w:hanging="720"/>
        <w:jc w:val="both"/>
        <w:rPr>
          <w:rFonts w:ascii="Calibri" w:hAnsi="Calibri" w:cs="Calibri"/>
          <w:sz w:val="22"/>
          <w:szCs w:val="22"/>
        </w:rPr>
      </w:pPr>
      <w:r w:rsidRPr="00D77E51">
        <w:rPr>
          <w:rFonts w:ascii="Calibri" w:hAnsi="Calibri" w:cs="Calibri"/>
          <w:sz w:val="22"/>
          <w:szCs w:val="22"/>
        </w:rPr>
        <w:t>(a)</w:t>
      </w:r>
      <w:r w:rsidRPr="00D77E51">
        <w:rPr>
          <w:rFonts w:ascii="Calibri" w:hAnsi="Calibri" w:cs="Calibri"/>
          <w:sz w:val="22"/>
          <w:szCs w:val="22"/>
        </w:rPr>
        <w:tab/>
        <w:t xml:space="preserve">a list of </w:t>
      </w:r>
      <w:r w:rsidR="00127383" w:rsidRPr="00D77E51">
        <w:rPr>
          <w:rFonts w:ascii="Calibri" w:hAnsi="Calibri" w:cs="Calibri"/>
          <w:sz w:val="22"/>
          <w:szCs w:val="22"/>
        </w:rPr>
        <w:t xml:space="preserve">Eligible Services </w:t>
      </w:r>
      <w:r w:rsidRPr="00D77E51">
        <w:rPr>
          <w:rFonts w:ascii="Calibri" w:hAnsi="Calibri" w:cs="Calibri"/>
          <w:sz w:val="22"/>
          <w:szCs w:val="22"/>
        </w:rPr>
        <w:t xml:space="preserve">to be operated by that </w:t>
      </w:r>
      <w:proofErr w:type="gramStart"/>
      <w:r w:rsidRPr="00D77E51">
        <w:rPr>
          <w:rFonts w:ascii="Calibri" w:hAnsi="Calibri" w:cs="Calibri"/>
          <w:sz w:val="22"/>
          <w:szCs w:val="22"/>
        </w:rPr>
        <w:t>operator;</w:t>
      </w:r>
      <w:proofErr w:type="gramEnd"/>
      <w:r w:rsidRPr="00D77E51">
        <w:rPr>
          <w:rFonts w:ascii="Calibri" w:hAnsi="Calibri" w:cs="Calibri"/>
          <w:sz w:val="22"/>
          <w:szCs w:val="22"/>
        </w:rPr>
        <w:t xml:space="preserve"> </w:t>
      </w:r>
    </w:p>
    <w:p w14:paraId="07AB38EB" w14:textId="77777777" w:rsidR="006C3D3C" w:rsidRPr="00D77E51" w:rsidRDefault="006C3D3C">
      <w:pPr>
        <w:ind w:left="1440" w:hanging="720"/>
        <w:jc w:val="both"/>
        <w:rPr>
          <w:rFonts w:ascii="Calibri" w:hAnsi="Calibri" w:cs="Calibri"/>
          <w:sz w:val="22"/>
          <w:szCs w:val="22"/>
        </w:rPr>
      </w:pPr>
    </w:p>
    <w:p w14:paraId="4EB3513C" w14:textId="77777777" w:rsidR="006C3D3C" w:rsidRPr="00D77E51" w:rsidRDefault="006C3D3C">
      <w:pPr>
        <w:ind w:left="1440" w:hanging="720"/>
        <w:jc w:val="both"/>
        <w:rPr>
          <w:rFonts w:ascii="Calibri" w:hAnsi="Calibri" w:cs="Calibri"/>
          <w:sz w:val="22"/>
          <w:szCs w:val="22"/>
        </w:rPr>
      </w:pPr>
      <w:r w:rsidRPr="00D77E51">
        <w:rPr>
          <w:rFonts w:ascii="Calibri" w:hAnsi="Calibri" w:cs="Calibri"/>
          <w:sz w:val="22"/>
          <w:szCs w:val="22"/>
        </w:rPr>
        <w:t>(b)</w:t>
      </w:r>
      <w:r w:rsidRPr="00D77E51">
        <w:rPr>
          <w:rFonts w:ascii="Calibri" w:hAnsi="Calibri" w:cs="Calibri"/>
          <w:sz w:val="22"/>
          <w:szCs w:val="22"/>
        </w:rPr>
        <w:tab/>
        <w:t>all relevant fares and fare tables and a list of the ticket types valid for travel on such services</w:t>
      </w:r>
      <w:r w:rsidR="00511405">
        <w:rPr>
          <w:rFonts w:ascii="Calibri" w:hAnsi="Calibri" w:cs="Calibri"/>
          <w:sz w:val="22"/>
          <w:szCs w:val="22"/>
        </w:rPr>
        <w:t xml:space="preserve"> and their prices</w:t>
      </w:r>
      <w:r w:rsidRPr="00D77E51">
        <w:rPr>
          <w:rFonts w:ascii="Calibri" w:hAnsi="Calibri" w:cs="Calibri"/>
          <w:sz w:val="22"/>
          <w:szCs w:val="22"/>
        </w:rPr>
        <w:t>; and</w:t>
      </w:r>
    </w:p>
    <w:p w14:paraId="504037AC" w14:textId="77777777" w:rsidR="006C3D3C" w:rsidRPr="00D77E51" w:rsidRDefault="006C3D3C">
      <w:pPr>
        <w:ind w:left="1440" w:hanging="720"/>
        <w:jc w:val="both"/>
        <w:rPr>
          <w:rFonts w:ascii="Calibri" w:hAnsi="Calibri" w:cs="Calibri"/>
          <w:sz w:val="22"/>
          <w:szCs w:val="22"/>
        </w:rPr>
      </w:pPr>
    </w:p>
    <w:p w14:paraId="4AA4A942" w14:textId="77777777" w:rsidR="006C3D3C" w:rsidRPr="00D77E51" w:rsidRDefault="006C3D3C">
      <w:pPr>
        <w:ind w:left="1440" w:hanging="720"/>
        <w:jc w:val="both"/>
        <w:rPr>
          <w:rFonts w:ascii="Calibri" w:hAnsi="Calibri" w:cs="Calibri"/>
          <w:sz w:val="22"/>
          <w:szCs w:val="22"/>
        </w:rPr>
      </w:pPr>
      <w:r w:rsidRPr="00D77E51">
        <w:rPr>
          <w:rFonts w:ascii="Calibri" w:hAnsi="Calibri" w:cs="Calibri"/>
          <w:sz w:val="22"/>
          <w:szCs w:val="22"/>
        </w:rPr>
        <w:t>(c)</w:t>
      </w:r>
      <w:r w:rsidRPr="00D77E51">
        <w:rPr>
          <w:rFonts w:ascii="Calibri" w:hAnsi="Calibri" w:cs="Calibri"/>
          <w:sz w:val="22"/>
          <w:szCs w:val="22"/>
        </w:rPr>
        <w:tab/>
        <w:t>the running boards/</w:t>
      </w:r>
      <w:proofErr w:type="gramStart"/>
      <w:r w:rsidRPr="00D77E51">
        <w:rPr>
          <w:rFonts w:ascii="Calibri" w:hAnsi="Calibri" w:cs="Calibri"/>
          <w:sz w:val="22"/>
          <w:szCs w:val="22"/>
        </w:rPr>
        <w:t>drivers</w:t>
      </w:r>
      <w:proofErr w:type="gramEnd"/>
      <w:r w:rsidRPr="00D77E51">
        <w:rPr>
          <w:rFonts w:ascii="Calibri" w:hAnsi="Calibri" w:cs="Calibri"/>
          <w:sz w:val="22"/>
          <w:szCs w:val="22"/>
        </w:rPr>
        <w:t xml:space="preserve"> duties applicable to such </w:t>
      </w:r>
      <w:r w:rsidR="00127383" w:rsidRPr="00D77E51">
        <w:rPr>
          <w:rFonts w:ascii="Calibri" w:hAnsi="Calibri" w:cs="Calibri"/>
          <w:sz w:val="22"/>
          <w:szCs w:val="22"/>
        </w:rPr>
        <w:t>Eligible Services</w:t>
      </w:r>
      <w:r w:rsidRPr="00D77E51">
        <w:rPr>
          <w:rFonts w:ascii="Calibri" w:hAnsi="Calibri" w:cs="Calibri"/>
          <w:sz w:val="22"/>
          <w:szCs w:val="22"/>
        </w:rPr>
        <w:t xml:space="preserve">; </w:t>
      </w:r>
    </w:p>
    <w:p w14:paraId="29FE38C5" w14:textId="77777777" w:rsidR="006C3D3C" w:rsidRPr="00D77E51" w:rsidRDefault="006C3D3C">
      <w:pPr>
        <w:ind w:left="1440" w:hanging="720"/>
        <w:jc w:val="both"/>
        <w:rPr>
          <w:rFonts w:ascii="Calibri" w:hAnsi="Calibri" w:cs="Calibri"/>
          <w:sz w:val="22"/>
          <w:szCs w:val="22"/>
        </w:rPr>
      </w:pPr>
    </w:p>
    <w:p w14:paraId="18D4B7B5" w14:textId="77777777" w:rsidR="006C3D3C" w:rsidRPr="00D77E51" w:rsidRDefault="006C3D3C">
      <w:pPr>
        <w:ind w:left="720"/>
        <w:jc w:val="both"/>
        <w:rPr>
          <w:rFonts w:ascii="Calibri" w:hAnsi="Calibri" w:cs="Calibri"/>
          <w:sz w:val="22"/>
          <w:szCs w:val="22"/>
        </w:rPr>
      </w:pPr>
      <w:r w:rsidRPr="00D77E51">
        <w:rPr>
          <w:rFonts w:ascii="Calibri" w:hAnsi="Calibri" w:cs="Calibri"/>
          <w:sz w:val="22"/>
          <w:szCs w:val="22"/>
        </w:rPr>
        <w:t>to enable surveys to be scheduled</w:t>
      </w:r>
      <w:r w:rsidR="00082602" w:rsidRPr="00D77E51">
        <w:rPr>
          <w:rFonts w:ascii="Calibri" w:hAnsi="Calibri" w:cs="Calibri"/>
          <w:sz w:val="22"/>
          <w:szCs w:val="22"/>
        </w:rPr>
        <w:t>, when appropriate,</w:t>
      </w:r>
      <w:r w:rsidRPr="00D77E51">
        <w:rPr>
          <w:rFonts w:ascii="Calibri" w:hAnsi="Calibri" w:cs="Calibri"/>
          <w:sz w:val="22"/>
          <w:szCs w:val="22"/>
        </w:rPr>
        <w:t xml:space="preserve"> and assessment of its entitlement to reimbursement.  </w:t>
      </w:r>
    </w:p>
    <w:p w14:paraId="339861F0" w14:textId="77777777" w:rsidR="006C3D3C" w:rsidRPr="00D77E51" w:rsidRDefault="006C3D3C">
      <w:pPr>
        <w:ind w:left="720"/>
        <w:jc w:val="both"/>
        <w:rPr>
          <w:rFonts w:ascii="Calibri" w:hAnsi="Calibri" w:cs="Calibri"/>
          <w:sz w:val="22"/>
          <w:szCs w:val="22"/>
        </w:rPr>
      </w:pPr>
    </w:p>
    <w:p w14:paraId="77F1FD17" w14:textId="77777777" w:rsidR="006C3D3C" w:rsidRPr="00D77E51" w:rsidRDefault="00A912C9">
      <w:pPr>
        <w:ind w:left="720" w:hanging="720"/>
        <w:jc w:val="both"/>
        <w:rPr>
          <w:rFonts w:ascii="Calibri" w:hAnsi="Calibri" w:cs="Calibri"/>
          <w:sz w:val="22"/>
          <w:szCs w:val="22"/>
        </w:rPr>
      </w:pPr>
      <w:r w:rsidRPr="00D77E51">
        <w:rPr>
          <w:rFonts w:ascii="Calibri" w:hAnsi="Calibri" w:cs="Calibri"/>
          <w:sz w:val="22"/>
          <w:szCs w:val="22"/>
        </w:rPr>
        <w:t>20</w:t>
      </w:r>
      <w:r w:rsidR="009B4E6D" w:rsidRPr="00D77E51">
        <w:rPr>
          <w:rFonts w:ascii="Calibri" w:hAnsi="Calibri" w:cs="Calibri"/>
          <w:sz w:val="22"/>
          <w:szCs w:val="22"/>
        </w:rPr>
        <w:t>.</w:t>
      </w:r>
      <w:r w:rsidR="006C3D3C" w:rsidRPr="00D77E51">
        <w:rPr>
          <w:rFonts w:ascii="Calibri" w:hAnsi="Calibri" w:cs="Calibri"/>
          <w:sz w:val="22"/>
          <w:szCs w:val="22"/>
        </w:rPr>
        <w:tab/>
        <w:t xml:space="preserve">The operator shall inform </w:t>
      </w:r>
      <w:r w:rsidR="006C3E27" w:rsidRPr="00D77E51">
        <w:rPr>
          <w:rFonts w:ascii="Calibri" w:hAnsi="Calibri" w:cs="Calibri"/>
          <w:sz w:val="22"/>
          <w:szCs w:val="22"/>
        </w:rPr>
        <w:t>TfGM</w:t>
      </w:r>
      <w:r w:rsidR="006C3D3C" w:rsidRPr="00D77E51">
        <w:rPr>
          <w:rFonts w:ascii="Calibri" w:hAnsi="Calibri" w:cs="Calibri"/>
          <w:sz w:val="22"/>
          <w:szCs w:val="22"/>
        </w:rPr>
        <w:t xml:space="preserve"> of the introduction or cessation of any </w:t>
      </w:r>
      <w:r w:rsidR="00127383" w:rsidRPr="00D77E51">
        <w:rPr>
          <w:rFonts w:ascii="Calibri" w:hAnsi="Calibri" w:cs="Calibri"/>
          <w:sz w:val="22"/>
          <w:szCs w:val="22"/>
        </w:rPr>
        <w:t>Eligible Services</w:t>
      </w:r>
      <w:r w:rsidR="006C3D3C" w:rsidRPr="00D77E51">
        <w:rPr>
          <w:rFonts w:ascii="Calibri" w:hAnsi="Calibri" w:cs="Calibri"/>
          <w:sz w:val="22"/>
          <w:szCs w:val="22"/>
        </w:rPr>
        <w:t>, changes to the times at which</w:t>
      </w:r>
      <w:r w:rsidR="00B51CE6">
        <w:rPr>
          <w:rFonts w:ascii="Calibri" w:hAnsi="Calibri" w:cs="Calibri"/>
          <w:sz w:val="22"/>
          <w:szCs w:val="22"/>
        </w:rPr>
        <w:t>,</w:t>
      </w:r>
      <w:r w:rsidR="006C3D3C" w:rsidRPr="00D77E51">
        <w:rPr>
          <w:rFonts w:ascii="Calibri" w:hAnsi="Calibri" w:cs="Calibri"/>
          <w:sz w:val="22"/>
          <w:szCs w:val="22"/>
        </w:rPr>
        <w:t xml:space="preserve"> and routes on which</w:t>
      </w:r>
      <w:r w:rsidR="00B51CE6">
        <w:rPr>
          <w:rFonts w:ascii="Calibri" w:hAnsi="Calibri" w:cs="Calibri"/>
          <w:sz w:val="22"/>
          <w:szCs w:val="22"/>
        </w:rPr>
        <w:t>,</w:t>
      </w:r>
      <w:r w:rsidR="006C3D3C" w:rsidRPr="00D77E51">
        <w:rPr>
          <w:rFonts w:ascii="Calibri" w:hAnsi="Calibri" w:cs="Calibri"/>
          <w:sz w:val="22"/>
          <w:szCs w:val="22"/>
        </w:rPr>
        <w:t xml:space="preserve"> </w:t>
      </w:r>
      <w:r w:rsidR="00127383" w:rsidRPr="00D77E51">
        <w:rPr>
          <w:rFonts w:ascii="Calibri" w:hAnsi="Calibri" w:cs="Calibri"/>
          <w:sz w:val="22"/>
          <w:szCs w:val="22"/>
        </w:rPr>
        <w:t>Eligible Services</w:t>
      </w:r>
      <w:r w:rsidR="006C3D3C" w:rsidRPr="00D77E51">
        <w:rPr>
          <w:rFonts w:ascii="Calibri" w:hAnsi="Calibri" w:cs="Calibri"/>
          <w:sz w:val="22"/>
          <w:szCs w:val="22"/>
        </w:rPr>
        <w:t xml:space="preserve"> operate and any circumstances leading to the temporary cessation or major disruptions to such services</w:t>
      </w:r>
      <w:r w:rsidR="00B51CE6">
        <w:rPr>
          <w:rFonts w:ascii="Calibri" w:hAnsi="Calibri" w:cs="Calibri"/>
          <w:sz w:val="22"/>
          <w:szCs w:val="22"/>
        </w:rPr>
        <w:t>,</w:t>
      </w:r>
      <w:r w:rsidR="006C3D3C" w:rsidRPr="00D77E51">
        <w:rPr>
          <w:rFonts w:ascii="Calibri" w:hAnsi="Calibri" w:cs="Calibri"/>
          <w:sz w:val="22"/>
          <w:szCs w:val="22"/>
        </w:rPr>
        <w:t xml:space="preserve"> within 7 days of such event occurring.  </w:t>
      </w:r>
    </w:p>
    <w:p w14:paraId="19875172" w14:textId="77777777" w:rsidR="006C3D3C" w:rsidRPr="00D77E51" w:rsidRDefault="006C3D3C">
      <w:pPr>
        <w:ind w:left="720" w:hanging="720"/>
        <w:jc w:val="both"/>
        <w:rPr>
          <w:rFonts w:ascii="Calibri" w:hAnsi="Calibri" w:cs="Calibri"/>
          <w:sz w:val="22"/>
          <w:szCs w:val="22"/>
        </w:rPr>
      </w:pPr>
    </w:p>
    <w:p w14:paraId="774C4014" w14:textId="77777777" w:rsidR="006C3D3C" w:rsidRDefault="009B4E6D">
      <w:pPr>
        <w:ind w:left="720" w:hanging="720"/>
        <w:jc w:val="both"/>
        <w:rPr>
          <w:rFonts w:ascii="Calibri" w:hAnsi="Calibri" w:cs="Calibri"/>
          <w:sz w:val="22"/>
          <w:szCs w:val="22"/>
        </w:rPr>
      </w:pPr>
      <w:r w:rsidRPr="00D77E51">
        <w:rPr>
          <w:rFonts w:ascii="Calibri" w:hAnsi="Calibri" w:cs="Calibri"/>
          <w:sz w:val="22"/>
          <w:szCs w:val="22"/>
        </w:rPr>
        <w:t>2</w:t>
      </w:r>
      <w:r w:rsidR="00A912C9" w:rsidRPr="00D77E51">
        <w:rPr>
          <w:rFonts w:ascii="Calibri" w:hAnsi="Calibri" w:cs="Calibri"/>
          <w:sz w:val="22"/>
          <w:szCs w:val="22"/>
        </w:rPr>
        <w:t>1</w:t>
      </w:r>
      <w:r w:rsidR="006C3D3C" w:rsidRPr="00D77E51">
        <w:rPr>
          <w:rFonts w:ascii="Calibri" w:hAnsi="Calibri" w:cs="Calibri"/>
          <w:sz w:val="22"/>
          <w:szCs w:val="22"/>
        </w:rPr>
        <w:t>.</w:t>
      </w:r>
      <w:r w:rsidR="006C3D3C" w:rsidRPr="00D77E51">
        <w:rPr>
          <w:rFonts w:ascii="Calibri" w:hAnsi="Calibri" w:cs="Calibri"/>
          <w:sz w:val="22"/>
          <w:szCs w:val="22"/>
        </w:rPr>
        <w:tab/>
        <w:t xml:space="preserve">The operator shall provide data to </w:t>
      </w:r>
      <w:r w:rsidR="006C3E27" w:rsidRPr="00D77E51">
        <w:rPr>
          <w:rFonts w:ascii="Calibri" w:hAnsi="Calibri" w:cs="Calibri"/>
          <w:sz w:val="22"/>
          <w:szCs w:val="22"/>
        </w:rPr>
        <w:t>TfGM</w:t>
      </w:r>
      <w:r w:rsidR="006C3D3C" w:rsidRPr="00D77E51">
        <w:rPr>
          <w:rFonts w:ascii="Calibri" w:hAnsi="Calibri" w:cs="Calibri"/>
          <w:sz w:val="22"/>
          <w:szCs w:val="22"/>
        </w:rPr>
        <w:t xml:space="preserve"> in accordance with the provisions of </w:t>
      </w:r>
      <w:r w:rsidR="00AD03AF">
        <w:rPr>
          <w:rFonts w:ascii="Calibri" w:hAnsi="Calibri" w:cs="Calibri"/>
          <w:sz w:val="22"/>
          <w:szCs w:val="22"/>
        </w:rPr>
        <w:t xml:space="preserve">Schedule 2 and </w:t>
      </w:r>
      <w:r w:rsidR="006C3D3C" w:rsidRPr="00D77E51">
        <w:rPr>
          <w:rFonts w:ascii="Calibri" w:hAnsi="Calibri" w:cs="Calibri"/>
          <w:sz w:val="22"/>
          <w:szCs w:val="22"/>
        </w:rPr>
        <w:t>Schedule 6</w:t>
      </w:r>
      <w:r w:rsidR="0076159B" w:rsidRPr="00D77E51">
        <w:rPr>
          <w:rFonts w:ascii="Calibri" w:hAnsi="Calibri" w:cs="Calibri"/>
          <w:sz w:val="22"/>
          <w:szCs w:val="22"/>
        </w:rPr>
        <w:t>.</w:t>
      </w:r>
    </w:p>
    <w:p w14:paraId="43432BE9" w14:textId="77777777" w:rsidR="004D1641" w:rsidRDefault="004D1641">
      <w:pPr>
        <w:ind w:left="720" w:hanging="720"/>
        <w:jc w:val="both"/>
        <w:rPr>
          <w:rFonts w:ascii="Calibri" w:hAnsi="Calibri" w:cs="Calibri"/>
          <w:sz w:val="22"/>
          <w:szCs w:val="22"/>
        </w:rPr>
      </w:pPr>
    </w:p>
    <w:p w14:paraId="02F8722C" w14:textId="77777777" w:rsidR="004D1641" w:rsidRPr="00D77E51" w:rsidRDefault="004D1641">
      <w:pPr>
        <w:ind w:left="720" w:hanging="720"/>
        <w:jc w:val="both"/>
        <w:rPr>
          <w:rFonts w:ascii="Calibri" w:hAnsi="Calibri" w:cs="Calibri"/>
          <w:sz w:val="22"/>
          <w:szCs w:val="22"/>
        </w:rPr>
      </w:pPr>
      <w:r>
        <w:rPr>
          <w:rFonts w:ascii="Calibri" w:hAnsi="Calibri" w:cs="Calibri"/>
          <w:sz w:val="22"/>
          <w:szCs w:val="22"/>
        </w:rPr>
        <w:t>22.</w:t>
      </w:r>
      <w:r>
        <w:rPr>
          <w:rFonts w:ascii="Calibri" w:hAnsi="Calibri" w:cs="Calibri"/>
          <w:sz w:val="22"/>
          <w:szCs w:val="22"/>
        </w:rPr>
        <w:tab/>
      </w:r>
      <w:r w:rsidR="005F52FC">
        <w:rPr>
          <w:rFonts w:ascii="Calibri" w:hAnsi="Calibri" w:cs="Calibri"/>
          <w:sz w:val="22"/>
          <w:szCs w:val="22"/>
        </w:rPr>
        <w:t>The operator, when installing</w:t>
      </w:r>
      <w:r w:rsidR="00FC60E4">
        <w:rPr>
          <w:rFonts w:ascii="Calibri" w:hAnsi="Calibri" w:cs="Calibri"/>
          <w:sz w:val="22"/>
          <w:szCs w:val="22"/>
        </w:rPr>
        <w:t xml:space="preserve"> Integrated Transport Smartcard Organisation</w:t>
      </w:r>
      <w:r w:rsidR="005F52FC">
        <w:rPr>
          <w:rFonts w:ascii="Calibri" w:hAnsi="Calibri" w:cs="Calibri"/>
          <w:sz w:val="22"/>
          <w:szCs w:val="22"/>
        </w:rPr>
        <w:t xml:space="preserve"> </w:t>
      </w:r>
      <w:r w:rsidR="00FC60E4">
        <w:rPr>
          <w:rFonts w:ascii="Calibri" w:hAnsi="Calibri" w:cs="Calibri"/>
          <w:sz w:val="22"/>
          <w:szCs w:val="22"/>
        </w:rPr>
        <w:t>(</w:t>
      </w:r>
      <w:r w:rsidR="00FC60E4" w:rsidRPr="00D12CA6">
        <w:rPr>
          <w:rFonts w:ascii="Calibri" w:hAnsi="Calibri" w:cs="Calibri"/>
          <w:color w:val="000000"/>
        </w:rPr>
        <w:t>"</w:t>
      </w:r>
      <w:r w:rsidR="005F52FC" w:rsidRPr="00B935B4">
        <w:rPr>
          <w:rFonts w:ascii="Calibri" w:hAnsi="Calibri" w:cs="Calibri"/>
          <w:b/>
          <w:sz w:val="22"/>
          <w:szCs w:val="22"/>
        </w:rPr>
        <w:t>ITSO</w:t>
      </w:r>
      <w:r w:rsidR="00FC60E4" w:rsidRPr="00D12CA6">
        <w:rPr>
          <w:rFonts w:ascii="Calibri" w:hAnsi="Calibri" w:cs="Calibri"/>
          <w:color w:val="000000"/>
        </w:rPr>
        <w:t>"</w:t>
      </w:r>
      <w:r w:rsidR="00FC60E4">
        <w:rPr>
          <w:rFonts w:ascii="Calibri" w:hAnsi="Calibri" w:cs="Calibri"/>
          <w:color w:val="000000"/>
        </w:rPr>
        <w:t>)</w:t>
      </w:r>
      <w:r w:rsidR="001D58E8">
        <w:rPr>
          <w:rFonts w:ascii="Calibri" w:hAnsi="Calibri" w:cs="Calibri"/>
          <w:color w:val="000000"/>
        </w:rPr>
        <w:t>-</w:t>
      </w:r>
      <w:r w:rsidR="005F52FC">
        <w:rPr>
          <w:rFonts w:ascii="Calibri" w:hAnsi="Calibri" w:cs="Calibri"/>
          <w:sz w:val="22"/>
          <w:szCs w:val="22"/>
        </w:rPr>
        <w:t>certified ticketing equipment in preparation for the electronic validation of</w:t>
      </w:r>
      <w:r w:rsidR="00FC60E4">
        <w:rPr>
          <w:rFonts w:ascii="Calibri" w:hAnsi="Calibri" w:cs="Calibri"/>
          <w:sz w:val="22"/>
          <w:szCs w:val="22"/>
        </w:rPr>
        <w:t xml:space="preserve"> </w:t>
      </w:r>
      <w:r w:rsidR="00DD3A05">
        <w:rPr>
          <w:rFonts w:ascii="Calibri" w:hAnsi="Calibri" w:cs="Calibri"/>
          <w:sz w:val="22"/>
          <w:szCs w:val="22"/>
        </w:rPr>
        <w:t xml:space="preserve">ITSO-enabled </w:t>
      </w:r>
      <w:r w:rsidR="00FC60E4">
        <w:rPr>
          <w:rFonts w:ascii="Calibri" w:hAnsi="Calibri" w:cs="Calibri"/>
          <w:sz w:val="22"/>
          <w:szCs w:val="22"/>
        </w:rPr>
        <w:t>English National Concessionary Travel Scheme</w:t>
      </w:r>
      <w:r w:rsidR="005F52FC">
        <w:rPr>
          <w:rFonts w:ascii="Calibri" w:hAnsi="Calibri" w:cs="Calibri"/>
          <w:sz w:val="22"/>
          <w:szCs w:val="22"/>
        </w:rPr>
        <w:t xml:space="preserve"> </w:t>
      </w:r>
      <w:r w:rsidR="00FC60E4">
        <w:rPr>
          <w:rFonts w:ascii="Calibri" w:hAnsi="Calibri" w:cs="Calibri"/>
          <w:sz w:val="22"/>
          <w:szCs w:val="22"/>
        </w:rPr>
        <w:t>(</w:t>
      </w:r>
      <w:r w:rsidR="00FC60E4" w:rsidRPr="00FC60E4">
        <w:rPr>
          <w:rFonts w:ascii="Calibri" w:hAnsi="Calibri" w:cs="Calibri"/>
          <w:sz w:val="22"/>
          <w:szCs w:val="22"/>
        </w:rPr>
        <w:t>"</w:t>
      </w:r>
      <w:r w:rsidR="005F52FC" w:rsidRPr="00B935B4">
        <w:rPr>
          <w:rFonts w:ascii="Calibri" w:hAnsi="Calibri" w:cs="Calibri"/>
          <w:b/>
          <w:sz w:val="22"/>
          <w:szCs w:val="22"/>
        </w:rPr>
        <w:t>ENCTS</w:t>
      </w:r>
      <w:r w:rsidR="00FC60E4" w:rsidRPr="00FC60E4">
        <w:rPr>
          <w:rFonts w:ascii="Calibri" w:hAnsi="Calibri" w:cs="Calibri"/>
          <w:sz w:val="22"/>
          <w:szCs w:val="22"/>
        </w:rPr>
        <w:t>"</w:t>
      </w:r>
      <w:r w:rsidR="00FC60E4">
        <w:rPr>
          <w:rFonts w:ascii="Calibri" w:hAnsi="Calibri" w:cs="Calibri"/>
          <w:sz w:val="22"/>
          <w:szCs w:val="22"/>
        </w:rPr>
        <w:t>)</w:t>
      </w:r>
      <w:r w:rsidR="005F52FC">
        <w:rPr>
          <w:rFonts w:ascii="Calibri" w:hAnsi="Calibri" w:cs="Calibri"/>
          <w:sz w:val="22"/>
          <w:szCs w:val="22"/>
        </w:rPr>
        <w:t xml:space="preserve"> passes</w:t>
      </w:r>
      <w:r w:rsidR="005D58B4">
        <w:rPr>
          <w:rFonts w:ascii="Calibri" w:hAnsi="Calibri" w:cs="Calibri"/>
          <w:sz w:val="22"/>
          <w:szCs w:val="22"/>
        </w:rPr>
        <w:t>,</w:t>
      </w:r>
      <w:r w:rsidR="005F52FC">
        <w:rPr>
          <w:rFonts w:ascii="Calibri" w:hAnsi="Calibri" w:cs="Calibri"/>
          <w:sz w:val="22"/>
          <w:szCs w:val="22"/>
        </w:rPr>
        <w:t xml:space="preserve"> shall ensure that the equipment is configured in </w:t>
      </w:r>
      <w:r w:rsidR="004C7B93">
        <w:rPr>
          <w:rFonts w:ascii="Calibri" w:hAnsi="Calibri" w:cs="Calibri"/>
          <w:sz w:val="22"/>
          <w:szCs w:val="22"/>
        </w:rPr>
        <w:t>such a way</w:t>
      </w:r>
      <w:r w:rsidR="005F52FC">
        <w:rPr>
          <w:rFonts w:ascii="Calibri" w:hAnsi="Calibri" w:cs="Calibri"/>
          <w:sz w:val="22"/>
          <w:szCs w:val="22"/>
        </w:rPr>
        <w:t xml:space="preserve"> that </w:t>
      </w:r>
      <w:r w:rsidR="00DD3A05">
        <w:rPr>
          <w:rFonts w:ascii="Calibri" w:hAnsi="Calibri" w:cs="Calibri"/>
          <w:sz w:val="22"/>
          <w:szCs w:val="22"/>
        </w:rPr>
        <w:t>it</w:t>
      </w:r>
      <w:r w:rsidR="00761877">
        <w:rPr>
          <w:rFonts w:ascii="Calibri" w:hAnsi="Calibri" w:cs="Calibri"/>
          <w:sz w:val="22"/>
          <w:szCs w:val="22"/>
        </w:rPr>
        <w:t xml:space="preserve"> </w:t>
      </w:r>
      <w:r w:rsidR="00B565A8">
        <w:rPr>
          <w:rFonts w:ascii="Calibri" w:hAnsi="Calibri" w:cs="Calibri"/>
          <w:sz w:val="22"/>
          <w:szCs w:val="22"/>
        </w:rPr>
        <w:t xml:space="preserve">correctly identifies </w:t>
      </w:r>
      <w:r w:rsidR="00761877">
        <w:rPr>
          <w:rFonts w:ascii="Calibri" w:hAnsi="Calibri" w:cs="Calibri"/>
          <w:sz w:val="22"/>
          <w:szCs w:val="22"/>
        </w:rPr>
        <w:t xml:space="preserve">the </w:t>
      </w:r>
      <w:r w:rsidR="00B565A8">
        <w:rPr>
          <w:rFonts w:ascii="Calibri" w:hAnsi="Calibri" w:cs="Calibri"/>
          <w:sz w:val="22"/>
          <w:szCs w:val="22"/>
        </w:rPr>
        <w:t>travel concession authority</w:t>
      </w:r>
      <w:r w:rsidR="00761877">
        <w:rPr>
          <w:rFonts w:ascii="Calibri" w:hAnsi="Calibri" w:cs="Calibri"/>
          <w:sz w:val="22"/>
          <w:szCs w:val="22"/>
        </w:rPr>
        <w:t xml:space="preserve"> </w:t>
      </w:r>
      <w:r w:rsidR="00B565A8">
        <w:rPr>
          <w:rFonts w:ascii="Calibri" w:hAnsi="Calibri" w:cs="Calibri"/>
          <w:sz w:val="22"/>
          <w:szCs w:val="22"/>
        </w:rPr>
        <w:t xml:space="preserve">in whose area </w:t>
      </w:r>
      <w:r w:rsidR="00DD3A05">
        <w:rPr>
          <w:rFonts w:ascii="Calibri" w:hAnsi="Calibri" w:cs="Calibri"/>
          <w:sz w:val="22"/>
          <w:szCs w:val="22"/>
        </w:rPr>
        <w:t>a</w:t>
      </w:r>
      <w:r w:rsidR="0053396C">
        <w:rPr>
          <w:rFonts w:ascii="Calibri" w:hAnsi="Calibri" w:cs="Calibri"/>
          <w:sz w:val="22"/>
          <w:szCs w:val="22"/>
        </w:rPr>
        <w:t xml:space="preserve"> fare stage</w:t>
      </w:r>
      <w:r w:rsidR="00DD3A05">
        <w:rPr>
          <w:rFonts w:ascii="Calibri" w:hAnsi="Calibri" w:cs="Calibri"/>
          <w:sz w:val="22"/>
          <w:szCs w:val="22"/>
        </w:rPr>
        <w:t xml:space="preserve"> of a journey</w:t>
      </w:r>
      <w:r w:rsidR="00B565A8">
        <w:rPr>
          <w:rFonts w:ascii="Calibri" w:hAnsi="Calibri" w:cs="Calibri"/>
          <w:sz w:val="22"/>
          <w:szCs w:val="22"/>
        </w:rPr>
        <w:t xml:space="preserve"> is located.  </w:t>
      </w:r>
      <w:r w:rsidR="005F3705" w:rsidRPr="00DD3A05">
        <w:rPr>
          <w:rFonts w:ascii="Calibri" w:hAnsi="Calibri" w:cs="Calibri"/>
          <w:sz w:val="22"/>
          <w:szCs w:val="22"/>
        </w:rPr>
        <w:t xml:space="preserve">The </w:t>
      </w:r>
      <w:r w:rsidR="00761877" w:rsidRPr="00DD3A05">
        <w:rPr>
          <w:rFonts w:ascii="Calibri" w:hAnsi="Calibri" w:cs="Calibri"/>
          <w:sz w:val="22"/>
          <w:szCs w:val="22"/>
        </w:rPr>
        <w:t>identifier</w:t>
      </w:r>
      <w:r w:rsidR="003D58ED">
        <w:rPr>
          <w:rFonts w:ascii="Calibri" w:hAnsi="Calibri" w:cs="Calibri"/>
          <w:sz w:val="22"/>
          <w:szCs w:val="22"/>
        </w:rPr>
        <w:t xml:space="preserve"> code</w:t>
      </w:r>
      <w:r w:rsidR="00DD3A05" w:rsidRPr="00B935B4">
        <w:rPr>
          <w:rFonts w:ascii="Calibri" w:hAnsi="Calibri" w:cs="Calibri"/>
          <w:sz w:val="22"/>
          <w:szCs w:val="22"/>
        </w:rPr>
        <w:t xml:space="preserve"> for the travel concession authority in the Principal Area</w:t>
      </w:r>
      <w:r w:rsidR="003D58ED">
        <w:rPr>
          <w:rFonts w:ascii="Calibri" w:hAnsi="Calibri" w:cs="Calibri"/>
          <w:sz w:val="22"/>
          <w:szCs w:val="22"/>
        </w:rPr>
        <w:t xml:space="preserve"> is 16656</w:t>
      </w:r>
      <w:r w:rsidR="00235493">
        <w:rPr>
          <w:rFonts w:ascii="Calibri" w:hAnsi="Calibri" w:cs="Calibri"/>
          <w:sz w:val="22"/>
          <w:szCs w:val="22"/>
        </w:rPr>
        <w:t xml:space="preserve"> (</w:t>
      </w:r>
      <w:r w:rsidR="006E72C5" w:rsidRPr="00B935B4">
        <w:rPr>
          <w:rFonts w:ascii="Calibri" w:hAnsi="Calibri" w:cs="Calibri"/>
          <w:sz w:val="22"/>
          <w:szCs w:val="22"/>
        </w:rPr>
        <w:t>form</w:t>
      </w:r>
      <w:r w:rsidR="00235493">
        <w:rPr>
          <w:rFonts w:ascii="Calibri" w:hAnsi="Calibri" w:cs="Calibri"/>
          <w:sz w:val="22"/>
          <w:szCs w:val="22"/>
        </w:rPr>
        <w:t>ing</w:t>
      </w:r>
      <w:r w:rsidR="006E72C5" w:rsidRPr="00B935B4">
        <w:rPr>
          <w:rFonts w:ascii="Calibri" w:hAnsi="Calibri" w:cs="Calibri"/>
          <w:sz w:val="22"/>
          <w:szCs w:val="22"/>
        </w:rPr>
        <w:t xml:space="preserve"> part of</w:t>
      </w:r>
      <w:r w:rsidR="00235493">
        <w:rPr>
          <w:rFonts w:ascii="Calibri" w:hAnsi="Calibri" w:cs="Calibri"/>
          <w:sz w:val="22"/>
          <w:szCs w:val="22"/>
        </w:rPr>
        <w:t xml:space="preserve"> </w:t>
      </w:r>
      <w:r w:rsidR="00DD3A05" w:rsidRPr="00B935B4">
        <w:rPr>
          <w:rFonts w:ascii="Calibri" w:hAnsi="Calibri" w:cs="Calibri"/>
          <w:sz w:val="22"/>
          <w:szCs w:val="22"/>
        </w:rPr>
        <w:t>‘Journey Record’</w:t>
      </w:r>
      <w:r w:rsidR="00235493" w:rsidRPr="00235493">
        <w:rPr>
          <w:rFonts w:ascii="Calibri" w:hAnsi="Calibri" w:cs="Calibri"/>
          <w:sz w:val="22"/>
          <w:szCs w:val="22"/>
        </w:rPr>
        <w:t xml:space="preserve"> code 0209</w:t>
      </w:r>
      <w:r w:rsidR="00235493">
        <w:rPr>
          <w:rFonts w:ascii="Calibri" w:hAnsi="Calibri" w:cs="Calibri"/>
          <w:sz w:val="22"/>
          <w:szCs w:val="22"/>
        </w:rPr>
        <w:t xml:space="preserve">, </w:t>
      </w:r>
      <w:r w:rsidR="00DD3A05" w:rsidRPr="00B935B4">
        <w:rPr>
          <w:rFonts w:ascii="Calibri" w:hAnsi="Calibri" w:cs="Calibri"/>
          <w:sz w:val="22"/>
          <w:szCs w:val="22"/>
        </w:rPr>
        <w:t>as defined in Part 6 of the ITSO Specification</w:t>
      </w:r>
      <w:r w:rsidR="003D58ED">
        <w:rPr>
          <w:rFonts w:ascii="Calibri" w:hAnsi="Calibri" w:cs="Calibri"/>
          <w:sz w:val="22"/>
          <w:szCs w:val="22"/>
        </w:rPr>
        <w:t xml:space="preserve"> (being the </w:t>
      </w:r>
      <w:r w:rsidR="003D58ED" w:rsidRPr="00B935B4">
        <w:rPr>
          <w:rFonts w:ascii="Calibri" w:hAnsi="Calibri" w:cs="Calibri"/>
          <w:bCs/>
          <w:sz w:val="22"/>
          <w:szCs w:val="22"/>
        </w:rPr>
        <w:t xml:space="preserve">UK technical standard for interoperable smart </w:t>
      </w:r>
      <w:r w:rsidR="00235493">
        <w:rPr>
          <w:rFonts w:ascii="Calibri" w:hAnsi="Calibri" w:cs="Calibri"/>
          <w:bCs/>
          <w:sz w:val="22"/>
          <w:szCs w:val="22"/>
        </w:rPr>
        <w:t xml:space="preserve">ticketing applicable from time to time, and available as at the date of these Arrangements at: </w:t>
      </w:r>
      <w:r w:rsidR="00235493" w:rsidRPr="00235493">
        <w:rPr>
          <w:rFonts w:ascii="Calibri" w:hAnsi="Calibri" w:cs="Calibri"/>
          <w:bCs/>
          <w:sz w:val="22"/>
          <w:szCs w:val="22"/>
        </w:rPr>
        <w:t>http://www.itso.org.uk/the-specification/</w:t>
      </w:r>
      <w:r w:rsidR="00DD3A05" w:rsidRPr="00B935B4">
        <w:rPr>
          <w:rFonts w:ascii="Calibri" w:hAnsi="Calibri" w:cs="Calibri"/>
          <w:sz w:val="22"/>
          <w:szCs w:val="22"/>
        </w:rPr>
        <w:t>)</w:t>
      </w:r>
      <w:r w:rsidR="003D58ED">
        <w:rPr>
          <w:rFonts w:ascii="Calibri" w:hAnsi="Calibri" w:cs="Calibri"/>
          <w:sz w:val="22"/>
          <w:szCs w:val="22"/>
        </w:rPr>
        <w:t>)</w:t>
      </w:r>
      <w:r w:rsidR="005F3705" w:rsidRPr="003D58ED">
        <w:rPr>
          <w:rFonts w:ascii="Calibri" w:hAnsi="Calibri" w:cs="Calibri"/>
          <w:sz w:val="22"/>
          <w:szCs w:val="22"/>
        </w:rPr>
        <w:t>.</w:t>
      </w:r>
      <w:r w:rsidR="005F3705">
        <w:rPr>
          <w:rFonts w:ascii="Calibri" w:hAnsi="Calibri" w:cs="Calibri"/>
          <w:sz w:val="22"/>
          <w:szCs w:val="22"/>
        </w:rPr>
        <w:t xml:space="preserve">  This will ensure that the ITSO</w:t>
      </w:r>
      <w:r w:rsidR="005F52FC">
        <w:rPr>
          <w:rFonts w:ascii="Calibri" w:hAnsi="Calibri" w:cs="Calibri"/>
          <w:sz w:val="22"/>
          <w:szCs w:val="22"/>
        </w:rPr>
        <w:t xml:space="preserve"> records of ENCTS </w:t>
      </w:r>
      <w:r w:rsidR="005F3705">
        <w:rPr>
          <w:rFonts w:ascii="Calibri" w:hAnsi="Calibri" w:cs="Calibri"/>
          <w:sz w:val="22"/>
          <w:szCs w:val="22"/>
        </w:rPr>
        <w:t>journey boardings are allocated to the travel concession authority</w:t>
      </w:r>
      <w:r w:rsidR="00F06721">
        <w:rPr>
          <w:rFonts w:ascii="Calibri" w:hAnsi="Calibri" w:cs="Calibri"/>
          <w:sz w:val="22"/>
          <w:szCs w:val="22"/>
        </w:rPr>
        <w:t xml:space="preserve"> where the boarding took place</w:t>
      </w:r>
      <w:r w:rsidR="005F3705">
        <w:rPr>
          <w:rFonts w:ascii="Calibri" w:hAnsi="Calibri" w:cs="Calibri"/>
          <w:sz w:val="22"/>
          <w:szCs w:val="22"/>
        </w:rPr>
        <w:t>.</w:t>
      </w:r>
      <w:r w:rsidR="00F06721">
        <w:rPr>
          <w:rFonts w:ascii="Calibri" w:hAnsi="Calibri" w:cs="Calibri"/>
          <w:sz w:val="22"/>
          <w:szCs w:val="22"/>
        </w:rPr>
        <w:t xml:space="preserve"> </w:t>
      </w:r>
      <w:r w:rsidR="005F3705">
        <w:rPr>
          <w:rFonts w:ascii="Calibri" w:hAnsi="Calibri" w:cs="Calibri"/>
          <w:sz w:val="22"/>
          <w:szCs w:val="22"/>
        </w:rPr>
        <w:t xml:space="preserve"> </w:t>
      </w:r>
      <w:r w:rsidR="00F06721">
        <w:rPr>
          <w:rFonts w:ascii="Calibri" w:hAnsi="Calibri" w:cs="Calibri"/>
          <w:sz w:val="22"/>
          <w:szCs w:val="22"/>
        </w:rPr>
        <w:t>The ITSO journey record</w:t>
      </w:r>
      <w:r w:rsidR="005F3705">
        <w:rPr>
          <w:rFonts w:ascii="Calibri" w:hAnsi="Calibri" w:cs="Calibri"/>
          <w:sz w:val="22"/>
          <w:szCs w:val="22"/>
        </w:rPr>
        <w:t>s for ENCTS boardings</w:t>
      </w:r>
      <w:r w:rsidR="00F06721">
        <w:rPr>
          <w:rFonts w:ascii="Calibri" w:hAnsi="Calibri" w:cs="Calibri"/>
          <w:sz w:val="22"/>
          <w:szCs w:val="22"/>
        </w:rPr>
        <w:t xml:space="preserve"> must also contain data which will </w:t>
      </w:r>
      <w:r w:rsidR="005F3705">
        <w:rPr>
          <w:rFonts w:ascii="Calibri" w:hAnsi="Calibri" w:cs="Calibri"/>
          <w:sz w:val="22"/>
          <w:szCs w:val="22"/>
        </w:rPr>
        <w:t xml:space="preserve">enable TfGM to </w:t>
      </w:r>
      <w:r w:rsidR="00F06721">
        <w:rPr>
          <w:rFonts w:ascii="Calibri" w:hAnsi="Calibri" w:cs="Calibri"/>
          <w:sz w:val="22"/>
          <w:szCs w:val="22"/>
        </w:rPr>
        <w:t>readily identify the operator; the number of the service on which the boarding took place; and the fare stage in which the boarding took place.</w:t>
      </w:r>
      <w:r w:rsidR="005F52FC">
        <w:rPr>
          <w:rFonts w:ascii="Calibri" w:hAnsi="Calibri" w:cs="Calibri"/>
          <w:sz w:val="22"/>
          <w:szCs w:val="22"/>
        </w:rPr>
        <w:t xml:space="preserve">   </w:t>
      </w:r>
    </w:p>
    <w:p w14:paraId="1040C460" w14:textId="77777777" w:rsidR="006C3D3C" w:rsidRPr="00D77E51" w:rsidRDefault="006C3D3C">
      <w:pPr>
        <w:ind w:left="720" w:hanging="720"/>
        <w:jc w:val="both"/>
        <w:rPr>
          <w:rFonts w:ascii="Calibri" w:hAnsi="Calibri" w:cs="Calibri"/>
          <w:sz w:val="22"/>
          <w:szCs w:val="22"/>
        </w:rPr>
      </w:pPr>
    </w:p>
    <w:p w14:paraId="1FBA47CF" w14:textId="77777777" w:rsidR="003D7BAF" w:rsidRDefault="009B4E6D">
      <w:pPr>
        <w:ind w:left="720" w:hanging="720"/>
        <w:jc w:val="both"/>
        <w:rPr>
          <w:rFonts w:ascii="Calibri" w:hAnsi="Calibri" w:cs="Calibri"/>
          <w:sz w:val="22"/>
          <w:szCs w:val="22"/>
        </w:rPr>
      </w:pPr>
      <w:r w:rsidRPr="00D77E51">
        <w:rPr>
          <w:rFonts w:ascii="Calibri" w:hAnsi="Calibri" w:cs="Calibri"/>
          <w:sz w:val="22"/>
          <w:szCs w:val="22"/>
        </w:rPr>
        <w:lastRenderedPageBreak/>
        <w:t>2</w:t>
      </w:r>
      <w:r w:rsidR="00BF20C1">
        <w:rPr>
          <w:rFonts w:ascii="Calibri" w:hAnsi="Calibri" w:cs="Calibri"/>
          <w:sz w:val="22"/>
          <w:szCs w:val="22"/>
        </w:rPr>
        <w:t>3</w:t>
      </w:r>
      <w:r w:rsidR="006C3D3C" w:rsidRPr="00D77E51">
        <w:rPr>
          <w:rFonts w:ascii="Calibri" w:hAnsi="Calibri" w:cs="Calibri"/>
          <w:sz w:val="22"/>
          <w:szCs w:val="22"/>
        </w:rPr>
        <w:t>.</w:t>
      </w:r>
      <w:r w:rsidR="006C3D3C" w:rsidRPr="00D77E51">
        <w:rPr>
          <w:rFonts w:ascii="Calibri" w:hAnsi="Calibri" w:cs="Calibri"/>
          <w:sz w:val="22"/>
          <w:szCs w:val="22"/>
        </w:rPr>
        <w:tab/>
        <w:t xml:space="preserve">If the operator fails to provide such information or data as is referred </w:t>
      </w:r>
      <w:proofErr w:type="gramStart"/>
      <w:r w:rsidR="006C3D3C" w:rsidRPr="00D77E51">
        <w:rPr>
          <w:rFonts w:ascii="Calibri" w:hAnsi="Calibri" w:cs="Calibri"/>
          <w:sz w:val="22"/>
          <w:szCs w:val="22"/>
        </w:rPr>
        <w:t xml:space="preserve">to </w:t>
      </w:r>
      <w:r w:rsidR="005D58B4">
        <w:rPr>
          <w:rFonts w:ascii="Calibri" w:hAnsi="Calibri" w:cs="Calibri"/>
          <w:sz w:val="22"/>
          <w:szCs w:val="22"/>
        </w:rPr>
        <w:t xml:space="preserve"> in</w:t>
      </w:r>
      <w:proofErr w:type="gramEnd"/>
      <w:r w:rsidR="005D58B4">
        <w:rPr>
          <w:rFonts w:ascii="Calibri" w:hAnsi="Calibri" w:cs="Calibri"/>
          <w:sz w:val="22"/>
          <w:szCs w:val="22"/>
        </w:rPr>
        <w:t xml:space="preserve"> these Arrangements</w:t>
      </w:r>
      <w:r w:rsidR="006C3D3C" w:rsidRPr="00D77E51">
        <w:rPr>
          <w:rFonts w:ascii="Calibri" w:hAnsi="Calibri" w:cs="Calibri"/>
          <w:sz w:val="22"/>
          <w:szCs w:val="22"/>
        </w:rPr>
        <w:t xml:space="preserve">, or to allow such access for surveys as is required pursuant to </w:t>
      </w:r>
      <w:r w:rsidR="00D517A7" w:rsidRPr="00D77E51">
        <w:rPr>
          <w:rFonts w:ascii="Calibri" w:hAnsi="Calibri" w:cs="Calibri"/>
          <w:sz w:val="22"/>
          <w:szCs w:val="22"/>
        </w:rPr>
        <w:t>S</w:t>
      </w:r>
      <w:r w:rsidR="006C3D3C" w:rsidRPr="00D77E51">
        <w:rPr>
          <w:rFonts w:ascii="Calibri" w:hAnsi="Calibri" w:cs="Calibri"/>
          <w:sz w:val="22"/>
          <w:szCs w:val="22"/>
        </w:rPr>
        <w:t>chedule 5</w:t>
      </w:r>
      <w:r w:rsidR="003D7BAF">
        <w:rPr>
          <w:rFonts w:ascii="Calibri" w:hAnsi="Calibri" w:cs="Calibri"/>
          <w:sz w:val="22"/>
          <w:szCs w:val="22"/>
        </w:rPr>
        <w:t>,</w:t>
      </w:r>
      <w:r w:rsidR="006C3D3C" w:rsidRPr="00D77E51">
        <w:rPr>
          <w:rFonts w:ascii="Calibri" w:hAnsi="Calibri" w:cs="Calibri"/>
          <w:sz w:val="22"/>
          <w:szCs w:val="22"/>
        </w:rPr>
        <w:t xml:space="preserve"> then </w:t>
      </w:r>
      <w:r w:rsidR="006C3E27" w:rsidRPr="00D77E51">
        <w:rPr>
          <w:rFonts w:ascii="Calibri" w:hAnsi="Calibri" w:cs="Calibri"/>
          <w:sz w:val="22"/>
          <w:szCs w:val="22"/>
        </w:rPr>
        <w:t>TfGM</w:t>
      </w:r>
      <w:r w:rsidR="006C3D3C" w:rsidRPr="00D77E51">
        <w:rPr>
          <w:rFonts w:ascii="Calibri" w:hAnsi="Calibri" w:cs="Calibri"/>
          <w:sz w:val="22"/>
          <w:szCs w:val="22"/>
        </w:rPr>
        <w:t xml:space="preserve"> may </w:t>
      </w:r>
      <w:r w:rsidR="002D33B6" w:rsidRPr="00D77E51">
        <w:rPr>
          <w:rFonts w:ascii="Calibri" w:hAnsi="Calibri" w:cs="Calibri"/>
          <w:sz w:val="22"/>
          <w:szCs w:val="22"/>
        </w:rPr>
        <w:t xml:space="preserve">at </w:t>
      </w:r>
      <w:r w:rsidR="006C3D3C" w:rsidRPr="00D77E51">
        <w:rPr>
          <w:rFonts w:ascii="Calibri" w:hAnsi="Calibri" w:cs="Calibri"/>
          <w:sz w:val="22"/>
          <w:szCs w:val="22"/>
        </w:rPr>
        <w:t>its discretion either</w:t>
      </w:r>
      <w:r w:rsidR="003D7BAF">
        <w:rPr>
          <w:rFonts w:ascii="Calibri" w:hAnsi="Calibri" w:cs="Calibri"/>
          <w:sz w:val="22"/>
          <w:szCs w:val="22"/>
        </w:rPr>
        <w:t>:</w:t>
      </w:r>
      <w:r w:rsidR="006C3D3C" w:rsidRPr="00D77E51">
        <w:rPr>
          <w:rFonts w:ascii="Calibri" w:hAnsi="Calibri" w:cs="Calibri"/>
          <w:sz w:val="22"/>
          <w:szCs w:val="22"/>
        </w:rPr>
        <w:t xml:space="preserve"> </w:t>
      </w:r>
    </w:p>
    <w:p w14:paraId="48618BC4" w14:textId="77777777" w:rsidR="003D7BAF" w:rsidRDefault="003D7BAF" w:rsidP="00B935B4">
      <w:pPr>
        <w:ind w:left="720"/>
        <w:jc w:val="both"/>
        <w:rPr>
          <w:rFonts w:ascii="Calibri" w:hAnsi="Calibri" w:cs="Calibri"/>
          <w:sz w:val="22"/>
          <w:szCs w:val="22"/>
        </w:rPr>
      </w:pPr>
    </w:p>
    <w:p w14:paraId="613BC78D" w14:textId="77777777" w:rsidR="003D7BAF" w:rsidRDefault="003D7BAF" w:rsidP="00B935B4">
      <w:pPr>
        <w:ind w:left="1440" w:hanging="720"/>
        <w:jc w:val="both"/>
        <w:rPr>
          <w:rFonts w:ascii="Calibri" w:hAnsi="Calibri" w:cs="Calibri"/>
          <w:sz w:val="22"/>
          <w:szCs w:val="22"/>
        </w:rPr>
      </w:pPr>
      <w:r>
        <w:rPr>
          <w:rFonts w:ascii="Calibri" w:hAnsi="Calibri" w:cs="Calibri"/>
          <w:sz w:val="22"/>
          <w:szCs w:val="22"/>
        </w:rPr>
        <w:t>(a)</w:t>
      </w:r>
      <w:r>
        <w:rPr>
          <w:rFonts w:ascii="Calibri" w:hAnsi="Calibri" w:cs="Calibri"/>
          <w:sz w:val="22"/>
          <w:szCs w:val="22"/>
        </w:rPr>
        <w:tab/>
      </w:r>
      <w:r w:rsidR="006C3D3C" w:rsidRPr="00D77E51">
        <w:rPr>
          <w:rFonts w:ascii="Calibri" w:hAnsi="Calibri" w:cs="Calibri"/>
          <w:sz w:val="22"/>
          <w:szCs w:val="22"/>
        </w:rPr>
        <w:t>defer all or part of any payment otherwise due to the operator until such omission is fully rectified</w:t>
      </w:r>
      <w:r>
        <w:rPr>
          <w:rFonts w:ascii="Calibri" w:hAnsi="Calibri" w:cs="Calibri"/>
          <w:sz w:val="22"/>
          <w:szCs w:val="22"/>
        </w:rPr>
        <w:t>;</w:t>
      </w:r>
      <w:r w:rsidR="006C3D3C" w:rsidRPr="00D77E51">
        <w:rPr>
          <w:rFonts w:ascii="Calibri" w:hAnsi="Calibri" w:cs="Calibri"/>
          <w:sz w:val="22"/>
          <w:szCs w:val="22"/>
        </w:rPr>
        <w:t xml:space="preserve"> or </w:t>
      </w:r>
    </w:p>
    <w:p w14:paraId="4D6354E6" w14:textId="77777777" w:rsidR="003D7BAF" w:rsidRDefault="003D7BAF" w:rsidP="00B935B4">
      <w:pPr>
        <w:ind w:left="1440" w:hanging="720"/>
        <w:jc w:val="both"/>
        <w:rPr>
          <w:rFonts w:ascii="Calibri" w:hAnsi="Calibri" w:cs="Calibri"/>
          <w:sz w:val="22"/>
          <w:szCs w:val="22"/>
        </w:rPr>
      </w:pPr>
    </w:p>
    <w:p w14:paraId="76BCCBE0" w14:textId="77777777" w:rsidR="006C3D3C" w:rsidRPr="00D77E51" w:rsidRDefault="003D7BAF" w:rsidP="00B935B4">
      <w:pPr>
        <w:ind w:left="1440" w:hanging="720"/>
        <w:jc w:val="both"/>
        <w:rPr>
          <w:rFonts w:ascii="Calibri" w:hAnsi="Calibri" w:cs="Calibri"/>
          <w:sz w:val="22"/>
          <w:szCs w:val="22"/>
        </w:rPr>
      </w:pPr>
      <w:r>
        <w:rPr>
          <w:rFonts w:ascii="Calibri" w:hAnsi="Calibri" w:cs="Calibri"/>
          <w:sz w:val="22"/>
          <w:szCs w:val="22"/>
        </w:rPr>
        <w:t>(b)</w:t>
      </w:r>
      <w:r>
        <w:rPr>
          <w:rFonts w:ascii="Calibri" w:hAnsi="Calibri" w:cs="Calibri"/>
          <w:sz w:val="22"/>
          <w:szCs w:val="22"/>
        </w:rPr>
        <w:tab/>
      </w:r>
      <w:r w:rsidR="006C3D3C" w:rsidRPr="00D77E51">
        <w:rPr>
          <w:rFonts w:ascii="Calibri" w:hAnsi="Calibri" w:cs="Calibri"/>
          <w:sz w:val="22"/>
          <w:szCs w:val="22"/>
        </w:rPr>
        <w:t xml:space="preserve">reimburse the operator </w:t>
      </w:r>
      <w:proofErr w:type="gramStart"/>
      <w:r w:rsidR="006C3D3C" w:rsidRPr="00D77E51">
        <w:rPr>
          <w:rFonts w:ascii="Calibri" w:hAnsi="Calibri" w:cs="Calibri"/>
          <w:sz w:val="22"/>
          <w:szCs w:val="22"/>
        </w:rPr>
        <w:t>on the basis of</w:t>
      </w:r>
      <w:proofErr w:type="gramEnd"/>
      <w:r w:rsidR="006C3D3C" w:rsidRPr="00D77E51">
        <w:rPr>
          <w:rFonts w:ascii="Calibri" w:hAnsi="Calibri" w:cs="Calibri"/>
          <w:sz w:val="22"/>
          <w:szCs w:val="22"/>
        </w:rPr>
        <w:t xml:space="preserve"> such estimated reimbursement as it considers appropriate in the absence of such data or survey information.  </w:t>
      </w:r>
    </w:p>
    <w:p w14:paraId="43E645CA" w14:textId="77777777" w:rsidR="006C3D3C" w:rsidRPr="00D77E51" w:rsidRDefault="006C3D3C">
      <w:pPr>
        <w:ind w:left="720" w:hanging="720"/>
        <w:jc w:val="both"/>
        <w:rPr>
          <w:rFonts w:ascii="Calibri" w:hAnsi="Calibri" w:cs="Calibri"/>
          <w:sz w:val="22"/>
          <w:szCs w:val="22"/>
        </w:rPr>
      </w:pPr>
    </w:p>
    <w:p w14:paraId="74102222" w14:textId="77777777" w:rsidR="006C3D3C" w:rsidRPr="00D77E51" w:rsidRDefault="009B4E6D">
      <w:pPr>
        <w:ind w:left="720" w:hanging="720"/>
        <w:jc w:val="both"/>
        <w:rPr>
          <w:rFonts w:ascii="Calibri" w:hAnsi="Calibri" w:cs="Calibri"/>
          <w:sz w:val="22"/>
          <w:szCs w:val="22"/>
        </w:rPr>
      </w:pPr>
      <w:r w:rsidRPr="00D77E51">
        <w:rPr>
          <w:rFonts w:ascii="Calibri" w:hAnsi="Calibri" w:cs="Calibri"/>
          <w:sz w:val="22"/>
          <w:szCs w:val="22"/>
        </w:rPr>
        <w:t>2</w:t>
      </w:r>
      <w:r w:rsidR="00BF20C1">
        <w:rPr>
          <w:rFonts w:ascii="Calibri" w:hAnsi="Calibri" w:cs="Calibri"/>
          <w:sz w:val="22"/>
          <w:szCs w:val="22"/>
        </w:rPr>
        <w:t>4</w:t>
      </w:r>
      <w:r w:rsidR="006C3D3C" w:rsidRPr="00D77E51">
        <w:rPr>
          <w:rFonts w:ascii="Calibri" w:hAnsi="Calibri" w:cs="Calibri"/>
          <w:sz w:val="22"/>
          <w:szCs w:val="22"/>
        </w:rPr>
        <w:t>.</w:t>
      </w:r>
      <w:r w:rsidR="006C3D3C" w:rsidRPr="00D77E51">
        <w:rPr>
          <w:rFonts w:ascii="Calibri" w:hAnsi="Calibri" w:cs="Calibri"/>
          <w:sz w:val="22"/>
          <w:szCs w:val="22"/>
        </w:rPr>
        <w:tab/>
        <w:t xml:space="preserve">Where it becomes apparent to </w:t>
      </w:r>
      <w:r w:rsidR="006C3E27" w:rsidRPr="00D77E51">
        <w:rPr>
          <w:rFonts w:ascii="Calibri" w:hAnsi="Calibri" w:cs="Calibri"/>
          <w:sz w:val="22"/>
          <w:szCs w:val="22"/>
        </w:rPr>
        <w:t>TfGM</w:t>
      </w:r>
      <w:r w:rsidR="006C3D3C" w:rsidRPr="00D77E51">
        <w:rPr>
          <w:rFonts w:ascii="Calibri" w:hAnsi="Calibri" w:cs="Calibri"/>
          <w:sz w:val="22"/>
          <w:szCs w:val="22"/>
        </w:rPr>
        <w:t xml:space="preserve"> that any </w:t>
      </w:r>
      <w:r w:rsidR="00127383" w:rsidRPr="00D77E51">
        <w:rPr>
          <w:rFonts w:ascii="Calibri" w:hAnsi="Calibri" w:cs="Calibri"/>
          <w:sz w:val="22"/>
          <w:szCs w:val="22"/>
        </w:rPr>
        <w:t xml:space="preserve">Eligible Service </w:t>
      </w:r>
      <w:r w:rsidR="006C3D3C" w:rsidRPr="00D77E51">
        <w:rPr>
          <w:rFonts w:ascii="Calibri" w:hAnsi="Calibri" w:cs="Calibri"/>
          <w:sz w:val="22"/>
          <w:szCs w:val="22"/>
        </w:rPr>
        <w:t xml:space="preserve">is or has been subject to material disruption, or has not been operated in accordance with the registered timetable, then </w:t>
      </w:r>
      <w:r w:rsidR="006C3E27" w:rsidRPr="00D77E51">
        <w:rPr>
          <w:rFonts w:ascii="Calibri" w:hAnsi="Calibri" w:cs="Calibri"/>
          <w:sz w:val="22"/>
          <w:szCs w:val="22"/>
        </w:rPr>
        <w:t>TfGM</w:t>
      </w:r>
      <w:r w:rsidR="006C3D3C" w:rsidRPr="00D77E51">
        <w:rPr>
          <w:rFonts w:ascii="Calibri" w:hAnsi="Calibri" w:cs="Calibri"/>
          <w:sz w:val="22"/>
          <w:szCs w:val="22"/>
        </w:rPr>
        <w:t xml:space="preserve"> may, after giving the operator the opportunity to comment on the effects of the same on the journeys being taken by </w:t>
      </w:r>
      <w:r w:rsidR="00127383" w:rsidRPr="00D77E51">
        <w:rPr>
          <w:rFonts w:ascii="Calibri" w:hAnsi="Calibri" w:cs="Calibri"/>
          <w:sz w:val="22"/>
          <w:szCs w:val="22"/>
        </w:rPr>
        <w:t xml:space="preserve">Eligible Persons </w:t>
      </w:r>
      <w:r w:rsidR="006C3D3C" w:rsidRPr="00D77E51">
        <w:rPr>
          <w:rFonts w:ascii="Calibri" w:hAnsi="Calibri" w:cs="Calibri"/>
          <w:sz w:val="22"/>
          <w:szCs w:val="22"/>
        </w:rPr>
        <w:t xml:space="preserve">on such services, make such adjustments to the reimbursement due to such operators as it considers necessary to reflect the effects of such disruption or non-operation.  </w:t>
      </w:r>
    </w:p>
    <w:p w14:paraId="29FA64B2" w14:textId="77777777" w:rsidR="006C3D3C" w:rsidRPr="00D77E51" w:rsidRDefault="006C3D3C">
      <w:pPr>
        <w:ind w:left="720" w:hanging="720"/>
        <w:jc w:val="both"/>
        <w:rPr>
          <w:rFonts w:ascii="Calibri" w:hAnsi="Calibri" w:cs="Calibri"/>
          <w:sz w:val="22"/>
          <w:szCs w:val="22"/>
        </w:rPr>
      </w:pPr>
    </w:p>
    <w:p w14:paraId="05F5BB56" w14:textId="77777777" w:rsidR="006C3D3C" w:rsidRPr="00D77E51" w:rsidRDefault="006C3D3C">
      <w:pPr>
        <w:ind w:left="720" w:hanging="720"/>
        <w:jc w:val="both"/>
        <w:rPr>
          <w:rFonts w:ascii="Calibri" w:hAnsi="Calibri" w:cs="Calibri"/>
          <w:b/>
          <w:sz w:val="22"/>
          <w:szCs w:val="22"/>
          <w:u w:val="single"/>
        </w:rPr>
      </w:pPr>
      <w:r w:rsidRPr="00D77E51">
        <w:rPr>
          <w:rFonts w:ascii="Calibri" w:hAnsi="Calibri" w:cs="Calibri"/>
          <w:sz w:val="22"/>
          <w:szCs w:val="22"/>
        </w:rPr>
        <w:tab/>
      </w:r>
      <w:r w:rsidRPr="00D77E51">
        <w:rPr>
          <w:rFonts w:ascii="Calibri" w:hAnsi="Calibri" w:cs="Calibri"/>
          <w:b/>
          <w:sz w:val="22"/>
          <w:szCs w:val="22"/>
          <w:u w:val="single"/>
        </w:rPr>
        <w:t>Recalculation of Reimbursement</w:t>
      </w:r>
    </w:p>
    <w:p w14:paraId="3F208E56" w14:textId="77777777" w:rsidR="006C3D3C" w:rsidRPr="00D77E51" w:rsidRDefault="006C3D3C">
      <w:pPr>
        <w:ind w:left="720" w:hanging="720"/>
        <w:jc w:val="both"/>
        <w:rPr>
          <w:rFonts w:ascii="Calibri" w:hAnsi="Calibri" w:cs="Calibri"/>
          <w:sz w:val="22"/>
          <w:szCs w:val="22"/>
        </w:rPr>
      </w:pPr>
    </w:p>
    <w:p w14:paraId="5F0146A4" w14:textId="77777777" w:rsidR="006C3D3C" w:rsidRPr="00D77E51" w:rsidRDefault="009B4E6D">
      <w:pPr>
        <w:ind w:left="720" w:hanging="720"/>
        <w:jc w:val="both"/>
        <w:rPr>
          <w:rFonts w:ascii="Calibri" w:hAnsi="Calibri" w:cs="Calibri"/>
          <w:sz w:val="22"/>
          <w:szCs w:val="22"/>
        </w:rPr>
      </w:pPr>
      <w:r w:rsidRPr="00D77E51">
        <w:rPr>
          <w:rFonts w:ascii="Calibri" w:hAnsi="Calibri" w:cs="Calibri"/>
          <w:sz w:val="22"/>
          <w:szCs w:val="22"/>
        </w:rPr>
        <w:t>2</w:t>
      </w:r>
      <w:r w:rsidR="00BF20C1">
        <w:rPr>
          <w:rFonts w:ascii="Calibri" w:hAnsi="Calibri" w:cs="Calibri"/>
          <w:sz w:val="22"/>
          <w:szCs w:val="22"/>
        </w:rPr>
        <w:t>5</w:t>
      </w:r>
      <w:r w:rsidR="006C3D3C" w:rsidRPr="00D77E51">
        <w:rPr>
          <w:rFonts w:ascii="Calibri" w:hAnsi="Calibri" w:cs="Calibri"/>
          <w:sz w:val="22"/>
          <w:szCs w:val="22"/>
        </w:rPr>
        <w:t>.</w:t>
      </w:r>
      <w:r w:rsidR="006C3D3C" w:rsidRPr="00D77E51">
        <w:rPr>
          <w:rFonts w:ascii="Calibri" w:hAnsi="Calibri" w:cs="Calibri"/>
          <w:sz w:val="22"/>
          <w:szCs w:val="22"/>
        </w:rPr>
        <w:tab/>
      </w:r>
      <w:r w:rsidR="002A0B2C" w:rsidRPr="00D77E51">
        <w:rPr>
          <w:rFonts w:ascii="Calibri" w:hAnsi="Calibri" w:cs="Calibri"/>
          <w:sz w:val="22"/>
          <w:szCs w:val="22"/>
        </w:rPr>
        <w:t xml:space="preserve">At the end of each financial year, </w:t>
      </w:r>
      <w:r w:rsidR="006C3E27" w:rsidRPr="00D77E51">
        <w:rPr>
          <w:rFonts w:ascii="Calibri" w:hAnsi="Calibri" w:cs="Calibri"/>
          <w:sz w:val="22"/>
          <w:szCs w:val="22"/>
        </w:rPr>
        <w:t>TfGM</w:t>
      </w:r>
      <w:r w:rsidR="006C3D3C" w:rsidRPr="00D77E51">
        <w:rPr>
          <w:rFonts w:ascii="Calibri" w:hAnsi="Calibri" w:cs="Calibri"/>
          <w:sz w:val="22"/>
          <w:szCs w:val="22"/>
        </w:rPr>
        <w:t xml:space="preserve"> shall </w:t>
      </w:r>
      <w:r w:rsidR="00D517A7" w:rsidRPr="00D77E51">
        <w:rPr>
          <w:rFonts w:ascii="Calibri" w:hAnsi="Calibri" w:cs="Calibri"/>
          <w:sz w:val="22"/>
          <w:szCs w:val="22"/>
        </w:rPr>
        <w:t xml:space="preserve">review the reimbursement calculations made in accordance with these reimbursement arrangements </w:t>
      </w:r>
      <w:r w:rsidR="002A0B2C" w:rsidRPr="00D77E51">
        <w:rPr>
          <w:rFonts w:ascii="Calibri" w:hAnsi="Calibri" w:cs="Calibri"/>
          <w:sz w:val="22"/>
          <w:szCs w:val="22"/>
        </w:rPr>
        <w:t>during the previous</w:t>
      </w:r>
      <w:r w:rsidR="009905DC" w:rsidRPr="00D77E51">
        <w:rPr>
          <w:rFonts w:ascii="Calibri" w:hAnsi="Calibri" w:cs="Calibri"/>
          <w:sz w:val="22"/>
          <w:szCs w:val="22"/>
        </w:rPr>
        <w:t xml:space="preserve"> </w:t>
      </w:r>
      <w:r w:rsidR="00F709A7" w:rsidRPr="00D77E51">
        <w:rPr>
          <w:rFonts w:ascii="Calibri" w:hAnsi="Calibri" w:cs="Calibri"/>
          <w:sz w:val="22"/>
          <w:szCs w:val="22"/>
        </w:rPr>
        <w:t>financial year</w:t>
      </w:r>
      <w:r w:rsidR="006C3D3C" w:rsidRPr="00D77E51">
        <w:rPr>
          <w:rFonts w:ascii="Calibri" w:hAnsi="Calibri" w:cs="Calibri"/>
          <w:sz w:val="22"/>
          <w:szCs w:val="22"/>
        </w:rPr>
        <w:t xml:space="preserve">.  Such </w:t>
      </w:r>
      <w:r w:rsidR="00D517A7" w:rsidRPr="00D77E51">
        <w:rPr>
          <w:rFonts w:ascii="Calibri" w:hAnsi="Calibri" w:cs="Calibri"/>
          <w:sz w:val="22"/>
          <w:szCs w:val="22"/>
        </w:rPr>
        <w:t xml:space="preserve">review </w:t>
      </w:r>
      <w:r w:rsidR="006C3D3C" w:rsidRPr="00D77E51">
        <w:rPr>
          <w:rFonts w:ascii="Calibri" w:hAnsi="Calibri" w:cs="Calibri"/>
          <w:sz w:val="22"/>
          <w:szCs w:val="22"/>
        </w:rPr>
        <w:t xml:space="preserve">shall be concluded within 3 months. </w:t>
      </w:r>
    </w:p>
    <w:p w14:paraId="4EFFF3C5" w14:textId="77777777" w:rsidR="006C3D3C" w:rsidRPr="00D77E51" w:rsidRDefault="006C3D3C">
      <w:pPr>
        <w:ind w:left="720" w:hanging="720"/>
        <w:jc w:val="both"/>
        <w:rPr>
          <w:rFonts w:ascii="Calibri" w:hAnsi="Calibri" w:cs="Calibri"/>
          <w:sz w:val="22"/>
          <w:szCs w:val="22"/>
        </w:rPr>
      </w:pPr>
    </w:p>
    <w:p w14:paraId="4C379F83" w14:textId="77777777" w:rsidR="006C3D3C" w:rsidRPr="00D77E51" w:rsidRDefault="00A912C9">
      <w:pPr>
        <w:ind w:left="720" w:hanging="720"/>
        <w:jc w:val="both"/>
        <w:rPr>
          <w:rFonts w:ascii="Calibri" w:hAnsi="Calibri" w:cs="Calibri"/>
          <w:sz w:val="22"/>
          <w:szCs w:val="22"/>
        </w:rPr>
      </w:pPr>
      <w:r w:rsidRPr="00D77E51">
        <w:rPr>
          <w:rFonts w:ascii="Calibri" w:hAnsi="Calibri" w:cs="Calibri"/>
          <w:sz w:val="22"/>
          <w:szCs w:val="22"/>
        </w:rPr>
        <w:t>2</w:t>
      </w:r>
      <w:r w:rsidR="00BF20C1">
        <w:rPr>
          <w:rFonts w:ascii="Calibri" w:hAnsi="Calibri" w:cs="Calibri"/>
          <w:sz w:val="22"/>
          <w:szCs w:val="22"/>
        </w:rPr>
        <w:t>6</w:t>
      </w:r>
      <w:r w:rsidRPr="00D77E51">
        <w:rPr>
          <w:rFonts w:ascii="Calibri" w:hAnsi="Calibri" w:cs="Calibri"/>
          <w:sz w:val="22"/>
          <w:szCs w:val="22"/>
        </w:rPr>
        <w:t>.</w:t>
      </w:r>
      <w:r w:rsidR="006C3D3C" w:rsidRPr="00D77E51">
        <w:rPr>
          <w:rFonts w:ascii="Calibri" w:hAnsi="Calibri" w:cs="Calibri"/>
          <w:sz w:val="22"/>
          <w:szCs w:val="22"/>
        </w:rPr>
        <w:tab/>
        <w:t>If</w:t>
      </w:r>
      <w:r w:rsidR="003D7BAF">
        <w:rPr>
          <w:rFonts w:ascii="Calibri" w:hAnsi="Calibri" w:cs="Calibri"/>
          <w:sz w:val="22"/>
          <w:szCs w:val="22"/>
        </w:rPr>
        <w:t>,</w:t>
      </w:r>
      <w:r w:rsidR="006C3D3C" w:rsidRPr="00D77E51">
        <w:rPr>
          <w:rFonts w:ascii="Calibri" w:hAnsi="Calibri" w:cs="Calibri"/>
          <w:sz w:val="22"/>
          <w:szCs w:val="22"/>
        </w:rPr>
        <w:t xml:space="preserve"> </w:t>
      </w:r>
      <w:r w:rsidR="005E21EA" w:rsidRPr="00D77E51">
        <w:rPr>
          <w:rFonts w:ascii="Calibri" w:hAnsi="Calibri" w:cs="Calibri"/>
          <w:sz w:val="22"/>
          <w:szCs w:val="22"/>
        </w:rPr>
        <w:t>following the review</w:t>
      </w:r>
      <w:r w:rsidR="003D7BAF">
        <w:rPr>
          <w:rFonts w:ascii="Calibri" w:hAnsi="Calibri" w:cs="Calibri"/>
          <w:sz w:val="22"/>
          <w:szCs w:val="22"/>
        </w:rPr>
        <w:t xml:space="preserve"> referred to in paragraph 25,</w:t>
      </w:r>
      <w:r w:rsidR="005E21EA" w:rsidRPr="00D77E51">
        <w:rPr>
          <w:rFonts w:ascii="Calibri" w:hAnsi="Calibri" w:cs="Calibri"/>
          <w:sz w:val="22"/>
          <w:szCs w:val="22"/>
        </w:rPr>
        <w:t xml:space="preserve"> it is determined by </w:t>
      </w:r>
      <w:r w:rsidR="006C3E27" w:rsidRPr="00D77E51">
        <w:rPr>
          <w:rFonts w:ascii="Calibri" w:hAnsi="Calibri" w:cs="Calibri"/>
          <w:sz w:val="22"/>
          <w:szCs w:val="22"/>
        </w:rPr>
        <w:t>TfGM</w:t>
      </w:r>
      <w:r w:rsidR="005E21EA" w:rsidRPr="00D77E51">
        <w:rPr>
          <w:rFonts w:ascii="Calibri" w:hAnsi="Calibri" w:cs="Calibri"/>
          <w:sz w:val="22"/>
          <w:szCs w:val="22"/>
        </w:rPr>
        <w:t xml:space="preserve"> that </w:t>
      </w:r>
      <w:r w:rsidR="006C3D3C" w:rsidRPr="00D77E51">
        <w:rPr>
          <w:rFonts w:ascii="Calibri" w:hAnsi="Calibri" w:cs="Calibri"/>
          <w:sz w:val="22"/>
          <w:szCs w:val="22"/>
        </w:rPr>
        <w:t xml:space="preserve">the amount of reimbursement paid </w:t>
      </w:r>
      <w:r w:rsidR="003D7BAF">
        <w:rPr>
          <w:rFonts w:ascii="Calibri" w:hAnsi="Calibri" w:cs="Calibri"/>
          <w:sz w:val="22"/>
          <w:szCs w:val="22"/>
        </w:rPr>
        <w:t xml:space="preserve">to an operator </w:t>
      </w:r>
      <w:r w:rsidR="002A0B2C" w:rsidRPr="00D77E51">
        <w:rPr>
          <w:rFonts w:ascii="Calibri" w:hAnsi="Calibri" w:cs="Calibri"/>
          <w:sz w:val="22"/>
          <w:szCs w:val="22"/>
        </w:rPr>
        <w:t xml:space="preserve">during the </w:t>
      </w:r>
      <w:r w:rsidR="006C3D3C" w:rsidRPr="00D77E51">
        <w:rPr>
          <w:rFonts w:ascii="Calibri" w:hAnsi="Calibri" w:cs="Calibri"/>
          <w:sz w:val="22"/>
          <w:szCs w:val="22"/>
        </w:rPr>
        <w:t xml:space="preserve">previous </w:t>
      </w:r>
      <w:r w:rsidR="002A0B2C" w:rsidRPr="00D77E51">
        <w:rPr>
          <w:rFonts w:ascii="Calibri" w:hAnsi="Calibri" w:cs="Calibri"/>
          <w:sz w:val="22"/>
          <w:szCs w:val="22"/>
        </w:rPr>
        <w:t>financial year</w:t>
      </w:r>
      <w:r w:rsidR="003A356E" w:rsidRPr="00D77E51">
        <w:rPr>
          <w:rFonts w:ascii="Calibri" w:hAnsi="Calibri" w:cs="Calibri"/>
          <w:sz w:val="22"/>
          <w:szCs w:val="22"/>
        </w:rPr>
        <w:t xml:space="preserve"> </w:t>
      </w:r>
      <w:r w:rsidR="00E813CD">
        <w:rPr>
          <w:rFonts w:ascii="Calibri" w:hAnsi="Calibri" w:cs="Calibri"/>
          <w:sz w:val="22"/>
          <w:szCs w:val="22"/>
        </w:rPr>
        <w:t>was lower than</w:t>
      </w:r>
      <w:r w:rsidR="003D7BAF">
        <w:rPr>
          <w:rFonts w:ascii="Calibri" w:hAnsi="Calibri" w:cs="Calibri"/>
          <w:sz w:val="22"/>
          <w:szCs w:val="22"/>
        </w:rPr>
        <w:t xml:space="preserve"> the amount of reimbursement actually due to that </w:t>
      </w:r>
      <w:proofErr w:type="gramStart"/>
      <w:r w:rsidR="003D7BAF">
        <w:rPr>
          <w:rFonts w:ascii="Calibri" w:hAnsi="Calibri" w:cs="Calibri"/>
          <w:sz w:val="22"/>
          <w:szCs w:val="22"/>
        </w:rPr>
        <w:t xml:space="preserve">operator, </w:t>
      </w:r>
      <w:r w:rsidR="006C3D3C" w:rsidRPr="00D77E51">
        <w:rPr>
          <w:rFonts w:ascii="Calibri" w:hAnsi="Calibri" w:cs="Calibri"/>
          <w:sz w:val="22"/>
          <w:szCs w:val="22"/>
        </w:rPr>
        <w:t xml:space="preserve"> </w:t>
      </w:r>
      <w:r w:rsidR="006C3E27" w:rsidRPr="00D77E51">
        <w:rPr>
          <w:rFonts w:ascii="Calibri" w:hAnsi="Calibri" w:cs="Calibri"/>
          <w:sz w:val="22"/>
          <w:szCs w:val="22"/>
        </w:rPr>
        <w:t>TfGM</w:t>
      </w:r>
      <w:proofErr w:type="gramEnd"/>
      <w:r w:rsidR="006C3D3C" w:rsidRPr="00D77E51">
        <w:rPr>
          <w:rFonts w:ascii="Calibri" w:hAnsi="Calibri" w:cs="Calibri"/>
          <w:sz w:val="22"/>
          <w:szCs w:val="22"/>
        </w:rPr>
        <w:t xml:space="preserve"> shall pay the difference to the operator within 3 months of the date of recalculation.</w:t>
      </w:r>
    </w:p>
    <w:p w14:paraId="0CEF415B" w14:textId="77777777" w:rsidR="006C3D3C" w:rsidRPr="00D77E51" w:rsidRDefault="006C3D3C">
      <w:pPr>
        <w:ind w:left="720" w:hanging="720"/>
        <w:jc w:val="both"/>
        <w:rPr>
          <w:rFonts w:ascii="Calibri" w:hAnsi="Calibri" w:cs="Calibri"/>
          <w:sz w:val="22"/>
          <w:szCs w:val="22"/>
        </w:rPr>
      </w:pPr>
    </w:p>
    <w:p w14:paraId="51AAEE97" w14:textId="77777777" w:rsidR="006C3D3C" w:rsidRPr="00D77E51" w:rsidRDefault="00A912C9">
      <w:pPr>
        <w:ind w:left="720" w:hanging="720"/>
        <w:jc w:val="both"/>
        <w:rPr>
          <w:rFonts w:ascii="Calibri" w:hAnsi="Calibri" w:cs="Calibri"/>
          <w:sz w:val="22"/>
          <w:szCs w:val="22"/>
        </w:rPr>
      </w:pPr>
      <w:r w:rsidRPr="00D77E51">
        <w:rPr>
          <w:rFonts w:ascii="Calibri" w:hAnsi="Calibri" w:cs="Calibri"/>
          <w:sz w:val="22"/>
          <w:szCs w:val="22"/>
        </w:rPr>
        <w:t>2</w:t>
      </w:r>
      <w:r w:rsidR="00BF20C1">
        <w:rPr>
          <w:rFonts w:ascii="Calibri" w:hAnsi="Calibri" w:cs="Calibri"/>
          <w:sz w:val="22"/>
          <w:szCs w:val="22"/>
        </w:rPr>
        <w:t>7</w:t>
      </w:r>
      <w:r w:rsidRPr="00D77E51">
        <w:rPr>
          <w:rFonts w:ascii="Calibri" w:hAnsi="Calibri" w:cs="Calibri"/>
          <w:sz w:val="22"/>
          <w:szCs w:val="22"/>
        </w:rPr>
        <w:t>.</w:t>
      </w:r>
      <w:r w:rsidR="006C3D3C" w:rsidRPr="00D77E51">
        <w:rPr>
          <w:rFonts w:ascii="Calibri" w:hAnsi="Calibri" w:cs="Calibri"/>
          <w:sz w:val="22"/>
          <w:szCs w:val="22"/>
        </w:rPr>
        <w:tab/>
        <w:t>If</w:t>
      </w:r>
      <w:r w:rsidR="003D7BAF">
        <w:rPr>
          <w:rFonts w:ascii="Calibri" w:hAnsi="Calibri" w:cs="Calibri"/>
          <w:sz w:val="22"/>
          <w:szCs w:val="22"/>
        </w:rPr>
        <w:t>,</w:t>
      </w:r>
      <w:r w:rsidR="006C3D3C" w:rsidRPr="00D77E51">
        <w:rPr>
          <w:rFonts w:ascii="Calibri" w:hAnsi="Calibri" w:cs="Calibri"/>
          <w:sz w:val="22"/>
          <w:szCs w:val="22"/>
        </w:rPr>
        <w:t xml:space="preserve"> </w:t>
      </w:r>
      <w:r w:rsidR="005E21EA" w:rsidRPr="00D77E51">
        <w:rPr>
          <w:rFonts w:ascii="Calibri" w:hAnsi="Calibri" w:cs="Calibri"/>
          <w:sz w:val="22"/>
          <w:szCs w:val="22"/>
        </w:rPr>
        <w:t>following the review</w:t>
      </w:r>
      <w:r w:rsidR="003D7BAF">
        <w:rPr>
          <w:rFonts w:ascii="Calibri" w:hAnsi="Calibri" w:cs="Calibri"/>
          <w:sz w:val="22"/>
          <w:szCs w:val="22"/>
        </w:rPr>
        <w:t xml:space="preserve"> referred to in paragraph 25,</w:t>
      </w:r>
      <w:r w:rsidR="005E21EA" w:rsidRPr="00D77E51">
        <w:rPr>
          <w:rFonts w:ascii="Calibri" w:hAnsi="Calibri" w:cs="Calibri"/>
          <w:sz w:val="22"/>
          <w:szCs w:val="22"/>
        </w:rPr>
        <w:t xml:space="preserve"> it is determined by </w:t>
      </w:r>
      <w:r w:rsidR="006C3E27" w:rsidRPr="00D77E51">
        <w:rPr>
          <w:rFonts w:ascii="Calibri" w:hAnsi="Calibri" w:cs="Calibri"/>
          <w:sz w:val="22"/>
          <w:szCs w:val="22"/>
        </w:rPr>
        <w:t>TfGM</w:t>
      </w:r>
      <w:r w:rsidR="005E21EA" w:rsidRPr="00D77E51">
        <w:rPr>
          <w:rFonts w:ascii="Calibri" w:hAnsi="Calibri" w:cs="Calibri"/>
          <w:sz w:val="22"/>
          <w:szCs w:val="22"/>
        </w:rPr>
        <w:t xml:space="preserve"> that </w:t>
      </w:r>
      <w:r w:rsidR="006C3D3C" w:rsidRPr="00D77E51">
        <w:rPr>
          <w:rFonts w:ascii="Calibri" w:hAnsi="Calibri" w:cs="Calibri"/>
          <w:sz w:val="22"/>
          <w:szCs w:val="22"/>
        </w:rPr>
        <w:t>the amount of reimbursement paid</w:t>
      </w:r>
      <w:r w:rsidR="00E813CD">
        <w:rPr>
          <w:rFonts w:ascii="Calibri" w:hAnsi="Calibri" w:cs="Calibri"/>
          <w:sz w:val="22"/>
          <w:szCs w:val="22"/>
        </w:rPr>
        <w:t xml:space="preserve"> to an operator</w:t>
      </w:r>
      <w:r w:rsidR="006C3D3C" w:rsidRPr="00D77E51">
        <w:rPr>
          <w:rFonts w:ascii="Calibri" w:hAnsi="Calibri" w:cs="Calibri"/>
          <w:sz w:val="22"/>
          <w:szCs w:val="22"/>
        </w:rPr>
        <w:t xml:space="preserve"> </w:t>
      </w:r>
      <w:r w:rsidR="002A0B2C" w:rsidRPr="00D77E51">
        <w:rPr>
          <w:rFonts w:ascii="Calibri" w:hAnsi="Calibri" w:cs="Calibri"/>
          <w:sz w:val="22"/>
          <w:szCs w:val="22"/>
        </w:rPr>
        <w:t xml:space="preserve">during </w:t>
      </w:r>
      <w:r w:rsidR="006C3D3C" w:rsidRPr="00D77E51">
        <w:rPr>
          <w:rFonts w:ascii="Calibri" w:hAnsi="Calibri" w:cs="Calibri"/>
          <w:sz w:val="22"/>
          <w:szCs w:val="22"/>
        </w:rPr>
        <w:t xml:space="preserve">the previous </w:t>
      </w:r>
      <w:r w:rsidR="002A0B2C" w:rsidRPr="00D77E51">
        <w:rPr>
          <w:rFonts w:ascii="Calibri" w:hAnsi="Calibri" w:cs="Calibri"/>
          <w:sz w:val="22"/>
          <w:szCs w:val="22"/>
        </w:rPr>
        <w:t>financial year</w:t>
      </w:r>
      <w:r w:rsidR="006C3D3C" w:rsidRPr="00D77E51">
        <w:rPr>
          <w:rFonts w:ascii="Calibri" w:hAnsi="Calibri" w:cs="Calibri"/>
          <w:sz w:val="22"/>
          <w:szCs w:val="22"/>
        </w:rPr>
        <w:t xml:space="preserve"> </w:t>
      </w:r>
      <w:r w:rsidR="00E813CD">
        <w:rPr>
          <w:rFonts w:ascii="Calibri" w:hAnsi="Calibri" w:cs="Calibri"/>
          <w:sz w:val="22"/>
          <w:szCs w:val="22"/>
        </w:rPr>
        <w:t xml:space="preserve">was higher than the amount of reimbursement </w:t>
      </w:r>
      <w:proofErr w:type="gramStart"/>
      <w:r w:rsidR="00E813CD">
        <w:rPr>
          <w:rFonts w:ascii="Calibri" w:hAnsi="Calibri" w:cs="Calibri"/>
          <w:sz w:val="22"/>
          <w:szCs w:val="22"/>
        </w:rPr>
        <w:t>actually due</w:t>
      </w:r>
      <w:proofErr w:type="gramEnd"/>
      <w:r w:rsidR="00E813CD">
        <w:rPr>
          <w:rFonts w:ascii="Calibri" w:hAnsi="Calibri" w:cs="Calibri"/>
          <w:sz w:val="22"/>
          <w:szCs w:val="22"/>
        </w:rPr>
        <w:t xml:space="preserve"> to that operator</w:t>
      </w:r>
      <w:r w:rsidR="0076159B" w:rsidRPr="00D77E51">
        <w:rPr>
          <w:rFonts w:ascii="Calibri" w:hAnsi="Calibri" w:cs="Calibri"/>
          <w:sz w:val="22"/>
          <w:szCs w:val="22"/>
        </w:rPr>
        <w:t>,</w:t>
      </w:r>
      <w:r w:rsidR="005E21EA" w:rsidRPr="00D77E51">
        <w:rPr>
          <w:rFonts w:ascii="Calibri" w:hAnsi="Calibri" w:cs="Calibri"/>
          <w:sz w:val="22"/>
          <w:szCs w:val="22"/>
        </w:rPr>
        <w:t xml:space="preserve"> </w:t>
      </w:r>
      <w:r w:rsidR="006C3E27" w:rsidRPr="00D77E51">
        <w:rPr>
          <w:rFonts w:ascii="Calibri" w:hAnsi="Calibri" w:cs="Calibri"/>
          <w:sz w:val="22"/>
          <w:szCs w:val="22"/>
        </w:rPr>
        <w:t>TfGM</w:t>
      </w:r>
      <w:r w:rsidR="006C3D3C" w:rsidRPr="00D77E51">
        <w:rPr>
          <w:rFonts w:ascii="Calibri" w:hAnsi="Calibri" w:cs="Calibri"/>
          <w:sz w:val="22"/>
          <w:szCs w:val="22"/>
        </w:rPr>
        <w:t xml:space="preserve"> shall either:</w:t>
      </w:r>
    </w:p>
    <w:p w14:paraId="258FE8FB" w14:textId="77777777" w:rsidR="006C3D3C" w:rsidRPr="00D77E51" w:rsidRDefault="006C3D3C">
      <w:pPr>
        <w:ind w:left="720" w:hanging="720"/>
        <w:jc w:val="both"/>
        <w:rPr>
          <w:rFonts w:ascii="Calibri" w:hAnsi="Calibri" w:cs="Calibri"/>
          <w:sz w:val="22"/>
          <w:szCs w:val="22"/>
        </w:rPr>
      </w:pPr>
    </w:p>
    <w:p w14:paraId="1CE99BA9" w14:textId="77777777" w:rsidR="006C3D3C" w:rsidRPr="00D77E51" w:rsidRDefault="006C3D3C" w:rsidP="00CB09AD">
      <w:pPr>
        <w:numPr>
          <w:ilvl w:val="0"/>
          <w:numId w:val="44"/>
        </w:numPr>
        <w:tabs>
          <w:tab w:val="clear" w:pos="1080"/>
          <w:tab w:val="num" w:pos="1418"/>
        </w:tabs>
        <w:ind w:left="1418" w:hanging="698"/>
        <w:jc w:val="both"/>
        <w:rPr>
          <w:rFonts w:ascii="Calibri" w:hAnsi="Calibri" w:cs="Calibri"/>
          <w:sz w:val="22"/>
          <w:szCs w:val="22"/>
        </w:rPr>
      </w:pPr>
      <w:r w:rsidRPr="00D77E51">
        <w:rPr>
          <w:rFonts w:ascii="Calibri" w:hAnsi="Calibri" w:cs="Calibri"/>
          <w:sz w:val="22"/>
          <w:szCs w:val="22"/>
        </w:rPr>
        <w:t xml:space="preserve">deduct by equal instalments the amount of over reimbursement from the next three payments to be made under paragraph 12 above; </w:t>
      </w:r>
      <w:r w:rsidR="003A356E" w:rsidRPr="00D77E51">
        <w:rPr>
          <w:rFonts w:ascii="Calibri" w:hAnsi="Calibri" w:cs="Calibri"/>
          <w:sz w:val="22"/>
          <w:szCs w:val="22"/>
        </w:rPr>
        <w:t>and/</w:t>
      </w:r>
      <w:r w:rsidRPr="00D77E51">
        <w:rPr>
          <w:rFonts w:ascii="Calibri" w:hAnsi="Calibri" w:cs="Calibri"/>
          <w:sz w:val="22"/>
          <w:szCs w:val="22"/>
        </w:rPr>
        <w:t xml:space="preserve">or </w:t>
      </w:r>
    </w:p>
    <w:p w14:paraId="490557E5" w14:textId="77777777" w:rsidR="00F46C4B" w:rsidRPr="00D77E51" w:rsidRDefault="00F46C4B" w:rsidP="00F46C4B">
      <w:pPr>
        <w:ind w:left="720"/>
        <w:jc w:val="both"/>
        <w:rPr>
          <w:rFonts w:ascii="Calibri" w:hAnsi="Calibri" w:cs="Calibri"/>
          <w:sz w:val="22"/>
          <w:szCs w:val="22"/>
        </w:rPr>
      </w:pPr>
    </w:p>
    <w:p w14:paraId="6D09BA30" w14:textId="77777777" w:rsidR="00F46C4B" w:rsidRPr="00D77E51" w:rsidRDefault="00F46C4B" w:rsidP="00CB09AD">
      <w:pPr>
        <w:numPr>
          <w:ilvl w:val="0"/>
          <w:numId w:val="44"/>
        </w:numPr>
        <w:tabs>
          <w:tab w:val="clear" w:pos="1080"/>
          <w:tab w:val="num" w:pos="1418"/>
        </w:tabs>
        <w:ind w:left="1418" w:hanging="698"/>
        <w:jc w:val="both"/>
        <w:rPr>
          <w:rFonts w:ascii="Calibri" w:hAnsi="Calibri" w:cs="Calibri"/>
          <w:sz w:val="22"/>
          <w:szCs w:val="22"/>
        </w:rPr>
      </w:pPr>
      <w:r w:rsidRPr="00D77E51">
        <w:rPr>
          <w:rFonts w:ascii="Calibri" w:hAnsi="Calibri" w:cs="Calibri"/>
          <w:sz w:val="22"/>
          <w:szCs w:val="22"/>
        </w:rPr>
        <w:t xml:space="preserve">if such next three payments are not or will not be sufficient to re-pay such over-reimbursement, demand such over-reimbursement from the operator by notice in writing, and the operator shall be obliged to make such repayment within </w:t>
      </w:r>
      <w:r w:rsidR="00EA0091" w:rsidRPr="00D77E51">
        <w:rPr>
          <w:rFonts w:ascii="Calibri" w:hAnsi="Calibri" w:cs="Calibri"/>
          <w:sz w:val="22"/>
          <w:szCs w:val="22"/>
        </w:rPr>
        <w:t>30</w:t>
      </w:r>
      <w:r w:rsidRPr="00D77E51">
        <w:rPr>
          <w:rFonts w:ascii="Calibri" w:hAnsi="Calibri" w:cs="Calibri"/>
          <w:sz w:val="22"/>
          <w:szCs w:val="22"/>
        </w:rPr>
        <w:t xml:space="preserve"> days of receiving such demand.</w:t>
      </w:r>
    </w:p>
    <w:p w14:paraId="2938C703" w14:textId="77777777" w:rsidR="006C3D3C" w:rsidRPr="00D77E51" w:rsidRDefault="006C3D3C">
      <w:pPr>
        <w:ind w:left="1440" w:hanging="720"/>
        <w:jc w:val="both"/>
        <w:rPr>
          <w:rFonts w:ascii="Calibri" w:hAnsi="Calibri" w:cs="Calibri"/>
          <w:sz w:val="22"/>
          <w:szCs w:val="22"/>
        </w:rPr>
      </w:pPr>
    </w:p>
    <w:p w14:paraId="0237966F" w14:textId="77777777" w:rsidR="006D41EC" w:rsidRPr="00D77E51" w:rsidRDefault="006D41EC">
      <w:pPr>
        <w:ind w:left="720" w:hanging="720"/>
        <w:jc w:val="both"/>
        <w:rPr>
          <w:rFonts w:ascii="Calibri" w:hAnsi="Calibri" w:cs="Calibri"/>
          <w:sz w:val="22"/>
          <w:szCs w:val="22"/>
        </w:rPr>
      </w:pPr>
    </w:p>
    <w:p w14:paraId="2992D9B9" w14:textId="77777777" w:rsidR="008C499A" w:rsidRPr="00D77E51" w:rsidRDefault="009B4E6D">
      <w:pPr>
        <w:ind w:left="720" w:hanging="720"/>
        <w:jc w:val="both"/>
        <w:rPr>
          <w:rFonts w:ascii="Calibri" w:hAnsi="Calibri" w:cs="Calibri"/>
          <w:sz w:val="22"/>
          <w:szCs w:val="22"/>
        </w:rPr>
      </w:pPr>
      <w:r w:rsidRPr="00D77E51">
        <w:rPr>
          <w:rFonts w:ascii="Calibri" w:hAnsi="Calibri" w:cs="Calibri"/>
          <w:sz w:val="22"/>
          <w:szCs w:val="22"/>
        </w:rPr>
        <w:t>2</w:t>
      </w:r>
      <w:r w:rsidR="00BF20C1">
        <w:rPr>
          <w:rFonts w:ascii="Calibri" w:hAnsi="Calibri" w:cs="Calibri"/>
          <w:sz w:val="22"/>
          <w:szCs w:val="22"/>
        </w:rPr>
        <w:t>8</w:t>
      </w:r>
      <w:r w:rsidR="006C3D3C" w:rsidRPr="00D77E51">
        <w:rPr>
          <w:rFonts w:ascii="Calibri" w:hAnsi="Calibri" w:cs="Calibri"/>
          <w:sz w:val="22"/>
          <w:szCs w:val="22"/>
        </w:rPr>
        <w:t>.</w:t>
      </w:r>
      <w:r w:rsidR="006C3D3C" w:rsidRPr="00D77E51">
        <w:rPr>
          <w:rFonts w:ascii="Calibri" w:hAnsi="Calibri" w:cs="Calibri"/>
          <w:sz w:val="22"/>
          <w:szCs w:val="22"/>
        </w:rPr>
        <w:tab/>
        <w:t xml:space="preserve">If, following the </w:t>
      </w:r>
      <w:r w:rsidR="00D517A7" w:rsidRPr="00D77E51">
        <w:rPr>
          <w:rFonts w:ascii="Calibri" w:hAnsi="Calibri" w:cs="Calibri"/>
          <w:sz w:val="22"/>
          <w:szCs w:val="22"/>
        </w:rPr>
        <w:t xml:space="preserve">review </w:t>
      </w:r>
      <w:r w:rsidR="006C3D3C" w:rsidRPr="00D77E51">
        <w:rPr>
          <w:rFonts w:ascii="Calibri" w:hAnsi="Calibri" w:cs="Calibri"/>
          <w:sz w:val="22"/>
          <w:szCs w:val="22"/>
        </w:rPr>
        <w:t xml:space="preserve">of the </w:t>
      </w:r>
      <w:r w:rsidR="00D517A7" w:rsidRPr="00D77E51">
        <w:rPr>
          <w:rFonts w:ascii="Calibri" w:hAnsi="Calibri" w:cs="Calibri"/>
          <w:sz w:val="22"/>
          <w:szCs w:val="22"/>
        </w:rPr>
        <w:t xml:space="preserve">reimbursement calculations </w:t>
      </w:r>
      <w:r w:rsidR="006C3D3C" w:rsidRPr="00D77E51">
        <w:rPr>
          <w:rFonts w:ascii="Calibri" w:hAnsi="Calibri" w:cs="Calibri"/>
          <w:sz w:val="22"/>
          <w:szCs w:val="22"/>
        </w:rPr>
        <w:t xml:space="preserve">in accordance with the provisions of paragraph </w:t>
      </w:r>
      <w:r w:rsidRPr="00D77E51">
        <w:rPr>
          <w:rFonts w:ascii="Calibri" w:hAnsi="Calibri" w:cs="Calibri"/>
          <w:sz w:val="22"/>
          <w:szCs w:val="22"/>
        </w:rPr>
        <w:t>2</w:t>
      </w:r>
      <w:r w:rsidR="00E813CD">
        <w:rPr>
          <w:rFonts w:ascii="Calibri" w:hAnsi="Calibri" w:cs="Calibri"/>
          <w:sz w:val="22"/>
          <w:szCs w:val="22"/>
        </w:rPr>
        <w:t>5</w:t>
      </w:r>
      <w:r w:rsidR="006C3D3C" w:rsidRPr="00D77E51">
        <w:rPr>
          <w:rFonts w:ascii="Calibri" w:hAnsi="Calibri" w:cs="Calibri"/>
          <w:sz w:val="22"/>
          <w:szCs w:val="22"/>
        </w:rPr>
        <w:t xml:space="preserve"> above, there is a dispute between an operator and </w:t>
      </w:r>
      <w:r w:rsidR="006C3E27" w:rsidRPr="00D77E51">
        <w:rPr>
          <w:rFonts w:ascii="Calibri" w:hAnsi="Calibri" w:cs="Calibri"/>
          <w:sz w:val="22"/>
          <w:szCs w:val="22"/>
        </w:rPr>
        <w:t>TfGM</w:t>
      </w:r>
      <w:r w:rsidR="006C3D3C" w:rsidRPr="00D77E51">
        <w:rPr>
          <w:rFonts w:ascii="Calibri" w:hAnsi="Calibri" w:cs="Calibri"/>
          <w:sz w:val="22"/>
          <w:szCs w:val="22"/>
        </w:rPr>
        <w:t xml:space="preserve"> in respect of </w:t>
      </w:r>
      <w:r w:rsidR="00D517A7" w:rsidRPr="00D77E51">
        <w:rPr>
          <w:rFonts w:ascii="Calibri" w:hAnsi="Calibri" w:cs="Calibri"/>
          <w:sz w:val="22"/>
          <w:szCs w:val="22"/>
        </w:rPr>
        <w:t>the</w:t>
      </w:r>
      <w:r w:rsidR="005E21EA" w:rsidRPr="00D77E51">
        <w:rPr>
          <w:rFonts w:ascii="Calibri" w:hAnsi="Calibri" w:cs="Calibri"/>
          <w:sz w:val="22"/>
          <w:szCs w:val="22"/>
        </w:rPr>
        <w:t xml:space="preserve"> level of</w:t>
      </w:r>
      <w:r w:rsidR="00D517A7" w:rsidRPr="00D77E51">
        <w:rPr>
          <w:rFonts w:ascii="Calibri" w:hAnsi="Calibri" w:cs="Calibri"/>
          <w:sz w:val="22"/>
          <w:szCs w:val="22"/>
        </w:rPr>
        <w:t xml:space="preserve"> reimbursement paid to that</w:t>
      </w:r>
      <w:r w:rsidR="008C499A" w:rsidRPr="00D77E51">
        <w:rPr>
          <w:rFonts w:ascii="Calibri" w:hAnsi="Calibri" w:cs="Calibri"/>
          <w:sz w:val="22"/>
          <w:szCs w:val="22"/>
        </w:rPr>
        <w:t xml:space="preserve"> </w:t>
      </w:r>
      <w:r w:rsidR="00A6449C" w:rsidRPr="00D77E51">
        <w:rPr>
          <w:rFonts w:ascii="Calibri" w:hAnsi="Calibri" w:cs="Calibri"/>
          <w:sz w:val="22"/>
          <w:szCs w:val="22"/>
        </w:rPr>
        <w:t>o</w:t>
      </w:r>
      <w:r w:rsidR="00D517A7" w:rsidRPr="00D77E51">
        <w:rPr>
          <w:rFonts w:ascii="Calibri" w:hAnsi="Calibri" w:cs="Calibri"/>
          <w:sz w:val="22"/>
          <w:szCs w:val="22"/>
        </w:rPr>
        <w:t>perator</w:t>
      </w:r>
      <w:r w:rsidR="00F27577" w:rsidRPr="00D77E51">
        <w:rPr>
          <w:rFonts w:ascii="Calibri" w:hAnsi="Calibri" w:cs="Calibri"/>
          <w:sz w:val="22"/>
          <w:szCs w:val="22"/>
        </w:rPr>
        <w:t>,</w:t>
      </w:r>
      <w:r w:rsidR="00D517A7" w:rsidRPr="00D77E51">
        <w:rPr>
          <w:rFonts w:ascii="Calibri" w:hAnsi="Calibri" w:cs="Calibri"/>
          <w:sz w:val="22"/>
          <w:szCs w:val="22"/>
        </w:rPr>
        <w:t xml:space="preserve"> then</w:t>
      </w:r>
      <w:r w:rsidR="005E21EA" w:rsidRPr="00D77E51">
        <w:rPr>
          <w:rFonts w:ascii="Calibri" w:hAnsi="Calibri" w:cs="Calibri"/>
          <w:sz w:val="22"/>
          <w:szCs w:val="22"/>
        </w:rPr>
        <w:t xml:space="preserve"> if such dispute relates to </w:t>
      </w:r>
      <w:proofErr w:type="gramStart"/>
      <w:r w:rsidR="005E21EA" w:rsidRPr="00D77E51">
        <w:rPr>
          <w:rFonts w:ascii="Calibri" w:hAnsi="Calibri" w:cs="Calibri"/>
          <w:sz w:val="22"/>
          <w:szCs w:val="22"/>
        </w:rPr>
        <w:t>either:-</w:t>
      </w:r>
      <w:proofErr w:type="gramEnd"/>
    </w:p>
    <w:p w14:paraId="01B746EF" w14:textId="77777777" w:rsidR="00AC65D9" w:rsidRPr="00D77E51" w:rsidRDefault="00AC65D9">
      <w:pPr>
        <w:ind w:left="720" w:hanging="720"/>
        <w:jc w:val="both"/>
        <w:rPr>
          <w:rFonts w:ascii="Calibri" w:hAnsi="Calibri" w:cs="Calibri"/>
          <w:sz w:val="22"/>
          <w:szCs w:val="22"/>
        </w:rPr>
      </w:pPr>
    </w:p>
    <w:p w14:paraId="6F28F632" w14:textId="77777777" w:rsidR="006C3D3C" w:rsidRPr="00D77E51" w:rsidRDefault="006C3D3C">
      <w:pPr>
        <w:ind w:left="1440" w:hanging="720"/>
        <w:jc w:val="both"/>
        <w:rPr>
          <w:rFonts w:ascii="Calibri" w:hAnsi="Calibri" w:cs="Calibri"/>
          <w:sz w:val="22"/>
          <w:szCs w:val="22"/>
        </w:rPr>
      </w:pPr>
      <w:r w:rsidRPr="00D77E51">
        <w:rPr>
          <w:rFonts w:ascii="Calibri" w:hAnsi="Calibri" w:cs="Calibri"/>
          <w:sz w:val="22"/>
          <w:szCs w:val="22"/>
        </w:rPr>
        <w:t xml:space="preserve">(a) </w:t>
      </w:r>
      <w:r w:rsidRPr="00D77E51">
        <w:rPr>
          <w:rFonts w:ascii="Calibri" w:hAnsi="Calibri" w:cs="Calibri"/>
          <w:sz w:val="22"/>
          <w:szCs w:val="22"/>
        </w:rPr>
        <w:tab/>
        <w:t xml:space="preserve">the fares value to be attributed to journeys by </w:t>
      </w:r>
      <w:r w:rsidR="00127383" w:rsidRPr="00D77E51">
        <w:rPr>
          <w:rFonts w:ascii="Calibri" w:hAnsi="Calibri" w:cs="Calibri"/>
          <w:sz w:val="22"/>
          <w:szCs w:val="22"/>
        </w:rPr>
        <w:t xml:space="preserve">Eligible Persons </w:t>
      </w:r>
      <w:r w:rsidRPr="00D77E51">
        <w:rPr>
          <w:rFonts w:ascii="Calibri" w:hAnsi="Calibri" w:cs="Calibri"/>
          <w:sz w:val="22"/>
          <w:szCs w:val="22"/>
        </w:rPr>
        <w:t>to receive concessions on the operator</w:t>
      </w:r>
      <w:r w:rsidR="002D33B6" w:rsidRPr="00D77E51">
        <w:rPr>
          <w:rFonts w:ascii="Calibri" w:hAnsi="Calibri" w:cs="Calibri"/>
          <w:sz w:val="22"/>
          <w:szCs w:val="22"/>
        </w:rPr>
        <w:t>’</w:t>
      </w:r>
      <w:r w:rsidRPr="00D77E51">
        <w:rPr>
          <w:rFonts w:ascii="Calibri" w:hAnsi="Calibri" w:cs="Calibri"/>
          <w:sz w:val="22"/>
          <w:szCs w:val="22"/>
        </w:rPr>
        <w:t xml:space="preserve">s </w:t>
      </w:r>
      <w:r w:rsidR="00127383" w:rsidRPr="00D77E51">
        <w:rPr>
          <w:rFonts w:ascii="Calibri" w:hAnsi="Calibri" w:cs="Calibri"/>
          <w:sz w:val="22"/>
          <w:szCs w:val="22"/>
        </w:rPr>
        <w:t xml:space="preserve">Eligible Services </w:t>
      </w:r>
      <w:r w:rsidRPr="00D77E51">
        <w:rPr>
          <w:rFonts w:ascii="Calibri" w:hAnsi="Calibri" w:cs="Calibri"/>
          <w:sz w:val="22"/>
          <w:szCs w:val="22"/>
        </w:rPr>
        <w:t xml:space="preserve">covered by the </w:t>
      </w:r>
      <w:proofErr w:type="gramStart"/>
      <w:r w:rsidRPr="00D77E51">
        <w:rPr>
          <w:rFonts w:ascii="Calibri" w:hAnsi="Calibri" w:cs="Calibri"/>
          <w:sz w:val="22"/>
          <w:szCs w:val="22"/>
        </w:rPr>
        <w:t>Arrangements</w:t>
      </w:r>
      <w:r w:rsidR="00AC65D9" w:rsidRPr="00D77E51">
        <w:rPr>
          <w:rFonts w:ascii="Calibri" w:hAnsi="Calibri" w:cs="Calibri"/>
          <w:sz w:val="22"/>
          <w:szCs w:val="22"/>
        </w:rPr>
        <w:t>;</w:t>
      </w:r>
      <w:proofErr w:type="gramEnd"/>
      <w:r w:rsidRPr="00D77E51">
        <w:rPr>
          <w:rFonts w:ascii="Calibri" w:hAnsi="Calibri" w:cs="Calibri"/>
          <w:sz w:val="22"/>
          <w:szCs w:val="22"/>
        </w:rPr>
        <w:t xml:space="preserve"> </w:t>
      </w:r>
    </w:p>
    <w:p w14:paraId="1179BEED" w14:textId="77777777" w:rsidR="006C3D3C" w:rsidRPr="00D77E51" w:rsidRDefault="006C3D3C">
      <w:pPr>
        <w:ind w:left="1440" w:hanging="720"/>
        <w:jc w:val="both"/>
        <w:rPr>
          <w:rFonts w:ascii="Calibri" w:hAnsi="Calibri" w:cs="Calibri"/>
          <w:sz w:val="22"/>
          <w:szCs w:val="22"/>
        </w:rPr>
      </w:pPr>
    </w:p>
    <w:p w14:paraId="069E3DBA" w14:textId="77777777" w:rsidR="006C3D3C" w:rsidRPr="00D77E51" w:rsidRDefault="006C3D3C">
      <w:pPr>
        <w:ind w:left="1440" w:hanging="720"/>
        <w:jc w:val="both"/>
        <w:rPr>
          <w:rFonts w:ascii="Calibri" w:hAnsi="Calibri" w:cs="Calibri"/>
          <w:sz w:val="22"/>
          <w:szCs w:val="22"/>
        </w:rPr>
      </w:pPr>
      <w:r w:rsidRPr="00D77E51">
        <w:rPr>
          <w:rFonts w:ascii="Calibri" w:hAnsi="Calibri" w:cs="Calibri"/>
          <w:sz w:val="22"/>
          <w:szCs w:val="22"/>
        </w:rPr>
        <w:lastRenderedPageBreak/>
        <w:t>(b)</w:t>
      </w:r>
      <w:r w:rsidRPr="00D77E51">
        <w:rPr>
          <w:rFonts w:ascii="Calibri" w:hAnsi="Calibri" w:cs="Calibri"/>
          <w:sz w:val="22"/>
          <w:szCs w:val="22"/>
        </w:rPr>
        <w:tab/>
        <w:t xml:space="preserve">the total number of journeys made by </w:t>
      </w:r>
      <w:r w:rsidR="0076159B" w:rsidRPr="00D77E51">
        <w:rPr>
          <w:rFonts w:ascii="Calibri" w:hAnsi="Calibri" w:cs="Calibri"/>
          <w:sz w:val="22"/>
          <w:szCs w:val="22"/>
        </w:rPr>
        <w:t xml:space="preserve">Eligible Persons </w:t>
      </w:r>
      <w:r w:rsidRPr="00D77E51">
        <w:rPr>
          <w:rFonts w:ascii="Calibri" w:hAnsi="Calibri" w:cs="Calibri"/>
          <w:sz w:val="22"/>
          <w:szCs w:val="22"/>
        </w:rPr>
        <w:t xml:space="preserve">to receive concessions on the operator's </w:t>
      </w:r>
      <w:r w:rsidR="00127383" w:rsidRPr="00D77E51">
        <w:rPr>
          <w:rFonts w:ascii="Calibri" w:hAnsi="Calibri" w:cs="Calibri"/>
          <w:sz w:val="22"/>
          <w:szCs w:val="22"/>
        </w:rPr>
        <w:t xml:space="preserve">Eligible Services </w:t>
      </w:r>
      <w:r w:rsidRPr="00D77E51">
        <w:rPr>
          <w:rFonts w:ascii="Calibri" w:hAnsi="Calibri" w:cs="Calibri"/>
          <w:sz w:val="22"/>
          <w:szCs w:val="22"/>
        </w:rPr>
        <w:t>covered by the Arrangements;</w:t>
      </w:r>
      <w:r w:rsidR="002F2AF0" w:rsidRPr="00D77E51">
        <w:rPr>
          <w:rFonts w:ascii="Calibri" w:hAnsi="Calibri" w:cs="Calibri"/>
          <w:sz w:val="22"/>
          <w:szCs w:val="22"/>
        </w:rPr>
        <w:t xml:space="preserve"> </w:t>
      </w:r>
      <w:r w:rsidR="00AC65D9" w:rsidRPr="00D77E51">
        <w:rPr>
          <w:rFonts w:ascii="Calibri" w:hAnsi="Calibri" w:cs="Calibri"/>
          <w:sz w:val="22"/>
          <w:szCs w:val="22"/>
        </w:rPr>
        <w:t>or</w:t>
      </w:r>
      <w:r w:rsidRPr="00D77E51">
        <w:rPr>
          <w:rFonts w:ascii="Calibri" w:hAnsi="Calibri" w:cs="Calibri"/>
          <w:sz w:val="22"/>
          <w:szCs w:val="22"/>
        </w:rPr>
        <w:t xml:space="preserve"> </w:t>
      </w:r>
    </w:p>
    <w:p w14:paraId="7FB2C1D0" w14:textId="77777777" w:rsidR="006C3D3C" w:rsidRPr="00D77E51" w:rsidRDefault="006C3D3C">
      <w:pPr>
        <w:ind w:left="1440" w:hanging="720"/>
        <w:jc w:val="both"/>
        <w:rPr>
          <w:rFonts w:ascii="Calibri" w:hAnsi="Calibri" w:cs="Calibri"/>
          <w:sz w:val="22"/>
          <w:szCs w:val="22"/>
        </w:rPr>
      </w:pPr>
    </w:p>
    <w:p w14:paraId="07C24014" w14:textId="77777777" w:rsidR="006C3D3C" w:rsidRPr="00D77E51" w:rsidRDefault="006C3D3C">
      <w:pPr>
        <w:ind w:left="1440" w:hanging="720"/>
        <w:jc w:val="both"/>
        <w:rPr>
          <w:rFonts w:ascii="Calibri" w:hAnsi="Calibri" w:cs="Calibri"/>
          <w:sz w:val="22"/>
          <w:szCs w:val="22"/>
        </w:rPr>
      </w:pPr>
      <w:r w:rsidRPr="00D77E51">
        <w:rPr>
          <w:rFonts w:ascii="Calibri" w:hAnsi="Calibri" w:cs="Calibri"/>
          <w:sz w:val="22"/>
          <w:szCs w:val="22"/>
        </w:rPr>
        <w:t>(c)</w:t>
      </w:r>
      <w:r w:rsidRPr="00D77E51">
        <w:rPr>
          <w:rFonts w:ascii="Calibri" w:hAnsi="Calibri" w:cs="Calibri"/>
          <w:sz w:val="22"/>
          <w:szCs w:val="22"/>
        </w:rPr>
        <w:tab/>
        <w:t xml:space="preserve">the number of additional journeys generated in consequence of the availability on the operator's </w:t>
      </w:r>
      <w:r w:rsidR="00127383" w:rsidRPr="00D77E51">
        <w:rPr>
          <w:rFonts w:ascii="Calibri" w:hAnsi="Calibri" w:cs="Calibri"/>
          <w:sz w:val="22"/>
          <w:szCs w:val="22"/>
        </w:rPr>
        <w:t xml:space="preserve">Eligible Services </w:t>
      </w:r>
      <w:r w:rsidRPr="00D77E51">
        <w:rPr>
          <w:rFonts w:ascii="Calibri" w:hAnsi="Calibri" w:cs="Calibri"/>
          <w:sz w:val="22"/>
          <w:szCs w:val="22"/>
        </w:rPr>
        <w:t xml:space="preserve">of such </w:t>
      </w:r>
      <w:proofErr w:type="gramStart"/>
      <w:r w:rsidRPr="00D77E51">
        <w:rPr>
          <w:rFonts w:ascii="Calibri" w:hAnsi="Calibri" w:cs="Calibri"/>
          <w:sz w:val="22"/>
          <w:szCs w:val="22"/>
        </w:rPr>
        <w:t>concessions;</w:t>
      </w:r>
      <w:proofErr w:type="gramEnd"/>
    </w:p>
    <w:p w14:paraId="4220E7F4" w14:textId="77777777" w:rsidR="00AC65D9" w:rsidRPr="00D77E51" w:rsidRDefault="00AC65D9">
      <w:pPr>
        <w:ind w:left="720"/>
        <w:jc w:val="both"/>
        <w:rPr>
          <w:rFonts w:ascii="Calibri" w:hAnsi="Calibri" w:cs="Calibri"/>
          <w:sz w:val="22"/>
          <w:szCs w:val="22"/>
        </w:rPr>
      </w:pPr>
    </w:p>
    <w:p w14:paraId="036F4752" w14:textId="77777777" w:rsidR="001B05FD" w:rsidRPr="00D77E51" w:rsidRDefault="006C3D3C" w:rsidP="001B05FD">
      <w:pPr>
        <w:ind w:left="720"/>
        <w:jc w:val="both"/>
        <w:rPr>
          <w:rFonts w:ascii="Calibri" w:hAnsi="Calibri" w:cs="Calibri"/>
          <w:sz w:val="22"/>
          <w:szCs w:val="22"/>
        </w:rPr>
      </w:pPr>
      <w:r w:rsidRPr="00D77E51">
        <w:rPr>
          <w:rFonts w:ascii="Calibri" w:hAnsi="Calibri" w:cs="Calibri"/>
          <w:sz w:val="22"/>
          <w:szCs w:val="22"/>
        </w:rPr>
        <w:t xml:space="preserve">such dispute shall be the subject of the dispute resolution procedure set out in Schedule </w:t>
      </w:r>
      <w:r w:rsidR="002D09B5" w:rsidRPr="00D77E51">
        <w:rPr>
          <w:rFonts w:ascii="Calibri" w:hAnsi="Calibri" w:cs="Calibri"/>
          <w:sz w:val="22"/>
          <w:szCs w:val="22"/>
        </w:rPr>
        <w:t>7</w:t>
      </w:r>
      <w:r w:rsidRPr="00D77E51">
        <w:rPr>
          <w:rFonts w:ascii="Calibri" w:hAnsi="Calibri" w:cs="Calibri"/>
          <w:sz w:val="22"/>
          <w:szCs w:val="22"/>
        </w:rPr>
        <w:t>.</w:t>
      </w:r>
      <w:r w:rsidR="00385DB5" w:rsidRPr="00D77E51">
        <w:rPr>
          <w:rFonts w:ascii="Calibri" w:hAnsi="Calibri" w:cs="Calibri"/>
          <w:sz w:val="22"/>
          <w:szCs w:val="22"/>
        </w:rPr>
        <w:t xml:space="preserve">  </w:t>
      </w:r>
      <w:r w:rsidR="00C046D2" w:rsidRPr="00D77E51">
        <w:rPr>
          <w:rFonts w:ascii="Calibri" w:hAnsi="Calibri" w:cs="Calibri"/>
          <w:sz w:val="22"/>
          <w:szCs w:val="22"/>
        </w:rPr>
        <w:t>The dispute resolution procedure shall not prejudice the Operator’s statutory right of appeal to the Secretary of State.</w:t>
      </w:r>
    </w:p>
    <w:p w14:paraId="5F0FD9CC" w14:textId="77777777" w:rsidR="001B05FD" w:rsidRPr="00D77E51" w:rsidRDefault="001B05FD" w:rsidP="001B05FD">
      <w:pPr>
        <w:jc w:val="both"/>
        <w:rPr>
          <w:rFonts w:ascii="Calibri" w:hAnsi="Calibri" w:cs="Calibri"/>
          <w:sz w:val="22"/>
          <w:szCs w:val="22"/>
        </w:rPr>
      </w:pPr>
    </w:p>
    <w:p w14:paraId="7E234C1C" w14:textId="77777777" w:rsidR="001B05FD" w:rsidRPr="00D77E51" w:rsidRDefault="001B05FD" w:rsidP="00385DB5">
      <w:pPr>
        <w:ind w:left="720" w:hanging="720"/>
        <w:jc w:val="both"/>
        <w:rPr>
          <w:rFonts w:ascii="Calibri" w:hAnsi="Calibri" w:cs="Calibri"/>
          <w:sz w:val="22"/>
          <w:szCs w:val="22"/>
        </w:rPr>
      </w:pPr>
      <w:r w:rsidRPr="00D77E51">
        <w:rPr>
          <w:rFonts w:ascii="Calibri" w:hAnsi="Calibri" w:cs="Calibri"/>
          <w:sz w:val="22"/>
          <w:szCs w:val="22"/>
        </w:rPr>
        <w:t>2</w:t>
      </w:r>
      <w:r w:rsidR="00BF20C1">
        <w:rPr>
          <w:rFonts w:ascii="Calibri" w:hAnsi="Calibri" w:cs="Calibri"/>
          <w:sz w:val="22"/>
          <w:szCs w:val="22"/>
        </w:rPr>
        <w:t>9</w:t>
      </w:r>
      <w:r w:rsidRPr="00D77E51">
        <w:rPr>
          <w:rFonts w:ascii="Calibri" w:hAnsi="Calibri" w:cs="Calibri"/>
          <w:sz w:val="22"/>
          <w:szCs w:val="22"/>
        </w:rPr>
        <w:t>.</w:t>
      </w:r>
      <w:r w:rsidRPr="00D77E51">
        <w:rPr>
          <w:rFonts w:ascii="Calibri" w:hAnsi="Calibri" w:cs="Calibri"/>
          <w:sz w:val="22"/>
          <w:szCs w:val="22"/>
        </w:rPr>
        <w:tab/>
        <w:t xml:space="preserve">Any changes proposed by </w:t>
      </w:r>
      <w:r w:rsidR="006C3E27" w:rsidRPr="00D77E51">
        <w:rPr>
          <w:rFonts w:ascii="Calibri" w:hAnsi="Calibri" w:cs="Calibri"/>
          <w:sz w:val="22"/>
          <w:szCs w:val="22"/>
        </w:rPr>
        <w:t>TfGM</w:t>
      </w:r>
      <w:r w:rsidRPr="00D77E51">
        <w:rPr>
          <w:rFonts w:ascii="Calibri" w:hAnsi="Calibri" w:cs="Calibri"/>
          <w:sz w:val="22"/>
          <w:szCs w:val="22"/>
        </w:rPr>
        <w:t xml:space="preserve"> </w:t>
      </w:r>
      <w:r w:rsidR="00385DB5" w:rsidRPr="00D77E51">
        <w:rPr>
          <w:rFonts w:ascii="Calibri" w:hAnsi="Calibri" w:cs="Calibri"/>
          <w:sz w:val="22"/>
          <w:szCs w:val="22"/>
        </w:rPr>
        <w:t xml:space="preserve">to the underlying methodology </w:t>
      </w:r>
      <w:r w:rsidRPr="00D77E51">
        <w:rPr>
          <w:rFonts w:ascii="Calibri" w:hAnsi="Calibri" w:cs="Calibri"/>
          <w:sz w:val="22"/>
          <w:szCs w:val="22"/>
        </w:rPr>
        <w:t xml:space="preserve">which </w:t>
      </w:r>
      <w:r w:rsidR="00385DB5" w:rsidRPr="00D77E51">
        <w:rPr>
          <w:rFonts w:ascii="Calibri" w:hAnsi="Calibri" w:cs="Calibri"/>
          <w:sz w:val="22"/>
          <w:szCs w:val="22"/>
        </w:rPr>
        <w:t xml:space="preserve">impact directly </w:t>
      </w:r>
      <w:r w:rsidR="00974F72" w:rsidRPr="00D77E51">
        <w:rPr>
          <w:rFonts w:ascii="Calibri" w:hAnsi="Calibri" w:cs="Calibri"/>
          <w:sz w:val="22"/>
          <w:szCs w:val="22"/>
        </w:rPr>
        <w:t>on the Revenue Reimbursement R</w:t>
      </w:r>
      <w:r w:rsidR="00385DB5" w:rsidRPr="00D77E51">
        <w:rPr>
          <w:rFonts w:ascii="Calibri" w:hAnsi="Calibri" w:cs="Calibri"/>
          <w:sz w:val="22"/>
          <w:szCs w:val="22"/>
        </w:rPr>
        <w:t xml:space="preserve">ate will be subject to the relevant statutory notice period.  </w:t>
      </w:r>
    </w:p>
    <w:p w14:paraId="2B2BC8AE" w14:textId="77777777" w:rsidR="00385DB5" w:rsidRPr="00D77E51" w:rsidRDefault="00385DB5" w:rsidP="001B05FD">
      <w:pPr>
        <w:jc w:val="both"/>
        <w:rPr>
          <w:rFonts w:ascii="Calibri" w:hAnsi="Calibri" w:cs="Calibri"/>
          <w:sz w:val="22"/>
          <w:szCs w:val="22"/>
        </w:rPr>
      </w:pPr>
    </w:p>
    <w:p w14:paraId="49BE9473" w14:textId="77777777" w:rsidR="006C3D3C" w:rsidRPr="00D77E51" w:rsidRDefault="006C3D3C">
      <w:pPr>
        <w:jc w:val="both"/>
        <w:rPr>
          <w:rFonts w:ascii="Calibri" w:hAnsi="Calibri" w:cs="Calibri"/>
          <w:sz w:val="22"/>
          <w:szCs w:val="22"/>
        </w:rPr>
      </w:pPr>
    </w:p>
    <w:p w14:paraId="2F51E66E" w14:textId="77777777" w:rsidR="006C3D3C" w:rsidRPr="00D77E51" w:rsidRDefault="006C3D3C">
      <w:pPr>
        <w:ind w:left="1440" w:hanging="720"/>
        <w:jc w:val="both"/>
        <w:rPr>
          <w:rFonts w:ascii="Calibri" w:hAnsi="Calibri" w:cs="Calibri"/>
          <w:b/>
          <w:sz w:val="22"/>
          <w:szCs w:val="22"/>
          <w:u w:val="single"/>
        </w:rPr>
      </w:pPr>
      <w:r w:rsidRPr="00D77E51">
        <w:rPr>
          <w:rFonts w:ascii="Calibri" w:hAnsi="Calibri" w:cs="Calibri"/>
          <w:b/>
          <w:sz w:val="22"/>
          <w:szCs w:val="22"/>
          <w:u w:val="single"/>
        </w:rPr>
        <w:t xml:space="preserve">Survey Facilities </w:t>
      </w:r>
    </w:p>
    <w:p w14:paraId="7401DDF4" w14:textId="77777777" w:rsidR="006C3D3C" w:rsidRPr="00D77E51" w:rsidRDefault="006C3D3C">
      <w:pPr>
        <w:jc w:val="both"/>
        <w:rPr>
          <w:rFonts w:ascii="Calibri" w:hAnsi="Calibri" w:cs="Calibri"/>
          <w:b/>
          <w:sz w:val="22"/>
          <w:szCs w:val="22"/>
          <w:u w:val="single"/>
        </w:rPr>
      </w:pPr>
    </w:p>
    <w:p w14:paraId="06ACCB3C" w14:textId="77777777" w:rsidR="006C3D3C" w:rsidRPr="00D77E51" w:rsidRDefault="00BF20C1">
      <w:pPr>
        <w:jc w:val="both"/>
        <w:rPr>
          <w:rFonts w:ascii="Calibri" w:hAnsi="Calibri" w:cs="Calibri"/>
          <w:sz w:val="22"/>
          <w:szCs w:val="22"/>
        </w:rPr>
      </w:pPr>
      <w:r>
        <w:rPr>
          <w:rFonts w:ascii="Calibri" w:hAnsi="Calibri" w:cs="Calibri"/>
          <w:sz w:val="22"/>
          <w:szCs w:val="22"/>
        </w:rPr>
        <w:t>30</w:t>
      </w:r>
      <w:r w:rsidR="006C3D3C" w:rsidRPr="00D77E51">
        <w:rPr>
          <w:rFonts w:ascii="Calibri" w:hAnsi="Calibri" w:cs="Calibri"/>
          <w:sz w:val="22"/>
          <w:szCs w:val="22"/>
        </w:rPr>
        <w:t>.</w:t>
      </w:r>
      <w:r w:rsidR="006C3D3C" w:rsidRPr="00D77E51">
        <w:rPr>
          <w:rFonts w:ascii="Calibri" w:hAnsi="Calibri" w:cs="Calibri"/>
          <w:sz w:val="22"/>
          <w:szCs w:val="22"/>
        </w:rPr>
        <w:tab/>
        <w:t xml:space="preserve">The provisions of Schedule 5 shall apply in respect of surveys.  </w:t>
      </w:r>
    </w:p>
    <w:p w14:paraId="2DFD7E5C" w14:textId="77777777" w:rsidR="006C3D3C" w:rsidRPr="00D77E51" w:rsidRDefault="006C3D3C">
      <w:pPr>
        <w:ind w:left="1440" w:hanging="720"/>
        <w:jc w:val="both"/>
        <w:rPr>
          <w:rFonts w:ascii="Calibri" w:hAnsi="Calibri" w:cs="Calibri"/>
          <w:sz w:val="22"/>
          <w:szCs w:val="22"/>
        </w:rPr>
      </w:pPr>
    </w:p>
    <w:p w14:paraId="70E566C9" w14:textId="77777777" w:rsidR="00761897" w:rsidRPr="00D77E51" w:rsidRDefault="00761897" w:rsidP="00B80724">
      <w:pPr>
        <w:tabs>
          <w:tab w:val="left" w:pos="720"/>
        </w:tabs>
        <w:ind w:left="720" w:hanging="720"/>
        <w:jc w:val="both"/>
        <w:rPr>
          <w:rFonts w:ascii="Calibri" w:hAnsi="Calibri" w:cs="Calibri"/>
          <w:sz w:val="22"/>
          <w:szCs w:val="22"/>
        </w:rPr>
      </w:pPr>
    </w:p>
    <w:p w14:paraId="2BA52548" w14:textId="77777777" w:rsidR="006C3D3C" w:rsidRPr="00D77E51" w:rsidRDefault="006C3D3C">
      <w:pPr>
        <w:ind w:left="720"/>
        <w:jc w:val="both"/>
        <w:rPr>
          <w:rFonts w:ascii="Calibri" w:hAnsi="Calibri" w:cs="Calibri"/>
          <w:b/>
          <w:sz w:val="22"/>
          <w:szCs w:val="22"/>
          <w:u w:val="single"/>
        </w:rPr>
      </w:pPr>
      <w:r w:rsidRPr="00D77E51">
        <w:rPr>
          <w:rFonts w:ascii="Calibri" w:hAnsi="Calibri" w:cs="Calibri"/>
          <w:b/>
          <w:sz w:val="22"/>
          <w:szCs w:val="22"/>
          <w:u w:val="single"/>
        </w:rPr>
        <w:t xml:space="preserve">Other Requirements of the Arrangements </w:t>
      </w:r>
    </w:p>
    <w:p w14:paraId="79940329" w14:textId="77777777" w:rsidR="006C3D3C" w:rsidRPr="00D77E51" w:rsidRDefault="006C3D3C">
      <w:pPr>
        <w:ind w:left="720" w:hanging="720"/>
        <w:jc w:val="both"/>
        <w:rPr>
          <w:rFonts w:ascii="Calibri" w:hAnsi="Calibri" w:cs="Calibri"/>
          <w:b/>
          <w:sz w:val="22"/>
          <w:szCs w:val="22"/>
          <w:u w:val="single"/>
        </w:rPr>
      </w:pPr>
    </w:p>
    <w:p w14:paraId="3E4A2B17" w14:textId="77777777" w:rsidR="002C2C57" w:rsidRPr="00D77E51" w:rsidRDefault="007D78E4">
      <w:pPr>
        <w:ind w:left="720" w:hanging="720"/>
        <w:jc w:val="both"/>
        <w:rPr>
          <w:rFonts w:ascii="Calibri" w:hAnsi="Calibri" w:cs="Calibri"/>
          <w:sz w:val="22"/>
          <w:szCs w:val="22"/>
        </w:rPr>
      </w:pPr>
      <w:r w:rsidRPr="00D77E51">
        <w:rPr>
          <w:rFonts w:ascii="Calibri" w:hAnsi="Calibri" w:cs="Calibri"/>
          <w:sz w:val="22"/>
          <w:szCs w:val="22"/>
        </w:rPr>
        <w:t>3</w:t>
      </w:r>
      <w:r w:rsidR="00BF20C1">
        <w:rPr>
          <w:rFonts w:ascii="Calibri" w:hAnsi="Calibri" w:cs="Calibri"/>
          <w:sz w:val="22"/>
          <w:szCs w:val="22"/>
        </w:rPr>
        <w:t>1</w:t>
      </w:r>
      <w:r w:rsidR="006C3D3C" w:rsidRPr="00D77E51">
        <w:rPr>
          <w:rFonts w:ascii="Calibri" w:hAnsi="Calibri" w:cs="Calibri"/>
          <w:sz w:val="22"/>
          <w:szCs w:val="22"/>
        </w:rPr>
        <w:t>.</w:t>
      </w:r>
      <w:r w:rsidR="006C3D3C" w:rsidRPr="00D77E51">
        <w:rPr>
          <w:rFonts w:ascii="Calibri" w:hAnsi="Calibri" w:cs="Calibri"/>
          <w:sz w:val="22"/>
          <w:szCs w:val="22"/>
        </w:rPr>
        <w:tab/>
      </w:r>
      <w:r w:rsidR="009D3D94" w:rsidRPr="00D77E51">
        <w:rPr>
          <w:rFonts w:ascii="Calibri" w:hAnsi="Calibri" w:cs="Calibri"/>
          <w:sz w:val="22"/>
          <w:szCs w:val="22"/>
        </w:rPr>
        <w:t xml:space="preserve">Operators whose reimbursement payments are being determined by TfGM using the Smart Data method described in Schedule 2, </w:t>
      </w:r>
      <w:r w:rsidR="00AD03AF">
        <w:rPr>
          <w:rFonts w:ascii="Calibri" w:hAnsi="Calibri" w:cs="Calibri"/>
          <w:sz w:val="22"/>
          <w:szCs w:val="22"/>
        </w:rPr>
        <w:t>are expected to use reasonable endeavours to m</w:t>
      </w:r>
      <w:r w:rsidR="0060050C">
        <w:rPr>
          <w:rFonts w:ascii="Calibri" w:hAnsi="Calibri" w:cs="Calibri"/>
          <w:sz w:val="22"/>
          <w:szCs w:val="22"/>
        </w:rPr>
        <w:t>inimise</w:t>
      </w:r>
      <w:r w:rsidR="00AD03AF">
        <w:rPr>
          <w:rFonts w:ascii="Calibri" w:hAnsi="Calibri" w:cs="Calibri"/>
          <w:sz w:val="22"/>
          <w:szCs w:val="22"/>
        </w:rPr>
        <w:t xml:space="preserve"> the </w:t>
      </w:r>
      <w:r w:rsidR="0060050C">
        <w:rPr>
          <w:rFonts w:ascii="Calibri" w:hAnsi="Calibri" w:cs="Calibri"/>
          <w:sz w:val="22"/>
          <w:szCs w:val="22"/>
        </w:rPr>
        <w:t>number</w:t>
      </w:r>
      <w:r w:rsidR="00AD03AF">
        <w:rPr>
          <w:rFonts w:ascii="Calibri" w:hAnsi="Calibri" w:cs="Calibri"/>
          <w:sz w:val="22"/>
          <w:szCs w:val="22"/>
        </w:rPr>
        <w:t xml:space="preserve"> of journeys made by holders of ENCTS passes </w:t>
      </w:r>
      <w:r w:rsidR="00BC51FF">
        <w:rPr>
          <w:rFonts w:ascii="Calibri" w:hAnsi="Calibri" w:cs="Calibri"/>
          <w:sz w:val="22"/>
          <w:szCs w:val="22"/>
        </w:rPr>
        <w:t>where</w:t>
      </w:r>
      <w:r w:rsidR="00AD03AF">
        <w:rPr>
          <w:rFonts w:ascii="Calibri" w:hAnsi="Calibri" w:cs="Calibri"/>
          <w:sz w:val="22"/>
          <w:szCs w:val="22"/>
        </w:rPr>
        <w:t xml:space="preserve"> </w:t>
      </w:r>
      <w:r w:rsidR="00BC51FF">
        <w:rPr>
          <w:rFonts w:ascii="Calibri" w:hAnsi="Calibri" w:cs="Calibri"/>
          <w:sz w:val="22"/>
          <w:szCs w:val="22"/>
        </w:rPr>
        <w:t xml:space="preserve">such </w:t>
      </w:r>
      <w:r w:rsidR="00AD03AF">
        <w:rPr>
          <w:rFonts w:ascii="Calibri" w:hAnsi="Calibri" w:cs="Calibri"/>
          <w:sz w:val="22"/>
          <w:szCs w:val="22"/>
        </w:rPr>
        <w:t xml:space="preserve">passes are </w:t>
      </w:r>
      <w:r w:rsidR="0060050C">
        <w:rPr>
          <w:rFonts w:ascii="Calibri" w:hAnsi="Calibri" w:cs="Calibri"/>
          <w:sz w:val="22"/>
          <w:szCs w:val="22"/>
        </w:rPr>
        <w:t xml:space="preserve">not </w:t>
      </w:r>
      <w:r w:rsidR="00AD03AF">
        <w:rPr>
          <w:rFonts w:ascii="Calibri" w:hAnsi="Calibri" w:cs="Calibri"/>
          <w:sz w:val="22"/>
          <w:szCs w:val="22"/>
        </w:rPr>
        <w:t>electronically validated</w:t>
      </w:r>
      <w:r w:rsidR="009D3D94" w:rsidRPr="00D77E51">
        <w:rPr>
          <w:rFonts w:ascii="Calibri" w:hAnsi="Calibri" w:cs="Calibri"/>
          <w:sz w:val="22"/>
          <w:szCs w:val="22"/>
        </w:rPr>
        <w:t xml:space="preserve"> </w:t>
      </w:r>
      <w:r w:rsidR="00B152C6" w:rsidRPr="00D77E51">
        <w:rPr>
          <w:rFonts w:ascii="Calibri" w:hAnsi="Calibri" w:cs="Calibri"/>
          <w:sz w:val="22"/>
          <w:szCs w:val="22"/>
        </w:rPr>
        <w:t>on the operators</w:t>
      </w:r>
      <w:r w:rsidR="00BC51FF">
        <w:rPr>
          <w:rFonts w:ascii="Calibri" w:hAnsi="Calibri" w:cs="Calibri"/>
          <w:sz w:val="22"/>
          <w:szCs w:val="22"/>
        </w:rPr>
        <w:t>’</w:t>
      </w:r>
      <w:r w:rsidR="00B152C6" w:rsidRPr="00D77E51">
        <w:rPr>
          <w:rFonts w:ascii="Calibri" w:hAnsi="Calibri" w:cs="Calibri"/>
          <w:sz w:val="22"/>
          <w:szCs w:val="22"/>
        </w:rPr>
        <w:t xml:space="preserve"> ticketing equipment </w:t>
      </w:r>
      <w:r w:rsidR="009D3D94" w:rsidRPr="00D77E51">
        <w:rPr>
          <w:rFonts w:ascii="Calibri" w:hAnsi="Calibri" w:cs="Calibri"/>
          <w:sz w:val="22"/>
          <w:szCs w:val="22"/>
        </w:rPr>
        <w:t>when boarding their vehicles in the Principal Area</w:t>
      </w:r>
      <w:r w:rsidR="00BC51FF">
        <w:rPr>
          <w:rFonts w:ascii="Calibri" w:hAnsi="Calibri" w:cs="Calibri"/>
          <w:sz w:val="22"/>
          <w:szCs w:val="22"/>
        </w:rPr>
        <w:t>,</w:t>
      </w:r>
      <w:r w:rsidR="009D3D94" w:rsidRPr="00D77E51">
        <w:rPr>
          <w:rFonts w:ascii="Calibri" w:hAnsi="Calibri" w:cs="Calibri"/>
          <w:sz w:val="22"/>
          <w:szCs w:val="22"/>
        </w:rPr>
        <w:t xml:space="preserve"> </w:t>
      </w:r>
      <w:proofErr w:type="gramStart"/>
      <w:r w:rsidR="009D3D94" w:rsidRPr="00D77E51">
        <w:rPr>
          <w:rFonts w:ascii="Calibri" w:hAnsi="Calibri" w:cs="Calibri"/>
          <w:sz w:val="22"/>
          <w:szCs w:val="22"/>
        </w:rPr>
        <w:t>in order to</w:t>
      </w:r>
      <w:proofErr w:type="gramEnd"/>
      <w:r w:rsidR="009D3D94" w:rsidRPr="00D77E51">
        <w:rPr>
          <w:rFonts w:ascii="Calibri" w:hAnsi="Calibri" w:cs="Calibri"/>
          <w:sz w:val="22"/>
          <w:szCs w:val="22"/>
        </w:rPr>
        <w:t xml:space="preserve"> </w:t>
      </w:r>
      <w:r w:rsidR="00B152C6" w:rsidRPr="00D77E51">
        <w:rPr>
          <w:rFonts w:ascii="Calibri" w:hAnsi="Calibri" w:cs="Calibri"/>
          <w:sz w:val="22"/>
          <w:szCs w:val="22"/>
        </w:rPr>
        <w:t xml:space="preserve">prove their entitlement to </w:t>
      </w:r>
      <w:r w:rsidR="009D3D94" w:rsidRPr="00D77E51">
        <w:rPr>
          <w:rFonts w:ascii="Calibri" w:hAnsi="Calibri" w:cs="Calibri"/>
          <w:sz w:val="22"/>
          <w:szCs w:val="22"/>
        </w:rPr>
        <w:t xml:space="preserve">travel at the ENCTS free </w:t>
      </w:r>
      <w:r w:rsidR="00B152C6" w:rsidRPr="00D77E51">
        <w:rPr>
          <w:rFonts w:ascii="Calibri" w:hAnsi="Calibri" w:cs="Calibri"/>
          <w:sz w:val="22"/>
          <w:szCs w:val="22"/>
        </w:rPr>
        <w:t>f</w:t>
      </w:r>
      <w:r w:rsidR="009D3D94" w:rsidRPr="00D77E51">
        <w:rPr>
          <w:rFonts w:ascii="Calibri" w:hAnsi="Calibri" w:cs="Calibri"/>
          <w:sz w:val="22"/>
          <w:szCs w:val="22"/>
        </w:rPr>
        <w:t>are</w:t>
      </w:r>
      <w:r w:rsidR="00B152C6" w:rsidRPr="00D77E51">
        <w:rPr>
          <w:rFonts w:ascii="Calibri" w:hAnsi="Calibri" w:cs="Calibri"/>
          <w:sz w:val="22"/>
          <w:szCs w:val="22"/>
        </w:rPr>
        <w:t xml:space="preserve">.  </w:t>
      </w:r>
      <w:r w:rsidR="00BC51FF">
        <w:rPr>
          <w:rFonts w:ascii="Calibri" w:hAnsi="Calibri" w:cs="Calibri"/>
          <w:sz w:val="22"/>
          <w:szCs w:val="22"/>
        </w:rPr>
        <w:t>Such endeavours</w:t>
      </w:r>
      <w:r w:rsidR="00C756AE">
        <w:rPr>
          <w:rFonts w:ascii="Calibri" w:hAnsi="Calibri" w:cs="Calibri"/>
          <w:sz w:val="22"/>
          <w:szCs w:val="22"/>
        </w:rPr>
        <w:t xml:space="preserve"> </w:t>
      </w:r>
      <w:r w:rsidR="005F3705">
        <w:rPr>
          <w:rFonts w:ascii="Calibri" w:hAnsi="Calibri" w:cs="Calibri"/>
          <w:sz w:val="22"/>
          <w:szCs w:val="22"/>
        </w:rPr>
        <w:t>are expected to</w:t>
      </w:r>
      <w:r w:rsidR="00C756AE">
        <w:rPr>
          <w:rFonts w:ascii="Calibri" w:hAnsi="Calibri" w:cs="Calibri"/>
          <w:sz w:val="22"/>
          <w:szCs w:val="22"/>
        </w:rPr>
        <w:t xml:space="preserve"> include</w:t>
      </w:r>
      <w:r w:rsidR="00BC51FF">
        <w:rPr>
          <w:rFonts w:ascii="Calibri" w:hAnsi="Calibri" w:cs="Calibri"/>
          <w:sz w:val="22"/>
          <w:szCs w:val="22"/>
        </w:rPr>
        <w:t xml:space="preserve"> making an</w:t>
      </w:r>
      <w:r w:rsidR="00C756AE">
        <w:rPr>
          <w:rFonts w:ascii="Calibri" w:hAnsi="Calibri" w:cs="Calibri"/>
          <w:sz w:val="22"/>
          <w:szCs w:val="22"/>
        </w:rPr>
        <w:t xml:space="preserve"> appropriate reference in</w:t>
      </w:r>
      <w:r w:rsidR="00BC51FF">
        <w:rPr>
          <w:rFonts w:ascii="Calibri" w:hAnsi="Calibri" w:cs="Calibri"/>
          <w:sz w:val="22"/>
          <w:szCs w:val="22"/>
        </w:rPr>
        <w:t xml:space="preserve"> an</w:t>
      </w:r>
      <w:r w:rsidR="00C756AE">
        <w:rPr>
          <w:rFonts w:ascii="Calibri" w:hAnsi="Calibri" w:cs="Calibri"/>
          <w:sz w:val="22"/>
          <w:szCs w:val="22"/>
        </w:rPr>
        <w:t xml:space="preserve"> operator’s conditions of carriage to the requirement for holders of </w:t>
      </w:r>
      <w:r w:rsidR="00BC51FF">
        <w:rPr>
          <w:rFonts w:ascii="Calibri" w:hAnsi="Calibri" w:cs="Calibri"/>
          <w:sz w:val="22"/>
          <w:szCs w:val="22"/>
        </w:rPr>
        <w:t>ITSO-enabled</w:t>
      </w:r>
      <w:r w:rsidR="00C756AE">
        <w:rPr>
          <w:rFonts w:ascii="Calibri" w:hAnsi="Calibri" w:cs="Calibri"/>
          <w:sz w:val="22"/>
          <w:szCs w:val="22"/>
        </w:rPr>
        <w:t xml:space="preserve"> passes to present their passes to the ticket machine’s smartcard reader</w:t>
      </w:r>
      <w:r w:rsidR="00BC51FF">
        <w:rPr>
          <w:rFonts w:ascii="Calibri" w:hAnsi="Calibri" w:cs="Calibri"/>
          <w:sz w:val="22"/>
          <w:szCs w:val="22"/>
        </w:rPr>
        <w:t>,</w:t>
      </w:r>
      <w:r w:rsidR="00C756AE">
        <w:rPr>
          <w:rFonts w:ascii="Calibri" w:hAnsi="Calibri" w:cs="Calibri"/>
          <w:sz w:val="22"/>
          <w:szCs w:val="22"/>
        </w:rPr>
        <w:t xml:space="preserve"> and appropriate training and monitoring to ensure that drivers routinely request pass holders to </w:t>
      </w:r>
      <w:r w:rsidR="0060050C">
        <w:rPr>
          <w:rFonts w:ascii="Calibri" w:hAnsi="Calibri" w:cs="Calibri"/>
          <w:sz w:val="22"/>
          <w:szCs w:val="22"/>
        </w:rPr>
        <w:t>comply with th</w:t>
      </w:r>
      <w:r w:rsidR="005F3705">
        <w:rPr>
          <w:rFonts w:ascii="Calibri" w:hAnsi="Calibri" w:cs="Calibri"/>
          <w:sz w:val="22"/>
          <w:szCs w:val="22"/>
        </w:rPr>
        <w:t>is</w:t>
      </w:r>
      <w:r w:rsidR="0060050C">
        <w:rPr>
          <w:rFonts w:ascii="Calibri" w:hAnsi="Calibri" w:cs="Calibri"/>
          <w:sz w:val="22"/>
          <w:szCs w:val="22"/>
        </w:rPr>
        <w:t xml:space="preserve"> requirement.</w:t>
      </w:r>
      <w:r w:rsidR="00D6285C">
        <w:rPr>
          <w:rFonts w:ascii="Calibri" w:hAnsi="Calibri" w:cs="Calibri"/>
          <w:sz w:val="22"/>
          <w:szCs w:val="22"/>
        </w:rPr>
        <w:t xml:space="preserve">  Drivers should also be instructed to advise the holders of ENCTS passes which </w:t>
      </w:r>
      <w:r w:rsidR="008D4DFF">
        <w:rPr>
          <w:rFonts w:ascii="Calibri" w:hAnsi="Calibri" w:cs="Calibri"/>
          <w:sz w:val="22"/>
          <w:szCs w:val="22"/>
        </w:rPr>
        <w:t xml:space="preserve">do not generate an electronic boarding record when presented to </w:t>
      </w:r>
      <w:r w:rsidR="001B5040">
        <w:rPr>
          <w:rFonts w:ascii="Calibri" w:hAnsi="Calibri" w:cs="Calibri"/>
          <w:sz w:val="22"/>
          <w:szCs w:val="22"/>
        </w:rPr>
        <w:t>a</w:t>
      </w:r>
      <w:r w:rsidR="008D4DFF">
        <w:rPr>
          <w:rFonts w:ascii="Calibri" w:hAnsi="Calibri" w:cs="Calibri"/>
          <w:sz w:val="22"/>
          <w:szCs w:val="22"/>
        </w:rPr>
        <w:t xml:space="preserve"> smartcard reader</w:t>
      </w:r>
      <w:r w:rsidR="00BC51FF">
        <w:rPr>
          <w:rFonts w:ascii="Calibri" w:hAnsi="Calibri" w:cs="Calibri"/>
          <w:sz w:val="22"/>
          <w:szCs w:val="22"/>
        </w:rPr>
        <w:t xml:space="preserve"> (even though the ENCTS pass may appear to be valid)</w:t>
      </w:r>
      <w:r w:rsidR="008D4DFF">
        <w:rPr>
          <w:rFonts w:ascii="Calibri" w:hAnsi="Calibri" w:cs="Calibri"/>
          <w:sz w:val="22"/>
          <w:szCs w:val="22"/>
        </w:rPr>
        <w:t xml:space="preserve"> </w:t>
      </w:r>
      <w:r w:rsidR="00BC51FF">
        <w:rPr>
          <w:rFonts w:ascii="Calibri" w:hAnsi="Calibri" w:cs="Calibri"/>
          <w:sz w:val="22"/>
          <w:szCs w:val="22"/>
        </w:rPr>
        <w:t>to</w:t>
      </w:r>
      <w:r w:rsidR="008D4DFF">
        <w:rPr>
          <w:rFonts w:ascii="Calibri" w:hAnsi="Calibri" w:cs="Calibri"/>
          <w:sz w:val="22"/>
          <w:szCs w:val="22"/>
        </w:rPr>
        <w:t xml:space="preserve"> contact their pass issuing authority to obtain a replacement</w:t>
      </w:r>
      <w:r w:rsidR="00BC51FF">
        <w:rPr>
          <w:rFonts w:ascii="Calibri" w:hAnsi="Calibri" w:cs="Calibri"/>
          <w:sz w:val="22"/>
          <w:szCs w:val="22"/>
        </w:rPr>
        <w:t xml:space="preserve"> pass</w:t>
      </w:r>
      <w:r w:rsidR="008D4DFF">
        <w:rPr>
          <w:rFonts w:ascii="Calibri" w:hAnsi="Calibri" w:cs="Calibri"/>
          <w:sz w:val="22"/>
          <w:szCs w:val="22"/>
        </w:rPr>
        <w:t>.</w:t>
      </w:r>
      <w:r w:rsidR="00D6285C">
        <w:rPr>
          <w:rFonts w:ascii="Calibri" w:hAnsi="Calibri" w:cs="Calibri"/>
          <w:sz w:val="22"/>
          <w:szCs w:val="22"/>
        </w:rPr>
        <w:t xml:space="preserve"> </w:t>
      </w:r>
      <w:r w:rsidR="00C756AE">
        <w:rPr>
          <w:rFonts w:ascii="Calibri" w:hAnsi="Calibri" w:cs="Calibri"/>
          <w:sz w:val="22"/>
          <w:szCs w:val="22"/>
        </w:rPr>
        <w:t xml:space="preserve"> </w:t>
      </w:r>
      <w:r w:rsidR="0060050C">
        <w:rPr>
          <w:rFonts w:ascii="Calibri" w:hAnsi="Calibri" w:cs="Calibri"/>
          <w:sz w:val="22"/>
          <w:szCs w:val="22"/>
        </w:rPr>
        <w:t xml:space="preserve"> </w:t>
      </w:r>
      <w:r w:rsidR="00B152C6" w:rsidRPr="00D77E51">
        <w:rPr>
          <w:rFonts w:ascii="Calibri" w:hAnsi="Calibri" w:cs="Calibri"/>
          <w:sz w:val="22"/>
          <w:szCs w:val="22"/>
        </w:rPr>
        <w:t xml:space="preserve">Reasonable allowance should be made </w:t>
      </w:r>
      <w:r w:rsidR="00BA3AFA" w:rsidRPr="00D77E51">
        <w:rPr>
          <w:rFonts w:ascii="Calibri" w:hAnsi="Calibri" w:cs="Calibri"/>
          <w:sz w:val="22"/>
          <w:szCs w:val="22"/>
        </w:rPr>
        <w:t xml:space="preserve">by operators </w:t>
      </w:r>
      <w:r w:rsidR="00B152C6" w:rsidRPr="00D77E51">
        <w:rPr>
          <w:rFonts w:ascii="Calibri" w:hAnsi="Calibri" w:cs="Calibri"/>
          <w:sz w:val="22"/>
          <w:szCs w:val="22"/>
        </w:rPr>
        <w:t>for circumstances where holders of ENCTS disabled persons passes would experience undue difficulty in presenting their pass to the card-reading device.  This may involve drivers assisting the electronic validation process or</w:t>
      </w:r>
      <w:r w:rsidR="00BC51FF">
        <w:rPr>
          <w:rFonts w:ascii="Calibri" w:hAnsi="Calibri" w:cs="Calibri"/>
          <w:sz w:val="22"/>
          <w:szCs w:val="22"/>
        </w:rPr>
        <w:t>,</w:t>
      </w:r>
      <w:r w:rsidR="00B152C6" w:rsidRPr="00D77E51">
        <w:rPr>
          <w:rFonts w:ascii="Calibri" w:hAnsi="Calibri" w:cs="Calibri"/>
          <w:sz w:val="22"/>
          <w:szCs w:val="22"/>
        </w:rPr>
        <w:t xml:space="preserve"> in exceptional circumstances, manually recording the journey. </w:t>
      </w:r>
      <w:r w:rsidR="009D3D94" w:rsidRPr="00D77E51">
        <w:rPr>
          <w:rFonts w:ascii="Calibri" w:hAnsi="Calibri" w:cs="Calibri"/>
          <w:sz w:val="22"/>
          <w:szCs w:val="22"/>
        </w:rPr>
        <w:t xml:space="preserve"> </w:t>
      </w:r>
    </w:p>
    <w:p w14:paraId="3E63DA1C" w14:textId="77777777" w:rsidR="002C2C57" w:rsidRPr="00D77E51" w:rsidRDefault="002C2C57">
      <w:pPr>
        <w:ind w:left="720" w:hanging="720"/>
        <w:jc w:val="both"/>
        <w:rPr>
          <w:rFonts w:ascii="Calibri" w:hAnsi="Calibri" w:cs="Calibri"/>
          <w:sz w:val="22"/>
          <w:szCs w:val="22"/>
        </w:rPr>
      </w:pPr>
    </w:p>
    <w:p w14:paraId="17B34C53" w14:textId="77777777" w:rsidR="0060050C" w:rsidRDefault="002C2C57" w:rsidP="002C2C57">
      <w:pPr>
        <w:ind w:left="720" w:hanging="720"/>
        <w:jc w:val="both"/>
        <w:rPr>
          <w:rFonts w:ascii="Calibri" w:hAnsi="Calibri" w:cs="Calibri"/>
          <w:sz w:val="22"/>
          <w:szCs w:val="22"/>
        </w:rPr>
      </w:pPr>
      <w:r w:rsidRPr="00D77E51">
        <w:rPr>
          <w:rFonts w:ascii="Calibri" w:hAnsi="Calibri" w:cs="Calibri"/>
          <w:sz w:val="22"/>
          <w:szCs w:val="22"/>
        </w:rPr>
        <w:t>3</w:t>
      </w:r>
      <w:r w:rsidR="00BF20C1">
        <w:rPr>
          <w:rFonts w:ascii="Calibri" w:hAnsi="Calibri" w:cs="Calibri"/>
          <w:sz w:val="22"/>
          <w:szCs w:val="22"/>
        </w:rPr>
        <w:t>2</w:t>
      </w:r>
      <w:r w:rsidRPr="00D77E51">
        <w:rPr>
          <w:rFonts w:ascii="Calibri" w:hAnsi="Calibri" w:cs="Calibri"/>
          <w:sz w:val="22"/>
          <w:szCs w:val="22"/>
        </w:rPr>
        <w:t xml:space="preserve">. </w:t>
      </w:r>
      <w:r w:rsidR="0060050C">
        <w:rPr>
          <w:rFonts w:ascii="Calibri" w:hAnsi="Calibri" w:cs="Calibri"/>
          <w:sz w:val="22"/>
          <w:szCs w:val="22"/>
        </w:rPr>
        <w:tab/>
      </w:r>
      <w:r w:rsidR="0060050C" w:rsidRPr="00D77E51">
        <w:rPr>
          <w:rFonts w:ascii="Calibri" w:hAnsi="Calibri" w:cs="Calibri"/>
          <w:sz w:val="22"/>
          <w:szCs w:val="22"/>
        </w:rPr>
        <w:t>Operators whose reimbursement payments are being determined by TfGM using the Smart Data method described in Schedule 2</w:t>
      </w:r>
      <w:r w:rsidR="0060050C">
        <w:rPr>
          <w:rFonts w:ascii="Calibri" w:hAnsi="Calibri" w:cs="Calibri"/>
          <w:sz w:val="22"/>
          <w:szCs w:val="22"/>
        </w:rPr>
        <w:t xml:space="preserve"> are also expected to implement appropriate procedures with regard to </w:t>
      </w:r>
      <w:r w:rsidR="006E72C5" w:rsidRPr="006E72C5">
        <w:rPr>
          <w:rFonts w:ascii="Calibri" w:hAnsi="Calibri" w:cs="Calibri"/>
          <w:sz w:val="22"/>
          <w:szCs w:val="22"/>
        </w:rPr>
        <w:t>"</w:t>
      </w:r>
      <w:proofErr w:type="gramStart"/>
      <w:r w:rsidR="0060050C">
        <w:rPr>
          <w:rFonts w:ascii="Calibri" w:hAnsi="Calibri" w:cs="Calibri"/>
          <w:sz w:val="22"/>
          <w:szCs w:val="22"/>
        </w:rPr>
        <w:t>hot-listing</w:t>
      </w:r>
      <w:proofErr w:type="gramEnd"/>
      <w:r w:rsidR="006E72C5" w:rsidRPr="006E72C5">
        <w:rPr>
          <w:rFonts w:ascii="Calibri" w:hAnsi="Calibri" w:cs="Calibri"/>
          <w:sz w:val="22"/>
          <w:szCs w:val="22"/>
        </w:rPr>
        <w:t>"</w:t>
      </w:r>
      <w:r w:rsidR="0060050C">
        <w:rPr>
          <w:rFonts w:ascii="Calibri" w:hAnsi="Calibri" w:cs="Calibri"/>
          <w:sz w:val="22"/>
          <w:szCs w:val="22"/>
        </w:rPr>
        <w:t xml:space="preserve"> of ENCTS passes</w:t>
      </w:r>
      <w:r w:rsidR="006E72C5">
        <w:rPr>
          <w:rFonts w:ascii="Calibri" w:hAnsi="Calibri" w:cs="Calibri"/>
          <w:sz w:val="22"/>
          <w:szCs w:val="22"/>
        </w:rPr>
        <w:t xml:space="preserve"> (which implementation shall not be unreasonably withheld or delayed),</w:t>
      </w:r>
      <w:r w:rsidR="0060050C">
        <w:rPr>
          <w:rFonts w:ascii="Calibri" w:hAnsi="Calibri" w:cs="Calibri"/>
          <w:sz w:val="22"/>
          <w:szCs w:val="22"/>
        </w:rPr>
        <w:t xml:space="preserve"> as shall be reasonably requested by TfGM from time to time.</w:t>
      </w:r>
      <w:r w:rsidR="00D6285C">
        <w:rPr>
          <w:rFonts w:ascii="Calibri" w:hAnsi="Calibri" w:cs="Calibri"/>
          <w:sz w:val="22"/>
          <w:szCs w:val="22"/>
        </w:rPr>
        <w:t xml:space="preserve">  </w:t>
      </w:r>
      <w:r w:rsidR="0060050C">
        <w:rPr>
          <w:rFonts w:ascii="Calibri" w:hAnsi="Calibri" w:cs="Calibri"/>
          <w:sz w:val="22"/>
          <w:szCs w:val="22"/>
        </w:rPr>
        <w:t xml:space="preserve"> </w:t>
      </w:r>
      <w:r w:rsidRPr="00D77E51">
        <w:rPr>
          <w:rFonts w:ascii="Calibri" w:hAnsi="Calibri" w:cs="Calibri"/>
          <w:sz w:val="22"/>
          <w:szCs w:val="22"/>
        </w:rPr>
        <w:t xml:space="preserve"> </w:t>
      </w:r>
      <w:r w:rsidRPr="00D77E51">
        <w:rPr>
          <w:rFonts w:ascii="Calibri" w:hAnsi="Calibri" w:cs="Calibri"/>
          <w:sz w:val="22"/>
          <w:szCs w:val="22"/>
        </w:rPr>
        <w:tab/>
      </w:r>
    </w:p>
    <w:p w14:paraId="5483D20F" w14:textId="77777777" w:rsidR="0060050C" w:rsidRDefault="0060050C" w:rsidP="002C2C57">
      <w:pPr>
        <w:ind w:left="720" w:hanging="720"/>
        <w:jc w:val="both"/>
        <w:rPr>
          <w:rFonts w:ascii="Calibri" w:hAnsi="Calibri" w:cs="Calibri"/>
          <w:sz w:val="22"/>
          <w:szCs w:val="22"/>
        </w:rPr>
      </w:pPr>
    </w:p>
    <w:p w14:paraId="601E7558" w14:textId="77777777" w:rsidR="006C3D3C" w:rsidRPr="00D77E51" w:rsidRDefault="00BF20C1" w:rsidP="0060050C">
      <w:pPr>
        <w:ind w:left="720" w:hanging="720"/>
        <w:jc w:val="both"/>
        <w:rPr>
          <w:rFonts w:ascii="Calibri" w:hAnsi="Calibri" w:cs="Calibri"/>
          <w:sz w:val="22"/>
          <w:szCs w:val="22"/>
        </w:rPr>
      </w:pPr>
      <w:r>
        <w:rPr>
          <w:rFonts w:ascii="Calibri" w:hAnsi="Calibri" w:cs="Calibri"/>
          <w:sz w:val="22"/>
          <w:szCs w:val="22"/>
        </w:rPr>
        <w:t>33</w:t>
      </w:r>
      <w:r w:rsidR="0060050C">
        <w:rPr>
          <w:rFonts w:ascii="Calibri" w:hAnsi="Calibri" w:cs="Calibri"/>
          <w:sz w:val="22"/>
          <w:szCs w:val="22"/>
        </w:rPr>
        <w:t xml:space="preserve">. </w:t>
      </w:r>
      <w:r w:rsidR="0060050C">
        <w:rPr>
          <w:rFonts w:ascii="Calibri" w:hAnsi="Calibri" w:cs="Calibri"/>
          <w:sz w:val="22"/>
          <w:szCs w:val="22"/>
        </w:rPr>
        <w:tab/>
      </w:r>
      <w:r w:rsidR="006C3D3C" w:rsidRPr="00D77E51">
        <w:rPr>
          <w:rFonts w:ascii="Calibri" w:hAnsi="Calibri" w:cs="Calibri"/>
          <w:sz w:val="22"/>
          <w:szCs w:val="22"/>
        </w:rPr>
        <w:t>A</w:t>
      </w:r>
      <w:r w:rsidR="007D78E4" w:rsidRPr="00D77E51">
        <w:rPr>
          <w:rFonts w:ascii="Calibri" w:hAnsi="Calibri" w:cs="Calibri"/>
          <w:sz w:val="22"/>
          <w:szCs w:val="22"/>
        </w:rPr>
        <w:t>ny</w:t>
      </w:r>
      <w:r w:rsidR="006C3D3C" w:rsidRPr="00D77E51">
        <w:rPr>
          <w:rFonts w:ascii="Calibri" w:hAnsi="Calibri" w:cs="Calibri"/>
          <w:sz w:val="22"/>
          <w:szCs w:val="22"/>
        </w:rPr>
        <w:t xml:space="preserve"> operator participating in the Arrangements shall display on </w:t>
      </w:r>
      <w:r w:rsidR="007D78E4" w:rsidRPr="00D77E51">
        <w:rPr>
          <w:rFonts w:ascii="Calibri" w:hAnsi="Calibri" w:cs="Calibri"/>
          <w:sz w:val="22"/>
          <w:szCs w:val="22"/>
        </w:rPr>
        <w:t>his</w:t>
      </w:r>
      <w:r w:rsidR="00126F78" w:rsidRPr="00D77E51">
        <w:rPr>
          <w:rFonts w:ascii="Calibri" w:hAnsi="Calibri" w:cs="Calibri"/>
          <w:sz w:val="22"/>
          <w:szCs w:val="22"/>
        </w:rPr>
        <w:t xml:space="preserve"> </w:t>
      </w:r>
      <w:r w:rsidR="006C3D3C" w:rsidRPr="00D77E51">
        <w:rPr>
          <w:rFonts w:ascii="Calibri" w:hAnsi="Calibri" w:cs="Calibri"/>
          <w:sz w:val="22"/>
          <w:szCs w:val="22"/>
        </w:rPr>
        <w:t>vehicle</w:t>
      </w:r>
      <w:r w:rsidR="00126F78" w:rsidRPr="00D77E51">
        <w:rPr>
          <w:rFonts w:ascii="Calibri" w:hAnsi="Calibri" w:cs="Calibri"/>
          <w:sz w:val="22"/>
          <w:szCs w:val="22"/>
        </w:rPr>
        <w:t>s</w:t>
      </w:r>
      <w:r w:rsidR="006C3D3C" w:rsidRPr="00D77E51">
        <w:rPr>
          <w:rFonts w:ascii="Calibri" w:hAnsi="Calibri" w:cs="Calibri"/>
          <w:sz w:val="22"/>
          <w:szCs w:val="22"/>
        </w:rPr>
        <w:t xml:space="preserve"> any sign, supplied by </w:t>
      </w:r>
      <w:r w:rsidR="006C3E27" w:rsidRPr="00D77E51">
        <w:rPr>
          <w:rFonts w:ascii="Calibri" w:hAnsi="Calibri" w:cs="Calibri"/>
          <w:sz w:val="22"/>
          <w:szCs w:val="22"/>
        </w:rPr>
        <w:t>TfGM</w:t>
      </w:r>
      <w:r w:rsidR="006C3D3C" w:rsidRPr="00D77E51">
        <w:rPr>
          <w:rFonts w:ascii="Calibri" w:hAnsi="Calibri" w:cs="Calibri"/>
          <w:sz w:val="22"/>
          <w:szCs w:val="22"/>
        </w:rPr>
        <w:t>, for the purpose of showing that concessions are available on those vehicles.</w:t>
      </w:r>
    </w:p>
    <w:p w14:paraId="0B88A064" w14:textId="77777777" w:rsidR="006C3D3C" w:rsidRPr="00D77E51" w:rsidRDefault="006C3D3C">
      <w:pPr>
        <w:ind w:left="720" w:hanging="720"/>
        <w:jc w:val="both"/>
        <w:rPr>
          <w:rFonts w:ascii="Calibri" w:hAnsi="Calibri" w:cs="Calibri"/>
          <w:sz w:val="22"/>
          <w:szCs w:val="22"/>
        </w:rPr>
      </w:pPr>
    </w:p>
    <w:p w14:paraId="137DD3A1" w14:textId="77777777" w:rsidR="001B5040" w:rsidRDefault="00F4450E">
      <w:pPr>
        <w:ind w:left="720" w:hanging="720"/>
        <w:jc w:val="both"/>
        <w:rPr>
          <w:rFonts w:ascii="Calibri" w:hAnsi="Calibri" w:cs="Calibri"/>
          <w:sz w:val="22"/>
          <w:szCs w:val="22"/>
        </w:rPr>
      </w:pPr>
      <w:r w:rsidRPr="00D77E51">
        <w:rPr>
          <w:rFonts w:ascii="Calibri" w:hAnsi="Calibri" w:cs="Calibri"/>
          <w:sz w:val="22"/>
          <w:szCs w:val="22"/>
        </w:rPr>
        <w:lastRenderedPageBreak/>
        <w:t>3</w:t>
      </w:r>
      <w:r w:rsidR="00BF20C1">
        <w:rPr>
          <w:rFonts w:ascii="Calibri" w:hAnsi="Calibri" w:cs="Calibri"/>
          <w:sz w:val="22"/>
          <w:szCs w:val="22"/>
        </w:rPr>
        <w:t>4</w:t>
      </w:r>
      <w:r w:rsidR="006C3D3C" w:rsidRPr="00D77E51">
        <w:rPr>
          <w:rFonts w:ascii="Calibri" w:hAnsi="Calibri" w:cs="Calibri"/>
          <w:sz w:val="22"/>
          <w:szCs w:val="22"/>
        </w:rPr>
        <w:t>.</w:t>
      </w:r>
      <w:r w:rsidR="006C3D3C" w:rsidRPr="00D77E51">
        <w:rPr>
          <w:rFonts w:ascii="Calibri" w:hAnsi="Calibri" w:cs="Calibri"/>
          <w:sz w:val="22"/>
          <w:szCs w:val="22"/>
        </w:rPr>
        <w:tab/>
      </w:r>
      <w:r w:rsidR="00D517A7" w:rsidRPr="00D77E51">
        <w:rPr>
          <w:rFonts w:ascii="Calibri" w:hAnsi="Calibri" w:cs="Calibri"/>
          <w:sz w:val="22"/>
          <w:szCs w:val="22"/>
        </w:rPr>
        <w:t>O</w:t>
      </w:r>
      <w:r w:rsidR="006C3D3C" w:rsidRPr="00D77E51">
        <w:rPr>
          <w:rFonts w:ascii="Calibri" w:hAnsi="Calibri" w:cs="Calibri"/>
          <w:sz w:val="22"/>
          <w:szCs w:val="22"/>
        </w:rPr>
        <w:t xml:space="preserve">perators shall not discriminate against </w:t>
      </w:r>
      <w:r w:rsidR="00127383" w:rsidRPr="00D77E51">
        <w:rPr>
          <w:rFonts w:ascii="Calibri" w:hAnsi="Calibri" w:cs="Calibri"/>
          <w:sz w:val="22"/>
          <w:szCs w:val="22"/>
        </w:rPr>
        <w:t>Eligible Persons</w:t>
      </w:r>
      <w:r w:rsidR="00F27577" w:rsidRPr="00D77E51">
        <w:rPr>
          <w:rFonts w:ascii="Calibri" w:hAnsi="Calibri" w:cs="Calibri"/>
          <w:sz w:val="22"/>
          <w:szCs w:val="22"/>
        </w:rPr>
        <w:t>,</w:t>
      </w:r>
      <w:r w:rsidR="00127383" w:rsidRPr="00D77E51">
        <w:rPr>
          <w:rFonts w:ascii="Calibri" w:hAnsi="Calibri" w:cs="Calibri"/>
          <w:sz w:val="22"/>
          <w:szCs w:val="22"/>
        </w:rPr>
        <w:t xml:space="preserve"> </w:t>
      </w:r>
      <w:r w:rsidR="006C3D3C" w:rsidRPr="00D77E51">
        <w:rPr>
          <w:rFonts w:ascii="Calibri" w:hAnsi="Calibri" w:cs="Calibri"/>
          <w:sz w:val="22"/>
          <w:szCs w:val="22"/>
        </w:rPr>
        <w:t xml:space="preserve">or any class of </w:t>
      </w:r>
      <w:r w:rsidR="00127383" w:rsidRPr="00D77E51">
        <w:rPr>
          <w:rFonts w:ascii="Calibri" w:hAnsi="Calibri" w:cs="Calibri"/>
          <w:sz w:val="22"/>
          <w:szCs w:val="22"/>
        </w:rPr>
        <w:t>Eligible Persons</w:t>
      </w:r>
      <w:r w:rsidR="00F27577" w:rsidRPr="00D77E51">
        <w:rPr>
          <w:rFonts w:ascii="Calibri" w:hAnsi="Calibri" w:cs="Calibri"/>
          <w:sz w:val="22"/>
          <w:szCs w:val="22"/>
        </w:rPr>
        <w:t>,</w:t>
      </w:r>
      <w:r w:rsidR="00127383" w:rsidRPr="00D77E51">
        <w:rPr>
          <w:rFonts w:ascii="Calibri" w:hAnsi="Calibri" w:cs="Calibri"/>
          <w:sz w:val="22"/>
          <w:szCs w:val="22"/>
        </w:rPr>
        <w:t xml:space="preserve"> </w:t>
      </w:r>
      <w:r w:rsidR="006C3D3C" w:rsidRPr="00D77E51">
        <w:rPr>
          <w:rFonts w:ascii="Calibri" w:hAnsi="Calibri" w:cs="Calibri"/>
          <w:sz w:val="22"/>
          <w:szCs w:val="22"/>
        </w:rPr>
        <w:t xml:space="preserve">in the provision of </w:t>
      </w:r>
      <w:r w:rsidR="00127383" w:rsidRPr="00D77E51">
        <w:rPr>
          <w:rFonts w:ascii="Calibri" w:hAnsi="Calibri" w:cs="Calibri"/>
          <w:sz w:val="22"/>
          <w:szCs w:val="22"/>
        </w:rPr>
        <w:t xml:space="preserve">Eligible Services </w:t>
      </w:r>
      <w:r w:rsidR="006C3D3C" w:rsidRPr="00D77E51">
        <w:rPr>
          <w:rFonts w:ascii="Calibri" w:hAnsi="Calibri" w:cs="Calibri"/>
          <w:sz w:val="22"/>
          <w:szCs w:val="22"/>
        </w:rPr>
        <w:t>or associated services and facilities.</w:t>
      </w:r>
    </w:p>
    <w:p w14:paraId="5D2C7CE9" w14:textId="77777777" w:rsidR="001B5040" w:rsidRDefault="001B5040">
      <w:pPr>
        <w:ind w:left="720" w:hanging="720"/>
        <w:jc w:val="both"/>
        <w:rPr>
          <w:rFonts w:ascii="Calibri" w:hAnsi="Calibri" w:cs="Calibri"/>
          <w:sz w:val="22"/>
          <w:szCs w:val="22"/>
        </w:rPr>
      </w:pPr>
    </w:p>
    <w:p w14:paraId="0EC0E40B" w14:textId="77777777" w:rsidR="001B5040" w:rsidRPr="00D77E51" w:rsidRDefault="001B5040">
      <w:pPr>
        <w:ind w:left="720" w:hanging="720"/>
        <w:jc w:val="both"/>
        <w:rPr>
          <w:rFonts w:ascii="Calibri" w:hAnsi="Calibri" w:cs="Calibri"/>
          <w:sz w:val="22"/>
          <w:szCs w:val="22"/>
        </w:rPr>
      </w:pPr>
    </w:p>
    <w:p w14:paraId="18F934F8" w14:textId="77777777" w:rsidR="006C3D3C" w:rsidRPr="00D77E51" w:rsidRDefault="006C3D3C">
      <w:pPr>
        <w:ind w:left="1440" w:hanging="720"/>
        <w:jc w:val="both"/>
        <w:rPr>
          <w:rFonts w:ascii="Calibri" w:hAnsi="Calibri" w:cs="Calibri"/>
          <w:b/>
          <w:bCs/>
          <w:sz w:val="22"/>
          <w:szCs w:val="22"/>
          <w:u w:val="single"/>
        </w:rPr>
      </w:pPr>
      <w:r w:rsidRPr="00D77E51">
        <w:rPr>
          <w:rFonts w:ascii="Calibri" w:hAnsi="Calibri" w:cs="Calibri"/>
          <w:b/>
          <w:bCs/>
          <w:sz w:val="22"/>
          <w:szCs w:val="22"/>
          <w:u w:val="single"/>
        </w:rPr>
        <w:t>Contact for Communications</w:t>
      </w:r>
    </w:p>
    <w:p w14:paraId="2B71BFB3" w14:textId="77777777" w:rsidR="006C3D3C" w:rsidRPr="00D77E51" w:rsidRDefault="006C3D3C">
      <w:pPr>
        <w:jc w:val="both"/>
        <w:rPr>
          <w:rFonts w:ascii="Calibri" w:hAnsi="Calibri" w:cs="Calibri"/>
          <w:sz w:val="22"/>
          <w:szCs w:val="22"/>
        </w:rPr>
      </w:pPr>
    </w:p>
    <w:p w14:paraId="45D3F2F2" w14:textId="77777777" w:rsidR="006C3D3C" w:rsidRPr="00D77E51" w:rsidRDefault="005A1EC7">
      <w:pPr>
        <w:ind w:left="720" w:hanging="720"/>
        <w:jc w:val="both"/>
        <w:rPr>
          <w:rFonts w:ascii="Calibri" w:hAnsi="Calibri" w:cs="Calibri"/>
          <w:sz w:val="22"/>
          <w:szCs w:val="22"/>
        </w:rPr>
      </w:pPr>
      <w:r w:rsidRPr="00D77E51">
        <w:rPr>
          <w:rFonts w:ascii="Calibri" w:hAnsi="Calibri" w:cs="Calibri"/>
          <w:sz w:val="22"/>
          <w:szCs w:val="22"/>
        </w:rPr>
        <w:t>3</w:t>
      </w:r>
      <w:r w:rsidR="00BF20C1">
        <w:rPr>
          <w:rFonts w:ascii="Calibri" w:hAnsi="Calibri" w:cs="Calibri"/>
          <w:sz w:val="22"/>
          <w:szCs w:val="22"/>
        </w:rPr>
        <w:t>5</w:t>
      </w:r>
      <w:r w:rsidR="008F39F0" w:rsidRPr="00D77E51">
        <w:rPr>
          <w:rFonts w:ascii="Calibri" w:hAnsi="Calibri" w:cs="Calibri"/>
          <w:sz w:val="22"/>
          <w:szCs w:val="22"/>
        </w:rPr>
        <w:t>.</w:t>
      </w:r>
      <w:r w:rsidR="006C3D3C" w:rsidRPr="00D77E51">
        <w:rPr>
          <w:rFonts w:ascii="Calibri" w:hAnsi="Calibri" w:cs="Calibri"/>
          <w:sz w:val="22"/>
          <w:szCs w:val="22"/>
        </w:rPr>
        <w:tab/>
        <w:t xml:space="preserve">All notices, data and other information required to be given to </w:t>
      </w:r>
      <w:r w:rsidR="006C3E27" w:rsidRPr="00D77E51">
        <w:rPr>
          <w:rFonts w:ascii="Calibri" w:hAnsi="Calibri" w:cs="Calibri"/>
          <w:sz w:val="22"/>
          <w:szCs w:val="22"/>
        </w:rPr>
        <w:t>TfGM</w:t>
      </w:r>
      <w:r w:rsidR="006C3D3C" w:rsidRPr="00D77E51">
        <w:rPr>
          <w:rFonts w:ascii="Calibri" w:hAnsi="Calibri" w:cs="Calibri"/>
          <w:sz w:val="22"/>
          <w:szCs w:val="22"/>
        </w:rPr>
        <w:t xml:space="preserve"> under the Arrangements shall be provided to the following contact point (or such other contact point as may be nominated by </w:t>
      </w:r>
      <w:r w:rsidR="006C3E27" w:rsidRPr="00D77E51">
        <w:rPr>
          <w:rFonts w:ascii="Calibri" w:hAnsi="Calibri" w:cs="Calibri"/>
          <w:sz w:val="22"/>
          <w:szCs w:val="22"/>
        </w:rPr>
        <w:t>TfGM</w:t>
      </w:r>
      <w:r w:rsidR="006C3D3C" w:rsidRPr="00D77E51">
        <w:rPr>
          <w:rFonts w:ascii="Calibri" w:hAnsi="Calibri" w:cs="Calibri"/>
          <w:sz w:val="22"/>
          <w:szCs w:val="22"/>
        </w:rPr>
        <w:t xml:space="preserve"> to operators in writing from time to time):</w:t>
      </w:r>
    </w:p>
    <w:p w14:paraId="6F1BFB3D" w14:textId="77777777" w:rsidR="006C3D3C" w:rsidRPr="00D77E51" w:rsidRDefault="006C3D3C">
      <w:pPr>
        <w:ind w:left="720" w:hanging="720"/>
        <w:jc w:val="both"/>
        <w:rPr>
          <w:rFonts w:ascii="Calibri" w:hAnsi="Calibri" w:cs="Calibri"/>
          <w:sz w:val="22"/>
          <w:szCs w:val="22"/>
        </w:rPr>
      </w:pPr>
    </w:p>
    <w:p w14:paraId="1F823E63" w14:textId="77777777" w:rsidR="008C499A" w:rsidRPr="00D77E51" w:rsidRDefault="006E7171" w:rsidP="006E7171">
      <w:pPr>
        <w:tabs>
          <w:tab w:val="left" w:pos="2700"/>
        </w:tabs>
        <w:ind w:left="720"/>
        <w:jc w:val="both"/>
        <w:rPr>
          <w:rFonts w:ascii="Calibri" w:hAnsi="Calibri" w:cs="Calibri"/>
          <w:sz w:val="22"/>
          <w:szCs w:val="22"/>
        </w:rPr>
      </w:pPr>
      <w:r w:rsidRPr="00D77E51">
        <w:rPr>
          <w:rFonts w:ascii="Calibri" w:hAnsi="Calibri" w:cs="Calibri"/>
          <w:sz w:val="22"/>
          <w:szCs w:val="22"/>
        </w:rPr>
        <w:t>Position:</w:t>
      </w:r>
      <w:r w:rsidRPr="00D77E51">
        <w:rPr>
          <w:rFonts w:ascii="Calibri" w:hAnsi="Calibri" w:cs="Calibri"/>
          <w:sz w:val="22"/>
          <w:szCs w:val="22"/>
        </w:rPr>
        <w:tab/>
      </w:r>
      <w:r w:rsidR="002A0B2C" w:rsidRPr="00D77E51">
        <w:rPr>
          <w:rFonts w:ascii="Calibri" w:hAnsi="Calibri" w:cs="Calibri"/>
          <w:sz w:val="22"/>
          <w:szCs w:val="22"/>
        </w:rPr>
        <w:t>Concessionary Travel and Operator Payments Manager</w:t>
      </w:r>
      <w:r w:rsidRPr="00D77E51">
        <w:rPr>
          <w:rFonts w:ascii="Calibri" w:hAnsi="Calibri" w:cs="Calibri"/>
          <w:sz w:val="22"/>
          <w:szCs w:val="22"/>
        </w:rPr>
        <w:tab/>
      </w:r>
    </w:p>
    <w:p w14:paraId="62A00CBE" w14:textId="77777777" w:rsidR="008C499A" w:rsidRPr="00D77E51" w:rsidRDefault="006E7171" w:rsidP="006E7171">
      <w:pPr>
        <w:tabs>
          <w:tab w:val="left" w:pos="2700"/>
        </w:tabs>
        <w:ind w:left="720"/>
        <w:jc w:val="both"/>
        <w:rPr>
          <w:rFonts w:ascii="Calibri" w:hAnsi="Calibri" w:cs="Calibri"/>
          <w:sz w:val="22"/>
          <w:szCs w:val="22"/>
        </w:rPr>
      </w:pPr>
      <w:r w:rsidRPr="00D77E51">
        <w:rPr>
          <w:rFonts w:ascii="Calibri" w:hAnsi="Calibri" w:cs="Calibri"/>
          <w:sz w:val="22"/>
          <w:szCs w:val="22"/>
        </w:rPr>
        <w:t>Address:</w:t>
      </w:r>
      <w:r w:rsidRPr="00D77E51">
        <w:rPr>
          <w:rFonts w:ascii="Calibri" w:hAnsi="Calibri" w:cs="Calibri"/>
          <w:sz w:val="22"/>
          <w:szCs w:val="22"/>
        </w:rPr>
        <w:tab/>
      </w:r>
      <w:r w:rsidR="006C3E27" w:rsidRPr="00D77E51">
        <w:rPr>
          <w:rFonts w:ascii="Calibri" w:hAnsi="Calibri" w:cs="Calibri"/>
          <w:sz w:val="22"/>
          <w:szCs w:val="22"/>
        </w:rPr>
        <w:t>TfGM</w:t>
      </w:r>
      <w:r w:rsidR="00126F78" w:rsidRPr="00D77E51">
        <w:rPr>
          <w:rFonts w:ascii="Calibri" w:hAnsi="Calibri" w:cs="Calibri"/>
          <w:sz w:val="22"/>
          <w:szCs w:val="22"/>
        </w:rPr>
        <w:t xml:space="preserve">, </w:t>
      </w:r>
      <w:r w:rsidR="008C499A" w:rsidRPr="00D77E51">
        <w:rPr>
          <w:rFonts w:ascii="Calibri" w:hAnsi="Calibri" w:cs="Calibri"/>
          <w:sz w:val="22"/>
          <w:szCs w:val="22"/>
        </w:rPr>
        <w:t>2 Piccadilly Place, Manchester, M1 3BG</w:t>
      </w:r>
    </w:p>
    <w:p w14:paraId="3115B861" w14:textId="77777777" w:rsidR="00151BE2" w:rsidRPr="00D77E51" w:rsidRDefault="00151BE2" w:rsidP="006E7171">
      <w:pPr>
        <w:tabs>
          <w:tab w:val="left" w:pos="2700"/>
        </w:tabs>
        <w:ind w:left="720"/>
        <w:jc w:val="both"/>
        <w:rPr>
          <w:rFonts w:ascii="Calibri" w:hAnsi="Calibri" w:cs="Calibri"/>
          <w:sz w:val="22"/>
          <w:szCs w:val="22"/>
        </w:rPr>
      </w:pPr>
    </w:p>
    <w:p w14:paraId="294F3589" w14:textId="77777777" w:rsidR="00151BE2" w:rsidRPr="00D77E51" w:rsidRDefault="00151BE2" w:rsidP="006E7171">
      <w:pPr>
        <w:tabs>
          <w:tab w:val="left" w:pos="2700"/>
        </w:tabs>
        <w:ind w:left="720"/>
        <w:jc w:val="both"/>
        <w:rPr>
          <w:rFonts w:ascii="Calibri" w:hAnsi="Calibri" w:cs="Calibri"/>
          <w:sz w:val="22"/>
          <w:szCs w:val="22"/>
        </w:rPr>
      </w:pPr>
      <w:r w:rsidRPr="00D77E51">
        <w:rPr>
          <w:rFonts w:ascii="Calibri" w:hAnsi="Calibri" w:cs="Calibri"/>
          <w:sz w:val="22"/>
          <w:szCs w:val="22"/>
        </w:rPr>
        <w:t>Email:</w:t>
      </w:r>
      <w:r w:rsidRPr="00D77E51">
        <w:rPr>
          <w:rFonts w:ascii="Calibri" w:hAnsi="Calibri" w:cs="Calibri"/>
          <w:sz w:val="22"/>
          <w:szCs w:val="22"/>
        </w:rPr>
        <w:tab/>
        <w:t>operator</w:t>
      </w:r>
      <w:r w:rsidR="005D7E3C">
        <w:rPr>
          <w:rFonts w:ascii="Calibri" w:hAnsi="Calibri" w:cs="Calibri"/>
          <w:sz w:val="22"/>
          <w:szCs w:val="22"/>
        </w:rPr>
        <w:t>.</w:t>
      </w:r>
      <w:r w:rsidRPr="00D77E51">
        <w:rPr>
          <w:rFonts w:ascii="Calibri" w:hAnsi="Calibri" w:cs="Calibri"/>
          <w:sz w:val="22"/>
          <w:szCs w:val="22"/>
        </w:rPr>
        <w:t>payments@</w:t>
      </w:r>
      <w:r w:rsidR="006C3E27" w:rsidRPr="00D77E51">
        <w:rPr>
          <w:rFonts w:ascii="Calibri" w:hAnsi="Calibri" w:cs="Calibri"/>
          <w:sz w:val="22"/>
          <w:szCs w:val="22"/>
        </w:rPr>
        <w:t>tfgm</w:t>
      </w:r>
      <w:r w:rsidRPr="00D77E51">
        <w:rPr>
          <w:rFonts w:ascii="Calibri" w:hAnsi="Calibri" w:cs="Calibri"/>
          <w:sz w:val="22"/>
          <w:szCs w:val="22"/>
        </w:rPr>
        <w:t>.</w:t>
      </w:r>
      <w:r w:rsidR="006C3E27" w:rsidRPr="00D77E51">
        <w:rPr>
          <w:rFonts w:ascii="Calibri" w:hAnsi="Calibri" w:cs="Calibri"/>
          <w:sz w:val="22"/>
          <w:szCs w:val="22"/>
        </w:rPr>
        <w:t>com</w:t>
      </w:r>
    </w:p>
    <w:p w14:paraId="5EC58982" w14:textId="77777777" w:rsidR="008C499A" w:rsidRPr="00D77E51" w:rsidRDefault="008C499A" w:rsidP="006E7171">
      <w:pPr>
        <w:tabs>
          <w:tab w:val="left" w:pos="2700"/>
        </w:tabs>
        <w:ind w:left="720"/>
        <w:jc w:val="both"/>
        <w:rPr>
          <w:rFonts w:ascii="Calibri" w:hAnsi="Calibri" w:cs="Calibri"/>
          <w:sz w:val="22"/>
          <w:szCs w:val="22"/>
        </w:rPr>
      </w:pPr>
    </w:p>
    <w:p w14:paraId="5B3917AB" w14:textId="38FEBE70" w:rsidR="008C499A" w:rsidRPr="00D77E51" w:rsidRDefault="006E7171" w:rsidP="006E7171">
      <w:pPr>
        <w:tabs>
          <w:tab w:val="left" w:pos="2700"/>
        </w:tabs>
        <w:ind w:left="720"/>
        <w:jc w:val="both"/>
        <w:rPr>
          <w:rFonts w:ascii="Calibri" w:hAnsi="Calibri" w:cs="Calibri"/>
          <w:sz w:val="22"/>
          <w:szCs w:val="22"/>
        </w:rPr>
      </w:pPr>
      <w:r w:rsidRPr="00D77E51">
        <w:rPr>
          <w:rFonts w:ascii="Calibri" w:hAnsi="Calibri" w:cs="Calibri"/>
          <w:sz w:val="22"/>
          <w:szCs w:val="22"/>
        </w:rPr>
        <w:t>Tel:</w:t>
      </w:r>
      <w:r w:rsidRPr="00D77E51">
        <w:rPr>
          <w:rFonts w:ascii="Calibri" w:hAnsi="Calibri" w:cs="Calibri"/>
          <w:sz w:val="22"/>
          <w:szCs w:val="22"/>
        </w:rPr>
        <w:tab/>
      </w:r>
      <w:r w:rsidR="008C499A" w:rsidRPr="00D77E51">
        <w:rPr>
          <w:rFonts w:ascii="Calibri" w:hAnsi="Calibri" w:cs="Calibri"/>
          <w:sz w:val="22"/>
          <w:szCs w:val="22"/>
        </w:rPr>
        <w:t>0161 244 11</w:t>
      </w:r>
      <w:r w:rsidR="00421542">
        <w:rPr>
          <w:rFonts w:ascii="Calibri" w:hAnsi="Calibri" w:cs="Calibri"/>
          <w:sz w:val="22"/>
          <w:szCs w:val="22"/>
        </w:rPr>
        <w:t>15</w:t>
      </w:r>
    </w:p>
    <w:p w14:paraId="384DD3FD" w14:textId="77777777" w:rsidR="008C499A" w:rsidRPr="00D77E51" w:rsidRDefault="008C499A" w:rsidP="006E7171">
      <w:pPr>
        <w:tabs>
          <w:tab w:val="left" w:pos="2700"/>
        </w:tabs>
        <w:jc w:val="both"/>
        <w:rPr>
          <w:rFonts w:ascii="Calibri" w:hAnsi="Calibri" w:cs="Calibri"/>
          <w:sz w:val="22"/>
          <w:szCs w:val="22"/>
        </w:rPr>
      </w:pPr>
    </w:p>
    <w:p w14:paraId="1920FF72" w14:textId="4BDDD6B5" w:rsidR="006C3D3C" w:rsidRPr="00D77E51" w:rsidRDefault="0030337F">
      <w:pPr>
        <w:ind w:left="1440" w:hanging="720"/>
        <w:jc w:val="both"/>
        <w:rPr>
          <w:rFonts w:ascii="Calibri" w:hAnsi="Calibri" w:cs="Calibri"/>
          <w:sz w:val="22"/>
          <w:szCs w:val="22"/>
        </w:rPr>
      </w:pPr>
      <w:commentRangeStart w:id="0"/>
      <w:commentRangeEnd w:id="0"/>
      <w:r>
        <w:rPr>
          <w:rStyle w:val="CommentReference"/>
          <w:rFonts w:ascii="Futura Bk BT" w:hAnsi="Futura Bk BT"/>
        </w:rPr>
        <w:commentReference w:id="0"/>
      </w:r>
    </w:p>
    <w:p w14:paraId="21F481C5" w14:textId="6AE986F5" w:rsidR="006C3D3C" w:rsidRPr="00D77E51" w:rsidRDefault="005A1EC7">
      <w:pPr>
        <w:ind w:left="720" w:hanging="720"/>
        <w:jc w:val="both"/>
        <w:rPr>
          <w:rFonts w:ascii="Calibri" w:hAnsi="Calibri" w:cs="Calibri"/>
          <w:sz w:val="22"/>
          <w:szCs w:val="22"/>
        </w:rPr>
      </w:pPr>
      <w:r w:rsidRPr="00D77E51">
        <w:rPr>
          <w:rFonts w:ascii="Calibri" w:hAnsi="Calibri" w:cs="Calibri"/>
          <w:sz w:val="22"/>
          <w:szCs w:val="22"/>
        </w:rPr>
        <w:t>3</w:t>
      </w:r>
      <w:r w:rsidR="00BF20C1">
        <w:rPr>
          <w:rFonts w:ascii="Calibri" w:hAnsi="Calibri" w:cs="Calibri"/>
          <w:sz w:val="22"/>
          <w:szCs w:val="22"/>
        </w:rPr>
        <w:t>6</w:t>
      </w:r>
      <w:r w:rsidR="006C3D3C" w:rsidRPr="00D77E51">
        <w:rPr>
          <w:rFonts w:ascii="Calibri" w:hAnsi="Calibri" w:cs="Calibri"/>
          <w:sz w:val="22"/>
          <w:szCs w:val="22"/>
        </w:rPr>
        <w:t>.</w:t>
      </w:r>
      <w:r w:rsidR="006C3D3C" w:rsidRPr="00D77E51">
        <w:rPr>
          <w:rFonts w:ascii="Calibri" w:hAnsi="Calibri" w:cs="Calibri"/>
          <w:sz w:val="22"/>
          <w:szCs w:val="22"/>
        </w:rPr>
        <w:tab/>
        <w:t xml:space="preserve">On commencing the provision of </w:t>
      </w:r>
      <w:r w:rsidR="00127383" w:rsidRPr="00D77E51">
        <w:rPr>
          <w:rFonts w:ascii="Calibri" w:hAnsi="Calibri" w:cs="Calibri"/>
          <w:sz w:val="22"/>
          <w:szCs w:val="22"/>
        </w:rPr>
        <w:t xml:space="preserve">Eligible Services </w:t>
      </w:r>
      <w:r w:rsidR="006C3D3C" w:rsidRPr="00D77E51">
        <w:rPr>
          <w:rFonts w:ascii="Calibri" w:hAnsi="Calibri" w:cs="Calibri"/>
          <w:sz w:val="22"/>
          <w:szCs w:val="22"/>
        </w:rPr>
        <w:t xml:space="preserve">in the </w:t>
      </w:r>
      <w:r w:rsidR="00D47969" w:rsidRPr="00D77E51">
        <w:rPr>
          <w:rFonts w:ascii="Calibri" w:hAnsi="Calibri" w:cs="Calibri"/>
          <w:sz w:val="22"/>
          <w:szCs w:val="22"/>
        </w:rPr>
        <w:t>P</w:t>
      </w:r>
      <w:r w:rsidR="006C3D3C" w:rsidRPr="00D77E51">
        <w:rPr>
          <w:rFonts w:ascii="Calibri" w:hAnsi="Calibri" w:cs="Calibri"/>
          <w:sz w:val="22"/>
          <w:szCs w:val="22"/>
        </w:rPr>
        <w:t xml:space="preserve">rincipal </w:t>
      </w:r>
      <w:r w:rsidR="00D47969" w:rsidRPr="00D77E51">
        <w:rPr>
          <w:rFonts w:ascii="Calibri" w:hAnsi="Calibri" w:cs="Calibri"/>
          <w:sz w:val="22"/>
          <w:szCs w:val="22"/>
        </w:rPr>
        <w:t>A</w:t>
      </w:r>
      <w:r w:rsidR="006C3D3C" w:rsidRPr="00D77E51">
        <w:rPr>
          <w:rFonts w:ascii="Calibri" w:hAnsi="Calibri" w:cs="Calibri"/>
          <w:sz w:val="22"/>
          <w:szCs w:val="22"/>
        </w:rPr>
        <w:t xml:space="preserve">rea, the operator shall provide to </w:t>
      </w:r>
      <w:r w:rsidR="006C3E27" w:rsidRPr="00D77E51">
        <w:rPr>
          <w:rFonts w:ascii="Calibri" w:hAnsi="Calibri" w:cs="Calibri"/>
          <w:sz w:val="22"/>
          <w:szCs w:val="22"/>
        </w:rPr>
        <w:t>TfGM</w:t>
      </w:r>
      <w:r w:rsidR="006C3D3C" w:rsidRPr="00D77E51">
        <w:rPr>
          <w:rFonts w:ascii="Calibri" w:hAnsi="Calibri" w:cs="Calibri"/>
          <w:sz w:val="22"/>
          <w:szCs w:val="22"/>
        </w:rPr>
        <w:t xml:space="preserve"> details of the name, address, telephone number</w:t>
      </w:r>
      <w:r w:rsidR="007D78E4" w:rsidRPr="00D77E51">
        <w:rPr>
          <w:rFonts w:ascii="Calibri" w:hAnsi="Calibri" w:cs="Calibri"/>
          <w:sz w:val="22"/>
          <w:szCs w:val="22"/>
        </w:rPr>
        <w:t>,</w:t>
      </w:r>
      <w:r w:rsidR="006C3D3C" w:rsidRPr="00D77E51">
        <w:rPr>
          <w:rFonts w:ascii="Calibri" w:hAnsi="Calibri" w:cs="Calibri"/>
          <w:sz w:val="22"/>
          <w:szCs w:val="22"/>
        </w:rPr>
        <w:t xml:space="preserve"> </w:t>
      </w:r>
      <w:r w:rsidR="007D78E4" w:rsidRPr="00D77E51">
        <w:rPr>
          <w:rFonts w:ascii="Calibri" w:hAnsi="Calibri" w:cs="Calibri"/>
          <w:sz w:val="22"/>
          <w:szCs w:val="22"/>
        </w:rPr>
        <w:t>and email address</w:t>
      </w:r>
      <w:r w:rsidR="006C3D3C" w:rsidRPr="00D77E51">
        <w:rPr>
          <w:rFonts w:ascii="Calibri" w:hAnsi="Calibri" w:cs="Calibri"/>
          <w:sz w:val="22"/>
          <w:szCs w:val="22"/>
        </w:rPr>
        <w:t xml:space="preserve"> of its official contact for communications in relation to these arrangements, and shall by notice in writing inform </w:t>
      </w:r>
      <w:r w:rsidR="006C3E27" w:rsidRPr="00D77E51">
        <w:rPr>
          <w:rFonts w:ascii="Calibri" w:hAnsi="Calibri" w:cs="Calibri"/>
          <w:sz w:val="22"/>
          <w:szCs w:val="22"/>
        </w:rPr>
        <w:t>TfGM</w:t>
      </w:r>
      <w:r w:rsidR="006C3D3C" w:rsidRPr="00D77E51">
        <w:rPr>
          <w:rFonts w:ascii="Calibri" w:hAnsi="Calibri" w:cs="Calibri"/>
          <w:sz w:val="22"/>
          <w:szCs w:val="22"/>
        </w:rPr>
        <w:t xml:space="preserve"> of any changes to the same. </w:t>
      </w:r>
    </w:p>
    <w:p w14:paraId="3C2335BD" w14:textId="77777777" w:rsidR="006C3D3C" w:rsidRPr="00D77E51" w:rsidRDefault="006C3D3C">
      <w:pPr>
        <w:ind w:left="720" w:hanging="720"/>
        <w:jc w:val="both"/>
        <w:rPr>
          <w:rFonts w:ascii="Calibri" w:hAnsi="Calibri" w:cs="Calibri"/>
          <w:sz w:val="22"/>
          <w:szCs w:val="22"/>
        </w:rPr>
      </w:pPr>
    </w:p>
    <w:p w14:paraId="2DD15EF7" w14:textId="1BEB4849" w:rsidR="006C3D3C" w:rsidRPr="00D77E51" w:rsidRDefault="005A1EC7">
      <w:pPr>
        <w:ind w:left="720" w:hanging="720"/>
        <w:jc w:val="both"/>
        <w:rPr>
          <w:rFonts w:ascii="Calibri" w:hAnsi="Calibri" w:cs="Calibri"/>
          <w:sz w:val="22"/>
          <w:szCs w:val="22"/>
        </w:rPr>
      </w:pPr>
      <w:r w:rsidRPr="00D77E51">
        <w:rPr>
          <w:rFonts w:ascii="Calibri" w:hAnsi="Calibri" w:cs="Calibri"/>
          <w:sz w:val="22"/>
          <w:szCs w:val="22"/>
        </w:rPr>
        <w:t>3</w:t>
      </w:r>
      <w:r w:rsidR="00BF20C1">
        <w:rPr>
          <w:rFonts w:ascii="Calibri" w:hAnsi="Calibri" w:cs="Calibri"/>
          <w:sz w:val="22"/>
          <w:szCs w:val="22"/>
        </w:rPr>
        <w:t>7</w:t>
      </w:r>
      <w:r w:rsidR="006C3D3C" w:rsidRPr="00D77E51">
        <w:rPr>
          <w:rFonts w:ascii="Calibri" w:hAnsi="Calibri" w:cs="Calibri"/>
          <w:sz w:val="22"/>
          <w:szCs w:val="22"/>
        </w:rPr>
        <w:t>.</w:t>
      </w:r>
      <w:r w:rsidR="006C3D3C" w:rsidRPr="00D77E51">
        <w:rPr>
          <w:rFonts w:ascii="Calibri" w:hAnsi="Calibri" w:cs="Calibri"/>
          <w:sz w:val="22"/>
          <w:szCs w:val="22"/>
        </w:rPr>
        <w:tab/>
        <w:t xml:space="preserve">Any notice or communication sent to the last such address, </w:t>
      </w:r>
      <w:r w:rsidR="00421542">
        <w:rPr>
          <w:rFonts w:ascii="Calibri" w:hAnsi="Calibri" w:cs="Calibri"/>
          <w:sz w:val="22"/>
          <w:szCs w:val="22"/>
        </w:rPr>
        <w:t xml:space="preserve">or </w:t>
      </w:r>
      <w:r w:rsidR="006C3D3C" w:rsidRPr="00D77E51">
        <w:rPr>
          <w:rFonts w:ascii="Calibri" w:hAnsi="Calibri" w:cs="Calibri"/>
          <w:sz w:val="22"/>
          <w:szCs w:val="22"/>
        </w:rPr>
        <w:t xml:space="preserve">email address as is referred to above shall be deemed to be duly served on the recipient.  If an operator has failed to give notice in writing to </w:t>
      </w:r>
      <w:r w:rsidR="006C3E27" w:rsidRPr="00D77E51">
        <w:rPr>
          <w:rFonts w:ascii="Calibri" w:hAnsi="Calibri" w:cs="Calibri"/>
          <w:sz w:val="22"/>
          <w:szCs w:val="22"/>
        </w:rPr>
        <w:t>TfGM</w:t>
      </w:r>
      <w:r w:rsidR="006C3D3C" w:rsidRPr="00D77E51">
        <w:rPr>
          <w:rFonts w:ascii="Calibri" w:hAnsi="Calibri" w:cs="Calibri"/>
          <w:sz w:val="22"/>
          <w:szCs w:val="22"/>
        </w:rPr>
        <w:t xml:space="preserve"> of such an official contact, then </w:t>
      </w:r>
      <w:r w:rsidR="006C3E27" w:rsidRPr="00D77E51">
        <w:rPr>
          <w:rFonts w:ascii="Calibri" w:hAnsi="Calibri" w:cs="Calibri"/>
          <w:sz w:val="22"/>
          <w:szCs w:val="22"/>
        </w:rPr>
        <w:t>TfGM</w:t>
      </w:r>
      <w:r w:rsidR="006C3D3C" w:rsidRPr="00D77E51">
        <w:rPr>
          <w:rFonts w:ascii="Calibri" w:hAnsi="Calibri" w:cs="Calibri"/>
          <w:sz w:val="22"/>
          <w:szCs w:val="22"/>
        </w:rPr>
        <w:t xml:space="preserve"> may send any notice or other communication to any address set out in the most recent correspondence from the operator concerned, which shall be deemed to be its address for service.  </w:t>
      </w:r>
    </w:p>
    <w:p w14:paraId="5434F243" w14:textId="77777777" w:rsidR="006C3D3C" w:rsidRPr="00D77E51" w:rsidRDefault="006C3D3C">
      <w:pPr>
        <w:ind w:left="720" w:hanging="720"/>
        <w:jc w:val="both"/>
        <w:rPr>
          <w:rFonts w:ascii="Calibri" w:hAnsi="Calibri" w:cs="Calibri"/>
          <w:sz w:val="22"/>
          <w:szCs w:val="22"/>
        </w:rPr>
      </w:pPr>
    </w:p>
    <w:p w14:paraId="0E3EC797" w14:textId="77777777" w:rsidR="006C3D3C" w:rsidRPr="00D77E51" w:rsidRDefault="006C3D3C" w:rsidP="0076159B">
      <w:pPr>
        <w:ind w:left="720" w:hanging="720"/>
        <w:jc w:val="center"/>
        <w:rPr>
          <w:rFonts w:ascii="Calibri" w:hAnsi="Calibri" w:cs="Calibri"/>
          <w:b/>
          <w:sz w:val="22"/>
          <w:szCs w:val="22"/>
        </w:rPr>
      </w:pPr>
      <w:r w:rsidRPr="00D77E51">
        <w:rPr>
          <w:rFonts w:ascii="Calibri" w:hAnsi="Calibri" w:cs="Calibri"/>
          <w:b/>
          <w:sz w:val="22"/>
          <w:szCs w:val="22"/>
        </w:rPr>
        <w:br w:type="page"/>
      </w:r>
      <w:r w:rsidRPr="00D77E51">
        <w:rPr>
          <w:rFonts w:ascii="Calibri" w:hAnsi="Calibri" w:cs="Calibri"/>
          <w:b/>
          <w:sz w:val="22"/>
          <w:szCs w:val="22"/>
        </w:rPr>
        <w:lastRenderedPageBreak/>
        <w:t>Schedule 1</w:t>
      </w:r>
    </w:p>
    <w:p w14:paraId="197B97C4" w14:textId="77777777" w:rsidR="006C3D3C" w:rsidRPr="00D77E51" w:rsidRDefault="006C3D3C">
      <w:pPr>
        <w:ind w:left="720" w:hanging="720"/>
        <w:jc w:val="center"/>
        <w:rPr>
          <w:rFonts w:ascii="Calibri" w:hAnsi="Calibri" w:cs="Calibri"/>
          <w:b/>
          <w:sz w:val="22"/>
          <w:szCs w:val="22"/>
        </w:rPr>
      </w:pPr>
    </w:p>
    <w:p w14:paraId="3579FE9D" w14:textId="77777777" w:rsidR="006C3D3C" w:rsidRPr="00D77E51" w:rsidRDefault="006C3D3C">
      <w:pPr>
        <w:ind w:left="720" w:hanging="720"/>
        <w:jc w:val="center"/>
        <w:rPr>
          <w:rFonts w:ascii="Calibri" w:hAnsi="Calibri" w:cs="Calibri"/>
          <w:b/>
          <w:sz w:val="22"/>
          <w:szCs w:val="22"/>
        </w:rPr>
      </w:pPr>
      <w:r w:rsidRPr="00D77E51">
        <w:rPr>
          <w:rFonts w:ascii="Calibri" w:hAnsi="Calibri" w:cs="Calibri"/>
          <w:b/>
          <w:sz w:val="22"/>
          <w:szCs w:val="22"/>
        </w:rPr>
        <w:t>Eligible Persons and Nature of Concessions Under 2000 Act (paragraph 9)</w:t>
      </w:r>
    </w:p>
    <w:p w14:paraId="2429A0A8" w14:textId="77777777" w:rsidR="006C3D3C" w:rsidRPr="00D77E51" w:rsidRDefault="006C3D3C">
      <w:pPr>
        <w:ind w:left="720" w:hanging="720"/>
        <w:jc w:val="both"/>
        <w:rPr>
          <w:rFonts w:ascii="Calibri" w:hAnsi="Calibri" w:cs="Calibri"/>
          <w:sz w:val="22"/>
          <w:szCs w:val="22"/>
        </w:rPr>
      </w:pPr>
    </w:p>
    <w:p w14:paraId="6C051BC7" w14:textId="77777777" w:rsidR="006C3D3C" w:rsidRPr="00D77E51" w:rsidRDefault="006C3D3C">
      <w:pPr>
        <w:ind w:left="720" w:hanging="720"/>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507"/>
        <w:gridCol w:w="4153"/>
      </w:tblGrid>
      <w:tr w:rsidR="006C3D3C" w:rsidRPr="00D77E51" w14:paraId="1E1D14EE" w14:textId="77777777">
        <w:tc>
          <w:tcPr>
            <w:tcW w:w="4261" w:type="dxa"/>
            <w:gridSpan w:val="2"/>
          </w:tcPr>
          <w:p w14:paraId="1B079DD4" w14:textId="77777777" w:rsidR="006C3D3C" w:rsidRPr="00D77E51" w:rsidRDefault="006C3D3C">
            <w:pPr>
              <w:jc w:val="both"/>
              <w:rPr>
                <w:rFonts w:ascii="Calibri" w:hAnsi="Calibri" w:cs="Calibri"/>
                <w:b/>
                <w:sz w:val="22"/>
                <w:szCs w:val="22"/>
              </w:rPr>
            </w:pPr>
            <w:r w:rsidRPr="00D77E51">
              <w:rPr>
                <w:rFonts w:ascii="Calibri" w:hAnsi="Calibri" w:cs="Calibri"/>
                <w:b/>
                <w:sz w:val="22"/>
                <w:szCs w:val="22"/>
              </w:rPr>
              <w:t xml:space="preserve">Class of Eligible Persons </w:t>
            </w:r>
          </w:p>
        </w:tc>
        <w:tc>
          <w:tcPr>
            <w:tcW w:w="4261" w:type="dxa"/>
          </w:tcPr>
          <w:p w14:paraId="0E3E7D4C" w14:textId="77777777" w:rsidR="006C3D3C" w:rsidRPr="00D77E51" w:rsidRDefault="006C3D3C">
            <w:pPr>
              <w:jc w:val="both"/>
              <w:rPr>
                <w:rFonts w:ascii="Calibri" w:hAnsi="Calibri" w:cs="Calibri"/>
                <w:b/>
                <w:sz w:val="22"/>
                <w:szCs w:val="22"/>
              </w:rPr>
            </w:pPr>
            <w:r w:rsidRPr="00D77E51">
              <w:rPr>
                <w:rFonts w:ascii="Calibri" w:hAnsi="Calibri" w:cs="Calibri"/>
                <w:b/>
                <w:sz w:val="22"/>
                <w:szCs w:val="22"/>
              </w:rPr>
              <w:t xml:space="preserve">Nature of Concession to be </w:t>
            </w:r>
            <w:proofErr w:type="gramStart"/>
            <w:r w:rsidRPr="00D77E51">
              <w:rPr>
                <w:rFonts w:ascii="Calibri" w:hAnsi="Calibri" w:cs="Calibri"/>
                <w:b/>
                <w:sz w:val="22"/>
                <w:szCs w:val="22"/>
              </w:rPr>
              <w:t>Provided</w:t>
            </w:r>
            <w:proofErr w:type="gramEnd"/>
            <w:r w:rsidRPr="00D77E51">
              <w:rPr>
                <w:rFonts w:ascii="Calibri" w:hAnsi="Calibri" w:cs="Calibri"/>
                <w:b/>
                <w:sz w:val="22"/>
                <w:szCs w:val="22"/>
              </w:rPr>
              <w:t xml:space="preserve"> </w:t>
            </w:r>
          </w:p>
          <w:p w14:paraId="0E5997B1" w14:textId="77777777" w:rsidR="006C3D3C" w:rsidRPr="00D77E51" w:rsidRDefault="006C3D3C">
            <w:pPr>
              <w:jc w:val="both"/>
              <w:rPr>
                <w:rFonts w:ascii="Calibri" w:hAnsi="Calibri" w:cs="Calibri"/>
                <w:b/>
                <w:sz w:val="22"/>
                <w:szCs w:val="22"/>
              </w:rPr>
            </w:pPr>
            <w:r w:rsidRPr="00D77E51">
              <w:rPr>
                <w:rFonts w:ascii="Calibri" w:hAnsi="Calibri" w:cs="Calibri"/>
                <w:b/>
                <w:sz w:val="22"/>
                <w:szCs w:val="22"/>
              </w:rPr>
              <w:t>(Bus only)</w:t>
            </w:r>
          </w:p>
        </w:tc>
      </w:tr>
      <w:tr w:rsidR="006C3D3C" w:rsidRPr="00D77E51" w14:paraId="169A9B0A" w14:textId="77777777">
        <w:trPr>
          <w:cantSplit/>
          <w:trHeight w:val="1695"/>
        </w:trPr>
        <w:tc>
          <w:tcPr>
            <w:tcW w:w="645" w:type="dxa"/>
            <w:tcBorders>
              <w:bottom w:val="nil"/>
            </w:tcBorders>
          </w:tcPr>
          <w:p w14:paraId="5CB8A7B4" w14:textId="77777777" w:rsidR="006C3D3C" w:rsidRPr="00D77E51" w:rsidRDefault="006C3D3C">
            <w:pPr>
              <w:jc w:val="both"/>
              <w:rPr>
                <w:rFonts w:ascii="Calibri" w:hAnsi="Calibri" w:cs="Calibri"/>
                <w:sz w:val="22"/>
                <w:szCs w:val="22"/>
              </w:rPr>
            </w:pPr>
            <w:r w:rsidRPr="00D77E51">
              <w:rPr>
                <w:rFonts w:ascii="Calibri" w:hAnsi="Calibri" w:cs="Calibri"/>
                <w:sz w:val="22"/>
                <w:szCs w:val="22"/>
              </w:rPr>
              <w:t>(</w:t>
            </w:r>
            <w:proofErr w:type="spellStart"/>
            <w:r w:rsidRPr="00D77E51">
              <w:rPr>
                <w:rFonts w:ascii="Calibri" w:hAnsi="Calibri" w:cs="Calibri"/>
                <w:sz w:val="22"/>
                <w:szCs w:val="22"/>
              </w:rPr>
              <w:t>i</w:t>
            </w:r>
            <w:proofErr w:type="spellEnd"/>
            <w:r w:rsidRPr="00D77E51">
              <w:rPr>
                <w:rFonts w:ascii="Calibri" w:hAnsi="Calibri" w:cs="Calibri"/>
                <w:sz w:val="22"/>
                <w:szCs w:val="22"/>
              </w:rPr>
              <w:t>)</w:t>
            </w:r>
          </w:p>
        </w:tc>
        <w:tc>
          <w:tcPr>
            <w:tcW w:w="3616" w:type="dxa"/>
            <w:tcBorders>
              <w:bottom w:val="nil"/>
            </w:tcBorders>
          </w:tcPr>
          <w:p w14:paraId="33069BE7" w14:textId="77777777" w:rsidR="006C3D3C" w:rsidRPr="00D77E51" w:rsidRDefault="006C3D3C">
            <w:pPr>
              <w:jc w:val="both"/>
              <w:rPr>
                <w:rFonts w:ascii="Calibri" w:hAnsi="Calibri" w:cs="Calibri"/>
                <w:sz w:val="22"/>
                <w:szCs w:val="22"/>
                <w:u w:val="single"/>
              </w:rPr>
            </w:pPr>
            <w:r w:rsidRPr="00D77E51">
              <w:rPr>
                <w:rFonts w:ascii="Calibri" w:hAnsi="Calibri" w:cs="Calibri"/>
                <w:sz w:val="22"/>
                <w:szCs w:val="22"/>
                <w:u w:val="single"/>
              </w:rPr>
              <w:t xml:space="preserve">Elderly Persons </w:t>
            </w:r>
          </w:p>
          <w:p w14:paraId="1F97BBE5" w14:textId="77777777" w:rsidR="002A0B2C" w:rsidRPr="00D77E51" w:rsidRDefault="006C3D3C">
            <w:pPr>
              <w:jc w:val="both"/>
              <w:rPr>
                <w:rFonts w:ascii="Calibri" w:hAnsi="Calibri" w:cs="Calibri"/>
                <w:sz w:val="22"/>
                <w:szCs w:val="22"/>
              </w:rPr>
            </w:pPr>
            <w:r w:rsidRPr="00D77E51">
              <w:rPr>
                <w:rFonts w:ascii="Calibri" w:hAnsi="Calibri" w:cs="Calibri"/>
                <w:sz w:val="22"/>
                <w:szCs w:val="22"/>
              </w:rPr>
              <w:t>(</w:t>
            </w:r>
            <w:r w:rsidR="002A0B2C" w:rsidRPr="00D77E51">
              <w:rPr>
                <w:rFonts w:ascii="Calibri" w:hAnsi="Calibri" w:cs="Calibri"/>
                <w:sz w:val="22"/>
                <w:szCs w:val="22"/>
              </w:rPr>
              <w:t>as defined in section 146 of the Transport Act 2000), presently:</w:t>
            </w:r>
          </w:p>
          <w:p w14:paraId="1B1004E7" w14:textId="77777777" w:rsidR="0060761D" w:rsidRPr="00D77E51" w:rsidRDefault="0060761D">
            <w:pPr>
              <w:jc w:val="both"/>
              <w:rPr>
                <w:rFonts w:ascii="Calibri" w:hAnsi="Calibri" w:cs="Calibri"/>
                <w:sz w:val="22"/>
                <w:szCs w:val="22"/>
              </w:rPr>
            </w:pPr>
          </w:p>
          <w:p w14:paraId="5098DB0C" w14:textId="77777777" w:rsidR="006C3D3C" w:rsidRPr="00D77E51" w:rsidRDefault="0060761D">
            <w:pPr>
              <w:jc w:val="both"/>
              <w:rPr>
                <w:rFonts w:ascii="Calibri" w:hAnsi="Calibri" w:cs="Calibri"/>
                <w:sz w:val="22"/>
                <w:szCs w:val="22"/>
              </w:rPr>
            </w:pPr>
            <w:r w:rsidRPr="00D77E51">
              <w:rPr>
                <w:rFonts w:ascii="Calibri" w:hAnsi="Calibri" w:cs="Calibri"/>
                <w:sz w:val="22"/>
                <w:szCs w:val="22"/>
              </w:rPr>
              <w:t>(a)  in the case of a woman, her pensionable age,</w:t>
            </w:r>
          </w:p>
          <w:p w14:paraId="13183FFE" w14:textId="77777777" w:rsidR="0060761D" w:rsidRPr="00D77E51" w:rsidRDefault="0060761D">
            <w:pPr>
              <w:jc w:val="both"/>
              <w:rPr>
                <w:rFonts w:ascii="Calibri" w:hAnsi="Calibri" w:cs="Calibri"/>
                <w:sz w:val="22"/>
                <w:szCs w:val="22"/>
              </w:rPr>
            </w:pPr>
          </w:p>
          <w:p w14:paraId="245BA494" w14:textId="77777777" w:rsidR="0060761D" w:rsidRPr="00D77E51" w:rsidRDefault="0060761D">
            <w:pPr>
              <w:jc w:val="both"/>
              <w:rPr>
                <w:rFonts w:ascii="Calibri" w:hAnsi="Calibri" w:cs="Calibri"/>
                <w:sz w:val="22"/>
                <w:szCs w:val="22"/>
              </w:rPr>
            </w:pPr>
            <w:r w:rsidRPr="00D77E51">
              <w:rPr>
                <w:rFonts w:ascii="Calibri" w:hAnsi="Calibri" w:cs="Calibri"/>
                <w:sz w:val="22"/>
                <w:szCs w:val="22"/>
              </w:rPr>
              <w:t>(b) in the case of a man, the pensionable age of a woman born on the same day.</w:t>
            </w:r>
          </w:p>
          <w:p w14:paraId="6AC5892C" w14:textId="77777777" w:rsidR="0060761D" w:rsidRPr="00D77E51" w:rsidRDefault="0060761D">
            <w:pPr>
              <w:jc w:val="both"/>
              <w:rPr>
                <w:rFonts w:ascii="Calibri" w:hAnsi="Calibri" w:cs="Calibri"/>
                <w:sz w:val="22"/>
                <w:szCs w:val="22"/>
              </w:rPr>
            </w:pPr>
          </w:p>
        </w:tc>
        <w:tc>
          <w:tcPr>
            <w:tcW w:w="4261" w:type="dxa"/>
            <w:vMerge w:val="restart"/>
          </w:tcPr>
          <w:p w14:paraId="372C3ACC" w14:textId="77777777" w:rsidR="006C3D3C" w:rsidRPr="00D77E51" w:rsidRDefault="006C3D3C">
            <w:pPr>
              <w:jc w:val="both"/>
              <w:rPr>
                <w:rFonts w:ascii="Calibri" w:hAnsi="Calibri" w:cs="Calibri"/>
                <w:sz w:val="22"/>
                <w:szCs w:val="22"/>
              </w:rPr>
            </w:pPr>
            <w:r w:rsidRPr="00D77E51">
              <w:rPr>
                <w:rFonts w:ascii="Calibri" w:hAnsi="Calibri" w:cs="Calibri"/>
                <w:sz w:val="22"/>
                <w:szCs w:val="22"/>
              </w:rPr>
              <w:t>On production of a</w:t>
            </w:r>
            <w:r w:rsidR="001B5040">
              <w:rPr>
                <w:rFonts w:ascii="Calibri" w:hAnsi="Calibri" w:cs="Calibri"/>
                <w:sz w:val="22"/>
                <w:szCs w:val="22"/>
              </w:rPr>
              <w:t xml:space="preserve"> valid</w:t>
            </w:r>
            <w:r w:rsidR="0060761D" w:rsidRPr="00D77E51">
              <w:rPr>
                <w:rFonts w:ascii="Calibri" w:hAnsi="Calibri" w:cs="Calibri"/>
                <w:sz w:val="22"/>
                <w:szCs w:val="22"/>
              </w:rPr>
              <w:t xml:space="preserve"> English National Travel Concession pass</w:t>
            </w:r>
            <w:r w:rsidRPr="00D77E51">
              <w:rPr>
                <w:rFonts w:ascii="Calibri" w:hAnsi="Calibri" w:cs="Calibri"/>
                <w:sz w:val="22"/>
                <w:szCs w:val="22"/>
              </w:rPr>
              <w:t xml:space="preserve"> a person shall be carried without charge</w:t>
            </w:r>
            <w:r w:rsidR="00F70922" w:rsidRPr="00D77E51">
              <w:rPr>
                <w:rFonts w:ascii="Calibri" w:hAnsi="Calibri" w:cs="Calibri"/>
                <w:sz w:val="22"/>
                <w:szCs w:val="22"/>
              </w:rPr>
              <w:t>, subject to compl</w:t>
            </w:r>
            <w:r w:rsidR="00F27F61" w:rsidRPr="00D77E51">
              <w:rPr>
                <w:rFonts w:ascii="Calibri" w:hAnsi="Calibri" w:cs="Calibri"/>
                <w:sz w:val="22"/>
                <w:szCs w:val="22"/>
              </w:rPr>
              <w:t>ying</w:t>
            </w:r>
            <w:r w:rsidR="00F70922" w:rsidRPr="00D77E51">
              <w:rPr>
                <w:rFonts w:ascii="Calibri" w:hAnsi="Calibri" w:cs="Calibri"/>
                <w:sz w:val="22"/>
                <w:szCs w:val="22"/>
              </w:rPr>
              <w:t xml:space="preserve"> with individual operator’s conditions of carriage,</w:t>
            </w:r>
            <w:r w:rsidRPr="00D77E51">
              <w:rPr>
                <w:rFonts w:ascii="Calibri" w:hAnsi="Calibri" w:cs="Calibri"/>
                <w:sz w:val="22"/>
                <w:szCs w:val="22"/>
              </w:rPr>
              <w:t xml:space="preserve"> on services to which the Arrangements apply, provided that the actual time of boarding falls between the following hours:</w:t>
            </w:r>
          </w:p>
          <w:p w14:paraId="36D86779" w14:textId="77777777" w:rsidR="006C3D3C" w:rsidRPr="00D77E51" w:rsidRDefault="006C3D3C">
            <w:pPr>
              <w:jc w:val="both"/>
              <w:rPr>
                <w:rFonts w:ascii="Calibri" w:hAnsi="Calibri" w:cs="Calibri"/>
                <w:sz w:val="22"/>
                <w:szCs w:val="22"/>
              </w:rPr>
            </w:pPr>
          </w:p>
          <w:p w14:paraId="27064BC0" w14:textId="77777777" w:rsidR="006E7171" w:rsidRPr="00D77E51" w:rsidRDefault="006E7171" w:rsidP="006E7171">
            <w:pPr>
              <w:tabs>
                <w:tab w:val="left" w:pos="539"/>
              </w:tabs>
              <w:ind w:left="539" w:hanging="539"/>
              <w:jc w:val="both"/>
              <w:rPr>
                <w:rFonts w:ascii="Calibri" w:hAnsi="Calibri" w:cs="Calibri"/>
                <w:sz w:val="22"/>
                <w:szCs w:val="22"/>
              </w:rPr>
            </w:pPr>
            <w:r w:rsidRPr="00D77E51">
              <w:rPr>
                <w:rFonts w:ascii="Calibri" w:hAnsi="Calibri" w:cs="Calibri"/>
                <w:sz w:val="22"/>
                <w:szCs w:val="22"/>
              </w:rPr>
              <w:t>(a)</w:t>
            </w:r>
            <w:r w:rsidRPr="00D77E51">
              <w:rPr>
                <w:rFonts w:ascii="Calibri" w:hAnsi="Calibri" w:cs="Calibri"/>
                <w:sz w:val="22"/>
                <w:szCs w:val="22"/>
              </w:rPr>
              <w:tab/>
            </w:r>
            <w:r w:rsidR="006C3D3C" w:rsidRPr="00D77E51">
              <w:rPr>
                <w:rFonts w:ascii="Calibri" w:hAnsi="Calibri" w:cs="Calibri"/>
                <w:sz w:val="22"/>
                <w:szCs w:val="22"/>
              </w:rPr>
              <w:t>Monday to Friday (except when the</w:t>
            </w:r>
            <w:r w:rsidRPr="00D77E51">
              <w:rPr>
                <w:rFonts w:ascii="Calibri" w:hAnsi="Calibri" w:cs="Calibri"/>
                <w:sz w:val="22"/>
                <w:szCs w:val="22"/>
              </w:rPr>
              <w:t xml:space="preserve"> </w:t>
            </w:r>
            <w:r w:rsidR="006C3D3C" w:rsidRPr="00D77E51">
              <w:rPr>
                <w:rFonts w:ascii="Calibri" w:hAnsi="Calibri" w:cs="Calibri"/>
                <w:sz w:val="22"/>
                <w:szCs w:val="22"/>
              </w:rPr>
              <w:t>day is a Bank Holiday) 09.30 to 23.00</w:t>
            </w:r>
            <w:r w:rsidRPr="00D77E51">
              <w:rPr>
                <w:rFonts w:ascii="Calibri" w:hAnsi="Calibri" w:cs="Calibri"/>
                <w:sz w:val="22"/>
                <w:szCs w:val="22"/>
              </w:rPr>
              <w:t>.</w:t>
            </w:r>
          </w:p>
          <w:p w14:paraId="3794C078" w14:textId="77777777" w:rsidR="0060761D" w:rsidRPr="00D77E51" w:rsidRDefault="0060761D" w:rsidP="006E7171">
            <w:pPr>
              <w:tabs>
                <w:tab w:val="left" w:pos="539"/>
              </w:tabs>
              <w:ind w:left="539" w:hanging="539"/>
              <w:jc w:val="both"/>
              <w:rPr>
                <w:rFonts w:ascii="Calibri" w:hAnsi="Calibri" w:cs="Calibri"/>
                <w:sz w:val="22"/>
                <w:szCs w:val="22"/>
              </w:rPr>
            </w:pPr>
          </w:p>
          <w:p w14:paraId="60A88C84" w14:textId="77777777" w:rsidR="006C3D3C" w:rsidRPr="00D77E51" w:rsidRDefault="006E7171" w:rsidP="00DF2858">
            <w:pPr>
              <w:tabs>
                <w:tab w:val="left" w:pos="539"/>
              </w:tabs>
              <w:ind w:left="539" w:hanging="539"/>
              <w:jc w:val="both"/>
              <w:rPr>
                <w:rFonts w:ascii="Calibri" w:hAnsi="Calibri" w:cs="Calibri"/>
                <w:sz w:val="22"/>
                <w:szCs w:val="22"/>
              </w:rPr>
            </w:pPr>
            <w:r w:rsidRPr="00D77E51">
              <w:rPr>
                <w:rFonts w:ascii="Calibri" w:hAnsi="Calibri" w:cs="Calibri"/>
                <w:sz w:val="22"/>
                <w:szCs w:val="22"/>
              </w:rPr>
              <w:t>(b)</w:t>
            </w:r>
            <w:r w:rsidRPr="00D77E51">
              <w:rPr>
                <w:rFonts w:ascii="Calibri" w:hAnsi="Calibri" w:cs="Calibri"/>
                <w:sz w:val="22"/>
                <w:szCs w:val="22"/>
              </w:rPr>
              <w:tab/>
            </w:r>
            <w:r w:rsidR="006C3D3C" w:rsidRPr="006E72C5">
              <w:rPr>
                <w:rFonts w:ascii="Calibri" w:hAnsi="Calibri" w:cs="Calibri"/>
                <w:sz w:val="22"/>
                <w:szCs w:val="22"/>
              </w:rPr>
              <w:t xml:space="preserve">Saturdays, </w:t>
            </w:r>
            <w:proofErr w:type="gramStart"/>
            <w:r w:rsidR="006C3D3C" w:rsidRPr="006E72C5">
              <w:rPr>
                <w:rFonts w:ascii="Calibri" w:hAnsi="Calibri" w:cs="Calibri"/>
                <w:sz w:val="22"/>
                <w:szCs w:val="22"/>
              </w:rPr>
              <w:t>Sundays</w:t>
            </w:r>
            <w:proofErr w:type="gramEnd"/>
            <w:r w:rsidR="006C3D3C" w:rsidRPr="006E72C5">
              <w:rPr>
                <w:rFonts w:ascii="Calibri" w:hAnsi="Calibri" w:cs="Calibri"/>
                <w:sz w:val="22"/>
                <w:szCs w:val="22"/>
              </w:rPr>
              <w:t xml:space="preserve"> and </w:t>
            </w:r>
            <w:r w:rsidR="00F15F44" w:rsidRPr="006E72C5">
              <w:rPr>
                <w:rFonts w:ascii="Calibri" w:hAnsi="Calibri" w:cs="Calibri"/>
                <w:sz w:val="22"/>
                <w:szCs w:val="22"/>
              </w:rPr>
              <w:t>Bank Holidays</w:t>
            </w:r>
            <w:r w:rsidR="006C3D3C" w:rsidRPr="006E72C5">
              <w:rPr>
                <w:rFonts w:ascii="Calibri" w:hAnsi="Calibri" w:cs="Calibri"/>
                <w:sz w:val="22"/>
                <w:szCs w:val="22"/>
              </w:rPr>
              <w:t xml:space="preserve">.  All day until end </w:t>
            </w:r>
            <w:r w:rsidR="00DF2858" w:rsidRPr="00782C75">
              <w:rPr>
                <w:rFonts w:ascii="Calibri" w:hAnsi="Calibri" w:cs="Calibri"/>
                <w:sz w:val="22"/>
                <w:szCs w:val="22"/>
              </w:rPr>
              <w:t>of</w:t>
            </w:r>
            <w:r w:rsidRPr="00782C75">
              <w:rPr>
                <w:rFonts w:ascii="Calibri" w:hAnsi="Calibri" w:cs="Calibri"/>
                <w:sz w:val="22"/>
                <w:szCs w:val="22"/>
              </w:rPr>
              <w:t xml:space="preserve"> </w:t>
            </w:r>
            <w:r w:rsidR="006C3D3C" w:rsidRPr="00782C75">
              <w:rPr>
                <w:rFonts w:ascii="Calibri" w:hAnsi="Calibri" w:cs="Calibri"/>
                <w:sz w:val="22"/>
                <w:szCs w:val="22"/>
              </w:rPr>
              <w:t>normal services</w:t>
            </w:r>
            <w:r w:rsidR="00DF2858" w:rsidRPr="00623330">
              <w:rPr>
                <w:rFonts w:ascii="Calibri" w:hAnsi="Calibri" w:cs="Calibri"/>
                <w:sz w:val="22"/>
                <w:szCs w:val="22"/>
              </w:rPr>
              <w:t>.</w:t>
            </w:r>
          </w:p>
          <w:p w14:paraId="3D238463" w14:textId="77777777" w:rsidR="006C3D3C" w:rsidRPr="00D77E51" w:rsidRDefault="006C3D3C">
            <w:pPr>
              <w:jc w:val="both"/>
              <w:rPr>
                <w:rFonts w:ascii="Calibri" w:hAnsi="Calibri" w:cs="Calibri"/>
                <w:sz w:val="22"/>
                <w:szCs w:val="22"/>
              </w:rPr>
            </w:pPr>
          </w:p>
        </w:tc>
      </w:tr>
      <w:tr w:rsidR="006C3D3C" w:rsidRPr="00D77E51" w14:paraId="68184EA9" w14:textId="77777777">
        <w:trPr>
          <w:cantSplit/>
          <w:trHeight w:val="2100"/>
        </w:trPr>
        <w:tc>
          <w:tcPr>
            <w:tcW w:w="645" w:type="dxa"/>
            <w:tcBorders>
              <w:top w:val="nil"/>
            </w:tcBorders>
          </w:tcPr>
          <w:p w14:paraId="443A96A4" w14:textId="77777777" w:rsidR="006C3D3C" w:rsidRPr="00D77E51" w:rsidRDefault="006C3D3C">
            <w:pPr>
              <w:jc w:val="both"/>
              <w:rPr>
                <w:rFonts w:ascii="Calibri" w:hAnsi="Calibri" w:cs="Calibri"/>
                <w:sz w:val="22"/>
                <w:szCs w:val="22"/>
              </w:rPr>
            </w:pPr>
            <w:r w:rsidRPr="00D77E51">
              <w:rPr>
                <w:rFonts w:ascii="Calibri" w:hAnsi="Calibri" w:cs="Calibri"/>
                <w:sz w:val="22"/>
                <w:szCs w:val="22"/>
              </w:rPr>
              <w:t>(ii)</w:t>
            </w:r>
          </w:p>
        </w:tc>
        <w:tc>
          <w:tcPr>
            <w:tcW w:w="3616" w:type="dxa"/>
            <w:tcBorders>
              <w:top w:val="nil"/>
            </w:tcBorders>
          </w:tcPr>
          <w:p w14:paraId="16B1DA69" w14:textId="77777777" w:rsidR="00AC5F65" w:rsidRPr="00D77E51" w:rsidRDefault="006C3D3C">
            <w:pPr>
              <w:jc w:val="both"/>
              <w:rPr>
                <w:rFonts w:ascii="Calibri" w:hAnsi="Calibri" w:cs="Calibri"/>
                <w:sz w:val="22"/>
                <w:szCs w:val="22"/>
              </w:rPr>
            </w:pPr>
            <w:r w:rsidRPr="00D77E51">
              <w:rPr>
                <w:rFonts w:ascii="Calibri" w:hAnsi="Calibri" w:cs="Calibri"/>
                <w:sz w:val="22"/>
                <w:szCs w:val="22"/>
                <w:u w:val="single"/>
              </w:rPr>
              <w:t>Disabled Persons</w:t>
            </w:r>
            <w:r w:rsidRPr="00D77E51">
              <w:rPr>
                <w:rFonts w:ascii="Calibri" w:hAnsi="Calibri" w:cs="Calibri"/>
                <w:sz w:val="22"/>
                <w:szCs w:val="22"/>
              </w:rPr>
              <w:t xml:space="preserve"> </w:t>
            </w:r>
          </w:p>
          <w:p w14:paraId="4014B6E6" w14:textId="77777777" w:rsidR="006C3D3C" w:rsidRPr="00D77E51" w:rsidRDefault="006C3D3C">
            <w:pPr>
              <w:jc w:val="both"/>
              <w:rPr>
                <w:rFonts w:ascii="Calibri" w:hAnsi="Calibri" w:cs="Calibri"/>
                <w:sz w:val="22"/>
                <w:szCs w:val="22"/>
                <w:u w:val="single"/>
              </w:rPr>
            </w:pPr>
            <w:r w:rsidRPr="00D77E51">
              <w:rPr>
                <w:rFonts w:ascii="Calibri" w:hAnsi="Calibri" w:cs="Calibri"/>
                <w:sz w:val="22"/>
                <w:szCs w:val="22"/>
              </w:rPr>
              <w:t>(as defined in section 146 Transport Act 2000)</w:t>
            </w:r>
          </w:p>
        </w:tc>
        <w:tc>
          <w:tcPr>
            <w:tcW w:w="4261" w:type="dxa"/>
            <w:vMerge/>
          </w:tcPr>
          <w:p w14:paraId="75B97DB4" w14:textId="77777777" w:rsidR="006C3D3C" w:rsidRPr="00D77E51" w:rsidRDefault="006C3D3C">
            <w:pPr>
              <w:jc w:val="both"/>
              <w:rPr>
                <w:rFonts w:ascii="Calibri" w:hAnsi="Calibri" w:cs="Calibri"/>
                <w:sz w:val="22"/>
                <w:szCs w:val="22"/>
              </w:rPr>
            </w:pPr>
          </w:p>
        </w:tc>
      </w:tr>
    </w:tbl>
    <w:p w14:paraId="078E955F" w14:textId="77777777" w:rsidR="006C3D3C" w:rsidRPr="00D77E51" w:rsidRDefault="006C3D3C">
      <w:pPr>
        <w:ind w:left="720" w:hanging="720"/>
        <w:jc w:val="both"/>
        <w:rPr>
          <w:rFonts w:ascii="Calibri" w:hAnsi="Calibri" w:cs="Calibri"/>
          <w:sz w:val="22"/>
          <w:szCs w:val="22"/>
        </w:rPr>
      </w:pPr>
    </w:p>
    <w:p w14:paraId="0405072D" w14:textId="77777777" w:rsidR="006C3D3C" w:rsidRPr="00D77E51" w:rsidRDefault="006C3D3C">
      <w:pPr>
        <w:ind w:left="720" w:hanging="720"/>
        <w:jc w:val="both"/>
        <w:rPr>
          <w:rFonts w:ascii="Calibri" w:hAnsi="Calibri" w:cs="Calibri"/>
          <w:sz w:val="22"/>
          <w:szCs w:val="22"/>
        </w:rPr>
      </w:pPr>
    </w:p>
    <w:p w14:paraId="4FF0FC86" w14:textId="77777777" w:rsidR="006C3D3C" w:rsidRPr="00D77E51" w:rsidRDefault="006C3D3C">
      <w:pPr>
        <w:ind w:left="720" w:hanging="720"/>
        <w:jc w:val="both"/>
        <w:rPr>
          <w:rFonts w:ascii="Calibri" w:hAnsi="Calibri" w:cs="Calibri"/>
          <w:sz w:val="22"/>
          <w:szCs w:val="22"/>
        </w:rPr>
      </w:pPr>
    </w:p>
    <w:p w14:paraId="6B147CD7" w14:textId="77777777" w:rsidR="006C3D3C" w:rsidRPr="00D77E51" w:rsidRDefault="006C3D3C">
      <w:pPr>
        <w:ind w:left="720" w:hanging="720"/>
        <w:jc w:val="both"/>
        <w:rPr>
          <w:rFonts w:ascii="Calibri" w:hAnsi="Calibri" w:cs="Calibri"/>
          <w:sz w:val="22"/>
          <w:szCs w:val="22"/>
        </w:rPr>
      </w:pPr>
    </w:p>
    <w:p w14:paraId="0C062DFC" w14:textId="77777777" w:rsidR="006C3D3C" w:rsidRPr="00D77E51" w:rsidRDefault="006C3D3C">
      <w:pPr>
        <w:ind w:left="720" w:hanging="720"/>
        <w:jc w:val="both"/>
        <w:rPr>
          <w:rFonts w:ascii="Calibri" w:hAnsi="Calibri" w:cs="Calibri"/>
          <w:sz w:val="22"/>
          <w:szCs w:val="22"/>
        </w:rPr>
      </w:pPr>
    </w:p>
    <w:p w14:paraId="641EC2FC" w14:textId="77777777" w:rsidR="006C3D3C" w:rsidRPr="00D77E51" w:rsidRDefault="006C3D3C">
      <w:pPr>
        <w:ind w:left="720" w:hanging="720"/>
        <w:jc w:val="both"/>
        <w:rPr>
          <w:rFonts w:ascii="Calibri" w:hAnsi="Calibri" w:cs="Calibri"/>
          <w:sz w:val="22"/>
          <w:szCs w:val="22"/>
        </w:rPr>
      </w:pPr>
    </w:p>
    <w:p w14:paraId="0B2B1E5C" w14:textId="77777777" w:rsidR="006C3D3C" w:rsidRPr="00D77E51" w:rsidRDefault="006C3D3C">
      <w:pPr>
        <w:ind w:left="720" w:hanging="720"/>
        <w:jc w:val="both"/>
        <w:rPr>
          <w:rFonts w:ascii="Calibri" w:hAnsi="Calibri" w:cs="Calibri"/>
          <w:sz w:val="22"/>
          <w:szCs w:val="22"/>
        </w:rPr>
      </w:pPr>
    </w:p>
    <w:p w14:paraId="1038569D" w14:textId="77777777" w:rsidR="006C3D3C" w:rsidRPr="00D77E51" w:rsidRDefault="006C3D3C">
      <w:pPr>
        <w:ind w:left="720" w:hanging="720"/>
        <w:jc w:val="both"/>
        <w:rPr>
          <w:rFonts w:ascii="Calibri" w:hAnsi="Calibri" w:cs="Calibri"/>
          <w:sz w:val="22"/>
          <w:szCs w:val="22"/>
        </w:rPr>
      </w:pPr>
    </w:p>
    <w:p w14:paraId="5C5F786F" w14:textId="77777777" w:rsidR="006C3D3C" w:rsidRPr="00D77E51" w:rsidRDefault="006C3D3C">
      <w:pPr>
        <w:ind w:left="720" w:hanging="720"/>
        <w:jc w:val="both"/>
        <w:rPr>
          <w:rFonts w:ascii="Calibri" w:hAnsi="Calibri" w:cs="Calibri"/>
          <w:sz w:val="22"/>
          <w:szCs w:val="22"/>
        </w:rPr>
      </w:pPr>
    </w:p>
    <w:p w14:paraId="559C2B64" w14:textId="77777777" w:rsidR="006C3D3C" w:rsidRPr="00D77E51" w:rsidRDefault="006C3D3C">
      <w:pPr>
        <w:ind w:left="720" w:hanging="720"/>
        <w:jc w:val="both"/>
        <w:rPr>
          <w:rFonts w:ascii="Calibri" w:hAnsi="Calibri" w:cs="Calibri"/>
          <w:sz w:val="22"/>
          <w:szCs w:val="22"/>
        </w:rPr>
      </w:pPr>
    </w:p>
    <w:p w14:paraId="633978D6" w14:textId="77777777" w:rsidR="006C3D3C" w:rsidRPr="00D77E51" w:rsidRDefault="006C3D3C">
      <w:pPr>
        <w:ind w:left="720" w:hanging="720"/>
        <w:jc w:val="both"/>
        <w:rPr>
          <w:rFonts w:ascii="Calibri" w:hAnsi="Calibri" w:cs="Calibri"/>
          <w:sz w:val="22"/>
          <w:szCs w:val="22"/>
        </w:rPr>
      </w:pPr>
    </w:p>
    <w:p w14:paraId="2EDD9DF5" w14:textId="77777777" w:rsidR="006C3D3C" w:rsidRPr="00D77E51" w:rsidRDefault="006C3D3C">
      <w:pPr>
        <w:ind w:left="720" w:hanging="720"/>
        <w:jc w:val="both"/>
        <w:rPr>
          <w:rFonts w:ascii="Calibri" w:hAnsi="Calibri" w:cs="Calibri"/>
          <w:sz w:val="22"/>
          <w:szCs w:val="22"/>
        </w:rPr>
      </w:pPr>
    </w:p>
    <w:p w14:paraId="07018F48" w14:textId="77777777" w:rsidR="006C3D3C" w:rsidRPr="00D77E51" w:rsidRDefault="006C3D3C">
      <w:pPr>
        <w:ind w:left="720" w:hanging="720"/>
        <w:jc w:val="both"/>
        <w:rPr>
          <w:rFonts w:ascii="Calibri" w:hAnsi="Calibri" w:cs="Calibri"/>
          <w:sz w:val="22"/>
          <w:szCs w:val="22"/>
        </w:rPr>
      </w:pPr>
    </w:p>
    <w:p w14:paraId="61E27760" w14:textId="77777777" w:rsidR="006C3D3C" w:rsidRPr="00D77E51" w:rsidRDefault="006C3D3C">
      <w:pPr>
        <w:ind w:left="720" w:hanging="720"/>
        <w:jc w:val="both"/>
        <w:rPr>
          <w:rFonts w:ascii="Calibri" w:hAnsi="Calibri" w:cs="Calibri"/>
          <w:sz w:val="22"/>
          <w:szCs w:val="22"/>
        </w:rPr>
      </w:pPr>
    </w:p>
    <w:p w14:paraId="480A7CE2" w14:textId="77777777" w:rsidR="006C3D3C" w:rsidRPr="00D77E51" w:rsidRDefault="006C3D3C">
      <w:pPr>
        <w:ind w:left="720" w:hanging="720"/>
        <w:jc w:val="both"/>
        <w:rPr>
          <w:rFonts w:ascii="Calibri" w:hAnsi="Calibri" w:cs="Calibri"/>
          <w:sz w:val="22"/>
          <w:szCs w:val="22"/>
        </w:rPr>
      </w:pPr>
    </w:p>
    <w:p w14:paraId="5565D03A" w14:textId="77777777" w:rsidR="006C3D3C" w:rsidRPr="00D77E51" w:rsidRDefault="006C3D3C">
      <w:pPr>
        <w:ind w:left="720" w:hanging="720"/>
        <w:jc w:val="both"/>
        <w:rPr>
          <w:rFonts w:ascii="Calibri" w:hAnsi="Calibri" w:cs="Calibri"/>
          <w:sz w:val="22"/>
          <w:szCs w:val="22"/>
        </w:rPr>
      </w:pPr>
    </w:p>
    <w:p w14:paraId="3DF23103" w14:textId="77777777" w:rsidR="006C3D3C" w:rsidRPr="00D77E51" w:rsidRDefault="006C3D3C">
      <w:pPr>
        <w:ind w:left="720" w:hanging="720"/>
        <w:jc w:val="both"/>
        <w:rPr>
          <w:rFonts w:ascii="Calibri" w:hAnsi="Calibri" w:cs="Calibri"/>
          <w:sz w:val="22"/>
          <w:szCs w:val="22"/>
        </w:rPr>
      </w:pPr>
    </w:p>
    <w:p w14:paraId="0F4F282B" w14:textId="77777777" w:rsidR="006C3D3C" w:rsidRPr="00D77E51" w:rsidRDefault="006C3D3C">
      <w:pPr>
        <w:ind w:left="720" w:hanging="720"/>
        <w:jc w:val="both"/>
        <w:rPr>
          <w:rFonts w:ascii="Calibri" w:hAnsi="Calibri" w:cs="Calibri"/>
          <w:sz w:val="22"/>
          <w:szCs w:val="22"/>
        </w:rPr>
      </w:pPr>
    </w:p>
    <w:p w14:paraId="6AC4B88F" w14:textId="77777777" w:rsidR="006C3D3C" w:rsidRPr="00D77E51" w:rsidRDefault="006C3D3C">
      <w:pPr>
        <w:ind w:left="720" w:hanging="720"/>
        <w:jc w:val="both"/>
        <w:rPr>
          <w:rFonts w:ascii="Calibri" w:hAnsi="Calibri" w:cs="Calibri"/>
          <w:sz w:val="22"/>
          <w:szCs w:val="22"/>
        </w:rPr>
      </w:pPr>
    </w:p>
    <w:p w14:paraId="17E935F8" w14:textId="77777777" w:rsidR="006C3D3C" w:rsidRPr="00D77E51" w:rsidRDefault="006C3D3C">
      <w:pPr>
        <w:ind w:left="720" w:hanging="720"/>
        <w:jc w:val="both"/>
        <w:rPr>
          <w:rFonts w:ascii="Calibri" w:hAnsi="Calibri" w:cs="Calibri"/>
          <w:sz w:val="22"/>
          <w:szCs w:val="22"/>
        </w:rPr>
      </w:pPr>
    </w:p>
    <w:p w14:paraId="68C833D9" w14:textId="77777777" w:rsidR="006C3D3C" w:rsidRPr="00D77E51" w:rsidRDefault="006C3D3C">
      <w:pPr>
        <w:ind w:left="720" w:hanging="720"/>
        <w:jc w:val="both"/>
        <w:rPr>
          <w:rFonts w:ascii="Calibri" w:hAnsi="Calibri" w:cs="Calibri"/>
          <w:sz w:val="22"/>
          <w:szCs w:val="22"/>
        </w:rPr>
      </w:pPr>
    </w:p>
    <w:p w14:paraId="6379F3FB" w14:textId="77777777" w:rsidR="006C3D3C" w:rsidRPr="00D77E51" w:rsidRDefault="006C3D3C">
      <w:pPr>
        <w:ind w:left="720" w:hanging="720"/>
        <w:jc w:val="both"/>
        <w:rPr>
          <w:rFonts w:ascii="Calibri" w:hAnsi="Calibri" w:cs="Calibri"/>
          <w:sz w:val="22"/>
          <w:szCs w:val="22"/>
        </w:rPr>
      </w:pPr>
    </w:p>
    <w:p w14:paraId="5891D074" w14:textId="77777777" w:rsidR="006C3D3C" w:rsidRPr="00D77E51" w:rsidRDefault="006C3D3C">
      <w:pPr>
        <w:ind w:left="720" w:hanging="720"/>
        <w:jc w:val="both"/>
        <w:rPr>
          <w:rFonts w:ascii="Calibri" w:hAnsi="Calibri" w:cs="Calibri"/>
          <w:sz w:val="22"/>
          <w:szCs w:val="22"/>
        </w:rPr>
      </w:pPr>
    </w:p>
    <w:p w14:paraId="6CF6DE09" w14:textId="77777777" w:rsidR="006C3D3C" w:rsidRPr="00D77E51" w:rsidRDefault="006C3D3C">
      <w:pPr>
        <w:ind w:left="720" w:hanging="720"/>
        <w:jc w:val="both"/>
        <w:rPr>
          <w:rFonts w:ascii="Calibri" w:hAnsi="Calibri" w:cs="Calibri"/>
          <w:sz w:val="22"/>
          <w:szCs w:val="22"/>
        </w:rPr>
      </w:pPr>
    </w:p>
    <w:p w14:paraId="55B0EEB0" w14:textId="77777777" w:rsidR="006C3D3C" w:rsidRPr="00D77E51" w:rsidRDefault="006C3D3C">
      <w:pPr>
        <w:ind w:left="720" w:hanging="720"/>
        <w:jc w:val="both"/>
        <w:rPr>
          <w:rFonts w:ascii="Calibri" w:hAnsi="Calibri" w:cs="Calibri"/>
          <w:sz w:val="22"/>
          <w:szCs w:val="22"/>
        </w:rPr>
      </w:pPr>
    </w:p>
    <w:p w14:paraId="7FC1B3AB" w14:textId="77777777" w:rsidR="006C3D3C" w:rsidRPr="00D77E51" w:rsidRDefault="006C3D3C">
      <w:pPr>
        <w:ind w:left="720" w:hanging="720"/>
        <w:jc w:val="both"/>
        <w:rPr>
          <w:rFonts w:ascii="Calibri" w:hAnsi="Calibri" w:cs="Calibri"/>
          <w:sz w:val="22"/>
          <w:szCs w:val="22"/>
        </w:rPr>
      </w:pPr>
    </w:p>
    <w:p w14:paraId="4516B03D" w14:textId="77777777" w:rsidR="006C3D3C" w:rsidRPr="00D77E51" w:rsidRDefault="006C3D3C" w:rsidP="00257154">
      <w:pPr>
        <w:ind w:left="720" w:hanging="720"/>
        <w:jc w:val="center"/>
        <w:rPr>
          <w:rFonts w:ascii="Calibri" w:hAnsi="Calibri" w:cs="Calibri"/>
          <w:b/>
          <w:sz w:val="22"/>
          <w:szCs w:val="22"/>
        </w:rPr>
      </w:pPr>
      <w:r w:rsidRPr="00D77E51">
        <w:rPr>
          <w:rFonts w:ascii="Calibri" w:hAnsi="Calibri" w:cs="Calibri"/>
          <w:sz w:val="22"/>
          <w:szCs w:val="22"/>
        </w:rPr>
        <w:br w:type="page"/>
      </w:r>
      <w:r w:rsidRPr="00D77E51">
        <w:rPr>
          <w:rFonts w:ascii="Calibri" w:hAnsi="Calibri" w:cs="Calibri"/>
          <w:b/>
          <w:sz w:val="22"/>
          <w:szCs w:val="22"/>
        </w:rPr>
        <w:lastRenderedPageBreak/>
        <w:t>Schedule 2</w:t>
      </w:r>
    </w:p>
    <w:p w14:paraId="1273FD96" w14:textId="77777777" w:rsidR="006C3D3C" w:rsidRPr="00D77E51" w:rsidRDefault="006C3D3C">
      <w:pPr>
        <w:ind w:left="720" w:hanging="720"/>
        <w:jc w:val="center"/>
        <w:rPr>
          <w:rFonts w:ascii="Calibri" w:hAnsi="Calibri" w:cs="Calibri"/>
          <w:b/>
          <w:sz w:val="22"/>
          <w:szCs w:val="22"/>
        </w:rPr>
      </w:pPr>
    </w:p>
    <w:p w14:paraId="06D42CC7" w14:textId="77777777" w:rsidR="006C3D3C" w:rsidRPr="00D77E51" w:rsidRDefault="006C3D3C">
      <w:pPr>
        <w:ind w:left="720" w:hanging="720"/>
        <w:jc w:val="center"/>
        <w:rPr>
          <w:rFonts w:ascii="Calibri" w:hAnsi="Calibri" w:cs="Calibri"/>
          <w:b/>
          <w:sz w:val="22"/>
          <w:szCs w:val="22"/>
        </w:rPr>
      </w:pPr>
      <w:r w:rsidRPr="00D77E51">
        <w:rPr>
          <w:rFonts w:ascii="Calibri" w:hAnsi="Calibri" w:cs="Calibri"/>
          <w:b/>
          <w:sz w:val="22"/>
          <w:szCs w:val="22"/>
        </w:rPr>
        <w:t xml:space="preserve">Standard Method of Determining Passenger Journeys </w:t>
      </w:r>
    </w:p>
    <w:p w14:paraId="14C67422" w14:textId="77777777" w:rsidR="006C3D3C" w:rsidRPr="00D77E51" w:rsidRDefault="006C3D3C">
      <w:pPr>
        <w:ind w:left="720" w:hanging="720"/>
        <w:rPr>
          <w:rFonts w:ascii="Calibri" w:hAnsi="Calibri" w:cs="Calibri"/>
          <w:sz w:val="22"/>
          <w:szCs w:val="22"/>
        </w:rPr>
      </w:pPr>
    </w:p>
    <w:p w14:paraId="1C620BC7" w14:textId="77777777" w:rsidR="006C3D3C" w:rsidRPr="00D77E51" w:rsidRDefault="006C3D3C">
      <w:pPr>
        <w:ind w:left="720" w:hanging="720"/>
        <w:jc w:val="both"/>
        <w:rPr>
          <w:rFonts w:ascii="Calibri" w:hAnsi="Calibri" w:cs="Calibri"/>
          <w:sz w:val="22"/>
          <w:szCs w:val="22"/>
        </w:rPr>
      </w:pPr>
    </w:p>
    <w:p w14:paraId="786A9972" w14:textId="77777777" w:rsidR="008C499A" w:rsidRPr="00D77E51" w:rsidRDefault="008C499A" w:rsidP="00CB09AD">
      <w:pPr>
        <w:pStyle w:val="Heading1"/>
        <w:numPr>
          <w:ilvl w:val="0"/>
          <w:numId w:val="48"/>
        </w:numPr>
        <w:tabs>
          <w:tab w:val="clear" w:pos="360"/>
          <w:tab w:val="num" w:pos="709"/>
        </w:tabs>
        <w:ind w:left="709" w:hanging="709"/>
        <w:rPr>
          <w:rFonts w:ascii="Calibri" w:hAnsi="Calibri" w:cs="Calibri"/>
          <w:b/>
        </w:rPr>
      </w:pPr>
      <w:bookmarkStart w:id="1" w:name="_Ref170555111"/>
      <w:r w:rsidRPr="00D77E51">
        <w:rPr>
          <w:rFonts w:ascii="Calibri" w:hAnsi="Calibri" w:cs="Calibri"/>
          <w:b/>
        </w:rPr>
        <w:t>Operation of the Standard Method</w:t>
      </w:r>
    </w:p>
    <w:p w14:paraId="2C8DA78C" w14:textId="77777777" w:rsidR="00A764BF" w:rsidRPr="00D77E51" w:rsidRDefault="00A764BF" w:rsidP="00CB09AD">
      <w:pPr>
        <w:pStyle w:val="Heading1"/>
        <w:numPr>
          <w:ilvl w:val="1"/>
          <w:numId w:val="48"/>
        </w:numPr>
        <w:tabs>
          <w:tab w:val="clear" w:pos="792"/>
          <w:tab w:val="num" w:pos="709"/>
        </w:tabs>
        <w:ind w:left="709" w:hanging="709"/>
        <w:rPr>
          <w:rFonts w:ascii="Calibri" w:hAnsi="Calibri" w:cs="Calibri"/>
          <w:b/>
        </w:rPr>
      </w:pPr>
      <w:r w:rsidRPr="00D77E51">
        <w:rPr>
          <w:rFonts w:ascii="Calibri" w:hAnsi="Calibri" w:cs="Calibri"/>
        </w:rPr>
        <w:t xml:space="preserve">TfGM will determine its reimbursement payments to the operator </w:t>
      </w:r>
      <w:proofErr w:type="gramStart"/>
      <w:r w:rsidRPr="00D77E51">
        <w:rPr>
          <w:rFonts w:ascii="Calibri" w:hAnsi="Calibri" w:cs="Calibri"/>
        </w:rPr>
        <w:t>on the basis of</w:t>
      </w:r>
      <w:proofErr w:type="gramEnd"/>
      <w:r w:rsidRPr="00D77E51">
        <w:rPr>
          <w:rFonts w:ascii="Calibri" w:hAnsi="Calibri" w:cs="Calibri"/>
        </w:rPr>
        <w:t xml:space="preserve"> either:</w:t>
      </w:r>
    </w:p>
    <w:p w14:paraId="51616686" w14:textId="77777777" w:rsidR="00A764BF" w:rsidRPr="00D77E51" w:rsidRDefault="00A764BF" w:rsidP="00CB09AD">
      <w:pPr>
        <w:pStyle w:val="Heading1"/>
        <w:numPr>
          <w:ilvl w:val="2"/>
          <w:numId w:val="48"/>
        </w:numPr>
        <w:tabs>
          <w:tab w:val="clear" w:pos="1440"/>
          <w:tab w:val="num" w:pos="1276"/>
        </w:tabs>
        <w:ind w:left="1276" w:hanging="567"/>
        <w:rPr>
          <w:rFonts w:ascii="Calibri" w:hAnsi="Calibri" w:cs="Calibri"/>
          <w:b/>
        </w:rPr>
      </w:pPr>
      <w:r w:rsidRPr="00D77E51">
        <w:rPr>
          <w:rFonts w:ascii="Calibri" w:hAnsi="Calibri" w:cs="Calibri"/>
        </w:rPr>
        <w:t xml:space="preserve">the </w:t>
      </w:r>
      <w:r w:rsidR="006E72C5" w:rsidRPr="006E72C5">
        <w:rPr>
          <w:rFonts w:ascii="Calibri" w:hAnsi="Calibri" w:cs="Calibri"/>
          <w:b/>
        </w:rPr>
        <w:t>"</w:t>
      </w:r>
      <w:r w:rsidRPr="00D77E51">
        <w:rPr>
          <w:rFonts w:ascii="Calibri" w:hAnsi="Calibri" w:cs="Calibri"/>
          <w:b/>
        </w:rPr>
        <w:t>Survey Data method</w:t>
      </w:r>
      <w:r w:rsidR="006E72C5" w:rsidRPr="006E72C5">
        <w:rPr>
          <w:rFonts w:ascii="Calibri" w:hAnsi="Calibri" w:cs="Calibri"/>
          <w:b/>
        </w:rPr>
        <w:t>"</w:t>
      </w:r>
      <w:r w:rsidRPr="00D77E51">
        <w:rPr>
          <w:rFonts w:ascii="Calibri" w:hAnsi="Calibri" w:cs="Calibri"/>
        </w:rPr>
        <w:t xml:space="preserve"> - the estimates it makes of the total number of journeys made by Eligible Persons using the designated concessionary pass on the operator’s Eligible Services</w:t>
      </w:r>
      <w:r w:rsidR="005E6AC9" w:rsidRPr="00D77E51">
        <w:rPr>
          <w:rFonts w:ascii="Calibri" w:hAnsi="Calibri" w:cs="Calibri"/>
        </w:rPr>
        <w:t>, boarding in the Principal Area,</w:t>
      </w:r>
      <w:r w:rsidRPr="00D77E51">
        <w:rPr>
          <w:rFonts w:ascii="Calibri" w:hAnsi="Calibri" w:cs="Calibri"/>
        </w:rPr>
        <w:t xml:space="preserve"> using Survey Data collected and analysed in accordance with the arrangements set out in TFGM’s concessionary travel survey methodology (as determined by TFGM from time to time); or</w:t>
      </w:r>
    </w:p>
    <w:p w14:paraId="20A6F328" w14:textId="77777777" w:rsidR="00F475B0" w:rsidRPr="00D77E51" w:rsidRDefault="00F475B0" w:rsidP="00CB09AD">
      <w:pPr>
        <w:pStyle w:val="Heading1"/>
        <w:numPr>
          <w:ilvl w:val="2"/>
          <w:numId w:val="48"/>
        </w:numPr>
        <w:tabs>
          <w:tab w:val="clear" w:pos="1440"/>
          <w:tab w:val="num" w:pos="1276"/>
        </w:tabs>
        <w:ind w:left="1276" w:hanging="567"/>
        <w:rPr>
          <w:rFonts w:ascii="Calibri" w:hAnsi="Calibri" w:cs="Calibri"/>
          <w:b/>
        </w:rPr>
      </w:pPr>
      <w:r w:rsidRPr="00D77E51">
        <w:rPr>
          <w:rFonts w:ascii="Calibri" w:hAnsi="Calibri" w:cs="Calibri"/>
        </w:rPr>
        <w:t xml:space="preserve">the </w:t>
      </w:r>
      <w:r w:rsidR="006E72C5" w:rsidRPr="006E72C5">
        <w:rPr>
          <w:rFonts w:ascii="Calibri" w:hAnsi="Calibri" w:cs="Calibri"/>
          <w:b/>
        </w:rPr>
        <w:t>"</w:t>
      </w:r>
      <w:r w:rsidRPr="00D77E51">
        <w:rPr>
          <w:rFonts w:ascii="Calibri" w:hAnsi="Calibri" w:cs="Calibri"/>
          <w:b/>
        </w:rPr>
        <w:t>Smart Data method</w:t>
      </w:r>
      <w:r w:rsidR="006E72C5" w:rsidRPr="006E72C5">
        <w:rPr>
          <w:rFonts w:ascii="Calibri" w:hAnsi="Calibri" w:cs="Calibri"/>
          <w:b/>
        </w:rPr>
        <w:t>"</w:t>
      </w:r>
      <w:r w:rsidRPr="00D77E51">
        <w:rPr>
          <w:rFonts w:ascii="Calibri" w:hAnsi="Calibri" w:cs="Calibri"/>
        </w:rPr>
        <w:t xml:space="preserve"> - electronic journey transaction data (ITSO data) generated by the electronic validation of an ENCTS pass on appropriately ITSO-certified electronic ticket machines, by Eligible Persons boarding Eligible Services in the Principal Area</w:t>
      </w:r>
      <w:r w:rsidR="006E72C5">
        <w:rPr>
          <w:rFonts w:ascii="Calibri" w:hAnsi="Calibri" w:cs="Calibri"/>
        </w:rPr>
        <w:t>.</w:t>
      </w:r>
    </w:p>
    <w:p w14:paraId="3FCAFC28" w14:textId="77777777" w:rsidR="00F475B0" w:rsidRPr="00D77E51" w:rsidRDefault="00F475B0" w:rsidP="00CB09AD">
      <w:pPr>
        <w:pStyle w:val="Heading1"/>
        <w:numPr>
          <w:ilvl w:val="1"/>
          <w:numId w:val="48"/>
        </w:numPr>
        <w:tabs>
          <w:tab w:val="clear" w:pos="792"/>
          <w:tab w:val="num" w:pos="709"/>
        </w:tabs>
        <w:ind w:left="709" w:hanging="709"/>
        <w:rPr>
          <w:rFonts w:ascii="Calibri" w:hAnsi="Calibri" w:cs="Calibri"/>
          <w:b/>
        </w:rPr>
      </w:pPr>
      <w:r w:rsidRPr="00D77E51">
        <w:rPr>
          <w:rFonts w:ascii="Calibri" w:hAnsi="Calibri" w:cs="Calibri"/>
        </w:rPr>
        <w:t>The two methods; the circumstances in which each will apply; and the process for the transition from the Survey Data method to the Smart Data method are explained below.</w:t>
      </w:r>
    </w:p>
    <w:p w14:paraId="69384DF7" w14:textId="77777777" w:rsidR="00F475B0" w:rsidRPr="00D77E51" w:rsidRDefault="00F475B0" w:rsidP="00CB09AD">
      <w:pPr>
        <w:pStyle w:val="Heading1"/>
        <w:numPr>
          <w:ilvl w:val="0"/>
          <w:numId w:val="48"/>
        </w:numPr>
        <w:tabs>
          <w:tab w:val="clear" w:pos="360"/>
          <w:tab w:val="num" w:pos="709"/>
        </w:tabs>
        <w:ind w:left="709" w:hanging="709"/>
        <w:rPr>
          <w:rFonts w:ascii="Calibri" w:hAnsi="Calibri" w:cs="Calibri"/>
          <w:b/>
        </w:rPr>
      </w:pPr>
      <w:r w:rsidRPr="00D77E51">
        <w:rPr>
          <w:rFonts w:ascii="Calibri" w:hAnsi="Calibri" w:cs="Calibri"/>
          <w:b/>
        </w:rPr>
        <w:t xml:space="preserve">Survey Data </w:t>
      </w:r>
      <w:proofErr w:type="gramStart"/>
      <w:r w:rsidRPr="00D77E51">
        <w:rPr>
          <w:rFonts w:ascii="Calibri" w:hAnsi="Calibri" w:cs="Calibri"/>
          <w:b/>
        </w:rPr>
        <w:t>method</w:t>
      </w:r>
      <w:proofErr w:type="gramEnd"/>
      <w:r w:rsidRPr="00D77E51">
        <w:rPr>
          <w:rFonts w:ascii="Calibri" w:hAnsi="Calibri" w:cs="Calibri"/>
          <w:b/>
        </w:rPr>
        <w:t xml:space="preserve"> </w:t>
      </w:r>
    </w:p>
    <w:p w14:paraId="3013E8DA" w14:textId="77777777" w:rsidR="00F475B0" w:rsidRPr="00D77E51" w:rsidRDefault="00F475B0" w:rsidP="00CB09AD">
      <w:pPr>
        <w:pStyle w:val="Heading1"/>
        <w:numPr>
          <w:ilvl w:val="1"/>
          <w:numId w:val="48"/>
        </w:numPr>
        <w:tabs>
          <w:tab w:val="clear" w:pos="792"/>
          <w:tab w:val="num" w:pos="709"/>
        </w:tabs>
        <w:ind w:left="709" w:hanging="709"/>
        <w:rPr>
          <w:rFonts w:ascii="Calibri" w:hAnsi="Calibri" w:cs="Calibri"/>
          <w:b/>
        </w:rPr>
      </w:pPr>
      <w:r w:rsidRPr="00D77E51">
        <w:rPr>
          <w:rFonts w:ascii="Calibri" w:hAnsi="Calibri" w:cs="Calibri"/>
        </w:rPr>
        <w:t>For all operators except those for which alternative arrangements, including the Smart Data method, are made by agreement with TfGM, the estimates of passenger journeys are calculated using Survey Data collected and analysed in accordance with the arrangements set out in TFGM’s concessionary travel survey methodology (as determined by TfGM from time to time).</w:t>
      </w:r>
    </w:p>
    <w:p w14:paraId="06D8D129" w14:textId="77777777" w:rsidR="00F475B0" w:rsidRPr="00D77E51" w:rsidRDefault="00F475B0" w:rsidP="00CB09AD">
      <w:pPr>
        <w:pStyle w:val="Heading1"/>
        <w:numPr>
          <w:ilvl w:val="1"/>
          <w:numId w:val="48"/>
        </w:numPr>
        <w:tabs>
          <w:tab w:val="clear" w:pos="792"/>
          <w:tab w:val="num" w:pos="709"/>
        </w:tabs>
        <w:ind w:left="709" w:hanging="709"/>
        <w:rPr>
          <w:rFonts w:ascii="Calibri" w:hAnsi="Calibri" w:cs="Calibri"/>
          <w:b/>
        </w:rPr>
      </w:pPr>
      <w:r w:rsidRPr="00D77E51">
        <w:rPr>
          <w:rFonts w:ascii="Calibri" w:hAnsi="Calibri" w:cs="Calibri"/>
          <w:snapToGrid w:val="0"/>
          <w:color w:val="000000"/>
        </w:rPr>
        <w:t>Survey Data will ordinarily be collected by Data Collectors on a continuous basis throughout the year. However, where TfGM has reason to believe that carrying out surveys on a continuous basis throughout the year is inappropriate in relation to a particular operator, Survey Data in respect of such Operator's Eligible Services shall be collected once in every financial year (or such other period as TfGM and the relevant operator shall agree) on a periodic basis during a limited period.</w:t>
      </w:r>
    </w:p>
    <w:p w14:paraId="46DCBCD4" w14:textId="77777777" w:rsidR="00F475B0" w:rsidRPr="00D77E51" w:rsidRDefault="00F475B0" w:rsidP="00CB09AD">
      <w:pPr>
        <w:pStyle w:val="Heading1"/>
        <w:numPr>
          <w:ilvl w:val="1"/>
          <w:numId w:val="48"/>
        </w:numPr>
        <w:tabs>
          <w:tab w:val="clear" w:pos="792"/>
          <w:tab w:val="num" w:pos="709"/>
        </w:tabs>
        <w:ind w:left="709" w:hanging="709"/>
        <w:rPr>
          <w:rFonts w:ascii="Calibri" w:hAnsi="Calibri" w:cs="Calibri"/>
          <w:b/>
        </w:rPr>
      </w:pPr>
      <w:r w:rsidRPr="00D77E51">
        <w:rPr>
          <w:rFonts w:ascii="Calibri" w:hAnsi="Calibri" w:cs="Calibri"/>
        </w:rPr>
        <w:t>The survey methodology requires that the operator provides TfGM with full details of the Eligible Services on which concessionary passengers may use the designated concession, as specified in Paragraphs 19 to 2</w:t>
      </w:r>
      <w:r w:rsidR="006E72C5">
        <w:rPr>
          <w:rFonts w:ascii="Calibri" w:hAnsi="Calibri" w:cs="Calibri"/>
        </w:rPr>
        <w:t>3</w:t>
      </w:r>
      <w:r w:rsidRPr="00D77E51">
        <w:rPr>
          <w:rFonts w:ascii="Calibri" w:hAnsi="Calibri" w:cs="Calibri"/>
        </w:rPr>
        <w:t xml:space="preserve"> of these Arrangements.  The operator is required to allow surveyors employed by TfGM</w:t>
      </w:r>
      <w:r w:rsidR="006E72C5">
        <w:rPr>
          <w:rFonts w:ascii="Calibri" w:hAnsi="Calibri" w:cs="Calibri"/>
        </w:rPr>
        <w:t>,</w:t>
      </w:r>
      <w:r w:rsidRPr="00D77E51">
        <w:rPr>
          <w:rFonts w:ascii="Calibri" w:hAnsi="Calibri" w:cs="Calibri"/>
        </w:rPr>
        <w:t xml:space="preserve"> or its agents</w:t>
      </w:r>
      <w:r w:rsidR="006E72C5">
        <w:rPr>
          <w:rFonts w:ascii="Calibri" w:hAnsi="Calibri" w:cs="Calibri"/>
        </w:rPr>
        <w:t>,</w:t>
      </w:r>
      <w:r w:rsidRPr="00D77E51">
        <w:rPr>
          <w:rFonts w:ascii="Calibri" w:hAnsi="Calibri" w:cs="Calibri"/>
        </w:rPr>
        <w:t xml:space="preserve"> access to all passengers using its Eligible Services, as specified in Schedule 5.</w:t>
      </w:r>
    </w:p>
    <w:p w14:paraId="1D44EDEE" w14:textId="77777777" w:rsidR="00F475B0" w:rsidRPr="00D77E51" w:rsidRDefault="00F475B0" w:rsidP="00CB09AD">
      <w:pPr>
        <w:pStyle w:val="Heading1"/>
        <w:numPr>
          <w:ilvl w:val="1"/>
          <w:numId w:val="48"/>
        </w:numPr>
        <w:tabs>
          <w:tab w:val="clear" w:pos="792"/>
          <w:tab w:val="num" w:pos="709"/>
        </w:tabs>
        <w:ind w:left="709" w:hanging="709"/>
        <w:rPr>
          <w:rFonts w:ascii="Calibri" w:hAnsi="Calibri" w:cs="Calibri"/>
          <w:b/>
        </w:rPr>
      </w:pPr>
      <w:r w:rsidRPr="00D77E51">
        <w:rPr>
          <w:rFonts w:ascii="Calibri" w:hAnsi="Calibri" w:cs="Calibri"/>
        </w:rPr>
        <w:t>As specified in TfGM’s concessionary travel survey methodology, TfGM will calculate for each Payment Period as set out in Schedule 8 the total number of passenger journeys made by Eligible Persons using the designated concession on the operator’s Eligible Services. This is the quantity of concessionary journeys represented in the formulae set out in Schedule 4 by J (as defined in paragraph 1.4 of Schedule 4).</w:t>
      </w:r>
    </w:p>
    <w:p w14:paraId="78687FED" w14:textId="77777777" w:rsidR="00F475B0" w:rsidRPr="00D77E51" w:rsidRDefault="00F475B0" w:rsidP="00CB09AD">
      <w:pPr>
        <w:pStyle w:val="Heading1"/>
        <w:numPr>
          <w:ilvl w:val="1"/>
          <w:numId w:val="48"/>
        </w:numPr>
        <w:tabs>
          <w:tab w:val="clear" w:pos="792"/>
          <w:tab w:val="num" w:pos="709"/>
        </w:tabs>
        <w:ind w:left="709" w:hanging="709"/>
        <w:rPr>
          <w:rFonts w:ascii="Calibri" w:hAnsi="Calibri" w:cs="Calibri"/>
          <w:b/>
        </w:rPr>
      </w:pPr>
      <w:proofErr w:type="gramStart"/>
      <w:r w:rsidRPr="00D77E51">
        <w:rPr>
          <w:rFonts w:ascii="Calibri" w:hAnsi="Calibri" w:cs="Calibri"/>
        </w:rPr>
        <w:lastRenderedPageBreak/>
        <w:t>In the event that</w:t>
      </w:r>
      <w:proofErr w:type="gramEnd"/>
      <w:r w:rsidRPr="00D77E51">
        <w:rPr>
          <w:rFonts w:ascii="Calibri" w:hAnsi="Calibri" w:cs="Calibri"/>
        </w:rPr>
        <w:t xml:space="preserve"> the operator fails to provide sufficient information to enable TfGM to operate its survey procedures as specified in TfGM’s concessionary travel survey methodology, T</w:t>
      </w:r>
      <w:r w:rsidR="006E72C5">
        <w:rPr>
          <w:rFonts w:ascii="Calibri" w:hAnsi="Calibri" w:cs="Calibri"/>
        </w:rPr>
        <w:t>f</w:t>
      </w:r>
      <w:r w:rsidRPr="00D77E51">
        <w:rPr>
          <w:rFonts w:ascii="Calibri" w:hAnsi="Calibri" w:cs="Calibri"/>
        </w:rPr>
        <w:t>GM may at its discretion make such estimates as it thinks fit of the concessionary journeys carried by the operator, subject to correction as and when better information becomes available.</w:t>
      </w:r>
    </w:p>
    <w:p w14:paraId="5C009757" w14:textId="77777777" w:rsidR="00E97922" w:rsidRPr="00D77E51" w:rsidRDefault="00E97922" w:rsidP="00CB09AD">
      <w:pPr>
        <w:pStyle w:val="Heading1"/>
        <w:numPr>
          <w:ilvl w:val="0"/>
          <w:numId w:val="48"/>
        </w:numPr>
        <w:tabs>
          <w:tab w:val="clear" w:pos="360"/>
          <w:tab w:val="num" w:pos="709"/>
        </w:tabs>
        <w:ind w:left="709" w:hanging="709"/>
        <w:rPr>
          <w:rFonts w:ascii="Calibri" w:hAnsi="Calibri" w:cs="Calibri"/>
          <w:b/>
        </w:rPr>
      </w:pPr>
      <w:r w:rsidRPr="00D77E51">
        <w:rPr>
          <w:rFonts w:ascii="Calibri" w:hAnsi="Calibri" w:cs="Calibri"/>
          <w:b/>
        </w:rPr>
        <w:t>Smart Data method</w:t>
      </w:r>
    </w:p>
    <w:p w14:paraId="1DBAC258" w14:textId="77777777" w:rsidR="00F475B0" w:rsidRPr="00D77E51" w:rsidRDefault="00F475B0" w:rsidP="00CB09AD">
      <w:pPr>
        <w:pStyle w:val="Heading1"/>
        <w:numPr>
          <w:ilvl w:val="1"/>
          <w:numId w:val="48"/>
        </w:numPr>
        <w:tabs>
          <w:tab w:val="clear" w:pos="792"/>
          <w:tab w:val="num" w:pos="709"/>
        </w:tabs>
        <w:ind w:left="709" w:hanging="709"/>
        <w:rPr>
          <w:rFonts w:ascii="Calibri" w:hAnsi="Calibri" w:cs="Calibri"/>
          <w:b/>
        </w:rPr>
      </w:pPr>
      <w:r w:rsidRPr="00D77E51">
        <w:rPr>
          <w:rFonts w:ascii="Calibri" w:hAnsi="Calibri" w:cs="Calibri"/>
        </w:rPr>
        <w:t>For operators claiming the B</w:t>
      </w:r>
      <w:r w:rsidR="005B2CB6" w:rsidRPr="00D77E51">
        <w:rPr>
          <w:rFonts w:ascii="Calibri" w:hAnsi="Calibri" w:cs="Calibri"/>
        </w:rPr>
        <w:t>us Service Operators Grant (</w:t>
      </w:r>
      <w:r w:rsidR="005B2CB6" w:rsidRPr="00D77E51">
        <w:rPr>
          <w:rFonts w:ascii="Calibri" w:hAnsi="Calibri" w:cs="Calibri"/>
          <w:b/>
        </w:rPr>
        <w:t>“B</w:t>
      </w:r>
      <w:r w:rsidRPr="00D77E51">
        <w:rPr>
          <w:rFonts w:ascii="Calibri" w:hAnsi="Calibri" w:cs="Calibri"/>
          <w:b/>
        </w:rPr>
        <w:t>SOG</w:t>
      </w:r>
      <w:r w:rsidR="005B2CB6" w:rsidRPr="00D77E51">
        <w:rPr>
          <w:rFonts w:ascii="Calibri" w:hAnsi="Calibri" w:cs="Calibri"/>
        </w:rPr>
        <w:t>”)</w:t>
      </w:r>
      <w:r w:rsidRPr="00D77E51">
        <w:rPr>
          <w:rFonts w:ascii="Calibri" w:hAnsi="Calibri" w:cs="Calibri"/>
        </w:rPr>
        <w:t xml:space="preserve"> smartcard incentive introduced by the DfT in 2010</w:t>
      </w:r>
      <w:r w:rsidR="006E72C5">
        <w:rPr>
          <w:rFonts w:ascii="Calibri" w:hAnsi="Calibri" w:cs="Calibri"/>
        </w:rPr>
        <w:t>,</w:t>
      </w:r>
      <w:r w:rsidR="00193FBA" w:rsidRPr="00D77E51">
        <w:rPr>
          <w:rFonts w:ascii="Calibri" w:hAnsi="Calibri" w:cs="Calibri"/>
        </w:rPr>
        <w:t xml:space="preserve"> and operators whose vehicles are equipped with ITSO-certified ticketing equipment capable of validating ENCTS passes</w:t>
      </w:r>
      <w:r w:rsidRPr="00D77E51">
        <w:rPr>
          <w:rFonts w:ascii="Calibri" w:hAnsi="Calibri" w:cs="Calibri"/>
        </w:rPr>
        <w:t>, TfGM will apply the Smart Data method for the determination of passenger journeys.</w:t>
      </w:r>
    </w:p>
    <w:p w14:paraId="20BE665D" w14:textId="77777777" w:rsidR="00F475B0" w:rsidRPr="00D77E51" w:rsidRDefault="00F475B0" w:rsidP="00CB09AD">
      <w:pPr>
        <w:pStyle w:val="Heading1"/>
        <w:numPr>
          <w:ilvl w:val="1"/>
          <w:numId w:val="48"/>
        </w:numPr>
        <w:tabs>
          <w:tab w:val="clear" w:pos="792"/>
          <w:tab w:val="num" w:pos="709"/>
        </w:tabs>
        <w:ind w:left="709" w:hanging="709"/>
        <w:rPr>
          <w:rFonts w:ascii="Calibri" w:hAnsi="Calibri" w:cs="Calibri"/>
          <w:b/>
        </w:rPr>
      </w:pPr>
      <w:r w:rsidRPr="00D77E51">
        <w:rPr>
          <w:rFonts w:ascii="Calibri" w:hAnsi="Calibri" w:cs="Calibri"/>
        </w:rPr>
        <w:t>The Smart Data method requires that</w:t>
      </w:r>
      <w:r w:rsidR="005B2CB6" w:rsidRPr="00D77E51">
        <w:rPr>
          <w:rFonts w:ascii="Calibri" w:hAnsi="Calibri" w:cs="Calibri"/>
        </w:rPr>
        <w:t>,</w:t>
      </w:r>
      <w:r w:rsidRPr="00D77E51">
        <w:rPr>
          <w:rFonts w:ascii="Calibri" w:hAnsi="Calibri" w:cs="Calibri"/>
        </w:rPr>
        <w:t xml:space="preserve"> within seven days of the end of each calendar month, </w:t>
      </w:r>
      <w:r w:rsidR="005B2CB6" w:rsidRPr="00D77E51">
        <w:rPr>
          <w:rFonts w:ascii="Calibri" w:hAnsi="Calibri" w:cs="Calibri"/>
        </w:rPr>
        <w:t xml:space="preserve">operators provide TfGM </w:t>
      </w:r>
      <w:r w:rsidRPr="00D77E51">
        <w:rPr>
          <w:rFonts w:ascii="Calibri" w:hAnsi="Calibri" w:cs="Calibri"/>
        </w:rPr>
        <w:t xml:space="preserve">with statements of the number of </w:t>
      </w:r>
      <w:proofErr w:type="gramStart"/>
      <w:r w:rsidRPr="00D77E51">
        <w:rPr>
          <w:rFonts w:ascii="Calibri" w:hAnsi="Calibri" w:cs="Calibri"/>
        </w:rPr>
        <w:t>passenger</w:t>
      </w:r>
      <w:proofErr w:type="gramEnd"/>
      <w:r w:rsidRPr="00D77E51">
        <w:rPr>
          <w:rFonts w:ascii="Calibri" w:hAnsi="Calibri" w:cs="Calibri"/>
        </w:rPr>
        <w:t xml:space="preserve"> boardings </w:t>
      </w:r>
      <w:r w:rsidR="00193FBA" w:rsidRPr="00D77E51">
        <w:rPr>
          <w:rFonts w:ascii="Calibri" w:hAnsi="Calibri" w:cs="Calibri"/>
        </w:rPr>
        <w:t xml:space="preserve">during the hours of entitlement to the ENCTS concession </w:t>
      </w:r>
      <w:r w:rsidRPr="00D77E51">
        <w:rPr>
          <w:rFonts w:ascii="Calibri" w:hAnsi="Calibri" w:cs="Calibri"/>
        </w:rPr>
        <w:t xml:space="preserve">in the </w:t>
      </w:r>
      <w:r w:rsidR="005B2CB6" w:rsidRPr="00D77E51">
        <w:rPr>
          <w:rFonts w:ascii="Calibri" w:hAnsi="Calibri" w:cs="Calibri"/>
        </w:rPr>
        <w:t>Principal</w:t>
      </w:r>
      <w:r w:rsidRPr="00D77E51">
        <w:rPr>
          <w:rFonts w:ascii="Calibri" w:hAnsi="Calibri" w:cs="Calibri"/>
        </w:rPr>
        <w:t xml:space="preserve"> Area by Eligible Persons on Eligible Services during the previous month.  The statement shall include separate totals for each operated service, for:</w:t>
      </w:r>
    </w:p>
    <w:p w14:paraId="4369C0B2" w14:textId="77777777" w:rsidR="00F475B0" w:rsidRPr="00D77E51" w:rsidRDefault="005B2CB6" w:rsidP="00CB09AD">
      <w:pPr>
        <w:pStyle w:val="Heading1"/>
        <w:numPr>
          <w:ilvl w:val="2"/>
          <w:numId w:val="48"/>
        </w:numPr>
        <w:tabs>
          <w:tab w:val="clear" w:pos="1440"/>
          <w:tab w:val="num" w:pos="1276"/>
        </w:tabs>
        <w:ind w:left="1276" w:hanging="556"/>
        <w:rPr>
          <w:rFonts w:ascii="Calibri" w:hAnsi="Calibri" w:cs="Calibri"/>
          <w:b/>
        </w:rPr>
      </w:pPr>
      <w:r w:rsidRPr="00D77E51">
        <w:rPr>
          <w:rFonts w:ascii="Calibri" w:hAnsi="Calibri" w:cs="Calibri"/>
        </w:rPr>
        <w:t>electronically generated boardings by valid TfGM-issued elderly persons passes</w:t>
      </w:r>
      <w:r w:rsidR="00AD65DD">
        <w:rPr>
          <w:rFonts w:ascii="Calibri" w:hAnsi="Calibri" w:cs="Calibri"/>
        </w:rPr>
        <w:t xml:space="preserve"> – identifiable from the following ITSO data fields encoded in the ENCTS </w:t>
      </w:r>
      <w:proofErr w:type="gramStart"/>
      <w:r w:rsidR="00AD65DD">
        <w:rPr>
          <w:rFonts w:ascii="Calibri" w:hAnsi="Calibri" w:cs="Calibri"/>
        </w:rPr>
        <w:t>passes  –</w:t>
      </w:r>
      <w:proofErr w:type="gramEnd"/>
      <w:r w:rsidR="00AD65DD">
        <w:rPr>
          <w:rFonts w:ascii="Calibri" w:hAnsi="Calibri" w:cs="Calibri"/>
        </w:rPr>
        <w:t xml:space="preserve"> CPICC 16656</w:t>
      </w:r>
      <w:r w:rsidR="00326AA8">
        <w:rPr>
          <w:rFonts w:ascii="Calibri" w:hAnsi="Calibri" w:cs="Calibri"/>
        </w:rPr>
        <w:t>,</w:t>
      </w:r>
      <w:r w:rsidR="00AD65DD">
        <w:rPr>
          <w:rFonts w:ascii="Calibri" w:hAnsi="Calibri" w:cs="Calibri"/>
        </w:rPr>
        <w:t xml:space="preserve"> IPE TYP 16</w:t>
      </w:r>
      <w:r w:rsidR="00326AA8">
        <w:rPr>
          <w:rFonts w:ascii="Calibri" w:hAnsi="Calibri" w:cs="Calibri"/>
        </w:rPr>
        <w:t>,</w:t>
      </w:r>
      <w:r w:rsidR="00AD65DD">
        <w:rPr>
          <w:rFonts w:ascii="Calibri" w:hAnsi="Calibri" w:cs="Calibri"/>
        </w:rPr>
        <w:t xml:space="preserve"> PTYP 30</w:t>
      </w:r>
      <w:r w:rsidR="00326AA8">
        <w:rPr>
          <w:rFonts w:ascii="Calibri" w:hAnsi="Calibri" w:cs="Calibri"/>
        </w:rPr>
        <w:t>,</w:t>
      </w:r>
      <w:r w:rsidR="00AD65DD">
        <w:rPr>
          <w:rFonts w:ascii="Calibri" w:hAnsi="Calibri" w:cs="Calibri"/>
        </w:rPr>
        <w:t xml:space="preserve"> Concessionary Class 4</w:t>
      </w:r>
      <w:r w:rsidRPr="00D77E51">
        <w:rPr>
          <w:rFonts w:ascii="Calibri" w:hAnsi="Calibri" w:cs="Calibri"/>
        </w:rPr>
        <w:t>;</w:t>
      </w:r>
    </w:p>
    <w:p w14:paraId="4B124E5F" w14:textId="77777777" w:rsidR="005B2CB6" w:rsidRPr="00D77E51" w:rsidRDefault="005B2CB6" w:rsidP="00CB09AD">
      <w:pPr>
        <w:pStyle w:val="Heading1"/>
        <w:numPr>
          <w:ilvl w:val="2"/>
          <w:numId w:val="48"/>
        </w:numPr>
        <w:tabs>
          <w:tab w:val="clear" w:pos="1440"/>
          <w:tab w:val="num" w:pos="1276"/>
        </w:tabs>
        <w:ind w:left="1276" w:hanging="556"/>
        <w:rPr>
          <w:rFonts w:ascii="Calibri" w:hAnsi="Calibri" w:cs="Calibri"/>
          <w:b/>
        </w:rPr>
      </w:pPr>
      <w:r w:rsidRPr="00D77E51">
        <w:rPr>
          <w:rFonts w:ascii="Calibri" w:hAnsi="Calibri" w:cs="Calibri"/>
        </w:rPr>
        <w:t>electronically generated boardings by valid TfGM-issued disabled persons passes</w:t>
      </w:r>
      <w:r w:rsidR="00AD65DD">
        <w:rPr>
          <w:rFonts w:ascii="Calibri" w:hAnsi="Calibri" w:cs="Calibri"/>
        </w:rPr>
        <w:t xml:space="preserve"> – identifiable from the following ITSO data fields encoded in the ENCTS passes – CPICC 16656</w:t>
      </w:r>
      <w:r w:rsidR="00326AA8">
        <w:rPr>
          <w:rFonts w:ascii="Calibri" w:hAnsi="Calibri" w:cs="Calibri"/>
        </w:rPr>
        <w:t>,</w:t>
      </w:r>
      <w:r w:rsidR="00AD65DD">
        <w:rPr>
          <w:rFonts w:ascii="Calibri" w:hAnsi="Calibri" w:cs="Calibri"/>
        </w:rPr>
        <w:t xml:space="preserve"> IPE TYP 16</w:t>
      </w:r>
      <w:r w:rsidR="00326AA8">
        <w:rPr>
          <w:rFonts w:ascii="Calibri" w:hAnsi="Calibri" w:cs="Calibri"/>
        </w:rPr>
        <w:t>,</w:t>
      </w:r>
      <w:r w:rsidR="00AD65DD">
        <w:rPr>
          <w:rFonts w:ascii="Calibri" w:hAnsi="Calibri" w:cs="Calibri"/>
        </w:rPr>
        <w:t xml:space="preserve"> PTYP 29</w:t>
      </w:r>
      <w:r w:rsidR="00326AA8">
        <w:rPr>
          <w:rFonts w:ascii="Calibri" w:hAnsi="Calibri" w:cs="Calibri"/>
        </w:rPr>
        <w:t>,</w:t>
      </w:r>
      <w:r w:rsidR="00AD65DD">
        <w:rPr>
          <w:rFonts w:ascii="Calibri" w:hAnsi="Calibri" w:cs="Calibri"/>
        </w:rPr>
        <w:t xml:space="preserve"> Concessionary Class </w:t>
      </w:r>
      <w:proofErr w:type="gramStart"/>
      <w:r w:rsidR="00AD65DD">
        <w:rPr>
          <w:rFonts w:ascii="Calibri" w:hAnsi="Calibri" w:cs="Calibri"/>
        </w:rPr>
        <w:t>5</w:t>
      </w:r>
      <w:r w:rsidRPr="00D77E51">
        <w:rPr>
          <w:rFonts w:ascii="Calibri" w:hAnsi="Calibri" w:cs="Calibri"/>
        </w:rPr>
        <w:t>;</w:t>
      </w:r>
      <w:proofErr w:type="gramEnd"/>
    </w:p>
    <w:p w14:paraId="185566F5" w14:textId="77777777" w:rsidR="005B2CB6" w:rsidRPr="00D77E51" w:rsidRDefault="005B2CB6" w:rsidP="00CB09AD">
      <w:pPr>
        <w:pStyle w:val="Heading1"/>
        <w:numPr>
          <w:ilvl w:val="2"/>
          <w:numId w:val="48"/>
        </w:numPr>
        <w:tabs>
          <w:tab w:val="clear" w:pos="1440"/>
          <w:tab w:val="num" w:pos="1276"/>
        </w:tabs>
        <w:ind w:left="1276" w:hanging="556"/>
        <w:rPr>
          <w:rFonts w:ascii="Calibri" w:hAnsi="Calibri" w:cs="Calibri"/>
          <w:b/>
        </w:rPr>
      </w:pPr>
      <w:r w:rsidRPr="00D77E51">
        <w:rPr>
          <w:rFonts w:ascii="Calibri" w:hAnsi="Calibri" w:cs="Calibri"/>
        </w:rPr>
        <w:t>electronically generated boardings by valid TfGM-issued Concession plus disabled persons passes</w:t>
      </w:r>
      <w:r w:rsidR="00AD65DD">
        <w:rPr>
          <w:rFonts w:ascii="Calibri" w:hAnsi="Calibri" w:cs="Calibri"/>
        </w:rPr>
        <w:t xml:space="preserve"> – identifiable from the following ITSO data fields encoded in the ENCTS passes – CPICC 16656</w:t>
      </w:r>
      <w:r w:rsidR="00326AA8">
        <w:rPr>
          <w:rFonts w:ascii="Calibri" w:hAnsi="Calibri" w:cs="Calibri"/>
        </w:rPr>
        <w:t>,</w:t>
      </w:r>
      <w:r w:rsidR="00AD65DD">
        <w:rPr>
          <w:rFonts w:ascii="Calibri" w:hAnsi="Calibri" w:cs="Calibri"/>
        </w:rPr>
        <w:t xml:space="preserve"> IPE TYP 16</w:t>
      </w:r>
      <w:r w:rsidR="00326AA8">
        <w:rPr>
          <w:rFonts w:ascii="Calibri" w:hAnsi="Calibri" w:cs="Calibri"/>
        </w:rPr>
        <w:t>,</w:t>
      </w:r>
      <w:r w:rsidR="00AD65DD">
        <w:rPr>
          <w:rFonts w:ascii="Calibri" w:hAnsi="Calibri" w:cs="Calibri"/>
        </w:rPr>
        <w:t xml:space="preserve"> PTYP 3</w:t>
      </w:r>
      <w:r w:rsidR="00326AA8">
        <w:rPr>
          <w:rFonts w:ascii="Calibri" w:hAnsi="Calibri" w:cs="Calibri"/>
        </w:rPr>
        <w:t>,</w:t>
      </w:r>
      <w:r w:rsidR="00AD65DD">
        <w:rPr>
          <w:rFonts w:ascii="Calibri" w:hAnsi="Calibri" w:cs="Calibri"/>
        </w:rPr>
        <w:t xml:space="preserve"> Concessionary Class </w:t>
      </w:r>
      <w:proofErr w:type="gramStart"/>
      <w:r w:rsidR="00AD65DD">
        <w:rPr>
          <w:rFonts w:ascii="Calibri" w:hAnsi="Calibri" w:cs="Calibri"/>
        </w:rPr>
        <w:t>5</w:t>
      </w:r>
      <w:r w:rsidRPr="00D77E51">
        <w:rPr>
          <w:rFonts w:ascii="Calibri" w:hAnsi="Calibri" w:cs="Calibri"/>
        </w:rPr>
        <w:t>;</w:t>
      </w:r>
      <w:proofErr w:type="gramEnd"/>
    </w:p>
    <w:p w14:paraId="1F5B93AE" w14:textId="77777777" w:rsidR="005B2CB6" w:rsidRPr="00D77E51" w:rsidRDefault="005B2CB6" w:rsidP="00CB09AD">
      <w:pPr>
        <w:pStyle w:val="Heading1"/>
        <w:numPr>
          <w:ilvl w:val="2"/>
          <w:numId w:val="48"/>
        </w:numPr>
        <w:tabs>
          <w:tab w:val="clear" w:pos="1440"/>
          <w:tab w:val="num" w:pos="1276"/>
        </w:tabs>
        <w:ind w:left="1276" w:hanging="556"/>
        <w:rPr>
          <w:rFonts w:ascii="Calibri" w:hAnsi="Calibri" w:cs="Calibri"/>
          <w:b/>
        </w:rPr>
      </w:pPr>
      <w:r w:rsidRPr="00D77E51">
        <w:rPr>
          <w:rFonts w:ascii="Calibri" w:hAnsi="Calibri" w:cs="Calibri"/>
        </w:rPr>
        <w:t>electronically generated boardings by all valid ENCTS passes issued by other authorities</w:t>
      </w:r>
      <w:r w:rsidR="00AD65DD">
        <w:rPr>
          <w:rFonts w:ascii="Calibri" w:hAnsi="Calibri" w:cs="Calibri"/>
        </w:rPr>
        <w:t xml:space="preserve"> – </w:t>
      </w:r>
      <w:r w:rsidR="00782C75">
        <w:rPr>
          <w:rFonts w:ascii="Calibri" w:hAnsi="Calibri" w:cs="Calibri"/>
        </w:rPr>
        <w:t>the host-operator processing system</w:t>
      </w:r>
      <w:r w:rsidR="00FE5BC8">
        <w:rPr>
          <w:rFonts w:ascii="Calibri" w:hAnsi="Calibri" w:cs="Calibri"/>
        </w:rPr>
        <w:t xml:space="preserve"> </w:t>
      </w:r>
      <w:r w:rsidR="00782C75">
        <w:rPr>
          <w:rFonts w:ascii="Calibri" w:hAnsi="Calibri" w:cs="Calibri"/>
        </w:rPr>
        <w:t>(</w:t>
      </w:r>
      <w:r w:rsidR="00782C75" w:rsidRPr="00782C75">
        <w:rPr>
          <w:rFonts w:ascii="Calibri" w:hAnsi="Calibri" w:cs="Calibri"/>
        </w:rPr>
        <w:t>"</w:t>
      </w:r>
      <w:r w:rsidR="00FE5BC8" w:rsidRPr="00B935B4">
        <w:rPr>
          <w:rFonts w:ascii="Calibri" w:hAnsi="Calibri" w:cs="Calibri"/>
          <w:b/>
        </w:rPr>
        <w:t>HOPS</w:t>
      </w:r>
      <w:r w:rsidR="00782C75" w:rsidRPr="00782C75">
        <w:rPr>
          <w:rFonts w:ascii="Calibri" w:hAnsi="Calibri" w:cs="Calibri"/>
        </w:rPr>
        <w:t>"</w:t>
      </w:r>
      <w:r w:rsidR="00782C75">
        <w:rPr>
          <w:rFonts w:ascii="Calibri" w:hAnsi="Calibri" w:cs="Calibri"/>
        </w:rPr>
        <w:t>)</w:t>
      </w:r>
      <w:r w:rsidR="00FE5BC8">
        <w:rPr>
          <w:rFonts w:ascii="Calibri" w:hAnsi="Calibri" w:cs="Calibri"/>
        </w:rPr>
        <w:t xml:space="preserve"> provider and </w:t>
      </w:r>
      <w:r w:rsidR="00782C75">
        <w:rPr>
          <w:rFonts w:ascii="Calibri" w:hAnsi="Calibri" w:cs="Calibri"/>
        </w:rPr>
        <w:t>electronic ticketing machine (</w:t>
      </w:r>
      <w:r w:rsidR="00782C75" w:rsidRPr="00782C75">
        <w:rPr>
          <w:rFonts w:ascii="Calibri" w:hAnsi="Calibri" w:cs="Calibri"/>
        </w:rPr>
        <w:t>"</w:t>
      </w:r>
      <w:r w:rsidR="00FE5BC8" w:rsidRPr="00B935B4">
        <w:rPr>
          <w:rFonts w:ascii="Calibri" w:hAnsi="Calibri" w:cs="Calibri"/>
          <w:b/>
        </w:rPr>
        <w:t>ETM</w:t>
      </w:r>
      <w:r w:rsidR="00782C75" w:rsidRPr="00782C75">
        <w:rPr>
          <w:rFonts w:ascii="Calibri" w:hAnsi="Calibri" w:cs="Calibri"/>
        </w:rPr>
        <w:t>"</w:t>
      </w:r>
      <w:r w:rsidR="00782C75">
        <w:rPr>
          <w:rFonts w:ascii="Calibri" w:hAnsi="Calibri" w:cs="Calibri"/>
        </w:rPr>
        <w:t>)</w:t>
      </w:r>
      <w:r w:rsidR="00FE5BC8">
        <w:rPr>
          <w:rFonts w:ascii="Calibri" w:hAnsi="Calibri" w:cs="Calibri"/>
        </w:rPr>
        <w:t xml:space="preserve"> supplier</w:t>
      </w:r>
      <w:r w:rsidR="00782C75">
        <w:rPr>
          <w:rFonts w:ascii="Calibri" w:hAnsi="Calibri" w:cs="Calibri"/>
        </w:rPr>
        <w:t xml:space="preserve"> of an operator</w:t>
      </w:r>
      <w:r w:rsidR="00FE5BC8">
        <w:rPr>
          <w:rFonts w:ascii="Calibri" w:hAnsi="Calibri" w:cs="Calibri"/>
        </w:rPr>
        <w:t xml:space="preserve"> will be able to ensure that </w:t>
      </w:r>
      <w:r w:rsidR="00782C75">
        <w:rPr>
          <w:rFonts w:ascii="Calibri" w:hAnsi="Calibri" w:cs="Calibri"/>
        </w:rPr>
        <w:t>an operator’s</w:t>
      </w:r>
      <w:r w:rsidR="00FE5BC8">
        <w:rPr>
          <w:rFonts w:ascii="Calibri" w:hAnsi="Calibri" w:cs="Calibri"/>
        </w:rPr>
        <w:t xml:space="preserve"> ticketing equipment </w:t>
      </w:r>
      <w:proofErr w:type="gramStart"/>
      <w:r w:rsidR="00FE5BC8">
        <w:rPr>
          <w:rFonts w:ascii="Calibri" w:hAnsi="Calibri" w:cs="Calibri"/>
        </w:rPr>
        <w:t>is capable of identifying</w:t>
      </w:r>
      <w:proofErr w:type="gramEnd"/>
      <w:r w:rsidR="00FE5BC8">
        <w:rPr>
          <w:rFonts w:ascii="Calibri" w:hAnsi="Calibri" w:cs="Calibri"/>
        </w:rPr>
        <w:t xml:space="preserve"> and electronically validating all ENCTS passes which have been issued by other travel concession authorities.  The data </w:t>
      </w:r>
      <w:r w:rsidR="00782C75">
        <w:rPr>
          <w:rFonts w:ascii="Calibri" w:hAnsi="Calibri" w:cs="Calibri"/>
        </w:rPr>
        <w:t xml:space="preserve">required </w:t>
      </w:r>
      <w:r w:rsidR="00FE5BC8">
        <w:rPr>
          <w:rFonts w:ascii="Calibri" w:hAnsi="Calibri" w:cs="Calibri"/>
        </w:rPr>
        <w:t>to enable them to do this is maintained by ITSO L</w:t>
      </w:r>
      <w:r w:rsidR="00782C75">
        <w:rPr>
          <w:rFonts w:ascii="Calibri" w:hAnsi="Calibri" w:cs="Calibri"/>
        </w:rPr>
        <w:t>imited</w:t>
      </w:r>
      <w:r w:rsidR="00FE5BC8">
        <w:rPr>
          <w:rFonts w:ascii="Calibri" w:hAnsi="Calibri" w:cs="Calibri"/>
        </w:rPr>
        <w:t>;</w:t>
      </w:r>
      <w:r w:rsidRPr="00D77E51">
        <w:rPr>
          <w:rFonts w:ascii="Calibri" w:hAnsi="Calibri" w:cs="Calibri"/>
        </w:rPr>
        <w:t xml:space="preserve"> and</w:t>
      </w:r>
    </w:p>
    <w:p w14:paraId="173D496A" w14:textId="77777777" w:rsidR="005B2CB6" w:rsidRPr="00D77E51" w:rsidRDefault="005B2CB6" w:rsidP="00CB09AD">
      <w:pPr>
        <w:pStyle w:val="Heading1"/>
        <w:numPr>
          <w:ilvl w:val="2"/>
          <w:numId w:val="48"/>
        </w:numPr>
        <w:tabs>
          <w:tab w:val="clear" w:pos="1440"/>
          <w:tab w:val="num" w:pos="1276"/>
        </w:tabs>
        <w:rPr>
          <w:rFonts w:ascii="Calibri" w:hAnsi="Calibri" w:cs="Calibri"/>
          <w:b/>
        </w:rPr>
      </w:pPr>
      <w:r w:rsidRPr="00D77E51">
        <w:rPr>
          <w:rFonts w:ascii="Calibri" w:hAnsi="Calibri" w:cs="Calibri"/>
        </w:rPr>
        <w:t>manually recorded boardings by ENCTS pass holders.</w:t>
      </w:r>
    </w:p>
    <w:p w14:paraId="25361AC3" w14:textId="77777777" w:rsidR="00175E3B" w:rsidRPr="00D77E51" w:rsidRDefault="00853291" w:rsidP="00CB09AD">
      <w:pPr>
        <w:pStyle w:val="Heading1"/>
        <w:numPr>
          <w:ilvl w:val="1"/>
          <w:numId w:val="48"/>
        </w:numPr>
        <w:tabs>
          <w:tab w:val="clear" w:pos="792"/>
          <w:tab w:val="num" w:pos="709"/>
        </w:tabs>
        <w:ind w:left="709" w:hanging="709"/>
        <w:rPr>
          <w:rFonts w:ascii="Calibri" w:hAnsi="Calibri" w:cs="Calibri"/>
          <w:b/>
        </w:rPr>
      </w:pPr>
      <w:r w:rsidRPr="00D77E51">
        <w:rPr>
          <w:rFonts w:ascii="Calibri" w:hAnsi="Calibri" w:cs="Calibri"/>
        </w:rPr>
        <w:t>T</w:t>
      </w:r>
      <w:r w:rsidR="008833BC" w:rsidRPr="00D77E51">
        <w:rPr>
          <w:rFonts w:ascii="Calibri" w:hAnsi="Calibri" w:cs="Calibri"/>
        </w:rPr>
        <w:t xml:space="preserve">fGM </w:t>
      </w:r>
      <w:r w:rsidRPr="00D77E51">
        <w:rPr>
          <w:rFonts w:ascii="Calibri" w:hAnsi="Calibri" w:cs="Calibri"/>
        </w:rPr>
        <w:t xml:space="preserve">reserves the right to </w:t>
      </w:r>
      <w:r w:rsidR="008833BC" w:rsidRPr="00D77E51">
        <w:rPr>
          <w:rFonts w:ascii="Calibri" w:hAnsi="Calibri" w:cs="Calibri"/>
        </w:rPr>
        <w:t xml:space="preserve">validate the level of manually recorded boardings </w:t>
      </w:r>
      <w:r w:rsidRPr="00D77E51">
        <w:rPr>
          <w:rFonts w:ascii="Calibri" w:hAnsi="Calibri" w:cs="Calibri"/>
        </w:rPr>
        <w:t>and may</w:t>
      </w:r>
      <w:r w:rsidR="008833BC" w:rsidRPr="00D77E51">
        <w:rPr>
          <w:rFonts w:ascii="Calibri" w:hAnsi="Calibri" w:cs="Calibri"/>
        </w:rPr>
        <w:t xml:space="preserve"> adjust the numbers of manually recorded boardings </w:t>
      </w:r>
      <w:r w:rsidRPr="00D77E51">
        <w:rPr>
          <w:rFonts w:ascii="Calibri" w:hAnsi="Calibri" w:cs="Calibri"/>
        </w:rPr>
        <w:t>on which reimbursement is paid</w:t>
      </w:r>
      <w:r w:rsidR="008833BC" w:rsidRPr="00D77E51">
        <w:rPr>
          <w:rFonts w:ascii="Calibri" w:hAnsi="Calibri" w:cs="Calibri"/>
        </w:rPr>
        <w:t xml:space="preserve"> </w:t>
      </w:r>
      <w:r w:rsidRPr="00D77E51">
        <w:rPr>
          <w:rFonts w:ascii="Calibri" w:hAnsi="Calibri" w:cs="Calibri"/>
        </w:rPr>
        <w:t>if</w:t>
      </w:r>
      <w:r w:rsidR="008833BC" w:rsidRPr="00D77E51">
        <w:rPr>
          <w:rFonts w:ascii="Calibri" w:hAnsi="Calibri" w:cs="Calibri"/>
        </w:rPr>
        <w:t xml:space="preserve"> observed levels</w:t>
      </w:r>
      <w:r w:rsidRPr="00D77E51">
        <w:rPr>
          <w:rFonts w:ascii="Calibri" w:hAnsi="Calibri" w:cs="Calibri"/>
        </w:rPr>
        <w:t xml:space="preserve"> are materially different from those included in </w:t>
      </w:r>
      <w:r w:rsidR="00B9186D" w:rsidRPr="00D77E51">
        <w:rPr>
          <w:rFonts w:ascii="Calibri" w:hAnsi="Calibri" w:cs="Calibri"/>
        </w:rPr>
        <w:t xml:space="preserve">an </w:t>
      </w:r>
      <w:r w:rsidRPr="00D77E51">
        <w:rPr>
          <w:rFonts w:ascii="Calibri" w:hAnsi="Calibri" w:cs="Calibri"/>
        </w:rPr>
        <w:t>operator</w:t>
      </w:r>
      <w:r w:rsidR="00B9186D" w:rsidRPr="00D77E51">
        <w:rPr>
          <w:rFonts w:ascii="Calibri" w:hAnsi="Calibri" w:cs="Calibri"/>
        </w:rPr>
        <w:t>’</w:t>
      </w:r>
      <w:r w:rsidRPr="00D77E51">
        <w:rPr>
          <w:rFonts w:ascii="Calibri" w:hAnsi="Calibri" w:cs="Calibri"/>
        </w:rPr>
        <w:t>s statements</w:t>
      </w:r>
      <w:r w:rsidR="00576B74">
        <w:rPr>
          <w:rFonts w:ascii="Calibri" w:hAnsi="Calibri" w:cs="Calibri"/>
        </w:rPr>
        <w:t xml:space="preserve"> or if the proportion of manually recorded boardings is significantly higher than the levels reported by </w:t>
      </w:r>
      <w:proofErr w:type="gramStart"/>
      <w:r w:rsidR="00576B74">
        <w:rPr>
          <w:rFonts w:ascii="Calibri" w:hAnsi="Calibri" w:cs="Calibri"/>
        </w:rPr>
        <w:t>the majority of</w:t>
      </w:r>
      <w:proofErr w:type="gramEnd"/>
      <w:r w:rsidR="00576B74">
        <w:rPr>
          <w:rFonts w:ascii="Calibri" w:hAnsi="Calibri" w:cs="Calibri"/>
        </w:rPr>
        <w:t xml:space="preserve"> other operators</w:t>
      </w:r>
      <w:r w:rsidR="004143C2">
        <w:rPr>
          <w:rFonts w:ascii="Calibri" w:hAnsi="Calibri" w:cs="Calibri"/>
        </w:rPr>
        <w:t xml:space="preserve"> without a valid reason</w:t>
      </w:r>
      <w:r w:rsidR="008833BC" w:rsidRPr="00D77E51">
        <w:rPr>
          <w:rFonts w:ascii="Calibri" w:hAnsi="Calibri" w:cs="Calibri"/>
        </w:rPr>
        <w:t xml:space="preserve">. </w:t>
      </w:r>
    </w:p>
    <w:p w14:paraId="27AD679C" w14:textId="77777777" w:rsidR="00E83708" w:rsidRDefault="00E83708" w:rsidP="00CB09AD">
      <w:pPr>
        <w:pStyle w:val="Heading1"/>
        <w:rPr>
          <w:rFonts w:ascii="Calibri" w:hAnsi="Calibri" w:cs="Calibri"/>
          <w:b/>
        </w:rPr>
      </w:pPr>
    </w:p>
    <w:p w14:paraId="426C8B10" w14:textId="77777777" w:rsidR="00326AA8" w:rsidRDefault="00326AA8" w:rsidP="00CB09AD">
      <w:pPr>
        <w:pStyle w:val="Heading1"/>
        <w:rPr>
          <w:rFonts w:ascii="Calibri" w:hAnsi="Calibri" w:cs="Calibri"/>
          <w:b/>
        </w:rPr>
      </w:pPr>
    </w:p>
    <w:p w14:paraId="591FB1EA" w14:textId="77777777" w:rsidR="00326AA8" w:rsidRPr="00D77E51" w:rsidRDefault="00326AA8" w:rsidP="00CB09AD">
      <w:pPr>
        <w:pStyle w:val="Heading1"/>
        <w:rPr>
          <w:rFonts w:ascii="Calibri" w:hAnsi="Calibri" w:cs="Calibri"/>
          <w:b/>
        </w:rPr>
      </w:pPr>
    </w:p>
    <w:p w14:paraId="185BAB85" w14:textId="7964D629" w:rsidR="003923EB" w:rsidRPr="00D77E51" w:rsidRDefault="0030337F" w:rsidP="005743EF">
      <w:pPr>
        <w:pStyle w:val="Heading2"/>
        <w:ind w:left="720"/>
        <w:rPr>
          <w:rFonts w:ascii="Calibri" w:hAnsi="Calibri" w:cs="Calibri"/>
        </w:rPr>
      </w:pPr>
      <w:commentRangeStart w:id="2"/>
      <w:commentRangeEnd w:id="2"/>
      <w:r>
        <w:rPr>
          <w:rStyle w:val="CommentReference"/>
          <w:rFonts w:ascii="Futura Bk BT" w:hAnsi="Futura Bk BT"/>
          <w:lang w:eastAsia="en-GB"/>
        </w:rPr>
        <w:lastRenderedPageBreak/>
        <w:commentReference w:id="2"/>
      </w:r>
    </w:p>
    <w:p w14:paraId="0FCFBC4D" w14:textId="77777777" w:rsidR="008C499A" w:rsidRPr="00D77E51" w:rsidRDefault="008C499A" w:rsidP="005743EF">
      <w:pPr>
        <w:pStyle w:val="Heading2"/>
        <w:ind w:left="720"/>
        <w:rPr>
          <w:rFonts w:ascii="Calibri" w:hAnsi="Calibri" w:cs="Calibri"/>
        </w:rPr>
      </w:pPr>
    </w:p>
    <w:bookmarkEnd w:id="1"/>
    <w:p w14:paraId="2F77852E" w14:textId="77777777" w:rsidR="006C3D3C" w:rsidRPr="00D77E51" w:rsidRDefault="00E83708" w:rsidP="00DF2858">
      <w:pPr>
        <w:jc w:val="center"/>
        <w:rPr>
          <w:rFonts w:ascii="Calibri" w:hAnsi="Calibri" w:cs="Calibri"/>
          <w:b/>
          <w:sz w:val="22"/>
          <w:szCs w:val="22"/>
        </w:rPr>
      </w:pPr>
      <w:r w:rsidRPr="00D77E51">
        <w:rPr>
          <w:rFonts w:ascii="Calibri" w:hAnsi="Calibri" w:cs="Calibri"/>
          <w:sz w:val="22"/>
          <w:szCs w:val="22"/>
        </w:rPr>
        <w:br w:type="page"/>
      </w:r>
      <w:r w:rsidR="006C3D3C" w:rsidRPr="00D77E51">
        <w:rPr>
          <w:rFonts w:ascii="Calibri" w:hAnsi="Calibri" w:cs="Calibri"/>
          <w:b/>
          <w:sz w:val="22"/>
          <w:szCs w:val="22"/>
        </w:rPr>
        <w:lastRenderedPageBreak/>
        <w:t>Schedule 3</w:t>
      </w:r>
    </w:p>
    <w:p w14:paraId="173CF9D3" w14:textId="77777777" w:rsidR="006C3D3C" w:rsidRPr="00D77E51" w:rsidRDefault="006C3D3C">
      <w:pPr>
        <w:jc w:val="center"/>
        <w:rPr>
          <w:rFonts w:ascii="Calibri" w:hAnsi="Calibri" w:cs="Calibri"/>
          <w:b/>
          <w:sz w:val="22"/>
          <w:szCs w:val="22"/>
        </w:rPr>
      </w:pPr>
    </w:p>
    <w:p w14:paraId="1948CB67" w14:textId="77777777" w:rsidR="006C3D3C" w:rsidRPr="00D77E51" w:rsidRDefault="006C3D3C">
      <w:pPr>
        <w:jc w:val="center"/>
        <w:rPr>
          <w:rFonts w:ascii="Calibri" w:hAnsi="Calibri" w:cs="Calibri"/>
          <w:b/>
          <w:sz w:val="22"/>
          <w:szCs w:val="22"/>
        </w:rPr>
      </w:pPr>
      <w:r w:rsidRPr="00D77E51">
        <w:rPr>
          <w:rFonts w:ascii="Calibri" w:hAnsi="Calibri" w:cs="Calibri"/>
          <w:b/>
          <w:sz w:val="22"/>
          <w:szCs w:val="22"/>
        </w:rPr>
        <w:t xml:space="preserve">Standard Method of Determining </w:t>
      </w:r>
      <w:r w:rsidR="0060761D" w:rsidRPr="00D77E51">
        <w:rPr>
          <w:rFonts w:ascii="Calibri" w:hAnsi="Calibri" w:cs="Calibri"/>
          <w:b/>
          <w:sz w:val="22"/>
          <w:szCs w:val="22"/>
        </w:rPr>
        <w:t xml:space="preserve">the Average </w:t>
      </w:r>
      <w:r w:rsidRPr="00D77E51">
        <w:rPr>
          <w:rFonts w:ascii="Calibri" w:hAnsi="Calibri" w:cs="Calibri"/>
          <w:b/>
          <w:sz w:val="22"/>
          <w:szCs w:val="22"/>
        </w:rPr>
        <w:t>Fare</w:t>
      </w:r>
      <w:r w:rsidR="0060761D" w:rsidRPr="00D77E51">
        <w:rPr>
          <w:rFonts w:ascii="Calibri" w:hAnsi="Calibri" w:cs="Calibri"/>
          <w:b/>
          <w:sz w:val="22"/>
          <w:szCs w:val="22"/>
        </w:rPr>
        <w:t xml:space="preserve"> that would be paid in the absence of the </w:t>
      </w:r>
      <w:proofErr w:type="gramStart"/>
      <w:r w:rsidR="0060761D" w:rsidRPr="00D77E51">
        <w:rPr>
          <w:rFonts w:ascii="Calibri" w:hAnsi="Calibri" w:cs="Calibri"/>
          <w:b/>
          <w:sz w:val="22"/>
          <w:szCs w:val="22"/>
        </w:rPr>
        <w:t>concession</w:t>
      </w:r>
      <w:proofErr w:type="gramEnd"/>
    </w:p>
    <w:p w14:paraId="18AFE74B" w14:textId="77777777" w:rsidR="006C3D3C" w:rsidRPr="00D77E51" w:rsidRDefault="006C3D3C">
      <w:pPr>
        <w:ind w:left="720" w:hanging="720"/>
        <w:jc w:val="center"/>
        <w:rPr>
          <w:rFonts w:ascii="Calibri" w:hAnsi="Calibri" w:cs="Calibri"/>
          <w:b/>
          <w:sz w:val="22"/>
          <w:szCs w:val="22"/>
        </w:rPr>
      </w:pPr>
    </w:p>
    <w:p w14:paraId="2F48D68E" w14:textId="77777777" w:rsidR="006C3D3C" w:rsidRPr="00D77E51" w:rsidRDefault="006C3D3C">
      <w:pPr>
        <w:ind w:left="720" w:hanging="720"/>
        <w:jc w:val="center"/>
        <w:rPr>
          <w:rFonts w:ascii="Calibri" w:hAnsi="Calibri" w:cs="Calibri"/>
          <w:b/>
          <w:sz w:val="22"/>
          <w:szCs w:val="22"/>
        </w:rPr>
      </w:pPr>
    </w:p>
    <w:p w14:paraId="185BC2CE" w14:textId="77777777" w:rsidR="00D5236A" w:rsidRPr="00D77E51" w:rsidRDefault="00D5236A" w:rsidP="00D5236A">
      <w:pPr>
        <w:jc w:val="center"/>
        <w:rPr>
          <w:rFonts w:ascii="Calibri" w:hAnsi="Calibri" w:cs="Calibri"/>
          <w:szCs w:val="22"/>
        </w:rPr>
      </w:pPr>
    </w:p>
    <w:p w14:paraId="134D1BAD" w14:textId="77777777" w:rsidR="00D5236A" w:rsidRPr="00D77E51" w:rsidRDefault="00D5236A" w:rsidP="00D5236A">
      <w:pPr>
        <w:pStyle w:val="Heading1"/>
        <w:numPr>
          <w:ilvl w:val="0"/>
          <w:numId w:val="39"/>
        </w:numPr>
        <w:tabs>
          <w:tab w:val="clear" w:pos="360"/>
        </w:tabs>
        <w:ind w:left="720" w:hanging="720"/>
        <w:rPr>
          <w:rFonts w:ascii="Calibri" w:hAnsi="Calibri" w:cs="Calibri"/>
          <w:b/>
        </w:rPr>
      </w:pPr>
      <w:r w:rsidRPr="00D77E51">
        <w:rPr>
          <w:rFonts w:ascii="Calibri" w:hAnsi="Calibri" w:cs="Calibri"/>
          <w:b/>
        </w:rPr>
        <w:t>The Average Fare Forgone</w:t>
      </w:r>
    </w:p>
    <w:p w14:paraId="102B703A" w14:textId="77777777" w:rsidR="00D5236A" w:rsidRPr="00D77E51" w:rsidRDefault="00D5236A" w:rsidP="00CB09AD">
      <w:pPr>
        <w:pStyle w:val="Heading1"/>
        <w:numPr>
          <w:ilvl w:val="1"/>
          <w:numId w:val="39"/>
        </w:numPr>
        <w:tabs>
          <w:tab w:val="clear" w:pos="792"/>
          <w:tab w:val="num" w:pos="709"/>
        </w:tabs>
        <w:ind w:left="709" w:hanging="709"/>
        <w:rPr>
          <w:rFonts w:ascii="Calibri" w:hAnsi="Calibri" w:cs="Calibri"/>
        </w:rPr>
      </w:pPr>
      <w:r w:rsidRPr="00D77E51">
        <w:rPr>
          <w:rFonts w:ascii="Calibri" w:hAnsi="Calibri" w:cs="Calibri"/>
        </w:rPr>
        <w:t xml:space="preserve">This Schedule describes the method that will be used by </w:t>
      </w:r>
      <w:r w:rsidR="0030243D" w:rsidRPr="00D77E51">
        <w:rPr>
          <w:rFonts w:ascii="Calibri" w:hAnsi="Calibri" w:cs="Calibri"/>
        </w:rPr>
        <w:t>Tf</w:t>
      </w:r>
      <w:r w:rsidR="006C3E27" w:rsidRPr="00D77E51">
        <w:rPr>
          <w:rFonts w:ascii="Calibri" w:hAnsi="Calibri" w:cs="Calibri"/>
        </w:rPr>
        <w:t>GM</w:t>
      </w:r>
      <w:r w:rsidRPr="00D77E51">
        <w:rPr>
          <w:rFonts w:ascii="Calibri" w:hAnsi="Calibri" w:cs="Calibri"/>
        </w:rPr>
        <w:t xml:space="preserve"> to estimate the aver</w:t>
      </w:r>
      <w:r w:rsidR="0060761D" w:rsidRPr="00D77E51">
        <w:rPr>
          <w:rFonts w:ascii="Calibri" w:hAnsi="Calibri" w:cs="Calibri"/>
        </w:rPr>
        <w:t>age fare that would be paid by Eligible P</w:t>
      </w:r>
      <w:r w:rsidRPr="00D77E51">
        <w:rPr>
          <w:rFonts w:ascii="Calibri" w:hAnsi="Calibri" w:cs="Calibri"/>
        </w:rPr>
        <w:t xml:space="preserve">ersons </w:t>
      </w:r>
      <w:r w:rsidR="006A50D0" w:rsidRPr="00D77E51">
        <w:rPr>
          <w:rFonts w:ascii="Calibri" w:hAnsi="Calibri" w:cs="Calibri"/>
        </w:rPr>
        <w:t xml:space="preserve">(if the relevant concession did not apply) </w:t>
      </w:r>
      <w:r w:rsidRPr="00D77E51">
        <w:rPr>
          <w:rFonts w:ascii="Calibri" w:hAnsi="Calibri" w:cs="Calibri"/>
        </w:rPr>
        <w:t xml:space="preserve">for each journey made using the relevant concession (as defined in Schedule 1) on the operator’s </w:t>
      </w:r>
      <w:r w:rsidR="00C226C8" w:rsidRPr="00D77E51">
        <w:rPr>
          <w:rFonts w:ascii="Calibri" w:hAnsi="Calibri" w:cs="Calibri"/>
        </w:rPr>
        <w:t>Eligible S</w:t>
      </w:r>
      <w:r w:rsidRPr="00D77E51">
        <w:rPr>
          <w:rFonts w:ascii="Calibri" w:hAnsi="Calibri" w:cs="Calibri"/>
        </w:rPr>
        <w:t>ervices (as defined in Section 146 of the 2000 Act</w:t>
      </w:r>
      <w:r w:rsidR="00077C1E" w:rsidRPr="00D77E51">
        <w:rPr>
          <w:rFonts w:ascii="Calibri" w:hAnsi="Calibri" w:cs="Calibri"/>
        </w:rPr>
        <w:t>)</w:t>
      </w:r>
      <w:r w:rsidRPr="00D77E51">
        <w:rPr>
          <w:rFonts w:ascii="Calibri" w:hAnsi="Calibri" w:cs="Calibri"/>
        </w:rPr>
        <w:t xml:space="preserve"> beginning in the Principal Area</w:t>
      </w:r>
      <w:r w:rsidR="00F27577" w:rsidRPr="00D77E51">
        <w:rPr>
          <w:rFonts w:ascii="Calibri" w:hAnsi="Calibri" w:cs="Calibri"/>
        </w:rPr>
        <w:t>,</w:t>
      </w:r>
      <w:r w:rsidRPr="00D77E51">
        <w:rPr>
          <w:rFonts w:ascii="Calibri" w:hAnsi="Calibri" w:cs="Calibri"/>
        </w:rPr>
        <w:t xml:space="preserve"> in the absence of the Scheme. This value, which is called here the Average Fare Forgone, is represented in the formulae set out in Schedule 4 by </w:t>
      </w:r>
      <w:r w:rsidR="006A50D0" w:rsidRPr="00D77E51">
        <w:rPr>
          <w:rFonts w:ascii="Calibri" w:hAnsi="Calibri" w:cs="Calibri"/>
        </w:rPr>
        <w:t>‘</w:t>
      </w:r>
      <w:r w:rsidRPr="00D77E51">
        <w:rPr>
          <w:rFonts w:ascii="Calibri" w:hAnsi="Calibri" w:cs="Calibri"/>
        </w:rPr>
        <w:t>AFF</w:t>
      </w:r>
      <w:r w:rsidR="006A50D0" w:rsidRPr="00D77E51">
        <w:rPr>
          <w:rFonts w:ascii="Calibri" w:hAnsi="Calibri" w:cs="Calibri"/>
        </w:rPr>
        <w:t>’</w:t>
      </w:r>
      <w:r w:rsidRPr="00D77E51">
        <w:rPr>
          <w:rFonts w:ascii="Calibri" w:hAnsi="Calibri" w:cs="Calibri"/>
        </w:rPr>
        <w:t>.</w:t>
      </w:r>
    </w:p>
    <w:p w14:paraId="6D7D1345" w14:textId="77777777" w:rsidR="00180E23" w:rsidRPr="00D77E51" w:rsidRDefault="00180E23" w:rsidP="00CB09AD">
      <w:pPr>
        <w:pStyle w:val="Heading1"/>
        <w:numPr>
          <w:ilvl w:val="1"/>
          <w:numId w:val="39"/>
        </w:numPr>
        <w:tabs>
          <w:tab w:val="clear" w:pos="792"/>
          <w:tab w:val="num" w:pos="709"/>
        </w:tabs>
        <w:ind w:left="709" w:hanging="709"/>
        <w:rPr>
          <w:rFonts w:ascii="Calibri" w:hAnsi="Calibri" w:cs="Calibri"/>
        </w:rPr>
      </w:pPr>
      <w:r w:rsidRPr="00D77E51">
        <w:rPr>
          <w:rFonts w:ascii="Calibri" w:hAnsi="Calibri" w:cs="Calibri"/>
        </w:rPr>
        <w:t xml:space="preserve">The DfT Guidance describes </w:t>
      </w:r>
      <w:proofErr w:type="gramStart"/>
      <w:r w:rsidRPr="00D77E51">
        <w:rPr>
          <w:rFonts w:ascii="Calibri" w:hAnsi="Calibri" w:cs="Calibri"/>
        </w:rPr>
        <w:t>a number of</w:t>
      </w:r>
      <w:proofErr w:type="gramEnd"/>
      <w:r w:rsidRPr="00D77E51">
        <w:rPr>
          <w:rFonts w:ascii="Calibri" w:hAnsi="Calibri" w:cs="Calibri"/>
        </w:rPr>
        <w:t xml:space="preserve"> methods of calculating the Average Fare Forgone which are appropriate in differing circumstances.  It is the intention of </w:t>
      </w:r>
      <w:r w:rsidR="0030243D" w:rsidRPr="00D77E51">
        <w:rPr>
          <w:rFonts w:ascii="Calibri" w:hAnsi="Calibri" w:cs="Calibri"/>
        </w:rPr>
        <w:t>Tf</w:t>
      </w:r>
      <w:r w:rsidR="006C3E27" w:rsidRPr="00D77E51">
        <w:rPr>
          <w:rFonts w:ascii="Calibri" w:hAnsi="Calibri" w:cs="Calibri"/>
        </w:rPr>
        <w:t>GM</w:t>
      </w:r>
      <w:r w:rsidRPr="00D77E51">
        <w:rPr>
          <w:rFonts w:ascii="Calibri" w:hAnsi="Calibri" w:cs="Calibri"/>
        </w:rPr>
        <w:t xml:space="preserve"> to apply the appropriate method recommended by the DfT for the specific circumstances of each operator.  This is expected to be the method described by the DfT as the Discounted Fare Method</w:t>
      </w:r>
      <w:r w:rsidR="00A77E13" w:rsidRPr="00D77E51">
        <w:rPr>
          <w:rFonts w:ascii="Calibri" w:hAnsi="Calibri" w:cs="Calibri"/>
        </w:rPr>
        <w:t xml:space="preserve">, which adjusts the full commercial adult cash fare downward </w:t>
      </w:r>
      <w:proofErr w:type="gramStart"/>
      <w:r w:rsidR="00A77E13" w:rsidRPr="00D77E51">
        <w:rPr>
          <w:rFonts w:ascii="Calibri" w:hAnsi="Calibri" w:cs="Calibri"/>
        </w:rPr>
        <w:t>so as to</w:t>
      </w:r>
      <w:proofErr w:type="gramEnd"/>
      <w:r w:rsidR="00A77E13" w:rsidRPr="00D77E51">
        <w:rPr>
          <w:rFonts w:ascii="Calibri" w:hAnsi="Calibri" w:cs="Calibri"/>
        </w:rPr>
        <w:t xml:space="preserve"> reflect the fact that in the absence of free-fare schemes, individuals would take up discounted tickets</w:t>
      </w:r>
      <w:r w:rsidR="007B078E" w:rsidRPr="00D77E51">
        <w:rPr>
          <w:rFonts w:ascii="Calibri" w:hAnsi="Calibri" w:cs="Calibri"/>
        </w:rPr>
        <w:t>.</w:t>
      </w:r>
    </w:p>
    <w:p w14:paraId="725932BA" w14:textId="77777777" w:rsidR="00372F2C" w:rsidRPr="00D77E51" w:rsidRDefault="00372F2C" w:rsidP="00CB09AD">
      <w:pPr>
        <w:pStyle w:val="Heading1"/>
        <w:numPr>
          <w:ilvl w:val="1"/>
          <w:numId w:val="39"/>
        </w:numPr>
        <w:tabs>
          <w:tab w:val="clear" w:pos="792"/>
          <w:tab w:val="num" w:pos="709"/>
        </w:tabs>
        <w:ind w:left="709" w:hanging="709"/>
        <w:rPr>
          <w:rFonts w:ascii="Calibri" w:hAnsi="Calibri" w:cs="Calibri"/>
        </w:rPr>
      </w:pPr>
      <w:r w:rsidRPr="00D77E51">
        <w:rPr>
          <w:rFonts w:ascii="Calibri" w:hAnsi="Calibri" w:cs="Calibri"/>
        </w:rPr>
        <w:t xml:space="preserve">The operator and </w:t>
      </w:r>
      <w:r w:rsidR="0030243D" w:rsidRPr="00D77E51">
        <w:rPr>
          <w:rFonts w:ascii="Calibri" w:hAnsi="Calibri" w:cs="Calibri"/>
        </w:rPr>
        <w:t>Tf</w:t>
      </w:r>
      <w:r w:rsidR="006C3E27" w:rsidRPr="00D77E51">
        <w:rPr>
          <w:rFonts w:ascii="Calibri" w:hAnsi="Calibri" w:cs="Calibri"/>
        </w:rPr>
        <w:t>GM</w:t>
      </w:r>
      <w:r w:rsidRPr="00D77E51">
        <w:rPr>
          <w:rFonts w:ascii="Calibri" w:hAnsi="Calibri" w:cs="Calibri"/>
        </w:rPr>
        <w:t xml:space="preserve"> may agree the methodology for calculating the Average Fare Forgone </w:t>
      </w:r>
      <w:r w:rsidR="00180E23" w:rsidRPr="00D77E51">
        <w:rPr>
          <w:rFonts w:ascii="Calibri" w:hAnsi="Calibri" w:cs="Calibri"/>
        </w:rPr>
        <w:t>that is relevant to the circumstances of the operator</w:t>
      </w:r>
      <w:r w:rsidR="000D410F" w:rsidRPr="00D77E51">
        <w:rPr>
          <w:rFonts w:ascii="Calibri" w:hAnsi="Calibri" w:cs="Calibri"/>
        </w:rPr>
        <w:t>.</w:t>
      </w:r>
      <w:r w:rsidR="004C6A80" w:rsidRPr="00D77E51">
        <w:rPr>
          <w:rFonts w:ascii="Calibri" w:hAnsi="Calibri" w:cs="Calibri"/>
        </w:rPr>
        <w:t xml:space="preserve"> </w:t>
      </w:r>
    </w:p>
    <w:p w14:paraId="62FC02BA" w14:textId="77777777" w:rsidR="00D5236A" w:rsidRPr="00D77E51" w:rsidRDefault="000730A6" w:rsidP="00CB09AD">
      <w:pPr>
        <w:pStyle w:val="Heading1"/>
        <w:numPr>
          <w:ilvl w:val="1"/>
          <w:numId w:val="39"/>
        </w:numPr>
        <w:tabs>
          <w:tab w:val="clear" w:pos="792"/>
          <w:tab w:val="num" w:pos="709"/>
        </w:tabs>
        <w:ind w:left="709" w:hanging="709"/>
        <w:rPr>
          <w:rFonts w:ascii="Calibri" w:hAnsi="Calibri" w:cs="Calibri"/>
        </w:rPr>
      </w:pPr>
      <w:r w:rsidRPr="00D77E51">
        <w:rPr>
          <w:rFonts w:ascii="Calibri" w:hAnsi="Calibri" w:cs="Calibri"/>
        </w:rPr>
        <w:t>The Average Fare Forgone will be calculated for the operator on a quarterly basis.</w:t>
      </w:r>
    </w:p>
    <w:p w14:paraId="79018ED4" w14:textId="77777777" w:rsidR="00D5236A" w:rsidRPr="00D77E51" w:rsidRDefault="00D5236A" w:rsidP="00D5236A">
      <w:pPr>
        <w:pStyle w:val="Heading1"/>
        <w:numPr>
          <w:ilvl w:val="0"/>
          <w:numId w:val="39"/>
        </w:numPr>
        <w:tabs>
          <w:tab w:val="clear" w:pos="360"/>
        </w:tabs>
        <w:ind w:left="720" w:hanging="720"/>
        <w:rPr>
          <w:rFonts w:ascii="Calibri" w:hAnsi="Calibri" w:cs="Calibri"/>
          <w:b/>
        </w:rPr>
      </w:pPr>
      <w:r w:rsidRPr="00D77E51">
        <w:rPr>
          <w:rFonts w:ascii="Calibri" w:hAnsi="Calibri" w:cs="Calibri"/>
          <w:b/>
        </w:rPr>
        <w:t>Inputs into the Discount</w:t>
      </w:r>
      <w:r w:rsidR="00A77E13" w:rsidRPr="00D77E51">
        <w:rPr>
          <w:rFonts w:ascii="Calibri" w:hAnsi="Calibri" w:cs="Calibri"/>
          <w:b/>
        </w:rPr>
        <w:t>ed</w:t>
      </w:r>
      <w:r w:rsidRPr="00D77E51">
        <w:rPr>
          <w:rFonts w:ascii="Calibri" w:hAnsi="Calibri" w:cs="Calibri"/>
          <w:b/>
        </w:rPr>
        <w:t xml:space="preserve"> Fa</w:t>
      </w:r>
      <w:r w:rsidR="00A77E13" w:rsidRPr="00D77E51">
        <w:rPr>
          <w:rFonts w:ascii="Calibri" w:hAnsi="Calibri" w:cs="Calibri"/>
          <w:b/>
        </w:rPr>
        <w:t>re method</w:t>
      </w:r>
    </w:p>
    <w:p w14:paraId="4BD1657C" w14:textId="77777777" w:rsidR="00D5236A" w:rsidRPr="00D77E51" w:rsidRDefault="00D5236A" w:rsidP="00CB09AD">
      <w:pPr>
        <w:pStyle w:val="Heading1"/>
        <w:numPr>
          <w:ilvl w:val="1"/>
          <w:numId w:val="39"/>
        </w:numPr>
        <w:tabs>
          <w:tab w:val="clear" w:pos="792"/>
          <w:tab w:val="num" w:pos="709"/>
        </w:tabs>
        <w:ind w:left="709" w:hanging="709"/>
        <w:rPr>
          <w:rFonts w:ascii="Calibri" w:hAnsi="Calibri" w:cs="Calibri"/>
        </w:rPr>
      </w:pPr>
      <w:r w:rsidRPr="00D77E51">
        <w:rPr>
          <w:rFonts w:ascii="Calibri" w:hAnsi="Calibri" w:cs="Calibri"/>
        </w:rPr>
        <w:t xml:space="preserve">The principal determinants of the </w:t>
      </w:r>
      <w:r w:rsidR="00D24B43" w:rsidRPr="00D77E51">
        <w:rPr>
          <w:rFonts w:ascii="Calibri" w:hAnsi="Calibri" w:cs="Calibri"/>
        </w:rPr>
        <w:t>Average Fare Forgone</w:t>
      </w:r>
      <w:r w:rsidRPr="00D77E51">
        <w:rPr>
          <w:rFonts w:ascii="Calibri" w:hAnsi="Calibri" w:cs="Calibri"/>
        </w:rPr>
        <w:t xml:space="preserve"> are the relative prices of cash fares, day tickets and weekly tickets, as described in the DfT Guidance.</w:t>
      </w:r>
    </w:p>
    <w:p w14:paraId="3B2F134C" w14:textId="77777777" w:rsidR="00175D70" w:rsidRPr="00D77E51" w:rsidRDefault="00D5236A" w:rsidP="00CB09AD">
      <w:pPr>
        <w:pStyle w:val="Heading1"/>
        <w:numPr>
          <w:ilvl w:val="1"/>
          <w:numId w:val="39"/>
        </w:numPr>
        <w:tabs>
          <w:tab w:val="clear" w:pos="792"/>
          <w:tab w:val="num" w:pos="709"/>
        </w:tabs>
        <w:ind w:left="709" w:hanging="709"/>
        <w:rPr>
          <w:rFonts w:ascii="Calibri" w:hAnsi="Calibri" w:cs="Calibri"/>
        </w:rPr>
      </w:pPr>
      <w:r w:rsidRPr="00D77E51">
        <w:rPr>
          <w:rFonts w:ascii="Calibri" w:hAnsi="Calibri" w:cs="Calibri"/>
        </w:rPr>
        <w:t xml:space="preserve">To minimise data requirements from the operator, </w:t>
      </w:r>
      <w:r w:rsidR="006C3E27" w:rsidRPr="00D77E51">
        <w:rPr>
          <w:rFonts w:ascii="Calibri" w:hAnsi="Calibri" w:cs="Calibri"/>
        </w:rPr>
        <w:t>T</w:t>
      </w:r>
      <w:r w:rsidR="007B078E" w:rsidRPr="00D77E51">
        <w:rPr>
          <w:rFonts w:ascii="Calibri" w:hAnsi="Calibri" w:cs="Calibri"/>
        </w:rPr>
        <w:t>f</w:t>
      </w:r>
      <w:r w:rsidR="006C3E27" w:rsidRPr="00D77E51">
        <w:rPr>
          <w:rFonts w:ascii="Calibri" w:hAnsi="Calibri" w:cs="Calibri"/>
        </w:rPr>
        <w:t>GM</w:t>
      </w:r>
      <w:r w:rsidRPr="00D77E51">
        <w:rPr>
          <w:rFonts w:ascii="Calibri" w:hAnsi="Calibri" w:cs="Calibri"/>
        </w:rPr>
        <w:t xml:space="preserve"> and the operator will agree a mapping of the different ticket products and price denominations offered by the operator onto generic ticket types. It is envisaged that each distinct product will be categorised into one of the categories summarised in Table 3.1. The operator is required to supply </w:t>
      </w:r>
      <w:r w:rsidR="006C3E27" w:rsidRPr="00D77E51">
        <w:rPr>
          <w:rFonts w:ascii="Calibri" w:hAnsi="Calibri" w:cs="Calibri"/>
        </w:rPr>
        <w:t>T</w:t>
      </w:r>
      <w:r w:rsidR="007B078E" w:rsidRPr="00D77E51">
        <w:rPr>
          <w:rFonts w:ascii="Calibri" w:hAnsi="Calibri" w:cs="Calibri"/>
        </w:rPr>
        <w:t>f</w:t>
      </w:r>
      <w:r w:rsidR="006C3E27" w:rsidRPr="00D77E51">
        <w:rPr>
          <w:rFonts w:ascii="Calibri" w:hAnsi="Calibri" w:cs="Calibri"/>
        </w:rPr>
        <w:t>GM</w:t>
      </w:r>
      <w:r w:rsidRPr="00D77E51">
        <w:rPr>
          <w:rFonts w:ascii="Calibri" w:hAnsi="Calibri" w:cs="Calibri"/>
        </w:rPr>
        <w:t xml:space="preserve"> with an updated list of ticket products as</w:t>
      </w:r>
      <w:r w:rsidR="00F27577" w:rsidRPr="00D77E51">
        <w:rPr>
          <w:rFonts w:ascii="Calibri" w:hAnsi="Calibri" w:cs="Calibri"/>
        </w:rPr>
        <w:t>,</w:t>
      </w:r>
      <w:r w:rsidRPr="00D77E51">
        <w:rPr>
          <w:rFonts w:ascii="Calibri" w:hAnsi="Calibri" w:cs="Calibri"/>
        </w:rPr>
        <w:t xml:space="preserve"> and when</w:t>
      </w:r>
      <w:r w:rsidR="00F27577" w:rsidRPr="00D77E51">
        <w:rPr>
          <w:rFonts w:ascii="Calibri" w:hAnsi="Calibri" w:cs="Calibri"/>
        </w:rPr>
        <w:t>,</w:t>
      </w:r>
      <w:r w:rsidRPr="00D77E51">
        <w:rPr>
          <w:rFonts w:ascii="Calibri" w:hAnsi="Calibri" w:cs="Calibri"/>
        </w:rPr>
        <w:t xml:space="preserve"> old ticket products are withdrawn or new products are introduced, to enable </w:t>
      </w:r>
      <w:r w:rsidR="007B078E" w:rsidRPr="00D77E51">
        <w:rPr>
          <w:rFonts w:ascii="Calibri" w:hAnsi="Calibri" w:cs="Calibri"/>
        </w:rPr>
        <w:t>Tf</w:t>
      </w:r>
      <w:r w:rsidR="006C3E27" w:rsidRPr="00D77E51">
        <w:rPr>
          <w:rFonts w:ascii="Calibri" w:hAnsi="Calibri" w:cs="Calibri"/>
        </w:rPr>
        <w:t>GM</w:t>
      </w:r>
      <w:r w:rsidRPr="00D77E51">
        <w:rPr>
          <w:rFonts w:ascii="Calibri" w:hAnsi="Calibri" w:cs="Calibri"/>
        </w:rPr>
        <w:t xml:space="preserve"> to monitor the commercial offer</w:t>
      </w:r>
      <w:r w:rsidR="00F27577" w:rsidRPr="00D77E51">
        <w:rPr>
          <w:rFonts w:ascii="Calibri" w:hAnsi="Calibri" w:cs="Calibri"/>
        </w:rPr>
        <w:t>,</w:t>
      </w:r>
      <w:r w:rsidRPr="00D77E51">
        <w:rPr>
          <w:rFonts w:ascii="Calibri" w:hAnsi="Calibri" w:cs="Calibri"/>
        </w:rPr>
        <w:t xml:space="preserve"> and determine whether aspects of the discount factor calculation need to be reviewed</w:t>
      </w:r>
      <w:r w:rsidR="00F27577" w:rsidRPr="00D77E51">
        <w:rPr>
          <w:rFonts w:ascii="Calibri" w:hAnsi="Calibri" w:cs="Calibri"/>
        </w:rPr>
        <w:t>.</w:t>
      </w:r>
    </w:p>
    <w:p w14:paraId="18042EDE" w14:textId="77777777" w:rsidR="00BA3AFA" w:rsidRPr="00D77E51" w:rsidRDefault="00BA3AFA" w:rsidP="00175D70">
      <w:pPr>
        <w:pStyle w:val="Heading1"/>
        <w:ind w:left="792"/>
        <w:rPr>
          <w:rFonts w:ascii="Calibri" w:hAnsi="Calibri" w:cs="Calibri"/>
          <w:b/>
        </w:rPr>
      </w:pPr>
    </w:p>
    <w:p w14:paraId="7386AF78" w14:textId="77777777" w:rsidR="001861E7" w:rsidRPr="00D77E51" w:rsidRDefault="001861E7" w:rsidP="00175D70">
      <w:pPr>
        <w:pStyle w:val="Heading1"/>
        <w:ind w:left="792"/>
        <w:rPr>
          <w:rFonts w:ascii="Calibri" w:hAnsi="Calibri" w:cs="Calibri"/>
          <w:b/>
        </w:rPr>
      </w:pPr>
    </w:p>
    <w:p w14:paraId="110690F9" w14:textId="77777777" w:rsidR="001861E7" w:rsidRPr="00D77E51" w:rsidRDefault="001861E7" w:rsidP="00175D70">
      <w:pPr>
        <w:pStyle w:val="Heading1"/>
        <w:ind w:left="792"/>
        <w:rPr>
          <w:rFonts w:ascii="Calibri" w:hAnsi="Calibri" w:cs="Calibri"/>
          <w:b/>
        </w:rPr>
      </w:pPr>
    </w:p>
    <w:p w14:paraId="43F45608" w14:textId="77777777" w:rsidR="001861E7" w:rsidRDefault="001861E7" w:rsidP="00175D70">
      <w:pPr>
        <w:pStyle w:val="Heading1"/>
        <w:ind w:left="792"/>
        <w:rPr>
          <w:rFonts w:ascii="Calibri" w:hAnsi="Calibri" w:cs="Calibri"/>
          <w:b/>
        </w:rPr>
      </w:pPr>
    </w:p>
    <w:p w14:paraId="0F9545E1" w14:textId="77777777" w:rsidR="00D77E51" w:rsidRPr="00D77E51" w:rsidRDefault="00D77E51" w:rsidP="00175D70">
      <w:pPr>
        <w:pStyle w:val="Heading1"/>
        <w:ind w:left="792"/>
        <w:rPr>
          <w:rFonts w:ascii="Calibri" w:hAnsi="Calibri" w:cs="Calibri"/>
          <w:b/>
        </w:rPr>
      </w:pPr>
    </w:p>
    <w:p w14:paraId="6CA67B76" w14:textId="77777777" w:rsidR="00175D70" w:rsidRPr="00D77E51" w:rsidRDefault="00175D70" w:rsidP="00175D70">
      <w:pPr>
        <w:pStyle w:val="Heading1"/>
        <w:ind w:left="792"/>
        <w:rPr>
          <w:rFonts w:ascii="Calibri" w:hAnsi="Calibri" w:cs="Calibri"/>
          <w:b/>
        </w:rPr>
      </w:pPr>
      <w:r w:rsidRPr="00D77E51">
        <w:rPr>
          <w:rFonts w:ascii="Calibri" w:hAnsi="Calibri" w:cs="Calibri"/>
          <w:b/>
        </w:rPr>
        <w:lastRenderedPageBreak/>
        <w:t xml:space="preserve"> Table 3.1   Ticket Types and categories</w:t>
      </w:r>
    </w:p>
    <w:tbl>
      <w:tblPr>
        <w:tblW w:w="0" w:type="auto"/>
        <w:tblInd w:w="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841"/>
      </w:tblGrid>
      <w:tr w:rsidR="00175D70" w:rsidRPr="00D77E51" w14:paraId="5AD27EA5" w14:textId="77777777" w:rsidTr="00175D70">
        <w:tc>
          <w:tcPr>
            <w:tcW w:w="2839" w:type="dxa"/>
            <w:tcBorders>
              <w:top w:val="single" w:sz="4" w:space="0" w:color="auto"/>
            </w:tcBorders>
          </w:tcPr>
          <w:p w14:paraId="49DB5CF2" w14:textId="77777777" w:rsidR="00175D70" w:rsidRPr="00D77E51" w:rsidRDefault="00175D70" w:rsidP="00175D70">
            <w:pPr>
              <w:pStyle w:val="Heading1"/>
              <w:keepNext/>
              <w:keepLines/>
              <w:jc w:val="center"/>
              <w:rPr>
                <w:rFonts w:ascii="Calibri" w:hAnsi="Calibri" w:cs="Calibri"/>
                <w:b/>
              </w:rPr>
            </w:pPr>
            <w:r w:rsidRPr="00D77E51">
              <w:rPr>
                <w:rFonts w:ascii="Calibri" w:hAnsi="Calibri" w:cs="Calibri"/>
                <w:b/>
              </w:rPr>
              <w:t>Generic Ticket Type</w:t>
            </w:r>
          </w:p>
        </w:tc>
        <w:tc>
          <w:tcPr>
            <w:tcW w:w="2841" w:type="dxa"/>
            <w:tcBorders>
              <w:top w:val="single" w:sz="4" w:space="0" w:color="auto"/>
            </w:tcBorders>
          </w:tcPr>
          <w:p w14:paraId="7F898C26" w14:textId="77777777" w:rsidR="00175D70" w:rsidRPr="00D77E51" w:rsidRDefault="00175D70" w:rsidP="00175D70">
            <w:pPr>
              <w:pStyle w:val="Heading1"/>
              <w:keepNext/>
              <w:keepLines/>
              <w:jc w:val="center"/>
              <w:rPr>
                <w:rFonts w:ascii="Calibri" w:hAnsi="Calibri" w:cs="Calibri"/>
                <w:b/>
              </w:rPr>
            </w:pPr>
            <w:r w:rsidRPr="00D77E51">
              <w:rPr>
                <w:rFonts w:ascii="Calibri" w:hAnsi="Calibri" w:cs="Calibri"/>
                <w:b/>
              </w:rPr>
              <w:t>Types of ticket product</w:t>
            </w:r>
          </w:p>
        </w:tc>
      </w:tr>
      <w:tr w:rsidR="00175D70" w:rsidRPr="00D77E51" w14:paraId="77522BDA" w14:textId="77777777" w:rsidTr="00175D70">
        <w:tc>
          <w:tcPr>
            <w:tcW w:w="2839" w:type="dxa"/>
          </w:tcPr>
          <w:p w14:paraId="58516F0F" w14:textId="77777777" w:rsidR="00175D70" w:rsidRPr="00D77E51" w:rsidRDefault="00175D70" w:rsidP="00175D70">
            <w:pPr>
              <w:pStyle w:val="Heading1"/>
              <w:keepNext/>
              <w:keepLines/>
              <w:jc w:val="center"/>
              <w:rPr>
                <w:rFonts w:ascii="Calibri" w:hAnsi="Calibri" w:cs="Calibri"/>
              </w:rPr>
            </w:pPr>
            <w:r w:rsidRPr="00D77E51">
              <w:rPr>
                <w:rFonts w:ascii="Calibri" w:hAnsi="Calibri" w:cs="Calibri"/>
              </w:rPr>
              <w:t>Cash fares</w:t>
            </w:r>
          </w:p>
        </w:tc>
        <w:tc>
          <w:tcPr>
            <w:tcW w:w="2841" w:type="dxa"/>
          </w:tcPr>
          <w:p w14:paraId="471E7A99" w14:textId="77777777" w:rsidR="00175D70" w:rsidRPr="00D77E51" w:rsidRDefault="00175D70" w:rsidP="00175D70">
            <w:pPr>
              <w:pStyle w:val="Heading1"/>
              <w:keepNext/>
              <w:keepLines/>
              <w:jc w:val="center"/>
              <w:rPr>
                <w:rFonts w:ascii="Calibri" w:hAnsi="Calibri" w:cs="Calibri"/>
              </w:rPr>
            </w:pPr>
            <w:r w:rsidRPr="00D77E51">
              <w:rPr>
                <w:rFonts w:ascii="Calibri" w:hAnsi="Calibri" w:cs="Calibri"/>
              </w:rPr>
              <w:t xml:space="preserve">Singles, returns </w:t>
            </w:r>
            <w:proofErr w:type="gramStart"/>
            <w:r w:rsidRPr="00D77E51">
              <w:rPr>
                <w:rFonts w:ascii="Calibri" w:hAnsi="Calibri" w:cs="Calibri"/>
              </w:rPr>
              <w:t>and  tickets</w:t>
            </w:r>
            <w:proofErr w:type="gramEnd"/>
            <w:r w:rsidRPr="00D77E51">
              <w:rPr>
                <w:rFonts w:ascii="Calibri" w:hAnsi="Calibri" w:cs="Calibri"/>
              </w:rPr>
              <w:t xml:space="preserve"> which are valid for a specified number of journeys, e.g. carnets.</w:t>
            </w:r>
          </w:p>
        </w:tc>
      </w:tr>
      <w:tr w:rsidR="00175D70" w:rsidRPr="00D77E51" w14:paraId="7DFD2C96" w14:textId="77777777" w:rsidTr="00175D70">
        <w:tc>
          <w:tcPr>
            <w:tcW w:w="2839" w:type="dxa"/>
          </w:tcPr>
          <w:p w14:paraId="26693618" w14:textId="77777777" w:rsidR="00175D70" w:rsidRPr="00D77E51" w:rsidRDefault="00175D70" w:rsidP="00175D70">
            <w:pPr>
              <w:pStyle w:val="Heading1"/>
              <w:keepNext/>
              <w:keepLines/>
              <w:jc w:val="center"/>
              <w:rPr>
                <w:rFonts w:ascii="Calibri" w:hAnsi="Calibri" w:cs="Calibri"/>
              </w:rPr>
            </w:pPr>
            <w:r w:rsidRPr="00D77E51">
              <w:rPr>
                <w:rFonts w:ascii="Calibri" w:hAnsi="Calibri" w:cs="Calibri"/>
              </w:rPr>
              <w:t>Day tickets</w:t>
            </w:r>
          </w:p>
        </w:tc>
        <w:tc>
          <w:tcPr>
            <w:tcW w:w="2841" w:type="dxa"/>
          </w:tcPr>
          <w:p w14:paraId="2D4CFFC6" w14:textId="77777777" w:rsidR="00175D70" w:rsidRPr="00D77E51" w:rsidRDefault="00175D70" w:rsidP="00175D70">
            <w:pPr>
              <w:pStyle w:val="Heading1"/>
              <w:keepNext/>
              <w:keepLines/>
              <w:jc w:val="center"/>
              <w:rPr>
                <w:rFonts w:ascii="Calibri" w:hAnsi="Calibri" w:cs="Calibri"/>
              </w:rPr>
            </w:pPr>
            <w:r w:rsidRPr="00D77E51">
              <w:rPr>
                <w:rFonts w:ascii="Calibri" w:hAnsi="Calibri" w:cs="Calibri"/>
              </w:rPr>
              <w:t>Tickets offering unlimited journeys within a day</w:t>
            </w:r>
          </w:p>
        </w:tc>
      </w:tr>
      <w:tr w:rsidR="00175D70" w:rsidRPr="00D77E51" w14:paraId="128EC9BD" w14:textId="77777777" w:rsidTr="00175D70">
        <w:tc>
          <w:tcPr>
            <w:tcW w:w="2839" w:type="dxa"/>
          </w:tcPr>
          <w:p w14:paraId="74A478A4" w14:textId="77777777" w:rsidR="00175D70" w:rsidRPr="00D77E51" w:rsidRDefault="00175D70" w:rsidP="00175D70">
            <w:pPr>
              <w:pStyle w:val="Heading1"/>
              <w:keepNext/>
              <w:keepLines/>
              <w:jc w:val="center"/>
              <w:rPr>
                <w:rFonts w:ascii="Calibri" w:hAnsi="Calibri" w:cs="Calibri"/>
              </w:rPr>
            </w:pPr>
            <w:r w:rsidRPr="00D77E51">
              <w:rPr>
                <w:rFonts w:ascii="Calibri" w:hAnsi="Calibri" w:cs="Calibri"/>
              </w:rPr>
              <w:t>Weekly tickets</w:t>
            </w:r>
          </w:p>
        </w:tc>
        <w:tc>
          <w:tcPr>
            <w:tcW w:w="2841" w:type="dxa"/>
          </w:tcPr>
          <w:p w14:paraId="64B5190C" w14:textId="77777777" w:rsidR="00175D70" w:rsidRPr="00D77E51" w:rsidRDefault="00175D70" w:rsidP="00175D70">
            <w:pPr>
              <w:pStyle w:val="Heading1"/>
              <w:keepNext/>
              <w:keepLines/>
              <w:jc w:val="center"/>
              <w:rPr>
                <w:rFonts w:ascii="Calibri" w:hAnsi="Calibri" w:cs="Calibri"/>
              </w:rPr>
            </w:pPr>
            <w:r w:rsidRPr="00D77E51">
              <w:rPr>
                <w:rFonts w:ascii="Calibri" w:hAnsi="Calibri" w:cs="Calibri"/>
              </w:rPr>
              <w:t>Tickets offering unlimited journeys within a week</w:t>
            </w:r>
          </w:p>
        </w:tc>
      </w:tr>
      <w:tr w:rsidR="00175D70" w:rsidRPr="00D77E51" w14:paraId="641482EE" w14:textId="77777777" w:rsidTr="00175D70">
        <w:trPr>
          <w:trHeight w:val="1175"/>
        </w:trPr>
        <w:tc>
          <w:tcPr>
            <w:tcW w:w="2839" w:type="dxa"/>
          </w:tcPr>
          <w:p w14:paraId="0ADE0C1D" w14:textId="77777777" w:rsidR="00175D70" w:rsidRPr="00D77E51" w:rsidRDefault="00175D70" w:rsidP="00175D70">
            <w:pPr>
              <w:pStyle w:val="Heading1"/>
              <w:keepNext/>
              <w:keepLines/>
              <w:jc w:val="center"/>
              <w:rPr>
                <w:rFonts w:ascii="Calibri" w:hAnsi="Calibri" w:cs="Calibri"/>
              </w:rPr>
            </w:pPr>
            <w:r w:rsidRPr="00D77E51">
              <w:rPr>
                <w:rFonts w:ascii="Calibri" w:hAnsi="Calibri" w:cs="Calibri"/>
              </w:rPr>
              <w:t>Period tickets for longer than a week (to be converted into the equivalent of weekly tickets)</w:t>
            </w:r>
          </w:p>
        </w:tc>
        <w:tc>
          <w:tcPr>
            <w:tcW w:w="2841" w:type="dxa"/>
          </w:tcPr>
          <w:p w14:paraId="03836DB6" w14:textId="77777777" w:rsidR="00175D70" w:rsidRPr="00D77E51" w:rsidRDefault="00175D70" w:rsidP="00175D70">
            <w:pPr>
              <w:pStyle w:val="Heading1"/>
              <w:keepNext/>
              <w:keepLines/>
              <w:jc w:val="center"/>
              <w:rPr>
                <w:rFonts w:ascii="Calibri" w:hAnsi="Calibri" w:cs="Calibri"/>
              </w:rPr>
            </w:pPr>
            <w:r w:rsidRPr="00D77E51">
              <w:rPr>
                <w:rFonts w:ascii="Calibri" w:hAnsi="Calibri" w:cs="Calibri"/>
              </w:rPr>
              <w:t>Tickets offering unlimited journeys within a specified period longer than a week</w:t>
            </w:r>
          </w:p>
        </w:tc>
      </w:tr>
    </w:tbl>
    <w:p w14:paraId="01EFDDEC" w14:textId="77777777" w:rsidR="003670EC" w:rsidRPr="00D77E51" w:rsidRDefault="003670EC" w:rsidP="005743EF">
      <w:pPr>
        <w:pStyle w:val="Heading1"/>
        <w:ind w:left="792"/>
        <w:rPr>
          <w:rFonts w:ascii="Calibri" w:hAnsi="Calibri" w:cs="Calibri"/>
        </w:rPr>
      </w:pPr>
    </w:p>
    <w:p w14:paraId="6A216B11" w14:textId="77777777" w:rsidR="00175D70" w:rsidRPr="00D77E51" w:rsidRDefault="00175D70" w:rsidP="00CB09AD">
      <w:pPr>
        <w:pStyle w:val="Heading1"/>
        <w:numPr>
          <w:ilvl w:val="1"/>
          <w:numId w:val="39"/>
        </w:numPr>
        <w:tabs>
          <w:tab w:val="clear" w:pos="792"/>
          <w:tab w:val="num" w:pos="709"/>
        </w:tabs>
        <w:ind w:left="709" w:hanging="709"/>
        <w:rPr>
          <w:rFonts w:ascii="Calibri" w:hAnsi="Calibri" w:cs="Calibri"/>
        </w:rPr>
      </w:pPr>
      <w:r w:rsidRPr="00D77E51">
        <w:rPr>
          <w:rFonts w:ascii="Calibri" w:hAnsi="Calibri" w:cs="Calibri"/>
        </w:rPr>
        <w:t>For each of the above ticket types, the operator is expected to provide TfGM with the following data for each calendar month:</w:t>
      </w:r>
    </w:p>
    <w:p w14:paraId="1F155E32" w14:textId="77777777" w:rsidR="00175D70" w:rsidRPr="00D77E51" w:rsidRDefault="00175D70" w:rsidP="00B935B4">
      <w:pPr>
        <w:pStyle w:val="Heading1"/>
        <w:numPr>
          <w:ilvl w:val="2"/>
          <w:numId w:val="39"/>
        </w:numPr>
        <w:tabs>
          <w:tab w:val="clear" w:pos="1440"/>
          <w:tab w:val="num" w:pos="1276"/>
        </w:tabs>
        <w:rPr>
          <w:rFonts w:ascii="Calibri" w:hAnsi="Calibri" w:cs="Calibri"/>
        </w:rPr>
      </w:pPr>
      <w:r w:rsidRPr="00D77E51">
        <w:rPr>
          <w:rFonts w:ascii="Calibri" w:hAnsi="Calibri" w:cs="Calibri"/>
        </w:rPr>
        <w:t>the total revenue obtained from sales of the ticket type; and</w:t>
      </w:r>
    </w:p>
    <w:p w14:paraId="11CB67AD" w14:textId="77777777" w:rsidR="00175D70" w:rsidRPr="00D77E51" w:rsidRDefault="00175D70" w:rsidP="00B935B4">
      <w:pPr>
        <w:pStyle w:val="Heading1"/>
        <w:numPr>
          <w:ilvl w:val="2"/>
          <w:numId w:val="39"/>
        </w:numPr>
        <w:tabs>
          <w:tab w:val="clear" w:pos="1440"/>
          <w:tab w:val="num" w:pos="1276"/>
        </w:tabs>
        <w:rPr>
          <w:rFonts w:ascii="Calibri" w:hAnsi="Calibri" w:cs="Calibri"/>
        </w:rPr>
      </w:pPr>
      <w:r w:rsidRPr="00D77E51">
        <w:rPr>
          <w:rFonts w:ascii="Calibri" w:hAnsi="Calibri" w:cs="Calibri"/>
        </w:rPr>
        <w:t>in the case of cash fares, the number of singles, returns and other</w:t>
      </w:r>
      <w:r w:rsidR="00955368" w:rsidRPr="00D77E51">
        <w:rPr>
          <w:rFonts w:ascii="Calibri" w:hAnsi="Calibri" w:cs="Calibri"/>
        </w:rPr>
        <w:t xml:space="preserve"> </w:t>
      </w:r>
      <w:r w:rsidRPr="00D77E51">
        <w:rPr>
          <w:rFonts w:ascii="Calibri" w:hAnsi="Calibri" w:cs="Calibri"/>
        </w:rPr>
        <w:t xml:space="preserve">ticket types sold, and the numbers of journeys that would ordinarily be made by passengers using each of these ticket types, e.g. two journeys per return </w:t>
      </w:r>
      <w:proofErr w:type="gramStart"/>
      <w:r w:rsidRPr="00D77E51">
        <w:rPr>
          <w:rFonts w:ascii="Calibri" w:hAnsi="Calibri" w:cs="Calibri"/>
        </w:rPr>
        <w:t>ticket;</w:t>
      </w:r>
      <w:proofErr w:type="gramEnd"/>
    </w:p>
    <w:p w14:paraId="43552493" w14:textId="77777777" w:rsidR="00955368" w:rsidRPr="00D77E51" w:rsidRDefault="00175D70" w:rsidP="00B935B4">
      <w:pPr>
        <w:pStyle w:val="Heading1"/>
        <w:numPr>
          <w:ilvl w:val="2"/>
          <w:numId w:val="39"/>
        </w:numPr>
        <w:tabs>
          <w:tab w:val="clear" w:pos="1440"/>
          <w:tab w:val="num" w:pos="1276"/>
        </w:tabs>
        <w:rPr>
          <w:rFonts w:ascii="Calibri" w:hAnsi="Calibri" w:cs="Calibri"/>
        </w:rPr>
      </w:pPr>
      <w:r w:rsidRPr="00D77E51">
        <w:rPr>
          <w:rFonts w:ascii="Calibri" w:hAnsi="Calibri" w:cs="Calibri"/>
        </w:rPr>
        <w:t xml:space="preserve">in the case of day and weekly tickets, the number of such tickets sold </w:t>
      </w:r>
      <w:r w:rsidR="00955368" w:rsidRPr="00D77E51">
        <w:rPr>
          <w:rFonts w:ascii="Calibri" w:hAnsi="Calibri" w:cs="Calibri"/>
        </w:rPr>
        <w:t xml:space="preserve">                   </w:t>
      </w:r>
      <w:r w:rsidRPr="00D77E51">
        <w:rPr>
          <w:rFonts w:ascii="Calibri" w:hAnsi="Calibri" w:cs="Calibri"/>
        </w:rPr>
        <w:t>at each available price</w:t>
      </w:r>
      <w:r w:rsidR="00955368" w:rsidRPr="00D77E51">
        <w:rPr>
          <w:rFonts w:ascii="Calibri" w:hAnsi="Calibri" w:cs="Calibri"/>
        </w:rPr>
        <w:t>;</w:t>
      </w:r>
      <w:r w:rsidR="002449B6" w:rsidRPr="00D77E51">
        <w:rPr>
          <w:rFonts w:ascii="Calibri" w:hAnsi="Calibri" w:cs="Calibri"/>
        </w:rPr>
        <w:t xml:space="preserve"> and</w:t>
      </w:r>
    </w:p>
    <w:p w14:paraId="3468F53E" w14:textId="77777777" w:rsidR="00175D70" w:rsidRPr="00D77E51" w:rsidRDefault="00955368" w:rsidP="00B935B4">
      <w:pPr>
        <w:pStyle w:val="Heading1"/>
        <w:numPr>
          <w:ilvl w:val="2"/>
          <w:numId w:val="39"/>
        </w:numPr>
        <w:tabs>
          <w:tab w:val="clear" w:pos="1440"/>
          <w:tab w:val="num" w:pos="1276"/>
        </w:tabs>
        <w:rPr>
          <w:rFonts w:ascii="Calibri" w:hAnsi="Calibri" w:cs="Calibri"/>
        </w:rPr>
      </w:pPr>
      <w:r w:rsidRPr="00D77E51">
        <w:rPr>
          <w:rFonts w:ascii="Calibri" w:hAnsi="Calibri" w:cs="Calibri"/>
        </w:rPr>
        <w:t>the number of such tickets that are multi-operator and multi-modal products.</w:t>
      </w:r>
    </w:p>
    <w:p w14:paraId="39951D32" w14:textId="77777777" w:rsidR="00175D70" w:rsidRPr="00D77E51" w:rsidRDefault="00175D70" w:rsidP="00CB09AD">
      <w:pPr>
        <w:pStyle w:val="Heading1"/>
        <w:numPr>
          <w:ilvl w:val="1"/>
          <w:numId w:val="39"/>
        </w:numPr>
        <w:tabs>
          <w:tab w:val="clear" w:pos="792"/>
          <w:tab w:val="num" w:pos="709"/>
        </w:tabs>
        <w:ind w:left="709" w:hanging="709"/>
        <w:rPr>
          <w:rFonts w:ascii="Calibri" w:hAnsi="Calibri" w:cs="Calibri"/>
        </w:rPr>
      </w:pPr>
      <w:r w:rsidRPr="00D77E51">
        <w:rPr>
          <w:rFonts w:ascii="Calibri" w:hAnsi="Calibri" w:cs="Calibri"/>
        </w:rPr>
        <w:t xml:space="preserve">If an operator sells any tickets off-bus, the information set out in paragraph 2.3 </w:t>
      </w:r>
      <w:r w:rsidR="00644A00">
        <w:rPr>
          <w:rFonts w:ascii="Calibri" w:hAnsi="Calibri" w:cs="Calibri"/>
        </w:rPr>
        <w:t>of this Schedule</w:t>
      </w:r>
      <w:r w:rsidRPr="00D77E51">
        <w:rPr>
          <w:rFonts w:ascii="Calibri" w:hAnsi="Calibri" w:cs="Calibri"/>
        </w:rPr>
        <w:t>, shall be provided separately in respect of on-bus sales and off-bus sales.</w:t>
      </w:r>
    </w:p>
    <w:p w14:paraId="288DE08E" w14:textId="77777777" w:rsidR="004E2EF7" w:rsidRPr="00D77E51" w:rsidRDefault="004E2EF7" w:rsidP="00CB09AD">
      <w:pPr>
        <w:pStyle w:val="Heading1"/>
        <w:numPr>
          <w:ilvl w:val="1"/>
          <w:numId w:val="39"/>
        </w:numPr>
        <w:tabs>
          <w:tab w:val="clear" w:pos="792"/>
          <w:tab w:val="num" w:pos="709"/>
        </w:tabs>
        <w:ind w:left="709" w:hanging="709"/>
        <w:rPr>
          <w:rFonts w:ascii="Calibri" w:hAnsi="Calibri" w:cs="Calibri"/>
        </w:rPr>
      </w:pPr>
      <w:r w:rsidRPr="00D77E51">
        <w:rPr>
          <w:rFonts w:ascii="Calibri" w:hAnsi="Calibri" w:cs="Calibri"/>
        </w:rPr>
        <w:t>This information will be used to estimate the average cash fare paid by commercial passengers and the average price per ticket of daily and weekly tickets respectively.</w:t>
      </w:r>
    </w:p>
    <w:p w14:paraId="65EC75CF" w14:textId="77777777" w:rsidR="00D77E51" w:rsidRPr="00D77E51" w:rsidRDefault="00D77E51" w:rsidP="00152E1B">
      <w:pPr>
        <w:pStyle w:val="Heading1"/>
        <w:ind w:left="720"/>
        <w:rPr>
          <w:rFonts w:ascii="Calibri" w:hAnsi="Calibri" w:cs="Calibri"/>
        </w:rPr>
      </w:pPr>
    </w:p>
    <w:p w14:paraId="3B707851" w14:textId="77777777" w:rsidR="00D5236A" w:rsidRPr="00D77E51" w:rsidRDefault="00D5236A" w:rsidP="00D5236A">
      <w:pPr>
        <w:pStyle w:val="Heading1"/>
        <w:numPr>
          <w:ilvl w:val="0"/>
          <w:numId w:val="39"/>
        </w:numPr>
        <w:tabs>
          <w:tab w:val="clear" w:pos="360"/>
        </w:tabs>
        <w:ind w:left="720" w:hanging="720"/>
        <w:rPr>
          <w:rFonts w:ascii="Calibri" w:hAnsi="Calibri" w:cs="Calibri"/>
          <w:b/>
        </w:rPr>
      </w:pPr>
      <w:r w:rsidRPr="00D77E51">
        <w:rPr>
          <w:rFonts w:ascii="Calibri" w:hAnsi="Calibri" w:cs="Calibri"/>
          <w:b/>
        </w:rPr>
        <w:t xml:space="preserve">Calculation of the </w:t>
      </w:r>
      <w:r w:rsidR="00D24B43" w:rsidRPr="00D77E51">
        <w:rPr>
          <w:rFonts w:ascii="Calibri" w:hAnsi="Calibri" w:cs="Calibri"/>
          <w:b/>
        </w:rPr>
        <w:t>Average Fare Forgone</w:t>
      </w:r>
    </w:p>
    <w:p w14:paraId="64C48767" w14:textId="77777777" w:rsidR="00E173D6" w:rsidRPr="00D77E51" w:rsidRDefault="00D5236A" w:rsidP="00CB09AD">
      <w:pPr>
        <w:pStyle w:val="Heading1"/>
        <w:numPr>
          <w:ilvl w:val="1"/>
          <w:numId w:val="39"/>
        </w:numPr>
        <w:tabs>
          <w:tab w:val="clear" w:pos="792"/>
          <w:tab w:val="num" w:pos="709"/>
        </w:tabs>
        <w:ind w:left="709" w:hanging="709"/>
        <w:rPr>
          <w:rFonts w:ascii="Calibri" w:hAnsi="Calibri" w:cs="Calibri"/>
        </w:rPr>
      </w:pPr>
      <w:r w:rsidRPr="00D77E51">
        <w:rPr>
          <w:rFonts w:ascii="Calibri" w:hAnsi="Calibri" w:cs="Calibri"/>
        </w:rPr>
        <w:t xml:space="preserve">The </w:t>
      </w:r>
      <w:r w:rsidR="007B078E" w:rsidRPr="00D77E51">
        <w:rPr>
          <w:rFonts w:ascii="Calibri" w:hAnsi="Calibri" w:cs="Calibri"/>
        </w:rPr>
        <w:t>three</w:t>
      </w:r>
      <w:r w:rsidRPr="00D77E51">
        <w:rPr>
          <w:rFonts w:ascii="Calibri" w:hAnsi="Calibri" w:cs="Calibri"/>
        </w:rPr>
        <w:t xml:space="preserve"> values derived as above will be input into </w:t>
      </w:r>
      <w:r w:rsidR="00AB7950" w:rsidRPr="00D77E51">
        <w:rPr>
          <w:rFonts w:ascii="Calibri" w:hAnsi="Calibri" w:cs="Calibri"/>
        </w:rPr>
        <w:t xml:space="preserve">the Average Fare </w:t>
      </w:r>
      <w:r w:rsidR="00032EF2">
        <w:rPr>
          <w:rFonts w:ascii="Calibri" w:hAnsi="Calibri" w:cs="Calibri"/>
        </w:rPr>
        <w:t xml:space="preserve">Forgone </w:t>
      </w:r>
      <w:r w:rsidR="00AB7950" w:rsidRPr="00D77E51">
        <w:rPr>
          <w:rFonts w:ascii="Calibri" w:hAnsi="Calibri" w:cs="Calibri"/>
        </w:rPr>
        <w:t>calculation sheet contained in the</w:t>
      </w:r>
      <w:r w:rsidR="00236CB0" w:rsidRPr="00D77E51">
        <w:rPr>
          <w:rFonts w:ascii="Calibri" w:hAnsi="Calibri" w:cs="Calibri"/>
        </w:rPr>
        <w:t xml:space="preserve"> DfT’s Reimbursement Calculator</w:t>
      </w:r>
      <w:r w:rsidR="00175D70" w:rsidRPr="00D77E51">
        <w:rPr>
          <w:rFonts w:ascii="Calibri" w:hAnsi="Calibri" w:cs="Calibri"/>
        </w:rPr>
        <w:t xml:space="preserve"> and the resulting Average Fare Forgone used in the calculation of the value of Revenue Forgone payable to the operator</w:t>
      </w:r>
      <w:r w:rsidR="00236CB0" w:rsidRPr="00D77E51">
        <w:rPr>
          <w:rFonts w:ascii="Calibri" w:hAnsi="Calibri" w:cs="Calibri"/>
        </w:rPr>
        <w:t>.</w:t>
      </w:r>
      <w:r w:rsidR="00175D70" w:rsidRPr="00D77E51">
        <w:rPr>
          <w:rFonts w:ascii="Calibri" w:hAnsi="Calibri" w:cs="Calibri"/>
        </w:rPr>
        <w:t xml:space="preserve">  </w:t>
      </w:r>
    </w:p>
    <w:p w14:paraId="173A6D7F" w14:textId="1C0D4C13" w:rsidR="006C3D3C" w:rsidRPr="00D77E51" w:rsidRDefault="0030337F" w:rsidP="00761897">
      <w:pPr>
        <w:jc w:val="center"/>
        <w:rPr>
          <w:rFonts w:ascii="Calibri" w:hAnsi="Calibri" w:cs="Calibri"/>
          <w:b/>
          <w:sz w:val="22"/>
          <w:szCs w:val="22"/>
        </w:rPr>
      </w:pPr>
      <w:commentRangeStart w:id="3"/>
      <w:commentRangeEnd w:id="3"/>
      <w:r>
        <w:rPr>
          <w:rStyle w:val="CommentReference"/>
          <w:rFonts w:ascii="Futura Bk BT" w:hAnsi="Futura Bk BT"/>
        </w:rPr>
        <w:commentReference w:id="3"/>
      </w:r>
      <w:r w:rsidR="00A97446" w:rsidRPr="00D77E51">
        <w:rPr>
          <w:rFonts w:ascii="Calibri" w:hAnsi="Calibri" w:cs="Calibri"/>
          <w:b/>
        </w:rPr>
        <w:br w:type="page"/>
      </w:r>
      <w:r w:rsidR="006C3D3C" w:rsidRPr="00D77E51">
        <w:rPr>
          <w:rFonts w:ascii="Calibri" w:hAnsi="Calibri" w:cs="Calibri"/>
          <w:b/>
          <w:sz w:val="22"/>
          <w:szCs w:val="22"/>
        </w:rPr>
        <w:lastRenderedPageBreak/>
        <w:t>Schedule 4</w:t>
      </w:r>
    </w:p>
    <w:p w14:paraId="3787506B" w14:textId="77777777" w:rsidR="006C3D3C" w:rsidRPr="00D77E51" w:rsidRDefault="006C3D3C">
      <w:pPr>
        <w:ind w:left="720" w:hanging="720"/>
        <w:jc w:val="center"/>
        <w:rPr>
          <w:rFonts w:ascii="Calibri" w:hAnsi="Calibri" w:cs="Calibri"/>
          <w:b/>
          <w:sz w:val="22"/>
          <w:szCs w:val="22"/>
        </w:rPr>
      </w:pPr>
    </w:p>
    <w:p w14:paraId="5D24E3F3" w14:textId="77777777" w:rsidR="006C3D3C" w:rsidRPr="00D77E51" w:rsidRDefault="006C3D3C">
      <w:pPr>
        <w:ind w:left="720" w:hanging="720"/>
        <w:jc w:val="center"/>
        <w:rPr>
          <w:rFonts w:ascii="Calibri" w:hAnsi="Calibri" w:cs="Calibri"/>
          <w:b/>
          <w:sz w:val="22"/>
          <w:szCs w:val="22"/>
        </w:rPr>
      </w:pPr>
      <w:r w:rsidRPr="00D77E51">
        <w:rPr>
          <w:rFonts w:ascii="Calibri" w:hAnsi="Calibri" w:cs="Calibri"/>
          <w:b/>
          <w:sz w:val="22"/>
          <w:szCs w:val="22"/>
        </w:rPr>
        <w:t>Standard Method of Determining Re</w:t>
      </w:r>
      <w:r w:rsidR="00250DCA" w:rsidRPr="00D77E51">
        <w:rPr>
          <w:rFonts w:ascii="Calibri" w:hAnsi="Calibri" w:cs="Calibri"/>
          <w:b/>
          <w:sz w:val="22"/>
          <w:szCs w:val="22"/>
        </w:rPr>
        <w:t>venue Forgone</w:t>
      </w:r>
    </w:p>
    <w:p w14:paraId="6B49BB44" w14:textId="77777777" w:rsidR="006C3D3C" w:rsidRPr="00D77E51" w:rsidRDefault="006C3D3C">
      <w:pPr>
        <w:ind w:left="720" w:hanging="720"/>
        <w:jc w:val="both"/>
        <w:rPr>
          <w:rFonts w:ascii="Calibri" w:hAnsi="Calibri" w:cs="Calibri"/>
          <w:sz w:val="22"/>
          <w:szCs w:val="22"/>
        </w:rPr>
      </w:pPr>
    </w:p>
    <w:p w14:paraId="06A1FF51" w14:textId="77777777" w:rsidR="00250DCA" w:rsidRPr="00D77E51" w:rsidRDefault="00250DCA">
      <w:pPr>
        <w:ind w:left="720" w:hanging="720"/>
        <w:jc w:val="both"/>
        <w:rPr>
          <w:rFonts w:ascii="Calibri" w:hAnsi="Calibri" w:cs="Calibri"/>
          <w:sz w:val="22"/>
          <w:szCs w:val="22"/>
        </w:rPr>
      </w:pPr>
    </w:p>
    <w:p w14:paraId="0FCC7137" w14:textId="77777777" w:rsidR="005A5899" w:rsidRPr="00D77E51" w:rsidRDefault="005A5899" w:rsidP="00CB09AD">
      <w:pPr>
        <w:pStyle w:val="Heading1"/>
        <w:numPr>
          <w:ilvl w:val="0"/>
          <w:numId w:val="41"/>
        </w:numPr>
        <w:tabs>
          <w:tab w:val="clear" w:pos="360"/>
          <w:tab w:val="num" w:pos="709"/>
        </w:tabs>
        <w:ind w:left="720" w:hanging="720"/>
        <w:rPr>
          <w:rFonts w:ascii="Calibri" w:hAnsi="Calibri" w:cs="Calibri"/>
          <w:b/>
        </w:rPr>
      </w:pPr>
      <w:r w:rsidRPr="00D77E51">
        <w:rPr>
          <w:rFonts w:ascii="Calibri" w:hAnsi="Calibri" w:cs="Calibri"/>
          <w:b/>
        </w:rPr>
        <w:t xml:space="preserve">Calculation of Reimbursement </w:t>
      </w:r>
      <w:r w:rsidR="00076C8F" w:rsidRPr="00D77E51">
        <w:rPr>
          <w:rFonts w:ascii="Calibri" w:hAnsi="Calibri" w:cs="Calibri"/>
          <w:b/>
        </w:rPr>
        <w:t>for Revenue Forgone</w:t>
      </w:r>
    </w:p>
    <w:p w14:paraId="311FF398" w14:textId="77777777" w:rsidR="005A5899" w:rsidRPr="00D77E51" w:rsidRDefault="00537B5A" w:rsidP="00CB09AD">
      <w:pPr>
        <w:pStyle w:val="Heading2"/>
        <w:numPr>
          <w:ilvl w:val="1"/>
          <w:numId w:val="41"/>
        </w:numPr>
        <w:tabs>
          <w:tab w:val="clear" w:pos="792"/>
          <w:tab w:val="num" w:pos="709"/>
        </w:tabs>
        <w:ind w:left="720" w:hanging="720"/>
        <w:rPr>
          <w:rFonts w:ascii="Calibri" w:hAnsi="Calibri" w:cs="Calibri"/>
        </w:rPr>
      </w:pPr>
      <w:r w:rsidRPr="00D77E51">
        <w:rPr>
          <w:rFonts w:ascii="Calibri" w:hAnsi="Calibri" w:cs="Calibri"/>
        </w:rPr>
        <w:t>Tf</w:t>
      </w:r>
      <w:r w:rsidR="006C3E27" w:rsidRPr="00D77E51">
        <w:rPr>
          <w:rFonts w:ascii="Calibri" w:hAnsi="Calibri" w:cs="Calibri"/>
        </w:rPr>
        <w:t>GM</w:t>
      </w:r>
      <w:r w:rsidR="005A5899" w:rsidRPr="00D77E51">
        <w:rPr>
          <w:rFonts w:ascii="Calibri" w:hAnsi="Calibri" w:cs="Calibri"/>
        </w:rPr>
        <w:t xml:space="preserve"> will calculate reimbursement payments </w:t>
      </w:r>
      <w:proofErr w:type="gramStart"/>
      <w:r w:rsidR="005A5899" w:rsidRPr="00D77E51">
        <w:rPr>
          <w:rFonts w:ascii="Calibri" w:hAnsi="Calibri" w:cs="Calibri"/>
        </w:rPr>
        <w:t>so as to</w:t>
      </w:r>
      <w:proofErr w:type="gramEnd"/>
      <w:r w:rsidR="005A5899" w:rsidRPr="00D77E51">
        <w:rPr>
          <w:rFonts w:ascii="Calibri" w:hAnsi="Calibri" w:cs="Calibri"/>
        </w:rPr>
        <w:t xml:space="preserve"> satisfy the objectives set out in </w:t>
      </w:r>
      <w:r w:rsidR="00644A00">
        <w:rPr>
          <w:rFonts w:ascii="Calibri" w:hAnsi="Calibri" w:cs="Calibri"/>
        </w:rPr>
        <w:t>p</w:t>
      </w:r>
      <w:r w:rsidR="005A5899" w:rsidRPr="00D77E51">
        <w:rPr>
          <w:rFonts w:ascii="Calibri" w:hAnsi="Calibri" w:cs="Calibri"/>
        </w:rPr>
        <w:t xml:space="preserve">aragraph </w:t>
      </w:r>
      <w:r w:rsidR="006C3C5E" w:rsidRPr="00D77E51">
        <w:rPr>
          <w:rFonts w:ascii="Calibri" w:hAnsi="Calibri" w:cs="Calibri"/>
        </w:rPr>
        <w:t>2 of the Arrangements.</w:t>
      </w:r>
    </w:p>
    <w:p w14:paraId="31D0D2EE" w14:textId="77777777" w:rsidR="005A5899" w:rsidRPr="00D77E51" w:rsidRDefault="005A5899" w:rsidP="00CB09AD">
      <w:pPr>
        <w:pStyle w:val="Heading2"/>
        <w:numPr>
          <w:ilvl w:val="1"/>
          <w:numId w:val="41"/>
        </w:numPr>
        <w:tabs>
          <w:tab w:val="clear" w:pos="792"/>
          <w:tab w:val="num" w:pos="709"/>
        </w:tabs>
        <w:ind w:left="720" w:hanging="720"/>
        <w:rPr>
          <w:rFonts w:ascii="Calibri" w:hAnsi="Calibri" w:cs="Calibri"/>
        </w:rPr>
      </w:pPr>
      <w:r w:rsidRPr="00D77E51">
        <w:rPr>
          <w:rFonts w:ascii="Calibri" w:hAnsi="Calibri" w:cs="Calibri"/>
        </w:rPr>
        <w:t>Calculation of the reimbursement due will be made in accordance with the payment periods set out in Schedule 8.</w:t>
      </w:r>
    </w:p>
    <w:p w14:paraId="3338BD98" w14:textId="77777777" w:rsidR="005A589D" w:rsidRPr="00D77E51" w:rsidRDefault="005A589D" w:rsidP="005A589D">
      <w:pPr>
        <w:pStyle w:val="Heading2"/>
        <w:numPr>
          <w:ilvl w:val="1"/>
          <w:numId w:val="41"/>
        </w:numPr>
        <w:tabs>
          <w:tab w:val="clear" w:pos="792"/>
        </w:tabs>
        <w:ind w:left="720" w:hanging="720"/>
        <w:rPr>
          <w:rFonts w:ascii="Calibri" w:hAnsi="Calibri" w:cs="Calibri"/>
        </w:rPr>
      </w:pPr>
      <w:r w:rsidRPr="00D77E51">
        <w:rPr>
          <w:rFonts w:ascii="Calibri" w:hAnsi="Calibri" w:cs="Calibri"/>
        </w:rPr>
        <w:t xml:space="preserve">Reimbursement for revenue forgone is taken to mean </w:t>
      </w:r>
      <w:r w:rsidR="00177EAD" w:rsidRPr="00D77E51">
        <w:rPr>
          <w:rFonts w:ascii="Calibri" w:hAnsi="Calibri" w:cs="Calibri"/>
        </w:rPr>
        <w:t>Tf</w:t>
      </w:r>
      <w:r w:rsidR="006C3E27" w:rsidRPr="00D77E51">
        <w:rPr>
          <w:rFonts w:ascii="Calibri" w:hAnsi="Calibri" w:cs="Calibri"/>
        </w:rPr>
        <w:t>GM</w:t>
      </w:r>
      <w:r w:rsidRPr="00D77E51">
        <w:rPr>
          <w:rFonts w:ascii="Calibri" w:hAnsi="Calibri" w:cs="Calibri"/>
        </w:rPr>
        <w:t>’s estimate of the revenue by way of fares that the operator would have earned if the concession did not exist.</w:t>
      </w:r>
    </w:p>
    <w:p w14:paraId="22CE2E7C" w14:textId="77777777" w:rsidR="005A589D" w:rsidRPr="00D77E51" w:rsidRDefault="005A589D" w:rsidP="005A589D">
      <w:pPr>
        <w:pStyle w:val="Heading2"/>
        <w:numPr>
          <w:ilvl w:val="1"/>
          <w:numId w:val="41"/>
        </w:numPr>
        <w:tabs>
          <w:tab w:val="clear" w:pos="792"/>
        </w:tabs>
        <w:ind w:left="720" w:hanging="720"/>
        <w:rPr>
          <w:rFonts w:ascii="Calibri" w:hAnsi="Calibri" w:cs="Calibri"/>
        </w:rPr>
      </w:pPr>
      <w:r w:rsidRPr="00D77E51">
        <w:rPr>
          <w:rFonts w:ascii="Calibri" w:hAnsi="Calibri" w:cs="Calibri"/>
        </w:rPr>
        <w:t>The revenue forgone will be calculated using a formula in which the variables are defined as follows:</w:t>
      </w:r>
    </w:p>
    <w:p w14:paraId="5ADA22B6" w14:textId="77777777" w:rsidR="005A589D" w:rsidRPr="00D77E51" w:rsidRDefault="005A589D" w:rsidP="005A589D">
      <w:pPr>
        <w:pStyle w:val="Heading1"/>
        <w:numPr>
          <w:ilvl w:val="1"/>
          <w:numId w:val="40"/>
        </w:numPr>
        <w:ind w:left="1440"/>
        <w:rPr>
          <w:rFonts w:ascii="Calibri" w:hAnsi="Calibri" w:cs="Calibri"/>
        </w:rPr>
      </w:pPr>
      <w:r w:rsidRPr="00D77E51">
        <w:rPr>
          <w:rFonts w:ascii="Calibri" w:hAnsi="Calibri" w:cs="Calibri"/>
        </w:rPr>
        <w:t xml:space="preserve">the total number of passenger journeys made by eligible persons using the relevant </w:t>
      </w:r>
      <w:proofErr w:type="gramStart"/>
      <w:r w:rsidRPr="00D77E51">
        <w:rPr>
          <w:rFonts w:ascii="Calibri" w:hAnsi="Calibri" w:cs="Calibri"/>
        </w:rPr>
        <w:t>concession  on</w:t>
      </w:r>
      <w:proofErr w:type="gramEnd"/>
      <w:r w:rsidRPr="00D77E51">
        <w:rPr>
          <w:rFonts w:ascii="Calibri" w:hAnsi="Calibri" w:cs="Calibri"/>
        </w:rPr>
        <w:t xml:space="preserve"> the operator’s eligible services as defined in section 146 of the 2000 Act, as estimated by </w:t>
      </w:r>
      <w:r w:rsidR="00177EAD" w:rsidRPr="00D77E51">
        <w:rPr>
          <w:rFonts w:ascii="Calibri" w:hAnsi="Calibri" w:cs="Calibri"/>
        </w:rPr>
        <w:t>Tf</w:t>
      </w:r>
      <w:r w:rsidR="006C3E27" w:rsidRPr="00D77E51">
        <w:rPr>
          <w:rFonts w:ascii="Calibri" w:hAnsi="Calibri" w:cs="Calibri"/>
        </w:rPr>
        <w:t>GM</w:t>
      </w:r>
      <w:r w:rsidRPr="00D77E51">
        <w:rPr>
          <w:rFonts w:ascii="Calibri" w:hAnsi="Calibri" w:cs="Calibri"/>
        </w:rPr>
        <w:t xml:space="preserve"> using the procedures described in Schedule 2. The quantity of concessionary journeys is represented in the formulae below by </w:t>
      </w:r>
      <w:proofErr w:type="gramStart"/>
      <w:r w:rsidRPr="00D77E51">
        <w:rPr>
          <w:rFonts w:ascii="Calibri" w:hAnsi="Calibri" w:cs="Calibri"/>
        </w:rPr>
        <w:t>J;</w:t>
      </w:r>
      <w:proofErr w:type="gramEnd"/>
    </w:p>
    <w:p w14:paraId="7D728DE2" w14:textId="77777777" w:rsidR="005A589D" w:rsidRPr="00D77E51" w:rsidRDefault="005A589D" w:rsidP="005A589D">
      <w:pPr>
        <w:pStyle w:val="Heading1"/>
        <w:numPr>
          <w:ilvl w:val="1"/>
          <w:numId w:val="40"/>
        </w:numPr>
        <w:ind w:left="1440"/>
        <w:rPr>
          <w:rFonts w:ascii="Calibri" w:hAnsi="Calibri" w:cs="Calibri"/>
        </w:rPr>
      </w:pPr>
      <w:r w:rsidRPr="00D77E51">
        <w:rPr>
          <w:rFonts w:ascii="Calibri" w:hAnsi="Calibri" w:cs="Calibri"/>
        </w:rPr>
        <w:t xml:space="preserve">the AFF represents the average commercial adult fare that eligible persons would pay on the operator’s eligible services in the absence of the scheme, as estimated by </w:t>
      </w:r>
      <w:r w:rsidR="006C3E27" w:rsidRPr="00D77E51">
        <w:rPr>
          <w:rFonts w:ascii="Calibri" w:hAnsi="Calibri" w:cs="Calibri"/>
        </w:rPr>
        <w:t>TFGM</w:t>
      </w:r>
      <w:r w:rsidRPr="00D77E51">
        <w:rPr>
          <w:rFonts w:ascii="Calibri" w:hAnsi="Calibri" w:cs="Calibri"/>
        </w:rPr>
        <w:t xml:space="preserve"> using the procedure described in Schedule 3. The average adult fare is represented in the formulae below by AFF.</w:t>
      </w:r>
    </w:p>
    <w:p w14:paraId="2EBA1B47" w14:textId="77777777" w:rsidR="005A589D" w:rsidRPr="00D77E51" w:rsidRDefault="005A589D" w:rsidP="005A589D">
      <w:pPr>
        <w:pStyle w:val="Heading1"/>
        <w:numPr>
          <w:ilvl w:val="1"/>
          <w:numId w:val="40"/>
        </w:numPr>
        <w:ind w:left="1440"/>
        <w:rPr>
          <w:rFonts w:ascii="Calibri" w:hAnsi="Calibri" w:cs="Calibri"/>
        </w:rPr>
      </w:pPr>
      <w:r w:rsidRPr="00D77E51">
        <w:rPr>
          <w:rFonts w:ascii="Calibri" w:hAnsi="Calibri" w:cs="Calibri"/>
        </w:rPr>
        <w:t>the Reimbursement Factor, which is the ratio of the estimated concessionary journeys that would be made if commercial adult fares had to be paid, to the actual number of passenger journeys made using the concession. The Reimbursement Factor is represented by RF.</w:t>
      </w:r>
    </w:p>
    <w:p w14:paraId="34B53628" w14:textId="77777777" w:rsidR="005A589D" w:rsidRPr="00D77E51" w:rsidRDefault="005A589D" w:rsidP="005A589D">
      <w:pPr>
        <w:pStyle w:val="Heading2"/>
        <w:numPr>
          <w:ilvl w:val="1"/>
          <w:numId w:val="41"/>
        </w:numPr>
        <w:tabs>
          <w:tab w:val="clear" w:pos="792"/>
        </w:tabs>
        <w:ind w:left="720" w:hanging="720"/>
        <w:jc w:val="left"/>
        <w:rPr>
          <w:rFonts w:ascii="Calibri" w:hAnsi="Calibri" w:cs="Calibri"/>
        </w:rPr>
      </w:pPr>
      <w:r w:rsidRPr="00D77E51">
        <w:rPr>
          <w:rFonts w:ascii="Calibri" w:hAnsi="Calibri" w:cs="Calibri"/>
        </w:rPr>
        <w:t>For a given payment period, the reimbursement due to the operator for revenue forgone will be calculated using the formula:</w:t>
      </w:r>
    </w:p>
    <w:p w14:paraId="26EB5B53" w14:textId="77777777" w:rsidR="005A589D" w:rsidRPr="00D77E51" w:rsidRDefault="005A589D" w:rsidP="005A589D">
      <w:pPr>
        <w:pStyle w:val="Heading2"/>
        <w:jc w:val="left"/>
        <w:rPr>
          <w:rFonts w:ascii="Calibri" w:hAnsi="Calibri" w:cs="Calibri"/>
        </w:rPr>
      </w:pPr>
      <w:r w:rsidRPr="00D77E51">
        <w:rPr>
          <w:rFonts w:ascii="Calibri" w:hAnsi="Calibri" w:cs="Calibri"/>
        </w:rPr>
        <w:tab/>
        <w:t>Revenue Forgone = J * RF * AFF</w:t>
      </w:r>
    </w:p>
    <w:p w14:paraId="2E1B3ADF" w14:textId="77777777" w:rsidR="005A589D" w:rsidRPr="00D77E51" w:rsidRDefault="005A589D" w:rsidP="005A589D">
      <w:pPr>
        <w:pStyle w:val="Heading2"/>
        <w:ind w:left="720"/>
        <w:jc w:val="left"/>
        <w:rPr>
          <w:rFonts w:ascii="Calibri" w:hAnsi="Calibri" w:cs="Calibri"/>
        </w:rPr>
      </w:pPr>
      <w:r w:rsidRPr="00D77E51">
        <w:rPr>
          <w:rFonts w:ascii="Calibri" w:hAnsi="Calibri" w:cs="Calibri"/>
        </w:rPr>
        <w:t>or in other words, the revenue forgone is the product of the number of concessionary journeys, the Reimbursemen</w:t>
      </w:r>
      <w:r w:rsidR="00D30BB3" w:rsidRPr="00D77E51">
        <w:rPr>
          <w:rFonts w:ascii="Calibri" w:hAnsi="Calibri" w:cs="Calibri"/>
        </w:rPr>
        <w:t>t Factor, and the Average F</w:t>
      </w:r>
      <w:r w:rsidRPr="00D77E51">
        <w:rPr>
          <w:rFonts w:ascii="Calibri" w:hAnsi="Calibri" w:cs="Calibri"/>
        </w:rPr>
        <w:t>are Forgone.</w:t>
      </w:r>
    </w:p>
    <w:p w14:paraId="65AE4DEF" w14:textId="77777777" w:rsidR="005A589D" w:rsidRPr="00D77E51" w:rsidRDefault="005A589D" w:rsidP="005A589D">
      <w:pPr>
        <w:pStyle w:val="Heading2"/>
        <w:rPr>
          <w:rFonts w:ascii="Calibri" w:hAnsi="Calibri" w:cs="Calibri"/>
        </w:rPr>
      </w:pPr>
    </w:p>
    <w:p w14:paraId="6AF0AA41" w14:textId="77777777" w:rsidR="005A5899" w:rsidRPr="00D77E51" w:rsidRDefault="005A589D" w:rsidP="00CB09AD">
      <w:pPr>
        <w:pStyle w:val="Heading1"/>
        <w:numPr>
          <w:ilvl w:val="0"/>
          <w:numId w:val="41"/>
        </w:numPr>
        <w:tabs>
          <w:tab w:val="clear" w:pos="360"/>
          <w:tab w:val="num" w:pos="709"/>
        </w:tabs>
        <w:ind w:left="720" w:hanging="720"/>
        <w:rPr>
          <w:rFonts w:ascii="Calibri" w:hAnsi="Calibri" w:cs="Calibri"/>
          <w:b/>
        </w:rPr>
      </w:pPr>
      <w:r w:rsidRPr="00D77E51">
        <w:rPr>
          <w:rFonts w:ascii="Calibri" w:hAnsi="Calibri" w:cs="Calibri"/>
          <w:b/>
        </w:rPr>
        <w:t xml:space="preserve">Default Reimbursement Factor </w:t>
      </w:r>
      <w:proofErr w:type="gramStart"/>
      <w:r w:rsidRPr="00D77E51">
        <w:rPr>
          <w:rFonts w:ascii="Calibri" w:hAnsi="Calibri" w:cs="Calibri"/>
          <w:b/>
        </w:rPr>
        <w:t>calculation</w:t>
      </w:r>
      <w:proofErr w:type="gramEnd"/>
      <w:r w:rsidR="005A5899" w:rsidRPr="00D77E51">
        <w:rPr>
          <w:rFonts w:ascii="Calibri" w:hAnsi="Calibri" w:cs="Calibri"/>
          <w:b/>
        </w:rPr>
        <w:t xml:space="preserve"> </w:t>
      </w:r>
    </w:p>
    <w:p w14:paraId="2DC0770D" w14:textId="3E9CDA86" w:rsidR="005A589D" w:rsidRPr="00D77E51" w:rsidRDefault="005A589D" w:rsidP="005A589D">
      <w:pPr>
        <w:pStyle w:val="Heading2"/>
        <w:numPr>
          <w:ilvl w:val="1"/>
          <w:numId w:val="41"/>
        </w:numPr>
        <w:tabs>
          <w:tab w:val="clear" w:pos="792"/>
        </w:tabs>
        <w:ind w:left="720" w:hanging="720"/>
        <w:jc w:val="left"/>
        <w:rPr>
          <w:rFonts w:ascii="Calibri" w:hAnsi="Calibri" w:cs="Calibri"/>
        </w:rPr>
      </w:pPr>
      <w:r w:rsidRPr="00D77E51">
        <w:rPr>
          <w:rFonts w:ascii="Calibri" w:hAnsi="Calibri" w:cs="Calibri"/>
        </w:rPr>
        <w:t>In the absence of agreement to the contrary, the Reimbursement Factor will be calculated in accordance with the DfT Guidance using the</w:t>
      </w:r>
      <w:r w:rsidR="00177EAD" w:rsidRPr="00D77E51">
        <w:rPr>
          <w:rFonts w:ascii="Calibri" w:hAnsi="Calibri" w:cs="Calibri"/>
        </w:rPr>
        <w:t xml:space="preserve"> current version of the</w:t>
      </w:r>
      <w:r w:rsidRPr="00D77E51">
        <w:rPr>
          <w:rFonts w:ascii="Calibri" w:hAnsi="Calibri" w:cs="Calibri"/>
        </w:rPr>
        <w:t xml:space="preserve"> DfT Reimbursement Calculator spread</w:t>
      </w:r>
      <w:r w:rsidR="00D30BB3" w:rsidRPr="00D77E51">
        <w:rPr>
          <w:rFonts w:ascii="Calibri" w:hAnsi="Calibri" w:cs="Calibri"/>
        </w:rPr>
        <w:t>sheet</w:t>
      </w:r>
      <w:commentRangeStart w:id="4"/>
      <w:commentRangeEnd w:id="4"/>
      <w:r w:rsidR="0030337F">
        <w:rPr>
          <w:rStyle w:val="CommentReference"/>
          <w:rFonts w:ascii="Futura Bk BT" w:hAnsi="Futura Bk BT"/>
          <w:lang w:eastAsia="en-GB"/>
        </w:rPr>
        <w:commentReference w:id="4"/>
      </w:r>
      <w:r w:rsidRPr="00D77E51">
        <w:rPr>
          <w:rFonts w:ascii="Calibri" w:hAnsi="Calibri" w:cs="Calibri"/>
        </w:rPr>
        <w:t>.</w:t>
      </w:r>
    </w:p>
    <w:p w14:paraId="4BA3F5E1" w14:textId="22780F23" w:rsidR="005A589D" w:rsidRPr="00D77E51" w:rsidRDefault="005A589D" w:rsidP="005A589D">
      <w:pPr>
        <w:pStyle w:val="Heading2"/>
        <w:numPr>
          <w:ilvl w:val="1"/>
          <w:numId w:val="41"/>
        </w:numPr>
        <w:tabs>
          <w:tab w:val="clear" w:pos="792"/>
        </w:tabs>
        <w:ind w:left="720" w:hanging="720"/>
        <w:jc w:val="left"/>
        <w:rPr>
          <w:rFonts w:ascii="Calibri" w:hAnsi="Calibri" w:cs="Calibri"/>
          <w:color w:val="000000"/>
        </w:rPr>
      </w:pPr>
      <w:r w:rsidRPr="00D77E51">
        <w:rPr>
          <w:rFonts w:ascii="Calibri" w:hAnsi="Calibri" w:cs="Calibri"/>
          <w:color w:val="000000"/>
        </w:rPr>
        <w:t>The Area Type selected will be “</w:t>
      </w:r>
      <w:commentRangeStart w:id="5"/>
      <w:r w:rsidR="00663830">
        <w:rPr>
          <w:rFonts w:ascii="Calibri" w:hAnsi="Calibri" w:cs="Calibri"/>
          <w:color w:val="000000"/>
        </w:rPr>
        <w:t>Urban</w:t>
      </w:r>
      <w:commentRangeEnd w:id="5"/>
      <w:r w:rsidR="0030337F">
        <w:rPr>
          <w:rStyle w:val="CommentReference"/>
          <w:rFonts w:ascii="Futura Bk BT" w:hAnsi="Futura Bk BT"/>
          <w:lang w:eastAsia="en-GB"/>
        </w:rPr>
        <w:commentReference w:id="5"/>
      </w:r>
      <w:r w:rsidRPr="00D77E51">
        <w:rPr>
          <w:rFonts w:ascii="Calibri" w:hAnsi="Calibri" w:cs="Calibri"/>
          <w:color w:val="000000"/>
        </w:rPr>
        <w:t>”.</w:t>
      </w:r>
    </w:p>
    <w:p w14:paraId="6C1C8F81" w14:textId="77777777" w:rsidR="005A589D" w:rsidRPr="00D77E51" w:rsidRDefault="00177EAD" w:rsidP="005A589D">
      <w:pPr>
        <w:pStyle w:val="Heading2"/>
        <w:numPr>
          <w:ilvl w:val="1"/>
          <w:numId w:val="41"/>
        </w:numPr>
        <w:tabs>
          <w:tab w:val="clear" w:pos="792"/>
        </w:tabs>
        <w:ind w:left="720" w:hanging="720"/>
        <w:jc w:val="left"/>
        <w:rPr>
          <w:rFonts w:ascii="Calibri" w:hAnsi="Calibri" w:cs="Calibri"/>
          <w:color w:val="000000"/>
        </w:rPr>
      </w:pPr>
      <w:r w:rsidRPr="00D77E51">
        <w:rPr>
          <w:rFonts w:ascii="Calibri" w:hAnsi="Calibri" w:cs="Calibri"/>
          <w:color w:val="000000"/>
        </w:rPr>
        <w:lastRenderedPageBreak/>
        <w:t>Tf</w:t>
      </w:r>
      <w:r w:rsidR="006C3E27" w:rsidRPr="00D77E51">
        <w:rPr>
          <w:rFonts w:ascii="Calibri" w:hAnsi="Calibri" w:cs="Calibri"/>
          <w:color w:val="000000"/>
        </w:rPr>
        <w:t>GM</w:t>
      </w:r>
      <w:r w:rsidR="005A589D" w:rsidRPr="00D77E51">
        <w:rPr>
          <w:rFonts w:ascii="Calibri" w:hAnsi="Calibri" w:cs="Calibri"/>
          <w:color w:val="000000"/>
        </w:rPr>
        <w:t xml:space="preserve"> will estimate the change in the operator’s average fare between 2005/6 and the equivalent fare in the payment period from the most appropriate data it has available. </w:t>
      </w:r>
      <w:r w:rsidR="006C3E27" w:rsidRPr="00D77E51">
        <w:rPr>
          <w:rFonts w:ascii="Calibri" w:hAnsi="Calibri" w:cs="Calibri"/>
          <w:color w:val="000000"/>
        </w:rPr>
        <w:t>T</w:t>
      </w:r>
      <w:r w:rsidR="00212AD7" w:rsidRPr="00D77E51">
        <w:rPr>
          <w:rFonts w:ascii="Calibri" w:hAnsi="Calibri" w:cs="Calibri"/>
          <w:color w:val="000000"/>
        </w:rPr>
        <w:t>f</w:t>
      </w:r>
      <w:r w:rsidR="006C3E27" w:rsidRPr="00D77E51">
        <w:rPr>
          <w:rFonts w:ascii="Calibri" w:hAnsi="Calibri" w:cs="Calibri"/>
          <w:color w:val="000000"/>
        </w:rPr>
        <w:t>GM</w:t>
      </w:r>
      <w:r w:rsidR="005A589D" w:rsidRPr="00D77E51">
        <w:rPr>
          <w:rFonts w:ascii="Calibri" w:hAnsi="Calibri" w:cs="Calibri"/>
          <w:color w:val="000000"/>
        </w:rPr>
        <w:t xml:space="preserve"> will </w:t>
      </w:r>
      <w:proofErr w:type="gramStart"/>
      <w:r w:rsidR="005A589D" w:rsidRPr="00D77E51">
        <w:rPr>
          <w:rFonts w:ascii="Calibri" w:hAnsi="Calibri" w:cs="Calibri"/>
          <w:color w:val="000000"/>
        </w:rPr>
        <w:t>take into account</w:t>
      </w:r>
      <w:proofErr w:type="gramEnd"/>
      <w:r w:rsidR="005A589D" w:rsidRPr="00D77E51">
        <w:rPr>
          <w:rFonts w:ascii="Calibri" w:hAnsi="Calibri" w:cs="Calibri"/>
          <w:color w:val="000000"/>
        </w:rPr>
        <w:t xml:space="preserve"> any data supplied by the operator for the purposes of calculating the change in fare</w:t>
      </w:r>
      <w:r w:rsidR="00F27577" w:rsidRPr="00D77E51">
        <w:rPr>
          <w:rFonts w:ascii="Calibri" w:hAnsi="Calibri" w:cs="Calibri"/>
          <w:color w:val="000000"/>
        </w:rPr>
        <w:t>,</w:t>
      </w:r>
      <w:r w:rsidR="005A589D" w:rsidRPr="00D77E51">
        <w:rPr>
          <w:rFonts w:ascii="Calibri" w:hAnsi="Calibri" w:cs="Calibri"/>
          <w:color w:val="000000"/>
        </w:rPr>
        <w:t xml:space="preserve"> if it can be shown that the data supplied is more likely to lead to reimbursement that satisfies </w:t>
      </w:r>
      <w:r w:rsidR="00212AD7" w:rsidRPr="00D77E51">
        <w:rPr>
          <w:rFonts w:ascii="Calibri" w:hAnsi="Calibri" w:cs="Calibri"/>
          <w:color w:val="000000"/>
        </w:rPr>
        <w:t>Tf</w:t>
      </w:r>
      <w:r w:rsidR="006C3E27" w:rsidRPr="00D77E51">
        <w:rPr>
          <w:rFonts w:ascii="Calibri" w:hAnsi="Calibri" w:cs="Calibri"/>
          <w:color w:val="000000"/>
        </w:rPr>
        <w:t>GM</w:t>
      </w:r>
      <w:r w:rsidR="005A589D" w:rsidRPr="00D77E51">
        <w:rPr>
          <w:rFonts w:ascii="Calibri" w:hAnsi="Calibri" w:cs="Calibri"/>
          <w:color w:val="000000"/>
        </w:rPr>
        <w:t>’s “no better off and no worse off” objective.</w:t>
      </w:r>
    </w:p>
    <w:p w14:paraId="1EBA2EBE" w14:textId="77777777" w:rsidR="004C6A80" w:rsidRPr="00D77E51" w:rsidRDefault="004C6A80" w:rsidP="00D30BB3">
      <w:pPr>
        <w:pStyle w:val="Heading2"/>
        <w:jc w:val="left"/>
        <w:rPr>
          <w:rFonts w:ascii="Calibri" w:hAnsi="Calibri" w:cs="Calibri"/>
          <w:color w:val="000000"/>
        </w:rPr>
      </w:pPr>
    </w:p>
    <w:p w14:paraId="679FF1A2" w14:textId="77777777" w:rsidR="005A5899" w:rsidRPr="00D77E51" w:rsidRDefault="005A5899" w:rsidP="005A589D">
      <w:pPr>
        <w:pStyle w:val="Heading2"/>
        <w:spacing w:after="0"/>
        <w:jc w:val="left"/>
        <w:rPr>
          <w:rFonts w:ascii="Calibri" w:hAnsi="Calibri" w:cs="Calibri"/>
        </w:rPr>
      </w:pPr>
      <w:r w:rsidRPr="00D77E51">
        <w:rPr>
          <w:rFonts w:ascii="Calibri" w:hAnsi="Calibri" w:cs="Calibri"/>
        </w:rPr>
        <w:t xml:space="preserve"> </w:t>
      </w:r>
    </w:p>
    <w:p w14:paraId="7E05C00B" w14:textId="77777777" w:rsidR="00F46C4B" w:rsidRPr="00D77E51" w:rsidRDefault="00F46C4B" w:rsidP="005A5899">
      <w:pPr>
        <w:pStyle w:val="Heading2"/>
        <w:ind w:left="720"/>
        <w:jc w:val="right"/>
        <w:rPr>
          <w:rFonts w:ascii="Calibri" w:hAnsi="Calibri" w:cs="Calibri"/>
        </w:rPr>
      </w:pPr>
    </w:p>
    <w:p w14:paraId="3DA5714A" w14:textId="77777777" w:rsidR="005A5899" w:rsidRPr="00D77E51" w:rsidRDefault="005A5899" w:rsidP="005A5899">
      <w:pPr>
        <w:pStyle w:val="Heading2"/>
        <w:ind w:left="720"/>
        <w:jc w:val="right"/>
        <w:rPr>
          <w:rFonts w:ascii="Calibri" w:hAnsi="Calibri" w:cs="Calibri"/>
        </w:rPr>
      </w:pPr>
    </w:p>
    <w:p w14:paraId="0EF7F123" w14:textId="77777777" w:rsidR="00F46C4B" w:rsidRPr="00D77E51" w:rsidRDefault="00F46C4B" w:rsidP="005A5899">
      <w:pPr>
        <w:pStyle w:val="Heading2"/>
        <w:spacing w:after="0"/>
        <w:ind w:left="720"/>
        <w:rPr>
          <w:rFonts w:ascii="Calibri" w:hAnsi="Calibri" w:cs="Calibri"/>
        </w:rPr>
      </w:pPr>
    </w:p>
    <w:p w14:paraId="58EA899B" w14:textId="77777777" w:rsidR="00F46C4B" w:rsidRPr="00D77E51" w:rsidRDefault="00F46C4B" w:rsidP="005A5899">
      <w:pPr>
        <w:pStyle w:val="Heading2"/>
        <w:spacing w:after="0"/>
        <w:ind w:left="720"/>
        <w:rPr>
          <w:rFonts w:ascii="Calibri" w:hAnsi="Calibri" w:cs="Calibri"/>
        </w:rPr>
      </w:pPr>
    </w:p>
    <w:p w14:paraId="38ADDA7F" w14:textId="77777777" w:rsidR="00F46C4B" w:rsidRPr="00D77E51" w:rsidRDefault="00F46C4B" w:rsidP="005A5899">
      <w:pPr>
        <w:pStyle w:val="Heading2"/>
        <w:spacing w:after="0"/>
        <w:ind w:left="720"/>
        <w:rPr>
          <w:rFonts w:ascii="Calibri" w:hAnsi="Calibri" w:cs="Calibri"/>
        </w:rPr>
      </w:pPr>
    </w:p>
    <w:p w14:paraId="00A41627" w14:textId="77777777" w:rsidR="00F46C4B" w:rsidRPr="00D77E51" w:rsidRDefault="00F46C4B" w:rsidP="005A5899">
      <w:pPr>
        <w:pStyle w:val="Heading2"/>
        <w:spacing w:after="0"/>
        <w:ind w:left="720"/>
        <w:rPr>
          <w:rFonts w:ascii="Calibri" w:hAnsi="Calibri" w:cs="Calibri"/>
        </w:rPr>
      </w:pPr>
    </w:p>
    <w:p w14:paraId="31F28BBE" w14:textId="77777777" w:rsidR="00F46C4B" w:rsidRPr="00D77E51" w:rsidRDefault="00F46C4B" w:rsidP="005A5899">
      <w:pPr>
        <w:pStyle w:val="Heading2"/>
        <w:spacing w:after="0"/>
        <w:ind w:left="720"/>
        <w:rPr>
          <w:rFonts w:ascii="Calibri" w:hAnsi="Calibri" w:cs="Calibri"/>
        </w:rPr>
      </w:pPr>
    </w:p>
    <w:p w14:paraId="40E7CCFE" w14:textId="77777777" w:rsidR="00F46C4B" w:rsidRPr="00D77E51" w:rsidRDefault="00F46C4B" w:rsidP="005A5899">
      <w:pPr>
        <w:pStyle w:val="Heading2"/>
        <w:spacing w:after="0"/>
        <w:ind w:left="720"/>
        <w:rPr>
          <w:rFonts w:ascii="Calibri" w:hAnsi="Calibri" w:cs="Calibri"/>
        </w:rPr>
      </w:pPr>
    </w:p>
    <w:p w14:paraId="17B010DE" w14:textId="77777777" w:rsidR="00F46C4B" w:rsidRPr="00D77E51" w:rsidRDefault="00F46C4B" w:rsidP="005A5899">
      <w:pPr>
        <w:pStyle w:val="Heading2"/>
        <w:spacing w:after="0"/>
        <w:ind w:left="720"/>
        <w:rPr>
          <w:rFonts w:ascii="Calibri" w:hAnsi="Calibri" w:cs="Calibri"/>
        </w:rPr>
      </w:pPr>
    </w:p>
    <w:p w14:paraId="5883D5AF" w14:textId="77777777" w:rsidR="00F46C4B" w:rsidRPr="00D77E51" w:rsidRDefault="00F46C4B" w:rsidP="005A5899">
      <w:pPr>
        <w:pStyle w:val="Heading2"/>
        <w:spacing w:after="0"/>
        <w:ind w:left="720"/>
        <w:rPr>
          <w:rFonts w:ascii="Calibri" w:hAnsi="Calibri" w:cs="Calibri"/>
        </w:rPr>
      </w:pPr>
    </w:p>
    <w:p w14:paraId="54A98DE3" w14:textId="77777777" w:rsidR="00F46C4B" w:rsidRPr="00D77E51" w:rsidRDefault="00F46C4B" w:rsidP="005A5899">
      <w:pPr>
        <w:pStyle w:val="Heading2"/>
        <w:spacing w:after="0"/>
        <w:ind w:left="720"/>
        <w:rPr>
          <w:rFonts w:ascii="Calibri" w:hAnsi="Calibri" w:cs="Calibri"/>
        </w:rPr>
      </w:pPr>
    </w:p>
    <w:p w14:paraId="07B52C36" w14:textId="77777777" w:rsidR="00F46C4B" w:rsidRPr="00D77E51" w:rsidRDefault="00F46C4B" w:rsidP="005A5899">
      <w:pPr>
        <w:pStyle w:val="Heading2"/>
        <w:spacing w:after="0"/>
        <w:ind w:left="720"/>
        <w:rPr>
          <w:rFonts w:ascii="Calibri" w:hAnsi="Calibri" w:cs="Calibri"/>
        </w:rPr>
      </w:pPr>
    </w:p>
    <w:p w14:paraId="4C6DD8ED" w14:textId="77777777" w:rsidR="00F46C4B" w:rsidRPr="00D77E51" w:rsidRDefault="00F46C4B" w:rsidP="005A5899">
      <w:pPr>
        <w:pStyle w:val="Heading2"/>
        <w:spacing w:after="0"/>
        <w:ind w:left="720"/>
        <w:rPr>
          <w:rFonts w:ascii="Calibri" w:hAnsi="Calibri" w:cs="Calibri"/>
        </w:rPr>
      </w:pPr>
    </w:p>
    <w:p w14:paraId="2D27D69D" w14:textId="77777777" w:rsidR="00F46C4B" w:rsidRPr="00D77E51" w:rsidRDefault="00F46C4B" w:rsidP="005A5899">
      <w:pPr>
        <w:pStyle w:val="Heading2"/>
        <w:spacing w:after="0"/>
        <w:ind w:left="720"/>
        <w:rPr>
          <w:rFonts w:ascii="Calibri" w:hAnsi="Calibri" w:cs="Calibri"/>
        </w:rPr>
      </w:pPr>
    </w:p>
    <w:p w14:paraId="6C6108B1" w14:textId="77777777" w:rsidR="00F46C4B" w:rsidRPr="00D77E51" w:rsidRDefault="00F46C4B" w:rsidP="005A5899">
      <w:pPr>
        <w:pStyle w:val="Heading2"/>
        <w:spacing w:after="0"/>
        <w:ind w:left="720"/>
        <w:rPr>
          <w:rFonts w:ascii="Calibri" w:hAnsi="Calibri" w:cs="Calibri"/>
        </w:rPr>
      </w:pPr>
    </w:p>
    <w:p w14:paraId="61976F53" w14:textId="77777777" w:rsidR="00F46C4B" w:rsidRPr="00D77E51" w:rsidRDefault="00F46C4B" w:rsidP="005A5899">
      <w:pPr>
        <w:pStyle w:val="Heading2"/>
        <w:spacing w:after="0"/>
        <w:ind w:left="720"/>
        <w:rPr>
          <w:rFonts w:ascii="Calibri" w:hAnsi="Calibri" w:cs="Calibri"/>
        </w:rPr>
      </w:pPr>
    </w:p>
    <w:p w14:paraId="0996BB44" w14:textId="77777777" w:rsidR="00F46C4B" w:rsidRPr="00D77E51" w:rsidRDefault="00F46C4B" w:rsidP="005A5899">
      <w:pPr>
        <w:pStyle w:val="Heading2"/>
        <w:spacing w:after="0"/>
        <w:ind w:left="720"/>
        <w:rPr>
          <w:rFonts w:ascii="Calibri" w:hAnsi="Calibri" w:cs="Calibri"/>
        </w:rPr>
      </w:pPr>
    </w:p>
    <w:p w14:paraId="769AD9B2" w14:textId="77777777" w:rsidR="00F46C4B" w:rsidRPr="00D77E51" w:rsidRDefault="00F46C4B" w:rsidP="005A5899">
      <w:pPr>
        <w:pStyle w:val="Heading2"/>
        <w:spacing w:after="0"/>
        <w:ind w:left="720"/>
        <w:rPr>
          <w:rFonts w:ascii="Calibri" w:hAnsi="Calibri" w:cs="Calibri"/>
        </w:rPr>
      </w:pPr>
    </w:p>
    <w:p w14:paraId="2D9E7222" w14:textId="77777777" w:rsidR="00F46C4B" w:rsidRPr="00D77E51" w:rsidRDefault="00F46C4B" w:rsidP="005A5899">
      <w:pPr>
        <w:pStyle w:val="Heading2"/>
        <w:spacing w:after="0"/>
        <w:ind w:left="720"/>
        <w:rPr>
          <w:rFonts w:ascii="Calibri" w:hAnsi="Calibri" w:cs="Calibri"/>
        </w:rPr>
      </w:pPr>
    </w:p>
    <w:p w14:paraId="328D4E8E" w14:textId="77777777" w:rsidR="00F46C4B" w:rsidRPr="00D77E51" w:rsidRDefault="00F46C4B" w:rsidP="005A5899">
      <w:pPr>
        <w:pStyle w:val="Heading2"/>
        <w:spacing w:after="0"/>
        <w:ind w:left="720"/>
        <w:rPr>
          <w:rFonts w:ascii="Calibri" w:hAnsi="Calibri" w:cs="Calibri"/>
        </w:rPr>
      </w:pPr>
    </w:p>
    <w:p w14:paraId="720B6D02" w14:textId="77777777" w:rsidR="00F46C4B" w:rsidRPr="00D77E51" w:rsidRDefault="00F46C4B" w:rsidP="005A5899">
      <w:pPr>
        <w:pStyle w:val="Heading2"/>
        <w:spacing w:after="0"/>
        <w:ind w:left="720"/>
        <w:rPr>
          <w:rFonts w:ascii="Calibri" w:hAnsi="Calibri" w:cs="Calibri"/>
        </w:rPr>
      </w:pPr>
    </w:p>
    <w:p w14:paraId="3B61D43F" w14:textId="77777777" w:rsidR="00F46C4B" w:rsidRPr="00D77E51" w:rsidRDefault="00F46C4B" w:rsidP="005A5899">
      <w:pPr>
        <w:pStyle w:val="Heading2"/>
        <w:spacing w:after="0"/>
        <w:ind w:left="720"/>
        <w:rPr>
          <w:rFonts w:ascii="Calibri" w:hAnsi="Calibri" w:cs="Calibri"/>
        </w:rPr>
      </w:pPr>
    </w:p>
    <w:p w14:paraId="33184BBB" w14:textId="77777777" w:rsidR="00F46C4B" w:rsidRPr="00D77E51" w:rsidRDefault="00F46C4B" w:rsidP="005A5899">
      <w:pPr>
        <w:pStyle w:val="Heading2"/>
        <w:spacing w:after="0"/>
        <w:ind w:left="720"/>
        <w:rPr>
          <w:rFonts w:ascii="Calibri" w:hAnsi="Calibri" w:cs="Calibri"/>
        </w:rPr>
      </w:pPr>
    </w:p>
    <w:p w14:paraId="461E0C6A" w14:textId="77777777" w:rsidR="00F46C4B" w:rsidRPr="00D77E51" w:rsidRDefault="00F46C4B" w:rsidP="005A5899">
      <w:pPr>
        <w:pStyle w:val="Heading2"/>
        <w:spacing w:after="0"/>
        <w:ind w:left="720"/>
        <w:rPr>
          <w:rFonts w:ascii="Calibri" w:hAnsi="Calibri" w:cs="Calibri"/>
        </w:rPr>
      </w:pPr>
    </w:p>
    <w:p w14:paraId="09CF234A" w14:textId="77777777" w:rsidR="00F46C4B" w:rsidRPr="00D77E51" w:rsidRDefault="00F46C4B" w:rsidP="005A5899">
      <w:pPr>
        <w:pStyle w:val="Heading2"/>
        <w:spacing w:after="0"/>
        <w:ind w:left="720"/>
        <w:rPr>
          <w:rFonts w:ascii="Calibri" w:hAnsi="Calibri" w:cs="Calibri"/>
        </w:rPr>
      </w:pPr>
    </w:p>
    <w:p w14:paraId="6A898D1F" w14:textId="77777777" w:rsidR="00F46C4B" w:rsidRPr="00D77E51" w:rsidRDefault="00F46C4B" w:rsidP="005A5899">
      <w:pPr>
        <w:pStyle w:val="Heading2"/>
        <w:spacing w:after="0"/>
        <w:ind w:left="720"/>
        <w:rPr>
          <w:rFonts w:ascii="Calibri" w:hAnsi="Calibri" w:cs="Calibri"/>
        </w:rPr>
      </w:pPr>
    </w:p>
    <w:p w14:paraId="39F7C3CA" w14:textId="77777777" w:rsidR="00F46C4B" w:rsidRPr="00D77E51" w:rsidRDefault="00F46C4B" w:rsidP="005A5899">
      <w:pPr>
        <w:pStyle w:val="Heading2"/>
        <w:spacing w:after="0"/>
        <w:ind w:left="720"/>
        <w:rPr>
          <w:rFonts w:ascii="Calibri" w:hAnsi="Calibri" w:cs="Calibri"/>
        </w:rPr>
      </w:pPr>
    </w:p>
    <w:p w14:paraId="711EFAF1" w14:textId="77777777" w:rsidR="00F46C4B" w:rsidRPr="00D77E51" w:rsidRDefault="00F46C4B" w:rsidP="005A5899">
      <w:pPr>
        <w:pStyle w:val="Heading2"/>
        <w:spacing w:after="0"/>
        <w:ind w:left="720"/>
        <w:rPr>
          <w:rFonts w:ascii="Calibri" w:hAnsi="Calibri" w:cs="Calibri"/>
        </w:rPr>
      </w:pPr>
    </w:p>
    <w:p w14:paraId="4C8DD23B" w14:textId="77777777" w:rsidR="00177023" w:rsidRPr="00D77E51" w:rsidRDefault="00177023" w:rsidP="005A5899">
      <w:pPr>
        <w:pStyle w:val="Heading2"/>
        <w:spacing w:after="0"/>
        <w:ind w:left="720"/>
        <w:rPr>
          <w:rFonts w:ascii="Calibri" w:hAnsi="Calibri" w:cs="Calibri"/>
        </w:rPr>
      </w:pPr>
    </w:p>
    <w:p w14:paraId="77C703D0" w14:textId="77777777" w:rsidR="00177023" w:rsidRPr="00D77E51" w:rsidRDefault="00177023" w:rsidP="005A5899">
      <w:pPr>
        <w:pStyle w:val="Heading2"/>
        <w:spacing w:after="0"/>
        <w:ind w:left="720"/>
        <w:rPr>
          <w:rFonts w:ascii="Calibri" w:hAnsi="Calibri" w:cs="Calibri"/>
        </w:rPr>
      </w:pPr>
    </w:p>
    <w:p w14:paraId="28EA2F5C" w14:textId="77777777" w:rsidR="005A589D" w:rsidRPr="00D77E51" w:rsidRDefault="005A589D" w:rsidP="005A5899">
      <w:pPr>
        <w:rPr>
          <w:rFonts w:ascii="Calibri" w:hAnsi="Calibri" w:cs="Calibri"/>
          <w:sz w:val="22"/>
          <w:szCs w:val="22"/>
        </w:rPr>
      </w:pPr>
    </w:p>
    <w:p w14:paraId="3B27AC5F" w14:textId="77777777" w:rsidR="005A589D" w:rsidRPr="00D77E51" w:rsidRDefault="005A589D" w:rsidP="005A5899">
      <w:pPr>
        <w:rPr>
          <w:rFonts w:ascii="Calibri" w:hAnsi="Calibri" w:cs="Calibri"/>
          <w:sz w:val="22"/>
          <w:szCs w:val="22"/>
        </w:rPr>
      </w:pPr>
    </w:p>
    <w:p w14:paraId="7C0C8B14" w14:textId="77777777" w:rsidR="005A589D" w:rsidRPr="00D77E51" w:rsidRDefault="005A589D" w:rsidP="005A5899">
      <w:pPr>
        <w:rPr>
          <w:rFonts w:ascii="Calibri" w:hAnsi="Calibri" w:cs="Calibri"/>
          <w:sz w:val="22"/>
          <w:szCs w:val="22"/>
        </w:rPr>
      </w:pPr>
    </w:p>
    <w:p w14:paraId="084084EA" w14:textId="77777777" w:rsidR="005A589D" w:rsidRPr="00D77E51" w:rsidRDefault="005A589D" w:rsidP="005A5899">
      <w:pPr>
        <w:rPr>
          <w:rFonts w:ascii="Calibri" w:hAnsi="Calibri" w:cs="Calibri"/>
          <w:sz w:val="22"/>
          <w:szCs w:val="22"/>
        </w:rPr>
      </w:pPr>
    </w:p>
    <w:p w14:paraId="2E37C838" w14:textId="77777777" w:rsidR="005A589D" w:rsidRPr="00D77E51" w:rsidRDefault="005A589D" w:rsidP="005A5899">
      <w:pPr>
        <w:rPr>
          <w:rFonts w:ascii="Calibri" w:hAnsi="Calibri" w:cs="Calibri"/>
          <w:sz w:val="22"/>
          <w:szCs w:val="22"/>
        </w:rPr>
      </w:pPr>
    </w:p>
    <w:p w14:paraId="2D08E390" w14:textId="77777777" w:rsidR="005A589D" w:rsidRPr="00D77E51" w:rsidRDefault="005A589D" w:rsidP="005A5899">
      <w:pPr>
        <w:rPr>
          <w:rFonts w:ascii="Calibri" w:hAnsi="Calibri" w:cs="Calibri"/>
          <w:sz w:val="22"/>
          <w:szCs w:val="22"/>
        </w:rPr>
      </w:pPr>
    </w:p>
    <w:p w14:paraId="490ECF46" w14:textId="77777777" w:rsidR="005A589D" w:rsidRPr="00D77E51" w:rsidRDefault="005A589D" w:rsidP="005A5899">
      <w:pPr>
        <w:rPr>
          <w:rFonts w:ascii="Calibri" w:hAnsi="Calibri" w:cs="Calibri"/>
          <w:sz w:val="22"/>
          <w:szCs w:val="22"/>
        </w:rPr>
      </w:pPr>
    </w:p>
    <w:p w14:paraId="5832809A" w14:textId="77777777" w:rsidR="005A589D" w:rsidRPr="00D77E51" w:rsidRDefault="005A589D" w:rsidP="005A5899">
      <w:pPr>
        <w:rPr>
          <w:rFonts w:ascii="Calibri" w:hAnsi="Calibri" w:cs="Calibri"/>
          <w:sz w:val="22"/>
          <w:szCs w:val="22"/>
        </w:rPr>
      </w:pPr>
    </w:p>
    <w:p w14:paraId="247C7B6C" w14:textId="77777777" w:rsidR="005A589D" w:rsidRPr="00D77E51" w:rsidRDefault="005A589D" w:rsidP="005A5899">
      <w:pPr>
        <w:rPr>
          <w:rFonts w:ascii="Calibri" w:hAnsi="Calibri" w:cs="Calibri"/>
          <w:sz w:val="22"/>
          <w:szCs w:val="22"/>
        </w:rPr>
      </w:pPr>
    </w:p>
    <w:p w14:paraId="5697B227" w14:textId="77777777" w:rsidR="006C3D3C" w:rsidRPr="00D77E51" w:rsidRDefault="006C3D3C" w:rsidP="00761897">
      <w:pPr>
        <w:jc w:val="center"/>
        <w:rPr>
          <w:rFonts w:ascii="Calibri" w:hAnsi="Calibri" w:cs="Calibri"/>
          <w:b/>
          <w:sz w:val="22"/>
          <w:szCs w:val="22"/>
        </w:rPr>
      </w:pPr>
      <w:r w:rsidRPr="00D77E51">
        <w:rPr>
          <w:rFonts w:ascii="Calibri" w:hAnsi="Calibri" w:cs="Calibri"/>
          <w:b/>
          <w:sz w:val="22"/>
          <w:szCs w:val="22"/>
        </w:rPr>
        <w:t>Schedule 5</w:t>
      </w:r>
    </w:p>
    <w:p w14:paraId="149A6CCB" w14:textId="77777777" w:rsidR="006C3D3C" w:rsidRPr="00D77E51" w:rsidRDefault="006C3D3C">
      <w:pPr>
        <w:ind w:left="720" w:hanging="720"/>
        <w:jc w:val="center"/>
        <w:rPr>
          <w:rFonts w:ascii="Calibri" w:hAnsi="Calibri" w:cs="Calibri"/>
          <w:b/>
          <w:sz w:val="22"/>
          <w:szCs w:val="22"/>
        </w:rPr>
      </w:pPr>
    </w:p>
    <w:p w14:paraId="034C6D6F" w14:textId="77777777" w:rsidR="006C3D3C" w:rsidRPr="00D77E51" w:rsidRDefault="006C3D3C">
      <w:pPr>
        <w:ind w:left="720" w:hanging="720"/>
        <w:jc w:val="center"/>
        <w:rPr>
          <w:rFonts w:ascii="Calibri" w:hAnsi="Calibri" w:cs="Calibri"/>
          <w:b/>
          <w:sz w:val="22"/>
          <w:szCs w:val="22"/>
        </w:rPr>
      </w:pPr>
      <w:r w:rsidRPr="00D77E51">
        <w:rPr>
          <w:rFonts w:ascii="Calibri" w:hAnsi="Calibri" w:cs="Calibri"/>
          <w:b/>
          <w:sz w:val="22"/>
          <w:szCs w:val="22"/>
        </w:rPr>
        <w:t>Survey Facilities</w:t>
      </w:r>
    </w:p>
    <w:p w14:paraId="260EEBF4" w14:textId="77777777" w:rsidR="006C3D3C" w:rsidRPr="00D77E51" w:rsidRDefault="006C3D3C">
      <w:pPr>
        <w:ind w:left="720" w:hanging="720"/>
        <w:jc w:val="both"/>
        <w:rPr>
          <w:rFonts w:ascii="Calibri" w:hAnsi="Calibri" w:cs="Calibri"/>
          <w:sz w:val="22"/>
          <w:szCs w:val="22"/>
        </w:rPr>
      </w:pPr>
    </w:p>
    <w:p w14:paraId="257EC510" w14:textId="77777777" w:rsidR="006C3D3C" w:rsidRPr="00D77E51" w:rsidRDefault="006C3D3C" w:rsidP="00213DFF">
      <w:pPr>
        <w:ind w:left="720" w:hanging="720"/>
        <w:jc w:val="both"/>
        <w:rPr>
          <w:rFonts w:ascii="Calibri" w:hAnsi="Calibri" w:cs="Calibri"/>
          <w:sz w:val="22"/>
          <w:szCs w:val="22"/>
        </w:rPr>
      </w:pPr>
      <w:r w:rsidRPr="00D77E51">
        <w:rPr>
          <w:rFonts w:ascii="Calibri" w:hAnsi="Calibri" w:cs="Calibri"/>
          <w:sz w:val="22"/>
          <w:szCs w:val="22"/>
        </w:rPr>
        <w:t>1.</w:t>
      </w:r>
      <w:r w:rsidRPr="00D77E51">
        <w:rPr>
          <w:rFonts w:ascii="Calibri" w:hAnsi="Calibri" w:cs="Calibri"/>
          <w:sz w:val="22"/>
          <w:szCs w:val="22"/>
        </w:rPr>
        <w:tab/>
        <w:t xml:space="preserve">An operator shall allow </w:t>
      </w:r>
      <w:r w:rsidR="00212AD7" w:rsidRPr="00D77E51">
        <w:rPr>
          <w:rFonts w:ascii="Calibri" w:hAnsi="Calibri" w:cs="Calibri"/>
          <w:sz w:val="22"/>
          <w:szCs w:val="22"/>
        </w:rPr>
        <w:t>Tf</w:t>
      </w:r>
      <w:r w:rsidR="006C3E27" w:rsidRPr="00D77E51">
        <w:rPr>
          <w:rFonts w:ascii="Calibri" w:hAnsi="Calibri" w:cs="Calibri"/>
          <w:sz w:val="22"/>
          <w:szCs w:val="22"/>
        </w:rPr>
        <w:t>GM</w:t>
      </w:r>
      <w:r w:rsidR="00E65DF8" w:rsidRPr="00D77E51">
        <w:rPr>
          <w:rFonts w:ascii="Calibri" w:hAnsi="Calibri" w:cs="Calibri"/>
          <w:sz w:val="22"/>
          <w:szCs w:val="22"/>
        </w:rPr>
        <w:t>’s</w:t>
      </w:r>
      <w:r w:rsidRPr="00D77E51">
        <w:rPr>
          <w:rFonts w:ascii="Calibri" w:hAnsi="Calibri" w:cs="Calibri"/>
          <w:sz w:val="22"/>
          <w:szCs w:val="22"/>
        </w:rPr>
        <w:t xml:space="preserve"> officer</w:t>
      </w:r>
      <w:r w:rsidR="00E65DF8" w:rsidRPr="00D77E51">
        <w:rPr>
          <w:rFonts w:ascii="Calibri" w:hAnsi="Calibri" w:cs="Calibri"/>
          <w:sz w:val="22"/>
          <w:szCs w:val="22"/>
        </w:rPr>
        <w:t>’</w:t>
      </w:r>
      <w:r w:rsidRPr="00D77E51">
        <w:rPr>
          <w:rFonts w:ascii="Calibri" w:hAnsi="Calibri" w:cs="Calibri"/>
          <w:sz w:val="22"/>
          <w:szCs w:val="22"/>
        </w:rPr>
        <w:t xml:space="preserve">s servants or agents to have access to (including the right to travel free of charge) the vehicles of the operator on which concessions are available for the purpose </w:t>
      </w:r>
      <w:proofErr w:type="gramStart"/>
      <w:r w:rsidRPr="00D77E51">
        <w:rPr>
          <w:rFonts w:ascii="Calibri" w:hAnsi="Calibri" w:cs="Calibri"/>
          <w:sz w:val="22"/>
          <w:szCs w:val="22"/>
        </w:rPr>
        <w:t>of:-</w:t>
      </w:r>
      <w:proofErr w:type="gramEnd"/>
    </w:p>
    <w:p w14:paraId="0B5AC3FE" w14:textId="77777777" w:rsidR="006C3D3C" w:rsidRPr="00D77E51" w:rsidRDefault="006C3D3C">
      <w:pPr>
        <w:ind w:left="720" w:hanging="720"/>
        <w:jc w:val="both"/>
        <w:rPr>
          <w:rFonts w:ascii="Calibri" w:hAnsi="Calibri" w:cs="Calibri"/>
          <w:sz w:val="22"/>
          <w:szCs w:val="22"/>
        </w:rPr>
      </w:pPr>
    </w:p>
    <w:p w14:paraId="341D9E32" w14:textId="77777777" w:rsidR="006C3D3C" w:rsidRPr="00D77E51" w:rsidRDefault="006C3D3C">
      <w:pPr>
        <w:tabs>
          <w:tab w:val="left" w:pos="720"/>
        </w:tabs>
        <w:ind w:left="1440" w:hanging="1440"/>
        <w:jc w:val="both"/>
        <w:rPr>
          <w:rFonts w:ascii="Calibri" w:hAnsi="Calibri" w:cs="Calibri"/>
          <w:sz w:val="22"/>
          <w:szCs w:val="22"/>
        </w:rPr>
      </w:pPr>
      <w:r w:rsidRPr="00D77E51">
        <w:rPr>
          <w:rFonts w:ascii="Calibri" w:hAnsi="Calibri" w:cs="Calibri"/>
          <w:sz w:val="22"/>
          <w:szCs w:val="22"/>
        </w:rPr>
        <w:tab/>
        <w:t>(a)</w:t>
      </w:r>
      <w:r w:rsidRPr="00D77E51">
        <w:rPr>
          <w:rFonts w:ascii="Calibri" w:hAnsi="Calibri" w:cs="Calibri"/>
          <w:sz w:val="22"/>
          <w:szCs w:val="22"/>
        </w:rPr>
        <w:tab/>
        <w:t>surveying</w:t>
      </w:r>
      <w:r w:rsidR="00F27577" w:rsidRPr="00D77E51">
        <w:rPr>
          <w:rFonts w:ascii="Calibri" w:hAnsi="Calibri" w:cs="Calibri"/>
          <w:sz w:val="22"/>
          <w:szCs w:val="22"/>
        </w:rPr>
        <w:t>,</w:t>
      </w:r>
      <w:r w:rsidRPr="00D77E51">
        <w:rPr>
          <w:rFonts w:ascii="Calibri" w:hAnsi="Calibri" w:cs="Calibri"/>
          <w:sz w:val="22"/>
          <w:szCs w:val="22"/>
        </w:rPr>
        <w:t xml:space="preserve"> or counting</w:t>
      </w:r>
      <w:r w:rsidR="00F27577" w:rsidRPr="00D77E51">
        <w:rPr>
          <w:rFonts w:ascii="Calibri" w:hAnsi="Calibri" w:cs="Calibri"/>
          <w:sz w:val="22"/>
          <w:szCs w:val="22"/>
        </w:rPr>
        <w:t>,</w:t>
      </w:r>
      <w:r w:rsidRPr="00D77E51">
        <w:rPr>
          <w:rFonts w:ascii="Calibri" w:hAnsi="Calibri" w:cs="Calibri"/>
          <w:sz w:val="22"/>
          <w:szCs w:val="22"/>
        </w:rPr>
        <w:t xml:space="preserve"> or estimating the number of passengers (whether generally or of any </w:t>
      </w:r>
      <w:proofErr w:type="gramStart"/>
      <w:r w:rsidRPr="00D77E51">
        <w:rPr>
          <w:rFonts w:ascii="Calibri" w:hAnsi="Calibri" w:cs="Calibri"/>
          <w:sz w:val="22"/>
          <w:szCs w:val="22"/>
        </w:rPr>
        <w:t>particular description</w:t>
      </w:r>
      <w:proofErr w:type="gramEnd"/>
      <w:r w:rsidRPr="00D77E51">
        <w:rPr>
          <w:rFonts w:ascii="Calibri" w:hAnsi="Calibri" w:cs="Calibri"/>
          <w:sz w:val="22"/>
          <w:szCs w:val="22"/>
        </w:rPr>
        <w:t>) and the fares paid by those passengers; and</w:t>
      </w:r>
    </w:p>
    <w:p w14:paraId="6F4AC378" w14:textId="77777777" w:rsidR="006C3D3C" w:rsidRPr="00D77E51" w:rsidRDefault="006C3D3C">
      <w:pPr>
        <w:tabs>
          <w:tab w:val="left" w:pos="720"/>
        </w:tabs>
        <w:ind w:left="1440" w:hanging="1440"/>
        <w:jc w:val="both"/>
        <w:rPr>
          <w:rFonts w:ascii="Calibri" w:hAnsi="Calibri" w:cs="Calibri"/>
          <w:sz w:val="22"/>
          <w:szCs w:val="22"/>
        </w:rPr>
      </w:pPr>
    </w:p>
    <w:p w14:paraId="2239D499" w14:textId="77777777" w:rsidR="006C3D3C" w:rsidRPr="00D77E51" w:rsidRDefault="006C3D3C">
      <w:pPr>
        <w:tabs>
          <w:tab w:val="left" w:pos="720"/>
        </w:tabs>
        <w:ind w:left="1440" w:hanging="1440"/>
        <w:jc w:val="both"/>
        <w:rPr>
          <w:rFonts w:ascii="Calibri" w:hAnsi="Calibri" w:cs="Calibri"/>
          <w:sz w:val="22"/>
          <w:szCs w:val="22"/>
        </w:rPr>
      </w:pPr>
      <w:r w:rsidRPr="00D77E51">
        <w:rPr>
          <w:rFonts w:ascii="Calibri" w:hAnsi="Calibri" w:cs="Calibri"/>
          <w:sz w:val="22"/>
          <w:szCs w:val="22"/>
        </w:rPr>
        <w:tab/>
        <w:t>(b)</w:t>
      </w:r>
      <w:r w:rsidRPr="00D77E51">
        <w:rPr>
          <w:rFonts w:ascii="Calibri" w:hAnsi="Calibri" w:cs="Calibri"/>
          <w:sz w:val="22"/>
          <w:szCs w:val="22"/>
        </w:rPr>
        <w:tab/>
        <w:t xml:space="preserve">obtaining information on other matters relating to the journeys made by passengers who are eligible to receive concessions and necessary to the calculation by </w:t>
      </w:r>
      <w:r w:rsidR="00212AD7" w:rsidRPr="00D77E51">
        <w:rPr>
          <w:rFonts w:ascii="Calibri" w:hAnsi="Calibri" w:cs="Calibri"/>
          <w:sz w:val="22"/>
          <w:szCs w:val="22"/>
        </w:rPr>
        <w:t>Tf</w:t>
      </w:r>
      <w:r w:rsidR="006C3E27" w:rsidRPr="00D77E51">
        <w:rPr>
          <w:rFonts w:ascii="Calibri" w:hAnsi="Calibri" w:cs="Calibri"/>
          <w:sz w:val="22"/>
          <w:szCs w:val="22"/>
        </w:rPr>
        <w:t>GM</w:t>
      </w:r>
      <w:r w:rsidRPr="00D77E51">
        <w:rPr>
          <w:rFonts w:ascii="Calibri" w:hAnsi="Calibri" w:cs="Calibri"/>
          <w:sz w:val="22"/>
          <w:szCs w:val="22"/>
        </w:rPr>
        <w:t xml:space="preserve"> of reimbursement payments.</w:t>
      </w:r>
    </w:p>
    <w:p w14:paraId="1F9DAAC1" w14:textId="77777777" w:rsidR="006C3D3C" w:rsidRPr="00D77E51" w:rsidRDefault="006C3D3C">
      <w:pPr>
        <w:tabs>
          <w:tab w:val="left" w:pos="720"/>
        </w:tabs>
        <w:ind w:left="1440" w:hanging="1440"/>
        <w:jc w:val="both"/>
        <w:rPr>
          <w:rFonts w:ascii="Calibri" w:hAnsi="Calibri" w:cs="Calibri"/>
          <w:sz w:val="22"/>
          <w:szCs w:val="22"/>
        </w:rPr>
      </w:pPr>
    </w:p>
    <w:p w14:paraId="7EAC784A" w14:textId="77777777" w:rsidR="006C3D3C" w:rsidRPr="00D77E51" w:rsidRDefault="006C3D3C">
      <w:pPr>
        <w:ind w:left="720" w:hanging="720"/>
        <w:jc w:val="both"/>
        <w:rPr>
          <w:rFonts w:ascii="Calibri" w:hAnsi="Calibri" w:cs="Calibri"/>
          <w:sz w:val="22"/>
          <w:szCs w:val="22"/>
        </w:rPr>
      </w:pPr>
      <w:r w:rsidRPr="00D77E51">
        <w:rPr>
          <w:rFonts w:ascii="Calibri" w:hAnsi="Calibri" w:cs="Calibri"/>
          <w:sz w:val="22"/>
          <w:szCs w:val="22"/>
        </w:rPr>
        <w:t>2.</w:t>
      </w:r>
      <w:r w:rsidRPr="00D77E51">
        <w:rPr>
          <w:rFonts w:ascii="Calibri" w:hAnsi="Calibri" w:cs="Calibri"/>
          <w:sz w:val="22"/>
          <w:szCs w:val="22"/>
        </w:rPr>
        <w:tab/>
        <w:t xml:space="preserve">The survey data will be utilised by </w:t>
      </w:r>
      <w:r w:rsidR="00212AD7" w:rsidRPr="00D77E51">
        <w:rPr>
          <w:rFonts w:ascii="Calibri" w:hAnsi="Calibri" w:cs="Calibri"/>
          <w:sz w:val="22"/>
          <w:szCs w:val="22"/>
        </w:rPr>
        <w:t>Tf</w:t>
      </w:r>
      <w:r w:rsidR="006C3E27" w:rsidRPr="00D77E51">
        <w:rPr>
          <w:rFonts w:ascii="Calibri" w:hAnsi="Calibri" w:cs="Calibri"/>
          <w:sz w:val="22"/>
          <w:szCs w:val="22"/>
        </w:rPr>
        <w:t>GM</w:t>
      </w:r>
      <w:r w:rsidRPr="00D77E51">
        <w:rPr>
          <w:rFonts w:ascii="Calibri" w:hAnsi="Calibri" w:cs="Calibri"/>
          <w:sz w:val="22"/>
          <w:szCs w:val="22"/>
        </w:rPr>
        <w:t xml:space="preserve"> in calculating </w:t>
      </w:r>
      <w:r w:rsidR="00212AD7" w:rsidRPr="00D77E51">
        <w:rPr>
          <w:rFonts w:ascii="Calibri" w:hAnsi="Calibri" w:cs="Calibri"/>
          <w:sz w:val="22"/>
          <w:szCs w:val="22"/>
        </w:rPr>
        <w:t xml:space="preserve">or validating </w:t>
      </w:r>
      <w:r w:rsidRPr="00D77E51">
        <w:rPr>
          <w:rFonts w:ascii="Calibri" w:hAnsi="Calibri" w:cs="Calibri"/>
          <w:sz w:val="22"/>
          <w:szCs w:val="22"/>
        </w:rPr>
        <w:t>the reimbursement payable to the operator.</w:t>
      </w:r>
    </w:p>
    <w:p w14:paraId="398FA858" w14:textId="77777777" w:rsidR="006C3D3C" w:rsidRPr="00D77E51" w:rsidRDefault="006C3D3C">
      <w:pPr>
        <w:tabs>
          <w:tab w:val="left" w:pos="720"/>
        </w:tabs>
        <w:ind w:left="1440" w:hanging="1440"/>
        <w:jc w:val="both"/>
        <w:rPr>
          <w:rFonts w:ascii="Calibri" w:hAnsi="Calibri" w:cs="Calibri"/>
          <w:sz w:val="22"/>
          <w:szCs w:val="22"/>
        </w:rPr>
      </w:pPr>
    </w:p>
    <w:p w14:paraId="5739FC61" w14:textId="77777777" w:rsidR="006C3D3C" w:rsidRPr="00D77E51" w:rsidRDefault="006C3D3C">
      <w:pPr>
        <w:tabs>
          <w:tab w:val="left" w:pos="720"/>
        </w:tabs>
        <w:ind w:left="720" w:hanging="720"/>
        <w:jc w:val="both"/>
        <w:rPr>
          <w:rFonts w:ascii="Calibri" w:hAnsi="Calibri" w:cs="Calibri"/>
          <w:sz w:val="22"/>
          <w:szCs w:val="22"/>
        </w:rPr>
      </w:pPr>
      <w:r w:rsidRPr="00D77E51">
        <w:rPr>
          <w:rFonts w:ascii="Calibri" w:hAnsi="Calibri" w:cs="Calibri"/>
          <w:sz w:val="22"/>
          <w:szCs w:val="22"/>
        </w:rPr>
        <w:t>3.</w:t>
      </w:r>
      <w:r w:rsidRPr="00D77E51">
        <w:rPr>
          <w:rFonts w:ascii="Calibri" w:hAnsi="Calibri" w:cs="Calibri"/>
          <w:sz w:val="22"/>
          <w:szCs w:val="22"/>
        </w:rPr>
        <w:tab/>
        <w:t xml:space="preserve">Without prejudice to the generality of 1 above, the information to be obtained from passengers may include the </w:t>
      </w:r>
      <w:proofErr w:type="gramStart"/>
      <w:r w:rsidRPr="00D77E51">
        <w:rPr>
          <w:rFonts w:ascii="Calibri" w:hAnsi="Calibri" w:cs="Calibri"/>
          <w:sz w:val="22"/>
          <w:szCs w:val="22"/>
        </w:rPr>
        <w:t>following:-</w:t>
      </w:r>
      <w:proofErr w:type="gramEnd"/>
    </w:p>
    <w:p w14:paraId="6693E8DB" w14:textId="77777777" w:rsidR="006C3D3C" w:rsidRPr="00D77E51" w:rsidRDefault="006C3D3C">
      <w:pPr>
        <w:tabs>
          <w:tab w:val="left" w:pos="720"/>
        </w:tabs>
        <w:ind w:left="720" w:hanging="720"/>
        <w:jc w:val="both"/>
        <w:rPr>
          <w:rFonts w:ascii="Calibri" w:hAnsi="Calibri" w:cs="Calibri"/>
          <w:sz w:val="22"/>
          <w:szCs w:val="22"/>
        </w:rPr>
      </w:pPr>
    </w:p>
    <w:p w14:paraId="53590EAC" w14:textId="77777777" w:rsidR="006C3D3C" w:rsidRPr="00D77E51" w:rsidRDefault="006C3D3C">
      <w:pPr>
        <w:tabs>
          <w:tab w:val="left" w:pos="720"/>
        </w:tabs>
        <w:ind w:left="720" w:hanging="720"/>
        <w:jc w:val="both"/>
        <w:rPr>
          <w:rFonts w:ascii="Calibri" w:hAnsi="Calibri" w:cs="Calibri"/>
          <w:sz w:val="22"/>
          <w:szCs w:val="22"/>
        </w:rPr>
      </w:pPr>
      <w:r w:rsidRPr="00D77E51">
        <w:rPr>
          <w:rFonts w:ascii="Calibri" w:hAnsi="Calibri" w:cs="Calibri"/>
          <w:sz w:val="22"/>
          <w:szCs w:val="22"/>
        </w:rPr>
        <w:tab/>
        <w:t>(a)</w:t>
      </w:r>
      <w:r w:rsidRPr="00D77E51">
        <w:rPr>
          <w:rFonts w:ascii="Calibri" w:hAnsi="Calibri" w:cs="Calibri"/>
          <w:sz w:val="22"/>
          <w:szCs w:val="22"/>
        </w:rPr>
        <w:tab/>
        <w:t xml:space="preserve">whether or not the passenger is a concessionary </w:t>
      </w:r>
      <w:proofErr w:type="gramStart"/>
      <w:r w:rsidRPr="00D77E51">
        <w:rPr>
          <w:rFonts w:ascii="Calibri" w:hAnsi="Calibri" w:cs="Calibri"/>
          <w:sz w:val="22"/>
          <w:szCs w:val="22"/>
        </w:rPr>
        <w:t>passenger;</w:t>
      </w:r>
      <w:proofErr w:type="gramEnd"/>
    </w:p>
    <w:p w14:paraId="1A94B2A8" w14:textId="77777777" w:rsidR="006C3D3C" w:rsidRPr="00D77E51" w:rsidRDefault="006C3D3C">
      <w:pPr>
        <w:tabs>
          <w:tab w:val="left" w:pos="720"/>
        </w:tabs>
        <w:ind w:left="1440" w:hanging="1440"/>
        <w:jc w:val="both"/>
        <w:rPr>
          <w:rFonts w:ascii="Calibri" w:hAnsi="Calibri" w:cs="Calibri"/>
          <w:sz w:val="22"/>
          <w:szCs w:val="22"/>
        </w:rPr>
      </w:pPr>
      <w:r w:rsidRPr="00D77E51">
        <w:rPr>
          <w:rFonts w:ascii="Calibri" w:hAnsi="Calibri" w:cs="Calibri"/>
          <w:sz w:val="22"/>
          <w:szCs w:val="22"/>
        </w:rPr>
        <w:tab/>
        <w:t>(b)</w:t>
      </w:r>
      <w:r w:rsidRPr="00D77E51">
        <w:rPr>
          <w:rFonts w:ascii="Calibri" w:hAnsi="Calibri" w:cs="Calibri"/>
          <w:sz w:val="22"/>
          <w:szCs w:val="22"/>
        </w:rPr>
        <w:tab/>
        <w:t>if the passenger is a concessionary passenger, what category of concessionary passenger he or she is</w:t>
      </w:r>
      <w:r w:rsidR="00212AD7" w:rsidRPr="00D77E51">
        <w:rPr>
          <w:rFonts w:ascii="Calibri" w:hAnsi="Calibri" w:cs="Calibri"/>
          <w:sz w:val="22"/>
          <w:szCs w:val="22"/>
        </w:rPr>
        <w:t>, whether the concessionary pass shown is valid and belongs to the person presenting it</w:t>
      </w:r>
      <w:r w:rsidR="006C5717" w:rsidRPr="00D77E51">
        <w:rPr>
          <w:rFonts w:ascii="Calibri" w:hAnsi="Calibri" w:cs="Calibri"/>
          <w:sz w:val="22"/>
          <w:szCs w:val="22"/>
        </w:rPr>
        <w:t xml:space="preserve"> and whether the pass has been electronically validated on that </w:t>
      </w:r>
      <w:proofErr w:type="gramStart"/>
      <w:r w:rsidR="006C5717" w:rsidRPr="00D77E51">
        <w:rPr>
          <w:rFonts w:ascii="Calibri" w:hAnsi="Calibri" w:cs="Calibri"/>
          <w:sz w:val="22"/>
          <w:szCs w:val="22"/>
        </w:rPr>
        <w:t>journey</w:t>
      </w:r>
      <w:r w:rsidRPr="00D77E51">
        <w:rPr>
          <w:rFonts w:ascii="Calibri" w:hAnsi="Calibri" w:cs="Calibri"/>
          <w:sz w:val="22"/>
          <w:szCs w:val="22"/>
        </w:rPr>
        <w:t>;</w:t>
      </w:r>
      <w:proofErr w:type="gramEnd"/>
    </w:p>
    <w:p w14:paraId="55968629" w14:textId="77777777" w:rsidR="006C3D3C" w:rsidRPr="00D77E51" w:rsidRDefault="006C3D3C">
      <w:pPr>
        <w:tabs>
          <w:tab w:val="left" w:pos="720"/>
        </w:tabs>
        <w:ind w:left="1440" w:hanging="1440"/>
        <w:jc w:val="both"/>
        <w:rPr>
          <w:rFonts w:ascii="Calibri" w:hAnsi="Calibri" w:cs="Calibri"/>
          <w:sz w:val="22"/>
          <w:szCs w:val="22"/>
        </w:rPr>
      </w:pPr>
      <w:r w:rsidRPr="00D77E51">
        <w:rPr>
          <w:rFonts w:ascii="Calibri" w:hAnsi="Calibri" w:cs="Calibri"/>
          <w:sz w:val="22"/>
          <w:szCs w:val="22"/>
        </w:rPr>
        <w:tab/>
        <w:t>(c)</w:t>
      </w:r>
      <w:r w:rsidRPr="00D77E51">
        <w:rPr>
          <w:rFonts w:ascii="Calibri" w:hAnsi="Calibri" w:cs="Calibri"/>
          <w:sz w:val="22"/>
          <w:szCs w:val="22"/>
        </w:rPr>
        <w:tab/>
        <w:t xml:space="preserve">if the passenger is not a concessionary passenger, whether the passenger is an adult, a child or an elderly </w:t>
      </w:r>
      <w:proofErr w:type="gramStart"/>
      <w:r w:rsidRPr="00D77E51">
        <w:rPr>
          <w:rFonts w:ascii="Calibri" w:hAnsi="Calibri" w:cs="Calibri"/>
          <w:sz w:val="22"/>
          <w:szCs w:val="22"/>
        </w:rPr>
        <w:t>person;</w:t>
      </w:r>
      <w:proofErr w:type="gramEnd"/>
    </w:p>
    <w:p w14:paraId="0AA5B667" w14:textId="77777777" w:rsidR="006C3D3C" w:rsidRPr="00D77E51" w:rsidRDefault="006C3D3C">
      <w:pPr>
        <w:tabs>
          <w:tab w:val="left" w:pos="720"/>
        </w:tabs>
        <w:ind w:left="720" w:hanging="720"/>
        <w:jc w:val="both"/>
        <w:rPr>
          <w:rFonts w:ascii="Calibri" w:hAnsi="Calibri" w:cs="Calibri"/>
          <w:sz w:val="22"/>
          <w:szCs w:val="22"/>
        </w:rPr>
      </w:pPr>
      <w:r w:rsidRPr="00D77E51">
        <w:rPr>
          <w:rFonts w:ascii="Calibri" w:hAnsi="Calibri" w:cs="Calibri"/>
          <w:sz w:val="22"/>
          <w:szCs w:val="22"/>
        </w:rPr>
        <w:tab/>
        <w:t>(d)</w:t>
      </w:r>
      <w:r w:rsidRPr="00D77E51">
        <w:rPr>
          <w:rFonts w:ascii="Calibri" w:hAnsi="Calibri" w:cs="Calibri"/>
          <w:sz w:val="22"/>
          <w:szCs w:val="22"/>
        </w:rPr>
        <w:tab/>
        <w:t xml:space="preserve">if the passenger has paid on-bus or is using a pre-paid </w:t>
      </w:r>
      <w:proofErr w:type="gramStart"/>
      <w:r w:rsidRPr="00D77E51">
        <w:rPr>
          <w:rFonts w:ascii="Calibri" w:hAnsi="Calibri" w:cs="Calibri"/>
          <w:sz w:val="22"/>
          <w:szCs w:val="22"/>
        </w:rPr>
        <w:t>ticket;</w:t>
      </w:r>
      <w:proofErr w:type="gramEnd"/>
    </w:p>
    <w:p w14:paraId="1253494A" w14:textId="77777777" w:rsidR="006C3D3C" w:rsidRPr="00D77E51" w:rsidRDefault="006C3D3C">
      <w:pPr>
        <w:tabs>
          <w:tab w:val="left" w:pos="720"/>
        </w:tabs>
        <w:ind w:left="1440" w:hanging="1440"/>
        <w:jc w:val="both"/>
        <w:rPr>
          <w:rFonts w:ascii="Calibri" w:hAnsi="Calibri" w:cs="Calibri"/>
          <w:sz w:val="22"/>
          <w:szCs w:val="22"/>
        </w:rPr>
      </w:pPr>
      <w:r w:rsidRPr="00D77E51">
        <w:rPr>
          <w:rFonts w:ascii="Calibri" w:hAnsi="Calibri" w:cs="Calibri"/>
          <w:sz w:val="22"/>
          <w:szCs w:val="22"/>
        </w:rPr>
        <w:tab/>
        <w:t>(e)</w:t>
      </w:r>
      <w:r w:rsidRPr="00D77E51">
        <w:rPr>
          <w:rFonts w:ascii="Calibri" w:hAnsi="Calibri" w:cs="Calibri"/>
          <w:sz w:val="22"/>
          <w:szCs w:val="22"/>
        </w:rPr>
        <w:tab/>
        <w:t xml:space="preserve">if the passenger has paid on-bus, the fare paid and the type of ticket </w:t>
      </w:r>
      <w:proofErr w:type="gramStart"/>
      <w:r w:rsidRPr="00D77E51">
        <w:rPr>
          <w:rFonts w:ascii="Calibri" w:hAnsi="Calibri" w:cs="Calibri"/>
          <w:sz w:val="22"/>
          <w:szCs w:val="22"/>
        </w:rPr>
        <w:t>bought;</w:t>
      </w:r>
      <w:proofErr w:type="gramEnd"/>
    </w:p>
    <w:p w14:paraId="202F5462" w14:textId="77777777" w:rsidR="006C3D3C" w:rsidRPr="00D77E51" w:rsidRDefault="006C3D3C">
      <w:pPr>
        <w:tabs>
          <w:tab w:val="left" w:pos="720"/>
        </w:tabs>
        <w:ind w:left="720" w:hanging="720"/>
        <w:jc w:val="both"/>
        <w:rPr>
          <w:rFonts w:ascii="Calibri" w:hAnsi="Calibri" w:cs="Calibri"/>
          <w:sz w:val="22"/>
          <w:szCs w:val="22"/>
        </w:rPr>
      </w:pPr>
      <w:r w:rsidRPr="00D77E51">
        <w:rPr>
          <w:rFonts w:ascii="Calibri" w:hAnsi="Calibri" w:cs="Calibri"/>
          <w:sz w:val="22"/>
          <w:szCs w:val="22"/>
        </w:rPr>
        <w:tab/>
        <w:t>(f)</w:t>
      </w:r>
      <w:r w:rsidRPr="00D77E51">
        <w:rPr>
          <w:rFonts w:ascii="Calibri" w:hAnsi="Calibri" w:cs="Calibri"/>
          <w:sz w:val="22"/>
          <w:szCs w:val="22"/>
        </w:rPr>
        <w:tab/>
        <w:t xml:space="preserve">if the passenger is using a pre-paid ticket, the type of </w:t>
      </w:r>
      <w:proofErr w:type="gramStart"/>
      <w:r w:rsidRPr="00D77E51">
        <w:rPr>
          <w:rFonts w:ascii="Calibri" w:hAnsi="Calibri" w:cs="Calibri"/>
          <w:sz w:val="22"/>
          <w:szCs w:val="22"/>
        </w:rPr>
        <w:t>ticket;</w:t>
      </w:r>
      <w:proofErr w:type="gramEnd"/>
    </w:p>
    <w:p w14:paraId="52C4E56E" w14:textId="77777777" w:rsidR="006C3D3C" w:rsidRPr="00D77E51" w:rsidRDefault="006C3D3C">
      <w:pPr>
        <w:tabs>
          <w:tab w:val="left" w:pos="720"/>
        </w:tabs>
        <w:ind w:left="1440" w:hanging="1440"/>
        <w:jc w:val="both"/>
        <w:rPr>
          <w:rFonts w:ascii="Calibri" w:hAnsi="Calibri" w:cs="Calibri"/>
          <w:sz w:val="22"/>
          <w:szCs w:val="22"/>
        </w:rPr>
      </w:pPr>
      <w:r w:rsidRPr="00D77E51">
        <w:rPr>
          <w:rFonts w:ascii="Calibri" w:hAnsi="Calibri" w:cs="Calibri"/>
          <w:sz w:val="22"/>
          <w:szCs w:val="22"/>
        </w:rPr>
        <w:tab/>
        <w:t>(g)</w:t>
      </w:r>
      <w:r w:rsidRPr="00D77E51">
        <w:rPr>
          <w:rFonts w:ascii="Calibri" w:hAnsi="Calibri" w:cs="Calibri"/>
          <w:sz w:val="22"/>
          <w:szCs w:val="22"/>
        </w:rPr>
        <w:tab/>
        <w:t xml:space="preserve">the stage or stop at which the passenger boarded the bus and the stage or stop at which the passenger is to alight from the </w:t>
      </w:r>
      <w:proofErr w:type="gramStart"/>
      <w:r w:rsidRPr="00D77E51">
        <w:rPr>
          <w:rFonts w:ascii="Calibri" w:hAnsi="Calibri" w:cs="Calibri"/>
          <w:sz w:val="22"/>
          <w:szCs w:val="22"/>
        </w:rPr>
        <w:t>bus;</w:t>
      </w:r>
      <w:proofErr w:type="gramEnd"/>
      <w:r w:rsidRPr="00D77E51">
        <w:rPr>
          <w:rFonts w:ascii="Calibri" w:hAnsi="Calibri" w:cs="Calibri"/>
          <w:sz w:val="22"/>
          <w:szCs w:val="22"/>
        </w:rPr>
        <w:t xml:space="preserve"> </w:t>
      </w:r>
    </w:p>
    <w:p w14:paraId="66A27EC8" w14:textId="77777777" w:rsidR="006C3D3C" w:rsidRPr="00D77E51" w:rsidRDefault="006C3D3C">
      <w:pPr>
        <w:tabs>
          <w:tab w:val="left" w:pos="720"/>
        </w:tabs>
        <w:ind w:left="1440" w:hanging="1440"/>
        <w:jc w:val="both"/>
        <w:rPr>
          <w:rFonts w:ascii="Calibri" w:hAnsi="Calibri" w:cs="Calibri"/>
          <w:sz w:val="22"/>
          <w:szCs w:val="22"/>
        </w:rPr>
      </w:pPr>
      <w:r w:rsidRPr="00D77E51">
        <w:rPr>
          <w:rFonts w:ascii="Calibri" w:hAnsi="Calibri" w:cs="Calibri"/>
          <w:sz w:val="22"/>
          <w:szCs w:val="22"/>
        </w:rPr>
        <w:tab/>
        <w:t>(h)</w:t>
      </w:r>
      <w:r w:rsidRPr="00D77E51">
        <w:rPr>
          <w:rFonts w:ascii="Calibri" w:hAnsi="Calibri" w:cs="Calibri"/>
          <w:sz w:val="22"/>
          <w:szCs w:val="22"/>
        </w:rPr>
        <w:tab/>
        <w:t xml:space="preserve">permit or ticket fraud or </w:t>
      </w:r>
      <w:proofErr w:type="gramStart"/>
      <w:r w:rsidRPr="00D77E51">
        <w:rPr>
          <w:rFonts w:ascii="Calibri" w:hAnsi="Calibri" w:cs="Calibri"/>
          <w:sz w:val="22"/>
          <w:szCs w:val="22"/>
        </w:rPr>
        <w:t>mis-use</w:t>
      </w:r>
      <w:proofErr w:type="gramEnd"/>
      <w:r w:rsidRPr="00D77E51">
        <w:rPr>
          <w:rFonts w:ascii="Calibri" w:hAnsi="Calibri" w:cs="Calibri"/>
          <w:sz w:val="22"/>
          <w:szCs w:val="22"/>
        </w:rPr>
        <w:t xml:space="preserve"> on the relevant services; and</w:t>
      </w:r>
    </w:p>
    <w:p w14:paraId="02E6A5FD" w14:textId="77777777" w:rsidR="006C3D3C" w:rsidRPr="00D77E51" w:rsidRDefault="006C3D3C">
      <w:pPr>
        <w:tabs>
          <w:tab w:val="left" w:pos="720"/>
        </w:tabs>
        <w:ind w:left="1440" w:hanging="1440"/>
        <w:jc w:val="both"/>
        <w:rPr>
          <w:rFonts w:ascii="Calibri" w:hAnsi="Calibri" w:cs="Calibri"/>
          <w:sz w:val="22"/>
          <w:szCs w:val="22"/>
        </w:rPr>
      </w:pPr>
      <w:r w:rsidRPr="00D77E51">
        <w:rPr>
          <w:rFonts w:ascii="Calibri" w:hAnsi="Calibri" w:cs="Calibri"/>
          <w:sz w:val="22"/>
          <w:szCs w:val="22"/>
        </w:rPr>
        <w:tab/>
        <w:t>(</w:t>
      </w:r>
      <w:proofErr w:type="spellStart"/>
      <w:r w:rsidRPr="00D77E51">
        <w:rPr>
          <w:rFonts w:ascii="Calibri" w:hAnsi="Calibri" w:cs="Calibri"/>
          <w:sz w:val="22"/>
          <w:szCs w:val="22"/>
        </w:rPr>
        <w:t>i</w:t>
      </w:r>
      <w:proofErr w:type="spellEnd"/>
      <w:r w:rsidRPr="00D77E51">
        <w:rPr>
          <w:rFonts w:ascii="Calibri" w:hAnsi="Calibri" w:cs="Calibri"/>
          <w:sz w:val="22"/>
          <w:szCs w:val="22"/>
        </w:rPr>
        <w:t>)</w:t>
      </w:r>
      <w:r w:rsidRPr="00D77E51">
        <w:rPr>
          <w:rFonts w:ascii="Calibri" w:hAnsi="Calibri" w:cs="Calibri"/>
          <w:sz w:val="22"/>
          <w:szCs w:val="22"/>
        </w:rPr>
        <w:tab/>
        <w:t xml:space="preserve">such other information as </w:t>
      </w:r>
      <w:r w:rsidR="00212AD7" w:rsidRPr="00D77E51">
        <w:rPr>
          <w:rFonts w:ascii="Calibri" w:hAnsi="Calibri" w:cs="Calibri"/>
          <w:sz w:val="22"/>
          <w:szCs w:val="22"/>
        </w:rPr>
        <w:t>Tf</w:t>
      </w:r>
      <w:r w:rsidR="006C3E27" w:rsidRPr="00D77E51">
        <w:rPr>
          <w:rFonts w:ascii="Calibri" w:hAnsi="Calibri" w:cs="Calibri"/>
          <w:sz w:val="22"/>
          <w:szCs w:val="22"/>
        </w:rPr>
        <w:t>GM</w:t>
      </w:r>
      <w:r w:rsidRPr="00D77E51">
        <w:rPr>
          <w:rFonts w:ascii="Calibri" w:hAnsi="Calibri" w:cs="Calibri"/>
          <w:sz w:val="22"/>
          <w:szCs w:val="22"/>
        </w:rPr>
        <w:t xml:space="preserve"> may from time to time reasonabl</w:t>
      </w:r>
      <w:r w:rsidR="00D517A7" w:rsidRPr="00D77E51">
        <w:rPr>
          <w:rFonts w:ascii="Calibri" w:hAnsi="Calibri" w:cs="Calibri"/>
          <w:sz w:val="22"/>
          <w:szCs w:val="22"/>
        </w:rPr>
        <w:t>y</w:t>
      </w:r>
      <w:r w:rsidRPr="00D77E51">
        <w:rPr>
          <w:rFonts w:ascii="Calibri" w:hAnsi="Calibri" w:cs="Calibri"/>
          <w:sz w:val="22"/>
          <w:szCs w:val="22"/>
        </w:rPr>
        <w:t xml:space="preserve"> consider it necessary</w:t>
      </w:r>
      <w:r w:rsidR="00F27577" w:rsidRPr="00D77E51">
        <w:rPr>
          <w:rFonts w:ascii="Calibri" w:hAnsi="Calibri" w:cs="Calibri"/>
          <w:sz w:val="22"/>
          <w:szCs w:val="22"/>
        </w:rPr>
        <w:t>,</w:t>
      </w:r>
      <w:r w:rsidRPr="00D77E51">
        <w:rPr>
          <w:rFonts w:ascii="Calibri" w:hAnsi="Calibri" w:cs="Calibri"/>
          <w:sz w:val="22"/>
          <w:szCs w:val="22"/>
        </w:rPr>
        <w:t xml:space="preserve"> or desirable</w:t>
      </w:r>
      <w:r w:rsidR="00F27577" w:rsidRPr="00D77E51">
        <w:rPr>
          <w:rFonts w:ascii="Calibri" w:hAnsi="Calibri" w:cs="Calibri"/>
          <w:sz w:val="22"/>
          <w:szCs w:val="22"/>
        </w:rPr>
        <w:t>,</w:t>
      </w:r>
      <w:r w:rsidRPr="00D77E51">
        <w:rPr>
          <w:rFonts w:ascii="Calibri" w:hAnsi="Calibri" w:cs="Calibri"/>
          <w:sz w:val="22"/>
          <w:szCs w:val="22"/>
        </w:rPr>
        <w:t xml:space="preserve"> to obtain </w:t>
      </w:r>
      <w:proofErr w:type="gramStart"/>
      <w:r w:rsidRPr="00D77E51">
        <w:rPr>
          <w:rFonts w:ascii="Calibri" w:hAnsi="Calibri" w:cs="Calibri"/>
          <w:sz w:val="22"/>
          <w:szCs w:val="22"/>
        </w:rPr>
        <w:t>in order to</w:t>
      </w:r>
      <w:proofErr w:type="gramEnd"/>
      <w:r w:rsidRPr="00D77E51">
        <w:rPr>
          <w:rFonts w:ascii="Calibri" w:hAnsi="Calibri" w:cs="Calibri"/>
          <w:sz w:val="22"/>
          <w:szCs w:val="22"/>
        </w:rPr>
        <w:t xml:space="preserve"> enable </w:t>
      </w:r>
      <w:r w:rsidR="006C5717" w:rsidRPr="00D77E51">
        <w:rPr>
          <w:rFonts w:ascii="Calibri" w:hAnsi="Calibri" w:cs="Calibri"/>
          <w:sz w:val="22"/>
          <w:szCs w:val="22"/>
        </w:rPr>
        <w:t>Tf</w:t>
      </w:r>
      <w:r w:rsidR="006C3E27" w:rsidRPr="00D77E51">
        <w:rPr>
          <w:rFonts w:ascii="Calibri" w:hAnsi="Calibri" w:cs="Calibri"/>
          <w:sz w:val="22"/>
          <w:szCs w:val="22"/>
        </w:rPr>
        <w:t>GM</w:t>
      </w:r>
      <w:r w:rsidRPr="00D77E51">
        <w:rPr>
          <w:rFonts w:ascii="Calibri" w:hAnsi="Calibri" w:cs="Calibri"/>
          <w:sz w:val="22"/>
          <w:szCs w:val="22"/>
        </w:rPr>
        <w:t xml:space="preserve"> to reimburse each operator in accordance with </w:t>
      </w:r>
      <w:r w:rsidR="0076159B" w:rsidRPr="00D77E51">
        <w:rPr>
          <w:rFonts w:ascii="Calibri" w:hAnsi="Calibri" w:cs="Calibri"/>
          <w:sz w:val="22"/>
          <w:szCs w:val="22"/>
        </w:rPr>
        <w:t xml:space="preserve">these </w:t>
      </w:r>
      <w:r w:rsidRPr="00D77E51">
        <w:rPr>
          <w:rFonts w:ascii="Calibri" w:hAnsi="Calibri" w:cs="Calibri"/>
          <w:sz w:val="22"/>
          <w:szCs w:val="22"/>
        </w:rPr>
        <w:t>Arrangements.</w:t>
      </w:r>
    </w:p>
    <w:p w14:paraId="657A7A87" w14:textId="77777777" w:rsidR="006C3D3C" w:rsidRPr="00D77E51" w:rsidRDefault="006C3D3C">
      <w:pPr>
        <w:tabs>
          <w:tab w:val="left" w:pos="720"/>
        </w:tabs>
        <w:ind w:left="720" w:hanging="720"/>
        <w:jc w:val="both"/>
        <w:rPr>
          <w:rFonts w:ascii="Calibri" w:hAnsi="Calibri" w:cs="Calibri"/>
          <w:sz w:val="22"/>
          <w:szCs w:val="22"/>
        </w:rPr>
      </w:pPr>
    </w:p>
    <w:p w14:paraId="26BB7FEA" w14:textId="77777777" w:rsidR="006C3D3C" w:rsidRPr="00D77E51" w:rsidRDefault="006C3D3C">
      <w:pPr>
        <w:tabs>
          <w:tab w:val="left" w:pos="720"/>
        </w:tabs>
        <w:ind w:left="720" w:hanging="720"/>
        <w:jc w:val="both"/>
        <w:rPr>
          <w:rFonts w:ascii="Calibri" w:hAnsi="Calibri" w:cs="Calibri"/>
          <w:sz w:val="22"/>
          <w:szCs w:val="22"/>
        </w:rPr>
      </w:pPr>
      <w:r w:rsidRPr="00D77E51">
        <w:rPr>
          <w:rFonts w:ascii="Calibri" w:hAnsi="Calibri" w:cs="Calibri"/>
          <w:sz w:val="22"/>
          <w:szCs w:val="22"/>
        </w:rPr>
        <w:t>4.</w:t>
      </w:r>
      <w:r w:rsidRPr="00D77E51">
        <w:rPr>
          <w:rFonts w:ascii="Calibri" w:hAnsi="Calibri" w:cs="Calibri"/>
          <w:sz w:val="22"/>
          <w:szCs w:val="22"/>
        </w:rPr>
        <w:tab/>
        <w:t xml:space="preserve">Each operator is requested to procure that each driver of its vehicles will make available to any survey </w:t>
      </w:r>
      <w:r w:rsidR="00A02382" w:rsidRPr="00D77E51">
        <w:rPr>
          <w:rFonts w:ascii="Calibri" w:hAnsi="Calibri" w:cs="Calibri"/>
          <w:sz w:val="22"/>
          <w:szCs w:val="22"/>
        </w:rPr>
        <w:t>staff who requests</w:t>
      </w:r>
      <w:r w:rsidRPr="00D77E51">
        <w:rPr>
          <w:rFonts w:ascii="Calibri" w:hAnsi="Calibri" w:cs="Calibri"/>
          <w:sz w:val="22"/>
          <w:szCs w:val="22"/>
        </w:rPr>
        <w:t xml:space="preserve"> the same, the total value of cash fares shown, on the relevant vehicle’s electronic ticketing machine, to have been collected on any journey surveyed by such surveyor.</w:t>
      </w:r>
    </w:p>
    <w:p w14:paraId="0226E996" w14:textId="77777777" w:rsidR="006C3D3C" w:rsidRPr="00D77E51" w:rsidRDefault="006C3D3C">
      <w:pPr>
        <w:ind w:left="720" w:hanging="720"/>
        <w:jc w:val="both"/>
        <w:rPr>
          <w:rFonts w:ascii="Calibri" w:hAnsi="Calibri" w:cs="Calibri"/>
          <w:sz w:val="22"/>
          <w:szCs w:val="22"/>
        </w:rPr>
      </w:pPr>
    </w:p>
    <w:p w14:paraId="29DBCE19" w14:textId="77777777" w:rsidR="006C3D3C" w:rsidRPr="00D77E51" w:rsidRDefault="006C3D3C">
      <w:pPr>
        <w:ind w:left="720" w:hanging="720"/>
        <w:jc w:val="both"/>
        <w:rPr>
          <w:rFonts w:ascii="Calibri" w:hAnsi="Calibri" w:cs="Calibri"/>
          <w:sz w:val="22"/>
          <w:szCs w:val="22"/>
        </w:rPr>
      </w:pPr>
    </w:p>
    <w:p w14:paraId="707E6E2C" w14:textId="77777777" w:rsidR="006C3D3C" w:rsidRPr="00D77E51" w:rsidRDefault="006C3D3C" w:rsidP="00761897">
      <w:pPr>
        <w:ind w:left="720" w:hanging="720"/>
        <w:jc w:val="center"/>
        <w:rPr>
          <w:rFonts w:ascii="Calibri" w:hAnsi="Calibri" w:cs="Calibri"/>
          <w:b/>
          <w:sz w:val="22"/>
          <w:szCs w:val="22"/>
        </w:rPr>
      </w:pPr>
      <w:r w:rsidRPr="00D77E51">
        <w:rPr>
          <w:rFonts w:ascii="Calibri" w:hAnsi="Calibri" w:cs="Calibri"/>
          <w:sz w:val="22"/>
          <w:szCs w:val="22"/>
        </w:rPr>
        <w:br w:type="page"/>
      </w:r>
      <w:r w:rsidRPr="00D77E51">
        <w:rPr>
          <w:rFonts w:ascii="Calibri" w:hAnsi="Calibri" w:cs="Calibri"/>
          <w:b/>
          <w:sz w:val="22"/>
          <w:szCs w:val="22"/>
        </w:rPr>
        <w:lastRenderedPageBreak/>
        <w:t>Schedule 6</w:t>
      </w:r>
    </w:p>
    <w:p w14:paraId="3D557DB4" w14:textId="77777777" w:rsidR="006C3D3C" w:rsidRPr="00D77E51" w:rsidRDefault="006C3D3C">
      <w:pPr>
        <w:ind w:left="720" w:hanging="720"/>
        <w:jc w:val="center"/>
        <w:rPr>
          <w:rFonts w:ascii="Calibri" w:hAnsi="Calibri" w:cs="Calibri"/>
          <w:b/>
          <w:sz w:val="22"/>
          <w:szCs w:val="22"/>
        </w:rPr>
      </w:pPr>
    </w:p>
    <w:p w14:paraId="13C435A4" w14:textId="77777777" w:rsidR="006C3D3C" w:rsidRPr="00D77E51" w:rsidRDefault="006C3D3C" w:rsidP="00CB09AD">
      <w:pPr>
        <w:jc w:val="center"/>
        <w:rPr>
          <w:rFonts w:ascii="Calibri" w:hAnsi="Calibri" w:cs="Calibri"/>
          <w:b/>
          <w:sz w:val="22"/>
          <w:szCs w:val="22"/>
        </w:rPr>
      </w:pPr>
      <w:r w:rsidRPr="00D77E51">
        <w:rPr>
          <w:rFonts w:ascii="Calibri" w:hAnsi="Calibri" w:cs="Calibri"/>
          <w:b/>
          <w:sz w:val="22"/>
          <w:szCs w:val="22"/>
        </w:rPr>
        <w:t xml:space="preserve">Data Provision </w:t>
      </w:r>
      <w:r w:rsidR="00A6449C" w:rsidRPr="00D77E51">
        <w:rPr>
          <w:rFonts w:ascii="Calibri" w:hAnsi="Calibri" w:cs="Calibri"/>
          <w:b/>
          <w:sz w:val="22"/>
          <w:szCs w:val="22"/>
        </w:rPr>
        <w:t xml:space="preserve">for </w:t>
      </w:r>
      <w:r w:rsidR="00213DFF" w:rsidRPr="00D77E51">
        <w:rPr>
          <w:rFonts w:ascii="Calibri" w:hAnsi="Calibri" w:cs="Calibri"/>
          <w:b/>
          <w:sz w:val="22"/>
          <w:szCs w:val="22"/>
        </w:rPr>
        <w:t xml:space="preserve">the Determination of Passenger Journeys and the Calculation of </w:t>
      </w:r>
      <w:r w:rsidR="00A6449C" w:rsidRPr="00D77E51">
        <w:rPr>
          <w:rFonts w:ascii="Calibri" w:hAnsi="Calibri" w:cs="Calibri"/>
          <w:b/>
          <w:sz w:val="22"/>
          <w:szCs w:val="22"/>
        </w:rPr>
        <w:t>Average Fare</w:t>
      </w:r>
      <w:r w:rsidR="00213DFF" w:rsidRPr="00D77E51">
        <w:rPr>
          <w:rFonts w:ascii="Calibri" w:hAnsi="Calibri" w:cs="Calibri"/>
          <w:b/>
          <w:sz w:val="22"/>
          <w:szCs w:val="22"/>
        </w:rPr>
        <w:t>s</w:t>
      </w:r>
    </w:p>
    <w:p w14:paraId="694A807C" w14:textId="77777777" w:rsidR="006C3D3C" w:rsidRPr="00D77E51" w:rsidRDefault="006C3D3C">
      <w:pPr>
        <w:ind w:left="720" w:hanging="720"/>
        <w:jc w:val="center"/>
        <w:rPr>
          <w:rFonts w:ascii="Calibri" w:hAnsi="Calibri" w:cs="Calibri"/>
          <w:b/>
          <w:sz w:val="22"/>
          <w:szCs w:val="22"/>
        </w:rPr>
      </w:pPr>
    </w:p>
    <w:p w14:paraId="6A2FFFD1" w14:textId="77777777" w:rsidR="00213DFF" w:rsidRPr="00D77E51" w:rsidRDefault="00213DFF">
      <w:pPr>
        <w:ind w:left="720" w:hanging="720"/>
        <w:jc w:val="center"/>
        <w:rPr>
          <w:rFonts w:ascii="Calibri" w:hAnsi="Calibri" w:cs="Calibri"/>
          <w:b/>
          <w:sz w:val="22"/>
          <w:szCs w:val="22"/>
        </w:rPr>
      </w:pPr>
    </w:p>
    <w:p w14:paraId="4E75EEE9" w14:textId="77777777" w:rsidR="00213DFF" w:rsidRPr="00D77E51" w:rsidRDefault="00213DFF" w:rsidP="00213DFF">
      <w:pPr>
        <w:widowControl w:val="0"/>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Calibri" w:hAnsi="Calibri" w:cs="Calibri"/>
          <w:snapToGrid w:val="0"/>
          <w:color w:val="000000"/>
          <w:sz w:val="22"/>
          <w:szCs w:val="22"/>
        </w:rPr>
      </w:pPr>
      <w:r w:rsidRPr="00D77E51">
        <w:rPr>
          <w:rFonts w:ascii="Calibri" w:hAnsi="Calibri" w:cs="Calibri"/>
          <w:snapToGrid w:val="0"/>
          <w:color w:val="000000"/>
          <w:sz w:val="22"/>
          <w:szCs w:val="22"/>
        </w:rPr>
        <w:t xml:space="preserve">Each operator whose </w:t>
      </w:r>
      <w:r w:rsidR="00C935FF" w:rsidRPr="00D77E51">
        <w:rPr>
          <w:rFonts w:ascii="Calibri" w:hAnsi="Calibri" w:cs="Calibri"/>
          <w:snapToGrid w:val="0"/>
          <w:color w:val="000000"/>
          <w:sz w:val="22"/>
          <w:szCs w:val="22"/>
        </w:rPr>
        <w:t>Eligible Services</w:t>
      </w:r>
      <w:r w:rsidRPr="00D77E51">
        <w:rPr>
          <w:rFonts w:ascii="Calibri" w:hAnsi="Calibri" w:cs="Calibri"/>
          <w:snapToGrid w:val="0"/>
          <w:color w:val="000000"/>
          <w:sz w:val="22"/>
          <w:szCs w:val="22"/>
        </w:rPr>
        <w:t xml:space="preserve"> are surveyed on a continuous basis throughout the year shall provide to </w:t>
      </w:r>
      <w:r w:rsidR="006C5717" w:rsidRPr="00D77E51">
        <w:rPr>
          <w:rFonts w:ascii="Calibri" w:hAnsi="Calibri" w:cs="Calibri"/>
          <w:snapToGrid w:val="0"/>
          <w:color w:val="000000"/>
          <w:sz w:val="22"/>
          <w:szCs w:val="22"/>
        </w:rPr>
        <w:t>Tf</w:t>
      </w:r>
      <w:r w:rsidR="006C3E27" w:rsidRPr="00D77E51">
        <w:rPr>
          <w:rFonts w:ascii="Calibri" w:hAnsi="Calibri" w:cs="Calibri"/>
          <w:snapToGrid w:val="0"/>
          <w:color w:val="000000"/>
          <w:sz w:val="22"/>
          <w:szCs w:val="22"/>
        </w:rPr>
        <w:t>GM</w:t>
      </w:r>
      <w:r w:rsidRPr="00D77E51">
        <w:rPr>
          <w:rFonts w:ascii="Calibri" w:hAnsi="Calibri" w:cs="Calibri"/>
          <w:snapToGrid w:val="0"/>
          <w:color w:val="000000"/>
          <w:sz w:val="22"/>
          <w:szCs w:val="22"/>
        </w:rPr>
        <w:t xml:space="preserve">, within seven days of the end of each </w:t>
      </w:r>
      <w:r w:rsidR="00CE7EFA" w:rsidRPr="00D77E51">
        <w:rPr>
          <w:rFonts w:ascii="Calibri" w:hAnsi="Calibri" w:cs="Calibri"/>
          <w:snapToGrid w:val="0"/>
          <w:color w:val="000000"/>
          <w:sz w:val="22"/>
          <w:szCs w:val="22"/>
        </w:rPr>
        <w:t>calendar quarter</w:t>
      </w:r>
      <w:r w:rsidRPr="00D77E51">
        <w:rPr>
          <w:rFonts w:ascii="Calibri" w:hAnsi="Calibri" w:cs="Calibri"/>
          <w:snapToGrid w:val="0"/>
          <w:color w:val="000000"/>
          <w:sz w:val="22"/>
          <w:szCs w:val="22"/>
        </w:rPr>
        <w:t xml:space="preserve">, an accurate and complete statement </w:t>
      </w:r>
      <w:r w:rsidR="00F27577" w:rsidRPr="00D77E51">
        <w:rPr>
          <w:rFonts w:ascii="Calibri" w:hAnsi="Calibri" w:cs="Calibri"/>
          <w:snapToGrid w:val="0"/>
          <w:color w:val="000000"/>
          <w:sz w:val="22"/>
          <w:szCs w:val="22"/>
        </w:rPr>
        <w:t>(</w:t>
      </w:r>
      <w:r w:rsidRPr="00D77E51">
        <w:rPr>
          <w:rFonts w:ascii="Calibri" w:hAnsi="Calibri" w:cs="Calibri"/>
          <w:snapToGrid w:val="0"/>
          <w:color w:val="000000"/>
          <w:sz w:val="22"/>
          <w:szCs w:val="22"/>
        </w:rPr>
        <w:t xml:space="preserve">in such form as </w:t>
      </w:r>
      <w:r w:rsidR="006C5717" w:rsidRPr="00D77E51">
        <w:rPr>
          <w:rFonts w:ascii="Calibri" w:hAnsi="Calibri" w:cs="Calibri"/>
          <w:snapToGrid w:val="0"/>
          <w:color w:val="000000"/>
          <w:sz w:val="22"/>
          <w:szCs w:val="22"/>
        </w:rPr>
        <w:t>Tf</w:t>
      </w:r>
      <w:r w:rsidR="006C3E27" w:rsidRPr="00D77E51">
        <w:rPr>
          <w:rFonts w:ascii="Calibri" w:hAnsi="Calibri" w:cs="Calibri"/>
          <w:snapToGrid w:val="0"/>
          <w:color w:val="000000"/>
          <w:sz w:val="22"/>
          <w:szCs w:val="22"/>
        </w:rPr>
        <w:t>GM</w:t>
      </w:r>
      <w:r w:rsidRPr="00D77E51">
        <w:rPr>
          <w:rFonts w:ascii="Calibri" w:hAnsi="Calibri" w:cs="Calibri"/>
          <w:snapToGrid w:val="0"/>
          <w:color w:val="000000"/>
          <w:sz w:val="22"/>
          <w:szCs w:val="22"/>
        </w:rPr>
        <w:t xml:space="preserve"> shall from time to time reasonably require</w:t>
      </w:r>
      <w:r w:rsidR="00F27577" w:rsidRPr="00D77E51">
        <w:rPr>
          <w:rFonts w:ascii="Calibri" w:hAnsi="Calibri" w:cs="Calibri"/>
          <w:snapToGrid w:val="0"/>
          <w:color w:val="000000"/>
          <w:sz w:val="22"/>
          <w:szCs w:val="22"/>
        </w:rPr>
        <w:t>)</w:t>
      </w:r>
      <w:r w:rsidRPr="00D77E51">
        <w:rPr>
          <w:rFonts w:ascii="Calibri" w:hAnsi="Calibri" w:cs="Calibri"/>
          <w:snapToGrid w:val="0"/>
          <w:color w:val="000000"/>
          <w:sz w:val="22"/>
          <w:szCs w:val="22"/>
        </w:rPr>
        <w:t xml:space="preserve"> of the total revenue received by the relevant operator from all on-bus sales of tickets for its </w:t>
      </w:r>
      <w:r w:rsidR="00C935FF" w:rsidRPr="00D77E51">
        <w:rPr>
          <w:rFonts w:ascii="Calibri" w:hAnsi="Calibri" w:cs="Calibri"/>
          <w:snapToGrid w:val="0"/>
          <w:color w:val="000000"/>
          <w:sz w:val="22"/>
          <w:szCs w:val="22"/>
        </w:rPr>
        <w:t>Eligible Services</w:t>
      </w:r>
      <w:r w:rsidRPr="00D77E51">
        <w:rPr>
          <w:rFonts w:ascii="Calibri" w:hAnsi="Calibri" w:cs="Calibri"/>
          <w:snapToGrid w:val="0"/>
          <w:color w:val="000000"/>
          <w:sz w:val="22"/>
          <w:szCs w:val="22"/>
        </w:rPr>
        <w:t xml:space="preserve"> </w:t>
      </w:r>
      <w:r w:rsidR="00D4716E" w:rsidRPr="00D77E51">
        <w:rPr>
          <w:rFonts w:ascii="Calibri" w:hAnsi="Calibri" w:cs="Calibri"/>
          <w:snapToGrid w:val="0"/>
          <w:color w:val="000000"/>
          <w:sz w:val="22"/>
          <w:szCs w:val="22"/>
        </w:rPr>
        <w:t xml:space="preserve">in the </w:t>
      </w:r>
      <w:r w:rsidR="00906D61" w:rsidRPr="00D77E51">
        <w:rPr>
          <w:rFonts w:ascii="Calibri" w:hAnsi="Calibri" w:cs="Calibri"/>
          <w:snapToGrid w:val="0"/>
          <w:color w:val="000000"/>
          <w:sz w:val="22"/>
          <w:szCs w:val="22"/>
        </w:rPr>
        <w:t>Principal</w:t>
      </w:r>
      <w:r w:rsidR="00D4716E" w:rsidRPr="00D77E51">
        <w:rPr>
          <w:rFonts w:ascii="Calibri" w:hAnsi="Calibri" w:cs="Calibri"/>
          <w:snapToGrid w:val="0"/>
          <w:color w:val="000000"/>
          <w:sz w:val="22"/>
          <w:szCs w:val="22"/>
        </w:rPr>
        <w:t xml:space="preserve"> Area </w:t>
      </w:r>
      <w:r w:rsidRPr="00D77E51">
        <w:rPr>
          <w:rFonts w:ascii="Calibri" w:hAnsi="Calibri" w:cs="Calibri"/>
          <w:snapToGrid w:val="0"/>
          <w:color w:val="000000"/>
          <w:sz w:val="22"/>
          <w:szCs w:val="22"/>
        </w:rPr>
        <w:t xml:space="preserve">in respect of such </w:t>
      </w:r>
      <w:r w:rsidR="00CE7EFA" w:rsidRPr="00D77E51">
        <w:rPr>
          <w:rFonts w:ascii="Calibri" w:hAnsi="Calibri" w:cs="Calibri"/>
          <w:snapToGrid w:val="0"/>
          <w:color w:val="000000"/>
          <w:sz w:val="22"/>
          <w:szCs w:val="22"/>
        </w:rPr>
        <w:t>quarter</w:t>
      </w:r>
      <w:r w:rsidR="007D4BE2" w:rsidRPr="00D77E51">
        <w:rPr>
          <w:rFonts w:ascii="Calibri" w:hAnsi="Calibri" w:cs="Calibri"/>
          <w:snapToGrid w:val="0"/>
          <w:color w:val="000000"/>
          <w:sz w:val="22"/>
          <w:szCs w:val="22"/>
        </w:rPr>
        <w:t>, the total revenue for each ticket type referenced in Schedule 3</w:t>
      </w:r>
      <w:r w:rsidR="00F27577" w:rsidRPr="00D77E51">
        <w:rPr>
          <w:rFonts w:ascii="Calibri" w:hAnsi="Calibri" w:cs="Calibri"/>
          <w:snapToGrid w:val="0"/>
          <w:color w:val="000000"/>
          <w:sz w:val="22"/>
          <w:szCs w:val="22"/>
        </w:rPr>
        <w:t>,</w:t>
      </w:r>
      <w:r w:rsidR="007D4BE2" w:rsidRPr="00D77E51">
        <w:rPr>
          <w:rFonts w:ascii="Calibri" w:hAnsi="Calibri" w:cs="Calibri"/>
          <w:snapToGrid w:val="0"/>
          <w:color w:val="000000"/>
          <w:sz w:val="22"/>
          <w:szCs w:val="22"/>
        </w:rPr>
        <w:t xml:space="preserve"> and the number sold of each such ticket type</w:t>
      </w:r>
      <w:r w:rsidRPr="00D77E51">
        <w:rPr>
          <w:rFonts w:ascii="Calibri" w:hAnsi="Calibri" w:cs="Calibri"/>
          <w:snapToGrid w:val="0"/>
          <w:color w:val="000000"/>
          <w:sz w:val="22"/>
          <w:szCs w:val="22"/>
        </w:rPr>
        <w:t>.</w:t>
      </w:r>
    </w:p>
    <w:p w14:paraId="1D5B2F66" w14:textId="77777777" w:rsidR="00213DFF" w:rsidRPr="00D77E51" w:rsidRDefault="00213DFF" w:rsidP="00213DF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napToGrid w:val="0"/>
          <w:color w:val="000000"/>
          <w:sz w:val="22"/>
          <w:szCs w:val="22"/>
        </w:rPr>
      </w:pPr>
    </w:p>
    <w:p w14:paraId="4E360BDC" w14:textId="77777777" w:rsidR="00CE7EFA" w:rsidRPr="00D77E51" w:rsidRDefault="00213DFF" w:rsidP="00CE7EFA">
      <w:pPr>
        <w:widowControl w:val="0"/>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Calibri" w:hAnsi="Calibri" w:cs="Calibri"/>
          <w:snapToGrid w:val="0"/>
          <w:color w:val="000000"/>
          <w:sz w:val="22"/>
          <w:szCs w:val="22"/>
        </w:rPr>
      </w:pPr>
      <w:r w:rsidRPr="00D77E51">
        <w:rPr>
          <w:rFonts w:ascii="Calibri" w:hAnsi="Calibri" w:cs="Calibri"/>
          <w:snapToGrid w:val="0"/>
          <w:color w:val="000000"/>
          <w:sz w:val="22"/>
          <w:szCs w:val="22"/>
        </w:rPr>
        <w:t xml:space="preserve">Each operator whose </w:t>
      </w:r>
      <w:r w:rsidR="00CE7EFA" w:rsidRPr="00D77E51">
        <w:rPr>
          <w:rFonts w:ascii="Calibri" w:hAnsi="Calibri" w:cs="Calibri"/>
          <w:snapToGrid w:val="0"/>
          <w:color w:val="000000"/>
          <w:sz w:val="22"/>
          <w:szCs w:val="22"/>
        </w:rPr>
        <w:t xml:space="preserve">Eligible </w:t>
      </w:r>
      <w:r w:rsidRPr="00D77E51">
        <w:rPr>
          <w:rFonts w:ascii="Calibri" w:hAnsi="Calibri" w:cs="Calibri"/>
          <w:snapToGrid w:val="0"/>
          <w:color w:val="000000"/>
          <w:sz w:val="22"/>
          <w:szCs w:val="22"/>
        </w:rPr>
        <w:t xml:space="preserve">Services are surveyed on a periodic basis, is requested to provide to </w:t>
      </w:r>
      <w:r w:rsidR="006C5717" w:rsidRPr="00D77E51">
        <w:rPr>
          <w:rFonts w:ascii="Calibri" w:hAnsi="Calibri" w:cs="Calibri"/>
          <w:snapToGrid w:val="0"/>
          <w:color w:val="000000"/>
          <w:sz w:val="22"/>
          <w:szCs w:val="22"/>
        </w:rPr>
        <w:t>Tf</w:t>
      </w:r>
      <w:r w:rsidR="006C3E27" w:rsidRPr="00D77E51">
        <w:rPr>
          <w:rFonts w:ascii="Calibri" w:hAnsi="Calibri" w:cs="Calibri"/>
          <w:snapToGrid w:val="0"/>
          <w:color w:val="000000"/>
          <w:sz w:val="22"/>
          <w:szCs w:val="22"/>
        </w:rPr>
        <w:t>GM</w:t>
      </w:r>
      <w:r w:rsidRPr="00D77E51">
        <w:rPr>
          <w:rFonts w:ascii="Calibri" w:hAnsi="Calibri" w:cs="Calibri"/>
          <w:snapToGrid w:val="0"/>
          <w:color w:val="000000"/>
          <w:sz w:val="22"/>
          <w:szCs w:val="22"/>
        </w:rPr>
        <w:t xml:space="preserve"> within seven days of the end of each calendar month, an accurate and complete statement (in such form as </w:t>
      </w:r>
      <w:r w:rsidR="006C5717" w:rsidRPr="00D77E51">
        <w:rPr>
          <w:rFonts w:ascii="Calibri" w:hAnsi="Calibri" w:cs="Calibri"/>
          <w:snapToGrid w:val="0"/>
          <w:color w:val="000000"/>
          <w:sz w:val="22"/>
          <w:szCs w:val="22"/>
        </w:rPr>
        <w:t>Tf</w:t>
      </w:r>
      <w:r w:rsidR="006C3E27" w:rsidRPr="00D77E51">
        <w:rPr>
          <w:rFonts w:ascii="Calibri" w:hAnsi="Calibri" w:cs="Calibri"/>
          <w:snapToGrid w:val="0"/>
          <w:color w:val="000000"/>
          <w:sz w:val="22"/>
          <w:szCs w:val="22"/>
        </w:rPr>
        <w:t>GM</w:t>
      </w:r>
      <w:r w:rsidRPr="00D77E51">
        <w:rPr>
          <w:rFonts w:ascii="Calibri" w:hAnsi="Calibri" w:cs="Calibri"/>
          <w:snapToGrid w:val="0"/>
          <w:color w:val="000000"/>
          <w:sz w:val="22"/>
          <w:szCs w:val="22"/>
        </w:rPr>
        <w:t xml:space="preserve"> shall from time to time reasonably require) of the total revenue received by the relevant operator from all on-bus sales of tickets for its </w:t>
      </w:r>
      <w:r w:rsidR="00CE7EFA" w:rsidRPr="00D77E51">
        <w:rPr>
          <w:rFonts w:ascii="Calibri" w:hAnsi="Calibri" w:cs="Calibri"/>
          <w:snapToGrid w:val="0"/>
          <w:color w:val="000000"/>
          <w:sz w:val="22"/>
          <w:szCs w:val="22"/>
        </w:rPr>
        <w:t>Eligible</w:t>
      </w:r>
      <w:r w:rsidRPr="00D77E51">
        <w:rPr>
          <w:rFonts w:ascii="Calibri" w:hAnsi="Calibri" w:cs="Calibri"/>
          <w:snapToGrid w:val="0"/>
          <w:color w:val="000000"/>
          <w:sz w:val="22"/>
          <w:szCs w:val="22"/>
        </w:rPr>
        <w:t xml:space="preserve"> Services</w:t>
      </w:r>
      <w:r w:rsidR="007F7CE6" w:rsidRPr="00D77E51">
        <w:rPr>
          <w:rFonts w:ascii="Calibri" w:hAnsi="Calibri" w:cs="Calibri"/>
          <w:snapToGrid w:val="0"/>
          <w:color w:val="000000"/>
          <w:sz w:val="22"/>
          <w:szCs w:val="22"/>
        </w:rPr>
        <w:t xml:space="preserve"> in the </w:t>
      </w:r>
      <w:r w:rsidR="00906D61" w:rsidRPr="00D77E51">
        <w:rPr>
          <w:rFonts w:ascii="Calibri" w:hAnsi="Calibri" w:cs="Calibri"/>
          <w:snapToGrid w:val="0"/>
          <w:color w:val="000000"/>
          <w:sz w:val="22"/>
          <w:szCs w:val="22"/>
        </w:rPr>
        <w:t>Principal</w:t>
      </w:r>
      <w:r w:rsidR="007F7CE6" w:rsidRPr="00D77E51">
        <w:rPr>
          <w:rFonts w:ascii="Calibri" w:hAnsi="Calibri" w:cs="Calibri"/>
          <w:snapToGrid w:val="0"/>
          <w:color w:val="000000"/>
          <w:sz w:val="22"/>
          <w:szCs w:val="22"/>
        </w:rPr>
        <w:t xml:space="preserve"> Area</w:t>
      </w:r>
      <w:r w:rsidRPr="00D77E51">
        <w:rPr>
          <w:rFonts w:ascii="Calibri" w:hAnsi="Calibri" w:cs="Calibri"/>
          <w:snapToGrid w:val="0"/>
          <w:color w:val="000000"/>
          <w:sz w:val="22"/>
          <w:szCs w:val="22"/>
        </w:rPr>
        <w:t xml:space="preserve"> in respect of such calendar month</w:t>
      </w:r>
      <w:r w:rsidR="007D4BE2" w:rsidRPr="00D77E51">
        <w:rPr>
          <w:rFonts w:ascii="Calibri" w:hAnsi="Calibri" w:cs="Calibri"/>
          <w:snapToGrid w:val="0"/>
          <w:color w:val="000000"/>
          <w:sz w:val="22"/>
          <w:szCs w:val="22"/>
        </w:rPr>
        <w:t>, the total revenue for each ticket type referenced in Schedule 3</w:t>
      </w:r>
      <w:r w:rsidR="00F27577" w:rsidRPr="00D77E51">
        <w:rPr>
          <w:rFonts w:ascii="Calibri" w:hAnsi="Calibri" w:cs="Calibri"/>
          <w:snapToGrid w:val="0"/>
          <w:color w:val="000000"/>
          <w:sz w:val="22"/>
          <w:szCs w:val="22"/>
        </w:rPr>
        <w:t>,</w:t>
      </w:r>
      <w:r w:rsidR="007D4BE2" w:rsidRPr="00D77E51">
        <w:rPr>
          <w:rFonts w:ascii="Calibri" w:hAnsi="Calibri" w:cs="Calibri"/>
          <w:snapToGrid w:val="0"/>
          <w:color w:val="000000"/>
          <w:sz w:val="22"/>
          <w:szCs w:val="22"/>
        </w:rPr>
        <w:t xml:space="preserve"> and the number sold of each such ticke</w:t>
      </w:r>
      <w:r w:rsidR="00F27577" w:rsidRPr="00D77E51">
        <w:rPr>
          <w:rFonts w:ascii="Calibri" w:hAnsi="Calibri" w:cs="Calibri"/>
          <w:snapToGrid w:val="0"/>
          <w:color w:val="000000"/>
          <w:sz w:val="22"/>
          <w:szCs w:val="22"/>
        </w:rPr>
        <w:t>t</w:t>
      </w:r>
      <w:r w:rsidR="007D4BE2" w:rsidRPr="00D77E51">
        <w:rPr>
          <w:rFonts w:ascii="Calibri" w:hAnsi="Calibri" w:cs="Calibri"/>
          <w:snapToGrid w:val="0"/>
          <w:color w:val="000000"/>
          <w:sz w:val="22"/>
          <w:szCs w:val="22"/>
        </w:rPr>
        <w:t xml:space="preserve"> type</w:t>
      </w:r>
      <w:r w:rsidRPr="00D77E51">
        <w:rPr>
          <w:rFonts w:ascii="Calibri" w:hAnsi="Calibri" w:cs="Calibri"/>
          <w:snapToGrid w:val="0"/>
          <w:color w:val="000000"/>
          <w:sz w:val="22"/>
          <w:szCs w:val="22"/>
        </w:rPr>
        <w:t xml:space="preserve"> and in the event that an operator does not comply with this request such operator </w:t>
      </w:r>
      <w:r w:rsidR="00CE7EFA" w:rsidRPr="00D77E51">
        <w:rPr>
          <w:rFonts w:ascii="Calibri" w:hAnsi="Calibri" w:cs="Calibri"/>
          <w:snapToGrid w:val="0"/>
          <w:color w:val="000000"/>
          <w:sz w:val="22"/>
          <w:szCs w:val="22"/>
        </w:rPr>
        <w:t>will</w:t>
      </w:r>
      <w:r w:rsidRPr="00D77E51">
        <w:rPr>
          <w:rFonts w:ascii="Calibri" w:hAnsi="Calibri" w:cs="Calibri"/>
          <w:snapToGrid w:val="0"/>
          <w:color w:val="000000"/>
          <w:sz w:val="22"/>
          <w:szCs w:val="22"/>
        </w:rPr>
        <w:t xml:space="preserve">, no less than once in every period of three calendar months nominated by </w:t>
      </w:r>
      <w:r w:rsidR="006C5717" w:rsidRPr="00D77E51">
        <w:rPr>
          <w:rFonts w:ascii="Calibri" w:hAnsi="Calibri" w:cs="Calibri"/>
          <w:snapToGrid w:val="0"/>
          <w:color w:val="000000"/>
          <w:sz w:val="22"/>
          <w:szCs w:val="22"/>
        </w:rPr>
        <w:t>Tf</w:t>
      </w:r>
      <w:r w:rsidR="006C3E27" w:rsidRPr="00D77E51">
        <w:rPr>
          <w:rFonts w:ascii="Calibri" w:hAnsi="Calibri" w:cs="Calibri"/>
          <w:snapToGrid w:val="0"/>
          <w:color w:val="000000"/>
          <w:sz w:val="22"/>
          <w:szCs w:val="22"/>
        </w:rPr>
        <w:t>GM</w:t>
      </w:r>
      <w:r w:rsidRPr="00D77E51">
        <w:rPr>
          <w:rFonts w:ascii="Calibri" w:hAnsi="Calibri" w:cs="Calibri"/>
          <w:snapToGrid w:val="0"/>
          <w:color w:val="000000"/>
          <w:sz w:val="22"/>
          <w:szCs w:val="22"/>
        </w:rPr>
        <w:t xml:space="preserve"> provide such a statement to </w:t>
      </w:r>
      <w:r w:rsidR="006C5717" w:rsidRPr="00D77E51">
        <w:rPr>
          <w:rFonts w:ascii="Calibri" w:hAnsi="Calibri" w:cs="Calibri"/>
          <w:snapToGrid w:val="0"/>
          <w:color w:val="000000"/>
          <w:sz w:val="22"/>
          <w:szCs w:val="22"/>
        </w:rPr>
        <w:t>Tf</w:t>
      </w:r>
      <w:r w:rsidR="006C3E27" w:rsidRPr="00D77E51">
        <w:rPr>
          <w:rFonts w:ascii="Calibri" w:hAnsi="Calibri" w:cs="Calibri"/>
          <w:snapToGrid w:val="0"/>
          <w:color w:val="000000"/>
          <w:sz w:val="22"/>
          <w:szCs w:val="22"/>
        </w:rPr>
        <w:t>GM</w:t>
      </w:r>
      <w:r w:rsidRPr="00D77E51">
        <w:rPr>
          <w:rFonts w:ascii="Calibri" w:hAnsi="Calibri" w:cs="Calibri"/>
          <w:snapToGrid w:val="0"/>
          <w:color w:val="000000"/>
          <w:sz w:val="22"/>
          <w:szCs w:val="22"/>
        </w:rPr>
        <w:t xml:space="preserve"> in respect of such three month period.</w:t>
      </w:r>
    </w:p>
    <w:p w14:paraId="0A71CC6B" w14:textId="77777777" w:rsidR="00CE7EFA" w:rsidRPr="00D77E51" w:rsidRDefault="00CE7EFA" w:rsidP="00CE7EF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snapToGrid w:val="0"/>
          <w:color w:val="000000"/>
          <w:sz w:val="22"/>
          <w:szCs w:val="22"/>
        </w:rPr>
      </w:pPr>
    </w:p>
    <w:p w14:paraId="4ABBE203" w14:textId="77777777" w:rsidR="00213DFF" w:rsidRPr="00D77E51" w:rsidRDefault="00213DFF" w:rsidP="00CE7EFA">
      <w:pPr>
        <w:widowControl w:val="0"/>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Calibri" w:hAnsi="Calibri" w:cs="Calibri"/>
          <w:snapToGrid w:val="0"/>
          <w:color w:val="000000"/>
          <w:sz w:val="22"/>
          <w:szCs w:val="22"/>
        </w:rPr>
      </w:pPr>
      <w:r w:rsidRPr="00D77E51">
        <w:rPr>
          <w:rFonts w:ascii="Calibri" w:hAnsi="Calibri" w:cs="Calibri"/>
          <w:snapToGrid w:val="0"/>
          <w:color w:val="000000"/>
          <w:sz w:val="22"/>
          <w:szCs w:val="22"/>
        </w:rPr>
        <w:t xml:space="preserve">In addition, subject to </w:t>
      </w:r>
      <w:r w:rsidR="006C5717" w:rsidRPr="00D77E51">
        <w:rPr>
          <w:rFonts w:ascii="Calibri" w:hAnsi="Calibri" w:cs="Calibri"/>
          <w:snapToGrid w:val="0"/>
          <w:color w:val="000000"/>
          <w:sz w:val="22"/>
          <w:szCs w:val="22"/>
        </w:rPr>
        <w:t>Tf</w:t>
      </w:r>
      <w:r w:rsidR="006C3E27" w:rsidRPr="00D77E51">
        <w:rPr>
          <w:rFonts w:ascii="Calibri" w:hAnsi="Calibri" w:cs="Calibri"/>
          <w:snapToGrid w:val="0"/>
          <w:color w:val="000000"/>
          <w:sz w:val="22"/>
          <w:szCs w:val="22"/>
        </w:rPr>
        <w:t>GM</w:t>
      </w:r>
      <w:r w:rsidRPr="00D77E51">
        <w:rPr>
          <w:rFonts w:ascii="Calibri" w:hAnsi="Calibri" w:cs="Calibri"/>
          <w:snapToGrid w:val="0"/>
          <w:color w:val="000000"/>
          <w:sz w:val="22"/>
          <w:szCs w:val="22"/>
        </w:rPr>
        <w:t xml:space="preserve"> notifying the operator of the period during which Survey Data is to be or has been collected pursuant to paragraph </w:t>
      </w:r>
      <w:r w:rsidR="00906D61" w:rsidRPr="00D77E51">
        <w:rPr>
          <w:rFonts w:ascii="Calibri" w:hAnsi="Calibri" w:cs="Calibri"/>
          <w:snapToGrid w:val="0"/>
          <w:color w:val="000000"/>
          <w:sz w:val="22"/>
          <w:szCs w:val="22"/>
        </w:rPr>
        <w:t>2.2</w:t>
      </w:r>
      <w:r w:rsidRPr="00D77E51">
        <w:rPr>
          <w:rFonts w:ascii="Calibri" w:hAnsi="Calibri" w:cs="Calibri"/>
          <w:snapToGrid w:val="0"/>
          <w:color w:val="000000"/>
          <w:sz w:val="22"/>
          <w:szCs w:val="22"/>
        </w:rPr>
        <w:t xml:space="preserve"> </w:t>
      </w:r>
      <w:r w:rsidR="00E65DF8" w:rsidRPr="00D77E51">
        <w:rPr>
          <w:rFonts w:ascii="Calibri" w:hAnsi="Calibri" w:cs="Calibri"/>
          <w:snapToGrid w:val="0"/>
          <w:color w:val="000000"/>
          <w:sz w:val="22"/>
          <w:szCs w:val="22"/>
        </w:rPr>
        <w:t xml:space="preserve">in Schedule 2, </w:t>
      </w:r>
      <w:r w:rsidRPr="00D77E51">
        <w:rPr>
          <w:rFonts w:ascii="Calibri" w:hAnsi="Calibri" w:cs="Calibri"/>
          <w:snapToGrid w:val="0"/>
          <w:color w:val="000000"/>
          <w:sz w:val="22"/>
          <w:szCs w:val="22"/>
        </w:rPr>
        <w:t xml:space="preserve">each such operator is requested to provide to </w:t>
      </w:r>
      <w:r w:rsidR="006C5717" w:rsidRPr="00D77E51">
        <w:rPr>
          <w:rFonts w:ascii="Calibri" w:hAnsi="Calibri" w:cs="Calibri"/>
          <w:snapToGrid w:val="0"/>
          <w:color w:val="000000"/>
          <w:sz w:val="22"/>
          <w:szCs w:val="22"/>
        </w:rPr>
        <w:t>Tf</w:t>
      </w:r>
      <w:r w:rsidR="006C3E27" w:rsidRPr="00D77E51">
        <w:rPr>
          <w:rFonts w:ascii="Calibri" w:hAnsi="Calibri" w:cs="Calibri"/>
          <w:snapToGrid w:val="0"/>
          <w:color w:val="000000"/>
          <w:sz w:val="22"/>
          <w:szCs w:val="22"/>
        </w:rPr>
        <w:t>GM</w:t>
      </w:r>
      <w:r w:rsidRPr="00D77E51">
        <w:rPr>
          <w:rFonts w:ascii="Calibri" w:hAnsi="Calibri" w:cs="Calibri"/>
          <w:snapToGrid w:val="0"/>
          <w:color w:val="000000"/>
          <w:sz w:val="22"/>
          <w:szCs w:val="22"/>
        </w:rPr>
        <w:t xml:space="preserve">, as soon as reasonably practicable following the end of such period, an accurate and complete statement (in such form as </w:t>
      </w:r>
      <w:r w:rsidR="006C5717" w:rsidRPr="00D77E51">
        <w:rPr>
          <w:rFonts w:ascii="Calibri" w:hAnsi="Calibri" w:cs="Calibri"/>
          <w:snapToGrid w:val="0"/>
          <w:color w:val="000000"/>
          <w:sz w:val="22"/>
          <w:szCs w:val="22"/>
        </w:rPr>
        <w:t>Tf</w:t>
      </w:r>
      <w:r w:rsidR="006C3E27" w:rsidRPr="00D77E51">
        <w:rPr>
          <w:rFonts w:ascii="Calibri" w:hAnsi="Calibri" w:cs="Calibri"/>
          <w:snapToGrid w:val="0"/>
          <w:color w:val="000000"/>
          <w:sz w:val="22"/>
          <w:szCs w:val="22"/>
        </w:rPr>
        <w:t>GM</w:t>
      </w:r>
      <w:r w:rsidRPr="00D77E51">
        <w:rPr>
          <w:rFonts w:ascii="Calibri" w:hAnsi="Calibri" w:cs="Calibri"/>
          <w:snapToGrid w:val="0"/>
          <w:color w:val="000000"/>
          <w:sz w:val="22"/>
          <w:szCs w:val="22"/>
        </w:rPr>
        <w:t xml:space="preserve"> shall from time to time reasonably require) of the total revenue received by the relevant operator from all on-bus sales of tickets for its </w:t>
      </w:r>
      <w:r w:rsidR="00C935FF" w:rsidRPr="00D77E51">
        <w:rPr>
          <w:rFonts w:ascii="Calibri" w:hAnsi="Calibri" w:cs="Calibri"/>
          <w:snapToGrid w:val="0"/>
          <w:color w:val="000000"/>
          <w:sz w:val="22"/>
          <w:szCs w:val="22"/>
        </w:rPr>
        <w:t>Eligible Services</w:t>
      </w:r>
      <w:r w:rsidRPr="00D77E51">
        <w:rPr>
          <w:rFonts w:ascii="Calibri" w:hAnsi="Calibri" w:cs="Calibri"/>
          <w:snapToGrid w:val="0"/>
          <w:color w:val="000000"/>
          <w:sz w:val="22"/>
          <w:szCs w:val="22"/>
        </w:rPr>
        <w:t xml:space="preserve"> in respect of such period.</w:t>
      </w:r>
    </w:p>
    <w:p w14:paraId="24DA6F53" w14:textId="77777777" w:rsidR="004E2EF7" w:rsidRPr="00D77E51" w:rsidRDefault="004E2EF7" w:rsidP="005743EF">
      <w:pPr>
        <w:pStyle w:val="ListParagraph"/>
        <w:rPr>
          <w:rFonts w:ascii="Calibri" w:hAnsi="Calibri" w:cs="Calibri"/>
          <w:snapToGrid w:val="0"/>
          <w:color w:val="000000"/>
          <w:sz w:val="22"/>
          <w:szCs w:val="22"/>
        </w:rPr>
      </w:pPr>
    </w:p>
    <w:p w14:paraId="6AED7BA5" w14:textId="77777777" w:rsidR="004E2EF7" w:rsidRPr="00D77E51" w:rsidRDefault="004E2EF7" w:rsidP="00CE7EFA">
      <w:pPr>
        <w:widowControl w:val="0"/>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Calibri" w:hAnsi="Calibri" w:cs="Calibri"/>
          <w:snapToGrid w:val="0"/>
          <w:color w:val="000000"/>
          <w:sz w:val="22"/>
          <w:szCs w:val="22"/>
        </w:rPr>
      </w:pPr>
      <w:r w:rsidRPr="00D77E51">
        <w:rPr>
          <w:rFonts w:ascii="Calibri" w:hAnsi="Calibri" w:cs="Calibri"/>
          <w:snapToGrid w:val="0"/>
          <w:color w:val="000000"/>
          <w:sz w:val="22"/>
          <w:szCs w:val="22"/>
        </w:rPr>
        <w:t xml:space="preserve">Each operator whose reimbursement payments are determined on the basis of the Smart Data method set out in Schedule 2 </w:t>
      </w:r>
      <w:r w:rsidR="002B303C" w:rsidRPr="00D77E51">
        <w:rPr>
          <w:rFonts w:ascii="Calibri" w:hAnsi="Calibri" w:cs="Calibri"/>
          <w:snapToGrid w:val="0"/>
          <w:color w:val="000000"/>
          <w:sz w:val="22"/>
          <w:szCs w:val="22"/>
        </w:rPr>
        <w:t xml:space="preserve">shall </w:t>
      </w:r>
      <w:r w:rsidRPr="00D77E51">
        <w:rPr>
          <w:rFonts w:ascii="Calibri" w:hAnsi="Calibri" w:cs="Calibri"/>
          <w:snapToGrid w:val="0"/>
          <w:color w:val="000000"/>
          <w:sz w:val="22"/>
          <w:szCs w:val="22"/>
        </w:rPr>
        <w:t xml:space="preserve">provide to TfGM within seven days of the end of each calendar </w:t>
      </w:r>
      <w:r w:rsidR="002B303C" w:rsidRPr="00D77E51">
        <w:rPr>
          <w:rFonts w:ascii="Calibri" w:hAnsi="Calibri" w:cs="Calibri"/>
          <w:snapToGrid w:val="0"/>
          <w:color w:val="000000"/>
          <w:sz w:val="22"/>
          <w:szCs w:val="22"/>
        </w:rPr>
        <w:t>quarter</w:t>
      </w:r>
      <w:r w:rsidRPr="00D77E51">
        <w:rPr>
          <w:rFonts w:ascii="Calibri" w:hAnsi="Calibri" w:cs="Calibri"/>
          <w:snapToGrid w:val="0"/>
          <w:color w:val="000000"/>
          <w:sz w:val="22"/>
          <w:szCs w:val="22"/>
        </w:rPr>
        <w:t>, an accurate and complete statement (in such form as TfGM shall from time to time reasonably require) of the total revenue received by the relevant operator from all on-bus and off-bus sales of tickets for its Eligible Services in the Principal Area in respect of such month, the total revenue for each ticket type referenced in Schedule 3, and the number sold of each such ticket type.</w:t>
      </w:r>
    </w:p>
    <w:p w14:paraId="33AD677F" w14:textId="77777777" w:rsidR="00213DFF" w:rsidRPr="00D77E51" w:rsidRDefault="00213DFF" w:rsidP="00213DF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napToGrid w:val="0"/>
          <w:color w:val="000000"/>
          <w:sz w:val="22"/>
          <w:szCs w:val="22"/>
        </w:rPr>
      </w:pPr>
    </w:p>
    <w:p w14:paraId="1E684509" w14:textId="77777777" w:rsidR="00213DFF" w:rsidRPr="00D77E51" w:rsidRDefault="00213DFF" w:rsidP="00213DFF">
      <w:pPr>
        <w:widowControl w:val="0"/>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Calibri" w:hAnsi="Calibri" w:cs="Calibri"/>
          <w:snapToGrid w:val="0"/>
          <w:color w:val="000000"/>
          <w:sz w:val="22"/>
          <w:szCs w:val="22"/>
        </w:rPr>
      </w:pPr>
      <w:r w:rsidRPr="00D77E51">
        <w:rPr>
          <w:rFonts w:ascii="Calibri" w:hAnsi="Calibri" w:cs="Calibri"/>
          <w:snapToGrid w:val="0"/>
          <w:color w:val="000000"/>
          <w:sz w:val="22"/>
          <w:szCs w:val="22"/>
        </w:rPr>
        <w:t>In the event of any delay</w:t>
      </w:r>
      <w:r w:rsidR="00F27577" w:rsidRPr="00D77E51">
        <w:rPr>
          <w:rFonts w:ascii="Calibri" w:hAnsi="Calibri" w:cs="Calibri"/>
          <w:snapToGrid w:val="0"/>
          <w:color w:val="000000"/>
          <w:sz w:val="22"/>
          <w:szCs w:val="22"/>
        </w:rPr>
        <w:t>,</w:t>
      </w:r>
      <w:r w:rsidRPr="00D77E51">
        <w:rPr>
          <w:rFonts w:ascii="Calibri" w:hAnsi="Calibri" w:cs="Calibri"/>
          <w:snapToGrid w:val="0"/>
          <w:color w:val="000000"/>
          <w:sz w:val="22"/>
          <w:szCs w:val="22"/>
        </w:rPr>
        <w:t xml:space="preserve"> or failure</w:t>
      </w:r>
      <w:r w:rsidR="00F27577" w:rsidRPr="00D77E51">
        <w:rPr>
          <w:rFonts w:ascii="Calibri" w:hAnsi="Calibri" w:cs="Calibri"/>
          <w:snapToGrid w:val="0"/>
          <w:color w:val="000000"/>
          <w:sz w:val="22"/>
          <w:szCs w:val="22"/>
        </w:rPr>
        <w:t>,</w:t>
      </w:r>
      <w:r w:rsidRPr="00D77E51">
        <w:rPr>
          <w:rFonts w:ascii="Calibri" w:hAnsi="Calibri" w:cs="Calibri"/>
          <w:snapToGrid w:val="0"/>
          <w:color w:val="000000"/>
          <w:sz w:val="22"/>
          <w:szCs w:val="22"/>
        </w:rPr>
        <w:t xml:space="preserve"> on the part of any operator to provide to </w:t>
      </w:r>
      <w:r w:rsidR="00167FAC" w:rsidRPr="00D77E51">
        <w:rPr>
          <w:rFonts w:ascii="Calibri" w:hAnsi="Calibri" w:cs="Calibri"/>
          <w:snapToGrid w:val="0"/>
          <w:color w:val="000000"/>
          <w:sz w:val="22"/>
          <w:szCs w:val="22"/>
        </w:rPr>
        <w:t>Tf</w:t>
      </w:r>
      <w:r w:rsidR="006C3E27" w:rsidRPr="00D77E51">
        <w:rPr>
          <w:rFonts w:ascii="Calibri" w:hAnsi="Calibri" w:cs="Calibri"/>
          <w:snapToGrid w:val="0"/>
          <w:color w:val="000000"/>
          <w:sz w:val="22"/>
          <w:szCs w:val="22"/>
        </w:rPr>
        <w:t>GM</w:t>
      </w:r>
      <w:r w:rsidRPr="00D77E51">
        <w:rPr>
          <w:rFonts w:ascii="Calibri" w:hAnsi="Calibri" w:cs="Calibri"/>
          <w:snapToGrid w:val="0"/>
          <w:color w:val="000000"/>
          <w:sz w:val="22"/>
          <w:szCs w:val="22"/>
        </w:rPr>
        <w:t xml:space="preserve"> any information to which </w:t>
      </w:r>
      <w:r w:rsidR="006C5717" w:rsidRPr="00D77E51">
        <w:rPr>
          <w:rFonts w:ascii="Calibri" w:hAnsi="Calibri" w:cs="Calibri"/>
          <w:snapToGrid w:val="0"/>
          <w:color w:val="000000"/>
          <w:sz w:val="22"/>
          <w:szCs w:val="22"/>
        </w:rPr>
        <w:t>Tf</w:t>
      </w:r>
      <w:r w:rsidR="006C3E27" w:rsidRPr="00D77E51">
        <w:rPr>
          <w:rFonts w:ascii="Calibri" w:hAnsi="Calibri" w:cs="Calibri"/>
          <w:snapToGrid w:val="0"/>
          <w:color w:val="000000"/>
          <w:sz w:val="22"/>
          <w:szCs w:val="22"/>
        </w:rPr>
        <w:t>GM</w:t>
      </w:r>
      <w:r w:rsidRPr="00D77E51">
        <w:rPr>
          <w:rFonts w:ascii="Calibri" w:hAnsi="Calibri" w:cs="Calibri"/>
          <w:snapToGrid w:val="0"/>
          <w:color w:val="000000"/>
          <w:sz w:val="22"/>
          <w:szCs w:val="22"/>
        </w:rPr>
        <w:t xml:space="preserve"> is entitled pursuant to </w:t>
      </w:r>
      <w:r w:rsidR="005F7C73" w:rsidRPr="00D77E51">
        <w:rPr>
          <w:rFonts w:ascii="Calibri" w:hAnsi="Calibri" w:cs="Calibri"/>
          <w:snapToGrid w:val="0"/>
          <w:color w:val="000000"/>
          <w:sz w:val="22"/>
          <w:szCs w:val="22"/>
        </w:rPr>
        <w:t>these Arrangements</w:t>
      </w:r>
      <w:r w:rsidRPr="00D77E51">
        <w:rPr>
          <w:rFonts w:ascii="Calibri" w:hAnsi="Calibri" w:cs="Calibri"/>
          <w:snapToGrid w:val="0"/>
          <w:color w:val="000000"/>
          <w:sz w:val="22"/>
          <w:szCs w:val="22"/>
        </w:rPr>
        <w:t xml:space="preserve"> </w:t>
      </w:r>
      <w:r w:rsidR="006C5717" w:rsidRPr="00D77E51">
        <w:rPr>
          <w:rFonts w:ascii="Calibri" w:hAnsi="Calibri" w:cs="Calibri"/>
          <w:snapToGrid w:val="0"/>
          <w:color w:val="000000"/>
          <w:sz w:val="22"/>
          <w:szCs w:val="22"/>
        </w:rPr>
        <w:t>Tf</w:t>
      </w:r>
      <w:r w:rsidR="006C3E27" w:rsidRPr="00D77E51">
        <w:rPr>
          <w:rFonts w:ascii="Calibri" w:hAnsi="Calibri" w:cs="Calibri"/>
          <w:snapToGrid w:val="0"/>
          <w:color w:val="000000"/>
          <w:sz w:val="22"/>
          <w:szCs w:val="22"/>
        </w:rPr>
        <w:t>GM</w:t>
      </w:r>
      <w:r w:rsidRPr="00D77E51">
        <w:rPr>
          <w:rFonts w:ascii="Calibri" w:hAnsi="Calibri" w:cs="Calibri"/>
          <w:snapToGrid w:val="0"/>
          <w:color w:val="000000"/>
          <w:sz w:val="22"/>
          <w:szCs w:val="22"/>
        </w:rPr>
        <w:t xml:space="preserve"> shall be entitled to delay or withhold payment of reimbursement to the operator concerned</w:t>
      </w:r>
      <w:r w:rsidR="00175E3B" w:rsidRPr="00D77E51">
        <w:rPr>
          <w:rFonts w:ascii="Calibri" w:hAnsi="Calibri" w:cs="Calibri"/>
          <w:snapToGrid w:val="0"/>
          <w:color w:val="000000"/>
          <w:sz w:val="22"/>
          <w:szCs w:val="22"/>
        </w:rPr>
        <w:t xml:space="preserve">. </w:t>
      </w:r>
      <w:r w:rsidRPr="00D77E51">
        <w:rPr>
          <w:rFonts w:ascii="Calibri" w:hAnsi="Calibri" w:cs="Calibri"/>
          <w:snapToGrid w:val="0"/>
          <w:color w:val="000000"/>
          <w:sz w:val="22"/>
          <w:szCs w:val="22"/>
        </w:rPr>
        <w:t xml:space="preserve"> </w:t>
      </w:r>
    </w:p>
    <w:p w14:paraId="212D3234" w14:textId="77777777" w:rsidR="006C3D3C" w:rsidRPr="00D77E51" w:rsidRDefault="006C3D3C">
      <w:pPr>
        <w:ind w:left="720" w:hanging="720"/>
        <w:jc w:val="both"/>
        <w:rPr>
          <w:rFonts w:ascii="Calibri" w:hAnsi="Calibri" w:cs="Calibri"/>
          <w:b/>
          <w:sz w:val="22"/>
          <w:szCs w:val="22"/>
        </w:rPr>
      </w:pPr>
    </w:p>
    <w:p w14:paraId="5DEBB6C0" w14:textId="77777777" w:rsidR="006C3D3C" w:rsidRPr="00D77E51" w:rsidRDefault="006C3D3C" w:rsidP="00213DFF">
      <w:pPr>
        <w:ind w:left="720" w:hanging="720"/>
        <w:jc w:val="center"/>
        <w:rPr>
          <w:rFonts w:ascii="Calibri" w:hAnsi="Calibri" w:cs="Calibri"/>
          <w:b/>
          <w:sz w:val="22"/>
          <w:szCs w:val="22"/>
        </w:rPr>
      </w:pPr>
      <w:r w:rsidRPr="00D77E51">
        <w:rPr>
          <w:rFonts w:ascii="Calibri" w:hAnsi="Calibri" w:cs="Calibri"/>
          <w:sz w:val="22"/>
          <w:szCs w:val="22"/>
        </w:rPr>
        <w:br w:type="page"/>
      </w:r>
      <w:r w:rsidRPr="00D77E51">
        <w:rPr>
          <w:rFonts w:ascii="Calibri" w:hAnsi="Calibri" w:cs="Calibri"/>
          <w:b/>
          <w:sz w:val="22"/>
          <w:szCs w:val="22"/>
        </w:rPr>
        <w:lastRenderedPageBreak/>
        <w:t>Schedule 7</w:t>
      </w:r>
    </w:p>
    <w:p w14:paraId="36CED6FE" w14:textId="77777777" w:rsidR="006C3D3C" w:rsidRPr="00D77E51" w:rsidRDefault="006C3D3C">
      <w:pPr>
        <w:ind w:left="720" w:hanging="720"/>
        <w:jc w:val="center"/>
        <w:rPr>
          <w:rFonts w:ascii="Calibri" w:hAnsi="Calibri" w:cs="Calibri"/>
          <w:b/>
          <w:sz w:val="22"/>
          <w:szCs w:val="22"/>
        </w:rPr>
      </w:pPr>
    </w:p>
    <w:p w14:paraId="381A8FB0" w14:textId="77777777" w:rsidR="006C3D3C" w:rsidRPr="00D77E51" w:rsidRDefault="006C3D3C">
      <w:pPr>
        <w:ind w:left="720" w:hanging="720"/>
        <w:jc w:val="center"/>
        <w:rPr>
          <w:rFonts w:ascii="Calibri" w:hAnsi="Calibri" w:cs="Calibri"/>
          <w:b/>
          <w:sz w:val="22"/>
          <w:szCs w:val="22"/>
        </w:rPr>
      </w:pPr>
      <w:r w:rsidRPr="00D77E51">
        <w:rPr>
          <w:rFonts w:ascii="Calibri" w:hAnsi="Calibri" w:cs="Calibri"/>
          <w:b/>
          <w:sz w:val="22"/>
          <w:szCs w:val="22"/>
        </w:rPr>
        <w:t>Dispute Resolution Procedure</w:t>
      </w:r>
    </w:p>
    <w:p w14:paraId="6E071C5D" w14:textId="77777777" w:rsidR="006C3D3C" w:rsidRPr="00D77E51" w:rsidRDefault="006C3D3C">
      <w:pPr>
        <w:ind w:left="720" w:hanging="720"/>
        <w:jc w:val="both"/>
        <w:rPr>
          <w:rFonts w:ascii="Calibri" w:hAnsi="Calibri" w:cs="Calibri"/>
          <w:sz w:val="22"/>
          <w:szCs w:val="22"/>
        </w:rPr>
      </w:pPr>
    </w:p>
    <w:p w14:paraId="21D81C4A" w14:textId="77777777" w:rsidR="006C3D3C" w:rsidRPr="00D77E51" w:rsidRDefault="006C3D3C">
      <w:pPr>
        <w:ind w:left="720" w:hanging="720"/>
        <w:jc w:val="both"/>
        <w:rPr>
          <w:rFonts w:ascii="Calibri" w:hAnsi="Calibri" w:cs="Calibri"/>
          <w:sz w:val="22"/>
          <w:szCs w:val="22"/>
        </w:rPr>
      </w:pPr>
    </w:p>
    <w:p w14:paraId="7AC20A23" w14:textId="77777777" w:rsidR="006C3D3C" w:rsidRPr="00D77E51" w:rsidRDefault="006C3D3C">
      <w:pPr>
        <w:tabs>
          <w:tab w:val="left" w:pos="900"/>
          <w:tab w:val="left" w:pos="2520"/>
          <w:tab w:val="left" w:pos="3960"/>
          <w:tab w:val="left" w:pos="5760"/>
          <w:tab w:val="left" w:pos="7560"/>
        </w:tabs>
        <w:spacing w:after="180"/>
        <w:ind w:left="900" w:hanging="900"/>
        <w:jc w:val="both"/>
        <w:rPr>
          <w:rFonts w:ascii="Calibri" w:hAnsi="Calibri" w:cs="Calibri"/>
          <w:sz w:val="22"/>
          <w:szCs w:val="22"/>
        </w:rPr>
      </w:pPr>
      <w:r w:rsidRPr="00D77E51">
        <w:rPr>
          <w:rFonts w:ascii="Calibri" w:hAnsi="Calibri" w:cs="Calibri"/>
          <w:sz w:val="22"/>
          <w:szCs w:val="22"/>
        </w:rPr>
        <w:t>1.</w:t>
      </w:r>
      <w:r w:rsidRPr="00D77E51">
        <w:rPr>
          <w:rFonts w:ascii="Calibri" w:hAnsi="Calibri" w:cs="Calibri"/>
          <w:sz w:val="22"/>
          <w:szCs w:val="22"/>
        </w:rPr>
        <w:tab/>
        <w:t xml:space="preserve">In the event of any dispute arising in connection with any matter arising from paragraph </w:t>
      </w:r>
      <w:r w:rsidR="00E65DF8" w:rsidRPr="00D77E51">
        <w:rPr>
          <w:rFonts w:ascii="Calibri" w:hAnsi="Calibri" w:cs="Calibri"/>
          <w:sz w:val="22"/>
          <w:szCs w:val="22"/>
        </w:rPr>
        <w:t>24</w:t>
      </w:r>
      <w:r w:rsidRPr="00D77E51">
        <w:rPr>
          <w:rFonts w:ascii="Calibri" w:hAnsi="Calibri" w:cs="Calibri"/>
          <w:sz w:val="22"/>
          <w:szCs w:val="22"/>
        </w:rPr>
        <w:t xml:space="preserve"> </w:t>
      </w:r>
      <w:r w:rsidR="00906D61" w:rsidRPr="00D77E51">
        <w:rPr>
          <w:rFonts w:ascii="Calibri" w:hAnsi="Calibri" w:cs="Calibri"/>
          <w:sz w:val="22"/>
          <w:szCs w:val="22"/>
        </w:rPr>
        <w:t xml:space="preserve">of the Arrangements, </w:t>
      </w:r>
      <w:r w:rsidRPr="00D77E51">
        <w:rPr>
          <w:rFonts w:ascii="Calibri" w:hAnsi="Calibri" w:cs="Calibri"/>
          <w:sz w:val="22"/>
          <w:szCs w:val="22"/>
        </w:rPr>
        <w:t xml:space="preserve">which cannot be resolved by agreement between the </w:t>
      </w:r>
      <w:proofErr w:type="gramStart"/>
      <w:r w:rsidRPr="00D77E51">
        <w:rPr>
          <w:rFonts w:ascii="Calibri" w:hAnsi="Calibri" w:cs="Calibri"/>
          <w:sz w:val="22"/>
          <w:szCs w:val="22"/>
        </w:rPr>
        <w:t>parties</w:t>
      </w:r>
      <w:proofErr w:type="gramEnd"/>
      <w:r w:rsidRPr="00D77E51">
        <w:rPr>
          <w:rFonts w:ascii="Calibri" w:hAnsi="Calibri" w:cs="Calibri"/>
          <w:sz w:val="22"/>
          <w:szCs w:val="22"/>
        </w:rPr>
        <w:t xml:space="preserve"> representatives within </w:t>
      </w:r>
      <w:r w:rsidR="00213DFF" w:rsidRPr="00D77E51">
        <w:rPr>
          <w:rFonts w:ascii="Calibri" w:hAnsi="Calibri" w:cs="Calibri"/>
          <w:sz w:val="22"/>
          <w:szCs w:val="22"/>
        </w:rPr>
        <w:t xml:space="preserve">20 </w:t>
      </w:r>
      <w:r w:rsidRPr="00D77E51">
        <w:rPr>
          <w:rFonts w:ascii="Calibri" w:hAnsi="Calibri" w:cs="Calibri"/>
          <w:sz w:val="22"/>
          <w:szCs w:val="22"/>
        </w:rPr>
        <w:t xml:space="preserve">working days of the dispute arising, senior representatives of the parties shall, within </w:t>
      </w:r>
      <w:r w:rsidR="00213DFF" w:rsidRPr="00D77E51">
        <w:rPr>
          <w:rFonts w:ascii="Calibri" w:hAnsi="Calibri" w:cs="Calibri"/>
          <w:sz w:val="22"/>
          <w:szCs w:val="22"/>
        </w:rPr>
        <w:t xml:space="preserve">10 </w:t>
      </w:r>
      <w:r w:rsidRPr="00D77E51">
        <w:rPr>
          <w:rFonts w:ascii="Calibri" w:hAnsi="Calibri" w:cs="Calibri"/>
          <w:sz w:val="22"/>
          <w:szCs w:val="22"/>
        </w:rPr>
        <w:t>working days of a written request from either party to the other, meet in good faith to attempt to resolve the dispute.</w:t>
      </w:r>
    </w:p>
    <w:p w14:paraId="010BD6F5" w14:textId="77777777" w:rsidR="006C3D3C" w:rsidRPr="00D77E51" w:rsidRDefault="006C3D3C">
      <w:pPr>
        <w:tabs>
          <w:tab w:val="left" w:pos="900"/>
          <w:tab w:val="left" w:pos="2520"/>
          <w:tab w:val="left" w:pos="3960"/>
          <w:tab w:val="left" w:pos="5760"/>
          <w:tab w:val="left" w:pos="7560"/>
        </w:tabs>
        <w:spacing w:after="180"/>
        <w:ind w:left="900" w:hanging="900"/>
        <w:jc w:val="both"/>
        <w:rPr>
          <w:rFonts w:ascii="Calibri" w:hAnsi="Calibri" w:cs="Calibri"/>
          <w:sz w:val="22"/>
          <w:szCs w:val="22"/>
        </w:rPr>
      </w:pPr>
      <w:r w:rsidRPr="00D77E51">
        <w:rPr>
          <w:rFonts w:ascii="Calibri" w:hAnsi="Calibri" w:cs="Calibri"/>
          <w:sz w:val="22"/>
          <w:szCs w:val="22"/>
        </w:rPr>
        <w:t>2.</w:t>
      </w:r>
      <w:r w:rsidRPr="00D77E51">
        <w:rPr>
          <w:rFonts w:ascii="Calibri" w:hAnsi="Calibri" w:cs="Calibri"/>
          <w:sz w:val="22"/>
          <w:szCs w:val="22"/>
        </w:rPr>
        <w:tab/>
        <w:t xml:space="preserve">If the dispute is not resolved </w:t>
      </w:r>
      <w:proofErr w:type="gramStart"/>
      <w:r w:rsidRPr="00D77E51">
        <w:rPr>
          <w:rFonts w:ascii="Calibri" w:hAnsi="Calibri" w:cs="Calibri"/>
          <w:sz w:val="22"/>
          <w:szCs w:val="22"/>
        </w:rPr>
        <w:t>as a result of</w:t>
      </w:r>
      <w:proofErr w:type="gramEnd"/>
      <w:r w:rsidRPr="00D77E51">
        <w:rPr>
          <w:rFonts w:ascii="Calibri" w:hAnsi="Calibri" w:cs="Calibri"/>
          <w:sz w:val="22"/>
          <w:szCs w:val="22"/>
        </w:rPr>
        <w:t xml:space="preserve"> such meeting</w:t>
      </w:r>
      <w:r w:rsidR="00152E1B" w:rsidRPr="00D77E51">
        <w:rPr>
          <w:rFonts w:ascii="Calibri" w:hAnsi="Calibri" w:cs="Calibri"/>
          <w:sz w:val="22"/>
          <w:szCs w:val="22"/>
        </w:rPr>
        <w:t>s</w:t>
      </w:r>
      <w:r w:rsidRPr="00D77E51">
        <w:rPr>
          <w:rFonts w:ascii="Calibri" w:hAnsi="Calibri" w:cs="Calibri"/>
          <w:sz w:val="22"/>
          <w:szCs w:val="22"/>
        </w:rPr>
        <w:t xml:space="preserve">, either </w:t>
      </w:r>
      <w:r w:rsidR="006C5717" w:rsidRPr="00D77E51">
        <w:rPr>
          <w:rFonts w:ascii="Calibri" w:hAnsi="Calibri" w:cs="Calibri"/>
          <w:sz w:val="22"/>
          <w:szCs w:val="22"/>
        </w:rPr>
        <w:t>Tf</w:t>
      </w:r>
      <w:r w:rsidR="006C3E27" w:rsidRPr="00D77E51">
        <w:rPr>
          <w:rFonts w:ascii="Calibri" w:hAnsi="Calibri" w:cs="Calibri"/>
          <w:sz w:val="22"/>
          <w:szCs w:val="22"/>
        </w:rPr>
        <w:t>GM</w:t>
      </w:r>
      <w:r w:rsidRPr="00D77E51">
        <w:rPr>
          <w:rFonts w:ascii="Calibri" w:hAnsi="Calibri" w:cs="Calibri"/>
          <w:sz w:val="22"/>
          <w:szCs w:val="22"/>
        </w:rPr>
        <w:t xml:space="preserve"> or the Operator may (at such meeting or within </w:t>
      </w:r>
      <w:r w:rsidR="00213DFF" w:rsidRPr="00D77E51">
        <w:rPr>
          <w:rFonts w:ascii="Calibri" w:hAnsi="Calibri" w:cs="Calibri"/>
          <w:sz w:val="22"/>
          <w:szCs w:val="22"/>
        </w:rPr>
        <w:t xml:space="preserve">10 </w:t>
      </w:r>
      <w:r w:rsidRPr="00D77E51">
        <w:rPr>
          <w:rFonts w:ascii="Calibri" w:hAnsi="Calibri" w:cs="Calibri"/>
          <w:sz w:val="22"/>
          <w:szCs w:val="22"/>
        </w:rPr>
        <w:t>working days of its conclusion) propose to the other in writing that the dispute be referred to an independent expert (“Independent Expert”)</w:t>
      </w:r>
      <w:r w:rsidR="00025861" w:rsidRPr="00D77E51">
        <w:rPr>
          <w:rFonts w:ascii="Calibri" w:hAnsi="Calibri" w:cs="Calibri"/>
          <w:sz w:val="22"/>
          <w:szCs w:val="22"/>
        </w:rPr>
        <w:t>.</w:t>
      </w:r>
      <w:r w:rsidRPr="00D77E51">
        <w:rPr>
          <w:rFonts w:ascii="Calibri" w:hAnsi="Calibri" w:cs="Calibri"/>
          <w:sz w:val="22"/>
          <w:szCs w:val="22"/>
        </w:rPr>
        <w:t xml:space="preserve"> </w:t>
      </w:r>
    </w:p>
    <w:p w14:paraId="3E421A65" w14:textId="77777777" w:rsidR="006C3D3C" w:rsidRPr="00D77E51" w:rsidRDefault="006C3D3C">
      <w:pPr>
        <w:tabs>
          <w:tab w:val="left" w:pos="900"/>
          <w:tab w:val="left" w:pos="2520"/>
          <w:tab w:val="left" w:pos="3960"/>
          <w:tab w:val="left" w:pos="5760"/>
          <w:tab w:val="left" w:pos="7560"/>
        </w:tabs>
        <w:spacing w:after="180"/>
        <w:ind w:left="900" w:hanging="900"/>
        <w:jc w:val="both"/>
        <w:rPr>
          <w:rFonts w:ascii="Calibri" w:hAnsi="Calibri" w:cs="Calibri"/>
          <w:sz w:val="22"/>
          <w:szCs w:val="22"/>
        </w:rPr>
      </w:pPr>
      <w:r w:rsidRPr="00D77E51">
        <w:rPr>
          <w:rFonts w:ascii="Calibri" w:hAnsi="Calibri" w:cs="Calibri"/>
          <w:sz w:val="22"/>
          <w:szCs w:val="22"/>
        </w:rPr>
        <w:t>3.</w:t>
      </w:r>
      <w:r w:rsidRPr="00D77E51">
        <w:rPr>
          <w:rFonts w:ascii="Calibri" w:hAnsi="Calibri" w:cs="Calibri"/>
          <w:sz w:val="22"/>
          <w:szCs w:val="22"/>
        </w:rPr>
        <w:tab/>
        <w:t>If the parties are unable to agree on a</w:t>
      </w:r>
      <w:r w:rsidR="00385DB5" w:rsidRPr="00D77E51">
        <w:rPr>
          <w:rFonts w:ascii="Calibri" w:hAnsi="Calibri" w:cs="Calibri"/>
          <w:sz w:val="22"/>
          <w:szCs w:val="22"/>
        </w:rPr>
        <w:t>n</w:t>
      </w:r>
      <w:r w:rsidRPr="00D77E51">
        <w:rPr>
          <w:rFonts w:ascii="Calibri" w:hAnsi="Calibri" w:cs="Calibri"/>
          <w:sz w:val="22"/>
          <w:szCs w:val="22"/>
        </w:rPr>
        <w:t xml:space="preserve"> Independent Expert</w:t>
      </w:r>
      <w:r w:rsidR="00F27577" w:rsidRPr="00D77E51">
        <w:rPr>
          <w:rFonts w:ascii="Calibri" w:hAnsi="Calibri" w:cs="Calibri"/>
          <w:sz w:val="22"/>
          <w:szCs w:val="22"/>
        </w:rPr>
        <w:t>,</w:t>
      </w:r>
      <w:r w:rsidRPr="00D77E51">
        <w:rPr>
          <w:rFonts w:ascii="Calibri" w:hAnsi="Calibri" w:cs="Calibri"/>
          <w:sz w:val="22"/>
          <w:szCs w:val="22"/>
        </w:rPr>
        <w:t xml:space="preserve"> or if the Independent Expert agreed upon is unable or unwilling to act</w:t>
      </w:r>
      <w:r w:rsidR="00F27577" w:rsidRPr="00D77E51">
        <w:rPr>
          <w:rFonts w:ascii="Calibri" w:hAnsi="Calibri" w:cs="Calibri"/>
          <w:sz w:val="22"/>
          <w:szCs w:val="22"/>
        </w:rPr>
        <w:t>,</w:t>
      </w:r>
      <w:r w:rsidRPr="00D77E51">
        <w:rPr>
          <w:rFonts w:ascii="Calibri" w:hAnsi="Calibri" w:cs="Calibri"/>
          <w:sz w:val="22"/>
          <w:szCs w:val="22"/>
        </w:rPr>
        <w:t xml:space="preserve"> then any party may within </w:t>
      </w:r>
      <w:r w:rsidR="00213DFF" w:rsidRPr="00D77E51">
        <w:rPr>
          <w:rFonts w:ascii="Calibri" w:hAnsi="Calibri" w:cs="Calibri"/>
          <w:sz w:val="22"/>
          <w:szCs w:val="22"/>
        </w:rPr>
        <w:t xml:space="preserve">10 </w:t>
      </w:r>
      <w:r w:rsidRPr="00D77E51">
        <w:rPr>
          <w:rFonts w:ascii="Calibri" w:hAnsi="Calibri" w:cs="Calibri"/>
          <w:sz w:val="22"/>
          <w:szCs w:val="22"/>
        </w:rPr>
        <w:t>working days from the date of the proposal to appoint a</w:t>
      </w:r>
      <w:r w:rsidR="005F7C73" w:rsidRPr="00D77E51">
        <w:rPr>
          <w:rFonts w:ascii="Calibri" w:hAnsi="Calibri" w:cs="Calibri"/>
          <w:sz w:val="22"/>
          <w:szCs w:val="22"/>
        </w:rPr>
        <w:t>n</w:t>
      </w:r>
      <w:r w:rsidRPr="00D77E51">
        <w:rPr>
          <w:rFonts w:ascii="Calibri" w:hAnsi="Calibri" w:cs="Calibri"/>
          <w:sz w:val="22"/>
          <w:szCs w:val="22"/>
        </w:rPr>
        <w:t xml:space="preserve"> Independent Expert</w:t>
      </w:r>
      <w:r w:rsidR="00F27577" w:rsidRPr="00D77E51">
        <w:rPr>
          <w:rFonts w:ascii="Calibri" w:hAnsi="Calibri" w:cs="Calibri"/>
          <w:sz w:val="22"/>
          <w:szCs w:val="22"/>
        </w:rPr>
        <w:t>,</w:t>
      </w:r>
      <w:r w:rsidRPr="00D77E51">
        <w:rPr>
          <w:rFonts w:ascii="Calibri" w:hAnsi="Calibri" w:cs="Calibri"/>
          <w:sz w:val="22"/>
          <w:szCs w:val="22"/>
        </w:rPr>
        <w:t xml:space="preserve"> or within a further </w:t>
      </w:r>
      <w:r w:rsidR="00213DFF" w:rsidRPr="00D77E51">
        <w:rPr>
          <w:rFonts w:ascii="Calibri" w:hAnsi="Calibri" w:cs="Calibri"/>
          <w:sz w:val="22"/>
          <w:szCs w:val="22"/>
        </w:rPr>
        <w:t xml:space="preserve">10 </w:t>
      </w:r>
      <w:r w:rsidRPr="00D77E51">
        <w:rPr>
          <w:rFonts w:ascii="Calibri" w:hAnsi="Calibri" w:cs="Calibri"/>
          <w:sz w:val="22"/>
          <w:szCs w:val="22"/>
        </w:rPr>
        <w:t>working days of notice to either party that he or she is unable or unwilling to act, apply to the President of the Law Society to appoint an Independent Expert.</w:t>
      </w:r>
    </w:p>
    <w:p w14:paraId="08FB60AC" w14:textId="77777777" w:rsidR="006C3D3C" w:rsidRPr="00D77E51" w:rsidRDefault="006C3D3C">
      <w:pPr>
        <w:tabs>
          <w:tab w:val="left" w:pos="900"/>
          <w:tab w:val="left" w:pos="2520"/>
          <w:tab w:val="left" w:pos="3960"/>
          <w:tab w:val="left" w:pos="5760"/>
          <w:tab w:val="left" w:pos="7560"/>
        </w:tabs>
        <w:spacing w:after="180"/>
        <w:ind w:left="900" w:hanging="900"/>
        <w:jc w:val="both"/>
        <w:rPr>
          <w:rFonts w:ascii="Calibri" w:hAnsi="Calibri" w:cs="Calibri"/>
          <w:sz w:val="22"/>
          <w:szCs w:val="22"/>
        </w:rPr>
      </w:pPr>
      <w:r w:rsidRPr="00D77E51">
        <w:rPr>
          <w:rFonts w:ascii="Calibri" w:hAnsi="Calibri" w:cs="Calibri"/>
          <w:sz w:val="22"/>
          <w:szCs w:val="22"/>
        </w:rPr>
        <w:t>4.</w:t>
      </w:r>
      <w:r w:rsidRPr="00D77E51">
        <w:rPr>
          <w:rFonts w:ascii="Calibri" w:hAnsi="Calibri" w:cs="Calibri"/>
          <w:sz w:val="22"/>
          <w:szCs w:val="22"/>
        </w:rPr>
        <w:tab/>
        <w:t xml:space="preserve">If any matter is referred to the Independent Expert for determination in accordance with paragraph 3 </w:t>
      </w:r>
      <w:r w:rsidR="00644A00">
        <w:rPr>
          <w:rFonts w:ascii="Calibri" w:hAnsi="Calibri" w:cs="Calibri"/>
          <w:sz w:val="22"/>
          <w:szCs w:val="22"/>
        </w:rPr>
        <w:t>of this Schedule</w:t>
      </w:r>
      <w:r w:rsidRPr="00D77E51">
        <w:rPr>
          <w:rFonts w:ascii="Calibri" w:hAnsi="Calibri" w:cs="Calibri"/>
          <w:sz w:val="22"/>
          <w:szCs w:val="22"/>
        </w:rPr>
        <w:t>, then:</w:t>
      </w:r>
    </w:p>
    <w:p w14:paraId="2EB86C78" w14:textId="77777777" w:rsidR="006C3D3C" w:rsidRPr="00D77E51" w:rsidRDefault="006C3D3C">
      <w:pPr>
        <w:tabs>
          <w:tab w:val="left" w:pos="900"/>
          <w:tab w:val="left" w:pos="1620"/>
          <w:tab w:val="left" w:pos="3960"/>
          <w:tab w:val="left" w:pos="5760"/>
          <w:tab w:val="left" w:pos="7560"/>
        </w:tabs>
        <w:spacing w:after="180"/>
        <w:ind w:left="1620" w:hanging="1620"/>
        <w:jc w:val="both"/>
        <w:rPr>
          <w:rFonts w:ascii="Calibri" w:hAnsi="Calibri" w:cs="Calibri"/>
          <w:sz w:val="22"/>
          <w:szCs w:val="22"/>
        </w:rPr>
      </w:pPr>
      <w:r w:rsidRPr="00D77E51">
        <w:rPr>
          <w:rFonts w:ascii="Calibri" w:hAnsi="Calibri" w:cs="Calibri"/>
          <w:sz w:val="22"/>
          <w:szCs w:val="22"/>
        </w:rPr>
        <w:tab/>
        <w:t>(a)</w:t>
      </w:r>
      <w:r w:rsidRPr="00D77E51">
        <w:rPr>
          <w:rFonts w:ascii="Calibri" w:hAnsi="Calibri" w:cs="Calibri"/>
          <w:sz w:val="22"/>
          <w:szCs w:val="22"/>
        </w:rPr>
        <w:tab/>
        <w:t xml:space="preserve">the Independent Expert shall determine the matter, subject to the remaining provisions of this paragraph 4, on a basis that is fair and reasonable in all respects as between the Operator and </w:t>
      </w:r>
      <w:r w:rsidR="006C5717" w:rsidRPr="00D77E51">
        <w:rPr>
          <w:rFonts w:ascii="Calibri" w:hAnsi="Calibri" w:cs="Calibri"/>
          <w:sz w:val="22"/>
          <w:szCs w:val="22"/>
        </w:rPr>
        <w:t>Tf</w:t>
      </w:r>
      <w:r w:rsidR="006C3E27" w:rsidRPr="00D77E51">
        <w:rPr>
          <w:rFonts w:ascii="Calibri" w:hAnsi="Calibri" w:cs="Calibri"/>
          <w:sz w:val="22"/>
          <w:szCs w:val="22"/>
        </w:rPr>
        <w:t>GM</w:t>
      </w:r>
      <w:r w:rsidRPr="00D77E51">
        <w:rPr>
          <w:rFonts w:ascii="Calibri" w:hAnsi="Calibri" w:cs="Calibri"/>
          <w:sz w:val="22"/>
          <w:szCs w:val="22"/>
        </w:rPr>
        <w:t xml:space="preserve"> and that takes into account all relevant factors and </w:t>
      </w:r>
      <w:proofErr w:type="gramStart"/>
      <w:r w:rsidRPr="00D77E51">
        <w:rPr>
          <w:rFonts w:ascii="Calibri" w:hAnsi="Calibri" w:cs="Calibri"/>
          <w:sz w:val="22"/>
          <w:szCs w:val="22"/>
        </w:rPr>
        <w:t>circumstances;</w:t>
      </w:r>
      <w:proofErr w:type="gramEnd"/>
    </w:p>
    <w:p w14:paraId="74260418" w14:textId="77777777" w:rsidR="006C3D3C" w:rsidRPr="00D77E51" w:rsidRDefault="006C3D3C">
      <w:pPr>
        <w:tabs>
          <w:tab w:val="left" w:pos="900"/>
          <w:tab w:val="left" w:pos="1620"/>
          <w:tab w:val="left" w:pos="3960"/>
          <w:tab w:val="left" w:pos="5760"/>
          <w:tab w:val="left" w:pos="7560"/>
        </w:tabs>
        <w:spacing w:after="180"/>
        <w:ind w:left="1620" w:hanging="1620"/>
        <w:jc w:val="both"/>
        <w:rPr>
          <w:rFonts w:ascii="Calibri" w:hAnsi="Calibri" w:cs="Calibri"/>
          <w:sz w:val="22"/>
          <w:szCs w:val="22"/>
        </w:rPr>
      </w:pPr>
      <w:r w:rsidRPr="00D77E51">
        <w:rPr>
          <w:rFonts w:ascii="Calibri" w:hAnsi="Calibri" w:cs="Calibri"/>
          <w:sz w:val="22"/>
          <w:szCs w:val="22"/>
        </w:rPr>
        <w:tab/>
        <w:t>(b)</w:t>
      </w:r>
      <w:r w:rsidRPr="00D77E51">
        <w:rPr>
          <w:rFonts w:ascii="Calibri" w:hAnsi="Calibri" w:cs="Calibri"/>
          <w:sz w:val="22"/>
          <w:szCs w:val="22"/>
        </w:rPr>
        <w:tab/>
        <w:t>the Independent Expert shall act as an expert</w:t>
      </w:r>
      <w:r w:rsidR="00F27577" w:rsidRPr="00D77E51">
        <w:rPr>
          <w:rFonts w:ascii="Calibri" w:hAnsi="Calibri" w:cs="Calibri"/>
          <w:sz w:val="22"/>
          <w:szCs w:val="22"/>
        </w:rPr>
        <w:t>,</w:t>
      </w:r>
      <w:r w:rsidRPr="00D77E51">
        <w:rPr>
          <w:rFonts w:ascii="Calibri" w:hAnsi="Calibri" w:cs="Calibri"/>
          <w:sz w:val="22"/>
          <w:szCs w:val="22"/>
        </w:rPr>
        <w:t xml:space="preserve"> and not as an arbitrator and its determination of the dispute shall be final and binding on the parties (save in the case of manifest error</w:t>
      </w:r>
      <w:proofErr w:type="gramStart"/>
      <w:r w:rsidRPr="00D77E51">
        <w:rPr>
          <w:rFonts w:ascii="Calibri" w:hAnsi="Calibri" w:cs="Calibri"/>
          <w:sz w:val="22"/>
          <w:szCs w:val="22"/>
        </w:rPr>
        <w:t>);</w:t>
      </w:r>
      <w:proofErr w:type="gramEnd"/>
    </w:p>
    <w:p w14:paraId="7177F803" w14:textId="77777777" w:rsidR="006C3D3C" w:rsidRPr="00D77E51" w:rsidRDefault="006C3D3C">
      <w:pPr>
        <w:tabs>
          <w:tab w:val="left" w:pos="900"/>
          <w:tab w:val="left" w:pos="1620"/>
          <w:tab w:val="left" w:pos="3960"/>
          <w:tab w:val="left" w:pos="5760"/>
          <w:tab w:val="left" w:pos="7560"/>
        </w:tabs>
        <w:spacing w:after="180"/>
        <w:ind w:left="1620" w:hanging="1620"/>
        <w:jc w:val="both"/>
        <w:rPr>
          <w:rFonts w:ascii="Calibri" w:hAnsi="Calibri" w:cs="Calibri"/>
          <w:sz w:val="22"/>
          <w:szCs w:val="22"/>
        </w:rPr>
      </w:pPr>
      <w:r w:rsidRPr="00D77E51">
        <w:rPr>
          <w:rFonts w:ascii="Calibri" w:hAnsi="Calibri" w:cs="Calibri"/>
          <w:sz w:val="22"/>
          <w:szCs w:val="22"/>
        </w:rPr>
        <w:tab/>
        <w:t>(c)</w:t>
      </w:r>
      <w:r w:rsidRPr="00D77E51">
        <w:rPr>
          <w:rFonts w:ascii="Calibri" w:hAnsi="Calibri" w:cs="Calibri"/>
          <w:sz w:val="22"/>
          <w:szCs w:val="22"/>
        </w:rPr>
        <w:tab/>
      </w:r>
      <w:r w:rsidR="006C5717" w:rsidRPr="00D77E51">
        <w:rPr>
          <w:rFonts w:ascii="Calibri" w:hAnsi="Calibri" w:cs="Calibri"/>
          <w:sz w:val="22"/>
          <w:szCs w:val="22"/>
        </w:rPr>
        <w:t>Tf</w:t>
      </w:r>
      <w:r w:rsidR="006C3E27" w:rsidRPr="00D77E51">
        <w:rPr>
          <w:rFonts w:ascii="Calibri" w:hAnsi="Calibri" w:cs="Calibri"/>
          <w:sz w:val="22"/>
          <w:szCs w:val="22"/>
        </w:rPr>
        <w:t>GM</w:t>
      </w:r>
      <w:r w:rsidRPr="00D77E51">
        <w:rPr>
          <w:rFonts w:ascii="Calibri" w:hAnsi="Calibri" w:cs="Calibri"/>
          <w:sz w:val="22"/>
          <w:szCs w:val="22"/>
        </w:rPr>
        <w:t xml:space="preserve"> and the Operator shall ensure that the Independent Expert has full access to all books, </w:t>
      </w:r>
      <w:proofErr w:type="gramStart"/>
      <w:r w:rsidRPr="00D77E51">
        <w:rPr>
          <w:rFonts w:ascii="Calibri" w:hAnsi="Calibri" w:cs="Calibri"/>
          <w:sz w:val="22"/>
          <w:szCs w:val="22"/>
        </w:rPr>
        <w:t>information</w:t>
      </w:r>
      <w:proofErr w:type="gramEnd"/>
      <w:r w:rsidRPr="00D77E51">
        <w:rPr>
          <w:rFonts w:ascii="Calibri" w:hAnsi="Calibri" w:cs="Calibri"/>
          <w:sz w:val="22"/>
          <w:szCs w:val="22"/>
        </w:rPr>
        <w:t xml:space="preserve"> and records in their possession</w:t>
      </w:r>
      <w:r w:rsidR="00F27577" w:rsidRPr="00D77E51">
        <w:rPr>
          <w:rFonts w:ascii="Calibri" w:hAnsi="Calibri" w:cs="Calibri"/>
          <w:sz w:val="22"/>
          <w:szCs w:val="22"/>
        </w:rPr>
        <w:t>,</w:t>
      </w:r>
      <w:r w:rsidRPr="00D77E51">
        <w:rPr>
          <w:rFonts w:ascii="Calibri" w:hAnsi="Calibri" w:cs="Calibri"/>
          <w:sz w:val="22"/>
          <w:szCs w:val="22"/>
        </w:rPr>
        <w:t xml:space="preserve"> or in the possession of their auditors and accountants that are relevant to the dispute and to his determination thereon; and</w:t>
      </w:r>
    </w:p>
    <w:p w14:paraId="22728F7E" w14:textId="77777777" w:rsidR="006C3D3C" w:rsidRPr="00D77E51" w:rsidRDefault="006C3D3C">
      <w:pPr>
        <w:tabs>
          <w:tab w:val="left" w:pos="900"/>
          <w:tab w:val="left" w:pos="1620"/>
          <w:tab w:val="left" w:pos="3960"/>
          <w:tab w:val="left" w:pos="5760"/>
          <w:tab w:val="left" w:pos="7560"/>
        </w:tabs>
        <w:spacing w:after="180"/>
        <w:ind w:left="1620" w:hanging="1620"/>
        <w:jc w:val="both"/>
        <w:rPr>
          <w:rFonts w:ascii="Calibri" w:hAnsi="Calibri" w:cs="Calibri"/>
          <w:sz w:val="22"/>
          <w:szCs w:val="22"/>
        </w:rPr>
      </w:pPr>
      <w:r w:rsidRPr="00D77E51">
        <w:rPr>
          <w:rFonts w:ascii="Calibri" w:hAnsi="Calibri" w:cs="Calibri"/>
          <w:sz w:val="22"/>
          <w:szCs w:val="22"/>
        </w:rPr>
        <w:tab/>
        <w:t>(d)</w:t>
      </w:r>
      <w:r w:rsidRPr="00D77E51">
        <w:rPr>
          <w:rFonts w:ascii="Calibri" w:hAnsi="Calibri" w:cs="Calibri"/>
          <w:sz w:val="22"/>
          <w:szCs w:val="22"/>
        </w:rPr>
        <w:tab/>
        <w:t>the Independent Expert’s fees shall be borne equally by the parties unless he shall decide that one party has acted unreasonably (in which case his fees shall be borne as he shall direct).</w:t>
      </w:r>
    </w:p>
    <w:p w14:paraId="1FF786C1" w14:textId="77777777" w:rsidR="006C3D3C" w:rsidRPr="00D77E51" w:rsidRDefault="006C3D3C">
      <w:pPr>
        <w:tabs>
          <w:tab w:val="left" w:pos="900"/>
          <w:tab w:val="left" w:pos="1620"/>
          <w:tab w:val="left" w:pos="3960"/>
          <w:tab w:val="left" w:pos="5760"/>
          <w:tab w:val="left" w:pos="7560"/>
        </w:tabs>
        <w:spacing w:after="180"/>
        <w:ind w:left="1620" w:hanging="1620"/>
        <w:jc w:val="both"/>
        <w:rPr>
          <w:rFonts w:ascii="Calibri" w:hAnsi="Calibri" w:cs="Calibri"/>
          <w:sz w:val="22"/>
          <w:szCs w:val="22"/>
        </w:rPr>
      </w:pPr>
    </w:p>
    <w:p w14:paraId="75F95381" w14:textId="77777777" w:rsidR="006C3D3C" w:rsidRPr="00D77E51" w:rsidRDefault="006C3D3C">
      <w:pPr>
        <w:ind w:left="720" w:hanging="720"/>
        <w:jc w:val="both"/>
        <w:rPr>
          <w:rFonts w:ascii="Calibri" w:hAnsi="Calibri" w:cs="Calibri"/>
          <w:sz w:val="22"/>
          <w:szCs w:val="22"/>
        </w:rPr>
      </w:pPr>
    </w:p>
    <w:p w14:paraId="7905814F" w14:textId="77777777" w:rsidR="006C3D3C" w:rsidRPr="00D77E51" w:rsidRDefault="006C3D3C">
      <w:pPr>
        <w:ind w:left="720" w:hanging="720"/>
        <w:jc w:val="both"/>
        <w:rPr>
          <w:rFonts w:ascii="Calibri" w:hAnsi="Calibri" w:cs="Calibri"/>
          <w:sz w:val="22"/>
          <w:szCs w:val="22"/>
        </w:rPr>
      </w:pPr>
      <w:r w:rsidRPr="00D77E51">
        <w:rPr>
          <w:rFonts w:ascii="Calibri" w:hAnsi="Calibri" w:cs="Calibri"/>
          <w:sz w:val="22"/>
          <w:szCs w:val="22"/>
        </w:rPr>
        <w:br w:type="page"/>
      </w:r>
    </w:p>
    <w:p w14:paraId="633EA0DE" w14:textId="77777777" w:rsidR="006C3D3C" w:rsidRPr="00D77E51" w:rsidRDefault="006C3D3C" w:rsidP="00761897">
      <w:pPr>
        <w:ind w:left="720" w:hanging="720"/>
        <w:jc w:val="center"/>
        <w:rPr>
          <w:rFonts w:ascii="Calibri" w:hAnsi="Calibri" w:cs="Calibri"/>
          <w:b/>
          <w:sz w:val="22"/>
          <w:szCs w:val="22"/>
        </w:rPr>
      </w:pPr>
      <w:r w:rsidRPr="00D77E51">
        <w:rPr>
          <w:rFonts w:ascii="Calibri" w:hAnsi="Calibri" w:cs="Calibri"/>
          <w:b/>
          <w:sz w:val="22"/>
          <w:szCs w:val="22"/>
        </w:rPr>
        <w:lastRenderedPageBreak/>
        <w:t>Schedule 8</w:t>
      </w:r>
    </w:p>
    <w:p w14:paraId="74AE5783" w14:textId="77777777" w:rsidR="006C3D3C" w:rsidRPr="00D77E51" w:rsidRDefault="006C3D3C">
      <w:pPr>
        <w:ind w:left="720" w:hanging="720"/>
        <w:jc w:val="center"/>
        <w:rPr>
          <w:rFonts w:ascii="Calibri" w:hAnsi="Calibri" w:cs="Calibri"/>
          <w:b/>
          <w:sz w:val="22"/>
          <w:szCs w:val="22"/>
        </w:rPr>
      </w:pPr>
    </w:p>
    <w:p w14:paraId="5F6027E3" w14:textId="77777777" w:rsidR="006C3D3C" w:rsidRPr="00D77E51" w:rsidRDefault="006C3D3C">
      <w:pPr>
        <w:ind w:left="720" w:hanging="720"/>
        <w:jc w:val="center"/>
        <w:rPr>
          <w:rFonts w:ascii="Calibri" w:hAnsi="Calibri" w:cs="Calibri"/>
          <w:b/>
          <w:sz w:val="22"/>
          <w:szCs w:val="22"/>
        </w:rPr>
      </w:pPr>
      <w:r w:rsidRPr="00D77E51">
        <w:rPr>
          <w:rFonts w:ascii="Calibri" w:hAnsi="Calibri" w:cs="Calibri"/>
          <w:b/>
          <w:sz w:val="22"/>
          <w:szCs w:val="22"/>
        </w:rPr>
        <w:t>Payment Periods (paragraph 12)</w:t>
      </w:r>
    </w:p>
    <w:p w14:paraId="06E70D81" w14:textId="77777777" w:rsidR="006E7171" w:rsidRPr="00D77E51" w:rsidRDefault="006E7171">
      <w:pPr>
        <w:ind w:left="720" w:hanging="720"/>
        <w:jc w:val="center"/>
        <w:rPr>
          <w:rFonts w:ascii="Calibri" w:hAnsi="Calibri" w:cs="Calibri"/>
          <w:b/>
          <w:sz w:val="22"/>
          <w:szCs w:val="22"/>
        </w:rPr>
      </w:pPr>
    </w:p>
    <w:p w14:paraId="68FDBFC3" w14:textId="77777777" w:rsidR="006E7171" w:rsidRPr="00D77E51" w:rsidRDefault="006E7171" w:rsidP="00A5224F">
      <w:pPr>
        <w:numPr>
          <w:ilvl w:val="0"/>
          <w:numId w:val="25"/>
        </w:numPr>
        <w:ind w:hanging="720"/>
        <w:jc w:val="both"/>
        <w:rPr>
          <w:rFonts w:ascii="Calibri" w:hAnsi="Calibri" w:cs="Calibri"/>
          <w:sz w:val="22"/>
          <w:szCs w:val="22"/>
        </w:rPr>
      </w:pPr>
      <w:r w:rsidRPr="00D77E51">
        <w:rPr>
          <w:rFonts w:ascii="Calibri" w:hAnsi="Calibri" w:cs="Calibri"/>
          <w:sz w:val="22"/>
          <w:szCs w:val="22"/>
        </w:rPr>
        <w:t>The payment periods under the arrangements shall be the calendar months.</w:t>
      </w:r>
      <w:r w:rsidR="00A5224F" w:rsidRPr="00D77E51">
        <w:rPr>
          <w:rFonts w:ascii="Calibri" w:hAnsi="Calibri" w:cs="Calibri"/>
          <w:sz w:val="22"/>
          <w:szCs w:val="22"/>
        </w:rPr>
        <w:t xml:space="preserve">  </w:t>
      </w:r>
      <w:r w:rsidR="006C5717" w:rsidRPr="00D77E51">
        <w:rPr>
          <w:rFonts w:ascii="Calibri" w:hAnsi="Calibri" w:cs="Calibri"/>
          <w:sz w:val="22"/>
          <w:szCs w:val="22"/>
        </w:rPr>
        <w:t>Tf</w:t>
      </w:r>
      <w:r w:rsidR="006C3E27" w:rsidRPr="00D77E51">
        <w:rPr>
          <w:rFonts w:ascii="Calibri" w:hAnsi="Calibri" w:cs="Calibri"/>
          <w:sz w:val="22"/>
          <w:szCs w:val="22"/>
        </w:rPr>
        <w:t>GM</w:t>
      </w:r>
      <w:r w:rsidR="00A5224F" w:rsidRPr="00D77E51">
        <w:rPr>
          <w:rFonts w:ascii="Calibri" w:hAnsi="Calibri" w:cs="Calibri"/>
          <w:sz w:val="22"/>
          <w:szCs w:val="22"/>
        </w:rPr>
        <w:t xml:space="preserve"> reserves the right, however, to change the payment periods </w:t>
      </w:r>
      <w:proofErr w:type="gramStart"/>
      <w:r w:rsidR="00A5224F" w:rsidRPr="00D77E51">
        <w:rPr>
          <w:rFonts w:ascii="Calibri" w:hAnsi="Calibri" w:cs="Calibri"/>
          <w:sz w:val="22"/>
          <w:szCs w:val="22"/>
        </w:rPr>
        <w:t>with regard to</w:t>
      </w:r>
      <w:proofErr w:type="gramEnd"/>
      <w:r w:rsidR="00A5224F" w:rsidRPr="00D77E51">
        <w:rPr>
          <w:rFonts w:ascii="Calibri" w:hAnsi="Calibri" w:cs="Calibri"/>
          <w:sz w:val="22"/>
          <w:szCs w:val="22"/>
        </w:rPr>
        <w:t xml:space="preserve"> individual operators in appropriate circumstances</w:t>
      </w:r>
      <w:r w:rsidR="00FA402C" w:rsidRPr="00D77E51">
        <w:rPr>
          <w:rFonts w:ascii="Calibri" w:hAnsi="Calibri" w:cs="Calibri"/>
          <w:sz w:val="22"/>
          <w:szCs w:val="22"/>
        </w:rPr>
        <w:t>.</w:t>
      </w:r>
      <w:r w:rsidR="00A5224F" w:rsidRPr="00D77E51">
        <w:rPr>
          <w:rFonts w:ascii="Calibri" w:hAnsi="Calibri" w:cs="Calibri"/>
          <w:sz w:val="22"/>
          <w:szCs w:val="22"/>
        </w:rPr>
        <w:t xml:space="preserve"> </w:t>
      </w:r>
      <w:r w:rsidR="00FA402C" w:rsidRPr="00D77E51">
        <w:rPr>
          <w:rFonts w:ascii="Calibri" w:hAnsi="Calibri" w:cs="Calibri"/>
          <w:sz w:val="22"/>
          <w:szCs w:val="22"/>
        </w:rPr>
        <w:t xml:space="preserve"> S</w:t>
      </w:r>
      <w:r w:rsidR="00A5224F" w:rsidRPr="00D77E51">
        <w:rPr>
          <w:rFonts w:ascii="Calibri" w:hAnsi="Calibri" w:cs="Calibri"/>
          <w:sz w:val="22"/>
          <w:szCs w:val="22"/>
        </w:rPr>
        <w:t>uch revised periods will not be longer than a calendar month.</w:t>
      </w:r>
    </w:p>
    <w:p w14:paraId="69B29AFE" w14:textId="77777777" w:rsidR="007F7CE6" w:rsidRPr="00D77E51" w:rsidRDefault="007F7CE6" w:rsidP="007F7CE6">
      <w:pPr>
        <w:jc w:val="both"/>
        <w:rPr>
          <w:rFonts w:ascii="Calibri" w:hAnsi="Calibri" w:cs="Calibri"/>
          <w:sz w:val="22"/>
          <w:szCs w:val="22"/>
        </w:rPr>
      </w:pPr>
    </w:p>
    <w:p w14:paraId="03F0E57C" w14:textId="77777777" w:rsidR="007F7CE6" w:rsidRPr="00D77E51" w:rsidRDefault="007F7CE6" w:rsidP="007F7CE6">
      <w:pPr>
        <w:jc w:val="both"/>
        <w:rPr>
          <w:rFonts w:ascii="Calibri" w:hAnsi="Calibri" w:cs="Calibri"/>
          <w:sz w:val="22"/>
          <w:szCs w:val="22"/>
        </w:rPr>
      </w:pPr>
    </w:p>
    <w:p w14:paraId="4BA0660A" w14:textId="77777777" w:rsidR="007F7CE6" w:rsidRPr="00D77E51" w:rsidRDefault="007F7CE6" w:rsidP="007F7CE6">
      <w:pPr>
        <w:jc w:val="both"/>
        <w:rPr>
          <w:rFonts w:ascii="Calibri" w:hAnsi="Calibri" w:cs="Calibri"/>
          <w:sz w:val="22"/>
          <w:szCs w:val="22"/>
        </w:rPr>
      </w:pPr>
    </w:p>
    <w:p w14:paraId="63777CF9" w14:textId="77777777" w:rsidR="007F7CE6" w:rsidRPr="00D77E51" w:rsidRDefault="007F7CE6" w:rsidP="007F7CE6">
      <w:pPr>
        <w:jc w:val="both"/>
        <w:rPr>
          <w:rFonts w:ascii="Calibri" w:hAnsi="Calibri" w:cs="Calibri"/>
          <w:sz w:val="22"/>
          <w:szCs w:val="22"/>
        </w:rPr>
      </w:pPr>
    </w:p>
    <w:p w14:paraId="7A025982" w14:textId="77777777" w:rsidR="007F7CE6" w:rsidRPr="00D77E51" w:rsidRDefault="007F7CE6" w:rsidP="007F7CE6">
      <w:pPr>
        <w:jc w:val="both"/>
        <w:rPr>
          <w:rFonts w:ascii="Calibri" w:hAnsi="Calibri" w:cs="Calibri"/>
          <w:sz w:val="22"/>
          <w:szCs w:val="22"/>
        </w:rPr>
      </w:pPr>
    </w:p>
    <w:p w14:paraId="4730D67F" w14:textId="77777777" w:rsidR="007F7CE6" w:rsidRPr="00D77E51" w:rsidRDefault="007F7CE6" w:rsidP="007F7CE6">
      <w:pPr>
        <w:jc w:val="both"/>
        <w:rPr>
          <w:rFonts w:ascii="Calibri" w:hAnsi="Calibri" w:cs="Calibri"/>
          <w:sz w:val="22"/>
          <w:szCs w:val="22"/>
        </w:rPr>
      </w:pPr>
    </w:p>
    <w:p w14:paraId="37A1B329" w14:textId="77777777" w:rsidR="007F7CE6" w:rsidRPr="00D77E51" w:rsidRDefault="007F7CE6" w:rsidP="007F7CE6">
      <w:pPr>
        <w:jc w:val="both"/>
        <w:rPr>
          <w:rFonts w:ascii="Calibri" w:hAnsi="Calibri" w:cs="Calibri"/>
          <w:sz w:val="22"/>
          <w:szCs w:val="22"/>
        </w:rPr>
      </w:pPr>
    </w:p>
    <w:p w14:paraId="5162EA62" w14:textId="77777777" w:rsidR="007F7CE6" w:rsidRPr="00D77E51" w:rsidRDefault="007F7CE6" w:rsidP="007F7CE6">
      <w:pPr>
        <w:jc w:val="both"/>
        <w:rPr>
          <w:rFonts w:ascii="Calibri" w:hAnsi="Calibri" w:cs="Calibri"/>
          <w:sz w:val="22"/>
          <w:szCs w:val="22"/>
        </w:rPr>
      </w:pPr>
    </w:p>
    <w:p w14:paraId="5AC69E2C" w14:textId="77777777" w:rsidR="007F7CE6" w:rsidRPr="00D77E51" w:rsidRDefault="007F7CE6" w:rsidP="007F7CE6">
      <w:pPr>
        <w:jc w:val="both"/>
        <w:rPr>
          <w:rFonts w:ascii="Calibri" w:hAnsi="Calibri" w:cs="Calibri"/>
          <w:sz w:val="22"/>
          <w:szCs w:val="22"/>
        </w:rPr>
      </w:pPr>
    </w:p>
    <w:p w14:paraId="10AEDF65" w14:textId="77777777" w:rsidR="007F7CE6" w:rsidRPr="00D77E51" w:rsidRDefault="007F7CE6" w:rsidP="007F7CE6">
      <w:pPr>
        <w:jc w:val="both"/>
        <w:rPr>
          <w:rFonts w:ascii="Calibri" w:hAnsi="Calibri" w:cs="Calibri"/>
          <w:sz w:val="22"/>
          <w:szCs w:val="22"/>
        </w:rPr>
      </w:pPr>
    </w:p>
    <w:p w14:paraId="1FBCDE44" w14:textId="77777777" w:rsidR="007F7CE6" w:rsidRPr="00D77E51" w:rsidRDefault="007F7CE6" w:rsidP="007F7CE6">
      <w:pPr>
        <w:jc w:val="both"/>
        <w:rPr>
          <w:rFonts w:ascii="Calibri" w:hAnsi="Calibri" w:cs="Calibri"/>
          <w:sz w:val="22"/>
          <w:szCs w:val="22"/>
        </w:rPr>
      </w:pPr>
    </w:p>
    <w:p w14:paraId="2BA78F80" w14:textId="77777777" w:rsidR="007F7CE6" w:rsidRPr="00D77E51" w:rsidRDefault="007F7CE6" w:rsidP="007F7CE6">
      <w:pPr>
        <w:jc w:val="both"/>
        <w:rPr>
          <w:rFonts w:ascii="Calibri" w:hAnsi="Calibri" w:cs="Calibri"/>
          <w:sz w:val="22"/>
          <w:szCs w:val="22"/>
        </w:rPr>
      </w:pPr>
    </w:p>
    <w:p w14:paraId="5638EF33" w14:textId="77777777" w:rsidR="007F7CE6" w:rsidRPr="00D77E51" w:rsidRDefault="007F7CE6" w:rsidP="007F7CE6">
      <w:pPr>
        <w:jc w:val="both"/>
        <w:rPr>
          <w:rFonts w:ascii="Calibri" w:hAnsi="Calibri" w:cs="Calibri"/>
          <w:sz w:val="22"/>
          <w:szCs w:val="22"/>
        </w:rPr>
      </w:pPr>
    </w:p>
    <w:p w14:paraId="613D5F3A" w14:textId="77777777" w:rsidR="007F7CE6" w:rsidRPr="00D77E51" w:rsidRDefault="007F7CE6" w:rsidP="007F7CE6">
      <w:pPr>
        <w:jc w:val="both"/>
        <w:rPr>
          <w:rFonts w:ascii="Calibri" w:hAnsi="Calibri" w:cs="Calibri"/>
          <w:sz w:val="22"/>
          <w:szCs w:val="22"/>
        </w:rPr>
      </w:pPr>
    </w:p>
    <w:p w14:paraId="0A7B1CE6" w14:textId="77777777" w:rsidR="007F7CE6" w:rsidRPr="00D77E51" w:rsidRDefault="007F7CE6" w:rsidP="007F7CE6">
      <w:pPr>
        <w:jc w:val="both"/>
        <w:rPr>
          <w:rFonts w:ascii="Calibri" w:hAnsi="Calibri" w:cs="Calibri"/>
          <w:sz w:val="22"/>
          <w:szCs w:val="22"/>
        </w:rPr>
      </w:pPr>
    </w:p>
    <w:p w14:paraId="30105B74" w14:textId="77777777" w:rsidR="007F7CE6" w:rsidRPr="00D77E51" w:rsidRDefault="007F7CE6" w:rsidP="007F7CE6">
      <w:pPr>
        <w:jc w:val="both"/>
        <w:rPr>
          <w:rFonts w:ascii="Calibri" w:hAnsi="Calibri" w:cs="Calibri"/>
          <w:sz w:val="22"/>
          <w:szCs w:val="22"/>
        </w:rPr>
      </w:pPr>
    </w:p>
    <w:p w14:paraId="7E9137F2" w14:textId="77777777" w:rsidR="007F7CE6" w:rsidRPr="00D77E51" w:rsidRDefault="007F7CE6" w:rsidP="007F7CE6">
      <w:pPr>
        <w:jc w:val="both"/>
        <w:rPr>
          <w:rFonts w:ascii="Calibri" w:hAnsi="Calibri" w:cs="Calibri"/>
          <w:sz w:val="22"/>
          <w:szCs w:val="22"/>
        </w:rPr>
      </w:pPr>
    </w:p>
    <w:p w14:paraId="241C31B5" w14:textId="77777777" w:rsidR="007F7CE6" w:rsidRPr="00D77E51" w:rsidRDefault="007F7CE6" w:rsidP="007F7CE6">
      <w:pPr>
        <w:jc w:val="both"/>
        <w:rPr>
          <w:rFonts w:ascii="Calibri" w:hAnsi="Calibri" w:cs="Calibri"/>
          <w:sz w:val="22"/>
          <w:szCs w:val="22"/>
        </w:rPr>
      </w:pPr>
    </w:p>
    <w:p w14:paraId="68ABAAB8" w14:textId="77777777" w:rsidR="007F7CE6" w:rsidRPr="00D77E51" w:rsidRDefault="007F7CE6" w:rsidP="007F7CE6">
      <w:pPr>
        <w:jc w:val="both"/>
        <w:rPr>
          <w:rFonts w:ascii="Calibri" w:hAnsi="Calibri" w:cs="Calibri"/>
          <w:sz w:val="22"/>
          <w:szCs w:val="22"/>
        </w:rPr>
      </w:pPr>
    </w:p>
    <w:p w14:paraId="1CC13701" w14:textId="77777777" w:rsidR="007F7CE6" w:rsidRPr="00D77E51" w:rsidRDefault="007F7CE6" w:rsidP="007F7CE6">
      <w:pPr>
        <w:jc w:val="both"/>
        <w:rPr>
          <w:rFonts w:ascii="Calibri" w:hAnsi="Calibri" w:cs="Calibri"/>
          <w:sz w:val="22"/>
          <w:szCs w:val="22"/>
        </w:rPr>
      </w:pPr>
    </w:p>
    <w:p w14:paraId="3B67D2E4" w14:textId="77777777" w:rsidR="007F7CE6" w:rsidRPr="00D77E51" w:rsidRDefault="007F7CE6" w:rsidP="007F7CE6">
      <w:pPr>
        <w:jc w:val="both"/>
        <w:rPr>
          <w:rFonts w:ascii="Calibri" w:hAnsi="Calibri" w:cs="Calibri"/>
          <w:sz w:val="22"/>
          <w:szCs w:val="22"/>
        </w:rPr>
      </w:pPr>
    </w:p>
    <w:p w14:paraId="19125124" w14:textId="77777777" w:rsidR="007F7CE6" w:rsidRPr="00D77E51" w:rsidRDefault="007F7CE6" w:rsidP="007F7CE6">
      <w:pPr>
        <w:jc w:val="both"/>
        <w:rPr>
          <w:rFonts w:ascii="Calibri" w:hAnsi="Calibri" w:cs="Calibri"/>
          <w:sz w:val="22"/>
          <w:szCs w:val="22"/>
        </w:rPr>
      </w:pPr>
    </w:p>
    <w:p w14:paraId="6EBFA386" w14:textId="77777777" w:rsidR="007F7CE6" w:rsidRPr="00D77E51" w:rsidRDefault="007F7CE6" w:rsidP="007F7CE6">
      <w:pPr>
        <w:jc w:val="both"/>
        <w:rPr>
          <w:rFonts w:ascii="Calibri" w:hAnsi="Calibri" w:cs="Calibri"/>
          <w:sz w:val="22"/>
          <w:szCs w:val="22"/>
        </w:rPr>
      </w:pPr>
    </w:p>
    <w:p w14:paraId="48F13687" w14:textId="77777777" w:rsidR="007F7CE6" w:rsidRPr="00D77E51" w:rsidRDefault="007F7CE6" w:rsidP="007F7CE6">
      <w:pPr>
        <w:jc w:val="both"/>
        <w:rPr>
          <w:rFonts w:ascii="Calibri" w:hAnsi="Calibri" w:cs="Calibri"/>
          <w:sz w:val="22"/>
          <w:szCs w:val="22"/>
        </w:rPr>
      </w:pPr>
    </w:p>
    <w:p w14:paraId="68C5B3C7" w14:textId="77777777" w:rsidR="007F7CE6" w:rsidRPr="00D77E51" w:rsidRDefault="007F7CE6" w:rsidP="007F7CE6">
      <w:pPr>
        <w:jc w:val="both"/>
        <w:rPr>
          <w:rFonts w:ascii="Calibri" w:hAnsi="Calibri" w:cs="Calibri"/>
          <w:sz w:val="22"/>
          <w:szCs w:val="22"/>
        </w:rPr>
      </w:pPr>
    </w:p>
    <w:p w14:paraId="038ED83A" w14:textId="77777777" w:rsidR="007F7CE6" w:rsidRPr="00D77E51" w:rsidRDefault="007F7CE6" w:rsidP="007F7CE6">
      <w:pPr>
        <w:jc w:val="both"/>
        <w:rPr>
          <w:rFonts w:ascii="Calibri" w:hAnsi="Calibri" w:cs="Calibri"/>
          <w:sz w:val="22"/>
          <w:szCs w:val="22"/>
        </w:rPr>
      </w:pPr>
    </w:p>
    <w:p w14:paraId="1A09D102" w14:textId="77777777" w:rsidR="007F7CE6" w:rsidRPr="00D77E51" w:rsidRDefault="007F7CE6" w:rsidP="007F7CE6">
      <w:pPr>
        <w:jc w:val="both"/>
        <w:rPr>
          <w:rFonts w:ascii="Calibri" w:hAnsi="Calibri" w:cs="Calibri"/>
          <w:sz w:val="22"/>
          <w:szCs w:val="22"/>
        </w:rPr>
      </w:pPr>
    </w:p>
    <w:p w14:paraId="05A40C74" w14:textId="77777777" w:rsidR="007F7CE6" w:rsidRPr="00D77E51" w:rsidRDefault="007F7CE6" w:rsidP="007F7CE6">
      <w:pPr>
        <w:jc w:val="both"/>
        <w:rPr>
          <w:rFonts w:ascii="Calibri" w:hAnsi="Calibri" w:cs="Calibri"/>
          <w:sz w:val="22"/>
          <w:szCs w:val="22"/>
        </w:rPr>
      </w:pPr>
    </w:p>
    <w:p w14:paraId="017E5FA3" w14:textId="77777777" w:rsidR="007F7CE6" w:rsidRPr="00D77E51" w:rsidRDefault="007F7CE6" w:rsidP="007F7CE6">
      <w:pPr>
        <w:jc w:val="both"/>
        <w:rPr>
          <w:rFonts w:ascii="Calibri" w:hAnsi="Calibri" w:cs="Calibri"/>
          <w:sz w:val="22"/>
          <w:szCs w:val="22"/>
        </w:rPr>
      </w:pPr>
    </w:p>
    <w:p w14:paraId="6827AB1B" w14:textId="77777777" w:rsidR="007F7CE6" w:rsidRPr="00D77E51" w:rsidRDefault="007F7CE6" w:rsidP="007F7CE6">
      <w:pPr>
        <w:jc w:val="both"/>
        <w:rPr>
          <w:rFonts w:ascii="Calibri" w:hAnsi="Calibri" w:cs="Calibri"/>
          <w:sz w:val="22"/>
          <w:szCs w:val="22"/>
        </w:rPr>
      </w:pPr>
    </w:p>
    <w:p w14:paraId="54DC222B" w14:textId="77777777" w:rsidR="007F7CE6" w:rsidRPr="00D77E51" w:rsidRDefault="007F7CE6" w:rsidP="007F7CE6">
      <w:pPr>
        <w:jc w:val="both"/>
        <w:rPr>
          <w:rFonts w:ascii="Calibri" w:hAnsi="Calibri" w:cs="Calibri"/>
          <w:sz w:val="22"/>
          <w:szCs w:val="22"/>
        </w:rPr>
      </w:pPr>
    </w:p>
    <w:p w14:paraId="1C17BE7D" w14:textId="77777777" w:rsidR="007F7CE6" w:rsidRPr="00D77E51" w:rsidRDefault="007F7CE6" w:rsidP="007F7CE6">
      <w:pPr>
        <w:jc w:val="both"/>
        <w:rPr>
          <w:rFonts w:ascii="Calibri" w:hAnsi="Calibri" w:cs="Calibri"/>
          <w:sz w:val="22"/>
          <w:szCs w:val="22"/>
        </w:rPr>
      </w:pPr>
    </w:p>
    <w:p w14:paraId="55F38658" w14:textId="77777777" w:rsidR="007F7CE6" w:rsidRPr="00D77E51" w:rsidRDefault="007F7CE6" w:rsidP="007F7CE6">
      <w:pPr>
        <w:jc w:val="both"/>
        <w:rPr>
          <w:rFonts w:ascii="Calibri" w:hAnsi="Calibri" w:cs="Calibri"/>
          <w:sz w:val="22"/>
          <w:szCs w:val="22"/>
        </w:rPr>
      </w:pPr>
    </w:p>
    <w:p w14:paraId="7A75BC00" w14:textId="77777777" w:rsidR="007F7CE6" w:rsidRPr="00D77E51" w:rsidRDefault="007F7CE6" w:rsidP="007F7CE6">
      <w:pPr>
        <w:jc w:val="both"/>
        <w:rPr>
          <w:rFonts w:ascii="Calibri" w:hAnsi="Calibri" w:cs="Calibri"/>
          <w:sz w:val="22"/>
          <w:szCs w:val="22"/>
        </w:rPr>
      </w:pPr>
    </w:p>
    <w:p w14:paraId="11BA4AA2" w14:textId="77777777" w:rsidR="007F7CE6" w:rsidRPr="00D77E51" w:rsidRDefault="007F7CE6" w:rsidP="007F7CE6">
      <w:pPr>
        <w:jc w:val="both"/>
        <w:rPr>
          <w:rFonts w:ascii="Calibri" w:hAnsi="Calibri" w:cs="Calibri"/>
          <w:sz w:val="22"/>
          <w:szCs w:val="22"/>
        </w:rPr>
      </w:pPr>
    </w:p>
    <w:p w14:paraId="32CDDB6E" w14:textId="77777777" w:rsidR="007F7CE6" w:rsidRPr="00D77E51" w:rsidRDefault="007F7CE6" w:rsidP="007F7CE6">
      <w:pPr>
        <w:jc w:val="both"/>
        <w:rPr>
          <w:rFonts w:ascii="Calibri" w:hAnsi="Calibri" w:cs="Calibri"/>
          <w:sz w:val="22"/>
          <w:szCs w:val="22"/>
        </w:rPr>
      </w:pPr>
    </w:p>
    <w:p w14:paraId="1E67D5BE" w14:textId="77777777" w:rsidR="007F7CE6" w:rsidRPr="00D77E51" w:rsidRDefault="007F7CE6" w:rsidP="007F7CE6">
      <w:pPr>
        <w:jc w:val="both"/>
        <w:rPr>
          <w:rFonts w:ascii="Calibri" w:hAnsi="Calibri" w:cs="Calibri"/>
          <w:sz w:val="22"/>
          <w:szCs w:val="22"/>
        </w:rPr>
      </w:pPr>
    </w:p>
    <w:p w14:paraId="107F9824" w14:textId="77777777" w:rsidR="007F7CE6" w:rsidRPr="00D77E51" w:rsidRDefault="007F7CE6" w:rsidP="007F7CE6">
      <w:pPr>
        <w:jc w:val="both"/>
        <w:rPr>
          <w:rFonts w:ascii="Calibri" w:hAnsi="Calibri" w:cs="Calibri"/>
          <w:sz w:val="22"/>
          <w:szCs w:val="22"/>
        </w:rPr>
      </w:pPr>
    </w:p>
    <w:p w14:paraId="09FC66D0" w14:textId="77777777" w:rsidR="007F7CE6" w:rsidRPr="00D77E51" w:rsidRDefault="007F7CE6" w:rsidP="007F7CE6">
      <w:pPr>
        <w:jc w:val="both"/>
        <w:rPr>
          <w:rFonts w:ascii="Calibri" w:hAnsi="Calibri" w:cs="Calibri"/>
          <w:sz w:val="22"/>
          <w:szCs w:val="22"/>
        </w:rPr>
      </w:pPr>
    </w:p>
    <w:p w14:paraId="3300E2D9" w14:textId="77777777" w:rsidR="007F7CE6" w:rsidRPr="00D77E51" w:rsidRDefault="007F7CE6" w:rsidP="007F7CE6">
      <w:pPr>
        <w:jc w:val="both"/>
        <w:rPr>
          <w:rFonts w:ascii="Calibri" w:hAnsi="Calibri" w:cs="Calibri"/>
          <w:sz w:val="22"/>
          <w:szCs w:val="22"/>
        </w:rPr>
      </w:pPr>
    </w:p>
    <w:p w14:paraId="440B7BE5" w14:textId="77777777" w:rsidR="007F7CE6" w:rsidRPr="00D77E51" w:rsidRDefault="007F7CE6" w:rsidP="007F7CE6">
      <w:pPr>
        <w:jc w:val="both"/>
        <w:rPr>
          <w:rFonts w:ascii="Calibri" w:hAnsi="Calibri" w:cs="Calibri"/>
          <w:sz w:val="22"/>
          <w:szCs w:val="22"/>
        </w:rPr>
      </w:pPr>
    </w:p>
    <w:p w14:paraId="079CCA99" w14:textId="77777777" w:rsidR="007F7CE6" w:rsidRPr="00D77E51" w:rsidRDefault="007F7CE6" w:rsidP="007F7CE6">
      <w:pPr>
        <w:jc w:val="both"/>
        <w:rPr>
          <w:rFonts w:ascii="Calibri" w:hAnsi="Calibri" w:cs="Calibri"/>
          <w:sz w:val="22"/>
          <w:szCs w:val="22"/>
        </w:rPr>
      </w:pPr>
    </w:p>
    <w:p w14:paraId="25151139" w14:textId="77777777" w:rsidR="007F7CE6" w:rsidRPr="00D77E51" w:rsidRDefault="007F7CE6" w:rsidP="007F7CE6">
      <w:pPr>
        <w:jc w:val="both"/>
        <w:rPr>
          <w:rFonts w:ascii="Calibri" w:hAnsi="Calibri" w:cs="Calibri"/>
          <w:sz w:val="22"/>
          <w:szCs w:val="22"/>
        </w:rPr>
      </w:pPr>
    </w:p>
    <w:p w14:paraId="34426FAE" w14:textId="77777777" w:rsidR="007F7CE6" w:rsidRPr="00D77E51" w:rsidRDefault="007F7CE6" w:rsidP="00761897">
      <w:pPr>
        <w:ind w:left="720" w:hanging="720"/>
        <w:jc w:val="center"/>
        <w:rPr>
          <w:rFonts w:ascii="Calibri" w:hAnsi="Calibri" w:cs="Calibri"/>
          <w:b/>
          <w:sz w:val="22"/>
          <w:szCs w:val="22"/>
        </w:rPr>
      </w:pPr>
      <w:r w:rsidRPr="00D77E51">
        <w:rPr>
          <w:rFonts w:ascii="Calibri" w:hAnsi="Calibri" w:cs="Calibri"/>
          <w:b/>
          <w:sz w:val="22"/>
          <w:szCs w:val="22"/>
        </w:rPr>
        <w:lastRenderedPageBreak/>
        <w:t>Schedule 9</w:t>
      </w:r>
    </w:p>
    <w:p w14:paraId="73C333FC" w14:textId="77777777" w:rsidR="007F7CE6" w:rsidRPr="00D77E51" w:rsidRDefault="007F7CE6" w:rsidP="007F7CE6">
      <w:pPr>
        <w:ind w:left="720" w:hanging="720"/>
        <w:jc w:val="center"/>
        <w:rPr>
          <w:rFonts w:ascii="Calibri" w:hAnsi="Calibri" w:cs="Calibri"/>
          <w:b/>
          <w:sz w:val="22"/>
          <w:szCs w:val="22"/>
        </w:rPr>
      </w:pPr>
    </w:p>
    <w:p w14:paraId="22AE3938" w14:textId="77777777" w:rsidR="007F7CE6" w:rsidRPr="00D77E51" w:rsidRDefault="007F7CE6" w:rsidP="007F7CE6">
      <w:pPr>
        <w:ind w:left="720" w:hanging="720"/>
        <w:jc w:val="center"/>
        <w:rPr>
          <w:rFonts w:ascii="Calibri" w:hAnsi="Calibri" w:cs="Calibri"/>
          <w:b/>
          <w:sz w:val="22"/>
          <w:szCs w:val="22"/>
        </w:rPr>
      </w:pPr>
      <w:r w:rsidRPr="00D77E51">
        <w:rPr>
          <w:rFonts w:ascii="Calibri" w:hAnsi="Calibri" w:cs="Calibri"/>
          <w:b/>
          <w:sz w:val="22"/>
          <w:szCs w:val="22"/>
        </w:rPr>
        <w:t>Additional Costs</w:t>
      </w:r>
    </w:p>
    <w:p w14:paraId="10D5D7C3" w14:textId="77777777" w:rsidR="002832E3" w:rsidRPr="00D77E51" w:rsidRDefault="002832E3" w:rsidP="002832E3">
      <w:pPr>
        <w:ind w:left="720" w:hanging="720"/>
        <w:rPr>
          <w:rFonts w:ascii="Calibri" w:hAnsi="Calibri" w:cs="Calibri"/>
          <w:b/>
          <w:sz w:val="22"/>
          <w:szCs w:val="22"/>
        </w:rPr>
      </w:pPr>
    </w:p>
    <w:p w14:paraId="76C31314" w14:textId="77777777" w:rsidR="00F15A7E" w:rsidRPr="00D77E51" w:rsidRDefault="00F15A7E" w:rsidP="00CB09AD">
      <w:pPr>
        <w:pStyle w:val="Heading2"/>
        <w:numPr>
          <w:ilvl w:val="0"/>
          <w:numId w:val="46"/>
        </w:numPr>
        <w:tabs>
          <w:tab w:val="clear" w:pos="360"/>
        </w:tabs>
        <w:ind w:left="709" w:hanging="709"/>
        <w:jc w:val="left"/>
        <w:rPr>
          <w:rFonts w:ascii="Calibri" w:hAnsi="Calibri" w:cs="Calibri"/>
          <w:b/>
          <w:color w:val="000000"/>
        </w:rPr>
      </w:pPr>
      <w:r w:rsidRPr="00D77E51">
        <w:rPr>
          <w:rFonts w:ascii="Calibri" w:hAnsi="Calibri" w:cs="Calibri"/>
          <w:b/>
          <w:color w:val="000000"/>
        </w:rPr>
        <w:t>Reimbursement for Additional Costs</w:t>
      </w:r>
    </w:p>
    <w:p w14:paraId="34BFCBCB" w14:textId="77777777" w:rsidR="00F15A7E" w:rsidRPr="00D77E51" w:rsidRDefault="00F15A7E" w:rsidP="00CB09AD">
      <w:pPr>
        <w:pStyle w:val="Heading2"/>
        <w:numPr>
          <w:ilvl w:val="1"/>
          <w:numId w:val="46"/>
        </w:numPr>
        <w:tabs>
          <w:tab w:val="clear" w:pos="792"/>
          <w:tab w:val="num" w:pos="709"/>
        </w:tabs>
        <w:ind w:left="709" w:hanging="709"/>
        <w:rPr>
          <w:rFonts w:ascii="Calibri" w:hAnsi="Calibri" w:cs="Calibri"/>
          <w:color w:val="000000"/>
        </w:rPr>
      </w:pPr>
      <w:r w:rsidRPr="00D77E51">
        <w:rPr>
          <w:rFonts w:ascii="Calibri" w:hAnsi="Calibri" w:cs="Calibri"/>
        </w:rPr>
        <w:t xml:space="preserve">An operator shall be entitled to additional reimbursement payments in accordance with regulation </w:t>
      </w:r>
      <w:r w:rsidR="007C2725" w:rsidRPr="00D77E51">
        <w:rPr>
          <w:rFonts w:ascii="Calibri" w:hAnsi="Calibri" w:cs="Calibri"/>
        </w:rPr>
        <w:t>11</w:t>
      </w:r>
      <w:r w:rsidRPr="00D77E51">
        <w:rPr>
          <w:rFonts w:ascii="Calibri" w:hAnsi="Calibri" w:cs="Calibri"/>
        </w:rPr>
        <w:t xml:space="preserve"> of </w:t>
      </w:r>
      <w:r w:rsidR="007C2725" w:rsidRPr="00D77E51">
        <w:rPr>
          <w:rFonts w:ascii="Calibri" w:hAnsi="Calibri" w:cs="Calibri"/>
        </w:rPr>
        <w:t>MTCER</w:t>
      </w:r>
      <w:r w:rsidRPr="00D77E51">
        <w:rPr>
          <w:rFonts w:ascii="Calibri" w:hAnsi="Calibri" w:cs="Calibri"/>
        </w:rPr>
        <w:t>.</w:t>
      </w:r>
    </w:p>
    <w:p w14:paraId="3CFA0962" w14:textId="77777777" w:rsidR="009F59C7" w:rsidRPr="00D77E51" w:rsidRDefault="00F641CA" w:rsidP="00CB09AD">
      <w:pPr>
        <w:pStyle w:val="Heading2"/>
        <w:numPr>
          <w:ilvl w:val="1"/>
          <w:numId w:val="46"/>
        </w:numPr>
        <w:tabs>
          <w:tab w:val="clear" w:pos="792"/>
          <w:tab w:val="num" w:pos="709"/>
        </w:tabs>
        <w:ind w:left="709" w:hanging="709"/>
        <w:rPr>
          <w:rFonts w:ascii="Calibri" w:hAnsi="Calibri" w:cs="Calibri"/>
          <w:color w:val="000000"/>
        </w:rPr>
      </w:pPr>
      <w:r w:rsidRPr="00D77E51">
        <w:rPr>
          <w:rFonts w:ascii="Calibri" w:hAnsi="Calibri" w:cs="Calibri"/>
          <w:color w:val="000000"/>
        </w:rPr>
        <w:t xml:space="preserve">As recommended by </w:t>
      </w:r>
      <w:r w:rsidR="00F15A7E" w:rsidRPr="00D77E51">
        <w:rPr>
          <w:rFonts w:ascii="Calibri" w:hAnsi="Calibri" w:cs="Calibri"/>
          <w:color w:val="000000"/>
        </w:rPr>
        <w:t>DfT’s Guidance</w:t>
      </w:r>
      <w:r w:rsidR="002B2562" w:rsidRPr="00D77E51">
        <w:rPr>
          <w:rFonts w:ascii="Calibri" w:hAnsi="Calibri" w:cs="Calibri"/>
          <w:color w:val="000000"/>
        </w:rPr>
        <w:t>, TfGM will calculate reimbursement for marginal operating costs and marginal capacity costs using the DfT Calculator to estimate the respective marginal cost rates per generated concessionary passenger.  In some circumstances the marginal capacity cost per generated passenger will be calculated to be zero, in which case no capacity costs will be payable, although marginal operating costs would be paid.</w:t>
      </w:r>
    </w:p>
    <w:p w14:paraId="5F46B7E3" w14:textId="77777777" w:rsidR="00F15A7E" w:rsidRPr="00B935B4" w:rsidRDefault="00F15A7E" w:rsidP="00CB09AD">
      <w:pPr>
        <w:pStyle w:val="Heading2"/>
        <w:numPr>
          <w:ilvl w:val="1"/>
          <w:numId w:val="46"/>
        </w:numPr>
        <w:tabs>
          <w:tab w:val="clear" w:pos="792"/>
          <w:tab w:val="num" w:pos="709"/>
        </w:tabs>
        <w:ind w:left="709" w:hanging="709"/>
        <w:rPr>
          <w:rFonts w:ascii="Calibri" w:hAnsi="Calibri" w:cs="Calibri"/>
          <w:color w:val="000000"/>
        </w:rPr>
      </w:pPr>
      <w:r w:rsidRPr="00D77E51">
        <w:rPr>
          <w:rFonts w:ascii="Calibri" w:hAnsi="Calibri" w:cs="Calibri"/>
          <w:color w:val="000000"/>
        </w:rPr>
        <w:t xml:space="preserve">The marginal cost rates will be calculated for a Reference Period which </w:t>
      </w:r>
      <w:r w:rsidRPr="00D77E51">
        <w:rPr>
          <w:rFonts w:ascii="Calibri" w:hAnsi="Calibri" w:cs="Calibri"/>
        </w:rPr>
        <w:t xml:space="preserve">will be determined by </w:t>
      </w:r>
      <w:r w:rsidR="006C3E27" w:rsidRPr="00D77E51">
        <w:rPr>
          <w:rFonts w:ascii="Calibri" w:hAnsi="Calibri" w:cs="Calibri"/>
        </w:rPr>
        <w:t>T</w:t>
      </w:r>
      <w:r w:rsidR="002B2562" w:rsidRPr="00D77E51">
        <w:rPr>
          <w:rFonts w:ascii="Calibri" w:hAnsi="Calibri" w:cs="Calibri"/>
        </w:rPr>
        <w:t>f</w:t>
      </w:r>
      <w:r w:rsidR="006C3E27" w:rsidRPr="00D77E51">
        <w:rPr>
          <w:rFonts w:ascii="Calibri" w:hAnsi="Calibri" w:cs="Calibri"/>
        </w:rPr>
        <w:t>GM</w:t>
      </w:r>
      <w:r w:rsidRPr="00D77E51">
        <w:rPr>
          <w:rFonts w:ascii="Calibri" w:hAnsi="Calibri" w:cs="Calibri"/>
        </w:rPr>
        <w:t xml:space="preserve"> (after consultation with the operator) relative to the year to which the discount factor will be applied. The Reference Period will be such as to enable the marginal cost rates to be determined prior to the commencement of the financial year (1st April) to which they will be applied. Note that the Reference Period for calculating additional cost rates may not be identical to the reference period used for estimating average fare discount factors as described in Schedule 3.</w:t>
      </w:r>
    </w:p>
    <w:p w14:paraId="37095DA7" w14:textId="77777777" w:rsidR="00F75E29" w:rsidRPr="00D77E51" w:rsidRDefault="00222F1D" w:rsidP="00CB09AD">
      <w:pPr>
        <w:pStyle w:val="Heading2"/>
        <w:numPr>
          <w:ilvl w:val="1"/>
          <w:numId w:val="46"/>
        </w:numPr>
        <w:tabs>
          <w:tab w:val="clear" w:pos="792"/>
          <w:tab w:val="num" w:pos="709"/>
        </w:tabs>
        <w:ind w:left="709" w:hanging="709"/>
        <w:rPr>
          <w:rFonts w:ascii="Calibri" w:hAnsi="Calibri" w:cs="Calibri"/>
          <w:color w:val="000000"/>
        </w:rPr>
      </w:pPr>
      <w:r>
        <w:rPr>
          <w:rFonts w:ascii="Calibri" w:hAnsi="Calibri" w:cs="Calibri"/>
        </w:rPr>
        <w:t>Marginal capacity costs will not be paid in respect of generated concessionary passengers on eligible services which are operated under contract to TfGM.</w:t>
      </w:r>
    </w:p>
    <w:p w14:paraId="7D5A8F81" w14:textId="77777777" w:rsidR="00F15A7E" w:rsidRPr="00D77E51" w:rsidRDefault="00F15A7E" w:rsidP="00CB09AD">
      <w:pPr>
        <w:pStyle w:val="Heading2"/>
        <w:numPr>
          <w:ilvl w:val="1"/>
          <w:numId w:val="46"/>
        </w:numPr>
        <w:tabs>
          <w:tab w:val="clear" w:pos="792"/>
          <w:tab w:val="num" w:pos="709"/>
        </w:tabs>
        <w:ind w:left="709" w:hanging="709"/>
        <w:rPr>
          <w:rFonts w:ascii="Calibri" w:hAnsi="Calibri" w:cs="Calibri"/>
          <w:color w:val="000000"/>
        </w:rPr>
      </w:pPr>
      <w:r w:rsidRPr="00D77E51">
        <w:rPr>
          <w:rFonts w:ascii="Calibri" w:hAnsi="Calibri" w:cs="Calibri"/>
          <w:color w:val="000000"/>
        </w:rPr>
        <w:t>The calculation of the marginal operating and capacity cost rates will be as follows.</w:t>
      </w:r>
    </w:p>
    <w:p w14:paraId="16403EC7" w14:textId="77777777" w:rsidR="00F15A7E" w:rsidRPr="00D77E51" w:rsidRDefault="00F15A7E" w:rsidP="00CB09AD">
      <w:pPr>
        <w:pStyle w:val="Heading2"/>
        <w:numPr>
          <w:ilvl w:val="0"/>
          <w:numId w:val="46"/>
        </w:numPr>
        <w:tabs>
          <w:tab w:val="clear" w:pos="360"/>
          <w:tab w:val="num" w:pos="709"/>
        </w:tabs>
        <w:ind w:left="709" w:hanging="709"/>
        <w:jc w:val="left"/>
        <w:rPr>
          <w:rFonts w:ascii="Calibri" w:hAnsi="Calibri" w:cs="Calibri"/>
          <w:b/>
          <w:color w:val="000000"/>
        </w:rPr>
      </w:pPr>
      <w:r w:rsidRPr="00D77E51">
        <w:rPr>
          <w:rFonts w:ascii="Calibri" w:hAnsi="Calibri" w:cs="Calibri"/>
          <w:b/>
        </w:rPr>
        <w:t>Marginal Operating Cost</w:t>
      </w:r>
    </w:p>
    <w:p w14:paraId="39B515F6" w14:textId="77777777" w:rsidR="00F15A7E" w:rsidRPr="00D77E51" w:rsidRDefault="00F15A7E" w:rsidP="00CB09AD">
      <w:pPr>
        <w:pStyle w:val="Heading2"/>
        <w:numPr>
          <w:ilvl w:val="1"/>
          <w:numId w:val="46"/>
        </w:numPr>
        <w:tabs>
          <w:tab w:val="clear" w:pos="792"/>
          <w:tab w:val="num" w:pos="709"/>
        </w:tabs>
        <w:ind w:left="709" w:hanging="709"/>
        <w:rPr>
          <w:rFonts w:ascii="Calibri" w:hAnsi="Calibri" w:cs="Calibri"/>
          <w:color w:val="000000"/>
        </w:rPr>
      </w:pPr>
      <w:r w:rsidRPr="00D77E51">
        <w:rPr>
          <w:rFonts w:ascii="Calibri" w:hAnsi="Calibri" w:cs="Calibri"/>
        </w:rPr>
        <w:t>The Marginal Operating Cost Rate per generate</w:t>
      </w:r>
      <w:r w:rsidRPr="00D77E51">
        <w:rPr>
          <w:rFonts w:ascii="Calibri" w:hAnsi="Calibri" w:cs="Calibri"/>
          <w:color w:val="000000"/>
        </w:rPr>
        <w:t xml:space="preserve">d </w:t>
      </w:r>
      <w:r w:rsidRPr="00D77E51">
        <w:rPr>
          <w:rFonts w:ascii="Calibri" w:hAnsi="Calibri" w:cs="Calibri"/>
        </w:rPr>
        <w:t>passenger will be calculated using the DfT Calculator, which provides for a local estimate of the Average Passenger Journey Length. In this context it</w:t>
      </w:r>
      <w:r w:rsidR="005A4CB8" w:rsidRPr="00D77E51">
        <w:rPr>
          <w:rFonts w:ascii="Calibri" w:hAnsi="Calibri" w:cs="Calibri"/>
        </w:rPr>
        <w:t xml:space="preserve"> will be</w:t>
      </w:r>
      <w:r w:rsidRPr="00D77E51">
        <w:rPr>
          <w:rFonts w:ascii="Calibri" w:hAnsi="Calibri" w:cs="Calibri"/>
        </w:rPr>
        <w:t xml:space="preserve"> assumed that the relevant measure is the average journey length of concessionary passengers, since it is the additional operating cost associated with carrying concessionary passengers that is of interest.</w:t>
      </w:r>
    </w:p>
    <w:p w14:paraId="731844A6" w14:textId="77777777" w:rsidR="00F15A7E" w:rsidRPr="00D77E51" w:rsidRDefault="00F15A7E" w:rsidP="00CB09AD">
      <w:pPr>
        <w:pStyle w:val="Heading2"/>
        <w:numPr>
          <w:ilvl w:val="1"/>
          <w:numId w:val="46"/>
        </w:numPr>
        <w:tabs>
          <w:tab w:val="clear" w:pos="792"/>
          <w:tab w:val="num" w:pos="709"/>
        </w:tabs>
        <w:ind w:left="709" w:hanging="709"/>
        <w:rPr>
          <w:rFonts w:ascii="Calibri" w:hAnsi="Calibri" w:cs="Calibri"/>
          <w:color w:val="000000"/>
        </w:rPr>
      </w:pPr>
      <w:r w:rsidRPr="00D77E51">
        <w:rPr>
          <w:rFonts w:ascii="Calibri" w:hAnsi="Calibri" w:cs="Calibri"/>
        </w:rPr>
        <w:t xml:space="preserve">An average concessionary journey length </w:t>
      </w:r>
      <w:r w:rsidR="00EF71C0" w:rsidRPr="00D77E51">
        <w:rPr>
          <w:rFonts w:ascii="Calibri" w:hAnsi="Calibri" w:cs="Calibri"/>
        </w:rPr>
        <w:t>will be e</w:t>
      </w:r>
      <w:r w:rsidRPr="00D77E51">
        <w:rPr>
          <w:rFonts w:ascii="Calibri" w:hAnsi="Calibri" w:cs="Calibri"/>
        </w:rPr>
        <w:t xml:space="preserve">stimated by </w:t>
      </w:r>
      <w:r w:rsidR="002B2562" w:rsidRPr="00D77E51">
        <w:rPr>
          <w:rFonts w:ascii="Calibri" w:hAnsi="Calibri" w:cs="Calibri"/>
        </w:rPr>
        <w:t>Tf</w:t>
      </w:r>
      <w:r w:rsidR="006C3E27" w:rsidRPr="00D77E51">
        <w:rPr>
          <w:rFonts w:ascii="Calibri" w:hAnsi="Calibri" w:cs="Calibri"/>
        </w:rPr>
        <w:t>GM</w:t>
      </w:r>
      <w:r w:rsidRPr="00D77E51">
        <w:rPr>
          <w:rFonts w:ascii="Calibri" w:hAnsi="Calibri" w:cs="Calibri"/>
        </w:rPr>
        <w:t xml:space="preserve"> from available data</w:t>
      </w:r>
      <w:r w:rsidR="00EF71C0" w:rsidRPr="00D77E51">
        <w:rPr>
          <w:rFonts w:ascii="Calibri" w:hAnsi="Calibri" w:cs="Calibri"/>
        </w:rPr>
        <w:t>, following consultation with the operator</w:t>
      </w:r>
      <w:r w:rsidRPr="00D77E51">
        <w:rPr>
          <w:rFonts w:ascii="Calibri" w:hAnsi="Calibri" w:cs="Calibri"/>
        </w:rPr>
        <w:t xml:space="preserve">.  </w:t>
      </w:r>
    </w:p>
    <w:p w14:paraId="050E7CAF" w14:textId="77777777" w:rsidR="00F15A7E" w:rsidRPr="00D77E51" w:rsidRDefault="006C3E27" w:rsidP="00CB09AD">
      <w:pPr>
        <w:pStyle w:val="Heading2"/>
        <w:numPr>
          <w:ilvl w:val="1"/>
          <w:numId w:val="46"/>
        </w:numPr>
        <w:tabs>
          <w:tab w:val="clear" w:pos="792"/>
          <w:tab w:val="num" w:pos="709"/>
        </w:tabs>
        <w:ind w:left="709" w:hanging="709"/>
        <w:rPr>
          <w:rFonts w:ascii="Calibri" w:hAnsi="Calibri" w:cs="Calibri"/>
          <w:color w:val="000000"/>
        </w:rPr>
      </w:pPr>
      <w:r w:rsidRPr="00D77E51">
        <w:rPr>
          <w:rFonts w:ascii="Calibri" w:hAnsi="Calibri" w:cs="Calibri"/>
        </w:rPr>
        <w:t>T</w:t>
      </w:r>
      <w:r w:rsidR="002B2562" w:rsidRPr="00D77E51">
        <w:rPr>
          <w:rFonts w:ascii="Calibri" w:hAnsi="Calibri" w:cs="Calibri"/>
        </w:rPr>
        <w:t>f</w:t>
      </w:r>
      <w:r w:rsidRPr="00D77E51">
        <w:rPr>
          <w:rFonts w:ascii="Calibri" w:hAnsi="Calibri" w:cs="Calibri"/>
        </w:rPr>
        <w:t>GM</w:t>
      </w:r>
      <w:r w:rsidR="00F15A7E" w:rsidRPr="00D77E51">
        <w:rPr>
          <w:rFonts w:ascii="Calibri" w:hAnsi="Calibri" w:cs="Calibri"/>
        </w:rPr>
        <w:t xml:space="preserve"> will use the Additional Marginal Cost per generated passenger calculated by the DfT spreadsheet to estimate the reimbursement due to the operator for additional marginal operating costs for each period, as described in Section 4.</w:t>
      </w:r>
    </w:p>
    <w:p w14:paraId="17D1FA1A" w14:textId="77777777" w:rsidR="00F15A7E" w:rsidRPr="00D77E51" w:rsidRDefault="00F15A7E" w:rsidP="00CB09AD">
      <w:pPr>
        <w:pStyle w:val="Heading2"/>
        <w:numPr>
          <w:ilvl w:val="0"/>
          <w:numId w:val="46"/>
        </w:numPr>
        <w:tabs>
          <w:tab w:val="clear" w:pos="360"/>
          <w:tab w:val="num" w:pos="709"/>
        </w:tabs>
        <w:ind w:left="709" w:hanging="709"/>
        <w:jc w:val="left"/>
        <w:rPr>
          <w:rFonts w:ascii="Calibri" w:hAnsi="Calibri" w:cs="Calibri"/>
          <w:b/>
        </w:rPr>
      </w:pPr>
      <w:r w:rsidRPr="00D77E51">
        <w:rPr>
          <w:rFonts w:ascii="Calibri" w:hAnsi="Calibri" w:cs="Calibri"/>
          <w:b/>
        </w:rPr>
        <w:t>Marginal Capacity Costs</w:t>
      </w:r>
    </w:p>
    <w:p w14:paraId="6D747795" w14:textId="77777777" w:rsidR="00F15A7E" w:rsidRPr="00D77E51" w:rsidRDefault="00F15A7E" w:rsidP="00CB09AD">
      <w:pPr>
        <w:pStyle w:val="Heading2"/>
        <w:numPr>
          <w:ilvl w:val="1"/>
          <w:numId w:val="46"/>
        </w:numPr>
        <w:tabs>
          <w:tab w:val="clear" w:pos="792"/>
          <w:tab w:val="num" w:pos="709"/>
        </w:tabs>
        <w:ind w:left="709" w:hanging="709"/>
        <w:rPr>
          <w:rFonts w:ascii="Calibri" w:hAnsi="Calibri" w:cs="Calibri"/>
          <w:color w:val="000000"/>
        </w:rPr>
      </w:pPr>
      <w:r w:rsidRPr="00D77E51">
        <w:rPr>
          <w:rFonts w:ascii="Calibri" w:hAnsi="Calibri" w:cs="Calibri"/>
        </w:rPr>
        <w:t>The Marginal Capacity Cost Rate per generate</w:t>
      </w:r>
      <w:r w:rsidRPr="00D77E51">
        <w:rPr>
          <w:rFonts w:ascii="Calibri" w:hAnsi="Calibri" w:cs="Calibri"/>
          <w:color w:val="000000"/>
        </w:rPr>
        <w:t xml:space="preserve">d </w:t>
      </w:r>
      <w:r w:rsidRPr="00D77E51">
        <w:rPr>
          <w:rFonts w:ascii="Calibri" w:hAnsi="Calibri" w:cs="Calibri"/>
        </w:rPr>
        <w:t xml:space="preserve">passenger will be calculated using the DfT Calculator, which provides for local estimates of </w:t>
      </w:r>
      <w:proofErr w:type="gramStart"/>
      <w:r w:rsidRPr="00D77E51">
        <w:rPr>
          <w:rFonts w:ascii="Calibri" w:hAnsi="Calibri" w:cs="Calibri"/>
        </w:rPr>
        <w:t>a number of</w:t>
      </w:r>
      <w:proofErr w:type="gramEnd"/>
      <w:r w:rsidRPr="00D77E51">
        <w:rPr>
          <w:rFonts w:ascii="Calibri" w:hAnsi="Calibri" w:cs="Calibri"/>
        </w:rPr>
        <w:t xml:space="preserve"> input variables. These will be estimated by </w:t>
      </w:r>
      <w:r w:rsidR="006C3E27" w:rsidRPr="00D77E51">
        <w:rPr>
          <w:rFonts w:ascii="Calibri" w:hAnsi="Calibri" w:cs="Calibri"/>
        </w:rPr>
        <w:t>T</w:t>
      </w:r>
      <w:r w:rsidR="002B2562" w:rsidRPr="00D77E51">
        <w:rPr>
          <w:rFonts w:ascii="Calibri" w:hAnsi="Calibri" w:cs="Calibri"/>
        </w:rPr>
        <w:t>f</w:t>
      </w:r>
      <w:r w:rsidR="006C3E27" w:rsidRPr="00D77E51">
        <w:rPr>
          <w:rFonts w:ascii="Calibri" w:hAnsi="Calibri" w:cs="Calibri"/>
        </w:rPr>
        <w:t>GM</w:t>
      </w:r>
      <w:r w:rsidRPr="00D77E51">
        <w:rPr>
          <w:rFonts w:ascii="Calibri" w:hAnsi="Calibri" w:cs="Calibri"/>
        </w:rPr>
        <w:t xml:space="preserve"> from available data, following consultation with the operator, and are as follows:</w:t>
      </w:r>
    </w:p>
    <w:p w14:paraId="281C7B8D" w14:textId="77777777" w:rsidR="00F15A7E" w:rsidRPr="00D77E51" w:rsidRDefault="00F15A7E" w:rsidP="00CB09AD">
      <w:pPr>
        <w:pStyle w:val="Heading2"/>
        <w:numPr>
          <w:ilvl w:val="4"/>
          <w:numId w:val="45"/>
        </w:numPr>
        <w:tabs>
          <w:tab w:val="num" w:pos="1560"/>
        </w:tabs>
        <w:ind w:left="1560" w:hanging="851"/>
        <w:rPr>
          <w:rFonts w:ascii="Calibri" w:hAnsi="Calibri" w:cs="Calibri"/>
          <w:color w:val="000000"/>
        </w:rPr>
      </w:pPr>
      <w:r w:rsidRPr="00D77E51">
        <w:rPr>
          <w:rFonts w:ascii="Calibri" w:hAnsi="Calibri" w:cs="Calibri"/>
          <w:color w:val="000000"/>
        </w:rPr>
        <w:t xml:space="preserve">Average vehicle speed (including layover times) in </w:t>
      </w:r>
      <w:proofErr w:type="gramStart"/>
      <w:r w:rsidRPr="00D77E51">
        <w:rPr>
          <w:rFonts w:ascii="Calibri" w:hAnsi="Calibri" w:cs="Calibri"/>
          <w:color w:val="000000"/>
        </w:rPr>
        <w:t>mph;</w:t>
      </w:r>
      <w:proofErr w:type="gramEnd"/>
    </w:p>
    <w:p w14:paraId="67BCA3C4" w14:textId="77777777" w:rsidR="00F15A7E" w:rsidRPr="00D77E51" w:rsidRDefault="00F15A7E" w:rsidP="00CB09AD">
      <w:pPr>
        <w:pStyle w:val="Heading2"/>
        <w:numPr>
          <w:ilvl w:val="4"/>
          <w:numId w:val="45"/>
        </w:numPr>
        <w:tabs>
          <w:tab w:val="num" w:pos="1560"/>
        </w:tabs>
        <w:ind w:left="1560" w:hanging="851"/>
        <w:rPr>
          <w:rFonts w:ascii="Calibri" w:hAnsi="Calibri" w:cs="Calibri"/>
          <w:color w:val="000000"/>
        </w:rPr>
      </w:pPr>
      <w:r w:rsidRPr="00D77E51">
        <w:rPr>
          <w:rFonts w:ascii="Calibri" w:hAnsi="Calibri" w:cs="Calibri"/>
          <w:color w:val="000000"/>
        </w:rPr>
        <w:lastRenderedPageBreak/>
        <w:t xml:space="preserve">Average route length in </w:t>
      </w:r>
      <w:proofErr w:type="gramStart"/>
      <w:r w:rsidRPr="00D77E51">
        <w:rPr>
          <w:rFonts w:ascii="Calibri" w:hAnsi="Calibri" w:cs="Calibri"/>
          <w:color w:val="000000"/>
        </w:rPr>
        <w:t>miles;</w:t>
      </w:r>
      <w:proofErr w:type="gramEnd"/>
    </w:p>
    <w:p w14:paraId="4AE38459" w14:textId="77777777" w:rsidR="00F15A7E" w:rsidRPr="00D77E51" w:rsidRDefault="00F15A7E" w:rsidP="00CB09AD">
      <w:pPr>
        <w:pStyle w:val="Heading2"/>
        <w:numPr>
          <w:ilvl w:val="4"/>
          <w:numId w:val="45"/>
        </w:numPr>
        <w:tabs>
          <w:tab w:val="num" w:pos="1560"/>
        </w:tabs>
        <w:ind w:left="1560" w:hanging="851"/>
        <w:rPr>
          <w:rFonts w:ascii="Calibri" w:hAnsi="Calibri" w:cs="Calibri"/>
          <w:color w:val="000000"/>
        </w:rPr>
      </w:pPr>
      <w:r w:rsidRPr="00D77E51">
        <w:rPr>
          <w:rFonts w:ascii="Calibri" w:hAnsi="Calibri" w:cs="Calibri"/>
          <w:color w:val="000000"/>
        </w:rPr>
        <w:t xml:space="preserve">Average passenger trip length in miles – in this context, it </w:t>
      </w:r>
      <w:r w:rsidR="005A4CB8" w:rsidRPr="00D77E51">
        <w:rPr>
          <w:rFonts w:ascii="Calibri" w:hAnsi="Calibri" w:cs="Calibri"/>
          <w:color w:val="000000"/>
        </w:rPr>
        <w:t>will be assumed</w:t>
      </w:r>
      <w:r w:rsidRPr="00D77E51">
        <w:rPr>
          <w:rFonts w:ascii="Calibri" w:hAnsi="Calibri" w:cs="Calibri"/>
          <w:color w:val="000000"/>
        </w:rPr>
        <w:t xml:space="preserve"> that the most relevant definition is the average trip length of all passengers (concessionary and non-concessionary</w:t>
      </w:r>
      <w:proofErr w:type="gramStart"/>
      <w:r w:rsidRPr="00D77E51">
        <w:rPr>
          <w:rFonts w:ascii="Calibri" w:hAnsi="Calibri" w:cs="Calibri"/>
          <w:color w:val="000000"/>
        </w:rPr>
        <w:t>);</w:t>
      </w:r>
      <w:proofErr w:type="gramEnd"/>
    </w:p>
    <w:p w14:paraId="155924A0" w14:textId="77777777" w:rsidR="00F15A7E" w:rsidRPr="00D77E51" w:rsidRDefault="00F15A7E" w:rsidP="00CB09AD">
      <w:pPr>
        <w:pStyle w:val="Heading2"/>
        <w:numPr>
          <w:ilvl w:val="4"/>
          <w:numId w:val="45"/>
        </w:numPr>
        <w:tabs>
          <w:tab w:val="num" w:pos="1560"/>
        </w:tabs>
        <w:ind w:left="1560" w:hanging="851"/>
        <w:rPr>
          <w:rFonts w:ascii="Calibri" w:hAnsi="Calibri" w:cs="Calibri"/>
          <w:color w:val="000000"/>
        </w:rPr>
      </w:pPr>
      <w:r w:rsidRPr="00D77E51">
        <w:rPr>
          <w:rFonts w:ascii="Calibri" w:hAnsi="Calibri" w:cs="Calibri"/>
          <w:color w:val="000000"/>
        </w:rPr>
        <w:t xml:space="preserve">Average bus occupancy – in other words, the average load on board. This can be calculated as the ratio of passenger miles to bus </w:t>
      </w:r>
      <w:proofErr w:type="gramStart"/>
      <w:r w:rsidRPr="00D77E51">
        <w:rPr>
          <w:rFonts w:ascii="Calibri" w:hAnsi="Calibri" w:cs="Calibri"/>
          <w:color w:val="000000"/>
        </w:rPr>
        <w:t>miles;</w:t>
      </w:r>
      <w:proofErr w:type="gramEnd"/>
    </w:p>
    <w:p w14:paraId="17DEBCE2" w14:textId="77777777" w:rsidR="00F15A7E" w:rsidRPr="00D77E51" w:rsidRDefault="00F15A7E" w:rsidP="00CB09AD">
      <w:pPr>
        <w:pStyle w:val="Heading2"/>
        <w:numPr>
          <w:ilvl w:val="4"/>
          <w:numId w:val="45"/>
        </w:numPr>
        <w:tabs>
          <w:tab w:val="num" w:pos="1560"/>
        </w:tabs>
        <w:ind w:left="1560" w:hanging="851"/>
        <w:rPr>
          <w:rFonts w:ascii="Calibri" w:hAnsi="Calibri" w:cs="Calibri"/>
          <w:color w:val="000000"/>
        </w:rPr>
      </w:pPr>
      <w:r w:rsidRPr="00D77E51">
        <w:rPr>
          <w:rFonts w:ascii="Calibri" w:hAnsi="Calibri" w:cs="Calibri"/>
          <w:color w:val="000000"/>
        </w:rPr>
        <w:t>Commercial journeys as</w:t>
      </w:r>
      <w:r w:rsidR="00FA402C" w:rsidRPr="00D77E51">
        <w:rPr>
          <w:rFonts w:ascii="Calibri" w:hAnsi="Calibri" w:cs="Calibri"/>
          <w:color w:val="000000"/>
        </w:rPr>
        <w:t xml:space="preserve"> a</w:t>
      </w:r>
      <w:r w:rsidRPr="00D77E51">
        <w:rPr>
          <w:rFonts w:ascii="Calibri" w:hAnsi="Calibri" w:cs="Calibri"/>
          <w:color w:val="000000"/>
        </w:rPr>
        <w:t xml:space="preserve"> % of </w:t>
      </w:r>
      <w:r w:rsidR="00FA402C" w:rsidRPr="00D77E51">
        <w:rPr>
          <w:rFonts w:ascii="Calibri" w:hAnsi="Calibri" w:cs="Calibri"/>
          <w:color w:val="000000"/>
        </w:rPr>
        <w:t xml:space="preserve">the </w:t>
      </w:r>
      <w:proofErr w:type="gramStart"/>
      <w:r w:rsidRPr="00D77E51">
        <w:rPr>
          <w:rFonts w:ascii="Calibri" w:hAnsi="Calibri" w:cs="Calibri"/>
          <w:color w:val="000000"/>
        </w:rPr>
        <w:t>total;</w:t>
      </w:r>
      <w:proofErr w:type="gramEnd"/>
    </w:p>
    <w:p w14:paraId="5700EAC3" w14:textId="77777777" w:rsidR="00F15A7E" w:rsidRPr="00D77E51" w:rsidRDefault="00F15A7E" w:rsidP="00CB09AD">
      <w:pPr>
        <w:pStyle w:val="Heading2"/>
        <w:numPr>
          <w:ilvl w:val="4"/>
          <w:numId w:val="45"/>
        </w:numPr>
        <w:tabs>
          <w:tab w:val="num" w:pos="1560"/>
        </w:tabs>
        <w:ind w:left="1560" w:hanging="851"/>
        <w:rPr>
          <w:rFonts w:ascii="Calibri" w:hAnsi="Calibri" w:cs="Calibri"/>
          <w:color w:val="000000"/>
        </w:rPr>
      </w:pPr>
      <w:r w:rsidRPr="00D77E51">
        <w:rPr>
          <w:rFonts w:ascii="Calibri" w:hAnsi="Calibri" w:cs="Calibri"/>
          <w:color w:val="000000"/>
        </w:rPr>
        <w:t>Average commercial fare.</w:t>
      </w:r>
    </w:p>
    <w:p w14:paraId="593B31AD" w14:textId="77777777" w:rsidR="00F15A7E" w:rsidRPr="00D77E51" w:rsidRDefault="006C3E27" w:rsidP="00CB09AD">
      <w:pPr>
        <w:pStyle w:val="Heading2"/>
        <w:numPr>
          <w:ilvl w:val="1"/>
          <w:numId w:val="46"/>
        </w:numPr>
        <w:tabs>
          <w:tab w:val="clear" w:pos="792"/>
          <w:tab w:val="num" w:pos="709"/>
        </w:tabs>
        <w:ind w:left="709" w:hanging="709"/>
        <w:rPr>
          <w:rFonts w:ascii="Calibri" w:hAnsi="Calibri" w:cs="Calibri"/>
        </w:rPr>
      </w:pPr>
      <w:r w:rsidRPr="00D77E51">
        <w:rPr>
          <w:rFonts w:ascii="Calibri" w:hAnsi="Calibri" w:cs="Calibri"/>
        </w:rPr>
        <w:t>T</w:t>
      </w:r>
      <w:r w:rsidR="002B2562" w:rsidRPr="00D77E51">
        <w:rPr>
          <w:rFonts w:ascii="Calibri" w:hAnsi="Calibri" w:cs="Calibri"/>
        </w:rPr>
        <w:t>f</w:t>
      </w:r>
      <w:r w:rsidRPr="00D77E51">
        <w:rPr>
          <w:rFonts w:ascii="Calibri" w:hAnsi="Calibri" w:cs="Calibri"/>
        </w:rPr>
        <w:t>GM</w:t>
      </w:r>
      <w:r w:rsidR="00F15A7E" w:rsidRPr="00D77E51">
        <w:rPr>
          <w:rFonts w:ascii="Calibri" w:hAnsi="Calibri" w:cs="Calibri"/>
        </w:rPr>
        <w:t xml:space="preserve"> will take account of operator-supplied data where it can be demonstrated to be more appropriate or accurate.</w:t>
      </w:r>
    </w:p>
    <w:p w14:paraId="4EED96D5" w14:textId="77777777" w:rsidR="00F15A7E" w:rsidRPr="00D77E51" w:rsidRDefault="00F15A7E" w:rsidP="00CB09AD">
      <w:pPr>
        <w:pStyle w:val="Heading2"/>
        <w:numPr>
          <w:ilvl w:val="1"/>
          <w:numId w:val="46"/>
        </w:numPr>
        <w:tabs>
          <w:tab w:val="clear" w:pos="792"/>
          <w:tab w:val="num" w:pos="709"/>
        </w:tabs>
        <w:ind w:left="709" w:hanging="709"/>
        <w:rPr>
          <w:rFonts w:ascii="Calibri" w:hAnsi="Calibri" w:cs="Calibri"/>
        </w:rPr>
      </w:pPr>
      <w:r w:rsidRPr="00D77E51">
        <w:rPr>
          <w:rFonts w:ascii="Calibri" w:hAnsi="Calibri" w:cs="Calibri"/>
        </w:rPr>
        <w:t xml:space="preserve">By default, the DfT Calculator will be used to make a single calculation of the marginal capacity cost per generated passenger, with inputs based on network-wide values. In consultation with operators, </w:t>
      </w:r>
      <w:r w:rsidR="006C3E27" w:rsidRPr="00D77E51">
        <w:rPr>
          <w:rFonts w:ascii="Calibri" w:hAnsi="Calibri" w:cs="Calibri"/>
        </w:rPr>
        <w:t>T</w:t>
      </w:r>
      <w:r w:rsidR="002B2562" w:rsidRPr="00D77E51">
        <w:rPr>
          <w:rFonts w:ascii="Calibri" w:hAnsi="Calibri" w:cs="Calibri"/>
        </w:rPr>
        <w:t>f</w:t>
      </w:r>
      <w:r w:rsidR="006C3E27" w:rsidRPr="00D77E51">
        <w:rPr>
          <w:rFonts w:ascii="Calibri" w:hAnsi="Calibri" w:cs="Calibri"/>
        </w:rPr>
        <w:t>GM</w:t>
      </w:r>
      <w:r w:rsidRPr="00D77E51">
        <w:rPr>
          <w:rFonts w:ascii="Calibri" w:hAnsi="Calibri" w:cs="Calibri"/>
        </w:rPr>
        <w:t xml:space="preserve"> may calculate marginal capacity costs on a more disaggregate basis if this appears likely to lead to a result that is closer to </w:t>
      </w:r>
      <w:r w:rsidR="006C3E27" w:rsidRPr="00D77E51">
        <w:rPr>
          <w:rFonts w:ascii="Calibri" w:hAnsi="Calibri" w:cs="Calibri"/>
        </w:rPr>
        <w:t>T</w:t>
      </w:r>
      <w:r w:rsidR="002B2562" w:rsidRPr="00D77E51">
        <w:rPr>
          <w:rFonts w:ascii="Calibri" w:hAnsi="Calibri" w:cs="Calibri"/>
        </w:rPr>
        <w:t>f</w:t>
      </w:r>
      <w:r w:rsidR="006C3E27" w:rsidRPr="00D77E51">
        <w:rPr>
          <w:rFonts w:ascii="Calibri" w:hAnsi="Calibri" w:cs="Calibri"/>
        </w:rPr>
        <w:t>GM</w:t>
      </w:r>
      <w:r w:rsidRPr="00D77E51">
        <w:rPr>
          <w:rFonts w:ascii="Calibri" w:hAnsi="Calibri" w:cs="Calibri"/>
        </w:rPr>
        <w:t>’s “No better, no worse off” objective.</w:t>
      </w:r>
    </w:p>
    <w:p w14:paraId="0BC0532E" w14:textId="77777777" w:rsidR="00F15A7E" w:rsidRDefault="00F15A7E" w:rsidP="00CB09AD">
      <w:pPr>
        <w:pStyle w:val="Heading2"/>
        <w:numPr>
          <w:ilvl w:val="1"/>
          <w:numId w:val="46"/>
        </w:numPr>
        <w:tabs>
          <w:tab w:val="clear" w:pos="792"/>
          <w:tab w:val="num" w:pos="709"/>
        </w:tabs>
        <w:ind w:left="709" w:hanging="709"/>
        <w:rPr>
          <w:rFonts w:ascii="Calibri" w:hAnsi="Calibri" w:cs="Calibri"/>
        </w:rPr>
      </w:pPr>
      <w:r w:rsidRPr="00D77E51">
        <w:rPr>
          <w:rFonts w:ascii="Calibri" w:hAnsi="Calibri" w:cs="Calibri"/>
        </w:rPr>
        <w:t>Operators should be aware that the DfT’s calculator may lead to the conclusion that no marginal capacity costs are payable, depending upon local circumstances as defined by the local values of input variables.</w:t>
      </w:r>
    </w:p>
    <w:p w14:paraId="6C43D178" w14:textId="77777777" w:rsidR="00F75E29" w:rsidRPr="00D77E51" w:rsidRDefault="00F75E29" w:rsidP="00B935B4">
      <w:pPr>
        <w:pStyle w:val="Heading2"/>
        <w:ind w:left="709"/>
        <w:rPr>
          <w:rFonts w:ascii="Calibri" w:hAnsi="Calibri" w:cs="Calibri"/>
        </w:rPr>
      </w:pPr>
    </w:p>
    <w:p w14:paraId="00C7C68F" w14:textId="77777777" w:rsidR="00F15A7E" w:rsidRPr="00D77E51" w:rsidRDefault="00F15A7E" w:rsidP="00CB09AD">
      <w:pPr>
        <w:pStyle w:val="Heading2"/>
        <w:numPr>
          <w:ilvl w:val="0"/>
          <w:numId w:val="46"/>
        </w:numPr>
        <w:tabs>
          <w:tab w:val="clear" w:pos="360"/>
          <w:tab w:val="num" w:pos="709"/>
        </w:tabs>
        <w:ind w:left="709" w:hanging="709"/>
        <w:jc w:val="left"/>
        <w:rPr>
          <w:rFonts w:ascii="Calibri" w:hAnsi="Calibri" w:cs="Calibri"/>
          <w:b/>
        </w:rPr>
      </w:pPr>
      <w:r w:rsidRPr="00D77E51">
        <w:rPr>
          <w:rFonts w:ascii="Calibri" w:hAnsi="Calibri" w:cs="Calibri"/>
          <w:b/>
        </w:rPr>
        <w:t>Calculation of Reimbursement for Additional Operating and Capacity Costs</w:t>
      </w:r>
    </w:p>
    <w:p w14:paraId="0B190709" w14:textId="77777777" w:rsidR="00F15A7E" w:rsidRPr="00D77E51" w:rsidRDefault="00F15A7E" w:rsidP="00CB09AD">
      <w:pPr>
        <w:pStyle w:val="Heading2"/>
        <w:numPr>
          <w:ilvl w:val="1"/>
          <w:numId w:val="46"/>
        </w:numPr>
        <w:tabs>
          <w:tab w:val="clear" w:pos="792"/>
          <w:tab w:val="num" w:pos="709"/>
        </w:tabs>
        <w:ind w:left="709" w:hanging="709"/>
        <w:rPr>
          <w:rFonts w:ascii="Calibri" w:hAnsi="Calibri" w:cs="Calibri"/>
          <w:color w:val="000000"/>
        </w:rPr>
      </w:pPr>
      <w:r w:rsidRPr="00D77E51">
        <w:rPr>
          <w:rFonts w:ascii="Calibri" w:hAnsi="Calibri" w:cs="Calibri"/>
          <w:color w:val="000000"/>
        </w:rPr>
        <w:t>The marginal cost rates per generated passenger for Operating and Capacity costs calculated for a given Reference Period by the DfT Calculator will be added together to give a combined Marginal Cost (MC) rate per generated passenger for the Reference Period</w:t>
      </w:r>
    </w:p>
    <w:p w14:paraId="5A2FA8C1" w14:textId="77777777" w:rsidR="00F15A7E" w:rsidRPr="00D77E51" w:rsidRDefault="00F15A7E" w:rsidP="00CB09AD">
      <w:pPr>
        <w:pStyle w:val="Heading2"/>
        <w:numPr>
          <w:ilvl w:val="1"/>
          <w:numId w:val="46"/>
        </w:numPr>
        <w:tabs>
          <w:tab w:val="clear" w:pos="792"/>
          <w:tab w:val="num" w:pos="709"/>
        </w:tabs>
        <w:ind w:left="709" w:hanging="709"/>
        <w:rPr>
          <w:rFonts w:ascii="Calibri" w:hAnsi="Calibri" w:cs="Calibri"/>
          <w:color w:val="000000"/>
        </w:rPr>
      </w:pPr>
      <w:r w:rsidRPr="00D77E51">
        <w:rPr>
          <w:rFonts w:ascii="Calibri" w:hAnsi="Calibri" w:cs="Calibri"/>
        </w:rPr>
        <w:t>Reimbursement for marginal costs for individual payment periods will then be calculated using the formula:</w:t>
      </w:r>
    </w:p>
    <w:p w14:paraId="7169DA33" w14:textId="77777777" w:rsidR="00F15A7E" w:rsidRPr="00D77E51" w:rsidRDefault="00F15A7E" w:rsidP="00CB09AD">
      <w:pPr>
        <w:pStyle w:val="Heading2"/>
        <w:ind w:left="792" w:firstLine="648"/>
        <w:rPr>
          <w:rFonts w:ascii="Calibri" w:hAnsi="Calibri" w:cs="Calibri"/>
          <w:color w:val="000000"/>
        </w:rPr>
      </w:pPr>
      <w:r w:rsidRPr="00D77E51">
        <w:rPr>
          <w:rFonts w:ascii="Calibri" w:hAnsi="Calibri" w:cs="Calibri"/>
        </w:rPr>
        <w:t xml:space="preserve">Reimbursement = MC * J * </w:t>
      </w:r>
      <w:proofErr w:type="gramStart"/>
      <w:r w:rsidRPr="00D77E51">
        <w:rPr>
          <w:rFonts w:ascii="Calibri" w:hAnsi="Calibri" w:cs="Calibri"/>
        </w:rPr>
        <w:t>( 1</w:t>
      </w:r>
      <w:proofErr w:type="gramEnd"/>
      <w:r w:rsidRPr="00D77E51">
        <w:rPr>
          <w:rFonts w:ascii="Calibri" w:hAnsi="Calibri" w:cs="Calibri"/>
        </w:rPr>
        <w:t xml:space="preserve"> – RF )</w:t>
      </w:r>
    </w:p>
    <w:p w14:paraId="04E4D636" w14:textId="77777777" w:rsidR="00F15A7E" w:rsidRDefault="00F15A7E" w:rsidP="00CB09AD">
      <w:pPr>
        <w:pStyle w:val="Heading2"/>
        <w:ind w:left="709"/>
        <w:rPr>
          <w:rFonts w:ascii="Calibri" w:hAnsi="Calibri" w:cs="Calibri"/>
        </w:rPr>
      </w:pPr>
      <w:r w:rsidRPr="00D77E51">
        <w:rPr>
          <w:rFonts w:ascii="Calibri" w:hAnsi="Calibri" w:cs="Calibri"/>
        </w:rPr>
        <w:t>where MC is the Marginal Cost Rate per generated passenger for the Reference Period, J is the total number of concessionary journeys made on the operator’s eligible services in the payment period (as estimated according to Schedule 2), and RF is the Reimbursement Factor calculated for the payment period (calculated according to Schedule 4).</w:t>
      </w:r>
    </w:p>
    <w:p w14:paraId="78A14F76" w14:textId="49EC083C" w:rsidR="00F15A7E" w:rsidRPr="00D77E51" w:rsidRDefault="0030337F" w:rsidP="00CB09AD">
      <w:pPr>
        <w:pStyle w:val="Heading2"/>
        <w:numPr>
          <w:ilvl w:val="0"/>
          <w:numId w:val="46"/>
        </w:numPr>
        <w:tabs>
          <w:tab w:val="clear" w:pos="360"/>
          <w:tab w:val="num" w:pos="709"/>
        </w:tabs>
        <w:ind w:left="709" w:hanging="709"/>
        <w:jc w:val="left"/>
        <w:rPr>
          <w:rFonts w:ascii="Calibri" w:hAnsi="Calibri" w:cs="Calibri"/>
          <w:b/>
        </w:rPr>
      </w:pPr>
      <w:commentRangeStart w:id="6"/>
      <w:commentRangeEnd w:id="6"/>
      <w:r>
        <w:rPr>
          <w:rStyle w:val="CommentReference"/>
          <w:rFonts w:ascii="Futura Bk BT" w:hAnsi="Futura Bk BT"/>
          <w:lang w:eastAsia="en-GB"/>
        </w:rPr>
        <w:commentReference w:id="6"/>
      </w:r>
      <w:r w:rsidR="00F15A7E" w:rsidRPr="00D77E51">
        <w:rPr>
          <w:rFonts w:ascii="Calibri" w:hAnsi="Calibri" w:cs="Calibri"/>
          <w:b/>
        </w:rPr>
        <w:t>Other Additional Costs</w:t>
      </w:r>
    </w:p>
    <w:p w14:paraId="5F7253D5" w14:textId="77777777" w:rsidR="00F15A7E" w:rsidRPr="00D77E51" w:rsidRDefault="006C3E27" w:rsidP="00CB09AD">
      <w:pPr>
        <w:pStyle w:val="Heading2"/>
        <w:numPr>
          <w:ilvl w:val="1"/>
          <w:numId w:val="46"/>
        </w:numPr>
        <w:tabs>
          <w:tab w:val="clear" w:pos="792"/>
          <w:tab w:val="num" w:pos="709"/>
        </w:tabs>
        <w:ind w:left="709" w:hanging="709"/>
        <w:rPr>
          <w:rFonts w:ascii="Calibri" w:hAnsi="Calibri" w:cs="Calibri"/>
          <w:color w:val="000000"/>
        </w:rPr>
      </w:pPr>
      <w:r w:rsidRPr="00D77E51">
        <w:rPr>
          <w:rFonts w:ascii="Calibri" w:hAnsi="Calibri" w:cs="Calibri"/>
          <w:color w:val="000000"/>
        </w:rPr>
        <w:t>T</w:t>
      </w:r>
      <w:r w:rsidR="002B2562" w:rsidRPr="00D77E51">
        <w:rPr>
          <w:rFonts w:ascii="Calibri" w:hAnsi="Calibri" w:cs="Calibri"/>
          <w:color w:val="000000"/>
        </w:rPr>
        <w:t>f</w:t>
      </w:r>
      <w:r w:rsidRPr="00D77E51">
        <w:rPr>
          <w:rFonts w:ascii="Calibri" w:hAnsi="Calibri" w:cs="Calibri"/>
          <w:color w:val="000000"/>
        </w:rPr>
        <w:t>GM</w:t>
      </w:r>
      <w:r w:rsidR="00F15A7E" w:rsidRPr="00D77E51">
        <w:rPr>
          <w:rFonts w:ascii="Calibri" w:hAnsi="Calibri" w:cs="Calibri"/>
          <w:color w:val="000000"/>
        </w:rPr>
        <w:t xml:space="preserve"> will consider claims for reimbursement for additional costs where these would not otherwise be reimbursed, including potentially</w:t>
      </w:r>
      <w:r w:rsidR="00FA402C" w:rsidRPr="00D77E51">
        <w:rPr>
          <w:rFonts w:ascii="Calibri" w:hAnsi="Calibri" w:cs="Calibri"/>
          <w:color w:val="000000"/>
        </w:rPr>
        <w:t>, demonstrable, incremental</w:t>
      </w:r>
      <w:r w:rsidR="00F15A7E" w:rsidRPr="00D77E51">
        <w:rPr>
          <w:rFonts w:ascii="Calibri" w:hAnsi="Calibri" w:cs="Calibri"/>
          <w:color w:val="000000"/>
        </w:rPr>
        <w:t xml:space="preserve"> administration costs and </w:t>
      </w:r>
      <w:r w:rsidR="00FA402C" w:rsidRPr="00D77E51">
        <w:rPr>
          <w:rFonts w:ascii="Calibri" w:hAnsi="Calibri" w:cs="Calibri"/>
          <w:color w:val="000000"/>
        </w:rPr>
        <w:t xml:space="preserve">demonstrable, incremental </w:t>
      </w:r>
      <w:r w:rsidR="00F15A7E" w:rsidRPr="00D77E51">
        <w:rPr>
          <w:rFonts w:ascii="Calibri" w:hAnsi="Calibri" w:cs="Calibri"/>
          <w:color w:val="000000"/>
        </w:rPr>
        <w:t>peak vehicle costs.</w:t>
      </w:r>
    </w:p>
    <w:p w14:paraId="4006F6DC" w14:textId="77777777" w:rsidR="00F15A7E" w:rsidRPr="00D77E51" w:rsidRDefault="00F15A7E" w:rsidP="00CB09AD">
      <w:pPr>
        <w:pStyle w:val="Heading2"/>
        <w:numPr>
          <w:ilvl w:val="1"/>
          <w:numId w:val="46"/>
        </w:numPr>
        <w:tabs>
          <w:tab w:val="clear" w:pos="792"/>
          <w:tab w:val="num" w:pos="709"/>
        </w:tabs>
        <w:ind w:left="709" w:hanging="709"/>
        <w:rPr>
          <w:rFonts w:ascii="Calibri" w:hAnsi="Calibri" w:cs="Calibri"/>
          <w:color w:val="000000"/>
        </w:rPr>
      </w:pPr>
      <w:bookmarkStart w:id="7" w:name="_Ref170622709"/>
      <w:r w:rsidRPr="00D77E51">
        <w:rPr>
          <w:rFonts w:ascii="Calibri" w:hAnsi="Calibri" w:cs="Calibri"/>
          <w:color w:val="000000"/>
        </w:rPr>
        <w:lastRenderedPageBreak/>
        <w:t xml:space="preserve">Any operator claiming additional reimbursement payments shall, in making such a claim, provide </w:t>
      </w:r>
      <w:r w:rsidR="006C3E27" w:rsidRPr="00D77E51">
        <w:rPr>
          <w:rFonts w:ascii="Calibri" w:hAnsi="Calibri" w:cs="Calibri"/>
          <w:color w:val="000000"/>
        </w:rPr>
        <w:t>T</w:t>
      </w:r>
      <w:r w:rsidR="002B2562" w:rsidRPr="00D77E51">
        <w:rPr>
          <w:rFonts w:ascii="Calibri" w:hAnsi="Calibri" w:cs="Calibri"/>
          <w:color w:val="000000"/>
        </w:rPr>
        <w:t>f</w:t>
      </w:r>
      <w:r w:rsidR="006C3E27" w:rsidRPr="00D77E51">
        <w:rPr>
          <w:rFonts w:ascii="Calibri" w:hAnsi="Calibri" w:cs="Calibri"/>
          <w:color w:val="000000"/>
        </w:rPr>
        <w:t>GM</w:t>
      </w:r>
      <w:r w:rsidRPr="00D77E51">
        <w:rPr>
          <w:rFonts w:ascii="Calibri" w:hAnsi="Calibri" w:cs="Calibri"/>
          <w:color w:val="000000"/>
        </w:rPr>
        <w:t xml:space="preserve"> with sufficient information supporting their claim.</w:t>
      </w:r>
    </w:p>
    <w:p w14:paraId="66391FA6" w14:textId="77777777" w:rsidR="00F15A7E" w:rsidRPr="00D77E51" w:rsidRDefault="00F15A7E" w:rsidP="00CB09AD">
      <w:pPr>
        <w:pStyle w:val="Heading2"/>
        <w:numPr>
          <w:ilvl w:val="1"/>
          <w:numId w:val="46"/>
        </w:numPr>
        <w:tabs>
          <w:tab w:val="clear" w:pos="792"/>
          <w:tab w:val="num" w:pos="709"/>
        </w:tabs>
        <w:ind w:left="709" w:hanging="709"/>
        <w:rPr>
          <w:rFonts w:ascii="Calibri" w:hAnsi="Calibri" w:cs="Calibri"/>
          <w:color w:val="000000"/>
        </w:rPr>
      </w:pPr>
      <w:r w:rsidRPr="00D77E51">
        <w:rPr>
          <w:rFonts w:ascii="Calibri" w:hAnsi="Calibri" w:cs="Calibri"/>
          <w:color w:val="000000"/>
        </w:rPr>
        <w:t>For claims involving additional costs for increases in the capacity or number of vehicles, the information required includes, but is not limited to:</w:t>
      </w:r>
      <w:bookmarkEnd w:id="7"/>
    </w:p>
    <w:p w14:paraId="38801951" w14:textId="77777777" w:rsidR="00F15A7E" w:rsidRPr="00D77E51" w:rsidRDefault="00F15A7E" w:rsidP="00CB09AD">
      <w:pPr>
        <w:pStyle w:val="Heading2"/>
        <w:numPr>
          <w:ilvl w:val="4"/>
          <w:numId w:val="47"/>
        </w:numPr>
        <w:tabs>
          <w:tab w:val="clear" w:pos="1800"/>
          <w:tab w:val="num" w:pos="1560"/>
        </w:tabs>
        <w:ind w:left="1560" w:hanging="851"/>
        <w:rPr>
          <w:rFonts w:ascii="Calibri" w:hAnsi="Calibri" w:cs="Calibri"/>
          <w:color w:val="000000"/>
        </w:rPr>
      </w:pPr>
      <w:r w:rsidRPr="00D77E51">
        <w:rPr>
          <w:rFonts w:ascii="Calibri" w:hAnsi="Calibri" w:cs="Calibri"/>
          <w:color w:val="000000"/>
        </w:rPr>
        <w:t>details of the additional number</w:t>
      </w:r>
      <w:r w:rsidR="00F27577" w:rsidRPr="00D77E51">
        <w:rPr>
          <w:rFonts w:ascii="Calibri" w:hAnsi="Calibri" w:cs="Calibri"/>
          <w:color w:val="000000"/>
        </w:rPr>
        <w:t>,</w:t>
      </w:r>
      <w:r w:rsidRPr="00D77E51">
        <w:rPr>
          <w:rFonts w:ascii="Calibri" w:hAnsi="Calibri" w:cs="Calibri"/>
          <w:color w:val="000000"/>
        </w:rPr>
        <w:t xml:space="preserve"> or capacity of vehicles used in providing eligible services as a result of concessions being </w:t>
      </w:r>
      <w:proofErr w:type="gramStart"/>
      <w:r w:rsidRPr="00D77E51">
        <w:rPr>
          <w:rFonts w:ascii="Calibri" w:hAnsi="Calibri" w:cs="Calibri"/>
          <w:color w:val="000000"/>
        </w:rPr>
        <w:t>available;</w:t>
      </w:r>
      <w:proofErr w:type="gramEnd"/>
    </w:p>
    <w:p w14:paraId="2558157D" w14:textId="77777777" w:rsidR="00F15A7E" w:rsidRPr="00D77E51" w:rsidRDefault="00F15A7E" w:rsidP="00CB09AD">
      <w:pPr>
        <w:pStyle w:val="Heading2"/>
        <w:numPr>
          <w:ilvl w:val="4"/>
          <w:numId w:val="47"/>
        </w:numPr>
        <w:tabs>
          <w:tab w:val="clear" w:pos="1800"/>
          <w:tab w:val="num" w:pos="1560"/>
        </w:tabs>
        <w:ind w:left="1560" w:hanging="851"/>
        <w:rPr>
          <w:rFonts w:ascii="Calibri" w:hAnsi="Calibri" w:cs="Calibri"/>
          <w:color w:val="000000"/>
        </w:rPr>
      </w:pPr>
      <w:r w:rsidRPr="00D77E51">
        <w:rPr>
          <w:rFonts w:ascii="Calibri" w:hAnsi="Calibri" w:cs="Calibri"/>
          <w:color w:val="000000"/>
        </w:rPr>
        <w:t xml:space="preserve">information demonstrating that the additional capacity was required on those services, and is not spare capacity, and showing the extent to which the reason for requiring such additional capacity was due to the availability of concessionary </w:t>
      </w:r>
      <w:proofErr w:type="gramStart"/>
      <w:r w:rsidRPr="00D77E51">
        <w:rPr>
          <w:rFonts w:ascii="Calibri" w:hAnsi="Calibri" w:cs="Calibri"/>
          <w:color w:val="000000"/>
        </w:rPr>
        <w:t>travel;</w:t>
      </w:r>
      <w:proofErr w:type="gramEnd"/>
    </w:p>
    <w:p w14:paraId="3F3D26D0" w14:textId="77777777" w:rsidR="00F15A7E" w:rsidRPr="00D77E51" w:rsidRDefault="00F15A7E" w:rsidP="00CB09AD">
      <w:pPr>
        <w:pStyle w:val="Heading2"/>
        <w:numPr>
          <w:ilvl w:val="4"/>
          <w:numId w:val="47"/>
        </w:numPr>
        <w:tabs>
          <w:tab w:val="clear" w:pos="1800"/>
          <w:tab w:val="num" w:pos="1560"/>
        </w:tabs>
        <w:ind w:left="1560" w:hanging="851"/>
        <w:rPr>
          <w:rFonts w:ascii="Calibri" w:hAnsi="Calibri" w:cs="Calibri"/>
          <w:color w:val="000000"/>
        </w:rPr>
      </w:pPr>
      <w:r w:rsidRPr="00D77E51">
        <w:rPr>
          <w:rFonts w:ascii="Calibri" w:hAnsi="Calibri" w:cs="Calibri"/>
          <w:color w:val="000000"/>
        </w:rPr>
        <w:t>details of the cost of additional vehicles deployed (or provision of additional capacity) and details of how these have been utilised less any benefit realised by the operator from disposal (or other use) of vehicles previously used to provide such services and any other benefits e.g. generated commercial patronage; and</w:t>
      </w:r>
    </w:p>
    <w:p w14:paraId="2806E191" w14:textId="77777777" w:rsidR="00F15A7E" w:rsidRPr="00D77E51" w:rsidRDefault="00F15A7E" w:rsidP="00CB09AD">
      <w:pPr>
        <w:pStyle w:val="Heading2"/>
        <w:numPr>
          <w:ilvl w:val="4"/>
          <w:numId w:val="47"/>
        </w:numPr>
        <w:tabs>
          <w:tab w:val="clear" w:pos="1800"/>
          <w:tab w:val="num" w:pos="1560"/>
        </w:tabs>
        <w:ind w:left="1560" w:hanging="851"/>
        <w:rPr>
          <w:rFonts w:ascii="Calibri" w:hAnsi="Calibri" w:cs="Calibri"/>
          <w:color w:val="000000"/>
        </w:rPr>
      </w:pPr>
      <w:r w:rsidRPr="00D77E51">
        <w:rPr>
          <w:rFonts w:ascii="Calibri" w:hAnsi="Calibri" w:cs="Calibri"/>
          <w:color w:val="000000"/>
        </w:rPr>
        <w:t>any other information that the operator believes is relevant to its claim for additional reimbursement payments arising from providing additional vehicles or capacity to meet demand created by the availability of the concessions</w:t>
      </w:r>
      <w:r w:rsidR="001C560E" w:rsidRPr="00D77E51">
        <w:rPr>
          <w:rFonts w:ascii="Calibri" w:hAnsi="Calibri" w:cs="Calibri"/>
          <w:color w:val="000000"/>
        </w:rPr>
        <w:t>.</w:t>
      </w:r>
    </w:p>
    <w:p w14:paraId="2B082FA6" w14:textId="77777777" w:rsidR="00F15A7E" w:rsidRPr="00D77E51" w:rsidRDefault="006C3E27" w:rsidP="00CB09AD">
      <w:pPr>
        <w:pStyle w:val="Heading2"/>
        <w:numPr>
          <w:ilvl w:val="1"/>
          <w:numId w:val="46"/>
        </w:numPr>
        <w:ind w:hanging="792"/>
        <w:rPr>
          <w:rFonts w:ascii="Calibri" w:hAnsi="Calibri" w:cs="Calibri"/>
          <w:color w:val="000000"/>
        </w:rPr>
      </w:pPr>
      <w:r w:rsidRPr="00D77E51">
        <w:rPr>
          <w:rFonts w:ascii="Calibri" w:hAnsi="Calibri" w:cs="Calibri"/>
          <w:color w:val="000000"/>
        </w:rPr>
        <w:t>T</w:t>
      </w:r>
      <w:r w:rsidR="002B2562" w:rsidRPr="00D77E51">
        <w:rPr>
          <w:rFonts w:ascii="Calibri" w:hAnsi="Calibri" w:cs="Calibri"/>
          <w:color w:val="000000"/>
        </w:rPr>
        <w:t>f</w:t>
      </w:r>
      <w:r w:rsidRPr="00D77E51">
        <w:rPr>
          <w:rFonts w:ascii="Calibri" w:hAnsi="Calibri" w:cs="Calibri"/>
          <w:color w:val="000000"/>
        </w:rPr>
        <w:t>GM</w:t>
      </w:r>
      <w:r w:rsidR="00F15A7E" w:rsidRPr="00D77E51">
        <w:rPr>
          <w:rFonts w:ascii="Calibri" w:hAnsi="Calibri" w:cs="Calibri"/>
          <w:color w:val="000000"/>
        </w:rPr>
        <w:t xml:space="preserve"> shall use all data provided by the operator in conjunction with any further information that </w:t>
      </w:r>
      <w:r w:rsidRPr="00D77E51">
        <w:rPr>
          <w:rFonts w:ascii="Calibri" w:hAnsi="Calibri" w:cs="Calibri"/>
          <w:color w:val="000000"/>
        </w:rPr>
        <w:t>T</w:t>
      </w:r>
      <w:r w:rsidR="002B2562" w:rsidRPr="00D77E51">
        <w:rPr>
          <w:rFonts w:ascii="Calibri" w:hAnsi="Calibri" w:cs="Calibri"/>
          <w:color w:val="000000"/>
        </w:rPr>
        <w:t>f</w:t>
      </w:r>
      <w:r w:rsidRPr="00D77E51">
        <w:rPr>
          <w:rFonts w:ascii="Calibri" w:hAnsi="Calibri" w:cs="Calibri"/>
          <w:color w:val="000000"/>
        </w:rPr>
        <w:t>GM</w:t>
      </w:r>
      <w:r w:rsidR="00F15A7E" w:rsidRPr="00D77E51">
        <w:rPr>
          <w:rFonts w:ascii="Calibri" w:hAnsi="Calibri" w:cs="Calibri"/>
          <w:color w:val="000000"/>
        </w:rPr>
        <w:t xml:space="preserve"> may itself have (including, but not limited to</w:t>
      </w:r>
      <w:r w:rsidR="00FA402C" w:rsidRPr="00D77E51">
        <w:rPr>
          <w:rFonts w:ascii="Calibri" w:hAnsi="Calibri" w:cs="Calibri"/>
          <w:color w:val="000000"/>
        </w:rPr>
        <w:t>,</w:t>
      </w:r>
      <w:r w:rsidR="00F15A7E" w:rsidRPr="00D77E51">
        <w:rPr>
          <w:rFonts w:ascii="Calibri" w:hAnsi="Calibri" w:cs="Calibri"/>
          <w:color w:val="000000"/>
        </w:rPr>
        <w:t xml:space="preserve"> </w:t>
      </w:r>
      <w:r w:rsidR="00906D61" w:rsidRPr="00D77E51">
        <w:rPr>
          <w:rFonts w:ascii="Calibri" w:hAnsi="Calibri" w:cs="Calibri"/>
          <w:color w:val="000000"/>
        </w:rPr>
        <w:t>S</w:t>
      </w:r>
      <w:r w:rsidR="00F15A7E" w:rsidRPr="00D77E51">
        <w:rPr>
          <w:rFonts w:ascii="Calibri" w:hAnsi="Calibri" w:cs="Calibri"/>
          <w:color w:val="000000"/>
        </w:rPr>
        <w:t xml:space="preserve">urvey </w:t>
      </w:r>
      <w:r w:rsidR="00906D61" w:rsidRPr="00D77E51">
        <w:rPr>
          <w:rFonts w:ascii="Calibri" w:hAnsi="Calibri" w:cs="Calibri"/>
          <w:color w:val="000000"/>
        </w:rPr>
        <w:t>D</w:t>
      </w:r>
      <w:r w:rsidR="00F15A7E" w:rsidRPr="00D77E51">
        <w:rPr>
          <w:rFonts w:ascii="Calibri" w:hAnsi="Calibri" w:cs="Calibri"/>
          <w:color w:val="000000"/>
        </w:rPr>
        <w:t>ata</w:t>
      </w:r>
      <w:r w:rsidR="00906D61" w:rsidRPr="00D77E51">
        <w:rPr>
          <w:rFonts w:ascii="Calibri" w:hAnsi="Calibri" w:cs="Calibri"/>
          <w:color w:val="000000"/>
        </w:rPr>
        <w:t xml:space="preserve"> and Smart Data</w:t>
      </w:r>
      <w:r w:rsidR="00F15A7E" w:rsidRPr="00D77E51">
        <w:rPr>
          <w:rFonts w:ascii="Calibri" w:hAnsi="Calibri" w:cs="Calibri"/>
          <w:color w:val="000000"/>
        </w:rPr>
        <w:t>) to assess the additional costs incurred by the operator and assess the additional reimbursement payments to be made.</w:t>
      </w:r>
    </w:p>
    <w:p w14:paraId="7418C114" w14:textId="77777777" w:rsidR="00F15A7E" w:rsidRPr="00D77E51" w:rsidRDefault="00F15A7E" w:rsidP="00CB09AD">
      <w:pPr>
        <w:pStyle w:val="Heading2"/>
        <w:numPr>
          <w:ilvl w:val="1"/>
          <w:numId w:val="46"/>
        </w:numPr>
        <w:ind w:hanging="792"/>
        <w:rPr>
          <w:rFonts w:ascii="Calibri" w:hAnsi="Calibri" w:cs="Calibri"/>
          <w:color w:val="000000"/>
        </w:rPr>
      </w:pPr>
      <w:r w:rsidRPr="00D77E51">
        <w:rPr>
          <w:rFonts w:ascii="Calibri" w:hAnsi="Calibri" w:cs="Calibri"/>
          <w:color w:val="000000"/>
        </w:rPr>
        <w:t xml:space="preserve">Payment of additional reimbursement under this Schedule shall be paid as agreed by </w:t>
      </w:r>
      <w:r w:rsidR="006C3E27" w:rsidRPr="00D77E51">
        <w:rPr>
          <w:rFonts w:ascii="Calibri" w:hAnsi="Calibri" w:cs="Calibri"/>
          <w:color w:val="000000"/>
        </w:rPr>
        <w:t>T</w:t>
      </w:r>
      <w:r w:rsidR="002B2562" w:rsidRPr="00D77E51">
        <w:rPr>
          <w:rFonts w:ascii="Calibri" w:hAnsi="Calibri" w:cs="Calibri"/>
          <w:color w:val="000000"/>
        </w:rPr>
        <w:t>f</w:t>
      </w:r>
      <w:r w:rsidR="006C3E27" w:rsidRPr="00D77E51">
        <w:rPr>
          <w:rFonts w:ascii="Calibri" w:hAnsi="Calibri" w:cs="Calibri"/>
          <w:color w:val="000000"/>
        </w:rPr>
        <w:t>GM</w:t>
      </w:r>
      <w:r w:rsidRPr="00D77E51">
        <w:rPr>
          <w:rFonts w:ascii="Calibri" w:hAnsi="Calibri" w:cs="Calibri"/>
          <w:color w:val="000000"/>
        </w:rPr>
        <w:t xml:space="preserve"> and </w:t>
      </w:r>
      <w:r w:rsidR="007C2725" w:rsidRPr="00D77E51">
        <w:rPr>
          <w:rFonts w:ascii="Calibri" w:hAnsi="Calibri" w:cs="Calibri"/>
          <w:color w:val="000000"/>
        </w:rPr>
        <w:t xml:space="preserve">the </w:t>
      </w:r>
      <w:r w:rsidRPr="00D77E51">
        <w:rPr>
          <w:rFonts w:ascii="Calibri" w:hAnsi="Calibri" w:cs="Calibri"/>
          <w:color w:val="000000"/>
        </w:rPr>
        <w:t>operator, or in the a</w:t>
      </w:r>
      <w:r w:rsidR="00CC4CF4" w:rsidRPr="00D77E51">
        <w:rPr>
          <w:rFonts w:ascii="Calibri" w:hAnsi="Calibri" w:cs="Calibri"/>
          <w:color w:val="000000"/>
        </w:rPr>
        <w:t>bsence of agreement, by 12</w:t>
      </w:r>
      <w:r w:rsidRPr="00D77E51">
        <w:rPr>
          <w:rFonts w:ascii="Calibri" w:hAnsi="Calibri" w:cs="Calibri"/>
          <w:color w:val="000000"/>
        </w:rPr>
        <w:t xml:space="preserve"> equal monthly instalments starting from the payment date</w:t>
      </w:r>
      <w:r w:rsidR="007C2725" w:rsidRPr="00D77E51">
        <w:rPr>
          <w:rFonts w:ascii="Calibri" w:hAnsi="Calibri" w:cs="Calibri"/>
          <w:color w:val="000000"/>
        </w:rPr>
        <w:t>.</w:t>
      </w:r>
    </w:p>
    <w:p w14:paraId="74B40AEF" w14:textId="77777777" w:rsidR="007F7CE6" w:rsidRPr="00D77E51" w:rsidRDefault="007F7CE6" w:rsidP="007F7CE6">
      <w:pPr>
        <w:ind w:left="720" w:hanging="720"/>
        <w:rPr>
          <w:rFonts w:ascii="Calibri" w:hAnsi="Calibri" w:cs="Calibri"/>
          <w:sz w:val="22"/>
          <w:szCs w:val="22"/>
        </w:rPr>
      </w:pPr>
    </w:p>
    <w:p w14:paraId="3A14579A" w14:textId="77777777" w:rsidR="007F7CE6" w:rsidRPr="00D77E51" w:rsidRDefault="007F7CE6" w:rsidP="007F7CE6">
      <w:pPr>
        <w:jc w:val="both"/>
        <w:rPr>
          <w:rFonts w:ascii="Calibri" w:hAnsi="Calibri" w:cs="Calibri"/>
          <w:sz w:val="22"/>
          <w:szCs w:val="22"/>
        </w:rPr>
      </w:pPr>
    </w:p>
    <w:p w14:paraId="397194A0" w14:textId="77777777" w:rsidR="006E7171" w:rsidRPr="00D77E51" w:rsidRDefault="006E7171">
      <w:pPr>
        <w:ind w:left="720" w:hanging="720"/>
        <w:jc w:val="center"/>
        <w:rPr>
          <w:rFonts w:ascii="Calibri" w:hAnsi="Calibri" w:cs="Calibri"/>
          <w:sz w:val="22"/>
          <w:szCs w:val="22"/>
        </w:rPr>
      </w:pPr>
    </w:p>
    <w:sectPr w:rsidR="006E7171" w:rsidRPr="00D77E51" w:rsidSect="001F2340">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an Gordon" w:date="2024-02-22T13:01:00Z" w:initials="IG">
    <w:p w14:paraId="1EA8A9A1" w14:textId="77777777" w:rsidR="0030337F" w:rsidRDefault="0030337F" w:rsidP="0030337F">
      <w:pPr>
        <w:pStyle w:val="CommentText"/>
      </w:pPr>
      <w:r>
        <w:rPr>
          <w:rStyle w:val="CommentReference"/>
        </w:rPr>
        <w:annotationRef/>
      </w:r>
      <w:r>
        <w:t>Removed references to faxes!</w:t>
      </w:r>
    </w:p>
  </w:comment>
  <w:comment w:id="2" w:author="Ian Gordon" w:date="2024-02-22T13:02:00Z" w:initials="IG">
    <w:p w14:paraId="5EF65B33" w14:textId="77777777" w:rsidR="0030337F" w:rsidRDefault="0030337F" w:rsidP="0030337F">
      <w:pPr>
        <w:pStyle w:val="CommentText"/>
      </w:pPr>
      <w:r>
        <w:rPr>
          <w:rStyle w:val="CommentReference"/>
        </w:rPr>
        <w:annotationRef/>
      </w:r>
      <w:r>
        <w:t>No need for a transition likely, all operators should have Smart ticket machines</w:t>
      </w:r>
    </w:p>
  </w:comment>
  <w:comment w:id="3" w:author="Ian Gordon" w:date="2024-02-22T13:03:00Z" w:initials="IG">
    <w:p w14:paraId="651D8479" w14:textId="77777777" w:rsidR="0030337F" w:rsidRDefault="0030337F" w:rsidP="0030337F">
      <w:pPr>
        <w:pStyle w:val="CommentText"/>
      </w:pPr>
      <w:r>
        <w:rPr>
          <w:rStyle w:val="CommentReference"/>
        </w:rPr>
        <w:annotationRef/>
      </w:r>
      <w:r>
        <w:t>Removed this reference to a local look up table, as we are using the default DfT guidance and calculator</w:t>
      </w:r>
    </w:p>
  </w:comment>
  <w:comment w:id="4" w:author="Ian Gordon" w:date="2024-02-22T13:03:00Z" w:initials="IG">
    <w:p w14:paraId="4AACBA3C" w14:textId="77777777" w:rsidR="0030337F" w:rsidRDefault="0030337F" w:rsidP="0030337F">
      <w:pPr>
        <w:pStyle w:val="CommentText"/>
      </w:pPr>
      <w:r>
        <w:rPr>
          <w:rStyle w:val="CommentReference"/>
        </w:rPr>
        <w:annotationRef/>
      </w:r>
      <w:r>
        <w:t>Removed reference to the amendment that is now removed</w:t>
      </w:r>
    </w:p>
  </w:comment>
  <w:comment w:id="5" w:author="Ian Gordon" w:date="2024-02-22T13:03:00Z" w:initials="IG">
    <w:p w14:paraId="75FE8510" w14:textId="77777777" w:rsidR="0030337F" w:rsidRDefault="0030337F" w:rsidP="0030337F">
      <w:pPr>
        <w:pStyle w:val="CommentText"/>
      </w:pPr>
      <w:r>
        <w:rPr>
          <w:rStyle w:val="CommentReference"/>
        </w:rPr>
        <w:annotationRef/>
      </w:r>
      <w:r>
        <w:t>This is now the terminology used in the DfT guidance</w:t>
      </w:r>
    </w:p>
  </w:comment>
  <w:comment w:id="6" w:author="Ian Gordon" w:date="2024-02-22T13:04:00Z" w:initials="IG">
    <w:p w14:paraId="0A1236EB" w14:textId="77777777" w:rsidR="0030337F" w:rsidRDefault="0030337F" w:rsidP="0030337F">
      <w:pPr>
        <w:pStyle w:val="CommentText"/>
      </w:pPr>
      <w:r>
        <w:rPr>
          <w:rStyle w:val="CommentReference"/>
        </w:rPr>
        <w:annotationRef/>
      </w:r>
      <w:r>
        <w:t>No longer needed, as employing the default DfT guidance and calculator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A8A9A1" w15:done="0"/>
  <w15:commentEx w15:paraId="5EF65B33" w15:done="0"/>
  <w15:commentEx w15:paraId="651D8479" w15:done="0"/>
  <w15:commentEx w15:paraId="4AACBA3C" w15:done="0"/>
  <w15:commentEx w15:paraId="75FE8510" w15:done="0"/>
  <w15:commentEx w15:paraId="0A1236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C45BF60" w16cex:dateUtc="2024-02-22T13:01:00Z"/>
  <w16cex:commentExtensible w16cex:durableId="5CD5B386" w16cex:dateUtc="2024-02-22T13:02:00Z"/>
  <w16cex:commentExtensible w16cex:durableId="7BDBD672" w16cex:dateUtc="2024-02-22T13:03:00Z"/>
  <w16cex:commentExtensible w16cex:durableId="6A7AD5EA" w16cex:dateUtc="2024-02-22T13:03:00Z"/>
  <w16cex:commentExtensible w16cex:durableId="031E2060" w16cex:dateUtc="2024-02-22T13:03:00Z"/>
  <w16cex:commentExtensible w16cex:durableId="3C53C6DF" w16cex:dateUtc="2024-02-22T13: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A8A9A1" w16cid:durableId="7C45BF60"/>
  <w16cid:commentId w16cid:paraId="5EF65B33" w16cid:durableId="5CD5B386"/>
  <w16cid:commentId w16cid:paraId="651D8479" w16cid:durableId="7BDBD672"/>
  <w16cid:commentId w16cid:paraId="4AACBA3C" w16cid:durableId="6A7AD5EA"/>
  <w16cid:commentId w16cid:paraId="75FE8510" w16cid:durableId="031E2060"/>
  <w16cid:commentId w16cid:paraId="0A1236EB" w16cid:durableId="3C53C6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326C0" w14:textId="77777777" w:rsidR="00163436" w:rsidRDefault="00163436" w:rsidP="00CA76EC">
      <w:pPr>
        <w:pStyle w:val="CommentText"/>
      </w:pPr>
      <w:r>
        <w:separator/>
      </w:r>
    </w:p>
  </w:endnote>
  <w:endnote w:type="continuationSeparator" w:id="0">
    <w:p w14:paraId="7DD0A9EF" w14:textId="77777777" w:rsidR="00163436" w:rsidRDefault="00163436" w:rsidP="00CA76EC">
      <w:pPr>
        <w:pStyle w:val="Comment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Bk BT">
    <w:altName w:val="Century Gothic"/>
    <w:charset w:val="00"/>
    <w:family w:val="swiss"/>
    <w:pitch w:val="variable"/>
    <w:sig w:usb0="00000001" w:usb1="00000000" w:usb2="00000000" w:usb3="00000000" w:csb0="0000001B"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94F1" w14:textId="77777777" w:rsidR="008833BC" w:rsidRDefault="008833BC" w:rsidP="001F23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5FC547" w14:textId="77777777" w:rsidR="008833BC" w:rsidRDefault="00883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1BF5" w14:textId="77777777" w:rsidR="008833BC" w:rsidRPr="00166955" w:rsidRDefault="008833BC" w:rsidP="001F2340">
    <w:pPr>
      <w:pStyle w:val="Footer"/>
      <w:framePr w:wrap="around" w:vAnchor="text" w:hAnchor="margin" w:xAlign="center" w:y="1"/>
      <w:rPr>
        <w:rStyle w:val="PageNumber"/>
        <w:sz w:val="22"/>
        <w:szCs w:val="22"/>
      </w:rPr>
    </w:pPr>
    <w:r w:rsidRPr="00166955">
      <w:rPr>
        <w:rStyle w:val="PageNumber"/>
        <w:sz w:val="22"/>
        <w:szCs w:val="22"/>
      </w:rPr>
      <w:fldChar w:fldCharType="begin"/>
    </w:r>
    <w:r w:rsidRPr="00166955">
      <w:rPr>
        <w:rStyle w:val="PageNumber"/>
        <w:sz w:val="22"/>
        <w:szCs w:val="22"/>
      </w:rPr>
      <w:instrText xml:space="preserve">PAGE  </w:instrText>
    </w:r>
    <w:r w:rsidRPr="00166955">
      <w:rPr>
        <w:rStyle w:val="PageNumber"/>
        <w:sz w:val="22"/>
        <w:szCs w:val="22"/>
      </w:rPr>
      <w:fldChar w:fldCharType="separate"/>
    </w:r>
    <w:r w:rsidR="00B935B4">
      <w:rPr>
        <w:rStyle w:val="PageNumber"/>
        <w:noProof/>
        <w:sz w:val="22"/>
        <w:szCs w:val="22"/>
      </w:rPr>
      <w:t>23</w:t>
    </w:r>
    <w:r w:rsidRPr="00166955">
      <w:rPr>
        <w:rStyle w:val="PageNumber"/>
        <w:sz w:val="22"/>
        <w:szCs w:val="22"/>
      </w:rPr>
      <w:fldChar w:fldCharType="end"/>
    </w:r>
  </w:p>
  <w:p w14:paraId="63375F51" w14:textId="77777777" w:rsidR="008833BC" w:rsidRDefault="008833BC" w:rsidP="00A84219">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9275" w14:textId="77777777" w:rsidR="008833BC" w:rsidRDefault="00883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66F90" w14:textId="77777777" w:rsidR="00163436" w:rsidRDefault="00163436" w:rsidP="00CA76EC">
      <w:pPr>
        <w:pStyle w:val="CommentText"/>
      </w:pPr>
      <w:r>
        <w:separator/>
      </w:r>
    </w:p>
  </w:footnote>
  <w:footnote w:type="continuationSeparator" w:id="0">
    <w:p w14:paraId="1CA67E4F" w14:textId="77777777" w:rsidR="00163436" w:rsidRDefault="00163436" w:rsidP="00CA76EC">
      <w:pPr>
        <w:pStyle w:val="Comment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1BFA" w14:textId="77777777" w:rsidR="008833BC" w:rsidRDefault="00883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8620" w14:textId="77777777" w:rsidR="008833BC" w:rsidRPr="00127383" w:rsidRDefault="008833BC" w:rsidP="00127383">
    <w:pPr>
      <w:pStyle w:val="Header"/>
      <w:jc w:val="center"/>
      <w:rPr>
        <w:b/>
        <w:i/>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603B" w14:textId="77777777" w:rsidR="008833BC" w:rsidRDefault="00883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5A4F06A"/>
    <w:lvl w:ilvl="0">
      <w:start w:val="1"/>
      <w:numFmt w:val="decimal"/>
      <w:lvlText w:val="%1)"/>
      <w:lvlJc w:val="left"/>
      <w:pPr>
        <w:ind w:left="360" w:hanging="360"/>
      </w:pPr>
    </w:lvl>
    <w:lvl w:ilvl="1">
      <w:start w:val="1"/>
      <w:numFmt w:val="lowerLetter"/>
      <w:lvlText w:val="%2)"/>
      <w:lvlJc w:val="left"/>
      <w:pPr>
        <w:ind w:left="720" w:hanging="360"/>
      </w:pPr>
      <w:rPr>
        <w:rFonts w:ascii="Arial" w:hAnsi="Arial"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691A7C"/>
    <w:multiLevelType w:val="hybridMultilevel"/>
    <w:tmpl w:val="5D9CAC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BA49A5"/>
    <w:multiLevelType w:val="hybridMultilevel"/>
    <w:tmpl w:val="CFF43F66"/>
    <w:lvl w:ilvl="0" w:tplc="C8FCFC62">
      <w:start w:val="2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7741B4D"/>
    <w:multiLevelType w:val="multilevel"/>
    <w:tmpl w:val="CB9498FA"/>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5B1B0A"/>
    <w:multiLevelType w:val="hybridMultilevel"/>
    <w:tmpl w:val="EE7CBC54"/>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DB2530"/>
    <w:multiLevelType w:val="hybridMultilevel"/>
    <w:tmpl w:val="C4D0043C"/>
    <w:lvl w:ilvl="0" w:tplc="83C21AD0">
      <w:start w:val="4"/>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5138CB"/>
    <w:multiLevelType w:val="hybridMultilevel"/>
    <w:tmpl w:val="97A4E04C"/>
    <w:lvl w:ilvl="0" w:tplc="28CA3CCC">
      <w:start w:val="1"/>
      <w:numFmt w:val="lowerLetter"/>
      <w:lvlText w:val="(%1)"/>
      <w:lvlJc w:val="left"/>
      <w:pPr>
        <w:tabs>
          <w:tab w:val="num" w:pos="1440"/>
        </w:tabs>
        <w:ind w:left="1440" w:hanging="360"/>
      </w:pPr>
      <w:rPr>
        <w:rFonts w:hint="default"/>
      </w:rPr>
    </w:lvl>
    <w:lvl w:ilvl="1" w:tplc="5F441A5E">
      <w:start w:val="1"/>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0007E31"/>
    <w:multiLevelType w:val="hybridMultilevel"/>
    <w:tmpl w:val="06068F44"/>
    <w:lvl w:ilvl="0" w:tplc="01E2892C">
      <w:start w:val="1"/>
      <w:numFmt w:val="lowerRoman"/>
      <w:lvlText w:val="%1."/>
      <w:lvlJc w:val="right"/>
      <w:pPr>
        <w:tabs>
          <w:tab w:val="num" w:pos="1500"/>
        </w:tabs>
        <w:ind w:left="1500" w:hanging="180"/>
      </w:pPr>
      <w:rPr>
        <w:rFonts w:ascii="Arial" w:hAnsi="Arial" w:hint="default"/>
        <w:sz w:val="24"/>
        <w:szCs w:val="24"/>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8" w15:restartNumberingAfterBreak="0">
    <w:nsid w:val="14134467"/>
    <w:multiLevelType w:val="multilevel"/>
    <w:tmpl w:val="3CC016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5BC08AD"/>
    <w:multiLevelType w:val="multilevel"/>
    <w:tmpl w:val="00144B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Calibri" w:hAnsi="Calibri" w:cs="Calibri" w:hint="default"/>
        <w:b w:val="0"/>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5F86FCE"/>
    <w:multiLevelType w:val="hybridMultilevel"/>
    <w:tmpl w:val="07D4C94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8797E2A"/>
    <w:multiLevelType w:val="hybridMultilevel"/>
    <w:tmpl w:val="AD120E18"/>
    <w:lvl w:ilvl="0" w:tplc="41CA65CC">
      <w:start w:val="1"/>
      <w:numFmt w:val="lowerLetter"/>
      <w:lvlText w:val="(%1)"/>
      <w:lvlJc w:val="left"/>
      <w:pPr>
        <w:tabs>
          <w:tab w:val="num" w:pos="1092"/>
        </w:tabs>
        <w:ind w:left="1092" w:hanging="73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BE4250F"/>
    <w:multiLevelType w:val="hybridMultilevel"/>
    <w:tmpl w:val="B8CAAC18"/>
    <w:lvl w:ilvl="0" w:tplc="E932A2A0">
      <w:start w:val="1"/>
      <w:numFmt w:val="decimal"/>
      <w:lvlText w:val="%1."/>
      <w:lvlJc w:val="left"/>
      <w:pPr>
        <w:tabs>
          <w:tab w:val="num" w:pos="567"/>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C302448"/>
    <w:multiLevelType w:val="hybridMultilevel"/>
    <w:tmpl w:val="26C817C4"/>
    <w:lvl w:ilvl="0" w:tplc="5DBC9420">
      <w:start w:val="1"/>
      <w:numFmt w:val="lowerLetter"/>
      <w:lvlText w:val="(%1)"/>
      <w:lvlJc w:val="left"/>
      <w:pPr>
        <w:tabs>
          <w:tab w:val="num" w:pos="1080"/>
        </w:tabs>
        <w:ind w:left="1080" w:hanging="360"/>
      </w:pPr>
      <w:rPr>
        <w:rFonts w:hint="default"/>
      </w:rPr>
    </w:lvl>
    <w:lvl w:ilvl="1" w:tplc="2BC69E82">
      <w:start w:val="28"/>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213352B9"/>
    <w:multiLevelType w:val="multilevel"/>
    <w:tmpl w:val="692409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454677B"/>
    <w:multiLevelType w:val="hybridMultilevel"/>
    <w:tmpl w:val="5AF85C78"/>
    <w:lvl w:ilvl="0" w:tplc="114615D6">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4EE0195"/>
    <w:multiLevelType w:val="hybridMultilevel"/>
    <w:tmpl w:val="913AC9DC"/>
    <w:lvl w:ilvl="0" w:tplc="0809000F">
      <w:start w:val="2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63D3A0A"/>
    <w:multiLevelType w:val="multilevel"/>
    <w:tmpl w:val="36501C76"/>
    <w:lvl w:ilvl="0">
      <w:start w:val="2"/>
      <w:numFmt w:val="decimal"/>
      <w:lvlText w:val="%1."/>
      <w:lvlJc w:val="left"/>
      <w:pPr>
        <w:tabs>
          <w:tab w:val="num" w:pos="567"/>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F7A19A3"/>
    <w:multiLevelType w:val="hybridMultilevel"/>
    <w:tmpl w:val="DE200F5C"/>
    <w:lvl w:ilvl="0" w:tplc="0809000F">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53A2F9A"/>
    <w:multiLevelType w:val="multilevel"/>
    <w:tmpl w:val="CDE8F0DE"/>
    <w:lvl w:ilvl="0">
      <w:start w:val="1"/>
      <w:numFmt w:val="lowerLetter"/>
      <w:lvlText w:val="(%1)"/>
      <w:lvlJc w:val="left"/>
      <w:pPr>
        <w:tabs>
          <w:tab w:val="num" w:pos="2520"/>
        </w:tabs>
        <w:ind w:left="252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0" w15:restartNumberingAfterBreak="0">
    <w:nsid w:val="3A4930E4"/>
    <w:multiLevelType w:val="multilevel"/>
    <w:tmpl w:val="9D02C3FC"/>
    <w:lvl w:ilvl="0">
      <w:start w:val="1"/>
      <w:numFmt w:val="decimal"/>
      <w:lvlText w:val="%1"/>
      <w:lvlJc w:val="left"/>
      <w:pPr>
        <w:ind w:left="360" w:hanging="360"/>
      </w:pPr>
      <w:rPr>
        <w:rFonts w:hint="default"/>
      </w:rPr>
    </w:lvl>
    <w:lvl w:ilvl="1">
      <w:start w:val="1"/>
      <w:numFmt w:val="bullet"/>
      <w:lvlText w:val=""/>
      <w:lvlJc w:val="left"/>
      <w:pPr>
        <w:ind w:left="1600" w:hanging="720"/>
      </w:pPr>
      <w:rPr>
        <w:rFonts w:ascii="Symbol" w:hAnsi="Symbol" w:hint="default"/>
      </w:rPr>
    </w:lvl>
    <w:lvl w:ilvl="2">
      <w:start w:val="1"/>
      <w:numFmt w:val="decimal"/>
      <w:lvlText w:val="%1.%2.%3"/>
      <w:lvlJc w:val="left"/>
      <w:pPr>
        <w:ind w:left="2480" w:hanging="720"/>
      </w:pPr>
      <w:rPr>
        <w:rFonts w:hint="default"/>
      </w:rPr>
    </w:lvl>
    <w:lvl w:ilvl="3">
      <w:start w:val="1"/>
      <w:numFmt w:val="decimal"/>
      <w:lvlText w:val="%1.%2.%3.%4"/>
      <w:lvlJc w:val="left"/>
      <w:pPr>
        <w:ind w:left="3720" w:hanging="108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840" w:hanging="1440"/>
      </w:pPr>
      <w:rPr>
        <w:rFonts w:hint="default"/>
      </w:rPr>
    </w:lvl>
    <w:lvl w:ilvl="6">
      <w:start w:val="1"/>
      <w:numFmt w:val="decimal"/>
      <w:lvlText w:val="%1.%2.%3.%4.%5.%6.%7"/>
      <w:lvlJc w:val="left"/>
      <w:pPr>
        <w:ind w:left="7080" w:hanging="1800"/>
      </w:pPr>
      <w:rPr>
        <w:rFonts w:hint="default"/>
      </w:rPr>
    </w:lvl>
    <w:lvl w:ilvl="7">
      <w:start w:val="1"/>
      <w:numFmt w:val="decimal"/>
      <w:lvlText w:val="%1.%2.%3.%4.%5.%6.%7.%8"/>
      <w:lvlJc w:val="left"/>
      <w:pPr>
        <w:ind w:left="7960" w:hanging="1800"/>
      </w:pPr>
      <w:rPr>
        <w:rFonts w:hint="default"/>
      </w:rPr>
    </w:lvl>
    <w:lvl w:ilvl="8">
      <w:start w:val="1"/>
      <w:numFmt w:val="decimal"/>
      <w:lvlText w:val="%1.%2.%3.%4.%5.%6.%7.%8.%9"/>
      <w:lvlJc w:val="left"/>
      <w:pPr>
        <w:ind w:left="9200" w:hanging="2160"/>
      </w:pPr>
      <w:rPr>
        <w:rFonts w:hint="default"/>
      </w:rPr>
    </w:lvl>
  </w:abstractNum>
  <w:abstractNum w:abstractNumId="21" w15:restartNumberingAfterBreak="1">
    <w:nsid w:val="4309642F"/>
    <w:multiLevelType w:val="multilevel"/>
    <w:tmpl w:val="81C4BE58"/>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none"/>
      <w:suff w:val="nothing"/>
      <w:lvlText w:val=""/>
      <w:lvlJc w:val="left"/>
      <w:pPr>
        <w:ind w:left="5760" w:hanging="720"/>
      </w:pPr>
    </w:lvl>
    <w:lvl w:ilvl="8">
      <w:start w:val="1"/>
      <w:numFmt w:val="none"/>
      <w:suff w:val="nothing"/>
      <w:lvlText w:val=""/>
      <w:lvlJc w:val="left"/>
      <w:pPr>
        <w:ind w:left="6480" w:hanging="720"/>
      </w:pPr>
    </w:lvl>
  </w:abstractNum>
  <w:abstractNum w:abstractNumId="22" w15:restartNumberingAfterBreak="0">
    <w:nsid w:val="446B1077"/>
    <w:multiLevelType w:val="hybridMultilevel"/>
    <w:tmpl w:val="DC3C749C"/>
    <w:lvl w:ilvl="0" w:tplc="CB04E8A6">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499C1FC1"/>
    <w:multiLevelType w:val="hybridMultilevel"/>
    <w:tmpl w:val="CDE8F0DE"/>
    <w:lvl w:ilvl="0" w:tplc="28CA3CCC">
      <w:start w:val="1"/>
      <w:numFmt w:val="lowerLetter"/>
      <w:lvlText w:val="(%1)"/>
      <w:lvlJc w:val="left"/>
      <w:pPr>
        <w:tabs>
          <w:tab w:val="num" w:pos="2520"/>
        </w:tabs>
        <w:ind w:left="2520" w:hanging="360"/>
      </w:pPr>
      <w:rPr>
        <w:rFonts w:hint="default"/>
      </w:rPr>
    </w:lvl>
    <w:lvl w:ilvl="1" w:tplc="08090019">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4" w15:restartNumberingAfterBreak="0">
    <w:nsid w:val="49C256A5"/>
    <w:multiLevelType w:val="hybridMultilevel"/>
    <w:tmpl w:val="679E84DE"/>
    <w:lvl w:ilvl="0" w:tplc="28CA3CCC">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261211F"/>
    <w:multiLevelType w:val="hybridMultilevel"/>
    <w:tmpl w:val="CB9498FA"/>
    <w:lvl w:ilvl="0" w:tplc="28CA3CCC">
      <w:start w:val="1"/>
      <w:numFmt w:val="lowerLetter"/>
      <w:lvlText w:val="(%1)"/>
      <w:lvlJc w:val="left"/>
      <w:pPr>
        <w:tabs>
          <w:tab w:val="num" w:pos="1440"/>
        </w:tabs>
        <w:ind w:left="14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41275C7"/>
    <w:multiLevelType w:val="hybridMultilevel"/>
    <w:tmpl w:val="5198A2E2"/>
    <w:lvl w:ilvl="0" w:tplc="F9EA105E">
      <w:start w:val="5"/>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5D1063B"/>
    <w:multiLevelType w:val="hybridMultilevel"/>
    <w:tmpl w:val="18C8FC80"/>
    <w:lvl w:ilvl="0" w:tplc="0809000F">
      <w:start w:val="192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B3D78C2"/>
    <w:multiLevelType w:val="multilevel"/>
    <w:tmpl w:val="7E421A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D817195"/>
    <w:multiLevelType w:val="multilevel"/>
    <w:tmpl w:val="B7B074BC"/>
    <w:name w:val="CobbNumbering"/>
    <w:lvl w:ilvl="0">
      <w:start w:val="1"/>
      <w:numFmt w:val="decimal"/>
      <w:lvlRestart w:val="0"/>
      <w:lvlText w:val="%1"/>
      <w:lvlJc w:val="left"/>
      <w:pPr>
        <w:tabs>
          <w:tab w:val="num" w:pos="720"/>
        </w:tabs>
        <w:ind w:left="720" w:hanging="720"/>
      </w:pPr>
      <w:rPr>
        <w:rFonts w:ascii="Arial" w:hAnsi="Arial"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ascii="Arial" w:hAnsi="Arial"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20"/>
        </w:tabs>
        <w:ind w:left="2520" w:hanging="1080"/>
      </w:pPr>
      <w:rPr>
        <w:rFonts w:ascii="Arial" w:hAnsi="Arial"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960"/>
        </w:tabs>
        <w:ind w:left="3960" w:hanging="1440"/>
      </w:pPr>
      <w:rPr>
        <w:rFonts w:ascii="Arial" w:hAnsi="Arial"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5760"/>
        </w:tabs>
        <w:ind w:left="5760" w:hanging="1800"/>
      </w:pPr>
      <w:rPr>
        <w:rFonts w:ascii="Arial" w:hAnsi="Arial"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7560"/>
        </w:tabs>
        <w:ind w:left="7560" w:hanging="1800"/>
      </w:pPr>
      <w:rPr>
        <w:rFonts w:ascii="Arial" w:hAnsi="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440"/>
        </w:tabs>
        <w:ind w:left="1440" w:hanging="72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2520"/>
        </w:tabs>
        <w:ind w:left="2520" w:hanging="1080"/>
      </w:pPr>
      <w:rPr>
        <w:rFonts w:ascii="Symbol" w:hAnsi="Symbo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960"/>
        </w:tabs>
        <w:ind w:left="3960" w:hanging="1440"/>
      </w:pPr>
      <w:rPr>
        <w:rFonts w:ascii="Symbol" w:hAnsi="Symbo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F7857FD"/>
    <w:multiLevelType w:val="multilevel"/>
    <w:tmpl w:val="3CC016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08A6830"/>
    <w:multiLevelType w:val="hybridMultilevel"/>
    <w:tmpl w:val="AA9EECE4"/>
    <w:lvl w:ilvl="0" w:tplc="08090013">
      <w:start w:val="1"/>
      <w:numFmt w:val="upperRoman"/>
      <w:lvlText w:val="%1."/>
      <w:lvlJc w:val="right"/>
      <w:pPr>
        <w:tabs>
          <w:tab w:val="num" w:pos="1620"/>
        </w:tabs>
        <w:ind w:left="1620" w:hanging="180"/>
      </w:pPr>
    </w:lvl>
    <w:lvl w:ilvl="1" w:tplc="08090019" w:tentative="1">
      <w:start w:val="1"/>
      <w:numFmt w:val="lowerLetter"/>
      <w:lvlText w:val="%2."/>
      <w:lvlJc w:val="left"/>
      <w:pPr>
        <w:tabs>
          <w:tab w:val="num" w:pos="2340"/>
        </w:tabs>
        <w:ind w:left="2340" w:hanging="360"/>
      </w:p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32" w15:restartNumberingAfterBreak="0">
    <w:nsid w:val="61D85B10"/>
    <w:multiLevelType w:val="hybridMultilevel"/>
    <w:tmpl w:val="99A6E97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42E02E8"/>
    <w:multiLevelType w:val="multilevel"/>
    <w:tmpl w:val="24229D7A"/>
    <w:lvl w:ilvl="0">
      <w:start w:val="1"/>
      <w:numFmt w:val="lowerRoman"/>
      <w:lvlText w:val="%1."/>
      <w:lvlJc w:val="right"/>
      <w:pPr>
        <w:tabs>
          <w:tab w:val="num" w:pos="1500"/>
        </w:tabs>
        <w:ind w:left="1500" w:hanging="180"/>
      </w:pPr>
      <w:rPr>
        <w:rFonts w:ascii="Arial" w:hAnsi="Arial" w:hint="default"/>
        <w:sz w:val="24"/>
        <w:szCs w:val="24"/>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4" w15:restartNumberingAfterBreak="0">
    <w:nsid w:val="68401BB2"/>
    <w:multiLevelType w:val="hybridMultilevel"/>
    <w:tmpl w:val="4918B060"/>
    <w:lvl w:ilvl="0" w:tplc="9C5C205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1">
    <w:nsid w:val="684E49B2"/>
    <w:multiLevelType w:val="multilevel"/>
    <w:tmpl w:val="F1B8D1BE"/>
    <w:lvl w:ilvl="0">
      <w:start w:val="1"/>
      <w:numFmt w:val="decimal"/>
      <w:lvlText w:val="%1."/>
      <w:legacy w:legacy="1" w:legacySpace="0" w:legacyIndent="720"/>
      <w:lvlJc w:val="left"/>
      <w:pPr>
        <w:ind w:left="720" w:hanging="720"/>
      </w:pPr>
    </w:lvl>
    <w:lvl w:ilvl="1">
      <w:start w:val="1"/>
      <w:numFmt w:val="bullet"/>
      <w:lvlText w:val=""/>
      <w:lvlJc w:val="left"/>
      <w:pPr>
        <w:tabs>
          <w:tab w:val="num" w:pos="360"/>
        </w:tabs>
        <w:ind w:left="360" w:hanging="360"/>
      </w:pPr>
      <w:rPr>
        <w:rFonts w:ascii="Symbol" w:hAnsi="Symbol" w:hint="default"/>
      </w:r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none"/>
      <w:suff w:val="nothing"/>
      <w:lvlText w:val=""/>
      <w:lvlJc w:val="left"/>
      <w:pPr>
        <w:ind w:left="5760" w:hanging="720"/>
      </w:pPr>
    </w:lvl>
    <w:lvl w:ilvl="8">
      <w:start w:val="1"/>
      <w:numFmt w:val="none"/>
      <w:suff w:val="nothing"/>
      <w:lvlText w:val=""/>
      <w:lvlJc w:val="left"/>
      <w:pPr>
        <w:ind w:left="6480" w:hanging="720"/>
      </w:pPr>
    </w:lvl>
  </w:abstractNum>
  <w:abstractNum w:abstractNumId="36" w15:restartNumberingAfterBreak="0">
    <w:nsid w:val="685021B0"/>
    <w:multiLevelType w:val="multilevel"/>
    <w:tmpl w:val="AA9EECE4"/>
    <w:lvl w:ilvl="0">
      <w:start w:val="1"/>
      <w:numFmt w:val="upperRoman"/>
      <w:lvlText w:val="%1."/>
      <w:lvlJc w:val="right"/>
      <w:pPr>
        <w:tabs>
          <w:tab w:val="num" w:pos="1620"/>
        </w:tabs>
        <w:ind w:left="1620" w:hanging="18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37" w15:restartNumberingAfterBreak="0">
    <w:nsid w:val="6C9C748A"/>
    <w:multiLevelType w:val="hybridMultilevel"/>
    <w:tmpl w:val="36501C76"/>
    <w:lvl w:ilvl="0" w:tplc="9D78A5C6">
      <w:start w:val="2"/>
      <w:numFmt w:val="decimal"/>
      <w:lvlText w:val="%1."/>
      <w:lvlJc w:val="left"/>
      <w:pPr>
        <w:tabs>
          <w:tab w:val="num" w:pos="567"/>
        </w:tabs>
        <w:ind w:left="360" w:hanging="360"/>
      </w:pPr>
      <w:rPr>
        <w:rFonts w:hint="default"/>
      </w:rPr>
    </w:lvl>
    <w:lvl w:ilvl="1" w:tplc="A0C66C26">
      <w:start w:val="1"/>
      <w:numFmt w:val="lowerLetter"/>
      <w:lvlText w:val="%2."/>
      <w:lvlJc w:val="left"/>
      <w:pPr>
        <w:tabs>
          <w:tab w:val="num" w:pos="360"/>
        </w:tabs>
        <w:ind w:left="36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DB87CFA"/>
    <w:multiLevelType w:val="hybridMultilevel"/>
    <w:tmpl w:val="A462B19A"/>
    <w:lvl w:ilvl="0" w:tplc="28CA3CCC">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E1159EF"/>
    <w:multiLevelType w:val="hybridMultilevel"/>
    <w:tmpl w:val="CB52C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E447E8"/>
    <w:multiLevelType w:val="multilevel"/>
    <w:tmpl w:val="99A6E97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793113D"/>
    <w:multiLevelType w:val="hybridMultilevel"/>
    <w:tmpl w:val="54583264"/>
    <w:lvl w:ilvl="0" w:tplc="01E2892C">
      <w:start w:val="1"/>
      <w:numFmt w:val="lowerRoman"/>
      <w:lvlText w:val="%1."/>
      <w:lvlJc w:val="right"/>
      <w:pPr>
        <w:tabs>
          <w:tab w:val="num" w:pos="1500"/>
        </w:tabs>
        <w:ind w:left="1500" w:hanging="180"/>
      </w:pPr>
      <w:rPr>
        <w:rFonts w:ascii="Arial" w:hAnsi="Arial" w:hint="default"/>
        <w:sz w:val="24"/>
        <w:szCs w:val="24"/>
      </w:rPr>
    </w:lvl>
    <w:lvl w:ilvl="1" w:tplc="08090019" w:tentative="1">
      <w:start w:val="1"/>
      <w:numFmt w:val="lowerLetter"/>
      <w:lvlText w:val="%2."/>
      <w:lvlJc w:val="left"/>
      <w:pPr>
        <w:tabs>
          <w:tab w:val="num" w:pos="2220"/>
        </w:tabs>
        <w:ind w:left="2220" w:hanging="360"/>
      </w:pPr>
    </w:lvl>
    <w:lvl w:ilvl="2" w:tplc="0809001B" w:tentative="1">
      <w:start w:val="1"/>
      <w:numFmt w:val="lowerRoman"/>
      <w:lvlText w:val="%3."/>
      <w:lvlJc w:val="right"/>
      <w:pPr>
        <w:tabs>
          <w:tab w:val="num" w:pos="2940"/>
        </w:tabs>
        <w:ind w:left="2940" w:hanging="180"/>
      </w:pPr>
    </w:lvl>
    <w:lvl w:ilvl="3" w:tplc="0809000F" w:tentative="1">
      <w:start w:val="1"/>
      <w:numFmt w:val="decimal"/>
      <w:lvlText w:val="%4."/>
      <w:lvlJc w:val="left"/>
      <w:pPr>
        <w:tabs>
          <w:tab w:val="num" w:pos="3660"/>
        </w:tabs>
        <w:ind w:left="3660" w:hanging="360"/>
      </w:pPr>
    </w:lvl>
    <w:lvl w:ilvl="4" w:tplc="08090019" w:tentative="1">
      <w:start w:val="1"/>
      <w:numFmt w:val="lowerLetter"/>
      <w:lvlText w:val="%5."/>
      <w:lvlJc w:val="left"/>
      <w:pPr>
        <w:tabs>
          <w:tab w:val="num" w:pos="4380"/>
        </w:tabs>
        <w:ind w:left="4380" w:hanging="360"/>
      </w:pPr>
    </w:lvl>
    <w:lvl w:ilvl="5" w:tplc="0809001B" w:tentative="1">
      <w:start w:val="1"/>
      <w:numFmt w:val="lowerRoman"/>
      <w:lvlText w:val="%6."/>
      <w:lvlJc w:val="right"/>
      <w:pPr>
        <w:tabs>
          <w:tab w:val="num" w:pos="5100"/>
        </w:tabs>
        <w:ind w:left="5100" w:hanging="180"/>
      </w:pPr>
    </w:lvl>
    <w:lvl w:ilvl="6" w:tplc="0809000F" w:tentative="1">
      <w:start w:val="1"/>
      <w:numFmt w:val="decimal"/>
      <w:lvlText w:val="%7."/>
      <w:lvlJc w:val="left"/>
      <w:pPr>
        <w:tabs>
          <w:tab w:val="num" w:pos="5820"/>
        </w:tabs>
        <w:ind w:left="5820" w:hanging="360"/>
      </w:pPr>
    </w:lvl>
    <w:lvl w:ilvl="7" w:tplc="08090019" w:tentative="1">
      <w:start w:val="1"/>
      <w:numFmt w:val="lowerLetter"/>
      <w:lvlText w:val="%8."/>
      <w:lvlJc w:val="left"/>
      <w:pPr>
        <w:tabs>
          <w:tab w:val="num" w:pos="6540"/>
        </w:tabs>
        <w:ind w:left="6540" w:hanging="360"/>
      </w:pPr>
    </w:lvl>
    <w:lvl w:ilvl="8" w:tplc="0809001B" w:tentative="1">
      <w:start w:val="1"/>
      <w:numFmt w:val="lowerRoman"/>
      <w:lvlText w:val="%9."/>
      <w:lvlJc w:val="right"/>
      <w:pPr>
        <w:tabs>
          <w:tab w:val="num" w:pos="7260"/>
        </w:tabs>
        <w:ind w:left="7260" w:hanging="180"/>
      </w:pPr>
    </w:lvl>
  </w:abstractNum>
  <w:abstractNum w:abstractNumId="42" w15:restartNumberingAfterBreak="0">
    <w:nsid w:val="7A276BD8"/>
    <w:multiLevelType w:val="multilevel"/>
    <w:tmpl w:val="5198A2E2"/>
    <w:lvl w:ilvl="0">
      <w:start w:val="5"/>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EC473F7"/>
    <w:multiLevelType w:val="multilevel"/>
    <w:tmpl w:val="18049408"/>
    <w:lvl w:ilvl="0">
      <w:start w:val="1"/>
      <w:numFmt w:val="upperRoman"/>
      <w:lvlText w:val="%1."/>
      <w:lvlJc w:val="right"/>
      <w:pPr>
        <w:tabs>
          <w:tab w:val="num" w:pos="1500"/>
        </w:tabs>
        <w:ind w:left="1500" w:hanging="180"/>
      </w:p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44" w15:restartNumberingAfterBreak="0">
    <w:nsid w:val="7F925EA4"/>
    <w:multiLevelType w:val="hybridMultilevel"/>
    <w:tmpl w:val="E2185A20"/>
    <w:lvl w:ilvl="0" w:tplc="0809000F">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36650372">
    <w:abstractNumId w:val="27"/>
  </w:num>
  <w:num w:numId="2" w16cid:durableId="2006545140">
    <w:abstractNumId w:val="41"/>
  </w:num>
  <w:num w:numId="3" w16cid:durableId="1127552869">
    <w:abstractNumId w:val="31"/>
  </w:num>
  <w:num w:numId="4" w16cid:durableId="1040670461">
    <w:abstractNumId w:val="44"/>
  </w:num>
  <w:num w:numId="5" w16cid:durableId="1293634217">
    <w:abstractNumId w:val="43"/>
  </w:num>
  <w:num w:numId="6" w16cid:durableId="1759600428">
    <w:abstractNumId w:val="33"/>
  </w:num>
  <w:num w:numId="7" w16cid:durableId="1589000051">
    <w:abstractNumId w:val="36"/>
  </w:num>
  <w:num w:numId="8" w16cid:durableId="2033333782">
    <w:abstractNumId w:val="7"/>
  </w:num>
  <w:num w:numId="9" w16cid:durableId="961812360">
    <w:abstractNumId w:val="29"/>
  </w:num>
  <w:num w:numId="10" w16cid:durableId="1925798409">
    <w:abstractNumId w:val="39"/>
  </w:num>
  <w:num w:numId="11" w16cid:durableId="1686441932">
    <w:abstractNumId w:val="11"/>
  </w:num>
  <w:num w:numId="12" w16cid:durableId="745808593">
    <w:abstractNumId w:val="16"/>
  </w:num>
  <w:num w:numId="13" w16cid:durableId="1694499568">
    <w:abstractNumId w:val="4"/>
  </w:num>
  <w:num w:numId="14" w16cid:durableId="1693073412">
    <w:abstractNumId w:val="18"/>
  </w:num>
  <w:num w:numId="15" w16cid:durableId="368915298">
    <w:abstractNumId w:val="0"/>
  </w:num>
  <w:num w:numId="16" w16cid:durableId="1628658951">
    <w:abstractNumId w:val="21"/>
  </w:num>
  <w:num w:numId="17" w16cid:durableId="240525944">
    <w:abstractNumId w:val="15"/>
  </w:num>
  <w:num w:numId="18" w16cid:durableId="2129007970">
    <w:abstractNumId w:val="32"/>
  </w:num>
  <w:num w:numId="19" w16cid:durableId="42489346">
    <w:abstractNumId w:val="40"/>
  </w:num>
  <w:num w:numId="20" w16cid:durableId="1623997412">
    <w:abstractNumId w:val="24"/>
  </w:num>
  <w:num w:numId="21" w16cid:durableId="1393649671">
    <w:abstractNumId w:val="10"/>
  </w:num>
  <w:num w:numId="22" w16cid:durableId="423113404">
    <w:abstractNumId w:val="0"/>
    <w:lvlOverride w:ilvl="0">
      <w:startOverride w:val="1"/>
    </w:lvlOverride>
    <w:lvlOverride w:ilvl="1">
      <w:startOverride w:val="3"/>
    </w:lvlOverride>
  </w:num>
  <w:num w:numId="23" w16cid:durableId="344131911">
    <w:abstractNumId w:val="37"/>
  </w:num>
  <w:num w:numId="24" w16cid:durableId="347292295">
    <w:abstractNumId w:val="12"/>
  </w:num>
  <w:num w:numId="25" w16cid:durableId="1715689420">
    <w:abstractNumId w:val="1"/>
  </w:num>
  <w:num w:numId="26" w16cid:durableId="1903329224">
    <w:abstractNumId w:val="35"/>
  </w:num>
  <w:num w:numId="27" w16cid:durableId="1857183526">
    <w:abstractNumId w:val="0"/>
    <w:lvlOverride w:ilvl="0">
      <w:startOverride w:val="1"/>
    </w:lvlOverride>
    <w:lvlOverride w:ilvl="1">
      <w:startOverride w:val="1"/>
    </w:lvlOverride>
  </w:num>
  <w:num w:numId="28" w16cid:durableId="1930501529">
    <w:abstractNumId w:val="25"/>
  </w:num>
  <w:num w:numId="29" w16cid:durableId="849104968">
    <w:abstractNumId w:val="3"/>
  </w:num>
  <w:num w:numId="30" w16cid:durableId="363100229">
    <w:abstractNumId w:val="6"/>
  </w:num>
  <w:num w:numId="31" w16cid:durableId="1196309494">
    <w:abstractNumId w:val="23"/>
  </w:num>
  <w:num w:numId="32" w16cid:durableId="509103981">
    <w:abstractNumId w:val="19"/>
  </w:num>
  <w:num w:numId="33" w16cid:durableId="1016155058">
    <w:abstractNumId w:val="38"/>
  </w:num>
  <w:num w:numId="34" w16cid:durableId="740375623">
    <w:abstractNumId w:val="17"/>
  </w:num>
  <w:num w:numId="35" w16cid:durableId="728572788">
    <w:abstractNumId w:val="26"/>
  </w:num>
  <w:num w:numId="36" w16cid:durableId="1564097111">
    <w:abstractNumId w:val="34"/>
  </w:num>
  <w:num w:numId="37" w16cid:durableId="1549223358">
    <w:abstractNumId w:val="42"/>
  </w:num>
  <w:num w:numId="38" w16cid:durableId="1215701414">
    <w:abstractNumId w:val="5"/>
  </w:num>
  <w:num w:numId="39" w16cid:durableId="385836208">
    <w:abstractNumId w:val="8"/>
  </w:num>
  <w:num w:numId="40" w16cid:durableId="1863008982">
    <w:abstractNumId w:val="20"/>
  </w:num>
  <w:num w:numId="41" w16cid:durableId="1046686213">
    <w:abstractNumId w:val="14"/>
  </w:num>
  <w:num w:numId="42" w16cid:durableId="842359960">
    <w:abstractNumId w:val="13"/>
  </w:num>
  <w:num w:numId="43" w16cid:durableId="1822849626">
    <w:abstractNumId w:val="2"/>
  </w:num>
  <w:num w:numId="44" w16cid:durableId="764299942">
    <w:abstractNumId w:val="22"/>
  </w:num>
  <w:num w:numId="45" w16cid:durableId="2135781801">
    <w:abstractNumId w:val="0"/>
    <w:lvlOverride w:ilvl="0">
      <w:startOverride w:val="1"/>
    </w:lvlOverride>
  </w:num>
  <w:num w:numId="46" w16cid:durableId="866522018">
    <w:abstractNumId w:val="30"/>
  </w:num>
  <w:num w:numId="47" w16cid:durableId="1522433779">
    <w:abstractNumId w:val="28"/>
  </w:num>
  <w:num w:numId="48" w16cid:durableId="28003649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 Gordon">
    <w15:presenceInfo w15:providerId="AD" w15:userId="S::Ian.Gordon@tfgm.com::c5b48bac-cf8e-4f65-a8df-56abc0c6c1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30"/>
    <w:rsid w:val="0000573C"/>
    <w:rsid w:val="00011A9E"/>
    <w:rsid w:val="00025861"/>
    <w:rsid w:val="00026898"/>
    <w:rsid w:val="00032EF2"/>
    <w:rsid w:val="000364B2"/>
    <w:rsid w:val="00036680"/>
    <w:rsid w:val="0003750F"/>
    <w:rsid w:val="00055552"/>
    <w:rsid w:val="00055D78"/>
    <w:rsid w:val="000730A6"/>
    <w:rsid w:val="00074779"/>
    <w:rsid w:val="000766CA"/>
    <w:rsid w:val="00076C8F"/>
    <w:rsid w:val="00077C1E"/>
    <w:rsid w:val="00082602"/>
    <w:rsid w:val="00082CCE"/>
    <w:rsid w:val="00082FE7"/>
    <w:rsid w:val="000A65DF"/>
    <w:rsid w:val="000B704C"/>
    <w:rsid w:val="000C0C2B"/>
    <w:rsid w:val="000D410F"/>
    <w:rsid w:val="000D4410"/>
    <w:rsid w:val="000D7A06"/>
    <w:rsid w:val="000F172D"/>
    <w:rsid w:val="000F5A0D"/>
    <w:rsid w:val="000F6CF7"/>
    <w:rsid w:val="00107827"/>
    <w:rsid w:val="00114437"/>
    <w:rsid w:val="00122FF9"/>
    <w:rsid w:val="00126F70"/>
    <w:rsid w:val="00126F78"/>
    <w:rsid w:val="00127383"/>
    <w:rsid w:val="00130EA0"/>
    <w:rsid w:val="001407DE"/>
    <w:rsid w:val="00141B9C"/>
    <w:rsid w:val="00144E55"/>
    <w:rsid w:val="00146811"/>
    <w:rsid w:val="00151BE2"/>
    <w:rsid w:val="00152E1B"/>
    <w:rsid w:val="00153503"/>
    <w:rsid w:val="00161F31"/>
    <w:rsid w:val="00163436"/>
    <w:rsid w:val="00165899"/>
    <w:rsid w:val="00166955"/>
    <w:rsid w:val="001671AD"/>
    <w:rsid w:val="00167FAC"/>
    <w:rsid w:val="001709BC"/>
    <w:rsid w:val="00175D70"/>
    <w:rsid w:val="00175E3B"/>
    <w:rsid w:val="00177023"/>
    <w:rsid w:val="00177EAD"/>
    <w:rsid w:val="00180C77"/>
    <w:rsid w:val="00180E23"/>
    <w:rsid w:val="00182AD7"/>
    <w:rsid w:val="001839FA"/>
    <w:rsid w:val="00183A16"/>
    <w:rsid w:val="001861E7"/>
    <w:rsid w:val="00193FBA"/>
    <w:rsid w:val="001A1B1B"/>
    <w:rsid w:val="001A3EB9"/>
    <w:rsid w:val="001A6F9C"/>
    <w:rsid w:val="001A7D5A"/>
    <w:rsid w:val="001B05FD"/>
    <w:rsid w:val="001B5040"/>
    <w:rsid w:val="001C560E"/>
    <w:rsid w:val="001D58E8"/>
    <w:rsid w:val="001E08B4"/>
    <w:rsid w:val="001E2CD9"/>
    <w:rsid w:val="001F2340"/>
    <w:rsid w:val="0021229B"/>
    <w:rsid w:val="00212AD7"/>
    <w:rsid w:val="00213DFF"/>
    <w:rsid w:val="00215643"/>
    <w:rsid w:val="00222F1D"/>
    <w:rsid w:val="00225C02"/>
    <w:rsid w:val="00225C6E"/>
    <w:rsid w:val="002338E7"/>
    <w:rsid w:val="00235493"/>
    <w:rsid w:val="00236717"/>
    <w:rsid w:val="00236CB0"/>
    <w:rsid w:val="002449B6"/>
    <w:rsid w:val="00244DDD"/>
    <w:rsid w:val="00250DCA"/>
    <w:rsid w:val="00257154"/>
    <w:rsid w:val="002625EC"/>
    <w:rsid w:val="0026434D"/>
    <w:rsid w:val="00272C82"/>
    <w:rsid w:val="00273584"/>
    <w:rsid w:val="00275B2C"/>
    <w:rsid w:val="002832E3"/>
    <w:rsid w:val="00290A67"/>
    <w:rsid w:val="00293805"/>
    <w:rsid w:val="002957B5"/>
    <w:rsid w:val="002A0B2C"/>
    <w:rsid w:val="002A1093"/>
    <w:rsid w:val="002A7A1B"/>
    <w:rsid w:val="002B0443"/>
    <w:rsid w:val="002B2562"/>
    <w:rsid w:val="002B303C"/>
    <w:rsid w:val="002C2C57"/>
    <w:rsid w:val="002C6C05"/>
    <w:rsid w:val="002D09B5"/>
    <w:rsid w:val="002D33B6"/>
    <w:rsid w:val="002D5312"/>
    <w:rsid w:val="002F167C"/>
    <w:rsid w:val="002F2AF0"/>
    <w:rsid w:val="002F4F26"/>
    <w:rsid w:val="002F5D89"/>
    <w:rsid w:val="003008DD"/>
    <w:rsid w:val="0030243D"/>
    <w:rsid w:val="0030337F"/>
    <w:rsid w:val="00312951"/>
    <w:rsid w:val="00326AA8"/>
    <w:rsid w:val="0033394C"/>
    <w:rsid w:val="003433A3"/>
    <w:rsid w:val="00364227"/>
    <w:rsid w:val="00366E03"/>
    <w:rsid w:val="003670EC"/>
    <w:rsid w:val="00372F2C"/>
    <w:rsid w:val="00385DB5"/>
    <w:rsid w:val="003901CD"/>
    <w:rsid w:val="00392319"/>
    <w:rsid w:val="003923EB"/>
    <w:rsid w:val="00397C4A"/>
    <w:rsid w:val="00397D3D"/>
    <w:rsid w:val="003A356E"/>
    <w:rsid w:val="003A49DD"/>
    <w:rsid w:val="003C2911"/>
    <w:rsid w:val="003C495E"/>
    <w:rsid w:val="003D27F1"/>
    <w:rsid w:val="003D58ED"/>
    <w:rsid w:val="003D767B"/>
    <w:rsid w:val="003D7BAF"/>
    <w:rsid w:val="00402420"/>
    <w:rsid w:val="00402FC9"/>
    <w:rsid w:val="0041303A"/>
    <w:rsid w:val="004143C2"/>
    <w:rsid w:val="00421542"/>
    <w:rsid w:val="00426094"/>
    <w:rsid w:val="00426F30"/>
    <w:rsid w:val="0043454F"/>
    <w:rsid w:val="004567C0"/>
    <w:rsid w:val="004569D1"/>
    <w:rsid w:val="00463F70"/>
    <w:rsid w:val="0048079E"/>
    <w:rsid w:val="004818B3"/>
    <w:rsid w:val="00485280"/>
    <w:rsid w:val="00485AC2"/>
    <w:rsid w:val="00487C07"/>
    <w:rsid w:val="00491622"/>
    <w:rsid w:val="00492F90"/>
    <w:rsid w:val="00493E11"/>
    <w:rsid w:val="00496C95"/>
    <w:rsid w:val="00497B0F"/>
    <w:rsid w:val="004A0C16"/>
    <w:rsid w:val="004C262D"/>
    <w:rsid w:val="004C56F3"/>
    <w:rsid w:val="004C6A80"/>
    <w:rsid w:val="004C7B93"/>
    <w:rsid w:val="004D1641"/>
    <w:rsid w:val="004D7EB4"/>
    <w:rsid w:val="004E2EF7"/>
    <w:rsid w:val="004E54EE"/>
    <w:rsid w:val="0050694D"/>
    <w:rsid w:val="00510D9E"/>
    <w:rsid w:val="00511405"/>
    <w:rsid w:val="00521C8F"/>
    <w:rsid w:val="0053396C"/>
    <w:rsid w:val="00537B5A"/>
    <w:rsid w:val="0054085F"/>
    <w:rsid w:val="0055106D"/>
    <w:rsid w:val="00553CDF"/>
    <w:rsid w:val="00554245"/>
    <w:rsid w:val="005743EF"/>
    <w:rsid w:val="00576B74"/>
    <w:rsid w:val="00592B09"/>
    <w:rsid w:val="00595B63"/>
    <w:rsid w:val="005A0AC1"/>
    <w:rsid w:val="005A1EC7"/>
    <w:rsid w:val="005A4CB8"/>
    <w:rsid w:val="005A5899"/>
    <w:rsid w:val="005A589D"/>
    <w:rsid w:val="005A6CE2"/>
    <w:rsid w:val="005B2CB6"/>
    <w:rsid w:val="005C1400"/>
    <w:rsid w:val="005C7A05"/>
    <w:rsid w:val="005D4FD6"/>
    <w:rsid w:val="005D58B4"/>
    <w:rsid w:val="005D7E3C"/>
    <w:rsid w:val="005E21EA"/>
    <w:rsid w:val="005E3863"/>
    <w:rsid w:val="005E6AC9"/>
    <w:rsid w:val="005F3705"/>
    <w:rsid w:val="005F52FC"/>
    <w:rsid w:val="005F6592"/>
    <w:rsid w:val="005F79A1"/>
    <w:rsid w:val="005F7C73"/>
    <w:rsid w:val="0060050C"/>
    <w:rsid w:val="00605961"/>
    <w:rsid w:val="0060761D"/>
    <w:rsid w:val="00607C86"/>
    <w:rsid w:val="00615D0F"/>
    <w:rsid w:val="00623330"/>
    <w:rsid w:val="00625BCB"/>
    <w:rsid w:val="00635113"/>
    <w:rsid w:val="00636B9E"/>
    <w:rsid w:val="00644A00"/>
    <w:rsid w:val="00652A65"/>
    <w:rsid w:val="00663830"/>
    <w:rsid w:val="00680730"/>
    <w:rsid w:val="0069012C"/>
    <w:rsid w:val="0069521F"/>
    <w:rsid w:val="006A1DAC"/>
    <w:rsid w:val="006A50D0"/>
    <w:rsid w:val="006B6266"/>
    <w:rsid w:val="006C3C5E"/>
    <w:rsid w:val="006C3D3C"/>
    <w:rsid w:val="006C3E27"/>
    <w:rsid w:val="006C5717"/>
    <w:rsid w:val="006D41EC"/>
    <w:rsid w:val="006E7171"/>
    <w:rsid w:val="006E72C5"/>
    <w:rsid w:val="0070624E"/>
    <w:rsid w:val="00707B6B"/>
    <w:rsid w:val="00722E1E"/>
    <w:rsid w:val="00723D8F"/>
    <w:rsid w:val="0073347D"/>
    <w:rsid w:val="00734488"/>
    <w:rsid w:val="00734B09"/>
    <w:rsid w:val="0074732E"/>
    <w:rsid w:val="0074774B"/>
    <w:rsid w:val="00750FC1"/>
    <w:rsid w:val="007531A7"/>
    <w:rsid w:val="0076159B"/>
    <w:rsid w:val="00761877"/>
    <w:rsid w:val="00761897"/>
    <w:rsid w:val="00766F46"/>
    <w:rsid w:val="00782C75"/>
    <w:rsid w:val="00784337"/>
    <w:rsid w:val="00794B5A"/>
    <w:rsid w:val="007B078E"/>
    <w:rsid w:val="007B0A88"/>
    <w:rsid w:val="007C2725"/>
    <w:rsid w:val="007C2DCA"/>
    <w:rsid w:val="007D1104"/>
    <w:rsid w:val="007D4BE2"/>
    <w:rsid w:val="007D78E4"/>
    <w:rsid w:val="007E348A"/>
    <w:rsid w:val="007F040B"/>
    <w:rsid w:val="007F2704"/>
    <w:rsid w:val="007F64C3"/>
    <w:rsid w:val="007F7CE6"/>
    <w:rsid w:val="00807849"/>
    <w:rsid w:val="008278C8"/>
    <w:rsid w:val="00833C96"/>
    <w:rsid w:val="00846EBC"/>
    <w:rsid w:val="00847634"/>
    <w:rsid w:val="00853291"/>
    <w:rsid w:val="008833BC"/>
    <w:rsid w:val="00893EE8"/>
    <w:rsid w:val="008B2C15"/>
    <w:rsid w:val="008B562D"/>
    <w:rsid w:val="008C155C"/>
    <w:rsid w:val="008C499A"/>
    <w:rsid w:val="008D4DFF"/>
    <w:rsid w:val="008D5474"/>
    <w:rsid w:val="008D5BE2"/>
    <w:rsid w:val="008D75AF"/>
    <w:rsid w:val="008E1622"/>
    <w:rsid w:val="008E2E8C"/>
    <w:rsid w:val="008F39F0"/>
    <w:rsid w:val="008F5CE0"/>
    <w:rsid w:val="008F69E0"/>
    <w:rsid w:val="00900740"/>
    <w:rsid w:val="00906D61"/>
    <w:rsid w:val="00907754"/>
    <w:rsid w:val="00910979"/>
    <w:rsid w:val="00927DF6"/>
    <w:rsid w:val="009362DF"/>
    <w:rsid w:val="009366C5"/>
    <w:rsid w:val="00936B39"/>
    <w:rsid w:val="0093746E"/>
    <w:rsid w:val="00943703"/>
    <w:rsid w:val="00955368"/>
    <w:rsid w:val="009677A6"/>
    <w:rsid w:val="00974F72"/>
    <w:rsid w:val="00981E70"/>
    <w:rsid w:val="00985523"/>
    <w:rsid w:val="00987E3F"/>
    <w:rsid w:val="009905DC"/>
    <w:rsid w:val="009A2F42"/>
    <w:rsid w:val="009A69E3"/>
    <w:rsid w:val="009B4C08"/>
    <w:rsid w:val="009B4E6D"/>
    <w:rsid w:val="009B72CA"/>
    <w:rsid w:val="009C5A67"/>
    <w:rsid w:val="009D21AE"/>
    <w:rsid w:val="009D2E60"/>
    <w:rsid w:val="009D3D94"/>
    <w:rsid w:val="009D6158"/>
    <w:rsid w:val="009E2BFF"/>
    <w:rsid w:val="009F4386"/>
    <w:rsid w:val="009F59C7"/>
    <w:rsid w:val="00A02382"/>
    <w:rsid w:val="00A11C0D"/>
    <w:rsid w:val="00A14BA9"/>
    <w:rsid w:val="00A2335F"/>
    <w:rsid w:val="00A368E6"/>
    <w:rsid w:val="00A44594"/>
    <w:rsid w:val="00A5224F"/>
    <w:rsid w:val="00A556FB"/>
    <w:rsid w:val="00A557B7"/>
    <w:rsid w:val="00A6449C"/>
    <w:rsid w:val="00A663FE"/>
    <w:rsid w:val="00A71028"/>
    <w:rsid w:val="00A74885"/>
    <w:rsid w:val="00A764BF"/>
    <w:rsid w:val="00A77E13"/>
    <w:rsid w:val="00A804E6"/>
    <w:rsid w:val="00A84219"/>
    <w:rsid w:val="00A90354"/>
    <w:rsid w:val="00A906FC"/>
    <w:rsid w:val="00A90CE0"/>
    <w:rsid w:val="00A912C9"/>
    <w:rsid w:val="00A97446"/>
    <w:rsid w:val="00AA5879"/>
    <w:rsid w:val="00AB7950"/>
    <w:rsid w:val="00AC54C7"/>
    <w:rsid w:val="00AC5F65"/>
    <w:rsid w:val="00AC65D9"/>
    <w:rsid w:val="00AD03AF"/>
    <w:rsid w:val="00AD51DC"/>
    <w:rsid w:val="00AD65DD"/>
    <w:rsid w:val="00AD71D0"/>
    <w:rsid w:val="00AE0142"/>
    <w:rsid w:val="00AE23FC"/>
    <w:rsid w:val="00AF1CD1"/>
    <w:rsid w:val="00AF2038"/>
    <w:rsid w:val="00AF3934"/>
    <w:rsid w:val="00AF4C68"/>
    <w:rsid w:val="00B011A5"/>
    <w:rsid w:val="00B0769A"/>
    <w:rsid w:val="00B152C6"/>
    <w:rsid w:val="00B167C7"/>
    <w:rsid w:val="00B315C1"/>
    <w:rsid w:val="00B41CFF"/>
    <w:rsid w:val="00B4519E"/>
    <w:rsid w:val="00B51CE6"/>
    <w:rsid w:val="00B53F02"/>
    <w:rsid w:val="00B565A8"/>
    <w:rsid w:val="00B5685A"/>
    <w:rsid w:val="00B633A4"/>
    <w:rsid w:val="00B743A5"/>
    <w:rsid w:val="00B80724"/>
    <w:rsid w:val="00B80F86"/>
    <w:rsid w:val="00B9186D"/>
    <w:rsid w:val="00B935B4"/>
    <w:rsid w:val="00BA3AFA"/>
    <w:rsid w:val="00BB2E2C"/>
    <w:rsid w:val="00BC51FF"/>
    <w:rsid w:val="00BC6D33"/>
    <w:rsid w:val="00BD308C"/>
    <w:rsid w:val="00BE23BD"/>
    <w:rsid w:val="00BE2776"/>
    <w:rsid w:val="00BE3C57"/>
    <w:rsid w:val="00BE5EC6"/>
    <w:rsid w:val="00BF20C1"/>
    <w:rsid w:val="00BF48A5"/>
    <w:rsid w:val="00C046D2"/>
    <w:rsid w:val="00C135F5"/>
    <w:rsid w:val="00C226C8"/>
    <w:rsid w:val="00C2798B"/>
    <w:rsid w:val="00C344C1"/>
    <w:rsid w:val="00C45748"/>
    <w:rsid w:val="00C518FA"/>
    <w:rsid w:val="00C52CD6"/>
    <w:rsid w:val="00C632C5"/>
    <w:rsid w:val="00C63ADD"/>
    <w:rsid w:val="00C7022C"/>
    <w:rsid w:val="00C7522E"/>
    <w:rsid w:val="00C756AE"/>
    <w:rsid w:val="00C77CAB"/>
    <w:rsid w:val="00C85A41"/>
    <w:rsid w:val="00C86124"/>
    <w:rsid w:val="00C91D36"/>
    <w:rsid w:val="00C92563"/>
    <w:rsid w:val="00C933AA"/>
    <w:rsid w:val="00C935FF"/>
    <w:rsid w:val="00CA1AA8"/>
    <w:rsid w:val="00CA2C4B"/>
    <w:rsid w:val="00CA76EC"/>
    <w:rsid w:val="00CB09AD"/>
    <w:rsid w:val="00CB5A2B"/>
    <w:rsid w:val="00CB7129"/>
    <w:rsid w:val="00CC4CF4"/>
    <w:rsid w:val="00CC6C6B"/>
    <w:rsid w:val="00CC6D27"/>
    <w:rsid w:val="00CD5122"/>
    <w:rsid w:val="00CD7C54"/>
    <w:rsid w:val="00CE7EFA"/>
    <w:rsid w:val="00CF1374"/>
    <w:rsid w:val="00CF353B"/>
    <w:rsid w:val="00D1470A"/>
    <w:rsid w:val="00D17C84"/>
    <w:rsid w:val="00D24B43"/>
    <w:rsid w:val="00D30BB3"/>
    <w:rsid w:val="00D335F0"/>
    <w:rsid w:val="00D4716E"/>
    <w:rsid w:val="00D47969"/>
    <w:rsid w:val="00D517A7"/>
    <w:rsid w:val="00D5236A"/>
    <w:rsid w:val="00D555E6"/>
    <w:rsid w:val="00D5580B"/>
    <w:rsid w:val="00D56E40"/>
    <w:rsid w:val="00D6285C"/>
    <w:rsid w:val="00D703DA"/>
    <w:rsid w:val="00D77E51"/>
    <w:rsid w:val="00D866E5"/>
    <w:rsid w:val="00D86E54"/>
    <w:rsid w:val="00D86FF8"/>
    <w:rsid w:val="00D91895"/>
    <w:rsid w:val="00D92407"/>
    <w:rsid w:val="00DB6214"/>
    <w:rsid w:val="00DC0DE5"/>
    <w:rsid w:val="00DD0384"/>
    <w:rsid w:val="00DD3522"/>
    <w:rsid w:val="00DD3A05"/>
    <w:rsid w:val="00DE29AD"/>
    <w:rsid w:val="00DE4796"/>
    <w:rsid w:val="00DE6E8F"/>
    <w:rsid w:val="00DE711E"/>
    <w:rsid w:val="00DE7801"/>
    <w:rsid w:val="00DF15B1"/>
    <w:rsid w:val="00DF2858"/>
    <w:rsid w:val="00E04DA5"/>
    <w:rsid w:val="00E06A13"/>
    <w:rsid w:val="00E073EE"/>
    <w:rsid w:val="00E0759B"/>
    <w:rsid w:val="00E15462"/>
    <w:rsid w:val="00E173D6"/>
    <w:rsid w:val="00E17C27"/>
    <w:rsid w:val="00E225BB"/>
    <w:rsid w:val="00E26604"/>
    <w:rsid w:val="00E30420"/>
    <w:rsid w:val="00E31A8E"/>
    <w:rsid w:val="00E35FF9"/>
    <w:rsid w:val="00E36894"/>
    <w:rsid w:val="00E6146E"/>
    <w:rsid w:val="00E65DF8"/>
    <w:rsid w:val="00E66A09"/>
    <w:rsid w:val="00E813CD"/>
    <w:rsid w:val="00E83708"/>
    <w:rsid w:val="00E90E07"/>
    <w:rsid w:val="00E937B3"/>
    <w:rsid w:val="00E97922"/>
    <w:rsid w:val="00EA0091"/>
    <w:rsid w:val="00EB0E6F"/>
    <w:rsid w:val="00EB5517"/>
    <w:rsid w:val="00EC233C"/>
    <w:rsid w:val="00EF71C0"/>
    <w:rsid w:val="00F036E1"/>
    <w:rsid w:val="00F06721"/>
    <w:rsid w:val="00F15A7E"/>
    <w:rsid w:val="00F15F44"/>
    <w:rsid w:val="00F173A8"/>
    <w:rsid w:val="00F173DC"/>
    <w:rsid w:val="00F20990"/>
    <w:rsid w:val="00F24667"/>
    <w:rsid w:val="00F26F0C"/>
    <w:rsid w:val="00F27577"/>
    <w:rsid w:val="00F27F61"/>
    <w:rsid w:val="00F4450E"/>
    <w:rsid w:val="00F46C4B"/>
    <w:rsid w:val="00F475B0"/>
    <w:rsid w:val="00F641CA"/>
    <w:rsid w:val="00F70922"/>
    <w:rsid w:val="00F709A7"/>
    <w:rsid w:val="00F70A7B"/>
    <w:rsid w:val="00F7194B"/>
    <w:rsid w:val="00F73B63"/>
    <w:rsid w:val="00F7477A"/>
    <w:rsid w:val="00F75E29"/>
    <w:rsid w:val="00F81315"/>
    <w:rsid w:val="00F87C0D"/>
    <w:rsid w:val="00F90907"/>
    <w:rsid w:val="00F92492"/>
    <w:rsid w:val="00F9461E"/>
    <w:rsid w:val="00F9568D"/>
    <w:rsid w:val="00FA402C"/>
    <w:rsid w:val="00FC3F8D"/>
    <w:rsid w:val="00FC4792"/>
    <w:rsid w:val="00FC58FE"/>
    <w:rsid w:val="00FC60E4"/>
    <w:rsid w:val="00FD24AE"/>
    <w:rsid w:val="00FE2DEF"/>
    <w:rsid w:val="00FE3424"/>
    <w:rsid w:val="00FE5BC8"/>
    <w:rsid w:val="00FE78E8"/>
    <w:rsid w:val="00FF4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E55C9D2"/>
  <w15:chartTrackingRefBased/>
  <w15:docId w15:val="{2EF2B192-F5B9-449A-9AFA-739F6BE8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qFormat/>
    <w:pPr>
      <w:overflowPunct w:val="0"/>
      <w:autoSpaceDE w:val="0"/>
      <w:autoSpaceDN w:val="0"/>
      <w:adjustRightInd w:val="0"/>
      <w:spacing w:after="240"/>
      <w:jc w:val="both"/>
      <w:textAlignment w:val="baseline"/>
      <w:outlineLvl w:val="0"/>
    </w:pPr>
    <w:rPr>
      <w:rFonts w:ascii="Times New Roman" w:hAnsi="Times New Roman"/>
      <w:kern w:val="28"/>
      <w:sz w:val="22"/>
      <w:szCs w:val="22"/>
      <w:lang w:eastAsia="en-US"/>
    </w:rPr>
  </w:style>
  <w:style w:type="paragraph" w:styleId="Heading2">
    <w:name w:val="heading 2"/>
    <w:basedOn w:val="Normal"/>
    <w:link w:val="Heading2Char"/>
    <w:qFormat/>
    <w:pPr>
      <w:overflowPunct w:val="0"/>
      <w:autoSpaceDE w:val="0"/>
      <w:autoSpaceDN w:val="0"/>
      <w:adjustRightInd w:val="0"/>
      <w:spacing w:after="240"/>
      <w:jc w:val="both"/>
      <w:textAlignment w:val="baseline"/>
      <w:outlineLvl w:val="1"/>
    </w:pPr>
    <w:rPr>
      <w:rFonts w:ascii="Times New Roman" w:hAnsi="Times New Roman"/>
      <w:sz w:val="22"/>
      <w:szCs w:val="22"/>
      <w:lang w:eastAsia="en-US"/>
    </w:rPr>
  </w:style>
  <w:style w:type="paragraph" w:styleId="Heading3">
    <w:name w:val="heading 3"/>
    <w:basedOn w:val="Normal"/>
    <w:qFormat/>
    <w:pPr>
      <w:overflowPunct w:val="0"/>
      <w:autoSpaceDE w:val="0"/>
      <w:autoSpaceDN w:val="0"/>
      <w:adjustRightInd w:val="0"/>
      <w:spacing w:after="240"/>
      <w:jc w:val="both"/>
      <w:textAlignment w:val="baseline"/>
      <w:outlineLvl w:val="2"/>
    </w:pPr>
    <w:rPr>
      <w:rFonts w:ascii="Times New Roman" w:hAnsi="Times New Roman"/>
      <w:sz w:val="22"/>
      <w:szCs w:val="22"/>
      <w:lang w:eastAsia="en-US"/>
    </w:rPr>
  </w:style>
  <w:style w:type="paragraph" w:styleId="Heading4">
    <w:name w:val="heading 4"/>
    <w:basedOn w:val="Normal"/>
    <w:qFormat/>
    <w:pPr>
      <w:overflowPunct w:val="0"/>
      <w:autoSpaceDE w:val="0"/>
      <w:autoSpaceDN w:val="0"/>
      <w:adjustRightInd w:val="0"/>
      <w:spacing w:after="240"/>
      <w:jc w:val="both"/>
      <w:textAlignment w:val="baseline"/>
      <w:outlineLvl w:val="3"/>
    </w:pPr>
    <w:rPr>
      <w:rFonts w:ascii="Times New Roman" w:hAnsi="Times New Roman"/>
      <w:sz w:val="22"/>
      <w:szCs w:val="22"/>
      <w:lang w:eastAsia="en-US"/>
    </w:rPr>
  </w:style>
  <w:style w:type="paragraph" w:styleId="Heading5">
    <w:name w:val="heading 5"/>
    <w:basedOn w:val="Heading4"/>
    <w:qFormat/>
    <w:pPr>
      <w:outlineLvl w:val="4"/>
    </w:pPr>
  </w:style>
  <w:style w:type="paragraph" w:styleId="Heading6">
    <w:name w:val="heading 6"/>
    <w:basedOn w:val="Heading5"/>
    <w:qFormat/>
    <w:pPr>
      <w:outlineLvl w:val="5"/>
    </w:pPr>
  </w:style>
  <w:style w:type="paragraph" w:styleId="Heading7">
    <w:name w:val="heading 7"/>
    <w:basedOn w:val="Heading6"/>
    <w:qFormat/>
    <w:pPr>
      <w:outlineLvl w:val="6"/>
    </w:pPr>
  </w:style>
  <w:style w:type="paragraph" w:styleId="Heading8">
    <w:name w:val="heading 8"/>
    <w:basedOn w:val="Normal"/>
    <w:next w:val="Normal"/>
    <w:qFormat/>
    <w:pPr>
      <w:overflowPunct w:val="0"/>
      <w:autoSpaceDE w:val="0"/>
      <w:autoSpaceDN w:val="0"/>
      <w:adjustRightInd w:val="0"/>
      <w:spacing w:after="240"/>
      <w:jc w:val="center"/>
      <w:textAlignment w:val="baseline"/>
      <w:outlineLvl w:val="7"/>
    </w:pPr>
    <w:rPr>
      <w:rFonts w:ascii="Times New Roman" w:hAnsi="Times New Roman"/>
      <w:b/>
      <w:bCs/>
      <w:caps/>
      <w:sz w:val="22"/>
      <w:szCs w:val="22"/>
      <w:lang w:eastAsia="en-US"/>
    </w:rPr>
  </w:style>
  <w:style w:type="paragraph" w:styleId="Heading9">
    <w:name w:val="heading 9"/>
    <w:basedOn w:val="Heading8"/>
    <w:next w:val="Normal"/>
    <w:qFormat/>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910979"/>
  </w:style>
  <w:style w:type="character" w:styleId="CommentReference">
    <w:name w:val="annotation reference"/>
    <w:rsid w:val="00D5236A"/>
    <w:rPr>
      <w:sz w:val="16"/>
      <w:szCs w:val="16"/>
    </w:rPr>
  </w:style>
  <w:style w:type="paragraph" w:styleId="CommentText">
    <w:name w:val="annotation text"/>
    <w:basedOn w:val="Normal"/>
    <w:link w:val="CommentTextChar"/>
    <w:rsid w:val="00D5236A"/>
    <w:rPr>
      <w:rFonts w:ascii="Futura Bk BT" w:hAnsi="Futura Bk BT"/>
      <w:sz w:val="20"/>
      <w:szCs w:val="20"/>
    </w:rPr>
  </w:style>
  <w:style w:type="character" w:customStyle="1" w:styleId="CommentTextChar">
    <w:name w:val="Comment Text Char"/>
    <w:link w:val="CommentText"/>
    <w:rsid w:val="00D5236A"/>
    <w:rPr>
      <w:rFonts w:ascii="Futura Bk BT" w:hAnsi="Futura Bk BT"/>
      <w:lang w:val="en-GB" w:eastAsia="en-GB" w:bidi="ar-SA"/>
    </w:rPr>
  </w:style>
  <w:style w:type="character" w:customStyle="1" w:styleId="Heading2Char">
    <w:name w:val="Heading 2 Char"/>
    <w:link w:val="Heading2"/>
    <w:rsid w:val="005A589D"/>
    <w:rPr>
      <w:sz w:val="22"/>
      <w:szCs w:val="22"/>
      <w:lang w:val="en-GB" w:eastAsia="en-US" w:bidi="ar-SA"/>
    </w:rPr>
  </w:style>
  <w:style w:type="paragraph" w:styleId="ListParagraph">
    <w:name w:val="List Paragraph"/>
    <w:basedOn w:val="Normal"/>
    <w:uiPriority w:val="34"/>
    <w:qFormat/>
    <w:rsid w:val="004E2EF7"/>
    <w:pPr>
      <w:ind w:left="720"/>
    </w:pPr>
  </w:style>
  <w:style w:type="character" w:styleId="Hyperlink">
    <w:name w:val="Hyperlink"/>
    <w:rsid w:val="00235493"/>
    <w:rPr>
      <w:color w:val="0000FF"/>
      <w:u w:val="single"/>
    </w:rPr>
  </w:style>
  <w:style w:type="paragraph" w:styleId="Revision">
    <w:name w:val="Revision"/>
    <w:hidden/>
    <w:uiPriority w:val="99"/>
    <w:semiHidden/>
    <w:rsid w:val="00F92492"/>
    <w:rPr>
      <w:rFonts w:ascii="Arial" w:hAnsi="Arial"/>
      <w:sz w:val="24"/>
      <w:szCs w:val="24"/>
    </w:rPr>
  </w:style>
  <w:style w:type="paragraph" w:styleId="CommentSubject">
    <w:name w:val="annotation subject"/>
    <w:basedOn w:val="CommentText"/>
    <w:next w:val="CommentText"/>
    <w:link w:val="CommentSubjectChar"/>
    <w:rsid w:val="0030337F"/>
    <w:rPr>
      <w:rFonts w:ascii="Arial" w:hAnsi="Arial"/>
      <w:b/>
      <w:bCs/>
    </w:rPr>
  </w:style>
  <w:style w:type="character" w:customStyle="1" w:styleId="CommentSubjectChar">
    <w:name w:val="Comment Subject Char"/>
    <w:basedOn w:val="CommentTextChar"/>
    <w:link w:val="CommentSubject"/>
    <w:rsid w:val="0030337F"/>
    <w:rPr>
      <w:rFonts w:ascii="Arial" w:hAnsi="Arial"/>
      <w:b/>
      <w:bCs/>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7069</Words>
  <Characters>36896</Characters>
  <Application>Microsoft Office Word</Application>
  <DocSecurity>0</DocSecurity>
  <Lines>307</Lines>
  <Paragraphs>87</Paragraphs>
  <ScaleCrop>false</ScaleCrop>
  <HeadingPairs>
    <vt:vector size="2" baseType="variant">
      <vt:variant>
        <vt:lpstr>Title</vt:lpstr>
      </vt:variant>
      <vt:variant>
        <vt:i4>1</vt:i4>
      </vt:variant>
    </vt:vector>
  </HeadingPairs>
  <TitlesOfParts>
    <vt:vector size="1" baseType="lpstr">
      <vt:lpstr> </vt:lpstr>
    </vt:vector>
  </TitlesOfParts>
  <Company>TfGM</Company>
  <LinksUpToDate>false</LinksUpToDate>
  <CharactersWithSpaces>43878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Mike Ormston</dc:creator>
  <cp:keywords> </cp:keywords>
  <cp:lastModifiedBy>Ian Gordon</cp:lastModifiedBy>
  <cp:revision>3</cp:revision>
  <cp:lastPrinted>2014-03-03T14:44:00Z</cp:lastPrinted>
  <dcterms:created xsi:type="dcterms:W3CDTF">2024-03-01T16:39:00Z</dcterms:created>
  <dcterms:modified xsi:type="dcterms:W3CDTF">2024-03-01T16:39:00Z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gFAAsdpvfP9KDXL7cl1w25LXuFuIXanyFsGKNoXeT1k38aToYzPPxojPCjLzamXC2tk04M4WEYB1AYUo_x000d_
Wo+8cPfeyTmBCqiLGl1yrQITBHU7KCV9AkD464N433+WWuzViGb+TAi34dkt2BW324wt9cAx/2AR_x000d_
2RQCdKhV6S/TCYAPERlwZ0Jhd5YJnYIx75K401nbtrPtYxXup77SijvgV9RPXeCuHyfRQiaoyLxT_x000d_
Qm41cfuxXAumAqZkc</vt:lpwstr>
  </property>
  <property fmtid="{D5CDD505-2E9C-101B-9397-08002B2CF9AE}" pid="3" name="MAIL_MSG_ID2">
    <vt:lpwstr>kXkurnBYc+gD/w+I5Wq++6i2SASTgpNl7WFoe9zN0GHmWHrmZFTFNg6IFWa_x000d_
xYLzETUH9maEtkHaJOu3rVfJa5OxPJcv8QBokA==</vt:lpwstr>
  </property>
  <property fmtid="{D5CDD505-2E9C-101B-9397-08002B2CF9AE}" pid="4" name="RESPONSE_SENDER_NAME">
    <vt:lpwstr>sAAA4E8dREqJqIrlwfYAXddcuQtekeGr7H6rffkYmaUGwJc=</vt:lpwstr>
  </property>
  <property fmtid="{D5CDD505-2E9C-101B-9397-08002B2CF9AE}" pid="5" name="EMAIL_OWNER_ADDRESS">
    <vt:lpwstr>4AAAv2pPQheLA5W2h7JJAtzalDFk+zgo7XBrbpZiFBEolmAKq0G2ZAR18Q==</vt:lpwstr>
  </property>
  <property fmtid="{D5CDD505-2E9C-101B-9397-08002B2CF9AE}" pid="6" name="gDocLocationRef">
    <vt:lpwstr>NJP/NJP/60502/120030/14785053.1</vt:lpwstr>
  </property>
  <property fmtid="{D5CDD505-2E9C-101B-9397-08002B2CF9AE}" pid="7" name="gOurRefFull">
    <vt:lpwstr>NJP/NJP/60502/120030/14785053.1</vt:lpwstr>
  </property>
  <property fmtid="{D5CDD505-2E9C-101B-9397-08002B2CF9AE}" pid="8" name="gOurRefPart1">
    <vt:lpwstr>NJP/NJP/60502/120030/</vt:lpwstr>
  </property>
  <property fmtid="{D5CDD505-2E9C-101B-9397-08002B2CF9AE}" pid="9" name="gOurRefPart2">
    <vt:lpwstr>14785053.1</vt:lpwstr>
  </property>
</Properties>
</file>