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4B87" w14:textId="77777777" w:rsidR="007A1AC4" w:rsidRDefault="007A1AC4" w:rsidP="006F69E8">
      <w:pPr>
        <w:pStyle w:val="Title"/>
      </w:pPr>
      <w:r>
        <w:t>VPAT Accessibility Conformance Report</w:t>
      </w:r>
    </w:p>
    <w:p w14:paraId="0FCA370A" w14:textId="77777777" w:rsidR="007A1AC4" w:rsidRPr="00F25410" w:rsidRDefault="007A1AC4" w:rsidP="006F69E8">
      <w:pPr>
        <w:jc w:val="center"/>
      </w:pPr>
      <w:r>
        <w:t>(Based on ITI VPAT</w:t>
      </w:r>
      <w:r w:rsidRPr="00F25410">
        <w:rPr>
          <w:vertAlign w:val="superscript"/>
        </w:rPr>
        <w:t>©</w:t>
      </w:r>
      <w:r>
        <w:t>)</w:t>
      </w:r>
    </w:p>
    <w:tbl>
      <w:tblPr>
        <w:tblpPr w:leftFromText="180" w:rightFromText="180" w:vertAnchor="text" w:horzAnchor="margin" w:tblpX="-605" w:tblpY="77"/>
        <w:tblW w:w="5167" w:type="pct"/>
        <w:tblBorders>
          <w:top w:val="single" w:sz="4" w:space="0" w:color="auto"/>
          <w:insideH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6A0" w:firstRow="1" w:lastRow="0" w:firstColumn="1" w:lastColumn="0" w:noHBand="1" w:noVBand="1"/>
      </w:tblPr>
      <w:tblGrid>
        <w:gridCol w:w="3042"/>
        <w:gridCol w:w="8119"/>
      </w:tblGrid>
      <w:tr w:rsidR="007A1AC4" w:rsidRPr="00B52BD8" w14:paraId="7C2AD0F2" w14:textId="77777777" w:rsidTr="006F69E8">
        <w:trPr>
          <w:trHeight w:val="309"/>
        </w:trPr>
        <w:tc>
          <w:tcPr>
            <w:tcW w:w="1363" w:type="pct"/>
            <w:shd w:val="clear" w:color="auto" w:fill="D9D9D9"/>
          </w:tcPr>
          <w:p w14:paraId="5BAE2890" w14:textId="77777777" w:rsidR="007A1AC4" w:rsidRPr="00E648A7" w:rsidRDefault="007A1AC4" w:rsidP="007A1AC4">
            <w:pPr>
              <w:rPr>
                <w:rStyle w:val="Strong"/>
                <w:b w:val="0"/>
              </w:rPr>
            </w:pPr>
            <w:r w:rsidRPr="00E648A7">
              <w:rPr>
                <w:rStyle w:val="Strong"/>
                <w:b w:val="0"/>
              </w:rPr>
              <w:t>Name of Product</w:t>
            </w:r>
          </w:p>
        </w:tc>
        <w:tc>
          <w:tcPr>
            <w:tcW w:w="3637" w:type="pct"/>
            <w:shd w:val="clear" w:color="auto" w:fill="auto"/>
          </w:tcPr>
          <w:p w14:paraId="4357036A" w14:textId="76891B5A" w:rsidR="007A1AC4" w:rsidRPr="000D55CE" w:rsidRDefault="00AF11F3" w:rsidP="007A1AC4">
            <w:pPr>
              <w:rPr>
                <w:rStyle w:val="Strong"/>
                <w:bCs w:val="0"/>
              </w:rPr>
            </w:pPr>
            <w:r>
              <w:rPr>
                <w:rStyle w:val="Strong"/>
              </w:rPr>
              <w:t>Dossier</w:t>
            </w:r>
          </w:p>
        </w:tc>
      </w:tr>
      <w:tr w:rsidR="007A1AC4" w:rsidRPr="00B52BD8" w14:paraId="2CF79D98" w14:textId="77777777" w:rsidTr="006F69E8">
        <w:trPr>
          <w:trHeight w:val="345"/>
        </w:trPr>
        <w:tc>
          <w:tcPr>
            <w:tcW w:w="1363" w:type="pct"/>
            <w:shd w:val="clear" w:color="auto" w:fill="D9D9D9"/>
          </w:tcPr>
          <w:p w14:paraId="119ED325" w14:textId="77777777" w:rsidR="007A1AC4" w:rsidRPr="00E648A7" w:rsidRDefault="007A1AC4" w:rsidP="007A1AC4">
            <w:pPr>
              <w:rPr>
                <w:rStyle w:val="Strong"/>
                <w:b w:val="0"/>
              </w:rPr>
            </w:pPr>
            <w:r w:rsidRPr="00E648A7">
              <w:rPr>
                <w:rStyle w:val="Strong"/>
                <w:b w:val="0"/>
              </w:rPr>
              <w:t>Date Last Updated</w:t>
            </w:r>
          </w:p>
        </w:tc>
        <w:tc>
          <w:tcPr>
            <w:tcW w:w="3637" w:type="pct"/>
            <w:shd w:val="clear" w:color="auto" w:fill="auto"/>
          </w:tcPr>
          <w:p w14:paraId="1516F668" w14:textId="07525D6B" w:rsidR="007A1AC4" w:rsidRPr="00E35480" w:rsidRDefault="00A76FFA" w:rsidP="007A1AC4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</w:rPr>
              <w:t>March</w:t>
            </w:r>
            <w:r w:rsidR="0056438A"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  <w:b w:val="0"/>
              </w:rPr>
              <w:t>6</w:t>
            </w:r>
            <w:r w:rsidR="00662803">
              <w:rPr>
                <w:rStyle w:val="Strong"/>
                <w:b w:val="0"/>
              </w:rPr>
              <w:t>, 202</w:t>
            </w:r>
            <w:r>
              <w:rPr>
                <w:rStyle w:val="Strong"/>
                <w:b w:val="0"/>
              </w:rPr>
              <w:t>4</w:t>
            </w:r>
          </w:p>
        </w:tc>
      </w:tr>
      <w:tr w:rsidR="007A1AC4" w:rsidRPr="00B52BD8" w14:paraId="7BA0A5BB" w14:textId="77777777" w:rsidTr="006F69E8">
        <w:trPr>
          <w:trHeight w:val="345"/>
        </w:trPr>
        <w:tc>
          <w:tcPr>
            <w:tcW w:w="1363" w:type="pct"/>
            <w:shd w:val="clear" w:color="auto" w:fill="D9D9D9"/>
          </w:tcPr>
          <w:p w14:paraId="32659155" w14:textId="77777777" w:rsidR="007A1AC4" w:rsidRPr="00E648A7" w:rsidRDefault="007A1AC4" w:rsidP="007A1AC4">
            <w:pPr>
              <w:rPr>
                <w:rStyle w:val="Strong"/>
                <w:b w:val="0"/>
              </w:rPr>
            </w:pPr>
            <w:r w:rsidRPr="00E648A7">
              <w:t>Completed by</w:t>
            </w:r>
          </w:p>
        </w:tc>
        <w:tc>
          <w:tcPr>
            <w:tcW w:w="3637" w:type="pct"/>
            <w:shd w:val="clear" w:color="auto" w:fill="auto"/>
          </w:tcPr>
          <w:p w14:paraId="7D853DCC" w14:textId="128A5B75" w:rsidR="00743F8E" w:rsidRPr="00E63238" w:rsidRDefault="00743F8E" w:rsidP="007A1AC4">
            <w:pPr>
              <w:rPr>
                <w:rStyle w:val="Strong"/>
                <w:b w:val="0"/>
              </w:rPr>
            </w:pPr>
            <w:r>
              <w:t>Madison Russell (Digital Accessibility Team)</w:t>
            </w:r>
          </w:p>
        </w:tc>
      </w:tr>
      <w:tr w:rsidR="007A1AC4" w:rsidRPr="00B52BD8" w14:paraId="2E067387" w14:textId="77777777" w:rsidTr="006F69E8">
        <w:trPr>
          <w:trHeight w:val="354"/>
        </w:trPr>
        <w:tc>
          <w:tcPr>
            <w:tcW w:w="1363" w:type="pct"/>
            <w:shd w:val="clear" w:color="auto" w:fill="D9D9D9"/>
          </w:tcPr>
          <w:p w14:paraId="5D02E30E" w14:textId="77777777" w:rsidR="007A1AC4" w:rsidRPr="00030C8E" w:rsidRDefault="007A1AC4" w:rsidP="007A1AC4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Applicable Standards/Guidelines</w:t>
            </w:r>
          </w:p>
        </w:tc>
        <w:tc>
          <w:tcPr>
            <w:tcW w:w="3637" w:type="pct"/>
            <w:shd w:val="clear" w:color="auto" w:fill="auto"/>
          </w:tcPr>
          <w:p w14:paraId="52CD6E1F" w14:textId="68CF00CE" w:rsidR="007A1AC4" w:rsidRPr="00EC16B9" w:rsidRDefault="007A1AC4" w:rsidP="007A1AC4">
            <w:pPr>
              <w:rPr>
                <w:rStyle w:val="Strong"/>
              </w:rPr>
            </w:pPr>
            <w:r w:rsidRPr="00EC16B9">
              <w:t xml:space="preserve">This document </w:t>
            </w:r>
            <w:proofErr w:type="gramStart"/>
            <w:r w:rsidRPr="00EC16B9">
              <w:t>rates</w:t>
            </w:r>
            <w:proofErr w:type="gramEnd"/>
            <w:r>
              <w:t xml:space="preserve"> </w:t>
            </w:r>
            <w:r w:rsidR="00A76FFA">
              <w:t>Dossier</w:t>
            </w:r>
            <w:r w:rsidRPr="00EC16B9">
              <w:t xml:space="preserve"> according to the W3C WCAG 2.</w:t>
            </w:r>
            <w:r>
              <w:t>1</w:t>
            </w:r>
            <w:r w:rsidRPr="00EC16B9">
              <w:t xml:space="preserve"> A an</w:t>
            </w:r>
            <w:r>
              <w:t xml:space="preserve">d AA requirements. </w:t>
            </w:r>
          </w:p>
        </w:tc>
      </w:tr>
      <w:tr w:rsidR="007A1AC4" w:rsidRPr="00B52BD8" w14:paraId="3EF540DA" w14:textId="77777777" w:rsidTr="006F69E8">
        <w:trPr>
          <w:trHeight w:val="817"/>
        </w:trPr>
        <w:tc>
          <w:tcPr>
            <w:tcW w:w="1363" w:type="pct"/>
            <w:shd w:val="clear" w:color="auto" w:fill="D9D9D9"/>
          </w:tcPr>
          <w:p w14:paraId="488ADAD5" w14:textId="77777777" w:rsidR="007A1AC4" w:rsidRPr="00E648A7" w:rsidRDefault="007A1AC4" w:rsidP="007A1AC4">
            <w:pPr>
              <w:rPr>
                <w:rStyle w:val="Strong"/>
                <w:b w:val="0"/>
              </w:rPr>
            </w:pPr>
            <w:r w:rsidRPr="00E648A7">
              <w:rPr>
                <w:rStyle w:val="Strong"/>
                <w:b w:val="0"/>
              </w:rPr>
              <w:t>Contact for More Information</w:t>
            </w:r>
          </w:p>
        </w:tc>
        <w:tc>
          <w:tcPr>
            <w:tcW w:w="3637" w:type="pct"/>
            <w:shd w:val="clear" w:color="auto" w:fill="auto"/>
          </w:tcPr>
          <w:p w14:paraId="11FA0096" w14:textId="4476CFDB" w:rsidR="007A1AC4" w:rsidRPr="00E63238" w:rsidRDefault="00450532" w:rsidP="007A1AC4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lang w:val="en-GB"/>
              </w:rPr>
              <w:t>Elsevier Digital Accessibility Team</w:t>
            </w:r>
            <w:r w:rsidR="007A1AC4" w:rsidRPr="00E63238">
              <w:rPr>
                <w:lang w:val="en-GB"/>
              </w:rPr>
              <w:br/>
            </w:r>
            <w:hyperlink r:id="rId8" w:history="1">
              <w:r w:rsidR="007A1AC4" w:rsidRPr="00EC16B9">
                <w:rPr>
                  <w:rStyle w:val="Hyperlink"/>
                </w:rPr>
                <w:t>accessibility@elsevier.com</w:t>
              </w:r>
            </w:hyperlink>
          </w:p>
        </w:tc>
      </w:tr>
      <w:tr w:rsidR="007A1AC4" w:rsidRPr="00B52BD8" w14:paraId="2D519F28" w14:textId="77777777" w:rsidTr="006F69E8">
        <w:trPr>
          <w:trHeight w:val="817"/>
        </w:trPr>
        <w:tc>
          <w:tcPr>
            <w:tcW w:w="1363" w:type="pct"/>
            <w:shd w:val="clear" w:color="auto" w:fill="D9D9D9"/>
          </w:tcPr>
          <w:p w14:paraId="61C5B42C" w14:textId="77777777" w:rsidR="007A1AC4" w:rsidRPr="00E648A7" w:rsidRDefault="007A1AC4" w:rsidP="007A1AC4">
            <w:pPr>
              <w:rPr>
                <w:rStyle w:val="Strong"/>
                <w:b w:val="0"/>
              </w:rPr>
            </w:pPr>
            <w:r w:rsidRPr="00E648A7">
              <w:rPr>
                <w:rStyle w:val="Strong"/>
                <w:b w:val="0"/>
              </w:rPr>
              <w:t>Testing Tools and Methods</w:t>
            </w:r>
          </w:p>
        </w:tc>
        <w:tc>
          <w:tcPr>
            <w:tcW w:w="3637" w:type="pct"/>
            <w:shd w:val="clear" w:color="auto" w:fill="auto"/>
          </w:tcPr>
          <w:p w14:paraId="789DF909" w14:textId="0539A722" w:rsidR="007A1AC4" w:rsidRDefault="007A1AC4" w:rsidP="007A1AC4">
            <w:pPr>
              <w:rPr>
                <w:rStyle w:val="Strong"/>
                <w:b w:val="0"/>
              </w:rPr>
            </w:pPr>
            <w:r w:rsidRPr="00E63238">
              <w:rPr>
                <w:rStyle w:val="Strong"/>
                <w:b w:val="0"/>
              </w:rPr>
              <w:t>Hands-on keyboard operation</w:t>
            </w:r>
            <w:r w:rsidRPr="00E63238">
              <w:rPr>
                <w:rStyle w:val="Strong"/>
                <w:b w:val="0"/>
              </w:rPr>
              <w:br/>
              <w:t>Firebug/Code inspection</w:t>
            </w:r>
            <w:r>
              <w:rPr>
                <w:rStyle w:val="Strong"/>
                <w:b w:val="0"/>
              </w:rPr>
              <w:br/>
            </w:r>
            <w:r w:rsidRPr="00E63238">
              <w:rPr>
                <w:rStyle w:val="Strong"/>
                <w:b w:val="0"/>
              </w:rPr>
              <w:t>JAWS 1</w:t>
            </w:r>
            <w:r w:rsidR="00374FC7">
              <w:rPr>
                <w:rStyle w:val="Strong"/>
                <w:b w:val="0"/>
              </w:rPr>
              <w:t>7</w:t>
            </w:r>
            <w:r>
              <w:rPr>
                <w:rStyle w:val="Strong"/>
                <w:b w:val="0"/>
              </w:rPr>
              <w:t xml:space="preserve"> on </w:t>
            </w:r>
            <w:r w:rsidR="00374FC7">
              <w:rPr>
                <w:rStyle w:val="Strong"/>
                <w:b w:val="0"/>
              </w:rPr>
              <w:t>Chrome</w:t>
            </w:r>
            <w:r w:rsidRPr="00E63238">
              <w:rPr>
                <w:rStyle w:val="Strong"/>
                <w:b w:val="0"/>
              </w:rPr>
              <w:t xml:space="preserve"> </w:t>
            </w:r>
            <w:r w:rsidR="00112340">
              <w:rPr>
                <w:rStyle w:val="Strong"/>
                <w:b w:val="0"/>
              </w:rPr>
              <w:t>V 108</w:t>
            </w:r>
            <w:r w:rsidR="00422A58">
              <w:rPr>
                <w:rStyle w:val="Strong"/>
                <w:b w:val="0"/>
              </w:rPr>
              <w:t xml:space="preserve"> </w:t>
            </w:r>
            <w:r w:rsidRPr="00E63238">
              <w:rPr>
                <w:rStyle w:val="Strong"/>
                <w:b w:val="0"/>
              </w:rPr>
              <w:t xml:space="preserve">on Windows </w:t>
            </w:r>
            <w:r>
              <w:rPr>
                <w:rStyle w:val="Strong"/>
                <w:b w:val="0"/>
              </w:rPr>
              <w:t>10</w:t>
            </w:r>
            <w:r w:rsidRPr="00E63238">
              <w:rPr>
                <w:rStyle w:val="Strong"/>
                <w:b w:val="0"/>
              </w:rPr>
              <w:br/>
            </w:r>
            <w:r>
              <w:rPr>
                <w:rStyle w:val="Strong"/>
                <w:b w:val="0"/>
              </w:rPr>
              <w:t>NVDA screen reader v20</w:t>
            </w:r>
            <w:r w:rsidR="000A182A">
              <w:rPr>
                <w:rStyle w:val="Strong"/>
                <w:b w:val="0"/>
              </w:rPr>
              <w:t>2</w:t>
            </w:r>
            <w:r w:rsidR="008F7A00">
              <w:rPr>
                <w:rStyle w:val="Strong"/>
                <w:b w:val="0"/>
              </w:rPr>
              <w:t>2.1</w:t>
            </w:r>
            <w:r>
              <w:rPr>
                <w:rStyle w:val="Strong"/>
                <w:b w:val="0"/>
              </w:rPr>
              <w:br/>
            </w:r>
            <w:r w:rsidRPr="00E63238">
              <w:rPr>
                <w:rStyle w:val="Strong"/>
                <w:b w:val="0"/>
              </w:rPr>
              <w:t xml:space="preserve">Wave </w:t>
            </w:r>
            <w:r>
              <w:rPr>
                <w:rStyle w:val="Strong"/>
                <w:b w:val="0"/>
              </w:rPr>
              <w:t>Extension</w:t>
            </w:r>
            <w:r w:rsidR="00422A58">
              <w:rPr>
                <w:rStyle w:val="Strong"/>
                <w:b w:val="0"/>
              </w:rPr>
              <w:br/>
            </w:r>
            <w:proofErr w:type="spellStart"/>
            <w:r w:rsidR="00422A58">
              <w:rPr>
                <w:rStyle w:val="Strong"/>
                <w:b w:val="0"/>
              </w:rPr>
              <w:t>aXe</w:t>
            </w:r>
            <w:proofErr w:type="spellEnd"/>
            <w:r w:rsidR="00422A58">
              <w:rPr>
                <w:rStyle w:val="Strong"/>
                <w:b w:val="0"/>
              </w:rPr>
              <w:t xml:space="preserve"> Extension for Chrome</w:t>
            </w:r>
          </w:p>
          <w:p w14:paraId="5F67D48A" w14:textId="77777777" w:rsidR="007A1AC4" w:rsidRPr="00E63238" w:rsidRDefault="007A1AC4" w:rsidP="007A1AC4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</w:rPr>
              <w:t>Color Contrast Analyzer</w:t>
            </w:r>
            <w:r>
              <w:rPr>
                <w:rStyle w:val="Strong"/>
                <w:b w:val="0"/>
              </w:rPr>
              <w:br/>
              <w:t>W3C WAI Pages</w:t>
            </w:r>
            <w:r w:rsidRPr="00E63238">
              <w:rPr>
                <w:rStyle w:val="Strong"/>
                <w:b w:val="0"/>
              </w:rPr>
              <w:br/>
            </w:r>
            <w:r w:rsidRPr="00EC16B9">
              <w:t xml:space="preserve">Elsevier Accessibility Checklist:  </w:t>
            </w:r>
            <w:hyperlink r:id="rId9" w:history="1">
              <w:r w:rsidRPr="00EC16B9">
                <w:rPr>
                  <w:rStyle w:val="Hyperlink"/>
                </w:rPr>
                <w:t>http://romeo.elsevier.com/accessibility_checklist/</w:t>
              </w:r>
            </w:hyperlink>
          </w:p>
        </w:tc>
      </w:tr>
      <w:tr w:rsidR="007A1AC4" w:rsidRPr="00B52BD8" w14:paraId="739168DA" w14:textId="77777777" w:rsidTr="006F69E8">
        <w:trPr>
          <w:trHeight w:val="576"/>
        </w:trPr>
        <w:tc>
          <w:tcPr>
            <w:tcW w:w="1363" w:type="pct"/>
            <w:shd w:val="clear" w:color="auto" w:fill="D9D9D9"/>
          </w:tcPr>
          <w:p w14:paraId="2F538006" w14:textId="77777777" w:rsidR="007A1AC4" w:rsidRPr="00E648A7" w:rsidRDefault="007A1AC4" w:rsidP="007A1AC4">
            <w:pPr>
              <w:rPr>
                <w:rStyle w:val="Strong"/>
                <w:b w:val="0"/>
              </w:rPr>
            </w:pPr>
            <w:r w:rsidRPr="00E648A7">
              <w:rPr>
                <w:rStyle w:val="Strong"/>
                <w:b w:val="0"/>
              </w:rPr>
              <w:t>Document Sections</w:t>
            </w:r>
          </w:p>
        </w:tc>
        <w:tc>
          <w:tcPr>
            <w:tcW w:w="3637" w:type="pct"/>
            <w:shd w:val="clear" w:color="auto" w:fill="auto"/>
          </w:tcPr>
          <w:p w14:paraId="31632C64" w14:textId="77777777" w:rsidR="007A1AC4" w:rsidRPr="00EC16B9" w:rsidRDefault="007A1AC4" w:rsidP="007A1AC4">
            <w:r w:rsidRPr="00EC16B9">
              <w:t>The review document below</w:t>
            </w:r>
            <w:r>
              <w:t xml:space="preserve"> includes all WCAG 2.1 A and AA checkpoints and</w:t>
            </w:r>
            <w:r w:rsidRPr="00EC16B9">
              <w:t xml:space="preserve"> is organized into 6 logical sections:  </w:t>
            </w:r>
          </w:p>
          <w:p w14:paraId="44AAB35F" w14:textId="77777777" w:rsidR="007A1AC4" w:rsidRPr="00EC16B9" w:rsidRDefault="007A1AC4" w:rsidP="007A1AC4">
            <w:pPr>
              <w:numPr>
                <w:ilvl w:val="0"/>
                <w:numId w:val="4"/>
              </w:numPr>
            </w:pPr>
            <w:r w:rsidRPr="00EC16B9">
              <w:t>Visuals</w:t>
            </w:r>
          </w:p>
          <w:p w14:paraId="63B02272" w14:textId="77777777" w:rsidR="007A1AC4" w:rsidRPr="00EC16B9" w:rsidRDefault="007A1AC4" w:rsidP="007A1AC4">
            <w:pPr>
              <w:numPr>
                <w:ilvl w:val="0"/>
                <w:numId w:val="4"/>
              </w:numPr>
            </w:pPr>
            <w:r w:rsidRPr="00EC16B9">
              <w:t>Keyboard</w:t>
            </w:r>
          </w:p>
          <w:p w14:paraId="77264E92" w14:textId="77777777" w:rsidR="007A1AC4" w:rsidRPr="00EC16B9" w:rsidRDefault="007A1AC4" w:rsidP="007A1AC4">
            <w:pPr>
              <w:numPr>
                <w:ilvl w:val="0"/>
                <w:numId w:val="4"/>
              </w:numPr>
            </w:pPr>
            <w:r w:rsidRPr="00EC16B9">
              <w:t>Headings and Structure</w:t>
            </w:r>
          </w:p>
          <w:p w14:paraId="13A12B1B" w14:textId="77777777" w:rsidR="007A1AC4" w:rsidRPr="00EC16B9" w:rsidRDefault="007A1AC4" w:rsidP="007A1AC4">
            <w:pPr>
              <w:numPr>
                <w:ilvl w:val="0"/>
                <w:numId w:val="4"/>
              </w:numPr>
            </w:pPr>
            <w:r w:rsidRPr="00EC16B9">
              <w:t>Labeling</w:t>
            </w:r>
          </w:p>
          <w:p w14:paraId="28FF6C39" w14:textId="77777777" w:rsidR="007A1AC4" w:rsidRDefault="007A1AC4" w:rsidP="007A1AC4">
            <w:pPr>
              <w:numPr>
                <w:ilvl w:val="0"/>
                <w:numId w:val="4"/>
              </w:numPr>
            </w:pPr>
            <w:r w:rsidRPr="00EC16B9">
              <w:t>Multimedia</w:t>
            </w:r>
          </w:p>
          <w:p w14:paraId="69E79022" w14:textId="77777777" w:rsidR="007A1AC4" w:rsidRPr="008A0D4C" w:rsidRDefault="007A1AC4" w:rsidP="007A1AC4">
            <w:pPr>
              <w:numPr>
                <w:ilvl w:val="0"/>
                <w:numId w:val="4"/>
              </w:numPr>
              <w:rPr>
                <w:rStyle w:val="Strong"/>
                <w:b w:val="0"/>
                <w:bCs w:val="0"/>
              </w:rPr>
            </w:pPr>
            <w:r w:rsidRPr="00EC16B9">
              <w:t>Usability</w:t>
            </w:r>
          </w:p>
        </w:tc>
      </w:tr>
      <w:tr w:rsidR="007A1AC4" w:rsidRPr="00B52BD8" w14:paraId="13F436EE" w14:textId="77777777" w:rsidTr="006F69E8">
        <w:trPr>
          <w:trHeight w:val="367"/>
        </w:trPr>
        <w:tc>
          <w:tcPr>
            <w:tcW w:w="1363" w:type="pct"/>
            <w:shd w:val="clear" w:color="auto" w:fill="D9D9D9"/>
          </w:tcPr>
          <w:p w14:paraId="2C7060BE" w14:textId="77777777" w:rsidR="007A1AC4" w:rsidRPr="00E648A7" w:rsidRDefault="007A1AC4" w:rsidP="007A1AC4">
            <w:pPr>
              <w:rPr>
                <w:rStyle w:val="Strong"/>
                <w:b w:val="0"/>
              </w:rPr>
            </w:pPr>
            <w:r w:rsidRPr="00E648A7">
              <w:rPr>
                <w:rStyle w:val="Strong"/>
                <w:b w:val="0"/>
              </w:rPr>
              <w:t>Pages Covered</w:t>
            </w:r>
          </w:p>
        </w:tc>
        <w:tc>
          <w:tcPr>
            <w:tcW w:w="3637" w:type="pct"/>
            <w:shd w:val="clear" w:color="auto" w:fill="auto"/>
          </w:tcPr>
          <w:p w14:paraId="6E3C2213" w14:textId="0349EE69" w:rsidR="007A1AC4" w:rsidRPr="00A00930" w:rsidRDefault="00BC2846" w:rsidP="007A1AC4">
            <w:r>
              <w:t xml:space="preserve">Home, </w:t>
            </w:r>
            <w:r w:rsidR="006E4788">
              <w:t xml:space="preserve">Deliveries, </w:t>
            </w:r>
            <w:r w:rsidR="0017096D">
              <w:t>New Delivery</w:t>
            </w:r>
            <w:r w:rsidR="006E4788">
              <w:t>, Materials</w:t>
            </w:r>
            <w:r w:rsidR="00731337">
              <w:t>, Open Positions</w:t>
            </w:r>
            <w:r w:rsidR="00670C30">
              <w:t>, Letters</w:t>
            </w:r>
            <w:r w:rsidR="004379EA">
              <w:t>, New Recommendation Request</w:t>
            </w:r>
            <w:r w:rsidR="000B5323">
              <w:t>, Chat</w:t>
            </w:r>
            <w:r w:rsidR="00137281">
              <w:t>, Collections</w:t>
            </w:r>
            <w:r w:rsidR="000379B8">
              <w:t>, Shared with Me</w:t>
            </w:r>
            <w:r w:rsidR="0067265A">
              <w:t>, Account Settings</w:t>
            </w:r>
            <w:r w:rsidR="001816E5">
              <w:t>, My Contacts</w:t>
            </w:r>
          </w:p>
        </w:tc>
      </w:tr>
      <w:tr w:rsidR="007A1AC4" w:rsidRPr="00B52BD8" w14:paraId="2F27C3A6" w14:textId="77777777" w:rsidTr="006F69E8">
        <w:trPr>
          <w:trHeight w:val="367"/>
        </w:trPr>
        <w:tc>
          <w:tcPr>
            <w:tcW w:w="1363" w:type="pct"/>
            <w:shd w:val="clear" w:color="auto" w:fill="D9D9D9"/>
          </w:tcPr>
          <w:p w14:paraId="1AEBFE0A" w14:textId="77777777" w:rsidR="007A1AC4" w:rsidRPr="00E648A7" w:rsidRDefault="007A1AC4" w:rsidP="007A1AC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Terms</w:t>
            </w:r>
          </w:p>
        </w:tc>
        <w:tc>
          <w:tcPr>
            <w:tcW w:w="3637" w:type="pct"/>
            <w:shd w:val="clear" w:color="auto" w:fill="auto"/>
          </w:tcPr>
          <w:p w14:paraId="6A7D743C" w14:textId="77777777" w:rsidR="007A1AC4" w:rsidRDefault="007A1AC4" w:rsidP="007A1AC4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Supports</w:t>
            </w:r>
            <w:r>
              <w:rPr>
                <w:rStyle w:val="Strong"/>
                <w:b w:val="0"/>
                <w:bCs w:val="0"/>
              </w:rPr>
              <w:t>: The functionality of the product has at least one method that meets the criteria without known defects or meets with equivalent facilitation.</w:t>
            </w:r>
          </w:p>
          <w:p w14:paraId="69E1213F" w14:textId="77777777" w:rsidR="007A1AC4" w:rsidRDefault="007A1AC4" w:rsidP="007A1AC4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Partially supports</w:t>
            </w:r>
            <w:r w:rsidRPr="009A7EB8">
              <w:rPr>
                <w:rStyle w:val="Strong"/>
                <w:b w:val="0"/>
                <w:bCs w:val="0"/>
              </w:rPr>
              <w:t>:</w:t>
            </w:r>
            <w:r>
              <w:rPr>
                <w:rStyle w:val="Strong"/>
                <w:b w:val="0"/>
                <w:bCs w:val="0"/>
              </w:rPr>
              <w:t xml:space="preserve"> Some functionality of the product does not meet the criteria.</w:t>
            </w:r>
          </w:p>
          <w:p w14:paraId="7CC56CF6" w14:textId="77777777" w:rsidR="007A1AC4" w:rsidRDefault="007A1AC4" w:rsidP="007A1AC4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Does not support</w:t>
            </w:r>
            <w:r w:rsidRPr="008A6CDD">
              <w:rPr>
                <w:rStyle w:val="Strong"/>
                <w:b w:val="0"/>
                <w:bCs w:val="0"/>
              </w:rPr>
              <w:t>:</w:t>
            </w:r>
            <w:r>
              <w:rPr>
                <w:rStyle w:val="Strong"/>
                <w:b w:val="0"/>
                <w:bCs w:val="0"/>
              </w:rPr>
              <w:t xml:space="preserve"> Majority of functionality of the product does not meet the criteria.</w:t>
            </w:r>
          </w:p>
          <w:p w14:paraId="3CF21BF8" w14:textId="77777777" w:rsidR="007A1AC4" w:rsidRPr="009A7EB8" w:rsidRDefault="007A1AC4" w:rsidP="007A1AC4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Supports (N/A):</w:t>
            </w:r>
            <w:r>
              <w:rPr>
                <w:rStyle w:val="Strong"/>
                <w:b w:val="0"/>
                <w:bCs w:val="0"/>
              </w:rPr>
              <w:t xml:space="preserve"> According to W3C on conformance, "</w:t>
            </w:r>
            <w:r>
              <w:rPr>
                <w:rStyle w:val="Strong"/>
                <w:b w:val="0"/>
              </w:rPr>
              <w:t>I</w:t>
            </w:r>
            <w:r w:rsidRPr="005C23FE">
              <w:rPr>
                <w:rStyle w:val="Strong"/>
                <w:b w:val="0"/>
              </w:rPr>
              <w:t>f there is no content to which a success criterion applies, the success criterion is satisfied.</w:t>
            </w:r>
            <w:r>
              <w:rPr>
                <w:rStyle w:val="Strong"/>
                <w:b w:val="0"/>
              </w:rPr>
              <w:t>"</w:t>
            </w:r>
          </w:p>
        </w:tc>
      </w:tr>
      <w:tr w:rsidR="007A1AC4" w:rsidRPr="00B52BD8" w14:paraId="4CEC28E7" w14:textId="77777777" w:rsidTr="006F69E8">
        <w:trPr>
          <w:trHeight w:val="367"/>
        </w:trPr>
        <w:tc>
          <w:tcPr>
            <w:tcW w:w="1363" w:type="pct"/>
            <w:tcBorders>
              <w:bottom w:val="single" w:sz="4" w:space="0" w:color="auto"/>
            </w:tcBorders>
            <w:shd w:val="clear" w:color="auto" w:fill="D9D9D9"/>
          </w:tcPr>
          <w:p w14:paraId="238986E1" w14:textId="77777777" w:rsidR="007A1AC4" w:rsidRPr="00E648A7" w:rsidRDefault="007A1AC4" w:rsidP="007A1AC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Notes/Terminology</w:t>
            </w:r>
          </w:p>
        </w:tc>
        <w:tc>
          <w:tcPr>
            <w:tcW w:w="3637" w:type="pct"/>
            <w:tcBorders>
              <w:bottom w:val="single" w:sz="4" w:space="0" w:color="auto"/>
            </w:tcBorders>
            <w:shd w:val="clear" w:color="auto" w:fill="auto"/>
          </w:tcPr>
          <w:p w14:paraId="6E083BD4" w14:textId="77777777" w:rsidR="007A1AC4" w:rsidRPr="00E63238" w:rsidRDefault="007A1AC4" w:rsidP="007A1AC4">
            <w:pPr>
              <w:pStyle w:val="NormalWeb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“AT” stands for Assistive Technology such as screen readers, voice input, etc.</w:t>
            </w:r>
          </w:p>
        </w:tc>
      </w:tr>
    </w:tbl>
    <w:p w14:paraId="1AEA0D8C" w14:textId="77777777" w:rsidR="007A1AC4" w:rsidRDefault="007A1AC4" w:rsidP="006F69E8"/>
    <w:p w14:paraId="20166F5B" w14:textId="77777777" w:rsidR="007A1AC4" w:rsidRDefault="007A1AC4" w:rsidP="007A1AC4">
      <w:r>
        <w:br w:type="page"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1"/>
        <w:gridCol w:w="947"/>
        <w:gridCol w:w="3386"/>
      </w:tblGrid>
      <w:tr w:rsidR="00DF7D55" w:rsidRPr="00556AB9" w14:paraId="5083C31A" w14:textId="77777777" w:rsidTr="00DF7D55">
        <w:trPr>
          <w:tblHeader/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083C317" w14:textId="607A51BF" w:rsidR="00DF7D55" w:rsidRPr="00556AB9" w:rsidRDefault="00D4354C" w:rsidP="00DF7D55">
            <w:pPr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lastRenderedPageBreak/>
              <w:t>WCAG 2.</w:t>
            </w:r>
            <w:r w:rsidR="00DF4BA1">
              <w:rPr>
                <w:rFonts w:eastAsia="Times New Roman" w:cs="Calibri"/>
                <w:b/>
                <w:bCs/>
              </w:rPr>
              <w:t>1</w:t>
            </w:r>
            <w:r>
              <w:rPr>
                <w:rFonts w:eastAsia="Times New Roman" w:cs="Calibri"/>
                <w:b/>
                <w:bCs/>
              </w:rPr>
              <w:t xml:space="preserve"> </w:t>
            </w:r>
            <w:r w:rsidR="00DF7D55" w:rsidRPr="00556AB9">
              <w:rPr>
                <w:rFonts w:eastAsia="Times New Roman" w:cs="Calibri"/>
                <w:b/>
                <w:bCs/>
              </w:rPr>
              <w:t xml:space="preserve">Success Criterion 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083C318" w14:textId="77777777" w:rsidR="00DF7D55" w:rsidRPr="00556AB9" w:rsidRDefault="00DF7D55" w:rsidP="00E106CB">
            <w:pPr>
              <w:rPr>
                <w:rFonts w:eastAsia="Times New Roman" w:cs="Calibri"/>
                <w:b/>
                <w:bCs/>
              </w:rPr>
            </w:pPr>
            <w:r w:rsidRPr="00556AB9">
              <w:rPr>
                <w:rFonts w:eastAsia="Times New Roman" w:cs="Calibri"/>
                <w:b/>
                <w:bCs/>
              </w:rPr>
              <w:t>Level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083C319" w14:textId="77777777" w:rsidR="00DF7D55" w:rsidRPr="00556AB9" w:rsidRDefault="00DF7D55" w:rsidP="00E106CB">
            <w:pPr>
              <w:rPr>
                <w:rFonts w:eastAsia="Times New Roman" w:cs="Calibri"/>
                <w:b/>
                <w:bCs/>
              </w:rPr>
            </w:pPr>
            <w:r w:rsidRPr="00556AB9">
              <w:rPr>
                <w:rFonts w:eastAsia="Times New Roman" w:cs="Calibri"/>
                <w:b/>
                <w:bCs/>
              </w:rPr>
              <w:t>Evaluation</w:t>
            </w:r>
          </w:p>
        </w:tc>
      </w:tr>
      <w:tr w:rsidR="00DF7D55" w:rsidRPr="00556AB9" w14:paraId="5083C31E" w14:textId="77777777" w:rsidTr="0039412D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083C31B" w14:textId="5BF8FF0F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1.1.1</w:t>
            </w:r>
            <w:r w:rsidR="001F7D1B">
              <w:rPr>
                <w:rFonts w:eastAsia="Times New Roman" w:cs="Calibri"/>
              </w:rPr>
              <w:t xml:space="preserve"> </w:t>
            </w:r>
            <w:r w:rsidRPr="00556AB9">
              <w:rPr>
                <w:rFonts w:eastAsia="Times New Roman" w:cs="Calibri"/>
              </w:rPr>
              <w:t>Non-text Content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083C31C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noWrap/>
            <w:vAlign w:val="center"/>
          </w:tcPr>
          <w:p w14:paraId="5083C31D" w14:textId="3A07AB17" w:rsidR="00DF7D55" w:rsidRPr="00556AB9" w:rsidRDefault="00C16A90" w:rsidP="00E106CB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Partially supports</w:t>
            </w:r>
          </w:p>
        </w:tc>
      </w:tr>
      <w:tr w:rsidR="00DF7D55" w:rsidRPr="00556AB9" w14:paraId="5083C322" w14:textId="77777777" w:rsidTr="00422029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1F" w14:textId="0398A054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1.2.1 Audio-only and Video-only (Prerecorded)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20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</w:tcPr>
          <w:p w14:paraId="5083C321" w14:textId="50D183E8" w:rsidR="00DF7D55" w:rsidRPr="00556AB9" w:rsidRDefault="0065593E" w:rsidP="00E106CB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 (N/A)</w:t>
            </w:r>
          </w:p>
        </w:tc>
      </w:tr>
      <w:tr w:rsidR="0089009D" w:rsidRPr="00556AB9" w14:paraId="5083C326" w14:textId="77777777" w:rsidTr="00422029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23" w14:textId="304A62DD" w:rsidR="0089009D" w:rsidRPr="00556AB9" w:rsidRDefault="0089009D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1.2.2 Captions (Prerecorded)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24" w14:textId="77777777" w:rsidR="0089009D" w:rsidRPr="00556AB9" w:rsidRDefault="0089009D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</w:tcPr>
          <w:p w14:paraId="5083C325" w14:textId="5480C6EC" w:rsidR="0089009D" w:rsidRPr="00556AB9" w:rsidRDefault="0065593E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 (N/A)</w:t>
            </w:r>
          </w:p>
        </w:tc>
      </w:tr>
      <w:tr w:rsidR="0089009D" w:rsidRPr="00556AB9" w14:paraId="5083C32A" w14:textId="77777777" w:rsidTr="00422029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27" w14:textId="0E7BA375" w:rsidR="0089009D" w:rsidRPr="00556AB9" w:rsidRDefault="0089009D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1.2.3 Audio Description or Full Text Alternative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28" w14:textId="77777777" w:rsidR="0089009D" w:rsidRPr="00556AB9" w:rsidRDefault="0089009D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</w:tcPr>
          <w:p w14:paraId="5083C329" w14:textId="6B5C2B91" w:rsidR="0089009D" w:rsidRPr="00556AB9" w:rsidRDefault="0065593E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 (N/A)</w:t>
            </w:r>
          </w:p>
        </w:tc>
      </w:tr>
      <w:tr w:rsidR="0089009D" w:rsidRPr="00556AB9" w14:paraId="5083C32E" w14:textId="77777777" w:rsidTr="00422029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2B" w14:textId="6D11C5AD" w:rsidR="0089009D" w:rsidRPr="00556AB9" w:rsidRDefault="0089009D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1.2.4 Captions (Live)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2C" w14:textId="77777777" w:rsidR="0089009D" w:rsidRPr="00556AB9" w:rsidRDefault="0089009D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</w:tcPr>
          <w:p w14:paraId="5083C32D" w14:textId="4A003FBA" w:rsidR="0089009D" w:rsidRPr="00556AB9" w:rsidRDefault="0065593E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 (N/A)</w:t>
            </w:r>
          </w:p>
        </w:tc>
      </w:tr>
      <w:tr w:rsidR="0089009D" w:rsidRPr="00556AB9" w14:paraId="5083C332" w14:textId="77777777" w:rsidTr="00422029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2F" w14:textId="0E227486" w:rsidR="0089009D" w:rsidRPr="00556AB9" w:rsidRDefault="0089009D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1.2.5 Audio Description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30" w14:textId="77777777" w:rsidR="0089009D" w:rsidRPr="00556AB9" w:rsidRDefault="0089009D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</w:tcPr>
          <w:p w14:paraId="5083C331" w14:textId="0699ABB3" w:rsidR="0089009D" w:rsidRPr="00556AB9" w:rsidRDefault="0065593E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 (N/A)</w:t>
            </w:r>
          </w:p>
        </w:tc>
      </w:tr>
      <w:tr w:rsidR="00DF7D55" w:rsidRPr="00556AB9" w14:paraId="5083C336" w14:textId="77777777" w:rsidTr="00DD1950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33" w14:textId="309C2B08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1.3.1 Info and Relationships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34" w14:textId="77777777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</w:tcPr>
          <w:p w14:paraId="5083C335" w14:textId="59D2C0DC" w:rsidR="00DF7D55" w:rsidRPr="00556AB9" w:rsidRDefault="0034670E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</w:t>
            </w:r>
            <w:r w:rsidR="0065593E">
              <w:rPr>
                <w:rFonts w:eastAsia="Times New Roman" w:cs="Calibri"/>
              </w:rPr>
              <w:t>upports</w:t>
            </w:r>
          </w:p>
        </w:tc>
      </w:tr>
      <w:tr w:rsidR="00AF3EC4" w:rsidRPr="00556AB9" w14:paraId="5083C33A" w14:textId="77777777" w:rsidTr="006155FC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37" w14:textId="28A9C7ED" w:rsidR="00AF3EC4" w:rsidRPr="00556AB9" w:rsidRDefault="00AF3EC4" w:rsidP="00AF3EC4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1.3.2 Meaningful Sequence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38" w14:textId="77777777" w:rsidR="00AF3EC4" w:rsidRPr="00556AB9" w:rsidRDefault="00AF3EC4" w:rsidP="00AF3EC4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</w:tcPr>
          <w:p w14:paraId="5083C339" w14:textId="2F7F9FFB" w:rsidR="00AF3EC4" w:rsidRPr="00556AB9" w:rsidRDefault="00962136" w:rsidP="00AF3EC4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</w:t>
            </w:r>
            <w:r w:rsidR="00B531D0">
              <w:rPr>
                <w:rFonts w:eastAsia="Times New Roman" w:cs="Calibri"/>
              </w:rPr>
              <w:t>upports</w:t>
            </w:r>
          </w:p>
        </w:tc>
      </w:tr>
      <w:tr w:rsidR="00AF3EC4" w:rsidRPr="00556AB9" w14:paraId="5083C33E" w14:textId="77777777" w:rsidTr="002A391B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3B" w14:textId="3655FA86" w:rsidR="00AF3EC4" w:rsidRPr="00556AB9" w:rsidRDefault="00AF3EC4" w:rsidP="00AF3EC4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1.3.3 Sensory Characteristics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3C" w14:textId="77777777" w:rsidR="00AF3EC4" w:rsidRPr="00556AB9" w:rsidRDefault="00AF3EC4" w:rsidP="00AF3EC4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</w:tcPr>
          <w:p w14:paraId="5083C33D" w14:textId="6363D5B7" w:rsidR="00AF3EC4" w:rsidRPr="00556AB9" w:rsidRDefault="00BB6728" w:rsidP="00AF3EC4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</w:t>
            </w:r>
          </w:p>
        </w:tc>
      </w:tr>
      <w:tr w:rsidR="001F7D1B" w:rsidRPr="00556AB9" w14:paraId="2ABA7E8C" w14:textId="77777777" w:rsidTr="00422029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14:paraId="2532F3A3" w14:textId="49832E64" w:rsidR="001F7D1B" w:rsidRPr="00556AB9" w:rsidRDefault="001F7D1B" w:rsidP="00AF3EC4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1.3.4 Orientation (2.1)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14:paraId="2EB97BC6" w14:textId="35E7993E" w:rsidR="001F7D1B" w:rsidRPr="00556AB9" w:rsidRDefault="001F7D1B" w:rsidP="00AF3EC4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</w:tcPr>
          <w:p w14:paraId="1CCE2051" w14:textId="0F7F16DF" w:rsidR="001F7D1B" w:rsidRPr="00556AB9" w:rsidRDefault="00210169" w:rsidP="00AF3EC4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</w:t>
            </w:r>
          </w:p>
        </w:tc>
      </w:tr>
      <w:tr w:rsidR="001F7D1B" w:rsidRPr="00556AB9" w14:paraId="3E83FD34" w14:textId="77777777" w:rsidTr="00422029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14:paraId="1FD05AD8" w14:textId="462B0F6E" w:rsidR="001F7D1B" w:rsidRDefault="001F7D1B" w:rsidP="00AF3EC4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1.3.5 Identify Input Purpose (2.1)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14:paraId="1739D63B" w14:textId="67B5FC0B" w:rsidR="001F7D1B" w:rsidRDefault="001F7D1B" w:rsidP="00AF3EC4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</w:tcPr>
          <w:p w14:paraId="20DC4D08" w14:textId="1671AFCE" w:rsidR="001F7D1B" w:rsidRDefault="0065593E" w:rsidP="00AF3EC4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</w:t>
            </w:r>
          </w:p>
        </w:tc>
      </w:tr>
      <w:tr w:rsidR="00DF7D55" w:rsidRPr="00556AB9" w14:paraId="5083C342" w14:textId="77777777" w:rsidTr="00654C4C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083C33F" w14:textId="642F77E6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1.4.1 Use of Color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083C340" w14:textId="77777777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noWrap/>
            <w:vAlign w:val="center"/>
          </w:tcPr>
          <w:p w14:paraId="5083C341" w14:textId="1DCAF946" w:rsidR="00DF7D55" w:rsidRPr="00556AB9" w:rsidRDefault="00654C4C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Partially s</w:t>
            </w:r>
            <w:r w:rsidR="00126E3D">
              <w:rPr>
                <w:rFonts w:eastAsia="Times New Roman" w:cs="Calibri"/>
              </w:rPr>
              <w:t>upports</w:t>
            </w:r>
          </w:p>
        </w:tc>
      </w:tr>
      <w:tr w:rsidR="00DF7D55" w:rsidRPr="00556AB9" w14:paraId="5083C346" w14:textId="77777777" w:rsidTr="00422029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43" w14:textId="43ABBE46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1.4.2 Audio Control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44" w14:textId="77777777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</w:tcPr>
          <w:p w14:paraId="5083C345" w14:textId="0C5D4204" w:rsidR="00DF7D55" w:rsidRPr="00556AB9" w:rsidRDefault="0065593E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 (N/A)</w:t>
            </w:r>
          </w:p>
        </w:tc>
      </w:tr>
      <w:tr w:rsidR="00DF7D55" w:rsidRPr="00556AB9" w14:paraId="5083C34A" w14:textId="77777777" w:rsidTr="009E1367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083C347" w14:textId="6A910FDE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1.4.3 Contrast (Minimum)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083C348" w14:textId="77777777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noWrap/>
            <w:vAlign w:val="center"/>
          </w:tcPr>
          <w:p w14:paraId="5083C349" w14:textId="03149189" w:rsidR="00DF7D55" w:rsidRPr="00556AB9" w:rsidRDefault="0065593E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Partially </w:t>
            </w:r>
            <w:r w:rsidR="00BB6728">
              <w:rPr>
                <w:rFonts w:eastAsia="Times New Roman" w:cs="Calibri"/>
              </w:rPr>
              <w:t>s</w:t>
            </w:r>
            <w:r>
              <w:rPr>
                <w:rFonts w:eastAsia="Times New Roman" w:cs="Calibri"/>
              </w:rPr>
              <w:t>upports</w:t>
            </w:r>
          </w:p>
        </w:tc>
      </w:tr>
      <w:tr w:rsidR="00AF3EC4" w:rsidRPr="00556AB9" w14:paraId="5083C34E" w14:textId="77777777" w:rsidTr="00BB1F5C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4B" w14:textId="17CEC7E4" w:rsidR="00AF3EC4" w:rsidRPr="00556AB9" w:rsidRDefault="00AF3EC4" w:rsidP="00AF3EC4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1.4.4 Resize text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4C" w14:textId="77777777" w:rsidR="00AF3EC4" w:rsidRPr="00556AB9" w:rsidRDefault="00AF3EC4" w:rsidP="00AF3EC4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</w:tcPr>
          <w:p w14:paraId="5083C34D" w14:textId="093F1346" w:rsidR="00AF3EC4" w:rsidRPr="00556AB9" w:rsidRDefault="00BB1F5C" w:rsidP="00AF3EC4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</w:t>
            </w:r>
            <w:r w:rsidR="00126E3D">
              <w:rPr>
                <w:rFonts w:eastAsia="Times New Roman" w:cs="Calibri"/>
              </w:rPr>
              <w:t>upports</w:t>
            </w:r>
          </w:p>
        </w:tc>
      </w:tr>
      <w:tr w:rsidR="00AF3EC4" w:rsidRPr="00556AB9" w14:paraId="5083C352" w14:textId="77777777" w:rsidTr="0005287A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4F" w14:textId="72CC19D9" w:rsidR="00AF3EC4" w:rsidRPr="00556AB9" w:rsidRDefault="00AF3EC4" w:rsidP="00AF3EC4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1.4.5 Images of Text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50" w14:textId="77777777" w:rsidR="00AF3EC4" w:rsidRPr="00556AB9" w:rsidRDefault="00AF3EC4" w:rsidP="00AF3EC4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</w:tcPr>
          <w:p w14:paraId="5083C351" w14:textId="469BFB01" w:rsidR="00AF3EC4" w:rsidRPr="00556AB9" w:rsidRDefault="0005287A" w:rsidP="00AF3EC4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</w:t>
            </w:r>
            <w:r w:rsidR="00B531D0">
              <w:rPr>
                <w:rFonts w:eastAsia="Times New Roman" w:cs="Calibri"/>
              </w:rPr>
              <w:t>upports</w:t>
            </w:r>
          </w:p>
        </w:tc>
      </w:tr>
      <w:tr w:rsidR="001F7D1B" w:rsidRPr="00556AB9" w14:paraId="2124E9F7" w14:textId="77777777" w:rsidTr="0035659D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14:paraId="052C4BF5" w14:textId="39650C16" w:rsidR="001F7D1B" w:rsidRPr="00556AB9" w:rsidRDefault="001F7D1B" w:rsidP="00AF3EC4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1.4.10 Reflow (2.1)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14:paraId="0F6AA7C2" w14:textId="00F51CE4" w:rsidR="001F7D1B" w:rsidRPr="00556AB9" w:rsidRDefault="001F7D1B" w:rsidP="00AF3EC4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</w:tcPr>
          <w:p w14:paraId="09B28855" w14:textId="120BFABB" w:rsidR="001F7D1B" w:rsidRPr="00556AB9" w:rsidRDefault="0035659D" w:rsidP="00AF3EC4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</w:t>
            </w:r>
            <w:r w:rsidR="00126E3D">
              <w:rPr>
                <w:rFonts w:eastAsia="Times New Roman" w:cs="Calibri"/>
              </w:rPr>
              <w:t>upports</w:t>
            </w:r>
          </w:p>
        </w:tc>
      </w:tr>
      <w:tr w:rsidR="001F7D1B" w:rsidRPr="00556AB9" w14:paraId="4F1ABE6D" w14:textId="77777777" w:rsidTr="00FF43BA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28633A89" w14:textId="24904032" w:rsidR="001F7D1B" w:rsidRDefault="001F7D1B" w:rsidP="00AF3EC4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1.4.11 Non-Text Contrast (2.1)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01C95F02" w14:textId="0ADD5B27" w:rsidR="001F7D1B" w:rsidRDefault="001F7D1B" w:rsidP="00AF3EC4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noWrap/>
          </w:tcPr>
          <w:p w14:paraId="254E7CE9" w14:textId="1CC6B7F0" w:rsidR="001F7D1B" w:rsidRDefault="00126E3D" w:rsidP="00AF3EC4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Partially supports</w:t>
            </w:r>
          </w:p>
        </w:tc>
      </w:tr>
      <w:tr w:rsidR="001F7D1B" w:rsidRPr="00556AB9" w14:paraId="48B80330" w14:textId="77777777" w:rsidTr="00CF61B0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14:paraId="20AB67A7" w14:textId="6565E2B4" w:rsidR="001F7D1B" w:rsidRDefault="001F7D1B" w:rsidP="00AF3EC4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1.4.12 Text Spacing (2.1)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14:paraId="6AB43E51" w14:textId="6287A2DA" w:rsidR="001F7D1B" w:rsidRDefault="001F7D1B" w:rsidP="00AF3EC4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</w:tcPr>
          <w:p w14:paraId="1FC7A2A9" w14:textId="290C3D2D" w:rsidR="001F7D1B" w:rsidRDefault="00CF61B0" w:rsidP="00AF3EC4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</w:t>
            </w:r>
            <w:r w:rsidR="00210169">
              <w:rPr>
                <w:rFonts w:eastAsia="Times New Roman" w:cs="Calibri"/>
              </w:rPr>
              <w:t>upports</w:t>
            </w:r>
          </w:p>
        </w:tc>
      </w:tr>
      <w:tr w:rsidR="001F7D1B" w:rsidRPr="00556AB9" w14:paraId="3E2ABD91" w14:textId="77777777" w:rsidTr="001F3C09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14:paraId="1A0775F1" w14:textId="367B11A4" w:rsidR="001F7D1B" w:rsidRDefault="001F7D1B" w:rsidP="00AF3EC4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1.4.13 Content on Hover or Focus (2.1)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14:paraId="2B4463B6" w14:textId="6652E865" w:rsidR="001F7D1B" w:rsidRDefault="001F7D1B" w:rsidP="00AF3EC4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</w:tcPr>
          <w:p w14:paraId="79B209B1" w14:textId="62A94787" w:rsidR="001F7D1B" w:rsidRDefault="001F3C09" w:rsidP="00AF3EC4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</w:t>
            </w:r>
            <w:r w:rsidR="00EC59DC">
              <w:rPr>
                <w:rFonts w:eastAsia="Times New Roman" w:cs="Calibri"/>
              </w:rPr>
              <w:t>upports</w:t>
            </w:r>
          </w:p>
        </w:tc>
      </w:tr>
      <w:tr w:rsidR="00DF7D55" w:rsidRPr="00556AB9" w14:paraId="5083C356" w14:textId="77777777" w:rsidTr="00D406AD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083C353" w14:textId="436F204C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2.1.1 Keyboard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083C354" w14:textId="77777777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noWrap/>
            <w:vAlign w:val="center"/>
          </w:tcPr>
          <w:p w14:paraId="5083C355" w14:textId="646CE979" w:rsidR="00DF7D55" w:rsidRPr="00556AB9" w:rsidRDefault="00BB6728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Partially supports</w:t>
            </w:r>
          </w:p>
        </w:tc>
      </w:tr>
      <w:tr w:rsidR="00DF7D55" w:rsidRPr="00556AB9" w14:paraId="5083C35A" w14:textId="77777777" w:rsidTr="00422029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57" w14:textId="734C8E94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2.1.2 No Keyboard Trap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58" w14:textId="77777777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</w:tcPr>
          <w:p w14:paraId="5083C359" w14:textId="14306BA1" w:rsidR="00DF7D55" w:rsidRPr="00556AB9" w:rsidRDefault="00210169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</w:t>
            </w:r>
          </w:p>
        </w:tc>
      </w:tr>
      <w:tr w:rsidR="001F7D1B" w:rsidRPr="00556AB9" w14:paraId="55120D44" w14:textId="77777777" w:rsidTr="00422029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14:paraId="72226078" w14:textId="29015C35" w:rsidR="001F7D1B" w:rsidRPr="00556AB9" w:rsidRDefault="001F7D1B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2.1.4 Character Key Shortcuts (2.1)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14:paraId="2BDBD3EE" w14:textId="1EEE2F07" w:rsidR="001F7D1B" w:rsidRPr="00556AB9" w:rsidRDefault="001F7D1B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</w:tcPr>
          <w:p w14:paraId="2B5E2083" w14:textId="70BA3B03" w:rsidR="001F7D1B" w:rsidRPr="00556AB9" w:rsidRDefault="0065593E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 (N/A)</w:t>
            </w:r>
          </w:p>
        </w:tc>
      </w:tr>
      <w:tr w:rsidR="00DF7D55" w:rsidRPr="00556AB9" w14:paraId="5083C35E" w14:textId="77777777" w:rsidTr="00D80617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5B" w14:textId="6D9537F0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2.2.1 Timing Adjustable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5C" w14:textId="77777777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</w:tcPr>
          <w:p w14:paraId="5083C35D" w14:textId="6ED5F561" w:rsidR="00DF7D55" w:rsidRPr="00556AB9" w:rsidRDefault="00D80617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</w:t>
            </w:r>
            <w:r w:rsidR="00B531D0">
              <w:rPr>
                <w:rFonts w:eastAsia="Times New Roman" w:cs="Calibri"/>
              </w:rPr>
              <w:t>upport</w:t>
            </w:r>
            <w:r>
              <w:rPr>
                <w:rFonts w:eastAsia="Times New Roman" w:cs="Calibri"/>
              </w:rPr>
              <w:t>s</w:t>
            </w:r>
          </w:p>
        </w:tc>
      </w:tr>
      <w:tr w:rsidR="00DF7D55" w:rsidRPr="00556AB9" w14:paraId="5083C362" w14:textId="77777777" w:rsidTr="00422029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5F" w14:textId="023C7874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2.2.2 Pause, Stop, Hide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60" w14:textId="77777777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</w:tcPr>
          <w:p w14:paraId="5083C361" w14:textId="724A2F33" w:rsidR="00DF7D55" w:rsidRPr="00556AB9" w:rsidRDefault="0065593E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 (N/A)</w:t>
            </w:r>
          </w:p>
        </w:tc>
      </w:tr>
      <w:tr w:rsidR="00DF7D55" w:rsidRPr="00556AB9" w14:paraId="5083C366" w14:textId="77777777" w:rsidTr="00422029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63" w14:textId="4ECBAE38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2.3.1 Three Flashes or Below Threshold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64" w14:textId="77777777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</w:tcPr>
          <w:p w14:paraId="5083C365" w14:textId="23019DE2" w:rsidR="00DF7D55" w:rsidRPr="00556AB9" w:rsidRDefault="0065593E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 (N/A)</w:t>
            </w:r>
          </w:p>
        </w:tc>
      </w:tr>
      <w:tr w:rsidR="00B526E0" w:rsidRPr="00556AB9" w14:paraId="5083C36A" w14:textId="77777777" w:rsidTr="00D80617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67" w14:textId="61C4BB01" w:rsidR="00B526E0" w:rsidRPr="00556AB9" w:rsidRDefault="00B526E0" w:rsidP="00B526E0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2.4.1 Bypass Blocks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68" w14:textId="77777777" w:rsidR="00B526E0" w:rsidRPr="00556AB9" w:rsidRDefault="00B526E0" w:rsidP="00B526E0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</w:tcPr>
          <w:p w14:paraId="5083C369" w14:textId="60C49B53" w:rsidR="00B526E0" w:rsidRPr="00556AB9" w:rsidRDefault="00D80617" w:rsidP="00B526E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</w:t>
            </w:r>
            <w:r w:rsidR="00B531D0">
              <w:rPr>
                <w:rFonts w:eastAsia="Times New Roman" w:cs="Calibri"/>
              </w:rPr>
              <w:t>upport</w:t>
            </w:r>
            <w:r>
              <w:rPr>
                <w:rFonts w:eastAsia="Times New Roman" w:cs="Calibri"/>
              </w:rPr>
              <w:t>s</w:t>
            </w:r>
          </w:p>
        </w:tc>
      </w:tr>
      <w:tr w:rsidR="00B526E0" w:rsidRPr="00556AB9" w14:paraId="5083C36E" w14:textId="77777777" w:rsidTr="002568FF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083C36B" w14:textId="4D4E6A79" w:rsidR="00B526E0" w:rsidRPr="00556AB9" w:rsidRDefault="00B526E0" w:rsidP="00B526E0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2.4.2 Page Titled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083C36C" w14:textId="77777777" w:rsidR="00B526E0" w:rsidRPr="00556AB9" w:rsidRDefault="00B526E0" w:rsidP="00B526E0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noWrap/>
          </w:tcPr>
          <w:p w14:paraId="5083C36D" w14:textId="09BD5CF0" w:rsidR="00B526E0" w:rsidRPr="00556AB9" w:rsidRDefault="002568FF" w:rsidP="00B526E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Partially s</w:t>
            </w:r>
            <w:r w:rsidR="00126E3D">
              <w:rPr>
                <w:rFonts w:eastAsia="Times New Roman" w:cs="Calibri"/>
              </w:rPr>
              <w:t>upport</w:t>
            </w:r>
            <w:r w:rsidR="002F27ED">
              <w:rPr>
                <w:rFonts w:eastAsia="Times New Roman" w:cs="Calibri"/>
              </w:rPr>
              <w:t>s</w:t>
            </w:r>
          </w:p>
        </w:tc>
      </w:tr>
      <w:tr w:rsidR="00B526E0" w:rsidRPr="00556AB9" w14:paraId="5083C372" w14:textId="77777777" w:rsidTr="0039412D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083C36F" w14:textId="61B31413" w:rsidR="00B526E0" w:rsidRPr="00556AB9" w:rsidRDefault="00B526E0" w:rsidP="00B526E0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2.4.3 Focus Order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083C370" w14:textId="77777777" w:rsidR="00B526E0" w:rsidRPr="00556AB9" w:rsidRDefault="00B526E0" w:rsidP="00B526E0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noWrap/>
          </w:tcPr>
          <w:p w14:paraId="5083C371" w14:textId="5F08099A" w:rsidR="00B526E0" w:rsidRPr="00556AB9" w:rsidRDefault="001B0C47" w:rsidP="00B526E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Partially supports</w:t>
            </w:r>
          </w:p>
        </w:tc>
      </w:tr>
      <w:tr w:rsidR="00B526E0" w:rsidRPr="00556AB9" w14:paraId="5083C376" w14:textId="77777777" w:rsidTr="00B16820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73" w14:textId="5108D53A" w:rsidR="00B526E0" w:rsidRPr="00556AB9" w:rsidRDefault="00B526E0" w:rsidP="00B526E0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2.4.4 Link Purpose (In Context)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74" w14:textId="77777777" w:rsidR="00B526E0" w:rsidRPr="00556AB9" w:rsidRDefault="00B526E0" w:rsidP="00B526E0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</w:tcPr>
          <w:p w14:paraId="5083C375" w14:textId="43A53906" w:rsidR="00B526E0" w:rsidRPr="00556AB9" w:rsidRDefault="00B16820" w:rsidP="00B526E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</w:t>
            </w:r>
            <w:r w:rsidR="00126E3D">
              <w:rPr>
                <w:rFonts w:eastAsia="Times New Roman" w:cs="Calibri"/>
              </w:rPr>
              <w:t>upports</w:t>
            </w:r>
          </w:p>
        </w:tc>
      </w:tr>
      <w:tr w:rsidR="00DF7D55" w:rsidRPr="00556AB9" w14:paraId="5083C37A" w14:textId="77777777" w:rsidTr="0084157F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77" w14:textId="6269C566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2.4.5 Multiple Ways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78" w14:textId="77777777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</w:tcPr>
          <w:p w14:paraId="5083C379" w14:textId="7A5A5947" w:rsidR="00DF7D55" w:rsidRPr="00556AB9" w:rsidRDefault="000E04FE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</w:t>
            </w:r>
            <w:r w:rsidR="0084157F">
              <w:rPr>
                <w:rFonts w:eastAsia="Times New Roman" w:cs="Calibri"/>
              </w:rPr>
              <w:t>s</w:t>
            </w:r>
          </w:p>
        </w:tc>
      </w:tr>
      <w:tr w:rsidR="00DF7D55" w:rsidRPr="00556AB9" w14:paraId="5083C37E" w14:textId="77777777" w:rsidTr="00FB0C66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083C37B" w14:textId="0DAAAFF4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2.4.6 Headings and Labels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083C37C" w14:textId="77777777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noWrap/>
            <w:vAlign w:val="center"/>
          </w:tcPr>
          <w:p w14:paraId="5083C37D" w14:textId="225B6D83" w:rsidR="00DF7D55" w:rsidRPr="00556AB9" w:rsidRDefault="00FB0C66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Partially s</w:t>
            </w:r>
            <w:r w:rsidR="00210169">
              <w:rPr>
                <w:rFonts w:eastAsia="Times New Roman" w:cs="Calibri"/>
              </w:rPr>
              <w:t>upports</w:t>
            </w:r>
          </w:p>
        </w:tc>
      </w:tr>
      <w:tr w:rsidR="00DF7D55" w:rsidRPr="00556AB9" w14:paraId="5083C382" w14:textId="77777777" w:rsidTr="001018ED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7F" w14:textId="6401778A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2.4.7 Focus Visible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80" w14:textId="77777777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</w:tcPr>
          <w:p w14:paraId="5083C381" w14:textId="128389DA" w:rsidR="00DF7D55" w:rsidRPr="00556AB9" w:rsidRDefault="00542F46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</w:t>
            </w:r>
            <w:r w:rsidR="00126E3D">
              <w:rPr>
                <w:rFonts w:eastAsia="Times New Roman" w:cs="Calibri"/>
              </w:rPr>
              <w:t>upports</w:t>
            </w:r>
          </w:p>
        </w:tc>
      </w:tr>
      <w:tr w:rsidR="001F7D1B" w:rsidRPr="00556AB9" w14:paraId="07577B9F" w14:textId="77777777" w:rsidTr="00422029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14:paraId="3F76E4E4" w14:textId="03F4CD04" w:rsidR="001F7D1B" w:rsidRPr="00556AB9" w:rsidRDefault="001F7D1B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2.5.1 Pointer Gestures (2.1)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14:paraId="4F37D0CD" w14:textId="0F92F98F" w:rsidR="001F7D1B" w:rsidRPr="00556AB9" w:rsidRDefault="001F7D1B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</w:tcPr>
          <w:p w14:paraId="2B521760" w14:textId="10129F60" w:rsidR="001F7D1B" w:rsidRPr="00556AB9" w:rsidRDefault="0065593E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 (N/A)</w:t>
            </w:r>
          </w:p>
        </w:tc>
      </w:tr>
      <w:tr w:rsidR="001F7D1B" w:rsidRPr="00556AB9" w14:paraId="443713E6" w14:textId="77777777" w:rsidTr="00422029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14:paraId="43BC5220" w14:textId="4D3E1272" w:rsidR="001F7D1B" w:rsidRDefault="001F7D1B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2.5.2 Pointer Cancellation (2.1)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14:paraId="2AA76786" w14:textId="4BD8832C" w:rsidR="001F7D1B" w:rsidRDefault="001F7D1B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</w:tcPr>
          <w:p w14:paraId="733B479C" w14:textId="24048BD3" w:rsidR="001F7D1B" w:rsidRDefault="00210169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</w:t>
            </w:r>
          </w:p>
        </w:tc>
      </w:tr>
      <w:tr w:rsidR="001F7D1B" w:rsidRPr="00556AB9" w14:paraId="1F17A9CA" w14:textId="77777777" w:rsidTr="00183160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14:paraId="3E91C7AA" w14:textId="2E3A4A41" w:rsidR="001F7D1B" w:rsidRDefault="001F7D1B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2.5.3 Label in Name (2.1)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14:paraId="79A5A9C2" w14:textId="0017A8CC" w:rsidR="001F7D1B" w:rsidRDefault="001F7D1B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</w:tcPr>
          <w:p w14:paraId="636E71FC" w14:textId="59A13AF0" w:rsidR="001F7D1B" w:rsidRDefault="00183160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</w:t>
            </w:r>
            <w:r w:rsidR="00B531D0">
              <w:rPr>
                <w:rFonts w:eastAsia="Times New Roman" w:cs="Calibri"/>
              </w:rPr>
              <w:t>upports</w:t>
            </w:r>
          </w:p>
        </w:tc>
      </w:tr>
      <w:tr w:rsidR="001A059F" w:rsidRPr="00556AB9" w14:paraId="70533F86" w14:textId="77777777" w:rsidTr="00422029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14:paraId="07C64792" w14:textId="4C00D7DB" w:rsidR="001A059F" w:rsidRDefault="001A059F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2.5.4 Motion Actuation (2.1)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14:paraId="5CB45B64" w14:textId="145E80FE" w:rsidR="001A059F" w:rsidRDefault="001A059F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</w:tcPr>
          <w:p w14:paraId="0E2303BE" w14:textId="3578E929" w:rsidR="001A059F" w:rsidRDefault="0065593E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 (N/A)</w:t>
            </w:r>
          </w:p>
        </w:tc>
      </w:tr>
      <w:tr w:rsidR="00DF7D55" w:rsidRPr="00556AB9" w14:paraId="5083C386" w14:textId="77777777" w:rsidTr="00B531D0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83" w14:textId="07CE72F3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3.1.1 Language of Page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84" w14:textId="77777777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</w:tcPr>
          <w:p w14:paraId="5083C385" w14:textId="245CDE8D" w:rsidR="00DF7D55" w:rsidRPr="00556AB9" w:rsidRDefault="00B531D0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</w:t>
            </w:r>
            <w:r w:rsidR="00126E3D">
              <w:rPr>
                <w:rFonts w:eastAsia="Times New Roman" w:cs="Calibri"/>
              </w:rPr>
              <w:t>upports</w:t>
            </w:r>
          </w:p>
        </w:tc>
      </w:tr>
      <w:tr w:rsidR="00DF7D55" w:rsidRPr="00556AB9" w14:paraId="5083C38A" w14:textId="77777777" w:rsidTr="00BA617A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87" w14:textId="29799F49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3.1.2 Language of Parts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88" w14:textId="77777777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</w:tcPr>
          <w:p w14:paraId="5083C389" w14:textId="1D24B37B" w:rsidR="00DF7D55" w:rsidRPr="00556AB9" w:rsidRDefault="00BA617A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</w:t>
            </w:r>
            <w:r w:rsidR="00126E3D">
              <w:rPr>
                <w:rFonts w:eastAsia="Times New Roman" w:cs="Calibri"/>
              </w:rPr>
              <w:t>upport</w:t>
            </w:r>
            <w:r>
              <w:rPr>
                <w:rFonts w:eastAsia="Times New Roman" w:cs="Calibri"/>
              </w:rPr>
              <w:t>s</w:t>
            </w:r>
          </w:p>
        </w:tc>
      </w:tr>
      <w:tr w:rsidR="00DF7D55" w:rsidRPr="00556AB9" w14:paraId="5083C38E" w14:textId="77777777" w:rsidTr="00BB0041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8B" w14:textId="3A053A45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3.2.1 On Focus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8C" w14:textId="77777777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</w:tcPr>
          <w:p w14:paraId="5083C38D" w14:textId="1F4ACC4D" w:rsidR="00DF7D55" w:rsidRPr="00556AB9" w:rsidRDefault="00BB0041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</w:t>
            </w:r>
            <w:r w:rsidR="0065593E">
              <w:rPr>
                <w:rFonts w:eastAsia="Times New Roman" w:cs="Calibri"/>
              </w:rPr>
              <w:t>upports</w:t>
            </w:r>
          </w:p>
        </w:tc>
      </w:tr>
      <w:tr w:rsidR="00DF7D55" w:rsidRPr="00556AB9" w14:paraId="5083C392" w14:textId="77777777" w:rsidTr="000A5F12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083C38F" w14:textId="3D1D3376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3.2.2 On Input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083C390" w14:textId="77777777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noWrap/>
            <w:vAlign w:val="center"/>
          </w:tcPr>
          <w:p w14:paraId="5083C391" w14:textId="0B652635" w:rsidR="00DF7D55" w:rsidRPr="00556AB9" w:rsidRDefault="000A5F12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Partially s</w:t>
            </w:r>
            <w:r w:rsidR="0065593E">
              <w:rPr>
                <w:rFonts w:eastAsia="Times New Roman" w:cs="Calibri"/>
              </w:rPr>
              <w:t>upports</w:t>
            </w:r>
          </w:p>
        </w:tc>
      </w:tr>
      <w:tr w:rsidR="00DF7D55" w:rsidRPr="00556AB9" w14:paraId="5083C396" w14:textId="77777777" w:rsidTr="00422029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93" w14:textId="2432A678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lastRenderedPageBreak/>
              <w:t>3.2.3 Consistent Navigation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94" w14:textId="77777777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</w:tcPr>
          <w:p w14:paraId="5083C395" w14:textId="7B41F32B" w:rsidR="00DF7D55" w:rsidRPr="00556AB9" w:rsidRDefault="0065593E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</w:t>
            </w:r>
          </w:p>
        </w:tc>
      </w:tr>
      <w:tr w:rsidR="00DF7D55" w:rsidRPr="00556AB9" w14:paraId="5083C39A" w14:textId="77777777" w:rsidTr="001C4645">
        <w:trPr>
          <w:trHeight w:val="150"/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97" w14:textId="02A04230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3.2.4 Consistent Identification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98" w14:textId="77777777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</w:tcPr>
          <w:p w14:paraId="5083C399" w14:textId="7B818B9E" w:rsidR="00DF7D55" w:rsidRPr="00556AB9" w:rsidRDefault="001C4645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</w:t>
            </w:r>
            <w:r w:rsidR="0065593E">
              <w:rPr>
                <w:rFonts w:eastAsia="Times New Roman" w:cs="Calibri"/>
              </w:rPr>
              <w:t>upports</w:t>
            </w:r>
          </w:p>
        </w:tc>
      </w:tr>
      <w:tr w:rsidR="00DF7D55" w:rsidRPr="00556AB9" w14:paraId="5083C39E" w14:textId="77777777" w:rsidTr="00422029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9B" w14:textId="55EEBFC9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3.3.1 Error Identification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9C" w14:textId="77777777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</w:tcPr>
          <w:p w14:paraId="5083C39D" w14:textId="7A95A813" w:rsidR="00DF7D55" w:rsidRPr="00556AB9" w:rsidRDefault="0065593E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 (N/A)</w:t>
            </w:r>
          </w:p>
        </w:tc>
      </w:tr>
      <w:tr w:rsidR="00DF7D55" w:rsidRPr="00556AB9" w14:paraId="5083C3A2" w14:textId="77777777" w:rsidTr="0035444D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9F" w14:textId="20BFC992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3.3.2 Labels or Instructions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A0" w14:textId="77777777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</w:tcPr>
          <w:p w14:paraId="5083C3A1" w14:textId="47BAF6FC" w:rsidR="00DF7D55" w:rsidRPr="00556AB9" w:rsidRDefault="0035444D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</w:t>
            </w:r>
            <w:r w:rsidR="00240B7D">
              <w:rPr>
                <w:rFonts w:eastAsia="Times New Roman" w:cs="Calibri"/>
              </w:rPr>
              <w:t>upports</w:t>
            </w:r>
          </w:p>
        </w:tc>
      </w:tr>
      <w:tr w:rsidR="00DF7D55" w:rsidRPr="00556AB9" w14:paraId="5083C3A6" w14:textId="77777777" w:rsidTr="00B904B0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A3" w14:textId="5BF25701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3.3.3 Error Suggestion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A4" w14:textId="77777777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</w:tcPr>
          <w:p w14:paraId="5083C3A5" w14:textId="78C47AEA" w:rsidR="00DF7D55" w:rsidRPr="00556AB9" w:rsidRDefault="00B904B0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</w:t>
            </w:r>
            <w:r w:rsidR="00736D5D">
              <w:rPr>
                <w:rFonts w:eastAsia="Times New Roman" w:cs="Calibri"/>
              </w:rPr>
              <w:t>upports</w:t>
            </w:r>
          </w:p>
        </w:tc>
      </w:tr>
      <w:tr w:rsidR="00DF7D55" w:rsidRPr="00556AB9" w14:paraId="5083C3AA" w14:textId="77777777" w:rsidTr="00422029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A7" w14:textId="4DD54AE6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3.3.4 Error Prevention (Legal, Financial, Data)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A8" w14:textId="77777777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</w:tcPr>
          <w:p w14:paraId="5083C3A9" w14:textId="606BE524" w:rsidR="00DF7D55" w:rsidRPr="00556AB9" w:rsidRDefault="0065593E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 (N/A)</w:t>
            </w:r>
          </w:p>
        </w:tc>
      </w:tr>
      <w:tr w:rsidR="00DF7D55" w:rsidRPr="00556AB9" w14:paraId="5083C3AE" w14:textId="77777777" w:rsidTr="00B904B0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AB" w14:textId="2D8DAD40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4.1.1 Parsing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AC" w14:textId="77777777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</w:tcPr>
          <w:p w14:paraId="5083C3AD" w14:textId="2E712073" w:rsidR="00DF7D55" w:rsidRPr="00556AB9" w:rsidRDefault="00B904B0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</w:t>
            </w:r>
            <w:r w:rsidR="00B531D0">
              <w:rPr>
                <w:rFonts w:eastAsia="Times New Roman" w:cs="Calibri"/>
              </w:rPr>
              <w:t>upports</w:t>
            </w:r>
          </w:p>
        </w:tc>
      </w:tr>
      <w:tr w:rsidR="00DF7D55" w:rsidRPr="00556AB9" w14:paraId="5083C3B2" w14:textId="77777777" w:rsidTr="00686B9D">
        <w:trPr>
          <w:trHeight w:val="168"/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AF" w14:textId="43C99A09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4.1.2 Name, Role, Value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B0" w14:textId="77777777" w:rsidR="00DF7D55" w:rsidRPr="00556AB9" w:rsidRDefault="00DF7D55" w:rsidP="0089009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</w:tcPr>
          <w:p w14:paraId="5083C3B1" w14:textId="3A48BE43" w:rsidR="00DF7D55" w:rsidRPr="00556AB9" w:rsidRDefault="00686B9D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</w:t>
            </w:r>
            <w:r w:rsidR="00EB2B46">
              <w:rPr>
                <w:rFonts w:eastAsia="Times New Roman" w:cs="Calibri"/>
              </w:rPr>
              <w:t>upports</w:t>
            </w:r>
          </w:p>
        </w:tc>
      </w:tr>
      <w:tr w:rsidR="001A059F" w:rsidRPr="00556AB9" w14:paraId="02209963" w14:textId="77777777" w:rsidTr="008824FA">
        <w:trPr>
          <w:trHeight w:val="168"/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08961EF4" w14:textId="1031670A" w:rsidR="001A059F" w:rsidRPr="00556AB9" w:rsidRDefault="001A059F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4.1.3 Status Messages (2.1)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022E2819" w14:textId="75895450" w:rsidR="001A059F" w:rsidRPr="00556AB9" w:rsidRDefault="001A059F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noWrap/>
            <w:vAlign w:val="center"/>
          </w:tcPr>
          <w:p w14:paraId="3FC4F610" w14:textId="2ED83B9A" w:rsidR="001A059F" w:rsidRPr="00556AB9" w:rsidRDefault="00FF43BA" w:rsidP="0089009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 </w:t>
            </w:r>
            <w:r w:rsidR="008824FA">
              <w:rPr>
                <w:rFonts w:eastAsia="Times New Roman" w:cs="Calibri"/>
              </w:rPr>
              <w:t>Partially s</w:t>
            </w:r>
            <w:r>
              <w:rPr>
                <w:rFonts w:eastAsia="Times New Roman" w:cs="Calibri"/>
              </w:rPr>
              <w:t>upport</w:t>
            </w:r>
            <w:r w:rsidR="008F553C">
              <w:rPr>
                <w:rFonts w:eastAsia="Times New Roman" w:cs="Calibri"/>
              </w:rPr>
              <w:t>s</w:t>
            </w:r>
          </w:p>
        </w:tc>
      </w:tr>
    </w:tbl>
    <w:p w14:paraId="5083C3B3" w14:textId="77777777" w:rsidR="00DF7D55" w:rsidRDefault="00DF7D55" w:rsidP="0089009D"/>
    <w:p w14:paraId="5083C3B4" w14:textId="77777777" w:rsidR="00DF7D55" w:rsidRDefault="00DF7D55" w:rsidP="00556AB9"/>
    <w:p w14:paraId="5083C3B5" w14:textId="77777777" w:rsidR="00DF7D55" w:rsidRPr="00556AB9" w:rsidRDefault="00DF7D55" w:rsidP="00556AB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1826"/>
        <w:gridCol w:w="6655"/>
      </w:tblGrid>
      <w:tr w:rsidR="00E47354" w:rsidRPr="00E106CB" w14:paraId="5083C3B7" w14:textId="77777777" w:rsidTr="006F69E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5083C3B6" w14:textId="63148544" w:rsidR="00E47354" w:rsidRPr="00E106CB" w:rsidRDefault="00E47354" w:rsidP="00E47354">
            <w:pPr>
              <w:jc w:val="center"/>
              <w:rPr>
                <w:rFonts w:cs="Calibri"/>
                <w:b/>
              </w:rPr>
            </w:pPr>
            <w:r w:rsidRPr="00E106CB">
              <w:rPr>
                <w:rFonts w:cs="Calibri"/>
                <w:b/>
                <w:sz w:val="28"/>
              </w:rPr>
              <w:t>Visuals</w:t>
            </w:r>
          </w:p>
        </w:tc>
      </w:tr>
      <w:tr w:rsidR="008D50A0" w:rsidRPr="00E106CB" w14:paraId="5083C3BC" w14:textId="77777777" w:rsidTr="008D50A0">
        <w:trPr>
          <w:trHeight w:val="323"/>
        </w:trPr>
        <w:tc>
          <w:tcPr>
            <w:tcW w:w="1070" w:type="pct"/>
            <w:shd w:val="clear" w:color="auto" w:fill="404040" w:themeFill="text1" w:themeFillTint="BF"/>
          </w:tcPr>
          <w:p w14:paraId="77E662EF" w14:textId="77777777" w:rsidR="008D50A0" w:rsidRPr="008A0D4C" w:rsidRDefault="008D50A0" w:rsidP="008D50A0">
            <w:pPr>
              <w:rPr>
                <w:rFonts w:cs="Calibri"/>
                <w:b/>
                <w:color w:val="FFFFFF" w:themeColor="background1"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WCAG 2</w:t>
            </w:r>
            <w:r>
              <w:rPr>
                <w:rFonts w:cs="Calibri"/>
                <w:b/>
                <w:color w:val="FFFFFF" w:themeColor="background1"/>
              </w:rPr>
              <w:t>.1</w:t>
            </w:r>
          </w:p>
          <w:p w14:paraId="5083C3B9" w14:textId="5C6E663B" w:rsidR="008D50A0" w:rsidRPr="00E106CB" w:rsidRDefault="008D50A0" w:rsidP="008D50A0">
            <w:pPr>
              <w:rPr>
                <w:rFonts w:cs="Calibri"/>
                <w:b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Checkpoint</w:t>
            </w:r>
          </w:p>
        </w:tc>
        <w:tc>
          <w:tcPr>
            <w:tcW w:w="846" w:type="pct"/>
            <w:shd w:val="clear" w:color="auto" w:fill="404040" w:themeFill="text1" w:themeFillTint="BF"/>
          </w:tcPr>
          <w:p w14:paraId="5083C3BA" w14:textId="592C273D" w:rsidR="008D50A0" w:rsidRPr="00E106CB" w:rsidRDefault="008D50A0" w:rsidP="008D50A0">
            <w:pPr>
              <w:rPr>
                <w:rFonts w:cs="Calibri"/>
                <w:b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Supporting Features</w:t>
            </w:r>
          </w:p>
        </w:tc>
        <w:tc>
          <w:tcPr>
            <w:tcW w:w="3084" w:type="pct"/>
            <w:shd w:val="clear" w:color="auto" w:fill="404040" w:themeFill="text1" w:themeFillTint="BF"/>
          </w:tcPr>
          <w:p w14:paraId="5083C3BB" w14:textId="6AFFF8FF" w:rsidR="008D50A0" w:rsidRPr="00E106CB" w:rsidRDefault="008D50A0" w:rsidP="008D50A0">
            <w:pPr>
              <w:rPr>
                <w:rFonts w:cs="Calibri"/>
                <w:b/>
              </w:rPr>
            </w:pPr>
            <w:r>
              <w:rPr>
                <w:rFonts w:cs="Calibri"/>
                <w:b/>
                <w:color w:val="FFFFFF" w:themeColor="background1"/>
              </w:rPr>
              <w:t>Remarks</w:t>
            </w:r>
          </w:p>
        </w:tc>
      </w:tr>
      <w:tr w:rsidR="00707489" w:rsidRPr="00E106CB" w14:paraId="5083C3CC" w14:textId="77777777" w:rsidTr="009068AC">
        <w:tc>
          <w:tcPr>
            <w:tcW w:w="1070" w:type="pct"/>
            <w:shd w:val="clear" w:color="auto" w:fill="auto"/>
          </w:tcPr>
          <w:p w14:paraId="5083C3BD" w14:textId="77777777" w:rsidR="00C5137E" w:rsidRPr="00E106CB" w:rsidRDefault="00000000" w:rsidP="001F0EB7">
            <w:pPr>
              <w:rPr>
                <w:rFonts w:cs="Calibri"/>
              </w:rPr>
            </w:pPr>
            <w:hyperlink r:id="rId10" w:anchor="text-equiv-all" w:history="1">
              <w:r w:rsidR="00514535" w:rsidRPr="009154D9">
                <w:rPr>
                  <w:rStyle w:val="Hyperlink"/>
                  <w:rFonts w:cs="Calibri"/>
                </w:rPr>
                <w:t>1.1.1</w:t>
              </w:r>
              <w:r w:rsidR="009F5D26" w:rsidRPr="009154D9">
                <w:rPr>
                  <w:rStyle w:val="Hyperlink"/>
                  <w:rFonts w:cs="Calibri"/>
                </w:rPr>
                <w:t>: Non-Text Content</w:t>
              </w:r>
            </w:hyperlink>
            <w:r w:rsidR="00514535" w:rsidRPr="00E106CB">
              <w:rPr>
                <w:rFonts w:cs="Calibri"/>
              </w:rPr>
              <w:t xml:space="preserve"> </w:t>
            </w:r>
            <w:r w:rsidR="00C5137E" w:rsidRPr="00E106CB">
              <w:rPr>
                <w:rFonts w:cs="Calibri"/>
              </w:rPr>
              <w:t>(A)</w:t>
            </w:r>
            <w:r w:rsidR="00C5137E" w:rsidRPr="00E106CB">
              <w:rPr>
                <w:rFonts w:cs="Calibri"/>
              </w:rPr>
              <w:br/>
            </w:r>
            <w:r w:rsidR="001F0EB7" w:rsidRPr="00E106CB">
              <w:rPr>
                <w:rFonts w:cs="Calibri"/>
              </w:rPr>
              <w:t>Provide text alternatives for non-text content (e.g. images)</w:t>
            </w:r>
          </w:p>
        </w:tc>
        <w:tc>
          <w:tcPr>
            <w:tcW w:w="846" w:type="pct"/>
            <w:shd w:val="clear" w:color="auto" w:fill="FFFFCC"/>
          </w:tcPr>
          <w:p w14:paraId="5083C3BF" w14:textId="10828D10" w:rsidR="00FB1C14" w:rsidRPr="00445499" w:rsidRDefault="009068AC" w:rsidP="00BF3F71">
            <w:pPr>
              <w:rPr>
                <w:rFonts w:cs="Calibri"/>
              </w:rPr>
            </w:pPr>
            <w:r>
              <w:rPr>
                <w:rFonts w:cs="Calibri"/>
              </w:rPr>
              <w:t>Partially supports</w:t>
            </w:r>
          </w:p>
        </w:tc>
        <w:tc>
          <w:tcPr>
            <w:tcW w:w="3084" w:type="pct"/>
            <w:shd w:val="clear" w:color="auto" w:fill="auto"/>
          </w:tcPr>
          <w:p w14:paraId="40AFDDAE" w14:textId="32C5014E" w:rsidR="00DE0693" w:rsidRDefault="00222B09" w:rsidP="00D0548C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Dossier</w:t>
            </w:r>
            <w:proofErr w:type="gramEnd"/>
            <w:r w:rsidR="005C129C">
              <w:rPr>
                <w:color w:val="000000"/>
              </w:rPr>
              <w:t xml:space="preserve"> does not contain a lot of non-text content.</w:t>
            </w:r>
          </w:p>
          <w:p w14:paraId="402BBE96" w14:textId="77777777" w:rsidR="00DE0693" w:rsidRDefault="00DE0693" w:rsidP="00D0548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2F6C2C9" w14:textId="09D560E6" w:rsidR="00D72AB4" w:rsidRPr="00430EE1" w:rsidRDefault="00EF3876" w:rsidP="00D0548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>R</w:t>
            </w:r>
            <w:r w:rsidR="00DE0693">
              <w:rPr>
                <w:b/>
                <w:color w:val="000000"/>
              </w:rPr>
              <w:t>emarks:</w:t>
            </w:r>
            <w:r w:rsidR="005C129C">
              <w:rPr>
                <w:color w:val="000000"/>
              </w:rPr>
              <w:br/>
            </w:r>
            <w:r>
              <w:rPr>
                <w:color w:val="000000"/>
              </w:rPr>
              <w:t>Many decorative images have alt text that does not match the image. These images should have a null alt value as they are decorative only.</w:t>
            </w:r>
          </w:p>
          <w:p w14:paraId="6BAC2C6F" w14:textId="77777777" w:rsidR="005C129C" w:rsidRDefault="005C129C" w:rsidP="00D0548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14:paraId="58E1275D" w14:textId="2627F7A9" w:rsidR="0054091A" w:rsidRDefault="008070DC" w:rsidP="00D0548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Exceptions: </w:t>
            </w:r>
          </w:p>
          <w:p w14:paraId="66C16E4B" w14:textId="77777777" w:rsidR="00294C12" w:rsidRDefault="00850E22" w:rsidP="00D0548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The following are currently missing a text alternative:</w:t>
            </w:r>
          </w:p>
          <w:p w14:paraId="7F47FA3A" w14:textId="77777777" w:rsidR="00D8568E" w:rsidRDefault="00D8568E" w:rsidP="00D8568E"/>
          <w:p w14:paraId="5083C3CB" w14:textId="04BC36F1" w:rsidR="001E173C" w:rsidRPr="00D8568E" w:rsidRDefault="00F11985" w:rsidP="00D8568E">
            <w:r>
              <w:t>New Delivery: “Find an Opportunity” image does not have alt attribute</w:t>
            </w:r>
          </w:p>
        </w:tc>
      </w:tr>
      <w:tr w:rsidR="00695068" w:rsidRPr="00E106CB" w14:paraId="5083C3D2" w14:textId="77777777" w:rsidTr="00441C69">
        <w:tc>
          <w:tcPr>
            <w:tcW w:w="1070" w:type="pct"/>
            <w:shd w:val="clear" w:color="auto" w:fill="auto"/>
          </w:tcPr>
          <w:p w14:paraId="5083C3CD" w14:textId="77777777" w:rsidR="00695068" w:rsidRPr="0053044C" w:rsidRDefault="00000000" w:rsidP="001F0EB7">
            <w:pPr>
              <w:rPr>
                <w:rFonts w:cs="Calibri"/>
                <w:color w:val="0563C1"/>
                <w:u w:val="single"/>
              </w:rPr>
            </w:pPr>
            <w:hyperlink r:id="rId11" w:anchor="content-structure-separation-understanding" w:history="1">
              <w:r w:rsidR="00514535" w:rsidRPr="009154D9">
                <w:rPr>
                  <w:rStyle w:val="Hyperlink"/>
                  <w:rFonts w:cs="Calibri"/>
                </w:rPr>
                <w:t>1.3.3</w:t>
              </w:r>
              <w:r w:rsidR="0053044C" w:rsidRPr="009154D9">
                <w:rPr>
                  <w:rStyle w:val="Hyperlink"/>
                  <w:rFonts w:cs="Calibri"/>
                </w:rPr>
                <w:t>: Sensory Characteristics</w:t>
              </w:r>
            </w:hyperlink>
            <w:r w:rsidR="00514535" w:rsidRPr="00E106CB">
              <w:rPr>
                <w:rFonts w:cs="Calibri"/>
              </w:rPr>
              <w:t xml:space="preserve"> </w:t>
            </w:r>
            <w:r w:rsidR="00695068" w:rsidRPr="00E106CB">
              <w:rPr>
                <w:rFonts w:cs="Calibri"/>
              </w:rPr>
              <w:t>(A)</w:t>
            </w:r>
            <w:r w:rsidR="00695068" w:rsidRPr="00E106CB">
              <w:rPr>
                <w:rFonts w:cs="Calibri"/>
              </w:rPr>
              <w:br/>
            </w:r>
            <w:r w:rsidR="001F0EB7" w:rsidRPr="00E106CB">
              <w:rPr>
                <w:rFonts w:cs="Calibri"/>
              </w:rPr>
              <w:t>Do not rely on sensory characteristics of components such as shape, size, visual location, orientation, or sound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3CE" w14:textId="0E7F1FF0" w:rsidR="008C2302" w:rsidRPr="00445499" w:rsidRDefault="00441C69" w:rsidP="00BF3F71">
            <w:pPr>
              <w:rPr>
                <w:rFonts w:cs="Calibri"/>
              </w:rPr>
            </w:pPr>
            <w:r>
              <w:rPr>
                <w:rFonts w:cs="Calibri"/>
              </w:rPr>
              <w:t>Supports</w:t>
            </w:r>
          </w:p>
        </w:tc>
        <w:tc>
          <w:tcPr>
            <w:tcW w:w="3084" w:type="pct"/>
            <w:shd w:val="clear" w:color="auto" w:fill="auto"/>
          </w:tcPr>
          <w:p w14:paraId="5083C3D1" w14:textId="0B78F2DC" w:rsidR="003E3C38" w:rsidRPr="00DF2532" w:rsidRDefault="00773E21" w:rsidP="00D0548C">
            <w:pPr>
              <w:rPr>
                <w:rFonts w:cs="Calibri"/>
              </w:rPr>
            </w:pPr>
            <w:r w:rsidRPr="00773E21">
              <w:rPr>
                <w:rFonts w:cs="Calibri"/>
              </w:rPr>
              <w:t>Instructions provided for understanding and operating content do not rely solely on sensory characteristics of components such as shape, size, visual location, orientation, or sound.</w:t>
            </w:r>
          </w:p>
        </w:tc>
      </w:tr>
      <w:tr w:rsidR="00695068" w:rsidRPr="00E106CB" w14:paraId="5083C3DD" w14:textId="77777777" w:rsidTr="004D39F6">
        <w:tc>
          <w:tcPr>
            <w:tcW w:w="1070" w:type="pct"/>
            <w:shd w:val="clear" w:color="auto" w:fill="auto"/>
          </w:tcPr>
          <w:p w14:paraId="5083C3D3" w14:textId="77777777" w:rsidR="00695068" w:rsidRPr="00E106CB" w:rsidRDefault="00000000" w:rsidP="001F0EB7">
            <w:pPr>
              <w:rPr>
                <w:rFonts w:cs="Calibri"/>
              </w:rPr>
            </w:pPr>
            <w:hyperlink r:id="rId12" w:anchor="visual-audio-contrast-without-color" w:history="1">
              <w:r w:rsidR="00514535" w:rsidRPr="009154D9">
                <w:rPr>
                  <w:rStyle w:val="Hyperlink"/>
                  <w:rFonts w:cs="Calibri"/>
                </w:rPr>
                <w:t>1.4.1</w:t>
              </w:r>
              <w:r w:rsidR="0053044C" w:rsidRPr="009154D9">
                <w:rPr>
                  <w:rStyle w:val="Hyperlink"/>
                  <w:rFonts w:cs="Calibri"/>
                </w:rPr>
                <w:t>: Use of Color</w:t>
              </w:r>
            </w:hyperlink>
            <w:r w:rsidR="00514535" w:rsidRPr="00E106CB">
              <w:rPr>
                <w:rFonts w:cs="Calibri"/>
              </w:rPr>
              <w:t xml:space="preserve"> </w:t>
            </w:r>
            <w:r w:rsidR="00695068" w:rsidRPr="00E106CB">
              <w:rPr>
                <w:rFonts w:cs="Calibri"/>
              </w:rPr>
              <w:t>(A)</w:t>
            </w:r>
            <w:r w:rsidR="00695068" w:rsidRPr="00E106CB">
              <w:rPr>
                <w:rFonts w:cs="Calibri"/>
              </w:rPr>
              <w:br/>
            </w:r>
            <w:r w:rsidR="001F0EB7" w:rsidRPr="00E106CB">
              <w:rPr>
                <w:rFonts w:cs="Calibri"/>
              </w:rPr>
              <w:t>Color is not used as the only visual means of conveying info</w:t>
            </w:r>
          </w:p>
        </w:tc>
        <w:tc>
          <w:tcPr>
            <w:tcW w:w="846" w:type="pct"/>
            <w:shd w:val="clear" w:color="auto" w:fill="FFFFCC"/>
          </w:tcPr>
          <w:p w14:paraId="5083C3D5" w14:textId="745DC7FD" w:rsidR="00EE221E" w:rsidRPr="00445499" w:rsidRDefault="00115C7F" w:rsidP="00BF1503">
            <w:pPr>
              <w:rPr>
                <w:rFonts w:cs="Calibri"/>
              </w:rPr>
            </w:pPr>
            <w:r>
              <w:rPr>
                <w:rFonts w:cs="Calibri"/>
              </w:rPr>
              <w:t>Partially s</w:t>
            </w:r>
            <w:r w:rsidR="003739E6">
              <w:rPr>
                <w:rFonts w:cs="Calibri"/>
              </w:rPr>
              <w:t>upports</w:t>
            </w:r>
          </w:p>
        </w:tc>
        <w:tc>
          <w:tcPr>
            <w:tcW w:w="3084" w:type="pct"/>
            <w:shd w:val="clear" w:color="auto" w:fill="auto"/>
          </w:tcPr>
          <w:p w14:paraId="0D934287" w14:textId="42296470" w:rsidR="005A197E" w:rsidRDefault="00115C7F" w:rsidP="003739E6">
            <w:pPr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>Most content on</w:t>
            </w:r>
            <w:r w:rsidR="007A6957">
              <w:rPr>
                <w:rFonts w:cs="Calibri"/>
              </w:rPr>
              <w:t xml:space="preserve"> Dossier </w:t>
            </w:r>
            <w:r w:rsidR="001D47BF">
              <w:rPr>
                <w:rFonts w:cs="Calibri"/>
              </w:rPr>
              <w:t>does not use color</w:t>
            </w:r>
            <w:r w:rsidR="00426814">
              <w:rPr>
                <w:rFonts w:cs="Calibri"/>
              </w:rPr>
              <w:t xml:space="preserve"> only</w:t>
            </w:r>
            <w:r w:rsidR="001D47BF">
              <w:rPr>
                <w:rFonts w:cs="Calibri"/>
              </w:rPr>
              <w:t xml:space="preserve"> to convey </w:t>
            </w:r>
            <w:r w:rsidR="007867D4">
              <w:rPr>
                <w:rFonts w:cs="Calibri"/>
              </w:rPr>
              <w:t>meaning.</w:t>
            </w:r>
            <w:r w:rsidR="005A197E">
              <w:rPr>
                <w:rFonts w:cs="Calibri"/>
              </w:rPr>
              <w:br/>
            </w:r>
          </w:p>
          <w:p w14:paraId="4C96CA2A" w14:textId="4D22BBD9" w:rsidR="00A9689A" w:rsidRDefault="00A9689A" w:rsidP="003739E6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Supporting remarks:</w:t>
            </w:r>
          </w:p>
          <w:p w14:paraId="722E3708" w14:textId="77777777" w:rsidR="00A9689A" w:rsidRDefault="00A9689A" w:rsidP="003739E6">
            <w:pPr>
              <w:rPr>
                <w:rFonts w:cs="Calibri"/>
                <w:b/>
                <w:bCs/>
              </w:rPr>
            </w:pPr>
          </w:p>
          <w:p w14:paraId="603129F5" w14:textId="77777777" w:rsidR="00BE63C6" w:rsidRDefault="00BE63C6" w:rsidP="003739E6">
            <w:pPr>
              <w:rPr>
                <w:rFonts w:cs="Calibri"/>
                <w:b/>
                <w:bCs/>
              </w:rPr>
            </w:pPr>
          </w:p>
          <w:p w14:paraId="58CAE039" w14:textId="77777777" w:rsidR="00115C7F" w:rsidRDefault="00115C7F" w:rsidP="003739E6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Exceptions: </w:t>
            </w:r>
          </w:p>
          <w:p w14:paraId="3D3262FD" w14:textId="77777777" w:rsidR="00D81630" w:rsidRDefault="00D81630" w:rsidP="003739E6">
            <w:pPr>
              <w:rPr>
                <w:rFonts w:cs="Calibri"/>
                <w:b/>
                <w:bCs/>
              </w:rPr>
            </w:pPr>
          </w:p>
          <w:p w14:paraId="0FEE67C9" w14:textId="77777777" w:rsidR="005D1DAD" w:rsidRDefault="005D1A0F" w:rsidP="003739E6">
            <w:r>
              <w:t xml:space="preserve">Global: </w:t>
            </w:r>
            <w:r w:rsidR="009039B3">
              <w:t>use of color only to indicate a link (blue text)</w:t>
            </w:r>
          </w:p>
          <w:p w14:paraId="31D4C5A8" w14:textId="77777777" w:rsidR="00F17C73" w:rsidRDefault="00F17C73" w:rsidP="003739E6"/>
          <w:p w14:paraId="5083C3DC" w14:textId="2B5BB785" w:rsidR="00F17C73" w:rsidRPr="00070E67" w:rsidRDefault="00F17C73" w:rsidP="003739E6">
            <w:r>
              <w:t xml:space="preserve">Account Settings: country of residence input uses </w:t>
            </w:r>
            <w:r w:rsidR="00CC0933">
              <w:t xml:space="preserve">color only (red outline) </w:t>
            </w:r>
            <w:r w:rsidR="006307D5">
              <w:t>to indicate that it is a required field that has not been completed</w:t>
            </w:r>
          </w:p>
        </w:tc>
      </w:tr>
      <w:tr w:rsidR="005618E8" w:rsidRPr="00E106CB" w14:paraId="5083C3E7" w14:textId="77777777" w:rsidTr="009E1367">
        <w:tc>
          <w:tcPr>
            <w:tcW w:w="1070" w:type="pct"/>
            <w:shd w:val="clear" w:color="auto" w:fill="auto"/>
          </w:tcPr>
          <w:p w14:paraId="5083C3DE" w14:textId="77777777" w:rsidR="005618E8" w:rsidRPr="00E106CB" w:rsidRDefault="00000000" w:rsidP="005618E8">
            <w:pPr>
              <w:rPr>
                <w:rFonts w:cs="Calibri"/>
              </w:rPr>
            </w:pPr>
            <w:hyperlink r:id="rId13" w:anchor="visual-audio-contrast-contrast" w:history="1">
              <w:r w:rsidR="005618E8" w:rsidRPr="009154D9">
                <w:rPr>
                  <w:rStyle w:val="Hyperlink"/>
                  <w:rFonts w:cs="Calibri"/>
                </w:rPr>
                <w:t>1.4.3: Color Contrast (Minimum)</w:t>
              </w:r>
            </w:hyperlink>
            <w:r w:rsidR="005618E8" w:rsidRPr="00E106CB">
              <w:rPr>
                <w:rFonts w:cs="Calibri"/>
              </w:rPr>
              <w:t xml:space="preserve"> (AA)</w:t>
            </w:r>
            <w:r w:rsidR="005618E8" w:rsidRPr="00E106CB">
              <w:rPr>
                <w:rFonts w:cs="Calibri"/>
              </w:rPr>
              <w:br/>
              <w:t xml:space="preserve">Text has enough </w:t>
            </w:r>
            <w:r w:rsidR="005618E8" w:rsidRPr="00E106CB">
              <w:rPr>
                <w:rFonts w:cs="Calibri"/>
              </w:rPr>
              <w:lastRenderedPageBreak/>
              <w:t>contrast with the background (4.5:1 for small text and 3:1 for large text)</w:t>
            </w:r>
          </w:p>
        </w:tc>
        <w:tc>
          <w:tcPr>
            <w:tcW w:w="846" w:type="pct"/>
            <w:shd w:val="clear" w:color="auto" w:fill="FFFFCC"/>
          </w:tcPr>
          <w:p w14:paraId="5083C3E0" w14:textId="16CE6D35" w:rsidR="005618E8" w:rsidRPr="00445499" w:rsidRDefault="005618E8" w:rsidP="005618E8">
            <w:pPr>
              <w:rPr>
                <w:rFonts w:cs="Calibri"/>
              </w:rPr>
            </w:pPr>
            <w:r>
              <w:rPr>
                <w:rFonts w:eastAsia="Times New Roman" w:cs="Calibri"/>
              </w:rPr>
              <w:lastRenderedPageBreak/>
              <w:t>Partially supports</w:t>
            </w:r>
          </w:p>
        </w:tc>
        <w:tc>
          <w:tcPr>
            <w:tcW w:w="3084" w:type="pct"/>
            <w:shd w:val="clear" w:color="auto" w:fill="auto"/>
          </w:tcPr>
          <w:p w14:paraId="729FC420" w14:textId="36921984" w:rsidR="00264B02" w:rsidRDefault="00264B02" w:rsidP="008C7CFE">
            <w:pPr>
              <w:rPr>
                <w:rFonts w:cs="Calibri"/>
              </w:rPr>
            </w:pPr>
            <w:r>
              <w:rPr>
                <w:rFonts w:cs="Calibri"/>
              </w:rPr>
              <w:t xml:space="preserve">Most text within </w:t>
            </w:r>
            <w:r w:rsidR="007A6957">
              <w:rPr>
                <w:rFonts w:cs="Calibri"/>
              </w:rPr>
              <w:t>D</w:t>
            </w:r>
            <w:r w:rsidR="00222245">
              <w:rPr>
                <w:rFonts w:cs="Calibri"/>
              </w:rPr>
              <w:t>ossier</w:t>
            </w:r>
            <w:r>
              <w:rPr>
                <w:rFonts w:cs="Calibri"/>
              </w:rPr>
              <w:t xml:space="preserve"> has a color contrast of at least 4.5:1.</w:t>
            </w:r>
          </w:p>
          <w:p w14:paraId="3D2A868B" w14:textId="77777777" w:rsidR="00264B02" w:rsidRDefault="00264B02" w:rsidP="008C7CFE">
            <w:pPr>
              <w:rPr>
                <w:rFonts w:cs="Calibri"/>
              </w:rPr>
            </w:pPr>
          </w:p>
          <w:p w14:paraId="0B8ED742" w14:textId="77777777" w:rsidR="000816F8" w:rsidRDefault="000816F8" w:rsidP="008C7CFE">
            <w:pPr>
              <w:rPr>
                <w:rFonts w:cs="Calibri"/>
              </w:rPr>
            </w:pPr>
          </w:p>
          <w:p w14:paraId="5B362404" w14:textId="1D376325" w:rsidR="00264B02" w:rsidRPr="00264B02" w:rsidRDefault="00264B02" w:rsidP="008C7CFE">
            <w:pPr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lastRenderedPageBreak/>
              <w:t xml:space="preserve">Supporting Remarks: </w:t>
            </w:r>
          </w:p>
          <w:p w14:paraId="40CB1DB7" w14:textId="79FA51FF" w:rsidR="00264B02" w:rsidRDefault="00264B02" w:rsidP="008C7CFE">
            <w:pPr>
              <w:rPr>
                <w:rFonts w:cs="Calibri"/>
                <w:b/>
                <w:bCs/>
              </w:rPr>
            </w:pPr>
          </w:p>
          <w:p w14:paraId="79C03F80" w14:textId="77777777" w:rsidR="000816F8" w:rsidRDefault="000816F8" w:rsidP="008C7CFE">
            <w:pPr>
              <w:rPr>
                <w:rFonts w:cs="Calibri"/>
                <w:b/>
                <w:bCs/>
              </w:rPr>
            </w:pPr>
          </w:p>
          <w:p w14:paraId="0430DAC0" w14:textId="7633EAFF" w:rsidR="00620C4E" w:rsidRDefault="00553A9F" w:rsidP="008C7CFE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Exceptions:</w:t>
            </w:r>
          </w:p>
          <w:p w14:paraId="2377D596" w14:textId="77777777" w:rsidR="00553A9F" w:rsidRDefault="00553A9F" w:rsidP="008C7CFE">
            <w:pPr>
              <w:rPr>
                <w:rFonts w:cs="Calibri"/>
                <w:b/>
                <w:bCs/>
              </w:rPr>
            </w:pPr>
          </w:p>
          <w:p w14:paraId="79B987F0" w14:textId="582A0124" w:rsidR="00386C07" w:rsidRDefault="00386C07" w:rsidP="008C7CFE">
            <w:pPr>
              <w:rPr>
                <w:rFonts w:cs="Calibri"/>
              </w:rPr>
            </w:pPr>
            <w:r>
              <w:rPr>
                <w:rFonts w:cs="Calibri"/>
              </w:rPr>
              <w:t>New Recommendation</w:t>
            </w:r>
            <w:r w:rsidR="00CB2E1D">
              <w:rPr>
                <w:rFonts w:cs="Calibri"/>
              </w:rPr>
              <w:t xml:space="preserve"> Request: Due date placeholder text has a contrast ratio of 1.3:1</w:t>
            </w:r>
            <w:r w:rsidR="001A10D0">
              <w:rPr>
                <w:rFonts w:cs="Calibri"/>
              </w:rPr>
              <w:t>, Add Materials search placeholder text has a contrast ratio of 1.3:1</w:t>
            </w:r>
            <w:r w:rsidR="003A486A">
              <w:rPr>
                <w:rFonts w:cs="Calibri"/>
              </w:rPr>
              <w:t>, Add Materials filter placeholder text has a contrast ratio of 1.3:</w:t>
            </w:r>
            <w:proofErr w:type="gramStart"/>
            <w:r w:rsidR="003A486A">
              <w:rPr>
                <w:rFonts w:cs="Calibri"/>
              </w:rPr>
              <w:t>1</w:t>
            </w:r>
            <w:proofErr w:type="gramEnd"/>
          </w:p>
          <w:p w14:paraId="7964D03B" w14:textId="77777777" w:rsidR="007A617B" w:rsidRDefault="007A617B" w:rsidP="008C7CFE">
            <w:pPr>
              <w:rPr>
                <w:rFonts w:cs="Calibri"/>
              </w:rPr>
            </w:pPr>
          </w:p>
          <w:p w14:paraId="1C039D6B" w14:textId="7B715B43" w:rsidR="007A617B" w:rsidRPr="00386C07" w:rsidRDefault="007A617B" w:rsidP="008C7CFE">
            <w:pPr>
              <w:rPr>
                <w:rFonts w:cs="Calibri"/>
              </w:rPr>
            </w:pPr>
            <w:r>
              <w:rPr>
                <w:rFonts w:cs="Calibri"/>
              </w:rPr>
              <w:t xml:space="preserve">Materials: Search placeholder </w:t>
            </w:r>
            <w:r w:rsidR="00593AB7">
              <w:rPr>
                <w:rFonts w:cs="Calibri"/>
              </w:rPr>
              <w:t>text has a contrast ratio of 1.3:1</w:t>
            </w:r>
            <w:r w:rsidR="005C1884">
              <w:rPr>
                <w:rFonts w:cs="Calibri"/>
              </w:rPr>
              <w:t>, Guidelines “Browse by Unit” text has a contrast ratio of 3.3:1</w:t>
            </w:r>
            <w:r w:rsidR="0012196B">
              <w:rPr>
                <w:rFonts w:cs="Calibri"/>
              </w:rPr>
              <w:t>, Guidelines search placeholder text has a contrast ratio of 1.3:1</w:t>
            </w:r>
            <w:r w:rsidR="009840C4">
              <w:rPr>
                <w:rFonts w:cs="Calibri"/>
              </w:rPr>
              <w:t>, Add File input placeholder text has a contrast ratio of 1.4:1</w:t>
            </w:r>
          </w:p>
          <w:p w14:paraId="0323576F" w14:textId="77777777" w:rsidR="00F603E0" w:rsidRDefault="00F603E0" w:rsidP="00222245"/>
          <w:p w14:paraId="136ED801" w14:textId="77777777" w:rsidR="00927502" w:rsidRDefault="00927502" w:rsidP="00222245">
            <w:r>
              <w:t xml:space="preserve">Chat: </w:t>
            </w:r>
            <w:r w:rsidR="009B6EB1">
              <w:t>blue option text has a contrast ratio of 3.4:1</w:t>
            </w:r>
          </w:p>
          <w:p w14:paraId="15AA60FF" w14:textId="77777777" w:rsidR="009E5EA1" w:rsidRDefault="009E5EA1" w:rsidP="00222245"/>
          <w:p w14:paraId="2A643A77" w14:textId="77777777" w:rsidR="009E5EA1" w:rsidRDefault="009E5EA1" w:rsidP="00222245">
            <w:r>
              <w:t>Collections: Add Collection name input placeholder text has a contrast ratio of 1.3:1</w:t>
            </w:r>
          </w:p>
          <w:p w14:paraId="0F6AEFF5" w14:textId="77777777" w:rsidR="003A1204" w:rsidRDefault="003A1204" w:rsidP="00222245"/>
          <w:p w14:paraId="309BDD62" w14:textId="77777777" w:rsidR="003A1204" w:rsidRDefault="003A1204" w:rsidP="00222245">
            <w:r>
              <w:t>Shared with Me: Search placeholder text has a contrast ratio of 1.3:</w:t>
            </w:r>
            <w:proofErr w:type="gramStart"/>
            <w:r>
              <w:t>1</w:t>
            </w:r>
            <w:proofErr w:type="gramEnd"/>
          </w:p>
          <w:p w14:paraId="2638362E" w14:textId="77777777" w:rsidR="001F27C7" w:rsidRDefault="001F27C7" w:rsidP="00222245"/>
          <w:p w14:paraId="67BB8E5B" w14:textId="77777777" w:rsidR="001F27C7" w:rsidRDefault="001F27C7" w:rsidP="00222245">
            <w:r>
              <w:t>Account Settings</w:t>
            </w:r>
            <w:r w:rsidR="00B7534B">
              <w:t xml:space="preserve">: </w:t>
            </w:r>
            <w:r w:rsidR="00BD6AC3">
              <w:t>placeholder text has a contrast ratio of 1.3:</w:t>
            </w:r>
            <w:proofErr w:type="gramStart"/>
            <w:r w:rsidR="00BD6AC3">
              <w:t>1</w:t>
            </w:r>
            <w:proofErr w:type="gramEnd"/>
          </w:p>
          <w:p w14:paraId="3FB62310" w14:textId="77777777" w:rsidR="00A5357D" w:rsidRDefault="00A5357D" w:rsidP="00222245"/>
          <w:p w14:paraId="5083C3E6" w14:textId="0FA7DE0F" w:rsidR="00A5357D" w:rsidRPr="003B2AC9" w:rsidRDefault="00A5357D" w:rsidP="00222245">
            <w:r>
              <w:t>My Contacts: Add Contact placeholder text has a contrast ratio of 1.3:1</w:t>
            </w:r>
          </w:p>
        </w:tc>
      </w:tr>
      <w:tr w:rsidR="002D76CC" w:rsidRPr="00E106CB" w14:paraId="5083C3EC" w14:textId="77777777" w:rsidTr="00BB1F5C">
        <w:tc>
          <w:tcPr>
            <w:tcW w:w="1070" w:type="pct"/>
            <w:shd w:val="clear" w:color="auto" w:fill="auto"/>
          </w:tcPr>
          <w:p w14:paraId="5083C3E8" w14:textId="77777777" w:rsidR="002D76CC" w:rsidRPr="00E106CB" w:rsidRDefault="00000000" w:rsidP="002D76CC">
            <w:pPr>
              <w:rPr>
                <w:rFonts w:cs="Calibri"/>
              </w:rPr>
            </w:pPr>
            <w:hyperlink r:id="rId14" w:anchor="visual-audio-contrast-scale" w:history="1">
              <w:r w:rsidR="002D76CC" w:rsidRPr="009154D9">
                <w:rPr>
                  <w:rStyle w:val="Hyperlink"/>
                  <w:rFonts w:cs="Calibri"/>
                </w:rPr>
                <w:t>1.4.4: Resize Text</w:t>
              </w:r>
            </w:hyperlink>
            <w:r w:rsidR="002D76CC" w:rsidRPr="00E106CB">
              <w:rPr>
                <w:rFonts w:cs="Calibri"/>
              </w:rPr>
              <w:t xml:space="preserve"> (AA)</w:t>
            </w:r>
          </w:p>
          <w:p w14:paraId="5083C3E9" w14:textId="77777777" w:rsidR="002D76CC" w:rsidRPr="00E106CB" w:rsidRDefault="002D76CC" w:rsidP="002D76CC">
            <w:pPr>
              <w:rPr>
                <w:rFonts w:cs="Calibri"/>
              </w:rPr>
            </w:pPr>
            <w:r w:rsidRPr="00E106CB">
              <w:rPr>
                <w:rFonts w:cs="Calibri"/>
              </w:rPr>
              <w:t>Text can be enlarged up to 200% without loss of functionality.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3EA" w14:textId="6606C817" w:rsidR="002D76CC" w:rsidRPr="00445499" w:rsidRDefault="00BB1F5C" w:rsidP="002D76CC">
            <w:pPr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="00826955">
              <w:rPr>
                <w:rFonts w:cs="Calibri"/>
              </w:rPr>
              <w:t>upports</w:t>
            </w:r>
          </w:p>
        </w:tc>
        <w:tc>
          <w:tcPr>
            <w:tcW w:w="3084" w:type="pct"/>
            <w:shd w:val="clear" w:color="auto" w:fill="auto"/>
          </w:tcPr>
          <w:p w14:paraId="52F4F957" w14:textId="66A6D0FB" w:rsidR="002D76CC" w:rsidRDefault="00424B80" w:rsidP="00D0548C">
            <w:pPr>
              <w:rPr>
                <w:rFonts w:cs="Calibri"/>
              </w:rPr>
            </w:pPr>
            <w:r>
              <w:rPr>
                <w:rFonts w:cs="Calibri"/>
              </w:rPr>
              <w:t xml:space="preserve">Text can be enlarged up to 200% on </w:t>
            </w:r>
            <w:r w:rsidR="007A6957">
              <w:rPr>
                <w:rFonts w:cs="Calibri"/>
              </w:rPr>
              <w:t>D</w:t>
            </w:r>
            <w:r w:rsidR="0034526A">
              <w:rPr>
                <w:rFonts w:cs="Calibri"/>
              </w:rPr>
              <w:t>ossier</w:t>
            </w:r>
            <w:r>
              <w:rPr>
                <w:rFonts w:cs="Calibri"/>
              </w:rPr>
              <w:t xml:space="preserve"> pages</w:t>
            </w:r>
            <w:r w:rsidR="00ED13C8">
              <w:rPr>
                <w:rFonts w:cs="Calibri"/>
              </w:rPr>
              <w:t xml:space="preserve"> without loss of functionality.</w:t>
            </w:r>
          </w:p>
          <w:p w14:paraId="0F920888" w14:textId="77777777" w:rsidR="002D5D49" w:rsidRDefault="002D5D49" w:rsidP="002D76CC">
            <w:pPr>
              <w:rPr>
                <w:rFonts w:cs="Calibri"/>
                <w:b/>
              </w:rPr>
            </w:pPr>
          </w:p>
          <w:p w14:paraId="5083C3EB" w14:textId="4CC418AB" w:rsidR="00B65245" w:rsidRPr="00BB1F5C" w:rsidRDefault="00B65245" w:rsidP="00BB1F5C">
            <w:pPr>
              <w:rPr>
                <w:rFonts w:cs="Calibri"/>
                <w:b/>
              </w:rPr>
            </w:pPr>
          </w:p>
        </w:tc>
      </w:tr>
      <w:tr w:rsidR="00B132A0" w:rsidRPr="00E106CB" w14:paraId="5083C3F4" w14:textId="77777777" w:rsidTr="003D0C8B">
        <w:tc>
          <w:tcPr>
            <w:tcW w:w="1070" w:type="pct"/>
            <w:shd w:val="clear" w:color="auto" w:fill="auto"/>
          </w:tcPr>
          <w:p w14:paraId="5083C3ED" w14:textId="77777777" w:rsidR="00B132A0" w:rsidRPr="00E106CB" w:rsidRDefault="00000000" w:rsidP="00B132A0">
            <w:pPr>
              <w:rPr>
                <w:rFonts w:cs="Calibri"/>
              </w:rPr>
            </w:pPr>
            <w:hyperlink r:id="rId15" w:anchor="visual-audio-contrast-text-presentation" w:history="1">
              <w:r w:rsidR="00B132A0" w:rsidRPr="009154D9">
                <w:rPr>
                  <w:rStyle w:val="Hyperlink"/>
                  <w:rFonts w:cs="Calibri"/>
                </w:rPr>
                <w:t>1.4.5: Images of Text</w:t>
              </w:r>
            </w:hyperlink>
            <w:r w:rsidR="00B132A0" w:rsidRPr="00E106CB">
              <w:rPr>
                <w:rFonts w:cs="Calibri"/>
              </w:rPr>
              <w:t xml:space="preserve"> (AA)</w:t>
            </w:r>
            <w:r w:rsidR="00B132A0" w:rsidRPr="00E106CB">
              <w:rPr>
                <w:rFonts w:cs="Calibri"/>
              </w:rPr>
              <w:br/>
              <w:t>Text is used rather than images of text, except where the presentation of text is essential, such as logos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3EF" w14:textId="42E9CF1E" w:rsidR="00B132A0" w:rsidRPr="00445499" w:rsidRDefault="003D0C8B" w:rsidP="00B132A0">
            <w:pPr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="00B531D0">
              <w:rPr>
                <w:rFonts w:cs="Calibri"/>
              </w:rPr>
              <w:t>upports</w:t>
            </w:r>
          </w:p>
        </w:tc>
        <w:tc>
          <w:tcPr>
            <w:tcW w:w="3084" w:type="pct"/>
            <w:shd w:val="clear" w:color="auto" w:fill="auto"/>
          </w:tcPr>
          <w:p w14:paraId="3D188F6F" w14:textId="73A6D44D" w:rsidR="0081685C" w:rsidRPr="003D0C8B" w:rsidRDefault="007A6957" w:rsidP="00AE1EAF">
            <w:pPr>
              <w:rPr>
                <w:rFonts w:cs="Calibri"/>
              </w:rPr>
            </w:pPr>
            <w:r>
              <w:rPr>
                <w:rFonts w:cs="Calibri"/>
              </w:rPr>
              <w:t>D</w:t>
            </w:r>
            <w:r w:rsidR="0034526A">
              <w:rPr>
                <w:rFonts w:cs="Calibri"/>
              </w:rPr>
              <w:t>ossier</w:t>
            </w:r>
            <w:r w:rsidR="00115C7F">
              <w:rPr>
                <w:rFonts w:cs="Calibri"/>
              </w:rPr>
              <w:t xml:space="preserve"> pages do not contain images of text</w:t>
            </w:r>
            <w:r w:rsidR="009F0E23">
              <w:rPr>
                <w:rFonts w:cs="Calibri"/>
              </w:rPr>
              <w:t xml:space="preserve">. </w:t>
            </w:r>
          </w:p>
          <w:p w14:paraId="5083C3F3" w14:textId="1B06D132" w:rsidR="00115C7F" w:rsidRPr="00115C7F" w:rsidRDefault="00115C7F" w:rsidP="00AE1EAF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 </w:t>
            </w:r>
          </w:p>
        </w:tc>
      </w:tr>
      <w:tr w:rsidR="00945197" w:rsidRPr="00E106CB" w14:paraId="21A9A861" w14:textId="77777777" w:rsidTr="0030181F">
        <w:tc>
          <w:tcPr>
            <w:tcW w:w="1070" w:type="pct"/>
            <w:shd w:val="clear" w:color="auto" w:fill="auto"/>
          </w:tcPr>
          <w:p w14:paraId="4AA3B5EC" w14:textId="462B958F" w:rsidR="00945197" w:rsidRPr="00206B68" w:rsidRDefault="00000000" w:rsidP="00945197">
            <w:pPr>
              <w:rPr>
                <w:rFonts w:cs="Calibri"/>
              </w:rPr>
            </w:pPr>
            <w:hyperlink r:id="rId16" w:anchor="reflow" w:history="1">
              <w:r w:rsidR="00945197" w:rsidRPr="00206B68">
                <w:rPr>
                  <w:rStyle w:val="Hyperlink"/>
                  <w:rFonts w:cs="Calibri"/>
                </w:rPr>
                <w:t>1.4.10 Reflow</w:t>
              </w:r>
            </w:hyperlink>
            <w:r w:rsidR="00DF4BA1">
              <w:rPr>
                <w:rFonts w:cs="Calibri"/>
              </w:rPr>
              <w:t xml:space="preserve"> (</w:t>
            </w:r>
            <w:r w:rsidR="00945197">
              <w:rPr>
                <w:rFonts w:cs="Calibri"/>
              </w:rPr>
              <w:t>AA)</w:t>
            </w:r>
            <w:r w:rsidR="00DF4BA1">
              <w:rPr>
                <w:rFonts w:cs="Calibri"/>
              </w:rPr>
              <w:t xml:space="preserve"> (2.1)</w:t>
            </w:r>
            <w:r w:rsidR="00945197">
              <w:rPr>
                <w:rFonts w:cs="Calibri"/>
              </w:rPr>
              <w:br/>
            </w:r>
            <w:r w:rsidR="00945197" w:rsidRPr="00206B68">
              <w:rPr>
                <w:rFonts w:cs="Calibri"/>
              </w:rPr>
              <w:t>Content can be presented without loss of information or functionality, and without requiring scrolling in two dimensions for:</w:t>
            </w:r>
          </w:p>
          <w:p w14:paraId="05870E75" w14:textId="77777777" w:rsidR="00945197" w:rsidRPr="00206B68" w:rsidRDefault="00945197" w:rsidP="00945197">
            <w:pPr>
              <w:rPr>
                <w:rFonts w:cs="Calibri"/>
              </w:rPr>
            </w:pPr>
            <w:r w:rsidRPr="00206B68">
              <w:rPr>
                <w:rFonts w:cs="Calibri"/>
              </w:rPr>
              <w:t xml:space="preserve">Vertical scrolling content at a width equivalent to 320 CSS </w:t>
            </w:r>
            <w:proofErr w:type="gramStart"/>
            <w:r w:rsidRPr="00206B68">
              <w:rPr>
                <w:rFonts w:cs="Calibri"/>
              </w:rPr>
              <w:t>pixels;</w:t>
            </w:r>
            <w:proofErr w:type="gramEnd"/>
          </w:p>
          <w:p w14:paraId="72649062" w14:textId="29424B50" w:rsidR="00945197" w:rsidRDefault="00945197" w:rsidP="00945197">
            <w:r w:rsidRPr="00206B68">
              <w:rPr>
                <w:rFonts w:cs="Calibri"/>
              </w:rPr>
              <w:t xml:space="preserve">Horizontal scrolling content at a height </w:t>
            </w:r>
            <w:r w:rsidRPr="00206B68">
              <w:rPr>
                <w:rFonts w:cs="Calibri"/>
              </w:rPr>
              <w:lastRenderedPageBreak/>
              <w:t>equivalent to 256 CSS pixels.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1703E3C9" w14:textId="0F17AEF8" w:rsidR="00945197" w:rsidRDefault="0030181F" w:rsidP="00945197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S</w:t>
            </w:r>
            <w:r w:rsidR="00DC7D15">
              <w:rPr>
                <w:rFonts w:cs="Calibri"/>
              </w:rPr>
              <w:t>upports</w:t>
            </w:r>
          </w:p>
        </w:tc>
        <w:tc>
          <w:tcPr>
            <w:tcW w:w="3084" w:type="pct"/>
            <w:shd w:val="clear" w:color="auto" w:fill="FFFFFF" w:themeFill="background1"/>
          </w:tcPr>
          <w:p w14:paraId="27BA394D" w14:textId="5A1F3427" w:rsidR="002B433A" w:rsidRDefault="007A6957" w:rsidP="00945197">
            <w:pPr>
              <w:rPr>
                <w:rFonts w:cs="Calibri"/>
              </w:rPr>
            </w:pPr>
            <w:r>
              <w:rPr>
                <w:rFonts w:cs="Calibri"/>
              </w:rPr>
              <w:t>D</w:t>
            </w:r>
            <w:r w:rsidR="0034526A">
              <w:rPr>
                <w:rFonts w:cs="Calibri"/>
              </w:rPr>
              <w:t>ossier</w:t>
            </w:r>
            <w:r w:rsidR="00E54EB7">
              <w:rPr>
                <w:rFonts w:cs="Calibri"/>
              </w:rPr>
              <w:t xml:space="preserve"> content can be presented</w:t>
            </w:r>
            <w:r w:rsidR="00D6019A">
              <w:rPr>
                <w:rFonts w:cs="Calibri"/>
              </w:rPr>
              <w:t xml:space="preserve"> without loss of information and functionality </w:t>
            </w:r>
            <w:r w:rsidR="00020D93">
              <w:rPr>
                <w:rFonts w:cs="Calibri"/>
              </w:rPr>
              <w:t xml:space="preserve">and without requiring scrolling in two dimensions. </w:t>
            </w:r>
          </w:p>
          <w:p w14:paraId="17786ED2" w14:textId="77777777" w:rsidR="007E5E34" w:rsidRDefault="007E5E34" w:rsidP="00945197">
            <w:pPr>
              <w:rPr>
                <w:rFonts w:cs="Calibri"/>
              </w:rPr>
            </w:pPr>
          </w:p>
          <w:p w14:paraId="74B4C755" w14:textId="3E67D999" w:rsidR="007E5E34" w:rsidRDefault="007E5E34" w:rsidP="00945197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Supporting </w:t>
            </w:r>
            <w:r w:rsidR="00C94F7A">
              <w:rPr>
                <w:rFonts w:cs="Calibri"/>
                <w:b/>
                <w:bCs/>
              </w:rPr>
              <w:t>Remarks:</w:t>
            </w:r>
          </w:p>
          <w:p w14:paraId="0B4643F4" w14:textId="2C95E9C8" w:rsidR="001A6A4D" w:rsidRPr="001A6A4D" w:rsidRDefault="001A6A4D" w:rsidP="00610C49">
            <w:pPr>
              <w:rPr>
                <w:rFonts w:cs="Calibri"/>
              </w:rPr>
            </w:pPr>
          </w:p>
        </w:tc>
      </w:tr>
      <w:tr w:rsidR="00945197" w:rsidRPr="00E106CB" w14:paraId="7235173B" w14:textId="77777777" w:rsidTr="00D075FF">
        <w:tc>
          <w:tcPr>
            <w:tcW w:w="1070" w:type="pct"/>
            <w:shd w:val="clear" w:color="auto" w:fill="auto"/>
          </w:tcPr>
          <w:p w14:paraId="165AC791" w14:textId="77777777" w:rsidR="00DF4BA1" w:rsidRDefault="00000000" w:rsidP="00945197">
            <w:pPr>
              <w:rPr>
                <w:rStyle w:val="Hyperlink"/>
                <w:color w:val="auto"/>
                <w:u w:val="none"/>
              </w:rPr>
            </w:pPr>
            <w:hyperlink r:id="rId17" w:anchor="non-text-contrast" w:history="1">
              <w:r w:rsidR="00945197" w:rsidRPr="00DF4BA1">
                <w:rPr>
                  <w:rStyle w:val="Hyperlink"/>
                </w:rPr>
                <w:t>1.4.11 Non-Text Contrast</w:t>
              </w:r>
            </w:hyperlink>
            <w:r w:rsidR="00DF4BA1">
              <w:rPr>
                <w:rStyle w:val="Hyperlink"/>
                <w:color w:val="auto"/>
                <w:u w:val="none"/>
              </w:rPr>
              <w:t xml:space="preserve"> (AA)</w:t>
            </w:r>
          </w:p>
          <w:p w14:paraId="652D9286" w14:textId="0BE25340" w:rsidR="00945197" w:rsidRDefault="00DF4BA1" w:rsidP="00945197">
            <w:r>
              <w:t>(</w:t>
            </w:r>
            <w:r w:rsidR="0086407E">
              <w:t>2.1)</w:t>
            </w:r>
            <w:r w:rsidR="00945197">
              <w:br/>
              <w:t xml:space="preserve">User interact components and graphical objects </w:t>
            </w:r>
            <w:r w:rsidR="00945197" w:rsidRPr="005D683E">
              <w:t>have a contrast ratio of at leas</w:t>
            </w:r>
            <w:r w:rsidR="00945197">
              <w:t>t 3:1 against adjacent color(s).</w:t>
            </w:r>
          </w:p>
        </w:tc>
        <w:tc>
          <w:tcPr>
            <w:tcW w:w="846" w:type="pct"/>
            <w:shd w:val="clear" w:color="auto" w:fill="FFFFCC"/>
          </w:tcPr>
          <w:p w14:paraId="205B11EC" w14:textId="3EDBB8E2" w:rsidR="00945197" w:rsidRDefault="00C069B4" w:rsidP="00945197">
            <w:pPr>
              <w:rPr>
                <w:rFonts w:cs="Calibri"/>
              </w:rPr>
            </w:pPr>
            <w:r>
              <w:rPr>
                <w:rFonts w:cs="Calibri"/>
              </w:rPr>
              <w:t>Partially s</w:t>
            </w:r>
            <w:r w:rsidR="008321B6">
              <w:rPr>
                <w:rFonts w:cs="Calibri"/>
              </w:rPr>
              <w:t>upports</w:t>
            </w:r>
          </w:p>
        </w:tc>
        <w:tc>
          <w:tcPr>
            <w:tcW w:w="3084" w:type="pct"/>
            <w:shd w:val="clear" w:color="auto" w:fill="FFFFFF" w:themeFill="background1"/>
          </w:tcPr>
          <w:p w14:paraId="248790E5" w14:textId="13768DAD" w:rsidR="00F818B5" w:rsidRDefault="00E452F4" w:rsidP="008321B6">
            <w:pPr>
              <w:rPr>
                <w:rFonts w:cs="Calibri"/>
              </w:rPr>
            </w:pPr>
            <w:r>
              <w:rPr>
                <w:rFonts w:cs="Calibri"/>
              </w:rPr>
              <w:t xml:space="preserve">Overall </w:t>
            </w:r>
            <w:r w:rsidR="00610C49">
              <w:rPr>
                <w:rFonts w:cs="Calibri"/>
              </w:rPr>
              <w:t>Dossier</w:t>
            </w:r>
            <w:r>
              <w:rPr>
                <w:rFonts w:cs="Calibri"/>
              </w:rPr>
              <w:t xml:space="preserve"> provides good contrast between graphical objects and backgrounds.</w:t>
            </w:r>
          </w:p>
          <w:p w14:paraId="1E46E4B8" w14:textId="20C13AC4" w:rsidR="00E452F4" w:rsidRDefault="00E452F4" w:rsidP="008321B6">
            <w:pPr>
              <w:rPr>
                <w:rFonts w:cs="Calibri"/>
              </w:rPr>
            </w:pPr>
          </w:p>
          <w:p w14:paraId="3FB6EC53" w14:textId="7F72AA1B" w:rsidR="00416C49" w:rsidRPr="00416C49" w:rsidRDefault="00416C49" w:rsidP="008321B6">
            <w:pPr>
              <w:rPr>
                <w:rFonts w:cs="Calibri"/>
                <w:b/>
                <w:bCs/>
              </w:rPr>
            </w:pPr>
            <w:r w:rsidRPr="00416C49">
              <w:rPr>
                <w:rFonts w:cs="Calibri"/>
                <w:b/>
                <w:bCs/>
              </w:rPr>
              <w:t>Supporting Remarks:</w:t>
            </w:r>
          </w:p>
          <w:p w14:paraId="59984404" w14:textId="77777777" w:rsidR="00416C49" w:rsidRDefault="00416C49" w:rsidP="008321B6">
            <w:pPr>
              <w:rPr>
                <w:rFonts w:cs="Calibri"/>
              </w:rPr>
            </w:pPr>
          </w:p>
          <w:p w14:paraId="16028E8A" w14:textId="7FCE6825" w:rsidR="00254F0C" w:rsidRDefault="00D22B09" w:rsidP="008321B6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Exceptions:</w:t>
            </w:r>
          </w:p>
          <w:p w14:paraId="5263020A" w14:textId="77777777" w:rsidR="00D0746E" w:rsidRDefault="00D0746E" w:rsidP="008321B6">
            <w:pPr>
              <w:rPr>
                <w:rFonts w:cs="Calibri"/>
                <w:b/>
                <w:bCs/>
              </w:rPr>
            </w:pPr>
          </w:p>
          <w:p w14:paraId="0E7B8077" w14:textId="77777777" w:rsidR="003D0C8B" w:rsidRDefault="00426762" w:rsidP="00610C49">
            <w:r>
              <w:t>Home: Search border has a contrast ratio of 1.3:1</w:t>
            </w:r>
          </w:p>
          <w:p w14:paraId="0D4532A2" w14:textId="77777777" w:rsidR="00E06663" w:rsidRDefault="00E06663" w:rsidP="00610C49"/>
          <w:p w14:paraId="5800D71C" w14:textId="77777777" w:rsidR="00E06663" w:rsidRDefault="00E06663" w:rsidP="00610C49">
            <w:r>
              <w:t xml:space="preserve">New Delivery: </w:t>
            </w:r>
            <w:r w:rsidR="00377BF8">
              <w:t>“Find an Opportunity” search border and search icon have a contrast ratio of 1.6:</w:t>
            </w:r>
            <w:proofErr w:type="gramStart"/>
            <w:r w:rsidR="00377BF8">
              <w:t>1</w:t>
            </w:r>
            <w:proofErr w:type="gramEnd"/>
          </w:p>
          <w:p w14:paraId="1B97EB2A" w14:textId="77777777" w:rsidR="00A243C9" w:rsidRDefault="00A243C9" w:rsidP="00610C49"/>
          <w:p w14:paraId="480EB0E0" w14:textId="77777777" w:rsidR="00A243C9" w:rsidRDefault="00A243C9" w:rsidP="00610C49">
            <w:r>
              <w:t xml:space="preserve">Open Positions: Search border and search icon </w:t>
            </w:r>
            <w:r w:rsidR="00E4551A">
              <w:t>have a contrast ratio of 1.3:</w:t>
            </w:r>
            <w:proofErr w:type="gramStart"/>
            <w:r w:rsidR="00E4551A">
              <w:t>1</w:t>
            </w:r>
            <w:proofErr w:type="gramEnd"/>
          </w:p>
          <w:p w14:paraId="1B20D516" w14:textId="77777777" w:rsidR="00A50FB8" w:rsidRDefault="00A50FB8" w:rsidP="00610C49"/>
          <w:p w14:paraId="39CEE896" w14:textId="77777777" w:rsidR="00A50FB8" w:rsidRDefault="00A50FB8" w:rsidP="00610C49">
            <w:r>
              <w:t xml:space="preserve">Letters: </w:t>
            </w:r>
            <w:proofErr w:type="spellStart"/>
            <w:r>
              <w:t>Recommendee</w:t>
            </w:r>
            <w:proofErr w:type="spellEnd"/>
            <w:r>
              <w:t xml:space="preserve"> search border and search icon have a contrast ratio of 1.3:1</w:t>
            </w:r>
          </w:p>
          <w:p w14:paraId="7270D70E" w14:textId="77777777" w:rsidR="00D14136" w:rsidRDefault="00D14136" w:rsidP="00610C49"/>
          <w:p w14:paraId="051EE226" w14:textId="77777777" w:rsidR="00D14136" w:rsidRDefault="00BD6143" w:rsidP="00610C49">
            <w:r>
              <w:t>New Recommendation Request: Radio buttons have a contrast ratio of 2.2:1</w:t>
            </w:r>
            <w:r w:rsidR="00B716EB">
              <w:t xml:space="preserve">, </w:t>
            </w:r>
            <w:r w:rsidR="00D5691E">
              <w:t>due date input border has a contrast ratio of 1.3:1</w:t>
            </w:r>
            <w:r w:rsidR="00935AEA">
              <w:t xml:space="preserve">, input </w:t>
            </w:r>
            <w:r w:rsidR="00A71177">
              <w:t xml:space="preserve">fields </w:t>
            </w:r>
            <w:r w:rsidR="005731CF">
              <w:t>have a border contrast ratio of 1.3:1</w:t>
            </w:r>
            <w:r w:rsidR="00E9786D">
              <w:t xml:space="preserve">, Add Materials </w:t>
            </w:r>
            <w:r w:rsidR="00D74BCE">
              <w:t>search border has a contrast ratio of 1.3:1</w:t>
            </w:r>
            <w:r w:rsidR="00423AB1">
              <w:t>, Add Materials filter input boxes have a contrast ratio of 1.3:</w:t>
            </w:r>
            <w:proofErr w:type="gramStart"/>
            <w:r w:rsidR="00423AB1">
              <w:t>1</w:t>
            </w:r>
            <w:proofErr w:type="gramEnd"/>
          </w:p>
          <w:p w14:paraId="1959DBCD" w14:textId="77777777" w:rsidR="00FE519E" w:rsidRDefault="00FE519E" w:rsidP="00610C49"/>
          <w:p w14:paraId="26ACEA0B" w14:textId="77777777" w:rsidR="00AE1119" w:rsidRDefault="00FE519E" w:rsidP="00610C49">
            <w:r>
              <w:t xml:space="preserve">Materials: </w:t>
            </w:r>
            <w:r w:rsidR="00AB6941">
              <w:t xml:space="preserve">Search border and icon </w:t>
            </w:r>
            <w:r w:rsidR="00A31E84">
              <w:t>have a contrast ratio of 1.3:1</w:t>
            </w:r>
            <w:r w:rsidR="00A42C05">
              <w:t>, Guidelines search border and icon have a contrast ratio of 1.3:1</w:t>
            </w:r>
            <w:r w:rsidR="00F26F96">
              <w:t>, Add File</w:t>
            </w:r>
            <w:r w:rsidR="00F637BA">
              <w:t xml:space="preserve"> input borders have a contrast ratio of 1.4:1</w:t>
            </w:r>
            <w:r w:rsidR="00385135">
              <w:t>, Filters checkbox has a contrast ratio of 1.7:1</w:t>
            </w:r>
          </w:p>
          <w:p w14:paraId="2FFC6101" w14:textId="77777777" w:rsidR="00AE1119" w:rsidRDefault="00AE1119" w:rsidP="00610C49"/>
          <w:p w14:paraId="17C91BA6" w14:textId="77777777" w:rsidR="00AE1119" w:rsidRDefault="00AE1119" w:rsidP="00610C49">
            <w:r>
              <w:t xml:space="preserve">Collections: </w:t>
            </w:r>
            <w:r w:rsidR="00C30D51">
              <w:t>Add Collect</w:t>
            </w:r>
            <w:r w:rsidR="00B44145">
              <w:t>ion name input border has a contrast ratio of 1.3:1</w:t>
            </w:r>
          </w:p>
          <w:p w14:paraId="55EB8AAA" w14:textId="77777777" w:rsidR="00C427BE" w:rsidRDefault="00C427BE" w:rsidP="00610C49"/>
          <w:p w14:paraId="77F88656" w14:textId="77777777" w:rsidR="00C427BE" w:rsidRDefault="00C427BE" w:rsidP="00610C49">
            <w:r>
              <w:t>Shared with Me: Search input border and icon have a contrast ratio of 1.3:</w:t>
            </w:r>
            <w:proofErr w:type="gramStart"/>
            <w:r>
              <w:t>1</w:t>
            </w:r>
            <w:proofErr w:type="gramEnd"/>
          </w:p>
          <w:p w14:paraId="73B6839B" w14:textId="77777777" w:rsidR="00EE54C5" w:rsidRDefault="00EE54C5" w:rsidP="00610C49"/>
          <w:p w14:paraId="55E6D33A" w14:textId="77777777" w:rsidR="00EE54C5" w:rsidRDefault="00EE54C5" w:rsidP="00610C49">
            <w:r>
              <w:t xml:space="preserve">Account Settings: </w:t>
            </w:r>
            <w:r w:rsidR="00152F8A">
              <w:t>input borders have a contrast ratio of 1.3:1</w:t>
            </w:r>
            <w:r w:rsidR="00445672">
              <w:t>, checkboxes have a contrast ratio of 2.2:1</w:t>
            </w:r>
            <w:r w:rsidR="00FB702F">
              <w:t>, radio buttons have a contrast ratio of 2.2:</w:t>
            </w:r>
            <w:proofErr w:type="gramStart"/>
            <w:r w:rsidR="00FB702F">
              <w:t>1</w:t>
            </w:r>
            <w:proofErr w:type="gramEnd"/>
          </w:p>
          <w:p w14:paraId="6DF48424" w14:textId="77777777" w:rsidR="006A1076" w:rsidRDefault="006A1076" w:rsidP="00610C49"/>
          <w:p w14:paraId="60CB4C25" w14:textId="375CECBD" w:rsidR="006A1076" w:rsidRPr="00AE1119" w:rsidRDefault="006A1076" w:rsidP="00610C49">
            <w:r>
              <w:t xml:space="preserve">My Contacts: </w:t>
            </w:r>
            <w:r w:rsidR="00A83D43">
              <w:t xml:space="preserve">Add </w:t>
            </w:r>
            <w:r w:rsidR="00C14BF3">
              <w:t>Contact</w:t>
            </w:r>
            <w:r w:rsidR="00F24E9B">
              <w:t xml:space="preserve"> input borders have a contrast ratio of 1.3:1</w:t>
            </w:r>
          </w:p>
        </w:tc>
      </w:tr>
      <w:tr w:rsidR="00945197" w:rsidRPr="00E106CB" w14:paraId="4C32E0ED" w14:textId="77777777" w:rsidTr="005A17DC">
        <w:tc>
          <w:tcPr>
            <w:tcW w:w="1070" w:type="pct"/>
            <w:shd w:val="clear" w:color="auto" w:fill="auto"/>
          </w:tcPr>
          <w:p w14:paraId="1D485E13" w14:textId="1B1907AF" w:rsidR="0086407E" w:rsidRDefault="00000000" w:rsidP="00945197">
            <w:pPr>
              <w:rPr>
                <w:rStyle w:val="Hyperlink"/>
                <w:color w:val="auto"/>
                <w:u w:val="none"/>
              </w:rPr>
            </w:pPr>
            <w:hyperlink r:id="rId18" w:anchor="text-spacing" w:history="1">
              <w:r w:rsidR="00945197" w:rsidRPr="005D683E">
                <w:rPr>
                  <w:rStyle w:val="Hyperlink"/>
                </w:rPr>
                <w:t>1.4.12 Text Spacing</w:t>
              </w:r>
            </w:hyperlink>
            <w:r w:rsidR="0086407E">
              <w:rPr>
                <w:rStyle w:val="Hyperlink"/>
                <w:color w:val="auto"/>
                <w:u w:val="none"/>
              </w:rPr>
              <w:t xml:space="preserve"> (AA)</w:t>
            </w:r>
          </w:p>
          <w:p w14:paraId="2A488756" w14:textId="51EFF607" w:rsidR="0086407E" w:rsidRPr="0086407E" w:rsidRDefault="0086407E" w:rsidP="00945197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(2.1)</w:t>
            </w:r>
          </w:p>
          <w:p w14:paraId="594BF142" w14:textId="02C01092" w:rsidR="00945197" w:rsidRDefault="00945197" w:rsidP="00945197">
            <w:r>
              <w:t xml:space="preserve">In content implemented using markup languages that support the following text style properties, no loss of content or </w:t>
            </w:r>
            <w:r>
              <w:lastRenderedPageBreak/>
              <w:t>functionality occurs by setting all the following and by changing no other style property:</w:t>
            </w:r>
          </w:p>
          <w:p w14:paraId="517363EA" w14:textId="77777777" w:rsidR="00945197" w:rsidRDefault="00945197" w:rsidP="00945197"/>
          <w:p w14:paraId="52CCFA46" w14:textId="77777777" w:rsidR="00945197" w:rsidRDefault="00945197" w:rsidP="00945197">
            <w:r>
              <w:t xml:space="preserve">Line height (line spacing) to at least 1.5 times the font </w:t>
            </w:r>
            <w:proofErr w:type="gramStart"/>
            <w:r>
              <w:t>size;</w:t>
            </w:r>
            <w:proofErr w:type="gramEnd"/>
          </w:p>
          <w:p w14:paraId="1CAA2959" w14:textId="77777777" w:rsidR="00945197" w:rsidRDefault="00945197" w:rsidP="00945197">
            <w:r>
              <w:t xml:space="preserve">Spacing following paragraphs to at least 2 times the font </w:t>
            </w:r>
            <w:proofErr w:type="gramStart"/>
            <w:r>
              <w:t>size;</w:t>
            </w:r>
            <w:proofErr w:type="gramEnd"/>
          </w:p>
          <w:p w14:paraId="4700ED9C" w14:textId="77777777" w:rsidR="00945197" w:rsidRDefault="00945197" w:rsidP="00945197">
            <w:r>
              <w:t xml:space="preserve">Letter spacing (tracking) to at least 0.12 times the font </w:t>
            </w:r>
            <w:proofErr w:type="gramStart"/>
            <w:r>
              <w:t>size;</w:t>
            </w:r>
            <w:proofErr w:type="gramEnd"/>
          </w:p>
          <w:p w14:paraId="3A0F647E" w14:textId="09A84EF2" w:rsidR="00945197" w:rsidRDefault="00945197" w:rsidP="00945197">
            <w:r>
              <w:t>Word spacing to at least 0.16 times the font size.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7B8F15FA" w14:textId="0E40DA16" w:rsidR="00945197" w:rsidRDefault="00CF61B0" w:rsidP="00945197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S</w:t>
            </w:r>
            <w:r w:rsidR="00201D13">
              <w:rPr>
                <w:rFonts w:cs="Calibri"/>
              </w:rPr>
              <w:t>upports</w:t>
            </w:r>
          </w:p>
        </w:tc>
        <w:tc>
          <w:tcPr>
            <w:tcW w:w="3084" w:type="pct"/>
            <w:shd w:val="clear" w:color="auto" w:fill="FFFFFF" w:themeFill="background1"/>
          </w:tcPr>
          <w:p w14:paraId="23AEACB6" w14:textId="4F291386" w:rsidR="00945197" w:rsidRDefault="00CF61B0" w:rsidP="00945197">
            <w:pPr>
              <w:rPr>
                <w:rFonts w:cs="Calibri"/>
              </w:rPr>
            </w:pPr>
            <w:r>
              <w:rPr>
                <w:rFonts w:cs="Calibri"/>
              </w:rPr>
              <w:t>All</w:t>
            </w:r>
            <w:r w:rsidR="001A2474">
              <w:rPr>
                <w:rFonts w:cs="Calibri"/>
              </w:rPr>
              <w:t xml:space="preserve"> </w:t>
            </w:r>
            <w:r w:rsidR="004D219B">
              <w:rPr>
                <w:rFonts w:cs="Calibri"/>
              </w:rPr>
              <w:t>text-based CSS settings</w:t>
            </w:r>
            <w:r w:rsidR="001A2474">
              <w:rPr>
                <w:rFonts w:cs="Calibri"/>
              </w:rPr>
              <w:t xml:space="preserve"> within</w:t>
            </w:r>
            <w:r w:rsidR="00925210">
              <w:rPr>
                <w:rFonts w:cs="Calibri"/>
              </w:rPr>
              <w:t xml:space="preserve"> </w:t>
            </w:r>
            <w:r w:rsidR="00610C49">
              <w:rPr>
                <w:rFonts w:cs="Calibri"/>
              </w:rPr>
              <w:t>Dossier</w:t>
            </w:r>
            <w:r w:rsidR="001A2474">
              <w:rPr>
                <w:rFonts w:cs="Calibri"/>
              </w:rPr>
              <w:t xml:space="preserve"> </w:t>
            </w:r>
            <w:r w:rsidR="00334AF8">
              <w:rPr>
                <w:rFonts w:cs="Calibri"/>
              </w:rPr>
              <w:t>can be changed to certain minimum values without loss of content or functionality</w:t>
            </w:r>
            <w:r w:rsidR="00E71E9C">
              <w:rPr>
                <w:rFonts w:cs="Calibri"/>
              </w:rPr>
              <w:t>.</w:t>
            </w:r>
          </w:p>
          <w:p w14:paraId="3B4B20B7" w14:textId="1516362A" w:rsidR="00201F1C" w:rsidRPr="00201F1C" w:rsidRDefault="00201F1C" w:rsidP="00CF61B0">
            <w:pPr>
              <w:rPr>
                <w:rFonts w:cs="Calibri"/>
              </w:rPr>
            </w:pPr>
          </w:p>
        </w:tc>
      </w:tr>
      <w:tr w:rsidR="00945197" w:rsidRPr="00E106CB" w14:paraId="6C8A9084" w14:textId="77777777" w:rsidTr="001F3C09">
        <w:tc>
          <w:tcPr>
            <w:tcW w:w="1070" w:type="pct"/>
            <w:shd w:val="clear" w:color="auto" w:fill="auto"/>
          </w:tcPr>
          <w:p w14:paraId="11746BF6" w14:textId="77777777" w:rsidR="0086407E" w:rsidRDefault="00000000" w:rsidP="00945197">
            <w:hyperlink r:id="rId19" w:anchor="content-on-hover-or-focus" w:history="1">
              <w:r w:rsidR="00945197" w:rsidRPr="00C33CD8">
                <w:rPr>
                  <w:rStyle w:val="Hyperlink"/>
                </w:rPr>
                <w:t>1.4.13 Content on Hover or Focus</w:t>
              </w:r>
            </w:hyperlink>
            <w:r w:rsidR="0086407E">
              <w:t xml:space="preserve"> (AA)</w:t>
            </w:r>
          </w:p>
          <w:p w14:paraId="6E380AEB" w14:textId="77777777" w:rsidR="0086407E" w:rsidRDefault="0086407E" w:rsidP="00945197">
            <w:r>
              <w:t>(2.1)</w:t>
            </w:r>
          </w:p>
          <w:p w14:paraId="62CF6022" w14:textId="7707BE12" w:rsidR="00945197" w:rsidRDefault="00945197" w:rsidP="00945197">
            <w:r>
              <w:t>Where receiving and then removing pointer hover or keyboard focus triggers additional content to become visible and then hidden, the following are true:</w:t>
            </w:r>
          </w:p>
          <w:p w14:paraId="693BC350" w14:textId="77777777" w:rsidR="00945197" w:rsidRDefault="00945197" w:rsidP="00945197">
            <w:pPr>
              <w:pStyle w:val="ListParagraph"/>
              <w:numPr>
                <w:ilvl w:val="0"/>
                <w:numId w:val="20"/>
              </w:numPr>
            </w:pPr>
            <w:proofErr w:type="spellStart"/>
            <w:r>
              <w:t>Dismissable</w:t>
            </w:r>
            <w:proofErr w:type="spellEnd"/>
          </w:p>
          <w:p w14:paraId="64234BCE" w14:textId="77777777" w:rsidR="00945197" w:rsidRDefault="00945197" w:rsidP="00945197">
            <w:pPr>
              <w:pStyle w:val="ListParagraph"/>
              <w:numPr>
                <w:ilvl w:val="0"/>
                <w:numId w:val="20"/>
              </w:numPr>
            </w:pPr>
            <w:proofErr w:type="spellStart"/>
            <w:r>
              <w:t>Hoverable</w:t>
            </w:r>
            <w:proofErr w:type="spellEnd"/>
          </w:p>
          <w:p w14:paraId="6213FE85" w14:textId="573EFB49" w:rsidR="00945197" w:rsidRDefault="00945197" w:rsidP="00945197">
            <w:pPr>
              <w:pStyle w:val="ListParagraph"/>
              <w:numPr>
                <w:ilvl w:val="0"/>
                <w:numId w:val="20"/>
              </w:numPr>
            </w:pPr>
            <w:r>
              <w:t>Persistent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3418137A" w14:textId="1C5A2F9C" w:rsidR="00945197" w:rsidRDefault="005B3ACD" w:rsidP="00945197">
            <w:pPr>
              <w:rPr>
                <w:rFonts w:cs="Calibri"/>
              </w:rPr>
            </w:pPr>
            <w:r>
              <w:rPr>
                <w:rFonts w:cs="Calibri"/>
              </w:rPr>
              <w:t>Supports</w:t>
            </w:r>
          </w:p>
        </w:tc>
        <w:tc>
          <w:tcPr>
            <w:tcW w:w="3084" w:type="pct"/>
            <w:shd w:val="clear" w:color="auto" w:fill="FFFFFF" w:themeFill="background1"/>
          </w:tcPr>
          <w:p w14:paraId="300257F1" w14:textId="5FE2EE3C" w:rsidR="009D2E81" w:rsidRPr="00D939D9" w:rsidRDefault="00442B22" w:rsidP="00D0548C">
            <w:p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Dossier</w:t>
            </w:r>
            <w:proofErr w:type="gramEnd"/>
            <w:r>
              <w:rPr>
                <w:rFonts w:cs="Calibri"/>
              </w:rPr>
              <w:t xml:space="preserve"> contains little </w:t>
            </w:r>
            <w:r w:rsidR="001F3C09">
              <w:rPr>
                <w:rFonts w:cs="Calibri"/>
              </w:rPr>
              <w:t>content that appears on hover or focus.</w:t>
            </w:r>
          </w:p>
          <w:p w14:paraId="1AAFFD06" w14:textId="613A9936" w:rsidR="00577B41" w:rsidRPr="009D2E81" w:rsidRDefault="00577B41" w:rsidP="001F3C09">
            <w:pPr>
              <w:rPr>
                <w:rFonts w:cs="Calibri"/>
              </w:rPr>
            </w:pPr>
          </w:p>
        </w:tc>
      </w:tr>
      <w:tr w:rsidR="00945197" w:rsidRPr="00E106CB" w14:paraId="5083C3F8" w14:textId="77777777" w:rsidTr="009E1367">
        <w:tc>
          <w:tcPr>
            <w:tcW w:w="1070" w:type="pct"/>
            <w:shd w:val="clear" w:color="auto" w:fill="FFFFFF" w:themeFill="background1"/>
          </w:tcPr>
          <w:p w14:paraId="5083C3F5" w14:textId="77777777" w:rsidR="00945197" w:rsidRPr="00E106CB" w:rsidRDefault="00000000" w:rsidP="00945197">
            <w:pPr>
              <w:rPr>
                <w:rFonts w:cs="Calibri"/>
              </w:rPr>
            </w:pPr>
            <w:hyperlink r:id="rId20" w:anchor="seizure-does-not-violate" w:history="1">
              <w:r w:rsidR="00945197" w:rsidRPr="009154D9">
                <w:rPr>
                  <w:rStyle w:val="Hyperlink"/>
                  <w:rFonts w:cs="Calibri"/>
                </w:rPr>
                <w:t>2.3.1: Three Flashes or Below Threshold</w:t>
              </w:r>
            </w:hyperlink>
            <w:r w:rsidR="00945197" w:rsidRPr="00E106CB">
              <w:rPr>
                <w:rFonts w:cs="Calibri"/>
              </w:rPr>
              <w:t xml:space="preserve"> (A)</w:t>
            </w:r>
            <w:r w:rsidR="00945197" w:rsidRPr="00E106CB">
              <w:rPr>
                <w:rFonts w:cs="Calibri"/>
              </w:rPr>
              <w:br/>
              <w:t>No more than three flashes in a 1-second period, or the flashes are below the defined thresholds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3F6" w14:textId="641A740D" w:rsidR="00945197" w:rsidRPr="00445499" w:rsidRDefault="00945197" w:rsidP="00945197">
            <w:pPr>
              <w:rPr>
                <w:rFonts w:cs="Calibri"/>
              </w:rPr>
            </w:pPr>
            <w:r>
              <w:rPr>
                <w:rFonts w:cs="Calibri"/>
              </w:rPr>
              <w:t>Supports</w:t>
            </w:r>
            <w:r w:rsidR="00C139D5">
              <w:rPr>
                <w:rFonts w:cs="Calibri"/>
              </w:rPr>
              <w:t xml:space="preserve"> (N/A)</w:t>
            </w:r>
          </w:p>
        </w:tc>
        <w:tc>
          <w:tcPr>
            <w:tcW w:w="3084" w:type="pct"/>
            <w:shd w:val="clear" w:color="auto" w:fill="FFFFFF" w:themeFill="background1"/>
          </w:tcPr>
          <w:p w14:paraId="5083C3F7" w14:textId="08847A41" w:rsidR="00945197" w:rsidRPr="00E106CB" w:rsidRDefault="007A6957" w:rsidP="00945197">
            <w:pPr>
              <w:rPr>
                <w:rFonts w:cs="Calibri"/>
              </w:rPr>
            </w:pPr>
            <w:r>
              <w:rPr>
                <w:rFonts w:cs="Calibri"/>
              </w:rPr>
              <w:t>D</w:t>
            </w:r>
            <w:r w:rsidR="00610C49">
              <w:rPr>
                <w:rFonts w:cs="Calibri"/>
              </w:rPr>
              <w:t>ossier</w:t>
            </w:r>
            <w:r w:rsidR="00C866FE">
              <w:rPr>
                <w:rFonts w:cs="Calibri"/>
              </w:rPr>
              <w:t xml:space="preserve"> does not contain flashing content.</w:t>
            </w:r>
          </w:p>
        </w:tc>
      </w:tr>
      <w:tr w:rsidR="00945197" w:rsidRPr="00E106CB" w14:paraId="5083C3FA" w14:textId="77777777" w:rsidTr="008D50A0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5083C3F9" w14:textId="5B4914C7" w:rsidR="00945197" w:rsidRPr="00E106CB" w:rsidRDefault="008D50A0" w:rsidP="00945197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Keyboard</w:t>
            </w:r>
          </w:p>
        </w:tc>
      </w:tr>
      <w:tr w:rsidR="008D50A0" w:rsidRPr="00E106CB" w14:paraId="5083C3FF" w14:textId="77777777" w:rsidTr="006F69E8">
        <w:tc>
          <w:tcPr>
            <w:tcW w:w="1070" w:type="pct"/>
            <w:shd w:val="clear" w:color="auto" w:fill="404040" w:themeFill="text1" w:themeFillTint="BF"/>
          </w:tcPr>
          <w:p w14:paraId="24EE555D" w14:textId="77777777" w:rsidR="008D50A0" w:rsidRPr="008A0D4C" w:rsidRDefault="008D50A0" w:rsidP="008D50A0">
            <w:pPr>
              <w:rPr>
                <w:rFonts w:cs="Calibri"/>
                <w:b/>
                <w:color w:val="FFFFFF" w:themeColor="background1"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WCAG 2</w:t>
            </w:r>
            <w:r>
              <w:rPr>
                <w:rFonts w:cs="Calibri"/>
                <w:b/>
                <w:color w:val="FFFFFF" w:themeColor="background1"/>
              </w:rPr>
              <w:t>.1</w:t>
            </w:r>
          </w:p>
          <w:p w14:paraId="5083C3FC" w14:textId="664D8D7A" w:rsidR="008D50A0" w:rsidRPr="00E106CB" w:rsidRDefault="008D50A0" w:rsidP="008D50A0">
            <w:pPr>
              <w:rPr>
                <w:rFonts w:cs="Calibri"/>
                <w:b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Checkpoint</w:t>
            </w:r>
          </w:p>
        </w:tc>
        <w:tc>
          <w:tcPr>
            <w:tcW w:w="846" w:type="pct"/>
            <w:shd w:val="clear" w:color="auto" w:fill="404040" w:themeFill="text1" w:themeFillTint="BF"/>
          </w:tcPr>
          <w:p w14:paraId="5083C3FD" w14:textId="5C28BD08" w:rsidR="008D50A0" w:rsidRPr="00E106CB" w:rsidRDefault="008D50A0" w:rsidP="008D50A0">
            <w:pPr>
              <w:rPr>
                <w:rFonts w:cs="Calibri"/>
                <w:b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Supporting Features</w:t>
            </w:r>
          </w:p>
        </w:tc>
        <w:tc>
          <w:tcPr>
            <w:tcW w:w="3084" w:type="pct"/>
            <w:shd w:val="clear" w:color="auto" w:fill="404040" w:themeFill="text1" w:themeFillTint="BF"/>
          </w:tcPr>
          <w:p w14:paraId="5083C3FE" w14:textId="76FBB8C8" w:rsidR="008D50A0" w:rsidRPr="00E106CB" w:rsidRDefault="008D50A0" w:rsidP="008D50A0">
            <w:pPr>
              <w:rPr>
                <w:rFonts w:cs="Calibri"/>
                <w:b/>
              </w:rPr>
            </w:pPr>
            <w:r>
              <w:rPr>
                <w:rFonts w:cs="Calibri"/>
                <w:b/>
                <w:color w:val="FFFFFF" w:themeColor="background1"/>
              </w:rPr>
              <w:t>Remarks</w:t>
            </w:r>
          </w:p>
        </w:tc>
      </w:tr>
      <w:tr w:rsidR="00DB6176" w:rsidRPr="00E106CB" w14:paraId="5083C404" w14:textId="77777777" w:rsidTr="00962136">
        <w:tc>
          <w:tcPr>
            <w:tcW w:w="1070" w:type="pct"/>
            <w:shd w:val="clear" w:color="auto" w:fill="auto"/>
          </w:tcPr>
          <w:p w14:paraId="5083C400" w14:textId="77777777" w:rsidR="00DB6176" w:rsidRPr="00E106CB" w:rsidRDefault="00000000" w:rsidP="00DB6176">
            <w:pPr>
              <w:rPr>
                <w:rFonts w:cs="Calibri"/>
              </w:rPr>
            </w:pPr>
            <w:hyperlink r:id="rId21" w:anchor="content-structure-separation-sequence" w:history="1">
              <w:r w:rsidR="00DB6176" w:rsidRPr="009154D9">
                <w:rPr>
                  <w:rStyle w:val="Hyperlink"/>
                  <w:rFonts w:cs="Calibri"/>
                </w:rPr>
                <w:t>1.3.2: Meaningful Sequence</w:t>
              </w:r>
            </w:hyperlink>
            <w:r w:rsidR="00DB6176" w:rsidRPr="00E106CB">
              <w:rPr>
                <w:rFonts w:cs="Calibri"/>
              </w:rPr>
              <w:t xml:space="preserve"> (A)</w:t>
            </w:r>
          </w:p>
          <w:p w14:paraId="60EF173D" w14:textId="77777777" w:rsidR="00DB6176" w:rsidRDefault="00DB6176" w:rsidP="00DB6176">
            <w:pPr>
              <w:rPr>
                <w:rFonts w:cs="Calibri"/>
              </w:rPr>
            </w:pPr>
            <w:r w:rsidRPr="00E106CB">
              <w:rPr>
                <w:rFonts w:cs="Calibri"/>
              </w:rPr>
              <w:t xml:space="preserve">The correct reading sequence can be </w:t>
            </w:r>
            <w:proofErr w:type="gramStart"/>
            <w:r w:rsidRPr="00E106CB">
              <w:rPr>
                <w:rFonts w:cs="Calibri"/>
              </w:rPr>
              <w:t>programmatically</w:t>
            </w:r>
            <w:proofErr w:type="gramEnd"/>
            <w:r w:rsidRPr="00E106CB">
              <w:rPr>
                <w:rFonts w:cs="Calibri"/>
              </w:rPr>
              <w:t xml:space="preserve"> </w:t>
            </w:r>
          </w:p>
          <w:p w14:paraId="5083C401" w14:textId="34D4C0A4" w:rsidR="00DB6176" w:rsidRPr="00E106CB" w:rsidRDefault="00DB6176" w:rsidP="00DB6176">
            <w:pPr>
              <w:rPr>
                <w:rFonts w:cs="Calibri"/>
              </w:rPr>
            </w:pPr>
            <w:r w:rsidRPr="00E106CB">
              <w:rPr>
                <w:rFonts w:cs="Calibri"/>
              </w:rPr>
              <w:t>determined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402" w14:textId="7097F94A" w:rsidR="00DB6176" w:rsidRPr="00445499" w:rsidRDefault="00962136" w:rsidP="00DB6176">
            <w:pPr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="00B531D0">
              <w:rPr>
                <w:rFonts w:cs="Calibri"/>
              </w:rPr>
              <w:t>upports</w:t>
            </w:r>
          </w:p>
        </w:tc>
        <w:tc>
          <w:tcPr>
            <w:tcW w:w="3084" w:type="pct"/>
            <w:shd w:val="clear" w:color="auto" w:fill="auto"/>
          </w:tcPr>
          <w:p w14:paraId="1A6EE8F4" w14:textId="4FEEB04F" w:rsidR="00DB6176" w:rsidRDefault="00F948B1" w:rsidP="00B531D0">
            <w:pPr>
              <w:rPr>
                <w:rFonts w:cs="Calibri"/>
              </w:rPr>
            </w:pPr>
            <w:r>
              <w:rPr>
                <w:rFonts w:cs="Calibri"/>
              </w:rPr>
              <w:t>The correct reading sequence can be programmatically determined on</w:t>
            </w:r>
            <w:r w:rsidR="00962136">
              <w:rPr>
                <w:rFonts w:cs="Calibri"/>
              </w:rPr>
              <w:t xml:space="preserve"> </w:t>
            </w:r>
            <w:r w:rsidR="007A6957">
              <w:rPr>
                <w:rFonts w:cs="Calibri"/>
              </w:rPr>
              <w:t>D</w:t>
            </w:r>
            <w:r w:rsidR="00610C49">
              <w:rPr>
                <w:rFonts w:cs="Calibri"/>
              </w:rPr>
              <w:t>ossier</w:t>
            </w:r>
            <w:r>
              <w:rPr>
                <w:rFonts w:cs="Calibri"/>
              </w:rPr>
              <w:t xml:space="preserve"> pages. </w:t>
            </w:r>
          </w:p>
          <w:p w14:paraId="276FDF14" w14:textId="77777777" w:rsidR="00991075" w:rsidRDefault="00991075" w:rsidP="00B531D0">
            <w:pPr>
              <w:rPr>
                <w:rFonts w:cs="Calibri"/>
                <w:b/>
                <w:bCs/>
              </w:rPr>
            </w:pPr>
          </w:p>
          <w:p w14:paraId="5083C403" w14:textId="7AEA63B4" w:rsidR="00991075" w:rsidRPr="00654376" w:rsidRDefault="00991075" w:rsidP="00B531D0">
            <w:pPr>
              <w:rPr>
                <w:rFonts w:cs="Calibri"/>
              </w:rPr>
            </w:pPr>
          </w:p>
        </w:tc>
      </w:tr>
      <w:tr w:rsidR="00136A10" w:rsidRPr="00E106CB" w14:paraId="5083C411" w14:textId="77777777" w:rsidTr="009009F8">
        <w:tc>
          <w:tcPr>
            <w:tcW w:w="1070" w:type="pct"/>
            <w:shd w:val="clear" w:color="auto" w:fill="auto"/>
          </w:tcPr>
          <w:p w14:paraId="5083C405" w14:textId="77777777" w:rsidR="00136A10" w:rsidRPr="00E106CB" w:rsidRDefault="00000000" w:rsidP="00136A10">
            <w:pPr>
              <w:rPr>
                <w:rFonts w:cs="Calibri"/>
              </w:rPr>
            </w:pPr>
            <w:hyperlink r:id="rId22" w:anchor="keyboard-operation-keyboard-operable" w:history="1">
              <w:r w:rsidR="00136A10" w:rsidRPr="009154D9">
                <w:rPr>
                  <w:rStyle w:val="Hyperlink"/>
                  <w:rFonts w:cs="Calibri"/>
                </w:rPr>
                <w:t>2.1.1: Keyboard</w:t>
              </w:r>
            </w:hyperlink>
            <w:r w:rsidR="00136A10">
              <w:rPr>
                <w:rFonts w:cs="Calibri"/>
              </w:rPr>
              <w:t xml:space="preserve"> </w:t>
            </w:r>
            <w:r w:rsidR="00136A10" w:rsidRPr="00E106CB">
              <w:rPr>
                <w:rFonts w:cs="Calibri"/>
              </w:rPr>
              <w:t>(A)</w:t>
            </w:r>
          </w:p>
          <w:p w14:paraId="5083C406" w14:textId="77777777" w:rsidR="00136A10" w:rsidRPr="00E106CB" w:rsidRDefault="00136A10" w:rsidP="00136A10">
            <w:pPr>
              <w:rPr>
                <w:rFonts w:cs="Calibri"/>
              </w:rPr>
            </w:pPr>
            <w:r w:rsidRPr="00E106CB">
              <w:rPr>
                <w:rFonts w:cs="Calibri"/>
              </w:rPr>
              <w:lastRenderedPageBreak/>
              <w:t>All functionality is available from a keyboard, except for tasks such as drawing</w:t>
            </w:r>
          </w:p>
        </w:tc>
        <w:tc>
          <w:tcPr>
            <w:tcW w:w="846" w:type="pct"/>
            <w:shd w:val="clear" w:color="auto" w:fill="FFFFCC"/>
          </w:tcPr>
          <w:p w14:paraId="5083C408" w14:textId="00CF2587" w:rsidR="00136A10" w:rsidRPr="00445499" w:rsidRDefault="00136A10" w:rsidP="00136A10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Partially supports</w:t>
            </w:r>
          </w:p>
        </w:tc>
        <w:tc>
          <w:tcPr>
            <w:tcW w:w="3084" w:type="pct"/>
            <w:shd w:val="clear" w:color="auto" w:fill="auto"/>
          </w:tcPr>
          <w:p w14:paraId="57449F68" w14:textId="3A173651" w:rsidR="009845C0" w:rsidRPr="009845C0" w:rsidRDefault="009845C0" w:rsidP="000A5B8D">
            <w:pPr>
              <w:rPr>
                <w:rFonts w:cs="Calibri"/>
              </w:rPr>
            </w:pPr>
            <w:r w:rsidRPr="009845C0">
              <w:rPr>
                <w:rFonts w:cs="Calibri"/>
              </w:rPr>
              <w:t xml:space="preserve">Overall </w:t>
            </w:r>
            <w:r w:rsidR="007A6957">
              <w:rPr>
                <w:rFonts w:cs="Calibri"/>
              </w:rPr>
              <w:t>D</w:t>
            </w:r>
            <w:r w:rsidR="000134B3">
              <w:rPr>
                <w:rFonts w:cs="Calibri"/>
              </w:rPr>
              <w:t>ossier</w:t>
            </w:r>
            <w:r>
              <w:rPr>
                <w:rFonts w:cs="Calibri"/>
              </w:rPr>
              <w:t xml:space="preserve"> </w:t>
            </w:r>
            <w:r w:rsidR="00B36D08">
              <w:rPr>
                <w:rFonts w:cs="Calibri"/>
              </w:rPr>
              <w:t xml:space="preserve">provides keyboard access to most of the interactive </w:t>
            </w:r>
            <w:r w:rsidR="001914DC">
              <w:rPr>
                <w:rFonts w:cs="Calibri"/>
              </w:rPr>
              <w:t>content</w:t>
            </w:r>
            <w:r w:rsidR="00B36D08">
              <w:rPr>
                <w:rFonts w:cs="Calibri"/>
              </w:rPr>
              <w:t>.</w:t>
            </w:r>
          </w:p>
          <w:p w14:paraId="7D9E1F44" w14:textId="549756AB" w:rsidR="009845C0" w:rsidRDefault="009845C0" w:rsidP="000A5B8D">
            <w:pPr>
              <w:rPr>
                <w:rFonts w:cs="Calibri"/>
                <w:b/>
                <w:bCs/>
              </w:rPr>
            </w:pPr>
          </w:p>
          <w:p w14:paraId="4CE4B377" w14:textId="6F8CD472" w:rsidR="00B36D08" w:rsidRDefault="00B36D08" w:rsidP="000A5B8D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Supporting Remarks:</w:t>
            </w:r>
          </w:p>
          <w:p w14:paraId="1B3BC7D3" w14:textId="761345A8" w:rsidR="00E74B84" w:rsidRPr="00246BAD" w:rsidRDefault="00193231" w:rsidP="000A5B8D">
            <w:pPr>
              <w:rPr>
                <w:rFonts w:cs="Calibri"/>
              </w:rPr>
            </w:pPr>
            <w:r w:rsidRPr="00246BAD">
              <w:rPr>
                <w:rFonts w:cs="Calibri"/>
              </w:rPr>
              <w:t>Navigation is fully keyboard operable</w:t>
            </w:r>
            <w:r w:rsidR="00D969A5">
              <w:rPr>
                <w:rFonts w:cs="Calibri"/>
              </w:rPr>
              <w:t>.</w:t>
            </w:r>
          </w:p>
          <w:p w14:paraId="4742C995" w14:textId="77777777" w:rsidR="00B36D08" w:rsidRDefault="00B36D08" w:rsidP="000A5B8D">
            <w:pPr>
              <w:rPr>
                <w:rFonts w:cs="Calibri"/>
                <w:b/>
                <w:bCs/>
              </w:rPr>
            </w:pPr>
          </w:p>
          <w:p w14:paraId="6817B826" w14:textId="7EA43BFC" w:rsidR="00ED3AF4" w:rsidRDefault="00444D66" w:rsidP="000A5B8D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Exceptions:</w:t>
            </w:r>
          </w:p>
          <w:p w14:paraId="762F26AC" w14:textId="77777777" w:rsidR="00FC6FC0" w:rsidRDefault="00FC6FC0" w:rsidP="00B45AEB">
            <w:pPr>
              <w:rPr>
                <w:rFonts w:cs="Calibri"/>
              </w:rPr>
            </w:pPr>
          </w:p>
          <w:p w14:paraId="34DDCDCE" w14:textId="740FC665" w:rsidR="00193231" w:rsidRDefault="00216C88" w:rsidP="00B45AEB">
            <w:r>
              <w:t>Materials</w:t>
            </w:r>
            <w:r w:rsidR="009C47FF">
              <w:t xml:space="preserve">: </w:t>
            </w:r>
            <w:r w:rsidR="00BA726D">
              <w:t xml:space="preserve">My Materials tooltip is not keyboard accessible (it can be opened </w:t>
            </w:r>
            <w:r w:rsidR="00BA6CBC">
              <w:t>with keyboard but cannot navigate inside the tooltip)</w:t>
            </w:r>
            <w:r w:rsidR="00D32DAE">
              <w:t xml:space="preserve">, </w:t>
            </w:r>
            <w:r w:rsidR="001F157F">
              <w:t>when using keyboard to navigate filters expanded information closes when moving keyboard focus to the calendar icon (tabbing within filters closes the tab)</w:t>
            </w:r>
          </w:p>
          <w:p w14:paraId="2C1CB3ED" w14:textId="77777777" w:rsidR="00192458" w:rsidRDefault="00192458" w:rsidP="00B45AEB">
            <w:pPr>
              <w:rPr>
                <w:strike/>
              </w:rPr>
            </w:pPr>
          </w:p>
          <w:p w14:paraId="64690BE5" w14:textId="7755ECE2" w:rsidR="00192458" w:rsidRDefault="003B7C21" w:rsidP="00B45AEB">
            <w:r>
              <w:t xml:space="preserve">New Recommendation Request: </w:t>
            </w:r>
            <w:r w:rsidR="00AC2E56">
              <w:t>text editor</w:t>
            </w:r>
            <w:r w:rsidR="00D969A5">
              <w:t xml:space="preserve"> buttons are not keyboard </w:t>
            </w:r>
            <w:proofErr w:type="gramStart"/>
            <w:r w:rsidR="00D969A5">
              <w:t>operable</w:t>
            </w:r>
            <w:proofErr w:type="gramEnd"/>
          </w:p>
          <w:p w14:paraId="16E0076A" w14:textId="77777777" w:rsidR="00AA3988" w:rsidRDefault="00AA3988" w:rsidP="00B45AEB"/>
          <w:p w14:paraId="5083C410" w14:textId="4EDEFB47" w:rsidR="00AA3988" w:rsidRPr="003B7C21" w:rsidRDefault="00AA3988" w:rsidP="00B45AEB">
            <w:r>
              <w:t xml:space="preserve">Chat: </w:t>
            </w:r>
            <w:r w:rsidR="002E2956">
              <w:t xml:space="preserve">options are not keyboard accessible </w:t>
            </w:r>
          </w:p>
        </w:tc>
      </w:tr>
      <w:tr w:rsidR="00945197" w:rsidRPr="00E106CB" w14:paraId="5083C416" w14:textId="77777777" w:rsidTr="009E1367">
        <w:tc>
          <w:tcPr>
            <w:tcW w:w="1070" w:type="pct"/>
            <w:shd w:val="clear" w:color="auto" w:fill="auto"/>
          </w:tcPr>
          <w:p w14:paraId="5083C412" w14:textId="77777777" w:rsidR="00945197" w:rsidRPr="00E106CB" w:rsidRDefault="00000000" w:rsidP="00945197">
            <w:pPr>
              <w:rPr>
                <w:rFonts w:cs="Calibri"/>
              </w:rPr>
            </w:pPr>
            <w:hyperlink r:id="rId23" w:anchor="keyboard-operation-trapping" w:history="1">
              <w:r w:rsidR="00945197" w:rsidRPr="009154D9">
                <w:rPr>
                  <w:rStyle w:val="Hyperlink"/>
                  <w:rFonts w:cs="Calibri"/>
                </w:rPr>
                <w:t>2.1.2: No Keyboard Trap</w:t>
              </w:r>
            </w:hyperlink>
            <w:r w:rsidR="00945197" w:rsidRPr="00E106CB">
              <w:rPr>
                <w:rFonts w:cs="Calibri"/>
              </w:rPr>
              <w:t xml:space="preserve"> (A)</w:t>
            </w:r>
          </w:p>
          <w:p w14:paraId="5083C413" w14:textId="77777777" w:rsidR="00945197" w:rsidRPr="00E106CB" w:rsidRDefault="00945197" w:rsidP="00945197">
            <w:pPr>
              <w:rPr>
                <w:rFonts w:cs="Calibri"/>
              </w:rPr>
            </w:pPr>
            <w:r w:rsidRPr="00E106CB">
              <w:rPr>
                <w:rFonts w:cs="Calibri"/>
              </w:rPr>
              <w:t>The user can use the keyboard to move through page elements and is not trapped on a particular element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414" w14:textId="3977221F" w:rsidR="00945197" w:rsidRPr="00445499" w:rsidRDefault="00945197" w:rsidP="00945197">
            <w:pPr>
              <w:rPr>
                <w:rFonts w:cs="Calibri"/>
              </w:rPr>
            </w:pPr>
            <w:r>
              <w:rPr>
                <w:rFonts w:cs="Calibri"/>
              </w:rPr>
              <w:t>Supports</w:t>
            </w:r>
          </w:p>
        </w:tc>
        <w:tc>
          <w:tcPr>
            <w:tcW w:w="3084" w:type="pct"/>
            <w:shd w:val="clear" w:color="auto" w:fill="auto"/>
          </w:tcPr>
          <w:p w14:paraId="5083C415" w14:textId="70AEDA1C" w:rsidR="00F75EAC" w:rsidRPr="000F731A" w:rsidRDefault="00840D2C" w:rsidP="00945197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There are no keyboard traps within </w:t>
            </w:r>
            <w:r w:rsidR="007A6957">
              <w:rPr>
                <w:rFonts w:cs="Calibri"/>
              </w:rPr>
              <w:t>D</w:t>
            </w:r>
            <w:r w:rsidR="000134B3">
              <w:rPr>
                <w:rFonts w:cs="Calibri"/>
              </w:rPr>
              <w:t>ossier</w:t>
            </w:r>
            <w:r>
              <w:rPr>
                <w:rFonts w:cs="Calibri"/>
              </w:rPr>
              <w:t>.</w:t>
            </w:r>
            <w:r w:rsidR="00EA054E" w:rsidRPr="00EA054E">
              <w:rPr>
                <w:rFonts w:cs="Calibri"/>
                <w:b/>
                <w:bCs/>
              </w:rPr>
              <w:br/>
            </w:r>
          </w:p>
        </w:tc>
      </w:tr>
      <w:tr w:rsidR="00945197" w:rsidRPr="00E106CB" w14:paraId="2E3227EB" w14:textId="77777777" w:rsidTr="00D33E4F">
        <w:tc>
          <w:tcPr>
            <w:tcW w:w="1070" w:type="pct"/>
            <w:shd w:val="clear" w:color="auto" w:fill="auto"/>
          </w:tcPr>
          <w:p w14:paraId="27557C8B" w14:textId="77777777" w:rsidR="003663E1" w:rsidRDefault="00000000" w:rsidP="00945197">
            <w:hyperlink r:id="rId24" w:anchor="character-key-shortcuts" w:history="1">
              <w:r w:rsidR="00945197" w:rsidRPr="008A0E6D">
                <w:rPr>
                  <w:rStyle w:val="Hyperlink"/>
                </w:rPr>
                <w:t>2.1.4 Character Key Shortcuts</w:t>
              </w:r>
            </w:hyperlink>
            <w:r w:rsidR="003663E1">
              <w:t xml:space="preserve"> (A)</w:t>
            </w:r>
          </w:p>
          <w:p w14:paraId="0514B0E5" w14:textId="52CB3654" w:rsidR="003663E1" w:rsidRDefault="003663E1" w:rsidP="00945197">
            <w:r>
              <w:t>(2.1)</w:t>
            </w:r>
          </w:p>
          <w:p w14:paraId="435371D5" w14:textId="765063E1" w:rsidR="00945197" w:rsidRDefault="00945197" w:rsidP="00945197">
            <w:r>
              <w:t>If a keyboard shortcut is implemented in content using only letter (including upper- and lower-case letters), punctuation, number, or symbol characters, then at least one of the following is true:</w:t>
            </w:r>
          </w:p>
          <w:p w14:paraId="7342C81A" w14:textId="77777777" w:rsidR="00945197" w:rsidRDefault="00945197" w:rsidP="00945197"/>
          <w:p w14:paraId="64037179" w14:textId="77777777" w:rsidR="00945197" w:rsidRDefault="00945197" w:rsidP="00945197">
            <w:pPr>
              <w:pStyle w:val="ListParagraph"/>
              <w:numPr>
                <w:ilvl w:val="0"/>
                <w:numId w:val="21"/>
              </w:numPr>
            </w:pPr>
            <w:r>
              <w:t xml:space="preserve">Turn </w:t>
            </w:r>
            <w:proofErr w:type="gramStart"/>
            <w:r>
              <w:t>off</w:t>
            </w:r>
            <w:proofErr w:type="gramEnd"/>
          </w:p>
          <w:p w14:paraId="71A3AB30" w14:textId="77777777" w:rsidR="00945197" w:rsidRDefault="00945197" w:rsidP="00945197">
            <w:pPr>
              <w:pStyle w:val="ListParagraph"/>
              <w:numPr>
                <w:ilvl w:val="0"/>
                <w:numId w:val="21"/>
              </w:numPr>
            </w:pPr>
            <w:r>
              <w:t>Remap</w:t>
            </w:r>
          </w:p>
          <w:p w14:paraId="1C4A20C6" w14:textId="1541DF73" w:rsidR="00945197" w:rsidRDefault="00945197" w:rsidP="00945197">
            <w:pPr>
              <w:pStyle w:val="ListParagraph"/>
              <w:numPr>
                <w:ilvl w:val="0"/>
                <w:numId w:val="21"/>
              </w:numPr>
            </w:pPr>
            <w:r>
              <w:t>Active only on focus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62D8192E" w14:textId="3C8AA29D" w:rsidR="00945197" w:rsidRDefault="009E3AAD" w:rsidP="00945197">
            <w:pPr>
              <w:rPr>
                <w:rFonts w:cs="Calibri"/>
              </w:rPr>
            </w:pPr>
            <w:r>
              <w:rPr>
                <w:rFonts w:cs="Calibri"/>
              </w:rPr>
              <w:t>Supports (N/A)</w:t>
            </w:r>
          </w:p>
        </w:tc>
        <w:tc>
          <w:tcPr>
            <w:tcW w:w="3084" w:type="pct"/>
            <w:shd w:val="clear" w:color="auto" w:fill="auto"/>
          </w:tcPr>
          <w:p w14:paraId="16534630" w14:textId="06062C47" w:rsidR="00840E4D" w:rsidRDefault="007A6957" w:rsidP="00945197">
            <w:pPr>
              <w:rPr>
                <w:rFonts w:cs="Calibri"/>
              </w:rPr>
            </w:pPr>
            <w:r>
              <w:rPr>
                <w:rFonts w:cs="Calibri"/>
              </w:rPr>
              <w:t>D</w:t>
            </w:r>
            <w:r w:rsidR="000134B3">
              <w:rPr>
                <w:rFonts w:cs="Calibri"/>
              </w:rPr>
              <w:t>ossier</w:t>
            </w:r>
            <w:r w:rsidR="00596649">
              <w:rPr>
                <w:rFonts w:cs="Calibri"/>
              </w:rPr>
              <w:t xml:space="preserve"> does not have any </w:t>
            </w:r>
            <w:r w:rsidR="006F7911">
              <w:rPr>
                <w:rFonts w:cs="Calibri"/>
              </w:rPr>
              <w:t>keyboard shortcuts using single keys.</w:t>
            </w:r>
          </w:p>
          <w:p w14:paraId="24FAC285" w14:textId="77777777" w:rsidR="00840E4D" w:rsidRDefault="00840E4D" w:rsidP="00945197">
            <w:pPr>
              <w:rPr>
                <w:rFonts w:cs="Calibri"/>
              </w:rPr>
            </w:pPr>
          </w:p>
          <w:p w14:paraId="174ADDF8" w14:textId="77B77BE2" w:rsidR="00945197" w:rsidRPr="00E106CB" w:rsidRDefault="00840E4D" w:rsidP="00945197">
            <w:pPr>
              <w:rPr>
                <w:rFonts w:cs="Calibri"/>
              </w:rPr>
            </w:pPr>
            <w:r w:rsidRPr="00840E4D">
              <w:rPr>
                <w:rFonts w:cs="Calibri"/>
                <w:b/>
                <w:bCs/>
              </w:rPr>
              <w:t>Note</w:t>
            </w:r>
            <w:r>
              <w:rPr>
                <w:rFonts w:cs="Calibri"/>
              </w:rPr>
              <w:t>: there is a text editor for certain forms. The text editor contains multi key shortcuts for formatting such as CTRL + B for bolding text.</w:t>
            </w:r>
            <w:r w:rsidR="00E17303">
              <w:rPr>
                <w:rFonts w:cs="Calibri"/>
              </w:rPr>
              <w:br/>
            </w:r>
            <w:r w:rsidR="00E17303">
              <w:rPr>
                <w:rFonts w:cs="Calibri"/>
              </w:rPr>
              <w:br/>
            </w:r>
          </w:p>
        </w:tc>
      </w:tr>
      <w:tr w:rsidR="00FE5104" w:rsidRPr="00E106CB" w14:paraId="5083C420" w14:textId="77777777" w:rsidTr="00422B0D">
        <w:tc>
          <w:tcPr>
            <w:tcW w:w="1070" w:type="pct"/>
            <w:shd w:val="clear" w:color="auto" w:fill="auto"/>
          </w:tcPr>
          <w:p w14:paraId="5083C417" w14:textId="77777777" w:rsidR="00FE5104" w:rsidRPr="00E106CB" w:rsidRDefault="00000000" w:rsidP="00FE5104">
            <w:pPr>
              <w:rPr>
                <w:rFonts w:cs="Calibri"/>
              </w:rPr>
            </w:pPr>
            <w:hyperlink r:id="rId25" w:anchor="navigation-mechanisms-focus-order" w:history="1">
              <w:r w:rsidR="00FE5104" w:rsidRPr="009154D9">
                <w:rPr>
                  <w:rStyle w:val="Hyperlink"/>
                  <w:rFonts w:cs="Calibri"/>
                </w:rPr>
                <w:t>2.4.3: Focus Order</w:t>
              </w:r>
            </w:hyperlink>
            <w:r w:rsidR="00FE5104" w:rsidRPr="00E106CB">
              <w:rPr>
                <w:rFonts w:cs="Calibri"/>
              </w:rPr>
              <w:t xml:space="preserve"> (A)</w:t>
            </w:r>
          </w:p>
          <w:p w14:paraId="5083C418" w14:textId="77777777" w:rsidR="00FE5104" w:rsidRPr="00E106CB" w:rsidRDefault="00FE5104" w:rsidP="00FE5104">
            <w:pPr>
              <w:rPr>
                <w:rFonts w:cs="Calibri"/>
              </w:rPr>
            </w:pPr>
            <w:r w:rsidRPr="00E106CB">
              <w:rPr>
                <w:rFonts w:cs="Calibri"/>
              </w:rPr>
              <w:t>Users can tab through the elements of a page in a logical order</w:t>
            </w:r>
          </w:p>
        </w:tc>
        <w:tc>
          <w:tcPr>
            <w:tcW w:w="846" w:type="pct"/>
            <w:shd w:val="clear" w:color="auto" w:fill="FFFFCC"/>
          </w:tcPr>
          <w:p w14:paraId="5083C41A" w14:textId="18245BC9" w:rsidR="00FE5104" w:rsidRPr="00445499" w:rsidRDefault="00FE5104" w:rsidP="00FE5104">
            <w:pPr>
              <w:rPr>
                <w:rFonts w:cs="Calibri"/>
              </w:rPr>
            </w:pPr>
            <w:r>
              <w:rPr>
                <w:rFonts w:cs="Calibri"/>
              </w:rPr>
              <w:t>Partially supports</w:t>
            </w:r>
          </w:p>
        </w:tc>
        <w:tc>
          <w:tcPr>
            <w:tcW w:w="3084" w:type="pct"/>
            <w:shd w:val="clear" w:color="auto" w:fill="auto"/>
          </w:tcPr>
          <w:p w14:paraId="2176F4BE" w14:textId="349AA1DE" w:rsidR="00B86850" w:rsidRPr="00B86850" w:rsidRDefault="00B86850" w:rsidP="000A5B8D">
            <w:pPr>
              <w:rPr>
                <w:rFonts w:cs="Calibri"/>
              </w:rPr>
            </w:pPr>
            <w:r>
              <w:rPr>
                <w:rFonts w:cs="Calibri"/>
              </w:rPr>
              <w:t xml:space="preserve">Overall </w:t>
            </w:r>
            <w:r w:rsidR="007A6957">
              <w:rPr>
                <w:rFonts w:cs="Calibri"/>
              </w:rPr>
              <w:t>D</w:t>
            </w:r>
            <w:r w:rsidR="000134B3">
              <w:rPr>
                <w:rFonts w:cs="Calibri"/>
              </w:rPr>
              <w:t>ossier</w:t>
            </w:r>
            <w:r>
              <w:rPr>
                <w:rFonts w:cs="Calibri"/>
              </w:rPr>
              <w:t xml:space="preserve"> users can tab through the interface in a logical order</w:t>
            </w:r>
            <w:r w:rsidR="002D78DC">
              <w:rPr>
                <w:rFonts w:cs="Calibri"/>
              </w:rPr>
              <w:t>, where elements receive focus from top to bottom, left to right.</w:t>
            </w:r>
          </w:p>
          <w:p w14:paraId="3DEF4497" w14:textId="77777777" w:rsidR="00B86850" w:rsidRDefault="00B86850" w:rsidP="000A5B8D">
            <w:pPr>
              <w:rPr>
                <w:rFonts w:cs="Calibri"/>
                <w:b/>
                <w:bCs/>
              </w:rPr>
            </w:pPr>
          </w:p>
          <w:p w14:paraId="722A6FDA" w14:textId="05CCA6C1" w:rsidR="00C04FA9" w:rsidRDefault="00C04FA9" w:rsidP="000A5B8D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Supporting remarks:</w:t>
            </w:r>
          </w:p>
          <w:p w14:paraId="26ADD94B" w14:textId="77777777" w:rsidR="00C04FA9" w:rsidRDefault="00C04FA9" w:rsidP="000A5B8D">
            <w:pPr>
              <w:rPr>
                <w:rFonts w:cs="Calibri"/>
                <w:b/>
                <w:bCs/>
              </w:rPr>
            </w:pPr>
          </w:p>
          <w:p w14:paraId="0A1743B4" w14:textId="77777777" w:rsidR="00C04FA9" w:rsidRDefault="00C04FA9" w:rsidP="000A5B8D">
            <w:pPr>
              <w:rPr>
                <w:rFonts w:cs="Calibri"/>
                <w:b/>
                <w:bCs/>
              </w:rPr>
            </w:pPr>
          </w:p>
          <w:p w14:paraId="29C11847" w14:textId="6111FCAC" w:rsidR="004E046C" w:rsidRDefault="00D027E0" w:rsidP="000A5B8D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Exceptions:</w:t>
            </w:r>
          </w:p>
          <w:p w14:paraId="7A12C955" w14:textId="77777777" w:rsidR="00176BE9" w:rsidRDefault="00176BE9" w:rsidP="00802FEF"/>
          <w:p w14:paraId="2AD181C3" w14:textId="77777777" w:rsidR="0017096D" w:rsidRDefault="0017096D" w:rsidP="00802FEF">
            <w:r>
              <w:t>New Delivery</w:t>
            </w:r>
            <w:r w:rsidR="00175207">
              <w:t xml:space="preserve">: Unavailable send materials options are in the tab order but cannot be </w:t>
            </w:r>
            <w:proofErr w:type="gramStart"/>
            <w:r w:rsidR="00175207">
              <w:t>selected</w:t>
            </w:r>
            <w:proofErr w:type="gramEnd"/>
          </w:p>
          <w:p w14:paraId="4035EAA3" w14:textId="77777777" w:rsidR="006E4788" w:rsidRDefault="006E4788" w:rsidP="00802FEF"/>
          <w:p w14:paraId="29373116" w14:textId="77777777" w:rsidR="006E4788" w:rsidRDefault="006E4788" w:rsidP="00802FEF">
            <w:r>
              <w:t xml:space="preserve">Materials: My Materials tooltip is in the tab order after “add files” and would </w:t>
            </w:r>
            <w:r w:rsidR="001516EB">
              <w:t>make more sense to the user to come before “guidelines”</w:t>
            </w:r>
            <w:r w:rsidR="00F81D8B">
              <w:t xml:space="preserve">, </w:t>
            </w:r>
            <w:r w:rsidR="0046788C">
              <w:t>My Materials tooltip acts as a modal but does not manage focus inside the modal</w:t>
            </w:r>
          </w:p>
          <w:p w14:paraId="7B1F9FB1" w14:textId="77777777" w:rsidR="00801555" w:rsidRDefault="00801555" w:rsidP="00802FEF"/>
          <w:p w14:paraId="6FED4EE5" w14:textId="77777777" w:rsidR="00801555" w:rsidRDefault="00801555" w:rsidP="00802FEF">
            <w:r>
              <w:t xml:space="preserve">Open Positions: </w:t>
            </w:r>
            <w:r w:rsidR="006C3007">
              <w:t xml:space="preserve">Empty tab stop between search input and clear button when search button is </w:t>
            </w:r>
            <w:proofErr w:type="gramStart"/>
            <w:r w:rsidR="006C3007">
              <w:t>unavailable</w:t>
            </w:r>
            <w:proofErr w:type="gramEnd"/>
          </w:p>
          <w:p w14:paraId="43147F30" w14:textId="77777777" w:rsidR="00EC7F8B" w:rsidRDefault="00EC7F8B" w:rsidP="00802FEF"/>
          <w:p w14:paraId="17974381" w14:textId="77777777" w:rsidR="00EC7F8B" w:rsidRDefault="00EC7F8B" w:rsidP="00802FEF">
            <w:r>
              <w:t>New Recommendation Request: Add Materials empty tab stop between “</w:t>
            </w:r>
            <w:r w:rsidR="00AC6CFD">
              <w:t>F</w:t>
            </w:r>
            <w:r>
              <w:t xml:space="preserve">ilter” </w:t>
            </w:r>
            <w:r w:rsidR="00AC6CFD">
              <w:t xml:space="preserve">and “Cancel” when “Add” is </w:t>
            </w:r>
            <w:proofErr w:type="gramStart"/>
            <w:r w:rsidR="00AC6CFD">
              <w:t>unavailable</w:t>
            </w:r>
            <w:proofErr w:type="gramEnd"/>
          </w:p>
          <w:p w14:paraId="6A82AC19" w14:textId="77777777" w:rsidR="00362469" w:rsidRDefault="00362469" w:rsidP="00802FEF"/>
          <w:p w14:paraId="23FC290A" w14:textId="77777777" w:rsidR="00362469" w:rsidRDefault="00362469" w:rsidP="00802FEF">
            <w:r>
              <w:t xml:space="preserve">Chat: </w:t>
            </w:r>
            <w:r w:rsidR="008742A8">
              <w:t>Messages from virtual assistant that are not interactive should not be in the tab order</w:t>
            </w:r>
            <w:r w:rsidR="004A70B0">
              <w:t xml:space="preserve">, </w:t>
            </w:r>
            <w:r w:rsidR="006C2389">
              <w:t>after selecting chat feature</w:t>
            </w:r>
            <w:r w:rsidR="00596CC8">
              <w:t xml:space="preserve"> focus jumps back to the top of the page</w:t>
            </w:r>
          </w:p>
          <w:p w14:paraId="10C1512B" w14:textId="77777777" w:rsidR="004C277B" w:rsidRDefault="004C277B" w:rsidP="00802FEF"/>
          <w:p w14:paraId="5083C41F" w14:textId="53355D0E" w:rsidR="004C277B" w:rsidRPr="00FC01AB" w:rsidRDefault="004C277B" w:rsidP="00802FEF">
            <w:r>
              <w:t xml:space="preserve">Account Settings: </w:t>
            </w:r>
            <w:r w:rsidR="003F1E98">
              <w:t>Upgrade modal focus jumps back to the start of the page when Special Offer Code is opened</w:t>
            </w:r>
          </w:p>
        </w:tc>
      </w:tr>
      <w:tr w:rsidR="0026143F" w:rsidRPr="00E106CB" w14:paraId="5083C431" w14:textId="77777777" w:rsidTr="00542F46">
        <w:tc>
          <w:tcPr>
            <w:tcW w:w="1070" w:type="pct"/>
            <w:shd w:val="clear" w:color="auto" w:fill="auto"/>
          </w:tcPr>
          <w:p w14:paraId="5083C421" w14:textId="77777777" w:rsidR="0026143F" w:rsidRPr="00E106CB" w:rsidRDefault="00000000" w:rsidP="0026143F">
            <w:pPr>
              <w:rPr>
                <w:rFonts w:cs="Calibri"/>
              </w:rPr>
            </w:pPr>
            <w:hyperlink r:id="rId26" w:anchor="navigation-mechanisms-focus-visible" w:history="1">
              <w:r w:rsidR="0026143F" w:rsidRPr="009154D9">
                <w:rPr>
                  <w:rStyle w:val="Hyperlink"/>
                  <w:rFonts w:cs="Calibri"/>
                </w:rPr>
                <w:t>2.4.7: Focus Visible</w:t>
              </w:r>
            </w:hyperlink>
            <w:r w:rsidR="0026143F" w:rsidRPr="00E106CB">
              <w:rPr>
                <w:rFonts w:cs="Calibri"/>
              </w:rPr>
              <w:t xml:space="preserve"> (AA)</w:t>
            </w:r>
          </w:p>
          <w:p w14:paraId="5083C422" w14:textId="77777777" w:rsidR="0026143F" w:rsidRPr="00E106CB" w:rsidRDefault="0026143F" w:rsidP="0026143F">
            <w:pPr>
              <w:rPr>
                <w:rFonts w:cs="Calibri"/>
              </w:rPr>
            </w:pPr>
            <w:r w:rsidRPr="00E106CB">
              <w:rPr>
                <w:rFonts w:cs="Calibri"/>
              </w:rPr>
              <w:t>The page element with the current keyboard focus has a visible focus indicator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424" w14:textId="341A4BFF" w:rsidR="0026143F" w:rsidRPr="00445499" w:rsidRDefault="00542F46" w:rsidP="0026143F">
            <w:pPr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="009B279B">
              <w:rPr>
                <w:rFonts w:cs="Calibri"/>
              </w:rPr>
              <w:t>upports</w:t>
            </w:r>
          </w:p>
        </w:tc>
        <w:tc>
          <w:tcPr>
            <w:tcW w:w="3084" w:type="pct"/>
            <w:shd w:val="clear" w:color="auto" w:fill="auto"/>
          </w:tcPr>
          <w:p w14:paraId="1CCA438D" w14:textId="7FBE8A60" w:rsidR="00420058" w:rsidRDefault="003A1989" w:rsidP="0026143F">
            <w:pPr>
              <w:rPr>
                <w:rFonts w:cs="Calibri"/>
              </w:rPr>
            </w:pPr>
            <w:r>
              <w:rPr>
                <w:rFonts w:cs="Calibri"/>
              </w:rPr>
              <w:t>Dossier</w:t>
            </w:r>
            <w:r w:rsidR="00115C7F">
              <w:rPr>
                <w:rFonts w:cs="Calibri"/>
              </w:rPr>
              <w:t xml:space="preserve"> p</w:t>
            </w:r>
            <w:r w:rsidR="00923A78">
              <w:rPr>
                <w:rFonts w:cs="Calibri"/>
              </w:rPr>
              <w:t xml:space="preserve">age elements </w:t>
            </w:r>
            <w:r w:rsidR="00874DBF">
              <w:rPr>
                <w:rFonts w:cs="Calibri"/>
              </w:rPr>
              <w:t>have a visible focus indicator</w:t>
            </w:r>
            <w:r w:rsidR="00EB5CBC">
              <w:rPr>
                <w:rFonts w:cs="Calibri"/>
              </w:rPr>
              <w:t>.</w:t>
            </w:r>
          </w:p>
          <w:p w14:paraId="5083C430" w14:textId="27C6C512" w:rsidR="00D30307" w:rsidRPr="009D3839" w:rsidRDefault="00D30307" w:rsidP="00542F46"/>
        </w:tc>
      </w:tr>
      <w:tr w:rsidR="00945197" w:rsidRPr="00E106CB" w14:paraId="5083C436" w14:textId="77777777" w:rsidTr="00BB0041">
        <w:tc>
          <w:tcPr>
            <w:tcW w:w="1070" w:type="pct"/>
            <w:shd w:val="clear" w:color="auto" w:fill="auto"/>
          </w:tcPr>
          <w:p w14:paraId="5083C432" w14:textId="77777777" w:rsidR="00945197" w:rsidRPr="00E106CB" w:rsidRDefault="00000000" w:rsidP="00945197">
            <w:pPr>
              <w:rPr>
                <w:rFonts w:cs="Calibri"/>
              </w:rPr>
            </w:pPr>
            <w:hyperlink r:id="rId27" w:anchor="consistent-behavior-receive-focus" w:history="1">
              <w:r w:rsidR="00945197" w:rsidRPr="009154D9">
                <w:rPr>
                  <w:rStyle w:val="Hyperlink"/>
                  <w:rFonts w:cs="Calibri"/>
                </w:rPr>
                <w:t>3.2.1: On Focus</w:t>
              </w:r>
            </w:hyperlink>
            <w:r w:rsidR="00945197" w:rsidRPr="00E106CB">
              <w:rPr>
                <w:rFonts w:cs="Calibri"/>
              </w:rPr>
              <w:t xml:space="preserve"> (A)</w:t>
            </w:r>
          </w:p>
          <w:p w14:paraId="5083C433" w14:textId="77777777" w:rsidR="00945197" w:rsidRPr="00E106CB" w:rsidRDefault="00945197" w:rsidP="00945197">
            <w:pPr>
              <w:rPr>
                <w:rFonts w:cs="Calibri"/>
              </w:rPr>
            </w:pPr>
            <w:r w:rsidRPr="00E106CB">
              <w:rPr>
                <w:rFonts w:cs="Calibri"/>
              </w:rPr>
              <w:t>When a UI component receives focus, this does not trigger unexpected actions.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434" w14:textId="5FF9DB96" w:rsidR="00945197" w:rsidRPr="00445499" w:rsidRDefault="00BB0041" w:rsidP="00945197">
            <w:pPr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="00945197">
              <w:rPr>
                <w:rFonts w:cs="Calibri"/>
              </w:rPr>
              <w:t>upports</w:t>
            </w:r>
          </w:p>
        </w:tc>
        <w:tc>
          <w:tcPr>
            <w:tcW w:w="3084" w:type="pct"/>
            <w:shd w:val="clear" w:color="auto" w:fill="auto"/>
          </w:tcPr>
          <w:p w14:paraId="5B19EBB0" w14:textId="2BBC4A4C" w:rsidR="001018ED" w:rsidRDefault="00181CCC" w:rsidP="00945197">
            <w:pPr>
              <w:rPr>
                <w:rFonts w:cs="Calibri"/>
              </w:rPr>
            </w:pPr>
            <w:r>
              <w:rPr>
                <w:rFonts w:cs="Calibri"/>
              </w:rPr>
              <w:t>UI components</w:t>
            </w:r>
            <w:r w:rsidR="00115C7F">
              <w:rPr>
                <w:rFonts w:cs="Calibri"/>
              </w:rPr>
              <w:t xml:space="preserve"> on </w:t>
            </w:r>
            <w:r w:rsidR="007A6957">
              <w:rPr>
                <w:rFonts w:cs="Calibri"/>
              </w:rPr>
              <w:t>D</w:t>
            </w:r>
            <w:r w:rsidR="00292FB9">
              <w:rPr>
                <w:rFonts w:cs="Calibri"/>
              </w:rPr>
              <w:t>ossier</w:t>
            </w:r>
            <w:r>
              <w:rPr>
                <w:rFonts w:cs="Calibri"/>
              </w:rPr>
              <w:t xml:space="preserve"> </w:t>
            </w:r>
            <w:r w:rsidR="005E3592">
              <w:rPr>
                <w:rFonts w:cs="Calibri"/>
              </w:rPr>
              <w:t>do not trigger unexpected actions when receiving focus.</w:t>
            </w:r>
          </w:p>
          <w:p w14:paraId="5083C435" w14:textId="423D920F" w:rsidR="007A6FF7" w:rsidRPr="007A6FF7" w:rsidRDefault="007A6FF7" w:rsidP="00BB0041">
            <w:pPr>
              <w:rPr>
                <w:rFonts w:cs="Calibri"/>
              </w:rPr>
            </w:pPr>
          </w:p>
        </w:tc>
      </w:tr>
      <w:tr w:rsidR="00945197" w:rsidRPr="00E106CB" w14:paraId="5083C438" w14:textId="77777777" w:rsidTr="008D50A0">
        <w:tc>
          <w:tcPr>
            <w:tcW w:w="5000" w:type="pct"/>
            <w:gridSpan w:val="3"/>
            <w:shd w:val="clear" w:color="auto" w:fill="000000" w:themeFill="text1"/>
          </w:tcPr>
          <w:p w14:paraId="5083C437" w14:textId="77777777" w:rsidR="00945197" w:rsidRPr="00E106CB" w:rsidRDefault="00945197" w:rsidP="00945197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DD79E9">
              <w:rPr>
                <w:rFonts w:cs="Calibri"/>
                <w:b/>
                <w:color w:val="FFFFFF" w:themeColor="background1"/>
                <w:sz w:val="28"/>
                <w:szCs w:val="28"/>
              </w:rPr>
              <w:t>Headers and Structure</w:t>
            </w:r>
          </w:p>
        </w:tc>
      </w:tr>
      <w:tr w:rsidR="008D50A0" w:rsidRPr="00E106CB" w14:paraId="5083C43D" w14:textId="77777777" w:rsidTr="006F69E8">
        <w:tc>
          <w:tcPr>
            <w:tcW w:w="1070" w:type="pct"/>
            <w:shd w:val="clear" w:color="auto" w:fill="404040" w:themeFill="text1" w:themeFillTint="BF"/>
          </w:tcPr>
          <w:p w14:paraId="5D7AD0CA" w14:textId="77777777" w:rsidR="008D50A0" w:rsidRPr="008A0D4C" w:rsidRDefault="008D50A0" w:rsidP="008D50A0">
            <w:pPr>
              <w:rPr>
                <w:rFonts w:cs="Calibri"/>
                <w:b/>
                <w:color w:val="FFFFFF" w:themeColor="background1"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WCAG 2</w:t>
            </w:r>
            <w:r>
              <w:rPr>
                <w:rFonts w:cs="Calibri"/>
                <w:b/>
                <w:color w:val="FFFFFF" w:themeColor="background1"/>
              </w:rPr>
              <w:t>.1</w:t>
            </w:r>
          </w:p>
          <w:p w14:paraId="5083C43A" w14:textId="4BA8D07D" w:rsidR="008D50A0" w:rsidRPr="00E106CB" w:rsidRDefault="008D50A0" w:rsidP="008D50A0">
            <w:pPr>
              <w:rPr>
                <w:rFonts w:cs="Calibri"/>
                <w:b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Checkpoint</w:t>
            </w:r>
          </w:p>
        </w:tc>
        <w:tc>
          <w:tcPr>
            <w:tcW w:w="846" w:type="pct"/>
            <w:shd w:val="clear" w:color="auto" w:fill="404040" w:themeFill="text1" w:themeFillTint="BF"/>
          </w:tcPr>
          <w:p w14:paraId="5083C43B" w14:textId="6149DD15" w:rsidR="008D50A0" w:rsidRPr="00E106CB" w:rsidRDefault="008D50A0" w:rsidP="008D50A0">
            <w:pPr>
              <w:rPr>
                <w:rFonts w:cs="Calibri"/>
                <w:b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Supporting Features</w:t>
            </w:r>
          </w:p>
        </w:tc>
        <w:tc>
          <w:tcPr>
            <w:tcW w:w="3084" w:type="pct"/>
            <w:shd w:val="clear" w:color="auto" w:fill="404040" w:themeFill="text1" w:themeFillTint="BF"/>
          </w:tcPr>
          <w:p w14:paraId="5083C43C" w14:textId="1E20D312" w:rsidR="008D50A0" w:rsidRPr="00E106CB" w:rsidRDefault="008D50A0" w:rsidP="008D50A0">
            <w:pPr>
              <w:rPr>
                <w:rFonts w:cs="Calibri"/>
                <w:b/>
              </w:rPr>
            </w:pPr>
            <w:r>
              <w:rPr>
                <w:rFonts w:cs="Calibri"/>
                <w:b/>
                <w:color w:val="FFFFFF" w:themeColor="background1"/>
              </w:rPr>
              <w:t>Remarks</w:t>
            </w:r>
          </w:p>
        </w:tc>
      </w:tr>
      <w:tr w:rsidR="006E51D3" w:rsidRPr="00E106CB" w14:paraId="5083C460" w14:textId="77777777" w:rsidTr="0034670E">
        <w:tc>
          <w:tcPr>
            <w:tcW w:w="1070" w:type="pct"/>
            <w:shd w:val="clear" w:color="auto" w:fill="auto"/>
          </w:tcPr>
          <w:p w14:paraId="5083C43E" w14:textId="77777777" w:rsidR="006E51D3" w:rsidRPr="00E106CB" w:rsidRDefault="00000000" w:rsidP="006E51D3">
            <w:pPr>
              <w:rPr>
                <w:rFonts w:cs="Calibri"/>
              </w:rPr>
            </w:pPr>
            <w:hyperlink r:id="rId28" w:anchor="content-structure-separation-programmatic" w:history="1">
              <w:r w:rsidR="006E51D3" w:rsidRPr="009154D9">
                <w:rPr>
                  <w:rStyle w:val="Hyperlink"/>
                  <w:rFonts w:cs="Calibri"/>
                </w:rPr>
                <w:t>1.3.1: Information and Relationships</w:t>
              </w:r>
            </w:hyperlink>
            <w:r w:rsidR="006E51D3" w:rsidRPr="00E106CB">
              <w:rPr>
                <w:rFonts w:cs="Calibri"/>
              </w:rPr>
              <w:t xml:space="preserve"> (A)</w:t>
            </w:r>
          </w:p>
          <w:p w14:paraId="5083C43F" w14:textId="77777777" w:rsidR="006E51D3" w:rsidRPr="00E106CB" w:rsidRDefault="006E51D3" w:rsidP="006E51D3">
            <w:pPr>
              <w:rPr>
                <w:rFonts w:cs="Calibri"/>
              </w:rPr>
            </w:pPr>
            <w:r w:rsidRPr="00E106CB">
              <w:rPr>
                <w:rFonts w:cs="Calibri"/>
              </w:rPr>
              <w:t>Info, structure, and relationships can be programmatically determined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441" w14:textId="33A166F8" w:rsidR="006E51D3" w:rsidRPr="00445499" w:rsidRDefault="00B804D4" w:rsidP="006E51D3">
            <w:pPr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="006E51D3">
              <w:rPr>
                <w:rFonts w:cs="Calibri"/>
              </w:rPr>
              <w:t>upports</w:t>
            </w:r>
          </w:p>
        </w:tc>
        <w:tc>
          <w:tcPr>
            <w:tcW w:w="3084" w:type="pct"/>
            <w:shd w:val="clear" w:color="auto" w:fill="auto"/>
          </w:tcPr>
          <w:p w14:paraId="35C5B318" w14:textId="2213FF71" w:rsidR="00630520" w:rsidRDefault="00C90450" w:rsidP="006E51D3">
            <w:pPr>
              <w:rPr>
                <w:rFonts w:cs="Calibri"/>
              </w:rPr>
            </w:pPr>
            <w:r>
              <w:rPr>
                <w:rFonts w:cs="Calibri"/>
              </w:rPr>
              <w:t xml:space="preserve">On </w:t>
            </w:r>
            <w:r w:rsidR="00B804D4">
              <w:rPr>
                <w:rFonts w:cs="Calibri"/>
              </w:rPr>
              <w:t>Dossier</w:t>
            </w:r>
            <w:r>
              <w:rPr>
                <w:rFonts w:cs="Calibri"/>
              </w:rPr>
              <w:t xml:space="preserve"> pages, information, structure, and relationships can be programmatically determined. </w:t>
            </w:r>
          </w:p>
          <w:p w14:paraId="5EB2B922" w14:textId="77777777" w:rsidR="00C90450" w:rsidRDefault="00C90450" w:rsidP="006E51D3">
            <w:pPr>
              <w:rPr>
                <w:rFonts w:cs="Calibri"/>
              </w:rPr>
            </w:pPr>
          </w:p>
          <w:p w14:paraId="6EFD0E01" w14:textId="33B9F186" w:rsidR="00C90450" w:rsidRDefault="00C90450" w:rsidP="006E51D3">
            <w:pPr>
              <w:rPr>
                <w:rFonts w:cs="Calibri"/>
                <w:b/>
                <w:bCs/>
              </w:rPr>
            </w:pPr>
            <w:r w:rsidRPr="00C90450">
              <w:rPr>
                <w:rFonts w:cs="Calibri"/>
                <w:b/>
                <w:bCs/>
              </w:rPr>
              <w:t>Supporting remarks:</w:t>
            </w:r>
          </w:p>
          <w:p w14:paraId="0B315518" w14:textId="77777777" w:rsidR="00B804D4" w:rsidRDefault="00B804D4" w:rsidP="006E51D3">
            <w:pPr>
              <w:rPr>
                <w:rFonts w:cs="Calibri"/>
              </w:rPr>
            </w:pPr>
          </w:p>
          <w:p w14:paraId="3B2883E4" w14:textId="7D6B35D2" w:rsidR="00110D7C" w:rsidRPr="00110D7C" w:rsidRDefault="00B804D4" w:rsidP="006E51D3">
            <w:pPr>
              <w:rPr>
                <w:rFonts w:cs="Calibri"/>
              </w:rPr>
            </w:pPr>
            <w:r>
              <w:rPr>
                <w:rFonts w:cs="Calibri"/>
              </w:rPr>
              <w:t>T</w:t>
            </w:r>
            <w:r w:rsidR="006768AF">
              <w:rPr>
                <w:rFonts w:cs="Calibri"/>
              </w:rPr>
              <w:t xml:space="preserve">ables use native table tags and are </w:t>
            </w:r>
            <w:r w:rsidR="00840E4D">
              <w:rPr>
                <w:rFonts w:cs="Calibri"/>
              </w:rPr>
              <w:t>screen reader</w:t>
            </w:r>
            <w:r w:rsidR="006768AF">
              <w:rPr>
                <w:rFonts w:cs="Calibri"/>
              </w:rPr>
              <w:t xml:space="preserve"> and keyboard </w:t>
            </w:r>
            <w:proofErr w:type="gramStart"/>
            <w:r w:rsidR="006768AF">
              <w:rPr>
                <w:rFonts w:cs="Calibri"/>
              </w:rPr>
              <w:t>compatible</w:t>
            </w:r>
            <w:proofErr w:type="gramEnd"/>
          </w:p>
          <w:p w14:paraId="5083C45F" w14:textId="5299F2BA" w:rsidR="00907A23" w:rsidRPr="00BF1CAD" w:rsidRDefault="00907A23" w:rsidP="00B804D4"/>
        </w:tc>
      </w:tr>
      <w:tr w:rsidR="00B8013A" w:rsidRPr="00E106CB" w14:paraId="5083C46C" w14:textId="77777777" w:rsidTr="00B01196">
        <w:tc>
          <w:tcPr>
            <w:tcW w:w="1070" w:type="pct"/>
            <w:shd w:val="clear" w:color="auto" w:fill="auto"/>
          </w:tcPr>
          <w:p w14:paraId="5083C461" w14:textId="77777777" w:rsidR="00B8013A" w:rsidRPr="00E106CB" w:rsidRDefault="00000000" w:rsidP="00B8013A">
            <w:pPr>
              <w:rPr>
                <w:rFonts w:cs="Calibri"/>
              </w:rPr>
            </w:pPr>
            <w:hyperlink r:id="rId29" w:anchor="navigation-mechanisms-skip" w:history="1">
              <w:r w:rsidR="00B8013A" w:rsidRPr="009154D9">
                <w:rPr>
                  <w:rStyle w:val="Hyperlink"/>
                  <w:rFonts w:cs="Calibri"/>
                </w:rPr>
                <w:t>2.4.1: Bypass Blocks</w:t>
              </w:r>
            </w:hyperlink>
            <w:r w:rsidR="00B8013A" w:rsidRPr="00E106CB">
              <w:rPr>
                <w:rFonts w:cs="Calibri"/>
              </w:rPr>
              <w:t xml:space="preserve"> (A)</w:t>
            </w:r>
          </w:p>
          <w:p w14:paraId="5083C462" w14:textId="77777777" w:rsidR="00B8013A" w:rsidRPr="00E106CB" w:rsidRDefault="00B8013A" w:rsidP="00B8013A">
            <w:pPr>
              <w:rPr>
                <w:rFonts w:cs="Calibri"/>
              </w:rPr>
            </w:pPr>
            <w:r w:rsidRPr="00E106CB">
              <w:rPr>
                <w:rFonts w:cs="Calibri"/>
              </w:rPr>
              <w:t>Users can bypass repeated blocks of content.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463" w14:textId="2361CCA4" w:rsidR="00B8013A" w:rsidRPr="00445499" w:rsidRDefault="00977F9F" w:rsidP="00B8013A">
            <w:pPr>
              <w:rPr>
                <w:rFonts w:cs="Calibri"/>
              </w:rPr>
            </w:pPr>
            <w:r>
              <w:rPr>
                <w:rFonts w:cs="Calibri"/>
              </w:rPr>
              <w:t>Support</w:t>
            </w:r>
            <w:r w:rsidR="00B01196">
              <w:rPr>
                <w:rFonts w:cs="Calibri"/>
              </w:rPr>
              <w:t>s</w:t>
            </w:r>
          </w:p>
        </w:tc>
        <w:tc>
          <w:tcPr>
            <w:tcW w:w="3084" w:type="pct"/>
            <w:shd w:val="clear" w:color="auto" w:fill="auto"/>
          </w:tcPr>
          <w:p w14:paraId="71D1DD6C" w14:textId="45A5A16F" w:rsidR="00870454" w:rsidRPr="00870454" w:rsidRDefault="00870454" w:rsidP="00B8013A">
            <w:pPr>
              <w:rPr>
                <w:rFonts w:cs="Calibri"/>
              </w:rPr>
            </w:pPr>
            <w:r>
              <w:rPr>
                <w:rFonts w:cs="Calibri"/>
              </w:rPr>
              <w:t xml:space="preserve">“Skip to main content” button appears on </w:t>
            </w:r>
            <w:r w:rsidR="00115C7F">
              <w:rPr>
                <w:rFonts w:cs="Calibri"/>
              </w:rPr>
              <w:t>all</w:t>
            </w:r>
            <w:r>
              <w:rPr>
                <w:rFonts w:cs="Calibri"/>
              </w:rPr>
              <w:t xml:space="preserve"> </w:t>
            </w:r>
            <w:proofErr w:type="gramStart"/>
            <w:r>
              <w:rPr>
                <w:rFonts w:cs="Calibri"/>
              </w:rPr>
              <w:t>page</w:t>
            </w:r>
            <w:r w:rsidR="00B01196">
              <w:rPr>
                <w:rFonts w:cs="Calibri"/>
              </w:rPr>
              <w:t>s</w:t>
            </w:r>
            <w:proofErr w:type="gramEnd"/>
          </w:p>
          <w:p w14:paraId="5083C46B" w14:textId="05F13B23" w:rsidR="00D02DF4" w:rsidRPr="00AB0B4C" w:rsidRDefault="00D02DF4" w:rsidP="00D80617">
            <w:pPr>
              <w:rPr>
                <w:rFonts w:cs="Calibri"/>
              </w:rPr>
            </w:pPr>
          </w:p>
        </w:tc>
      </w:tr>
      <w:tr w:rsidR="00945197" w:rsidRPr="00E106CB" w14:paraId="5083C471" w14:textId="77777777" w:rsidTr="00FB0C66">
        <w:tc>
          <w:tcPr>
            <w:tcW w:w="1070" w:type="pct"/>
            <w:shd w:val="clear" w:color="auto" w:fill="auto"/>
          </w:tcPr>
          <w:p w14:paraId="5083C46D" w14:textId="77777777" w:rsidR="00945197" w:rsidRPr="00E106CB" w:rsidRDefault="00000000" w:rsidP="00945197">
            <w:pPr>
              <w:rPr>
                <w:rFonts w:cs="Calibri"/>
              </w:rPr>
            </w:pPr>
            <w:hyperlink r:id="rId30" w:anchor="navigation-mechanisms-descriptive" w:history="1">
              <w:r w:rsidR="00945197" w:rsidRPr="009154D9">
                <w:rPr>
                  <w:rStyle w:val="Hyperlink"/>
                  <w:rFonts w:cs="Calibri"/>
                </w:rPr>
                <w:t>2.4.6: Headings and Labels</w:t>
              </w:r>
            </w:hyperlink>
            <w:r w:rsidR="00945197" w:rsidRPr="00E106CB">
              <w:rPr>
                <w:rFonts w:cs="Calibri"/>
              </w:rPr>
              <w:t xml:space="preserve"> (AA) </w:t>
            </w:r>
          </w:p>
          <w:p w14:paraId="5083C46E" w14:textId="77777777" w:rsidR="00945197" w:rsidRPr="00E106CB" w:rsidRDefault="00945197" w:rsidP="00945197">
            <w:pPr>
              <w:rPr>
                <w:rFonts w:cs="Calibri"/>
              </w:rPr>
            </w:pPr>
            <w:r w:rsidRPr="00E106CB">
              <w:rPr>
                <w:rFonts w:cs="Calibri"/>
              </w:rPr>
              <w:t>Headings and labels are clear and consistent.</w:t>
            </w:r>
          </w:p>
        </w:tc>
        <w:tc>
          <w:tcPr>
            <w:tcW w:w="846" w:type="pct"/>
            <w:shd w:val="clear" w:color="auto" w:fill="FFFFCC"/>
          </w:tcPr>
          <w:p w14:paraId="5083C46F" w14:textId="25657D6A" w:rsidR="00945197" w:rsidRPr="00445499" w:rsidRDefault="00FB0C66" w:rsidP="00945197">
            <w:pPr>
              <w:rPr>
                <w:rFonts w:cs="Calibri"/>
              </w:rPr>
            </w:pPr>
            <w:r>
              <w:rPr>
                <w:rFonts w:cs="Calibri"/>
              </w:rPr>
              <w:t>Partially s</w:t>
            </w:r>
            <w:r w:rsidR="005753B5">
              <w:rPr>
                <w:rFonts w:cs="Calibri"/>
              </w:rPr>
              <w:t>upports</w:t>
            </w:r>
          </w:p>
        </w:tc>
        <w:tc>
          <w:tcPr>
            <w:tcW w:w="3084" w:type="pct"/>
            <w:shd w:val="clear" w:color="auto" w:fill="auto"/>
          </w:tcPr>
          <w:p w14:paraId="76D7B935" w14:textId="4F05670A" w:rsidR="00061A19" w:rsidRPr="00061A19" w:rsidRDefault="00CB7D8C" w:rsidP="00945197">
            <w:pPr>
              <w:rPr>
                <w:rFonts w:cs="Calibri"/>
              </w:rPr>
            </w:pPr>
            <w:r>
              <w:rPr>
                <w:rFonts w:cs="Calibri"/>
              </w:rPr>
              <w:t>Most pages on</w:t>
            </w:r>
            <w:r w:rsidR="00115C7F">
              <w:rPr>
                <w:rFonts w:cs="Calibri"/>
              </w:rPr>
              <w:t xml:space="preserve"> </w:t>
            </w:r>
            <w:r w:rsidR="007A6957">
              <w:rPr>
                <w:rFonts w:cs="Calibri"/>
              </w:rPr>
              <w:t>D</w:t>
            </w:r>
            <w:r w:rsidR="000850E5">
              <w:rPr>
                <w:rFonts w:cs="Calibri"/>
              </w:rPr>
              <w:t>ossier</w:t>
            </w:r>
            <w:r>
              <w:rPr>
                <w:rFonts w:cs="Calibri"/>
              </w:rPr>
              <w:t xml:space="preserve"> have clear and consistent headings and </w:t>
            </w:r>
            <w:proofErr w:type="gramStart"/>
            <w:r>
              <w:rPr>
                <w:rFonts w:cs="Calibri"/>
              </w:rPr>
              <w:t>labels</w:t>
            </w:r>
            <w:proofErr w:type="gramEnd"/>
          </w:p>
          <w:p w14:paraId="75932A6B" w14:textId="77777777" w:rsidR="00F91609" w:rsidRDefault="00F91609" w:rsidP="00945197">
            <w:pPr>
              <w:rPr>
                <w:rFonts w:cs="Calibri"/>
                <w:b/>
                <w:bCs/>
              </w:rPr>
            </w:pPr>
          </w:p>
          <w:p w14:paraId="03C0B92D" w14:textId="77777777" w:rsidR="00F91609" w:rsidRDefault="00F91609" w:rsidP="00945197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Exceptions:</w:t>
            </w:r>
          </w:p>
          <w:p w14:paraId="174D2E4A" w14:textId="77777777" w:rsidR="00F91609" w:rsidRDefault="00F91609" w:rsidP="00945197">
            <w:pPr>
              <w:rPr>
                <w:rFonts w:cs="Calibri"/>
                <w:b/>
                <w:bCs/>
              </w:rPr>
            </w:pPr>
          </w:p>
          <w:p w14:paraId="156D57AE" w14:textId="3B3BA5CB" w:rsidR="00CB76FB" w:rsidRDefault="00442BAF" w:rsidP="007C3D4E">
            <w:r>
              <w:t xml:space="preserve">New Recommendation Request: </w:t>
            </w:r>
            <w:r w:rsidR="00A8348F">
              <w:t xml:space="preserve">Red asterisk is used to indicate a required field with no label explaining </w:t>
            </w:r>
            <w:proofErr w:type="gramStart"/>
            <w:r w:rsidR="00A8348F">
              <w:t>this</w:t>
            </w:r>
            <w:proofErr w:type="gramEnd"/>
          </w:p>
          <w:p w14:paraId="7D8E2CEB" w14:textId="77777777" w:rsidR="00F91609" w:rsidRDefault="00F91609" w:rsidP="009352C8">
            <w:pPr>
              <w:rPr>
                <w:rFonts w:cs="Calibri"/>
              </w:rPr>
            </w:pPr>
          </w:p>
          <w:p w14:paraId="131012D4" w14:textId="77777777" w:rsidR="00051344" w:rsidRDefault="00051344" w:rsidP="009352C8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Collections: Add Collection uses a red asterisk to indicate required field </w:t>
            </w:r>
            <w:r w:rsidR="00DE21AB">
              <w:rPr>
                <w:rFonts w:cs="Calibri"/>
              </w:rPr>
              <w:t>but has no label explaining this</w:t>
            </w:r>
          </w:p>
          <w:p w14:paraId="59C56D80" w14:textId="77777777" w:rsidR="0067265A" w:rsidRDefault="0067265A" w:rsidP="009352C8">
            <w:pPr>
              <w:rPr>
                <w:rFonts w:cs="Calibri"/>
              </w:rPr>
            </w:pPr>
          </w:p>
          <w:p w14:paraId="5083C470" w14:textId="28493179" w:rsidR="0067265A" w:rsidRPr="00F91609" w:rsidRDefault="0067265A" w:rsidP="009352C8">
            <w:pPr>
              <w:rPr>
                <w:rFonts w:cs="Calibri"/>
              </w:rPr>
            </w:pPr>
            <w:r>
              <w:rPr>
                <w:rFonts w:cs="Calibri"/>
              </w:rPr>
              <w:t xml:space="preserve">Account Settings: </w:t>
            </w:r>
            <w:r w:rsidR="005E0512">
              <w:rPr>
                <w:rFonts w:cs="Calibri"/>
              </w:rPr>
              <w:t xml:space="preserve">Red asterisk </w:t>
            </w:r>
            <w:r w:rsidR="00E11065">
              <w:rPr>
                <w:rFonts w:cs="Calibri"/>
              </w:rPr>
              <w:t>is used to indicate a required field with no label explaining this</w:t>
            </w:r>
          </w:p>
        </w:tc>
      </w:tr>
      <w:tr w:rsidR="00D3080E" w:rsidRPr="00E106CB" w14:paraId="5083C476" w14:textId="77777777" w:rsidTr="00441D0F">
        <w:tc>
          <w:tcPr>
            <w:tcW w:w="1070" w:type="pct"/>
            <w:shd w:val="clear" w:color="auto" w:fill="auto"/>
          </w:tcPr>
          <w:p w14:paraId="5083C472" w14:textId="77777777" w:rsidR="00D3080E" w:rsidRPr="00E106CB" w:rsidRDefault="00000000" w:rsidP="00D3080E">
            <w:pPr>
              <w:rPr>
                <w:rFonts w:cs="Calibri"/>
              </w:rPr>
            </w:pPr>
            <w:hyperlink r:id="rId31" w:anchor="meaning-doc-lang-id" w:history="1">
              <w:r w:rsidR="00D3080E" w:rsidRPr="009154D9">
                <w:rPr>
                  <w:rStyle w:val="Hyperlink"/>
                  <w:rFonts w:cs="Calibri"/>
                </w:rPr>
                <w:t>3.1.1: Language of Page</w:t>
              </w:r>
            </w:hyperlink>
            <w:r w:rsidR="00D3080E" w:rsidRPr="00E106CB">
              <w:rPr>
                <w:rFonts w:cs="Calibri"/>
              </w:rPr>
              <w:t xml:space="preserve"> (A)</w:t>
            </w:r>
          </w:p>
          <w:p w14:paraId="5083C473" w14:textId="77777777" w:rsidR="00D3080E" w:rsidRPr="00E106CB" w:rsidRDefault="00D3080E" w:rsidP="00D3080E">
            <w:pPr>
              <w:rPr>
                <w:rFonts w:cs="Calibri"/>
              </w:rPr>
            </w:pPr>
            <w:r w:rsidRPr="00E106CB">
              <w:rPr>
                <w:rFonts w:cs="Calibri"/>
              </w:rPr>
              <w:t>The language of the page is specified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474" w14:textId="67E0A93D" w:rsidR="00D3080E" w:rsidRPr="00445499" w:rsidRDefault="00441D0F" w:rsidP="00D3080E">
            <w:pPr>
              <w:rPr>
                <w:rFonts w:cs="Calibri"/>
              </w:rPr>
            </w:pPr>
            <w:r>
              <w:rPr>
                <w:rFonts w:cs="Calibri"/>
              </w:rPr>
              <w:t>Supports</w:t>
            </w:r>
          </w:p>
        </w:tc>
        <w:tc>
          <w:tcPr>
            <w:tcW w:w="3084" w:type="pct"/>
            <w:shd w:val="clear" w:color="auto" w:fill="auto"/>
          </w:tcPr>
          <w:p w14:paraId="5083C475" w14:textId="3ACC9EDC" w:rsidR="00D3080E" w:rsidRPr="00D13177" w:rsidRDefault="000E33F4" w:rsidP="00D30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All pages on </w:t>
            </w:r>
            <w:r w:rsidR="007A6957">
              <w:rPr>
                <w:rFonts w:cs="Calibri"/>
              </w:rPr>
              <w:t>D</w:t>
            </w:r>
            <w:r w:rsidR="000850E5">
              <w:rPr>
                <w:rFonts w:cs="Calibri"/>
              </w:rPr>
              <w:t>ossier</w:t>
            </w:r>
            <w:r>
              <w:rPr>
                <w:rFonts w:cs="Calibri"/>
              </w:rPr>
              <w:t xml:space="preserve"> have the language of the page specified</w:t>
            </w:r>
            <w:r w:rsidR="00840E4D">
              <w:rPr>
                <w:rFonts w:cs="Calibri"/>
              </w:rPr>
              <w:t>, using lang</w:t>
            </w:r>
            <w:proofErr w:type="gramStart"/>
            <w:r w:rsidR="00840E4D">
              <w:rPr>
                <w:rFonts w:cs="Calibri"/>
              </w:rPr>
              <w:t>=”EN</w:t>
            </w:r>
            <w:proofErr w:type="gramEnd"/>
            <w:r w:rsidR="00840E4D">
              <w:rPr>
                <w:rFonts w:cs="Calibri"/>
              </w:rPr>
              <w:t>”.</w:t>
            </w:r>
          </w:p>
        </w:tc>
      </w:tr>
      <w:tr w:rsidR="00945197" w:rsidRPr="00E106CB" w14:paraId="5083C47B" w14:textId="77777777" w:rsidTr="00460A29">
        <w:tc>
          <w:tcPr>
            <w:tcW w:w="1070" w:type="pct"/>
            <w:shd w:val="clear" w:color="auto" w:fill="auto"/>
          </w:tcPr>
          <w:p w14:paraId="5083C477" w14:textId="77777777" w:rsidR="00945197" w:rsidRPr="00E106CB" w:rsidRDefault="00000000" w:rsidP="00945197">
            <w:pPr>
              <w:rPr>
                <w:rFonts w:cs="Calibri"/>
              </w:rPr>
            </w:pPr>
            <w:hyperlink r:id="rId32" w:anchor="meaning-other-lang-id" w:history="1">
              <w:r w:rsidR="00945197" w:rsidRPr="009154D9">
                <w:rPr>
                  <w:rStyle w:val="Hyperlink"/>
                  <w:rFonts w:cs="Calibri"/>
                </w:rPr>
                <w:t>3.1.2: Language of Parts</w:t>
              </w:r>
            </w:hyperlink>
            <w:r w:rsidR="00945197" w:rsidRPr="00E106CB">
              <w:rPr>
                <w:rFonts w:cs="Calibri"/>
              </w:rPr>
              <w:t xml:space="preserve"> (AA)</w:t>
            </w:r>
          </w:p>
          <w:p w14:paraId="5083C478" w14:textId="77777777" w:rsidR="00945197" w:rsidRPr="00E106CB" w:rsidRDefault="00945197" w:rsidP="00945197">
            <w:pPr>
              <w:rPr>
                <w:rFonts w:cs="Calibri"/>
              </w:rPr>
            </w:pPr>
            <w:r w:rsidRPr="00E106CB">
              <w:rPr>
                <w:rFonts w:cs="Calibri"/>
              </w:rPr>
              <w:t>Specify the language of text passages that are in a different language than the default language of the page.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479" w14:textId="3566D6E0" w:rsidR="00945197" w:rsidRPr="00445499" w:rsidRDefault="000E33F4" w:rsidP="00945197">
            <w:pPr>
              <w:rPr>
                <w:rFonts w:cs="Calibri"/>
              </w:rPr>
            </w:pPr>
            <w:r>
              <w:rPr>
                <w:rFonts w:cs="Calibri"/>
              </w:rPr>
              <w:t>Supports (N/A)</w:t>
            </w:r>
          </w:p>
        </w:tc>
        <w:tc>
          <w:tcPr>
            <w:tcW w:w="3084" w:type="pct"/>
            <w:shd w:val="clear" w:color="auto" w:fill="auto"/>
          </w:tcPr>
          <w:p w14:paraId="5083C47A" w14:textId="3B902FB4" w:rsidR="00945197" w:rsidRPr="00E106CB" w:rsidRDefault="00452FB7" w:rsidP="00945197">
            <w:pPr>
              <w:rPr>
                <w:rFonts w:cs="Calibri"/>
              </w:rPr>
            </w:pPr>
            <w:r>
              <w:rPr>
                <w:rFonts w:cs="Calibri"/>
              </w:rPr>
              <w:t>All page</w:t>
            </w:r>
            <w:r w:rsidR="00840E4D">
              <w:rPr>
                <w:rFonts w:cs="Calibri"/>
              </w:rPr>
              <w:t xml:space="preserve"> content</w:t>
            </w:r>
            <w:r>
              <w:rPr>
                <w:rFonts w:cs="Calibri"/>
              </w:rPr>
              <w:t xml:space="preserve"> on </w:t>
            </w:r>
            <w:r w:rsidR="007A6957">
              <w:rPr>
                <w:rFonts w:cs="Calibri"/>
              </w:rPr>
              <w:t>D</w:t>
            </w:r>
            <w:r w:rsidR="002A4F75">
              <w:rPr>
                <w:rFonts w:cs="Calibri"/>
              </w:rPr>
              <w:t>ossier</w:t>
            </w:r>
            <w:r>
              <w:rPr>
                <w:rFonts w:cs="Calibri"/>
              </w:rPr>
              <w:t xml:space="preserve"> </w:t>
            </w:r>
            <w:r w:rsidR="00840E4D">
              <w:rPr>
                <w:rFonts w:cs="Calibri"/>
              </w:rPr>
              <w:t>is</w:t>
            </w:r>
            <w:r>
              <w:rPr>
                <w:rFonts w:cs="Calibri"/>
              </w:rPr>
              <w:t xml:space="preserve"> in the same language</w:t>
            </w:r>
            <w:r w:rsidR="00840E4D">
              <w:rPr>
                <w:rFonts w:cs="Calibri"/>
              </w:rPr>
              <w:t>, English</w:t>
            </w:r>
            <w:r>
              <w:rPr>
                <w:rFonts w:cs="Calibri"/>
              </w:rPr>
              <w:t>.</w:t>
            </w:r>
          </w:p>
        </w:tc>
      </w:tr>
      <w:tr w:rsidR="00945197" w:rsidRPr="00E106CB" w14:paraId="5083C486" w14:textId="77777777" w:rsidTr="002A4F75">
        <w:tc>
          <w:tcPr>
            <w:tcW w:w="1070" w:type="pct"/>
            <w:shd w:val="clear" w:color="auto" w:fill="auto"/>
          </w:tcPr>
          <w:p w14:paraId="5083C47C" w14:textId="77777777" w:rsidR="00945197" w:rsidRPr="00E106CB" w:rsidRDefault="00000000" w:rsidP="00945197">
            <w:pPr>
              <w:rPr>
                <w:rFonts w:cs="Calibri"/>
              </w:rPr>
            </w:pPr>
            <w:hyperlink r:id="rId33" w:anchor="ensure-compat-parses" w:history="1">
              <w:r w:rsidR="00945197" w:rsidRPr="009154D9">
                <w:rPr>
                  <w:rStyle w:val="Hyperlink"/>
                  <w:rFonts w:cs="Calibri"/>
                </w:rPr>
                <w:t>4.1.1: Parsing</w:t>
              </w:r>
            </w:hyperlink>
            <w:r w:rsidR="00945197" w:rsidRPr="00E106CB">
              <w:rPr>
                <w:rFonts w:cs="Calibri"/>
              </w:rPr>
              <w:t xml:space="preserve"> (A)</w:t>
            </w:r>
          </w:p>
          <w:p w14:paraId="5083C47D" w14:textId="77777777" w:rsidR="00945197" w:rsidRPr="00E106CB" w:rsidRDefault="00945197" w:rsidP="00945197">
            <w:pPr>
              <w:rPr>
                <w:rFonts w:cs="Calibri"/>
              </w:rPr>
            </w:pPr>
            <w:r w:rsidRPr="00E106CB">
              <w:rPr>
                <w:rFonts w:cs="Calibri"/>
              </w:rPr>
              <w:t>Use valid, error-free HTML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47E" w14:textId="64B0B834" w:rsidR="00945197" w:rsidRPr="00445499" w:rsidRDefault="002A4F75" w:rsidP="00945197">
            <w:pPr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="00452FB7">
              <w:rPr>
                <w:rFonts w:cs="Calibri"/>
              </w:rPr>
              <w:t>upports</w:t>
            </w:r>
          </w:p>
        </w:tc>
        <w:tc>
          <w:tcPr>
            <w:tcW w:w="3084" w:type="pct"/>
            <w:shd w:val="clear" w:color="auto" w:fill="auto"/>
          </w:tcPr>
          <w:p w14:paraId="68218C2A" w14:textId="0F016940" w:rsidR="00774F69" w:rsidRDefault="002A4F75" w:rsidP="00945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P</w:t>
            </w:r>
            <w:r w:rsidR="0026254A">
              <w:t>age</w:t>
            </w:r>
            <w:r w:rsidR="00774F69">
              <w:t xml:space="preserve"> </w:t>
            </w:r>
            <w:r w:rsidR="00774F69" w:rsidRPr="00774F69">
              <w:t>elements have complete start and end tags, elements are nested according to their specifications, elements do not contain duplicate attributes, and IDs are unique</w:t>
            </w:r>
            <w:r w:rsidR="00C44B13">
              <w:t>.</w:t>
            </w:r>
          </w:p>
          <w:p w14:paraId="26B568E3" w14:textId="77777777" w:rsidR="00860705" w:rsidRDefault="00860705" w:rsidP="00945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347D6A57" w14:textId="0D0B25BD" w:rsidR="00C45E9D" w:rsidRDefault="00C45E9D" w:rsidP="00F72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5083C485" w14:textId="0F87033B" w:rsidR="004B1C50" w:rsidRPr="00C550B8" w:rsidRDefault="004B1C50" w:rsidP="00F72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945197" w:rsidRPr="00E106CB" w14:paraId="5083C488" w14:textId="77777777" w:rsidTr="008D50A0">
        <w:tc>
          <w:tcPr>
            <w:tcW w:w="5000" w:type="pct"/>
            <w:gridSpan w:val="3"/>
            <w:shd w:val="clear" w:color="auto" w:fill="000000" w:themeFill="text1"/>
          </w:tcPr>
          <w:p w14:paraId="5083C487" w14:textId="77777777" w:rsidR="00945197" w:rsidRPr="00E106CB" w:rsidRDefault="00945197" w:rsidP="00945197">
            <w:pPr>
              <w:jc w:val="center"/>
              <w:rPr>
                <w:rFonts w:cs="Calibri"/>
                <w:b/>
              </w:rPr>
            </w:pPr>
            <w:r w:rsidRPr="00DD79E9">
              <w:rPr>
                <w:rFonts w:cs="Calibri"/>
                <w:b/>
                <w:color w:val="FFFFFF" w:themeColor="background1"/>
                <w:sz w:val="28"/>
              </w:rPr>
              <w:t>Labeling</w:t>
            </w:r>
          </w:p>
        </w:tc>
      </w:tr>
      <w:tr w:rsidR="008D50A0" w:rsidRPr="00E106CB" w14:paraId="5083C48D" w14:textId="77777777" w:rsidTr="006F69E8">
        <w:tc>
          <w:tcPr>
            <w:tcW w:w="1070" w:type="pct"/>
            <w:shd w:val="clear" w:color="auto" w:fill="404040" w:themeFill="text1" w:themeFillTint="BF"/>
          </w:tcPr>
          <w:p w14:paraId="7D48B8E6" w14:textId="77777777" w:rsidR="008D50A0" w:rsidRPr="008A0D4C" w:rsidRDefault="008D50A0" w:rsidP="008D50A0">
            <w:pPr>
              <w:rPr>
                <w:rFonts w:cs="Calibri"/>
                <w:b/>
                <w:color w:val="FFFFFF" w:themeColor="background1"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WCAG 2</w:t>
            </w:r>
            <w:r>
              <w:rPr>
                <w:rFonts w:cs="Calibri"/>
                <w:b/>
                <w:color w:val="FFFFFF" w:themeColor="background1"/>
              </w:rPr>
              <w:t>.1</w:t>
            </w:r>
          </w:p>
          <w:p w14:paraId="5083C48A" w14:textId="69EA5706" w:rsidR="008D50A0" w:rsidRPr="00E106CB" w:rsidRDefault="008D50A0" w:rsidP="008D50A0">
            <w:pPr>
              <w:rPr>
                <w:rFonts w:cs="Calibri"/>
                <w:b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Checkpoint</w:t>
            </w:r>
          </w:p>
        </w:tc>
        <w:tc>
          <w:tcPr>
            <w:tcW w:w="846" w:type="pct"/>
            <w:shd w:val="clear" w:color="auto" w:fill="404040" w:themeFill="text1" w:themeFillTint="BF"/>
          </w:tcPr>
          <w:p w14:paraId="5083C48B" w14:textId="101B8597" w:rsidR="008D50A0" w:rsidRPr="00E106CB" w:rsidRDefault="008D50A0" w:rsidP="008D50A0">
            <w:pPr>
              <w:rPr>
                <w:rFonts w:cs="Calibri"/>
                <w:b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Supporting Features</w:t>
            </w:r>
          </w:p>
        </w:tc>
        <w:tc>
          <w:tcPr>
            <w:tcW w:w="3084" w:type="pct"/>
            <w:shd w:val="clear" w:color="auto" w:fill="404040" w:themeFill="text1" w:themeFillTint="BF"/>
          </w:tcPr>
          <w:p w14:paraId="5083C48C" w14:textId="6AE814DF" w:rsidR="008D50A0" w:rsidRPr="00E106CB" w:rsidRDefault="008D50A0" w:rsidP="008D50A0">
            <w:pPr>
              <w:rPr>
                <w:rFonts w:cs="Calibri"/>
                <w:b/>
              </w:rPr>
            </w:pPr>
            <w:r>
              <w:rPr>
                <w:rFonts w:cs="Calibri"/>
                <w:b/>
                <w:color w:val="FFFFFF" w:themeColor="background1"/>
              </w:rPr>
              <w:t>Remarks</w:t>
            </w:r>
          </w:p>
        </w:tc>
      </w:tr>
      <w:tr w:rsidR="00945197" w:rsidRPr="00E106CB" w14:paraId="3BE4B739" w14:textId="77777777" w:rsidTr="00D33E4F">
        <w:tc>
          <w:tcPr>
            <w:tcW w:w="1070" w:type="pct"/>
            <w:shd w:val="clear" w:color="auto" w:fill="auto"/>
          </w:tcPr>
          <w:p w14:paraId="6AB89F7E" w14:textId="77777777" w:rsidR="00D33E4F" w:rsidRDefault="00945197" w:rsidP="00945197">
            <w:r w:rsidRPr="00D33E4F">
              <w:rPr>
                <w:rStyle w:val="Hyperlink"/>
              </w:rPr>
              <w:t>1.3.5 Identify Input Purpose</w:t>
            </w:r>
            <w:r w:rsidR="00D33E4F">
              <w:t xml:space="preserve"> (AA) </w:t>
            </w:r>
          </w:p>
          <w:p w14:paraId="6970FFE9" w14:textId="3D7D721C" w:rsidR="00D33E4F" w:rsidRDefault="00D33E4F" w:rsidP="00945197">
            <w:r>
              <w:t>(2.1)</w:t>
            </w:r>
          </w:p>
          <w:p w14:paraId="194BC5F3" w14:textId="47CB9DC9" w:rsidR="00945197" w:rsidRDefault="00945197" w:rsidP="00945197">
            <w:r>
              <w:t>The purpose of each input field collecting information about the user can be programmatically determined when:</w:t>
            </w:r>
          </w:p>
          <w:p w14:paraId="7B321C31" w14:textId="76D1D891" w:rsidR="00945197" w:rsidRDefault="00945197" w:rsidP="00945197">
            <w:r>
              <w:t>The input field serves a purpose identified in the Input Purposes for User Interface Components section; and the content is implemented using technologies with support for identifying the expected meaning for form input data.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4C708E7E" w14:textId="1226CEA1" w:rsidR="00945197" w:rsidRDefault="00251C37" w:rsidP="00945197">
            <w:pPr>
              <w:rPr>
                <w:rFonts w:cs="Calibri"/>
              </w:rPr>
            </w:pPr>
            <w:r>
              <w:rPr>
                <w:rFonts w:cs="Calibri"/>
              </w:rPr>
              <w:t>Supports</w:t>
            </w:r>
          </w:p>
        </w:tc>
        <w:tc>
          <w:tcPr>
            <w:tcW w:w="3084" w:type="pct"/>
            <w:shd w:val="clear" w:color="auto" w:fill="auto"/>
          </w:tcPr>
          <w:p w14:paraId="15175A02" w14:textId="1B2D0171" w:rsidR="00945197" w:rsidRDefault="008A6E84" w:rsidP="00945197">
            <w:pPr>
              <w:rPr>
                <w:rFonts w:cs="Calibri"/>
              </w:rPr>
            </w:pPr>
            <w:r>
              <w:rPr>
                <w:rFonts w:cs="Calibri"/>
              </w:rPr>
              <w:t>Dossier provides some input fields pertaining to the end user.</w:t>
            </w:r>
          </w:p>
        </w:tc>
      </w:tr>
      <w:tr w:rsidR="002E4B4A" w:rsidRPr="00E106CB" w14:paraId="5083C498" w14:textId="77777777" w:rsidTr="00173783">
        <w:tc>
          <w:tcPr>
            <w:tcW w:w="1070" w:type="pct"/>
            <w:shd w:val="clear" w:color="auto" w:fill="auto"/>
          </w:tcPr>
          <w:p w14:paraId="5083C48E" w14:textId="7985EFD4" w:rsidR="002E4B4A" w:rsidRPr="00E106CB" w:rsidRDefault="00000000" w:rsidP="002E4B4A">
            <w:pPr>
              <w:rPr>
                <w:rFonts w:cs="Calibri"/>
              </w:rPr>
            </w:pPr>
            <w:hyperlink r:id="rId34" w:anchor="navigation-mechanisms-title" w:history="1">
              <w:r w:rsidR="002E4B4A" w:rsidRPr="009154D9">
                <w:rPr>
                  <w:rStyle w:val="Hyperlink"/>
                  <w:rFonts w:cs="Calibri"/>
                </w:rPr>
                <w:t>2.4.2: Page Titled</w:t>
              </w:r>
            </w:hyperlink>
            <w:r w:rsidR="002E4B4A" w:rsidRPr="00E106CB">
              <w:rPr>
                <w:rFonts w:cs="Calibri"/>
              </w:rPr>
              <w:t xml:space="preserve"> (A)</w:t>
            </w:r>
          </w:p>
          <w:p w14:paraId="5083C48F" w14:textId="25AB6778" w:rsidR="002E4B4A" w:rsidRPr="00E106CB" w:rsidRDefault="002E4B4A" w:rsidP="002E4B4A">
            <w:pPr>
              <w:rPr>
                <w:rFonts w:cs="Calibri"/>
              </w:rPr>
            </w:pPr>
            <w:r w:rsidRPr="00E106CB">
              <w:rPr>
                <w:rFonts w:cs="Calibri"/>
              </w:rPr>
              <w:t>The page has a title describing its topic or purpose</w:t>
            </w:r>
          </w:p>
        </w:tc>
        <w:tc>
          <w:tcPr>
            <w:tcW w:w="846" w:type="pct"/>
            <w:shd w:val="clear" w:color="auto" w:fill="FFFFCC"/>
          </w:tcPr>
          <w:p w14:paraId="5083C491" w14:textId="1729A8FE" w:rsidR="002E4B4A" w:rsidRPr="00445499" w:rsidRDefault="00B50DDB" w:rsidP="002E4B4A">
            <w:pPr>
              <w:rPr>
                <w:rFonts w:cs="Calibri"/>
              </w:rPr>
            </w:pPr>
            <w:r>
              <w:rPr>
                <w:rFonts w:cs="Calibri"/>
              </w:rPr>
              <w:t>Partially s</w:t>
            </w:r>
            <w:r w:rsidR="00630520">
              <w:rPr>
                <w:rFonts w:cs="Calibri"/>
              </w:rPr>
              <w:t>upport</w:t>
            </w:r>
            <w:r w:rsidR="002643B7">
              <w:rPr>
                <w:rFonts w:cs="Calibri"/>
              </w:rPr>
              <w:t>s</w:t>
            </w:r>
          </w:p>
        </w:tc>
        <w:tc>
          <w:tcPr>
            <w:tcW w:w="3084" w:type="pct"/>
            <w:shd w:val="clear" w:color="auto" w:fill="auto"/>
          </w:tcPr>
          <w:p w14:paraId="433D98E2" w14:textId="7B1F77A2" w:rsidR="007A65C1" w:rsidRPr="007A65C1" w:rsidRDefault="00173783" w:rsidP="00C06D62">
            <w:pPr>
              <w:rPr>
                <w:rFonts w:cs="Calibri"/>
              </w:rPr>
            </w:pPr>
            <w:r>
              <w:rPr>
                <w:rFonts w:cs="Calibri"/>
              </w:rPr>
              <w:t xml:space="preserve">Most </w:t>
            </w:r>
            <w:r w:rsidR="007A6957">
              <w:rPr>
                <w:rFonts w:cs="Calibri"/>
              </w:rPr>
              <w:t>D</w:t>
            </w:r>
            <w:r w:rsidR="00B95030">
              <w:rPr>
                <w:rFonts w:cs="Calibri"/>
              </w:rPr>
              <w:t>ossier</w:t>
            </w:r>
            <w:r w:rsidR="007A65C1">
              <w:rPr>
                <w:rFonts w:cs="Calibri"/>
              </w:rPr>
              <w:t xml:space="preserve"> pages have a title that describes the topic or purpose of the page.</w:t>
            </w:r>
          </w:p>
          <w:p w14:paraId="14865DA5" w14:textId="77777777" w:rsidR="007A65C1" w:rsidRDefault="007A65C1" w:rsidP="00C06D62">
            <w:pPr>
              <w:rPr>
                <w:rFonts w:cs="Calibri"/>
                <w:b/>
                <w:bCs/>
              </w:rPr>
            </w:pPr>
          </w:p>
          <w:p w14:paraId="7ABA7F06" w14:textId="77777777" w:rsidR="00FD6058" w:rsidRDefault="00173783" w:rsidP="005338F0">
            <w:pPr>
              <w:rPr>
                <w:b/>
                <w:bCs/>
              </w:rPr>
            </w:pPr>
            <w:r>
              <w:rPr>
                <w:b/>
                <w:bCs/>
              </w:rPr>
              <w:t>Exceptions:</w:t>
            </w:r>
          </w:p>
          <w:p w14:paraId="4D34BE12" w14:textId="77777777" w:rsidR="00173783" w:rsidRDefault="00173783" w:rsidP="005338F0">
            <w:pPr>
              <w:rPr>
                <w:b/>
                <w:bCs/>
              </w:rPr>
            </w:pPr>
          </w:p>
          <w:p w14:paraId="70D7C280" w14:textId="77777777" w:rsidR="00173783" w:rsidRDefault="0082014D" w:rsidP="005338F0">
            <w:r>
              <w:lastRenderedPageBreak/>
              <w:t>Collections: title does not reflect the purpose of the page (title says “Materials” instead of “Collections”)</w:t>
            </w:r>
          </w:p>
          <w:p w14:paraId="5A8ADE63" w14:textId="77777777" w:rsidR="00C02D4E" w:rsidRDefault="00C02D4E" w:rsidP="005338F0"/>
          <w:p w14:paraId="5083C497" w14:textId="56C85E82" w:rsidR="00C02D4E" w:rsidRPr="00173783" w:rsidRDefault="00C02D4E" w:rsidP="005338F0">
            <w:r>
              <w:t xml:space="preserve">Shared with Me: </w:t>
            </w:r>
            <w:r w:rsidR="00B40D9A">
              <w:t>title does not reflect the purpose of the page and does not match navigation (title says “Materials” instead of “Shared with Me”</w:t>
            </w:r>
            <w:r w:rsidR="00466873">
              <w:t>)</w:t>
            </w:r>
          </w:p>
        </w:tc>
      </w:tr>
      <w:tr w:rsidR="00971AA1" w:rsidRPr="00E106CB" w14:paraId="5083C4A1" w14:textId="77777777" w:rsidTr="00943ECD">
        <w:trPr>
          <w:trHeight w:val="737"/>
        </w:trPr>
        <w:tc>
          <w:tcPr>
            <w:tcW w:w="1070" w:type="pct"/>
            <w:shd w:val="clear" w:color="auto" w:fill="auto"/>
          </w:tcPr>
          <w:p w14:paraId="5083C499" w14:textId="178FC239" w:rsidR="00971AA1" w:rsidRPr="00E106CB" w:rsidRDefault="00000000" w:rsidP="00971AA1">
            <w:pPr>
              <w:rPr>
                <w:rFonts w:cs="Calibri"/>
              </w:rPr>
            </w:pPr>
            <w:hyperlink r:id="rId35" w:anchor="navigation-mechanisms-refs" w:history="1">
              <w:r w:rsidR="00971AA1" w:rsidRPr="0053044C">
                <w:rPr>
                  <w:rStyle w:val="Hyperlink"/>
                  <w:rFonts w:cs="Calibri"/>
                </w:rPr>
                <w:t>2.4.4: Link Purpose (In Context)</w:t>
              </w:r>
            </w:hyperlink>
            <w:r w:rsidR="00971AA1" w:rsidRPr="00E106CB">
              <w:rPr>
                <w:rFonts w:cs="Calibri"/>
              </w:rPr>
              <w:t xml:space="preserve"> (A)</w:t>
            </w:r>
          </w:p>
          <w:p w14:paraId="5083C49A" w14:textId="77777777" w:rsidR="00971AA1" w:rsidRPr="00E106CB" w:rsidRDefault="00971AA1" w:rsidP="00971AA1">
            <w:pPr>
              <w:rPr>
                <w:rFonts w:cs="Calibri"/>
              </w:rPr>
            </w:pPr>
            <w:r w:rsidRPr="00E106CB">
              <w:rPr>
                <w:rFonts w:cs="Calibri"/>
              </w:rPr>
              <w:t>The purpose of each link can be determined from the link text or surrounding context.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49C" w14:textId="52067820" w:rsidR="00971AA1" w:rsidRPr="00445499" w:rsidRDefault="00943ECD" w:rsidP="00971AA1">
            <w:pPr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="00955EC9">
              <w:rPr>
                <w:rFonts w:cs="Calibri"/>
              </w:rPr>
              <w:t>upports</w:t>
            </w:r>
          </w:p>
        </w:tc>
        <w:tc>
          <w:tcPr>
            <w:tcW w:w="3084" w:type="pct"/>
            <w:shd w:val="clear" w:color="auto" w:fill="auto"/>
          </w:tcPr>
          <w:p w14:paraId="07F5B9F4" w14:textId="26D33C02" w:rsidR="00C06D62" w:rsidRDefault="00943ECD" w:rsidP="00C06D62">
            <w:pPr>
              <w:rPr>
                <w:rFonts w:cs="Calibri"/>
              </w:rPr>
            </w:pPr>
            <w:r>
              <w:rPr>
                <w:rFonts w:cs="Calibri"/>
              </w:rPr>
              <w:t>L</w:t>
            </w:r>
            <w:r w:rsidR="005F3135">
              <w:rPr>
                <w:rFonts w:cs="Calibri"/>
              </w:rPr>
              <w:t xml:space="preserve">inks have descriptive and unique </w:t>
            </w:r>
            <w:r w:rsidR="007F4C0B">
              <w:rPr>
                <w:rFonts w:cs="Calibri"/>
              </w:rPr>
              <w:t>names.</w:t>
            </w:r>
          </w:p>
          <w:p w14:paraId="489AFDB2" w14:textId="2B4205F9" w:rsidR="003B3707" w:rsidRPr="005A7B13" w:rsidRDefault="003B3707" w:rsidP="00C06D62">
            <w:pPr>
              <w:rPr>
                <w:rFonts w:cs="Calibri"/>
                <w:b/>
                <w:bCs/>
              </w:rPr>
            </w:pPr>
          </w:p>
          <w:p w14:paraId="35FE086D" w14:textId="77777777" w:rsidR="005F3135" w:rsidRPr="008E2A13" w:rsidRDefault="005F3135" w:rsidP="00C06D62">
            <w:pPr>
              <w:rPr>
                <w:rFonts w:cs="Calibri"/>
              </w:rPr>
            </w:pPr>
          </w:p>
          <w:p w14:paraId="5083C4A0" w14:textId="398D73F1" w:rsidR="008E5213" w:rsidRPr="00943ECD" w:rsidRDefault="008E5213" w:rsidP="00971AA1">
            <w:pPr>
              <w:rPr>
                <w:rFonts w:cs="Calibri"/>
                <w:b/>
                <w:bCs/>
              </w:rPr>
            </w:pPr>
          </w:p>
        </w:tc>
      </w:tr>
      <w:tr w:rsidR="00945197" w:rsidRPr="00E106CB" w14:paraId="4DBDFF9E" w14:textId="77777777" w:rsidTr="00280CFD">
        <w:trPr>
          <w:trHeight w:val="737"/>
        </w:trPr>
        <w:tc>
          <w:tcPr>
            <w:tcW w:w="1070" w:type="pct"/>
            <w:shd w:val="clear" w:color="auto" w:fill="auto"/>
          </w:tcPr>
          <w:p w14:paraId="6AC01ED8" w14:textId="4F1C07B7" w:rsidR="00945197" w:rsidRDefault="00000000" w:rsidP="00945197">
            <w:hyperlink r:id="rId36" w:anchor="label-in-name" w:history="1">
              <w:r w:rsidR="00945197" w:rsidRPr="00B36239">
                <w:rPr>
                  <w:rStyle w:val="Hyperlink"/>
                </w:rPr>
                <w:t>2.5.3 Label in Name</w:t>
              </w:r>
            </w:hyperlink>
            <w:r w:rsidR="00945197">
              <w:t xml:space="preserve"> (A)</w:t>
            </w:r>
          </w:p>
          <w:p w14:paraId="0160D0E0" w14:textId="67AE8188" w:rsidR="007F0805" w:rsidRDefault="007F0805" w:rsidP="00945197">
            <w:r>
              <w:t>(2.1)</w:t>
            </w:r>
          </w:p>
          <w:p w14:paraId="1FF6868E" w14:textId="676C3216" w:rsidR="00945197" w:rsidRDefault="00945197" w:rsidP="00945197">
            <w:r>
              <w:t>For user interface components with labels that include text or images of text, the name contains the text that is presented visually.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4F94BA12" w14:textId="6FA4C431" w:rsidR="00945197" w:rsidRDefault="003F2DBD" w:rsidP="00945197">
            <w:pPr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="00441D0F">
              <w:rPr>
                <w:rFonts w:cs="Calibri"/>
              </w:rPr>
              <w:t>upports</w:t>
            </w:r>
          </w:p>
        </w:tc>
        <w:tc>
          <w:tcPr>
            <w:tcW w:w="3084" w:type="pct"/>
            <w:shd w:val="clear" w:color="auto" w:fill="auto"/>
          </w:tcPr>
          <w:p w14:paraId="17B31F21" w14:textId="491AA3FA" w:rsidR="00070799" w:rsidRPr="00070799" w:rsidRDefault="009C2E46" w:rsidP="008101B5">
            <w:pPr>
              <w:rPr>
                <w:rFonts w:cs="Calibri"/>
              </w:rPr>
            </w:pPr>
            <w:r>
              <w:rPr>
                <w:rFonts w:cs="Calibri"/>
              </w:rPr>
              <w:t xml:space="preserve">UI components </w:t>
            </w:r>
            <w:r w:rsidR="00A85576">
              <w:rPr>
                <w:rFonts w:cs="Calibri"/>
              </w:rPr>
              <w:t>with labels that include text have an accessible name that includes that text.</w:t>
            </w:r>
          </w:p>
        </w:tc>
      </w:tr>
      <w:tr w:rsidR="00945197" w:rsidRPr="00E106CB" w14:paraId="5083C4A6" w14:textId="77777777" w:rsidTr="0095410B">
        <w:tc>
          <w:tcPr>
            <w:tcW w:w="1070" w:type="pct"/>
            <w:shd w:val="clear" w:color="auto" w:fill="auto"/>
          </w:tcPr>
          <w:p w14:paraId="5083C4A2" w14:textId="5CA6FCBB" w:rsidR="00945197" w:rsidRPr="00E106CB" w:rsidRDefault="00000000" w:rsidP="00945197">
            <w:pPr>
              <w:rPr>
                <w:rFonts w:cs="Calibri"/>
              </w:rPr>
            </w:pPr>
            <w:hyperlink r:id="rId37" w:anchor="consistent-behavior-consistent-functionality" w:history="1">
              <w:r w:rsidR="00945197" w:rsidRPr="0053044C">
                <w:rPr>
                  <w:rStyle w:val="Hyperlink"/>
                  <w:rFonts w:cs="Calibri"/>
                </w:rPr>
                <w:t>3.2.4: Consistent Identification</w:t>
              </w:r>
            </w:hyperlink>
            <w:r w:rsidR="00945197" w:rsidRPr="00E106CB">
              <w:rPr>
                <w:rFonts w:cs="Calibri"/>
              </w:rPr>
              <w:t xml:space="preserve"> (AA)</w:t>
            </w:r>
          </w:p>
          <w:p w14:paraId="5083C4A3" w14:textId="77777777" w:rsidR="00945197" w:rsidRPr="00E106CB" w:rsidRDefault="00945197" w:rsidP="00945197">
            <w:pPr>
              <w:rPr>
                <w:rFonts w:cs="Calibri"/>
              </w:rPr>
            </w:pPr>
            <w:r w:rsidRPr="00E106CB">
              <w:rPr>
                <w:rFonts w:cs="Calibri"/>
              </w:rPr>
              <w:t>UI components used across the web site are identified consistently on every page.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4A4" w14:textId="4D20A030" w:rsidR="00945197" w:rsidRPr="00747113" w:rsidRDefault="0095410B" w:rsidP="00945197">
            <w:pPr>
              <w:rPr>
                <w:rFonts w:cs="Calibri"/>
                <w:color w:val="FFFFCC"/>
              </w:rPr>
            </w:pPr>
            <w:r>
              <w:rPr>
                <w:rFonts w:cs="Calibri"/>
              </w:rPr>
              <w:t>S</w:t>
            </w:r>
            <w:r w:rsidR="00945197">
              <w:rPr>
                <w:rFonts w:cs="Calibri"/>
              </w:rPr>
              <w:t>upports</w:t>
            </w:r>
          </w:p>
        </w:tc>
        <w:tc>
          <w:tcPr>
            <w:tcW w:w="3084" w:type="pct"/>
            <w:shd w:val="clear" w:color="auto" w:fill="auto"/>
          </w:tcPr>
          <w:p w14:paraId="16C8DE57" w14:textId="00801788" w:rsidR="00945197" w:rsidRDefault="00D237A6" w:rsidP="00945197">
            <w:pPr>
              <w:rPr>
                <w:rFonts w:cs="Calibri"/>
              </w:rPr>
            </w:pPr>
            <w:r w:rsidRPr="00D36D2C">
              <w:rPr>
                <w:rFonts w:cs="Calibri"/>
              </w:rPr>
              <w:t>UI components are identified consistently and on every page</w:t>
            </w:r>
            <w:r>
              <w:rPr>
                <w:rFonts w:cs="Calibri"/>
              </w:rPr>
              <w:t xml:space="preserve">. </w:t>
            </w:r>
          </w:p>
          <w:p w14:paraId="5083C4A5" w14:textId="3E35B3F6" w:rsidR="00945197" w:rsidRPr="00E106CB" w:rsidRDefault="00945197" w:rsidP="0095410B">
            <w:pPr>
              <w:rPr>
                <w:rFonts w:cs="Calibri"/>
              </w:rPr>
            </w:pPr>
          </w:p>
        </w:tc>
      </w:tr>
      <w:tr w:rsidR="00945197" w:rsidRPr="00E106CB" w14:paraId="5083C4AB" w14:textId="77777777" w:rsidTr="009E1367">
        <w:tc>
          <w:tcPr>
            <w:tcW w:w="1070" w:type="pct"/>
            <w:shd w:val="clear" w:color="auto" w:fill="auto"/>
          </w:tcPr>
          <w:p w14:paraId="5083C4A7" w14:textId="056E2353" w:rsidR="00945197" w:rsidRPr="00E106CB" w:rsidRDefault="00000000" w:rsidP="00945197">
            <w:pPr>
              <w:rPr>
                <w:rFonts w:cs="Calibri"/>
              </w:rPr>
            </w:pPr>
            <w:hyperlink r:id="rId38" w:anchor="minimize-error-identified" w:history="1">
              <w:r w:rsidR="00945197" w:rsidRPr="0053044C">
                <w:rPr>
                  <w:rStyle w:val="Hyperlink"/>
                  <w:rFonts w:cs="Calibri"/>
                </w:rPr>
                <w:t>3.3.1: Error Identification</w:t>
              </w:r>
            </w:hyperlink>
            <w:r w:rsidR="00945197" w:rsidRPr="00E106CB">
              <w:rPr>
                <w:rFonts w:cs="Calibri"/>
              </w:rPr>
              <w:t xml:space="preserve"> (A)</w:t>
            </w:r>
          </w:p>
          <w:p w14:paraId="5083C4A8" w14:textId="77777777" w:rsidR="00945197" w:rsidRPr="00E106CB" w:rsidRDefault="00945197" w:rsidP="00945197">
            <w:pPr>
              <w:rPr>
                <w:rFonts w:cs="Calibri"/>
              </w:rPr>
            </w:pPr>
            <w:r w:rsidRPr="00E106CB">
              <w:rPr>
                <w:rFonts w:cs="Calibri"/>
              </w:rPr>
              <w:t>Input errors are clearly marked and described to the user.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4A9" w14:textId="572D0F99" w:rsidR="00945197" w:rsidRPr="00445499" w:rsidRDefault="00FA70CC" w:rsidP="00945197">
            <w:pPr>
              <w:rPr>
                <w:rFonts w:cs="Calibri"/>
              </w:rPr>
            </w:pPr>
            <w:r>
              <w:rPr>
                <w:rFonts w:cs="Calibri"/>
              </w:rPr>
              <w:t>Supports</w:t>
            </w:r>
          </w:p>
        </w:tc>
        <w:tc>
          <w:tcPr>
            <w:tcW w:w="3084" w:type="pct"/>
            <w:shd w:val="clear" w:color="auto" w:fill="auto"/>
          </w:tcPr>
          <w:p w14:paraId="5083C4AA" w14:textId="30F5AD9E" w:rsidR="00945197" w:rsidRPr="00A73090" w:rsidRDefault="002F444F" w:rsidP="0095410B">
            <w:pPr>
              <w:rPr>
                <w:rFonts w:cs="Calibri"/>
              </w:rPr>
            </w:pPr>
            <w:r>
              <w:rPr>
                <w:rFonts w:cs="Calibri"/>
              </w:rPr>
              <w:t>Dossier</w:t>
            </w:r>
            <w:r w:rsidR="00A73090" w:rsidRPr="00D36D2C">
              <w:rPr>
                <w:rFonts w:cs="Calibri"/>
              </w:rPr>
              <w:t xml:space="preserve"> </w:t>
            </w:r>
            <w:r w:rsidR="00A95F5D" w:rsidRPr="00D36D2C">
              <w:rPr>
                <w:rFonts w:cs="Calibri"/>
                <w:bCs/>
              </w:rPr>
              <w:t>identifies</w:t>
            </w:r>
            <w:r w:rsidR="00A73090" w:rsidRPr="00D36D2C">
              <w:rPr>
                <w:rFonts w:cs="Calibri"/>
              </w:rPr>
              <w:t xml:space="preserve"> input errors in a variety of ways including </w:t>
            </w:r>
            <w:r w:rsidR="001D6E16" w:rsidRPr="00D36D2C">
              <w:rPr>
                <w:rFonts w:cs="Calibri"/>
              </w:rPr>
              <w:t xml:space="preserve">text which appears below form inputs, </w:t>
            </w:r>
            <w:r w:rsidR="001D6E16" w:rsidRPr="00D36D2C">
              <w:rPr>
                <w:rFonts w:cs="Calibri"/>
                <w:bCs/>
              </w:rPr>
              <w:t>popups</w:t>
            </w:r>
            <w:r w:rsidR="00370AEE" w:rsidRPr="00D36D2C">
              <w:rPr>
                <w:rFonts w:cs="Calibri"/>
                <w:bCs/>
              </w:rPr>
              <w:t>, and alerts</w:t>
            </w:r>
            <w:r w:rsidR="001D6E16" w:rsidRPr="00D36D2C">
              <w:rPr>
                <w:rFonts w:cs="Calibri"/>
              </w:rPr>
              <w:t>.</w:t>
            </w:r>
          </w:p>
        </w:tc>
      </w:tr>
      <w:tr w:rsidR="0051627A" w:rsidRPr="00E106CB" w14:paraId="5083C4BF" w14:textId="77777777" w:rsidTr="0035444D">
        <w:tc>
          <w:tcPr>
            <w:tcW w:w="1070" w:type="pct"/>
            <w:shd w:val="clear" w:color="auto" w:fill="auto"/>
          </w:tcPr>
          <w:p w14:paraId="5083C4AC" w14:textId="0DDD4F42" w:rsidR="0051627A" w:rsidRPr="00E106CB" w:rsidRDefault="00000000" w:rsidP="0051627A">
            <w:pPr>
              <w:rPr>
                <w:rFonts w:cs="Calibri"/>
              </w:rPr>
            </w:pPr>
            <w:hyperlink r:id="rId39" w:anchor="minimize-error-cues" w:history="1">
              <w:r w:rsidR="0051627A" w:rsidRPr="0053044C">
                <w:rPr>
                  <w:rStyle w:val="Hyperlink"/>
                  <w:rFonts w:cs="Calibri"/>
                </w:rPr>
                <w:t>3.3.2: Labels and Instructions</w:t>
              </w:r>
            </w:hyperlink>
            <w:r w:rsidR="0051627A" w:rsidRPr="00E106CB">
              <w:rPr>
                <w:rFonts w:cs="Calibri"/>
              </w:rPr>
              <w:t xml:space="preserve"> (A)</w:t>
            </w:r>
          </w:p>
          <w:p w14:paraId="5083C4AD" w14:textId="77777777" w:rsidR="0051627A" w:rsidRPr="00E106CB" w:rsidRDefault="0051627A" w:rsidP="0051627A">
            <w:pPr>
              <w:rPr>
                <w:rFonts w:cs="Calibri"/>
              </w:rPr>
            </w:pPr>
            <w:r w:rsidRPr="00E106CB">
              <w:rPr>
                <w:rFonts w:cs="Calibri"/>
              </w:rPr>
              <w:t>Items requiring user input are clearly labeled or have clear instructions.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4AF" w14:textId="29868BDE" w:rsidR="0051627A" w:rsidRPr="00445499" w:rsidRDefault="0035444D" w:rsidP="0051627A">
            <w:pPr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="0051627A">
              <w:rPr>
                <w:rFonts w:cs="Calibri"/>
              </w:rPr>
              <w:t>upports</w:t>
            </w:r>
          </w:p>
        </w:tc>
        <w:tc>
          <w:tcPr>
            <w:tcW w:w="3084" w:type="pct"/>
            <w:shd w:val="clear" w:color="auto" w:fill="auto"/>
          </w:tcPr>
          <w:p w14:paraId="58C4E3DE" w14:textId="06EBB303" w:rsidR="008A636A" w:rsidRPr="008A636A" w:rsidRDefault="0035444D" w:rsidP="0051627A">
            <w:pPr>
              <w:rPr>
                <w:rFonts w:cs="Calibri"/>
              </w:rPr>
            </w:pPr>
            <w:r>
              <w:rPr>
                <w:rFonts w:cs="Calibri"/>
              </w:rPr>
              <w:t>F</w:t>
            </w:r>
            <w:r w:rsidR="00B50225">
              <w:rPr>
                <w:rFonts w:cs="Calibri"/>
              </w:rPr>
              <w:t>orm</w:t>
            </w:r>
            <w:r w:rsidR="008A636A">
              <w:rPr>
                <w:rFonts w:cs="Calibri"/>
              </w:rPr>
              <w:t xml:space="preserve"> inputs provide</w:t>
            </w:r>
            <w:r w:rsidR="00B50225">
              <w:rPr>
                <w:rFonts w:cs="Calibri"/>
              </w:rPr>
              <w:t xml:space="preserve"> an accessible name using the &lt;label&gt; tag or aria-label. </w:t>
            </w:r>
          </w:p>
          <w:p w14:paraId="6CA96142" w14:textId="77777777" w:rsidR="00B50225" w:rsidRDefault="00B50225" w:rsidP="0051627A">
            <w:pPr>
              <w:rPr>
                <w:rFonts w:cs="Calibri"/>
              </w:rPr>
            </w:pPr>
          </w:p>
          <w:p w14:paraId="5083C4BE" w14:textId="5A0AB1BC" w:rsidR="002F494C" w:rsidRPr="00D578D0" w:rsidRDefault="002F494C" w:rsidP="0035444D">
            <w:pPr>
              <w:rPr>
                <w:rFonts w:cs="Calibri"/>
              </w:rPr>
            </w:pPr>
          </w:p>
        </w:tc>
      </w:tr>
      <w:tr w:rsidR="00945197" w:rsidRPr="00E106CB" w14:paraId="5083C4C4" w14:textId="77777777" w:rsidTr="00B904B0">
        <w:tc>
          <w:tcPr>
            <w:tcW w:w="1070" w:type="pct"/>
            <w:shd w:val="clear" w:color="auto" w:fill="auto"/>
          </w:tcPr>
          <w:p w14:paraId="5083C4C0" w14:textId="74E8068B" w:rsidR="00945197" w:rsidRPr="00E106CB" w:rsidRDefault="00000000" w:rsidP="00945197">
            <w:pPr>
              <w:rPr>
                <w:rFonts w:cs="Calibri"/>
              </w:rPr>
            </w:pPr>
            <w:hyperlink r:id="rId40" w:anchor="minimize-error-suggestions" w:history="1">
              <w:r w:rsidR="00945197" w:rsidRPr="0053044C">
                <w:rPr>
                  <w:rStyle w:val="Hyperlink"/>
                  <w:rFonts w:cs="Calibri"/>
                </w:rPr>
                <w:t>3.3.3: Error Suggestion</w:t>
              </w:r>
            </w:hyperlink>
            <w:r w:rsidR="00945197" w:rsidRPr="00E106CB">
              <w:rPr>
                <w:rFonts w:cs="Calibri"/>
              </w:rPr>
              <w:t xml:space="preserve"> (AA)</w:t>
            </w:r>
          </w:p>
          <w:p w14:paraId="5083C4C1" w14:textId="77777777" w:rsidR="00945197" w:rsidRPr="00E106CB" w:rsidRDefault="00945197" w:rsidP="00945197">
            <w:pPr>
              <w:rPr>
                <w:rFonts w:cs="Calibri"/>
              </w:rPr>
            </w:pPr>
            <w:r w:rsidRPr="00E106CB">
              <w:rPr>
                <w:rFonts w:cs="Calibri"/>
              </w:rPr>
              <w:t>When the user makes an input error, give suggestions for valid input.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4C2" w14:textId="659FDFE5" w:rsidR="00945197" w:rsidRPr="00445499" w:rsidRDefault="00A5129A" w:rsidP="00945197">
            <w:pPr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="00736D5D">
              <w:rPr>
                <w:rFonts w:cs="Calibri"/>
              </w:rPr>
              <w:t>upports</w:t>
            </w:r>
          </w:p>
        </w:tc>
        <w:tc>
          <w:tcPr>
            <w:tcW w:w="3084" w:type="pct"/>
            <w:shd w:val="clear" w:color="auto" w:fill="auto"/>
          </w:tcPr>
          <w:p w14:paraId="1030B175" w14:textId="08436722" w:rsidR="00945197" w:rsidRDefault="00A5129A" w:rsidP="00945197">
            <w:pPr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="00AF76E1">
              <w:rPr>
                <w:rFonts w:cs="Calibri"/>
              </w:rPr>
              <w:t>uggestions for valid input are clear and easy to understand.</w:t>
            </w:r>
          </w:p>
          <w:p w14:paraId="5083C4C3" w14:textId="666DFB77" w:rsidR="00AF76E1" w:rsidRPr="00AF76E1" w:rsidRDefault="00AF76E1" w:rsidP="00A5129A">
            <w:pPr>
              <w:rPr>
                <w:rFonts w:cs="Calibri"/>
              </w:rPr>
            </w:pPr>
          </w:p>
        </w:tc>
      </w:tr>
      <w:tr w:rsidR="00D561F5" w:rsidRPr="00E106CB" w14:paraId="5083C4E7" w14:textId="77777777" w:rsidTr="00CE73C0">
        <w:tc>
          <w:tcPr>
            <w:tcW w:w="1070" w:type="pct"/>
            <w:tcBorders>
              <w:bottom w:val="single" w:sz="4" w:space="0" w:color="auto"/>
            </w:tcBorders>
            <w:shd w:val="clear" w:color="auto" w:fill="auto"/>
          </w:tcPr>
          <w:p w14:paraId="5083C4C5" w14:textId="66C8084E" w:rsidR="00D561F5" w:rsidRPr="00E106CB" w:rsidRDefault="00000000" w:rsidP="00D561F5">
            <w:pPr>
              <w:rPr>
                <w:rFonts w:cs="Calibri"/>
              </w:rPr>
            </w:pPr>
            <w:hyperlink r:id="rId41" w:anchor="ensure-compat-rsv" w:history="1">
              <w:r w:rsidR="00D561F5" w:rsidRPr="0053044C">
                <w:rPr>
                  <w:rStyle w:val="Hyperlink"/>
                  <w:rFonts w:cs="Calibri"/>
                </w:rPr>
                <w:t>4.1.2: Name, Role, Value</w:t>
              </w:r>
            </w:hyperlink>
            <w:r w:rsidR="00D561F5" w:rsidRPr="00E106CB">
              <w:rPr>
                <w:rFonts w:cs="Calibri"/>
              </w:rPr>
              <w:t xml:space="preserve"> (A)</w:t>
            </w:r>
          </w:p>
          <w:p w14:paraId="5083C4C6" w14:textId="77777777" w:rsidR="00D561F5" w:rsidRPr="00E106CB" w:rsidRDefault="00D561F5" w:rsidP="00D561F5">
            <w:pPr>
              <w:rPr>
                <w:rFonts w:cs="Calibri"/>
              </w:rPr>
            </w:pPr>
            <w:r w:rsidRPr="00E106CB">
              <w:rPr>
                <w:rFonts w:cs="Calibri"/>
              </w:rPr>
              <w:t>For all UI components, the name, value, and role can be programmatically determined.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083C4C8" w14:textId="1E150993" w:rsidR="00D561F5" w:rsidRPr="00445499" w:rsidRDefault="00A4509B" w:rsidP="00D561F5">
            <w:pPr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="00D561F5">
              <w:rPr>
                <w:rFonts w:cs="Calibri"/>
              </w:rPr>
              <w:t>upports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shd w:val="clear" w:color="auto" w:fill="auto"/>
          </w:tcPr>
          <w:p w14:paraId="6BCDFED8" w14:textId="681BC4CC" w:rsidR="004223D7" w:rsidRPr="001544D5" w:rsidRDefault="00A4509B" w:rsidP="00782135">
            <w:pPr>
              <w:textAlignment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T</w:t>
            </w:r>
            <w:r w:rsidR="002C71ED">
              <w:rPr>
                <w:rFonts w:asciiTheme="minorHAnsi" w:hAnsiTheme="minorHAnsi" w:cs="Calibri"/>
              </w:rPr>
              <w:t xml:space="preserve">he name, role, and value can be programmatically determined for </w:t>
            </w:r>
            <w:r>
              <w:rPr>
                <w:rFonts w:asciiTheme="minorHAnsi" w:hAnsiTheme="minorHAnsi" w:cs="Calibri"/>
              </w:rPr>
              <w:t>Dossier</w:t>
            </w:r>
            <w:r w:rsidR="008E5FC7">
              <w:rPr>
                <w:rFonts w:asciiTheme="minorHAnsi" w:hAnsiTheme="minorHAnsi" w:cs="Calibri"/>
              </w:rPr>
              <w:t xml:space="preserve"> </w:t>
            </w:r>
            <w:r w:rsidR="002C71ED">
              <w:rPr>
                <w:rFonts w:asciiTheme="minorHAnsi" w:hAnsiTheme="minorHAnsi" w:cs="Calibri"/>
              </w:rPr>
              <w:t xml:space="preserve">UI components. </w:t>
            </w:r>
          </w:p>
          <w:p w14:paraId="5083C4E6" w14:textId="51E3866F" w:rsidR="00C03382" w:rsidRPr="005A741B" w:rsidRDefault="00C03382" w:rsidP="005A741B"/>
        </w:tc>
      </w:tr>
      <w:tr w:rsidR="00945197" w:rsidRPr="00E106CB" w14:paraId="2AAF69D3" w14:textId="77777777" w:rsidTr="00B1565C">
        <w:tc>
          <w:tcPr>
            <w:tcW w:w="1070" w:type="pct"/>
            <w:tcBorders>
              <w:bottom w:val="single" w:sz="4" w:space="0" w:color="auto"/>
            </w:tcBorders>
            <w:shd w:val="clear" w:color="auto" w:fill="auto"/>
          </w:tcPr>
          <w:p w14:paraId="6B59A791" w14:textId="348939C9" w:rsidR="00945197" w:rsidRDefault="00000000" w:rsidP="00945197">
            <w:hyperlink r:id="rId42" w:anchor="status-messages" w:history="1">
              <w:r w:rsidR="00945197" w:rsidRPr="00515709">
                <w:rPr>
                  <w:rStyle w:val="Hyperlink"/>
                </w:rPr>
                <w:t>4.1.3 Status Messages</w:t>
              </w:r>
            </w:hyperlink>
            <w:r w:rsidR="00945197">
              <w:t xml:space="preserve"> (AA)</w:t>
            </w:r>
          </w:p>
          <w:p w14:paraId="0F7A9942" w14:textId="5EC0B2AB" w:rsidR="00A13F5B" w:rsidRDefault="00A13F5B" w:rsidP="00945197">
            <w:r>
              <w:t>(2.1)</w:t>
            </w:r>
          </w:p>
          <w:p w14:paraId="21FAC53F" w14:textId="697E50F9" w:rsidR="00945197" w:rsidRDefault="00945197" w:rsidP="00945197">
            <w:r>
              <w:t>In content implemented using markup languages, status messages can be programmatically determined through role or properties such that they can be presented to the user by assistive technologies without receiving focus.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FFFFCC"/>
          </w:tcPr>
          <w:p w14:paraId="2C6DC061" w14:textId="4EA5C935" w:rsidR="00945197" w:rsidRDefault="005C5E4E" w:rsidP="00945197">
            <w:pPr>
              <w:rPr>
                <w:rFonts w:cs="Calibri"/>
              </w:rPr>
            </w:pPr>
            <w:r>
              <w:rPr>
                <w:rFonts w:cs="Calibri"/>
              </w:rPr>
              <w:t xml:space="preserve">Partially </w:t>
            </w:r>
            <w:r w:rsidR="003E63EC">
              <w:rPr>
                <w:rFonts w:cs="Calibri"/>
              </w:rPr>
              <w:t>s</w:t>
            </w:r>
            <w:r>
              <w:rPr>
                <w:rFonts w:cs="Calibri"/>
              </w:rPr>
              <w:t>upports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shd w:val="clear" w:color="auto" w:fill="auto"/>
          </w:tcPr>
          <w:p w14:paraId="0FE7FB4D" w14:textId="7697F321" w:rsidR="00CE4854" w:rsidRDefault="002F444F" w:rsidP="00E60D9D">
            <w:pPr>
              <w:textAlignment w:val="center"/>
              <w:rPr>
                <w:rFonts w:asciiTheme="minorHAnsi" w:hAnsiTheme="minorHAnsi" w:cs="Calibri"/>
              </w:rPr>
            </w:pPr>
            <w:proofErr w:type="gramStart"/>
            <w:r>
              <w:rPr>
                <w:rFonts w:asciiTheme="minorHAnsi" w:hAnsiTheme="minorHAnsi" w:cs="Calibri"/>
              </w:rPr>
              <w:t>Dossier</w:t>
            </w:r>
            <w:proofErr w:type="gramEnd"/>
            <w:r w:rsidR="00B06B32">
              <w:rPr>
                <w:rFonts w:asciiTheme="minorHAnsi" w:hAnsiTheme="minorHAnsi" w:cs="Calibri"/>
              </w:rPr>
              <w:t xml:space="preserve"> uses</w:t>
            </w:r>
            <w:r w:rsidR="005C5E4E">
              <w:rPr>
                <w:rFonts w:asciiTheme="minorHAnsi" w:hAnsiTheme="minorHAnsi" w:cs="Calibri"/>
              </w:rPr>
              <w:t xml:space="preserve"> some</w:t>
            </w:r>
            <w:r w:rsidR="00B06B32">
              <w:rPr>
                <w:rFonts w:asciiTheme="minorHAnsi" w:hAnsiTheme="minorHAnsi" w:cs="Calibri"/>
              </w:rPr>
              <w:t xml:space="preserve"> status messages </w:t>
            </w:r>
            <w:r w:rsidR="00135D4D">
              <w:rPr>
                <w:rFonts w:asciiTheme="minorHAnsi" w:hAnsiTheme="minorHAnsi" w:cs="Calibri"/>
              </w:rPr>
              <w:t xml:space="preserve">to </w:t>
            </w:r>
            <w:r w:rsidR="00B1719C">
              <w:rPr>
                <w:rFonts w:asciiTheme="minorHAnsi" w:hAnsiTheme="minorHAnsi" w:cs="Calibri"/>
              </w:rPr>
              <w:t>alert the user that a change was successful</w:t>
            </w:r>
            <w:r w:rsidR="005A502B">
              <w:rPr>
                <w:rFonts w:asciiTheme="minorHAnsi" w:hAnsiTheme="minorHAnsi" w:cs="Calibri"/>
              </w:rPr>
              <w:t>.</w:t>
            </w:r>
          </w:p>
          <w:p w14:paraId="158C7100" w14:textId="77777777" w:rsidR="00CE4854" w:rsidRDefault="00CE4854" w:rsidP="00E60D9D">
            <w:pPr>
              <w:textAlignment w:val="center"/>
              <w:rPr>
                <w:rFonts w:asciiTheme="minorHAnsi" w:hAnsiTheme="minorHAnsi" w:cs="Calibri"/>
                <w:b/>
                <w:bCs/>
              </w:rPr>
            </w:pPr>
          </w:p>
          <w:p w14:paraId="1E18ED30" w14:textId="51A08147" w:rsidR="00DF3F38" w:rsidRPr="00DF3F38" w:rsidRDefault="005A502B" w:rsidP="00E60D9D">
            <w:pPr>
              <w:textAlignment w:val="center"/>
              <w:rPr>
                <w:rFonts w:asciiTheme="minorHAnsi" w:hAnsiTheme="minorHAnsi" w:cs="Calibri"/>
                <w:b/>
                <w:bCs/>
              </w:rPr>
            </w:pPr>
            <w:r w:rsidRPr="005A502B">
              <w:rPr>
                <w:rFonts w:asciiTheme="minorHAnsi" w:hAnsiTheme="minorHAnsi" w:cs="Calibri"/>
                <w:b/>
                <w:bCs/>
              </w:rPr>
              <w:t>Supporting Remarks:</w:t>
            </w:r>
          </w:p>
          <w:p w14:paraId="34A7E63E" w14:textId="77777777" w:rsidR="005C5E4E" w:rsidRDefault="005C5E4E" w:rsidP="00E60D9D">
            <w:pPr>
              <w:textAlignment w:val="center"/>
              <w:rPr>
                <w:rFonts w:asciiTheme="minorHAnsi" w:hAnsiTheme="minorHAnsi" w:cs="Calibri"/>
              </w:rPr>
            </w:pPr>
          </w:p>
          <w:p w14:paraId="4BE5A35D" w14:textId="77777777" w:rsidR="005C5E4E" w:rsidRDefault="005C5E4E" w:rsidP="00E60D9D">
            <w:pPr>
              <w:textAlignment w:val="center"/>
              <w:rPr>
                <w:rFonts w:asciiTheme="minorHAnsi" w:hAnsiTheme="minorHAnsi" w:cs="Calibri"/>
              </w:rPr>
            </w:pPr>
            <w:r w:rsidRPr="00180388">
              <w:rPr>
                <w:rFonts w:asciiTheme="minorHAnsi" w:hAnsiTheme="minorHAnsi" w:cs="Calibri"/>
                <w:b/>
              </w:rPr>
              <w:t>Exceptions</w:t>
            </w:r>
            <w:r>
              <w:rPr>
                <w:rFonts w:asciiTheme="minorHAnsi" w:hAnsiTheme="minorHAnsi" w:cs="Calibri"/>
              </w:rPr>
              <w:t>:</w:t>
            </w:r>
          </w:p>
          <w:p w14:paraId="38D37670" w14:textId="77777777" w:rsidR="00DF3F38" w:rsidRDefault="00DF3F38" w:rsidP="00E60D9D">
            <w:pPr>
              <w:textAlignment w:val="center"/>
              <w:rPr>
                <w:rFonts w:asciiTheme="minorHAnsi" w:hAnsiTheme="minorHAnsi" w:cs="Calibri"/>
              </w:rPr>
            </w:pPr>
          </w:p>
          <w:p w14:paraId="097A0F73" w14:textId="11D2517F" w:rsidR="00346AE7" w:rsidRPr="00695172" w:rsidRDefault="0032686E" w:rsidP="00E60D9D">
            <w:pPr>
              <w:textAlignment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Account Settings: status update is not read by </w:t>
            </w:r>
            <w:proofErr w:type="spellStart"/>
            <w:r>
              <w:rPr>
                <w:rFonts w:asciiTheme="minorHAnsi" w:hAnsiTheme="minorHAnsi" w:cs="Calibri"/>
              </w:rPr>
              <w:t>screenreader</w:t>
            </w:r>
            <w:proofErr w:type="spellEnd"/>
          </w:p>
        </w:tc>
      </w:tr>
      <w:tr w:rsidR="00945197" w:rsidRPr="00E106CB" w14:paraId="5083C4E9" w14:textId="77777777" w:rsidTr="008D50A0">
        <w:tc>
          <w:tcPr>
            <w:tcW w:w="5000" w:type="pct"/>
            <w:gridSpan w:val="3"/>
            <w:shd w:val="clear" w:color="auto" w:fill="000000" w:themeFill="text1"/>
          </w:tcPr>
          <w:p w14:paraId="5083C4E8" w14:textId="33175367" w:rsidR="00945197" w:rsidRPr="00E106CB" w:rsidRDefault="00945197" w:rsidP="00945197">
            <w:pPr>
              <w:jc w:val="center"/>
              <w:rPr>
                <w:rFonts w:cs="Calibri"/>
                <w:b/>
                <w:sz w:val="28"/>
              </w:rPr>
            </w:pPr>
            <w:r w:rsidRPr="00DD79E9">
              <w:rPr>
                <w:rFonts w:cs="Calibri"/>
                <w:b/>
                <w:color w:val="FFFFFF" w:themeColor="background1"/>
                <w:sz w:val="28"/>
              </w:rPr>
              <w:t>Multimedia</w:t>
            </w:r>
          </w:p>
        </w:tc>
      </w:tr>
      <w:tr w:rsidR="00CC01B0" w:rsidRPr="00E106CB" w14:paraId="5083C4EE" w14:textId="77777777" w:rsidTr="006F69E8">
        <w:tc>
          <w:tcPr>
            <w:tcW w:w="1070" w:type="pct"/>
            <w:shd w:val="clear" w:color="auto" w:fill="404040" w:themeFill="text1" w:themeFillTint="BF"/>
          </w:tcPr>
          <w:p w14:paraId="5A5E2E1D" w14:textId="77777777" w:rsidR="00CC01B0" w:rsidRPr="008A0D4C" w:rsidRDefault="00CC01B0" w:rsidP="00CC01B0">
            <w:pPr>
              <w:rPr>
                <w:rFonts w:cs="Calibri"/>
                <w:b/>
                <w:color w:val="FFFFFF" w:themeColor="background1"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WCAG 2</w:t>
            </w:r>
            <w:r>
              <w:rPr>
                <w:rFonts w:cs="Calibri"/>
                <w:b/>
                <w:color w:val="FFFFFF" w:themeColor="background1"/>
              </w:rPr>
              <w:t>.1</w:t>
            </w:r>
          </w:p>
          <w:p w14:paraId="5083C4EB" w14:textId="6A1BF050" w:rsidR="00CC01B0" w:rsidRPr="00E106CB" w:rsidRDefault="00CC01B0" w:rsidP="00CC01B0">
            <w:pPr>
              <w:rPr>
                <w:rFonts w:cs="Calibri"/>
                <w:b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Checkpoint</w:t>
            </w:r>
          </w:p>
        </w:tc>
        <w:tc>
          <w:tcPr>
            <w:tcW w:w="846" w:type="pct"/>
            <w:shd w:val="clear" w:color="auto" w:fill="404040" w:themeFill="text1" w:themeFillTint="BF"/>
          </w:tcPr>
          <w:p w14:paraId="5083C4EC" w14:textId="2914B8A9" w:rsidR="00CC01B0" w:rsidRPr="00E106CB" w:rsidRDefault="00CC01B0" w:rsidP="00CC01B0">
            <w:pPr>
              <w:rPr>
                <w:rFonts w:cs="Calibri"/>
                <w:b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Supporting Features</w:t>
            </w:r>
          </w:p>
        </w:tc>
        <w:tc>
          <w:tcPr>
            <w:tcW w:w="3084" w:type="pct"/>
            <w:shd w:val="clear" w:color="auto" w:fill="404040" w:themeFill="text1" w:themeFillTint="BF"/>
          </w:tcPr>
          <w:p w14:paraId="5083C4ED" w14:textId="7634D22F" w:rsidR="00CC01B0" w:rsidRPr="00E106CB" w:rsidRDefault="00CC01B0" w:rsidP="00CC01B0">
            <w:pPr>
              <w:rPr>
                <w:rFonts w:cs="Calibri"/>
                <w:b/>
              </w:rPr>
            </w:pPr>
            <w:r>
              <w:rPr>
                <w:rFonts w:cs="Calibri"/>
                <w:b/>
                <w:color w:val="FFFFFF" w:themeColor="background1"/>
              </w:rPr>
              <w:t>Remarks</w:t>
            </w:r>
          </w:p>
        </w:tc>
      </w:tr>
      <w:tr w:rsidR="00945197" w:rsidRPr="00E106CB" w14:paraId="5083C4F3" w14:textId="77777777" w:rsidTr="009E1367">
        <w:tc>
          <w:tcPr>
            <w:tcW w:w="1070" w:type="pct"/>
            <w:shd w:val="clear" w:color="auto" w:fill="FFFFFF" w:themeFill="background1"/>
          </w:tcPr>
          <w:p w14:paraId="5083C4EF" w14:textId="71BD9C45" w:rsidR="00945197" w:rsidRPr="00E106CB" w:rsidRDefault="00000000" w:rsidP="00945197">
            <w:pPr>
              <w:rPr>
                <w:rFonts w:cs="Calibri"/>
              </w:rPr>
            </w:pPr>
            <w:hyperlink r:id="rId43" w:anchor="media-equiv-av-only-alt" w:history="1">
              <w:r w:rsidR="00945197" w:rsidRPr="0053044C">
                <w:rPr>
                  <w:rStyle w:val="Hyperlink"/>
                  <w:rFonts w:cs="Calibri"/>
                </w:rPr>
                <w:t>1.2.1: Audio-only or Video-only (Prerecorded)</w:t>
              </w:r>
            </w:hyperlink>
            <w:r w:rsidR="00945197" w:rsidRPr="00E106CB">
              <w:rPr>
                <w:rFonts w:cs="Calibri"/>
              </w:rPr>
              <w:t xml:space="preserve"> (A)</w:t>
            </w:r>
          </w:p>
          <w:p w14:paraId="5083C4F0" w14:textId="77777777" w:rsidR="00945197" w:rsidRPr="00E106CB" w:rsidRDefault="00945197" w:rsidP="00945197">
            <w:pPr>
              <w:rPr>
                <w:rFonts w:cs="Calibri"/>
              </w:rPr>
            </w:pPr>
            <w:r w:rsidRPr="00E106CB">
              <w:rPr>
                <w:rFonts w:cs="Calibri"/>
              </w:rPr>
              <w:t>Provide alternatives for pre-recorded audio-only or video-only content.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4F1" w14:textId="392D8D22" w:rsidR="00945197" w:rsidRPr="00E106CB" w:rsidRDefault="00945197" w:rsidP="00945197">
            <w:pPr>
              <w:rPr>
                <w:rFonts w:cs="Calibri"/>
              </w:rPr>
            </w:pPr>
            <w:r>
              <w:rPr>
                <w:rFonts w:cs="Calibri"/>
              </w:rPr>
              <w:t>Supports (</w:t>
            </w:r>
            <w:r w:rsidRPr="00E106CB">
              <w:rPr>
                <w:rFonts w:cs="Calibri"/>
              </w:rPr>
              <w:t>N/A</w:t>
            </w:r>
            <w:r>
              <w:rPr>
                <w:rFonts w:cs="Calibri"/>
              </w:rPr>
              <w:t>)</w:t>
            </w:r>
          </w:p>
        </w:tc>
        <w:tc>
          <w:tcPr>
            <w:tcW w:w="3084" w:type="pct"/>
            <w:shd w:val="clear" w:color="auto" w:fill="FFFFFF" w:themeFill="background1"/>
          </w:tcPr>
          <w:p w14:paraId="5083C4F2" w14:textId="08583BA9" w:rsidR="00945197" w:rsidRPr="00E106CB" w:rsidRDefault="007A65C1" w:rsidP="00945197">
            <w:pPr>
              <w:rPr>
                <w:rFonts w:cs="Calibri"/>
              </w:rPr>
            </w:pPr>
            <w:r>
              <w:rPr>
                <w:rFonts w:cs="Calibri"/>
              </w:rPr>
              <w:t>There is n</w:t>
            </w:r>
            <w:r w:rsidR="00945197" w:rsidRPr="00E106CB">
              <w:rPr>
                <w:rFonts w:cs="Calibri"/>
              </w:rPr>
              <w:t>o pre-recorded audio-only or video-only content</w:t>
            </w:r>
            <w:r>
              <w:rPr>
                <w:rFonts w:cs="Calibri"/>
              </w:rPr>
              <w:t xml:space="preserve"> on the site.</w:t>
            </w:r>
          </w:p>
        </w:tc>
      </w:tr>
      <w:tr w:rsidR="00945197" w:rsidRPr="00E106CB" w14:paraId="5083C4F8" w14:textId="77777777" w:rsidTr="009E1367">
        <w:tc>
          <w:tcPr>
            <w:tcW w:w="1070" w:type="pct"/>
            <w:shd w:val="clear" w:color="auto" w:fill="FFFFFF" w:themeFill="background1"/>
          </w:tcPr>
          <w:p w14:paraId="5083C4F4" w14:textId="17A7A508" w:rsidR="00945197" w:rsidRPr="00E106CB" w:rsidRDefault="00000000" w:rsidP="00945197">
            <w:pPr>
              <w:rPr>
                <w:rFonts w:cs="Calibri"/>
              </w:rPr>
            </w:pPr>
            <w:hyperlink r:id="rId44" w:anchor="media-equiv-captions" w:history="1">
              <w:r w:rsidR="00945197" w:rsidRPr="0053044C">
                <w:rPr>
                  <w:rStyle w:val="Hyperlink"/>
                  <w:rFonts w:cs="Calibri"/>
                </w:rPr>
                <w:t>1.2.2: Captions (Prerecorded)</w:t>
              </w:r>
            </w:hyperlink>
            <w:r w:rsidR="00945197" w:rsidRPr="00E106CB">
              <w:rPr>
                <w:rFonts w:cs="Calibri"/>
              </w:rPr>
              <w:t xml:space="preserve"> (A)</w:t>
            </w:r>
          </w:p>
          <w:p w14:paraId="5083C4F5" w14:textId="77777777" w:rsidR="00945197" w:rsidRPr="00E106CB" w:rsidRDefault="00945197" w:rsidP="00945197">
            <w:pPr>
              <w:rPr>
                <w:rFonts w:cs="Calibri"/>
              </w:rPr>
            </w:pPr>
            <w:r w:rsidRPr="00E106CB">
              <w:rPr>
                <w:rFonts w:cs="Calibri"/>
              </w:rPr>
              <w:t>Provide captions for pre-recorded audio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4F6" w14:textId="43B9815A" w:rsidR="00945197" w:rsidRPr="00E106CB" w:rsidRDefault="00945197" w:rsidP="00945197">
            <w:pPr>
              <w:rPr>
                <w:rFonts w:cs="Calibri"/>
              </w:rPr>
            </w:pPr>
            <w:r w:rsidRPr="003A19E4">
              <w:rPr>
                <w:rFonts w:cs="Calibri"/>
              </w:rPr>
              <w:t>Supports (N/A)</w:t>
            </w:r>
          </w:p>
        </w:tc>
        <w:tc>
          <w:tcPr>
            <w:tcW w:w="3084" w:type="pct"/>
            <w:shd w:val="clear" w:color="auto" w:fill="FFFFFF" w:themeFill="background1"/>
          </w:tcPr>
          <w:p w14:paraId="5083C4F7" w14:textId="7F987AB0" w:rsidR="00945197" w:rsidRPr="00E106CB" w:rsidRDefault="00945197" w:rsidP="00945197">
            <w:pPr>
              <w:rPr>
                <w:rFonts w:cs="Calibri"/>
              </w:rPr>
            </w:pPr>
            <w:r w:rsidRPr="00E106CB">
              <w:rPr>
                <w:rFonts w:cs="Calibri"/>
              </w:rPr>
              <w:t>There is no pre-recorded audio on the site.</w:t>
            </w:r>
          </w:p>
        </w:tc>
      </w:tr>
      <w:tr w:rsidR="00945197" w:rsidRPr="00E106CB" w14:paraId="5083C4FD" w14:textId="77777777" w:rsidTr="009E1367">
        <w:tc>
          <w:tcPr>
            <w:tcW w:w="1070" w:type="pct"/>
            <w:shd w:val="clear" w:color="auto" w:fill="FFFFFF" w:themeFill="background1"/>
          </w:tcPr>
          <w:p w14:paraId="5083C4F9" w14:textId="40470505" w:rsidR="00945197" w:rsidRPr="00E106CB" w:rsidRDefault="00000000" w:rsidP="00945197">
            <w:pPr>
              <w:rPr>
                <w:rFonts w:cs="Calibri"/>
              </w:rPr>
            </w:pPr>
            <w:hyperlink r:id="rId45" w:anchor="media-equiv-audio-desc" w:history="1">
              <w:r w:rsidR="00945197" w:rsidRPr="0053044C">
                <w:rPr>
                  <w:rStyle w:val="Hyperlink"/>
                  <w:rFonts w:cs="Calibri"/>
                </w:rPr>
                <w:t>1.2.3: Audio Description or Media Alternative (Prerecorded)</w:t>
              </w:r>
            </w:hyperlink>
            <w:r w:rsidR="00945197" w:rsidRPr="00E106CB">
              <w:rPr>
                <w:rFonts w:cs="Calibri"/>
              </w:rPr>
              <w:t xml:space="preserve"> (A)</w:t>
            </w:r>
          </w:p>
          <w:p w14:paraId="5083C4FA" w14:textId="77777777" w:rsidR="00945197" w:rsidRPr="00E106CB" w:rsidRDefault="00945197" w:rsidP="00945197">
            <w:pPr>
              <w:rPr>
                <w:rFonts w:cs="Calibri"/>
              </w:rPr>
            </w:pPr>
            <w:r w:rsidRPr="00E106CB">
              <w:rPr>
                <w:rFonts w:cs="Calibri"/>
              </w:rPr>
              <w:t>Provide alternatives for pre-recorded synchronized audio/video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4FB" w14:textId="39D03DAB" w:rsidR="00945197" w:rsidRPr="00E106CB" w:rsidRDefault="00945197" w:rsidP="00945197">
            <w:pPr>
              <w:rPr>
                <w:rFonts w:cs="Calibri"/>
              </w:rPr>
            </w:pPr>
            <w:r w:rsidRPr="003A19E4">
              <w:rPr>
                <w:rFonts w:cs="Calibri"/>
              </w:rPr>
              <w:t>Supports (N/A)</w:t>
            </w:r>
          </w:p>
        </w:tc>
        <w:tc>
          <w:tcPr>
            <w:tcW w:w="3084" w:type="pct"/>
            <w:shd w:val="clear" w:color="auto" w:fill="FFFFFF" w:themeFill="background1"/>
          </w:tcPr>
          <w:p w14:paraId="5083C4FC" w14:textId="7021159C" w:rsidR="00945197" w:rsidRPr="00E106CB" w:rsidRDefault="00945197" w:rsidP="00945197">
            <w:pPr>
              <w:rPr>
                <w:rFonts w:cs="Calibri"/>
              </w:rPr>
            </w:pPr>
            <w:r w:rsidRPr="00E106CB">
              <w:rPr>
                <w:rFonts w:cs="Calibri"/>
              </w:rPr>
              <w:t>There is no pre-recorded synchronized audio/video on the site.</w:t>
            </w:r>
          </w:p>
        </w:tc>
      </w:tr>
      <w:tr w:rsidR="00945197" w:rsidRPr="00E106CB" w14:paraId="5083C502" w14:textId="77777777" w:rsidTr="009E1367">
        <w:tc>
          <w:tcPr>
            <w:tcW w:w="1070" w:type="pct"/>
            <w:shd w:val="clear" w:color="auto" w:fill="FFFFFF" w:themeFill="background1"/>
          </w:tcPr>
          <w:p w14:paraId="5083C4FE" w14:textId="5CBA3F73" w:rsidR="00945197" w:rsidRPr="00E106CB" w:rsidRDefault="00000000" w:rsidP="00945197">
            <w:pPr>
              <w:rPr>
                <w:rFonts w:cs="Calibri"/>
              </w:rPr>
            </w:pPr>
            <w:hyperlink r:id="rId46" w:anchor="media-equiv-real-time-captions" w:history="1">
              <w:r w:rsidR="00945197" w:rsidRPr="0053044C">
                <w:rPr>
                  <w:rStyle w:val="Hyperlink"/>
                  <w:rFonts w:cs="Calibri"/>
                </w:rPr>
                <w:t>1.2.4: Captions (Live)</w:t>
              </w:r>
            </w:hyperlink>
            <w:r w:rsidR="00945197" w:rsidRPr="00E106CB">
              <w:rPr>
                <w:rFonts w:cs="Calibri"/>
              </w:rPr>
              <w:t xml:space="preserve"> (AA)</w:t>
            </w:r>
          </w:p>
          <w:p w14:paraId="5083C4FF" w14:textId="77777777" w:rsidR="00945197" w:rsidRPr="00E106CB" w:rsidRDefault="00945197" w:rsidP="00945197">
            <w:pPr>
              <w:rPr>
                <w:rFonts w:cs="Calibri"/>
              </w:rPr>
            </w:pPr>
            <w:r w:rsidRPr="00E106CB">
              <w:rPr>
                <w:rFonts w:cs="Calibri"/>
              </w:rPr>
              <w:t>Provide captions for live audio in synchronized audio/video.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500" w14:textId="54317773" w:rsidR="00945197" w:rsidRPr="00E106CB" w:rsidRDefault="00945197" w:rsidP="00945197">
            <w:pPr>
              <w:rPr>
                <w:rFonts w:cs="Calibri"/>
              </w:rPr>
            </w:pPr>
            <w:r w:rsidRPr="003A19E4">
              <w:rPr>
                <w:rFonts w:cs="Calibri"/>
              </w:rPr>
              <w:t>Supports (N/A)</w:t>
            </w:r>
          </w:p>
        </w:tc>
        <w:tc>
          <w:tcPr>
            <w:tcW w:w="3084" w:type="pct"/>
            <w:shd w:val="clear" w:color="auto" w:fill="FFFFFF" w:themeFill="background1"/>
          </w:tcPr>
          <w:p w14:paraId="5083C501" w14:textId="0F08B952" w:rsidR="00945197" w:rsidRPr="00E106CB" w:rsidRDefault="00945197" w:rsidP="00945197">
            <w:pPr>
              <w:rPr>
                <w:rFonts w:cs="Calibri"/>
              </w:rPr>
            </w:pPr>
            <w:r w:rsidRPr="00E106CB">
              <w:rPr>
                <w:rFonts w:cs="Calibri"/>
              </w:rPr>
              <w:t>There is no live audio in synchronized audio/video.</w:t>
            </w:r>
          </w:p>
        </w:tc>
      </w:tr>
      <w:tr w:rsidR="00945197" w:rsidRPr="00E106CB" w14:paraId="5083C507" w14:textId="77777777" w:rsidTr="009E1367">
        <w:tc>
          <w:tcPr>
            <w:tcW w:w="1070" w:type="pct"/>
            <w:shd w:val="clear" w:color="auto" w:fill="FFFFFF" w:themeFill="background1"/>
          </w:tcPr>
          <w:p w14:paraId="5083C503" w14:textId="0DE46BD0" w:rsidR="00945197" w:rsidRPr="00E106CB" w:rsidRDefault="00000000" w:rsidP="00945197">
            <w:pPr>
              <w:rPr>
                <w:rFonts w:cs="Calibri"/>
              </w:rPr>
            </w:pPr>
            <w:hyperlink r:id="rId47" w:anchor="media-equiv-audio-desc-only" w:history="1">
              <w:r w:rsidR="00945197" w:rsidRPr="0053044C">
                <w:rPr>
                  <w:rStyle w:val="Hyperlink"/>
                  <w:rFonts w:cs="Calibri"/>
                </w:rPr>
                <w:t>1.2.5: Audio Description (Prerecorded)</w:t>
              </w:r>
            </w:hyperlink>
            <w:r w:rsidR="00945197" w:rsidRPr="00E106CB">
              <w:rPr>
                <w:rFonts w:cs="Calibri"/>
              </w:rPr>
              <w:t xml:space="preserve"> (AA)</w:t>
            </w:r>
          </w:p>
          <w:p w14:paraId="5083C504" w14:textId="77777777" w:rsidR="00945197" w:rsidRPr="00E106CB" w:rsidRDefault="00945197" w:rsidP="00945197">
            <w:pPr>
              <w:rPr>
                <w:rFonts w:cs="Calibri"/>
              </w:rPr>
            </w:pPr>
            <w:r w:rsidRPr="00E106CB">
              <w:rPr>
                <w:rFonts w:cs="Calibri"/>
              </w:rPr>
              <w:t>Provide an audio description of pre-recorded video.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505" w14:textId="570F35FB" w:rsidR="00945197" w:rsidRPr="00E106CB" w:rsidRDefault="00945197" w:rsidP="00945197">
            <w:pPr>
              <w:rPr>
                <w:rFonts w:cs="Calibri"/>
              </w:rPr>
            </w:pPr>
            <w:r w:rsidRPr="003A19E4">
              <w:rPr>
                <w:rFonts w:cs="Calibri"/>
              </w:rPr>
              <w:t>Supports (N/A)</w:t>
            </w:r>
          </w:p>
        </w:tc>
        <w:tc>
          <w:tcPr>
            <w:tcW w:w="3084" w:type="pct"/>
            <w:shd w:val="clear" w:color="auto" w:fill="FFFFFF" w:themeFill="background1"/>
          </w:tcPr>
          <w:p w14:paraId="5083C506" w14:textId="05D3154A" w:rsidR="00945197" w:rsidRPr="00E106CB" w:rsidRDefault="00945197" w:rsidP="00945197">
            <w:pPr>
              <w:rPr>
                <w:rFonts w:cs="Calibri"/>
              </w:rPr>
            </w:pPr>
            <w:r w:rsidRPr="00E106CB">
              <w:rPr>
                <w:rFonts w:cs="Calibri"/>
              </w:rPr>
              <w:t xml:space="preserve">There is no pre-recorded video on the site. </w:t>
            </w:r>
          </w:p>
        </w:tc>
      </w:tr>
      <w:tr w:rsidR="00945197" w:rsidRPr="00E106CB" w14:paraId="5083C50C" w14:textId="77777777" w:rsidTr="009E1367">
        <w:tc>
          <w:tcPr>
            <w:tcW w:w="1070" w:type="pct"/>
            <w:shd w:val="clear" w:color="auto" w:fill="FFFFFF" w:themeFill="background1"/>
          </w:tcPr>
          <w:p w14:paraId="5083C508" w14:textId="52118974" w:rsidR="00945197" w:rsidRPr="00E106CB" w:rsidRDefault="00000000" w:rsidP="00945197">
            <w:pPr>
              <w:rPr>
                <w:rFonts w:cs="Calibri"/>
              </w:rPr>
            </w:pPr>
            <w:hyperlink r:id="rId48" w:anchor="visual-audio-contrast-dis-audio" w:history="1">
              <w:r w:rsidR="00945197" w:rsidRPr="0053044C">
                <w:rPr>
                  <w:rStyle w:val="Hyperlink"/>
                  <w:rFonts w:cs="Calibri"/>
                </w:rPr>
                <w:t>1.4.2: Audio Control</w:t>
              </w:r>
            </w:hyperlink>
            <w:r w:rsidR="00945197" w:rsidRPr="00E106CB">
              <w:rPr>
                <w:rFonts w:cs="Calibri"/>
              </w:rPr>
              <w:t xml:space="preserve"> (A)</w:t>
            </w:r>
          </w:p>
          <w:p w14:paraId="5083C509" w14:textId="77777777" w:rsidR="00945197" w:rsidRPr="00E106CB" w:rsidRDefault="00945197" w:rsidP="00945197">
            <w:pPr>
              <w:rPr>
                <w:rFonts w:cs="Calibri"/>
              </w:rPr>
            </w:pPr>
            <w:r w:rsidRPr="00E106CB">
              <w:rPr>
                <w:rFonts w:cs="Calibri"/>
              </w:rPr>
              <w:lastRenderedPageBreak/>
              <w:t>Audio can be paused and stopped, or the audio volume can be changed.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50A" w14:textId="1AF90606" w:rsidR="00945197" w:rsidRPr="00E106CB" w:rsidRDefault="00945197" w:rsidP="00945197">
            <w:pPr>
              <w:rPr>
                <w:rFonts w:cs="Calibri"/>
              </w:rPr>
            </w:pPr>
            <w:r w:rsidRPr="003A19E4">
              <w:rPr>
                <w:rFonts w:cs="Calibri"/>
              </w:rPr>
              <w:lastRenderedPageBreak/>
              <w:t>Supports (N/A)</w:t>
            </w:r>
          </w:p>
        </w:tc>
        <w:tc>
          <w:tcPr>
            <w:tcW w:w="3084" w:type="pct"/>
            <w:shd w:val="clear" w:color="auto" w:fill="FFFFFF" w:themeFill="background1"/>
          </w:tcPr>
          <w:p w14:paraId="5083C50B" w14:textId="25553CFD" w:rsidR="00945197" w:rsidRPr="00E106CB" w:rsidRDefault="00945197" w:rsidP="00945197">
            <w:pPr>
              <w:rPr>
                <w:rFonts w:cs="Calibri"/>
              </w:rPr>
            </w:pPr>
            <w:r w:rsidRPr="00A44BBC">
              <w:rPr>
                <w:rFonts w:cs="Calibri"/>
              </w:rPr>
              <w:t xml:space="preserve">There is no </w:t>
            </w:r>
            <w:r>
              <w:rPr>
                <w:rFonts w:cs="Calibri"/>
              </w:rPr>
              <w:t>audio content on the site.</w:t>
            </w:r>
            <w:r w:rsidRPr="00E106CB">
              <w:rPr>
                <w:rFonts w:cs="Calibri"/>
              </w:rPr>
              <w:t xml:space="preserve"> </w:t>
            </w:r>
          </w:p>
        </w:tc>
      </w:tr>
      <w:tr w:rsidR="00945197" w:rsidRPr="00E106CB" w14:paraId="5083C511" w14:textId="77777777" w:rsidTr="009E1367">
        <w:tc>
          <w:tcPr>
            <w:tcW w:w="1070" w:type="pct"/>
            <w:shd w:val="clear" w:color="auto" w:fill="FFFFFF" w:themeFill="background1"/>
          </w:tcPr>
          <w:p w14:paraId="5083C50D" w14:textId="740956D6" w:rsidR="00945197" w:rsidRPr="00E106CB" w:rsidRDefault="00000000" w:rsidP="00945197">
            <w:pPr>
              <w:rPr>
                <w:rFonts w:cs="Calibri"/>
              </w:rPr>
            </w:pPr>
            <w:hyperlink r:id="rId49" w:anchor="time-limits-pause" w:history="1">
              <w:r w:rsidR="00945197" w:rsidRPr="0053044C">
                <w:rPr>
                  <w:rStyle w:val="Hyperlink"/>
                  <w:rFonts w:cs="Calibri"/>
                </w:rPr>
                <w:t>2.2.2: Pause, Stop, Hide</w:t>
              </w:r>
            </w:hyperlink>
            <w:r w:rsidR="00945197" w:rsidRPr="00E106CB">
              <w:rPr>
                <w:rFonts w:cs="Calibri"/>
              </w:rPr>
              <w:t xml:space="preserve"> (A)</w:t>
            </w:r>
          </w:p>
          <w:p w14:paraId="5083C50E" w14:textId="77777777" w:rsidR="00945197" w:rsidRPr="00E106CB" w:rsidRDefault="00945197" w:rsidP="00945197">
            <w:pPr>
              <w:rPr>
                <w:rFonts w:cs="Calibri"/>
              </w:rPr>
            </w:pPr>
            <w:r w:rsidRPr="00E106CB">
              <w:rPr>
                <w:rFonts w:cs="Calibri"/>
              </w:rPr>
              <w:t>Users can stop, pause, or hide moving, blinking, scrolling, or auto-updating information.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50F" w14:textId="798312DE" w:rsidR="00945197" w:rsidRPr="007E0151" w:rsidRDefault="00945197" w:rsidP="00945197">
            <w:pPr>
              <w:tabs>
                <w:tab w:val="center" w:pos="787"/>
              </w:tabs>
              <w:rPr>
                <w:rFonts w:cs="Calibri"/>
                <w:color w:val="FF0000"/>
              </w:rPr>
            </w:pPr>
            <w:r w:rsidRPr="003A19E4">
              <w:rPr>
                <w:rFonts w:cs="Calibri"/>
              </w:rPr>
              <w:t>Supports (N/A)</w:t>
            </w:r>
          </w:p>
        </w:tc>
        <w:tc>
          <w:tcPr>
            <w:tcW w:w="3084" w:type="pct"/>
            <w:shd w:val="clear" w:color="auto" w:fill="FFFFFF" w:themeFill="background1"/>
          </w:tcPr>
          <w:p w14:paraId="5083C510" w14:textId="36F51A93" w:rsidR="00945197" w:rsidRPr="00E106CB" w:rsidRDefault="00945197" w:rsidP="00945197">
            <w:pPr>
              <w:rPr>
                <w:rFonts w:cs="Calibri"/>
              </w:rPr>
            </w:pPr>
            <w:r>
              <w:rPr>
                <w:rFonts w:cs="Calibri"/>
              </w:rPr>
              <w:t>There is no moving, blinking, or scrolling content.</w:t>
            </w:r>
          </w:p>
        </w:tc>
      </w:tr>
      <w:tr w:rsidR="00945197" w:rsidRPr="00E106CB" w14:paraId="5083C513" w14:textId="77777777" w:rsidTr="00CC01B0">
        <w:tc>
          <w:tcPr>
            <w:tcW w:w="5000" w:type="pct"/>
            <w:gridSpan w:val="3"/>
            <w:shd w:val="clear" w:color="auto" w:fill="000000" w:themeFill="text1"/>
          </w:tcPr>
          <w:p w14:paraId="5083C512" w14:textId="194415A2" w:rsidR="00945197" w:rsidRPr="00E106CB" w:rsidRDefault="00CC01B0" w:rsidP="00CC01B0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Usability</w:t>
            </w:r>
          </w:p>
        </w:tc>
      </w:tr>
      <w:tr w:rsidR="00CC01B0" w:rsidRPr="00E106CB" w14:paraId="5083C518" w14:textId="77777777" w:rsidTr="006F69E8">
        <w:tc>
          <w:tcPr>
            <w:tcW w:w="1070" w:type="pct"/>
            <w:shd w:val="clear" w:color="auto" w:fill="404040" w:themeFill="text1" w:themeFillTint="BF"/>
          </w:tcPr>
          <w:p w14:paraId="4AD74358" w14:textId="77777777" w:rsidR="00CC01B0" w:rsidRPr="008A0D4C" w:rsidRDefault="00CC01B0" w:rsidP="00CC01B0">
            <w:pPr>
              <w:rPr>
                <w:rFonts w:cs="Calibri"/>
                <w:b/>
                <w:color w:val="FFFFFF" w:themeColor="background1"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WCAG 2</w:t>
            </w:r>
            <w:r>
              <w:rPr>
                <w:rFonts w:cs="Calibri"/>
                <w:b/>
                <w:color w:val="FFFFFF" w:themeColor="background1"/>
              </w:rPr>
              <w:t>.1</w:t>
            </w:r>
          </w:p>
          <w:p w14:paraId="5083C515" w14:textId="3F3F50D9" w:rsidR="00CC01B0" w:rsidRPr="00E106CB" w:rsidRDefault="00CC01B0" w:rsidP="00CC01B0">
            <w:pPr>
              <w:rPr>
                <w:rFonts w:cs="Calibri"/>
                <w:b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Checkpoint</w:t>
            </w:r>
          </w:p>
        </w:tc>
        <w:tc>
          <w:tcPr>
            <w:tcW w:w="846" w:type="pct"/>
            <w:shd w:val="clear" w:color="auto" w:fill="404040" w:themeFill="text1" w:themeFillTint="BF"/>
          </w:tcPr>
          <w:p w14:paraId="5083C516" w14:textId="4DEB47B0" w:rsidR="00CC01B0" w:rsidRPr="00E106CB" w:rsidRDefault="00CC01B0" w:rsidP="00CC01B0">
            <w:pPr>
              <w:rPr>
                <w:rFonts w:cs="Calibri"/>
                <w:b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Supporting Features</w:t>
            </w:r>
          </w:p>
        </w:tc>
        <w:tc>
          <w:tcPr>
            <w:tcW w:w="3084" w:type="pct"/>
            <w:shd w:val="clear" w:color="auto" w:fill="404040" w:themeFill="text1" w:themeFillTint="BF"/>
          </w:tcPr>
          <w:p w14:paraId="5083C517" w14:textId="28926F19" w:rsidR="00CC01B0" w:rsidRPr="00E106CB" w:rsidRDefault="00CC01B0" w:rsidP="00CC01B0">
            <w:pPr>
              <w:rPr>
                <w:rFonts w:cs="Calibri"/>
                <w:b/>
              </w:rPr>
            </w:pPr>
            <w:r>
              <w:rPr>
                <w:rFonts w:cs="Calibri"/>
                <w:b/>
                <w:color w:val="FFFFFF" w:themeColor="background1"/>
              </w:rPr>
              <w:t>Remarks</w:t>
            </w:r>
          </w:p>
        </w:tc>
      </w:tr>
      <w:tr w:rsidR="00945197" w:rsidRPr="00E106CB" w14:paraId="5083C51D" w14:textId="77777777" w:rsidTr="0045002F">
        <w:tc>
          <w:tcPr>
            <w:tcW w:w="1070" w:type="pct"/>
            <w:shd w:val="clear" w:color="auto" w:fill="FFFFFF" w:themeFill="background1"/>
          </w:tcPr>
          <w:p w14:paraId="5083C519" w14:textId="2B303536" w:rsidR="00945197" w:rsidRPr="00E106CB" w:rsidRDefault="00000000" w:rsidP="00945197">
            <w:pPr>
              <w:rPr>
                <w:rFonts w:cs="Calibri"/>
              </w:rPr>
            </w:pPr>
            <w:hyperlink r:id="rId50" w:anchor="time-limits-required-behaviors" w:history="1">
              <w:r w:rsidR="00945197" w:rsidRPr="0053044C">
                <w:rPr>
                  <w:rStyle w:val="Hyperlink"/>
                  <w:rFonts w:cs="Calibri"/>
                </w:rPr>
                <w:t>2.2.1: Timing Adjustable</w:t>
              </w:r>
            </w:hyperlink>
            <w:r w:rsidR="00945197" w:rsidRPr="00E106CB">
              <w:rPr>
                <w:rFonts w:cs="Calibri"/>
              </w:rPr>
              <w:t xml:space="preserve"> (A)</w:t>
            </w:r>
          </w:p>
          <w:p w14:paraId="5083C51A" w14:textId="77777777" w:rsidR="00945197" w:rsidRPr="00E106CB" w:rsidRDefault="00945197" w:rsidP="00945197">
            <w:pPr>
              <w:rPr>
                <w:rFonts w:cs="Calibri"/>
              </w:rPr>
            </w:pPr>
            <w:r w:rsidRPr="00E106CB">
              <w:rPr>
                <w:rFonts w:cs="Calibri"/>
              </w:rPr>
              <w:t>Users are warned of time limits shorter than 20 hours and time limits can be turned off or extended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51B" w14:textId="434C19D6" w:rsidR="00945197" w:rsidRPr="001507CF" w:rsidRDefault="000B495C" w:rsidP="00945197">
            <w:pPr>
              <w:rPr>
                <w:rFonts w:cs="Calibri"/>
              </w:rPr>
            </w:pPr>
            <w:r>
              <w:rPr>
                <w:rFonts w:cs="Calibri"/>
              </w:rPr>
              <w:t>Support</w:t>
            </w:r>
            <w:r w:rsidR="002F444F">
              <w:rPr>
                <w:rFonts w:cs="Calibri"/>
              </w:rPr>
              <w:t>s</w:t>
            </w:r>
          </w:p>
        </w:tc>
        <w:tc>
          <w:tcPr>
            <w:tcW w:w="3084" w:type="pct"/>
            <w:shd w:val="clear" w:color="auto" w:fill="FFFFFF" w:themeFill="background1"/>
          </w:tcPr>
          <w:p w14:paraId="48ABC0DA" w14:textId="61C75AC0" w:rsidR="003C5868" w:rsidRPr="0045002F" w:rsidRDefault="0045002F" w:rsidP="00945197">
            <w:pPr>
              <w:rPr>
                <w:rFonts w:cs="Calibri"/>
              </w:rPr>
            </w:pPr>
            <w:r>
              <w:rPr>
                <w:rFonts w:cs="Calibri"/>
              </w:rPr>
              <w:t xml:space="preserve">Dossier </w:t>
            </w:r>
            <w:r w:rsidR="007A6957">
              <w:rPr>
                <w:rFonts w:cs="Calibri"/>
              </w:rPr>
              <w:t>does not have a session timeout</w:t>
            </w:r>
            <w:r w:rsidR="0084157F">
              <w:rPr>
                <w:rFonts w:cs="Calibri"/>
              </w:rPr>
              <w:t>.</w:t>
            </w:r>
          </w:p>
          <w:p w14:paraId="5083C51C" w14:textId="75C84D6D" w:rsidR="009579B4" w:rsidRPr="009579B4" w:rsidRDefault="009579B4" w:rsidP="00945197">
            <w:pPr>
              <w:rPr>
                <w:rFonts w:cs="Calibri"/>
              </w:rPr>
            </w:pPr>
          </w:p>
        </w:tc>
      </w:tr>
      <w:tr w:rsidR="00945197" w:rsidRPr="00E106CB" w14:paraId="5083C523" w14:textId="77777777" w:rsidTr="00137097">
        <w:tc>
          <w:tcPr>
            <w:tcW w:w="1070" w:type="pct"/>
            <w:shd w:val="clear" w:color="auto" w:fill="auto"/>
          </w:tcPr>
          <w:p w14:paraId="5083C51E" w14:textId="74A2C1CC" w:rsidR="00945197" w:rsidRPr="00E106CB" w:rsidRDefault="00000000" w:rsidP="00945197">
            <w:pPr>
              <w:rPr>
                <w:rFonts w:cs="Calibri"/>
              </w:rPr>
            </w:pPr>
            <w:hyperlink r:id="rId51" w:anchor="navigation-mechanisms-mult-loc" w:history="1">
              <w:r w:rsidR="00945197" w:rsidRPr="0053044C">
                <w:rPr>
                  <w:rStyle w:val="Hyperlink"/>
                  <w:rFonts w:cs="Calibri"/>
                </w:rPr>
                <w:t>2.4.5: Multiple Ways</w:t>
              </w:r>
            </w:hyperlink>
            <w:r w:rsidR="00945197" w:rsidRPr="00E106CB">
              <w:rPr>
                <w:rFonts w:cs="Calibri"/>
              </w:rPr>
              <w:t xml:space="preserve"> (AA)</w:t>
            </w:r>
          </w:p>
          <w:p w14:paraId="5083C51F" w14:textId="77777777" w:rsidR="00945197" w:rsidRPr="00E106CB" w:rsidRDefault="00945197" w:rsidP="00945197">
            <w:pPr>
              <w:rPr>
                <w:rFonts w:cs="Calibri"/>
              </w:rPr>
            </w:pPr>
            <w:r w:rsidRPr="00E106CB">
              <w:rPr>
                <w:rFonts w:cs="Calibri"/>
              </w:rPr>
              <w:t>More than one way is available to navigate to other web pages.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520" w14:textId="7890D505" w:rsidR="00945197" w:rsidRPr="00445499" w:rsidRDefault="00241DC9" w:rsidP="00945197">
            <w:pPr>
              <w:rPr>
                <w:rFonts w:cs="Calibri"/>
              </w:rPr>
            </w:pPr>
            <w:r>
              <w:rPr>
                <w:rFonts w:cs="Calibri"/>
              </w:rPr>
              <w:t>Support</w:t>
            </w:r>
            <w:r w:rsidR="00137097">
              <w:rPr>
                <w:rFonts w:cs="Calibri"/>
              </w:rPr>
              <w:t>s</w:t>
            </w:r>
          </w:p>
        </w:tc>
        <w:tc>
          <w:tcPr>
            <w:tcW w:w="3084" w:type="pct"/>
            <w:shd w:val="clear" w:color="auto" w:fill="auto"/>
          </w:tcPr>
          <w:p w14:paraId="5083C522" w14:textId="1323DC4E" w:rsidR="00945197" w:rsidRPr="00AD7839" w:rsidRDefault="0084157F" w:rsidP="00AD7839">
            <w:pPr>
              <w:rPr>
                <w:rFonts w:cs="Calibri"/>
              </w:rPr>
            </w:pPr>
            <w:r>
              <w:rPr>
                <w:rFonts w:cs="Calibri"/>
              </w:rPr>
              <w:t>Dossier contains more than one way to navigate to other web pages.</w:t>
            </w:r>
          </w:p>
        </w:tc>
      </w:tr>
      <w:tr w:rsidR="00945197" w:rsidRPr="00E106CB" w14:paraId="5083C52C" w14:textId="77777777" w:rsidTr="00CA7CA3">
        <w:tc>
          <w:tcPr>
            <w:tcW w:w="1070" w:type="pct"/>
            <w:shd w:val="clear" w:color="auto" w:fill="auto"/>
          </w:tcPr>
          <w:p w14:paraId="5083C524" w14:textId="3D454354" w:rsidR="00945197" w:rsidRPr="00E106CB" w:rsidRDefault="00000000" w:rsidP="00945197">
            <w:pPr>
              <w:rPr>
                <w:rFonts w:cs="Calibri"/>
              </w:rPr>
            </w:pPr>
            <w:hyperlink r:id="rId52" w:anchor="consistent-behavior-unpredictable-change" w:history="1">
              <w:r w:rsidR="00945197" w:rsidRPr="0053044C">
                <w:rPr>
                  <w:rStyle w:val="Hyperlink"/>
                  <w:rFonts w:cs="Calibri"/>
                </w:rPr>
                <w:t>3.2.2: On Input</w:t>
              </w:r>
            </w:hyperlink>
            <w:r w:rsidR="00945197" w:rsidRPr="00E106CB">
              <w:rPr>
                <w:rFonts w:cs="Calibri"/>
              </w:rPr>
              <w:t xml:space="preserve"> (A) </w:t>
            </w:r>
          </w:p>
          <w:p w14:paraId="5083C525" w14:textId="77777777" w:rsidR="00945197" w:rsidRPr="00E106CB" w:rsidRDefault="00945197" w:rsidP="00945197">
            <w:pPr>
              <w:rPr>
                <w:rFonts w:cs="Calibri"/>
              </w:rPr>
            </w:pPr>
            <w:r w:rsidRPr="00E106CB">
              <w:rPr>
                <w:rFonts w:cs="Calibri"/>
              </w:rPr>
              <w:t>Changing the setting of a checkbox, radio button, or other UI component does not trigger unexpected changes in context.</w:t>
            </w:r>
          </w:p>
        </w:tc>
        <w:tc>
          <w:tcPr>
            <w:tcW w:w="846" w:type="pct"/>
            <w:shd w:val="clear" w:color="auto" w:fill="FFFFCC"/>
          </w:tcPr>
          <w:p w14:paraId="5083C527" w14:textId="7F3ADFAC" w:rsidR="00945197" w:rsidRPr="00445499" w:rsidRDefault="00CA7CA3" w:rsidP="00945197">
            <w:pPr>
              <w:rPr>
                <w:rFonts w:cs="Calibri"/>
              </w:rPr>
            </w:pPr>
            <w:r>
              <w:rPr>
                <w:rFonts w:cs="Calibri"/>
              </w:rPr>
              <w:t>Partially s</w:t>
            </w:r>
            <w:r w:rsidR="00851C8E">
              <w:rPr>
                <w:rFonts w:cs="Calibri"/>
              </w:rPr>
              <w:t>upports</w:t>
            </w:r>
          </w:p>
        </w:tc>
        <w:tc>
          <w:tcPr>
            <w:tcW w:w="3084" w:type="pct"/>
            <w:shd w:val="clear" w:color="auto" w:fill="auto"/>
          </w:tcPr>
          <w:p w14:paraId="0C285D90" w14:textId="7A8D59AF" w:rsidR="00945197" w:rsidRDefault="00CA7CA3" w:rsidP="00945197">
            <w:pPr>
              <w:rPr>
                <w:rFonts w:cs="Calibri"/>
              </w:rPr>
            </w:pPr>
            <w:r>
              <w:rPr>
                <w:rFonts w:cs="Calibri"/>
              </w:rPr>
              <w:t xml:space="preserve">Most </w:t>
            </w:r>
            <w:r w:rsidR="007A6957">
              <w:rPr>
                <w:rFonts w:cs="Calibri"/>
              </w:rPr>
              <w:t>D</w:t>
            </w:r>
            <w:r w:rsidR="00137097">
              <w:rPr>
                <w:rFonts w:cs="Calibri"/>
              </w:rPr>
              <w:t>o</w:t>
            </w:r>
            <w:r w:rsidR="007A6957">
              <w:rPr>
                <w:rFonts w:cs="Calibri"/>
              </w:rPr>
              <w:t>ssier</w:t>
            </w:r>
            <w:r w:rsidR="008361A3">
              <w:rPr>
                <w:rFonts w:cs="Calibri"/>
              </w:rPr>
              <w:t xml:space="preserve"> pages do not trigger unexpected changes in context when changing the setting of a checkbox, radio button, or other UI component.</w:t>
            </w:r>
          </w:p>
          <w:p w14:paraId="481E4B95" w14:textId="77777777" w:rsidR="008361A3" w:rsidRDefault="008361A3" w:rsidP="00945197">
            <w:pPr>
              <w:rPr>
                <w:rFonts w:cs="Calibri"/>
              </w:rPr>
            </w:pPr>
          </w:p>
          <w:p w14:paraId="2671D511" w14:textId="77777777" w:rsidR="008361A3" w:rsidRDefault="008361A3" w:rsidP="00945197">
            <w:pPr>
              <w:rPr>
                <w:rFonts w:cs="Calibri"/>
                <w:b/>
                <w:bCs/>
              </w:rPr>
            </w:pPr>
          </w:p>
          <w:p w14:paraId="6C1E5064" w14:textId="77777777" w:rsidR="008361A3" w:rsidRDefault="00FC419E" w:rsidP="00945197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Exceptions:</w:t>
            </w:r>
          </w:p>
          <w:p w14:paraId="0B029A6F" w14:textId="77777777" w:rsidR="00FC419E" w:rsidRDefault="00FC419E" w:rsidP="00945197">
            <w:pPr>
              <w:rPr>
                <w:rFonts w:cs="Calibri"/>
              </w:rPr>
            </w:pPr>
          </w:p>
          <w:p w14:paraId="5083C52B" w14:textId="7DEB5462" w:rsidR="00BB0041" w:rsidRPr="00FC419E" w:rsidRDefault="00BB0041" w:rsidP="00945197">
            <w:pPr>
              <w:rPr>
                <w:rFonts w:cs="Calibri"/>
              </w:rPr>
            </w:pPr>
            <w:r>
              <w:rPr>
                <w:rFonts w:cs="Calibri"/>
              </w:rPr>
              <w:t>New Recommendation Request: When moving focus from email request method to paper form request method the inputs below change which is an unexpected action</w:t>
            </w:r>
          </w:p>
        </w:tc>
      </w:tr>
      <w:tr w:rsidR="00945197" w:rsidRPr="00E106CB" w14:paraId="5083C531" w14:textId="77777777" w:rsidTr="009E1367">
        <w:tc>
          <w:tcPr>
            <w:tcW w:w="1070" w:type="pct"/>
            <w:shd w:val="clear" w:color="auto" w:fill="auto"/>
          </w:tcPr>
          <w:p w14:paraId="5083C52D" w14:textId="3E4EFC07" w:rsidR="00945197" w:rsidRPr="00E106CB" w:rsidRDefault="00000000" w:rsidP="00945197">
            <w:pPr>
              <w:rPr>
                <w:rFonts w:cs="Calibri"/>
              </w:rPr>
            </w:pPr>
            <w:hyperlink r:id="rId53" w:anchor="consistent-behavior-consistent-locations" w:history="1">
              <w:r w:rsidR="00945197" w:rsidRPr="0053044C">
                <w:rPr>
                  <w:rStyle w:val="Hyperlink"/>
                  <w:rFonts w:cs="Calibri"/>
                </w:rPr>
                <w:t>3.2.3: Consistent Navigation</w:t>
              </w:r>
            </w:hyperlink>
            <w:r w:rsidR="00945197" w:rsidRPr="00E106CB">
              <w:rPr>
                <w:rFonts w:cs="Calibri"/>
              </w:rPr>
              <w:t xml:space="preserve"> (AA)</w:t>
            </w:r>
          </w:p>
          <w:p w14:paraId="5083C52E" w14:textId="77777777" w:rsidR="00945197" w:rsidRPr="00E106CB" w:rsidRDefault="00945197" w:rsidP="00945197">
            <w:pPr>
              <w:rPr>
                <w:rFonts w:cs="Calibri"/>
              </w:rPr>
            </w:pPr>
            <w:r w:rsidRPr="00E106CB">
              <w:rPr>
                <w:rFonts w:cs="Calibri"/>
              </w:rPr>
              <w:t>Navigation menus are in the same location and order on every web page.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52F" w14:textId="4FE7D80B" w:rsidR="00945197" w:rsidRPr="00445499" w:rsidRDefault="00945197" w:rsidP="00945197">
            <w:pPr>
              <w:rPr>
                <w:rFonts w:cs="Calibri"/>
              </w:rPr>
            </w:pPr>
            <w:r>
              <w:rPr>
                <w:rFonts w:cs="Calibri"/>
              </w:rPr>
              <w:t>Supports</w:t>
            </w:r>
          </w:p>
        </w:tc>
        <w:tc>
          <w:tcPr>
            <w:tcW w:w="3084" w:type="pct"/>
            <w:shd w:val="clear" w:color="auto" w:fill="auto"/>
          </w:tcPr>
          <w:p w14:paraId="5083C530" w14:textId="6BF2924A" w:rsidR="00945197" w:rsidRPr="00E106CB" w:rsidRDefault="007A6957" w:rsidP="00A805D2">
            <w:pPr>
              <w:rPr>
                <w:rFonts w:cs="Calibri"/>
              </w:rPr>
            </w:pPr>
            <w:r>
              <w:rPr>
                <w:rFonts w:cs="Calibri"/>
              </w:rPr>
              <w:t>Dossier</w:t>
            </w:r>
            <w:r w:rsidR="002C134A">
              <w:rPr>
                <w:rFonts w:cs="Calibri"/>
              </w:rPr>
              <w:t>’s navigation menus are in the same location and order on every page.</w:t>
            </w:r>
          </w:p>
        </w:tc>
      </w:tr>
      <w:tr w:rsidR="00945197" w:rsidRPr="00E106CB" w14:paraId="5083C536" w14:textId="77777777" w:rsidTr="001D6983">
        <w:tc>
          <w:tcPr>
            <w:tcW w:w="107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083C532" w14:textId="673E5C1D" w:rsidR="00945197" w:rsidRPr="00E106CB" w:rsidRDefault="00000000" w:rsidP="00945197">
            <w:pPr>
              <w:rPr>
                <w:rFonts w:cs="Calibri"/>
              </w:rPr>
            </w:pPr>
            <w:hyperlink r:id="rId54" w:anchor="minimize-error-reversible" w:history="1">
              <w:r w:rsidR="00945197" w:rsidRPr="0053044C">
                <w:rPr>
                  <w:rStyle w:val="Hyperlink"/>
                  <w:rFonts w:cs="Calibri"/>
                </w:rPr>
                <w:t>3.3.4: Error Prevention (Legal, Financial, Data)</w:t>
              </w:r>
            </w:hyperlink>
            <w:r w:rsidR="00945197" w:rsidRPr="00E106CB">
              <w:rPr>
                <w:rFonts w:cs="Calibri"/>
              </w:rPr>
              <w:t xml:space="preserve"> (AA)</w:t>
            </w:r>
          </w:p>
          <w:p w14:paraId="5083C533" w14:textId="77777777" w:rsidR="00945197" w:rsidRPr="00E106CB" w:rsidRDefault="00945197" w:rsidP="00945197">
            <w:pPr>
              <w:rPr>
                <w:rFonts w:cs="Calibri"/>
              </w:rPr>
            </w:pPr>
            <w:r w:rsidRPr="00E106CB">
              <w:rPr>
                <w:rFonts w:cs="Calibri"/>
              </w:rPr>
              <w:t xml:space="preserve">For web pages with legal or financial commitments, input can be reviewed and corrected before final submission, and </w:t>
            </w:r>
            <w:r w:rsidRPr="00E106CB">
              <w:rPr>
                <w:rFonts w:cs="Calibri"/>
              </w:rPr>
              <w:lastRenderedPageBreak/>
              <w:t>submissions can be reverted.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083C534" w14:textId="19615A1A" w:rsidR="00945197" w:rsidRPr="00E106CB" w:rsidRDefault="00945197" w:rsidP="00945197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Supports (N/A)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083C535" w14:textId="778FEB2F" w:rsidR="00945197" w:rsidRPr="00E106CB" w:rsidRDefault="00945197" w:rsidP="00945197">
            <w:pPr>
              <w:rPr>
                <w:rFonts w:cs="Calibri"/>
              </w:rPr>
            </w:pPr>
            <w:r w:rsidRPr="00E106CB">
              <w:rPr>
                <w:rFonts w:cs="Calibri"/>
              </w:rPr>
              <w:t>No data submissions on the site require legal or financial commitments.</w:t>
            </w:r>
            <w:r>
              <w:rPr>
                <w:rFonts w:cs="Calibri"/>
              </w:rPr>
              <w:br/>
              <w:t>No data submissions allow for a users’ profile to be deleted.</w:t>
            </w:r>
            <w:r w:rsidRPr="00E106CB">
              <w:rPr>
                <w:rFonts w:cs="Calibri"/>
              </w:rPr>
              <w:t xml:space="preserve"> </w:t>
            </w:r>
          </w:p>
        </w:tc>
      </w:tr>
      <w:tr w:rsidR="0004609C" w:rsidRPr="00E106CB" w14:paraId="1314E2F4" w14:textId="77777777" w:rsidTr="0004609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542B1015" w14:textId="3674E44A" w:rsidR="0004609C" w:rsidRPr="00E106CB" w:rsidRDefault="0004609C" w:rsidP="0004609C">
            <w:pPr>
              <w:jc w:val="center"/>
              <w:rPr>
                <w:rFonts w:cs="Calibri"/>
              </w:rPr>
            </w:pPr>
            <w:r w:rsidRPr="008A0D4C">
              <w:rPr>
                <w:rFonts w:cs="Calibri"/>
                <w:b/>
                <w:sz w:val="28"/>
                <w:szCs w:val="28"/>
              </w:rPr>
              <w:t>Mobile User Experience</w:t>
            </w:r>
          </w:p>
        </w:tc>
      </w:tr>
      <w:tr w:rsidR="00962D88" w:rsidRPr="00E106CB" w14:paraId="74DD4425" w14:textId="77777777" w:rsidTr="006F69E8">
        <w:tc>
          <w:tcPr>
            <w:tcW w:w="1070" w:type="pct"/>
            <w:shd w:val="clear" w:color="auto" w:fill="404040" w:themeFill="text1" w:themeFillTint="BF"/>
          </w:tcPr>
          <w:p w14:paraId="65777983" w14:textId="77777777" w:rsidR="00962D88" w:rsidRPr="008A0D4C" w:rsidRDefault="00962D88" w:rsidP="00962D88">
            <w:pPr>
              <w:rPr>
                <w:rFonts w:cs="Calibri"/>
                <w:b/>
                <w:color w:val="FFFFFF" w:themeColor="background1"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WCAG 2.</w:t>
            </w:r>
            <w:r>
              <w:rPr>
                <w:rFonts w:cs="Calibri"/>
                <w:b/>
                <w:color w:val="FFFFFF" w:themeColor="background1"/>
              </w:rPr>
              <w:t>1</w:t>
            </w:r>
          </w:p>
          <w:p w14:paraId="3A25B39B" w14:textId="337D7992" w:rsidR="00962D88" w:rsidRDefault="00962D88" w:rsidP="00962D88">
            <w:r w:rsidRPr="008A0D4C">
              <w:rPr>
                <w:rFonts w:cs="Calibri"/>
                <w:b/>
                <w:color w:val="FFFFFF" w:themeColor="background1"/>
              </w:rPr>
              <w:t>Checkpoint</w:t>
            </w:r>
          </w:p>
        </w:tc>
        <w:tc>
          <w:tcPr>
            <w:tcW w:w="846" w:type="pct"/>
            <w:shd w:val="clear" w:color="auto" w:fill="404040" w:themeFill="text1" w:themeFillTint="BF"/>
          </w:tcPr>
          <w:p w14:paraId="53681AD9" w14:textId="74F37FE6" w:rsidR="00962D88" w:rsidRDefault="00962D88" w:rsidP="00962D88">
            <w:pPr>
              <w:rPr>
                <w:rFonts w:cs="Calibri"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Supporting Features</w:t>
            </w:r>
          </w:p>
        </w:tc>
        <w:tc>
          <w:tcPr>
            <w:tcW w:w="3084" w:type="pct"/>
            <w:shd w:val="clear" w:color="auto" w:fill="404040" w:themeFill="text1" w:themeFillTint="BF"/>
          </w:tcPr>
          <w:p w14:paraId="5BDAD2FE" w14:textId="5F62DD77" w:rsidR="00962D88" w:rsidRPr="00E106CB" w:rsidRDefault="00962D88" w:rsidP="00962D88">
            <w:pPr>
              <w:rPr>
                <w:rFonts w:cs="Calibri"/>
              </w:rPr>
            </w:pPr>
            <w:r>
              <w:rPr>
                <w:rFonts w:cs="Calibri"/>
                <w:b/>
                <w:color w:val="FFFFFF" w:themeColor="background1"/>
              </w:rPr>
              <w:t>Remarks</w:t>
            </w:r>
          </w:p>
        </w:tc>
      </w:tr>
      <w:tr w:rsidR="00945197" w:rsidRPr="00E106CB" w14:paraId="6AAA1277" w14:textId="77777777" w:rsidTr="0049256C">
        <w:tc>
          <w:tcPr>
            <w:tcW w:w="1070" w:type="pct"/>
            <w:shd w:val="clear" w:color="auto" w:fill="auto"/>
          </w:tcPr>
          <w:p w14:paraId="5D618908" w14:textId="10D42EC7" w:rsidR="00945197" w:rsidRDefault="00000000" w:rsidP="00945197">
            <w:pPr>
              <w:rPr>
                <w:rFonts w:cs="Calibri"/>
              </w:rPr>
            </w:pPr>
            <w:hyperlink r:id="rId55" w:anchor="orientation" w:history="1">
              <w:r w:rsidR="00945197" w:rsidRPr="005D683E">
                <w:rPr>
                  <w:rStyle w:val="Hyperlink"/>
                  <w:rFonts w:cs="Calibri"/>
                </w:rPr>
                <w:t>1.3.4 Orientation</w:t>
              </w:r>
            </w:hyperlink>
          </w:p>
          <w:p w14:paraId="5DD18312" w14:textId="77777777" w:rsidR="00A13F5B" w:rsidRDefault="00945197" w:rsidP="00945197">
            <w:pPr>
              <w:rPr>
                <w:rFonts w:cs="Calibri"/>
              </w:rPr>
            </w:pPr>
            <w:r>
              <w:rPr>
                <w:rFonts w:cs="Calibri"/>
              </w:rPr>
              <w:t xml:space="preserve">(AA) </w:t>
            </w:r>
          </w:p>
          <w:p w14:paraId="5BA44654" w14:textId="77777777" w:rsidR="00A13F5B" w:rsidRDefault="00A13F5B" w:rsidP="00945197">
            <w:pPr>
              <w:rPr>
                <w:rFonts w:cs="Calibri"/>
              </w:rPr>
            </w:pPr>
            <w:r>
              <w:rPr>
                <w:rFonts w:cs="Calibri"/>
              </w:rPr>
              <w:t>(2.1)</w:t>
            </w:r>
          </w:p>
          <w:p w14:paraId="75CC6F01" w14:textId="50AB6DE8" w:rsidR="00945197" w:rsidRPr="00E106CB" w:rsidRDefault="00945197" w:rsidP="00945197">
            <w:pPr>
              <w:rPr>
                <w:rFonts w:cs="Calibri"/>
              </w:rPr>
            </w:pPr>
            <w:r w:rsidRPr="005D683E">
              <w:rPr>
                <w:rFonts w:cs="Calibri"/>
              </w:rPr>
              <w:t>Content does not restrict its view and operation to a single display orientation, such as portrait or landscape, unless a specific display orientation is essential.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3ECB669C" w14:textId="3B54ED23" w:rsidR="00945197" w:rsidRPr="001507CF" w:rsidRDefault="005A3BE2" w:rsidP="00945197">
            <w:pPr>
              <w:rPr>
                <w:rFonts w:cs="Calibri"/>
              </w:rPr>
            </w:pPr>
            <w:r>
              <w:rPr>
                <w:rFonts w:cs="Calibri"/>
              </w:rPr>
              <w:t>Supports</w:t>
            </w:r>
          </w:p>
        </w:tc>
        <w:tc>
          <w:tcPr>
            <w:tcW w:w="3084" w:type="pct"/>
            <w:shd w:val="clear" w:color="auto" w:fill="FFFFFF" w:themeFill="background1"/>
          </w:tcPr>
          <w:p w14:paraId="1C2C4D9C" w14:textId="2BDBD1E4" w:rsidR="00945197" w:rsidRPr="00E106CB" w:rsidRDefault="00E10F06" w:rsidP="00945197">
            <w:pPr>
              <w:rPr>
                <w:rFonts w:cs="Calibri"/>
              </w:rPr>
            </w:pPr>
            <w:r>
              <w:rPr>
                <w:rFonts w:cs="Calibri"/>
              </w:rPr>
              <w:t xml:space="preserve">Content on </w:t>
            </w:r>
            <w:r w:rsidR="007A6957">
              <w:rPr>
                <w:rFonts w:cs="Calibri"/>
              </w:rPr>
              <w:t>Dossier</w:t>
            </w:r>
            <w:r>
              <w:rPr>
                <w:rFonts w:cs="Calibri"/>
              </w:rPr>
              <w:t xml:space="preserve"> does not restrict to a single display orientation.</w:t>
            </w:r>
          </w:p>
        </w:tc>
      </w:tr>
      <w:tr w:rsidR="00945197" w:rsidRPr="00E106CB" w14:paraId="0E4AF111" w14:textId="77777777" w:rsidTr="0049256C">
        <w:tc>
          <w:tcPr>
            <w:tcW w:w="1070" w:type="pct"/>
            <w:shd w:val="clear" w:color="auto" w:fill="auto"/>
          </w:tcPr>
          <w:p w14:paraId="771F735D" w14:textId="77777777" w:rsidR="00074DE7" w:rsidRDefault="00000000" w:rsidP="00945197">
            <w:pPr>
              <w:rPr>
                <w:rFonts w:cs="Calibri"/>
              </w:rPr>
            </w:pPr>
            <w:hyperlink r:id="rId56" w:anchor="pointer-gestures" w:history="1">
              <w:r w:rsidR="00945197" w:rsidRPr="00B36239">
                <w:rPr>
                  <w:rStyle w:val="Hyperlink"/>
                  <w:rFonts w:cs="Calibri"/>
                </w:rPr>
                <w:t xml:space="preserve">2.5.1 Pointer Gestures </w:t>
              </w:r>
            </w:hyperlink>
            <w:r w:rsidR="00945197">
              <w:rPr>
                <w:rFonts w:cs="Calibri"/>
              </w:rPr>
              <w:t xml:space="preserve">(A) </w:t>
            </w:r>
          </w:p>
          <w:p w14:paraId="3745D7C0" w14:textId="72F2A91D" w:rsidR="00074DE7" w:rsidRDefault="00074DE7" w:rsidP="00945197">
            <w:pPr>
              <w:rPr>
                <w:rFonts w:cs="Calibri"/>
              </w:rPr>
            </w:pPr>
            <w:r>
              <w:rPr>
                <w:rFonts w:cs="Calibri"/>
              </w:rPr>
              <w:t>(2.1)</w:t>
            </w:r>
          </w:p>
          <w:p w14:paraId="43EF4BF2" w14:textId="6206BB21" w:rsidR="00945197" w:rsidRPr="00E106CB" w:rsidRDefault="00074DE7" w:rsidP="00945197">
            <w:pPr>
              <w:rPr>
                <w:rFonts w:cs="Calibri"/>
              </w:rPr>
            </w:pPr>
            <w:r>
              <w:rPr>
                <w:rFonts w:cs="Calibri"/>
              </w:rPr>
              <w:t>A</w:t>
            </w:r>
            <w:r w:rsidR="00945197" w:rsidRPr="00B36239">
              <w:rPr>
                <w:rFonts w:cs="Calibri"/>
              </w:rPr>
              <w:t>ll functionality that uses multipoint or path-based gestures for operation can be operated with a single pointer without a path-based gesture, unless a multipoint or path-based gesture is essential.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4E416BBD" w14:textId="6B6CEEA8" w:rsidR="00945197" w:rsidRPr="00445499" w:rsidRDefault="00851C8E" w:rsidP="00945197">
            <w:pPr>
              <w:rPr>
                <w:rFonts w:cs="Calibri"/>
              </w:rPr>
            </w:pPr>
            <w:r>
              <w:rPr>
                <w:rFonts w:cs="Calibri"/>
              </w:rPr>
              <w:t>Supports (N/A)</w:t>
            </w:r>
          </w:p>
        </w:tc>
        <w:tc>
          <w:tcPr>
            <w:tcW w:w="3084" w:type="pct"/>
            <w:shd w:val="clear" w:color="auto" w:fill="auto"/>
          </w:tcPr>
          <w:p w14:paraId="009C7BED" w14:textId="64A86E6A" w:rsidR="00945197" w:rsidRPr="00E106CB" w:rsidRDefault="007A6957" w:rsidP="00945197">
            <w:pPr>
              <w:rPr>
                <w:rFonts w:cs="Calibri"/>
              </w:rPr>
            </w:pPr>
            <w:r>
              <w:rPr>
                <w:rFonts w:cs="Calibri"/>
              </w:rPr>
              <w:t>Dossier</w:t>
            </w:r>
            <w:r w:rsidR="00632DFB">
              <w:rPr>
                <w:rFonts w:cs="Calibri"/>
              </w:rPr>
              <w:t xml:space="preserve"> does not contain multipoint or path-based gestures.</w:t>
            </w:r>
          </w:p>
        </w:tc>
      </w:tr>
      <w:tr w:rsidR="00945197" w:rsidRPr="00EB45B3" w14:paraId="0AE16058" w14:textId="77777777" w:rsidTr="0049256C">
        <w:tc>
          <w:tcPr>
            <w:tcW w:w="1070" w:type="pct"/>
            <w:shd w:val="clear" w:color="auto" w:fill="auto"/>
          </w:tcPr>
          <w:p w14:paraId="23085DFB" w14:textId="77777777" w:rsidR="00074DE7" w:rsidRDefault="00945197" w:rsidP="00945197">
            <w:r w:rsidRPr="00074DE7">
              <w:rPr>
                <w:rStyle w:val="Hyperlink"/>
                <w:rFonts w:cs="Calibri"/>
              </w:rPr>
              <w:t>2.5.2 Pointer Cancellation</w:t>
            </w:r>
            <w:r w:rsidR="00074DE7">
              <w:rPr>
                <w:rFonts w:cs="Calibri"/>
              </w:rPr>
              <w:t xml:space="preserve"> (</w:t>
            </w:r>
            <w:r w:rsidR="00074DE7">
              <w:t xml:space="preserve">A) </w:t>
            </w:r>
          </w:p>
          <w:p w14:paraId="0A586297" w14:textId="6D8245E6" w:rsidR="00074DE7" w:rsidRDefault="00074DE7" w:rsidP="00945197">
            <w:pPr>
              <w:rPr>
                <w:rFonts w:cs="Calibri"/>
              </w:rPr>
            </w:pPr>
            <w:r>
              <w:rPr>
                <w:rFonts w:cs="Calibri"/>
              </w:rPr>
              <w:t>(2.1)</w:t>
            </w:r>
          </w:p>
          <w:p w14:paraId="38614B78" w14:textId="130A39CE" w:rsidR="00945197" w:rsidRPr="00B36239" w:rsidRDefault="00945197" w:rsidP="00945197">
            <w:pPr>
              <w:rPr>
                <w:rFonts w:cs="Calibri"/>
              </w:rPr>
            </w:pPr>
            <w:r w:rsidRPr="00B36239">
              <w:rPr>
                <w:rFonts w:cs="Calibri"/>
              </w:rPr>
              <w:t>For functionality that can be operated using a single pointer, at least one of the following is true:</w:t>
            </w:r>
          </w:p>
          <w:p w14:paraId="0798FE1C" w14:textId="77777777" w:rsidR="00945197" w:rsidRPr="00B36239" w:rsidRDefault="00945197" w:rsidP="00945197">
            <w:pPr>
              <w:rPr>
                <w:rFonts w:cs="Calibri"/>
              </w:rPr>
            </w:pPr>
          </w:p>
          <w:p w14:paraId="13591E8A" w14:textId="77777777" w:rsidR="00945197" w:rsidRPr="00B36239" w:rsidRDefault="00945197" w:rsidP="00945197">
            <w:pPr>
              <w:pStyle w:val="ListParagraph"/>
              <w:numPr>
                <w:ilvl w:val="0"/>
                <w:numId w:val="22"/>
              </w:numPr>
            </w:pPr>
            <w:r w:rsidRPr="00B36239">
              <w:t>No Down-Event</w:t>
            </w:r>
          </w:p>
          <w:p w14:paraId="48C8FD58" w14:textId="77777777" w:rsidR="00945197" w:rsidRPr="00B36239" w:rsidRDefault="00945197" w:rsidP="00945197">
            <w:pPr>
              <w:pStyle w:val="ListParagraph"/>
              <w:numPr>
                <w:ilvl w:val="0"/>
                <w:numId w:val="22"/>
              </w:numPr>
            </w:pPr>
            <w:r w:rsidRPr="00B36239">
              <w:t>Abort or Undo</w:t>
            </w:r>
          </w:p>
          <w:p w14:paraId="1C7D81A6" w14:textId="77777777" w:rsidR="00945197" w:rsidRPr="00B36239" w:rsidRDefault="00945197" w:rsidP="00945197">
            <w:pPr>
              <w:pStyle w:val="ListParagraph"/>
              <w:numPr>
                <w:ilvl w:val="0"/>
                <w:numId w:val="22"/>
              </w:numPr>
            </w:pPr>
            <w:r w:rsidRPr="00B36239">
              <w:t>Up Reversal</w:t>
            </w:r>
          </w:p>
          <w:p w14:paraId="100D117D" w14:textId="6CA0F777" w:rsidR="00945197" w:rsidRPr="00B36239" w:rsidRDefault="00945197" w:rsidP="00945197">
            <w:pPr>
              <w:pStyle w:val="ListParagraph"/>
              <w:numPr>
                <w:ilvl w:val="0"/>
                <w:numId w:val="22"/>
              </w:numPr>
            </w:pPr>
            <w:r w:rsidRPr="00B36239">
              <w:t>Essential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6064AD1E" w14:textId="42C6FFA5" w:rsidR="00945197" w:rsidRPr="00445499" w:rsidRDefault="00BA1F89" w:rsidP="00945197">
            <w:pPr>
              <w:rPr>
                <w:rFonts w:cs="Calibri"/>
              </w:rPr>
            </w:pPr>
            <w:r>
              <w:rPr>
                <w:rFonts w:cs="Calibri"/>
              </w:rPr>
              <w:t>Supports</w:t>
            </w:r>
          </w:p>
        </w:tc>
        <w:tc>
          <w:tcPr>
            <w:tcW w:w="3084" w:type="pct"/>
            <w:shd w:val="clear" w:color="auto" w:fill="auto"/>
          </w:tcPr>
          <w:p w14:paraId="49E254F0" w14:textId="7B644C94" w:rsidR="00945197" w:rsidRPr="00EB45B3" w:rsidRDefault="00945197" w:rsidP="00945197">
            <w:pPr>
              <w:rPr>
                <w:rFonts w:cs="Calibri"/>
              </w:rPr>
            </w:pPr>
          </w:p>
        </w:tc>
      </w:tr>
      <w:tr w:rsidR="00945197" w:rsidRPr="00E106CB" w14:paraId="33EEBFBB" w14:textId="77777777" w:rsidTr="006A0531">
        <w:tc>
          <w:tcPr>
            <w:tcW w:w="1070" w:type="pct"/>
            <w:shd w:val="clear" w:color="auto" w:fill="auto"/>
          </w:tcPr>
          <w:p w14:paraId="3A002D1A" w14:textId="5166E49C" w:rsidR="00945197" w:rsidRPr="00B36239" w:rsidRDefault="00000000" w:rsidP="00945197">
            <w:pPr>
              <w:rPr>
                <w:rFonts w:cs="Calibri"/>
              </w:rPr>
            </w:pPr>
            <w:hyperlink r:id="rId57" w:anchor="motion-actuation" w:history="1">
              <w:r w:rsidR="00945197" w:rsidRPr="00B36239">
                <w:rPr>
                  <w:rStyle w:val="Hyperlink"/>
                  <w:rFonts w:cs="Calibri"/>
                </w:rPr>
                <w:t xml:space="preserve">2.5.4 Motion Actuation </w:t>
              </w:r>
            </w:hyperlink>
          </w:p>
          <w:p w14:paraId="66275B18" w14:textId="77777777" w:rsidR="0049256C" w:rsidRDefault="0049256C" w:rsidP="00945197">
            <w:pPr>
              <w:rPr>
                <w:rFonts w:cs="Calibri"/>
              </w:rPr>
            </w:pPr>
            <w:r>
              <w:rPr>
                <w:rFonts w:cs="Calibri"/>
              </w:rPr>
              <w:t>(A)</w:t>
            </w:r>
          </w:p>
          <w:p w14:paraId="7560D24D" w14:textId="524E21F7" w:rsidR="0049256C" w:rsidRDefault="0049256C" w:rsidP="00945197">
            <w:pPr>
              <w:rPr>
                <w:rFonts w:cs="Calibri"/>
              </w:rPr>
            </w:pPr>
            <w:r>
              <w:rPr>
                <w:rFonts w:cs="Calibri"/>
              </w:rPr>
              <w:t xml:space="preserve">(2.1) </w:t>
            </w:r>
          </w:p>
          <w:p w14:paraId="33CF00FC" w14:textId="05FDD1A8" w:rsidR="00945197" w:rsidRPr="00B36239" w:rsidRDefault="00945197" w:rsidP="00945197">
            <w:pPr>
              <w:rPr>
                <w:rFonts w:cs="Calibri"/>
              </w:rPr>
            </w:pPr>
            <w:r w:rsidRPr="00B36239">
              <w:rPr>
                <w:rFonts w:cs="Calibri"/>
              </w:rPr>
              <w:t xml:space="preserve">Functionality that can be operated by device motion or user motion can also be operated by user interface components and </w:t>
            </w:r>
            <w:r w:rsidRPr="00B36239">
              <w:rPr>
                <w:rFonts w:cs="Calibri"/>
              </w:rPr>
              <w:lastRenderedPageBreak/>
              <w:t>responding to the motion can be disabled to prevent accidental actuation, except when:</w:t>
            </w:r>
          </w:p>
          <w:p w14:paraId="7C48DF31" w14:textId="77777777" w:rsidR="00945197" w:rsidRPr="00B36239" w:rsidRDefault="00945197" w:rsidP="00945197">
            <w:pPr>
              <w:pStyle w:val="ListParagraph"/>
              <w:numPr>
                <w:ilvl w:val="0"/>
                <w:numId w:val="23"/>
              </w:numPr>
            </w:pPr>
            <w:r w:rsidRPr="00B36239">
              <w:t>Supported Interface</w:t>
            </w:r>
          </w:p>
          <w:p w14:paraId="5B47EFDC" w14:textId="0265BA17" w:rsidR="00945197" w:rsidRPr="00B36239" w:rsidRDefault="00945197" w:rsidP="00945197">
            <w:pPr>
              <w:pStyle w:val="ListParagraph"/>
              <w:numPr>
                <w:ilvl w:val="0"/>
                <w:numId w:val="23"/>
              </w:numPr>
            </w:pPr>
            <w:r w:rsidRPr="00B36239">
              <w:t>Essential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71C9AB5B" w14:textId="1FD92802" w:rsidR="00945197" w:rsidRPr="00445499" w:rsidRDefault="00851C8E" w:rsidP="00945197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Supports (N/A)</w:t>
            </w:r>
          </w:p>
        </w:tc>
        <w:tc>
          <w:tcPr>
            <w:tcW w:w="3084" w:type="pct"/>
            <w:shd w:val="clear" w:color="auto" w:fill="auto"/>
          </w:tcPr>
          <w:p w14:paraId="60BFAA22" w14:textId="147ACD20" w:rsidR="00945197" w:rsidRPr="00E106CB" w:rsidRDefault="007A6957" w:rsidP="00945197">
            <w:pPr>
              <w:rPr>
                <w:rFonts w:cs="Calibri"/>
              </w:rPr>
            </w:pPr>
            <w:r>
              <w:rPr>
                <w:rFonts w:cs="Calibri"/>
              </w:rPr>
              <w:t>Dossier</w:t>
            </w:r>
            <w:r w:rsidR="00632DFB">
              <w:rPr>
                <w:rFonts w:cs="Calibri"/>
              </w:rPr>
              <w:t xml:space="preserve"> does not contain </w:t>
            </w:r>
            <w:r w:rsidR="00D237A6">
              <w:rPr>
                <w:rFonts w:cs="Calibri"/>
              </w:rPr>
              <w:t>motion actuation.</w:t>
            </w:r>
          </w:p>
        </w:tc>
      </w:tr>
    </w:tbl>
    <w:p w14:paraId="5083C537" w14:textId="77777777" w:rsidR="00FB3213" w:rsidRPr="00223628" w:rsidRDefault="00FB3213" w:rsidP="00BD462F"/>
    <w:sectPr w:rsidR="00FB3213" w:rsidRPr="00223628" w:rsidSect="00D55089">
      <w:footerReference w:type="default" r:id="rId58"/>
      <w:pgSz w:w="12240" w:h="15840"/>
      <w:pgMar w:top="720" w:right="720" w:bottom="720" w:left="720" w:header="72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9FB45" w14:textId="77777777" w:rsidR="00D55089" w:rsidRDefault="00D55089" w:rsidP="00CB1F45">
      <w:r>
        <w:separator/>
      </w:r>
    </w:p>
  </w:endnote>
  <w:endnote w:type="continuationSeparator" w:id="0">
    <w:p w14:paraId="7D724DC5" w14:textId="77777777" w:rsidR="00D55089" w:rsidRDefault="00D55089" w:rsidP="00CB1F45">
      <w:r>
        <w:continuationSeparator/>
      </w:r>
    </w:p>
  </w:endnote>
  <w:endnote w:type="continuationNotice" w:id="1">
    <w:p w14:paraId="1F92EA7D" w14:textId="77777777" w:rsidR="00D55089" w:rsidRDefault="00D550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C53C" w14:textId="63ED4237" w:rsidR="00BD4D14" w:rsidRDefault="00BD4D1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  <w:p w14:paraId="5083C53D" w14:textId="77777777" w:rsidR="00BD4D14" w:rsidRDefault="00BD4D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5116F" w14:textId="77777777" w:rsidR="00D55089" w:rsidRDefault="00D55089" w:rsidP="00CB1F45">
      <w:r>
        <w:separator/>
      </w:r>
    </w:p>
  </w:footnote>
  <w:footnote w:type="continuationSeparator" w:id="0">
    <w:p w14:paraId="717C2F0C" w14:textId="77777777" w:rsidR="00D55089" w:rsidRDefault="00D55089" w:rsidP="00CB1F45">
      <w:r>
        <w:continuationSeparator/>
      </w:r>
    </w:p>
  </w:footnote>
  <w:footnote w:type="continuationNotice" w:id="1">
    <w:p w14:paraId="77FF1719" w14:textId="77777777" w:rsidR="00D55089" w:rsidRDefault="00D550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893"/>
    <w:multiLevelType w:val="hybridMultilevel"/>
    <w:tmpl w:val="7DB63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212FC"/>
    <w:multiLevelType w:val="hybridMultilevel"/>
    <w:tmpl w:val="046CF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07DD5"/>
    <w:multiLevelType w:val="hybridMultilevel"/>
    <w:tmpl w:val="2C6A4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DA6D70"/>
    <w:multiLevelType w:val="hybridMultilevel"/>
    <w:tmpl w:val="8148440C"/>
    <w:lvl w:ilvl="0" w:tplc="527498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D445D"/>
    <w:multiLevelType w:val="hybridMultilevel"/>
    <w:tmpl w:val="03DEB35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2314D"/>
    <w:multiLevelType w:val="hybridMultilevel"/>
    <w:tmpl w:val="3064B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174B9"/>
    <w:multiLevelType w:val="hybridMultilevel"/>
    <w:tmpl w:val="80245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10451"/>
    <w:multiLevelType w:val="hybridMultilevel"/>
    <w:tmpl w:val="AE047C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310422"/>
    <w:multiLevelType w:val="hybridMultilevel"/>
    <w:tmpl w:val="71D6A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4542F"/>
    <w:multiLevelType w:val="hybridMultilevel"/>
    <w:tmpl w:val="27789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601B6"/>
    <w:multiLevelType w:val="hybridMultilevel"/>
    <w:tmpl w:val="97D2E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808D2"/>
    <w:multiLevelType w:val="hybridMultilevel"/>
    <w:tmpl w:val="23107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B1873"/>
    <w:multiLevelType w:val="hybridMultilevel"/>
    <w:tmpl w:val="2DF0CF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12109D"/>
    <w:multiLevelType w:val="hybridMultilevel"/>
    <w:tmpl w:val="20F82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04B45"/>
    <w:multiLevelType w:val="hybridMultilevel"/>
    <w:tmpl w:val="CD98F000"/>
    <w:lvl w:ilvl="0" w:tplc="527498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F09F2"/>
    <w:multiLevelType w:val="hybridMultilevel"/>
    <w:tmpl w:val="9A762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97FBC"/>
    <w:multiLevelType w:val="hybridMultilevel"/>
    <w:tmpl w:val="55A87B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C22C97"/>
    <w:multiLevelType w:val="hybridMultilevel"/>
    <w:tmpl w:val="B6128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9F0EF8"/>
    <w:multiLevelType w:val="hybridMultilevel"/>
    <w:tmpl w:val="B0F41D32"/>
    <w:lvl w:ilvl="0" w:tplc="36887B46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F6427"/>
    <w:multiLevelType w:val="hybridMultilevel"/>
    <w:tmpl w:val="F508D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81741"/>
    <w:multiLevelType w:val="multilevel"/>
    <w:tmpl w:val="96EE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6783DA3"/>
    <w:multiLevelType w:val="hybridMultilevel"/>
    <w:tmpl w:val="A2B6A4C8"/>
    <w:lvl w:ilvl="0" w:tplc="4808E4D6">
      <w:start w:val="1"/>
      <w:numFmt w:val="lowerRoman"/>
      <w:lvlText w:val="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F50239"/>
    <w:multiLevelType w:val="hybridMultilevel"/>
    <w:tmpl w:val="D2B6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312822">
    <w:abstractNumId w:val="5"/>
  </w:num>
  <w:num w:numId="2" w16cid:durableId="1966888064">
    <w:abstractNumId w:val="5"/>
  </w:num>
  <w:num w:numId="3" w16cid:durableId="936601169">
    <w:abstractNumId w:val="6"/>
  </w:num>
  <w:num w:numId="4" w16cid:durableId="46488792">
    <w:abstractNumId w:val="8"/>
  </w:num>
  <w:num w:numId="5" w16cid:durableId="2039117781">
    <w:abstractNumId w:val="0"/>
  </w:num>
  <w:num w:numId="6" w16cid:durableId="237835143">
    <w:abstractNumId w:val="1"/>
  </w:num>
  <w:num w:numId="7" w16cid:durableId="218054454">
    <w:abstractNumId w:val="11"/>
  </w:num>
  <w:num w:numId="8" w16cid:durableId="1835802907">
    <w:abstractNumId w:val="2"/>
  </w:num>
  <w:num w:numId="9" w16cid:durableId="625357992">
    <w:abstractNumId w:val="20"/>
  </w:num>
  <w:num w:numId="10" w16cid:durableId="2662375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398392">
    <w:abstractNumId w:val="15"/>
  </w:num>
  <w:num w:numId="12" w16cid:durableId="682705505">
    <w:abstractNumId w:val="12"/>
  </w:num>
  <w:num w:numId="13" w16cid:durableId="268317324">
    <w:abstractNumId w:val="4"/>
  </w:num>
  <w:num w:numId="14" w16cid:durableId="1042678047">
    <w:abstractNumId w:val="21"/>
  </w:num>
  <w:num w:numId="15" w16cid:durableId="1500928307">
    <w:abstractNumId w:val="18"/>
  </w:num>
  <w:num w:numId="16" w16cid:durableId="40399964">
    <w:abstractNumId w:val="3"/>
  </w:num>
  <w:num w:numId="17" w16cid:durableId="1022126681">
    <w:abstractNumId w:val="22"/>
  </w:num>
  <w:num w:numId="18" w16cid:durableId="1707757903">
    <w:abstractNumId w:val="14"/>
  </w:num>
  <w:num w:numId="19" w16cid:durableId="1938321200">
    <w:abstractNumId w:val="10"/>
  </w:num>
  <w:num w:numId="20" w16cid:durableId="1358580193">
    <w:abstractNumId w:val="17"/>
  </w:num>
  <w:num w:numId="21" w16cid:durableId="1891111279">
    <w:abstractNumId w:val="13"/>
  </w:num>
  <w:num w:numId="22" w16cid:durableId="1955819748">
    <w:abstractNumId w:val="16"/>
  </w:num>
  <w:num w:numId="23" w16cid:durableId="732659496">
    <w:abstractNumId w:val="7"/>
  </w:num>
  <w:num w:numId="24" w16cid:durableId="1948803266">
    <w:abstractNumId w:val="19"/>
  </w:num>
  <w:num w:numId="25" w16cid:durableId="14291540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628"/>
    <w:rsid w:val="00001A0B"/>
    <w:rsid w:val="0000221C"/>
    <w:rsid w:val="00002461"/>
    <w:rsid w:val="000030E1"/>
    <w:rsid w:val="00003CA4"/>
    <w:rsid w:val="00003DBE"/>
    <w:rsid w:val="0000601A"/>
    <w:rsid w:val="0000691A"/>
    <w:rsid w:val="00006C6A"/>
    <w:rsid w:val="00010141"/>
    <w:rsid w:val="000107A1"/>
    <w:rsid w:val="0001210F"/>
    <w:rsid w:val="000134B3"/>
    <w:rsid w:val="00016266"/>
    <w:rsid w:val="000166EC"/>
    <w:rsid w:val="00016AE7"/>
    <w:rsid w:val="00020D93"/>
    <w:rsid w:val="00021863"/>
    <w:rsid w:val="0002232A"/>
    <w:rsid w:val="00025F83"/>
    <w:rsid w:val="00026452"/>
    <w:rsid w:val="000268CF"/>
    <w:rsid w:val="00026C89"/>
    <w:rsid w:val="00026F56"/>
    <w:rsid w:val="000274E3"/>
    <w:rsid w:val="00031559"/>
    <w:rsid w:val="00032923"/>
    <w:rsid w:val="00034A78"/>
    <w:rsid w:val="000362F0"/>
    <w:rsid w:val="000369E9"/>
    <w:rsid w:val="00036A07"/>
    <w:rsid w:val="0003739C"/>
    <w:rsid w:val="000379B8"/>
    <w:rsid w:val="00037B78"/>
    <w:rsid w:val="00037EC5"/>
    <w:rsid w:val="000426CE"/>
    <w:rsid w:val="00042BAA"/>
    <w:rsid w:val="00044D50"/>
    <w:rsid w:val="000454F4"/>
    <w:rsid w:val="0004609C"/>
    <w:rsid w:val="000464D9"/>
    <w:rsid w:val="00051344"/>
    <w:rsid w:val="0005183F"/>
    <w:rsid w:val="0005287A"/>
    <w:rsid w:val="00052C24"/>
    <w:rsid w:val="00052DC9"/>
    <w:rsid w:val="00053C14"/>
    <w:rsid w:val="000540DA"/>
    <w:rsid w:val="000546CA"/>
    <w:rsid w:val="00055116"/>
    <w:rsid w:val="0005535B"/>
    <w:rsid w:val="000566DE"/>
    <w:rsid w:val="00056FCC"/>
    <w:rsid w:val="000571C7"/>
    <w:rsid w:val="00061A19"/>
    <w:rsid w:val="00061FB9"/>
    <w:rsid w:val="000625AC"/>
    <w:rsid w:val="000644F0"/>
    <w:rsid w:val="0006471D"/>
    <w:rsid w:val="000649B0"/>
    <w:rsid w:val="00065D12"/>
    <w:rsid w:val="000664A6"/>
    <w:rsid w:val="00070799"/>
    <w:rsid w:val="00070E67"/>
    <w:rsid w:val="00070E8C"/>
    <w:rsid w:val="00071502"/>
    <w:rsid w:val="000743A1"/>
    <w:rsid w:val="00074695"/>
    <w:rsid w:val="00074DE7"/>
    <w:rsid w:val="00074E31"/>
    <w:rsid w:val="00076E60"/>
    <w:rsid w:val="00077467"/>
    <w:rsid w:val="00080725"/>
    <w:rsid w:val="00080814"/>
    <w:rsid w:val="00080A49"/>
    <w:rsid w:val="000810F4"/>
    <w:rsid w:val="000816F8"/>
    <w:rsid w:val="00081884"/>
    <w:rsid w:val="000850E5"/>
    <w:rsid w:val="00085566"/>
    <w:rsid w:val="00085A7E"/>
    <w:rsid w:val="00085A84"/>
    <w:rsid w:val="00085DB0"/>
    <w:rsid w:val="00085F51"/>
    <w:rsid w:val="00087B27"/>
    <w:rsid w:val="00087E49"/>
    <w:rsid w:val="00091898"/>
    <w:rsid w:val="00092F89"/>
    <w:rsid w:val="00095169"/>
    <w:rsid w:val="00095510"/>
    <w:rsid w:val="00096891"/>
    <w:rsid w:val="000975A4"/>
    <w:rsid w:val="00097C54"/>
    <w:rsid w:val="000A107D"/>
    <w:rsid w:val="000A182A"/>
    <w:rsid w:val="000A1C34"/>
    <w:rsid w:val="000A27F3"/>
    <w:rsid w:val="000A2C27"/>
    <w:rsid w:val="000A2D67"/>
    <w:rsid w:val="000A2DA8"/>
    <w:rsid w:val="000A2FC8"/>
    <w:rsid w:val="000A35D1"/>
    <w:rsid w:val="000A372E"/>
    <w:rsid w:val="000A493B"/>
    <w:rsid w:val="000A58FF"/>
    <w:rsid w:val="000A5B8D"/>
    <w:rsid w:val="000A5BF3"/>
    <w:rsid w:val="000A5F12"/>
    <w:rsid w:val="000A6D57"/>
    <w:rsid w:val="000A6E63"/>
    <w:rsid w:val="000A70F6"/>
    <w:rsid w:val="000A7251"/>
    <w:rsid w:val="000B067D"/>
    <w:rsid w:val="000B2DC4"/>
    <w:rsid w:val="000B495C"/>
    <w:rsid w:val="000B50E4"/>
    <w:rsid w:val="000B5323"/>
    <w:rsid w:val="000B73B5"/>
    <w:rsid w:val="000B7415"/>
    <w:rsid w:val="000B778E"/>
    <w:rsid w:val="000C13F2"/>
    <w:rsid w:val="000C1F63"/>
    <w:rsid w:val="000C3AD1"/>
    <w:rsid w:val="000C3AD8"/>
    <w:rsid w:val="000C4DEE"/>
    <w:rsid w:val="000C5679"/>
    <w:rsid w:val="000C5E0E"/>
    <w:rsid w:val="000C6DBD"/>
    <w:rsid w:val="000C7C17"/>
    <w:rsid w:val="000C7C9D"/>
    <w:rsid w:val="000D123F"/>
    <w:rsid w:val="000D2716"/>
    <w:rsid w:val="000D28F6"/>
    <w:rsid w:val="000D365D"/>
    <w:rsid w:val="000D3FE9"/>
    <w:rsid w:val="000D431C"/>
    <w:rsid w:val="000D620C"/>
    <w:rsid w:val="000D6613"/>
    <w:rsid w:val="000E04FE"/>
    <w:rsid w:val="000E144B"/>
    <w:rsid w:val="000E1B60"/>
    <w:rsid w:val="000E2B85"/>
    <w:rsid w:val="000E2D19"/>
    <w:rsid w:val="000E33F4"/>
    <w:rsid w:val="000E3A17"/>
    <w:rsid w:val="000E3C9A"/>
    <w:rsid w:val="000E4401"/>
    <w:rsid w:val="000E5034"/>
    <w:rsid w:val="000E6777"/>
    <w:rsid w:val="000E7DCA"/>
    <w:rsid w:val="000F2A8E"/>
    <w:rsid w:val="000F2C9E"/>
    <w:rsid w:val="000F394C"/>
    <w:rsid w:val="000F446D"/>
    <w:rsid w:val="000F6F1E"/>
    <w:rsid w:val="000F731A"/>
    <w:rsid w:val="000F7D1C"/>
    <w:rsid w:val="000F7D28"/>
    <w:rsid w:val="000F7D30"/>
    <w:rsid w:val="0010092C"/>
    <w:rsid w:val="001018A3"/>
    <w:rsid w:val="001018ED"/>
    <w:rsid w:val="00102D49"/>
    <w:rsid w:val="00103FEB"/>
    <w:rsid w:val="00104104"/>
    <w:rsid w:val="00104654"/>
    <w:rsid w:val="001049AF"/>
    <w:rsid w:val="00106272"/>
    <w:rsid w:val="001073B6"/>
    <w:rsid w:val="00107EBA"/>
    <w:rsid w:val="00110375"/>
    <w:rsid w:val="001104D2"/>
    <w:rsid w:val="00110D7C"/>
    <w:rsid w:val="001112F3"/>
    <w:rsid w:val="0011162B"/>
    <w:rsid w:val="00111FED"/>
    <w:rsid w:val="00112340"/>
    <w:rsid w:val="00113112"/>
    <w:rsid w:val="0011319A"/>
    <w:rsid w:val="001132BE"/>
    <w:rsid w:val="00113389"/>
    <w:rsid w:val="001134A6"/>
    <w:rsid w:val="00113ED5"/>
    <w:rsid w:val="001148F3"/>
    <w:rsid w:val="00115C7F"/>
    <w:rsid w:val="0011754B"/>
    <w:rsid w:val="00117F1D"/>
    <w:rsid w:val="0012156E"/>
    <w:rsid w:val="0012196B"/>
    <w:rsid w:val="00122070"/>
    <w:rsid w:val="00122422"/>
    <w:rsid w:val="0012397D"/>
    <w:rsid w:val="00123F66"/>
    <w:rsid w:val="00124355"/>
    <w:rsid w:val="00124749"/>
    <w:rsid w:val="00126E3D"/>
    <w:rsid w:val="00127D00"/>
    <w:rsid w:val="0013037C"/>
    <w:rsid w:val="0013097A"/>
    <w:rsid w:val="00130B66"/>
    <w:rsid w:val="00131564"/>
    <w:rsid w:val="0013274B"/>
    <w:rsid w:val="00132777"/>
    <w:rsid w:val="001344FD"/>
    <w:rsid w:val="00135D4D"/>
    <w:rsid w:val="00135D81"/>
    <w:rsid w:val="00136A10"/>
    <w:rsid w:val="00137097"/>
    <w:rsid w:val="00137281"/>
    <w:rsid w:val="00137BD0"/>
    <w:rsid w:val="001408FF"/>
    <w:rsid w:val="00141698"/>
    <w:rsid w:val="00141B53"/>
    <w:rsid w:val="001425C6"/>
    <w:rsid w:val="001428E9"/>
    <w:rsid w:val="0014298A"/>
    <w:rsid w:val="00142B9E"/>
    <w:rsid w:val="00143125"/>
    <w:rsid w:val="00143153"/>
    <w:rsid w:val="0014522A"/>
    <w:rsid w:val="00147C37"/>
    <w:rsid w:val="001507CF"/>
    <w:rsid w:val="001516EB"/>
    <w:rsid w:val="001517CE"/>
    <w:rsid w:val="001517EE"/>
    <w:rsid w:val="00151B1F"/>
    <w:rsid w:val="00152B58"/>
    <w:rsid w:val="00152F8A"/>
    <w:rsid w:val="001543E3"/>
    <w:rsid w:val="001544D5"/>
    <w:rsid w:val="00154AF1"/>
    <w:rsid w:val="00155B1F"/>
    <w:rsid w:val="00155C61"/>
    <w:rsid w:val="001566F0"/>
    <w:rsid w:val="00156A34"/>
    <w:rsid w:val="00157282"/>
    <w:rsid w:val="001604AA"/>
    <w:rsid w:val="00160EBC"/>
    <w:rsid w:val="0016230A"/>
    <w:rsid w:val="00163F4A"/>
    <w:rsid w:val="001654E8"/>
    <w:rsid w:val="00166029"/>
    <w:rsid w:val="00166A01"/>
    <w:rsid w:val="0017096D"/>
    <w:rsid w:val="0017125F"/>
    <w:rsid w:val="00172F35"/>
    <w:rsid w:val="001731F6"/>
    <w:rsid w:val="00173783"/>
    <w:rsid w:val="00175207"/>
    <w:rsid w:val="00176A09"/>
    <w:rsid w:val="00176BE9"/>
    <w:rsid w:val="00180388"/>
    <w:rsid w:val="001815C8"/>
    <w:rsid w:val="001816E5"/>
    <w:rsid w:val="00181B5B"/>
    <w:rsid w:val="00181CCC"/>
    <w:rsid w:val="00181D0C"/>
    <w:rsid w:val="00181F4D"/>
    <w:rsid w:val="00183160"/>
    <w:rsid w:val="001833A3"/>
    <w:rsid w:val="001833A9"/>
    <w:rsid w:val="00183532"/>
    <w:rsid w:val="00184F3C"/>
    <w:rsid w:val="00185501"/>
    <w:rsid w:val="00186FCF"/>
    <w:rsid w:val="001878AC"/>
    <w:rsid w:val="001907A8"/>
    <w:rsid w:val="0019095D"/>
    <w:rsid w:val="001914DC"/>
    <w:rsid w:val="001920F4"/>
    <w:rsid w:val="00192458"/>
    <w:rsid w:val="00193231"/>
    <w:rsid w:val="00194FD0"/>
    <w:rsid w:val="00197ABD"/>
    <w:rsid w:val="00197BA6"/>
    <w:rsid w:val="001A059F"/>
    <w:rsid w:val="001A0F37"/>
    <w:rsid w:val="001A10D0"/>
    <w:rsid w:val="001A2474"/>
    <w:rsid w:val="001A3053"/>
    <w:rsid w:val="001A3948"/>
    <w:rsid w:val="001A4DF1"/>
    <w:rsid w:val="001A58BE"/>
    <w:rsid w:val="001A6A4D"/>
    <w:rsid w:val="001A7611"/>
    <w:rsid w:val="001B0681"/>
    <w:rsid w:val="001B0700"/>
    <w:rsid w:val="001B0C47"/>
    <w:rsid w:val="001B108D"/>
    <w:rsid w:val="001B19AD"/>
    <w:rsid w:val="001B1A04"/>
    <w:rsid w:val="001B1C87"/>
    <w:rsid w:val="001B30B1"/>
    <w:rsid w:val="001B4B3E"/>
    <w:rsid w:val="001B50E4"/>
    <w:rsid w:val="001C0FF8"/>
    <w:rsid w:val="001C1BF7"/>
    <w:rsid w:val="001C3571"/>
    <w:rsid w:val="001C3B1E"/>
    <w:rsid w:val="001C42F6"/>
    <w:rsid w:val="001C4645"/>
    <w:rsid w:val="001C49BE"/>
    <w:rsid w:val="001C52BD"/>
    <w:rsid w:val="001C5B97"/>
    <w:rsid w:val="001C6B3F"/>
    <w:rsid w:val="001C79EE"/>
    <w:rsid w:val="001D07A5"/>
    <w:rsid w:val="001D1025"/>
    <w:rsid w:val="001D281A"/>
    <w:rsid w:val="001D47BF"/>
    <w:rsid w:val="001D4AC3"/>
    <w:rsid w:val="001D5CE8"/>
    <w:rsid w:val="001D6983"/>
    <w:rsid w:val="001D6E16"/>
    <w:rsid w:val="001D71DD"/>
    <w:rsid w:val="001E173C"/>
    <w:rsid w:val="001E2D8E"/>
    <w:rsid w:val="001E3B8D"/>
    <w:rsid w:val="001E5B66"/>
    <w:rsid w:val="001E661B"/>
    <w:rsid w:val="001F0453"/>
    <w:rsid w:val="001F097E"/>
    <w:rsid w:val="001F0EB7"/>
    <w:rsid w:val="001F157F"/>
    <w:rsid w:val="001F1C5A"/>
    <w:rsid w:val="001F27C7"/>
    <w:rsid w:val="001F34C6"/>
    <w:rsid w:val="001F397E"/>
    <w:rsid w:val="001F3C09"/>
    <w:rsid w:val="001F6275"/>
    <w:rsid w:val="001F7042"/>
    <w:rsid w:val="001F76FC"/>
    <w:rsid w:val="001F7D1B"/>
    <w:rsid w:val="00200402"/>
    <w:rsid w:val="00201D13"/>
    <w:rsid w:val="00201F1C"/>
    <w:rsid w:val="00202976"/>
    <w:rsid w:val="00205DAD"/>
    <w:rsid w:val="00206459"/>
    <w:rsid w:val="00206B68"/>
    <w:rsid w:val="00210169"/>
    <w:rsid w:val="00210808"/>
    <w:rsid w:val="00211F4F"/>
    <w:rsid w:val="00212394"/>
    <w:rsid w:val="00212F8B"/>
    <w:rsid w:val="002132AF"/>
    <w:rsid w:val="002140F9"/>
    <w:rsid w:val="00214C26"/>
    <w:rsid w:val="00215436"/>
    <w:rsid w:val="00215ED2"/>
    <w:rsid w:val="002164A7"/>
    <w:rsid w:val="002165C2"/>
    <w:rsid w:val="00216B27"/>
    <w:rsid w:val="00216C88"/>
    <w:rsid w:val="00216D72"/>
    <w:rsid w:val="002171E2"/>
    <w:rsid w:val="00222245"/>
    <w:rsid w:val="00222532"/>
    <w:rsid w:val="0022255D"/>
    <w:rsid w:val="00222602"/>
    <w:rsid w:val="00222B09"/>
    <w:rsid w:val="00223628"/>
    <w:rsid w:val="00223EC7"/>
    <w:rsid w:val="00224401"/>
    <w:rsid w:val="0022636C"/>
    <w:rsid w:val="00226C45"/>
    <w:rsid w:val="00230975"/>
    <w:rsid w:val="00232445"/>
    <w:rsid w:val="00233C0D"/>
    <w:rsid w:val="00235345"/>
    <w:rsid w:val="00240B7D"/>
    <w:rsid w:val="0024181D"/>
    <w:rsid w:val="00241DC9"/>
    <w:rsid w:val="002427DA"/>
    <w:rsid w:val="002435AD"/>
    <w:rsid w:val="00243AA6"/>
    <w:rsid w:val="00243AB3"/>
    <w:rsid w:val="00244AB9"/>
    <w:rsid w:val="00244E49"/>
    <w:rsid w:val="002450CF"/>
    <w:rsid w:val="00245539"/>
    <w:rsid w:val="00246BAD"/>
    <w:rsid w:val="00246F1F"/>
    <w:rsid w:val="0025028B"/>
    <w:rsid w:val="0025097D"/>
    <w:rsid w:val="002516ED"/>
    <w:rsid w:val="00251C37"/>
    <w:rsid w:val="00251C48"/>
    <w:rsid w:val="00253468"/>
    <w:rsid w:val="00254355"/>
    <w:rsid w:val="00254DEC"/>
    <w:rsid w:val="00254F0C"/>
    <w:rsid w:val="0025606E"/>
    <w:rsid w:val="00256082"/>
    <w:rsid w:val="002568FF"/>
    <w:rsid w:val="00257BF9"/>
    <w:rsid w:val="002604D9"/>
    <w:rsid w:val="0026143F"/>
    <w:rsid w:val="00261B53"/>
    <w:rsid w:val="0026254A"/>
    <w:rsid w:val="00262F1D"/>
    <w:rsid w:val="002642E7"/>
    <w:rsid w:val="002643B7"/>
    <w:rsid w:val="00264B02"/>
    <w:rsid w:val="00264BB6"/>
    <w:rsid w:val="00264D93"/>
    <w:rsid w:val="002650D4"/>
    <w:rsid w:val="00266A3F"/>
    <w:rsid w:val="00266B58"/>
    <w:rsid w:val="00267685"/>
    <w:rsid w:val="00267AAB"/>
    <w:rsid w:val="00270963"/>
    <w:rsid w:val="00271542"/>
    <w:rsid w:val="00271AC2"/>
    <w:rsid w:val="00272EBB"/>
    <w:rsid w:val="0027408C"/>
    <w:rsid w:val="002751CE"/>
    <w:rsid w:val="00275D0B"/>
    <w:rsid w:val="002760EE"/>
    <w:rsid w:val="002764A4"/>
    <w:rsid w:val="002771B8"/>
    <w:rsid w:val="0027725C"/>
    <w:rsid w:val="00277866"/>
    <w:rsid w:val="00277EB1"/>
    <w:rsid w:val="00280CFD"/>
    <w:rsid w:val="00281F7E"/>
    <w:rsid w:val="00285878"/>
    <w:rsid w:val="002859AB"/>
    <w:rsid w:val="002869AC"/>
    <w:rsid w:val="00287848"/>
    <w:rsid w:val="00291CCC"/>
    <w:rsid w:val="00291ED7"/>
    <w:rsid w:val="002923AF"/>
    <w:rsid w:val="00292C1C"/>
    <w:rsid w:val="00292FB9"/>
    <w:rsid w:val="00294A32"/>
    <w:rsid w:val="00294C12"/>
    <w:rsid w:val="00295305"/>
    <w:rsid w:val="00295DE6"/>
    <w:rsid w:val="00296640"/>
    <w:rsid w:val="00297302"/>
    <w:rsid w:val="002A0EE7"/>
    <w:rsid w:val="002A25C9"/>
    <w:rsid w:val="002A391B"/>
    <w:rsid w:val="002A3DEB"/>
    <w:rsid w:val="002A438B"/>
    <w:rsid w:val="002A4F75"/>
    <w:rsid w:val="002A524F"/>
    <w:rsid w:val="002A58F2"/>
    <w:rsid w:val="002A5919"/>
    <w:rsid w:val="002A6D57"/>
    <w:rsid w:val="002A703B"/>
    <w:rsid w:val="002A75D4"/>
    <w:rsid w:val="002A7D98"/>
    <w:rsid w:val="002B0389"/>
    <w:rsid w:val="002B1E33"/>
    <w:rsid w:val="002B1F32"/>
    <w:rsid w:val="002B3201"/>
    <w:rsid w:val="002B340C"/>
    <w:rsid w:val="002B4065"/>
    <w:rsid w:val="002B433A"/>
    <w:rsid w:val="002B55A4"/>
    <w:rsid w:val="002B6B28"/>
    <w:rsid w:val="002C0129"/>
    <w:rsid w:val="002C01B1"/>
    <w:rsid w:val="002C134A"/>
    <w:rsid w:val="002C1AB2"/>
    <w:rsid w:val="002C1EA1"/>
    <w:rsid w:val="002C25A7"/>
    <w:rsid w:val="002C41B9"/>
    <w:rsid w:val="002C4348"/>
    <w:rsid w:val="002C5CE9"/>
    <w:rsid w:val="002C6839"/>
    <w:rsid w:val="002C71ED"/>
    <w:rsid w:val="002C7B01"/>
    <w:rsid w:val="002D06A3"/>
    <w:rsid w:val="002D09A2"/>
    <w:rsid w:val="002D1BA0"/>
    <w:rsid w:val="002D3760"/>
    <w:rsid w:val="002D388B"/>
    <w:rsid w:val="002D3B49"/>
    <w:rsid w:val="002D4EC9"/>
    <w:rsid w:val="002D4FCF"/>
    <w:rsid w:val="002D5D49"/>
    <w:rsid w:val="002D5EE5"/>
    <w:rsid w:val="002D6538"/>
    <w:rsid w:val="002D680D"/>
    <w:rsid w:val="002D76CC"/>
    <w:rsid w:val="002D78DC"/>
    <w:rsid w:val="002D7DA0"/>
    <w:rsid w:val="002E003A"/>
    <w:rsid w:val="002E10EA"/>
    <w:rsid w:val="002E14CA"/>
    <w:rsid w:val="002E1A1E"/>
    <w:rsid w:val="002E2956"/>
    <w:rsid w:val="002E2A02"/>
    <w:rsid w:val="002E3832"/>
    <w:rsid w:val="002E4B4A"/>
    <w:rsid w:val="002E4E85"/>
    <w:rsid w:val="002E55ED"/>
    <w:rsid w:val="002E5CAC"/>
    <w:rsid w:val="002E5DFD"/>
    <w:rsid w:val="002E616B"/>
    <w:rsid w:val="002F035D"/>
    <w:rsid w:val="002F03D5"/>
    <w:rsid w:val="002F1A35"/>
    <w:rsid w:val="002F1EA8"/>
    <w:rsid w:val="002F27ED"/>
    <w:rsid w:val="002F3368"/>
    <w:rsid w:val="002F444F"/>
    <w:rsid w:val="002F494C"/>
    <w:rsid w:val="002F52DE"/>
    <w:rsid w:val="002F587A"/>
    <w:rsid w:val="002F5F5C"/>
    <w:rsid w:val="002F778A"/>
    <w:rsid w:val="002F77FF"/>
    <w:rsid w:val="003002D4"/>
    <w:rsid w:val="00301511"/>
    <w:rsid w:val="0030181F"/>
    <w:rsid w:val="00302780"/>
    <w:rsid w:val="003029AF"/>
    <w:rsid w:val="00305A6E"/>
    <w:rsid w:val="00305E91"/>
    <w:rsid w:val="003071C3"/>
    <w:rsid w:val="00310BDB"/>
    <w:rsid w:val="00311E6C"/>
    <w:rsid w:val="00312149"/>
    <w:rsid w:val="0031314B"/>
    <w:rsid w:val="003136B3"/>
    <w:rsid w:val="00315194"/>
    <w:rsid w:val="0031535B"/>
    <w:rsid w:val="00317276"/>
    <w:rsid w:val="00317EF4"/>
    <w:rsid w:val="003216EC"/>
    <w:rsid w:val="003233DD"/>
    <w:rsid w:val="003241C9"/>
    <w:rsid w:val="0032686E"/>
    <w:rsid w:val="00327BB7"/>
    <w:rsid w:val="00330891"/>
    <w:rsid w:val="00330F5E"/>
    <w:rsid w:val="00333234"/>
    <w:rsid w:val="003336CF"/>
    <w:rsid w:val="00333AC5"/>
    <w:rsid w:val="00333CCA"/>
    <w:rsid w:val="003344F2"/>
    <w:rsid w:val="00334AF8"/>
    <w:rsid w:val="00335237"/>
    <w:rsid w:val="00337602"/>
    <w:rsid w:val="003403C4"/>
    <w:rsid w:val="00343152"/>
    <w:rsid w:val="003445AD"/>
    <w:rsid w:val="00344997"/>
    <w:rsid w:val="00344A6F"/>
    <w:rsid w:val="00344FE6"/>
    <w:rsid w:val="0034526A"/>
    <w:rsid w:val="00345541"/>
    <w:rsid w:val="00346420"/>
    <w:rsid w:val="0034670E"/>
    <w:rsid w:val="00346AE7"/>
    <w:rsid w:val="00347626"/>
    <w:rsid w:val="00350DF0"/>
    <w:rsid w:val="00352288"/>
    <w:rsid w:val="00353956"/>
    <w:rsid w:val="0035444D"/>
    <w:rsid w:val="003555E7"/>
    <w:rsid w:val="0035659D"/>
    <w:rsid w:val="00356E9C"/>
    <w:rsid w:val="003578E4"/>
    <w:rsid w:val="003579F1"/>
    <w:rsid w:val="0036011B"/>
    <w:rsid w:val="00360CD3"/>
    <w:rsid w:val="00362469"/>
    <w:rsid w:val="00362EA0"/>
    <w:rsid w:val="0036338F"/>
    <w:rsid w:val="00365060"/>
    <w:rsid w:val="00365905"/>
    <w:rsid w:val="00365AB6"/>
    <w:rsid w:val="003663E1"/>
    <w:rsid w:val="00366743"/>
    <w:rsid w:val="00367D7D"/>
    <w:rsid w:val="00370AEE"/>
    <w:rsid w:val="00370BB8"/>
    <w:rsid w:val="003729EC"/>
    <w:rsid w:val="00372FB6"/>
    <w:rsid w:val="003739E6"/>
    <w:rsid w:val="00373F5D"/>
    <w:rsid w:val="00374FC7"/>
    <w:rsid w:val="0037630C"/>
    <w:rsid w:val="00376441"/>
    <w:rsid w:val="00377038"/>
    <w:rsid w:val="00377BF8"/>
    <w:rsid w:val="00380251"/>
    <w:rsid w:val="00380ABD"/>
    <w:rsid w:val="0038126E"/>
    <w:rsid w:val="00381FF4"/>
    <w:rsid w:val="00383E51"/>
    <w:rsid w:val="00385135"/>
    <w:rsid w:val="003851BD"/>
    <w:rsid w:val="0038664E"/>
    <w:rsid w:val="0038687F"/>
    <w:rsid w:val="00386C07"/>
    <w:rsid w:val="00386C38"/>
    <w:rsid w:val="00387740"/>
    <w:rsid w:val="00390B5C"/>
    <w:rsid w:val="00390BC6"/>
    <w:rsid w:val="00392592"/>
    <w:rsid w:val="003925EC"/>
    <w:rsid w:val="00392CBB"/>
    <w:rsid w:val="003932CE"/>
    <w:rsid w:val="003940D6"/>
    <w:rsid w:val="0039412D"/>
    <w:rsid w:val="0039416D"/>
    <w:rsid w:val="00394C35"/>
    <w:rsid w:val="00394D95"/>
    <w:rsid w:val="00397BDB"/>
    <w:rsid w:val="00397E1B"/>
    <w:rsid w:val="003A0A5F"/>
    <w:rsid w:val="003A1204"/>
    <w:rsid w:val="003A1989"/>
    <w:rsid w:val="003A2385"/>
    <w:rsid w:val="003A2A91"/>
    <w:rsid w:val="003A2E11"/>
    <w:rsid w:val="003A3268"/>
    <w:rsid w:val="003A3AB5"/>
    <w:rsid w:val="003A3FA0"/>
    <w:rsid w:val="003A486A"/>
    <w:rsid w:val="003A57F3"/>
    <w:rsid w:val="003A5ADD"/>
    <w:rsid w:val="003A659C"/>
    <w:rsid w:val="003B03E9"/>
    <w:rsid w:val="003B09A8"/>
    <w:rsid w:val="003B0F8D"/>
    <w:rsid w:val="003B1160"/>
    <w:rsid w:val="003B2AC9"/>
    <w:rsid w:val="003B3707"/>
    <w:rsid w:val="003B3DDE"/>
    <w:rsid w:val="003B4752"/>
    <w:rsid w:val="003B4835"/>
    <w:rsid w:val="003B4CF2"/>
    <w:rsid w:val="003B4D8F"/>
    <w:rsid w:val="003B55D3"/>
    <w:rsid w:val="003B5992"/>
    <w:rsid w:val="003B5E6A"/>
    <w:rsid w:val="003B6416"/>
    <w:rsid w:val="003B6AF0"/>
    <w:rsid w:val="003B7548"/>
    <w:rsid w:val="003B7C21"/>
    <w:rsid w:val="003C0841"/>
    <w:rsid w:val="003C115C"/>
    <w:rsid w:val="003C262B"/>
    <w:rsid w:val="003C3730"/>
    <w:rsid w:val="003C4890"/>
    <w:rsid w:val="003C5015"/>
    <w:rsid w:val="003C5868"/>
    <w:rsid w:val="003C5878"/>
    <w:rsid w:val="003C7BF6"/>
    <w:rsid w:val="003C7E3F"/>
    <w:rsid w:val="003D02B9"/>
    <w:rsid w:val="003D057E"/>
    <w:rsid w:val="003D0C8B"/>
    <w:rsid w:val="003D21D9"/>
    <w:rsid w:val="003D2B3D"/>
    <w:rsid w:val="003D2F20"/>
    <w:rsid w:val="003D4287"/>
    <w:rsid w:val="003D44A5"/>
    <w:rsid w:val="003D4AC2"/>
    <w:rsid w:val="003D650B"/>
    <w:rsid w:val="003D79F1"/>
    <w:rsid w:val="003E13ED"/>
    <w:rsid w:val="003E2369"/>
    <w:rsid w:val="003E3C38"/>
    <w:rsid w:val="003E427A"/>
    <w:rsid w:val="003E48C6"/>
    <w:rsid w:val="003E4A63"/>
    <w:rsid w:val="003E5A4D"/>
    <w:rsid w:val="003E63EC"/>
    <w:rsid w:val="003E6DBC"/>
    <w:rsid w:val="003E6E64"/>
    <w:rsid w:val="003F040F"/>
    <w:rsid w:val="003F059B"/>
    <w:rsid w:val="003F0ABF"/>
    <w:rsid w:val="003F19AC"/>
    <w:rsid w:val="003F1E98"/>
    <w:rsid w:val="003F2DBD"/>
    <w:rsid w:val="003F52C4"/>
    <w:rsid w:val="003F60DA"/>
    <w:rsid w:val="003F6D9D"/>
    <w:rsid w:val="0040334A"/>
    <w:rsid w:val="00403D3C"/>
    <w:rsid w:val="00405194"/>
    <w:rsid w:val="00407ED7"/>
    <w:rsid w:val="00410830"/>
    <w:rsid w:val="00411035"/>
    <w:rsid w:val="0041140F"/>
    <w:rsid w:val="004125C7"/>
    <w:rsid w:val="0041314D"/>
    <w:rsid w:val="004159BD"/>
    <w:rsid w:val="00415C0C"/>
    <w:rsid w:val="00415DA5"/>
    <w:rsid w:val="00415DD5"/>
    <w:rsid w:val="00416C49"/>
    <w:rsid w:val="004177C1"/>
    <w:rsid w:val="00417B90"/>
    <w:rsid w:val="00417DC3"/>
    <w:rsid w:val="00417E46"/>
    <w:rsid w:val="00420058"/>
    <w:rsid w:val="00420EA8"/>
    <w:rsid w:val="00422029"/>
    <w:rsid w:val="004223D7"/>
    <w:rsid w:val="00422A58"/>
    <w:rsid w:val="00422B0D"/>
    <w:rsid w:val="00422B60"/>
    <w:rsid w:val="00423987"/>
    <w:rsid w:val="00423AB1"/>
    <w:rsid w:val="00423D12"/>
    <w:rsid w:val="00424B80"/>
    <w:rsid w:val="004259EA"/>
    <w:rsid w:val="00425E84"/>
    <w:rsid w:val="00426762"/>
    <w:rsid w:val="00426814"/>
    <w:rsid w:val="00430E0E"/>
    <w:rsid w:val="00430EE1"/>
    <w:rsid w:val="00430F83"/>
    <w:rsid w:val="00431C71"/>
    <w:rsid w:val="00432B1A"/>
    <w:rsid w:val="004330B3"/>
    <w:rsid w:val="004333F9"/>
    <w:rsid w:val="00435038"/>
    <w:rsid w:val="004351B3"/>
    <w:rsid w:val="004357B6"/>
    <w:rsid w:val="00435EEB"/>
    <w:rsid w:val="00436315"/>
    <w:rsid w:val="004363FC"/>
    <w:rsid w:val="00436CFB"/>
    <w:rsid w:val="004372D3"/>
    <w:rsid w:val="004379EA"/>
    <w:rsid w:val="0044114C"/>
    <w:rsid w:val="00441913"/>
    <w:rsid w:val="00441C69"/>
    <w:rsid w:val="00441D0F"/>
    <w:rsid w:val="00442B22"/>
    <w:rsid w:val="00442BAF"/>
    <w:rsid w:val="004444BA"/>
    <w:rsid w:val="00444D66"/>
    <w:rsid w:val="00445499"/>
    <w:rsid w:val="00445672"/>
    <w:rsid w:val="00446283"/>
    <w:rsid w:val="00446A4B"/>
    <w:rsid w:val="00446F51"/>
    <w:rsid w:val="00447509"/>
    <w:rsid w:val="0045002F"/>
    <w:rsid w:val="00450532"/>
    <w:rsid w:val="00450B6D"/>
    <w:rsid w:val="00450BEF"/>
    <w:rsid w:val="00450EDA"/>
    <w:rsid w:val="00451276"/>
    <w:rsid w:val="00451E6A"/>
    <w:rsid w:val="004527C3"/>
    <w:rsid w:val="00452FB7"/>
    <w:rsid w:val="004534BE"/>
    <w:rsid w:val="00453FA4"/>
    <w:rsid w:val="00454CFC"/>
    <w:rsid w:val="00455447"/>
    <w:rsid w:val="004557E6"/>
    <w:rsid w:val="00456B70"/>
    <w:rsid w:val="00456D14"/>
    <w:rsid w:val="004606FC"/>
    <w:rsid w:val="00460A29"/>
    <w:rsid w:val="00462C89"/>
    <w:rsid w:val="0046362B"/>
    <w:rsid w:val="0046658E"/>
    <w:rsid w:val="00466873"/>
    <w:rsid w:val="0046693B"/>
    <w:rsid w:val="00467114"/>
    <w:rsid w:val="0046788C"/>
    <w:rsid w:val="00470F32"/>
    <w:rsid w:val="00472029"/>
    <w:rsid w:val="004723BA"/>
    <w:rsid w:val="00472974"/>
    <w:rsid w:val="00474558"/>
    <w:rsid w:val="00474F5A"/>
    <w:rsid w:val="0047565F"/>
    <w:rsid w:val="00475C0E"/>
    <w:rsid w:val="00476247"/>
    <w:rsid w:val="00476476"/>
    <w:rsid w:val="00476856"/>
    <w:rsid w:val="00477AF7"/>
    <w:rsid w:val="00480025"/>
    <w:rsid w:val="004820FF"/>
    <w:rsid w:val="004836A9"/>
    <w:rsid w:val="004836E3"/>
    <w:rsid w:val="00483FC4"/>
    <w:rsid w:val="004856D9"/>
    <w:rsid w:val="004865F3"/>
    <w:rsid w:val="00486612"/>
    <w:rsid w:val="00486C09"/>
    <w:rsid w:val="00487525"/>
    <w:rsid w:val="0048797B"/>
    <w:rsid w:val="00487FBB"/>
    <w:rsid w:val="004906E0"/>
    <w:rsid w:val="004907DE"/>
    <w:rsid w:val="004908EE"/>
    <w:rsid w:val="0049256C"/>
    <w:rsid w:val="00494B10"/>
    <w:rsid w:val="00494BB4"/>
    <w:rsid w:val="00495C83"/>
    <w:rsid w:val="00496A60"/>
    <w:rsid w:val="00496CA3"/>
    <w:rsid w:val="0049789E"/>
    <w:rsid w:val="004A05F0"/>
    <w:rsid w:val="004A1A00"/>
    <w:rsid w:val="004A1A06"/>
    <w:rsid w:val="004A2480"/>
    <w:rsid w:val="004A2D2B"/>
    <w:rsid w:val="004A3F9D"/>
    <w:rsid w:val="004A610D"/>
    <w:rsid w:val="004A617B"/>
    <w:rsid w:val="004A70B0"/>
    <w:rsid w:val="004B05FF"/>
    <w:rsid w:val="004B0A46"/>
    <w:rsid w:val="004B106A"/>
    <w:rsid w:val="004B171D"/>
    <w:rsid w:val="004B181E"/>
    <w:rsid w:val="004B1C50"/>
    <w:rsid w:val="004B340B"/>
    <w:rsid w:val="004B43C0"/>
    <w:rsid w:val="004B4F87"/>
    <w:rsid w:val="004B6100"/>
    <w:rsid w:val="004B611C"/>
    <w:rsid w:val="004B6A41"/>
    <w:rsid w:val="004B711F"/>
    <w:rsid w:val="004B77AE"/>
    <w:rsid w:val="004C0983"/>
    <w:rsid w:val="004C19CF"/>
    <w:rsid w:val="004C1FD7"/>
    <w:rsid w:val="004C277B"/>
    <w:rsid w:val="004C479A"/>
    <w:rsid w:val="004C54DB"/>
    <w:rsid w:val="004C7C60"/>
    <w:rsid w:val="004D132A"/>
    <w:rsid w:val="004D15DE"/>
    <w:rsid w:val="004D219B"/>
    <w:rsid w:val="004D355A"/>
    <w:rsid w:val="004D39F6"/>
    <w:rsid w:val="004D5F16"/>
    <w:rsid w:val="004E046C"/>
    <w:rsid w:val="004E05EC"/>
    <w:rsid w:val="004E232A"/>
    <w:rsid w:val="004E264B"/>
    <w:rsid w:val="004E290C"/>
    <w:rsid w:val="004E34BA"/>
    <w:rsid w:val="004E363D"/>
    <w:rsid w:val="004E3D2F"/>
    <w:rsid w:val="004E4419"/>
    <w:rsid w:val="004E4EC6"/>
    <w:rsid w:val="004F19A1"/>
    <w:rsid w:val="004F1FE1"/>
    <w:rsid w:val="004F268E"/>
    <w:rsid w:val="004F30F9"/>
    <w:rsid w:val="004F357F"/>
    <w:rsid w:val="004F385A"/>
    <w:rsid w:val="004F38ED"/>
    <w:rsid w:val="004F39F7"/>
    <w:rsid w:val="004F3A35"/>
    <w:rsid w:val="004F3E97"/>
    <w:rsid w:val="004F5777"/>
    <w:rsid w:val="004F5F6A"/>
    <w:rsid w:val="004F6355"/>
    <w:rsid w:val="004F6CF4"/>
    <w:rsid w:val="00501854"/>
    <w:rsid w:val="00501C95"/>
    <w:rsid w:val="00502D41"/>
    <w:rsid w:val="005034EA"/>
    <w:rsid w:val="00503A09"/>
    <w:rsid w:val="005061BB"/>
    <w:rsid w:val="0050656D"/>
    <w:rsid w:val="005112D3"/>
    <w:rsid w:val="00511341"/>
    <w:rsid w:val="00511462"/>
    <w:rsid w:val="00511656"/>
    <w:rsid w:val="00511788"/>
    <w:rsid w:val="00511AEF"/>
    <w:rsid w:val="005124BA"/>
    <w:rsid w:val="00512E0C"/>
    <w:rsid w:val="00512FCB"/>
    <w:rsid w:val="00513BC3"/>
    <w:rsid w:val="00514535"/>
    <w:rsid w:val="00514ED3"/>
    <w:rsid w:val="00515022"/>
    <w:rsid w:val="00515709"/>
    <w:rsid w:val="0051611F"/>
    <w:rsid w:val="0051627A"/>
    <w:rsid w:val="00516690"/>
    <w:rsid w:val="005166F1"/>
    <w:rsid w:val="00516AEE"/>
    <w:rsid w:val="00516B7B"/>
    <w:rsid w:val="00516C7A"/>
    <w:rsid w:val="00517A02"/>
    <w:rsid w:val="005207CF"/>
    <w:rsid w:val="005211BE"/>
    <w:rsid w:val="00521A76"/>
    <w:rsid w:val="00522664"/>
    <w:rsid w:val="00523CB9"/>
    <w:rsid w:val="005249DB"/>
    <w:rsid w:val="00524E14"/>
    <w:rsid w:val="005256D0"/>
    <w:rsid w:val="00525CED"/>
    <w:rsid w:val="00526EDC"/>
    <w:rsid w:val="0052758B"/>
    <w:rsid w:val="00527950"/>
    <w:rsid w:val="00527A28"/>
    <w:rsid w:val="0053044C"/>
    <w:rsid w:val="005314E6"/>
    <w:rsid w:val="00531571"/>
    <w:rsid w:val="005338F0"/>
    <w:rsid w:val="005342D8"/>
    <w:rsid w:val="00535F5B"/>
    <w:rsid w:val="00536341"/>
    <w:rsid w:val="00536A1E"/>
    <w:rsid w:val="00537DAD"/>
    <w:rsid w:val="00540381"/>
    <w:rsid w:val="00540871"/>
    <w:rsid w:val="0054091A"/>
    <w:rsid w:val="00541264"/>
    <w:rsid w:val="00541703"/>
    <w:rsid w:val="00541E57"/>
    <w:rsid w:val="00542F46"/>
    <w:rsid w:val="0054341D"/>
    <w:rsid w:val="005441B1"/>
    <w:rsid w:val="005463CD"/>
    <w:rsid w:val="005469F8"/>
    <w:rsid w:val="00547291"/>
    <w:rsid w:val="0054777B"/>
    <w:rsid w:val="0054789D"/>
    <w:rsid w:val="005503B3"/>
    <w:rsid w:val="0055081E"/>
    <w:rsid w:val="0055118E"/>
    <w:rsid w:val="00552930"/>
    <w:rsid w:val="0055393E"/>
    <w:rsid w:val="00553A9F"/>
    <w:rsid w:val="00554405"/>
    <w:rsid w:val="00554512"/>
    <w:rsid w:val="005569D5"/>
    <w:rsid w:val="00556AB9"/>
    <w:rsid w:val="00556E93"/>
    <w:rsid w:val="00557210"/>
    <w:rsid w:val="005578DC"/>
    <w:rsid w:val="00557D81"/>
    <w:rsid w:val="005618E8"/>
    <w:rsid w:val="00562069"/>
    <w:rsid w:val="005631E1"/>
    <w:rsid w:val="00563819"/>
    <w:rsid w:val="0056438A"/>
    <w:rsid w:val="005647A0"/>
    <w:rsid w:val="005655D9"/>
    <w:rsid w:val="00565D2B"/>
    <w:rsid w:val="005660E4"/>
    <w:rsid w:val="00566CAB"/>
    <w:rsid w:val="005671CF"/>
    <w:rsid w:val="00567438"/>
    <w:rsid w:val="00570088"/>
    <w:rsid w:val="0057090D"/>
    <w:rsid w:val="00571F18"/>
    <w:rsid w:val="005731CF"/>
    <w:rsid w:val="005743D7"/>
    <w:rsid w:val="005748CE"/>
    <w:rsid w:val="005753B5"/>
    <w:rsid w:val="005754CE"/>
    <w:rsid w:val="0057556D"/>
    <w:rsid w:val="00575D16"/>
    <w:rsid w:val="00576471"/>
    <w:rsid w:val="00576E9B"/>
    <w:rsid w:val="00577B41"/>
    <w:rsid w:val="00580975"/>
    <w:rsid w:val="00583264"/>
    <w:rsid w:val="005834F5"/>
    <w:rsid w:val="0058478D"/>
    <w:rsid w:val="00585578"/>
    <w:rsid w:val="00585E54"/>
    <w:rsid w:val="00586BF9"/>
    <w:rsid w:val="005879A2"/>
    <w:rsid w:val="00590553"/>
    <w:rsid w:val="00591F34"/>
    <w:rsid w:val="00592437"/>
    <w:rsid w:val="00592CF3"/>
    <w:rsid w:val="00593AB7"/>
    <w:rsid w:val="0059528A"/>
    <w:rsid w:val="00596649"/>
    <w:rsid w:val="00596CC8"/>
    <w:rsid w:val="00597954"/>
    <w:rsid w:val="005A0F74"/>
    <w:rsid w:val="005A17DC"/>
    <w:rsid w:val="005A197E"/>
    <w:rsid w:val="005A28EF"/>
    <w:rsid w:val="005A2A1C"/>
    <w:rsid w:val="005A3BE2"/>
    <w:rsid w:val="005A502B"/>
    <w:rsid w:val="005A5540"/>
    <w:rsid w:val="005A56D9"/>
    <w:rsid w:val="005A59D3"/>
    <w:rsid w:val="005A6E7C"/>
    <w:rsid w:val="005A741B"/>
    <w:rsid w:val="005A761B"/>
    <w:rsid w:val="005A7B13"/>
    <w:rsid w:val="005B1367"/>
    <w:rsid w:val="005B1729"/>
    <w:rsid w:val="005B3455"/>
    <w:rsid w:val="005B3772"/>
    <w:rsid w:val="005B3779"/>
    <w:rsid w:val="005B3ACD"/>
    <w:rsid w:val="005B44FD"/>
    <w:rsid w:val="005B59ED"/>
    <w:rsid w:val="005B5FD4"/>
    <w:rsid w:val="005B7095"/>
    <w:rsid w:val="005C05A2"/>
    <w:rsid w:val="005C129C"/>
    <w:rsid w:val="005C1884"/>
    <w:rsid w:val="005C1963"/>
    <w:rsid w:val="005C1D7A"/>
    <w:rsid w:val="005C25DD"/>
    <w:rsid w:val="005C2D71"/>
    <w:rsid w:val="005C4AA8"/>
    <w:rsid w:val="005C5BCB"/>
    <w:rsid w:val="005C5E4E"/>
    <w:rsid w:val="005C6328"/>
    <w:rsid w:val="005C6D0A"/>
    <w:rsid w:val="005D0068"/>
    <w:rsid w:val="005D027E"/>
    <w:rsid w:val="005D1A0F"/>
    <w:rsid w:val="005D1DAD"/>
    <w:rsid w:val="005D46A5"/>
    <w:rsid w:val="005D4A51"/>
    <w:rsid w:val="005D57A7"/>
    <w:rsid w:val="005D5DAB"/>
    <w:rsid w:val="005D683E"/>
    <w:rsid w:val="005D6852"/>
    <w:rsid w:val="005D7121"/>
    <w:rsid w:val="005D74DD"/>
    <w:rsid w:val="005D7726"/>
    <w:rsid w:val="005D7B78"/>
    <w:rsid w:val="005E0512"/>
    <w:rsid w:val="005E1423"/>
    <w:rsid w:val="005E3104"/>
    <w:rsid w:val="005E3592"/>
    <w:rsid w:val="005E4F1F"/>
    <w:rsid w:val="005E5A83"/>
    <w:rsid w:val="005E609F"/>
    <w:rsid w:val="005F0E2B"/>
    <w:rsid w:val="005F2A52"/>
    <w:rsid w:val="005F3135"/>
    <w:rsid w:val="005F3B5F"/>
    <w:rsid w:val="005F43DD"/>
    <w:rsid w:val="005F43DF"/>
    <w:rsid w:val="005F441F"/>
    <w:rsid w:val="00601146"/>
    <w:rsid w:val="00601B87"/>
    <w:rsid w:val="006045E4"/>
    <w:rsid w:val="00605766"/>
    <w:rsid w:val="00605A01"/>
    <w:rsid w:val="00605A75"/>
    <w:rsid w:val="0060606F"/>
    <w:rsid w:val="006070B8"/>
    <w:rsid w:val="006073A3"/>
    <w:rsid w:val="006075F4"/>
    <w:rsid w:val="00610C49"/>
    <w:rsid w:val="00611A6E"/>
    <w:rsid w:val="00611FEC"/>
    <w:rsid w:val="00613270"/>
    <w:rsid w:val="006137CA"/>
    <w:rsid w:val="00613F35"/>
    <w:rsid w:val="006141BE"/>
    <w:rsid w:val="006146BC"/>
    <w:rsid w:val="0061501C"/>
    <w:rsid w:val="006155FC"/>
    <w:rsid w:val="00615AA8"/>
    <w:rsid w:val="006168CA"/>
    <w:rsid w:val="00617EFA"/>
    <w:rsid w:val="006202E1"/>
    <w:rsid w:val="00620C4E"/>
    <w:rsid w:val="00620DF2"/>
    <w:rsid w:val="006211E1"/>
    <w:rsid w:val="00621811"/>
    <w:rsid w:val="00622CFF"/>
    <w:rsid w:val="00623044"/>
    <w:rsid w:val="0062360D"/>
    <w:rsid w:val="006237E1"/>
    <w:rsid w:val="00623C0A"/>
    <w:rsid w:val="00623CDC"/>
    <w:rsid w:val="006251F7"/>
    <w:rsid w:val="006267EE"/>
    <w:rsid w:val="00626B90"/>
    <w:rsid w:val="00627D01"/>
    <w:rsid w:val="00630520"/>
    <w:rsid w:val="006307D5"/>
    <w:rsid w:val="0063166B"/>
    <w:rsid w:val="0063245D"/>
    <w:rsid w:val="00632DFB"/>
    <w:rsid w:val="00634268"/>
    <w:rsid w:val="006344CC"/>
    <w:rsid w:val="006349A9"/>
    <w:rsid w:val="00635031"/>
    <w:rsid w:val="0063586D"/>
    <w:rsid w:val="006371F4"/>
    <w:rsid w:val="00637285"/>
    <w:rsid w:val="006378B9"/>
    <w:rsid w:val="006403EE"/>
    <w:rsid w:val="00641816"/>
    <w:rsid w:val="00642848"/>
    <w:rsid w:val="0064330A"/>
    <w:rsid w:val="00643601"/>
    <w:rsid w:val="00643D58"/>
    <w:rsid w:val="0064450A"/>
    <w:rsid w:val="00645309"/>
    <w:rsid w:val="006458F9"/>
    <w:rsid w:val="006459EF"/>
    <w:rsid w:val="00645A55"/>
    <w:rsid w:val="006468BF"/>
    <w:rsid w:val="00647ECC"/>
    <w:rsid w:val="00650982"/>
    <w:rsid w:val="00651D04"/>
    <w:rsid w:val="0065229A"/>
    <w:rsid w:val="00652A71"/>
    <w:rsid w:val="00652EE3"/>
    <w:rsid w:val="0065370B"/>
    <w:rsid w:val="0065417F"/>
    <w:rsid w:val="00654376"/>
    <w:rsid w:val="00654838"/>
    <w:rsid w:val="00654C4C"/>
    <w:rsid w:val="00654CA9"/>
    <w:rsid w:val="0065538B"/>
    <w:rsid w:val="006555E2"/>
    <w:rsid w:val="0065593E"/>
    <w:rsid w:val="00655E3D"/>
    <w:rsid w:val="00660022"/>
    <w:rsid w:val="0066141F"/>
    <w:rsid w:val="0066186E"/>
    <w:rsid w:val="00661B58"/>
    <w:rsid w:val="00662803"/>
    <w:rsid w:val="00662B98"/>
    <w:rsid w:val="0066347D"/>
    <w:rsid w:val="00664362"/>
    <w:rsid w:val="00665251"/>
    <w:rsid w:val="006660D2"/>
    <w:rsid w:val="00667156"/>
    <w:rsid w:val="00670C30"/>
    <w:rsid w:val="006717FF"/>
    <w:rsid w:val="006718DA"/>
    <w:rsid w:val="0067265A"/>
    <w:rsid w:val="00673CE0"/>
    <w:rsid w:val="0067487C"/>
    <w:rsid w:val="00674893"/>
    <w:rsid w:val="00674CC6"/>
    <w:rsid w:val="00675D37"/>
    <w:rsid w:val="00675DB2"/>
    <w:rsid w:val="00676684"/>
    <w:rsid w:val="006768AF"/>
    <w:rsid w:val="00677798"/>
    <w:rsid w:val="00680CA5"/>
    <w:rsid w:val="00680D31"/>
    <w:rsid w:val="00682C4F"/>
    <w:rsid w:val="0068327A"/>
    <w:rsid w:val="006833A6"/>
    <w:rsid w:val="006851B7"/>
    <w:rsid w:val="00685327"/>
    <w:rsid w:val="006865A1"/>
    <w:rsid w:val="00686B9D"/>
    <w:rsid w:val="00686FC5"/>
    <w:rsid w:val="00687052"/>
    <w:rsid w:val="00691068"/>
    <w:rsid w:val="00693C07"/>
    <w:rsid w:val="00693D4E"/>
    <w:rsid w:val="00695068"/>
    <w:rsid w:val="00695172"/>
    <w:rsid w:val="00695325"/>
    <w:rsid w:val="00696536"/>
    <w:rsid w:val="00697B51"/>
    <w:rsid w:val="00697F76"/>
    <w:rsid w:val="006A0531"/>
    <w:rsid w:val="006A1076"/>
    <w:rsid w:val="006A16BB"/>
    <w:rsid w:val="006A1E17"/>
    <w:rsid w:val="006A450F"/>
    <w:rsid w:val="006A49B2"/>
    <w:rsid w:val="006A5A2B"/>
    <w:rsid w:val="006A67AA"/>
    <w:rsid w:val="006A69E0"/>
    <w:rsid w:val="006A7F0B"/>
    <w:rsid w:val="006B0601"/>
    <w:rsid w:val="006B1896"/>
    <w:rsid w:val="006B18B0"/>
    <w:rsid w:val="006B2B13"/>
    <w:rsid w:val="006B37E1"/>
    <w:rsid w:val="006B3F5F"/>
    <w:rsid w:val="006B3FC0"/>
    <w:rsid w:val="006B4448"/>
    <w:rsid w:val="006B52AF"/>
    <w:rsid w:val="006B6193"/>
    <w:rsid w:val="006C1739"/>
    <w:rsid w:val="006C1991"/>
    <w:rsid w:val="006C1C80"/>
    <w:rsid w:val="006C1D1C"/>
    <w:rsid w:val="006C2389"/>
    <w:rsid w:val="006C3007"/>
    <w:rsid w:val="006C5B2B"/>
    <w:rsid w:val="006D0A11"/>
    <w:rsid w:val="006D2561"/>
    <w:rsid w:val="006D2B11"/>
    <w:rsid w:val="006D30B0"/>
    <w:rsid w:val="006D4080"/>
    <w:rsid w:val="006D4174"/>
    <w:rsid w:val="006D5754"/>
    <w:rsid w:val="006D7A6D"/>
    <w:rsid w:val="006D7B5F"/>
    <w:rsid w:val="006E0667"/>
    <w:rsid w:val="006E156E"/>
    <w:rsid w:val="006E18C0"/>
    <w:rsid w:val="006E3500"/>
    <w:rsid w:val="006E4788"/>
    <w:rsid w:val="006E51D3"/>
    <w:rsid w:val="006E5922"/>
    <w:rsid w:val="006E5FD2"/>
    <w:rsid w:val="006E7456"/>
    <w:rsid w:val="006E7720"/>
    <w:rsid w:val="006F0614"/>
    <w:rsid w:val="006F0DA8"/>
    <w:rsid w:val="006F16FD"/>
    <w:rsid w:val="006F3717"/>
    <w:rsid w:val="006F68FD"/>
    <w:rsid w:val="006F69E8"/>
    <w:rsid w:val="006F6C86"/>
    <w:rsid w:val="006F6F8B"/>
    <w:rsid w:val="006F7168"/>
    <w:rsid w:val="006F7911"/>
    <w:rsid w:val="006F7C8C"/>
    <w:rsid w:val="00700A8E"/>
    <w:rsid w:val="00700CB2"/>
    <w:rsid w:val="007020BF"/>
    <w:rsid w:val="007039CA"/>
    <w:rsid w:val="00704843"/>
    <w:rsid w:val="00706272"/>
    <w:rsid w:val="007062A0"/>
    <w:rsid w:val="00706E90"/>
    <w:rsid w:val="007071C0"/>
    <w:rsid w:val="00707489"/>
    <w:rsid w:val="00707FB2"/>
    <w:rsid w:val="007107E8"/>
    <w:rsid w:val="00710DFE"/>
    <w:rsid w:val="00711AF1"/>
    <w:rsid w:val="00711CD4"/>
    <w:rsid w:val="00712C70"/>
    <w:rsid w:val="0071430A"/>
    <w:rsid w:val="00714F97"/>
    <w:rsid w:val="00716D15"/>
    <w:rsid w:val="007178BA"/>
    <w:rsid w:val="00717ED6"/>
    <w:rsid w:val="0072209B"/>
    <w:rsid w:val="00723525"/>
    <w:rsid w:val="00723D10"/>
    <w:rsid w:val="00724356"/>
    <w:rsid w:val="007251E3"/>
    <w:rsid w:val="00726CA6"/>
    <w:rsid w:val="00731337"/>
    <w:rsid w:val="00731FB4"/>
    <w:rsid w:val="00733F48"/>
    <w:rsid w:val="0073553F"/>
    <w:rsid w:val="00736751"/>
    <w:rsid w:val="00736D5D"/>
    <w:rsid w:val="00736F2C"/>
    <w:rsid w:val="007374F4"/>
    <w:rsid w:val="00737667"/>
    <w:rsid w:val="00740770"/>
    <w:rsid w:val="00740A37"/>
    <w:rsid w:val="00740F9F"/>
    <w:rsid w:val="007410DF"/>
    <w:rsid w:val="0074133C"/>
    <w:rsid w:val="007415E0"/>
    <w:rsid w:val="00741ADA"/>
    <w:rsid w:val="00741B6D"/>
    <w:rsid w:val="0074251F"/>
    <w:rsid w:val="0074288C"/>
    <w:rsid w:val="00742935"/>
    <w:rsid w:val="00742F77"/>
    <w:rsid w:val="00743F8E"/>
    <w:rsid w:val="00744C50"/>
    <w:rsid w:val="00745957"/>
    <w:rsid w:val="007460CB"/>
    <w:rsid w:val="00747113"/>
    <w:rsid w:val="007471C8"/>
    <w:rsid w:val="007504F0"/>
    <w:rsid w:val="00752257"/>
    <w:rsid w:val="00753E1A"/>
    <w:rsid w:val="00755286"/>
    <w:rsid w:val="00756037"/>
    <w:rsid w:val="00762178"/>
    <w:rsid w:val="00762FCF"/>
    <w:rsid w:val="007633F5"/>
    <w:rsid w:val="0076451A"/>
    <w:rsid w:val="00766A58"/>
    <w:rsid w:val="00767788"/>
    <w:rsid w:val="00767C02"/>
    <w:rsid w:val="00771322"/>
    <w:rsid w:val="007721AA"/>
    <w:rsid w:val="007729F5"/>
    <w:rsid w:val="00772CCE"/>
    <w:rsid w:val="0077397C"/>
    <w:rsid w:val="00773E21"/>
    <w:rsid w:val="00774F69"/>
    <w:rsid w:val="0077530F"/>
    <w:rsid w:val="00775573"/>
    <w:rsid w:val="0077621E"/>
    <w:rsid w:val="0077714B"/>
    <w:rsid w:val="007810AA"/>
    <w:rsid w:val="00782135"/>
    <w:rsid w:val="00782323"/>
    <w:rsid w:val="00782898"/>
    <w:rsid w:val="00782F55"/>
    <w:rsid w:val="00783EDD"/>
    <w:rsid w:val="00784B0A"/>
    <w:rsid w:val="00786522"/>
    <w:rsid w:val="00786644"/>
    <w:rsid w:val="007867D4"/>
    <w:rsid w:val="00786BE6"/>
    <w:rsid w:val="00787132"/>
    <w:rsid w:val="007872D2"/>
    <w:rsid w:val="00790AF9"/>
    <w:rsid w:val="00791627"/>
    <w:rsid w:val="00791D62"/>
    <w:rsid w:val="00791DC3"/>
    <w:rsid w:val="00793607"/>
    <w:rsid w:val="0079404D"/>
    <w:rsid w:val="0079475A"/>
    <w:rsid w:val="00795399"/>
    <w:rsid w:val="00795991"/>
    <w:rsid w:val="007960FC"/>
    <w:rsid w:val="00797848"/>
    <w:rsid w:val="007A1702"/>
    <w:rsid w:val="007A1AC4"/>
    <w:rsid w:val="007A1BDE"/>
    <w:rsid w:val="007A1FB4"/>
    <w:rsid w:val="007A215A"/>
    <w:rsid w:val="007A617B"/>
    <w:rsid w:val="007A65C1"/>
    <w:rsid w:val="007A6957"/>
    <w:rsid w:val="007A6D1C"/>
    <w:rsid w:val="007A6FF7"/>
    <w:rsid w:val="007B08B0"/>
    <w:rsid w:val="007B0DE9"/>
    <w:rsid w:val="007B1715"/>
    <w:rsid w:val="007B1A78"/>
    <w:rsid w:val="007B1C44"/>
    <w:rsid w:val="007B302D"/>
    <w:rsid w:val="007B32F6"/>
    <w:rsid w:val="007B3413"/>
    <w:rsid w:val="007B3B4F"/>
    <w:rsid w:val="007B4DAA"/>
    <w:rsid w:val="007B5DBC"/>
    <w:rsid w:val="007B6249"/>
    <w:rsid w:val="007B6998"/>
    <w:rsid w:val="007B708F"/>
    <w:rsid w:val="007B7386"/>
    <w:rsid w:val="007C091C"/>
    <w:rsid w:val="007C2310"/>
    <w:rsid w:val="007C310C"/>
    <w:rsid w:val="007C3D4E"/>
    <w:rsid w:val="007C3FC8"/>
    <w:rsid w:val="007C4420"/>
    <w:rsid w:val="007C466F"/>
    <w:rsid w:val="007C4BD0"/>
    <w:rsid w:val="007C6F42"/>
    <w:rsid w:val="007C7398"/>
    <w:rsid w:val="007C77A3"/>
    <w:rsid w:val="007C77F7"/>
    <w:rsid w:val="007D1333"/>
    <w:rsid w:val="007D16FF"/>
    <w:rsid w:val="007D48B3"/>
    <w:rsid w:val="007D598E"/>
    <w:rsid w:val="007D6C75"/>
    <w:rsid w:val="007E0151"/>
    <w:rsid w:val="007E10CB"/>
    <w:rsid w:val="007E13D2"/>
    <w:rsid w:val="007E3F1F"/>
    <w:rsid w:val="007E4B7E"/>
    <w:rsid w:val="007E4D6E"/>
    <w:rsid w:val="007E5A8C"/>
    <w:rsid w:val="007E5B1B"/>
    <w:rsid w:val="007E5E34"/>
    <w:rsid w:val="007E7894"/>
    <w:rsid w:val="007E7942"/>
    <w:rsid w:val="007E79B4"/>
    <w:rsid w:val="007F0805"/>
    <w:rsid w:val="007F0AF6"/>
    <w:rsid w:val="007F0F26"/>
    <w:rsid w:val="007F2D12"/>
    <w:rsid w:val="007F3839"/>
    <w:rsid w:val="007F3BFE"/>
    <w:rsid w:val="007F4C0B"/>
    <w:rsid w:val="007F5D6F"/>
    <w:rsid w:val="007F66DC"/>
    <w:rsid w:val="007F7062"/>
    <w:rsid w:val="00801555"/>
    <w:rsid w:val="00801784"/>
    <w:rsid w:val="0080261A"/>
    <w:rsid w:val="00802FEF"/>
    <w:rsid w:val="00803C5D"/>
    <w:rsid w:val="0080555D"/>
    <w:rsid w:val="008059DC"/>
    <w:rsid w:val="00806C1F"/>
    <w:rsid w:val="00807066"/>
    <w:rsid w:val="008070DC"/>
    <w:rsid w:val="0080733E"/>
    <w:rsid w:val="00807E31"/>
    <w:rsid w:val="008101B5"/>
    <w:rsid w:val="0081144E"/>
    <w:rsid w:val="008131B6"/>
    <w:rsid w:val="00813B6C"/>
    <w:rsid w:val="00814373"/>
    <w:rsid w:val="00815019"/>
    <w:rsid w:val="008154C7"/>
    <w:rsid w:val="00815B69"/>
    <w:rsid w:val="0081685C"/>
    <w:rsid w:val="00817177"/>
    <w:rsid w:val="008176D7"/>
    <w:rsid w:val="00817918"/>
    <w:rsid w:val="0082014D"/>
    <w:rsid w:val="0082099C"/>
    <w:rsid w:val="00821685"/>
    <w:rsid w:val="00821CAD"/>
    <w:rsid w:val="008226A7"/>
    <w:rsid w:val="008226F7"/>
    <w:rsid w:val="0082337B"/>
    <w:rsid w:val="008239FE"/>
    <w:rsid w:val="00825728"/>
    <w:rsid w:val="00826955"/>
    <w:rsid w:val="008321B6"/>
    <w:rsid w:val="0083341F"/>
    <w:rsid w:val="00834A65"/>
    <w:rsid w:val="00835AC4"/>
    <w:rsid w:val="008361A3"/>
    <w:rsid w:val="00836A2F"/>
    <w:rsid w:val="00837005"/>
    <w:rsid w:val="00837B99"/>
    <w:rsid w:val="00837D64"/>
    <w:rsid w:val="00840D2C"/>
    <w:rsid w:val="00840E4D"/>
    <w:rsid w:val="00841243"/>
    <w:rsid w:val="0084157F"/>
    <w:rsid w:val="00843A63"/>
    <w:rsid w:val="00847732"/>
    <w:rsid w:val="008478E8"/>
    <w:rsid w:val="00850E22"/>
    <w:rsid w:val="00851C8E"/>
    <w:rsid w:val="00852614"/>
    <w:rsid w:val="00854B6F"/>
    <w:rsid w:val="00855195"/>
    <w:rsid w:val="008561F6"/>
    <w:rsid w:val="00856BF6"/>
    <w:rsid w:val="00857650"/>
    <w:rsid w:val="00857DBA"/>
    <w:rsid w:val="008600E8"/>
    <w:rsid w:val="0086056A"/>
    <w:rsid w:val="00860705"/>
    <w:rsid w:val="00860D28"/>
    <w:rsid w:val="00860D6B"/>
    <w:rsid w:val="00861B43"/>
    <w:rsid w:val="0086250C"/>
    <w:rsid w:val="00863180"/>
    <w:rsid w:val="0086407E"/>
    <w:rsid w:val="008648D8"/>
    <w:rsid w:val="008654A3"/>
    <w:rsid w:val="00870454"/>
    <w:rsid w:val="008739CD"/>
    <w:rsid w:val="00873D0A"/>
    <w:rsid w:val="00873F63"/>
    <w:rsid w:val="00873FF6"/>
    <w:rsid w:val="008742A8"/>
    <w:rsid w:val="00874DBF"/>
    <w:rsid w:val="00875770"/>
    <w:rsid w:val="00875873"/>
    <w:rsid w:val="00875B16"/>
    <w:rsid w:val="00876F8A"/>
    <w:rsid w:val="00877ABE"/>
    <w:rsid w:val="00877B2E"/>
    <w:rsid w:val="00877CB9"/>
    <w:rsid w:val="00880500"/>
    <w:rsid w:val="008824FA"/>
    <w:rsid w:val="0088342C"/>
    <w:rsid w:val="00883A22"/>
    <w:rsid w:val="008844D7"/>
    <w:rsid w:val="008847BC"/>
    <w:rsid w:val="008852F7"/>
    <w:rsid w:val="00886017"/>
    <w:rsid w:val="00886439"/>
    <w:rsid w:val="00886ABE"/>
    <w:rsid w:val="0089009D"/>
    <w:rsid w:val="00890DF1"/>
    <w:rsid w:val="00891461"/>
    <w:rsid w:val="0089211D"/>
    <w:rsid w:val="0089362F"/>
    <w:rsid w:val="0089385D"/>
    <w:rsid w:val="0089428E"/>
    <w:rsid w:val="00894B34"/>
    <w:rsid w:val="00895E1E"/>
    <w:rsid w:val="00897ACE"/>
    <w:rsid w:val="008A0E6D"/>
    <w:rsid w:val="008A10CD"/>
    <w:rsid w:val="008A12F8"/>
    <w:rsid w:val="008A13B4"/>
    <w:rsid w:val="008A1404"/>
    <w:rsid w:val="008A16FE"/>
    <w:rsid w:val="008A2675"/>
    <w:rsid w:val="008A28EF"/>
    <w:rsid w:val="008A4511"/>
    <w:rsid w:val="008A5003"/>
    <w:rsid w:val="008A5708"/>
    <w:rsid w:val="008A6330"/>
    <w:rsid w:val="008A636A"/>
    <w:rsid w:val="008A6E84"/>
    <w:rsid w:val="008B03EF"/>
    <w:rsid w:val="008B08ED"/>
    <w:rsid w:val="008B19FC"/>
    <w:rsid w:val="008B1E83"/>
    <w:rsid w:val="008B1EE1"/>
    <w:rsid w:val="008B2130"/>
    <w:rsid w:val="008B2237"/>
    <w:rsid w:val="008B245B"/>
    <w:rsid w:val="008B38A6"/>
    <w:rsid w:val="008B4C1F"/>
    <w:rsid w:val="008C05CA"/>
    <w:rsid w:val="008C0B10"/>
    <w:rsid w:val="008C2302"/>
    <w:rsid w:val="008C2EF0"/>
    <w:rsid w:val="008C300E"/>
    <w:rsid w:val="008C4426"/>
    <w:rsid w:val="008C554B"/>
    <w:rsid w:val="008C6758"/>
    <w:rsid w:val="008C7AA1"/>
    <w:rsid w:val="008C7CFE"/>
    <w:rsid w:val="008D006E"/>
    <w:rsid w:val="008D03FF"/>
    <w:rsid w:val="008D50A0"/>
    <w:rsid w:val="008D51AD"/>
    <w:rsid w:val="008D6B45"/>
    <w:rsid w:val="008D6CCE"/>
    <w:rsid w:val="008E00BA"/>
    <w:rsid w:val="008E1080"/>
    <w:rsid w:val="008E27BC"/>
    <w:rsid w:val="008E2A13"/>
    <w:rsid w:val="008E2A70"/>
    <w:rsid w:val="008E2B78"/>
    <w:rsid w:val="008E30F4"/>
    <w:rsid w:val="008E3EBE"/>
    <w:rsid w:val="008E4004"/>
    <w:rsid w:val="008E5213"/>
    <w:rsid w:val="008E534D"/>
    <w:rsid w:val="008E5FC7"/>
    <w:rsid w:val="008F18FE"/>
    <w:rsid w:val="008F2FE2"/>
    <w:rsid w:val="008F42B8"/>
    <w:rsid w:val="008F42F8"/>
    <w:rsid w:val="008F5158"/>
    <w:rsid w:val="008F53B1"/>
    <w:rsid w:val="008F553C"/>
    <w:rsid w:val="008F633A"/>
    <w:rsid w:val="008F6867"/>
    <w:rsid w:val="008F749D"/>
    <w:rsid w:val="008F7A00"/>
    <w:rsid w:val="008F7B3C"/>
    <w:rsid w:val="009009B5"/>
    <w:rsid w:val="009009F8"/>
    <w:rsid w:val="00900F3C"/>
    <w:rsid w:val="009039B3"/>
    <w:rsid w:val="00903C00"/>
    <w:rsid w:val="00903F72"/>
    <w:rsid w:val="009043E5"/>
    <w:rsid w:val="00904A09"/>
    <w:rsid w:val="00904F8F"/>
    <w:rsid w:val="009052D4"/>
    <w:rsid w:val="00905B05"/>
    <w:rsid w:val="00905BFF"/>
    <w:rsid w:val="009061F5"/>
    <w:rsid w:val="009067FF"/>
    <w:rsid w:val="009068AC"/>
    <w:rsid w:val="00906A47"/>
    <w:rsid w:val="00907A23"/>
    <w:rsid w:val="00907D6A"/>
    <w:rsid w:val="009117E9"/>
    <w:rsid w:val="00911C0F"/>
    <w:rsid w:val="009129BB"/>
    <w:rsid w:val="00912FAE"/>
    <w:rsid w:val="00913060"/>
    <w:rsid w:val="009139F6"/>
    <w:rsid w:val="00913FF0"/>
    <w:rsid w:val="0091477E"/>
    <w:rsid w:val="00914A71"/>
    <w:rsid w:val="009154D9"/>
    <w:rsid w:val="00916694"/>
    <w:rsid w:val="00916B88"/>
    <w:rsid w:val="00917EB4"/>
    <w:rsid w:val="0092094C"/>
    <w:rsid w:val="009213A5"/>
    <w:rsid w:val="009234D5"/>
    <w:rsid w:val="0092383C"/>
    <w:rsid w:val="00923A78"/>
    <w:rsid w:val="00924A3A"/>
    <w:rsid w:val="00925210"/>
    <w:rsid w:val="009264FA"/>
    <w:rsid w:val="0092678B"/>
    <w:rsid w:val="00927181"/>
    <w:rsid w:val="00927502"/>
    <w:rsid w:val="00927944"/>
    <w:rsid w:val="00927D2C"/>
    <w:rsid w:val="00927ED9"/>
    <w:rsid w:val="0093138E"/>
    <w:rsid w:val="00931F40"/>
    <w:rsid w:val="00932287"/>
    <w:rsid w:val="0093428A"/>
    <w:rsid w:val="009343BD"/>
    <w:rsid w:val="00934B3C"/>
    <w:rsid w:val="009352C8"/>
    <w:rsid w:val="00935A70"/>
    <w:rsid w:val="00935AEA"/>
    <w:rsid w:val="00936D6F"/>
    <w:rsid w:val="00937251"/>
    <w:rsid w:val="009377E0"/>
    <w:rsid w:val="009411BC"/>
    <w:rsid w:val="00943ECD"/>
    <w:rsid w:val="00943F29"/>
    <w:rsid w:val="00945197"/>
    <w:rsid w:val="0094600E"/>
    <w:rsid w:val="00946657"/>
    <w:rsid w:val="00951C16"/>
    <w:rsid w:val="00951C55"/>
    <w:rsid w:val="00952796"/>
    <w:rsid w:val="00953822"/>
    <w:rsid w:val="009538B7"/>
    <w:rsid w:val="0095410B"/>
    <w:rsid w:val="00954EC4"/>
    <w:rsid w:val="00954F43"/>
    <w:rsid w:val="00955D65"/>
    <w:rsid w:val="00955EC9"/>
    <w:rsid w:val="00956E89"/>
    <w:rsid w:val="00956FA3"/>
    <w:rsid w:val="009579B4"/>
    <w:rsid w:val="009601BB"/>
    <w:rsid w:val="009608E0"/>
    <w:rsid w:val="00960EC5"/>
    <w:rsid w:val="00961E9A"/>
    <w:rsid w:val="00962136"/>
    <w:rsid w:val="0096272B"/>
    <w:rsid w:val="00962D88"/>
    <w:rsid w:val="00963720"/>
    <w:rsid w:val="00965359"/>
    <w:rsid w:val="009658E7"/>
    <w:rsid w:val="00970347"/>
    <w:rsid w:val="00970E36"/>
    <w:rsid w:val="00971084"/>
    <w:rsid w:val="00971AA1"/>
    <w:rsid w:val="009766F9"/>
    <w:rsid w:val="00977F2C"/>
    <w:rsid w:val="00977F9F"/>
    <w:rsid w:val="009803B5"/>
    <w:rsid w:val="00980A26"/>
    <w:rsid w:val="00981AB1"/>
    <w:rsid w:val="00982D8B"/>
    <w:rsid w:val="00982F5D"/>
    <w:rsid w:val="00983985"/>
    <w:rsid w:val="009840C4"/>
    <w:rsid w:val="009845C0"/>
    <w:rsid w:val="00984E9A"/>
    <w:rsid w:val="00986B9D"/>
    <w:rsid w:val="00987323"/>
    <w:rsid w:val="0099049E"/>
    <w:rsid w:val="00990CB8"/>
    <w:rsid w:val="00991075"/>
    <w:rsid w:val="0099251D"/>
    <w:rsid w:val="00992A2B"/>
    <w:rsid w:val="00992F71"/>
    <w:rsid w:val="00993015"/>
    <w:rsid w:val="00995E24"/>
    <w:rsid w:val="009961AF"/>
    <w:rsid w:val="009A070A"/>
    <w:rsid w:val="009A0AB9"/>
    <w:rsid w:val="009A1357"/>
    <w:rsid w:val="009A1B97"/>
    <w:rsid w:val="009A1D18"/>
    <w:rsid w:val="009A351D"/>
    <w:rsid w:val="009A42EA"/>
    <w:rsid w:val="009A5180"/>
    <w:rsid w:val="009A7E11"/>
    <w:rsid w:val="009B0066"/>
    <w:rsid w:val="009B0D2B"/>
    <w:rsid w:val="009B17B2"/>
    <w:rsid w:val="009B279B"/>
    <w:rsid w:val="009B2DFC"/>
    <w:rsid w:val="009B40C3"/>
    <w:rsid w:val="009B51EC"/>
    <w:rsid w:val="009B5DB7"/>
    <w:rsid w:val="009B6EB1"/>
    <w:rsid w:val="009C06A2"/>
    <w:rsid w:val="009C22BD"/>
    <w:rsid w:val="009C2E46"/>
    <w:rsid w:val="009C3914"/>
    <w:rsid w:val="009C395D"/>
    <w:rsid w:val="009C3BC2"/>
    <w:rsid w:val="009C4008"/>
    <w:rsid w:val="009C47FF"/>
    <w:rsid w:val="009C57EA"/>
    <w:rsid w:val="009C5C75"/>
    <w:rsid w:val="009C6B66"/>
    <w:rsid w:val="009C7CE8"/>
    <w:rsid w:val="009D12D0"/>
    <w:rsid w:val="009D14AB"/>
    <w:rsid w:val="009D20AF"/>
    <w:rsid w:val="009D2CE1"/>
    <w:rsid w:val="009D2E81"/>
    <w:rsid w:val="009D338E"/>
    <w:rsid w:val="009D3839"/>
    <w:rsid w:val="009D4AF8"/>
    <w:rsid w:val="009D5C95"/>
    <w:rsid w:val="009D7223"/>
    <w:rsid w:val="009E0616"/>
    <w:rsid w:val="009E0FF7"/>
    <w:rsid w:val="009E1367"/>
    <w:rsid w:val="009E2836"/>
    <w:rsid w:val="009E2B24"/>
    <w:rsid w:val="009E2B86"/>
    <w:rsid w:val="009E3AAD"/>
    <w:rsid w:val="009E5101"/>
    <w:rsid w:val="009E5BBF"/>
    <w:rsid w:val="009E5EA1"/>
    <w:rsid w:val="009E60E5"/>
    <w:rsid w:val="009F0E23"/>
    <w:rsid w:val="009F3535"/>
    <w:rsid w:val="009F3BD3"/>
    <w:rsid w:val="009F42F4"/>
    <w:rsid w:val="009F5351"/>
    <w:rsid w:val="009F5D26"/>
    <w:rsid w:val="009F641B"/>
    <w:rsid w:val="00A006C0"/>
    <w:rsid w:val="00A00930"/>
    <w:rsid w:val="00A02C7F"/>
    <w:rsid w:val="00A03CF6"/>
    <w:rsid w:val="00A04839"/>
    <w:rsid w:val="00A05495"/>
    <w:rsid w:val="00A0651F"/>
    <w:rsid w:val="00A10CE2"/>
    <w:rsid w:val="00A10F12"/>
    <w:rsid w:val="00A10F68"/>
    <w:rsid w:val="00A12101"/>
    <w:rsid w:val="00A121C7"/>
    <w:rsid w:val="00A135B6"/>
    <w:rsid w:val="00A13F3F"/>
    <w:rsid w:val="00A13F5B"/>
    <w:rsid w:val="00A149FA"/>
    <w:rsid w:val="00A15D90"/>
    <w:rsid w:val="00A15EE9"/>
    <w:rsid w:val="00A160F3"/>
    <w:rsid w:val="00A16211"/>
    <w:rsid w:val="00A1784E"/>
    <w:rsid w:val="00A178EE"/>
    <w:rsid w:val="00A204E4"/>
    <w:rsid w:val="00A20527"/>
    <w:rsid w:val="00A21F86"/>
    <w:rsid w:val="00A22D26"/>
    <w:rsid w:val="00A2355F"/>
    <w:rsid w:val="00A23E7C"/>
    <w:rsid w:val="00A242C0"/>
    <w:rsid w:val="00A243C9"/>
    <w:rsid w:val="00A24B99"/>
    <w:rsid w:val="00A24FC2"/>
    <w:rsid w:val="00A26498"/>
    <w:rsid w:val="00A2724E"/>
    <w:rsid w:val="00A31CF2"/>
    <w:rsid w:val="00A31E84"/>
    <w:rsid w:val="00A3300D"/>
    <w:rsid w:val="00A3357B"/>
    <w:rsid w:val="00A3562F"/>
    <w:rsid w:val="00A3596D"/>
    <w:rsid w:val="00A36277"/>
    <w:rsid w:val="00A36750"/>
    <w:rsid w:val="00A36B9E"/>
    <w:rsid w:val="00A377F6"/>
    <w:rsid w:val="00A40AA1"/>
    <w:rsid w:val="00A40D95"/>
    <w:rsid w:val="00A41AAD"/>
    <w:rsid w:val="00A41C84"/>
    <w:rsid w:val="00A41E66"/>
    <w:rsid w:val="00A42065"/>
    <w:rsid w:val="00A42BF9"/>
    <w:rsid w:val="00A42C05"/>
    <w:rsid w:val="00A431CA"/>
    <w:rsid w:val="00A43230"/>
    <w:rsid w:val="00A43BE8"/>
    <w:rsid w:val="00A43DA6"/>
    <w:rsid w:val="00A4410E"/>
    <w:rsid w:val="00A443B6"/>
    <w:rsid w:val="00A44BBC"/>
    <w:rsid w:val="00A4509B"/>
    <w:rsid w:val="00A45333"/>
    <w:rsid w:val="00A454F4"/>
    <w:rsid w:val="00A46235"/>
    <w:rsid w:val="00A46E87"/>
    <w:rsid w:val="00A473EC"/>
    <w:rsid w:val="00A479C5"/>
    <w:rsid w:val="00A47DA7"/>
    <w:rsid w:val="00A47F72"/>
    <w:rsid w:val="00A502C6"/>
    <w:rsid w:val="00A50D40"/>
    <w:rsid w:val="00A50FB8"/>
    <w:rsid w:val="00A5129A"/>
    <w:rsid w:val="00A5357D"/>
    <w:rsid w:val="00A547A8"/>
    <w:rsid w:val="00A54AFE"/>
    <w:rsid w:val="00A550BF"/>
    <w:rsid w:val="00A55C3F"/>
    <w:rsid w:val="00A56A6B"/>
    <w:rsid w:val="00A5743C"/>
    <w:rsid w:val="00A577D8"/>
    <w:rsid w:val="00A6442A"/>
    <w:rsid w:val="00A64C46"/>
    <w:rsid w:val="00A664C0"/>
    <w:rsid w:val="00A6680D"/>
    <w:rsid w:val="00A66AEB"/>
    <w:rsid w:val="00A66CFA"/>
    <w:rsid w:val="00A71177"/>
    <w:rsid w:val="00A711D7"/>
    <w:rsid w:val="00A71738"/>
    <w:rsid w:val="00A72380"/>
    <w:rsid w:val="00A723CC"/>
    <w:rsid w:val="00A72EDF"/>
    <w:rsid w:val="00A73090"/>
    <w:rsid w:val="00A74CC1"/>
    <w:rsid w:val="00A76FFA"/>
    <w:rsid w:val="00A77A94"/>
    <w:rsid w:val="00A805D2"/>
    <w:rsid w:val="00A8348F"/>
    <w:rsid w:val="00A83D43"/>
    <w:rsid w:val="00A84088"/>
    <w:rsid w:val="00A8512A"/>
    <w:rsid w:val="00A85267"/>
    <w:rsid w:val="00A85576"/>
    <w:rsid w:val="00A86077"/>
    <w:rsid w:val="00A86429"/>
    <w:rsid w:val="00A90376"/>
    <w:rsid w:val="00A91C42"/>
    <w:rsid w:val="00A93A98"/>
    <w:rsid w:val="00A95430"/>
    <w:rsid w:val="00A95D9C"/>
    <w:rsid w:val="00A95F5D"/>
    <w:rsid w:val="00A9689A"/>
    <w:rsid w:val="00A97A58"/>
    <w:rsid w:val="00AA0D90"/>
    <w:rsid w:val="00AA1352"/>
    <w:rsid w:val="00AA22F6"/>
    <w:rsid w:val="00AA2A21"/>
    <w:rsid w:val="00AA326D"/>
    <w:rsid w:val="00AA3988"/>
    <w:rsid w:val="00AA3F05"/>
    <w:rsid w:val="00AA59E1"/>
    <w:rsid w:val="00AA5EC1"/>
    <w:rsid w:val="00AA6964"/>
    <w:rsid w:val="00AA6A7C"/>
    <w:rsid w:val="00AB0542"/>
    <w:rsid w:val="00AB0849"/>
    <w:rsid w:val="00AB0B4C"/>
    <w:rsid w:val="00AB18C8"/>
    <w:rsid w:val="00AB1DB6"/>
    <w:rsid w:val="00AB256C"/>
    <w:rsid w:val="00AB27A8"/>
    <w:rsid w:val="00AB3186"/>
    <w:rsid w:val="00AB4DA1"/>
    <w:rsid w:val="00AB5743"/>
    <w:rsid w:val="00AB61DC"/>
    <w:rsid w:val="00AB6444"/>
    <w:rsid w:val="00AB6618"/>
    <w:rsid w:val="00AB6941"/>
    <w:rsid w:val="00AB6D28"/>
    <w:rsid w:val="00AC209D"/>
    <w:rsid w:val="00AC2B0E"/>
    <w:rsid w:val="00AC2E56"/>
    <w:rsid w:val="00AC40B1"/>
    <w:rsid w:val="00AC42D9"/>
    <w:rsid w:val="00AC6966"/>
    <w:rsid w:val="00AC6CFD"/>
    <w:rsid w:val="00AD00D3"/>
    <w:rsid w:val="00AD0FC8"/>
    <w:rsid w:val="00AD1EAB"/>
    <w:rsid w:val="00AD3B47"/>
    <w:rsid w:val="00AD532B"/>
    <w:rsid w:val="00AD615F"/>
    <w:rsid w:val="00AD6CE5"/>
    <w:rsid w:val="00AD7839"/>
    <w:rsid w:val="00AE0CEE"/>
    <w:rsid w:val="00AE1119"/>
    <w:rsid w:val="00AE166C"/>
    <w:rsid w:val="00AE1EAF"/>
    <w:rsid w:val="00AE5395"/>
    <w:rsid w:val="00AE63B6"/>
    <w:rsid w:val="00AE686E"/>
    <w:rsid w:val="00AE72F6"/>
    <w:rsid w:val="00AE7651"/>
    <w:rsid w:val="00AE7A8C"/>
    <w:rsid w:val="00AE7CB8"/>
    <w:rsid w:val="00AF110F"/>
    <w:rsid w:val="00AF11F3"/>
    <w:rsid w:val="00AF2F85"/>
    <w:rsid w:val="00AF32ED"/>
    <w:rsid w:val="00AF3B78"/>
    <w:rsid w:val="00AF3EC4"/>
    <w:rsid w:val="00AF5D2D"/>
    <w:rsid w:val="00AF6093"/>
    <w:rsid w:val="00AF6978"/>
    <w:rsid w:val="00AF76E1"/>
    <w:rsid w:val="00AF7A81"/>
    <w:rsid w:val="00B00505"/>
    <w:rsid w:val="00B0069C"/>
    <w:rsid w:val="00B01196"/>
    <w:rsid w:val="00B0307E"/>
    <w:rsid w:val="00B03274"/>
    <w:rsid w:val="00B034FA"/>
    <w:rsid w:val="00B04150"/>
    <w:rsid w:val="00B04209"/>
    <w:rsid w:val="00B04390"/>
    <w:rsid w:val="00B049A0"/>
    <w:rsid w:val="00B06B32"/>
    <w:rsid w:val="00B0779F"/>
    <w:rsid w:val="00B10F83"/>
    <w:rsid w:val="00B125D7"/>
    <w:rsid w:val="00B12E63"/>
    <w:rsid w:val="00B12EF2"/>
    <w:rsid w:val="00B132A0"/>
    <w:rsid w:val="00B13347"/>
    <w:rsid w:val="00B13ED9"/>
    <w:rsid w:val="00B1421D"/>
    <w:rsid w:val="00B1565C"/>
    <w:rsid w:val="00B16820"/>
    <w:rsid w:val="00B1719C"/>
    <w:rsid w:val="00B200AF"/>
    <w:rsid w:val="00B20694"/>
    <w:rsid w:val="00B210FB"/>
    <w:rsid w:val="00B21341"/>
    <w:rsid w:val="00B2200B"/>
    <w:rsid w:val="00B22392"/>
    <w:rsid w:val="00B24F20"/>
    <w:rsid w:val="00B25612"/>
    <w:rsid w:val="00B2639D"/>
    <w:rsid w:val="00B265D7"/>
    <w:rsid w:val="00B27796"/>
    <w:rsid w:val="00B30E56"/>
    <w:rsid w:val="00B30E87"/>
    <w:rsid w:val="00B3143E"/>
    <w:rsid w:val="00B321AB"/>
    <w:rsid w:val="00B35539"/>
    <w:rsid w:val="00B35DFD"/>
    <w:rsid w:val="00B36239"/>
    <w:rsid w:val="00B368A2"/>
    <w:rsid w:val="00B36C2D"/>
    <w:rsid w:val="00B36D08"/>
    <w:rsid w:val="00B36ED1"/>
    <w:rsid w:val="00B37096"/>
    <w:rsid w:val="00B40979"/>
    <w:rsid w:val="00B40D9A"/>
    <w:rsid w:val="00B410C9"/>
    <w:rsid w:val="00B411D1"/>
    <w:rsid w:val="00B41680"/>
    <w:rsid w:val="00B4281A"/>
    <w:rsid w:val="00B43213"/>
    <w:rsid w:val="00B43892"/>
    <w:rsid w:val="00B44145"/>
    <w:rsid w:val="00B45AEB"/>
    <w:rsid w:val="00B46B9B"/>
    <w:rsid w:val="00B50225"/>
    <w:rsid w:val="00B5077D"/>
    <w:rsid w:val="00B50D1E"/>
    <w:rsid w:val="00B50D28"/>
    <w:rsid w:val="00B50DDB"/>
    <w:rsid w:val="00B50FB3"/>
    <w:rsid w:val="00B526E0"/>
    <w:rsid w:val="00B52767"/>
    <w:rsid w:val="00B531D0"/>
    <w:rsid w:val="00B542CF"/>
    <w:rsid w:val="00B542E5"/>
    <w:rsid w:val="00B54E20"/>
    <w:rsid w:val="00B559CC"/>
    <w:rsid w:val="00B56730"/>
    <w:rsid w:val="00B56898"/>
    <w:rsid w:val="00B57425"/>
    <w:rsid w:val="00B612DC"/>
    <w:rsid w:val="00B620F1"/>
    <w:rsid w:val="00B63197"/>
    <w:rsid w:val="00B632C5"/>
    <w:rsid w:val="00B63538"/>
    <w:rsid w:val="00B63AA2"/>
    <w:rsid w:val="00B64376"/>
    <w:rsid w:val="00B64F4E"/>
    <w:rsid w:val="00B65245"/>
    <w:rsid w:val="00B6673E"/>
    <w:rsid w:val="00B66792"/>
    <w:rsid w:val="00B67365"/>
    <w:rsid w:val="00B67A3C"/>
    <w:rsid w:val="00B67F6D"/>
    <w:rsid w:val="00B701A4"/>
    <w:rsid w:val="00B71198"/>
    <w:rsid w:val="00B7140D"/>
    <w:rsid w:val="00B716EB"/>
    <w:rsid w:val="00B72054"/>
    <w:rsid w:val="00B72D3C"/>
    <w:rsid w:val="00B74A81"/>
    <w:rsid w:val="00B7534B"/>
    <w:rsid w:val="00B75EBC"/>
    <w:rsid w:val="00B762A4"/>
    <w:rsid w:val="00B76CA9"/>
    <w:rsid w:val="00B8013A"/>
    <w:rsid w:val="00B804D4"/>
    <w:rsid w:val="00B8198C"/>
    <w:rsid w:val="00B819D0"/>
    <w:rsid w:val="00B83104"/>
    <w:rsid w:val="00B83BCE"/>
    <w:rsid w:val="00B86850"/>
    <w:rsid w:val="00B87596"/>
    <w:rsid w:val="00B87EF6"/>
    <w:rsid w:val="00B902C2"/>
    <w:rsid w:val="00B9040D"/>
    <w:rsid w:val="00B904B0"/>
    <w:rsid w:val="00B906E2"/>
    <w:rsid w:val="00B92209"/>
    <w:rsid w:val="00B92BC7"/>
    <w:rsid w:val="00B94998"/>
    <w:rsid w:val="00B94E3A"/>
    <w:rsid w:val="00B95030"/>
    <w:rsid w:val="00B9506A"/>
    <w:rsid w:val="00BA0B85"/>
    <w:rsid w:val="00BA10CB"/>
    <w:rsid w:val="00BA1312"/>
    <w:rsid w:val="00BA17D6"/>
    <w:rsid w:val="00BA1F89"/>
    <w:rsid w:val="00BA219C"/>
    <w:rsid w:val="00BA3F22"/>
    <w:rsid w:val="00BA41BD"/>
    <w:rsid w:val="00BA523E"/>
    <w:rsid w:val="00BA59A5"/>
    <w:rsid w:val="00BA5A80"/>
    <w:rsid w:val="00BA617A"/>
    <w:rsid w:val="00BA63C9"/>
    <w:rsid w:val="00BA63D7"/>
    <w:rsid w:val="00BA6540"/>
    <w:rsid w:val="00BA6CBC"/>
    <w:rsid w:val="00BA726D"/>
    <w:rsid w:val="00BA7277"/>
    <w:rsid w:val="00BA7421"/>
    <w:rsid w:val="00BA7BB2"/>
    <w:rsid w:val="00BB0041"/>
    <w:rsid w:val="00BB07F8"/>
    <w:rsid w:val="00BB0803"/>
    <w:rsid w:val="00BB0F50"/>
    <w:rsid w:val="00BB1F5C"/>
    <w:rsid w:val="00BB2A70"/>
    <w:rsid w:val="00BB35C2"/>
    <w:rsid w:val="00BB35E0"/>
    <w:rsid w:val="00BB48F1"/>
    <w:rsid w:val="00BB51F7"/>
    <w:rsid w:val="00BB6728"/>
    <w:rsid w:val="00BB6E38"/>
    <w:rsid w:val="00BB7098"/>
    <w:rsid w:val="00BB7150"/>
    <w:rsid w:val="00BB7813"/>
    <w:rsid w:val="00BC1217"/>
    <w:rsid w:val="00BC2408"/>
    <w:rsid w:val="00BC2846"/>
    <w:rsid w:val="00BC40B3"/>
    <w:rsid w:val="00BC44F2"/>
    <w:rsid w:val="00BC45E5"/>
    <w:rsid w:val="00BC504C"/>
    <w:rsid w:val="00BC58BE"/>
    <w:rsid w:val="00BC6B7E"/>
    <w:rsid w:val="00BC7857"/>
    <w:rsid w:val="00BD007A"/>
    <w:rsid w:val="00BD051C"/>
    <w:rsid w:val="00BD1172"/>
    <w:rsid w:val="00BD2396"/>
    <w:rsid w:val="00BD248F"/>
    <w:rsid w:val="00BD2A15"/>
    <w:rsid w:val="00BD462F"/>
    <w:rsid w:val="00BD4D14"/>
    <w:rsid w:val="00BD588E"/>
    <w:rsid w:val="00BD594D"/>
    <w:rsid w:val="00BD5BC8"/>
    <w:rsid w:val="00BD6143"/>
    <w:rsid w:val="00BD6249"/>
    <w:rsid w:val="00BD6AC3"/>
    <w:rsid w:val="00BE18ED"/>
    <w:rsid w:val="00BE2002"/>
    <w:rsid w:val="00BE206D"/>
    <w:rsid w:val="00BE2E4D"/>
    <w:rsid w:val="00BE3081"/>
    <w:rsid w:val="00BE3088"/>
    <w:rsid w:val="00BE36AA"/>
    <w:rsid w:val="00BE4B87"/>
    <w:rsid w:val="00BE51B8"/>
    <w:rsid w:val="00BE63C6"/>
    <w:rsid w:val="00BE66A3"/>
    <w:rsid w:val="00BE716A"/>
    <w:rsid w:val="00BF00D3"/>
    <w:rsid w:val="00BF0C1D"/>
    <w:rsid w:val="00BF1503"/>
    <w:rsid w:val="00BF17CB"/>
    <w:rsid w:val="00BF1CAD"/>
    <w:rsid w:val="00BF2981"/>
    <w:rsid w:val="00BF3F71"/>
    <w:rsid w:val="00C001B3"/>
    <w:rsid w:val="00C00EFF"/>
    <w:rsid w:val="00C010F2"/>
    <w:rsid w:val="00C0143C"/>
    <w:rsid w:val="00C02855"/>
    <w:rsid w:val="00C0296E"/>
    <w:rsid w:val="00C02A7B"/>
    <w:rsid w:val="00C02D4E"/>
    <w:rsid w:val="00C03125"/>
    <w:rsid w:val="00C03382"/>
    <w:rsid w:val="00C041F0"/>
    <w:rsid w:val="00C0435B"/>
    <w:rsid w:val="00C04FA9"/>
    <w:rsid w:val="00C05C8C"/>
    <w:rsid w:val="00C066C0"/>
    <w:rsid w:val="00C069B4"/>
    <w:rsid w:val="00C06D62"/>
    <w:rsid w:val="00C06D7A"/>
    <w:rsid w:val="00C07141"/>
    <w:rsid w:val="00C07C71"/>
    <w:rsid w:val="00C10482"/>
    <w:rsid w:val="00C10604"/>
    <w:rsid w:val="00C10B70"/>
    <w:rsid w:val="00C1208E"/>
    <w:rsid w:val="00C12B99"/>
    <w:rsid w:val="00C139D5"/>
    <w:rsid w:val="00C14563"/>
    <w:rsid w:val="00C14BF3"/>
    <w:rsid w:val="00C16A90"/>
    <w:rsid w:val="00C220B9"/>
    <w:rsid w:val="00C22E00"/>
    <w:rsid w:val="00C2431F"/>
    <w:rsid w:val="00C260D4"/>
    <w:rsid w:val="00C264F1"/>
    <w:rsid w:val="00C26B56"/>
    <w:rsid w:val="00C303C0"/>
    <w:rsid w:val="00C30D51"/>
    <w:rsid w:val="00C32220"/>
    <w:rsid w:val="00C32339"/>
    <w:rsid w:val="00C32D1F"/>
    <w:rsid w:val="00C33BB1"/>
    <w:rsid w:val="00C33CD8"/>
    <w:rsid w:val="00C34A6B"/>
    <w:rsid w:val="00C367D6"/>
    <w:rsid w:val="00C36A28"/>
    <w:rsid w:val="00C40661"/>
    <w:rsid w:val="00C41234"/>
    <w:rsid w:val="00C41E19"/>
    <w:rsid w:val="00C421AF"/>
    <w:rsid w:val="00C427BE"/>
    <w:rsid w:val="00C440B0"/>
    <w:rsid w:val="00C44982"/>
    <w:rsid w:val="00C449A5"/>
    <w:rsid w:val="00C44B13"/>
    <w:rsid w:val="00C45E9D"/>
    <w:rsid w:val="00C46522"/>
    <w:rsid w:val="00C46534"/>
    <w:rsid w:val="00C46A74"/>
    <w:rsid w:val="00C47F05"/>
    <w:rsid w:val="00C5002C"/>
    <w:rsid w:val="00C50FDE"/>
    <w:rsid w:val="00C5137E"/>
    <w:rsid w:val="00C5185A"/>
    <w:rsid w:val="00C5226D"/>
    <w:rsid w:val="00C522A5"/>
    <w:rsid w:val="00C53B35"/>
    <w:rsid w:val="00C53EE3"/>
    <w:rsid w:val="00C541A3"/>
    <w:rsid w:val="00C550B8"/>
    <w:rsid w:val="00C55708"/>
    <w:rsid w:val="00C55AB4"/>
    <w:rsid w:val="00C56650"/>
    <w:rsid w:val="00C57AE6"/>
    <w:rsid w:val="00C600E1"/>
    <w:rsid w:val="00C61C49"/>
    <w:rsid w:val="00C61F18"/>
    <w:rsid w:val="00C63412"/>
    <w:rsid w:val="00C63D12"/>
    <w:rsid w:val="00C650FC"/>
    <w:rsid w:val="00C6701E"/>
    <w:rsid w:val="00C6746A"/>
    <w:rsid w:val="00C70487"/>
    <w:rsid w:val="00C70522"/>
    <w:rsid w:val="00C7256B"/>
    <w:rsid w:val="00C72670"/>
    <w:rsid w:val="00C7377A"/>
    <w:rsid w:val="00C739C6"/>
    <w:rsid w:val="00C73A81"/>
    <w:rsid w:val="00C74E1E"/>
    <w:rsid w:val="00C75479"/>
    <w:rsid w:val="00C756FE"/>
    <w:rsid w:val="00C75C02"/>
    <w:rsid w:val="00C771AE"/>
    <w:rsid w:val="00C8293B"/>
    <w:rsid w:val="00C830A9"/>
    <w:rsid w:val="00C83FD6"/>
    <w:rsid w:val="00C851FF"/>
    <w:rsid w:val="00C866FE"/>
    <w:rsid w:val="00C86EEE"/>
    <w:rsid w:val="00C8711D"/>
    <w:rsid w:val="00C87E13"/>
    <w:rsid w:val="00C90450"/>
    <w:rsid w:val="00C9339F"/>
    <w:rsid w:val="00C93843"/>
    <w:rsid w:val="00C94F7A"/>
    <w:rsid w:val="00C95101"/>
    <w:rsid w:val="00C96BCB"/>
    <w:rsid w:val="00C96EE8"/>
    <w:rsid w:val="00C96FF4"/>
    <w:rsid w:val="00C97A5D"/>
    <w:rsid w:val="00C97CF6"/>
    <w:rsid w:val="00CA158E"/>
    <w:rsid w:val="00CA23A2"/>
    <w:rsid w:val="00CA2401"/>
    <w:rsid w:val="00CA257E"/>
    <w:rsid w:val="00CA3184"/>
    <w:rsid w:val="00CA384E"/>
    <w:rsid w:val="00CA45CD"/>
    <w:rsid w:val="00CA4692"/>
    <w:rsid w:val="00CA50AE"/>
    <w:rsid w:val="00CA5252"/>
    <w:rsid w:val="00CA5506"/>
    <w:rsid w:val="00CA5E1B"/>
    <w:rsid w:val="00CA636C"/>
    <w:rsid w:val="00CA6612"/>
    <w:rsid w:val="00CA7CA3"/>
    <w:rsid w:val="00CB05C0"/>
    <w:rsid w:val="00CB1EA7"/>
    <w:rsid w:val="00CB1F45"/>
    <w:rsid w:val="00CB241C"/>
    <w:rsid w:val="00CB2E1D"/>
    <w:rsid w:val="00CB3F76"/>
    <w:rsid w:val="00CB3FCE"/>
    <w:rsid w:val="00CB3FE6"/>
    <w:rsid w:val="00CB40E3"/>
    <w:rsid w:val="00CB4726"/>
    <w:rsid w:val="00CB6836"/>
    <w:rsid w:val="00CB76FB"/>
    <w:rsid w:val="00CB7D8C"/>
    <w:rsid w:val="00CC01B0"/>
    <w:rsid w:val="00CC0933"/>
    <w:rsid w:val="00CC1829"/>
    <w:rsid w:val="00CC2C57"/>
    <w:rsid w:val="00CC3755"/>
    <w:rsid w:val="00CC499C"/>
    <w:rsid w:val="00CC5336"/>
    <w:rsid w:val="00CC53A7"/>
    <w:rsid w:val="00CC540F"/>
    <w:rsid w:val="00CC69CD"/>
    <w:rsid w:val="00CC6C00"/>
    <w:rsid w:val="00CC7819"/>
    <w:rsid w:val="00CD0CF6"/>
    <w:rsid w:val="00CD1013"/>
    <w:rsid w:val="00CD1C7D"/>
    <w:rsid w:val="00CD1CB4"/>
    <w:rsid w:val="00CD2A2A"/>
    <w:rsid w:val="00CD2E0F"/>
    <w:rsid w:val="00CD2FF0"/>
    <w:rsid w:val="00CD39F4"/>
    <w:rsid w:val="00CD4E58"/>
    <w:rsid w:val="00CD4F77"/>
    <w:rsid w:val="00CD5014"/>
    <w:rsid w:val="00CD5372"/>
    <w:rsid w:val="00CD58A3"/>
    <w:rsid w:val="00CD6794"/>
    <w:rsid w:val="00CD6EE2"/>
    <w:rsid w:val="00CD7E84"/>
    <w:rsid w:val="00CE4826"/>
    <w:rsid w:val="00CE4854"/>
    <w:rsid w:val="00CE51FB"/>
    <w:rsid w:val="00CE73C0"/>
    <w:rsid w:val="00CF297F"/>
    <w:rsid w:val="00CF2CA7"/>
    <w:rsid w:val="00CF3B72"/>
    <w:rsid w:val="00CF57A5"/>
    <w:rsid w:val="00CF61B0"/>
    <w:rsid w:val="00CF641C"/>
    <w:rsid w:val="00CF6E8F"/>
    <w:rsid w:val="00CF7736"/>
    <w:rsid w:val="00D00C89"/>
    <w:rsid w:val="00D01354"/>
    <w:rsid w:val="00D027E0"/>
    <w:rsid w:val="00D02DF4"/>
    <w:rsid w:val="00D0548C"/>
    <w:rsid w:val="00D05C9D"/>
    <w:rsid w:val="00D068E9"/>
    <w:rsid w:val="00D06903"/>
    <w:rsid w:val="00D0746E"/>
    <w:rsid w:val="00D075FF"/>
    <w:rsid w:val="00D07CB8"/>
    <w:rsid w:val="00D10D18"/>
    <w:rsid w:val="00D118F3"/>
    <w:rsid w:val="00D11A0D"/>
    <w:rsid w:val="00D13177"/>
    <w:rsid w:val="00D13FD6"/>
    <w:rsid w:val="00D14136"/>
    <w:rsid w:val="00D14C0B"/>
    <w:rsid w:val="00D151EF"/>
    <w:rsid w:val="00D1574A"/>
    <w:rsid w:val="00D15D77"/>
    <w:rsid w:val="00D16DD9"/>
    <w:rsid w:val="00D17824"/>
    <w:rsid w:val="00D17A6A"/>
    <w:rsid w:val="00D2139E"/>
    <w:rsid w:val="00D22B09"/>
    <w:rsid w:val="00D235E1"/>
    <w:rsid w:val="00D237A6"/>
    <w:rsid w:val="00D245BE"/>
    <w:rsid w:val="00D24F3E"/>
    <w:rsid w:val="00D26520"/>
    <w:rsid w:val="00D2675B"/>
    <w:rsid w:val="00D268A5"/>
    <w:rsid w:val="00D26BB6"/>
    <w:rsid w:val="00D27909"/>
    <w:rsid w:val="00D27B12"/>
    <w:rsid w:val="00D30307"/>
    <w:rsid w:val="00D3080E"/>
    <w:rsid w:val="00D31DB7"/>
    <w:rsid w:val="00D31EAE"/>
    <w:rsid w:val="00D32DAE"/>
    <w:rsid w:val="00D3343A"/>
    <w:rsid w:val="00D33E4F"/>
    <w:rsid w:val="00D342E2"/>
    <w:rsid w:val="00D34547"/>
    <w:rsid w:val="00D3546D"/>
    <w:rsid w:val="00D36D2C"/>
    <w:rsid w:val="00D37F0D"/>
    <w:rsid w:val="00D406AD"/>
    <w:rsid w:val="00D4354C"/>
    <w:rsid w:val="00D44AFB"/>
    <w:rsid w:val="00D465A2"/>
    <w:rsid w:val="00D46D9B"/>
    <w:rsid w:val="00D50550"/>
    <w:rsid w:val="00D50FAB"/>
    <w:rsid w:val="00D51BFC"/>
    <w:rsid w:val="00D52D35"/>
    <w:rsid w:val="00D5476A"/>
    <w:rsid w:val="00D55089"/>
    <w:rsid w:val="00D559FE"/>
    <w:rsid w:val="00D561F5"/>
    <w:rsid w:val="00D562D5"/>
    <w:rsid w:val="00D56397"/>
    <w:rsid w:val="00D5691E"/>
    <w:rsid w:val="00D5730B"/>
    <w:rsid w:val="00D578D0"/>
    <w:rsid w:val="00D6019A"/>
    <w:rsid w:val="00D6053C"/>
    <w:rsid w:val="00D60DA7"/>
    <w:rsid w:val="00D610D3"/>
    <w:rsid w:val="00D6128E"/>
    <w:rsid w:val="00D614F3"/>
    <w:rsid w:val="00D61BD6"/>
    <w:rsid w:val="00D61E95"/>
    <w:rsid w:val="00D61F33"/>
    <w:rsid w:val="00D6312D"/>
    <w:rsid w:val="00D6336F"/>
    <w:rsid w:val="00D65303"/>
    <w:rsid w:val="00D6558C"/>
    <w:rsid w:val="00D71A74"/>
    <w:rsid w:val="00D71E14"/>
    <w:rsid w:val="00D72AB4"/>
    <w:rsid w:val="00D72E5F"/>
    <w:rsid w:val="00D7339B"/>
    <w:rsid w:val="00D74BCE"/>
    <w:rsid w:val="00D750C8"/>
    <w:rsid w:val="00D75113"/>
    <w:rsid w:val="00D76B2F"/>
    <w:rsid w:val="00D77876"/>
    <w:rsid w:val="00D779BF"/>
    <w:rsid w:val="00D77AE0"/>
    <w:rsid w:val="00D80015"/>
    <w:rsid w:val="00D80617"/>
    <w:rsid w:val="00D808AD"/>
    <w:rsid w:val="00D81630"/>
    <w:rsid w:val="00D83588"/>
    <w:rsid w:val="00D83620"/>
    <w:rsid w:val="00D83AEF"/>
    <w:rsid w:val="00D853E2"/>
    <w:rsid w:val="00D8568E"/>
    <w:rsid w:val="00D87BC8"/>
    <w:rsid w:val="00D90E50"/>
    <w:rsid w:val="00D91303"/>
    <w:rsid w:val="00D930C9"/>
    <w:rsid w:val="00D9381E"/>
    <w:rsid w:val="00D939D9"/>
    <w:rsid w:val="00D94EBA"/>
    <w:rsid w:val="00D9566C"/>
    <w:rsid w:val="00D95C17"/>
    <w:rsid w:val="00D969A5"/>
    <w:rsid w:val="00D97925"/>
    <w:rsid w:val="00DA152B"/>
    <w:rsid w:val="00DA27EA"/>
    <w:rsid w:val="00DA323C"/>
    <w:rsid w:val="00DA3A63"/>
    <w:rsid w:val="00DA5139"/>
    <w:rsid w:val="00DA54E4"/>
    <w:rsid w:val="00DA59A9"/>
    <w:rsid w:val="00DA5E65"/>
    <w:rsid w:val="00DA65EB"/>
    <w:rsid w:val="00DA6E42"/>
    <w:rsid w:val="00DB003C"/>
    <w:rsid w:val="00DB138F"/>
    <w:rsid w:val="00DB2DB3"/>
    <w:rsid w:val="00DB52F0"/>
    <w:rsid w:val="00DB5703"/>
    <w:rsid w:val="00DB6176"/>
    <w:rsid w:val="00DB6402"/>
    <w:rsid w:val="00DB6865"/>
    <w:rsid w:val="00DC04BC"/>
    <w:rsid w:val="00DC2760"/>
    <w:rsid w:val="00DC4D30"/>
    <w:rsid w:val="00DC5BAE"/>
    <w:rsid w:val="00DC6AB8"/>
    <w:rsid w:val="00DC775B"/>
    <w:rsid w:val="00DC7D15"/>
    <w:rsid w:val="00DC7D79"/>
    <w:rsid w:val="00DD00BD"/>
    <w:rsid w:val="00DD0BF2"/>
    <w:rsid w:val="00DD1950"/>
    <w:rsid w:val="00DD3306"/>
    <w:rsid w:val="00DD3908"/>
    <w:rsid w:val="00DD49FF"/>
    <w:rsid w:val="00DD5100"/>
    <w:rsid w:val="00DD522A"/>
    <w:rsid w:val="00DD5826"/>
    <w:rsid w:val="00DD79E9"/>
    <w:rsid w:val="00DE0693"/>
    <w:rsid w:val="00DE104B"/>
    <w:rsid w:val="00DE21AB"/>
    <w:rsid w:val="00DE4B1B"/>
    <w:rsid w:val="00DE52EE"/>
    <w:rsid w:val="00DE550C"/>
    <w:rsid w:val="00DE5604"/>
    <w:rsid w:val="00DE659D"/>
    <w:rsid w:val="00DE6D39"/>
    <w:rsid w:val="00DE6D68"/>
    <w:rsid w:val="00DE7ABB"/>
    <w:rsid w:val="00DF0994"/>
    <w:rsid w:val="00DF2532"/>
    <w:rsid w:val="00DF2714"/>
    <w:rsid w:val="00DF3F38"/>
    <w:rsid w:val="00DF40AB"/>
    <w:rsid w:val="00DF4BA1"/>
    <w:rsid w:val="00DF5183"/>
    <w:rsid w:val="00DF5BE2"/>
    <w:rsid w:val="00DF5FF9"/>
    <w:rsid w:val="00DF7D55"/>
    <w:rsid w:val="00DF7E85"/>
    <w:rsid w:val="00E00039"/>
    <w:rsid w:val="00E0113F"/>
    <w:rsid w:val="00E01F76"/>
    <w:rsid w:val="00E03B38"/>
    <w:rsid w:val="00E04968"/>
    <w:rsid w:val="00E04FD0"/>
    <w:rsid w:val="00E059B3"/>
    <w:rsid w:val="00E06663"/>
    <w:rsid w:val="00E10211"/>
    <w:rsid w:val="00E106CB"/>
    <w:rsid w:val="00E10C09"/>
    <w:rsid w:val="00E10F06"/>
    <w:rsid w:val="00E11065"/>
    <w:rsid w:val="00E111BD"/>
    <w:rsid w:val="00E112D3"/>
    <w:rsid w:val="00E12077"/>
    <w:rsid w:val="00E12EF8"/>
    <w:rsid w:val="00E1406F"/>
    <w:rsid w:val="00E1518A"/>
    <w:rsid w:val="00E15A2F"/>
    <w:rsid w:val="00E15CFA"/>
    <w:rsid w:val="00E17303"/>
    <w:rsid w:val="00E174CD"/>
    <w:rsid w:val="00E17FB4"/>
    <w:rsid w:val="00E201D6"/>
    <w:rsid w:val="00E20B34"/>
    <w:rsid w:val="00E21D92"/>
    <w:rsid w:val="00E22774"/>
    <w:rsid w:val="00E233B0"/>
    <w:rsid w:val="00E24E06"/>
    <w:rsid w:val="00E2511C"/>
    <w:rsid w:val="00E26CCA"/>
    <w:rsid w:val="00E270D7"/>
    <w:rsid w:val="00E30089"/>
    <w:rsid w:val="00E30CA4"/>
    <w:rsid w:val="00E31327"/>
    <w:rsid w:val="00E32139"/>
    <w:rsid w:val="00E33B34"/>
    <w:rsid w:val="00E35384"/>
    <w:rsid w:val="00E35480"/>
    <w:rsid w:val="00E35586"/>
    <w:rsid w:val="00E360ED"/>
    <w:rsid w:val="00E402FD"/>
    <w:rsid w:val="00E405A0"/>
    <w:rsid w:val="00E41ADD"/>
    <w:rsid w:val="00E42CE8"/>
    <w:rsid w:val="00E447F6"/>
    <w:rsid w:val="00E44FAC"/>
    <w:rsid w:val="00E452F4"/>
    <w:rsid w:val="00E453D4"/>
    <w:rsid w:val="00E4551A"/>
    <w:rsid w:val="00E45DEF"/>
    <w:rsid w:val="00E47354"/>
    <w:rsid w:val="00E473B7"/>
    <w:rsid w:val="00E47514"/>
    <w:rsid w:val="00E505A5"/>
    <w:rsid w:val="00E51BD7"/>
    <w:rsid w:val="00E51BDB"/>
    <w:rsid w:val="00E52C45"/>
    <w:rsid w:val="00E53391"/>
    <w:rsid w:val="00E533F4"/>
    <w:rsid w:val="00E54B66"/>
    <w:rsid w:val="00E54EB7"/>
    <w:rsid w:val="00E550EE"/>
    <w:rsid w:val="00E55481"/>
    <w:rsid w:val="00E558A7"/>
    <w:rsid w:val="00E55FEE"/>
    <w:rsid w:val="00E57107"/>
    <w:rsid w:val="00E60D9D"/>
    <w:rsid w:val="00E62AE6"/>
    <w:rsid w:val="00E6339E"/>
    <w:rsid w:val="00E636A7"/>
    <w:rsid w:val="00E637AE"/>
    <w:rsid w:val="00E64809"/>
    <w:rsid w:val="00E65815"/>
    <w:rsid w:val="00E660BF"/>
    <w:rsid w:val="00E66459"/>
    <w:rsid w:val="00E66E63"/>
    <w:rsid w:val="00E678DD"/>
    <w:rsid w:val="00E70053"/>
    <w:rsid w:val="00E700A4"/>
    <w:rsid w:val="00E71635"/>
    <w:rsid w:val="00E71E9C"/>
    <w:rsid w:val="00E71FC3"/>
    <w:rsid w:val="00E72E23"/>
    <w:rsid w:val="00E73756"/>
    <w:rsid w:val="00E745CC"/>
    <w:rsid w:val="00E74B84"/>
    <w:rsid w:val="00E74E8C"/>
    <w:rsid w:val="00E75244"/>
    <w:rsid w:val="00E80D1E"/>
    <w:rsid w:val="00E8209C"/>
    <w:rsid w:val="00E82427"/>
    <w:rsid w:val="00E851D4"/>
    <w:rsid w:val="00E853F0"/>
    <w:rsid w:val="00E86163"/>
    <w:rsid w:val="00E86921"/>
    <w:rsid w:val="00E902FA"/>
    <w:rsid w:val="00E90B63"/>
    <w:rsid w:val="00E90CF0"/>
    <w:rsid w:val="00E91297"/>
    <w:rsid w:val="00E913C7"/>
    <w:rsid w:val="00E928A0"/>
    <w:rsid w:val="00E92960"/>
    <w:rsid w:val="00E937FB"/>
    <w:rsid w:val="00E9449F"/>
    <w:rsid w:val="00E951EB"/>
    <w:rsid w:val="00E9561A"/>
    <w:rsid w:val="00E956D4"/>
    <w:rsid w:val="00E963E7"/>
    <w:rsid w:val="00E97727"/>
    <w:rsid w:val="00E9786D"/>
    <w:rsid w:val="00E97BAF"/>
    <w:rsid w:val="00E97F35"/>
    <w:rsid w:val="00EA054E"/>
    <w:rsid w:val="00EA0F59"/>
    <w:rsid w:val="00EA2544"/>
    <w:rsid w:val="00EA2F8C"/>
    <w:rsid w:val="00EA3602"/>
    <w:rsid w:val="00EA4533"/>
    <w:rsid w:val="00EA498D"/>
    <w:rsid w:val="00EA4B96"/>
    <w:rsid w:val="00EA53FB"/>
    <w:rsid w:val="00EA6198"/>
    <w:rsid w:val="00EA67FC"/>
    <w:rsid w:val="00EB0A01"/>
    <w:rsid w:val="00EB2975"/>
    <w:rsid w:val="00EB29F1"/>
    <w:rsid w:val="00EB2B46"/>
    <w:rsid w:val="00EB3CC1"/>
    <w:rsid w:val="00EB45B3"/>
    <w:rsid w:val="00EB5CBC"/>
    <w:rsid w:val="00EC3E61"/>
    <w:rsid w:val="00EC4472"/>
    <w:rsid w:val="00EC529C"/>
    <w:rsid w:val="00EC59DC"/>
    <w:rsid w:val="00EC6A73"/>
    <w:rsid w:val="00EC7CB8"/>
    <w:rsid w:val="00EC7F8B"/>
    <w:rsid w:val="00ED13C8"/>
    <w:rsid w:val="00ED1F27"/>
    <w:rsid w:val="00ED26A0"/>
    <w:rsid w:val="00ED3AF4"/>
    <w:rsid w:val="00ED5F34"/>
    <w:rsid w:val="00EE15FB"/>
    <w:rsid w:val="00EE1B35"/>
    <w:rsid w:val="00EE221E"/>
    <w:rsid w:val="00EE2D9A"/>
    <w:rsid w:val="00EE333E"/>
    <w:rsid w:val="00EE4762"/>
    <w:rsid w:val="00EE48BD"/>
    <w:rsid w:val="00EE54C5"/>
    <w:rsid w:val="00EE5A7F"/>
    <w:rsid w:val="00EE6624"/>
    <w:rsid w:val="00EE6EC7"/>
    <w:rsid w:val="00EF0150"/>
    <w:rsid w:val="00EF2294"/>
    <w:rsid w:val="00EF2DFA"/>
    <w:rsid w:val="00EF3876"/>
    <w:rsid w:val="00EF48C8"/>
    <w:rsid w:val="00EF49DD"/>
    <w:rsid w:val="00EF4B14"/>
    <w:rsid w:val="00EF6821"/>
    <w:rsid w:val="00EF6A67"/>
    <w:rsid w:val="00F00EDF"/>
    <w:rsid w:val="00F019B8"/>
    <w:rsid w:val="00F01F22"/>
    <w:rsid w:val="00F04193"/>
    <w:rsid w:val="00F04E95"/>
    <w:rsid w:val="00F050D4"/>
    <w:rsid w:val="00F070C6"/>
    <w:rsid w:val="00F11985"/>
    <w:rsid w:val="00F123D6"/>
    <w:rsid w:val="00F1305E"/>
    <w:rsid w:val="00F13CF4"/>
    <w:rsid w:val="00F13DC9"/>
    <w:rsid w:val="00F152B5"/>
    <w:rsid w:val="00F1606A"/>
    <w:rsid w:val="00F17002"/>
    <w:rsid w:val="00F173B2"/>
    <w:rsid w:val="00F17C73"/>
    <w:rsid w:val="00F17F91"/>
    <w:rsid w:val="00F20FD7"/>
    <w:rsid w:val="00F2116D"/>
    <w:rsid w:val="00F21DAE"/>
    <w:rsid w:val="00F229AB"/>
    <w:rsid w:val="00F24B7C"/>
    <w:rsid w:val="00F24BA2"/>
    <w:rsid w:val="00F24E9B"/>
    <w:rsid w:val="00F25876"/>
    <w:rsid w:val="00F26F96"/>
    <w:rsid w:val="00F273BE"/>
    <w:rsid w:val="00F328AE"/>
    <w:rsid w:val="00F34AE0"/>
    <w:rsid w:val="00F34FE4"/>
    <w:rsid w:val="00F35EDB"/>
    <w:rsid w:val="00F36071"/>
    <w:rsid w:val="00F40952"/>
    <w:rsid w:val="00F40D3C"/>
    <w:rsid w:val="00F4181D"/>
    <w:rsid w:val="00F42961"/>
    <w:rsid w:val="00F4548A"/>
    <w:rsid w:val="00F46089"/>
    <w:rsid w:val="00F47EF9"/>
    <w:rsid w:val="00F536C0"/>
    <w:rsid w:val="00F53E0E"/>
    <w:rsid w:val="00F53F1F"/>
    <w:rsid w:val="00F54B12"/>
    <w:rsid w:val="00F54FB4"/>
    <w:rsid w:val="00F55E41"/>
    <w:rsid w:val="00F561F9"/>
    <w:rsid w:val="00F603E0"/>
    <w:rsid w:val="00F609CB"/>
    <w:rsid w:val="00F637BA"/>
    <w:rsid w:val="00F64694"/>
    <w:rsid w:val="00F65495"/>
    <w:rsid w:val="00F65707"/>
    <w:rsid w:val="00F65C92"/>
    <w:rsid w:val="00F66038"/>
    <w:rsid w:val="00F66CCA"/>
    <w:rsid w:val="00F66FC1"/>
    <w:rsid w:val="00F67B1F"/>
    <w:rsid w:val="00F705BD"/>
    <w:rsid w:val="00F709CB"/>
    <w:rsid w:val="00F70D52"/>
    <w:rsid w:val="00F71B05"/>
    <w:rsid w:val="00F72FA4"/>
    <w:rsid w:val="00F7323B"/>
    <w:rsid w:val="00F75022"/>
    <w:rsid w:val="00F75EAC"/>
    <w:rsid w:val="00F7743F"/>
    <w:rsid w:val="00F801FA"/>
    <w:rsid w:val="00F80F1B"/>
    <w:rsid w:val="00F818B5"/>
    <w:rsid w:val="00F81D8B"/>
    <w:rsid w:val="00F82F3D"/>
    <w:rsid w:val="00F83012"/>
    <w:rsid w:val="00F858C0"/>
    <w:rsid w:val="00F85945"/>
    <w:rsid w:val="00F85C78"/>
    <w:rsid w:val="00F864F6"/>
    <w:rsid w:val="00F9024D"/>
    <w:rsid w:val="00F90F3A"/>
    <w:rsid w:val="00F91609"/>
    <w:rsid w:val="00F918D9"/>
    <w:rsid w:val="00F92552"/>
    <w:rsid w:val="00F9392D"/>
    <w:rsid w:val="00F93FF7"/>
    <w:rsid w:val="00F9487C"/>
    <w:rsid w:val="00F948B1"/>
    <w:rsid w:val="00F953AF"/>
    <w:rsid w:val="00F97DFE"/>
    <w:rsid w:val="00FA04F9"/>
    <w:rsid w:val="00FA0C45"/>
    <w:rsid w:val="00FA1F15"/>
    <w:rsid w:val="00FA2D5E"/>
    <w:rsid w:val="00FA3E06"/>
    <w:rsid w:val="00FA481E"/>
    <w:rsid w:val="00FA4B94"/>
    <w:rsid w:val="00FA6089"/>
    <w:rsid w:val="00FA70CC"/>
    <w:rsid w:val="00FB04AA"/>
    <w:rsid w:val="00FB0C66"/>
    <w:rsid w:val="00FB1C14"/>
    <w:rsid w:val="00FB20ED"/>
    <w:rsid w:val="00FB3213"/>
    <w:rsid w:val="00FB3B1E"/>
    <w:rsid w:val="00FB702F"/>
    <w:rsid w:val="00FB7E49"/>
    <w:rsid w:val="00FC01AB"/>
    <w:rsid w:val="00FC1927"/>
    <w:rsid w:val="00FC22E8"/>
    <w:rsid w:val="00FC2AC5"/>
    <w:rsid w:val="00FC419E"/>
    <w:rsid w:val="00FC5099"/>
    <w:rsid w:val="00FC5D22"/>
    <w:rsid w:val="00FC64D5"/>
    <w:rsid w:val="00FC65F7"/>
    <w:rsid w:val="00FC6B70"/>
    <w:rsid w:val="00FC6FC0"/>
    <w:rsid w:val="00FC718F"/>
    <w:rsid w:val="00FD03D2"/>
    <w:rsid w:val="00FD0F60"/>
    <w:rsid w:val="00FD112E"/>
    <w:rsid w:val="00FD1674"/>
    <w:rsid w:val="00FD17EE"/>
    <w:rsid w:val="00FD2066"/>
    <w:rsid w:val="00FD2A77"/>
    <w:rsid w:val="00FD35B3"/>
    <w:rsid w:val="00FD3A85"/>
    <w:rsid w:val="00FD3B1A"/>
    <w:rsid w:val="00FD6058"/>
    <w:rsid w:val="00FD7CBF"/>
    <w:rsid w:val="00FE013A"/>
    <w:rsid w:val="00FE01EB"/>
    <w:rsid w:val="00FE0529"/>
    <w:rsid w:val="00FE1352"/>
    <w:rsid w:val="00FE336D"/>
    <w:rsid w:val="00FE5104"/>
    <w:rsid w:val="00FE519E"/>
    <w:rsid w:val="00FE5DCF"/>
    <w:rsid w:val="00FF14C5"/>
    <w:rsid w:val="00FF1790"/>
    <w:rsid w:val="00FF1EB7"/>
    <w:rsid w:val="00FF2771"/>
    <w:rsid w:val="00FF297A"/>
    <w:rsid w:val="00FF2DD1"/>
    <w:rsid w:val="00FF2DF5"/>
    <w:rsid w:val="00FF3E73"/>
    <w:rsid w:val="00FF43BA"/>
    <w:rsid w:val="00FF4B53"/>
    <w:rsid w:val="00FF4B80"/>
    <w:rsid w:val="00FF64FA"/>
    <w:rsid w:val="617D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3C2EE"/>
  <w15:docId w15:val="{4551B6AD-FB3D-4E47-869F-C5C68910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362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23628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223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F4B53"/>
    <w:rPr>
      <w:color w:val="0563C1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6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51611F"/>
    <w:rPr>
      <w:rFonts w:ascii="Courier New" w:eastAsia="Times New Roman" w:hAnsi="Courier New" w:cs="Courier New"/>
    </w:rPr>
  </w:style>
  <w:style w:type="character" w:customStyle="1" w:styleId="start-tag">
    <w:name w:val="start-tag"/>
    <w:rsid w:val="0051611F"/>
  </w:style>
  <w:style w:type="character" w:customStyle="1" w:styleId="attribute-name">
    <w:name w:val="attribute-name"/>
    <w:rsid w:val="0051611F"/>
  </w:style>
  <w:style w:type="character" w:styleId="FollowedHyperlink">
    <w:name w:val="FollowedHyperlink"/>
    <w:uiPriority w:val="99"/>
    <w:semiHidden/>
    <w:unhideWhenUsed/>
    <w:rsid w:val="0062360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136B3"/>
    <w:pPr>
      <w:ind w:left="720"/>
    </w:pPr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B1F4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1F4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1F4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1F45"/>
    <w:rPr>
      <w:sz w:val="22"/>
      <w:szCs w:val="22"/>
    </w:rPr>
  </w:style>
  <w:style w:type="paragraph" w:styleId="NormalWeb">
    <w:name w:val="Normal (Web)"/>
    <w:basedOn w:val="Normal"/>
    <w:uiPriority w:val="99"/>
    <w:rsid w:val="00472974"/>
    <w:pPr>
      <w:spacing w:before="100" w:beforeAutospacing="1" w:after="100" w:afterAutospacing="1"/>
    </w:pPr>
    <w:rPr>
      <w:rFonts w:eastAsia="Times New Roman" w:cs="Calibri"/>
    </w:rPr>
  </w:style>
  <w:style w:type="character" w:styleId="Strong">
    <w:name w:val="Strong"/>
    <w:qFormat/>
    <w:rsid w:val="00472974"/>
    <w:rPr>
      <w:b/>
      <w:bCs/>
    </w:rPr>
  </w:style>
  <w:style w:type="character" w:customStyle="1" w:styleId="nodeattr">
    <w:name w:val="nodeattr"/>
    <w:basedOn w:val="DefaultParagraphFont"/>
    <w:rsid w:val="00E57107"/>
  </w:style>
  <w:style w:type="character" w:customStyle="1" w:styleId="nodename">
    <w:name w:val="nodename"/>
    <w:basedOn w:val="DefaultParagraphFont"/>
    <w:rsid w:val="00E57107"/>
  </w:style>
  <w:style w:type="character" w:customStyle="1" w:styleId="nodelabelbox">
    <w:name w:val="nodelabelbox"/>
    <w:basedOn w:val="DefaultParagraphFont"/>
    <w:rsid w:val="003B0F8D"/>
  </w:style>
  <w:style w:type="character" w:customStyle="1" w:styleId="nodetag">
    <w:name w:val="nodetag"/>
    <w:basedOn w:val="DefaultParagraphFont"/>
    <w:rsid w:val="003B0F8D"/>
  </w:style>
  <w:style w:type="character" w:customStyle="1" w:styleId="nodevalue">
    <w:name w:val="nodevalue"/>
    <w:basedOn w:val="DefaultParagraphFont"/>
    <w:rsid w:val="003B0F8D"/>
  </w:style>
  <w:style w:type="character" w:customStyle="1" w:styleId="nodebracket">
    <w:name w:val="nodebracket"/>
    <w:basedOn w:val="DefaultParagraphFont"/>
    <w:rsid w:val="003B0F8D"/>
  </w:style>
  <w:style w:type="character" w:styleId="UnresolvedMention">
    <w:name w:val="Unresolved Mention"/>
    <w:basedOn w:val="DefaultParagraphFont"/>
    <w:uiPriority w:val="99"/>
    <w:semiHidden/>
    <w:unhideWhenUsed/>
    <w:rsid w:val="003A2E1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073B6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A48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48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48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8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3.org/TR/WCAG20/" TargetMode="External"/><Relationship Id="rId18" Type="http://schemas.openxmlformats.org/officeDocument/2006/relationships/hyperlink" Target="https://www.w3.org/TR/WCAG21/" TargetMode="External"/><Relationship Id="rId26" Type="http://schemas.openxmlformats.org/officeDocument/2006/relationships/hyperlink" Target="http://www.w3.org/TR/WCAG20/" TargetMode="External"/><Relationship Id="rId39" Type="http://schemas.openxmlformats.org/officeDocument/2006/relationships/hyperlink" Target="http://www.w3.org/TR/WCAG20/" TargetMode="External"/><Relationship Id="rId21" Type="http://schemas.openxmlformats.org/officeDocument/2006/relationships/hyperlink" Target="http://www.w3.org/TR/WCAG20/" TargetMode="External"/><Relationship Id="rId34" Type="http://schemas.openxmlformats.org/officeDocument/2006/relationships/hyperlink" Target="http://www.w3.org/TR/WCAG20/" TargetMode="External"/><Relationship Id="rId42" Type="http://schemas.openxmlformats.org/officeDocument/2006/relationships/hyperlink" Target="https://www.w3.org/TR/WCAG21/" TargetMode="External"/><Relationship Id="rId47" Type="http://schemas.openxmlformats.org/officeDocument/2006/relationships/hyperlink" Target="http://www.w3.org/TR/WCAG20/" TargetMode="External"/><Relationship Id="rId50" Type="http://schemas.openxmlformats.org/officeDocument/2006/relationships/hyperlink" Target="http://www.w3.org/TR/WCAG20/" TargetMode="External"/><Relationship Id="rId55" Type="http://schemas.openxmlformats.org/officeDocument/2006/relationships/hyperlink" Target="https://www.w3.org/TR/WCAG21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w3.org/TR/WCAG21/" TargetMode="External"/><Relationship Id="rId29" Type="http://schemas.openxmlformats.org/officeDocument/2006/relationships/hyperlink" Target="http://www.w3.org/TR/WCAG20/" TargetMode="External"/><Relationship Id="rId11" Type="http://schemas.openxmlformats.org/officeDocument/2006/relationships/hyperlink" Target="http://www.w3.org/TR/WCAG20/" TargetMode="External"/><Relationship Id="rId24" Type="http://schemas.openxmlformats.org/officeDocument/2006/relationships/hyperlink" Target="https://www.w3.org/TR/WCAG21/" TargetMode="External"/><Relationship Id="rId32" Type="http://schemas.openxmlformats.org/officeDocument/2006/relationships/hyperlink" Target="http://www.w3.org/TR/WCAG20/" TargetMode="External"/><Relationship Id="rId37" Type="http://schemas.openxmlformats.org/officeDocument/2006/relationships/hyperlink" Target="http://www.w3.org/TR/WCAG20/" TargetMode="External"/><Relationship Id="rId40" Type="http://schemas.openxmlformats.org/officeDocument/2006/relationships/hyperlink" Target="http://www.w3.org/TR/WCAG20/" TargetMode="External"/><Relationship Id="rId45" Type="http://schemas.openxmlformats.org/officeDocument/2006/relationships/hyperlink" Target="http://www.w3.org/TR/WCAG20/" TargetMode="External"/><Relationship Id="rId53" Type="http://schemas.openxmlformats.org/officeDocument/2006/relationships/hyperlink" Target="http://www.w3.org/TR/WCAG20/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9" Type="http://schemas.openxmlformats.org/officeDocument/2006/relationships/hyperlink" Target="https://www.w3.org/TR/WCAG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meo.elsevier.com/accessibility_checklist/" TargetMode="External"/><Relationship Id="rId14" Type="http://schemas.openxmlformats.org/officeDocument/2006/relationships/hyperlink" Target="http://www.w3.org/TR/WCAG20/" TargetMode="External"/><Relationship Id="rId22" Type="http://schemas.openxmlformats.org/officeDocument/2006/relationships/hyperlink" Target="http://www.w3.org/TR/WCAG20/" TargetMode="External"/><Relationship Id="rId27" Type="http://schemas.openxmlformats.org/officeDocument/2006/relationships/hyperlink" Target="http://www.w3.org/TR/WCAG20/" TargetMode="External"/><Relationship Id="rId30" Type="http://schemas.openxmlformats.org/officeDocument/2006/relationships/hyperlink" Target="http://www.w3.org/TR/WCAG20/" TargetMode="External"/><Relationship Id="rId35" Type="http://schemas.openxmlformats.org/officeDocument/2006/relationships/hyperlink" Target="http://www.w3.org/TR/WCAG20/" TargetMode="External"/><Relationship Id="rId43" Type="http://schemas.openxmlformats.org/officeDocument/2006/relationships/hyperlink" Target="http://www.w3.org/TR/WCAG20/" TargetMode="External"/><Relationship Id="rId48" Type="http://schemas.openxmlformats.org/officeDocument/2006/relationships/hyperlink" Target="http://www.w3.org/TR/WCAG20/" TargetMode="External"/><Relationship Id="rId56" Type="http://schemas.openxmlformats.org/officeDocument/2006/relationships/hyperlink" Target="https://www.w3.org/TR/WCAG21/" TargetMode="External"/><Relationship Id="rId8" Type="http://schemas.openxmlformats.org/officeDocument/2006/relationships/hyperlink" Target="mailto:accessibility@elsevier.com?subject=Accessibility%20and%20ScienceDirect" TargetMode="External"/><Relationship Id="rId51" Type="http://schemas.openxmlformats.org/officeDocument/2006/relationships/hyperlink" Target="http://www.w3.org/TR/WCAG20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w3.org/TR/WCAG20/" TargetMode="External"/><Relationship Id="rId17" Type="http://schemas.openxmlformats.org/officeDocument/2006/relationships/hyperlink" Target="https://www.w3.org/TR/WCAG21/" TargetMode="External"/><Relationship Id="rId25" Type="http://schemas.openxmlformats.org/officeDocument/2006/relationships/hyperlink" Target="http://www.w3.org/TR/WCAG20/" TargetMode="External"/><Relationship Id="rId33" Type="http://schemas.openxmlformats.org/officeDocument/2006/relationships/hyperlink" Target="http://www.w3.org/TR/WCAG20/" TargetMode="External"/><Relationship Id="rId38" Type="http://schemas.openxmlformats.org/officeDocument/2006/relationships/hyperlink" Target="http://www.w3.org/TR/WCAG20/" TargetMode="External"/><Relationship Id="rId46" Type="http://schemas.openxmlformats.org/officeDocument/2006/relationships/hyperlink" Target="http://www.w3.org/TR/WCAG20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www.w3.org/TR/WCAG20/" TargetMode="External"/><Relationship Id="rId41" Type="http://schemas.openxmlformats.org/officeDocument/2006/relationships/hyperlink" Target="http://www.w3.org/TR/WCAG20/" TargetMode="External"/><Relationship Id="rId54" Type="http://schemas.openxmlformats.org/officeDocument/2006/relationships/hyperlink" Target="http://www.w3.org/TR/WCAG2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w3.org/TR/WCAG20/" TargetMode="External"/><Relationship Id="rId23" Type="http://schemas.openxmlformats.org/officeDocument/2006/relationships/hyperlink" Target="http://www.w3.org/TR/WCAG20/" TargetMode="External"/><Relationship Id="rId28" Type="http://schemas.openxmlformats.org/officeDocument/2006/relationships/hyperlink" Target="http://www.w3.org/TR/WCAG20/" TargetMode="External"/><Relationship Id="rId36" Type="http://schemas.openxmlformats.org/officeDocument/2006/relationships/hyperlink" Target="https://www.w3.org/TR/WCAG21/" TargetMode="External"/><Relationship Id="rId49" Type="http://schemas.openxmlformats.org/officeDocument/2006/relationships/hyperlink" Target="http://www.w3.org/TR/WCAG20/" TargetMode="External"/><Relationship Id="rId57" Type="http://schemas.openxmlformats.org/officeDocument/2006/relationships/hyperlink" Target="https://www.w3.org/TR/WCAG21/" TargetMode="External"/><Relationship Id="rId10" Type="http://schemas.openxmlformats.org/officeDocument/2006/relationships/hyperlink" Target="http://www.w3.org/TR/WCAG20/" TargetMode="External"/><Relationship Id="rId31" Type="http://schemas.openxmlformats.org/officeDocument/2006/relationships/hyperlink" Target="http://www.w3.org/TR/WCAG20/" TargetMode="External"/><Relationship Id="rId44" Type="http://schemas.openxmlformats.org/officeDocument/2006/relationships/hyperlink" Target="http://www.w3.org/TR/WCAG20/" TargetMode="External"/><Relationship Id="rId52" Type="http://schemas.openxmlformats.org/officeDocument/2006/relationships/hyperlink" Target="http://www.w3.org/TR/WCAG20/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55FE3-3AF4-44E7-B6AE-372153B71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4015</TotalTime>
  <Pages>14</Pages>
  <Words>3706</Words>
  <Characters>21127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 Elsevier</Company>
  <LinksUpToDate>false</LinksUpToDate>
  <CharactersWithSpaces>24784</CharactersWithSpaces>
  <SharedDoc>false</SharedDoc>
  <HLinks>
    <vt:vector size="306" baseType="variant">
      <vt:variant>
        <vt:i4>393284</vt:i4>
      </vt:variant>
      <vt:variant>
        <vt:i4>150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motion-actuation</vt:lpwstr>
      </vt:variant>
      <vt:variant>
        <vt:i4>4456457</vt:i4>
      </vt:variant>
      <vt:variant>
        <vt:i4>147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pointer-gestures</vt:lpwstr>
      </vt:variant>
      <vt:variant>
        <vt:i4>6619250</vt:i4>
      </vt:variant>
      <vt:variant>
        <vt:i4>144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orientation</vt:lpwstr>
      </vt:variant>
      <vt:variant>
        <vt:i4>4980764</vt:i4>
      </vt:variant>
      <vt:variant>
        <vt:i4>141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minimize-error-reversible</vt:lpwstr>
      </vt:variant>
      <vt:variant>
        <vt:i4>983058</vt:i4>
      </vt:variant>
      <vt:variant>
        <vt:i4>138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consistent-behavior-consistent-locations</vt:lpwstr>
      </vt:variant>
      <vt:variant>
        <vt:i4>5111895</vt:i4>
      </vt:variant>
      <vt:variant>
        <vt:i4>135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consistent-behavior-unpredictable-change</vt:lpwstr>
      </vt:variant>
      <vt:variant>
        <vt:i4>7340141</vt:i4>
      </vt:variant>
      <vt:variant>
        <vt:i4>132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navigation-mechanisms-mult-loc</vt:lpwstr>
      </vt:variant>
      <vt:variant>
        <vt:i4>3080302</vt:i4>
      </vt:variant>
      <vt:variant>
        <vt:i4>129</vt:i4>
      </vt:variant>
      <vt:variant>
        <vt:i4>0</vt:i4>
      </vt:variant>
      <vt:variant>
        <vt:i4>5</vt:i4>
      </vt:variant>
      <vt:variant>
        <vt:lpwstr>https://rpt.interfolio.com/</vt:lpwstr>
      </vt:variant>
      <vt:variant>
        <vt:lpwstr/>
      </vt:variant>
      <vt:variant>
        <vt:i4>6553726</vt:i4>
      </vt:variant>
      <vt:variant>
        <vt:i4>126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time-limits-required-behaviors</vt:lpwstr>
      </vt:variant>
      <vt:variant>
        <vt:i4>1048646</vt:i4>
      </vt:variant>
      <vt:variant>
        <vt:i4>123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time-limits-pause</vt:lpwstr>
      </vt:variant>
      <vt:variant>
        <vt:i4>3473504</vt:i4>
      </vt:variant>
      <vt:variant>
        <vt:i4>120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visual-audio-contrast-dis-audio</vt:lpwstr>
      </vt:variant>
      <vt:variant>
        <vt:i4>7733300</vt:i4>
      </vt:variant>
      <vt:variant>
        <vt:i4>117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media-equiv-audio-desc-only</vt:lpwstr>
      </vt:variant>
      <vt:variant>
        <vt:i4>7733292</vt:i4>
      </vt:variant>
      <vt:variant>
        <vt:i4>114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media-equiv-real-time-captions</vt:lpwstr>
      </vt:variant>
      <vt:variant>
        <vt:i4>7667831</vt:i4>
      </vt:variant>
      <vt:variant>
        <vt:i4>111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media-equiv-audio-desc</vt:lpwstr>
      </vt:variant>
      <vt:variant>
        <vt:i4>4915230</vt:i4>
      </vt:variant>
      <vt:variant>
        <vt:i4>108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media-equiv-captions</vt:lpwstr>
      </vt:variant>
      <vt:variant>
        <vt:i4>7733296</vt:i4>
      </vt:variant>
      <vt:variant>
        <vt:i4>105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media-equiv-av-only-alt</vt:lpwstr>
      </vt:variant>
      <vt:variant>
        <vt:i4>7602217</vt:i4>
      </vt:variant>
      <vt:variant>
        <vt:i4>102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status-messages</vt:lpwstr>
      </vt:variant>
      <vt:variant>
        <vt:i4>1638484</vt:i4>
      </vt:variant>
      <vt:variant>
        <vt:i4>99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ensure-compat-rsv</vt:lpwstr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minimize-error-suggestions</vt:lpwstr>
      </vt:variant>
      <vt:variant>
        <vt:i4>3735672</vt:i4>
      </vt:variant>
      <vt:variant>
        <vt:i4>93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minimize-error-cues</vt:lpwstr>
      </vt:variant>
      <vt:variant>
        <vt:i4>4456455</vt:i4>
      </vt:variant>
      <vt:variant>
        <vt:i4>90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minimize-error-identified</vt:lpwstr>
      </vt:variant>
      <vt:variant>
        <vt:i4>655378</vt:i4>
      </vt:variant>
      <vt:variant>
        <vt:i4>87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consistent-behavior-consistent-functionality</vt:lpwstr>
      </vt:variant>
      <vt:variant>
        <vt:i4>5832789</vt:i4>
      </vt:variant>
      <vt:variant>
        <vt:i4>84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label-in-name</vt:lpwstr>
      </vt:variant>
      <vt:variant>
        <vt:i4>6815802</vt:i4>
      </vt:variant>
      <vt:variant>
        <vt:i4>81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navigation-mechanisms-refs</vt:lpwstr>
      </vt:variant>
      <vt:variant>
        <vt:i4>8060974</vt:i4>
      </vt:variant>
      <vt:variant>
        <vt:i4>78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navigation-mechanisms-title</vt:lpwstr>
      </vt:variant>
      <vt:variant>
        <vt:i4>720961</vt:i4>
      </vt:variant>
      <vt:variant>
        <vt:i4>75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ensure-compat-parses</vt:lpwstr>
      </vt:variant>
      <vt:variant>
        <vt:i4>5046364</vt:i4>
      </vt:variant>
      <vt:variant>
        <vt:i4>72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meaning-other-lang-id</vt:lpwstr>
      </vt:variant>
      <vt:variant>
        <vt:i4>3342382</vt:i4>
      </vt:variant>
      <vt:variant>
        <vt:i4>69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meaning-doc-lang-id</vt:lpwstr>
      </vt:variant>
      <vt:variant>
        <vt:i4>1245266</vt:i4>
      </vt:variant>
      <vt:variant>
        <vt:i4>66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navigation-mechanisms-descriptive</vt:lpwstr>
      </vt:variant>
      <vt:variant>
        <vt:i4>6619188</vt:i4>
      </vt:variant>
      <vt:variant>
        <vt:i4>63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navigation-mechanisms-skip</vt:lpwstr>
      </vt:variant>
      <vt:variant>
        <vt:i4>5111872</vt:i4>
      </vt:variant>
      <vt:variant>
        <vt:i4>60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content-structure-separation-programmatic</vt:lpwstr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consistent-behavior-receive-focus</vt:lpwstr>
      </vt:variant>
      <vt:variant>
        <vt:i4>2424895</vt:i4>
      </vt:variant>
      <vt:variant>
        <vt:i4>54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navigation-mechanisms-focus-visible</vt:lpwstr>
      </vt:variant>
      <vt:variant>
        <vt:i4>6160467</vt:i4>
      </vt:variant>
      <vt:variant>
        <vt:i4>51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navigation-mechanisms-focus-order</vt:lpwstr>
      </vt:variant>
      <vt:variant>
        <vt:i4>6881400</vt:i4>
      </vt:variant>
      <vt:variant>
        <vt:i4>48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character-key-shortcuts</vt:lpwstr>
      </vt:variant>
      <vt:variant>
        <vt:i4>3342457</vt:i4>
      </vt:variant>
      <vt:variant>
        <vt:i4>45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keyboard-operation-trapping</vt:lpwstr>
      </vt:variant>
      <vt:variant>
        <vt:i4>2031639</vt:i4>
      </vt:variant>
      <vt:variant>
        <vt:i4>42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keyboard-operation-keyboard-operable</vt:lpwstr>
      </vt:variant>
      <vt:variant>
        <vt:i4>4325459</vt:i4>
      </vt:variant>
      <vt:variant>
        <vt:i4>39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content-structure-separation-sequence</vt:lpwstr>
      </vt:variant>
      <vt:variant>
        <vt:i4>851985</vt:i4>
      </vt:variant>
      <vt:variant>
        <vt:i4>36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seizure-does-not-violate</vt:lpwstr>
      </vt:variant>
      <vt:variant>
        <vt:i4>2031644</vt:i4>
      </vt:variant>
      <vt:variant>
        <vt:i4>33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content-on-hover-or-focus</vt:lpwstr>
      </vt:variant>
      <vt:variant>
        <vt:i4>1048654</vt:i4>
      </vt:variant>
      <vt:variant>
        <vt:i4>30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text-spacing</vt:lpwstr>
      </vt:variant>
      <vt:variant>
        <vt:i4>4325449</vt:i4>
      </vt:variant>
      <vt:variant>
        <vt:i4>27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non-text-contrast</vt:lpwstr>
      </vt:variant>
      <vt:variant>
        <vt:i4>6488169</vt:i4>
      </vt:variant>
      <vt:variant>
        <vt:i4>24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reflow</vt:lpwstr>
      </vt:variant>
      <vt:variant>
        <vt:i4>6488116</vt:i4>
      </vt:variant>
      <vt:variant>
        <vt:i4>21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visual-audio-contrast-text-presentation</vt:lpwstr>
      </vt:variant>
      <vt:variant>
        <vt:i4>6422624</vt:i4>
      </vt:variant>
      <vt:variant>
        <vt:i4>18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visual-audio-contrast-scale</vt:lpwstr>
      </vt:variant>
      <vt:variant>
        <vt:i4>6488190</vt:i4>
      </vt:variant>
      <vt:variant>
        <vt:i4>15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visual-audio-contrast-contrast</vt:lpwstr>
      </vt:variant>
      <vt:variant>
        <vt:i4>3407973</vt:i4>
      </vt:variant>
      <vt:variant>
        <vt:i4>12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visual-audio-contrast-without-color</vt:lpwstr>
      </vt:variant>
      <vt:variant>
        <vt:i4>3211326</vt:i4>
      </vt:variant>
      <vt:variant>
        <vt:i4>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content-structure-separation-understanding</vt:lpwstr>
      </vt:variant>
      <vt:variant>
        <vt:i4>2883708</vt:i4>
      </vt:variant>
      <vt:variant>
        <vt:i4>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text-equiv-all</vt:lpwstr>
      </vt:variant>
      <vt:variant>
        <vt:i4>5963808</vt:i4>
      </vt:variant>
      <vt:variant>
        <vt:i4>3</vt:i4>
      </vt:variant>
      <vt:variant>
        <vt:i4>0</vt:i4>
      </vt:variant>
      <vt:variant>
        <vt:i4>5</vt:i4>
      </vt:variant>
      <vt:variant>
        <vt:lpwstr>http://romeo.elsevier.com/accessibility_checklist/</vt:lpwstr>
      </vt:variant>
      <vt:variant>
        <vt:lpwstr/>
      </vt:variant>
      <vt:variant>
        <vt:i4>4718688</vt:i4>
      </vt:variant>
      <vt:variant>
        <vt:i4>0</vt:i4>
      </vt:variant>
      <vt:variant>
        <vt:i4>0</vt:i4>
      </vt:variant>
      <vt:variant>
        <vt:i4>5</vt:i4>
      </vt:variant>
      <vt:variant>
        <vt:lpwstr>mailto:accessibility@elsevier.com?subject=Accessibility%20and%20ScienceDirect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 Elsevier</dc:creator>
  <cp:keywords/>
  <cp:lastModifiedBy>Russell, Madison (ELS-HBE)</cp:lastModifiedBy>
  <cp:revision>176</cp:revision>
  <dcterms:created xsi:type="dcterms:W3CDTF">2024-03-06T19:40:00Z</dcterms:created>
  <dcterms:modified xsi:type="dcterms:W3CDTF">2024-03-15T16:31:00Z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2021-05-07T16:14:16Z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340f4468-c3e3-42f4-9dcf-69a186a60450</vt:lpwstr>
  </property>
  <property fmtid="{D5CDD505-2E9C-101B-9397-08002B2CF9AE}" pid="8" name="MSIP_Label_549ac42a-3eb4-4074-b885-aea26bd6241e_ContentBits">
    <vt:lpwstr>0</vt:lpwstr>
  </property>
</Properties>
</file>