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05CF" w14:textId="77777777" w:rsidR="00472974" w:rsidRPr="007361A8" w:rsidRDefault="00472974" w:rsidP="007361A8">
      <w:pPr>
        <w:pStyle w:val="Heading1"/>
      </w:pPr>
      <w:r w:rsidRPr="007361A8">
        <w:t>WCAG 2.0 A and AA Requirements</w:t>
      </w:r>
      <w:r w:rsidR="00791697" w:rsidRPr="007361A8">
        <w:t xml:space="preserve"> </w:t>
      </w:r>
    </w:p>
    <w:tbl>
      <w:tblPr>
        <w:tblpPr w:leftFromText="180" w:rightFromText="180" w:vertAnchor="text" w:horzAnchor="margin" w:tblpX="-60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2707"/>
        <w:gridCol w:w="8323"/>
      </w:tblGrid>
      <w:tr w:rsidR="00472974" w:rsidRPr="00B52BD8" w14:paraId="221575DA" w14:textId="77777777" w:rsidTr="004173CB">
        <w:trPr>
          <w:trHeight w:val="309"/>
        </w:trPr>
        <w:tc>
          <w:tcPr>
            <w:tcW w:w="1227" w:type="pct"/>
            <w:shd w:val="clear" w:color="auto" w:fill="D9D9D9"/>
          </w:tcPr>
          <w:p w14:paraId="3066B0A4" w14:textId="77777777" w:rsidR="00472974" w:rsidRPr="00E648A7" w:rsidRDefault="00472974" w:rsidP="00BC58BE">
            <w:pPr>
              <w:rPr>
                <w:rStyle w:val="Strong"/>
                <w:b w:val="0"/>
              </w:rPr>
            </w:pPr>
            <w:r w:rsidRPr="00E648A7">
              <w:rPr>
                <w:rStyle w:val="Strong"/>
                <w:b w:val="0"/>
              </w:rPr>
              <w:t>Name of Product</w:t>
            </w:r>
          </w:p>
        </w:tc>
        <w:tc>
          <w:tcPr>
            <w:tcW w:w="3773" w:type="pct"/>
            <w:shd w:val="clear" w:color="auto" w:fill="auto"/>
          </w:tcPr>
          <w:p w14:paraId="6E934044" w14:textId="77777777" w:rsidR="00472974" w:rsidRPr="00E63238" w:rsidRDefault="005E3EB0" w:rsidP="004B181E">
            <w:pPr>
              <w:rPr>
                <w:rStyle w:val="Strong"/>
                <w:b w:val="0"/>
              </w:rPr>
            </w:pPr>
            <w:proofErr w:type="spellStart"/>
            <w:r>
              <w:rPr>
                <w:rStyle w:val="Strong"/>
              </w:rPr>
              <w:t>SciVal</w:t>
            </w:r>
            <w:proofErr w:type="spellEnd"/>
          </w:p>
        </w:tc>
      </w:tr>
      <w:tr w:rsidR="00472974" w:rsidRPr="00B52BD8" w14:paraId="77F8C767" w14:textId="77777777" w:rsidTr="004173CB">
        <w:trPr>
          <w:trHeight w:val="345"/>
        </w:trPr>
        <w:tc>
          <w:tcPr>
            <w:tcW w:w="1227" w:type="pct"/>
            <w:shd w:val="clear" w:color="auto" w:fill="D9D9D9"/>
          </w:tcPr>
          <w:p w14:paraId="2C56FD7E" w14:textId="77777777" w:rsidR="00472974" w:rsidRPr="00E648A7" w:rsidRDefault="00472974" w:rsidP="00BC58BE">
            <w:pPr>
              <w:rPr>
                <w:rStyle w:val="Strong"/>
                <w:b w:val="0"/>
              </w:rPr>
            </w:pPr>
            <w:r w:rsidRPr="00E648A7">
              <w:rPr>
                <w:rStyle w:val="Strong"/>
                <w:b w:val="0"/>
              </w:rPr>
              <w:t>Date Last Updated</w:t>
            </w:r>
          </w:p>
        </w:tc>
        <w:tc>
          <w:tcPr>
            <w:tcW w:w="3773" w:type="pct"/>
            <w:shd w:val="clear" w:color="auto" w:fill="auto"/>
          </w:tcPr>
          <w:p w14:paraId="2047A7B0" w14:textId="77777777" w:rsidR="00472974" w:rsidRPr="00E63238" w:rsidRDefault="00FC3B5E" w:rsidP="003E7677">
            <w:pPr>
              <w:rPr>
                <w:rStyle w:val="Strong"/>
                <w:b w:val="0"/>
              </w:rPr>
            </w:pPr>
            <w:r>
              <w:rPr>
                <w:rStyle w:val="Strong"/>
                <w:b w:val="0"/>
              </w:rPr>
              <w:t>January 16</w:t>
            </w:r>
            <w:r w:rsidR="00E112CC">
              <w:rPr>
                <w:rStyle w:val="Strong"/>
                <w:b w:val="0"/>
              </w:rPr>
              <w:t>,</w:t>
            </w:r>
            <w:r w:rsidR="00FC4FDF">
              <w:rPr>
                <w:rStyle w:val="Strong"/>
                <w:b w:val="0"/>
              </w:rPr>
              <w:t xml:space="preserve"> 20</w:t>
            </w:r>
            <w:r w:rsidR="003F30A0">
              <w:rPr>
                <w:rStyle w:val="Strong"/>
                <w:b w:val="0"/>
              </w:rPr>
              <w:t>20</w:t>
            </w:r>
          </w:p>
        </w:tc>
      </w:tr>
      <w:tr w:rsidR="00472974" w:rsidRPr="00B52BD8" w14:paraId="77F51BBE" w14:textId="77777777" w:rsidTr="004173CB">
        <w:trPr>
          <w:trHeight w:val="354"/>
        </w:trPr>
        <w:tc>
          <w:tcPr>
            <w:tcW w:w="1227" w:type="pct"/>
            <w:shd w:val="clear" w:color="auto" w:fill="D9D9D9"/>
          </w:tcPr>
          <w:p w14:paraId="1E06AAAA" w14:textId="77777777" w:rsidR="00472974" w:rsidRPr="00E648A7" w:rsidRDefault="00472974" w:rsidP="00BC58BE">
            <w:pPr>
              <w:rPr>
                <w:rStyle w:val="Strong"/>
              </w:rPr>
            </w:pPr>
            <w:r w:rsidRPr="00E648A7">
              <w:t>Completed by</w:t>
            </w:r>
          </w:p>
        </w:tc>
        <w:tc>
          <w:tcPr>
            <w:tcW w:w="3773" w:type="pct"/>
            <w:shd w:val="clear" w:color="auto" w:fill="auto"/>
          </w:tcPr>
          <w:p w14:paraId="00CDF322" w14:textId="77777777" w:rsidR="00472974" w:rsidRPr="00EC16B9" w:rsidRDefault="00472974" w:rsidP="00411884">
            <w:pPr>
              <w:rPr>
                <w:rStyle w:val="Strong"/>
              </w:rPr>
            </w:pPr>
            <w:r w:rsidRPr="00EC16B9">
              <w:t>Jay Nemchik</w:t>
            </w:r>
            <w:r w:rsidR="00FC4FDF">
              <w:t xml:space="preserve"> (Digital Accessibility Team, Dayton)</w:t>
            </w:r>
          </w:p>
        </w:tc>
      </w:tr>
      <w:tr w:rsidR="00472974" w:rsidRPr="00B52BD8" w14:paraId="239F0DD4" w14:textId="77777777" w:rsidTr="004173CB">
        <w:trPr>
          <w:trHeight w:val="817"/>
        </w:trPr>
        <w:tc>
          <w:tcPr>
            <w:tcW w:w="1227" w:type="pct"/>
            <w:shd w:val="clear" w:color="auto" w:fill="D9D9D9"/>
          </w:tcPr>
          <w:p w14:paraId="1136314D" w14:textId="77777777" w:rsidR="00472974" w:rsidRPr="00E648A7" w:rsidRDefault="00472974" w:rsidP="00BC58BE">
            <w:pPr>
              <w:rPr>
                <w:rStyle w:val="Strong"/>
                <w:b w:val="0"/>
              </w:rPr>
            </w:pPr>
            <w:r w:rsidRPr="00E648A7">
              <w:rPr>
                <w:rStyle w:val="Strong"/>
                <w:b w:val="0"/>
              </w:rPr>
              <w:t>Document Description</w:t>
            </w:r>
          </w:p>
        </w:tc>
        <w:tc>
          <w:tcPr>
            <w:tcW w:w="3773" w:type="pct"/>
            <w:shd w:val="clear" w:color="auto" w:fill="auto"/>
          </w:tcPr>
          <w:p w14:paraId="670E1DED" w14:textId="77777777" w:rsidR="00472974" w:rsidRPr="00E63238" w:rsidRDefault="00472974" w:rsidP="00FC6475">
            <w:pPr>
              <w:pStyle w:val="NormalWeb"/>
              <w:rPr>
                <w:rStyle w:val="Strong"/>
                <w:b w:val="0"/>
                <w:bCs w:val="0"/>
              </w:rPr>
            </w:pPr>
            <w:r w:rsidRPr="00EC16B9">
              <w:t>This document rates</w:t>
            </w:r>
            <w:r w:rsidR="007E4318">
              <w:t xml:space="preserve"> </w:t>
            </w:r>
            <w:proofErr w:type="spellStart"/>
            <w:r w:rsidR="005E3EB0">
              <w:t>SciVal</w:t>
            </w:r>
            <w:proofErr w:type="spellEnd"/>
            <w:r w:rsidR="000C50AE">
              <w:t xml:space="preserve"> </w:t>
            </w:r>
            <w:r w:rsidRPr="00EC16B9">
              <w:t>according to the W3C WCAG 2.0 A an</w:t>
            </w:r>
            <w:r w:rsidR="00F25876">
              <w:t xml:space="preserve">d AA requirements. </w:t>
            </w:r>
          </w:p>
        </w:tc>
      </w:tr>
      <w:tr w:rsidR="00472974" w:rsidRPr="00B52BD8" w14:paraId="7439D785" w14:textId="77777777" w:rsidTr="004173CB">
        <w:trPr>
          <w:trHeight w:val="817"/>
        </w:trPr>
        <w:tc>
          <w:tcPr>
            <w:tcW w:w="1227" w:type="pct"/>
            <w:shd w:val="clear" w:color="auto" w:fill="D9D9D9"/>
          </w:tcPr>
          <w:p w14:paraId="27E233BE" w14:textId="77777777" w:rsidR="00472974" w:rsidRPr="00E648A7" w:rsidRDefault="00472974" w:rsidP="00BC58BE">
            <w:pPr>
              <w:rPr>
                <w:rStyle w:val="Strong"/>
                <w:b w:val="0"/>
              </w:rPr>
            </w:pPr>
            <w:r w:rsidRPr="00E648A7">
              <w:rPr>
                <w:rStyle w:val="Strong"/>
                <w:b w:val="0"/>
              </w:rPr>
              <w:t>Contact for More Information</w:t>
            </w:r>
          </w:p>
        </w:tc>
        <w:tc>
          <w:tcPr>
            <w:tcW w:w="3773" w:type="pct"/>
            <w:shd w:val="clear" w:color="auto" w:fill="auto"/>
          </w:tcPr>
          <w:p w14:paraId="2BE7BC91" w14:textId="77777777" w:rsidR="0017125F" w:rsidRPr="00E63238" w:rsidRDefault="00472974" w:rsidP="00F25876">
            <w:pPr>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472974" w:rsidRPr="00B52BD8" w14:paraId="409195F7" w14:textId="77777777" w:rsidTr="004173CB">
        <w:trPr>
          <w:trHeight w:val="576"/>
        </w:trPr>
        <w:tc>
          <w:tcPr>
            <w:tcW w:w="1227" w:type="pct"/>
            <w:shd w:val="clear" w:color="auto" w:fill="D9D9D9"/>
          </w:tcPr>
          <w:p w14:paraId="6A0E0924" w14:textId="77777777" w:rsidR="00472974" w:rsidRPr="00E648A7" w:rsidRDefault="00472974" w:rsidP="00BC58BE">
            <w:pPr>
              <w:rPr>
                <w:rStyle w:val="Strong"/>
                <w:b w:val="0"/>
              </w:rPr>
            </w:pPr>
            <w:r w:rsidRPr="00E648A7">
              <w:rPr>
                <w:rStyle w:val="Strong"/>
                <w:b w:val="0"/>
              </w:rPr>
              <w:t>Testing Tools and Methods</w:t>
            </w:r>
          </w:p>
        </w:tc>
        <w:tc>
          <w:tcPr>
            <w:tcW w:w="3773" w:type="pct"/>
            <w:shd w:val="clear" w:color="auto" w:fill="auto"/>
          </w:tcPr>
          <w:p w14:paraId="3781A5C9" w14:textId="77777777" w:rsidR="0079307F" w:rsidRDefault="0079307F" w:rsidP="0079307F">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w:t>
            </w:r>
            <w:r w:rsidR="00A97B57">
              <w:rPr>
                <w:rStyle w:val="Strong"/>
                <w:b w:val="0"/>
              </w:rPr>
              <w:t>9</w:t>
            </w:r>
            <w:r>
              <w:rPr>
                <w:rStyle w:val="Strong"/>
                <w:b w:val="0"/>
              </w:rPr>
              <w:t>.</w:t>
            </w:r>
            <w:r w:rsidR="00DD7A8F">
              <w:rPr>
                <w:rStyle w:val="Strong"/>
                <w:b w:val="0"/>
              </w:rPr>
              <w:t>2.1</w:t>
            </w:r>
            <w:r>
              <w:rPr>
                <w:rStyle w:val="Strong"/>
                <w:b w:val="0"/>
              </w:rPr>
              <w:br/>
            </w:r>
            <w:r w:rsidRPr="00E63238">
              <w:rPr>
                <w:rStyle w:val="Strong"/>
                <w:b w:val="0"/>
              </w:rPr>
              <w:t xml:space="preserve">Wave </w:t>
            </w:r>
            <w:r>
              <w:rPr>
                <w:rStyle w:val="Strong"/>
                <w:b w:val="0"/>
              </w:rPr>
              <w:t>Extension</w:t>
            </w:r>
          </w:p>
          <w:p w14:paraId="03C1E597" w14:textId="77777777" w:rsidR="00472974" w:rsidRPr="00E63238" w:rsidRDefault="0079307F" w:rsidP="0079307F">
            <w:pPr>
              <w:rPr>
                <w:rStyle w:val="Strong"/>
                <w:b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472974" w:rsidRPr="00B52BD8" w14:paraId="4AA2828F" w14:textId="77777777" w:rsidTr="004173CB">
        <w:trPr>
          <w:trHeight w:val="367"/>
        </w:trPr>
        <w:tc>
          <w:tcPr>
            <w:tcW w:w="1227" w:type="pct"/>
            <w:shd w:val="clear" w:color="auto" w:fill="D9D9D9"/>
          </w:tcPr>
          <w:p w14:paraId="2C3302D8" w14:textId="77777777" w:rsidR="00472974" w:rsidRPr="00E648A7" w:rsidRDefault="00472974" w:rsidP="00BC58BE">
            <w:pPr>
              <w:rPr>
                <w:rStyle w:val="Strong"/>
                <w:b w:val="0"/>
              </w:rPr>
            </w:pPr>
            <w:r w:rsidRPr="00E648A7">
              <w:rPr>
                <w:rStyle w:val="Strong"/>
                <w:b w:val="0"/>
              </w:rPr>
              <w:t>Document Sections</w:t>
            </w:r>
          </w:p>
        </w:tc>
        <w:tc>
          <w:tcPr>
            <w:tcW w:w="3773" w:type="pct"/>
            <w:shd w:val="clear" w:color="auto" w:fill="auto"/>
          </w:tcPr>
          <w:p w14:paraId="3C00D157" w14:textId="77777777" w:rsidR="00472974" w:rsidRPr="00EC16B9" w:rsidRDefault="00472974" w:rsidP="00BC58BE">
            <w:r w:rsidRPr="00EC16B9">
              <w:t>The review document below</w:t>
            </w:r>
            <w:r w:rsidR="00305A6E">
              <w:t xml:space="preserve"> includes all WCAG 2 A and AA checkpoints and</w:t>
            </w:r>
            <w:r w:rsidRPr="00EC16B9">
              <w:t xml:space="preserve"> is organized into 6 logical sections:  </w:t>
            </w:r>
          </w:p>
          <w:p w14:paraId="066BCB47" w14:textId="77777777" w:rsidR="00472974" w:rsidRPr="00EC16B9" w:rsidRDefault="00472974" w:rsidP="00472974">
            <w:pPr>
              <w:numPr>
                <w:ilvl w:val="0"/>
                <w:numId w:val="4"/>
              </w:numPr>
            </w:pPr>
            <w:r w:rsidRPr="00EC16B9">
              <w:t>Visuals</w:t>
            </w:r>
          </w:p>
          <w:p w14:paraId="70622002" w14:textId="77777777" w:rsidR="00472974" w:rsidRPr="00EC16B9" w:rsidRDefault="00472974" w:rsidP="00472974">
            <w:pPr>
              <w:numPr>
                <w:ilvl w:val="0"/>
                <w:numId w:val="4"/>
              </w:numPr>
            </w:pPr>
            <w:r w:rsidRPr="00EC16B9">
              <w:t>Keyboard</w:t>
            </w:r>
          </w:p>
          <w:p w14:paraId="7F72D5EC" w14:textId="77777777" w:rsidR="00472974" w:rsidRPr="00EC16B9" w:rsidRDefault="00472974" w:rsidP="00472974">
            <w:pPr>
              <w:numPr>
                <w:ilvl w:val="0"/>
                <w:numId w:val="4"/>
              </w:numPr>
            </w:pPr>
            <w:r w:rsidRPr="00EC16B9">
              <w:t>Headings and Structure</w:t>
            </w:r>
          </w:p>
          <w:p w14:paraId="7385BFD5" w14:textId="77777777" w:rsidR="00472974" w:rsidRPr="00EC16B9" w:rsidRDefault="00472974" w:rsidP="00472974">
            <w:pPr>
              <w:numPr>
                <w:ilvl w:val="0"/>
                <w:numId w:val="4"/>
              </w:numPr>
            </w:pPr>
            <w:r w:rsidRPr="00EC16B9">
              <w:t>Labeling</w:t>
            </w:r>
          </w:p>
          <w:p w14:paraId="6D1D4D61" w14:textId="77777777" w:rsidR="00472974" w:rsidRPr="00EC16B9" w:rsidRDefault="00472974" w:rsidP="00472974">
            <w:pPr>
              <w:numPr>
                <w:ilvl w:val="0"/>
                <w:numId w:val="4"/>
              </w:numPr>
            </w:pPr>
            <w:r w:rsidRPr="00EC16B9">
              <w:t>Multimedia</w:t>
            </w:r>
          </w:p>
          <w:p w14:paraId="182E7DF3" w14:textId="77777777" w:rsidR="00472974" w:rsidRPr="00EC16B9" w:rsidRDefault="00472974" w:rsidP="00472974">
            <w:pPr>
              <w:numPr>
                <w:ilvl w:val="0"/>
                <w:numId w:val="4"/>
              </w:numPr>
            </w:pPr>
            <w:r w:rsidRPr="00EC16B9">
              <w:t>Usability</w:t>
            </w:r>
          </w:p>
        </w:tc>
      </w:tr>
      <w:tr w:rsidR="00472974" w:rsidRPr="00B52BD8" w14:paraId="29021A04" w14:textId="77777777" w:rsidTr="004173CB">
        <w:trPr>
          <w:trHeight w:val="367"/>
        </w:trPr>
        <w:tc>
          <w:tcPr>
            <w:tcW w:w="1227" w:type="pct"/>
            <w:tcBorders>
              <w:bottom w:val="single" w:sz="4" w:space="0" w:color="auto"/>
            </w:tcBorders>
            <w:shd w:val="clear" w:color="auto" w:fill="D9D9D9"/>
          </w:tcPr>
          <w:p w14:paraId="57777307" w14:textId="77777777" w:rsidR="00472974" w:rsidRPr="00E648A7" w:rsidRDefault="00472974" w:rsidP="00BC58BE">
            <w:pPr>
              <w:rPr>
                <w:rStyle w:val="Strong"/>
                <w:b w:val="0"/>
              </w:rPr>
            </w:pPr>
            <w:r w:rsidRPr="00E648A7">
              <w:rPr>
                <w:rStyle w:val="Strong"/>
                <w:b w:val="0"/>
              </w:rPr>
              <w:t>Pages Covered</w:t>
            </w:r>
          </w:p>
        </w:tc>
        <w:tc>
          <w:tcPr>
            <w:tcW w:w="3773" w:type="pct"/>
            <w:tcBorders>
              <w:bottom w:val="single" w:sz="4" w:space="0" w:color="auto"/>
            </w:tcBorders>
            <w:shd w:val="clear" w:color="auto" w:fill="auto"/>
          </w:tcPr>
          <w:p w14:paraId="1C84AD89" w14:textId="77777777" w:rsidR="00472974" w:rsidRPr="002540AA" w:rsidRDefault="004171F2" w:rsidP="00F2209D">
            <w:pPr>
              <w:pStyle w:val="NormalWeb"/>
              <w:spacing w:before="0" w:beforeAutospacing="0" w:after="0" w:afterAutospacing="0"/>
              <w:rPr>
                <w:rStyle w:val="Strong"/>
                <w:b w:val="0"/>
                <w:bCs w:val="0"/>
              </w:rPr>
            </w:pPr>
            <w:r>
              <w:t xml:space="preserve">Header, Footer, </w:t>
            </w:r>
            <w:r w:rsidR="005E3EB0">
              <w:t>Homepage, Select Panel, Overview, Benchmarking, Collaboration, Trends</w:t>
            </w:r>
            <w:r>
              <w:t>, Reporting.</w:t>
            </w:r>
          </w:p>
        </w:tc>
      </w:tr>
      <w:tr w:rsidR="00411884" w:rsidRPr="00B52BD8" w14:paraId="64E9F871" w14:textId="77777777" w:rsidTr="004173CB">
        <w:trPr>
          <w:trHeight w:val="367"/>
        </w:trPr>
        <w:tc>
          <w:tcPr>
            <w:tcW w:w="1227" w:type="pct"/>
            <w:shd w:val="clear" w:color="auto" w:fill="D9D9D9"/>
          </w:tcPr>
          <w:p w14:paraId="50ACDC9A" w14:textId="77777777" w:rsidR="00411884" w:rsidRDefault="00411884" w:rsidP="00411884">
            <w:pPr>
              <w:rPr>
                <w:rStyle w:val="Strong"/>
                <w:b w:val="0"/>
              </w:rPr>
            </w:pPr>
            <w:r>
              <w:rPr>
                <w:rStyle w:val="Strong"/>
                <w:b w:val="0"/>
              </w:rPr>
              <w:t>Note from W3C on Conformance</w:t>
            </w:r>
          </w:p>
        </w:tc>
        <w:tc>
          <w:tcPr>
            <w:tcW w:w="3773" w:type="pct"/>
            <w:shd w:val="clear" w:color="auto" w:fill="auto"/>
          </w:tcPr>
          <w:p w14:paraId="1297CEEC" w14:textId="77777777" w:rsidR="00411884" w:rsidRDefault="00411884" w:rsidP="00411884">
            <w:pPr>
              <w:pStyle w:val="NormalWeb"/>
              <w:rPr>
                <w:rStyle w:val="Strong"/>
                <w:b w:val="0"/>
              </w:rPr>
            </w:pPr>
            <w:hyperlink r:id="rId11" w:history="1">
              <w:r w:rsidRPr="00DF732F">
                <w:rPr>
                  <w:rStyle w:val="Hyperlink"/>
                </w:rPr>
                <w:t>https://www.w3.org/TR/UNDERSTANDING-WCAG20/conformance.html</w:t>
              </w:r>
            </w:hyperlink>
            <w:r>
              <w:rPr>
                <w:rStyle w:val="Strong"/>
                <w:b w:val="0"/>
              </w:rPr>
              <w:br/>
            </w:r>
            <w:r w:rsidR="00991D12">
              <w:rPr>
                <w:rStyle w:val="Strong"/>
                <w:b w:val="0"/>
              </w:rPr>
              <w:t>"</w:t>
            </w:r>
            <w:r>
              <w:rPr>
                <w:rStyle w:val="Strong"/>
                <w:b w:val="0"/>
              </w:rPr>
              <w:t>I</w:t>
            </w:r>
            <w:r w:rsidRPr="005C23FE">
              <w:rPr>
                <w:rStyle w:val="Strong"/>
                <w:b w:val="0"/>
              </w:rPr>
              <w:t>f there is no content to which a success criterion applies, the success criterion is satisfied.</w:t>
            </w:r>
            <w:r w:rsidR="00991D12">
              <w:rPr>
                <w:rStyle w:val="Strong"/>
                <w:b w:val="0"/>
              </w:rPr>
              <w:t>" Criteria with no applicable content will be marked as "Supports (N/A)"</w:t>
            </w:r>
          </w:p>
        </w:tc>
      </w:tr>
      <w:tr w:rsidR="00411884" w:rsidRPr="00B52BD8" w14:paraId="1B72FE5E" w14:textId="77777777" w:rsidTr="004173CB">
        <w:trPr>
          <w:trHeight w:val="367"/>
        </w:trPr>
        <w:tc>
          <w:tcPr>
            <w:tcW w:w="1227" w:type="pct"/>
            <w:tcBorders>
              <w:bottom w:val="single" w:sz="4" w:space="0" w:color="auto"/>
            </w:tcBorders>
            <w:shd w:val="clear" w:color="auto" w:fill="D9D9D9"/>
          </w:tcPr>
          <w:p w14:paraId="7EECF68A" w14:textId="77777777" w:rsidR="00411884" w:rsidRDefault="00411884" w:rsidP="00411884">
            <w:pPr>
              <w:rPr>
                <w:rStyle w:val="Strong"/>
                <w:b w:val="0"/>
              </w:rPr>
            </w:pPr>
            <w:r>
              <w:rPr>
                <w:rStyle w:val="Strong"/>
                <w:b w:val="0"/>
              </w:rPr>
              <w:t>Notes/Terminology</w:t>
            </w:r>
          </w:p>
        </w:tc>
        <w:tc>
          <w:tcPr>
            <w:tcW w:w="3773" w:type="pct"/>
            <w:tcBorders>
              <w:bottom w:val="single" w:sz="4" w:space="0" w:color="auto"/>
            </w:tcBorders>
            <w:shd w:val="clear" w:color="auto" w:fill="auto"/>
          </w:tcPr>
          <w:p w14:paraId="63BB171F" w14:textId="77777777" w:rsidR="007D73F1" w:rsidRPr="007D73F1" w:rsidRDefault="00991D12" w:rsidP="00BE49A4">
            <w:pPr>
              <w:pStyle w:val="NormalWeb"/>
              <w:rPr>
                <w:rStyle w:val="Strong"/>
                <w:b w:val="0"/>
              </w:rPr>
            </w:pPr>
            <w:r>
              <w:rPr>
                <w:rStyle w:val="Strong"/>
                <w:b w:val="0"/>
              </w:rPr>
              <w:t>"</w:t>
            </w:r>
            <w:r w:rsidR="00411884">
              <w:rPr>
                <w:rStyle w:val="Strong"/>
                <w:b w:val="0"/>
              </w:rPr>
              <w:t>AT</w:t>
            </w:r>
            <w:r>
              <w:rPr>
                <w:rStyle w:val="Strong"/>
                <w:b w:val="0"/>
              </w:rPr>
              <w:t>"</w:t>
            </w:r>
            <w:r w:rsidR="00411884">
              <w:rPr>
                <w:rStyle w:val="Strong"/>
                <w:b w:val="0"/>
              </w:rPr>
              <w:t xml:space="preserve"> stands for Assistive Technology such as screen readers, voice input, etc.</w:t>
            </w:r>
          </w:p>
        </w:tc>
      </w:tr>
    </w:tbl>
    <w:p w14:paraId="25952A86" w14:textId="77777777" w:rsidR="00650982" w:rsidRDefault="00650982" w:rsidP="00556AB9"/>
    <w:p w14:paraId="668D305E"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6"/>
        <w:gridCol w:w="954"/>
        <w:gridCol w:w="3410"/>
      </w:tblGrid>
      <w:tr w:rsidR="00DF7D55" w:rsidRPr="00556AB9" w14:paraId="65FCBF8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185703F" w14:textId="77777777" w:rsidR="00DF7D55" w:rsidRPr="00556AB9" w:rsidRDefault="00D4354C" w:rsidP="00DF7D55">
            <w:pPr>
              <w:rPr>
                <w:rFonts w:eastAsia="Times New Roman" w:cs="Calibri"/>
                <w:b/>
                <w:bCs/>
              </w:rPr>
            </w:pPr>
            <w:r>
              <w:rPr>
                <w:rFonts w:eastAsia="Times New Roman" w:cs="Calibri"/>
                <w:b/>
                <w:bCs/>
              </w:rPr>
              <w:lastRenderedPageBreak/>
              <w:t xml:space="preserve">WCAG 2.0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07300286"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7DD75CB"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649B479"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C4D0652" w14:textId="77777777" w:rsidR="00DF7D55" w:rsidRPr="00556AB9" w:rsidRDefault="00DF7D55" w:rsidP="00E106CB">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1F854ED"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4EDED978" w14:textId="77777777" w:rsidR="00DF7D55" w:rsidRPr="00556AB9" w:rsidRDefault="0004205A" w:rsidP="00E106CB">
            <w:pPr>
              <w:rPr>
                <w:rFonts w:eastAsia="Times New Roman" w:cs="Calibri"/>
              </w:rPr>
            </w:pPr>
            <w:r>
              <w:rPr>
                <w:rFonts w:eastAsia="Times New Roman" w:cs="Calibri"/>
              </w:rPr>
              <w:t>Partially supports</w:t>
            </w:r>
          </w:p>
        </w:tc>
      </w:tr>
      <w:tr w:rsidR="00D93BF6" w:rsidRPr="00556AB9" w14:paraId="1B9BD7C4" w14:textId="77777777" w:rsidTr="00D93BF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49D64AA" w14:textId="77777777" w:rsidR="00D93BF6" w:rsidRPr="00556AB9" w:rsidRDefault="00D93BF6" w:rsidP="00D93BF6">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52BBE61" w14:textId="77777777" w:rsidR="00D93BF6" w:rsidRPr="00556AB9" w:rsidRDefault="00D93BF6" w:rsidP="00D93BF6">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7A3342F0" w14:textId="77777777" w:rsidR="00D93BF6" w:rsidRDefault="00D93BF6" w:rsidP="00D93BF6">
            <w:r w:rsidRPr="00581155">
              <w:rPr>
                <w:rFonts w:eastAsia="Times New Roman" w:cs="Calibri"/>
              </w:rPr>
              <w:t>Supports (N/A)</w:t>
            </w:r>
          </w:p>
        </w:tc>
      </w:tr>
      <w:tr w:rsidR="00D93BF6" w:rsidRPr="00556AB9" w14:paraId="4FB03558" w14:textId="77777777" w:rsidTr="00D93BF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4B1474E" w14:textId="77777777" w:rsidR="00D93BF6" w:rsidRPr="00556AB9" w:rsidRDefault="00D93BF6" w:rsidP="00D93BF6">
            <w:pPr>
              <w:rPr>
                <w:rFonts w:eastAsia="Times New Roman" w:cs="Calibri"/>
              </w:rPr>
            </w:pPr>
            <w:bookmarkStart w:id="0" w:name="_Hlk1480576"/>
            <w:r w:rsidRPr="00556AB9">
              <w:rPr>
                <w:rFonts w:eastAsia="Times New Roman" w:cs="Calibri"/>
              </w:rPr>
              <w:t>1.2.2: Captions (Prerecorded)</w:t>
            </w:r>
            <w:bookmarkEnd w:id="0"/>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00951A7" w14:textId="77777777" w:rsidR="00D93BF6" w:rsidRPr="00556AB9" w:rsidRDefault="00D93BF6" w:rsidP="00D93BF6">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608E5719" w14:textId="77777777" w:rsidR="00D93BF6" w:rsidRDefault="00D93BF6" w:rsidP="00D93BF6">
            <w:r w:rsidRPr="00581155">
              <w:rPr>
                <w:rFonts w:eastAsia="Times New Roman" w:cs="Calibri"/>
              </w:rPr>
              <w:t>Supports (N/A)</w:t>
            </w:r>
          </w:p>
        </w:tc>
      </w:tr>
      <w:tr w:rsidR="00D93BF6" w:rsidRPr="00556AB9" w14:paraId="2582A262" w14:textId="77777777" w:rsidTr="00D93BF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5FB53F3" w14:textId="77777777" w:rsidR="00D93BF6" w:rsidRPr="00556AB9" w:rsidRDefault="00D93BF6" w:rsidP="00D93BF6">
            <w:pPr>
              <w:rPr>
                <w:rFonts w:eastAsia="Times New Roman" w:cs="Calibri"/>
              </w:rPr>
            </w:pPr>
            <w:bookmarkStart w:id="1" w:name="_Hlk1480595"/>
            <w:r w:rsidRPr="00556AB9">
              <w:rPr>
                <w:rFonts w:eastAsia="Times New Roman" w:cs="Calibri"/>
              </w:rPr>
              <w:t>1.2.3: Audio Description or Full Text Alternative</w:t>
            </w:r>
            <w:bookmarkEnd w:id="1"/>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5D06919" w14:textId="77777777" w:rsidR="00D93BF6" w:rsidRPr="00556AB9" w:rsidRDefault="00D93BF6" w:rsidP="00D93BF6">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275C9310" w14:textId="77777777" w:rsidR="00D93BF6" w:rsidRDefault="00D93BF6" w:rsidP="00D93BF6">
            <w:r w:rsidRPr="00581155">
              <w:rPr>
                <w:rFonts w:eastAsia="Times New Roman" w:cs="Calibri"/>
              </w:rPr>
              <w:t>Supports (N/A)</w:t>
            </w:r>
          </w:p>
        </w:tc>
      </w:tr>
      <w:tr w:rsidR="00D93BF6" w:rsidRPr="00556AB9" w14:paraId="279B9A02" w14:textId="77777777" w:rsidTr="00AA271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F9C4DB7" w14:textId="77777777" w:rsidR="00D93BF6" w:rsidRPr="00556AB9" w:rsidRDefault="00D93BF6" w:rsidP="00D93BF6">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A5E1D3A" w14:textId="77777777" w:rsidR="00D93BF6" w:rsidRPr="00556AB9" w:rsidRDefault="00D93BF6" w:rsidP="00D93BF6">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1794194F" w14:textId="77777777" w:rsidR="00D93BF6" w:rsidRDefault="00D93BF6" w:rsidP="00D93BF6">
            <w:r w:rsidRPr="00581155">
              <w:rPr>
                <w:rFonts w:eastAsia="Times New Roman" w:cs="Calibri"/>
              </w:rPr>
              <w:t>Supports (N/A)</w:t>
            </w:r>
          </w:p>
        </w:tc>
      </w:tr>
      <w:tr w:rsidR="00D93BF6" w:rsidRPr="00556AB9" w14:paraId="7E3250F9" w14:textId="77777777" w:rsidTr="00D93BF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76FFBF2" w14:textId="77777777" w:rsidR="00D93BF6" w:rsidRPr="00556AB9" w:rsidRDefault="00D93BF6" w:rsidP="00D93BF6">
            <w:pPr>
              <w:rPr>
                <w:rFonts w:eastAsia="Times New Roman" w:cs="Calibri"/>
              </w:rPr>
            </w:pPr>
            <w:bookmarkStart w:id="2" w:name="_Hlk1480601"/>
            <w:r w:rsidRPr="00556AB9">
              <w:rPr>
                <w:rFonts w:eastAsia="Times New Roman" w:cs="Calibri"/>
              </w:rPr>
              <w:t>1.2.5: Audio Description</w:t>
            </w:r>
            <w:bookmarkEnd w:id="2"/>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E2135C0" w14:textId="77777777" w:rsidR="00D93BF6" w:rsidRPr="00556AB9" w:rsidRDefault="00D93BF6" w:rsidP="00D93BF6">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1B17E17E" w14:textId="77777777" w:rsidR="00D93BF6" w:rsidRDefault="00D93BF6" w:rsidP="00D93BF6">
            <w:r w:rsidRPr="00581155">
              <w:rPr>
                <w:rFonts w:eastAsia="Times New Roman" w:cs="Calibri"/>
              </w:rPr>
              <w:t>Supports (N/A)</w:t>
            </w:r>
          </w:p>
        </w:tc>
      </w:tr>
      <w:tr w:rsidR="00DF7D55" w:rsidRPr="00556AB9" w14:paraId="4C1C3170"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B59551E" w14:textId="77777777" w:rsidR="00DF7D55" w:rsidRPr="00556AB9" w:rsidRDefault="00DF7D55" w:rsidP="00E106CB">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D23590E"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301C635A" w14:textId="77777777" w:rsidR="00DF7D55" w:rsidRPr="00556AB9" w:rsidRDefault="00A56568" w:rsidP="00E106CB">
            <w:pPr>
              <w:rPr>
                <w:rFonts w:eastAsia="Times New Roman" w:cs="Calibri"/>
              </w:rPr>
            </w:pPr>
            <w:r>
              <w:rPr>
                <w:rFonts w:eastAsia="Times New Roman" w:cs="Calibri"/>
              </w:rPr>
              <w:t>Partially supports</w:t>
            </w:r>
          </w:p>
        </w:tc>
      </w:tr>
      <w:tr w:rsidR="00DF7D55" w:rsidRPr="00556AB9" w14:paraId="3EABFEFD"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0A162F0" w14:textId="77777777" w:rsidR="00DF7D55" w:rsidRPr="00556AB9" w:rsidRDefault="00DF7D55" w:rsidP="00E106CB">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A5D757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6E6F4B63" w14:textId="77777777" w:rsidR="00DF7D55" w:rsidRPr="00556AB9" w:rsidRDefault="0004205A" w:rsidP="00DC695C">
            <w:pPr>
              <w:rPr>
                <w:rFonts w:eastAsia="Times New Roman" w:cs="Calibri"/>
              </w:rPr>
            </w:pPr>
            <w:r>
              <w:rPr>
                <w:rFonts w:eastAsia="Times New Roman" w:cs="Calibri"/>
              </w:rPr>
              <w:t>Partially supports</w:t>
            </w:r>
          </w:p>
        </w:tc>
      </w:tr>
      <w:tr w:rsidR="00DF7D55" w:rsidRPr="00556AB9" w14:paraId="23892EC9" w14:textId="77777777" w:rsidTr="00575DC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7620AA5" w14:textId="77777777" w:rsidR="00DF7D55" w:rsidRPr="00556AB9" w:rsidRDefault="00DF7D55" w:rsidP="00E106CB">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73F5ADF"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148DEB51" w14:textId="77777777" w:rsidR="00DF7D55" w:rsidRPr="00556AB9" w:rsidRDefault="00575DC6" w:rsidP="00AA2710">
            <w:pPr>
              <w:rPr>
                <w:rFonts w:eastAsia="Times New Roman" w:cs="Calibri"/>
              </w:rPr>
            </w:pPr>
            <w:r>
              <w:rPr>
                <w:rFonts w:eastAsia="Times New Roman" w:cs="Calibri"/>
              </w:rPr>
              <w:t>Supports</w:t>
            </w:r>
          </w:p>
        </w:tc>
      </w:tr>
      <w:tr w:rsidR="00DF7D55" w:rsidRPr="00556AB9" w14:paraId="3AB9553C" w14:textId="77777777" w:rsidTr="00C92D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0D49CE0" w14:textId="77777777" w:rsidR="00DF7D55" w:rsidRPr="00556AB9" w:rsidRDefault="00DF7D55" w:rsidP="00E106CB">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7931EA1"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420AFDD9" w14:textId="77777777" w:rsidR="00DF7D55" w:rsidRPr="00556AB9" w:rsidRDefault="00500950" w:rsidP="0082099C">
            <w:pPr>
              <w:rPr>
                <w:rFonts w:eastAsia="Times New Roman" w:cs="Calibri"/>
              </w:rPr>
            </w:pPr>
            <w:r>
              <w:rPr>
                <w:rFonts w:eastAsia="Times New Roman" w:cs="Calibri"/>
              </w:rPr>
              <w:t>Partially supports</w:t>
            </w:r>
          </w:p>
        </w:tc>
      </w:tr>
      <w:tr w:rsidR="00DF7D55" w:rsidRPr="00556AB9" w14:paraId="38AC0BA6" w14:textId="77777777" w:rsidTr="00AA271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307ABBF" w14:textId="77777777" w:rsidR="00DF7D55" w:rsidRPr="00556AB9" w:rsidRDefault="00DF7D55" w:rsidP="00E106CB">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854AD22"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3382B6D0" w14:textId="77777777" w:rsidR="00DF7D55" w:rsidRPr="00556AB9" w:rsidRDefault="00AA2710" w:rsidP="00E106CB">
            <w:pPr>
              <w:rPr>
                <w:rFonts w:eastAsia="Times New Roman" w:cs="Calibri"/>
              </w:rPr>
            </w:pPr>
            <w:r>
              <w:rPr>
                <w:rFonts w:eastAsia="Times New Roman" w:cs="Calibri"/>
              </w:rPr>
              <w:t>Supports (N/A)</w:t>
            </w:r>
          </w:p>
        </w:tc>
      </w:tr>
      <w:tr w:rsidR="00DF7D55" w:rsidRPr="00556AB9" w14:paraId="3A50F6D1"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B47C116" w14:textId="77777777" w:rsidR="00DF7D55" w:rsidRPr="00556AB9" w:rsidRDefault="00DF7D55" w:rsidP="00E106CB">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AC74468" w14:textId="77777777" w:rsidR="00DF7D55" w:rsidRPr="00556AB9" w:rsidRDefault="00DF7D55"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59981455" w14:textId="77777777" w:rsidR="00DF7D55" w:rsidRPr="00556AB9" w:rsidRDefault="0004205A" w:rsidP="00E106CB">
            <w:pPr>
              <w:rPr>
                <w:rFonts w:eastAsia="Times New Roman" w:cs="Calibri"/>
              </w:rPr>
            </w:pPr>
            <w:r>
              <w:rPr>
                <w:rFonts w:eastAsia="Times New Roman" w:cs="Calibri"/>
              </w:rPr>
              <w:t>Partially supports</w:t>
            </w:r>
          </w:p>
        </w:tc>
      </w:tr>
      <w:tr w:rsidR="00DF7D55" w:rsidRPr="00556AB9" w14:paraId="6CF2624A" w14:textId="77777777" w:rsidTr="00C92D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F198605" w14:textId="77777777" w:rsidR="00DF7D55" w:rsidRPr="00556AB9" w:rsidRDefault="00DF7D55" w:rsidP="00E106CB">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1373C58" w14:textId="77777777" w:rsidR="00DF7D55" w:rsidRPr="00556AB9" w:rsidRDefault="00DF7D55"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5F12BD3B" w14:textId="77777777" w:rsidR="00DF7D55" w:rsidRPr="00556AB9" w:rsidRDefault="00500950" w:rsidP="00E106CB">
            <w:pPr>
              <w:rPr>
                <w:rFonts w:eastAsia="Times New Roman" w:cs="Calibri"/>
              </w:rPr>
            </w:pPr>
            <w:r>
              <w:rPr>
                <w:rFonts w:eastAsia="Times New Roman" w:cs="Calibri"/>
              </w:rPr>
              <w:t>Partially supports</w:t>
            </w:r>
          </w:p>
        </w:tc>
      </w:tr>
      <w:tr w:rsidR="00DF7D55" w:rsidRPr="00556AB9" w14:paraId="43C29A38" w14:textId="77777777" w:rsidTr="00C92D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9B19344" w14:textId="77777777" w:rsidR="00DF7D55" w:rsidRPr="00556AB9" w:rsidRDefault="00DF7D55" w:rsidP="00E106CB">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C6B5E37" w14:textId="77777777" w:rsidR="00DF7D55" w:rsidRPr="00556AB9" w:rsidRDefault="00DF7D55"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5E0A1488" w14:textId="77777777" w:rsidR="00DF7D55" w:rsidRPr="00556AB9" w:rsidRDefault="00500950" w:rsidP="001566F0">
            <w:pPr>
              <w:rPr>
                <w:rFonts w:eastAsia="Times New Roman" w:cs="Calibri"/>
              </w:rPr>
            </w:pPr>
            <w:r>
              <w:rPr>
                <w:rFonts w:eastAsia="Times New Roman" w:cs="Calibri"/>
              </w:rPr>
              <w:t>Supports</w:t>
            </w:r>
          </w:p>
        </w:tc>
      </w:tr>
      <w:tr w:rsidR="00DF7D55" w:rsidRPr="00556AB9" w14:paraId="74DF66F8"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BA33701" w14:textId="77777777" w:rsidR="00DF7D55" w:rsidRPr="00556AB9" w:rsidRDefault="00DF7D55" w:rsidP="00E106CB">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F81E0FA"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14A0B8D4" w14:textId="77777777" w:rsidR="00DF7D55" w:rsidRPr="00556AB9" w:rsidRDefault="0004205A" w:rsidP="00E106CB">
            <w:pPr>
              <w:rPr>
                <w:rFonts w:eastAsia="Times New Roman" w:cs="Calibri"/>
              </w:rPr>
            </w:pPr>
            <w:r>
              <w:rPr>
                <w:rFonts w:eastAsia="Times New Roman" w:cs="Calibri"/>
              </w:rPr>
              <w:t>Partially supports</w:t>
            </w:r>
          </w:p>
        </w:tc>
      </w:tr>
      <w:tr w:rsidR="00DF7D55" w:rsidRPr="00556AB9" w14:paraId="23D0EE0C" w14:textId="77777777" w:rsidTr="003C290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97E1CA6" w14:textId="77777777" w:rsidR="00DF7D55" w:rsidRPr="00556AB9" w:rsidRDefault="00DF7D55" w:rsidP="00E106CB">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61DDD27"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32B9FAA2" w14:textId="77777777" w:rsidR="00DF7D55" w:rsidRPr="00556AB9" w:rsidRDefault="003C2900" w:rsidP="00E106CB">
            <w:pPr>
              <w:rPr>
                <w:rFonts w:eastAsia="Times New Roman" w:cs="Calibri"/>
              </w:rPr>
            </w:pPr>
            <w:r>
              <w:rPr>
                <w:rFonts w:eastAsia="Times New Roman" w:cs="Calibri"/>
              </w:rPr>
              <w:t>Supports</w:t>
            </w:r>
          </w:p>
        </w:tc>
      </w:tr>
      <w:tr w:rsidR="00DF7D55" w:rsidRPr="00556AB9" w14:paraId="1B3B7F54" w14:textId="77777777" w:rsidTr="00AC6A3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14909FE" w14:textId="77777777" w:rsidR="00DF7D55" w:rsidRPr="00556AB9" w:rsidRDefault="00DF7D55" w:rsidP="00E106CB">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A1121A1"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4E43D47C" w14:textId="77777777" w:rsidR="00DF7D55" w:rsidRPr="00556AB9" w:rsidRDefault="00AC6A39" w:rsidP="00E106CB">
            <w:pPr>
              <w:rPr>
                <w:rFonts w:eastAsia="Times New Roman" w:cs="Calibri"/>
              </w:rPr>
            </w:pPr>
            <w:r>
              <w:rPr>
                <w:rFonts w:eastAsia="Times New Roman" w:cs="Calibri"/>
              </w:rPr>
              <w:t>Partially supports</w:t>
            </w:r>
          </w:p>
        </w:tc>
      </w:tr>
      <w:tr w:rsidR="00DF7D55" w:rsidRPr="00556AB9" w14:paraId="29421647" w14:textId="77777777" w:rsidTr="003C290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4906AAB" w14:textId="77777777" w:rsidR="00DF7D55" w:rsidRPr="00556AB9" w:rsidRDefault="00DF7D55" w:rsidP="00E106CB">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35901F4"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48ACD3B1" w14:textId="77777777" w:rsidR="00DF7D55" w:rsidRPr="00556AB9" w:rsidRDefault="003C2900" w:rsidP="00E106CB">
            <w:pPr>
              <w:rPr>
                <w:rFonts w:eastAsia="Times New Roman" w:cs="Calibri"/>
              </w:rPr>
            </w:pPr>
            <w:r>
              <w:rPr>
                <w:rFonts w:eastAsia="Times New Roman" w:cs="Calibri"/>
              </w:rPr>
              <w:t>Supports (N/A)</w:t>
            </w:r>
          </w:p>
        </w:tc>
      </w:tr>
      <w:tr w:rsidR="00DF7D55" w:rsidRPr="00556AB9" w14:paraId="71858F9F" w14:textId="77777777" w:rsidTr="00AA271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75D67A0" w14:textId="77777777" w:rsidR="00DF7D55" w:rsidRPr="00556AB9" w:rsidRDefault="00DF7D55" w:rsidP="00E106CB">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55D4A0F"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66EEC843" w14:textId="77777777" w:rsidR="00DF7D55" w:rsidRPr="00556AB9" w:rsidRDefault="00AA2710" w:rsidP="00E106CB">
            <w:pPr>
              <w:rPr>
                <w:rFonts w:eastAsia="Times New Roman" w:cs="Calibri"/>
              </w:rPr>
            </w:pPr>
            <w:r>
              <w:rPr>
                <w:rFonts w:eastAsia="Times New Roman" w:cs="Calibri"/>
              </w:rPr>
              <w:t>Supports (N/A)</w:t>
            </w:r>
          </w:p>
        </w:tc>
      </w:tr>
      <w:tr w:rsidR="00DF7D55" w:rsidRPr="00556AB9" w14:paraId="2768F53A" w14:textId="77777777" w:rsidTr="00AA141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BE3CC6F" w14:textId="77777777" w:rsidR="00DF7D55" w:rsidRPr="00556AB9" w:rsidRDefault="00DF7D55" w:rsidP="00E106CB">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D2699F6"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2CED51D4" w14:textId="77777777" w:rsidR="00DF7D55" w:rsidRPr="00556AB9" w:rsidRDefault="00500950" w:rsidP="007C4D78">
            <w:pPr>
              <w:rPr>
                <w:rFonts w:eastAsia="Times New Roman" w:cs="Calibri"/>
              </w:rPr>
            </w:pPr>
            <w:r>
              <w:rPr>
                <w:rFonts w:eastAsia="Times New Roman" w:cs="Calibri"/>
              </w:rPr>
              <w:t>Partially supports</w:t>
            </w:r>
          </w:p>
        </w:tc>
      </w:tr>
      <w:tr w:rsidR="00DF7D55" w:rsidRPr="00556AB9" w14:paraId="2FFE1385" w14:textId="77777777" w:rsidTr="00C92D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094894B" w14:textId="77777777" w:rsidR="00DF7D55" w:rsidRPr="00556AB9" w:rsidRDefault="00DF7D55" w:rsidP="00E106CB">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D639FD7"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51F7F1A4" w14:textId="77777777" w:rsidR="00DF7D55" w:rsidRPr="00556AB9" w:rsidRDefault="00500950" w:rsidP="00514ED3">
            <w:pPr>
              <w:rPr>
                <w:rFonts w:eastAsia="Times New Roman" w:cs="Calibri"/>
              </w:rPr>
            </w:pPr>
            <w:r>
              <w:rPr>
                <w:rFonts w:eastAsia="Times New Roman" w:cs="Calibri"/>
              </w:rPr>
              <w:t>Supports</w:t>
            </w:r>
          </w:p>
        </w:tc>
      </w:tr>
      <w:tr w:rsidR="00DF7D55" w:rsidRPr="00556AB9" w14:paraId="35C8A1AB"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13FA138" w14:textId="77777777" w:rsidR="00DF7D55" w:rsidRPr="00556AB9" w:rsidRDefault="00DF7D55" w:rsidP="00E106CB">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118BB42"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6CD4AB9D" w14:textId="77777777" w:rsidR="00DF7D55" w:rsidRPr="00556AB9" w:rsidRDefault="0004205A" w:rsidP="00E106CB">
            <w:pPr>
              <w:rPr>
                <w:rFonts w:eastAsia="Times New Roman" w:cs="Calibri"/>
              </w:rPr>
            </w:pPr>
            <w:r>
              <w:rPr>
                <w:rFonts w:eastAsia="Times New Roman" w:cs="Calibri"/>
              </w:rPr>
              <w:t>Partially supports</w:t>
            </w:r>
          </w:p>
        </w:tc>
      </w:tr>
      <w:tr w:rsidR="00DF7D55" w:rsidRPr="00556AB9" w14:paraId="5471A023" w14:textId="77777777" w:rsidTr="005E7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CEEEBDE" w14:textId="77777777" w:rsidR="00DF7D55" w:rsidRPr="00556AB9" w:rsidRDefault="00DF7D55" w:rsidP="00E106CB">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4DBA02E"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189CDA5B" w14:textId="77777777" w:rsidR="00DF7D55" w:rsidRPr="00556AB9" w:rsidRDefault="005E7C35" w:rsidP="00E106CB">
            <w:pPr>
              <w:rPr>
                <w:rFonts w:eastAsia="Times New Roman" w:cs="Calibri"/>
              </w:rPr>
            </w:pPr>
            <w:r>
              <w:rPr>
                <w:rFonts w:eastAsia="Times New Roman" w:cs="Calibri"/>
              </w:rPr>
              <w:t>Partially supports</w:t>
            </w:r>
          </w:p>
        </w:tc>
      </w:tr>
      <w:tr w:rsidR="00AA2710" w:rsidRPr="00556AB9" w14:paraId="147CE6C8" w14:textId="77777777" w:rsidTr="005E7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61938B5" w14:textId="77777777" w:rsidR="00AA2710" w:rsidRPr="00556AB9" w:rsidRDefault="00AA2710" w:rsidP="00E106CB">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0A13100" w14:textId="77777777" w:rsidR="00AA2710" w:rsidRPr="00556AB9" w:rsidRDefault="00AA2710"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hideMark/>
          </w:tcPr>
          <w:p w14:paraId="32E19E26" w14:textId="77777777" w:rsidR="00AA2710" w:rsidRDefault="005E7C35">
            <w:r>
              <w:t>Partially supports</w:t>
            </w:r>
          </w:p>
        </w:tc>
      </w:tr>
      <w:tr w:rsidR="00AA2710" w:rsidRPr="00556AB9" w14:paraId="5D94FCE6" w14:textId="77777777" w:rsidTr="000F052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6AE4B5E" w14:textId="77777777" w:rsidR="00AA2710" w:rsidRPr="00556AB9" w:rsidRDefault="00AA2710" w:rsidP="00E106CB">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78E1E47" w14:textId="77777777" w:rsidR="00AA2710" w:rsidRPr="00556AB9" w:rsidRDefault="00AA2710"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hideMark/>
          </w:tcPr>
          <w:p w14:paraId="622C6E6B" w14:textId="77777777" w:rsidR="00AA2710" w:rsidRDefault="00AA2710">
            <w:r w:rsidRPr="004B3CC3">
              <w:rPr>
                <w:rFonts w:eastAsia="Times New Roman" w:cs="Calibri"/>
              </w:rPr>
              <w:t>Supports</w:t>
            </w:r>
          </w:p>
        </w:tc>
      </w:tr>
      <w:tr w:rsidR="00DF7D55" w:rsidRPr="00556AB9" w14:paraId="6D40CC82"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7B6F153" w14:textId="77777777" w:rsidR="00DF7D55" w:rsidRPr="00556AB9" w:rsidRDefault="00DF7D55" w:rsidP="00E106CB">
            <w:pPr>
              <w:rPr>
                <w:rFonts w:eastAsia="Times New Roman" w:cs="Calibri"/>
              </w:rPr>
            </w:pPr>
            <w:bookmarkStart w:id="3" w:name="_Hlk1480612"/>
            <w:r w:rsidRPr="00556AB9">
              <w:rPr>
                <w:rFonts w:eastAsia="Times New Roman" w:cs="Calibri"/>
              </w:rPr>
              <w:t>2.4.7: Focus Visible</w:t>
            </w:r>
            <w:bookmarkEnd w:id="3"/>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054DAF7" w14:textId="77777777" w:rsidR="00DF7D55" w:rsidRPr="00556AB9" w:rsidRDefault="00DF7D55"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5260F917" w14:textId="77777777" w:rsidR="00DF7D55" w:rsidRPr="00556AB9" w:rsidRDefault="00CB394A" w:rsidP="007C4D78">
            <w:pPr>
              <w:rPr>
                <w:rFonts w:eastAsia="Times New Roman" w:cs="Calibri"/>
              </w:rPr>
            </w:pPr>
            <w:r>
              <w:rPr>
                <w:rFonts w:eastAsia="Times New Roman" w:cs="Calibri"/>
              </w:rPr>
              <w:t>Partially supports</w:t>
            </w:r>
          </w:p>
        </w:tc>
      </w:tr>
      <w:tr w:rsidR="00AA2710" w:rsidRPr="00556AB9" w14:paraId="1F8EC010" w14:textId="77777777" w:rsidTr="005E7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9F287B1" w14:textId="77777777" w:rsidR="00AA2710" w:rsidRPr="00556AB9" w:rsidRDefault="00AA2710" w:rsidP="00E106CB">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84C83DE" w14:textId="77777777" w:rsidR="00AA2710" w:rsidRPr="00556AB9" w:rsidRDefault="00AA2710"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4A6BAB12" w14:textId="77777777" w:rsidR="00AA2710" w:rsidRDefault="005E7C35">
            <w:r>
              <w:t>Supports</w:t>
            </w:r>
          </w:p>
        </w:tc>
      </w:tr>
      <w:tr w:rsidR="00AA2710" w:rsidRPr="00556AB9" w14:paraId="24CA71BC" w14:textId="77777777" w:rsidTr="005E7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26AD637" w14:textId="77777777" w:rsidR="00AA2710" w:rsidRPr="00556AB9" w:rsidRDefault="00AA2710" w:rsidP="00E106CB">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7A8E2DC" w14:textId="77777777" w:rsidR="00AA2710" w:rsidRPr="00556AB9" w:rsidRDefault="00AA2710"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4513D475" w14:textId="77777777" w:rsidR="00AA2710" w:rsidRDefault="005E7C35">
            <w:r>
              <w:t>Supports (N/A)</w:t>
            </w:r>
          </w:p>
        </w:tc>
      </w:tr>
      <w:tr w:rsidR="00DF7D55" w:rsidRPr="00556AB9" w14:paraId="3F3F24A1" w14:textId="77777777" w:rsidTr="007C4D7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579FBFD" w14:textId="77777777" w:rsidR="00DF7D55" w:rsidRPr="00556AB9" w:rsidRDefault="00DF7D55" w:rsidP="00E106CB">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3C4BF59"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1DED9A24" w14:textId="77777777" w:rsidR="00DF7D55" w:rsidRPr="00556AB9" w:rsidRDefault="00AA2710" w:rsidP="007C4D78">
            <w:pPr>
              <w:rPr>
                <w:rFonts w:eastAsia="Times New Roman" w:cs="Calibri"/>
              </w:rPr>
            </w:pPr>
            <w:r>
              <w:rPr>
                <w:rFonts w:eastAsia="Times New Roman" w:cs="Calibri"/>
              </w:rPr>
              <w:t>Supports</w:t>
            </w:r>
          </w:p>
        </w:tc>
      </w:tr>
      <w:tr w:rsidR="00AA2710" w:rsidRPr="00556AB9" w14:paraId="0B72B2EA" w14:textId="77777777" w:rsidTr="005E7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46D0E40" w14:textId="77777777" w:rsidR="00AA2710" w:rsidRPr="00556AB9" w:rsidRDefault="00AA2710" w:rsidP="00E106CB">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6C89E52" w14:textId="77777777" w:rsidR="00AA2710" w:rsidRPr="00556AB9" w:rsidRDefault="00AA2710"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296E6703" w14:textId="77777777" w:rsidR="00AA2710" w:rsidRDefault="005E7C35">
            <w:r>
              <w:t>Supports</w:t>
            </w:r>
          </w:p>
        </w:tc>
      </w:tr>
      <w:tr w:rsidR="00AA2710" w:rsidRPr="00556AB9" w14:paraId="29A4DC48" w14:textId="77777777" w:rsidTr="003C290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A465FCC" w14:textId="77777777" w:rsidR="00AA2710" w:rsidRPr="00556AB9" w:rsidRDefault="00AA2710" w:rsidP="00E106CB">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8D5F612" w14:textId="77777777" w:rsidR="00AA2710" w:rsidRPr="00556AB9" w:rsidRDefault="00AA2710"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134DC5AB" w14:textId="77777777" w:rsidR="00AA2710" w:rsidRDefault="003C2900">
            <w:r>
              <w:t>Supports</w:t>
            </w:r>
          </w:p>
        </w:tc>
      </w:tr>
      <w:tr w:rsidR="00AA2710" w:rsidRPr="00556AB9" w14:paraId="4FCF1CB9" w14:textId="77777777" w:rsidTr="000F052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4A3819C" w14:textId="77777777" w:rsidR="00AA2710" w:rsidRPr="00556AB9" w:rsidRDefault="00AA2710" w:rsidP="00E106CB">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FB01423" w14:textId="77777777" w:rsidR="00AA2710" w:rsidRPr="00556AB9" w:rsidRDefault="00AA2710"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hideMark/>
          </w:tcPr>
          <w:p w14:paraId="21017415" w14:textId="77777777" w:rsidR="00AA2710" w:rsidRDefault="00AA2710">
            <w:r w:rsidRPr="008C789E">
              <w:rPr>
                <w:rFonts w:eastAsia="Times New Roman" w:cs="Calibri"/>
              </w:rPr>
              <w:t>Supports</w:t>
            </w:r>
          </w:p>
        </w:tc>
      </w:tr>
      <w:tr w:rsidR="00DF7D55" w:rsidRPr="00556AB9" w14:paraId="3629D49C" w14:textId="77777777" w:rsidTr="000114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78DCFE7" w14:textId="77777777" w:rsidR="00DF7D55" w:rsidRPr="00556AB9" w:rsidRDefault="00DF7D55" w:rsidP="00E106CB">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66DC3EE"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6C027AB1" w14:textId="77777777" w:rsidR="00DF7D55" w:rsidRPr="00556AB9" w:rsidRDefault="00011480" w:rsidP="005D027E">
            <w:pPr>
              <w:rPr>
                <w:rFonts w:eastAsia="Times New Roman" w:cs="Calibri"/>
              </w:rPr>
            </w:pPr>
            <w:r>
              <w:rPr>
                <w:rFonts w:eastAsia="Times New Roman" w:cs="Calibri"/>
              </w:rPr>
              <w:t>Supports</w:t>
            </w:r>
          </w:p>
        </w:tc>
      </w:tr>
      <w:tr w:rsidR="00DF7D55" w:rsidRPr="00556AB9" w14:paraId="41E047C5"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DCE2555" w14:textId="77777777" w:rsidR="00DF7D55" w:rsidRPr="00556AB9" w:rsidRDefault="00DF7D55" w:rsidP="00E106CB">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87B24B7"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573C5D9E" w14:textId="77777777" w:rsidR="00DF7D55" w:rsidRPr="00556AB9" w:rsidRDefault="00A56568" w:rsidP="006865A1">
            <w:pPr>
              <w:rPr>
                <w:rFonts w:eastAsia="Times New Roman" w:cs="Calibri"/>
              </w:rPr>
            </w:pPr>
            <w:r>
              <w:rPr>
                <w:rFonts w:eastAsia="Times New Roman" w:cs="Calibri"/>
              </w:rPr>
              <w:t>Partially supports</w:t>
            </w:r>
          </w:p>
        </w:tc>
      </w:tr>
      <w:tr w:rsidR="00DF7D55" w:rsidRPr="00556AB9" w14:paraId="19DF4ACE" w14:textId="77777777" w:rsidTr="00AA271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42E3472" w14:textId="77777777" w:rsidR="00DF7D55" w:rsidRPr="00556AB9" w:rsidRDefault="00DF7D55" w:rsidP="00E106CB">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B9ED820" w14:textId="77777777" w:rsidR="00DF7D55" w:rsidRPr="00556AB9" w:rsidRDefault="00DF7D55"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67D60DE0" w14:textId="77777777" w:rsidR="00DF7D55" w:rsidRPr="00556AB9" w:rsidRDefault="00AA2710" w:rsidP="00E106CB">
            <w:pPr>
              <w:rPr>
                <w:rFonts w:eastAsia="Times New Roman" w:cs="Calibri"/>
              </w:rPr>
            </w:pPr>
            <w:r>
              <w:rPr>
                <w:rFonts w:eastAsia="Times New Roman" w:cs="Calibri"/>
              </w:rPr>
              <w:t>Supports (N/A)</w:t>
            </w:r>
          </w:p>
        </w:tc>
      </w:tr>
      <w:tr w:rsidR="00DF7D55" w:rsidRPr="00556AB9" w14:paraId="270443A3" w14:textId="77777777" w:rsidTr="00AA271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645810D" w14:textId="77777777" w:rsidR="00DF7D55" w:rsidRPr="00556AB9" w:rsidRDefault="00DF7D55" w:rsidP="00E106CB">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3749CC0" w14:textId="77777777" w:rsidR="00DF7D55" w:rsidRPr="00556AB9" w:rsidRDefault="00DF7D55" w:rsidP="00E106C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3BAE411A" w14:textId="77777777" w:rsidR="00DF7D55" w:rsidRPr="00556AB9" w:rsidRDefault="00AA2710" w:rsidP="00E106CB">
            <w:pPr>
              <w:rPr>
                <w:rFonts w:eastAsia="Times New Roman" w:cs="Calibri"/>
              </w:rPr>
            </w:pPr>
            <w:r>
              <w:rPr>
                <w:rFonts w:eastAsia="Times New Roman" w:cs="Calibri"/>
              </w:rPr>
              <w:t>Supports (N/A)</w:t>
            </w:r>
          </w:p>
        </w:tc>
      </w:tr>
      <w:tr w:rsidR="00DF7D55" w:rsidRPr="00556AB9" w14:paraId="3CF03CE5" w14:textId="77777777" w:rsidTr="005E7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9A378BD" w14:textId="77777777" w:rsidR="00DF7D55" w:rsidRPr="00556AB9" w:rsidRDefault="00DF7D55" w:rsidP="00E106CB">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F5BD12A"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4073FE51" w14:textId="77777777" w:rsidR="00DF7D55" w:rsidRPr="00556AB9" w:rsidRDefault="005E7C35" w:rsidP="007C4D78">
            <w:pPr>
              <w:rPr>
                <w:rFonts w:eastAsia="Times New Roman" w:cs="Calibri"/>
              </w:rPr>
            </w:pPr>
            <w:r>
              <w:rPr>
                <w:rFonts w:eastAsia="Times New Roman" w:cs="Calibri"/>
              </w:rPr>
              <w:t>Supports</w:t>
            </w:r>
          </w:p>
        </w:tc>
      </w:tr>
      <w:tr w:rsidR="00DF7D55" w:rsidRPr="00556AB9" w14:paraId="42A412ED" w14:textId="77777777" w:rsidTr="00E460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75D045E" w14:textId="77777777" w:rsidR="00DF7D55" w:rsidRPr="00556AB9" w:rsidRDefault="00DF7D55" w:rsidP="00E106CB">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67D688E"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44210AB1" w14:textId="77777777" w:rsidR="00DF7D55" w:rsidRPr="00556AB9" w:rsidRDefault="0004205A" w:rsidP="00E106CB">
            <w:pPr>
              <w:rPr>
                <w:rFonts w:eastAsia="Times New Roman" w:cs="Calibri"/>
              </w:rPr>
            </w:pPr>
            <w:r>
              <w:rPr>
                <w:rFonts w:eastAsia="Times New Roman" w:cs="Calibri"/>
              </w:rPr>
              <w:t>Partially supports</w:t>
            </w:r>
          </w:p>
        </w:tc>
      </w:tr>
    </w:tbl>
    <w:p w14:paraId="2B76D3C8" w14:textId="77777777" w:rsidR="00DF7D55" w:rsidRDefault="00DF7D55" w:rsidP="00556AB9"/>
    <w:p w14:paraId="08A776A7" w14:textId="77777777" w:rsidR="00DF7D55" w:rsidRDefault="00DF7D55" w:rsidP="00556AB9"/>
    <w:p w14:paraId="1B7F93BA" w14:textId="77777777" w:rsidR="00DF7D55" w:rsidRDefault="00DF7D55" w:rsidP="00556AB9"/>
    <w:p w14:paraId="0852FCBF" w14:textId="77777777" w:rsidR="007361A8" w:rsidRDefault="007361A8" w:rsidP="00556AB9"/>
    <w:p w14:paraId="72B6EB5F" w14:textId="77777777" w:rsidR="007361A8" w:rsidRPr="00556AB9" w:rsidRDefault="007361A8" w:rsidP="000A3895">
      <w:pPr>
        <w:pStyle w:val="Heading2"/>
      </w:pPr>
      <w:r w:rsidRPr="007361A8">
        <w:lastRenderedPageBreak/>
        <w:t>WCAG 2.0 Checkpoints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791"/>
        <w:gridCol w:w="6867"/>
      </w:tblGrid>
      <w:tr w:rsidR="00C31F02" w:rsidRPr="00E106CB" w14:paraId="71C4C535" w14:textId="77777777" w:rsidTr="000F0520">
        <w:tc>
          <w:tcPr>
            <w:tcW w:w="5000" w:type="pct"/>
            <w:gridSpan w:val="3"/>
            <w:tcBorders>
              <w:bottom w:val="single" w:sz="4" w:space="0" w:color="auto"/>
            </w:tcBorders>
            <w:shd w:val="clear" w:color="auto" w:fill="000000" w:themeFill="text1"/>
          </w:tcPr>
          <w:p w14:paraId="6E70A05B" w14:textId="77777777" w:rsidR="00C31F02" w:rsidRPr="007361A8" w:rsidRDefault="00C31F02" w:rsidP="007361A8">
            <w:pPr>
              <w:pStyle w:val="Heading3"/>
            </w:pPr>
            <w:r w:rsidRPr="007361A8">
              <w:t>Visuals</w:t>
            </w:r>
          </w:p>
        </w:tc>
      </w:tr>
      <w:tr w:rsidR="00C31F02" w:rsidRPr="00331381" w14:paraId="4EC3E12C" w14:textId="77777777" w:rsidTr="000F0520">
        <w:tc>
          <w:tcPr>
            <w:tcW w:w="1070" w:type="pct"/>
            <w:shd w:val="clear" w:color="auto" w:fill="404040" w:themeFill="text1" w:themeFillTint="BF"/>
          </w:tcPr>
          <w:p w14:paraId="24CE6FBA" w14:textId="77777777" w:rsidR="00C31F02" w:rsidRPr="00331381" w:rsidRDefault="00C31F02" w:rsidP="000F0520">
            <w:pPr>
              <w:rPr>
                <w:rFonts w:cs="Calibri"/>
                <w:b/>
                <w:color w:val="FFFFFF" w:themeColor="background1"/>
              </w:rPr>
            </w:pPr>
            <w:r w:rsidRPr="00331381">
              <w:rPr>
                <w:rFonts w:cs="Calibri"/>
                <w:b/>
                <w:color w:val="FFFFFF" w:themeColor="background1"/>
              </w:rPr>
              <w:t>WCAG 2.0</w:t>
            </w:r>
          </w:p>
          <w:p w14:paraId="1EA0F496" w14:textId="77777777" w:rsidR="00C31F02" w:rsidRPr="00331381" w:rsidRDefault="00C31F02" w:rsidP="000F0520">
            <w:pPr>
              <w:rPr>
                <w:rFonts w:cs="Calibri"/>
                <w:b/>
                <w:color w:val="FFFFFF" w:themeColor="background1"/>
              </w:rPr>
            </w:pPr>
            <w:r w:rsidRPr="00331381">
              <w:rPr>
                <w:rFonts w:cs="Calibri"/>
                <w:b/>
                <w:color w:val="FFFFFF" w:themeColor="background1"/>
              </w:rPr>
              <w:t>Checkpoint</w:t>
            </w:r>
          </w:p>
        </w:tc>
        <w:tc>
          <w:tcPr>
            <w:tcW w:w="813" w:type="pct"/>
            <w:shd w:val="clear" w:color="auto" w:fill="404040" w:themeFill="text1" w:themeFillTint="BF"/>
          </w:tcPr>
          <w:p w14:paraId="1FD3D2F2" w14:textId="77777777" w:rsidR="00C31F02" w:rsidRPr="00331381" w:rsidRDefault="00C31F02" w:rsidP="000F0520">
            <w:pPr>
              <w:rPr>
                <w:rFonts w:cs="Calibri"/>
                <w:b/>
                <w:color w:val="FFFFFF" w:themeColor="background1"/>
              </w:rPr>
            </w:pPr>
            <w:r>
              <w:rPr>
                <w:rFonts w:cs="Calibri"/>
                <w:b/>
                <w:color w:val="FFFFFF" w:themeColor="background1"/>
              </w:rPr>
              <w:t>Supporting Features</w:t>
            </w:r>
          </w:p>
        </w:tc>
        <w:tc>
          <w:tcPr>
            <w:tcW w:w="3117" w:type="pct"/>
            <w:shd w:val="clear" w:color="auto" w:fill="404040" w:themeFill="text1" w:themeFillTint="BF"/>
          </w:tcPr>
          <w:p w14:paraId="1C504716" w14:textId="77777777" w:rsidR="00C31F02" w:rsidRPr="00331381" w:rsidRDefault="00C31F02" w:rsidP="000F0520">
            <w:pPr>
              <w:rPr>
                <w:rFonts w:cs="Calibri"/>
                <w:b/>
                <w:color w:val="FFFFFF" w:themeColor="background1"/>
              </w:rPr>
            </w:pPr>
            <w:r>
              <w:rPr>
                <w:rFonts w:cs="Calibri"/>
                <w:b/>
                <w:color w:val="FFFFFF" w:themeColor="background1"/>
              </w:rPr>
              <w:t>Remarks</w:t>
            </w:r>
          </w:p>
        </w:tc>
      </w:tr>
      <w:tr w:rsidR="0071560C" w:rsidRPr="00E106CB" w14:paraId="07087CF4" w14:textId="77777777" w:rsidTr="006748D0">
        <w:tc>
          <w:tcPr>
            <w:tcW w:w="1070" w:type="pct"/>
            <w:shd w:val="clear" w:color="auto" w:fill="auto"/>
          </w:tcPr>
          <w:p w14:paraId="4BA22814" w14:textId="77777777" w:rsidR="0071560C" w:rsidRPr="00E106CB" w:rsidRDefault="0071560C" w:rsidP="0071560C">
            <w:pPr>
              <w:rPr>
                <w:rFonts w:cs="Calibri"/>
              </w:rPr>
            </w:pPr>
            <w:hyperlink r:id="rId12" w:anchor="text-equiv-all"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13" w:type="pct"/>
            <w:shd w:val="clear" w:color="auto" w:fill="FFFFCC"/>
          </w:tcPr>
          <w:p w14:paraId="26E871F7" w14:textId="77777777" w:rsidR="0071560C" w:rsidRPr="00087C66" w:rsidRDefault="0071560C" w:rsidP="0071560C">
            <w:pPr>
              <w:rPr>
                <w:rFonts w:cs="Calibri"/>
              </w:rPr>
            </w:pPr>
            <w:r>
              <w:rPr>
                <w:rFonts w:eastAsia="Times New Roman" w:cs="Calibri"/>
              </w:rPr>
              <w:t>Partially supports</w:t>
            </w:r>
          </w:p>
        </w:tc>
        <w:tc>
          <w:tcPr>
            <w:tcW w:w="3117" w:type="pct"/>
            <w:shd w:val="clear" w:color="auto" w:fill="auto"/>
          </w:tcPr>
          <w:p w14:paraId="3E68DD62" w14:textId="77777777" w:rsidR="0071560C" w:rsidRDefault="0071560C" w:rsidP="0071560C">
            <w:pPr>
              <w:autoSpaceDE w:val="0"/>
              <w:autoSpaceDN w:val="0"/>
              <w:adjustRightInd w:val="0"/>
              <w:rPr>
                <w:rFonts w:cs="Calibri"/>
                <w:color w:val="000000"/>
              </w:rPr>
            </w:pPr>
            <w:r>
              <w:rPr>
                <w:rFonts w:cs="Calibri"/>
                <w:color w:val="000000"/>
              </w:rPr>
              <w:t>Most icons and non-text content</w:t>
            </w:r>
            <w:r w:rsidRPr="008E00BA">
              <w:rPr>
                <w:rFonts w:cs="Calibri"/>
                <w:color w:val="000000"/>
              </w:rPr>
              <w:t xml:space="preserve"> include text equivalents.</w:t>
            </w:r>
          </w:p>
          <w:p w14:paraId="5801CB79" w14:textId="77777777" w:rsidR="0071560C" w:rsidRDefault="0071560C" w:rsidP="0071560C">
            <w:pPr>
              <w:autoSpaceDE w:val="0"/>
              <w:autoSpaceDN w:val="0"/>
              <w:adjustRightInd w:val="0"/>
              <w:rPr>
                <w:rFonts w:cs="Calibri"/>
                <w:color w:val="000000"/>
              </w:rPr>
            </w:pPr>
          </w:p>
          <w:p w14:paraId="57E7B6C0" w14:textId="77777777" w:rsidR="0071560C" w:rsidRDefault="0071560C" w:rsidP="0071560C">
            <w:pPr>
              <w:autoSpaceDE w:val="0"/>
              <w:autoSpaceDN w:val="0"/>
              <w:adjustRightInd w:val="0"/>
              <w:rPr>
                <w:rFonts w:cs="Calibri"/>
                <w:b/>
                <w:color w:val="000000"/>
              </w:rPr>
            </w:pPr>
            <w:r>
              <w:rPr>
                <w:rFonts w:cs="Calibri"/>
                <w:b/>
                <w:color w:val="000000"/>
              </w:rPr>
              <w:t>Exceptions:</w:t>
            </w:r>
          </w:p>
          <w:p w14:paraId="6F5ABCC3" w14:textId="77777777" w:rsidR="00380F2A" w:rsidRPr="00350350" w:rsidRDefault="00380F2A" w:rsidP="0071560C">
            <w:pPr>
              <w:autoSpaceDE w:val="0"/>
              <w:autoSpaceDN w:val="0"/>
              <w:adjustRightInd w:val="0"/>
              <w:rPr>
                <w:rFonts w:cs="Calibri"/>
                <w:color w:val="000000"/>
              </w:rPr>
            </w:pPr>
            <w:r>
              <w:rPr>
                <w:rFonts w:cs="Calibri"/>
                <w:color w:val="000000"/>
              </w:rPr>
              <w:t>Collaboration: The Co-authored publications per country/region part of the map does not have an alternative and is not captured in the data table version.</w:t>
            </w:r>
          </w:p>
        </w:tc>
      </w:tr>
      <w:tr w:rsidR="006929A0" w:rsidRPr="00E106CB" w14:paraId="32278DC6" w14:textId="77777777" w:rsidTr="00575DC6">
        <w:tc>
          <w:tcPr>
            <w:tcW w:w="1070" w:type="pct"/>
            <w:shd w:val="clear" w:color="auto" w:fill="auto"/>
          </w:tcPr>
          <w:p w14:paraId="6BAE56B5" w14:textId="77777777" w:rsidR="006929A0" w:rsidRPr="0053044C" w:rsidRDefault="006929A0" w:rsidP="006929A0">
            <w:pPr>
              <w:rPr>
                <w:rFonts w:cs="Calibri"/>
                <w:color w:val="0563C1"/>
                <w:u w:val="single"/>
              </w:rPr>
            </w:pPr>
            <w:hyperlink r:id="rId13" w:anchor="content-structure-separation-understanding"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13" w:type="pct"/>
            <w:shd w:val="clear" w:color="auto" w:fill="EAF1DD" w:themeFill="accent3" w:themeFillTint="33"/>
          </w:tcPr>
          <w:p w14:paraId="1A415531" w14:textId="77777777" w:rsidR="006929A0" w:rsidRPr="00087C66" w:rsidRDefault="006929A0" w:rsidP="006929A0">
            <w:pPr>
              <w:rPr>
                <w:rFonts w:cs="Calibri"/>
              </w:rPr>
            </w:pPr>
            <w:r>
              <w:rPr>
                <w:rFonts w:cs="Calibri"/>
              </w:rPr>
              <w:t>Supports</w:t>
            </w:r>
          </w:p>
        </w:tc>
        <w:tc>
          <w:tcPr>
            <w:tcW w:w="3117" w:type="pct"/>
            <w:shd w:val="clear" w:color="auto" w:fill="auto"/>
          </w:tcPr>
          <w:p w14:paraId="576E00F5" w14:textId="77777777" w:rsidR="006929A0" w:rsidRPr="009936D7" w:rsidRDefault="006929A0" w:rsidP="006929A0">
            <w:pPr>
              <w:rPr>
                <w:rFonts w:cs="Calibri"/>
              </w:rPr>
            </w:pPr>
            <w:r>
              <w:rPr>
                <w:rFonts w:cs="Calibri"/>
              </w:rPr>
              <w:t>Content does not</w:t>
            </w:r>
            <w:r w:rsidRPr="00E106CB">
              <w:rPr>
                <w:rFonts w:cs="Calibri"/>
              </w:rPr>
              <w:t xml:space="preserve"> rel</w:t>
            </w:r>
            <w:r>
              <w:rPr>
                <w:rFonts w:cs="Calibri"/>
              </w:rPr>
              <w:t>y</w:t>
            </w:r>
            <w:r w:rsidRPr="00E106CB">
              <w:rPr>
                <w:rFonts w:cs="Calibri"/>
              </w:rPr>
              <w:t xml:space="preserve"> on sensory characteristics.</w:t>
            </w:r>
          </w:p>
        </w:tc>
      </w:tr>
      <w:tr w:rsidR="006929A0" w:rsidRPr="00E106CB" w14:paraId="2B5F0547" w14:textId="77777777" w:rsidTr="005218F4">
        <w:tc>
          <w:tcPr>
            <w:tcW w:w="1070" w:type="pct"/>
            <w:shd w:val="clear" w:color="auto" w:fill="auto"/>
          </w:tcPr>
          <w:p w14:paraId="3276A572" w14:textId="77777777" w:rsidR="006929A0" w:rsidRPr="00E106CB" w:rsidRDefault="006929A0" w:rsidP="006929A0">
            <w:pPr>
              <w:rPr>
                <w:rFonts w:cs="Calibri"/>
              </w:rPr>
            </w:pPr>
            <w:hyperlink r:id="rId14" w:anchor="visual-audio-contrast-without-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13" w:type="pct"/>
            <w:shd w:val="clear" w:color="auto" w:fill="FFFFCC"/>
          </w:tcPr>
          <w:p w14:paraId="0CB5C8F4" w14:textId="77777777" w:rsidR="006929A0" w:rsidRPr="00087C66" w:rsidRDefault="005218F4" w:rsidP="006929A0">
            <w:pPr>
              <w:rPr>
                <w:rFonts w:cs="Calibri"/>
              </w:rPr>
            </w:pPr>
            <w:r>
              <w:rPr>
                <w:rFonts w:eastAsia="Times New Roman" w:cs="Calibri"/>
              </w:rPr>
              <w:t>Partially supports</w:t>
            </w:r>
          </w:p>
        </w:tc>
        <w:tc>
          <w:tcPr>
            <w:tcW w:w="3117" w:type="pct"/>
            <w:shd w:val="clear" w:color="auto" w:fill="auto"/>
          </w:tcPr>
          <w:p w14:paraId="34EAF782" w14:textId="77777777" w:rsidR="00AD6FAD" w:rsidRDefault="006929A0" w:rsidP="006929A0">
            <w:pPr>
              <w:rPr>
                <w:rFonts w:cs="Calibri"/>
                <w:strike/>
              </w:rPr>
            </w:pPr>
            <w:r w:rsidRPr="00E106CB">
              <w:rPr>
                <w:rFonts w:cs="Calibri"/>
              </w:rPr>
              <w:t>Color is not used as the only</w:t>
            </w:r>
            <w:r>
              <w:rPr>
                <w:rFonts w:cs="Calibri"/>
              </w:rPr>
              <w:t xml:space="preserve"> means of conveying information for most content.</w:t>
            </w:r>
            <w:r w:rsidRPr="00CC517D">
              <w:rPr>
                <w:rFonts w:cs="Calibri"/>
                <w:strike/>
              </w:rPr>
              <w:t xml:space="preserve"> </w:t>
            </w:r>
          </w:p>
          <w:p w14:paraId="3525F8EA" w14:textId="77777777" w:rsidR="00AD6FAD" w:rsidRDefault="00AD6FAD" w:rsidP="006929A0">
            <w:pPr>
              <w:rPr>
                <w:rFonts w:cs="Calibri"/>
                <w:strike/>
              </w:rPr>
            </w:pPr>
          </w:p>
          <w:p w14:paraId="0CCAF5D0" w14:textId="77777777" w:rsidR="00AD6FAD" w:rsidRDefault="00AD6FAD" w:rsidP="006929A0">
            <w:pPr>
              <w:rPr>
                <w:rFonts w:cs="Calibri"/>
              </w:rPr>
            </w:pPr>
            <w:r>
              <w:rPr>
                <w:rFonts w:cs="Calibri"/>
                <w:b/>
              </w:rPr>
              <w:t>Exceptions:</w:t>
            </w:r>
          </w:p>
          <w:p w14:paraId="6144E701" w14:textId="77777777" w:rsidR="00F86E41" w:rsidRPr="00AD6FAD" w:rsidRDefault="00AD6FAD" w:rsidP="006929A0">
            <w:pPr>
              <w:rPr>
                <w:rFonts w:cs="Calibri"/>
              </w:rPr>
            </w:pPr>
            <w:r>
              <w:rPr>
                <w:rFonts w:cs="Calibri"/>
              </w:rPr>
              <w:t>Footer: The cookies link used in the footer is non-underlined text and have a color that is the same as the surrounding Copyright text. This link text requires a contrast of at least 3:1 between it and the adjacent Copyright text.</w:t>
            </w:r>
          </w:p>
        </w:tc>
      </w:tr>
      <w:tr w:rsidR="006929A0" w:rsidRPr="00E106CB" w14:paraId="073BA28A" w14:textId="77777777" w:rsidTr="0055064C">
        <w:tc>
          <w:tcPr>
            <w:tcW w:w="1070" w:type="pct"/>
            <w:shd w:val="clear" w:color="auto" w:fill="auto"/>
          </w:tcPr>
          <w:p w14:paraId="775A4E8E" w14:textId="77777777" w:rsidR="006929A0" w:rsidRPr="00E106CB" w:rsidRDefault="006929A0" w:rsidP="006929A0">
            <w:pPr>
              <w:rPr>
                <w:rFonts w:cs="Calibri"/>
              </w:rPr>
            </w:pPr>
            <w:hyperlink r:id="rId15"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13" w:type="pct"/>
            <w:shd w:val="clear" w:color="auto" w:fill="FFFFCC"/>
          </w:tcPr>
          <w:p w14:paraId="5E848EA7" w14:textId="77777777" w:rsidR="006929A0" w:rsidRPr="00087C66" w:rsidRDefault="006929A0" w:rsidP="006929A0">
            <w:pPr>
              <w:rPr>
                <w:rFonts w:cs="Calibri"/>
              </w:rPr>
            </w:pPr>
            <w:r>
              <w:rPr>
                <w:rFonts w:eastAsia="Times New Roman" w:cs="Calibri"/>
              </w:rPr>
              <w:t>Partially supports</w:t>
            </w:r>
          </w:p>
        </w:tc>
        <w:tc>
          <w:tcPr>
            <w:tcW w:w="3117" w:type="pct"/>
            <w:shd w:val="clear" w:color="auto" w:fill="auto"/>
          </w:tcPr>
          <w:p w14:paraId="1E617A41" w14:textId="77777777" w:rsidR="006929A0" w:rsidRDefault="006929A0" w:rsidP="006929A0">
            <w:pPr>
              <w:rPr>
                <w:rFonts w:cs="Calibri"/>
              </w:rPr>
            </w:pPr>
            <w:r>
              <w:rPr>
                <w:rFonts w:cs="Calibri"/>
              </w:rPr>
              <w:t>Most t</w:t>
            </w:r>
            <w:r w:rsidRPr="00E106CB">
              <w:rPr>
                <w:rFonts w:cs="Calibri"/>
              </w:rPr>
              <w:t xml:space="preserve">ext has enough contrast with its corresponding background. </w:t>
            </w:r>
          </w:p>
          <w:p w14:paraId="1C9BE46F" w14:textId="77777777" w:rsidR="006929A0" w:rsidRDefault="006929A0" w:rsidP="006929A0">
            <w:pPr>
              <w:rPr>
                <w:rFonts w:cs="Calibri"/>
              </w:rPr>
            </w:pPr>
          </w:p>
          <w:p w14:paraId="2397417B" w14:textId="77777777" w:rsidR="006929A0" w:rsidRDefault="006929A0" w:rsidP="006929A0">
            <w:pPr>
              <w:rPr>
                <w:rFonts w:cs="Calibri"/>
                <w:b/>
              </w:rPr>
            </w:pPr>
            <w:r w:rsidRPr="008E00BA">
              <w:rPr>
                <w:rFonts w:cs="Calibri"/>
                <w:b/>
              </w:rPr>
              <w:t>Exceptions:</w:t>
            </w:r>
          </w:p>
          <w:p w14:paraId="7CB7C646" w14:textId="77777777" w:rsidR="00910178" w:rsidRDefault="0061363D" w:rsidP="006929A0">
            <w:pPr>
              <w:rPr>
                <w:rFonts w:cs="Calibri"/>
              </w:rPr>
            </w:pPr>
            <w:r>
              <w:rPr>
                <w:rFonts w:cs="Calibri"/>
              </w:rPr>
              <w:t>Overview: The light gray text in the Add to Reporting popup does not have enough contrast at 2.96:1.</w:t>
            </w:r>
          </w:p>
          <w:p w14:paraId="313E6D48" w14:textId="77777777" w:rsidR="00520423" w:rsidRDefault="00520423" w:rsidP="006929A0">
            <w:pPr>
              <w:rPr>
                <w:rFonts w:cs="Calibri"/>
              </w:rPr>
            </w:pPr>
          </w:p>
          <w:p w14:paraId="42F334C1" w14:textId="77777777" w:rsidR="00C1279C" w:rsidRPr="00D73614" w:rsidRDefault="00520423" w:rsidP="006929A0">
            <w:pPr>
              <w:rPr>
                <w:rFonts w:cs="Calibri"/>
              </w:rPr>
            </w:pPr>
            <w:r>
              <w:rPr>
                <w:rFonts w:cs="Calibri"/>
              </w:rPr>
              <w:t>Benchmarking: The light gray "Metrics will replace Publication Year" text does not have enough contrast at 1.73:1.</w:t>
            </w:r>
            <w:r w:rsidR="00C1279C">
              <w:rPr>
                <w:rFonts w:cs="Calibri"/>
              </w:rPr>
              <w:t xml:space="preserve"> The "View list of Scopus Sources…" text does not have enough contrast at 2.96:1.</w:t>
            </w:r>
          </w:p>
        </w:tc>
      </w:tr>
      <w:tr w:rsidR="006929A0" w:rsidRPr="00E106CB" w14:paraId="26112067" w14:textId="77777777" w:rsidTr="005218F4">
        <w:tc>
          <w:tcPr>
            <w:tcW w:w="1070" w:type="pct"/>
            <w:shd w:val="clear" w:color="auto" w:fill="auto"/>
          </w:tcPr>
          <w:p w14:paraId="15D7341E" w14:textId="77777777" w:rsidR="006929A0" w:rsidRPr="00E106CB" w:rsidRDefault="006929A0" w:rsidP="006929A0">
            <w:pPr>
              <w:rPr>
                <w:rFonts w:cs="Calibri"/>
              </w:rPr>
            </w:pPr>
            <w:hyperlink r:id="rId16" w:anchor="visual-audio-contrast-scale" w:history="1">
              <w:r w:rsidRPr="009154D9">
                <w:rPr>
                  <w:rStyle w:val="Hyperlink"/>
                  <w:rFonts w:cs="Calibri"/>
                </w:rPr>
                <w:t>1.4.4: Resize Text</w:t>
              </w:r>
            </w:hyperlink>
            <w:r w:rsidRPr="00E106CB">
              <w:rPr>
                <w:rFonts w:cs="Calibri"/>
              </w:rPr>
              <w:t xml:space="preserve"> (AA)</w:t>
            </w:r>
          </w:p>
          <w:p w14:paraId="7BF72E46" w14:textId="77777777" w:rsidR="006929A0" w:rsidRPr="00E106CB" w:rsidRDefault="006929A0" w:rsidP="006929A0">
            <w:pPr>
              <w:rPr>
                <w:rFonts w:cs="Calibri"/>
              </w:rPr>
            </w:pPr>
            <w:r w:rsidRPr="00E106CB">
              <w:rPr>
                <w:rFonts w:cs="Calibri"/>
              </w:rPr>
              <w:t>Text can be enlarged up to 200% without loss of functionality.</w:t>
            </w:r>
          </w:p>
        </w:tc>
        <w:tc>
          <w:tcPr>
            <w:tcW w:w="813" w:type="pct"/>
            <w:shd w:val="clear" w:color="auto" w:fill="FFFFCC"/>
          </w:tcPr>
          <w:p w14:paraId="54B7294A" w14:textId="77777777" w:rsidR="006929A0" w:rsidRPr="00087C66" w:rsidRDefault="005218F4" w:rsidP="006929A0">
            <w:pPr>
              <w:rPr>
                <w:rFonts w:cs="Calibri"/>
              </w:rPr>
            </w:pPr>
            <w:r>
              <w:rPr>
                <w:rFonts w:cs="Calibri"/>
              </w:rPr>
              <w:t>Partially supports</w:t>
            </w:r>
          </w:p>
        </w:tc>
        <w:tc>
          <w:tcPr>
            <w:tcW w:w="3117" w:type="pct"/>
            <w:shd w:val="clear" w:color="auto" w:fill="auto"/>
          </w:tcPr>
          <w:p w14:paraId="11B7F173" w14:textId="77777777" w:rsidR="006929A0" w:rsidRDefault="006929A0" w:rsidP="006929A0">
            <w:pPr>
              <w:rPr>
                <w:rFonts w:cs="Calibri"/>
              </w:rPr>
            </w:pPr>
            <w:r>
              <w:rPr>
                <w:rFonts w:cs="Calibri"/>
              </w:rPr>
              <w:t>Users can resize browser text to 200% without loss of functionality.</w:t>
            </w:r>
          </w:p>
          <w:p w14:paraId="58B67C07" w14:textId="77777777" w:rsidR="0021610E" w:rsidRDefault="0021610E" w:rsidP="006929A0">
            <w:pPr>
              <w:rPr>
                <w:rFonts w:cs="Calibri"/>
              </w:rPr>
            </w:pPr>
          </w:p>
          <w:p w14:paraId="6BC0FBAC" w14:textId="77777777" w:rsidR="0021610E" w:rsidRDefault="0021610E" w:rsidP="006929A0">
            <w:pPr>
              <w:rPr>
                <w:rFonts w:cs="Calibri"/>
              </w:rPr>
            </w:pPr>
            <w:r>
              <w:rPr>
                <w:rFonts w:cs="Calibri"/>
                <w:b/>
              </w:rPr>
              <w:t>Exceptions:</w:t>
            </w:r>
          </w:p>
          <w:p w14:paraId="6583DB3C" w14:textId="77777777" w:rsidR="00353547" w:rsidRDefault="0021610E" w:rsidP="00353547">
            <w:r>
              <w:rPr>
                <w:rFonts w:cs="Calibri"/>
              </w:rPr>
              <w:t xml:space="preserve">Select Panel: </w:t>
            </w:r>
            <w:r w:rsidR="00353547">
              <w:t xml:space="preserve">When a second panel is opened (Advanced Search, </w:t>
            </w:r>
            <w:proofErr w:type="gramStart"/>
            <w:r w:rsidR="00353547">
              <w:t>Define</w:t>
            </w:r>
            <w:proofErr w:type="gramEnd"/>
            <w:r w:rsidR="00353547">
              <w:t xml:space="preserve"> new, etc.), its content </w:t>
            </w:r>
            <w:r w:rsidR="006F182F">
              <w:t>can be</w:t>
            </w:r>
            <w:r w:rsidR="00353547">
              <w:t xml:space="preserve"> cut-off to such a degree that i</w:t>
            </w:r>
            <w:r w:rsidR="006F182F">
              <w:t>t</w:t>
            </w:r>
            <w:r w:rsidR="00353547">
              <w:t xml:space="preserve"> can become unusable.</w:t>
            </w:r>
          </w:p>
          <w:p w14:paraId="0E7E806A" w14:textId="77777777" w:rsidR="0021610E" w:rsidRPr="0021610E" w:rsidRDefault="0021610E" w:rsidP="006929A0">
            <w:pPr>
              <w:rPr>
                <w:rFonts w:cs="Calibri"/>
              </w:rPr>
            </w:pPr>
          </w:p>
        </w:tc>
      </w:tr>
      <w:tr w:rsidR="006F7803" w:rsidRPr="00E106CB" w14:paraId="0AF495BA" w14:textId="77777777" w:rsidTr="005218F4">
        <w:tc>
          <w:tcPr>
            <w:tcW w:w="1070" w:type="pct"/>
            <w:shd w:val="clear" w:color="auto" w:fill="auto"/>
          </w:tcPr>
          <w:p w14:paraId="7A14C43D" w14:textId="77777777" w:rsidR="006F7803" w:rsidRPr="00E106CB" w:rsidRDefault="006F7803" w:rsidP="006F7803">
            <w:pPr>
              <w:rPr>
                <w:rFonts w:cs="Calibri"/>
              </w:rPr>
            </w:pPr>
            <w:hyperlink r:id="rId17"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13" w:type="pct"/>
            <w:shd w:val="clear" w:color="auto" w:fill="EAF1DD" w:themeFill="accent3" w:themeFillTint="33"/>
          </w:tcPr>
          <w:p w14:paraId="09B95A8A" w14:textId="77777777" w:rsidR="006F7803" w:rsidRPr="00087C66" w:rsidRDefault="005218F4" w:rsidP="006F7803">
            <w:pPr>
              <w:rPr>
                <w:rFonts w:cs="Calibri"/>
              </w:rPr>
            </w:pPr>
            <w:r>
              <w:rPr>
                <w:rFonts w:eastAsia="Times New Roman" w:cs="Calibri"/>
              </w:rPr>
              <w:t>Supports</w:t>
            </w:r>
          </w:p>
        </w:tc>
        <w:tc>
          <w:tcPr>
            <w:tcW w:w="3117" w:type="pct"/>
            <w:shd w:val="clear" w:color="auto" w:fill="auto"/>
          </w:tcPr>
          <w:p w14:paraId="26D315B5" w14:textId="77777777" w:rsidR="006F7803" w:rsidRPr="003C7A86" w:rsidRDefault="005218F4" w:rsidP="005218F4">
            <w:pPr>
              <w:rPr>
                <w:rFonts w:cs="Calibri"/>
              </w:rPr>
            </w:pPr>
            <w:r>
              <w:rPr>
                <w:rFonts w:cs="Calibri"/>
              </w:rPr>
              <w:t>N</w:t>
            </w:r>
            <w:r w:rsidR="006F7803">
              <w:rPr>
                <w:rFonts w:cs="Calibri"/>
              </w:rPr>
              <w:t>o images of text are used other than for Logos or essential presentation.</w:t>
            </w:r>
          </w:p>
        </w:tc>
      </w:tr>
      <w:tr w:rsidR="006F7803" w:rsidRPr="00E106CB" w14:paraId="2C62FDCF" w14:textId="77777777" w:rsidTr="00AA2710">
        <w:tc>
          <w:tcPr>
            <w:tcW w:w="1070" w:type="pct"/>
            <w:shd w:val="clear" w:color="auto" w:fill="auto"/>
          </w:tcPr>
          <w:p w14:paraId="6420B34B" w14:textId="77777777" w:rsidR="006F7803" w:rsidRPr="00E106CB" w:rsidRDefault="006F7803" w:rsidP="006F7803">
            <w:pPr>
              <w:rPr>
                <w:rFonts w:cs="Calibri"/>
              </w:rPr>
            </w:pPr>
            <w:hyperlink r:id="rId18" w:anchor="seizure-does-not-violate" w:history="1">
              <w:r w:rsidRPr="009154D9">
                <w:rPr>
                  <w:rStyle w:val="Hyperlink"/>
                  <w:rFonts w:cs="Calibri"/>
                </w:rPr>
                <w:t xml:space="preserve">2.3.1: Three Flashes or </w:t>
              </w:r>
              <w:r w:rsidRPr="009154D9">
                <w:rPr>
                  <w:rStyle w:val="Hyperlink"/>
                  <w:rFonts w:cs="Calibri"/>
                </w:rPr>
                <w:lastRenderedPageBreak/>
                <w:t>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13" w:type="pct"/>
            <w:shd w:val="clear" w:color="auto" w:fill="EAF1DD" w:themeFill="accent3" w:themeFillTint="33"/>
          </w:tcPr>
          <w:p w14:paraId="558B4353" w14:textId="77777777" w:rsidR="006F7803" w:rsidRPr="00087C66" w:rsidRDefault="006F7803" w:rsidP="006F7803">
            <w:pPr>
              <w:rPr>
                <w:rFonts w:cs="Calibri"/>
              </w:rPr>
            </w:pPr>
            <w:r>
              <w:rPr>
                <w:rFonts w:eastAsia="Times New Roman" w:cs="Calibri"/>
              </w:rPr>
              <w:lastRenderedPageBreak/>
              <w:t>Supports (N/A)</w:t>
            </w:r>
          </w:p>
        </w:tc>
        <w:tc>
          <w:tcPr>
            <w:tcW w:w="3117" w:type="pct"/>
            <w:shd w:val="clear" w:color="auto" w:fill="auto"/>
          </w:tcPr>
          <w:p w14:paraId="5AA2A363" w14:textId="77777777" w:rsidR="006F7803" w:rsidRPr="00E106CB" w:rsidRDefault="006F7803" w:rsidP="006F7803">
            <w:pPr>
              <w:rPr>
                <w:rFonts w:cs="Calibri"/>
              </w:rPr>
            </w:pPr>
            <w:r w:rsidRPr="00E106CB">
              <w:rPr>
                <w:rFonts w:cs="Calibri"/>
              </w:rPr>
              <w:t>No flashing content exists.</w:t>
            </w:r>
          </w:p>
        </w:tc>
      </w:tr>
      <w:tr w:rsidR="006F7803" w:rsidRPr="00E106CB" w14:paraId="2C04D70D" w14:textId="77777777" w:rsidTr="000F0520">
        <w:tc>
          <w:tcPr>
            <w:tcW w:w="5000" w:type="pct"/>
            <w:gridSpan w:val="3"/>
            <w:tcBorders>
              <w:bottom w:val="single" w:sz="4" w:space="0" w:color="auto"/>
            </w:tcBorders>
            <w:shd w:val="clear" w:color="auto" w:fill="000000" w:themeFill="text1"/>
          </w:tcPr>
          <w:p w14:paraId="6CAFB6CD" w14:textId="77777777" w:rsidR="006F7803" w:rsidRPr="00E106CB" w:rsidRDefault="006F7803" w:rsidP="006F7803">
            <w:pPr>
              <w:pStyle w:val="Heading3"/>
            </w:pPr>
            <w:r w:rsidRPr="00E106CB">
              <w:t>Keyboard</w:t>
            </w:r>
          </w:p>
        </w:tc>
      </w:tr>
      <w:tr w:rsidR="006F7803" w:rsidRPr="00331381" w14:paraId="6C130DB2" w14:textId="77777777" w:rsidTr="000F0520">
        <w:tc>
          <w:tcPr>
            <w:tcW w:w="1070" w:type="pct"/>
            <w:shd w:val="clear" w:color="auto" w:fill="404040" w:themeFill="text1" w:themeFillTint="BF"/>
          </w:tcPr>
          <w:p w14:paraId="50BADBDF" w14:textId="77777777" w:rsidR="006F7803" w:rsidRPr="00331381" w:rsidRDefault="006F7803" w:rsidP="006F7803">
            <w:pPr>
              <w:rPr>
                <w:rFonts w:cs="Calibri"/>
                <w:b/>
                <w:color w:val="FFFFFF" w:themeColor="background1"/>
              </w:rPr>
            </w:pPr>
            <w:r w:rsidRPr="00331381">
              <w:rPr>
                <w:rFonts w:cs="Calibri"/>
                <w:b/>
                <w:color w:val="FFFFFF" w:themeColor="background1"/>
              </w:rPr>
              <w:t>WCAG 2.0</w:t>
            </w:r>
          </w:p>
          <w:p w14:paraId="2B91E529" w14:textId="77777777" w:rsidR="006F7803" w:rsidRPr="00331381" w:rsidRDefault="006F7803" w:rsidP="006F7803">
            <w:pPr>
              <w:rPr>
                <w:rFonts w:cs="Calibri"/>
                <w:b/>
                <w:color w:val="FFFFFF" w:themeColor="background1"/>
              </w:rPr>
            </w:pPr>
            <w:r w:rsidRPr="00331381">
              <w:rPr>
                <w:rFonts w:cs="Calibri"/>
                <w:b/>
                <w:color w:val="FFFFFF" w:themeColor="background1"/>
              </w:rPr>
              <w:t>Checkpoint</w:t>
            </w:r>
          </w:p>
        </w:tc>
        <w:tc>
          <w:tcPr>
            <w:tcW w:w="813" w:type="pct"/>
            <w:shd w:val="clear" w:color="auto" w:fill="404040" w:themeFill="text1" w:themeFillTint="BF"/>
          </w:tcPr>
          <w:p w14:paraId="171125FF" w14:textId="77777777" w:rsidR="006F7803" w:rsidRPr="00331381" w:rsidRDefault="006F7803" w:rsidP="006F7803">
            <w:pPr>
              <w:rPr>
                <w:rFonts w:cs="Calibri"/>
                <w:b/>
                <w:color w:val="FFFFFF" w:themeColor="background1"/>
              </w:rPr>
            </w:pPr>
            <w:r>
              <w:rPr>
                <w:rFonts w:cs="Calibri"/>
                <w:b/>
                <w:color w:val="FFFFFF" w:themeColor="background1"/>
              </w:rPr>
              <w:t>Supporting Features</w:t>
            </w:r>
          </w:p>
        </w:tc>
        <w:tc>
          <w:tcPr>
            <w:tcW w:w="3117" w:type="pct"/>
            <w:shd w:val="clear" w:color="auto" w:fill="404040" w:themeFill="text1" w:themeFillTint="BF"/>
          </w:tcPr>
          <w:p w14:paraId="07EB61C9" w14:textId="77777777" w:rsidR="006F7803" w:rsidRPr="00331381" w:rsidRDefault="006F7803" w:rsidP="006F7803">
            <w:pPr>
              <w:rPr>
                <w:rFonts w:cs="Calibri"/>
                <w:b/>
                <w:color w:val="FFFFFF" w:themeColor="background1"/>
              </w:rPr>
            </w:pPr>
            <w:r>
              <w:rPr>
                <w:rFonts w:cs="Calibri"/>
                <w:b/>
                <w:color w:val="FFFFFF" w:themeColor="background1"/>
              </w:rPr>
              <w:t>Remarks</w:t>
            </w:r>
          </w:p>
        </w:tc>
      </w:tr>
      <w:tr w:rsidR="00811D83" w:rsidRPr="00E106CB" w14:paraId="6F31C58A" w14:textId="77777777" w:rsidTr="006748D0">
        <w:tc>
          <w:tcPr>
            <w:tcW w:w="1070" w:type="pct"/>
            <w:shd w:val="clear" w:color="auto" w:fill="auto"/>
          </w:tcPr>
          <w:p w14:paraId="32014FEA" w14:textId="77777777" w:rsidR="00811D83" w:rsidRPr="00E106CB" w:rsidRDefault="00811D83" w:rsidP="00811D83">
            <w:pPr>
              <w:rPr>
                <w:rFonts w:cs="Calibri"/>
              </w:rPr>
            </w:pPr>
            <w:hyperlink r:id="rId19" w:anchor="content-structure-separation-sequence" w:history="1">
              <w:r w:rsidRPr="009154D9">
                <w:rPr>
                  <w:rStyle w:val="Hyperlink"/>
                  <w:rFonts w:cs="Calibri"/>
                </w:rPr>
                <w:t>1.3.2: Meaningful Sequence</w:t>
              </w:r>
            </w:hyperlink>
            <w:r w:rsidRPr="00E106CB">
              <w:rPr>
                <w:rFonts w:cs="Calibri"/>
              </w:rPr>
              <w:t xml:space="preserve"> (A)</w:t>
            </w:r>
          </w:p>
          <w:p w14:paraId="77638D5C" w14:textId="77777777" w:rsidR="00811D83" w:rsidRPr="00E106CB" w:rsidRDefault="00811D83" w:rsidP="00811D83">
            <w:pPr>
              <w:rPr>
                <w:rFonts w:cs="Calibri"/>
              </w:rPr>
            </w:pPr>
            <w:r w:rsidRPr="00E106CB">
              <w:rPr>
                <w:rFonts w:cs="Calibri"/>
              </w:rPr>
              <w:t>The correct reading sequence can be programmatically determined</w:t>
            </w:r>
          </w:p>
        </w:tc>
        <w:tc>
          <w:tcPr>
            <w:tcW w:w="813" w:type="pct"/>
            <w:shd w:val="clear" w:color="auto" w:fill="FFFFCC"/>
          </w:tcPr>
          <w:p w14:paraId="4132FBF5" w14:textId="77777777" w:rsidR="00811D83" w:rsidRPr="00087C66" w:rsidRDefault="00811D83" w:rsidP="00811D83">
            <w:pPr>
              <w:rPr>
                <w:rFonts w:cs="Calibri"/>
              </w:rPr>
            </w:pPr>
            <w:r>
              <w:rPr>
                <w:rFonts w:eastAsia="Times New Roman" w:cs="Calibri"/>
              </w:rPr>
              <w:t>Partially supports</w:t>
            </w:r>
          </w:p>
        </w:tc>
        <w:tc>
          <w:tcPr>
            <w:tcW w:w="3117" w:type="pct"/>
            <w:shd w:val="clear" w:color="auto" w:fill="auto"/>
          </w:tcPr>
          <w:p w14:paraId="5BF8B175" w14:textId="77777777" w:rsidR="00811D83" w:rsidRDefault="00811D83" w:rsidP="00811D83">
            <w:pPr>
              <w:rPr>
                <w:rFonts w:cs="Calibri"/>
              </w:rPr>
            </w:pPr>
            <w:r>
              <w:rPr>
                <w:rFonts w:cs="Calibri"/>
              </w:rPr>
              <w:t>The correct reading sequence is logical with the DOM order matching the visual order in most areas.</w:t>
            </w:r>
          </w:p>
          <w:p w14:paraId="6EBCABF8" w14:textId="77777777" w:rsidR="00811D83" w:rsidRDefault="00811D83" w:rsidP="00811D83">
            <w:pPr>
              <w:rPr>
                <w:rFonts w:cs="Calibri"/>
              </w:rPr>
            </w:pPr>
            <w:r>
              <w:rPr>
                <w:rFonts w:cs="Calibri"/>
              </w:rPr>
              <w:t xml:space="preserve"> </w:t>
            </w:r>
          </w:p>
          <w:p w14:paraId="571E3A76" w14:textId="77777777" w:rsidR="00811D83" w:rsidRDefault="00811D83" w:rsidP="00811D83">
            <w:pPr>
              <w:rPr>
                <w:rFonts w:cs="Calibri"/>
                <w:b/>
              </w:rPr>
            </w:pPr>
            <w:r>
              <w:rPr>
                <w:rFonts w:cs="Calibri"/>
                <w:b/>
              </w:rPr>
              <w:t>Exceptions:</w:t>
            </w:r>
          </w:p>
          <w:p w14:paraId="3DB593F7" w14:textId="77777777" w:rsidR="00811D83" w:rsidRDefault="00E801C5" w:rsidP="00811D83">
            <w:pPr>
              <w:rPr>
                <w:rFonts w:cs="Calibri"/>
              </w:rPr>
            </w:pPr>
            <w:r>
              <w:rPr>
                <w:rFonts w:cs="Calibri"/>
              </w:rPr>
              <w:t xml:space="preserve">Overview: The ASJC and Data Sources popups need to immediately follow the activating elements in the DOM. </w:t>
            </w:r>
          </w:p>
          <w:p w14:paraId="79FA2F10" w14:textId="77777777" w:rsidR="00311A7D" w:rsidRDefault="00311A7D" w:rsidP="00811D83">
            <w:pPr>
              <w:rPr>
                <w:rFonts w:cs="Calibri"/>
              </w:rPr>
            </w:pPr>
          </w:p>
          <w:p w14:paraId="0DEC6BD5" w14:textId="77777777" w:rsidR="00311A7D" w:rsidRDefault="00311A7D" w:rsidP="00811D83">
            <w:pPr>
              <w:rPr>
                <w:rFonts w:cs="Calibri"/>
              </w:rPr>
            </w:pPr>
            <w:r>
              <w:rPr>
                <w:rFonts w:cs="Calibri"/>
              </w:rPr>
              <w:t xml:space="preserve">Benchmarking: </w:t>
            </w:r>
            <w:r w:rsidR="007B0ECF">
              <w:rPr>
                <w:rFonts w:cs="Calibri"/>
              </w:rPr>
              <w:t>The ASJC and Data Sources popups need to immediately follow the activating elements in the DOM.</w:t>
            </w:r>
          </w:p>
          <w:p w14:paraId="41F176F6" w14:textId="77777777" w:rsidR="007B0ECF" w:rsidRDefault="007B0ECF" w:rsidP="00811D83">
            <w:pPr>
              <w:rPr>
                <w:rFonts w:cs="Calibri"/>
              </w:rPr>
            </w:pPr>
          </w:p>
          <w:p w14:paraId="676D9820" w14:textId="77777777" w:rsidR="007B0ECF" w:rsidRDefault="007B0ECF" w:rsidP="00811D83">
            <w:pPr>
              <w:rPr>
                <w:rFonts w:cs="Calibri"/>
              </w:rPr>
            </w:pPr>
            <w:r>
              <w:rPr>
                <w:rFonts w:cs="Calibri"/>
              </w:rPr>
              <w:t>Collaboration: The ASJC and Data Sources popups need to immediately follow the activating elements in the DOM.</w:t>
            </w:r>
          </w:p>
          <w:p w14:paraId="7271FEE1" w14:textId="77777777" w:rsidR="00916FCB" w:rsidRDefault="00916FCB" w:rsidP="00811D83">
            <w:pPr>
              <w:rPr>
                <w:rFonts w:cs="Calibri"/>
              </w:rPr>
            </w:pPr>
          </w:p>
          <w:p w14:paraId="1A4BF63A" w14:textId="77777777" w:rsidR="00916FCB" w:rsidRPr="002A2812" w:rsidRDefault="00916FCB" w:rsidP="00811D83">
            <w:pPr>
              <w:rPr>
                <w:rFonts w:cs="Calibri"/>
              </w:rPr>
            </w:pPr>
            <w:r>
              <w:rPr>
                <w:rFonts w:cs="Calibri"/>
              </w:rPr>
              <w:t>Trends: The Data Sources popup needs to immediately follow the activating element in the DOM.</w:t>
            </w:r>
          </w:p>
        </w:tc>
      </w:tr>
      <w:tr w:rsidR="00811D83" w:rsidRPr="00E106CB" w14:paraId="0032BC98" w14:textId="77777777" w:rsidTr="0055064C">
        <w:tc>
          <w:tcPr>
            <w:tcW w:w="1070" w:type="pct"/>
            <w:shd w:val="clear" w:color="auto" w:fill="auto"/>
          </w:tcPr>
          <w:p w14:paraId="6374415B" w14:textId="77777777" w:rsidR="00811D83" w:rsidRPr="00E106CB" w:rsidRDefault="00811D83" w:rsidP="00811D83">
            <w:pPr>
              <w:rPr>
                <w:rFonts w:cs="Calibri"/>
              </w:rPr>
            </w:pPr>
            <w:hyperlink r:id="rId20"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7DFC3492" w14:textId="77777777" w:rsidR="00811D83" w:rsidRPr="00E106CB" w:rsidRDefault="00811D83" w:rsidP="00811D83">
            <w:pPr>
              <w:rPr>
                <w:rFonts w:cs="Calibri"/>
              </w:rPr>
            </w:pPr>
            <w:r w:rsidRPr="00E106CB">
              <w:rPr>
                <w:rFonts w:cs="Calibri"/>
              </w:rPr>
              <w:t>All functionality is available from a keyboard, except for tasks such as drawing</w:t>
            </w:r>
          </w:p>
        </w:tc>
        <w:tc>
          <w:tcPr>
            <w:tcW w:w="813" w:type="pct"/>
            <w:shd w:val="clear" w:color="auto" w:fill="FFFFCC"/>
          </w:tcPr>
          <w:p w14:paraId="4F79B030" w14:textId="77777777" w:rsidR="00811D83" w:rsidRPr="00087C66" w:rsidRDefault="00811D83" w:rsidP="00811D83">
            <w:pPr>
              <w:rPr>
                <w:rFonts w:cs="Calibri"/>
              </w:rPr>
            </w:pPr>
            <w:r>
              <w:rPr>
                <w:rFonts w:eastAsia="Times New Roman" w:cs="Calibri"/>
              </w:rPr>
              <w:t>Partially supports</w:t>
            </w:r>
          </w:p>
        </w:tc>
        <w:tc>
          <w:tcPr>
            <w:tcW w:w="3117" w:type="pct"/>
            <w:shd w:val="clear" w:color="auto" w:fill="auto"/>
          </w:tcPr>
          <w:p w14:paraId="0A68F1B0" w14:textId="77777777" w:rsidR="00811D83" w:rsidRDefault="00BE17F2" w:rsidP="00811D83">
            <w:pPr>
              <w:rPr>
                <w:rFonts w:cs="Calibri"/>
              </w:rPr>
            </w:pPr>
            <w:r>
              <w:rPr>
                <w:rFonts w:cs="Calibri"/>
              </w:rPr>
              <w:t>Some</w:t>
            </w:r>
            <w:r w:rsidR="00811D83" w:rsidRPr="00A91C42">
              <w:rPr>
                <w:rFonts w:cs="Calibri"/>
              </w:rPr>
              <w:t xml:space="preserve"> content is keyboard</w:t>
            </w:r>
            <w:r w:rsidR="00811D83">
              <w:rPr>
                <w:rFonts w:cs="Calibri"/>
              </w:rPr>
              <w:t xml:space="preserve"> operable.</w:t>
            </w:r>
            <w:r>
              <w:rPr>
                <w:rFonts w:cs="Calibri"/>
              </w:rPr>
              <w:t xml:space="preserve"> Several custom areas do not have proper keyboard support.</w:t>
            </w:r>
          </w:p>
          <w:p w14:paraId="770CB504" w14:textId="77777777" w:rsidR="00811D83" w:rsidRDefault="00811D83" w:rsidP="00811D83">
            <w:pPr>
              <w:rPr>
                <w:rFonts w:cs="Calibri"/>
              </w:rPr>
            </w:pPr>
          </w:p>
          <w:p w14:paraId="3D89509E" w14:textId="77777777" w:rsidR="00BC3EE7" w:rsidRDefault="00811D83" w:rsidP="00811D83">
            <w:pPr>
              <w:rPr>
                <w:rFonts w:cs="Calibri"/>
              </w:rPr>
            </w:pPr>
            <w:r w:rsidRPr="000D3FE9">
              <w:rPr>
                <w:rFonts w:cs="Calibri"/>
                <w:b/>
              </w:rPr>
              <w:t>Exceptions</w:t>
            </w:r>
            <w:r>
              <w:rPr>
                <w:rFonts w:cs="Calibri"/>
              </w:rPr>
              <w:t>:</w:t>
            </w:r>
          </w:p>
          <w:p w14:paraId="57E6821B" w14:textId="77777777" w:rsidR="00800F39" w:rsidRDefault="00BD3B91" w:rsidP="00811D83">
            <w:pPr>
              <w:rPr>
                <w:rFonts w:cs="Calibri"/>
              </w:rPr>
            </w:pPr>
            <w:r>
              <w:rPr>
                <w:rFonts w:cs="Calibri"/>
              </w:rPr>
              <w:t>Select Panel: Defining new groups/people etc. requires drag and drop, which is not keyboard operable.</w:t>
            </w:r>
          </w:p>
          <w:p w14:paraId="411A354D" w14:textId="77777777" w:rsidR="00893DE3" w:rsidRDefault="00893DE3" w:rsidP="00811D83">
            <w:pPr>
              <w:rPr>
                <w:rFonts w:cs="Calibri"/>
              </w:rPr>
            </w:pPr>
          </w:p>
          <w:p w14:paraId="257BAF9A" w14:textId="77777777" w:rsidR="00893DE3" w:rsidRDefault="00893DE3" w:rsidP="00811D83">
            <w:pPr>
              <w:rPr>
                <w:rFonts w:cs="Calibri"/>
              </w:rPr>
            </w:pPr>
            <w:r>
              <w:rPr>
                <w:rFonts w:cs="Calibri"/>
              </w:rPr>
              <w:t xml:space="preserve">Overview: </w:t>
            </w:r>
            <w:r w:rsidR="00A81FC2">
              <w:rPr>
                <w:rFonts w:cs="Calibri"/>
              </w:rPr>
              <w:t>The h5-index icon cannot be reached by keyboard. The "Back to top level" button within the big SVG graph cannot be reached by keyboard.</w:t>
            </w:r>
            <w:r w:rsidR="000B5C15">
              <w:rPr>
                <w:rFonts w:cs="Calibri"/>
              </w:rPr>
              <w:t xml:space="preserve"> There are extra links under Research Topics that only appear on mouse hover that cannot be reached by keyboard.</w:t>
            </w:r>
            <w:r w:rsidR="00E270C0">
              <w:rPr>
                <w:rFonts w:cs="Calibri"/>
              </w:rPr>
              <w:t xml:space="preserve"> The publication share popup cannot be activated by keyboard.</w:t>
            </w:r>
            <w:r w:rsidR="003A2853">
              <w:rPr>
                <w:rFonts w:cs="Calibri"/>
              </w:rPr>
              <w:t xml:space="preserve"> The Wheel graph with bubbles cannot be reached or interacted with by keyboard.</w:t>
            </w:r>
          </w:p>
          <w:p w14:paraId="150C7E9D" w14:textId="77777777" w:rsidR="006F7C40" w:rsidRDefault="006F7C40" w:rsidP="00811D83">
            <w:pPr>
              <w:rPr>
                <w:rFonts w:cs="Calibri"/>
              </w:rPr>
            </w:pPr>
          </w:p>
          <w:p w14:paraId="1B621472" w14:textId="77777777" w:rsidR="006F7C40" w:rsidRDefault="006F7C40" w:rsidP="00811D83">
            <w:pPr>
              <w:rPr>
                <w:rFonts w:cs="Calibri"/>
              </w:rPr>
            </w:pPr>
            <w:r>
              <w:rPr>
                <w:rFonts w:cs="Calibri"/>
              </w:rPr>
              <w:t xml:space="preserve">Benchmarking: </w:t>
            </w:r>
            <w:r w:rsidR="00883C37">
              <w:rPr>
                <w:rFonts w:cs="Calibri"/>
              </w:rPr>
              <w:t>Users cannot add available metrics properly in the Add Metrics dialog since it requires drag and drop.</w:t>
            </w:r>
            <w:r w:rsidR="00486544">
              <w:rPr>
                <w:rFonts w:cs="Calibri"/>
              </w:rPr>
              <w:t xml:space="preserve"> The popup that appears on mouse hover for the "View List of Scopus Sources…" cannot be displayed by keyboard.</w:t>
            </w:r>
            <w:r w:rsidR="005A279D">
              <w:rPr>
                <w:rFonts w:cs="Calibri"/>
              </w:rPr>
              <w:t xml:space="preserve"> The entity options for each chart line cannot be reached by keyboard (color picker, hide/show name, visibility).</w:t>
            </w:r>
          </w:p>
          <w:p w14:paraId="1CB710DD" w14:textId="77777777" w:rsidR="00C22AFD" w:rsidRDefault="00C22AFD" w:rsidP="00811D83">
            <w:pPr>
              <w:rPr>
                <w:rFonts w:cs="Calibri"/>
              </w:rPr>
            </w:pPr>
          </w:p>
          <w:p w14:paraId="360EB1A6" w14:textId="77777777" w:rsidR="00C22AFD" w:rsidRDefault="00C22AFD" w:rsidP="00811D83">
            <w:pPr>
              <w:rPr>
                <w:rFonts w:cs="Calibri"/>
              </w:rPr>
            </w:pPr>
            <w:r>
              <w:rPr>
                <w:rFonts w:cs="Calibri"/>
              </w:rPr>
              <w:t>Collaboration: The dots on the map can be reached by keyboard, but do not show the popup and cannot be activated. Users cannot pan the map with the keyboard.</w:t>
            </w:r>
            <w:r w:rsidR="00CC4741">
              <w:rPr>
                <w:rFonts w:cs="Calibri"/>
              </w:rPr>
              <w:t xml:space="preserve"> The Countries checkboxes within the dropdown cannot be check or unchecked with the keyboard.</w:t>
            </w:r>
          </w:p>
          <w:p w14:paraId="6CC1EC18" w14:textId="77777777" w:rsidR="0084572F" w:rsidRDefault="0084572F" w:rsidP="00811D83">
            <w:pPr>
              <w:rPr>
                <w:rFonts w:cs="Calibri"/>
              </w:rPr>
            </w:pPr>
          </w:p>
          <w:p w14:paraId="668B36CC" w14:textId="77777777" w:rsidR="0084572F" w:rsidRDefault="0084572F" w:rsidP="00811D83">
            <w:pPr>
              <w:rPr>
                <w:rFonts w:cs="Calibri"/>
              </w:rPr>
            </w:pPr>
            <w:r>
              <w:rPr>
                <w:rFonts w:cs="Calibri"/>
              </w:rPr>
              <w:t>Trends: The dots on the</w:t>
            </w:r>
            <w:r w:rsidR="002811A5">
              <w:rPr>
                <w:rFonts w:cs="Calibri"/>
              </w:rPr>
              <w:t xml:space="preserve"> various </w:t>
            </w:r>
            <w:r>
              <w:rPr>
                <w:rFonts w:cs="Calibri"/>
              </w:rPr>
              <w:t>map view</w:t>
            </w:r>
            <w:r w:rsidR="00200E44">
              <w:rPr>
                <w:rFonts w:cs="Calibri"/>
              </w:rPr>
              <w:t>s</w:t>
            </w:r>
            <w:r>
              <w:rPr>
                <w:rFonts w:cs="Calibri"/>
              </w:rPr>
              <w:t xml:space="preserve"> can be reached by keyboard, but do not show the popup and cannot be activated. Users cannot pan </w:t>
            </w:r>
            <w:r>
              <w:rPr>
                <w:rFonts w:cs="Calibri"/>
              </w:rPr>
              <w:lastRenderedPageBreak/>
              <w:t>the map with the keyboard.</w:t>
            </w:r>
            <w:r w:rsidR="00B73948">
              <w:rPr>
                <w:rFonts w:cs="Calibri"/>
              </w:rPr>
              <w:t xml:space="preserve"> The tooltips on the </w:t>
            </w:r>
            <w:proofErr w:type="spellStart"/>
            <w:r w:rsidR="00B73948">
              <w:rPr>
                <w:rFonts w:cs="Calibri"/>
              </w:rPr>
              <w:t>keyphrases</w:t>
            </w:r>
            <w:proofErr w:type="spellEnd"/>
            <w:r w:rsidR="00B73948">
              <w:rPr>
                <w:rFonts w:cs="Calibri"/>
              </w:rPr>
              <w:t xml:space="preserve"> section do not display on focus.</w:t>
            </w:r>
          </w:p>
          <w:p w14:paraId="05C22779" w14:textId="77777777" w:rsidR="002B62B8" w:rsidRDefault="002B62B8" w:rsidP="00811D83">
            <w:pPr>
              <w:rPr>
                <w:rFonts w:cs="Calibri"/>
              </w:rPr>
            </w:pPr>
          </w:p>
          <w:p w14:paraId="04710E00" w14:textId="77777777" w:rsidR="002B62B8" w:rsidRPr="00157376" w:rsidRDefault="002B62B8" w:rsidP="00811D83">
            <w:pPr>
              <w:rPr>
                <w:rFonts w:cs="Calibri"/>
              </w:rPr>
            </w:pPr>
            <w:r>
              <w:rPr>
                <w:rFonts w:cs="Calibri"/>
              </w:rPr>
              <w:t>Reporting: There are several entity options that only appear on hover and cannot be accessed via keyboard.</w:t>
            </w:r>
            <w:r w:rsidR="00173F63">
              <w:rPr>
                <w:rFonts w:cs="Calibri"/>
              </w:rPr>
              <w:t xml:space="preserve"> </w:t>
            </w:r>
            <w:r w:rsidR="00C448E1">
              <w:rPr>
                <w:rFonts w:cs="Calibri"/>
              </w:rPr>
              <w:t>Drag and drop is required to add things to a report which is not currently possible with the keyboard.</w:t>
            </w:r>
          </w:p>
        </w:tc>
      </w:tr>
      <w:tr w:rsidR="00811D83" w:rsidRPr="00E106CB" w14:paraId="535C8A0C" w14:textId="77777777" w:rsidTr="006C5D89">
        <w:tc>
          <w:tcPr>
            <w:tcW w:w="1070" w:type="pct"/>
            <w:shd w:val="clear" w:color="auto" w:fill="auto"/>
          </w:tcPr>
          <w:p w14:paraId="3579B53D" w14:textId="77777777" w:rsidR="00811D83" w:rsidRPr="00E106CB" w:rsidRDefault="00811D83" w:rsidP="00811D83">
            <w:pPr>
              <w:rPr>
                <w:rFonts w:cs="Calibri"/>
              </w:rPr>
            </w:pPr>
            <w:hyperlink r:id="rId21" w:anchor="keyboard-operation-trapping" w:history="1">
              <w:r w:rsidRPr="009154D9">
                <w:rPr>
                  <w:rStyle w:val="Hyperlink"/>
                  <w:rFonts w:cs="Calibri"/>
                </w:rPr>
                <w:t>2.1.2: No Keyboard Trap</w:t>
              </w:r>
            </w:hyperlink>
            <w:r w:rsidRPr="00E106CB">
              <w:rPr>
                <w:rFonts w:cs="Calibri"/>
              </w:rPr>
              <w:t xml:space="preserve"> (A)</w:t>
            </w:r>
          </w:p>
          <w:p w14:paraId="192AAA79" w14:textId="77777777" w:rsidR="00811D83" w:rsidRPr="00E106CB" w:rsidRDefault="00811D83" w:rsidP="00811D83">
            <w:pPr>
              <w:rPr>
                <w:rFonts w:cs="Calibri"/>
              </w:rPr>
            </w:pPr>
            <w:r w:rsidRPr="00E106CB">
              <w:rPr>
                <w:rFonts w:cs="Calibri"/>
              </w:rPr>
              <w:t>The user can use the keyboard to move through page elements and is not trapped on a particular element</w:t>
            </w:r>
          </w:p>
        </w:tc>
        <w:tc>
          <w:tcPr>
            <w:tcW w:w="813" w:type="pct"/>
            <w:shd w:val="clear" w:color="auto" w:fill="EAF1DD" w:themeFill="accent3" w:themeFillTint="33"/>
          </w:tcPr>
          <w:p w14:paraId="14DAA67F" w14:textId="77777777" w:rsidR="00811D83" w:rsidRPr="00087C66" w:rsidRDefault="00811D83" w:rsidP="00811D83">
            <w:pPr>
              <w:rPr>
                <w:rFonts w:cs="Calibri"/>
              </w:rPr>
            </w:pPr>
            <w:r>
              <w:rPr>
                <w:rFonts w:cs="Calibri"/>
              </w:rPr>
              <w:t>Supports</w:t>
            </w:r>
          </w:p>
        </w:tc>
        <w:tc>
          <w:tcPr>
            <w:tcW w:w="3117" w:type="pct"/>
            <w:shd w:val="clear" w:color="auto" w:fill="auto"/>
          </w:tcPr>
          <w:p w14:paraId="23321501" w14:textId="77777777" w:rsidR="00811D83" w:rsidRPr="00E106CB" w:rsidRDefault="00811D83" w:rsidP="00811D83">
            <w:pPr>
              <w:rPr>
                <w:rFonts w:cs="Calibri"/>
              </w:rPr>
            </w:pPr>
            <w:r w:rsidRPr="00E106CB">
              <w:rPr>
                <w:rFonts w:cs="Calibri"/>
              </w:rPr>
              <w:t>No keyboard traps exist on any page.</w:t>
            </w:r>
            <w:r>
              <w:rPr>
                <w:rFonts w:cs="Calibri"/>
              </w:rPr>
              <w:t xml:space="preserve"> </w:t>
            </w:r>
          </w:p>
        </w:tc>
      </w:tr>
      <w:tr w:rsidR="00811D83" w:rsidRPr="00E106CB" w14:paraId="6DCD5BDB" w14:textId="77777777" w:rsidTr="0055064C">
        <w:tc>
          <w:tcPr>
            <w:tcW w:w="1070" w:type="pct"/>
            <w:shd w:val="clear" w:color="auto" w:fill="auto"/>
          </w:tcPr>
          <w:p w14:paraId="2028E187" w14:textId="77777777" w:rsidR="00811D83" w:rsidRPr="00E106CB" w:rsidRDefault="00811D83" w:rsidP="00811D83">
            <w:pPr>
              <w:rPr>
                <w:rFonts w:cs="Calibri"/>
              </w:rPr>
            </w:pPr>
            <w:hyperlink r:id="rId22" w:anchor="navigation-mechanisms-focus-order" w:history="1">
              <w:r w:rsidRPr="009154D9">
                <w:rPr>
                  <w:rStyle w:val="Hyperlink"/>
                  <w:rFonts w:cs="Calibri"/>
                </w:rPr>
                <w:t>2.4.3: Focus Order</w:t>
              </w:r>
            </w:hyperlink>
            <w:r w:rsidRPr="00E106CB">
              <w:rPr>
                <w:rFonts w:cs="Calibri"/>
              </w:rPr>
              <w:t xml:space="preserve"> (A)</w:t>
            </w:r>
          </w:p>
          <w:p w14:paraId="5B60B27C" w14:textId="77777777" w:rsidR="00811D83" w:rsidRPr="00E106CB" w:rsidRDefault="00811D83" w:rsidP="00811D83">
            <w:pPr>
              <w:rPr>
                <w:rFonts w:cs="Calibri"/>
              </w:rPr>
            </w:pPr>
            <w:r w:rsidRPr="00E106CB">
              <w:rPr>
                <w:rFonts w:cs="Calibri"/>
              </w:rPr>
              <w:t>Users can tab through the elements of a page in a logical order</w:t>
            </w:r>
          </w:p>
        </w:tc>
        <w:tc>
          <w:tcPr>
            <w:tcW w:w="813" w:type="pct"/>
            <w:shd w:val="clear" w:color="auto" w:fill="FFFFCC"/>
          </w:tcPr>
          <w:p w14:paraId="27AC32F6" w14:textId="77777777" w:rsidR="00811D83" w:rsidRPr="00087C66" w:rsidRDefault="00811D83" w:rsidP="00811D83">
            <w:pPr>
              <w:rPr>
                <w:rFonts w:cs="Calibri"/>
              </w:rPr>
            </w:pPr>
            <w:r>
              <w:rPr>
                <w:rFonts w:eastAsia="Times New Roman" w:cs="Calibri"/>
              </w:rPr>
              <w:t>Partially supports</w:t>
            </w:r>
          </w:p>
        </w:tc>
        <w:tc>
          <w:tcPr>
            <w:tcW w:w="3117" w:type="pct"/>
            <w:shd w:val="clear" w:color="auto" w:fill="auto"/>
          </w:tcPr>
          <w:p w14:paraId="142BE122" w14:textId="77777777" w:rsidR="00811D83" w:rsidRDefault="00811D83" w:rsidP="00811D83">
            <w:pPr>
              <w:rPr>
                <w:rFonts w:cs="Calibri"/>
              </w:rPr>
            </w:pPr>
            <w:r>
              <w:rPr>
                <w:rFonts w:cs="Calibri"/>
              </w:rPr>
              <w:t>Tab order is logical on the site in most areas.</w:t>
            </w:r>
            <w:r w:rsidR="00E853CD">
              <w:rPr>
                <w:rFonts w:cs="Calibri"/>
              </w:rPr>
              <w:t xml:space="preserve"> Focus management works properly for most modal windows.</w:t>
            </w:r>
          </w:p>
          <w:p w14:paraId="7268A00D" w14:textId="77777777" w:rsidR="00811D83" w:rsidRDefault="00811D83" w:rsidP="00811D83">
            <w:pPr>
              <w:rPr>
                <w:rFonts w:cs="Calibri"/>
              </w:rPr>
            </w:pPr>
          </w:p>
          <w:p w14:paraId="32D11699" w14:textId="77777777" w:rsidR="00811D83" w:rsidRDefault="00811D83" w:rsidP="00811D83">
            <w:pPr>
              <w:rPr>
                <w:rFonts w:cs="Calibri"/>
              </w:rPr>
            </w:pPr>
            <w:r>
              <w:rPr>
                <w:rFonts w:cs="Calibri"/>
                <w:b/>
              </w:rPr>
              <w:t>Exceptions:</w:t>
            </w:r>
          </w:p>
          <w:p w14:paraId="1A5CB96F" w14:textId="77777777" w:rsidR="002858D9" w:rsidRDefault="00022F37" w:rsidP="00811D83">
            <w:pPr>
              <w:rPr>
                <w:rFonts w:cs="Calibri"/>
              </w:rPr>
            </w:pPr>
            <w:r>
              <w:rPr>
                <w:rFonts w:cs="Calibri"/>
              </w:rPr>
              <w:t>Homepage: The Overview, Benchmarking, etc. links should only have one tab-stop.</w:t>
            </w:r>
          </w:p>
          <w:p w14:paraId="7242A698" w14:textId="77777777" w:rsidR="00E801C5" w:rsidRDefault="00E801C5" w:rsidP="00811D83">
            <w:pPr>
              <w:rPr>
                <w:rFonts w:cs="Calibri"/>
              </w:rPr>
            </w:pPr>
          </w:p>
          <w:p w14:paraId="01FE1C2B" w14:textId="77777777" w:rsidR="00E801C5" w:rsidRDefault="00E801C5" w:rsidP="00811D83">
            <w:pPr>
              <w:rPr>
                <w:rFonts w:cs="Calibri"/>
              </w:rPr>
            </w:pPr>
            <w:r>
              <w:rPr>
                <w:rFonts w:cs="Calibri"/>
              </w:rPr>
              <w:t>Overview: The ASJC and Data Sources popups need to immediately follow the activating elements in the DOM.</w:t>
            </w:r>
          </w:p>
          <w:p w14:paraId="0C8B5658" w14:textId="77777777" w:rsidR="009B22CD" w:rsidRDefault="009B22CD" w:rsidP="00811D83">
            <w:pPr>
              <w:rPr>
                <w:rFonts w:cs="Calibri"/>
              </w:rPr>
            </w:pPr>
          </w:p>
          <w:p w14:paraId="587C34B4" w14:textId="77777777" w:rsidR="009B22CD" w:rsidRDefault="009B22CD" w:rsidP="00811D83">
            <w:pPr>
              <w:rPr>
                <w:rFonts w:cs="Calibri"/>
              </w:rPr>
            </w:pPr>
            <w:r>
              <w:rPr>
                <w:rFonts w:cs="Calibri"/>
              </w:rPr>
              <w:t>Benchmarking: The ASJC and Data Sources popups need to immediately follow the activating elements in the DOM.</w:t>
            </w:r>
            <w:r w:rsidR="00A175A9">
              <w:rPr>
                <w:rFonts w:cs="Calibri"/>
              </w:rPr>
              <w:t xml:space="preserve"> The Add Metrics dialog does not properly trap focus when tabbing forward.</w:t>
            </w:r>
          </w:p>
          <w:p w14:paraId="2FFEB9D8" w14:textId="77777777" w:rsidR="00D3239D" w:rsidRDefault="00D3239D" w:rsidP="00811D83">
            <w:pPr>
              <w:rPr>
                <w:rFonts w:cs="Calibri"/>
              </w:rPr>
            </w:pPr>
          </w:p>
          <w:p w14:paraId="5A2C6391" w14:textId="77777777" w:rsidR="00D3239D" w:rsidRDefault="00D3239D" w:rsidP="00811D83">
            <w:pPr>
              <w:rPr>
                <w:rFonts w:cs="Calibri"/>
              </w:rPr>
            </w:pPr>
            <w:r>
              <w:rPr>
                <w:rFonts w:cs="Calibri"/>
              </w:rPr>
              <w:t xml:space="preserve">Collaboration: In the </w:t>
            </w:r>
            <w:r w:rsidR="002307B6">
              <w:rPr>
                <w:rFonts w:cs="Calibri"/>
              </w:rPr>
              <w:t>collaboration modal, the "Add to Panel" can be tabbed to even when disabled.</w:t>
            </w:r>
          </w:p>
          <w:p w14:paraId="73F4922E" w14:textId="77777777" w:rsidR="00916FCB" w:rsidRDefault="00916FCB" w:rsidP="00811D83">
            <w:pPr>
              <w:rPr>
                <w:rFonts w:cs="Calibri"/>
              </w:rPr>
            </w:pPr>
          </w:p>
          <w:p w14:paraId="0898ED1E" w14:textId="77777777" w:rsidR="00916FCB" w:rsidRPr="009E1997" w:rsidRDefault="00916FCB" w:rsidP="00811D83">
            <w:pPr>
              <w:rPr>
                <w:rFonts w:cs="Calibri"/>
              </w:rPr>
            </w:pPr>
            <w:r>
              <w:rPr>
                <w:rFonts w:cs="Calibri"/>
              </w:rPr>
              <w:t>Trends: The Data Sources popup needs to immediately follow the activating element in the DOM.</w:t>
            </w:r>
            <w:r w:rsidR="005C54B3">
              <w:rPr>
                <w:rFonts w:cs="Calibri"/>
              </w:rPr>
              <w:t xml:space="preserve"> The </w:t>
            </w:r>
            <w:r w:rsidR="00F7725E">
              <w:rPr>
                <w:rFonts w:cs="Calibri"/>
              </w:rPr>
              <w:t>Top various</w:t>
            </w:r>
            <w:r w:rsidR="005C54B3">
              <w:rPr>
                <w:rFonts w:cs="Calibri"/>
              </w:rPr>
              <w:t xml:space="preserve"> chart view</w:t>
            </w:r>
            <w:r w:rsidR="00F7725E">
              <w:rPr>
                <w:rFonts w:cs="Calibri"/>
              </w:rPr>
              <w:t>s</w:t>
            </w:r>
            <w:r w:rsidR="005C54B3">
              <w:rPr>
                <w:rFonts w:cs="Calibri"/>
              </w:rPr>
              <w:t xml:space="preserve"> do not allow tabbing past the chart content.</w:t>
            </w:r>
            <w:r w:rsidR="00563920">
              <w:rPr>
                <w:rFonts w:cs="Calibri"/>
              </w:rPr>
              <w:t xml:space="preserve"> The table headers should not have two tab-stops.</w:t>
            </w:r>
          </w:p>
        </w:tc>
      </w:tr>
      <w:tr w:rsidR="003E7448" w:rsidRPr="00E106CB" w14:paraId="64F3E8BF" w14:textId="77777777" w:rsidTr="006748D0">
        <w:tc>
          <w:tcPr>
            <w:tcW w:w="1070" w:type="pct"/>
            <w:shd w:val="clear" w:color="auto" w:fill="auto"/>
          </w:tcPr>
          <w:p w14:paraId="7A49D718" w14:textId="77777777" w:rsidR="003E7448" w:rsidRPr="00E106CB" w:rsidRDefault="003E7448" w:rsidP="003E7448">
            <w:pPr>
              <w:rPr>
                <w:rFonts w:cs="Calibri"/>
              </w:rPr>
            </w:pPr>
            <w:hyperlink r:id="rId23" w:anchor="navigation-mechanisms-focus-visible" w:history="1">
              <w:r w:rsidRPr="009154D9">
                <w:rPr>
                  <w:rStyle w:val="Hyperlink"/>
                  <w:rFonts w:cs="Calibri"/>
                </w:rPr>
                <w:t>2.4.7: Focus Visible</w:t>
              </w:r>
            </w:hyperlink>
            <w:r w:rsidRPr="00E106CB">
              <w:rPr>
                <w:rFonts w:cs="Calibri"/>
              </w:rPr>
              <w:t xml:space="preserve"> (AA)</w:t>
            </w:r>
          </w:p>
          <w:p w14:paraId="7DCD9B57" w14:textId="77777777" w:rsidR="003E7448" w:rsidRPr="00E106CB" w:rsidRDefault="003E7448" w:rsidP="003E7448">
            <w:pPr>
              <w:rPr>
                <w:rFonts w:cs="Calibri"/>
              </w:rPr>
            </w:pPr>
            <w:r w:rsidRPr="00E106CB">
              <w:rPr>
                <w:rFonts w:cs="Calibri"/>
              </w:rPr>
              <w:t>The page element with the current keyboard focus has a visible focus indicator</w:t>
            </w:r>
          </w:p>
        </w:tc>
        <w:tc>
          <w:tcPr>
            <w:tcW w:w="813" w:type="pct"/>
            <w:shd w:val="clear" w:color="auto" w:fill="FFFFCC"/>
          </w:tcPr>
          <w:p w14:paraId="53CD60E6" w14:textId="77777777" w:rsidR="003E7448" w:rsidRPr="00087C66" w:rsidRDefault="003E7448" w:rsidP="003E7448">
            <w:pPr>
              <w:rPr>
                <w:rFonts w:cs="Calibri"/>
              </w:rPr>
            </w:pPr>
            <w:r>
              <w:rPr>
                <w:rFonts w:eastAsia="Times New Roman" w:cs="Calibri"/>
              </w:rPr>
              <w:t>Partially supports</w:t>
            </w:r>
          </w:p>
        </w:tc>
        <w:tc>
          <w:tcPr>
            <w:tcW w:w="3117" w:type="pct"/>
            <w:shd w:val="clear" w:color="auto" w:fill="auto"/>
          </w:tcPr>
          <w:p w14:paraId="090B40FC" w14:textId="77777777" w:rsidR="003E7448" w:rsidRDefault="00E853CD" w:rsidP="003E7448">
            <w:pPr>
              <w:rPr>
                <w:rFonts w:cs="Calibri"/>
              </w:rPr>
            </w:pPr>
            <w:r>
              <w:rPr>
                <w:rFonts w:cs="Calibri"/>
              </w:rPr>
              <w:t>Most</w:t>
            </w:r>
            <w:r w:rsidR="003E7448">
              <w:rPr>
                <w:rFonts w:cs="Calibri"/>
              </w:rPr>
              <w:t xml:space="preserve"> elements use a custom-styled visible focus.  </w:t>
            </w:r>
          </w:p>
          <w:p w14:paraId="0FC8A677" w14:textId="77777777" w:rsidR="003E7448" w:rsidRDefault="003E7448" w:rsidP="003E7448">
            <w:pPr>
              <w:rPr>
                <w:rFonts w:cs="Calibri"/>
              </w:rPr>
            </w:pPr>
          </w:p>
          <w:p w14:paraId="1FA6EF6F" w14:textId="77777777" w:rsidR="003E7448" w:rsidRDefault="003E7448" w:rsidP="003E7448">
            <w:pPr>
              <w:rPr>
                <w:rFonts w:cs="Calibri"/>
              </w:rPr>
            </w:pPr>
            <w:r>
              <w:rPr>
                <w:rFonts w:cs="Calibri"/>
                <w:b/>
              </w:rPr>
              <w:t>Exceptions:</w:t>
            </w:r>
          </w:p>
          <w:p w14:paraId="623C44BF" w14:textId="77777777" w:rsidR="003E7448" w:rsidRDefault="00022F37" w:rsidP="003E7448">
            <w:pPr>
              <w:rPr>
                <w:rFonts w:cs="Calibri"/>
              </w:rPr>
            </w:pPr>
            <w:r>
              <w:rPr>
                <w:rFonts w:cs="Calibri"/>
              </w:rPr>
              <w:t>Homepage: The Overview, Benchmarking, etc. have two links each, the first of which does not have a visible focus.</w:t>
            </w:r>
          </w:p>
          <w:p w14:paraId="3D2641E8" w14:textId="77777777" w:rsidR="00402A8C" w:rsidRDefault="00402A8C" w:rsidP="003E7448">
            <w:pPr>
              <w:rPr>
                <w:rFonts w:cs="Calibri"/>
              </w:rPr>
            </w:pPr>
          </w:p>
          <w:p w14:paraId="7FBB380B" w14:textId="77777777" w:rsidR="00402A8C" w:rsidRDefault="00402A8C" w:rsidP="003E7448">
            <w:pPr>
              <w:rPr>
                <w:rFonts w:cs="Calibri"/>
              </w:rPr>
            </w:pPr>
            <w:r>
              <w:rPr>
                <w:rFonts w:cs="Calibri"/>
              </w:rPr>
              <w:t xml:space="preserve">Overview: The table headers </w:t>
            </w:r>
            <w:r w:rsidR="00967D8C">
              <w:rPr>
                <w:rFonts w:cs="Calibri"/>
              </w:rPr>
              <w:t>for Topics and Topic Clusters do not have a visible focus.</w:t>
            </w:r>
            <w:r w:rsidR="00D77F37">
              <w:rPr>
                <w:rFonts w:cs="Calibri"/>
              </w:rPr>
              <w:t xml:space="preserve"> </w:t>
            </w:r>
          </w:p>
          <w:p w14:paraId="4C620B3C" w14:textId="77777777" w:rsidR="00D77F37" w:rsidRDefault="00D77F37" w:rsidP="003E7448">
            <w:pPr>
              <w:rPr>
                <w:rFonts w:cs="Calibri"/>
              </w:rPr>
            </w:pPr>
          </w:p>
          <w:p w14:paraId="6855E5C5" w14:textId="77777777" w:rsidR="00D77F37" w:rsidRDefault="00D77F37" w:rsidP="003E7448">
            <w:pPr>
              <w:rPr>
                <w:rFonts w:cs="Calibri"/>
              </w:rPr>
            </w:pPr>
            <w:r>
              <w:rPr>
                <w:rFonts w:cs="Calibri"/>
              </w:rPr>
              <w:t>Benchmarking: The table headers do not have a visible focus.</w:t>
            </w:r>
          </w:p>
          <w:p w14:paraId="425CA2C3" w14:textId="77777777" w:rsidR="00B70C7A" w:rsidRDefault="00B70C7A" w:rsidP="003E7448">
            <w:pPr>
              <w:rPr>
                <w:rFonts w:cs="Calibri"/>
              </w:rPr>
            </w:pPr>
          </w:p>
          <w:p w14:paraId="76DCF7C4" w14:textId="77777777" w:rsidR="00B70C7A" w:rsidRDefault="00B70C7A" w:rsidP="003E7448">
            <w:pPr>
              <w:rPr>
                <w:rFonts w:cs="Calibri"/>
              </w:rPr>
            </w:pPr>
            <w:r>
              <w:rPr>
                <w:rFonts w:cs="Calibri"/>
              </w:rPr>
              <w:t xml:space="preserve">Collaboration: The </w:t>
            </w:r>
            <w:proofErr w:type="spellStart"/>
            <w:r>
              <w:rPr>
                <w:rFonts w:cs="Calibri"/>
              </w:rPr>
              <w:t>subnavigation</w:t>
            </w:r>
            <w:proofErr w:type="spellEnd"/>
            <w:r>
              <w:rPr>
                <w:rFonts w:cs="Calibri"/>
              </w:rPr>
              <w:t xml:space="preserve"> options in the collaboration modal (Overview, Current co-authors, Potential co-authors) do not have a visible focus.</w:t>
            </w:r>
          </w:p>
          <w:p w14:paraId="161A0DBF" w14:textId="77777777" w:rsidR="004C77FC" w:rsidRDefault="004C77FC" w:rsidP="003E7448">
            <w:pPr>
              <w:rPr>
                <w:rFonts w:cs="Calibri"/>
              </w:rPr>
            </w:pPr>
          </w:p>
          <w:p w14:paraId="008E0F77" w14:textId="77777777" w:rsidR="004C77FC" w:rsidRPr="004439F5" w:rsidRDefault="004C77FC" w:rsidP="003E7448">
            <w:pPr>
              <w:rPr>
                <w:rFonts w:cs="Calibri"/>
              </w:rPr>
            </w:pPr>
            <w:r>
              <w:rPr>
                <w:rFonts w:cs="Calibri"/>
              </w:rPr>
              <w:t xml:space="preserve">Reporting: The </w:t>
            </w:r>
            <w:r w:rsidR="000F304E">
              <w:rPr>
                <w:rFonts w:cs="Calibri"/>
              </w:rPr>
              <w:t xml:space="preserve">View/Edit report modal's </w:t>
            </w:r>
            <w:proofErr w:type="spellStart"/>
            <w:r w:rsidR="000F304E">
              <w:rPr>
                <w:rFonts w:cs="Calibri"/>
              </w:rPr>
              <w:t>subnavigation</w:t>
            </w:r>
            <w:proofErr w:type="spellEnd"/>
            <w:r w:rsidR="000F304E">
              <w:rPr>
                <w:rFonts w:cs="Calibri"/>
              </w:rPr>
              <w:t xml:space="preserve"> tabs do not have a visible focus.</w:t>
            </w:r>
          </w:p>
        </w:tc>
      </w:tr>
      <w:tr w:rsidR="003E7448" w:rsidRPr="00E106CB" w14:paraId="63ED2127" w14:textId="77777777" w:rsidTr="001F3FEC">
        <w:tc>
          <w:tcPr>
            <w:tcW w:w="1070" w:type="pct"/>
            <w:shd w:val="clear" w:color="auto" w:fill="auto"/>
          </w:tcPr>
          <w:p w14:paraId="7C34E125" w14:textId="77777777" w:rsidR="003E7448" w:rsidRPr="00E106CB" w:rsidRDefault="003E7448" w:rsidP="003E7448">
            <w:pPr>
              <w:rPr>
                <w:rFonts w:cs="Calibri"/>
              </w:rPr>
            </w:pPr>
            <w:hyperlink r:id="rId24" w:anchor="consistent-behavior-receive-focus" w:history="1">
              <w:r w:rsidRPr="009154D9">
                <w:rPr>
                  <w:rStyle w:val="Hyperlink"/>
                  <w:rFonts w:cs="Calibri"/>
                </w:rPr>
                <w:t>3.2.1: On Focus</w:t>
              </w:r>
            </w:hyperlink>
            <w:r w:rsidRPr="00E106CB">
              <w:rPr>
                <w:rFonts w:cs="Calibri"/>
              </w:rPr>
              <w:t xml:space="preserve"> (A)</w:t>
            </w:r>
          </w:p>
          <w:p w14:paraId="13AE341E" w14:textId="77777777" w:rsidR="003E7448" w:rsidRPr="00E106CB" w:rsidRDefault="003E7448" w:rsidP="003E7448">
            <w:pPr>
              <w:rPr>
                <w:rFonts w:cs="Calibri"/>
              </w:rPr>
            </w:pPr>
            <w:r w:rsidRPr="00E106CB">
              <w:rPr>
                <w:rFonts w:cs="Calibri"/>
              </w:rPr>
              <w:t>When a UI component receives focus, this does not trigger unexpected actions.</w:t>
            </w:r>
          </w:p>
        </w:tc>
        <w:tc>
          <w:tcPr>
            <w:tcW w:w="813" w:type="pct"/>
            <w:shd w:val="clear" w:color="auto" w:fill="EAF1DD" w:themeFill="accent3" w:themeFillTint="33"/>
          </w:tcPr>
          <w:p w14:paraId="1D121720" w14:textId="77777777" w:rsidR="003E7448" w:rsidRPr="00087C66" w:rsidRDefault="003E7448" w:rsidP="003E7448">
            <w:pPr>
              <w:rPr>
                <w:rFonts w:cs="Calibri"/>
              </w:rPr>
            </w:pPr>
            <w:r>
              <w:rPr>
                <w:rFonts w:cs="Calibri"/>
              </w:rPr>
              <w:t>Supports</w:t>
            </w:r>
          </w:p>
        </w:tc>
        <w:tc>
          <w:tcPr>
            <w:tcW w:w="3117" w:type="pct"/>
            <w:shd w:val="clear" w:color="auto" w:fill="auto"/>
          </w:tcPr>
          <w:p w14:paraId="5A0DF141" w14:textId="77777777" w:rsidR="003E7448" w:rsidRPr="004B1812" w:rsidRDefault="003E7448" w:rsidP="003E7448">
            <w:pPr>
              <w:rPr>
                <w:rFonts w:cs="Calibri"/>
              </w:rPr>
            </w:pPr>
            <w:r>
              <w:rPr>
                <w:rFonts w:cs="Calibri"/>
              </w:rPr>
              <w:t>F</w:t>
            </w:r>
            <w:r w:rsidRPr="00E106CB">
              <w:rPr>
                <w:rFonts w:cs="Calibri"/>
              </w:rPr>
              <w:t xml:space="preserve">ocusable elements </w:t>
            </w:r>
            <w:r>
              <w:rPr>
                <w:rFonts w:cs="Calibri"/>
              </w:rPr>
              <w:t>do not cause unexpected actions when receiving focus.</w:t>
            </w:r>
            <w:r w:rsidRPr="004B1812">
              <w:rPr>
                <w:rFonts w:cs="Calibri"/>
              </w:rPr>
              <w:t xml:space="preserve"> </w:t>
            </w:r>
          </w:p>
        </w:tc>
      </w:tr>
      <w:tr w:rsidR="003E7448" w:rsidRPr="00E106CB" w14:paraId="61619CC3" w14:textId="77777777" w:rsidTr="000F0520">
        <w:tc>
          <w:tcPr>
            <w:tcW w:w="5000" w:type="pct"/>
            <w:gridSpan w:val="3"/>
            <w:shd w:val="clear" w:color="auto" w:fill="000000" w:themeFill="text1"/>
          </w:tcPr>
          <w:p w14:paraId="1B1DCD81" w14:textId="77777777" w:rsidR="003E7448" w:rsidRPr="00E106CB" w:rsidRDefault="003E7448" w:rsidP="003E7448">
            <w:pPr>
              <w:pStyle w:val="Heading3"/>
            </w:pPr>
            <w:r w:rsidRPr="00E106CB">
              <w:t>Headers and Structure</w:t>
            </w:r>
          </w:p>
        </w:tc>
      </w:tr>
      <w:tr w:rsidR="003E7448" w:rsidRPr="00331381" w14:paraId="1038A833" w14:textId="77777777" w:rsidTr="000F0520">
        <w:tc>
          <w:tcPr>
            <w:tcW w:w="1070" w:type="pct"/>
            <w:shd w:val="clear" w:color="auto" w:fill="404040" w:themeFill="text1" w:themeFillTint="BF"/>
          </w:tcPr>
          <w:p w14:paraId="78C7C8F1" w14:textId="77777777" w:rsidR="003E7448" w:rsidRPr="00331381" w:rsidRDefault="003E7448" w:rsidP="003E7448">
            <w:pPr>
              <w:rPr>
                <w:rFonts w:cs="Calibri"/>
                <w:b/>
                <w:color w:val="FFFFFF" w:themeColor="background1"/>
              </w:rPr>
            </w:pPr>
            <w:r w:rsidRPr="00331381">
              <w:rPr>
                <w:rFonts w:cs="Calibri"/>
                <w:b/>
                <w:color w:val="FFFFFF" w:themeColor="background1"/>
              </w:rPr>
              <w:t>WCAG 2.0</w:t>
            </w:r>
          </w:p>
          <w:p w14:paraId="2374B92B" w14:textId="77777777" w:rsidR="003E7448" w:rsidRPr="00331381" w:rsidRDefault="003E7448" w:rsidP="003E7448">
            <w:pPr>
              <w:rPr>
                <w:rFonts w:cs="Calibri"/>
                <w:b/>
                <w:color w:val="FFFFFF" w:themeColor="background1"/>
              </w:rPr>
            </w:pPr>
            <w:r w:rsidRPr="00331381">
              <w:rPr>
                <w:rFonts w:cs="Calibri"/>
                <w:b/>
                <w:color w:val="FFFFFF" w:themeColor="background1"/>
              </w:rPr>
              <w:t>Checkpoint</w:t>
            </w:r>
          </w:p>
        </w:tc>
        <w:tc>
          <w:tcPr>
            <w:tcW w:w="813" w:type="pct"/>
            <w:shd w:val="clear" w:color="auto" w:fill="404040" w:themeFill="text1" w:themeFillTint="BF"/>
          </w:tcPr>
          <w:p w14:paraId="4FF06496" w14:textId="77777777" w:rsidR="003E7448" w:rsidRPr="00331381" w:rsidRDefault="003E7448" w:rsidP="003E7448">
            <w:pPr>
              <w:rPr>
                <w:rFonts w:cs="Calibri"/>
                <w:b/>
                <w:color w:val="FFFFFF" w:themeColor="background1"/>
              </w:rPr>
            </w:pPr>
            <w:r>
              <w:rPr>
                <w:rFonts w:cs="Calibri"/>
                <w:b/>
                <w:color w:val="FFFFFF" w:themeColor="background1"/>
              </w:rPr>
              <w:t>Supporting Features</w:t>
            </w:r>
          </w:p>
        </w:tc>
        <w:tc>
          <w:tcPr>
            <w:tcW w:w="3117" w:type="pct"/>
            <w:shd w:val="clear" w:color="auto" w:fill="404040" w:themeFill="text1" w:themeFillTint="BF"/>
          </w:tcPr>
          <w:p w14:paraId="544FB0A6" w14:textId="77777777" w:rsidR="003E7448" w:rsidRPr="00331381" w:rsidRDefault="003E7448" w:rsidP="003E7448">
            <w:pPr>
              <w:rPr>
                <w:rFonts w:cs="Calibri"/>
                <w:b/>
                <w:color w:val="FFFFFF" w:themeColor="background1"/>
              </w:rPr>
            </w:pPr>
            <w:r>
              <w:rPr>
                <w:rFonts w:cs="Calibri"/>
                <w:b/>
                <w:color w:val="FFFFFF" w:themeColor="background1"/>
              </w:rPr>
              <w:t>Remarks</w:t>
            </w:r>
          </w:p>
        </w:tc>
      </w:tr>
      <w:tr w:rsidR="003E7448" w:rsidRPr="00E106CB" w14:paraId="47A610F6" w14:textId="77777777" w:rsidTr="00BE7CC7">
        <w:tc>
          <w:tcPr>
            <w:tcW w:w="1070" w:type="pct"/>
            <w:shd w:val="clear" w:color="auto" w:fill="auto"/>
          </w:tcPr>
          <w:p w14:paraId="68996279" w14:textId="77777777" w:rsidR="003E7448" w:rsidRPr="00E106CB" w:rsidRDefault="003E7448" w:rsidP="003E7448">
            <w:pPr>
              <w:rPr>
                <w:rFonts w:cs="Calibri"/>
              </w:rPr>
            </w:pPr>
            <w:hyperlink r:id="rId25" w:anchor="content-structure-separation-programmatic" w:history="1">
              <w:r w:rsidRPr="009154D9">
                <w:rPr>
                  <w:rStyle w:val="Hyperlink"/>
                  <w:rFonts w:cs="Calibri"/>
                </w:rPr>
                <w:t>1.3.1: Information and Relationships</w:t>
              </w:r>
            </w:hyperlink>
            <w:r w:rsidRPr="00E106CB">
              <w:rPr>
                <w:rFonts w:cs="Calibri"/>
              </w:rPr>
              <w:t xml:space="preserve"> (A)</w:t>
            </w:r>
          </w:p>
          <w:p w14:paraId="5F63B3C4" w14:textId="77777777" w:rsidR="003E7448" w:rsidRPr="00E106CB" w:rsidRDefault="003E7448" w:rsidP="003E7448">
            <w:pPr>
              <w:rPr>
                <w:rFonts w:cs="Calibri"/>
              </w:rPr>
            </w:pPr>
            <w:r w:rsidRPr="00E106CB">
              <w:rPr>
                <w:rFonts w:cs="Calibri"/>
              </w:rPr>
              <w:t>Info, structure, and relationships can be programmatically determined</w:t>
            </w:r>
          </w:p>
        </w:tc>
        <w:tc>
          <w:tcPr>
            <w:tcW w:w="813" w:type="pct"/>
            <w:shd w:val="clear" w:color="auto" w:fill="FFFFCC"/>
          </w:tcPr>
          <w:p w14:paraId="0EF4510E" w14:textId="77777777" w:rsidR="003E7448" w:rsidRPr="00D60590" w:rsidRDefault="003E7448" w:rsidP="003E7448">
            <w:pPr>
              <w:rPr>
                <w:rFonts w:cs="Calibri"/>
              </w:rPr>
            </w:pPr>
            <w:r>
              <w:rPr>
                <w:rFonts w:eastAsia="Times New Roman" w:cs="Calibri"/>
              </w:rPr>
              <w:t>Partially supports</w:t>
            </w:r>
          </w:p>
        </w:tc>
        <w:tc>
          <w:tcPr>
            <w:tcW w:w="3117" w:type="pct"/>
            <w:shd w:val="clear" w:color="auto" w:fill="auto"/>
          </w:tcPr>
          <w:p w14:paraId="4DD63A4F" w14:textId="77777777" w:rsidR="003E7448" w:rsidRDefault="003E7448" w:rsidP="003E7448">
            <w:pPr>
              <w:rPr>
                <w:rFonts w:cs="Calibri"/>
              </w:rPr>
            </w:pPr>
            <w:r>
              <w:rPr>
                <w:rFonts w:cs="Calibri"/>
              </w:rPr>
              <w:t>Headings are used on most pages. Some pages make use of more than one h1. Unordered lists are typically used to group related content. Landmarks are used in several places (role of main, navigation, regions with labels, etc.).</w:t>
            </w:r>
          </w:p>
          <w:p w14:paraId="2E87D9B1" w14:textId="77777777" w:rsidR="003E7448" w:rsidRDefault="003E7448" w:rsidP="003E7448">
            <w:pPr>
              <w:rPr>
                <w:rFonts w:cs="Calibri"/>
              </w:rPr>
            </w:pPr>
          </w:p>
          <w:p w14:paraId="2CB731D8" w14:textId="77777777" w:rsidR="003E7448" w:rsidRDefault="003E7448" w:rsidP="003E7448">
            <w:pPr>
              <w:rPr>
                <w:rFonts w:cs="Calibri"/>
                <w:b/>
              </w:rPr>
            </w:pPr>
            <w:r w:rsidRPr="00C44982">
              <w:rPr>
                <w:rFonts w:cs="Calibri"/>
                <w:b/>
              </w:rPr>
              <w:t>Exceptions:</w:t>
            </w:r>
          </w:p>
          <w:p w14:paraId="0AFFFD72" w14:textId="77777777" w:rsidR="00E850DF" w:rsidRDefault="00E801C5" w:rsidP="003E7448">
            <w:pPr>
              <w:rPr>
                <w:rFonts w:cs="Calibri"/>
              </w:rPr>
            </w:pPr>
            <w:r>
              <w:rPr>
                <w:rFonts w:cs="Calibri"/>
              </w:rPr>
              <w:t>Select Panel: Lists of institutions, groups, people, etc. in an advanced search should be in an unordered list.</w:t>
            </w:r>
          </w:p>
          <w:p w14:paraId="19AAA6F4" w14:textId="77777777" w:rsidR="00C50B94" w:rsidRDefault="00C50B94" w:rsidP="003E7448">
            <w:pPr>
              <w:rPr>
                <w:rFonts w:cs="Calibri"/>
              </w:rPr>
            </w:pPr>
          </w:p>
          <w:p w14:paraId="42D39C62" w14:textId="77777777" w:rsidR="00C50B94" w:rsidRDefault="00C50B94" w:rsidP="003E7448">
            <w:pPr>
              <w:rPr>
                <w:rFonts w:cs="Calibri"/>
              </w:rPr>
            </w:pPr>
            <w:r>
              <w:rPr>
                <w:rFonts w:cs="Calibri"/>
              </w:rPr>
              <w:t>Overview: Multiple Navigation landmarks are used so they each need to be uniquely labelled.</w:t>
            </w:r>
            <w:r w:rsidR="00F76C38">
              <w:rPr>
                <w:rFonts w:cs="Calibri"/>
              </w:rPr>
              <w:t xml:space="preserve"> The Topics and Topic Clusters table is made using </w:t>
            </w:r>
            <w:proofErr w:type="spellStart"/>
            <w:r w:rsidR="00F76C38">
              <w:rPr>
                <w:rFonts w:cs="Calibri"/>
              </w:rPr>
              <w:t>divs</w:t>
            </w:r>
            <w:proofErr w:type="spellEnd"/>
            <w:r w:rsidR="00F76C38">
              <w:rPr>
                <w:rFonts w:cs="Calibri"/>
              </w:rPr>
              <w:t xml:space="preserve"> which do not create any semantic relationships between headers or cells.</w:t>
            </w:r>
          </w:p>
          <w:p w14:paraId="4B2328DA" w14:textId="77777777" w:rsidR="00124EA4" w:rsidRDefault="00124EA4" w:rsidP="003E7448">
            <w:pPr>
              <w:rPr>
                <w:rFonts w:cs="Calibri"/>
              </w:rPr>
            </w:pPr>
          </w:p>
          <w:p w14:paraId="1EE31774" w14:textId="77777777" w:rsidR="00124EA4" w:rsidRDefault="00124EA4" w:rsidP="003E7448">
            <w:pPr>
              <w:rPr>
                <w:rFonts w:cs="Calibri"/>
              </w:rPr>
            </w:pPr>
            <w:r>
              <w:rPr>
                <w:rFonts w:cs="Calibri"/>
              </w:rPr>
              <w:t>Benchmarking: There is a hidden h2 under "bubble size" that is empty.</w:t>
            </w:r>
            <w:r w:rsidR="00E52082">
              <w:rPr>
                <w:rFonts w:cs="Calibri"/>
              </w:rPr>
              <w:t xml:space="preserve"> The left-most column of entity names should be row table headers. The table headers need scope attributes.</w:t>
            </w:r>
            <w:r w:rsidR="00E12DE9">
              <w:rPr>
                <w:rFonts w:cs="Calibri"/>
              </w:rPr>
              <w:t xml:space="preserve"> It makes more sense for "y-axis" and "x-axis" to be h2s, rather than the metric name.</w:t>
            </w:r>
          </w:p>
          <w:p w14:paraId="090771F8" w14:textId="77777777" w:rsidR="008F5BEA" w:rsidRDefault="008F5BEA" w:rsidP="003E7448">
            <w:pPr>
              <w:rPr>
                <w:rFonts w:cs="Calibri"/>
              </w:rPr>
            </w:pPr>
          </w:p>
          <w:p w14:paraId="7DABECBD" w14:textId="77777777" w:rsidR="008F5BEA" w:rsidRPr="00641A78" w:rsidRDefault="008F5BEA" w:rsidP="003E7448">
            <w:pPr>
              <w:rPr>
                <w:rFonts w:cs="Calibri"/>
              </w:rPr>
            </w:pPr>
            <w:r>
              <w:rPr>
                <w:rFonts w:cs="Calibri"/>
              </w:rPr>
              <w:t xml:space="preserve">Reporting: The table is made using </w:t>
            </w:r>
            <w:proofErr w:type="spellStart"/>
            <w:r>
              <w:rPr>
                <w:rFonts w:cs="Calibri"/>
              </w:rPr>
              <w:t>divs</w:t>
            </w:r>
            <w:proofErr w:type="spellEnd"/>
            <w:r>
              <w:rPr>
                <w:rFonts w:cs="Calibri"/>
              </w:rPr>
              <w:t xml:space="preserve"> which do not create any semantic relationships between headers or cells.</w:t>
            </w:r>
          </w:p>
        </w:tc>
      </w:tr>
      <w:tr w:rsidR="003E7448" w:rsidRPr="00E106CB" w14:paraId="45AD11B2" w14:textId="77777777" w:rsidTr="00F52500">
        <w:tc>
          <w:tcPr>
            <w:tcW w:w="1070" w:type="pct"/>
            <w:shd w:val="clear" w:color="auto" w:fill="auto"/>
          </w:tcPr>
          <w:p w14:paraId="48E58269" w14:textId="77777777" w:rsidR="003E7448" w:rsidRPr="00E106CB" w:rsidRDefault="003E7448" w:rsidP="003E7448">
            <w:pPr>
              <w:rPr>
                <w:rFonts w:cs="Calibri"/>
              </w:rPr>
            </w:pPr>
            <w:hyperlink r:id="rId26" w:anchor="navigation-mechanisms-skip" w:history="1">
              <w:r w:rsidRPr="009154D9">
                <w:rPr>
                  <w:rStyle w:val="Hyperlink"/>
                  <w:rFonts w:cs="Calibri"/>
                </w:rPr>
                <w:t>2.4.1: Bypass Blocks</w:t>
              </w:r>
            </w:hyperlink>
            <w:r w:rsidRPr="00E106CB">
              <w:rPr>
                <w:rFonts w:cs="Calibri"/>
              </w:rPr>
              <w:t xml:space="preserve"> (A)</w:t>
            </w:r>
          </w:p>
          <w:p w14:paraId="27C8D634" w14:textId="77777777" w:rsidR="003E7448" w:rsidRPr="00E106CB" w:rsidRDefault="003E7448" w:rsidP="003E7448">
            <w:pPr>
              <w:rPr>
                <w:rFonts w:cs="Calibri"/>
              </w:rPr>
            </w:pPr>
            <w:r w:rsidRPr="00E106CB">
              <w:rPr>
                <w:rFonts w:cs="Calibri"/>
              </w:rPr>
              <w:t>Users can bypass repeated blocks of content.</w:t>
            </w:r>
          </w:p>
        </w:tc>
        <w:tc>
          <w:tcPr>
            <w:tcW w:w="813" w:type="pct"/>
            <w:shd w:val="clear" w:color="auto" w:fill="FFFFCC"/>
          </w:tcPr>
          <w:p w14:paraId="5ECE5D7C" w14:textId="77777777" w:rsidR="003E7448" w:rsidRDefault="00F52500" w:rsidP="003E7448">
            <w:r>
              <w:t>Partially supports</w:t>
            </w:r>
          </w:p>
        </w:tc>
        <w:tc>
          <w:tcPr>
            <w:tcW w:w="3117" w:type="pct"/>
            <w:shd w:val="clear" w:color="auto" w:fill="auto"/>
          </w:tcPr>
          <w:p w14:paraId="2DE53AA9" w14:textId="77777777" w:rsidR="00800EC2" w:rsidRDefault="003E7448" w:rsidP="003E7448">
            <w:pPr>
              <w:rPr>
                <w:rFonts w:cs="Calibri"/>
              </w:rPr>
            </w:pPr>
            <w:r>
              <w:rPr>
                <w:rFonts w:cs="Calibri"/>
              </w:rPr>
              <w:t xml:space="preserve">Headings and landmarks exist, allowing screen reader users to skip repetitive content. </w:t>
            </w:r>
          </w:p>
          <w:p w14:paraId="4E082C5A" w14:textId="77777777" w:rsidR="00800EC2" w:rsidRDefault="00800EC2" w:rsidP="003E7448">
            <w:pPr>
              <w:rPr>
                <w:rFonts w:cs="Calibri"/>
              </w:rPr>
            </w:pPr>
          </w:p>
          <w:p w14:paraId="2A9A530F" w14:textId="77777777" w:rsidR="00800EC2" w:rsidRPr="00800EC2" w:rsidRDefault="00800EC2" w:rsidP="003E7448">
            <w:pPr>
              <w:rPr>
                <w:rFonts w:cs="Calibri"/>
              </w:rPr>
            </w:pPr>
            <w:r>
              <w:rPr>
                <w:rFonts w:cs="Calibri"/>
                <w:b/>
              </w:rPr>
              <w:t>Exceptions:</w:t>
            </w:r>
          </w:p>
          <w:p w14:paraId="7D714288" w14:textId="77777777" w:rsidR="003E7448" w:rsidRDefault="003E7448" w:rsidP="003E7448">
            <w:pPr>
              <w:rPr>
                <w:rFonts w:cs="Calibri"/>
              </w:rPr>
            </w:pPr>
            <w:r>
              <w:rPr>
                <w:rFonts w:cs="Calibri"/>
              </w:rPr>
              <w:t>There is</w:t>
            </w:r>
            <w:r w:rsidR="00800EC2">
              <w:rPr>
                <w:rFonts w:cs="Calibri"/>
              </w:rPr>
              <w:t xml:space="preserve"> no</w:t>
            </w:r>
            <w:r>
              <w:rPr>
                <w:rFonts w:cs="Calibri"/>
              </w:rPr>
              <w:t xml:space="preserve"> visible "skip to main content" link at the beginning of the page.</w:t>
            </w:r>
          </w:p>
          <w:p w14:paraId="7D1264AC" w14:textId="77777777" w:rsidR="003E7448" w:rsidRPr="009F0E7D" w:rsidRDefault="003E7448" w:rsidP="003E7448">
            <w:pPr>
              <w:rPr>
                <w:rFonts w:cs="Calibri"/>
              </w:rPr>
            </w:pPr>
          </w:p>
        </w:tc>
      </w:tr>
      <w:tr w:rsidR="003E7448" w:rsidRPr="00E106CB" w14:paraId="688B4468" w14:textId="77777777" w:rsidTr="00B542E5">
        <w:tc>
          <w:tcPr>
            <w:tcW w:w="1070" w:type="pct"/>
            <w:shd w:val="clear" w:color="auto" w:fill="auto"/>
          </w:tcPr>
          <w:p w14:paraId="1B8CB335" w14:textId="77777777" w:rsidR="003E7448" w:rsidRPr="00E106CB" w:rsidRDefault="003E7448" w:rsidP="003E7448">
            <w:pPr>
              <w:rPr>
                <w:rFonts w:cs="Calibri"/>
              </w:rPr>
            </w:pPr>
            <w:hyperlink r:id="rId27" w:anchor="navigation-mechanisms-descriptive" w:history="1">
              <w:r w:rsidRPr="009154D9">
                <w:rPr>
                  <w:rStyle w:val="Hyperlink"/>
                  <w:rFonts w:cs="Calibri"/>
                </w:rPr>
                <w:t>2.4.6: Headings and Labels</w:t>
              </w:r>
            </w:hyperlink>
            <w:r w:rsidRPr="00E106CB">
              <w:rPr>
                <w:rFonts w:cs="Calibri"/>
              </w:rPr>
              <w:t xml:space="preserve"> (AA) </w:t>
            </w:r>
          </w:p>
          <w:p w14:paraId="7FC3AE0D" w14:textId="77777777" w:rsidR="003E7448" w:rsidRPr="00E106CB" w:rsidRDefault="003E7448" w:rsidP="003E7448">
            <w:pPr>
              <w:rPr>
                <w:rFonts w:cs="Calibri"/>
              </w:rPr>
            </w:pPr>
            <w:r w:rsidRPr="00E106CB">
              <w:rPr>
                <w:rFonts w:cs="Calibri"/>
              </w:rPr>
              <w:t>Headings and labels are clear and consistent.</w:t>
            </w:r>
          </w:p>
        </w:tc>
        <w:tc>
          <w:tcPr>
            <w:tcW w:w="813" w:type="pct"/>
            <w:shd w:val="clear" w:color="auto" w:fill="EAF1DD"/>
          </w:tcPr>
          <w:p w14:paraId="10F91299" w14:textId="77777777" w:rsidR="003E7448" w:rsidRDefault="003E7448" w:rsidP="003E7448">
            <w:r w:rsidRPr="00381AB8">
              <w:rPr>
                <w:rFonts w:cs="Calibri"/>
              </w:rPr>
              <w:t>Supports</w:t>
            </w:r>
          </w:p>
        </w:tc>
        <w:tc>
          <w:tcPr>
            <w:tcW w:w="3117" w:type="pct"/>
            <w:shd w:val="clear" w:color="auto" w:fill="auto"/>
          </w:tcPr>
          <w:p w14:paraId="3E4B4462" w14:textId="77777777" w:rsidR="003E7448" w:rsidRPr="00405A1D" w:rsidRDefault="003E7448" w:rsidP="003E7448">
            <w:pPr>
              <w:rPr>
                <w:rFonts w:cs="Calibri"/>
              </w:rPr>
            </w:pPr>
            <w:r>
              <w:rPr>
                <w:rFonts w:cs="Calibri"/>
              </w:rPr>
              <w:t>Headings are clear and descriptive.</w:t>
            </w:r>
          </w:p>
        </w:tc>
      </w:tr>
      <w:tr w:rsidR="003E7448" w:rsidRPr="00E106CB" w14:paraId="285720EB" w14:textId="77777777" w:rsidTr="00455BC2">
        <w:tc>
          <w:tcPr>
            <w:tcW w:w="1070" w:type="pct"/>
            <w:shd w:val="clear" w:color="auto" w:fill="auto"/>
          </w:tcPr>
          <w:p w14:paraId="41CC3DB2" w14:textId="77777777" w:rsidR="003E7448" w:rsidRPr="00E106CB" w:rsidRDefault="003E7448" w:rsidP="003E7448">
            <w:pPr>
              <w:rPr>
                <w:rFonts w:cs="Calibri"/>
              </w:rPr>
            </w:pPr>
            <w:hyperlink r:id="rId28" w:anchor="meaning-doc-lang-id" w:history="1">
              <w:r w:rsidRPr="009154D9">
                <w:rPr>
                  <w:rStyle w:val="Hyperlink"/>
                  <w:rFonts w:cs="Calibri"/>
                </w:rPr>
                <w:t>3.1.1: Language of Page</w:t>
              </w:r>
            </w:hyperlink>
            <w:r w:rsidRPr="00E106CB">
              <w:rPr>
                <w:rFonts w:cs="Calibri"/>
              </w:rPr>
              <w:t xml:space="preserve"> (A)</w:t>
            </w:r>
          </w:p>
          <w:p w14:paraId="5367AF6D" w14:textId="77777777" w:rsidR="003E7448" w:rsidRPr="00E106CB" w:rsidRDefault="003E7448" w:rsidP="003E7448">
            <w:pPr>
              <w:rPr>
                <w:rFonts w:cs="Calibri"/>
              </w:rPr>
            </w:pPr>
            <w:r w:rsidRPr="00E106CB">
              <w:rPr>
                <w:rFonts w:cs="Calibri"/>
              </w:rPr>
              <w:t>The language of the page is specified</w:t>
            </w:r>
          </w:p>
        </w:tc>
        <w:tc>
          <w:tcPr>
            <w:tcW w:w="813" w:type="pct"/>
            <w:shd w:val="clear" w:color="auto" w:fill="EAF1DD" w:themeFill="accent3" w:themeFillTint="33"/>
          </w:tcPr>
          <w:p w14:paraId="4BC1D9AA" w14:textId="77777777" w:rsidR="003E7448" w:rsidRDefault="003E7448" w:rsidP="003E7448">
            <w:r>
              <w:t>Supports</w:t>
            </w:r>
          </w:p>
        </w:tc>
        <w:tc>
          <w:tcPr>
            <w:tcW w:w="3117" w:type="pct"/>
            <w:shd w:val="clear" w:color="auto" w:fill="auto"/>
          </w:tcPr>
          <w:p w14:paraId="66C82C44" w14:textId="77777777" w:rsidR="003E7448" w:rsidRPr="001A58F8" w:rsidRDefault="003E7448" w:rsidP="003E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w:t>
            </w:r>
            <w:proofErr w:type="spellStart"/>
            <w:r>
              <w:rPr>
                <w:rFonts w:cs="Calibri"/>
              </w:rPr>
              <w:t>en</w:t>
            </w:r>
            <w:proofErr w:type="spellEnd"/>
            <w:r>
              <w:rPr>
                <w:rFonts w:cs="Calibri"/>
              </w:rPr>
              <w:t>-US" on all pages.</w:t>
            </w:r>
          </w:p>
        </w:tc>
      </w:tr>
      <w:tr w:rsidR="003E7448" w:rsidRPr="00E106CB" w14:paraId="68D116C1" w14:textId="77777777" w:rsidTr="00385D5D">
        <w:tc>
          <w:tcPr>
            <w:tcW w:w="1070" w:type="pct"/>
            <w:shd w:val="clear" w:color="auto" w:fill="auto"/>
          </w:tcPr>
          <w:p w14:paraId="3196A6A5" w14:textId="77777777" w:rsidR="003E7448" w:rsidRPr="00E106CB" w:rsidRDefault="003E7448" w:rsidP="003E7448">
            <w:pPr>
              <w:rPr>
                <w:rFonts w:cs="Calibri"/>
              </w:rPr>
            </w:pPr>
            <w:hyperlink r:id="rId29" w:anchor="meaning-other-lang-id" w:history="1">
              <w:r w:rsidRPr="009154D9">
                <w:rPr>
                  <w:rStyle w:val="Hyperlink"/>
                  <w:rFonts w:cs="Calibri"/>
                </w:rPr>
                <w:t>3.1.2: Language of Parts</w:t>
              </w:r>
            </w:hyperlink>
            <w:r w:rsidRPr="00E106CB">
              <w:rPr>
                <w:rFonts w:cs="Calibri"/>
              </w:rPr>
              <w:t xml:space="preserve"> (AA)</w:t>
            </w:r>
          </w:p>
          <w:p w14:paraId="7B83E885" w14:textId="77777777" w:rsidR="003E7448" w:rsidRPr="00E106CB" w:rsidRDefault="003E7448" w:rsidP="003E7448">
            <w:pPr>
              <w:rPr>
                <w:rFonts w:cs="Calibri"/>
              </w:rPr>
            </w:pPr>
            <w:r w:rsidRPr="00E106CB">
              <w:rPr>
                <w:rFonts w:cs="Calibri"/>
              </w:rPr>
              <w:t>Specify the language of text passages that are in a different language than the default language of the page.</w:t>
            </w:r>
          </w:p>
        </w:tc>
        <w:tc>
          <w:tcPr>
            <w:tcW w:w="813" w:type="pct"/>
            <w:shd w:val="clear" w:color="auto" w:fill="EAF1DD" w:themeFill="accent3" w:themeFillTint="33"/>
          </w:tcPr>
          <w:p w14:paraId="0E7C3BB1" w14:textId="77777777" w:rsidR="003E7448" w:rsidRDefault="003E7448" w:rsidP="003E7448">
            <w:r>
              <w:t>Supports</w:t>
            </w:r>
          </w:p>
        </w:tc>
        <w:tc>
          <w:tcPr>
            <w:tcW w:w="3117" w:type="pct"/>
            <w:shd w:val="clear" w:color="auto" w:fill="auto"/>
          </w:tcPr>
          <w:p w14:paraId="4F0AB510" w14:textId="77777777" w:rsidR="003E7448" w:rsidRPr="00E106CB" w:rsidRDefault="003E7448" w:rsidP="003E7448">
            <w:pPr>
              <w:rPr>
                <w:rFonts w:cs="Calibri"/>
              </w:rPr>
            </w:pPr>
            <w:r>
              <w:rPr>
                <w:rFonts w:cs="Calibri"/>
              </w:rPr>
              <w:t>None of the site-wide UI or functionality uses a different language than the default.</w:t>
            </w:r>
          </w:p>
        </w:tc>
      </w:tr>
      <w:tr w:rsidR="003E7448" w:rsidRPr="00E106CB" w14:paraId="266B4DB4" w14:textId="77777777" w:rsidTr="00385D5D">
        <w:tc>
          <w:tcPr>
            <w:tcW w:w="1070" w:type="pct"/>
            <w:shd w:val="clear" w:color="auto" w:fill="auto"/>
          </w:tcPr>
          <w:p w14:paraId="3862D231" w14:textId="77777777" w:rsidR="003E7448" w:rsidRPr="00E106CB" w:rsidRDefault="003E7448" w:rsidP="003E7448">
            <w:pPr>
              <w:rPr>
                <w:rFonts w:cs="Calibri"/>
              </w:rPr>
            </w:pPr>
            <w:hyperlink r:id="rId30" w:anchor="ensure-compat-parses" w:history="1">
              <w:r w:rsidRPr="009154D9">
                <w:rPr>
                  <w:rStyle w:val="Hyperlink"/>
                  <w:rFonts w:cs="Calibri"/>
                </w:rPr>
                <w:t>4.1.1: Parsing</w:t>
              </w:r>
            </w:hyperlink>
            <w:r w:rsidRPr="00E106CB">
              <w:rPr>
                <w:rFonts w:cs="Calibri"/>
              </w:rPr>
              <w:t xml:space="preserve"> (A)</w:t>
            </w:r>
          </w:p>
          <w:p w14:paraId="422660BE" w14:textId="77777777" w:rsidR="003E7448" w:rsidRPr="00E106CB" w:rsidRDefault="003E7448" w:rsidP="003E7448">
            <w:pPr>
              <w:rPr>
                <w:rFonts w:cs="Calibri"/>
              </w:rPr>
            </w:pPr>
            <w:r w:rsidRPr="00E106CB">
              <w:rPr>
                <w:rFonts w:cs="Calibri"/>
              </w:rPr>
              <w:t>Use valid, error-free HTML</w:t>
            </w:r>
          </w:p>
        </w:tc>
        <w:tc>
          <w:tcPr>
            <w:tcW w:w="813" w:type="pct"/>
            <w:shd w:val="clear" w:color="auto" w:fill="EAF1DD" w:themeFill="accent3" w:themeFillTint="33"/>
          </w:tcPr>
          <w:p w14:paraId="555A22AD" w14:textId="77777777" w:rsidR="003E7448" w:rsidRPr="00087C66" w:rsidRDefault="003E7448" w:rsidP="003E7448">
            <w:pPr>
              <w:rPr>
                <w:rFonts w:cs="Calibri"/>
              </w:rPr>
            </w:pPr>
            <w:r>
              <w:rPr>
                <w:rFonts w:cs="Calibri"/>
              </w:rPr>
              <w:t>Supports</w:t>
            </w:r>
          </w:p>
        </w:tc>
        <w:tc>
          <w:tcPr>
            <w:tcW w:w="3117" w:type="pct"/>
            <w:shd w:val="clear" w:color="auto" w:fill="auto"/>
          </w:tcPr>
          <w:p w14:paraId="7DF135E3" w14:textId="77777777" w:rsidR="003E7448" w:rsidRDefault="003E7448" w:rsidP="003E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29AD4D03" w14:textId="77777777" w:rsidR="003E7448" w:rsidRDefault="003E7448" w:rsidP="003E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78703631" w14:textId="77777777" w:rsidR="003E7448" w:rsidRDefault="003E7448" w:rsidP="003E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03DBE84C" w14:textId="77777777" w:rsidR="003E7448" w:rsidRPr="0025569A" w:rsidRDefault="003E7448" w:rsidP="003E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tc>
      </w:tr>
      <w:tr w:rsidR="003E7448" w:rsidRPr="00E106CB" w14:paraId="34EF7C84" w14:textId="77777777" w:rsidTr="000F0520">
        <w:tc>
          <w:tcPr>
            <w:tcW w:w="5000" w:type="pct"/>
            <w:gridSpan w:val="3"/>
            <w:shd w:val="clear" w:color="auto" w:fill="000000" w:themeFill="text1"/>
          </w:tcPr>
          <w:p w14:paraId="7D90BEAA" w14:textId="77777777" w:rsidR="003E7448" w:rsidRPr="00E106CB" w:rsidRDefault="003E7448" w:rsidP="003E7448">
            <w:pPr>
              <w:pStyle w:val="Heading3"/>
            </w:pPr>
            <w:r w:rsidRPr="00E106CB">
              <w:t>Labeling</w:t>
            </w:r>
          </w:p>
        </w:tc>
      </w:tr>
      <w:tr w:rsidR="003E7448" w:rsidRPr="00331381" w14:paraId="3482E56C" w14:textId="77777777" w:rsidTr="000F0520">
        <w:tc>
          <w:tcPr>
            <w:tcW w:w="1070" w:type="pct"/>
            <w:shd w:val="clear" w:color="auto" w:fill="404040" w:themeFill="text1" w:themeFillTint="BF"/>
          </w:tcPr>
          <w:p w14:paraId="62889810" w14:textId="77777777" w:rsidR="003E7448" w:rsidRPr="00331381" w:rsidRDefault="003E7448" w:rsidP="003E7448">
            <w:pPr>
              <w:rPr>
                <w:rFonts w:cs="Calibri"/>
                <w:b/>
                <w:color w:val="FFFFFF" w:themeColor="background1"/>
              </w:rPr>
            </w:pPr>
            <w:r w:rsidRPr="00331381">
              <w:rPr>
                <w:rFonts w:cs="Calibri"/>
                <w:b/>
                <w:color w:val="FFFFFF" w:themeColor="background1"/>
              </w:rPr>
              <w:t>WCAG 2.0</w:t>
            </w:r>
          </w:p>
          <w:p w14:paraId="2D3E7BED" w14:textId="77777777" w:rsidR="003E7448" w:rsidRPr="00331381" w:rsidRDefault="003E7448" w:rsidP="003E7448">
            <w:pPr>
              <w:rPr>
                <w:rFonts w:cs="Calibri"/>
                <w:b/>
                <w:color w:val="FFFFFF" w:themeColor="background1"/>
              </w:rPr>
            </w:pPr>
            <w:r w:rsidRPr="00331381">
              <w:rPr>
                <w:rFonts w:cs="Calibri"/>
                <w:b/>
                <w:color w:val="FFFFFF" w:themeColor="background1"/>
              </w:rPr>
              <w:t>Checkpoint</w:t>
            </w:r>
          </w:p>
        </w:tc>
        <w:tc>
          <w:tcPr>
            <w:tcW w:w="813" w:type="pct"/>
            <w:shd w:val="clear" w:color="auto" w:fill="404040" w:themeFill="text1" w:themeFillTint="BF"/>
          </w:tcPr>
          <w:p w14:paraId="5124EBF8" w14:textId="77777777" w:rsidR="003E7448" w:rsidRPr="00331381" w:rsidRDefault="003E7448" w:rsidP="003E7448">
            <w:pPr>
              <w:rPr>
                <w:rFonts w:cs="Calibri"/>
                <w:b/>
                <w:color w:val="FFFFFF" w:themeColor="background1"/>
              </w:rPr>
            </w:pPr>
            <w:r>
              <w:rPr>
                <w:rFonts w:cs="Calibri"/>
                <w:b/>
                <w:color w:val="FFFFFF" w:themeColor="background1"/>
              </w:rPr>
              <w:t>Supporting Features</w:t>
            </w:r>
          </w:p>
        </w:tc>
        <w:tc>
          <w:tcPr>
            <w:tcW w:w="3117" w:type="pct"/>
            <w:shd w:val="clear" w:color="auto" w:fill="404040" w:themeFill="text1" w:themeFillTint="BF"/>
          </w:tcPr>
          <w:p w14:paraId="107D5DC4" w14:textId="77777777" w:rsidR="003E7448" w:rsidRPr="00331381" w:rsidRDefault="003E7448" w:rsidP="003E7448">
            <w:pPr>
              <w:rPr>
                <w:rFonts w:cs="Calibri"/>
                <w:b/>
                <w:color w:val="FFFFFF" w:themeColor="background1"/>
              </w:rPr>
            </w:pPr>
            <w:r w:rsidRPr="00331381">
              <w:rPr>
                <w:rFonts w:cs="Calibri"/>
                <w:b/>
                <w:color w:val="FFFFFF" w:themeColor="background1"/>
              </w:rPr>
              <w:t>Notes</w:t>
            </w:r>
          </w:p>
        </w:tc>
      </w:tr>
      <w:tr w:rsidR="003E7448" w:rsidRPr="00E106CB" w14:paraId="459723F8" w14:textId="77777777" w:rsidTr="0072562D">
        <w:tc>
          <w:tcPr>
            <w:tcW w:w="1070" w:type="pct"/>
            <w:shd w:val="clear" w:color="auto" w:fill="auto"/>
          </w:tcPr>
          <w:p w14:paraId="1CA82313" w14:textId="77777777" w:rsidR="003E7448" w:rsidRPr="00E106CB" w:rsidRDefault="003E7448" w:rsidP="003E7448">
            <w:pPr>
              <w:rPr>
                <w:rFonts w:cs="Calibri"/>
              </w:rPr>
            </w:pPr>
            <w:hyperlink r:id="rId31" w:anchor="navigation-mechanisms-title" w:history="1">
              <w:r w:rsidRPr="009154D9">
                <w:rPr>
                  <w:rStyle w:val="Hyperlink"/>
                  <w:rFonts w:cs="Calibri"/>
                </w:rPr>
                <w:t>2.4.2: Page Titled</w:t>
              </w:r>
            </w:hyperlink>
            <w:r w:rsidRPr="00E106CB">
              <w:rPr>
                <w:rFonts w:cs="Calibri"/>
              </w:rPr>
              <w:t xml:space="preserve"> (A)</w:t>
            </w:r>
          </w:p>
          <w:p w14:paraId="79564446" w14:textId="77777777" w:rsidR="003E7448" w:rsidRPr="00E106CB" w:rsidRDefault="003E7448" w:rsidP="003E7448">
            <w:pPr>
              <w:rPr>
                <w:rFonts w:cs="Calibri"/>
              </w:rPr>
            </w:pPr>
            <w:r w:rsidRPr="00E106CB">
              <w:rPr>
                <w:rFonts w:cs="Calibri"/>
              </w:rPr>
              <w:t>The page has a title describing its topic or purpose</w:t>
            </w:r>
          </w:p>
        </w:tc>
        <w:tc>
          <w:tcPr>
            <w:tcW w:w="813" w:type="pct"/>
            <w:shd w:val="clear" w:color="auto" w:fill="EAF1DD" w:themeFill="accent3" w:themeFillTint="33"/>
          </w:tcPr>
          <w:p w14:paraId="7D86305B" w14:textId="77777777" w:rsidR="003E7448" w:rsidRPr="00087C66" w:rsidRDefault="0072562D" w:rsidP="003E7448">
            <w:pPr>
              <w:rPr>
                <w:rFonts w:cs="Calibri"/>
              </w:rPr>
            </w:pPr>
            <w:r>
              <w:rPr>
                <w:rFonts w:cs="Calibri"/>
              </w:rPr>
              <w:t>Supports</w:t>
            </w:r>
          </w:p>
        </w:tc>
        <w:tc>
          <w:tcPr>
            <w:tcW w:w="3117" w:type="pct"/>
            <w:shd w:val="clear" w:color="auto" w:fill="auto"/>
          </w:tcPr>
          <w:p w14:paraId="1FFA07E0" w14:textId="77777777" w:rsidR="003E7448" w:rsidRDefault="003E7448" w:rsidP="003E7448">
            <w:pPr>
              <w:rPr>
                <w:rFonts w:cs="Calibri"/>
              </w:rPr>
            </w:pPr>
            <w:r>
              <w:rPr>
                <w:rFonts w:cs="Calibri"/>
              </w:rPr>
              <w:t>The title changes accordingly for each page and descriptive.</w:t>
            </w:r>
          </w:p>
          <w:p w14:paraId="560CD6BE" w14:textId="77777777" w:rsidR="003E7448" w:rsidRPr="00E466B5" w:rsidRDefault="003E7448" w:rsidP="003E7448">
            <w:pPr>
              <w:rPr>
                <w:rFonts w:cs="Calibri"/>
              </w:rPr>
            </w:pPr>
          </w:p>
        </w:tc>
      </w:tr>
      <w:tr w:rsidR="003E7448" w:rsidRPr="00E106CB" w14:paraId="0CA4BDDD" w14:textId="77777777" w:rsidTr="006748D0">
        <w:trPr>
          <w:trHeight w:val="737"/>
        </w:trPr>
        <w:tc>
          <w:tcPr>
            <w:tcW w:w="1070" w:type="pct"/>
            <w:shd w:val="clear" w:color="auto" w:fill="auto"/>
          </w:tcPr>
          <w:p w14:paraId="524BBEFA" w14:textId="77777777" w:rsidR="003E7448" w:rsidRPr="00E106CB" w:rsidRDefault="003E7448" w:rsidP="003E7448">
            <w:pPr>
              <w:rPr>
                <w:rFonts w:cs="Calibri"/>
              </w:rPr>
            </w:pPr>
            <w:hyperlink r:id="rId32" w:anchor="navigation-mechanisms-refs" w:history="1">
              <w:r w:rsidRPr="0053044C">
                <w:rPr>
                  <w:rStyle w:val="Hyperlink"/>
                  <w:rFonts w:cs="Calibri"/>
                </w:rPr>
                <w:t>2.4.4: Link Purpose (In Context)</w:t>
              </w:r>
            </w:hyperlink>
            <w:r w:rsidRPr="00E106CB">
              <w:rPr>
                <w:rFonts w:cs="Calibri"/>
              </w:rPr>
              <w:t xml:space="preserve"> (A)</w:t>
            </w:r>
          </w:p>
          <w:p w14:paraId="3EEA6D83" w14:textId="77777777" w:rsidR="003E7448" w:rsidRPr="00E106CB" w:rsidRDefault="003E7448" w:rsidP="003E7448">
            <w:pPr>
              <w:rPr>
                <w:rFonts w:cs="Calibri"/>
              </w:rPr>
            </w:pPr>
            <w:r w:rsidRPr="00E106CB">
              <w:rPr>
                <w:rFonts w:cs="Calibri"/>
              </w:rPr>
              <w:t>The purpose of each link can be determined from the link text or surrounding context.</w:t>
            </w:r>
          </w:p>
        </w:tc>
        <w:tc>
          <w:tcPr>
            <w:tcW w:w="813" w:type="pct"/>
            <w:shd w:val="clear" w:color="auto" w:fill="FFFFCC"/>
          </w:tcPr>
          <w:p w14:paraId="42781B9F" w14:textId="77777777" w:rsidR="003E7448" w:rsidRPr="00087C66" w:rsidRDefault="003E7448" w:rsidP="003E7448">
            <w:pPr>
              <w:rPr>
                <w:rFonts w:cs="Calibri"/>
              </w:rPr>
            </w:pPr>
            <w:r>
              <w:rPr>
                <w:rFonts w:cs="Calibri"/>
              </w:rPr>
              <w:t>Partially supports</w:t>
            </w:r>
          </w:p>
        </w:tc>
        <w:tc>
          <w:tcPr>
            <w:tcW w:w="3117" w:type="pct"/>
            <w:shd w:val="clear" w:color="auto" w:fill="auto"/>
          </w:tcPr>
          <w:p w14:paraId="14C88538" w14:textId="77777777" w:rsidR="003E7448" w:rsidRDefault="003E7448" w:rsidP="003E7448">
            <w:pPr>
              <w:rPr>
                <w:rFonts w:cs="Calibri"/>
              </w:rPr>
            </w:pPr>
            <w:r>
              <w:rPr>
                <w:rFonts w:cs="Calibri"/>
              </w:rPr>
              <w:t>Most 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p w14:paraId="6BAB82BE" w14:textId="77777777" w:rsidR="003E7448" w:rsidRDefault="003E7448" w:rsidP="003E7448">
            <w:pPr>
              <w:rPr>
                <w:rFonts w:cs="Calibri"/>
              </w:rPr>
            </w:pPr>
          </w:p>
          <w:p w14:paraId="2DC3A537" w14:textId="77777777" w:rsidR="003E7448" w:rsidRDefault="003E7448" w:rsidP="003E7448">
            <w:pPr>
              <w:rPr>
                <w:rFonts w:cs="Calibri"/>
                <w:b/>
              </w:rPr>
            </w:pPr>
            <w:r w:rsidRPr="00AF3B78">
              <w:rPr>
                <w:rFonts w:cs="Calibri"/>
                <w:b/>
              </w:rPr>
              <w:t>Exception</w:t>
            </w:r>
            <w:r>
              <w:rPr>
                <w:rFonts w:cs="Calibri"/>
                <w:b/>
              </w:rPr>
              <w:t>s:</w:t>
            </w:r>
          </w:p>
          <w:p w14:paraId="45A601ED" w14:textId="77777777" w:rsidR="003E7448" w:rsidRPr="0053070F" w:rsidRDefault="006748D0" w:rsidP="003E7448">
            <w:pPr>
              <w:autoSpaceDE w:val="0"/>
              <w:autoSpaceDN w:val="0"/>
              <w:adjustRightInd w:val="0"/>
              <w:rPr>
                <w:rFonts w:cs="Calibri"/>
              </w:rPr>
            </w:pPr>
            <w:r>
              <w:rPr>
                <w:rFonts w:cs="Calibri"/>
              </w:rPr>
              <w:t xml:space="preserve">Header: The </w:t>
            </w:r>
            <w:proofErr w:type="spellStart"/>
            <w:r>
              <w:rPr>
                <w:rFonts w:cs="Calibri"/>
              </w:rPr>
              <w:t>SciVal</w:t>
            </w:r>
            <w:proofErr w:type="spellEnd"/>
            <w:r>
              <w:rPr>
                <w:rFonts w:cs="Calibri"/>
              </w:rPr>
              <w:t xml:space="preserve"> homepage link (logo) does not have any link text.</w:t>
            </w:r>
            <w:r w:rsidR="003E7448">
              <w:rPr>
                <w:rFonts w:cs="Calibri"/>
              </w:rPr>
              <w:t xml:space="preserve"> </w:t>
            </w:r>
          </w:p>
        </w:tc>
      </w:tr>
      <w:tr w:rsidR="003E7448" w:rsidRPr="00E106CB" w14:paraId="11D9768C" w14:textId="77777777" w:rsidTr="00E464EC">
        <w:tc>
          <w:tcPr>
            <w:tcW w:w="1070" w:type="pct"/>
            <w:shd w:val="clear" w:color="auto" w:fill="auto"/>
          </w:tcPr>
          <w:p w14:paraId="271475D1" w14:textId="77777777" w:rsidR="003E7448" w:rsidRPr="00E106CB" w:rsidRDefault="003E7448" w:rsidP="003E7448">
            <w:pPr>
              <w:rPr>
                <w:rFonts w:cs="Calibri"/>
              </w:rPr>
            </w:pPr>
            <w:hyperlink r:id="rId33" w:anchor="consistent-behavior-consistent-functionality" w:history="1">
              <w:r w:rsidRPr="0053044C">
                <w:rPr>
                  <w:rStyle w:val="Hyperlink"/>
                  <w:rFonts w:cs="Calibri"/>
                </w:rPr>
                <w:t>3.2.4: Consistent Identification</w:t>
              </w:r>
            </w:hyperlink>
            <w:r w:rsidRPr="00E106CB">
              <w:rPr>
                <w:rFonts w:cs="Calibri"/>
              </w:rPr>
              <w:t xml:space="preserve"> (AA)</w:t>
            </w:r>
          </w:p>
          <w:p w14:paraId="56F8A50C" w14:textId="77777777" w:rsidR="003E7448" w:rsidRPr="00E106CB" w:rsidRDefault="003E7448" w:rsidP="003E7448">
            <w:pPr>
              <w:rPr>
                <w:rFonts w:cs="Calibri"/>
              </w:rPr>
            </w:pPr>
            <w:r w:rsidRPr="00E106CB">
              <w:rPr>
                <w:rFonts w:cs="Calibri"/>
              </w:rPr>
              <w:t>UI components used across the web site are identified consistently on every page.</w:t>
            </w:r>
          </w:p>
        </w:tc>
        <w:tc>
          <w:tcPr>
            <w:tcW w:w="813" w:type="pct"/>
            <w:shd w:val="clear" w:color="auto" w:fill="EAF1DD" w:themeFill="accent3" w:themeFillTint="33"/>
          </w:tcPr>
          <w:p w14:paraId="1BE09A33" w14:textId="77777777" w:rsidR="003E7448" w:rsidRPr="00087C66" w:rsidRDefault="003E7448" w:rsidP="003E7448">
            <w:pPr>
              <w:rPr>
                <w:rFonts w:cs="Calibri"/>
              </w:rPr>
            </w:pPr>
            <w:r>
              <w:rPr>
                <w:rFonts w:cs="Calibri"/>
              </w:rPr>
              <w:t>Supports</w:t>
            </w:r>
          </w:p>
        </w:tc>
        <w:tc>
          <w:tcPr>
            <w:tcW w:w="3117" w:type="pct"/>
            <w:shd w:val="clear" w:color="auto" w:fill="auto"/>
          </w:tcPr>
          <w:p w14:paraId="12884C07" w14:textId="77777777" w:rsidR="003E7448" w:rsidRPr="001E1B83" w:rsidRDefault="003E7448" w:rsidP="003E7448">
            <w:pPr>
              <w:rPr>
                <w:rFonts w:cs="Calibri"/>
              </w:rPr>
            </w:pPr>
            <w:r>
              <w:rPr>
                <w:rFonts w:cs="Calibri"/>
              </w:rPr>
              <w:t>U</w:t>
            </w:r>
            <w:r w:rsidRPr="00E106CB">
              <w:rPr>
                <w:rFonts w:cs="Calibri"/>
              </w:rPr>
              <w:t>I components</w:t>
            </w:r>
            <w:r>
              <w:rPr>
                <w:rFonts w:cs="Calibri"/>
              </w:rPr>
              <w:t xml:space="preserve"> are consistent across the site.</w:t>
            </w:r>
          </w:p>
        </w:tc>
      </w:tr>
      <w:tr w:rsidR="003E7448" w:rsidRPr="00E106CB" w14:paraId="70F85683" w14:textId="77777777" w:rsidTr="0039075E">
        <w:tc>
          <w:tcPr>
            <w:tcW w:w="1070" w:type="pct"/>
            <w:shd w:val="clear" w:color="auto" w:fill="auto"/>
          </w:tcPr>
          <w:p w14:paraId="5EA58FB5" w14:textId="77777777" w:rsidR="003E7448" w:rsidRPr="00E106CB" w:rsidRDefault="003E7448" w:rsidP="003E7448">
            <w:pPr>
              <w:rPr>
                <w:rFonts w:cs="Calibri"/>
              </w:rPr>
            </w:pPr>
            <w:hyperlink r:id="rId34" w:anchor="minimize-error-identified" w:history="1">
              <w:r w:rsidRPr="0053044C">
                <w:rPr>
                  <w:rStyle w:val="Hyperlink"/>
                  <w:rFonts w:cs="Calibri"/>
                </w:rPr>
                <w:t>3.3.1: Error Identification</w:t>
              </w:r>
            </w:hyperlink>
            <w:r w:rsidRPr="00E106CB">
              <w:rPr>
                <w:rFonts w:cs="Calibri"/>
              </w:rPr>
              <w:t xml:space="preserve"> (A)</w:t>
            </w:r>
          </w:p>
          <w:p w14:paraId="1086EB19" w14:textId="77777777" w:rsidR="003E7448" w:rsidRPr="00E106CB" w:rsidRDefault="003E7448" w:rsidP="003E7448">
            <w:pPr>
              <w:rPr>
                <w:rFonts w:cs="Calibri"/>
              </w:rPr>
            </w:pPr>
            <w:r w:rsidRPr="00E106CB">
              <w:rPr>
                <w:rFonts w:cs="Calibri"/>
              </w:rPr>
              <w:t>Input errors are clearly marked and described to the user.</w:t>
            </w:r>
          </w:p>
        </w:tc>
        <w:tc>
          <w:tcPr>
            <w:tcW w:w="813" w:type="pct"/>
            <w:shd w:val="clear" w:color="auto" w:fill="EAF1DD" w:themeFill="accent3" w:themeFillTint="33"/>
          </w:tcPr>
          <w:p w14:paraId="22F5D77B" w14:textId="77777777" w:rsidR="003E7448" w:rsidRPr="00087C66" w:rsidRDefault="003E7448" w:rsidP="003E7448">
            <w:pPr>
              <w:rPr>
                <w:rFonts w:cs="Calibri"/>
              </w:rPr>
            </w:pPr>
            <w:r>
              <w:rPr>
                <w:rFonts w:cs="Calibri"/>
              </w:rPr>
              <w:t>Supports</w:t>
            </w:r>
          </w:p>
        </w:tc>
        <w:tc>
          <w:tcPr>
            <w:tcW w:w="3117" w:type="pct"/>
            <w:shd w:val="clear" w:color="auto" w:fill="auto"/>
          </w:tcPr>
          <w:p w14:paraId="4C584267" w14:textId="77777777" w:rsidR="003E7448" w:rsidRPr="007B138B" w:rsidRDefault="003E7448" w:rsidP="003E7448">
            <w:pPr>
              <w:rPr>
                <w:rFonts w:cs="Calibri"/>
              </w:rPr>
            </w:pPr>
            <w:r>
              <w:rPr>
                <w:rFonts w:cs="Calibri"/>
              </w:rPr>
              <w:t>Errors are given and described well.</w:t>
            </w:r>
          </w:p>
        </w:tc>
      </w:tr>
      <w:tr w:rsidR="003E7448" w:rsidRPr="00E106CB" w14:paraId="6399BC90" w14:textId="77777777" w:rsidTr="0055064C">
        <w:tc>
          <w:tcPr>
            <w:tcW w:w="1070" w:type="pct"/>
            <w:shd w:val="clear" w:color="auto" w:fill="auto"/>
          </w:tcPr>
          <w:p w14:paraId="021BCB6A" w14:textId="77777777" w:rsidR="003E7448" w:rsidRPr="00E106CB" w:rsidRDefault="003E7448" w:rsidP="003E7448">
            <w:pPr>
              <w:rPr>
                <w:rFonts w:cs="Calibri"/>
              </w:rPr>
            </w:pPr>
            <w:hyperlink r:id="rId35" w:anchor="minimize-error-cues" w:history="1">
              <w:r w:rsidRPr="0053044C">
                <w:rPr>
                  <w:rStyle w:val="Hyperlink"/>
                  <w:rFonts w:cs="Calibri"/>
                </w:rPr>
                <w:t>3.3.2: Labels and Instructions</w:t>
              </w:r>
            </w:hyperlink>
            <w:r w:rsidRPr="00E106CB">
              <w:rPr>
                <w:rFonts w:cs="Calibri"/>
              </w:rPr>
              <w:t xml:space="preserve"> (A)</w:t>
            </w:r>
          </w:p>
          <w:p w14:paraId="7F5763AA" w14:textId="77777777" w:rsidR="003E7448" w:rsidRPr="00E106CB" w:rsidRDefault="003E7448" w:rsidP="003E7448">
            <w:pPr>
              <w:rPr>
                <w:rFonts w:cs="Calibri"/>
              </w:rPr>
            </w:pPr>
            <w:r w:rsidRPr="00E106CB">
              <w:rPr>
                <w:rFonts w:cs="Calibri"/>
              </w:rPr>
              <w:t>Items requiring user input are clearly labeled or have clear instructions.</w:t>
            </w:r>
          </w:p>
        </w:tc>
        <w:tc>
          <w:tcPr>
            <w:tcW w:w="813" w:type="pct"/>
            <w:shd w:val="clear" w:color="auto" w:fill="FFFFCC"/>
          </w:tcPr>
          <w:p w14:paraId="56977FDF" w14:textId="77777777" w:rsidR="003E7448" w:rsidRPr="00087C66" w:rsidRDefault="003E7448" w:rsidP="003E7448">
            <w:pPr>
              <w:rPr>
                <w:rFonts w:cs="Calibri"/>
              </w:rPr>
            </w:pPr>
            <w:r>
              <w:rPr>
                <w:rFonts w:eastAsia="Times New Roman" w:cs="Calibri"/>
              </w:rPr>
              <w:t>Partially supports</w:t>
            </w:r>
          </w:p>
        </w:tc>
        <w:tc>
          <w:tcPr>
            <w:tcW w:w="3117" w:type="pct"/>
            <w:shd w:val="clear" w:color="auto" w:fill="auto"/>
          </w:tcPr>
          <w:p w14:paraId="0D117C62" w14:textId="77777777" w:rsidR="003E7448" w:rsidRDefault="003E7448" w:rsidP="003E7448">
            <w:pPr>
              <w:rPr>
                <w:rFonts w:cs="Calibri"/>
              </w:rPr>
            </w:pPr>
            <w:r>
              <w:rPr>
                <w:rFonts w:cs="Calibri"/>
              </w:rPr>
              <w:t xml:space="preserve">Most input areas have clear labels which are programmatically assigned. </w:t>
            </w:r>
          </w:p>
          <w:p w14:paraId="72DD846E" w14:textId="77777777" w:rsidR="003E7448" w:rsidRDefault="003E7448" w:rsidP="003E7448">
            <w:pPr>
              <w:rPr>
                <w:rFonts w:cs="Calibri"/>
              </w:rPr>
            </w:pPr>
          </w:p>
          <w:p w14:paraId="372E5F15" w14:textId="77777777" w:rsidR="003E7448" w:rsidRDefault="003E7448" w:rsidP="003E7448">
            <w:pPr>
              <w:rPr>
                <w:rFonts w:cs="Calibri"/>
              </w:rPr>
            </w:pPr>
            <w:r>
              <w:rPr>
                <w:rFonts w:cs="Calibri"/>
                <w:b/>
              </w:rPr>
              <w:t>Exceptions:</w:t>
            </w:r>
            <w:r>
              <w:rPr>
                <w:rFonts w:cs="Calibri"/>
              </w:rPr>
              <w:t xml:space="preserve"> </w:t>
            </w:r>
          </w:p>
          <w:p w14:paraId="09026A7F" w14:textId="77777777" w:rsidR="003E7448" w:rsidRDefault="003E7448" w:rsidP="003E7448">
            <w:pPr>
              <w:rPr>
                <w:rFonts w:cs="Calibri"/>
              </w:rPr>
            </w:pPr>
            <w:r>
              <w:rPr>
                <w:rFonts w:cs="Calibri"/>
              </w:rPr>
              <w:t>Custom Select elements should be using an actual label, instead of using one of the select options as a label.</w:t>
            </w:r>
          </w:p>
          <w:p w14:paraId="3CBC30A7" w14:textId="77777777" w:rsidR="003E7448" w:rsidRDefault="003E7448" w:rsidP="003E7448">
            <w:pPr>
              <w:rPr>
                <w:rFonts w:cs="Calibri"/>
              </w:rPr>
            </w:pPr>
          </w:p>
          <w:p w14:paraId="1AA33815" w14:textId="77777777" w:rsidR="00DA4DA0" w:rsidRDefault="00DA4DA0" w:rsidP="00DA4DA0">
            <w:pPr>
              <w:rPr>
                <w:rFonts w:cs="Calibri"/>
              </w:rPr>
            </w:pPr>
            <w:r>
              <w:rPr>
                <w:rFonts w:cs="Calibri"/>
              </w:rPr>
              <w:t>Select Panel: The checkboxes in advanced search</w:t>
            </w:r>
            <w:r w:rsidR="002A7263">
              <w:rPr>
                <w:rFonts w:cs="Calibri"/>
              </w:rPr>
              <w:t xml:space="preserve"> are not labelled and must be unique.</w:t>
            </w:r>
          </w:p>
          <w:p w14:paraId="02AB4710" w14:textId="77777777" w:rsidR="00060D10" w:rsidRDefault="00060D10" w:rsidP="00DA4DA0"/>
          <w:p w14:paraId="7FD1E496" w14:textId="77777777" w:rsidR="00060D10" w:rsidRDefault="00060D10" w:rsidP="00DA4DA0">
            <w:r>
              <w:t>Overview: The Save Analysis As input does not have a label.</w:t>
            </w:r>
            <w:r w:rsidR="008F09F3">
              <w:t xml:space="preserve"> The Filtering tree does not have a proper label (Filter by Subject Area is hidden).</w:t>
            </w:r>
            <w:r w:rsidR="00020F23">
              <w:t xml:space="preserve"> </w:t>
            </w:r>
          </w:p>
          <w:p w14:paraId="323B3C0A" w14:textId="77777777" w:rsidR="00F67386" w:rsidRDefault="00F67386" w:rsidP="00DA4DA0"/>
          <w:p w14:paraId="257B2B9E" w14:textId="77777777" w:rsidR="00A5026C" w:rsidRDefault="00F67386" w:rsidP="003E7448">
            <w:r>
              <w:t>Benchmarking: The Filtering tree does not have a proper label (Filter by Subject Area is hidden).</w:t>
            </w:r>
          </w:p>
          <w:p w14:paraId="01451A07" w14:textId="77777777" w:rsidR="000C182D" w:rsidRDefault="000C182D" w:rsidP="003E7448"/>
          <w:p w14:paraId="530438E9" w14:textId="77777777" w:rsidR="000C182D" w:rsidRDefault="000C182D" w:rsidP="003E7448">
            <w:r>
              <w:t>Collaboration: The author checkboxes in the collaboration modal do not have labels.</w:t>
            </w:r>
          </w:p>
          <w:p w14:paraId="64082F97" w14:textId="77777777" w:rsidR="00E2087C" w:rsidRDefault="00E2087C" w:rsidP="003E7448"/>
          <w:p w14:paraId="29169D35" w14:textId="77777777" w:rsidR="00E2087C" w:rsidRPr="00F22267" w:rsidRDefault="00E2087C" w:rsidP="003E7448">
            <w:r>
              <w:t>Trends: The checkboxes</w:t>
            </w:r>
            <w:r w:rsidR="00B73948">
              <w:t xml:space="preserve"> within the various tables</w:t>
            </w:r>
            <w:r>
              <w:t xml:space="preserve"> do not have proper labels.</w:t>
            </w:r>
          </w:p>
        </w:tc>
      </w:tr>
      <w:tr w:rsidR="003E7448" w:rsidRPr="00E106CB" w14:paraId="7D68DE99" w14:textId="77777777" w:rsidTr="00AA2710">
        <w:tc>
          <w:tcPr>
            <w:tcW w:w="1070" w:type="pct"/>
            <w:shd w:val="clear" w:color="auto" w:fill="auto"/>
          </w:tcPr>
          <w:p w14:paraId="1BE3D700" w14:textId="77777777" w:rsidR="003E7448" w:rsidRPr="00E106CB" w:rsidRDefault="003E7448" w:rsidP="003E7448">
            <w:pPr>
              <w:rPr>
                <w:rFonts w:cs="Calibri"/>
              </w:rPr>
            </w:pPr>
            <w:hyperlink r:id="rId36" w:anchor="minimize-error-suggestions" w:history="1">
              <w:r w:rsidRPr="0053044C">
                <w:rPr>
                  <w:rStyle w:val="Hyperlink"/>
                  <w:rFonts w:cs="Calibri"/>
                </w:rPr>
                <w:t>3.3.3: Error Suggestion</w:t>
              </w:r>
            </w:hyperlink>
            <w:r w:rsidRPr="00E106CB">
              <w:rPr>
                <w:rFonts w:cs="Calibri"/>
              </w:rPr>
              <w:t xml:space="preserve"> </w:t>
            </w:r>
            <w:r w:rsidRPr="00E106CB">
              <w:rPr>
                <w:rFonts w:cs="Calibri"/>
              </w:rPr>
              <w:lastRenderedPageBreak/>
              <w:t>(AA)</w:t>
            </w:r>
          </w:p>
          <w:p w14:paraId="0EBBEA0D" w14:textId="77777777" w:rsidR="003E7448" w:rsidRPr="00E106CB" w:rsidRDefault="003E7448" w:rsidP="003E7448">
            <w:pPr>
              <w:rPr>
                <w:rFonts w:cs="Calibri"/>
              </w:rPr>
            </w:pPr>
            <w:r w:rsidRPr="00E106CB">
              <w:rPr>
                <w:rFonts w:cs="Calibri"/>
              </w:rPr>
              <w:t>When the user makes an input error, give suggestions for valid input.</w:t>
            </w:r>
          </w:p>
        </w:tc>
        <w:tc>
          <w:tcPr>
            <w:tcW w:w="813" w:type="pct"/>
            <w:shd w:val="clear" w:color="auto" w:fill="EAF1DD" w:themeFill="accent3" w:themeFillTint="33"/>
          </w:tcPr>
          <w:p w14:paraId="5A0EC066" w14:textId="77777777" w:rsidR="003E7448" w:rsidRPr="00087C66" w:rsidRDefault="003E7448" w:rsidP="003E7448">
            <w:pPr>
              <w:rPr>
                <w:rFonts w:cs="Calibri"/>
              </w:rPr>
            </w:pPr>
            <w:r>
              <w:rPr>
                <w:rFonts w:eastAsia="Times New Roman" w:cs="Calibri"/>
              </w:rPr>
              <w:lastRenderedPageBreak/>
              <w:t>Supports</w:t>
            </w:r>
          </w:p>
        </w:tc>
        <w:tc>
          <w:tcPr>
            <w:tcW w:w="3117" w:type="pct"/>
            <w:shd w:val="clear" w:color="auto" w:fill="auto"/>
          </w:tcPr>
          <w:p w14:paraId="02F7F46E" w14:textId="77777777" w:rsidR="003E7448" w:rsidRPr="00056FCC" w:rsidRDefault="003E7448" w:rsidP="003E7448">
            <w:pPr>
              <w:rPr>
                <w:rFonts w:cs="Calibri"/>
              </w:rPr>
            </w:pPr>
            <w:r>
              <w:rPr>
                <w:rFonts w:cs="Calibri"/>
              </w:rPr>
              <w:t>The error text given is sufficient for error suggestions.</w:t>
            </w:r>
          </w:p>
        </w:tc>
      </w:tr>
      <w:tr w:rsidR="003E7448" w:rsidRPr="00E106CB" w14:paraId="326E3FC6" w14:textId="77777777" w:rsidTr="0055064C">
        <w:tc>
          <w:tcPr>
            <w:tcW w:w="1070" w:type="pct"/>
            <w:tcBorders>
              <w:bottom w:val="single" w:sz="4" w:space="0" w:color="auto"/>
            </w:tcBorders>
            <w:shd w:val="clear" w:color="auto" w:fill="auto"/>
          </w:tcPr>
          <w:p w14:paraId="3B308E18" w14:textId="77777777" w:rsidR="003E7448" w:rsidRPr="00E106CB" w:rsidRDefault="003E7448" w:rsidP="003E7448">
            <w:pPr>
              <w:rPr>
                <w:rFonts w:cs="Calibri"/>
              </w:rPr>
            </w:pPr>
            <w:hyperlink r:id="rId37" w:anchor="ensure-compat-rsv" w:history="1">
              <w:r w:rsidRPr="0053044C">
                <w:rPr>
                  <w:rStyle w:val="Hyperlink"/>
                  <w:rFonts w:cs="Calibri"/>
                </w:rPr>
                <w:t>4.1.2: Name, Role, Value</w:t>
              </w:r>
            </w:hyperlink>
            <w:r w:rsidRPr="00E106CB">
              <w:rPr>
                <w:rFonts w:cs="Calibri"/>
              </w:rPr>
              <w:t xml:space="preserve"> (A)</w:t>
            </w:r>
          </w:p>
          <w:p w14:paraId="50C7F886" w14:textId="77777777" w:rsidR="003E7448" w:rsidRPr="00E106CB" w:rsidRDefault="003E7448" w:rsidP="003E7448">
            <w:pPr>
              <w:rPr>
                <w:rFonts w:cs="Calibri"/>
              </w:rPr>
            </w:pPr>
            <w:r w:rsidRPr="00E106CB">
              <w:rPr>
                <w:rFonts w:cs="Calibri"/>
              </w:rPr>
              <w:t>For all UI components, the name, value, and role can be programmatically determined.</w:t>
            </w:r>
          </w:p>
        </w:tc>
        <w:tc>
          <w:tcPr>
            <w:tcW w:w="813" w:type="pct"/>
            <w:tcBorders>
              <w:bottom w:val="single" w:sz="4" w:space="0" w:color="auto"/>
            </w:tcBorders>
            <w:shd w:val="clear" w:color="auto" w:fill="FFFFCC"/>
          </w:tcPr>
          <w:p w14:paraId="2296034D" w14:textId="77777777" w:rsidR="003E7448" w:rsidRPr="00087C66" w:rsidRDefault="003E7448" w:rsidP="003E7448">
            <w:pPr>
              <w:rPr>
                <w:rFonts w:cs="Calibri"/>
              </w:rPr>
            </w:pPr>
            <w:r>
              <w:rPr>
                <w:rFonts w:eastAsia="Times New Roman" w:cs="Calibri"/>
              </w:rPr>
              <w:t>Partially supports</w:t>
            </w:r>
          </w:p>
        </w:tc>
        <w:tc>
          <w:tcPr>
            <w:tcW w:w="3117" w:type="pct"/>
            <w:tcBorders>
              <w:bottom w:val="single" w:sz="4" w:space="0" w:color="auto"/>
            </w:tcBorders>
            <w:shd w:val="clear" w:color="auto" w:fill="auto"/>
          </w:tcPr>
          <w:p w14:paraId="7009538C" w14:textId="77777777" w:rsidR="003E7448" w:rsidRDefault="003E7448" w:rsidP="003E7448">
            <w:pPr>
              <w:textAlignment w:val="center"/>
              <w:rPr>
                <w:rFonts w:cs="Calibri"/>
              </w:rPr>
            </w:pPr>
            <w:r>
              <w:rPr>
                <w:rFonts w:cs="Calibri"/>
              </w:rPr>
              <w:t>M</w:t>
            </w:r>
            <w:r w:rsidR="0072562D">
              <w:rPr>
                <w:rFonts w:cs="Calibri"/>
              </w:rPr>
              <w:t>any</w:t>
            </w:r>
            <w:r>
              <w:rPr>
                <w:rFonts w:cs="Calibri"/>
              </w:rPr>
              <w:t xml:space="preserve"> UI </w:t>
            </w:r>
            <w:r w:rsidRPr="009C6B66">
              <w:rPr>
                <w:rFonts w:cs="Calibri"/>
              </w:rPr>
              <w:t>components</w:t>
            </w:r>
            <w:r>
              <w:rPr>
                <w:rFonts w:cs="Calibri"/>
              </w:rPr>
              <w:t xml:space="preserve"> </w:t>
            </w:r>
            <w:r w:rsidR="0072562D">
              <w:rPr>
                <w:rFonts w:cs="Calibri"/>
              </w:rPr>
              <w:t>properly</w:t>
            </w:r>
            <w:r w:rsidRPr="009C6B66">
              <w:rPr>
                <w:rFonts w:cs="Calibri"/>
              </w:rPr>
              <w:t xml:space="preserve"> communicate their state programmatically</w:t>
            </w:r>
            <w:r>
              <w:rPr>
                <w:rFonts w:cs="Calibri"/>
              </w:rPr>
              <w:t xml:space="preserve">. </w:t>
            </w:r>
          </w:p>
          <w:p w14:paraId="30D71301" w14:textId="77777777" w:rsidR="003E7448" w:rsidRDefault="003E7448" w:rsidP="003E7448">
            <w:pPr>
              <w:textAlignment w:val="center"/>
              <w:rPr>
                <w:rFonts w:cs="Calibri"/>
              </w:rPr>
            </w:pPr>
          </w:p>
          <w:p w14:paraId="4600CBA1" w14:textId="77777777" w:rsidR="003E7448" w:rsidRDefault="003E7448" w:rsidP="003E7448">
            <w:pPr>
              <w:textAlignment w:val="center"/>
              <w:rPr>
                <w:rFonts w:cs="Calibri"/>
              </w:rPr>
            </w:pPr>
            <w:r>
              <w:rPr>
                <w:rFonts w:cs="Calibri"/>
                <w:b/>
              </w:rPr>
              <w:t>Exceptions:</w:t>
            </w:r>
          </w:p>
          <w:p w14:paraId="2790B728" w14:textId="77777777" w:rsidR="007C3732" w:rsidRDefault="007C3732" w:rsidP="00B326F6">
            <w:pPr>
              <w:autoSpaceDE w:val="0"/>
              <w:autoSpaceDN w:val="0"/>
              <w:adjustRightInd w:val="0"/>
              <w:rPr>
                <w:rFonts w:cs="Calibri"/>
                <w:color w:val="000000"/>
              </w:rPr>
            </w:pPr>
            <w:r>
              <w:rPr>
                <w:rFonts w:cs="Calibri"/>
                <w:color w:val="000000"/>
              </w:rPr>
              <w:t>Button tooltips should not be alerts.</w:t>
            </w:r>
          </w:p>
          <w:p w14:paraId="75CF40EF" w14:textId="77777777" w:rsidR="007C3732" w:rsidRDefault="007C3732" w:rsidP="00B326F6">
            <w:pPr>
              <w:autoSpaceDE w:val="0"/>
              <w:autoSpaceDN w:val="0"/>
              <w:adjustRightInd w:val="0"/>
              <w:rPr>
                <w:rFonts w:cs="Calibri"/>
                <w:color w:val="000000"/>
              </w:rPr>
            </w:pPr>
          </w:p>
          <w:p w14:paraId="2AFB1500" w14:textId="77777777" w:rsidR="00B326F6" w:rsidRPr="00350350" w:rsidRDefault="00B326F6" w:rsidP="00B326F6">
            <w:pPr>
              <w:autoSpaceDE w:val="0"/>
              <w:autoSpaceDN w:val="0"/>
              <w:adjustRightInd w:val="0"/>
              <w:rPr>
                <w:rFonts w:cs="Calibri"/>
                <w:color w:val="000000"/>
              </w:rPr>
            </w:pPr>
            <w:r>
              <w:rPr>
                <w:rFonts w:cs="Calibri"/>
                <w:color w:val="000000"/>
              </w:rPr>
              <w:t xml:space="preserve">Select Panel: The expand/collapse panel icon button does not have proper </w:t>
            </w:r>
            <w:r w:rsidR="003F3465">
              <w:rPr>
                <w:rFonts w:cs="Calibri"/>
                <w:color w:val="000000"/>
              </w:rPr>
              <w:t>button</w:t>
            </w:r>
            <w:r>
              <w:rPr>
                <w:rFonts w:cs="Calibri"/>
                <w:color w:val="000000"/>
              </w:rPr>
              <w:t xml:space="preserve"> text.</w:t>
            </w:r>
            <w:r w:rsidR="003F3465">
              <w:rPr>
                <w:rFonts w:cs="Calibri"/>
                <w:color w:val="000000"/>
              </w:rPr>
              <w:t xml:space="preserve"> The 'X' close button for the panel does not have proper button text. The panel category buttons should have proper button text. </w:t>
            </w:r>
            <w:r w:rsidR="00DA4DA0">
              <w:rPr>
                <w:rFonts w:cs="Calibri"/>
                <w:color w:val="000000"/>
              </w:rPr>
              <w:t xml:space="preserve">The </w:t>
            </w:r>
            <w:r w:rsidR="00531333">
              <w:rPr>
                <w:rFonts w:cs="Calibri"/>
                <w:color w:val="000000"/>
              </w:rPr>
              <w:t xml:space="preserve">expand/collapse buttons in </w:t>
            </w:r>
            <w:r w:rsidR="00BD3B91">
              <w:rPr>
                <w:rFonts w:cs="Calibri"/>
                <w:color w:val="000000"/>
              </w:rPr>
              <w:t>A</w:t>
            </w:r>
            <w:r w:rsidR="00531333">
              <w:rPr>
                <w:rFonts w:cs="Calibri"/>
                <w:color w:val="000000"/>
              </w:rPr>
              <w:t xml:space="preserve">dvanced </w:t>
            </w:r>
            <w:r w:rsidR="00BD3B91">
              <w:rPr>
                <w:rFonts w:cs="Calibri"/>
                <w:color w:val="000000"/>
              </w:rPr>
              <w:t>S</w:t>
            </w:r>
            <w:r w:rsidR="00531333">
              <w:rPr>
                <w:rFonts w:cs="Calibri"/>
                <w:color w:val="000000"/>
              </w:rPr>
              <w:t xml:space="preserve">earch </w:t>
            </w:r>
            <w:r w:rsidR="00BD3B91">
              <w:rPr>
                <w:rFonts w:cs="Calibri"/>
                <w:color w:val="000000"/>
              </w:rPr>
              <w:t xml:space="preserve">and Define New </w:t>
            </w:r>
            <w:r w:rsidR="00531333">
              <w:rPr>
                <w:rFonts w:cs="Calibri"/>
                <w:color w:val="000000"/>
              </w:rPr>
              <w:t>need aria-expanded.</w:t>
            </w:r>
            <w:r w:rsidR="00BD3B91">
              <w:rPr>
                <w:rFonts w:cs="Calibri"/>
                <w:color w:val="000000"/>
              </w:rPr>
              <w:t xml:space="preserve"> </w:t>
            </w:r>
            <w:r w:rsidR="00000472">
              <w:rPr>
                <w:rFonts w:cs="Calibri"/>
                <w:color w:val="000000"/>
              </w:rPr>
              <w:t>For radio buttons that cause a page reload</w:t>
            </w:r>
            <w:r w:rsidR="00257B8D">
              <w:rPr>
                <w:rFonts w:cs="Calibri"/>
                <w:color w:val="000000"/>
              </w:rPr>
              <w:t xml:space="preserve"> when selected, they should</w:t>
            </w:r>
            <w:r w:rsidR="003D5344">
              <w:rPr>
                <w:rFonts w:cs="Calibri"/>
                <w:color w:val="000000"/>
              </w:rPr>
              <w:t xml:space="preserve"> either communicate as buttons and should indicate that they will select/unselect and reload the page.</w:t>
            </w:r>
          </w:p>
          <w:p w14:paraId="7D61645B" w14:textId="77777777" w:rsidR="0013230F" w:rsidRDefault="0013230F" w:rsidP="003E7448">
            <w:pPr>
              <w:autoSpaceDE w:val="0"/>
              <w:autoSpaceDN w:val="0"/>
              <w:adjustRightInd w:val="0"/>
              <w:rPr>
                <w:rFonts w:cs="Calibri"/>
              </w:rPr>
            </w:pPr>
          </w:p>
          <w:p w14:paraId="1C540294" w14:textId="77777777" w:rsidR="006E0829" w:rsidRDefault="006E0829" w:rsidP="003E7448">
            <w:pPr>
              <w:autoSpaceDE w:val="0"/>
              <w:autoSpaceDN w:val="0"/>
              <w:adjustRightInd w:val="0"/>
              <w:rPr>
                <w:rFonts w:cs="Calibri"/>
              </w:rPr>
            </w:pPr>
            <w:r>
              <w:rPr>
                <w:rFonts w:cs="Calibri"/>
              </w:rPr>
              <w:t xml:space="preserve">Overview: More Details on this Institution </w:t>
            </w:r>
            <w:r w:rsidR="00024D88">
              <w:rPr>
                <w:rFonts w:cs="Calibri"/>
              </w:rPr>
              <w:t>should be a button.</w:t>
            </w:r>
            <w:r w:rsidR="00800EC2">
              <w:rPr>
                <w:rFonts w:cs="Calibri"/>
              </w:rPr>
              <w:t xml:space="preserve"> The ASJC and Data sources elements should be buttons.</w:t>
            </w:r>
            <w:r w:rsidR="00380F2A">
              <w:rPr>
                <w:rFonts w:cs="Calibri"/>
              </w:rPr>
              <w:t xml:space="preserve"> The filtering tree should be marked up like an ARIA Tree to communicate properly to screen readers.</w:t>
            </w:r>
          </w:p>
          <w:p w14:paraId="5DF3A3A2" w14:textId="77777777" w:rsidR="009E21C0" w:rsidRDefault="009E21C0" w:rsidP="003E7448">
            <w:pPr>
              <w:autoSpaceDE w:val="0"/>
              <w:autoSpaceDN w:val="0"/>
              <w:adjustRightInd w:val="0"/>
              <w:rPr>
                <w:rFonts w:cs="Calibri"/>
              </w:rPr>
            </w:pPr>
          </w:p>
          <w:p w14:paraId="66D95CB5" w14:textId="77777777" w:rsidR="001743D5" w:rsidRDefault="009E21C0" w:rsidP="001743D5">
            <w:pPr>
              <w:autoSpaceDE w:val="0"/>
              <w:autoSpaceDN w:val="0"/>
              <w:adjustRightInd w:val="0"/>
              <w:rPr>
                <w:rFonts w:cs="Calibri"/>
              </w:rPr>
            </w:pPr>
            <w:r>
              <w:rPr>
                <w:rFonts w:cs="Calibri"/>
              </w:rPr>
              <w:t>Benchmarking: The y-axis/x-axis dropdowns work similarly to an ARIA menu and should be properly marked up as such.</w:t>
            </w:r>
            <w:r w:rsidR="001743D5">
              <w:rPr>
                <w:rFonts w:cs="Calibri"/>
              </w:rPr>
              <w:t xml:space="preserve"> The ASJC and Data sources elements should be buttons.</w:t>
            </w:r>
            <w:r w:rsidR="00380F2A">
              <w:rPr>
                <w:rFonts w:cs="Calibri"/>
              </w:rPr>
              <w:t xml:space="preserve"> The filtering tree should be marked up like an ARIA Tree to communicate properly to screen readers.</w:t>
            </w:r>
            <w:r w:rsidR="00CC4741">
              <w:rPr>
                <w:rFonts w:cs="Calibri"/>
              </w:rPr>
              <w:t xml:space="preserve"> The slider in the Year dropdown should use proper ARIA to mark the content as a proper slider. </w:t>
            </w:r>
          </w:p>
          <w:p w14:paraId="3BC68A4F" w14:textId="77777777" w:rsidR="002F19A4" w:rsidRDefault="002F19A4" w:rsidP="001743D5">
            <w:pPr>
              <w:autoSpaceDE w:val="0"/>
              <w:autoSpaceDN w:val="0"/>
              <w:adjustRightInd w:val="0"/>
              <w:rPr>
                <w:rFonts w:cs="Calibri"/>
              </w:rPr>
            </w:pPr>
          </w:p>
          <w:p w14:paraId="4AB4CA85" w14:textId="77777777" w:rsidR="009E21C0" w:rsidRDefault="002F19A4" w:rsidP="003E7448">
            <w:pPr>
              <w:autoSpaceDE w:val="0"/>
              <w:autoSpaceDN w:val="0"/>
              <w:adjustRightInd w:val="0"/>
              <w:rPr>
                <w:rFonts w:cs="Calibri"/>
              </w:rPr>
            </w:pPr>
            <w:r>
              <w:rPr>
                <w:rFonts w:cs="Calibri"/>
              </w:rPr>
              <w:t xml:space="preserve">Collaboration: </w:t>
            </w:r>
            <w:r w:rsidR="001F2B96">
              <w:rPr>
                <w:rFonts w:cs="Calibri"/>
              </w:rPr>
              <w:t>The ASJC and Data sources elements should be buttons. The filtering tree should be marked up like an ARIA Tree to communicate properly to screen readers. The Co-Authored publications modal has expand/collapse buttons for various filters that need accessible button text.</w:t>
            </w:r>
          </w:p>
          <w:p w14:paraId="14CA37A5" w14:textId="77777777" w:rsidR="002759B9" w:rsidRDefault="002759B9" w:rsidP="003E7448">
            <w:pPr>
              <w:autoSpaceDE w:val="0"/>
              <w:autoSpaceDN w:val="0"/>
              <w:adjustRightInd w:val="0"/>
              <w:rPr>
                <w:rFonts w:cs="Calibri"/>
              </w:rPr>
            </w:pPr>
          </w:p>
          <w:p w14:paraId="2CC57AED" w14:textId="77777777" w:rsidR="002759B9" w:rsidRDefault="002759B9" w:rsidP="003E7448">
            <w:pPr>
              <w:autoSpaceDE w:val="0"/>
              <w:autoSpaceDN w:val="0"/>
              <w:adjustRightInd w:val="0"/>
              <w:rPr>
                <w:rFonts w:cs="Calibri"/>
              </w:rPr>
            </w:pPr>
            <w:r>
              <w:rPr>
                <w:rFonts w:cs="Calibri"/>
              </w:rPr>
              <w:t>Trends: The Data Sources element should be a button.</w:t>
            </w:r>
          </w:p>
          <w:p w14:paraId="2F09A29A" w14:textId="77777777" w:rsidR="00B27E65" w:rsidRDefault="00B27E65" w:rsidP="003E7448">
            <w:pPr>
              <w:autoSpaceDE w:val="0"/>
              <w:autoSpaceDN w:val="0"/>
              <w:adjustRightInd w:val="0"/>
              <w:rPr>
                <w:rFonts w:cs="Calibri"/>
              </w:rPr>
            </w:pPr>
          </w:p>
          <w:p w14:paraId="1FAFB2E2" w14:textId="77777777" w:rsidR="00B27E65" w:rsidRPr="00EE34BA" w:rsidRDefault="00B27E65" w:rsidP="003E7448">
            <w:pPr>
              <w:autoSpaceDE w:val="0"/>
              <w:autoSpaceDN w:val="0"/>
              <w:adjustRightInd w:val="0"/>
              <w:rPr>
                <w:rFonts w:cs="Calibri"/>
              </w:rPr>
            </w:pPr>
            <w:r>
              <w:rPr>
                <w:rFonts w:cs="Calibri"/>
              </w:rPr>
              <w:t>Reporting: The table headers should communicate their sorting programmatically.</w:t>
            </w:r>
            <w:r w:rsidR="008C14D9">
              <w:rPr>
                <w:rFonts w:cs="Calibri"/>
              </w:rPr>
              <w:t xml:space="preserve"> The Expand/Collapse entity buttons do not have any button text</w:t>
            </w:r>
            <w:r w:rsidR="00957FDF">
              <w:rPr>
                <w:rFonts w:cs="Calibri"/>
              </w:rPr>
              <w:t xml:space="preserve"> and also require aria-expanded</w:t>
            </w:r>
            <w:r w:rsidR="008C14D9">
              <w:rPr>
                <w:rFonts w:cs="Calibri"/>
              </w:rPr>
              <w:t>.</w:t>
            </w:r>
            <w:r w:rsidR="00A240FD">
              <w:rPr>
                <w:rFonts w:cs="Calibri"/>
              </w:rPr>
              <w:t xml:space="preserve"> The on-hover entity options do not have proper button text. </w:t>
            </w:r>
            <w:r w:rsidR="00C4796B">
              <w:rPr>
                <w:rFonts w:cs="Calibri"/>
              </w:rPr>
              <w:t xml:space="preserve"> The expand/collapse buttons within the View/Edit report modal do not have button text</w:t>
            </w:r>
            <w:r w:rsidR="00957FDF">
              <w:rPr>
                <w:rFonts w:cs="Calibri"/>
              </w:rPr>
              <w:t xml:space="preserve"> and also require aria-expanded.</w:t>
            </w:r>
          </w:p>
        </w:tc>
      </w:tr>
      <w:tr w:rsidR="003E7448" w:rsidRPr="00E106CB" w14:paraId="4730C1F4" w14:textId="77777777" w:rsidTr="000F0520">
        <w:tc>
          <w:tcPr>
            <w:tcW w:w="5000" w:type="pct"/>
            <w:gridSpan w:val="3"/>
            <w:shd w:val="clear" w:color="auto" w:fill="000000" w:themeFill="text1"/>
          </w:tcPr>
          <w:p w14:paraId="4A916732" w14:textId="77777777" w:rsidR="003E7448" w:rsidRPr="00E106CB" w:rsidRDefault="003E7448" w:rsidP="003E7448">
            <w:pPr>
              <w:pStyle w:val="Heading3"/>
            </w:pPr>
            <w:r w:rsidRPr="00E106CB">
              <w:t>Multimedia</w:t>
            </w:r>
          </w:p>
        </w:tc>
      </w:tr>
      <w:tr w:rsidR="003E7448" w:rsidRPr="00331381" w14:paraId="6ACB903D" w14:textId="77777777" w:rsidTr="000F0520">
        <w:tc>
          <w:tcPr>
            <w:tcW w:w="1070" w:type="pct"/>
            <w:shd w:val="clear" w:color="auto" w:fill="404040" w:themeFill="text1" w:themeFillTint="BF"/>
          </w:tcPr>
          <w:p w14:paraId="348D90D9" w14:textId="77777777" w:rsidR="003E7448" w:rsidRPr="00331381" w:rsidRDefault="003E7448" w:rsidP="003E7448">
            <w:pPr>
              <w:rPr>
                <w:rFonts w:cs="Calibri"/>
                <w:b/>
                <w:color w:val="FFFFFF" w:themeColor="background1"/>
              </w:rPr>
            </w:pPr>
            <w:r w:rsidRPr="00331381">
              <w:rPr>
                <w:rFonts w:cs="Calibri"/>
                <w:b/>
                <w:color w:val="FFFFFF" w:themeColor="background1"/>
              </w:rPr>
              <w:t>WCAG 2.0</w:t>
            </w:r>
          </w:p>
          <w:p w14:paraId="35FA9B31" w14:textId="77777777" w:rsidR="003E7448" w:rsidRPr="00331381" w:rsidRDefault="003E7448" w:rsidP="003E7448">
            <w:pPr>
              <w:rPr>
                <w:rFonts w:cs="Calibri"/>
                <w:b/>
                <w:color w:val="FFFFFF" w:themeColor="background1"/>
              </w:rPr>
            </w:pPr>
            <w:r w:rsidRPr="00331381">
              <w:rPr>
                <w:rFonts w:cs="Calibri"/>
                <w:b/>
                <w:color w:val="FFFFFF" w:themeColor="background1"/>
              </w:rPr>
              <w:t>Checkpoint</w:t>
            </w:r>
          </w:p>
        </w:tc>
        <w:tc>
          <w:tcPr>
            <w:tcW w:w="813" w:type="pct"/>
            <w:shd w:val="clear" w:color="auto" w:fill="404040" w:themeFill="text1" w:themeFillTint="BF"/>
          </w:tcPr>
          <w:p w14:paraId="6A206FC7" w14:textId="77777777" w:rsidR="003E7448" w:rsidRPr="00331381" w:rsidRDefault="003E7448" w:rsidP="003E7448">
            <w:pPr>
              <w:rPr>
                <w:rFonts w:cs="Calibri"/>
                <w:b/>
                <w:color w:val="FFFFFF" w:themeColor="background1"/>
              </w:rPr>
            </w:pPr>
            <w:r>
              <w:rPr>
                <w:rFonts w:cs="Calibri"/>
                <w:b/>
                <w:color w:val="FFFFFF" w:themeColor="background1"/>
              </w:rPr>
              <w:t>Supporting Features</w:t>
            </w:r>
          </w:p>
        </w:tc>
        <w:tc>
          <w:tcPr>
            <w:tcW w:w="3117" w:type="pct"/>
            <w:shd w:val="clear" w:color="auto" w:fill="404040" w:themeFill="text1" w:themeFillTint="BF"/>
          </w:tcPr>
          <w:p w14:paraId="796D2258" w14:textId="77777777" w:rsidR="003E7448" w:rsidRPr="00331381" w:rsidRDefault="003E7448" w:rsidP="003E7448">
            <w:pPr>
              <w:rPr>
                <w:rFonts w:cs="Calibri"/>
                <w:b/>
                <w:color w:val="FFFFFF" w:themeColor="background1"/>
              </w:rPr>
            </w:pPr>
            <w:r>
              <w:rPr>
                <w:rFonts w:cs="Calibri"/>
                <w:b/>
                <w:color w:val="FFFFFF" w:themeColor="background1"/>
              </w:rPr>
              <w:t>Remarks</w:t>
            </w:r>
          </w:p>
        </w:tc>
      </w:tr>
      <w:tr w:rsidR="003E7448" w:rsidRPr="00E106CB" w14:paraId="36D2AB70" w14:textId="77777777" w:rsidTr="003B1996">
        <w:tc>
          <w:tcPr>
            <w:tcW w:w="1070" w:type="pct"/>
            <w:shd w:val="clear" w:color="auto" w:fill="auto"/>
          </w:tcPr>
          <w:p w14:paraId="1E69612F" w14:textId="77777777" w:rsidR="003E7448" w:rsidRPr="00E106CB" w:rsidRDefault="003E7448" w:rsidP="003E7448">
            <w:pPr>
              <w:rPr>
                <w:rFonts w:cs="Calibri"/>
              </w:rPr>
            </w:pPr>
            <w:hyperlink r:id="rId38" w:anchor="media-equiv-av-only-alt" w:history="1">
              <w:r w:rsidRPr="0053044C">
                <w:rPr>
                  <w:rStyle w:val="Hyperlink"/>
                  <w:rFonts w:cs="Calibri"/>
                </w:rPr>
                <w:t>1.2.1: Audio-only or Video-only (Prerecorded)</w:t>
              </w:r>
            </w:hyperlink>
            <w:r w:rsidRPr="00E106CB">
              <w:rPr>
                <w:rFonts w:cs="Calibri"/>
              </w:rPr>
              <w:t xml:space="preserve"> (A)</w:t>
            </w:r>
          </w:p>
          <w:p w14:paraId="4BC206A4" w14:textId="77777777" w:rsidR="003E7448" w:rsidRPr="00E106CB" w:rsidRDefault="003E7448" w:rsidP="003E7448">
            <w:pPr>
              <w:rPr>
                <w:rFonts w:cs="Calibri"/>
              </w:rPr>
            </w:pPr>
            <w:r w:rsidRPr="00E106CB">
              <w:rPr>
                <w:rFonts w:cs="Calibri"/>
              </w:rPr>
              <w:t xml:space="preserve">Provide alternatives for </w:t>
            </w:r>
            <w:r w:rsidRPr="00E106CB">
              <w:rPr>
                <w:rFonts w:cs="Calibri"/>
              </w:rPr>
              <w:lastRenderedPageBreak/>
              <w:t>pre-recorded audio-only or video-only content.</w:t>
            </w:r>
          </w:p>
        </w:tc>
        <w:tc>
          <w:tcPr>
            <w:tcW w:w="813" w:type="pct"/>
            <w:shd w:val="clear" w:color="auto" w:fill="EAF1DD" w:themeFill="accent3" w:themeFillTint="33"/>
          </w:tcPr>
          <w:p w14:paraId="6D858EC0" w14:textId="77777777" w:rsidR="003E7448" w:rsidRDefault="003E7448" w:rsidP="003E7448">
            <w:r w:rsidRPr="003668C3">
              <w:rPr>
                <w:rFonts w:eastAsia="Times New Roman" w:cs="Calibri"/>
              </w:rPr>
              <w:lastRenderedPageBreak/>
              <w:t>Supports (N/A)</w:t>
            </w:r>
          </w:p>
        </w:tc>
        <w:tc>
          <w:tcPr>
            <w:tcW w:w="3117" w:type="pct"/>
            <w:shd w:val="clear" w:color="auto" w:fill="auto"/>
          </w:tcPr>
          <w:p w14:paraId="37C25F66" w14:textId="77777777" w:rsidR="003E7448" w:rsidRPr="005251CA" w:rsidRDefault="003E7448" w:rsidP="003E7448">
            <w:r w:rsidRPr="005251CA">
              <w:t>No pre-recorded audio-only or video-only content was reviewed.</w:t>
            </w:r>
          </w:p>
        </w:tc>
      </w:tr>
      <w:tr w:rsidR="003E7448" w:rsidRPr="00E106CB" w14:paraId="24690D16" w14:textId="77777777" w:rsidTr="003B1996">
        <w:tc>
          <w:tcPr>
            <w:tcW w:w="1070" w:type="pct"/>
            <w:shd w:val="clear" w:color="auto" w:fill="auto"/>
          </w:tcPr>
          <w:p w14:paraId="4B07CA4B" w14:textId="77777777" w:rsidR="003E7448" w:rsidRPr="00E106CB" w:rsidRDefault="003E7448" w:rsidP="003E7448">
            <w:pPr>
              <w:rPr>
                <w:rFonts w:cs="Calibri"/>
              </w:rPr>
            </w:pPr>
            <w:hyperlink r:id="rId39" w:anchor="media-equiv-captions" w:history="1">
              <w:r w:rsidRPr="0053044C">
                <w:rPr>
                  <w:rStyle w:val="Hyperlink"/>
                  <w:rFonts w:cs="Calibri"/>
                </w:rPr>
                <w:t>1.2.2: Captions (Prerecorded)</w:t>
              </w:r>
            </w:hyperlink>
            <w:r w:rsidRPr="00E106CB">
              <w:rPr>
                <w:rFonts w:cs="Calibri"/>
              </w:rPr>
              <w:t xml:space="preserve"> (A)</w:t>
            </w:r>
          </w:p>
          <w:p w14:paraId="04E87A96" w14:textId="77777777" w:rsidR="003E7448" w:rsidRPr="00E106CB" w:rsidRDefault="003E7448" w:rsidP="003E7448">
            <w:pPr>
              <w:rPr>
                <w:rFonts w:cs="Calibri"/>
              </w:rPr>
            </w:pPr>
            <w:r w:rsidRPr="00E106CB">
              <w:rPr>
                <w:rFonts w:cs="Calibri"/>
              </w:rPr>
              <w:t>Provide captions for pre-recorded audio</w:t>
            </w:r>
          </w:p>
        </w:tc>
        <w:tc>
          <w:tcPr>
            <w:tcW w:w="813" w:type="pct"/>
            <w:shd w:val="clear" w:color="auto" w:fill="EAF1DD" w:themeFill="accent3" w:themeFillTint="33"/>
          </w:tcPr>
          <w:p w14:paraId="65B39013" w14:textId="77777777" w:rsidR="003E7448" w:rsidRDefault="003E7448" w:rsidP="003E7448">
            <w:r w:rsidRPr="003668C3">
              <w:rPr>
                <w:rFonts w:eastAsia="Times New Roman" w:cs="Calibri"/>
              </w:rPr>
              <w:t>Supports (N/A)</w:t>
            </w:r>
          </w:p>
        </w:tc>
        <w:tc>
          <w:tcPr>
            <w:tcW w:w="3117" w:type="pct"/>
            <w:shd w:val="clear" w:color="auto" w:fill="auto"/>
          </w:tcPr>
          <w:p w14:paraId="34AB22F6" w14:textId="77777777" w:rsidR="003E7448" w:rsidRPr="005251CA" w:rsidRDefault="003E7448" w:rsidP="003E7448">
            <w:r w:rsidRPr="005251CA">
              <w:t>There is no pre-recorded audio on the site.</w:t>
            </w:r>
          </w:p>
        </w:tc>
      </w:tr>
      <w:tr w:rsidR="003E7448" w:rsidRPr="00E106CB" w14:paraId="30DE4300" w14:textId="77777777" w:rsidTr="003B1996">
        <w:tc>
          <w:tcPr>
            <w:tcW w:w="1070" w:type="pct"/>
            <w:shd w:val="clear" w:color="auto" w:fill="auto"/>
          </w:tcPr>
          <w:p w14:paraId="6D27D709" w14:textId="77777777" w:rsidR="003E7448" w:rsidRPr="00E106CB" w:rsidRDefault="003E7448" w:rsidP="003E7448">
            <w:pPr>
              <w:rPr>
                <w:rFonts w:cs="Calibri"/>
              </w:rPr>
            </w:pPr>
            <w:hyperlink r:id="rId40" w:anchor="media-equiv-audio-desc" w:history="1">
              <w:r w:rsidRPr="0053044C">
                <w:rPr>
                  <w:rStyle w:val="Hyperlink"/>
                  <w:rFonts w:cs="Calibri"/>
                </w:rPr>
                <w:t>1.2.3: Audio Description or Media Alternative (Prerecorded)</w:t>
              </w:r>
            </w:hyperlink>
            <w:r w:rsidRPr="00E106CB">
              <w:rPr>
                <w:rFonts w:cs="Calibri"/>
              </w:rPr>
              <w:t xml:space="preserve"> (A)</w:t>
            </w:r>
          </w:p>
          <w:p w14:paraId="2C717081" w14:textId="77777777" w:rsidR="003E7448" w:rsidRPr="00E106CB" w:rsidRDefault="003E7448" w:rsidP="003E7448">
            <w:pPr>
              <w:rPr>
                <w:rFonts w:cs="Calibri"/>
              </w:rPr>
            </w:pPr>
            <w:r w:rsidRPr="00E106CB">
              <w:rPr>
                <w:rFonts w:cs="Calibri"/>
              </w:rPr>
              <w:t>Provide alternatives for pre-recorded synchronized audio/video</w:t>
            </w:r>
          </w:p>
        </w:tc>
        <w:tc>
          <w:tcPr>
            <w:tcW w:w="813" w:type="pct"/>
            <w:shd w:val="clear" w:color="auto" w:fill="EAF1DD" w:themeFill="accent3" w:themeFillTint="33"/>
          </w:tcPr>
          <w:p w14:paraId="16F5BEA3" w14:textId="77777777" w:rsidR="003E7448" w:rsidRDefault="003E7448" w:rsidP="003E7448">
            <w:r w:rsidRPr="003668C3">
              <w:rPr>
                <w:rFonts w:eastAsia="Times New Roman" w:cs="Calibri"/>
              </w:rPr>
              <w:t>Supports (N/A)</w:t>
            </w:r>
          </w:p>
        </w:tc>
        <w:tc>
          <w:tcPr>
            <w:tcW w:w="3117" w:type="pct"/>
            <w:shd w:val="clear" w:color="auto" w:fill="auto"/>
          </w:tcPr>
          <w:p w14:paraId="6C9F2869" w14:textId="77777777" w:rsidR="003E7448" w:rsidRPr="005251CA" w:rsidRDefault="003E7448" w:rsidP="003E7448">
            <w:r w:rsidRPr="005251CA">
              <w:t>There is no pre-recorded synchronized audio/video on the site.</w:t>
            </w:r>
          </w:p>
        </w:tc>
      </w:tr>
      <w:tr w:rsidR="003E7448" w:rsidRPr="00E106CB" w14:paraId="5240BA74" w14:textId="77777777" w:rsidTr="00AA2710">
        <w:tc>
          <w:tcPr>
            <w:tcW w:w="1070" w:type="pct"/>
            <w:shd w:val="clear" w:color="auto" w:fill="auto"/>
          </w:tcPr>
          <w:p w14:paraId="59BD1E68" w14:textId="77777777" w:rsidR="003E7448" w:rsidRPr="00E106CB" w:rsidRDefault="003E7448" w:rsidP="003E7448">
            <w:pPr>
              <w:rPr>
                <w:rFonts w:cs="Calibri"/>
              </w:rPr>
            </w:pPr>
            <w:hyperlink r:id="rId41" w:anchor="media-equiv-real-time-captions" w:history="1">
              <w:r w:rsidRPr="0053044C">
                <w:rPr>
                  <w:rStyle w:val="Hyperlink"/>
                  <w:rFonts w:cs="Calibri"/>
                </w:rPr>
                <w:t>1.2.4: Captions (Live)</w:t>
              </w:r>
            </w:hyperlink>
            <w:r w:rsidRPr="00E106CB">
              <w:rPr>
                <w:rFonts w:cs="Calibri"/>
              </w:rPr>
              <w:t xml:space="preserve"> (AA)</w:t>
            </w:r>
          </w:p>
          <w:p w14:paraId="47445997" w14:textId="77777777" w:rsidR="003E7448" w:rsidRPr="00E106CB" w:rsidRDefault="003E7448" w:rsidP="003E7448">
            <w:pPr>
              <w:rPr>
                <w:rFonts w:cs="Calibri"/>
              </w:rPr>
            </w:pPr>
            <w:r w:rsidRPr="00E106CB">
              <w:rPr>
                <w:rFonts w:cs="Calibri"/>
              </w:rPr>
              <w:t>Provide captions for live audio in synchronized audio/video.</w:t>
            </w:r>
          </w:p>
        </w:tc>
        <w:tc>
          <w:tcPr>
            <w:tcW w:w="813" w:type="pct"/>
            <w:shd w:val="clear" w:color="auto" w:fill="EAF1DD" w:themeFill="accent3" w:themeFillTint="33"/>
          </w:tcPr>
          <w:p w14:paraId="242DDF95" w14:textId="77777777" w:rsidR="003E7448" w:rsidRDefault="003E7448" w:rsidP="003E7448">
            <w:r w:rsidRPr="003668C3">
              <w:rPr>
                <w:rFonts w:eastAsia="Times New Roman" w:cs="Calibri"/>
              </w:rPr>
              <w:t>Supports (N/A)</w:t>
            </w:r>
          </w:p>
        </w:tc>
        <w:tc>
          <w:tcPr>
            <w:tcW w:w="3117" w:type="pct"/>
            <w:shd w:val="clear" w:color="auto" w:fill="auto"/>
          </w:tcPr>
          <w:p w14:paraId="0EE715EC" w14:textId="77777777" w:rsidR="003E7448" w:rsidRPr="005251CA" w:rsidRDefault="003E7448" w:rsidP="003E7448">
            <w:r w:rsidRPr="005251CA">
              <w:t>There is no live audio in synchronized audio/video.</w:t>
            </w:r>
          </w:p>
        </w:tc>
      </w:tr>
      <w:tr w:rsidR="003E7448" w:rsidRPr="00E106CB" w14:paraId="78C558B4" w14:textId="77777777" w:rsidTr="003B1996">
        <w:tc>
          <w:tcPr>
            <w:tcW w:w="1070" w:type="pct"/>
            <w:shd w:val="clear" w:color="auto" w:fill="auto"/>
          </w:tcPr>
          <w:p w14:paraId="183DC511" w14:textId="77777777" w:rsidR="003E7448" w:rsidRPr="00E106CB" w:rsidRDefault="003E7448" w:rsidP="003E7448">
            <w:pPr>
              <w:rPr>
                <w:rFonts w:cs="Calibri"/>
              </w:rPr>
            </w:pPr>
            <w:hyperlink r:id="rId42" w:anchor="media-equiv-audio-desc-only" w:history="1">
              <w:r w:rsidRPr="0053044C">
                <w:rPr>
                  <w:rStyle w:val="Hyperlink"/>
                  <w:rFonts w:cs="Calibri"/>
                </w:rPr>
                <w:t>1.2.5: Audio Description (Prerecorded)</w:t>
              </w:r>
            </w:hyperlink>
            <w:r w:rsidRPr="00E106CB">
              <w:rPr>
                <w:rFonts w:cs="Calibri"/>
              </w:rPr>
              <w:t xml:space="preserve"> (AA)</w:t>
            </w:r>
          </w:p>
          <w:p w14:paraId="14BDD740" w14:textId="77777777" w:rsidR="003E7448" w:rsidRPr="00E106CB" w:rsidRDefault="003E7448" w:rsidP="003E7448">
            <w:pPr>
              <w:rPr>
                <w:rFonts w:cs="Calibri"/>
              </w:rPr>
            </w:pPr>
            <w:r w:rsidRPr="00E106CB">
              <w:rPr>
                <w:rFonts w:cs="Calibri"/>
              </w:rPr>
              <w:t>Provide an audio description of pre-recorded video.</w:t>
            </w:r>
          </w:p>
        </w:tc>
        <w:tc>
          <w:tcPr>
            <w:tcW w:w="813" w:type="pct"/>
            <w:shd w:val="clear" w:color="auto" w:fill="EAF1DD" w:themeFill="accent3" w:themeFillTint="33"/>
          </w:tcPr>
          <w:p w14:paraId="51F75CF5" w14:textId="77777777" w:rsidR="003E7448" w:rsidRDefault="003E7448" w:rsidP="003E7448">
            <w:r w:rsidRPr="003668C3">
              <w:rPr>
                <w:rFonts w:eastAsia="Times New Roman" w:cs="Calibri"/>
              </w:rPr>
              <w:t>Supports (N/A)</w:t>
            </w:r>
          </w:p>
        </w:tc>
        <w:tc>
          <w:tcPr>
            <w:tcW w:w="3117" w:type="pct"/>
            <w:shd w:val="clear" w:color="auto" w:fill="auto"/>
          </w:tcPr>
          <w:p w14:paraId="19B61160" w14:textId="77777777" w:rsidR="003E7448" w:rsidRPr="005251CA" w:rsidRDefault="003E7448" w:rsidP="003E7448">
            <w:r w:rsidRPr="005251CA">
              <w:t xml:space="preserve">There is no pre-recorded video on the site. </w:t>
            </w:r>
          </w:p>
        </w:tc>
      </w:tr>
      <w:tr w:rsidR="003E7448" w:rsidRPr="00E106CB" w14:paraId="47C233DD" w14:textId="77777777" w:rsidTr="00AA2710">
        <w:tc>
          <w:tcPr>
            <w:tcW w:w="1070" w:type="pct"/>
            <w:shd w:val="clear" w:color="auto" w:fill="auto"/>
          </w:tcPr>
          <w:p w14:paraId="45E8E082" w14:textId="77777777" w:rsidR="003E7448" w:rsidRPr="00E106CB" w:rsidRDefault="003E7448" w:rsidP="003E7448">
            <w:pPr>
              <w:rPr>
                <w:rFonts w:cs="Calibri"/>
              </w:rPr>
            </w:pPr>
            <w:hyperlink r:id="rId43" w:anchor="visual-audio-contrast-dis-audio" w:history="1">
              <w:r w:rsidRPr="0053044C">
                <w:rPr>
                  <w:rStyle w:val="Hyperlink"/>
                  <w:rFonts w:cs="Calibri"/>
                </w:rPr>
                <w:t>1.4.2: Audio Control</w:t>
              </w:r>
            </w:hyperlink>
            <w:r w:rsidRPr="00E106CB">
              <w:rPr>
                <w:rFonts w:cs="Calibri"/>
              </w:rPr>
              <w:t xml:space="preserve"> (A)</w:t>
            </w:r>
          </w:p>
          <w:p w14:paraId="11F9C374" w14:textId="77777777" w:rsidR="003E7448" w:rsidRPr="00E106CB" w:rsidRDefault="003E7448" w:rsidP="003E7448">
            <w:pPr>
              <w:rPr>
                <w:rFonts w:cs="Calibri"/>
              </w:rPr>
            </w:pPr>
            <w:r w:rsidRPr="00E106CB">
              <w:rPr>
                <w:rFonts w:cs="Calibri"/>
              </w:rPr>
              <w:t>Audio can be paused and stopped, or the audio volume can be changed.</w:t>
            </w:r>
          </w:p>
        </w:tc>
        <w:tc>
          <w:tcPr>
            <w:tcW w:w="813" w:type="pct"/>
            <w:shd w:val="clear" w:color="auto" w:fill="EAF1DD" w:themeFill="accent3" w:themeFillTint="33"/>
          </w:tcPr>
          <w:p w14:paraId="35CC0605" w14:textId="77777777" w:rsidR="003E7448" w:rsidRDefault="003E7448" w:rsidP="003E7448">
            <w:r w:rsidRPr="003668C3">
              <w:rPr>
                <w:rFonts w:eastAsia="Times New Roman" w:cs="Calibri"/>
              </w:rPr>
              <w:t>Supports (N/A)</w:t>
            </w:r>
          </w:p>
        </w:tc>
        <w:tc>
          <w:tcPr>
            <w:tcW w:w="3117" w:type="pct"/>
            <w:shd w:val="clear" w:color="auto" w:fill="auto"/>
          </w:tcPr>
          <w:p w14:paraId="6F0FAF3A" w14:textId="77777777" w:rsidR="003E7448" w:rsidRDefault="003E7448" w:rsidP="003E7448">
            <w:r w:rsidRPr="005251CA">
              <w:t xml:space="preserve">There is no audio content on the site. </w:t>
            </w:r>
          </w:p>
        </w:tc>
      </w:tr>
      <w:tr w:rsidR="003E7448" w:rsidRPr="00E106CB" w14:paraId="36988485" w14:textId="77777777" w:rsidTr="00537D7D">
        <w:tc>
          <w:tcPr>
            <w:tcW w:w="1070" w:type="pct"/>
            <w:shd w:val="clear" w:color="auto" w:fill="auto"/>
          </w:tcPr>
          <w:p w14:paraId="004C7F6E" w14:textId="77777777" w:rsidR="003E7448" w:rsidRPr="00E106CB" w:rsidRDefault="003E7448" w:rsidP="003E7448">
            <w:pPr>
              <w:rPr>
                <w:rFonts w:cs="Calibri"/>
              </w:rPr>
            </w:pPr>
            <w:hyperlink r:id="rId44" w:anchor="time-limits-pause" w:history="1">
              <w:r w:rsidRPr="0053044C">
                <w:rPr>
                  <w:rStyle w:val="Hyperlink"/>
                  <w:rFonts w:cs="Calibri"/>
                </w:rPr>
                <w:t>2.2.2: Pause, Stop, Hide</w:t>
              </w:r>
            </w:hyperlink>
            <w:r w:rsidRPr="00E106CB">
              <w:rPr>
                <w:rFonts w:cs="Calibri"/>
              </w:rPr>
              <w:t xml:space="preserve"> (A)</w:t>
            </w:r>
          </w:p>
          <w:p w14:paraId="11C13FC8" w14:textId="77777777" w:rsidR="003E7448" w:rsidRPr="00E106CB" w:rsidRDefault="003E7448" w:rsidP="003E7448">
            <w:pPr>
              <w:rPr>
                <w:rFonts w:cs="Calibri"/>
              </w:rPr>
            </w:pPr>
            <w:r w:rsidRPr="00E106CB">
              <w:rPr>
                <w:rFonts w:cs="Calibri"/>
              </w:rPr>
              <w:t>Users can stop, pause, or hide moving, blinking, scrolling, or auto-updating information.</w:t>
            </w:r>
          </w:p>
        </w:tc>
        <w:tc>
          <w:tcPr>
            <w:tcW w:w="813" w:type="pct"/>
            <w:shd w:val="clear" w:color="auto" w:fill="EAF1DD" w:themeFill="accent3" w:themeFillTint="33"/>
          </w:tcPr>
          <w:p w14:paraId="3DB8A490" w14:textId="77777777" w:rsidR="003E7448" w:rsidRDefault="003E7448" w:rsidP="003E7448">
            <w:r>
              <w:rPr>
                <w:rFonts w:eastAsia="Times New Roman" w:cs="Calibri"/>
              </w:rPr>
              <w:t>Supports (N/A)</w:t>
            </w:r>
          </w:p>
        </w:tc>
        <w:tc>
          <w:tcPr>
            <w:tcW w:w="3117" w:type="pct"/>
            <w:shd w:val="clear" w:color="auto" w:fill="auto"/>
          </w:tcPr>
          <w:p w14:paraId="6F8E0667" w14:textId="77777777" w:rsidR="003E7448" w:rsidRPr="001F0D11" w:rsidRDefault="003E7448" w:rsidP="003E7448">
            <w:pPr>
              <w:rPr>
                <w:rFonts w:cs="Calibri"/>
              </w:rPr>
            </w:pPr>
            <w:r>
              <w:rPr>
                <w:rFonts w:cs="Calibri"/>
              </w:rPr>
              <w:t>There is no moving, scrolling, or auto-updating information.</w:t>
            </w:r>
          </w:p>
        </w:tc>
      </w:tr>
      <w:tr w:rsidR="003E7448" w:rsidRPr="00E106CB" w14:paraId="46832057" w14:textId="77777777" w:rsidTr="000F0520">
        <w:tc>
          <w:tcPr>
            <w:tcW w:w="5000" w:type="pct"/>
            <w:gridSpan w:val="3"/>
            <w:shd w:val="clear" w:color="auto" w:fill="000000" w:themeFill="text1"/>
          </w:tcPr>
          <w:p w14:paraId="1420B9C3" w14:textId="77777777" w:rsidR="003E7448" w:rsidRPr="00E106CB" w:rsidRDefault="003E7448" w:rsidP="003E7448">
            <w:pPr>
              <w:pStyle w:val="Heading3"/>
            </w:pPr>
            <w:r w:rsidRPr="00E106CB">
              <w:t>Usability</w:t>
            </w:r>
          </w:p>
        </w:tc>
      </w:tr>
      <w:tr w:rsidR="003E7448" w:rsidRPr="00331381" w14:paraId="7A15E335" w14:textId="77777777" w:rsidTr="000F0520">
        <w:tc>
          <w:tcPr>
            <w:tcW w:w="1070" w:type="pct"/>
            <w:shd w:val="clear" w:color="auto" w:fill="404040" w:themeFill="text1" w:themeFillTint="BF"/>
          </w:tcPr>
          <w:p w14:paraId="2F7C93C8" w14:textId="77777777" w:rsidR="003E7448" w:rsidRPr="00331381" w:rsidRDefault="003E7448" w:rsidP="003E7448">
            <w:pPr>
              <w:rPr>
                <w:rFonts w:cs="Calibri"/>
                <w:b/>
                <w:color w:val="FFFFFF" w:themeColor="background1"/>
              </w:rPr>
            </w:pPr>
            <w:r w:rsidRPr="00331381">
              <w:rPr>
                <w:rFonts w:cs="Calibri"/>
                <w:b/>
                <w:color w:val="FFFFFF" w:themeColor="background1"/>
              </w:rPr>
              <w:t>WCAG 2.0</w:t>
            </w:r>
          </w:p>
          <w:p w14:paraId="593E21E4" w14:textId="77777777" w:rsidR="003E7448" w:rsidRPr="00331381" w:rsidRDefault="003E7448" w:rsidP="003E7448">
            <w:pPr>
              <w:rPr>
                <w:rFonts w:cs="Calibri"/>
                <w:b/>
                <w:color w:val="FFFFFF" w:themeColor="background1"/>
              </w:rPr>
            </w:pPr>
            <w:r w:rsidRPr="00331381">
              <w:rPr>
                <w:rFonts w:cs="Calibri"/>
                <w:b/>
                <w:color w:val="FFFFFF" w:themeColor="background1"/>
              </w:rPr>
              <w:t>Checkpoint</w:t>
            </w:r>
          </w:p>
        </w:tc>
        <w:tc>
          <w:tcPr>
            <w:tcW w:w="813" w:type="pct"/>
            <w:shd w:val="clear" w:color="auto" w:fill="404040" w:themeFill="text1" w:themeFillTint="BF"/>
          </w:tcPr>
          <w:p w14:paraId="3FA7178C" w14:textId="77777777" w:rsidR="003E7448" w:rsidRPr="00331381" w:rsidRDefault="003E7448" w:rsidP="003E7448">
            <w:pPr>
              <w:rPr>
                <w:rFonts w:cs="Calibri"/>
                <w:b/>
                <w:color w:val="FFFFFF" w:themeColor="background1"/>
              </w:rPr>
            </w:pPr>
            <w:r>
              <w:rPr>
                <w:rFonts w:cs="Calibri"/>
                <w:b/>
                <w:color w:val="FFFFFF" w:themeColor="background1"/>
              </w:rPr>
              <w:t>Supporting Features</w:t>
            </w:r>
          </w:p>
        </w:tc>
        <w:tc>
          <w:tcPr>
            <w:tcW w:w="3117" w:type="pct"/>
            <w:shd w:val="clear" w:color="auto" w:fill="404040" w:themeFill="text1" w:themeFillTint="BF"/>
          </w:tcPr>
          <w:p w14:paraId="083F2909" w14:textId="77777777" w:rsidR="003E7448" w:rsidRPr="00331381" w:rsidRDefault="003E7448" w:rsidP="003E7448">
            <w:pPr>
              <w:rPr>
                <w:rFonts w:cs="Calibri"/>
                <w:b/>
                <w:color w:val="FFFFFF" w:themeColor="background1"/>
              </w:rPr>
            </w:pPr>
            <w:r>
              <w:rPr>
                <w:rFonts w:cs="Calibri"/>
                <w:b/>
                <w:color w:val="FFFFFF" w:themeColor="background1"/>
              </w:rPr>
              <w:t>Remarks</w:t>
            </w:r>
          </w:p>
        </w:tc>
      </w:tr>
      <w:tr w:rsidR="003E7448" w:rsidRPr="00E106CB" w14:paraId="3E8E8879" w14:textId="77777777" w:rsidTr="00703630">
        <w:tc>
          <w:tcPr>
            <w:tcW w:w="1070" w:type="pct"/>
            <w:shd w:val="clear" w:color="auto" w:fill="auto"/>
          </w:tcPr>
          <w:p w14:paraId="34BA5726" w14:textId="77777777" w:rsidR="003E7448" w:rsidRPr="00E106CB" w:rsidRDefault="003E7448" w:rsidP="003E7448">
            <w:pPr>
              <w:rPr>
                <w:rFonts w:cs="Calibri"/>
              </w:rPr>
            </w:pPr>
            <w:hyperlink r:id="rId45" w:anchor="time-limits-required-behaviors" w:history="1">
              <w:r w:rsidRPr="0053044C">
                <w:rPr>
                  <w:rStyle w:val="Hyperlink"/>
                  <w:rFonts w:cs="Calibri"/>
                </w:rPr>
                <w:t>2.2.1: Timing Adjustable</w:t>
              </w:r>
            </w:hyperlink>
            <w:r w:rsidRPr="00E106CB">
              <w:rPr>
                <w:rFonts w:cs="Calibri"/>
              </w:rPr>
              <w:t xml:space="preserve"> (A)</w:t>
            </w:r>
          </w:p>
          <w:p w14:paraId="6BAE200C" w14:textId="77777777" w:rsidR="003E7448" w:rsidRPr="00E106CB" w:rsidRDefault="003E7448" w:rsidP="003E7448">
            <w:pPr>
              <w:rPr>
                <w:rFonts w:cs="Calibri"/>
              </w:rPr>
            </w:pPr>
            <w:r w:rsidRPr="00E106CB">
              <w:rPr>
                <w:rFonts w:cs="Calibri"/>
              </w:rPr>
              <w:t>Users are warned of time limits shorter than 20 hours and time limits can be turned off or extended</w:t>
            </w:r>
          </w:p>
        </w:tc>
        <w:tc>
          <w:tcPr>
            <w:tcW w:w="813" w:type="pct"/>
            <w:shd w:val="clear" w:color="auto" w:fill="FFFFCC"/>
          </w:tcPr>
          <w:p w14:paraId="121064FF" w14:textId="77777777" w:rsidR="003E7448" w:rsidRPr="001507CF" w:rsidRDefault="00703630" w:rsidP="003E7448">
            <w:pPr>
              <w:rPr>
                <w:rFonts w:cs="Calibri"/>
              </w:rPr>
            </w:pPr>
            <w:r>
              <w:rPr>
                <w:rFonts w:cs="Calibri"/>
              </w:rPr>
              <w:t>Partially supports</w:t>
            </w:r>
          </w:p>
        </w:tc>
        <w:tc>
          <w:tcPr>
            <w:tcW w:w="3117" w:type="pct"/>
            <w:shd w:val="clear" w:color="auto" w:fill="auto"/>
          </w:tcPr>
          <w:p w14:paraId="19FF4F33" w14:textId="77777777" w:rsidR="0096040D" w:rsidRDefault="0096040D" w:rsidP="003E7448">
            <w:pPr>
              <w:rPr>
                <w:rFonts w:cs="Calibri"/>
              </w:rPr>
            </w:pPr>
            <w:r>
              <w:rPr>
                <w:rFonts w:cs="Calibri"/>
              </w:rPr>
              <w:t xml:space="preserve">There is session timeout that causes the user to logout. The timeout is after 24 hours, however. </w:t>
            </w:r>
          </w:p>
          <w:p w14:paraId="728E12B8" w14:textId="77777777" w:rsidR="0072562D" w:rsidRDefault="0096040D" w:rsidP="003E7448">
            <w:pPr>
              <w:rPr>
                <w:rFonts w:cs="Calibri"/>
              </w:rPr>
            </w:pPr>
            <w:r>
              <w:rPr>
                <w:rFonts w:cs="Calibri"/>
              </w:rPr>
              <w:t xml:space="preserve">There is a </w:t>
            </w:r>
            <w:r w:rsidR="009678BC">
              <w:rPr>
                <w:rFonts w:cs="Calibri"/>
              </w:rPr>
              <w:t>login check</w:t>
            </w:r>
            <w:r>
              <w:rPr>
                <w:rFonts w:cs="Calibri"/>
              </w:rPr>
              <w:t xml:space="preserve"> that occurs after 30 </w:t>
            </w:r>
            <w:r w:rsidR="009678BC">
              <w:rPr>
                <w:rFonts w:cs="Calibri"/>
              </w:rPr>
              <w:t xml:space="preserve">inactive </w:t>
            </w:r>
            <w:r>
              <w:rPr>
                <w:rFonts w:cs="Calibri"/>
              </w:rPr>
              <w:t xml:space="preserve">minutes that </w:t>
            </w:r>
            <w:r w:rsidR="009678BC">
              <w:rPr>
                <w:rFonts w:cs="Calibri"/>
              </w:rPr>
              <w:t>refreshes the page</w:t>
            </w:r>
            <w:r>
              <w:rPr>
                <w:rFonts w:cs="Calibri"/>
              </w:rPr>
              <w:t xml:space="preserve">. All data is saved server-side, so most data will not be lost if this occurs. A few tasks could be interrupted, such as </w:t>
            </w:r>
            <w:r w:rsidR="00703630">
              <w:rPr>
                <w:rFonts w:cs="Calibri"/>
              </w:rPr>
              <w:t>defining new groups or institutions.</w:t>
            </w:r>
          </w:p>
          <w:p w14:paraId="4F7109B7" w14:textId="77777777" w:rsidR="0072562D" w:rsidRPr="00E106CB" w:rsidRDefault="0072562D" w:rsidP="003E7448">
            <w:pPr>
              <w:rPr>
                <w:rFonts w:cs="Calibri"/>
              </w:rPr>
            </w:pPr>
          </w:p>
        </w:tc>
      </w:tr>
      <w:tr w:rsidR="003E7448" w:rsidRPr="00E106CB" w14:paraId="2379BC29" w14:textId="77777777" w:rsidTr="00DD49F0">
        <w:tc>
          <w:tcPr>
            <w:tcW w:w="1070" w:type="pct"/>
            <w:shd w:val="clear" w:color="auto" w:fill="auto"/>
          </w:tcPr>
          <w:p w14:paraId="7D165F5F" w14:textId="77777777" w:rsidR="003E7448" w:rsidRPr="00E106CB" w:rsidRDefault="003E7448" w:rsidP="003E7448">
            <w:pPr>
              <w:rPr>
                <w:rFonts w:cs="Calibri"/>
              </w:rPr>
            </w:pPr>
            <w:hyperlink r:id="rId46" w:anchor="navigation-mechanisms-mult-loc" w:history="1">
              <w:r w:rsidRPr="0053044C">
                <w:rPr>
                  <w:rStyle w:val="Hyperlink"/>
                  <w:rFonts w:cs="Calibri"/>
                </w:rPr>
                <w:t>2.4.5: Multiple Ways</w:t>
              </w:r>
            </w:hyperlink>
            <w:r w:rsidRPr="00E106CB">
              <w:rPr>
                <w:rFonts w:cs="Calibri"/>
              </w:rPr>
              <w:t xml:space="preserve"> (AA)</w:t>
            </w:r>
          </w:p>
          <w:p w14:paraId="5E55C269" w14:textId="77777777" w:rsidR="003E7448" w:rsidRPr="00E106CB" w:rsidRDefault="003E7448" w:rsidP="003E7448">
            <w:pPr>
              <w:rPr>
                <w:rFonts w:cs="Calibri"/>
              </w:rPr>
            </w:pPr>
            <w:r w:rsidRPr="00E106CB">
              <w:rPr>
                <w:rFonts w:cs="Calibri"/>
              </w:rPr>
              <w:lastRenderedPageBreak/>
              <w:t>More than one way is available to navigate to other web pages.</w:t>
            </w:r>
          </w:p>
        </w:tc>
        <w:tc>
          <w:tcPr>
            <w:tcW w:w="813" w:type="pct"/>
            <w:shd w:val="clear" w:color="auto" w:fill="FFFFCC"/>
          </w:tcPr>
          <w:p w14:paraId="1B101C93" w14:textId="77777777" w:rsidR="003E7448" w:rsidRDefault="003E7448" w:rsidP="003E7448">
            <w:r>
              <w:lastRenderedPageBreak/>
              <w:t>Partially supports</w:t>
            </w:r>
          </w:p>
        </w:tc>
        <w:tc>
          <w:tcPr>
            <w:tcW w:w="3117" w:type="pct"/>
            <w:shd w:val="clear" w:color="auto" w:fill="auto"/>
          </w:tcPr>
          <w:p w14:paraId="5424F27E" w14:textId="77777777" w:rsidR="003E7448" w:rsidRDefault="003E7448" w:rsidP="003E7448">
            <w:pPr>
              <w:rPr>
                <w:rFonts w:cs="Calibri"/>
              </w:rPr>
            </w:pPr>
            <w:r w:rsidRPr="00E106CB">
              <w:rPr>
                <w:rFonts w:cs="Calibri"/>
              </w:rPr>
              <w:t xml:space="preserve">Users can </w:t>
            </w:r>
            <w:r>
              <w:rPr>
                <w:rFonts w:cs="Calibri"/>
              </w:rPr>
              <w:t>reach most pages in the system using the global navigation.</w:t>
            </w:r>
          </w:p>
          <w:p w14:paraId="2877A35E" w14:textId="77777777" w:rsidR="003E7448" w:rsidRDefault="003E7448" w:rsidP="003E7448">
            <w:pPr>
              <w:rPr>
                <w:rFonts w:cs="Calibri"/>
              </w:rPr>
            </w:pPr>
            <w:r>
              <w:rPr>
                <w:rFonts w:cs="Calibri"/>
              </w:rPr>
              <w:t>Content pages can be reached through the global nav or homepage.</w:t>
            </w:r>
          </w:p>
          <w:p w14:paraId="10C30D97" w14:textId="77777777" w:rsidR="003E7448" w:rsidRDefault="003E7448" w:rsidP="003E7448">
            <w:pPr>
              <w:rPr>
                <w:rFonts w:cs="Calibri"/>
              </w:rPr>
            </w:pPr>
            <w:r>
              <w:rPr>
                <w:rFonts w:cs="Calibri"/>
              </w:rPr>
              <w:lastRenderedPageBreak/>
              <w:t>Recommend using a Site Map to cover all bases.</w:t>
            </w:r>
          </w:p>
          <w:p w14:paraId="25ED156D" w14:textId="77777777" w:rsidR="003E7448" w:rsidRDefault="003E7448" w:rsidP="003E7448">
            <w:pPr>
              <w:rPr>
                <w:rFonts w:cs="Calibri"/>
              </w:rPr>
            </w:pPr>
          </w:p>
          <w:p w14:paraId="135BB996" w14:textId="77777777" w:rsidR="003E7448" w:rsidRDefault="003E7448" w:rsidP="003E7448">
            <w:pPr>
              <w:rPr>
                <w:rFonts w:cs="Calibri"/>
                <w:b/>
              </w:rPr>
            </w:pPr>
            <w:r>
              <w:rPr>
                <w:rFonts w:cs="Calibri"/>
                <w:b/>
              </w:rPr>
              <w:t>Exceptions:</w:t>
            </w:r>
          </w:p>
          <w:p w14:paraId="40EB71CE" w14:textId="77777777" w:rsidR="003E7448" w:rsidRPr="00F56544" w:rsidRDefault="00900A7F" w:rsidP="003E7448">
            <w:pPr>
              <w:rPr>
                <w:rFonts w:cs="Calibri"/>
              </w:rPr>
            </w:pPr>
            <w:r>
              <w:rPr>
                <w:rFonts w:cs="Calibri"/>
              </w:rPr>
              <w:t>There are several pages that can only be accessed through dropdowns in the header, such as My Entities, Usage Analytics, etc.</w:t>
            </w:r>
          </w:p>
        </w:tc>
      </w:tr>
      <w:tr w:rsidR="003E7448" w:rsidRPr="00E106CB" w14:paraId="001DD10D" w14:textId="77777777" w:rsidTr="00E81B36">
        <w:tc>
          <w:tcPr>
            <w:tcW w:w="1070" w:type="pct"/>
            <w:shd w:val="clear" w:color="auto" w:fill="auto"/>
          </w:tcPr>
          <w:p w14:paraId="10343FF2" w14:textId="77777777" w:rsidR="003E7448" w:rsidRPr="00E106CB" w:rsidRDefault="003E7448" w:rsidP="003E7448">
            <w:pPr>
              <w:rPr>
                <w:rFonts w:cs="Calibri"/>
              </w:rPr>
            </w:pPr>
            <w:hyperlink r:id="rId47" w:anchor="consistent-behavior-unpredictable-change" w:history="1">
              <w:r w:rsidRPr="0053044C">
                <w:rPr>
                  <w:rStyle w:val="Hyperlink"/>
                  <w:rFonts w:cs="Calibri"/>
                </w:rPr>
                <w:t>3.2.2: On Input</w:t>
              </w:r>
            </w:hyperlink>
            <w:r w:rsidRPr="00E106CB">
              <w:rPr>
                <w:rFonts w:cs="Calibri"/>
              </w:rPr>
              <w:t xml:space="preserve"> (A) </w:t>
            </w:r>
          </w:p>
          <w:p w14:paraId="3F85F298" w14:textId="77777777" w:rsidR="003E7448" w:rsidRPr="00E106CB" w:rsidRDefault="003E7448" w:rsidP="003E7448">
            <w:pPr>
              <w:rPr>
                <w:rFonts w:cs="Calibri"/>
              </w:rPr>
            </w:pPr>
            <w:r w:rsidRPr="00E106CB">
              <w:rPr>
                <w:rFonts w:cs="Calibri"/>
              </w:rPr>
              <w:t>Changing the setting of a checkbox, radio button, or other UI component does not trigger unexpected changes in context.</w:t>
            </w:r>
          </w:p>
        </w:tc>
        <w:tc>
          <w:tcPr>
            <w:tcW w:w="813" w:type="pct"/>
            <w:shd w:val="clear" w:color="auto" w:fill="EAF1DD" w:themeFill="accent3" w:themeFillTint="33"/>
          </w:tcPr>
          <w:p w14:paraId="10B8763B" w14:textId="77777777" w:rsidR="003E7448" w:rsidRDefault="003E7448" w:rsidP="003E7448">
            <w:r>
              <w:t>Supports</w:t>
            </w:r>
          </w:p>
        </w:tc>
        <w:tc>
          <w:tcPr>
            <w:tcW w:w="3117" w:type="pct"/>
            <w:shd w:val="clear" w:color="auto" w:fill="auto"/>
          </w:tcPr>
          <w:p w14:paraId="0F9C7414" w14:textId="77777777" w:rsidR="003E7448" w:rsidRPr="00A20633" w:rsidRDefault="003E7448" w:rsidP="003E7448">
            <w:pPr>
              <w:rPr>
                <w:rFonts w:cs="Calibri"/>
              </w:rPr>
            </w:pPr>
            <w:r>
              <w:rPr>
                <w:rFonts w:cs="Calibri"/>
              </w:rPr>
              <w:t>U</w:t>
            </w:r>
            <w:r w:rsidRPr="00E106CB">
              <w:rPr>
                <w:rFonts w:cs="Calibri"/>
              </w:rPr>
              <w:t>ser inputs do not cause unexpected actions</w:t>
            </w:r>
            <w:r>
              <w:rPr>
                <w:rFonts w:cs="Calibri"/>
              </w:rPr>
              <w:t xml:space="preserve"> for </w:t>
            </w:r>
            <w:r w:rsidR="006033E2">
              <w:rPr>
                <w:rFonts w:cs="Calibri"/>
              </w:rPr>
              <w:t>any</w:t>
            </w:r>
            <w:r>
              <w:rPr>
                <w:rFonts w:cs="Calibri"/>
              </w:rPr>
              <w:t xml:space="preserve"> content</w:t>
            </w:r>
            <w:r w:rsidRPr="00E106CB">
              <w:rPr>
                <w:rFonts w:cs="Calibri"/>
              </w:rPr>
              <w:t>.</w:t>
            </w:r>
          </w:p>
        </w:tc>
      </w:tr>
      <w:tr w:rsidR="003E7448" w:rsidRPr="00E106CB" w14:paraId="30B5F684" w14:textId="77777777" w:rsidTr="001D0A22">
        <w:tc>
          <w:tcPr>
            <w:tcW w:w="1070" w:type="pct"/>
            <w:shd w:val="clear" w:color="auto" w:fill="auto"/>
          </w:tcPr>
          <w:p w14:paraId="12E99287" w14:textId="77777777" w:rsidR="003E7448" w:rsidRPr="00E106CB" w:rsidRDefault="003E7448" w:rsidP="003E7448">
            <w:pPr>
              <w:rPr>
                <w:rFonts w:cs="Calibri"/>
              </w:rPr>
            </w:pPr>
            <w:hyperlink r:id="rId48" w:anchor="consistent-behavior-consistent-locations" w:history="1">
              <w:r w:rsidRPr="0053044C">
                <w:rPr>
                  <w:rStyle w:val="Hyperlink"/>
                  <w:rFonts w:cs="Calibri"/>
                </w:rPr>
                <w:t>3.2.3: Consistent Navigation</w:t>
              </w:r>
            </w:hyperlink>
            <w:r w:rsidRPr="00E106CB">
              <w:rPr>
                <w:rFonts w:cs="Calibri"/>
              </w:rPr>
              <w:t xml:space="preserve"> (AA)</w:t>
            </w:r>
          </w:p>
          <w:p w14:paraId="25A6FE5E" w14:textId="77777777" w:rsidR="003E7448" w:rsidRPr="00E106CB" w:rsidRDefault="003E7448" w:rsidP="003E7448">
            <w:pPr>
              <w:rPr>
                <w:rFonts w:cs="Calibri"/>
              </w:rPr>
            </w:pPr>
            <w:r w:rsidRPr="00E106CB">
              <w:rPr>
                <w:rFonts w:cs="Calibri"/>
              </w:rPr>
              <w:t>Navigation menus are in the same location and order on every web page.</w:t>
            </w:r>
          </w:p>
        </w:tc>
        <w:tc>
          <w:tcPr>
            <w:tcW w:w="813" w:type="pct"/>
            <w:shd w:val="clear" w:color="auto" w:fill="EAF1DD" w:themeFill="accent3" w:themeFillTint="33"/>
          </w:tcPr>
          <w:p w14:paraId="12791C45" w14:textId="77777777" w:rsidR="003E7448" w:rsidRDefault="003E7448" w:rsidP="003E7448">
            <w:r>
              <w:t>Supports</w:t>
            </w:r>
          </w:p>
        </w:tc>
        <w:tc>
          <w:tcPr>
            <w:tcW w:w="3117" w:type="pct"/>
            <w:shd w:val="clear" w:color="auto" w:fill="auto"/>
          </w:tcPr>
          <w:p w14:paraId="4B3E50FE" w14:textId="77777777" w:rsidR="003E7448" w:rsidRPr="00E106CB" w:rsidRDefault="003E7448" w:rsidP="003E7448">
            <w:pPr>
              <w:rPr>
                <w:rFonts w:cs="Calibri"/>
              </w:rPr>
            </w:pPr>
            <w:r w:rsidRPr="00E106CB">
              <w:rPr>
                <w:rFonts w:cs="Calibri"/>
              </w:rPr>
              <w:t>Navigation menus are consistently in the same place and in same order.</w:t>
            </w:r>
          </w:p>
        </w:tc>
      </w:tr>
      <w:tr w:rsidR="003E7448" w:rsidRPr="00E106CB" w14:paraId="630B4257" w14:textId="77777777" w:rsidTr="00AA2710">
        <w:tc>
          <w:tcPr>
            <w:tcW w:w="1070" w:type="pct"/>
            <w:shd w:val="clear" w:color="auto" w:fill="auto"/>
          </w:tcPr>
          <w:p w14:paraId="4FBF026A" w14:textId="77777777" w:rsidR="003E7448" w:rsidRPr="00E106CB" w:rsidRDefault="003E7448" w:rsidP="003E7448">
            <w:pPr>
              <w:rPr>
                <w:rFonts w:cs="Calibri"/>
              </w:rPr>
            </w:pPr>
            <w:hyperlink r:id="rId49" w:anchor="minimize-error-reversible" w:history="1">
              <w:r w:rsidRPr="0053044C">
                <w:rPr>
                  <w:rStyle w:val="Hyperlink"/>
                  <w:rFonts w:cs="Calibri"/>
                </w:rPr>
                <w:t>3.3.4: Error Prevention (Legal, Financial, Data)</w:t>
              </w:r>
            </w:hyperlink>
            <w:r w:rsidRPr="00E106CB">
              <w:rPr>
                <w:rFonts w:cs="Calibri"/>
              </w:rPr>
              <w:t xml:space="preserve"> (AA)</w:t>
            </w:r>
          </w:p>
          <w:p w14:paraId="6DCC7BE4" w14:textId="77777777" w:rsidR="003E7448" w:rsidRPr="00E106CB" w:rsidRDefault="003E7448" w:rsidP="003E7448">
            <w:pPr>
              <w:rPr>
                <w:rFonts w:cs="Calibri"/>
              </w:rPr>
            </w:pPr>
            <w:r w:rsidRPr="00E106CB">
              <w:rPr>
                <w:rFonts w:cs="Calibri"/>
              </w:rPr>
              <w:t>For web pages with legal or financial commitments, input can be reviewed and corrected before final submission, and submissions can be reverted.</w:t>
            </w:r>
          </w:p>
        </w:tc>
        <w:tc>
          <w:tcPr>
            <w:tcW w:w="813" w:type="pct"/>
            <w:shd w:val="clear" w:color="auto" w:fill="EAF1DD" w:themeFill="accent3" w:themeFillTint="33"/>
          </w:tcPr>
          <w:p w14:paraId="58B9BC6F" w14:textId="77777777" w:rsidR="003E7448" w:rsidRPr="00E106CB" w:rsidRDefault="003E7448" w:rsidP="003E7448">
            <w:pPr>
              <w:rPr>
                <w:rFonts w:cs="Calibri"/>
              </w:rPr>
            </w:pPr>
            <w:r>
              <w:rPr>
                <w:rFonts w:eastAsia="Times New Roman" w:cs="Calibri"/>
              </w:rPr>
              <w:t>Supports (N/A)</w:t>
            </w:r>
          </w:p>
        </w:tc>
        <w:tc>
          <w:tcPr>
            <w:tcW w:w="3117" w:type="pct"/>
            <w:shd w:val="clear" w:color="auto" w:fill="auto"/>
          </w:tcPr>
          <w:p w14:paraId="687EC9A9" w14:textId="77777777" w:rsidR="003E7448" w:rsidRPr="00057B1A" w:rsidRDefault="003E7448" w:rsidP="003E7448">
            <w:pPr>
              <w:rPr>
                <w:rFonts w:cs="Calibri"/>
              </w:rPr>
            </w:pPr>
            <w:r>
              <w:rPr>
                <w:rFonts w:cs="Calibri"/>
              </w:rPr>
              <w:t xml:space="preserve">There are no submissions which require legal or financial commitments. </w:t>
            </w:r>
          </w:p>
        </w:tc>
      </w:tr>
    </w:tbl>
    <w:p w14:paraId="41FCFDAA" w14:textId="77777777" w:rsidR="00C67B8B" w:rsidRDefault="00C67B8B" w:rsidP="00BD462F"/>
    <w:sectPr w:rsidR="00C67B8B" w:rsidSect="00BD462F">
      <w:footerReference w:type="default" r:id="rId50"/>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3C25" w14:textId="77777777" w:rsidR="00E64AB7" w:rsidRDefault="00E64AB7" w:rsidP="00CB1F45">
      <w:r>
        <w:separator/>
      </w:r>
    </w:p>
  </w:endnote>
  <w:endnote w:type="continuationSeparator" w:id="0">
    <w:p w14:paraId="3F49DAC0" w14:textId="77777777" w:rsidR="00E64AB7" w:rsidRDefault="00E64AB7"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3F01" w14:textId="77777777" w:rsidR="00000472" w:rsidRDefault="00000472">
    <w:pPr>
      <w:pStyle w:val="Footer"/>
    </w:pPr>
    <w:r>
      <w:t xml:space="preserve">Page </w:t>
    </w:r>
    <w:r>
      <w:fldChar w:fldCharType="begin"/>
    </w:r>
    <w:r>
      <w:instrText xml:space="preserve"> PAGE   \* MERGEFORMAT </w:instrText>
    </w:r>
    <w:r>
      <w:fldChar w:fldCharType="separate"/>
    </w:r>
    <w:r>
      <w:rPr>
        <w:noProof/>
      </w:rPr>
      <w:t>9</w:t>
    </w:r>
    <w:r>
      <w:rPr>
        <w:noProof/>
      </w:rPr>
      <w:fldChar w:fldCharType="end"/>
    </w:r>
  </w:p>
  <w:p w14:paraId="407AE440" w14:textId="77777777" w:rsidR="00000472" w:rsidRDefault="0000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9B773" w14:textId="77777777" w:rsidR="00E64AB7" w:rsidRDefault="00E64AB7" w:rsidP="00CB1F45">
      <w:r>
        <w:separator/>
      </w:r>
    </w:p>
  </w:footnote>
  <w:footnote w:type="continuationSeparator" w:id="0">
    <w:p w14:paraId="0BC6CDED" w14:textId="77777777" w:rsidR="00E64AB7" w:rsidRDefault="00E64AB7"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0EB3"/>
    <w:multiLevelType w:val="hybridMultilevel"/>
    <w:tmpl w:val="4110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DC5FF2"/>
    <w:multiLevelType w:val="hybridMultilevel"/>
    <w:tmpl w:val="06F07928"/>
    <w:lvl w:ilvl="0" w:tplc="992E0600">
      <w:start w:val="1"/>
      <w:numFmt w:val="bullet"/>
      <w:lvlText w:val="•"/>
      <w:lvlJc w:val="left"/>
      <w:pPr>
        <w:tabs>
          <w:tab w:val="num" w:pos="720"/>
        </w:tabs>
        <w:ind w:left="720" w:hanging="360"/>
      </w:pPr>
      <w:rPr>
        <w:rFonts w:ascii="Arial" w:hAnsi="Arial" w:hint="default"/>
      </w:rPr>
    </w:lvl>
    <w:lvl w:ilvl="1" w:tplc="67021D2C">
      <w:start w:val="220"/>
      <w:numFmt w:val="bullet"/>
      <w:lvlText w:val="•"/>
      <w:lvlJc w:val="left"/>
      <w:pPr>
        <w:tabs>
          <w:tab w:val="num" w:pos="1440"/>
        </w:tabs>
        <w:ind w:left="1440" w:hanging="360"/>
      </w:pPr>
      <w:rPr>
        <w:rFonts w:ascii="Arial" w:hAnsi="Arial" w:hint="default"/>
      </w:rPr>
    </w:lvl>
    <w:lvl w:ilvl="2" w:tplc="7222E39C" w:tentative="1">
      <w:start w:val="1"/>
      <w:numFmt w:val="bullet"/>
      <w:lvlText w:val="•"/>
      <w:lvlJc w:val="left"/>
      <w:pPr>
        <w:tabs>
          <w:tab w:val="num" w:pos="2160"/>
        </w:tabs>
        <w:ind w:left="2160" w:hanging="360"/>
      </w:pPr>
      <w:rPr>
        <w:rFonts w:ascii="Arial" w:hAnsi="Arial" w:hint="default"/>
      </w:rPr>
    </w:lvl>
    <w:lvl w:ilvl="3" w:tplc="808E24A2" w:tentative="1">
      <w:start w:val="1"/>
      <w:numFmt w:val="bullet"/>
      <w:lvlText w:val="•"/>
      <w:lvlJc w:val="left"/>
      <w:pPr>
        <w:tabs>
          <w:tab w:val="num" w:pos="2880"/>
        </w:tabs>
        <w:ind w:left="2880" w:hanging="360"/>
      </w:pPr>
      <w:rPr>
        <w:rFonts w:ascii="Arial" w:hAnsi="Arial" w:hint="default"/>
      </w:rPr>
    </w:lvl>
    <w:lvl w:ilvl="4" w:tplc="B0B2376C" w:tentative="1">
      <w:start w:val="1"/>
      <w:numFmt w:val="bullet"/>
      <w:lvlText w:val="•"/>
      <w:lvlJc w:val="left"/>
      <w:pPr>
        <w:tabs>
          <w:tab w:val="num" w:pos="3600"/>
        </w:tabs>
        <w:ind w:left="3600" w:hanging="360"/>
      </w:pPr>
      <w:rPr>
        <w:rFonts w:ascii="Arial" w:hAnsi="Arial" w:hint="default"/>
      </w:rPr>
    </w:lvl>
    <w:lvl w:ilvl="5" w:tplc="9A38CCA8" w:tentative="1">
      <w:start w:val="1"/>
      <w:numFmt w:val="bullet"/>
      <w:lvlText w:val="•"/>
      <w:lvlJc w:val="left"/>
      <w:pPr>
        <w:tabs>
          <w:tab w:val="num" w:pos="4320"/>
        </w:tabs>
        <w:ind w:left="4320" w:hanging="360"/>
      </w:pPr>
      <w:rPr>
        <w:rFonts w:ascii="Arial" w:hAnsi="Arial" w:hint="default"/>
      </w:rPr>
    </w:lvl>
    <w:lvl w:ilvl="6" w:tplc="D6E4A00C" w:tentative="1">
      <w:start w:val="1"/>
      <w:numFmt w:val="bullet"/>
      <w:lvlText w:val="•"/>
      <w:lvlJc w:val="left"/>
      <w:pPr>
        <w:tabs>
          <w:tab w:val="num" w:pos="5040"/>
        </w:tabs>
        <w:ind w:left="5040" w:hanging="360"/>
      </w:pPr>
      <w:rPr>
        <w:rFonts w:ascii="Arial" w:hAnsi="Arial" w:hint="default"/>
      </w:rPr>
    </w:lvl>
    <w:lvl w:ilvl="7" w:tplc="80A81A56" w:tentative="1">
      <w:start w:val="1"/>
      <w:numFmt w:val="bullet"/>
      <w:lvlText w:val="•"/>
      <w:lvlJc w:val="left"/>
      <w:pPr>
        <w:tabs>
          <w:tab w:val="num" w:pos="5760"/>
        </w:tabs>
        <w:ind w:left="5760" w:hanging="360"/>
      </w:pPr>
      <w:rPr>
        <w:rFonts w:ascii="Arial" w:hAnsi="Arial" w:hint="default"/>
      </w:rPr>
    </w:lvl>
    <w:lvl w:ilvl="8" w:tplc="A202B0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F1A32"/>
    <w:multiLevelType w:val="hybridMultilevel"/>
    <w:tmpl w:val="6A3A936A"/>
    <w:lvl w:ilvl="0" w:tplc="C3A2C718">
      <w:start w:val="1"/>
      <w:numFmt w:val="bullet"/>
      <w:lvlText w:val="•"/>
      <w:lvlJc w:val="left"/>
      <w:pPr>
        <w:tabs>
          <w:tab w:val="num" w:pos="720"/>
        </w:tabs>
        <w:ind w:left="720" w:hanging="360"/>
      </w:pPr>
      <w:rPr>
        <w:rFonts w:ascii="Arial" w:hAnsi="Arial" w:hint="default"/>
      </w:rPr>
    </w:lvl>
    <w:lvl w:ilvl="1" w:tplc="55C4D014" w:tentative="1">
      <w:start w:val="1"/>
      <w:numFmt w:val="bullet"/>
      <w:lvlText w:val="•"/>
      <w:lvlJc w:val="left"/>
      <w:pPr>
        <w:tabs>
          <w:tab w:val="num" w:pos="1440"/>
        </w:tabs>
        <w:ind w:left="1440" w:hanging="360"/>
      </w:pPr>
      <w:rPr>
        <w:rFonts w:ascii="Arial" w:hAnsi="Arial" w:hint="default"/>
      </w:rPr>
    </w:lvl>
    <w:lvl w:ilvl="2" w:tplc="4E044C0A" w:tentative="1">
      <w:start w:val="1"/>
      <w:numFmt w:val="bullet"/>
      <w:lvlText w:val="•"/>
      <w:lvlJc w:val="left"/>
      <w:pPr>
        <w:tabs>
          <w:tab w:val="num" w:pos="2160"/>
        </w:tabs>
        <w:ind w:left="2160" w:hanging="360"/>
      </w:pPr>
      <w:rPr>
        <w:rFonts w:ascii="Arial" w:hAnsi="Arial" w:hint="default"/>
      </w:rPr>
    </w:lvl>
    <w:lvl w:ilvl="3" w:tplc="93F0E0AA" w:tentative="1">
      <w:start w:val="1"/>
      <w:numFmt w:val="bullet"/>
      <w:lvlText w:val="•"/>
      <w:lvlJc w:val="left"/>
      <w:pPr>
        <w:tabs>
          <w:tab w:val="num" w:pos="2880"/>
        </w:tabs>
        <w:ind w:left="2880" w:hanging="360"/>
      </w:pPr>
      <w:rPr>
        <w:rFonts w:ascii="Arial" w:hAnsi="Arial" w:hint="default"/>
      </w:rPr>
    </w:lvl>
    <w:lvl w:ilvl="4" w:tplc="6134A3D8" w:tentative="1">
      <w:start w:val="1"/>
      <w:numFmt w:val="bullet"/>
      <w:lvlText w:val="•"/>
      <w:lvlJc w:val="left"/>
      <w:pPr>
        <w:tabs>
          <w:tab w:val="num" w:pos="3600"/>
        </w:tabs>
        <w:ind w:left="3600" w:hanging="360"/>
      </w:pPr>
      <w:rPr>
        <w:rFonts w:ascii="Arial" w:hAnsi="Arial" w:hint="default"/>
      </w:rPr>
    </w:lvl>
    <w:lvl w:ilvl="5" w:tplc="2C20552A" w:tentative="1">
      <w:start w:val="1"/>
      <w:numFmt w:val="bullet"/>
      <w:lvlText w:val="•"/>
      <w:lvlJc w:val="left"/>
      <w:pPr>
        <w:tabs>
          <w:tab w:val="num" w:pos="4320"/>
        </w:tabs>
        <w:ind w:left="4320" w:hanging="360"/>
      </w:pPr>
      <w:rPr>
        <w:rFonts w:ascii="Arial" w:hAnsi="Arial" w:hint="default"/>
      </w:rPr>
    </w:lvl>
    <w:lvl w:ilvl="6" w:tplc="BE02F8F2" w:tentative="1">
      <w:start w:val="1"/>
      <w:numFmt w:val="bullet"/>
      <w:lvlText w:val="•"/>
      <w:lvlJc w:val="left"/>
      <w:pPr>
        <w:tabs>
          <w:tab w:val="num" w:pos="5040"/>
        </w:tabs>
        <w:ind w:left="5040" w:hanging="360"/>
      </w:pPr>
      <w:rPr>
        <w:rFonts w:ascii="Arial" w:hAnsi="Arial" w:hint="default"/>
      </w:rPr>
    </w:lvl>
    <w:lvl w:ilvl="7" w:tplc="F6DC05A8" w:tentative="1">
      <w:start w:val="1"/>
      <w:numFmt w:val="bullet"/>
      <w:lvlText w:val="•"/>
      <w:lvlJc w:val="left"/>
      <w:pPr>
        <w:tabs>
          <w:tab w:val="num" w:pos="5760"/>
        </w:tabs>
        <w:ind w:left="5760" w:hanging="360"/>
      </w:pPr>
      <w:rPr>
        <w:rFonts w:ascii="Arial" w:hAnsi="Arial" w:hint="default"/>
      </w:rPr>
    </w:lvl>
    <w:lvl w:ilvl="8" w:tplc="4F583D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34BE"/>
    <w:multiLevelType w:val="hybridMultilevel"/>
    <w:tmpl w:val="8EF859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D6070C"/>
    <w:multiLevelType w:val="hybridMultilevel"/>
    <w:tmpl w:val="1AD4A03C"/>
    <w:lvl w:ilvl="0" w:tplc="8652742C">
      <w:start w:val="1"/>
      <w:numFmt w:val="bullet"/>
      <w:lvlText w:val="•"/>
      <w:lvlJc w:val="left"/>
      <w:pPr>
        <w:tabs>
          <w:tab w:val="num" w:pos="720"/>
        </w:tabs>
        <w:ind w:left="720" w:hanging="360"/>
      </w:pPr>
      <w:rPr>
        <w:rFonts w:ascii="Arial" w:hAnsi="Arial" w:hint="default"/>
      </w:rPr>
    </w:lvl>
    <w:lvl w:ilvl="1" w:tplc="4EC2DFBA" w:tentative="1">
      <w:start w:val="1"/>
      <w:numFmt w:val="bullet"/>
      <w:lvlText w:val="•"/>
      <w:lvlJc w:val="left"/>
      <w:pPr>
        <w:tabs>
          <w:tab w:val="num" w:pos="1440"/>
        </w:tabs>
        <w:ind w:left="1440" w:hanging="360"/>
      </w:pPr>
      <w:rPr>
        <w:rFonts w:ascii="Arial" w:hAnsi="Arial" w:hint="default"/>
      </w:rPr>
    </w:lvl>
    <w:lvl w:ilvl="2" w:tplc="5D02A22E" w:tentative="1">
      <w:start w:val="1"/>
      <w:numFmt w:val="bullet"/>
      <w:lvlText w:val="•"/>
      <w:lvlJc w:val="left"/>
      <w:pPr>
        <w:tabs>
          <w:tab w:val="num" w:pos="2160"/>
        </w:tabs>
        <w:ind w:left="2160" w:hanging="360"/>
      </w:pPr>
      <w:rPr>
        <w:rFonts w:ascii="Arial" w:hAnsi="Arial" w:hint="default"/>
      </w:rPr>
    </w:lvl>
    <w:lvl w:ilvl="3" w:tplc="25E0785E" w:tentative="1">
      <w:start w:val="1"/>
      <w:numFmt w:val="bullet"/>
      <w:lvlText w:val="•"/>
      <w:lvlJc w:val="left"/>
      <w:pPr>
        <w:tabs>
          <w:tab w:val="num" w:pos="2880"/>
        </w:tabs>
        <w:ind w:left="2880" w:hanging="360"/>
      </w:pPr>
      <w:rPr>
        <w:rFonts w:ascii="Arial" w:hAnsi="Arial" w:hint="default"/>
      </w:rPr>
    </w:lvl>
    <w:lvl w:ilvl="4" w:tplc="47FAAC10" w:tentative="1">
      <w:start w:val="1"/>
      <w:numFmt w:val="bullet"/>
      <w:lvlText w:val="•"/>
      <w:lvlJc w:val="left"/>
      <w:pPr>
        <w:tabs>
          <w:tab w:val="num" w:pos="3600"/>
        </w:tabs>
        <w:ind w:left="3600" w:hanging="360"/>
      </w:pPr>
      <w:rPr>
        <w:rFonts w:ascii="Arial" w:hAnsi="Arial" w:hint="default"/>
      </w:rPr>
    </w:lvl>
    <w:lvl w:ilvl="5" w:tplc="76A07CA8" w:tentative="1">
      <w:start w:val="1"/>
      <w:numFmt w:val="bullet"/>
      <w:lvlText w:val="•"/>
      <w:lvlJc w:val="left"/>
      <w:pPr>
        <w:tabs>
          <w:tab w:val="num" w:pos="4320"/>
        </w:tabs>
        <w:ind w:left="4320" w:hanging="360"/>
      </w:pPr>
      <w:rPr>
        <w:rFonts w:ascii="Arial" w:hAnsi="Arial" w:hint="default"/>
      </w:rPr>
    </w:lvl>
    <w:lvl w:ilvl="6" w:tplc="A99EB052" w:tentative="1">
      <w:start w:val="1"/>
      <w:numFmt w:val="bullet"/>
      <w:lvlText w:val="•"/>
      <w:lvlJc w:val="left"/>
      <w:pPr>
        <w:tabs>
          <w:tab w:val="num" w:pos="5040"/>
        </w:tabs>
        <w:ind w:left="5040" w:hanging="360"/>
      </w:pPr>
      <w:rPr>
        <w:rFonts w:ascii="Arial" w:hAnsi="Arial" w:hint="default"/>
      </w:rPr>
    </w:lvl>
    <w:lvl w:ilvl="7" w:tplc="C4605032" w:tentative="1">
      <w:start w:val="1"/>
      <w:numFmt w:val="bullet"/>
      <w:lvlText w:val="•"/>
      <w:lvlJc w:val="left"/>
      <w:pPr>
        <w:tabs>
          <w:tab w:val="num" w:pos="5760"/>
        </w:tabs>
        <w:ind w:left="5760" w:hanging="360"/>
      </w:pPr>
      <w:rPr>
        <w:rFonts w:ascii="Arial" w:hAnsi="Arial" w:hint="default"/>
      </w:rPr>
    </w:lvl>
    <w:lvl w:ilvl="8" w:tplc="1A64BF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F136C"/>
    <w:multiLevelType w:val="hybridMultilevel"/>
    <w:tmpl w:val="8604E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2389137">
    <w:abstractNumId w:val="8"/>
  </w:num>
  <w:num w:numId="2" w16cid:durableId="411707688">
    <w:abstractNumId w:val="8"/>
  </w:num>
  <w:num w:numId="3" w16cid:durableId="1344285299">
    <w:abstractNumId w:val="9"/>
  </w:num>
  <w:num w:numId="4" w16cid:durableId="220287442">
    <w:abstractNumId w:val="10"/>
  </w:num>
  <w:num w:numId="5" w16cid:durableId="1678343881">
    <w:abstractNumId w:val="0"/>
  </w:num>
  <w:num w:numId="6" w16cid:durableId="473720552">
    <w:abstractNumId w:val="1"/>
  </w:num>
  <w:num w:numId="7" w16cid:durableId="1612083492">
    <w:abstractNumId w:val="13"/>
  </w:num>
  <w:num w:numId="8" w16cid:durableId="1883012089">
    <w:abstractNumId w:val="3"/>
  </w:num>
  <w:num w:numId="9" w16cid:durableId="1246918675">
    <w:abstractNumId w:val="19"/>
  </w:num>
  <w:num w:numId="10" w16cid:durableId="830365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604669">
    <w:abstractNumId w:val="16"/>
  </w:num>
  <w:num w:numId="12" w16cid:durableId="1169057359">
    <w:abstractNumId w:val="14"/>
  </w:num>
  <w:num w:numId="13" w16cid:durableId="262955155">
    <w:abstractNumId w:val="6"/>
  </w:num>
  <w:num w:numId="14" w16cid:durableId="195974191">
    <w:abstractNumId w:val="20"/>
  </w:num>
  <w:num w:numId="15" w16cid:durableId="1766993693">
    <w:abstractNumId w:val="18"/>
  </w:num>
  <w:num w:numId="16" w16cid:durableId="583339311">
    <w:abstractNumId w:val="5"/>
  </w:num>
  <w:num w:numId="17" w16cid:durableId="1007709133">
    <w:abstractNumId w:val="22"/>
  </w:num>
  <w:num w:numId="18" w16cid:durableId="397560061">
    <w:abstractNumId w:val="15"/>
  </w:num>
  <w:num w:numId="19" w16cid:durableId="1929071722">
    <w:abstractNumId w:val="2"/>
  </w:num>
  <w:num w:numId="20" w16cid:durableId="1491867904">
    <w:abstractNumId w:val="23"/>
  </w:num>
  <w:num w:numId="21" w16cid:durableId="511070000">
    <w:abstractNumId w:val="11"/>
  </w:num>
  <w:num w:numId="22" w16cid:durableId="1245071978">
    <w:abstractNumId w:val="4"/>
  </w:num>
  <w:num w:numId="23" w16cid:durableId="321353921">
    <w:abstractNumId w:val="17"/>
  </w:num>
  <w:num w:numId="24" w16cid:durableId="1691175440">
    <w:abstractNumId w:val="7"/>
  </w:num>
  <w:num w:numId="25" w16cid:durableId="469783468">
    <w:abstractNumId w:val="21"/>
  </w:num>
  <w:num w:numId="26" w16cid:durableId="575238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628"/>
    <w:rsid w:val="00000472"/>
    <w:rsid w:val="00006A71"/>
    <w:rsid w:val="00006E69"/>
    <w:rsid w:val="0000720C"/>
    <w:rsid w:val="000075D8"/>
    <w:rsid w:val="00007CB1"/>
    <w:rsid w:val="00010B69"/>
    <w:rsid w:val="00011480"/>
    <w:rsid w:val="0001210F"/>
    <w:rsid w:val="00012ED6"/>
    <w:rsid w:val="0001458C"/>
    <w:rsid w:val="00015AF6"/>
    <w:rsid w:val="00015FF8"/>
    <w:rsid w:val="00016266"/>
    <w:rsid w:val="00016694"/>
    <w:rsid w:val="00016EAB"/>
    <w:rsid w:val="00017EAD"/>
    <w:rsid w:val="00020F23"/>
    <w:rsid w:val="00021175"/>
    <w:rsid w:val="0002232A"/>
    <w:rsid w:val="00022465"/>
    <w:rsid w:val="00022F37"/>
    <w:rsid w:val="00024571"/>
    <w:rsid w:val="00024D88"/>
    <w:rsid w:val="0002568D"/>
    <w:rsid w:val="00025913"/>
    <w:rsid w:val="00025974"/>
    <w:rsid w:val="00026354"/>
    <w:rsid w:val="00026C89"/>
    <w:rsid w:val="000273E7"/>
    <w:rsid w:val="00030639"/>
    <w:rsid w:val="000319EF"/>
    <w:rsid w:val="00033801"/>
    <w:rsid w:val="00033A3B"/>
    <w:rsid w:val="00034A78"/>
    <w:rsid w:val="000367E1"/>
    <w:rsid w:val="00041475"/>
    <w:rsid w:val="0004205A"/>
    <w:rsid w:val="000426CE"/>
    <w:rsid w:val="00042BAA"/>
    <w:rsid w:val="0004337B"/>
    <w:rsid w:val="00044967"/>
    <w:rsid w:val="00047717"/>
    <w:rsid w:val="000503EE"/>
    <w:rsid w:val="0005302F"/>
    <w:rsid w:val="0005532E"/>
    <w:rsid w:val="00056FCC"/>
    <w:rsid w:val="00057B1A"/>
    <w:rsid w:val="00060764"/>
    <w:rsid w:val="00060D10"/>
    <w:rsid w:val="00061154"/>
    <w:rsid w:val="00061B6E"/>
    <w:rsid w:val="0006273B"/>
    <w:rsid w:val="0006471D"/>
    <w:rsid w:val="000649B0"/>
    <w:rsid w:val="00067AA4"/>
    <w:rsid w:val="00070E8C"/>
    <w:rsid w:val="00071502"/>
    <w:rsid w:val="0007276E"/>
    <w:rsid w:val="00072C84"/>
    <w:rsid w:val="000733AB"/>
    <w:rsid w:val="0007590F"/>
    <w:rsid w:val="00082148"/>
    <w:rsid w:val="00085931"/>
    <w:rsid w:val="0008621E"/>
    <w:rsid w:val="00087C66"/>
    <w:rsid w:val="00092896"/>
    <w:rsid w:val="000929C4"/>
    <w:rsid w:val="00092F89"/>
    <w:rsid w:val="00096891"/>
    <w:rsid w:val="000969E7"/>
    <w:rsid w:val="00097C54"/>
    <w:rsid w:val="000A107D"/>
    <w:rsid w:val="000A35D1"/>
    <w:rsid w:val="000A372E"/>
    <w:rsid w:val="000A3895"/>
    <w:rsid w:val="000A3ADF"/>
    <w:rsid w:val="000A4621"/>
    <w:rsid w:val="000A706F"/>
    <w:rsid w:val="000B067D"/>
    <w:rsid w:val="000B1185"/>
    <w:rsid w:val="000B16B5"/>
    <w:rsid w:val="000B18D8"/>
    <w:rsid w:val="000B42FC"/>
    <w:rsid w:val="000B4C2C"/>
    <w:rsid w:val="000B50E4"/>
    <w:rsid w:val="000B56AA"/>
    <w:rsid w:val="000B5C15"/>
    <w:rsid w:val="000B6529"/>
    <w:rsid w:val="000B7415"/>
    <w:rsid w:val="000C067C"/>
    <w:rsid w:val="000C13F2"/>
    <w:rsid w:val="000C182D"/>
    <w:rsid w:val="000C1F63"/>
    <w:rsid w:val="000C22B8"/>
    <w:rsid w:val="000C3AD8"/>
    <w:rsid w:val="000C455D"/>
    <w:rsid w:val="000C4E14"/>
    <w:rsid w:val="000C50AE"/>
    <w:rsid w:val="000C5679"/>
    <w:rsid w:val="000C732C"/>
    <w:rsid w:val="000D123F"/>
    <w:rsid w:val="000D28F6"/>
    <w:rsid w:val="000D3D7C"/>
    <w:rsid w:val="000D3FE9"/>
    <w:rsid w:val="000D6717"/>
    <w:rsid w:val="000D7E70"/>
    <w:rsid w:val="000E17A3"/>
    <w:rsid w:val="000E1B60"/>
    <w:rsid w:val="000E1E6F"/>
    <w:rsid w:val="000E1E82"/>
    <w:rsid w:val="000E2A48"/>
    <w:rsid w:val="000E4401"/>
    <w:rsid w:val="000E4EFD"/>
    <w:rsid w:val="000E5034"/>
    <w:rsid w:val="000E5C83"/>
    <w:rsid w:val="000F0520"/>
    <w:rsid w:val="000F29AB"/>
    <w:rsid w:val="000F2A8E"/>
    <w:rsid w:val="000F304E"/>
    <w:rsid w:val="000F3C3E"/>
    <w:rsid w:val="000F4BE1"/>
    <w:rsid w:val="000F6F1E"/>
    <w:rsid w:val="000F7D9B"/>
    <w:rsid w:val="001018A3"/>
    <w:rsid w:val="00101B06"/>
    <w:rsid w:val="00102828"/>
    <w:rsid w:val="00104654"/>
    <w:rsid w:val="001049AF"/>
    <w:rsid w:val="00106558"/>
    <w:rsid w:val="00107AAD"/>
    <w:rsid w:val="00111FED"/>
    <w:rsid w:val="0011319A"/>
    <w:rsid w:val="00113D6B"/>
    <w:rsid w:val="001170D2"/>
    <w:rsid w:val="001172B6"/>
    <w:rsid w:val="00117334"/>
    <w:rsid w:val="00117429"/>
    <w:rsid w:val="001211B5"/>
    <w:rsid w:val="001215E0"/>
    <w:rsid w:val="0012376C"/>
    <w:rsid w:val="00123876"/>
    <w:rsid w:val="0012397D"/>
    <w:rsid w:val="00124EA4"/>
    <w:rsid w:val="00124F8C"/>
    <w:rsid w:val="0012719D"/>
    <w:rsid w:val="0012791A"/>
    <w:rsid w:val="0013037C"/>
    <w:rsid w:val="0013097A"/>
    <w:rsid w:val="0013230F"/>
    <w:rsid w:val="00135047"/>
    <w:rsid w:val="0013516F"/>
    <w:rsid w:val="001428E9"/>
    <w:rsid w:val="00142A6B"/>
    <w:rsid w:val="00143125"/>
    <w:rsid w:val="001467B5"/>
    <w:rsid w:val="00147713"/>
    <w:rsid w:val="00150496"/>
    <w:rsid w:val="001507CF"/>
    <w:rsid w:val="001517B0"/>
    <w:rsid w:val="001517CE"/>
    <w:rsid w:val="00151E4B"/>
    <w:rsid w:val="00153972"/>
    <w:rsid w:val="001543E3"/>
    <w:rsid w:val="0015462B"/>
    <w:rsid w:val="00154671"/>
    <w:rsid w:val="001547B3"/>
    <w:rsid w:val="00154AF1"/>
    <w:rsid w:val="001566F0"/>
    <w:rsid w:val="00156A34"/>
    <w:rsid w:val="00157376"/>
    <w:rsid w:val="00160E48"/>
    <w:rsid w:val="00160EBC"/>
    <w:rsid w:val="0016359D"/>
    <w:rsid w:val="00163D6A"/>
    <w:rsid w:val="00163F4A"/>
    <w:rsid w:val="001649B2"/>
    <w:rsid w:val="00166A01"/>
    <w:rsid w:val="0017125F"/>
    <w:rsid w:val="00171A84"/>
    <w:rsid w:val="00172270"/>
    <w:rsid w:val="00172F35"/>
    <w:rsid w:val="00173625"/>
    <w:rsid w:val="00173F63"/>
    <w:rsid w:val="001743D5"/>
    <w:rsid w:val="00174C3A"/>
    <w:rsid w:val="00175F2E"/>
    <w:rsid w:val="00176BC7"/>
    <w:rsid w:val="00176DC8"/>
    <w:rsid w:val="0017794D"/>
    <w:rsid w:val="00177BF1"/>
    <w:rsid w:val="001800B4"/>
    <w:rsid w:val="00181B5B"/>
    <w:rsid w:val="00181CFC"/>
    <w:rsid w:val="00181D0C"/>
    <w:rsid w:val="00181F4D"/>
    <w:rsid w:val="00182EEE"/>
    <w:rsid w:val="001833A9"/>
    <w:rsid w:val="00185498"/>
    <w:rsid w:val="00186330"/>
    <w:rsid w:val="0019095D"/>
    <w:rsid w:val="00191579"/>
    <w:rsid w:val="00192996"/>
    <w:rsid w:val="00193741"/>
    <w:rsid w:val="00193A66"/>
    <w:rsid w:val="001968F7"/>
    <w:rsid w:val="00197841"/>
    <w:rsid w:val="00197B57"/>
    <w:rsid w:val="001A0B4F"/>
    <w:rsid w:val="001A1D82"/>
    <w:rsid w:val="001A2659"/>
    <w:rsid w:val="001A4FC0"/>
    <w:rsid w:val="001A5385"/>
    <w:rsid w:val="001A58BE"/>
    <w:rsid w:val="001A6AFC"/>
    <w:rsid w:val="001A6CE6"/>
    <w:rsid w:val="001A7611"/>
    <w:rsid w:val="001B0681"/>
    <w:rsid w:val="001B0700"/>
    <w:rsid w:val="001B090F"/>
    <w:rsid w:val="001B19AD"/>
    <w:rsid w:val="001B1FA3"/>
    <w:rsid w:val="001B2238"/>
    <w:rsid w:val="001B25A9"/>
    <w:rsid w:val="001B340C"/>
    <w:rsid w:val="001B64AC"/>
    <w:rsid w:val="001B6761"/>
    <w:rsid w:val="001B77C8"/>
    <w:rsid w:val="001C00C4"/>
    <w:rsid w:val="001C049B"/>
    <w:rsid w:val="001C0EF0"/>
    <w:rsid w:val="001C1702"/>
    <w:rsid w:val="001C1BF7"/>
    <w:rsid w:val="001C37BE"/>
    <w:rsid w:val="001C4051"/>
    <w:rsid w:val="001C5B97"/>
    <w:rsid w:val="001C6B3F"/>
    <w:rsid w:val="001D0A22"/>
    <w:rsid w:val="001D14B8"/>
    <w:rsid w:val="001D150C"/>
    <w:rsid w:val="001D1620"/>
    <w:rsid w:val="001D1ABB"/>
    <w:rsid w:val="001D748D"/>
    <w:rsid w:val="001D7C9F"/>
    <w:rsid w:val="001E113C"/>
    <w:rsid w:val="001E1260"/>
    <w:rsid w:val="001E220D"/>
    <w:rsid w:val="001E3053"/>
    <w:rsid w:val="001E5C84"/>
    <w:rsid w:val="001E5E07"/>
    <w:rsid w:val="001E788D"/>
    <w:rsid w:val="001E7D09"/>
    <w:rsid w:val="001E7D6F"/>
    <w:rsid w:val="001F0D11"/>
    <w:rsid w:val="001F0EB7"/>
    <w:rsid w:val="001F168C"/>
    <w:rsid w:val="001F2B96"/>
    <w:rsid w:val="001F3FEC"/>
    <w:rsid w:val="001F6613"/>
    <w:rsid w:val="002006C7"/>
    <w:rsid w:val="00200E44"/>
    <w:rsid w:val="00200E7D"/>
    <w:rsid w:val="00202D54"/>
    <w:rsid w:val="00205DAD"/>
    <w:rsid w:val="00206459"/>
    <w:rsid w:val="00206C70"/>
    <w:rsid w:val="002102DE"/>
    <w:rsid w:val="002116CF"/>
    <w:rsid w:val="002132AF"/>
    <w:rsid w:val="00213C57"/>
    <w:rsid w:val="00214875"/>
    <w:rsid w:val="00214C26"/>
    <w:rsid w:val="0021610E"/>
    <w:rsid w:val="00220E9E"/>
    <w:rsid w:val="00222602"/>
    <w:rsid w:val="00223628"/>
    <w:rsid w:val="002307B6"/>
    <w:rsid w:val="00230BDC"/>
    <w:rsid w:val="00230C86"/>
    <w:rsid w:val="00237188"/>
    <w:rsid w:val="00241E56"/>
    <w:rsid w:val="00243A54"/>
    <w:rsid w:val="00243EE2"/>
    <w:rsid w:val="00243F32"/>
    <w:rsid w:val="00244E49"/>
    <w:rsid w:val="002450CF"/>
    <w:rsid w:val="00245539"/>
    <w:rsid w:val="00245AD2"/>
    <w:rsid w:val="00247E9B"/>
    <w:rsid w:val="0025174F"/>
    <w:rsid w:val="002540AA"/>
    <w:rsid w:val="00254B0C"/>
    <w:rsid w:val="00256082"/>
    <w:rsid w:val="002571BC"/>
    <w:rsid w:val="00257B8D"/>
    <w:rsid w:val="002621A0"/>
    <w:rsid w:val="00262B1A"/>
    <w:rsid w:val="00262CA9"/>
    <w:rsid w:val="00262FEC"/>
    <w:rsid w:val="0026402D"/>
    <w:rsid w:val="00264FFE"/>
    <w:rsid w:val="002650D4"/>
    <w:rsid w:val="00266A3F"/>
    <w:rsid w:val="0027032E"/>
    <w:rsid w:val="00271542"/>
    <w:rsid w:val="00271C97"/>
    <w:rsid w:val="00271E6F"/>
    <w:rsid w:val="00272032"/>
    <w:rsid w:val="0027203D"/>
    <w:rsid w:val="00272221"/>
    <w:rsid w:val="0027408C"/>
    <w:rsid w:val="002746D4"/>
    <w:rsid w:val="00274BAE"/>
    <w:rsid w:val="002759B9"/>
    <w:rsid w:val="00275FB1"/>
    <w:rsid w:val="002806D6"/>
    <w:rsid w:val="0028079E"/>
    <w:rsid w:val="0028093D"/>
    <w:rsid w:val="002811A5"/>
    <w:rsid w:val="00284201"/>
    <w:rsid w:val="0028450E"/>
    <w:rsid w:val="002858D9"/>
    <w:rsid w:val="002869AC"/>
    <w:rsid w:val="00287848"/>
    <w:rsid w:val="00291CCC"/>
    <w:rsid w:val="002923AF"/>
    <w:rsid w:val="00292C1C"/>
    <w:rsid w:val="00295E78"/>
    <w:rsid w:val="00297DE4"/>
    <w:rsid w:val="002A2FB8"/>
    <w:rsid w:val="002A438B"/>
    <w:rsid w:val="002A50B8"/>
    <w:rsid w:val="002A524F"/>
    <w:rsid w:val="002A58F2"/>
    <w:rsid w:val="002A5D2A"/>
    <w:rsid w:val="002A7263"/>
    <w:rsid w:val="002A7D98"/>
    <w:rsid w:val="002B1275"/>
    <w:rsid w:val="002B150F"/>
    <w:rsid w:val="002B1C04"/>
    <w:rsid w:val="002B1C7C"/>
    <w:rsid w:val="002B1E33"/>
    <w:rsid w:val="002B38C4"/>
    <w:rsid w:val="002B4992"/>
    <w:rsid w:val="002B4B3E"/>
    <w:rsid w:val="002B5183"/>
    <w:rsid w:val="002B55A4"/>
    <w:rsid w:val="002B62B8"/>
    <w:rsid w:val="002B62FA"/>
    <w:rsid w:val="002B6B28"/>
    <w:rsid w:val="002C1EA1"/>
    <w:rsid w:val="002C25A7"/>
    <w:rsid w:val="002C315E"/>
    <w:rsid w:val="002C3F51"/>
    <w:rsid w:val="002C4348"/>
    <w:rsid w:val="002C49D4"/>
    <w:rsid w:val="002C5D77"/>
    <w:rsid w:val="002C734E"/>
    <w:rsid w:val="002C7447"/>
    <w:rsid w:val="002D020A"/>
    <w:rsid w:val="002D0A79"/>
    <w:rsid w:val="002D1CA9"/>
    <w:rsid w:val="002D388B"/>
    <w:rsid w:val="002D4EC9"/>
    <w:rsid w:val="002D5660"/>
    <w:rsid w:val="002D6538"/>
    <w:rsid w:val="002D680D"/>
    <w:rsid w:val="002E0E95"/>
    <w:rsid w:val="002E14CA"/>
    <w:rsid w:val="002E20B3"/>
    <w:rsid w:val="002F03D5"/>
    <w:rsid w:val="002F052A"/>
    <w:rsid w:val="002F08F1"/>
    <w:rsid w:val="002F0C71"/>
    <w:rsid w:val="002F0CEB"/>
    <w:rsid w:val="002F19A4"/>
    <w:rsid w:val="002F1EA8"/>
    <w:rsid w:val="002F5799"/>
    <w:rsid w:val="002F5F5C"/>
    <w:rsid w:val="002F669B"/>
    <w:rsid w:val="002F6E84"/>
    <w:rsid w:val="002F6E9A"/>
    <w:rsid w:val="002F778A"/>
    <w:rsid w:val="002F77FF"/>
    <w:rsid w:val="0030055C"/>
    <w:rsid w:val="003026CD"/>
    <w:rsid w:val="003029AF"/>
    <w:rsid w:val="00303095"/>
    <w:rsid w:val="003043F2"/>
    <w:rsid w:val="00304F7B"/>
    <w:rsid w:val="00305A6E"/>
    <w:rsid w:val="00305F9D"/>
    <w:rsid w:val="003071C3"/>
    <w:rsid w:val="003075AE"/>
    <w:rsid w:val="00310F6E"/>
    <w:rsid w:val="00311A7D"/>
    <w:rsid w:val="00312149"/>
    <w:rsid w:val="003136B3"/>
    <w:rsid w:val="00314F24"/>
    <w:rsid w:val="00314F8A"/>
    <w:rsid w:val="00316674"/>
    <w:rsid w:val="00317845"/>
    <w:rsid w:val="00317A7B"/>
    <w:rsid w:val="00317E6A"/>
    <w:rsid w:val="00317EF4"/>
    <w:rsid w:val="00320269"/>
    <w:rsid w:val="00321D00"/>
    <w:rsid w:val="003265B5"/>
    <w:rsid w:val="00326DA2"/>
    <w:rsid w:val="00330844"/>
    <w:rsid w:val="00332CF4"/>
    <w:rsid w:val="00333966"/>
    <w:rsid w:val="00333AC5"/>
    <w:rsid w:val="003344F2"/>
    <w:rsid w:val="00334F6F"/>
    <w:rsid w:val="00335F52"/>
    <w:rsid w:val="003415FF"/>
    <w:rsid w:val="00343079"/>
    <w:rsid w:val="00346595"/>
    <w:rsid w:val="00350DF0"/>
    <w:rsid w:val="00351339"/>
    <w:rsid w:val="00352288"/>
    <w:rsid w:val="00353547"/>
    <w:rsid w:val="00353A5D"/>
    <w:rsid w:val="00355612"/>
    <w:rsid w:val="0035752C"/>
    <w:rsid w:val="00362398"/>
    <w:rsid w:val="003648A0"/>
    <w:rsid w:val="00365AB6"/>
    <w:rsid w:val="00366D6E"/>
    <w:rsid w:val="00366FA4"/>
    <w:rsid w:val="00367D7D"/>
    <w:rsid w:val="00371030"/>
    <w:rsid w:val="003712BE"/>
    <w:rsid w:val="0037185C"/>
    <w:rsid w:val="00372385"/>
    <w:rsid w:val="003726DF"/>
    <w:rsid w:val="003734DB"/>
    <w:rsid w:val="00376441"/>
    <w:rsid w:val="00376D8C"/>
    <w:rsid w:val="0037768B"/>
    <w:rsid w:val="003806B4"/>
    <w:rsid w:val="00380F2A"/>
    <w:rsid w:val="00385D5D"/>
    <w:rsid w:val="0038664E"/>
    <w:rsid w:val="003871A5"/>
    <w:rsid w:val="00387740"/>
    <w:rsid w:val="0039075E"/>
    <w:rsid w:val="00390B5C"/>
    <w:rsid w:val="00394C35"/>
    <w:rsid w:val="00394DC6"/>
    <w:rsid w:val="00396395"/>
    <w:rsid w:val="00397AAC"/>
    <w:rsid w:val="00397E1B"/>
    <w:rsid w:val="003A0A52"/>
    <w:rsid w:val="003A0A5F"/>
    <w:rsid w:val="003A2853"/>
    <w:rsid w:val="003A3F27"/>
    <w:rsid w:val="003A570B"/>
    <w:rsid w:val="003B09A8"/>
    <w:rsid w:val="003B1996"/>
    <w:rsid w:val="003B22D0"/>
    <w:rsid w:val="003B3AFC"/>
    <w:rsid w:val="003B3FBD"/>
    <w:rsid w:val="003B4752"/>
    <w:rsid w:val="003B5992"/>
    <w:rsid w:val="003B7102"/>
    <w:rsid w:val="003C13BF"/>
    <w:rsid w:val="003C195C"/>
    <w:rsid w:val="003C23E3"/>
    <w:rsid w:val="003C2900"/>
    <w:rsid w:val="003C2A21"/>
    <w:rsid w:val="003C3485"/>
    <w:rsid w:val="003C7A66"/>
    <w:rsid w:val="003C7E3F"/>
    <w:rsid w:val="003D02B9"/>
    <w:rsid w:val="003D057E"/>
    <w:rsid w:val="003D2B3D"/>
    <w:rsid w:val="003D4090"/>
    <w:rsid w:val="003D5344"/>
    <w:rsid w:val="003D5BE4"/>
    <w:rsid w:val="003D79F1"/>
    <w:rsid w:val="003E02BF"/>
    <w:rsid w:val="003E13ED"/>
    <w:rsid w:val="003E3011"/>
    <w:rsid w:val="003E30E5"/>
    <w:rsid w:val="003E7448"/>
    <w:rsid w:val="003E7677"/>
    <w:rsid w:val="003E7AA1"/>
    <w:rsid w:val="003F059B"/>
    <w:rsid w:val="003F30A0"/>
    <w:rsid w:val="003F3465"/>
    <w:rsid w:val="003F3824"/>
    <w:rsid w:val="003F4D29"/>
    <w:rsid w:val="003F60C1"/>
    <w:rsid w:val="003F60DA"/>
    <w:rsid w:val="003F717F"/>
    <w:rsid w:val="004005F5"/>
    <w:rsid w:val="004012A9"/>
    <w:rsid w:val="00401D2A"/>
    <w:rsid w:val="00401EEC"/>
    <w:rsid w:val="00402A8C"/>
    <w:rsid w:val="00402DD1"/>
    <w:rsid w:val="00404A5E"/>
    <w:rsid w:val="00407198"/>
    <w:rsid w:val="0041066F"/>
    <w:rsid w:val="00410B7F"/>
    <w:rsid w:val="00411884"/>
    <w:rsid w:val="004125C7"/>
    <w:rsid w:val="00412A5E"/>
    <w:rsid w:val="0041314D"/>
    <w:rsid w:val="0041450E"/>
    <w:rsid w:val="0041554C"/>
    <w:rsid w:val="00415C0C"/>
    <w:rsid w:val="004171F2"/>
    <w:rsid w:val="004173CB"/>
    <w:rsid w:val="00417D96"/>
    <w:rsid w:val="00421B1E"/>
    <w:rsid w:val="00421DCD"/>
    <w:rsid w:val="0042235D"/>
    <w:rsid w:val="00422B60"/>
    <w:rsid w:val="00422CAF"/>
    <w:rsid w:val="00423845"/>
    <w:rsid w:val="00423D12"/>
    <w:rsid w:val="00424780"/>
    <w:rsid w:val="00425039"/>
    <w:rsid w:val="004259EA"/>
    <w:rsid w:val="00430A8A"/>
    <w:rsid w:val="00430E0E"/>
    <w:rsid w:val="004311B0"/>
    <w:rsid w:val="00431EFD"/>
    <w:rsid w:val="00435832"/>
    <w:rsid w:val="00435D0A"/>
    <w:rsid w:val="00435EEB"/>
    <w:rsid w:val="0043777C"/>
    <w:rsid w:val="004401CA"/>
    <w:rsid w:val="00440633"/>
    <w:rsid w:val="0044278C"/>
    <w:rsid w:val="004427DE"/>
    <w:rsid w:val="004439F5"/>
    <w:rsid w:val="00446D26"/>
    <w:rsid w:val="0044738C"/>
    <w:rsid w:val="00450EDA"/>
    <w:rsid w:val="00451CC8"/>
    <w:rsid w:val="00452729"/>
    <w:rsid w:val="004534BE"/>
    <w:rsid w:val="00454CFC"/>
    <w:rsid w:val="00455BC2"/>
    <w:rsid w:val="00455C8F"/>
    <w:rsid w:val="00456195"/>
    <w:rsid w:val="004565F8"/>
    <w:rsid w:val="00460BE9"/>
    <w:rsid w:val="0046117F"/>
    <w:rsid w:val="00461D4E"/>
    <w:rsid w:val="004632CC"/>
    <w:rsid w:val="004638D0"/>
    <w:rsid w:val="00464D87"/>
    <w:rsid w:val="00467114"/>
    <w:rsid w:val="00467C3A"/>
    <w:rsid w:val="0047069E"/>
    <w:rsid w:val="00471E54"/>
    <w:rsid w:val="00472229"/>
    <w:rsid w:val="00472974"/>
    <w:rsid w:val="00473486"/>
    <w:rsid w:val="00473968"/>
    <w:rsid w:val="004741CC"/>
    <w:rsid w:val="0047565F"/>
    <w:rsid w:val="004757E1"/>
    <w:rsid w:val="00475F49"/>
    <w:rsid w:val="00477AF7"/>
    <w:rsid w:val="0048037E"/>
    <w:rsid w:val="004820FF"/>
    <w:rsid w:val="00483305"/>
    <w:rsid w:val="004836A9"/>
    <w:rsid w:val="004836E3"/>
    <w:rsid w:val="004858F8"/>
    <w:rsid w:val="00485A05"/>
    <w:rsid w:val="0048627A"/>
    <w:rsid w:val="00486544"/>
    <w:rsid w:val="00486612"/>
    <w:rsid w:val="00491129"/>
    <w:rsid w:val="004915A2"/>
    <w:rsid w:val="00493C4A"/>
    <w:rsid w:val="00494B10"/>
    <w:rsid w:val="004964C5"/>
    <w:rsid w:val="00496A60"/>
    <w:rsid w:val="00496CA3"/>
    <w:rsid w:val="0049789E"/>
    <w:rsid w:val="004A05A8"/>
    <w:rsid w:val="004A2313"/>
    <w:rsid w:val="004A2380"/>
    <w:rsid w:val="004A27D8"/>
    <w:rsid w:val="004A4EF7"/>
    <w:rsid w:val="004A5EB9"/>
    <w:rsid w:val="004A6281"/>
    <w:rsid w:val="004A799B"/>
    <w:rsid w:val="004B05FF"/>
    <w:rsid w:val="004B171D"/>
    <w:rsid w:val="004B181E"/>
    <w:rsid w:val="004B3C46"/>
    <w:rsid w:val="004C1DC0"/>
    <w:rsid w:val="004C4356"/>
    <w:rsid w:val="004C5B06"/>
    <w:rsid w:val="004C6F35"/>
    <w:rsid w:val="004C77FC"/>
    <w:rsid w:val="004C7C60"/>
    <w:rsid w:val="004D08DD"/>
    <w:rsid w:val="004D3A62"/>
    <w:rsid w:val="004D46CE"/>
    <w:rsid w:val="004D527B"/>
    <w:rsid w:val="004D5F16"/>
    <w:rsid w:val="004D5F65"/>
    <w:rsid w:val="004D7DBC"/>
    <w:rsid w:val="004E2289"/>
    <w:rsid w:val="004E264B"/>
    <w:rsid w:val="004E290C"/>
    <w:rsid w:val="004E2CA5"/>
    <w:rsid w:val="004E304E"/>
    <w:rsid w:val="004E34BA"/>
    <w:rsid w:val="004E3FFC"/>
    <w:rsid w:val="004E5887"/>
    <w:rsid w:val="004E66C0"/>
    <w:rsid w:val="004E7814"/>
    <w:rsid w:val="004E7F1F"/>
    <w:rsid w:val="004F1C4F"/>
    <w:rsid w:val="004F268E"/>
    <w:rsid w:val="004F343C"/>
    <w:rsid w:val="004F4A7B"/>
    <w:rsid w:val="004F531F"/>
    <w:rsid w:val="004F5777"/>
    <w:rsid w:val="0050005D"/>
    <w:rsid w:val="005000C3"/>
    <w:rsid w:val="00500950"/>
    <w:rsid w:val="00502D0E"/>
    <w:rsid w:val="00504719"/>
    <w:rsid w:val="00511788"/>
    <w:rsid w:val="0051205D"/>
    <w:rsid w:val="005124BA"/>
    <w:rsid w:val="00514535"/>
    <w:rsid w:val="00514ED3"/>
    <w:rsid w:val="0051526A"/>
    <w:rsid w:val="00515383"/>
    <w:rsid w:val="0051611F"/>
    <w:rsid w:val="005166F1"/>
    <w:rsid w:val="00516AA3"/>
    <w:rsid w:val="00516C7A"/>
    <w:rsid w:val="00520423"/>
    <w:rsid w:val="005211BE"/>
    <w:rsid w:val="005216B1"/>
    <w:rsid w:val="005218F4"/>
    <w:rsid w:val="005227A0"/>
    <w:rsid w:val="005241E1"/>
    <w:rsid w:val="0052459D"/>
    <w:rsid w:val="005249DB"/>
    <w:rsid w:val="00524E14"/>
    <w:rsid w:val="00526197"/>
    <w:rsid w:val="00526EDC"/>
    <w:rsid w:val="00530228"/>
    <w:rsid w:val="0053044C"/>
    <w:rsid w:val="00531333"/>
    <w:rsid w:val="0053133A"/>
    <w:rsid w:val="0053147B"/>
    <w:rsid w:val="00536A1E"/>
    <w:rsid w:val="00537D7D"/>
    <w:rsid w:val="00540381"/>
    <w:rsid w:val="00541C05"/>
    <w:rsid w:val="0054246A"/>
    <w:rsid w:val="005426B8"/>
    <w:rsid w:val="005429D8"/>
    <w:rsid w:val="00542FD4"/>
    <w:rsid w:val="00546B06"/>
    <w:rsid w:val="00547309"/>
    <w:rsid w:val="00550170"/>
    <w:rsid w:val="0055064C"/>
    <w:rsid w:val="0055118E"/>
    <w:rsid w:val="00551DC9"/>
    <w:rsid w:val="0055393E"/>
    <w:rsid w:val="00554405"/>
    <w:rsid w:val="00555AD4"/>
    <w:rsid w:val="00555F44"/>
    <w:rsid w:val="0055666B"/>
    <w:rsid w:val="00556AB9"/>
    <w:rsid w:val="005576F2"/>
    <w:rsid w:val="005578DC"/>
    <w:rsid w:val="00560D84"/>
    <w:rsid w:val="00562009"/>
    <w:rsid w:val="00562069"/>
    <w:rsid w:val="00563920"/>
    <w:rsid w:val="00564835"/>
    <w:rsid w:val="00565B4D"/>
    <w:rsid w:val="00567438"/>
    <w:rsid w:val="00567E17"/>
    <w:rsid w:val="005745BD"/>
    <w:rsid w:val="005748CE"/>
    <w:rsid w:val="00574B65"/>
    <w:rsid w:val="0057556D"/>
    <w:rsid w:val="00575DC6"/>
    <w:rsid w:val="005834F5"/>
    <w:rsid w:val="00583CB5"/>
    <w:rsid w:val="00584EAD"/>
    <w:rsid w:val="005858BF"/>
    <w:rsid w:val="00585E54"/>
    <w:rsid w:val="00586BF9"/>
    <w:rsid w:val="00590553"/>
    <w:rsid w:val="00590D56"/>
    <w:rsid w:val="00592CF3"/>
    <w:rsid w:val="0059320A"/>
    <w:rsid w:val="005939AE"/>
    <w:rsid w:val="005941BB"/>
    <w:rsid w:val="00594F7B"/>
    <w:rsid w:val="005A069B"/>
    <w:rsid w:val="005A1131"/>
    <w:rsid w:val="005A1644"/>
    <w:rsid w:val="005A279D"/>
    <w:rsid w:val="005A2A1C"/>
    <w:rsid w:val="005A2D4B"/>
    <w:rsid w:val="005A56D9"/>
    <w:rsid w:val="005A59D3"/>
    <w:rsid w:val="005A77F9"/>
    <w:rsid w:val="005B00DE"/>
    <w:rsid w:val="005B1044"/>
    <w:rsid w:val="005B10EA"/>
    <w:rsid w:val="005B1729"/>
    <w:rsid w:val="005B4935"/>
    <w:rsid w:val="005B5919"/>
    <w:rsid w:val="005B5FD4"/>
    <w:rsid w:val="005B64C3"/>
    <w:rsid w:val="005B6DEF"/>
    <w:rsid w:val="005B77D5"/>
    <w:rsid w:val="005B7BF6"/>
    <w:rsid w:val="005C1963"/>
    <w:rsid w:val="005C1D7A"/>
    <w:rsid w:val="005C2FBB"/>
    <w:rsid w:val="005C3F3F"/>
    <w:rsid w:val="005C54B3"/>
    <w:rsid w:val="005D0068"/>
    <w:rsid w:val="005D027E"/>
    <w:rsid w:val="005D0C00"/>
    <w:rsid w:val="005D46A5"/>
    <w:rsid w:val="005D489C"/>
    <w:rsid w:val="005D6852"/>
    <w:rsid w:val="005D69BE"/>
    <w:rsid w:val="005D6D17"/>
    <w:rsid w:val="005D7121"/>
    <w:rsid w:val="005D74DD"/>
    <w:rsid w:val="005E3D2E"/>
    <w:rsid w:val="005E3D8E"/>
    <w:rsid w:val="005E3EB0"/>
    <w:rsid w:val="005E7C35"/>
    <w:rsid w:val="005F0E2B"/>
    <w:rsid w:val="005F0E61"/>
    <w:rsid w:val="005F1E3E"/>
    <w:rsid w:val="005F3B5F"/>
    <w:rsid w:val="005F42DF"/>
    <w:rsid w:val="005F43DF"/>
    <w:rsid w:val="005F441F"/>
    <w:rsid w:val="005F62E0"/>
    <w:rsid w:val="005F6F75"/>
    <w:rsid w:val="005F714A"/>
    <w:rsid w:val="005F7B8C"/>
    <w:rsid w:val="006000A3"/>
    <w:rsid w:val="00600B41"/>
    <w:rsid w:val="006033E2"/>
    <w:rsid w:val="00607301"/>
    <w:rsid w:val="006073A3"/>
    <w:rsid w:val="006101A6"/>
    <w:rsid w:val="006112FB"/>
    <w:rsid w:val="00612B19"/>
    <w:rsid w:val="0061363D"/>
    <w:rsid w:val="00613AAA"/>
    <w:rsid w:val="006141BE"/>
    <w:rsid w:val="0061501C"/>
    <w:rsid w:val="006168CA"/>
    <w:rsid w:val="006168F9"/>
    <w:rsid w:val="0061690C"/>
    <w:rsid w:val="00617874"/>
    <w:rsid w:val="00617EFA"/>
    <w:rsid w:val="006214BE"/>
    <w:rsid w:val="00622CFF"/>
    <w:rsid w:val="00623044"/>
    <w:rsid w:val="00623090"/>
    <w:rsid w:val="0062360D"/>
    <w:rsid w:val="00623634"/>
    <w:rsid w:val="00623D96"/>
    <w:rsid w:val="00624BC1"/>
    <w:rsid w:val="006268D8"/>
    <w:rsid w:val="00627D01"/>
    <w:rsid w:val="00631BAD"/>
    <w:rsid w:val="0063292E"/>
    <w:rsid w:val="006333DD"/>
    <w:rsid w:val="00633464"/>
    <w:rsid w:val="00634414"/>
    <w:rsid w:val="006344CC"/>
    <w:rsid w:val="006357AE"/>
    <w:rsid w:val="006362CE"/>
    <w:rsid w:val="00636F38"/>
    <w:rsid w:val="006373B4"/>
    <w:rsid w:val="006378B9"/>
    <w:rsid w:val="00640058"/>
    <w:rsid w:val="00641816"/>
    <w:rsid w:val="00641A78"/>
    <w:rsid w:val="00645A55"/>
    <w:rsid w:val="006477E0"/>
    <w:rsid w:val="00650982"/>
    <w:rsid w:val="006515FE"/>
    <w:rsid w:val="00651BB0"/>
    <w:rsid w:val="00652A71"/>
    <w:rsid w:val="00654195"/>
    <w:rsid w:val="006543F9"/>
    <w:rsid w:val="00654838"/>
    <w:rsid w:val="00654E45"/>
    <w:rsid w:val="006550BA"/>
    <w:rsid w:val="006555E2"/>
    <w:rsid w:val="0065662D"/>
    <w:rsid w:val="00656A5A"/>
    <w:rsid w:val="00661C2C"/>
    <w:rsid w:val="00666128"/>
    <w:rsid w:val="00670030"/>
    <w:rsid w:val="006717FF"/>
    <w:rsid w:val="00672276"/>
    <w:rsid w:val="00673CE0"/>
    <w:rsid w:val="006747AB"/>
    <w:rsid w:val="0067487C"/>
    <w:rsid w:val="006748D0"/>
    <w:rsid w:val="00676176"/>
    <w:rsid w:val="0067775B"/>
    <w:rsid w:val="00680240"/>
    <w:rsid w:val="0068097A"/>
    <w:rsid w:val="00680C18"/>
    <w:rsid w:val="00680CA5"/>
    <w:rsid w:val="00682203"/>
    <w:rsid w:val="00682C4F"/>
    <w:rsid w:val="0068350F"/>
    <w:rsid w:val="00683AB8"/>
    <w:rsid w:val="00683E04"/>
    <w:rsid w:val="006865A1"/>
    <w:rsid w:val="00691F2F"/>
    <w:rsid w:val="006929A0"/>
    <w:rsid w:val="006938DC"/>
    <w:rsid w:val="00693C07"/>
    <w:rsid w:val="00693D4E"/>
    <w:rsid w:val="00695068"/>
    <w:rsid w:val="0069583F"/>
    <w:rsid w:val="00695AAE"/>
    <w:rsid w:val="0069728D"/>
    <w:rsid w:val="00697418"/>
    <w:rsid w:val="006A02AC"/>
    <w:rsid w:val="006A1A7C"/>
    <w:rsid w:val="006A1D1D"/>
    <w:rsid w:val="006A3369"/>
    <w:rsid w:val="006A33C9"/>
    <w:rsid w:val="006A5A34"/>
    <w:rsid w:val="006A5ADE"/>
    <w:rsid w:val="006B02A4"/>
    <w:rsid w:val="006B1D26"/>
    <w:rsid w:val="006B37E1"/>
    <w:rsid w:val="006B3FC0"/>
    <w:rsid w:val="006B52AF"/>
    <w:rsid w:val="006C3E37"/>
    <w:rsid w:val="006C413C"/>
    <w:rsid w:val="006C5B72"/>
    <w:rsid w:val="006C5D89"/>
    <w:rsid w:val="006C5EFF"/>
    <w:rsid w:val="006C691A"/>
    <w:rsid w:val="006C6F0C"/>
    <w:rsid w:val="006C76C7"/>
    <w:rsid w:val="006D43AE"/>
    <w:rsid w:val="006D4753"/>
    <w:rsid w:val="006D496A"/>
    <w:rsid w:val="006D5754"/>
    <w:rsid w:val="006E028A"/>
    <w:rsid w:val="006E0353"/>
    <w:rsid w:val="006E0829"/>
    <w:rsid w:val="006E156E"/>
    <w:rsid w:val="006E18B0"/>
    <w:rsid w:val="006E2BB9"/>
    <w:rsid w:val="006E5922"/>
    <w:rsid w:val="006E5FD2"/>
    <w:rsid w:val="006E6298"/>
    <w:rsid w:val="006E79FF"/>
    <w:rsid w:val="006F0614"/>
    <w:rsid w:val="006F182F"/>
    <w:rsid w:val="006F4FD6"/>
    <w:rsid w:val="006F7803"/>
    <w:rsid w:val="006F7C40"/>
    <w:rsid w:val="00702D55"/>
    <w:rsid w:val="00703630"/>
    <w:rsid w:val="00704103"/>
    <w:rsid w:val="007062A0"/>
    <w:rsid w:val="00707489"/>
    <w:rsid w:val="007113A2"/>
    <w:rsid w:val="00711760"/>
    <w:rsid w:val="00712C70"/>
    <w:rsid w:val="0071560C"/>
    <w:rsid w:val="00715982"/>
    <w:rsid w:val="00716763"/>
    <w:rsid w:val="007178D8"/>
    <w:rsid w:val="00717ED6"/>
    <w:rsid w:val="00717F66"/>
    <w:rsid w:val="0072209B"/>
    <w:rsid w:val="007225D0"/>
    <w:rsid w:val="00722722"/>
    <w:rsid w:val="007249D7"/>
    <w:rsid w:val="0072562D"/>
    <w:rsid w:val="00725BD8"/>
    <w:rsid w:val="00725DB3"/>
    <w:rsid w:val="007261B3"/>
    <w:rsid w:val="00726CA6"/>
    <w:rsid w:val="007361A8"/>
    <w:rsid w:val="00736FD7"/>
    <w:rsid w:val="00737C12"/>
    <w:rsid w:val="00740A87"/>
    <w:rsid w:val="007410A4"/>
    <w:rsid w:val="0074133C"/>
    <w:rsid w:val="00741ADA"/>
    <w:rsid w:val="00743483"/>
    <w:rsid w:val="00744505"/>
    <w:rsid w:val="00745B43"/>
    <w:rsid w:val="00752645"/>
    <w:rsid w:val="007543A6"/>
    <w:rsid w:val="0075466D"/>
    <w:rsid w:val="00755F90"/>
    <w:rsid w:val="00757AF0"/>
    <w:rsid w:val="00760D14"/>
    <w:rsid w:val="0076118E"/>
    <w:rsid w:val="00761EC7"/>
    <w:rsid w:val="00762FCF"/>
    <w:rsid w:val="007633F5"/>
    <w:rsid w:val="0076451A"/>
    <w:rsid w:val="007673A8"/>
    <w:rsid w:val="00770114"/>
    <w:rsid w:val="007706F6"/>
    <w:rsid w:val="007721AA"/>
    <w:rsid w:val="00772342"/>
    <w:rsid w:val="007729F5"/>
    <w:rsid w:val="00772A09"/>
    <w:rsid w:val="00775573"/>
    <w:rsid w:val="0078151B"/>
    <w:rsid w:val="00783996"/>
    <w:rsid w:val="00783DAD"/>
    <w:rsid w:val="00784429"/>
    <w:rsid w:val="00784A47"/>
    <w:rsid w:val="0078512C"/>
    <w:rsid w:val="00785134"/>
    <w:rsid w:val="00786A3C"/>
    <w:rsid w:val="00786E8B"/>
    <w:rsid w:val="00787592"/>
    <w:rsid w:val="00791697"/>
    <w:rsid w:val="00791D62"/>
    <w:rsid w:val="00791EEC"/>
    <w:rsid w:val="0079307F"/>
    <w:rsid w:val="007932DC"/>
    <w:rsid w:val="007940FD"/>
    <w:rsid w:val="00794CD1"/>
    <w:rsid w:val="007A1428"/>
    <w:rsid w:val="007A386E"/>
    <w:rsid w:val="007A3B25"/>
    <w:rsid w:val="007A5420"/>
    <w:rsid w:val="007A5593"/>
    <w:rsid w:val="007A734E"/>
    <w:rsid w:val="007A7672"/>
    <w:rsid w:val="007B0556"/>
    <w:rsid w:val="007B0ECF"/>
    <w:rsid w:val="007B1C44"/>
    <w:rsid w:val="007B302D"/>
    <w:rsid w:val="007B3CFF"/>
    <w:rsid w:val="007B4DAA"/>
    <w:rsid w:val="007B4FB0"/>
    <w:rsid w:val="007B5614"/>
    <w:rsid w:val="007B6A87"/>
    <w:rsid w:val="007B7463"/>
    <w:rsid w:val="007B7546"/>
    <w:rsid w:val="007C00DB"/>
    <w:rsid w:val="007C0624"/>
    <w:rsid w:val="007C2E32"/>
    <w:rsid w:val="007C2F93"/>
    <w:rsid w:val="007C3732"/>
    <w:rsid w:val="007C4420"/>
    <w:rsid w:val="007C4564"/>
    <w:rsid w:val="007C4D78"/>
    <w:rsid w:val="007C59AF"/>
    <w:rsid w:val="007C6F42"/>
    <w:rsid w:val="007C77A3"/>
    <w:rsid w:val="007C77F7"/>
    <w:rsid w:val="007D1BEA"/>
    <w:rsid w:val="007D218F"/>
    <w:rsid w:val="007D2459"/>
    <w:rsid w:val="007D4B72"/>
    <w:rsid w:val="007D6C75"/>
    <w:rsid w:val="007D73F1"/>
    <w:rsid w:val="007E10BD"/>
    <w:rsid w:val="007E1F0E"/>
    <w:rsid w:val="007E2B94"/>
    <w:rsid w:val="007E4318"/>
    <w:rsid w:val="007E537F"/>
    <w:rsid w:val="007E6401"/>
    <w:rsid w:val="007E7A07"/>
    <w:rsid w:val="007F0A12"/>
    <w:rsid w:val="007F0AF6"/>
    <w:rsid w:val="007F11D5"/>
    <w:rsid w:val="007F3C9C"/>
    <w:rsid w:val="007F7BBE"/>
    <w:rsid w:val="008001AC"/>
    <w:rsid w:val="00800EC2"/>
    <w:rsid w:val="00800F39"/>
    <w:rsid w:val="00801E85"/>
    <w:rsid w:val="00803592"/>
    <w:rsid w:val="008059DC"/>
    <w:rsid w:val="008104F7"/>
    <w:rsid w:val="00811D83"/>
    <w:rsid w:val="008159E6"/>
    <w:rsid w:val="00817177"/>
    <w:rsid w:val="0082099C"/>
    <w:rsid w:val="00821685"/>
    <w:rsid w:val="00823697"/>
    <w:rsid w:val="008239FE"/>
    <w:rsid w:val="00824439"/>
    <w:rsid w:val="00825B74"/>
    <w:rsid w:val="00826727"/>
    <w:rsid w:val="00826E57"/>
    <w:rsid w:val="0082768F"/>
    <w:rsid w:val="0083074D"/>
    <w:rsid w:val="00831C75"/>
    <w:rsid w:val="008341FD"/>
    <w:rsid w:val="00834A65"/>
    <w:rsid w:val="00837D64"/>
    <w:rsid w:val="0084136B"/>
    <w:rsid w:val="008432F3"/>
    <w:rsid w:val="008434C3"/>
    <w:rsid w:val="00843506"/>
    <w:rsid w:val="00843610"/>
    <w:rsid w:val="00845473"/>
    <w:rsid w:val="0084572F"/>
    <w:rsid w:val="0084794D"/>
    <w:rsid w:val="00851E15"/>
    <w:rsid w:val="00854B09"/>
    <w:rsid w:val="00856BF6"/>
    <w:rsid w:val="00856EB1"/>
    <w:rsid w:val="00860810"/>
    <w:rsid w:val="00860D28"/>
    <w:rsid w:val="0086134B"/>
    <w:rsid w:val="008614F0"/>
    <w:rsid w:val="00863557"/>
    <w:rsid w:val="00875E6C"/>
    <w:rsid w:val="00876C9E"/>
    <w:rsid w:val="00876F8A"/>
    <w:rsid w:val="00882312"/>
    <w:rsid w:val="00883A22"/>
    <w:rsid w:val="00883C37"/>
    <w:rsid w:val="00886439"/>
    <w:rsid w:val="00890489"/>
    <w:rsid w:val="0089211D"/>
    <w:rsid w:val="00892818"/>
    <w:rsid w:val="0089385D"/>
    <w:rsid w:val="00893DE3"/>
    <w:rsid w:val="008946C2"/>
    <w:rsid w:val="00894B34"/>
    <w:rsid w:val="00895596"/>
    <w:rsid w:val="008A2569"/>
    <w:rsid w:val="008B2685"/>
    <w:rsid w:val="008B5CBD"/>
    <w:rsid w:val="008C0008"/>
    <w:rsid w:val="008C14D9"/>
    <w:rsid w:val="008C5604"/>
    <w:rsid w:val="008C5D15"/>
    <w:rsid w:val="008C6758"/>
    <w:rsid w:val="008C7F8D"/>
    <w:rsid w:val="008D125A"/>
    <w:rsid w:val="008D1ACB"/>
    <w:rsid w:val="008D21EF"/>
    <w:rsid w:val="008D4A18"/>
    <w:rsid w:val="008D6CA2"/>
    <w:rsid w:val="008D6CCE"/>
    <w:rsid w:val="008E00BA"/>
    <w:rsid w:val="008E17E6"/>
    <w:rsid w:val="008E256A"/>
    <w:rsid w:val="008E2B78"/>
    <w:rsid w:val="008E73C7"/>
    <w:rsid w:val="008F09F3"/>
    <w:rsid w:val="008F2988"/>
    <w:rsid w:val="008F2B5A"/>
    <w:rsid w:val="008F3B19"/>
    <w:rsid w:val="008F45AC"/>
    <w:rsid w:val="008F5158"/>
    <w:rsid w:val="008F5BEA"/>
    <w:rsid w:val="008F633A"/>
    <w:rsid w:val="008F7148"/>
    <w:rsid w:val="0090013A"/>
    <w:rsid w:val="00900A7F"/>
    <w:rsid w:val="00903E3B"/>
    <w:rsid w:val="009043E5"/>
    <w:rsid w:val="00905BFF"/>
    <w:rsid w:val="00910178"/>
    <w:rsid w:val="009122CD"/>
    <w:rsid w:val="00912455"/>
    <w:rsid w:val="00912ADA"/>
    <w:rsid w:val="00913A1F"/>
    <w:rsid w:val="0091477E"/>
    <w:rsid w:val="00914DA7"/>
    <w:rsid w:val="009154D9"/>
    <w:rsid w:val="009155D4"/>
    <w:rsid w:val="00916490"/>
    <w:rsid w:val="00916FCB"/>
    <w:rsid w:val="00917856"/>
    <w:rsid w:val="00917E41"/>
    <w:rsid w:val="0092397C"/>
    <w:rsid w:val="00924A3A"/>
    <w:rsid w:val="00927161"/>
    <w:rsid w:val="00927944"/>
    <w:rsid w:val="00927D2C"/>
    <w:rsid w:val="00930742"/>
    <w:rsid w:val="00932287"/>
    <w:rsid w:val="0093489B"/>
    <w:rsid w:val="009402E7"/>
    <w:rsid w:val="009409A6"/>
    <w:rsid w:val="00940E0C"/>
    <w:rsid w:val="00942AA9"/>
    <w:rsid w:val="00945320"/>
    <w:rsid w:val="009505E9"/>
    <w:rsid w:val="009511B8"/>
    <w:rsid w:val="00951CD3"/>
    <w:rsid w:val="0095248E"/>
    <w:rsid w:val="00953802"/>
    <w:rsid w:val="00956CAF"/>
    <w:rsid w:val="00956E89"/>
    <w:rsid w:val="00956FA3"/>
    <w:rsid w:val="00957FDF"/>
    <w:rsid w:val="0096040D"/>
    <w:rsid w:val="00960EC5"/>
    <w:rsid w:val="009616BC"/>
    <w:rsid w:val="009620BF"/>
    <w:rsid w:val="0096452F"/>
    <w:rsid w:val="00964F26"/>
    <w:rsid w:val="009652F0"/>
    <w:rsid w:val="009678BC"/>
    <w:rsid w:val="00967D8C"/>
    <w:rsid w:val="00971C3B"/>
    <w:rsid w:val="00971CF1"/>
    <w:rsid w:val="00974A80"/>
    <w:rsid w:val="00976B49"/>
    <w:rsid w:val="00976E65"/>
    <w:rsid w:val="00976EB4"/>
    <w:rsid w:val="00977854"/>
    <w:rsid w:val="00981509"/>
    <w:rsid w:val="00982460"/>
    <w:rsid w:val="00982D8B"/>
    <w:rsid w:val="00983B04"/>
    <w:rsid w:val="009845FD"/>
    <w:rsid w:val="009865D2"/>
    <w:rsid w:val="00986AB0"/>
    <w:rsid w:val="009903E3"/>
    <w:rsid w:val="00990CB8"/>
    <w:rsid w:val="00991D12"/>
    <w:rsid w:val="00993BA0"/>
    <w:rsid w:val="00995643"/>
    <w:rsid w:val="009961AF"/>
    <w:rsid w:val="0099779B"/>
    <w:rsid w:val="009A25F4"/>
    <w:rsid w:val="009A2DE4"/>
    <w:rsid w:val="009A351D"/>
    <w:rsid w:val="009A40BF"/>
    <w:rsid w:val="009A4661"/>
    <w:rsid w:val="009A567F"/>
    <w:rsid w:val="009B0A81"/>
    <w:rsid w:val="009B0CE5"/>
    <w:rsid w:val="009B17B2"/>
    <w:rsid w:val="009B22CD"/>
    <w:rsid w:val="009B4242"/>
    <w:rsid w:val="009B4470"/>
    <w:rsid w:val="009B4AF5"/>
    <w:rsid w:val="009B4F77"/>
    <w:rsid w:val="009B51EC"/>
    <w:rsid w:val="009B59D2"/>
    <w:rsid w:val="009C04AD"/>
    <w:rsid w:val="009C22BD"/>
    <w:rsid w:val="009C2AD7"/>
    <w:rsid w:val="009C3773"/>
    <w:rsid w:val="009C3BC2"/>
    <w:rsid w:val="009C46D2"/>
    <w:rsid w:val="009C6B66"/>
    <w:rsid w:val="009C7011"/>
    <w:rsid w:val="009C7EE1"/>
    <w:rsid w:val="009D022A"/>
    <w:rsid w:val="009D05A3"/>
    <w:rsid w:val="009D0F77"/>
    <w:rsid w:val="009D0F85"/>
    <w:rsid w:val="009D2795"/>
    <w:rsid w:val="009D2DA8"/>
    <w:rsid w:val="009D39FE"/>
    <w:rsid w:val="009D40AA"/>
    <w:rsid w:val="009D4DE9"/>
    <w:rsid w:val="009D615E"/>
    <w:rsid w:val="009D72DA"/>
    <w:rsid w:val="009E0616"/>
    <w:rsid w:val="009E1DEB"/>
    <w:rsid w:val="009E1ECF"/>
    <w:rsid w:val="009E21C0"/>
    <w:rsid w:val="009E23E5"/>
    <w:rsid w:val="009E28BC"/>
    <w:rsid w:val="009E3839"/>
    <w:rsid w:val="009E4896"/>
    <w:rsid w:val="009E4BDD"/>
    <w:rsid w:val="009E5BBF"/>
    <w:rsid w:val="009F00D6"/>
    <w:rsid w:val="009F0168"/>
    <w:rsid w:val="009F0A48"/>
    <w:rsid w:val="009F3BD3"/>
    <w:rsid w:val="009F4D97"/>
    <w:rsid w:val="009F5CA9"/>
    <w:rsid w:val="009F5D26"/>
    <w:rsid w:val="009F641B"/>
    <w:rsid w:val="009F6868"/>
    <w:rsid w:val="00A00C52"/>
    <w:rsid w:val="00A00DA3"/>
    <w:rsid w:val="00A02C7F"/>
    <w:rsid w:val="00A04839"/>
    <w:rsid w:val="00A0491C"/>
    <w:rsid w:val="00A06667"/>
    <w:rsid w:val="00A10F12"/>
    <w:rsid w:val="00A144A9"/>
    <w:rsid w:val="00A17001"/>
    <w:rsid w:val="00A175A9"/>
    <w:rsid w:val="00A17F6C"/>
    <w:rsid w:val="00A20D2E"/>
    <w:rsid w:val="00A226B0"/>
    <w:rsid w:val="00A22D30"/>
    <w:rsid w:val="00A23E7C"/>
    <w:rsid w:val="00A240FD"/>
    <w:rsid w:val="00A242C0"/>
    <w:rsid w:val="00A24B99"/>
    <w:rsid w:val="00A24FC2"/>
    <w:rsid w:val="00A252E2"/>
    <w:rsid w:val="00A2577F"/>
    <w:rsid w:val="00A26108"/>
    <w:rsid w:val="00A2724E"/>
    <w:rsid w:val="00A27920"/>
    <w:rsid w:val="00A27A92"/>
    <w:rsid w:val="00A31A7C"/>
    <w:rsid w:val="00A3300D"/>
    <w:rsid w:val="00A3629F"/>
    <w:rsid w:val="00A36750"/>
    <w:rsid w:val="00A36BB4"/>
    <w:rsid w:val="00A402DF"/>
    <w:rsid w:val="00A40A81"/>
    <w:rsid w:val="00A40B4D"/>
    <w:rsid w:val="00A417E4"/>
    <w:rsid w:val="00A41E3E"/>
    <w:rsid w:val="00A441F2"/>
    <w:rsid w:val="00A443B6"/>
    <w:rsid w:val="00A44BBC"/>
    <w:rsid w:val="00A454F4"/>
    <w:rsid w:val="00A47118"/>
    <w:rsid w:val="00A475BE"/>
    <w:rsid w:val="00A479C5"/>
    <w:rsid w:val="00A5026C"/>
    <w:rsid w:val="00A502C6"/>
    <w:rsid w:val="00A51845"/>
    <w:rsid w:val="00A5263A"/>
    <w:rsid w:val="00A5270F"/>
    <w:rsid w:val="00A544AE"/>
    <w:rsid w:val="00A55317"/>
    <w:rsid w:val="00A56568"/>
    <w:rsid w:val="00A61A9E"/>
    <w:rsid w:val="00A62C94"/>
    <w:rsid w:val="00A63D71"/>
    <w:rsid w:val="00A66AEB"/>
    <w:rsid w:val="00A67A4F"/>
    <w:rsid w:val="00A72380"/>
    <w:rsid w:val="00A7444D"/>
    <w:rsid w:val="00A74895"/>
    <w:rsid w:val="00A74F50"/>
    <w:rsid w:val="00A76680"/>
    <w:rsid w:val="00A816AB"/>
    <w:rsid w:val="00A81735"/>
    <w:rsid w:val="00A81FC2"/>
    <w:rsid w:val="00A83DF9"/>
    <w:rsid w:val="00A84088"/>
    <w:rsid w:val="00A85D0E"/>
    <w:rsid w:val="00A86429"/>
    <w:rsid w:val="00A86496"/>
    <w:rsid w:val="00A91C42"/>
    <w:rsid w:val="00A93EBA"/>
    <w:rsid w:val="00A95430"/>
    <w:rsid w:val="00A95D9C"/>
    <w:rsid w:val="00A9677B"/>
    <w:rsid w:val="00A96D9E"/>
    <w:rsid w:val="00A97B57"/>
    <w:rsid w:val="00AA034D"/>
    <w:rsid w:val="00AA073C"/>
    <w:rsid w:val="00AA141F"/>
    <w:rsid w:val="00AA22F6"/>
    <w:rsid w:val="00AA2710"/>
    <w:rsid w:val="00AB256C"/>
    <w:rsid w:val="00AB5743"/>
    <w:rsid w:val="00AB61DC"/>
    <w:rsid w:val="00AB6922"/>
    <w:rsid w:val="00AC046B"/>
    <w:rsid w:val="00AC062F"/>
    <w:rsid w:val="00AC0C73"/>
    <w:rsid w:val="00AC2B0E"/>
    <w:rsid w:val="00AC37A6"/>
    <w:rsid w:val="00AC42D9"/>
    <w:rsid w:val="00AC51EB"/>
    <w:rsid w:val="00AC6966"/>
    <w:rsid w:val="00AC6A39"/>
    <w:rsid w:val="00AC798B"/>
    <w:rsid w:val="00AD0AD0"/>
    <w:rsid w:val="00AD0B3B"/>
    <w:rsid w:val="00AD0FC8"/>
    <w:rsid w:val="00AD233E"/>
    <w:rsid w:val="00AD37F6"/>
    <w:rsid w:val="00AD3B47"/>
    <w:rsid w:val="00AD532B"/>
    <w:rsid w:val="00AD6FAD"/>
    <w:rsid w:val="00AE2F2A"/>
    <w:rsid w:val="00AE7206"/>
    <w:rsid w:val="00AE7A93"/>
    <w:rsid w:val="00AF05FE"/>
    <w:rsid w:val="00AF112F"/>
    <w:rsid w:val="00AF196E"/>
    <w:rsid w:val="00AF2075"/>
    <w:rsid w:val="00AF2084"/>
    <w:rsid w:val="00AF2F85"/>
    <w:rsid w:val="00AF3A0D"/>
    <w:rsid w:val="00AF3B78"/>
    <w:rsid w:val="00AF3CE3"/>
    <w:rsid w:val="00AF4CDD"/>
    <w:rsid w:val="00AF4E7A"/>
    <w:rsid w:val="00AF5D2D"/>
    <w:rsid w:val="00AF72AC"/>
    <w:rsid w:val="00B02C1B"/>
    <w:rsid w:val="00B04204"/>
    <w:rsid w:val="00B04209"/>
    <w:rsid w:val="00B04E51"/>
    <w:rsid w:val="00B057A5"/>
    <w:rsid w:val="00B0600E"/>
    <w:rsid w:val="00B068B0"/>
    <w:rsid w:val="00B10F83"/>
    <w:rsid w:val="00B11ECB"/>
    <w:rsid w:val="00B12EF2"/>
    <w:rsid w:val="00B13087"/>
    <w:rsid w:val="00B13E9D"/>
    <w:rsid w:val="00B143F4"/>
    <w:rsid w:val="00B16AEE"/>
    <w:rsid w:val="00B2038A"/>
    <w:rsid w:val="00B20DB3"/>
    <w:rsid w:val="00B220D0"/>
    <w:rsid w:val="00B25612"/>
    <w:rsid w:val="00B27E65"/>
    <w:rsid w:val="00B3102F"/>
    <w:rsid w:val="00B326F6"/>
    <w:rsid w:val="00B33FF5"/>
    <w:rsid w:val="00B3500F"/>
    <w:rsid w:val="00B35539"/>
    <w:rsid w:val="00B410C9"/>
    <w:rsid w:val="00B4334F"/>
    <w:rsid w:val="00B43A2C"/>
    <w:rsid w:val="00B459A7"/>
    <w:rsid w:val="00B45A6E"/>
    <w:rsid w:val="00B45ADE"/>
    <w:rsid w:val="00B46DA1"/>
    <w:rsid w:val="00B46DDE"/>
    <w:rsid w:val="00B4762B"/>
    <w:rsid w:val="00B503B8"/>
    <w:rsid w:val="00B506BE"/>
    <w:rsid w:val="00B50D1E"/>
    <w:rsid w:val="00B531C1"/>
    <w:rsid w:val="00B542E5"/>
    <w:rsid w:val="00B55BD3"/>
    <w:rsid w:val="00B573D8"/>
    <w:rsid w:val="00B57412"/>
    <w:rsid w:val="00B57425"/>
    <w:rsid w:val="00B63197"/>
    <w:rsid w:val="00B64F4E"/>
    <w:rsid w:val="00B64FC3"/>
    <w:rsid w:val="00B65C0E"/>
    <w:rsid w:val="00B6689D"/>
    <w:rsid w:val="00B70A6D"/>
    <w:rsid w:val="00B70C7A"/>
    <w:rsid w:val="00B7264E"/>
    <w:rsid w:val="00B735C7"/>
    <w:rsid w:val="00B73948"/>
    <w:rsid w:val="00B7397E"/>
    <w:rsid w:val="00B7546F"/>
    <w:rsid w:val="00B76E3B"/>
    <w:rsid w:val="00B82DB5"/>
    <w:rsid w:val="00B83E2D"/>
    <w:rsid w:val="00B85B2F"/>
    <w:rsid w:val="00B861DC"/>
    <w:rsid w:val="00B86276"/>
    <w:rsid w:val="00B87981"/>
    <w:rsid w:val="00B87EF6"/>
    <w:rsid w:val="00B9040D"/>
    <w:rsid w:val="00B93D9B"/>
    <w:rsid w:val="00B9793A"/>
    <w:rsid w:val="00BA0FD0"/>
    <w:rsid w:val="00BA234B"/>
    <w:rsid w:val="00BA302B"/>
    <w:rsid w:val="00BA4F2F"/>
    <w:rsid w:val="00BA5039"/>
    <w:rsid w:val="00BA59A5"/>
    <w:rsid w:val="00BA7277"/>
    <w:rsid w:val="00BB0327"/>
    <w:rsid w:val="00BB056C"/>
    <w:rsid w:val="00BB0AB8"/>
    <w:rsid w:val="00BB3377"/>
    <w:rsid w:val="00BB3F7C"/>
    <w:rsid w:val="00BB48F1"/>
    <w:rsid w:val="00BB4A32"/>
    <w:rsid w:val="00BB555D"/>
    <w:rsid w:val="00BB5AFF"/>
    <w:rsid w:val="00BB629A"/>
    <w:rsid w:val="00BB6483"/>
    <w:rsid w:val="00BB6BA6"/>
    <w:rsid w:val="00BB6D7E"/>
    <w:rsid w:val="00BC1217"/>
    <w:rsid w:val="00BC2277"/>
    <w:rsid w:val="00BC3EE7"/>
    <w:rsid w:val="00BC58BE"/>
    <w:rsid w:val="00BC5A0A"/>
    <w:rsid w:val="00BC5EA1"/>
    <w:rsid w:val="00BC6B7E"/>
    <w:rsid w:val="00BC7A05"/>
    <w:rsid w:val="00BD025D"/>
    <w:rsid w:val="00BD1181"/>
    <w:rsid w:val="00BD248F"/>
    <w:rsid w:val="00BD34BD"/>
    <w:rsid w:val="00BD3B91"/>
    <w:rsid w:val="00BD4570"/>
    <w:rsid w:val="00BD462F"/>
    <w:rsid w:val="00BD53C4"/>
    <w:rsid w:val="00BD5774"/>
    <w:rsid w:val="00BD588E"/>
    <w:rsid w:val="00BD62F0"/>
    <w:rsid w:val="00BD73D5"/>
    <w:rsid w:val="00BE0659"/>
    <w:rsid w:val="00BE17F2"/>
    <w:rsid w:val="00BE2FF0"/>
    <w:rsid w:val="00BE3081"/>
    <w:rsid w:val="00BE36AA"/>
    <w:rsid w:val="00BE3B4F"/>
    <w:rsid w:val="00BE40CA"/>
    <w:rsid w:val="00BE422E"/>
    <w:rsid w:val="00BE49A4"/>
    <w:rsid w:val="00BE4B87"/>
    <w:rsid w:val="00BE7111"/>
    <w:rsid w:val="00BE7BFD"/>
    <w:rsid w:val="00BE7CC7"/>
    <w:rsid w:val="00BF133D"/>
    <w:rsid w:val="00BF1503"/>
    <w:rsid w:val="00BF2E4E"/>
    <w:rsid w:val="00BF3F71"/>
    <w:rsid w:val="00BF5854"/>
    <w:rsid w:val="00BF5925"/>
    <w:rsid w:val="00BF7F0C"/>
    <w:rsid w:val="00C0296E"/>
    <w:rsid w:val="00C02C58"/>
    <w:rsid w:val="00C05C8C"/>
    <w:rsid w:val="00C12112"/>
    <w:rsid w:val="00C1279C"/>
    <w:rsid w:val="00C12965"/>
    <w:rsid w:val="00C15B88"/>
    <w:rsid w:val="00C170F0"/>
    <w:rsid w:val="00C207DB"/>
    <w:rsid w:val="00C22A8B"/>
    <w:rsid w:val="00C22AFD"/>
    <w:rsid w:val="00C23DEA"/>
    <w:rsid w:val="00C2435E"/>
    <w:rsid w:val="00C254A8"/>
    <w:rsid w:val="00C25781"/>
    <w:rsid w:val="00C25E11"/>
    <w:rsid w:val="00C303C0"/>
    <w:rsid w:val="00C31F02"/>
    <w:rsid w:val="00C33025"/>
    <w:rsid w:val="00C33AC8"/>
    <w:rsid w:val="00C35D4E"/>
    <w:rsid w:val="00C35F52"/>
    <w:rsid w:val="00C366E2"/>
    <w:rsid w:val="00C37E93"/>
    <w:rsid w:val="00C40EF5"/>
    <w:rsid w:val="00C41406"/>
    <w:rsid w:val="00C4158B"/>
    <w:rsid w:val="00C41E19"/>
    <w:rsid w:val="00C42BDD"/>
    <w:rsid w:val="00C448E1"/>
    <w:rsid w:val="00C44982"/>
    <w:rsid w:val="00C46534"/>
    <w:rsid w:val="00C46828"/>
    <w:rsid w:val="00C4796B"/>
    <w:rsid w:val="00C47F05"/>
    <w:rsid w:val="00C5075D"/>
    <w:rsid w:val="00C50B94"/>
    <w:rsid w:val="00C5137E"/>
    <w:rsid w:val="00C5226D"/>
    <w:rsid w:val="00C53042"/>
    <w:rsid w:val="00C54C37"/>
    <w:rsid w:val="00C561E3"/>
    <w:rsid w:val="00C56650"/>
    <w:rsid w:val="00C60D10"/>
    <w:rsid w:val="00C613FE"/>
    <w:rsid w:val="00C63412"/>
    <w:rsid w:val="00C66590"/>
    <w:rsid w:val="00C67B8B"/>
    <w:rsid w:val="00C70522"/>
    <w:rsid w:val="00C70ABE"/>
    <w:rsid w:val="00C7256B"/>
    <w:rsid w:val="00C73DB8"/>
    <w:rsid w:val="00C74E1E"/>
    <w:rsid w:val="00C74EFF"/>
    <w:rsid w:val="00C750F7"/>
    <w:rsid w:val="00C7517C"/>
    <w:rsid w:val="00C76A3C"/>
    <w:rsid w:val="00C7744E"/>
    <w:rsid w:val="00C778F9"/>
    <w:rsid w:val="00C856D6"/>
    <w:rsid w:val="00C85A85"/>
    <w:rsid w:val="00C85D2C"/>
    <w:rsid w:val="00C8711D"/>
    <w:rsid w:val="00C87BB6"/>
    <w:rsid w:val="00C92D2E"/>
    <w:rsid w:val="00C9339F"/>
    <w:rsid w:val="00C93906"/>
    <w:rsid w:val="00C93BC4"/>
    <w:rsid w:val="00C940F4"/>
    <w:rsid w:val="00C94B8C"/>
    <w:rsid w:val="00C9584E"/>
    <w:rsid w:val="00C96DCF"/>
    <w:rsid w:val="00C97A5D"/>
    <w:rsid w:val="00CA0774"/>
    <w:rsid w:val="00CA0963"/>
    <w:rsid w:val="00CA158E"/>
    <w:rsid w:val="00CA23E8"/>
    <w:rsid w:val="00CA2566"/>
    <w:rsid w:val="00CA31F9"/>
    <w:rsid w:val="00CA384E"/>
    <w:rsid w:val="00CA391F"/>
    <w:rsid w:val="00CA636C"/>
    <w:rsid w:val="00CB1F45"/>
    <w:rsid w:val="00CB241C"/>
    <w:rsid w:val="00CB394A"/>
    <w:rsid w:val="00CB3C80"/>
    <w:rsid w:val="00CB7351"/>
    <w:rsid w:val="00CC0607"/>
    <w:rsid w:val="00CC08B6"/>
    <w:rsid w:val="00CC2281"/>
    <w:rsid w:val="00CC2342"/>
    <w:rsid w:val="00CC2C57"/>
    <w:rsid w:val="00CC308B"/>
    <w:rsid w:val="00CC4741"/>
    <w:rsid w:val="00CC540F"/>
    <w:rsid w:val="00CC63EC"/>
    <w:rsid w:val="00CC7C88"/>
    <w:rsid w:val="00CD0FE2"/>
    <w:rsid w:val="00CD13D8"/>
    <w:rsid w:val="00CD29CC"/>
    <w:rsid w:val="00CD566E"/>
    <w:rsid w:val="00CD5B71"/>
    <w:rsid w:val="00CD6794"/>
    <w:rsid w:val="00CE323A"/>
    <w:rsid w:val="00CE3C49"/>
    <w:rsid w:val="00CE465B"/>
    <w:rsid w:val="00CE5F37"/>
    <w:rsid w:val="00CE7729"/>
    <w:rsid w:val="00CF0028"/>
    <w:rsid w:val="00CF1231"/>
    <w:rsid w:val="00CF14EF"/>
    <w:rsid w:val="00CF6877"/>
    <w:rsid w:val="00CF6BBF"/>
    <w:rsid w:val="00CF6E8F"/>
    <w:rsid w:val="00D02995"/>
    <w:rsid w:val="00D03070"/>
    <w:rsid w:val="00D04040"/>
    <w:rsid w:val="00D04DF4"/>
    <w:rsid w:val="00D05D4F"/>
    <w:rsid w:val="00D06F9A"/>
    <w:rsid w:val="00D10C61"/>
    <w:rsid w:val="00D1355F"/>
    <w:rsid w:val="00D13C69"/>
    <w:rsid w:val="00D13FD6"/>
    <w:rsid w:val="00D14C0B"/>
    <w:rsid w:val="00D17824"/>
    <w:rsid w:val="00D2083C"/>
    <w:rsid w:val="00D2295B"/>
    <w:rsid w:val="00D24647"/>
    <w:rsid w:val="00D25FF4"/>
    <w:rsid w:val="00D26520"/>
    <w:rsid w:val="00D26B02"/>
    <w:rsid w:val="00D309D0"/>
    <w:rsid w:val="00D30FAC"/>
    <w:rsid w:val="00D31C2E"/>
    <w:rsid w:val="00D3239D"/>
    <w:rsid w:val="00D37F0D"/>
    <w:rsid w:val="00D41D5F"/>
    <w:rsid w:val="00D42216"/>
    <w:rsid w:val="00D42AF7"/>
    <w:rsid w:val="00D4354C"/>
    <w:rsid w:val="00D43ED7"/>
    <w:rsid w:val="00D44910"/>
    <w:rsid w:val="00D44930"/>
    <w:rsid w:val="00D44AFB"/>
    <w:rsid w:val="00D4628F"/>
    <w:rsid w:val="00D465A2"/>
    <w:rsid w:val="00D47028"/>
    <w:rsid w:val="00D51BFC"/>
    <w:rsid w:val="00D51FF5"/>
    <w:rsid w:val="00D52D35"/>
    <w:rsid w:val="00D57B95"/>
    <w:rsid w:val="00D60DA7"/>
    <w:rsid w:val="00D64C8B"/>
    <w:rsid w:val="00D6558C"/>
    <w:rsid w:val="00D65E59"/>
    <w:rsid w:val="00D6612A"/>
    <w:rsid w:val="00D67318"/>
    <w:rsid w:val="00D719D4"/>
    <w:rsid w:val="00D71A74"/>
    <w:rsid w:val="00D71E14"/>
    <w:rsid w:val="00D72E5F"/>
    <w:rsid w:val="00D73DFB"/>
    <w:rsid w:val="00D74397"/>
    <w:rsid w:val="00D75DE6"/>
    <w:rsid w:val="00D77C2E"/>
    <w:rsid w:val="00D77F37"/>
    <w:rsid w:val="00D809D4"/>
    <w:rsid w:val="00D8793C"/>
    <w:rsid w:val="00D9047B"/>
    <w:rsid w:val="00D93BF6"/>
    <w:rsid w:val="00D954D1"/>
    <w:rsid w:val="00D9566C"/>
    <w:rsid w:val="00D9587C"/>
    <w:rsid w:val="00D95C17"/>
    <w:rsid w:val="00DA192D"/>
    <w:rsid w:val="00DA1C76"/>
    <w:rsid w:val="00DA1E2E"/>
    <w:rsid w:val="00DA2CF0"/>
    <w:rsid w:val="00DA3123"/>
    <w:rsid w:val="00DA3C8A"/>
    <w:rsid w:val="00DA43E0"/>
    <w:rsid w:val="00DA4DA0"/>
    <w:rsid w:val="00DA509E"/>
    <w:rsid w:val="00DA5F71"/>
    <w:rsid w:val="00DB45F1"/>
    <w:rsid w:val="00DB6402"/>
    <w:rsid w:val="00DB6467"/>
    <w:rsid w:val="00DB6680"/>
    <w:rsid w:val="00DB6A3A"/>
    <w:rsid w:val="00DC2760"/>
    <w:rsid w:val="00DC30B3"/>
    <w:rsid w:val="00DC661A"/>
    <w:rsid w:val="00DC695C"/>
    <w:rsid w:val="00DC7251"/>
    <w:rsid w:val="00DC775B"/>
    <w:rsid w:val="00DD0BF2"/>
    <w:rsid w:val="00DD2EF4"/>
    <w:rsid w:val="00DD3849"/>
    <w:rsid w:val="00DD41E4"/>
    <w:rsid w:val="00DD49F0"/>
    <w:rsid w:val="00DD522A"/>
    <w:rsid w:val="00DD61AA"/>
    <w:rsid w:val="00DD6BA9"/>
    <w:rsid w:val="00DD7911"/>
    <w:rsid w:val="00DD7A8F"/>
    <w:rsid w:val="00DE2320"/>
    <w:rsid w:val="00DE52EE"/>
    <w:rsid w:val="00DE5604"/>
    <w:rsid w:val="00DE599B"/>
    <w:rsid w:val="00DE70E1"/>
    <w:rsid w:val="00DF06D9"/>
    <w:rsid w:val="00DF31B0"/>
    <w:rsid w:val="00DF4880"/>
    <w:rsid w:val="00DF5BE2"/>
    <w:rsid w:val="00DF79FD"/>
    <w:rsid w:val="00DF7D55"/>
    <w:rsid w:val="00E0304B"/>
    <w:rsid w:val="00E059B3"/>
    <w:rsid w:val="00E106CB"/>
    <w:rsid w:val="00E10C09"/>
    <w:rsid w:val="00E112CC"/>
    <w:rsid w:val="00E12DE9"/>
    <w:rsid w:val="00E12EF8"/>
    <w:rsid w:val="00E13B3E"/>
    <w:rsid w:val="00E1518A"/>
    <w:rsid w:val="00E15CFA"/>
    <w:rsid w:val="00E160B5"/>
    <w:rsid w:val="00E174CD"/>
    <w:rsid w:val="00E2087C"/>
    <w:rsid w:val="00E20B34"/>
    <w:rsid w:val="00E21D92"/>
    <w:rsid w:val="00E23366"/>
    <w:rsid w:val="00E23572"/>
    <w:rsid w:val="00E24E06"/>
    <w:rsid w:val="00E266FC"/>
    <w:rsid w:val="00E270C0"/>
    <w:rsid w:val="00E2789D"/>
    <w:rsid w:val="00E31327"/>
    <w:rsid w:val="00E327E3"/>
    <w:rsid w:val="00E35384"/>
    <w:rsid w:val="00E41617"/>
    <w:rsid w:val="00E41ADD"/>
    <w:rsid w:val="00E41FD0"/>
    <w:rsid w:val="00E43594"/>
    <w:rsid w:val="00E442CE"/>
    <w:rsid w:val="00E447F6"/>
    <w:rsid w:val="00E44A3B"/>
    <w:rsid w:val="00E44E8C"/>
    <w:rsid w:val="00E46066"/>
    <w:rsid w:val="00E464EC"/>
    <w:rsid w:val="00E47514"/>
    <w:rsid w:val="00E47B4C"/>
    <w:rsid w:val="00E50A15"/>
    <w:rsid w:val="00E50B4F"/>
    <w:rsid w:val="00E51578"/>
    <w:rsid w:val="00E52082"/>
    <w:rsid w:val="00E533F4"/>
    <w:rsid w:val="00E546AD"/>
    <w:rsid w:val="00E55481"/>
    <w:rsid w:val="00E56095"/>
    <w:rsid w:val="00E57DE7"/>
    <w:rsid w:val="00E621BB"/>
    <w:rsid w:val="00E62339"/>
    <w:rsid w:val="00E647D1"/>
    <w:rsid w:val="00E64809"/>
    <w:rsid w:val="00E64AB7"/>
    <w:rsid w:val="00E64EDC"/>
    <w:rsid w:val="00E652CC"/>
    <w:rsid w:val="00E66E63"/>
    <w:rsid w:val="00E67F8E"/>
    <w:rsid w:val="00E70053"/>
    <w:rsid w:val="00E70428"/>
    <w:rsid w:val="00E71635"/>
    <w:rsid w:val="00E73F8C"/>
    <w:rsid w:val="00E745CC"/>
    <w:rsid w:val="00E776CB"/>
    <w:rsid w:val="00E801C5"/>
    <w:rsid w:val="00E814D1"/>
    <w:rsid w:val="00E81B36"/>
    <w:rsid w:val="00E8209C"/>
    <w:rsid w:val="00E84BC1"/>
    <w:rsid w:val="00E850DF"/>
    <w:rsid w:val="00E853CD"/>
    <w:rsid w:val="00E86925"/>
    <w:rsid w:val="00E875D8"/>
    <w:rsid w:val="00E90B95"/>
    <w:rsid w:val="00E912D8"/>
    <w:rsid w:val="00E913C7"/>
    <w:rsid w:val="00E924D5"/>
    <w:rsid w:val="00E928A0"/>
    <w:rsid w:val="00E93ABD"/>
    <w:rsid w:val="00E941DB"/>
    <w:rsid w:val="00E9449F"/>
    <w:rsid w:val="00E95433"/>
    <w:rsid w:val="00E96484"/>
    <w:rsid w:val="00E96B5C"/>
    <w:rsid w:val="00EA2BCD"/>
    <w:rsid w:val="00EA2F8C"/>
    <w:rsid w:val="00EA3FAE"/>
    <w:rsid w:val="00EA4005"/>
    <w:rsid w:val="00EA42F0"/>
    <w:rsid w:val="00EA4472"/>
    <w:rsid w:val="00EA4533"/>
    <w:rsid w:val="00EA792E"/>
    <w:rsid w:val="00EB00D0"/>
    <w:rsid w:val="00EB0AFC"/>
    <w:rsid w:val="00EB1C57"/>
    <w:rsid w:val="00EB29F1"/>
    <w:rsid w:val="00EB3DC8"/>
    <w:rsid w:val="00EC2E10"/>
    <w:rsid w:val="00EC3622"/>
    <w:rsid w:val="00EC489D"/>
    <w:rsid w:val="00EC529C"/>
    <w:rsid w:val="00EC6E6A"/>
    <w:rsid w:val="00ED0FBD"/>
    <w:rsid w:val="00ED1D0C"/>
    <w:rsid w:val="00ED1E7A"/>
    <w:rsid w:val="00ED47FA"/>
    <w:rsid w:val="00EE18DD"/>
    <w:rsid w:val="00EE2F21"/>
    <w:rsid w:val="00EE4B3F"/>
    <w:rsid w:val="00EF2034"/>
    <w:rsid w:val="00EF234E"/>
    <w:rsid w:val="00EF2DFA"/>
    <w:rsid w:val="00EF2F33"/>
    <w:rsid w:val="00EF3F79"/>
    <w:rsid w:val="00EF49DD"/>
    <w:rsid w:val="00EF5693"/>
    <w:rsid w:val="00EF6BFF"/>
    <w:rsid w:val="00F0085F"/>
    <w:rsid w:val="00F00EDF"/>
    <w:rsid w:val="00F0253D"/>
    <w:rsid w:val="00F05545"/>
    <w:rsid w:val="00F06EDB"/>
    <w:rsid w:val="00F07052"/>
    <w:rsid w:val="00F13CF4"/>
    <w:rsid w:val="00F147A1"/>
    <w:rsid w:val="00F14E4B"/>
    <w:rsid w:val="00F14F26"/>
    <w:rsid w:val="00F1606A"/>
    <w:rsid w:val="00F2116D"/>
    <w:rsid w:val="00F21BC1"/>
    <w:rsid w:val="00F21DAE"/>
    <w:rsid w:val="00F2209D"/>
    <w:rsid w:val="00F22904"/>
    <w:rsid w:val="00F229C9"/>
    <w:rsid w:val="00F25876"/>
    <w:rsid w:val="00F25A57"/>
    <w:rsid w:val="00F262F3"/>
    <w:rsid w:val="00F26ACC"/>
    <w:rsid w:val="00F273BE"/>
    <w:rsid w:val="00F34A02"/>
    <w:rsid w:val="00F34C06"/>
    <w:rsid w:val="00F34FE4"/>
    <w:rsid w:val="00F406F0"/>
    <w:rsid w:val="00F41828"/>
    <w:rsid w:val="00F42961"/>
    <w:rsid w:val="00F44BB7"/>
    <w:rsid w:val="00F45C71"/>
    <w:rsid w:val="00F4637A"/>
    <w:rsid w:val="00F46C71"/>
    <w:rsid w:val="00F47EF9"/>
    <w:rsid w:val="00F50544"/>
    <w:rsid w:val="00F514B8"/>
    <w:rsid w:val="00F51B6A"/>
    <w:rsid w:val="00F522C1"/>
    <w:rsid w:val="00F52500"/>
    <w:rsid w:val="00F52FCC"/>
    <w:rsid w:val="00F53EB2"/>
    <w:rsid w:val="00F564F0"/>
    <w:rsid w:val="00F56BBC"/>
    <w:rsid w:val="00F57888"/>
    <w:rsid w:val="00F613C0"/>
    <w:rsid w:val="00F61DC3"/>
    <w:rsid w:val="00F624BB"/>
    <w:rsid w:val="00F652D6"/>
    <w:rsid w:val="00F664EE"/>
    <w:rsid w:val="00F67386"/>
    <w:rsid w:val="00F70380"/>
    <w:rsid w:val="00F708C9"/>
    <w:rsid w:val="00F71B05"/>
    <w:rsid w:val="00F728AC"/>
    <w:rsid w:val="00F73327"/>
    <w:rsid w:val="00F73D95"/>
    <w:rsid w:val="00F7525A"/>
    <w:rsid w:val="00F75A04"/>
    <w:rsid w:val="00F76C38"/>
    <w:rsid w:val="00F76D1C"/>
    <w:rsid w:val="00F770D4"/>
    <w:rsid w:val="00F7725E"/>
    <w:rsid w:val="00F82F3D"/>
    <w:rsid w:val="00F831AB"/>
    <w:rsid w:val="00F8398B"/>
    <w:rsid w:val="00F858C0"/>
    <w:rsid w:val="00F86087"/>
    <w:rsid w:val="00F86E41"/>
    <w:rsid w:val="00F8773A"/>
    <w:rsid w:val="00F87F1F"/>
    <w:rsid w:val="00F91702"/>
    <w:rsid w:val="00F91D64"/>
    <w:rsid w:val="00F91EC5"/>
    <w:rsid w:val="00F93FF7"/>
    <w:rsid w:val="00F9459A"/>
    <w:rsid w:val="00F96A68"/>
    <w:rsid w:val="00FA03A8"/>
    <w:rsid w:val="00FA0955"/>
    <w:rsid w:val="00FA0B01"/>
    <w:rsid w:val="00FA3E06"/>
    <w:rsid w:val="00FA58A1"/>
    <w:rsid w:val="00FA6089"/>
    <w:rsid w:val="00FA6371"/>
    <w:rsid w:val="00FA6F99"/>
    <w:rsid w:val="00FB0D26"/>
    <w:rsid w:val="00FB18CD"/>
    <w:rsid w:val="00FB1C14"/>
    <w:rsid w:val="00FB1F53"/>
    <w:rsid w:val="00FB2523"/>
    <w:rsid w:val="00FB3213"/>
    <w:rsid w:val="00FB623E"/>
    <w:rsid w:val="00FB6C18"/>
    <w:rsid w:val="00FB6E27"/>
    <w:rsid w:val="00FC0F20"/>
    <w:rsid w:val="00FC18D6"/>
    <w:rsid w:val="00FC1927"/>
    <w:rsid w:val="00FC1CA8"/>
    <w:rsid w:val="00FC1FC8"/>
    <w:rsid w:val="00FC2B74"/>
    <w:rsid w:val="00FC3B5E"/>
    <w:rsid w:val="00FC3F18"/>
    <w:rsid w:val="00FC4FDF"/>
    <w:rsid w:val="00FC535E"/>
    <w:rsid w:val="00FC623E"/>
    <w:rsid w:val="00FC6475"/>
    <w:rsid w:val="00FC65F7"/>
    <w:rsid w:val="00FC6AEC"/>
    <w:rsid w:val="00FC6B70"/>
    <w:rsid w:val="00FC73A0"/>
    <w:rsid w:val="00FC7F2D"/>
    <w:rsid w:val="00FD01E4"/>
    <w:rsid w:val="00FD0B04"/>
    <w:rsid w:val="00FD17EE"/>
    <w:rsid w:val="00FD3A85"/>
    <w:rsid w:val="00FD72CF"/>
    <w:rsid w:val="00FD7CBF"/>
    <w:rsid w:val="00FE0529"/>
    <w:rsid w:val="00FE4174"/>
    <w:rsid w:val="00FE5909"/>
    <w:rsid w:val="00FF0334"/>
    <w:rsid w:val="00FF1790"/>
    <w:rsid w:val="00FF2DD1"/>
    <w:rsid w:val="00FF2DF5"/>
    <w:rsid w:val="00FF3AEC"/>
    <w:rsid w:val="00FF3E73"/>
    <w:rsid w:val="00FF4B53"/>
    <w:rsid w:val="00FF51AF"/>
    <w:rsid w:val="00FF5D04"/>
    <w:rsid w:val="00FF653E"/>
    <w:rsid w:val="00FF6974"/>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7F50"/>
  <w15:docId w15:val="{D9BCDC8A-D10E-4E5C-AFF7-C112F99B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Title"/>
    <w:next w:val="Normal"/>
    <w:link w:val="Heading1Char"/>
    <w:uiPriority w:val="9"/>
    <w:qFormat/>
    <w:rsid w:val="007361A8"/>
    <w:pPr>
      <w:ind w:firstLine="720"/>
    </w:pPr>
  </w:style>
  <w:style w:type="paragraph" w:styleId="Heading2">
    <w:name w:val="heading 2"/>
    <w:basedOn w:val="Normal"/>
    <w:next w:val="Normal"/>
    <w:link w:val="Heading2Char"/>
    <w:uiPriority w:val="9"/>
    <w:unhideWhenUsed/>
    <w:qFormat/>
    <w:rsid w:val="007361A8"/>
    <w:pPr>
      <w:jc w:val="center"/>
      <w:outlineLvl w:val="1"/>
    </w:pPr>
    <w:rPr>
      <w:rFonts w:cs="Calibri"/>
      <w:b/>
      <w:sz w:val="32"/>
      <w:szCs w:val="28"/>
    </w:rPr>
  </w:style>
  <w:style w:type="paragraph" w:styleId="Heading3">
    <w:name w:val="heading 3"/>
    <w:basedOn w:val="Heading2"/>
    <w:next w:val="Normal"/>
    <w:link w:val="Heading3Char"/>
    <w:uiPriority w:val="9"/>
    <w:unhideWhenUsed/>
    <w:qFormat/>
    <w:rsid w:val="007361A8"/>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styleId="UnresolvedMention">
    <w:name w:val="Unresolved Mention"/>
    <w:basedOn w:val="DefaultParagraphFont"/>
    <w:uiPriority w:val="99"/>
    <w:semiHidden/>
    <w:unhideWhenUsed/>
    <w:rsid w:val="00791697"/>
    <w:rPr>
      <w:color w:val="605E5C"/>
      <w:shd w:val="clear" w:color="auto" w:fill="E1DFDD"/>
    </w:rPr>
  </w:style>
  <w:style w:type="character" w:customStyle="1" w:styleId="nodeattr">
    <w:name w:val="nodeattr"/>
    <w:basedOn w:val="DefaultParagraphFont"/>
    <w:rsid w:val="001D150C"/>
  </w:style>
  <w:style w:type="character" w:customStyle="1" w:styleId="nodename">
    <w:name w:val="nodename"/>
    <w:basedOn w:val="DefaultParagraphFont"/>
    <w:rsid w:val="001D150C"/>
  </w:style>
  <w:style w:type="character" w:customStyle="1" w:styleId="nodetag">
    <w:name w:val="nodetag"/>
    <w:basedOn w:val="DefaultParagraphFont"/>
    <w:rsid w:val="001D150C"/>
  </w:style>
  <w:style w:type="character" w:customStyle="1" w:styleId="nodevalue">
    <w:name w:val="nodevalue"/>
    <w:basedOn w:val="DefaultParagraphFont"/>
    <w:rsid w:val="001D150C"/>
  </w:style>
  <w:style w:type="character" w:customStyle="1" w:styleId="Heading2Char">
    <w:name w:val="Heading 2 Char"/>
    <w:basedOn w:val="DefaultParagraphFont"/>
    <w:link w:val="Heading2"/>
    <w:uiPriority w:val="9"/>
    <w:rsid w:val="007361A8"/>
    <w:rPr>
      <w:rFonts w:cs="Calibri"/>
      <w:b/>
      <w:sz w:val="32"/>
      <w:szCs w:val="28"/>
    </w:rPr>
  </w:style>
  <w:style w:type="character" w:customStyle="1" w:styleId="Heading1Char">
    <w:name w:val="Heading 1 Char"/>
    <w:basedOn w:val="DefaultParagraphFont"/>
    <w:link w:val="Heading1"/>
    <w:uiPriority w:val="9"/>
    <w:rsid w:val="007361A8"/>
    <w:rPr>
      <w:rFonts w:ascii="Cambria" w:eastAsia="Times New Roman" w:hAnsi="Cambria"/>
      <w:b/>
      <w:bCs/>
      <w:kern w:val="28"/>
      <w:sz w:val="32"/>
      <w:szCs w:val="32"/>
    </w:rPr>
  </w:style>
  <w:style w:type="character" w:customStyle="1" w:styleId="Heading3Char">
    <w:name w:val="Heading 3 Char"/>
    <w:basedOn w:val="DefaultParagraphFont"/>
    <w:link w:val="Heading3"/>
    <w:uiPriority w:val="9"/>
    <w:rsid w:val="007361A8"/>
    <w:rPr>
      <w:rFonts w:cs="Calibri"/>
      <w:b/>
      <w:sz w:val="28"/>
      <w:szCs w:val="28"/>
    </w:rPr>
  </w:style>
  <w:style w:type="paragraph" w:styleId="BalloonText">
    <w:name w:val="Balloon Text"/>
    <w:basedOn w:val="Normal"/>
    <w:link w:val="BalloonTextChar"/>
    <w:uiPriority w:val="99"/>
    <w:semiHidden/>
    <w:unhideWhenUsed/>
    <w:rsid w:val="00442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4262">
      <w:bodyDiv w:val="1"/>
      <w:marLeft w:val="0"/>
      <w:marRight w:val="0"/>
      <w:marTop w:val="0"/>
      <w:marBottom w:val="0"/>
      <w:divBdr>
        <w:top w:val="none" w:sz="0" w:space="0" w:color="auto"/>
        <w:left w:val="none" w:sz="0" w:space="0" w:color="auto"/>
        <w:bottom w:val="none" w:sz="0" w:space="0" w:color="auto"/>
        <w:right w:val="none" w:sz="0" w:space="0" w:color="auto"/>
      </w:divBdr>
      <w:divsChild>
        <w:div w:id="800339611">
          <w:marLeft w:val="274"/>
          <w:marRight w:val="0"/>
          <w:marTop w:val="40"/>
          <w:marBottom w:val="0"/>
          <w:divBdr>
            <w:top w:val="none" w:sz="0" w:space="0" w:color="auto"/>
            <w:left w:val="none" w:sz="0" w:space="0" w:color="auto"/>
            <w:bottom w:val="none" w:sz="0" w:space="0" w:color="auto"/>
            <w:right w:val="none" w:sz="0" w:space="0" w:color="auto"/>
          </w:divBdr>
        </w:div>
      </w:divsChild>
    </w:div>
    <w:div w:id="69621917">
      <w:bodyDiv w:val="1"/>
      <w:marLeft w:val="0"/>
      <w:marRight w:val="0"/>
      <w:marTop w:val="0"/>
      <w:marBottom w:val="0"/>
      <w:divBdr>
        <w:top w:val="none" w:sz="0" w:space="0" w:color="auto"/>
        <w:left w:val="none" w:sz="0" w:space="0" w:color="auto"/>
        <w:bottom w:val="none" w:sz="0" w:space="0" w:color="auto"/>
        <w:right w:val="none" w:sz="0" w:space="0" w:color="auto"/>
      </w:divBdr>
    </w:div>
    <w:div w:id="187988280">
      <w:bodyDiv w:val="1"/>
      <w:marLeft w:val="0"/>
      <w:marRight w:val="0"/>
      <w:marTop w:val="0"/>
      <w:marBottom w:val="0"/>
      <w:divBdr>
        <w:top w:val="none" w:sz="0" w:space="0" w:color="auto"/>
        <w:left w:val="none" w:sz="0" w:space="0" w:color="auto"/>
        <w:bottom w:val="none" w:sz="0" w:space="0" w:color="auto"/>
        <w:right w:val="none" w:sz="0" w:space="0" w:color="auto"/>
      </w:divBdr>
    </w:div>
    <w:div w:id="328800905">
      <w:bodyDiv w:val="1"/>
      <w:marLeft w:val="0"/>
      <w:marRight w:val="0"/>
      <w:marTop w:val="0"/>
      <w:marBottom w:val="0"/>
      <w:divBdr>
        <w:top w:val="none" w:sz="0" w:space="0" w:color="auto"/>
        <w:left w:val="none" w:sz="0" w:space="0" w:color="auto"/>
        <w:bottom w:val="none" w:sz="0" w:space="0" w:color="auto"/>
        <w:right w:val="none" w:sz="0" w:space="0" w:color="auto"/>
      </w:divBdr>
    </w:div>
    <w:div w:id="387387332">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02550509">
      <w:bodyDiv w:val="1"/>
      <w:marLeft w:val="0"/>
      <w:marRight w:val="0"/>
      <w:marTop w:val="0"/>
      <w:marBottom w:val="0"/>
      <w:divBdr>
        <w:top w:val="none" w:sz="0" w:space="0" w:color="auto"/>
        <w:left w:val="none" w:sz="0" w:space="0" w:color="auto"/>
        <w:bottom w:val="none" w:sz="0" w:space="0" w:color="auto"/>
        <w:right w:val="none" w:sz="0" w:space="0" w:color="auto"/>
      </w:divBdr>
      <w:divsChild>
        <w:div w:id="493032437">
          <w:marLeft w:val="274"/>
          <w:marRight w:val="0"/>
          <w:marTop w:val="40"/>
          <w:marBottom w:val="0"/>
          <w:divBdr>
            <w:top w:val="none" w:sz="0" w:space="0" w:color="auto"/>
            <w:left w:val="none" w:sz="0" w:space="0" w:color="auto"/>
            <w:bottom w:val="none" w:sz="0" w:space="0" w:color="auto"/>
            <w:right w:val="none" w:sz="0" w:space="0" w:color="auto"/>
          </w:divBdr>
        </w:div>
        <w:div w:id="257372640">
          <w:marLeft w:val="994"/>
          <w:marRight w:val="0"/>
          <w:marTop w:val="40"/>
          <w:marBottom w:val="0"/>
          <w:divBdr>
            <w:top w:val="none" w:sz="0" w:space="0" w:color="auto"/>
            <w:left w:val="none" w:sz="0" w:space="0" w:color="auto"/>
            <w:bottom w:val="none" w:sz="0" w:space="0" w:color="auto"/>
            <w:right w:val="none" w:sz="0" w:space="0" w:color="auto"/>
          </w:divBdr>
        </w:div>
        <w:div w:id="1633830751">
          <w:marLeft w:val="994"/>
          <w:marRight w:val="0"/>
          <w:marTop w:val="40"/>
          <w:marBottom w:val="0"/>
          <w:divBdr>
            <w:top w:val="none" w:sz="0" w:space="0" w:color="auto"/>
            <w:left w:val="none" w:sz="0" w:space="0" w:color="auto"/>
            <w:bottom w:val="none" w:sz="0" w:space="0" w:color="auto"/>
            <w:right w:val="none" w:sz="0" w:space="0" w:color="auto"/>
          </w:divBdr>
        </w:div>
        <w:div w:id="1007708308">
          <w:marLeft w:val="994"/>
          <w:marRight w:val="0"/>
          <w:marTop w:val="40"/>
          <w:marBottom w:val="0"/>
          <w:divBdr>
            <w:top w:val="none" w:sz="0" w:space="0" w:color="auto"/>
            <w:left w:val="none" w:sz="0" w:space="0" w:color="auto"/>
            <w:bottom w:val="none" w:sz="0" w:space="0" w:color="auto"/>
            <w:right w:val="none" w:sz="0" w:space="0" w:color="auto"/>
          </w:divBdr>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46520739">
      <w:bodyDiv w:val="1"/>
      <w:marLeft w:val="0"/>
      <w:marRight w:val="0"/>
      <w:marTop w:val="0"/>
      <w:marBottom w:val="0"/>
      <w:divBdr>
        <w:top w:val="none" w:sz="0" w:space="0" w:color="auto"/>
        <w:left w:val="none" w:sz="0" w:space="0" w:color="auto"/>
        <w:bottom w:val="none" w:sz="0" w:space="0" w:color="auto"/>
        <w:right w:val="none" w:sz="0" w:space="0" w:color="auto"/>
      </w:divBdr>
      <w:divsChild>
        <w:div w:id="1747216796">
          <w:marLeft w:val="274"/>
          <w:marRight w:val="0"/>
          <w:marTop w:val="40"/>
          <w:marBottom w:val="0"/>
          <w:divBdr>
            <w:top w:val="none" w:sz="0" w:space="0" w:color="auto"/>
            <w:left w:val="none" w:sz="0" w:space="0" w:color="auto"/>
            <w:bottom w:val="none" w:sz="0" w:space="0" w:color="auto"/>
            <w:right w:val="none" w:sz="0" w:space="0" w:color="auto"/>
          </w:divBdr>
        </w:div>
      </w:divsChild>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54539381">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23433357">
      <w:bodyDiv w:val="1"/>
      <w:marLeft w:val="0"/>
      <w:marRight w:val="0"/>
      <w:marTop w:val="0"/>
      <w:marBottom w:val="0"/>
      <w:divBdr>
        <w:top w:val="none" w:sz="0" w:space="0" w:color="auto"/>
        <w:left w:val="none" w:sz="0" w:space="0" w:color="auto"/>
        <w:bottom w:val="none" w:sz="0" w:space="0" w:color="auto"/>
        <w:right w:val="none" w:sz="0" w:space="0" w:color="auto"/>
      </w:divBdr>
    </w:div>
    <w:div w:id="1122459433">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41202041">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8918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31743639">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5263858">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s://www.w3.org/TR/UNDERSTANDING-WCAG20/conformance.html"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10" Type="http://schemas.openxmlformats.org/officeDocument/2006/relationships/hyperlink" Target="http://romeo.elsevier.com/accessibility_checklist/" TargetMode="External"/><Relationship Id="rId19"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8" Type="http://schemas.openxmlformats.org/officeDocument/2006/relationships/hyperlink" Target="mailto:ted.gies@elsevier.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9DF5-EF62-4279-91E8-E81D8ED2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3314</Words>
  <Characters>18894</Characters>
  <Application>Microsoft Office Word</Application>
  <DocSecurity>2</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22164</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dc:description/>
  <cp:lastModifiedBy>Seow, Nicholas (ELS-HBE)</cp:lastModifiedBy>
  <cp:revision>2</cp:revision>
  <dcterms:created xsi:type="dcterms:W3CDTF">2024-12-30T23:04:00Z</dcterms:created>
  <dcterms:modified xsi:type="dcterms:W3CDTF">2024-12-30T23:04:00Z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2024-12-30T23:04:46Z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f201a7e1-9801-48c3-8d90-53adffedc936</vt:lpwstr>
  </property>
  <property fmtid="{D5CDD505-2E9C-101B-9397-08002B2CF9AE}" pid="8" name="MSIP_Label_549ac42a-3eb4-4074-b885-aea26bd6241e_ContentBits">
    <vt:lpwstr>0</vt:lpwstr>
  </property>
</Properties>
</file>