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AEB9" w14:textId="77777777" w:rsidR="00B4691B" w:rsidRDefault="00B4691B" w:rsidP="00B4691B">
      <w:pPr>
        <w:pStyle w:val="BodyText"/>
        <w:jc w:val="center"/>
        <w:rPr>
          <w:rFonts w:ascii="Arial" w:hAnsi="Arial" w:cs="Arial"/>
          <w:b/>
          <w:color w:val="FF9900"/>
          <w:sz w:val="20"/>
        </w:rPr>
      </w:pPr>
    </w:p>
    <w:p w14:paraId="2729F2B5" w14:textId="77777777" w:rsidR="00B4691B" w:rsidRDefault="00B4691B" w:rsidP="00B4691B">
      <w:pPr>
        <w:pStyle w:val="BodyText"/>
        <w:jc w:val="center"/>
        <w:rPr>
          <w:rFonts w:ascii="Arial" w:hAnsi="Arial" w:cs="Arial"/>
          <w:b/>
          <w:color w:val="FF9900"/>
          <w:sz w:val="20"/>
        </w:rPr>
      </w:pPr>
    </w:p>
    <w:p w14:paraId="0F50DB34" w14:textId="77777777" w:rsidR="00B4691B" w:rsidRDefault="00B4691B" w:rsidP="00B4691B">
      <w:pPr>
        <w:pStyle w:val="BodyText"/>
        <w:jc w:val="center"/>
        <w:rPr>
          <w:rFonts w:ascii="Arial" w:hAnsi="Arial" w:cs="Arial"/>
          <w:b/>
          <w:color w:val="FF9900"/>
          <w:sz w:val="20"/>
        </w:rPr>
      </w:pPr>
    </w:p>
    <w:p w14:paraId="2BF61E60" w14:textId="77777777" w:rsidR="00B4691B" w:rsidRDefault="00B4691B" w:rsidP="00B4691B">
      <w:pPr>
        <w:pStyle w:val="BodyText"/>
        <w:jc w:val="center"/>
        <w:rPr>
          <w:rFonts w:ascii="Arial" w:hAnsi="Arial" w:cs="Arial"/>
          <w:b/>
          <w:color w:val="FF9900"/>
          <w:sz w:val="20"/>
        </w:rPr>
      </w:pPr>
    </w:p>
    <w:p w14:paraId="1BF82377" w14:textId="3A3F62BA" w:rsidR="00B4691B" w:rsidRDefault="00B4691B" w:rsidP="00B4691B">
      <w:pPr>
        <w:pStyle w:val="BodyText"/>
        <w:jc w:val="center"/>
        <w:rPr>
          <w:rFonts w:ascii="Arial" w:hAnsi="Arial" w:cs="Arial"/>
          <w:b/>
          <w:color w:val="FF9900"/>
          <w:sz w:val="20"/>
        </w:rPr>
      </w:pPr>
    </w:p>
    <w:p w14:paraId="197556DD" w14:textId="4DF48431" w:rsidR="00B4691B" w:rsidRDefault="00B4691B" w:rsidP="00B4691B">
      <w:pPr>
        <w:pStyle w:val="BodyText"/>
        <w:jc w:val="center"/>
        <w:rPr>
          <w:rFonts w:ascii="Arial" w:hAnsi="Arial" w:cs="Arial"/>
          <w:b/>
          <w:color w:val="FF9900"/>
          <w:sz w:val="20"/>
        </w:rPr>
      </w:pPr>
    </w:p>
    <w:p w14:paraId="45920C77" w14:textId="2CBB4FBD" w:rsidR="00B4691B" w:rsidRDefault="00B4691B" w:rsidP="00B4691B">
      <w:pPr>
        <w:pStyle w:val="BodyText"/>
        <w:jc w:val="center"/>
        <w:rPr>
          <w:rFonts w:ascii="Arial" w:hAnsi="Arial" w:cs="Arial"/>
          <w:b/>
          <w:color w:val="FF9900"/>
          <w:sz w:val="20"/>
        </w:rPr>
      </w:pPr>
      <w:r>
        <w:rPr>
          <w:noProof/>
        </w:rPr>
        <w:drawing>
          <wp:anchor distT="0" distB="0" distL="114300" distR="114300" simplePos="0" relativeHeight="251659264" behindDoc="0" locked="0" layoutInCell="1" allowOverlap="1" wp14:anchorId="42329A4D" wp14:editId="2F683ED5">
            <wp:simplePos x="0" y="0"/>
            <wp:positionH relativeFrom="column">
              <wp:posOffset>1908224</wp:posOffset>
            </wp:positionH>
            <wp:positionV relativeFrom="paragraph">
              <wp:posOffset>8059</wp:posOffset>
            </wp:positionV>
            <wp:extent cx="1803400" cy="1996440"/>
            <wp:effectExtent l="0" t="0" r="6350" b="3810"/>
            <wp:wrapNone/>
            <wp:docPr id="46" name="Picture 46" descr="Elsevi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sevie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50335" w14:textId="77777777" w:rsidR="00B4691B" w:rsidRDefault="00B4691B" w:rsidP="00B4691B">
      <w:pPr>
        <w:pStyle w:val="BodyText"/>
        <w:rPr>
          <w:rFonts w:ascii="Arial" w:hAnsi="Arial" w:cs="Arial"/>
          <w:b/>
          <w:color w:val="FF9900"/>
          <w:sz w:val="20"/>
        </w:rPr>
      </w:pPr>
    </w:p>
    <w:p w14:paraId="6888B0CA" w14:textId="77777777" w:rsidR="00B4691B" w:rsidRDefault="00B4691B" w:rsidP="00B4691B">
      <w:pPr>
        <w:pStyle w:val="BodyText"/>
        <w:jc w:val="center"/>
        <w:rPr>
          <w:rFonts w:ascii="Arial" w:hAnsi="Arial" w:cs="Arial"/>
          <w:b/>
          <w:color w:val="FF9900"/>
          <w:sz w:val="20"/>
        </w:rPr>
      </w:pPr>
    </w:p>
    <w:p w14:paraId="5EF3197C" w14:textId="77777777" w:rsidR="00B4691B" w:rsidRDefault="00B4691B" w:rsidP="00B4691B">
      <w:pPr>
        <w:pStyle w:val="BodyText"/>
        <w:jc w:val="center"/>
        <w:rPr>
          <w:rFonts w:ascii="Arial" w:hAnsi="Arial" w:cs="Arial"/>
          <w:b/>
          <w:color w:val="FF9900"/>
          <w:sz w:val="20"/>
        </w:rPr>
      </w:pPr>
    </w:p>
    <w:p w14:paraId="2F259DAA" w14:textId="77777777" w:rsidR="00B4691B" w:rsidRDefault="00B4691B" w:rsidP="00B4691B">
      <w:pPr>
        <w:pStyle w:val="BodyText"/>
        <w:jc w:val="center"/>
        <w:rPr>
          <w:rFonts w:ascii="Arial" w:hAnsi="Arial" w:cs="Arial"/>
          <w:b/>
          <w:color w:val="FF9900"/>
          <w:sz w:val="20"/>
        </w:rPr>
      </w:pPr>
    </w:p>
    <w:p w14:paraId="511E40A6" w14:textId="77777777" w:rsidR="00B4691B" w:rsidRDefault="00B4691B" w:rsidP="00B4691B">
      <w:pPr>
        <w:pStyle w:val="BodyText"/>
        <w:jc w:val="center"/>
        <w:rPr>
          <w:rFonts w:ascii="Arial" w:hAnsi="Arial" w:cs="Arial"/>
          <w:b/>
          <w:color w:val="FF9900"/>
          <w:sz w:val="20"/>
        </w:rPr>
      </w:pPr>
    </w:p>
    <w:p w14:paraId="10A2FB7F" w14:textId="77777777" w:rsidR="00B4691B" w:rsidRDefault="00B4691B" w:rsidP="00B4691B">
      <w:pPr>
        <w:pStyle w:val="BodyText"/>
        <w:jc w:val="center"/>
        <w:rPr>
          <w:rFonts w:ascii="Arial" w:hAnsi="Arial" w:cs="Arial"/>
          <w:b/>
          <w:color w:val="FF9900"/>
          <w:sz w:val="20"/>
        </w:rPr>
      </w:pPr>
    </w:p>
    <w:p w14:paraId="5796ECC9" w14:textId="77777777" w:rsidR="00B4691B" w:rsidRDefault="00B4691B" w:rsidP="00B4691B">
      <w:pPr>
        <w:pStyle w:val="BodyText"/>
        <w:rPr>
          <w:rFonts w:ascii="Arial" w:hAnsi="Arial" w:cs="Arial"/>
          <w:b/>
          <w:color w:val="FF9900"/>
          <w:sz w:val="20"/>
        </w:rPr>
      </w:pPr>
    </w:p>
    <w:p w14:paraId="5406B6F5" w14:textId="77777777" w:rsidR="00B4691B" w:rsidRDefault="00B4691B" w:rsidP="00B4691B">
      <w:pPr>
        <w:pStyle w:val="BodyText"/>
        <w:jc w:val="center"/>
        <w:rPr>
          <w:rFonts w:ascii="Arial" w:hAnsi="Arial" w:cs="Arial"/>
          <w:b/>
          <w:color w:val="FF9900"/>
          <w:sz w:val="20"/>
        </w:rPr>
      </w:pPr>
    </w:p>
    <w:p w14:paraId="20A5A9FA" w14:textId="77777777" w:rsidR="00B4691B" w:rsidRDefault="00B4691B" w:rsidP="00B4691B">
      <w:pPr>
        <w:pStyle w:val="BodyText"/>
        <w:jc w:val="center"/>
        <w:rPr>
          <w:rFonts w:ascii="Arial" w:hAnsi="Arial" w:cs="Arial"/>
          <w:b/>
          <w:color w:val="FF9900"/>
          <w:sz w:val="20"/>
        </w:rPr>
      </w:pPr>
    </w:p>
    <w:p w14:paraId="0E768E8D" w14:textId="77777777" w:rsidR="00B4691B" w:rsidRDefault="00B4691B" w:rsidP="00B4691B">
      <w:pPr>
        <w:pStyle w:val="BodyText"/>
        <w:tabs>
          <w:tab w:val="left" w:pos="7770"/>
        </w:tabs>
        <w:rPr>
          <w:rFonts w:ascii="Arial" w:hAnsi="Arial" w:cs="Arial"/>
          <w:b/>
          <w:color w:val="FF9900"/>
          <w:sz w:val="20"/>
        </w:rPr>
      </w:pPr>
      <w:r>
        <w:rPr>
          <w:rFonts w:ascii="Arial" w:hAnsi="Arial" w:cs="Arial"/>
          <w:b/>
          <w:color w:val="FF9900"/>
          <w:sz w:val="20"/>
        </w:rPr>
        <w:tab/>
      </w:r>
    </w:p>
    <w:p w14:paraId="75476992" w14:textId="77777777" w:rsidR="00B4691B" w:rsidRDefault="00B4691B" w:rsidP="00B4691B">
      <w:pPr>
        <w:pStyle w:val="BodyText"/>
        <w:jc w:val="center"/>
        <w:rPr>
          <w:rFonts w:ascii="Arial" w:hAnsi="Arial" w:cs="Arial"/>
          <w:b/>
          <w:color w:val="FF9900"/>
          <w:sz w:val="20"/>
        </w:rPr>
      </w:pPr>
    </w:p>
    <w:p w14:paraId="4FAA08A3" w14:textId="77777777" w:rsidR="00B4691B" w:rsidRPr="004C7242" w:rsidRDefault="00B4691B" w:rsidP="00B4691B">
      <w:pPr>
        <w:pStyle w:val="BodyText"/>
        <w:ind w:right="360"/>
        <w:jc w:val="center"/>
        <w:rPr>
          <w:rFonts w:ascii="Arial" w:hAnsi="Arial" w:cs="Arial"/>
          <w:b/>
          <w:color w:val="auto"/>
          <w:sz w:val="32"/>
          <w:szCs w:val="32"/>
        </w:rPr>
      </w:pPr>
    </w:p>
    <w:p w14:paraId="491A4622" w14:textId="77777777" w:rsidR="00B4691B" w:rsidRPr="00395D75" w:rsidRDefault="00B4691B" w:rsidP="00B4691B">
      <w:pPr>
        <w:pStyle w:val="BodyText"/>
        <w:ind w:right="360"/>
        <w:jc w:val="center"/>
        <w:rPr>
          <w:rFonts w:ascii="Arial" w:hAnsi="Arial" w:cs="Arial"/>
          <w:b/>
          <w:sz w:val="20"/>
        </w:rPr>
      </w:pPr>
    </w:p>
    <w:p w14:paraId="100155EE" w14:textId="77777777" w:rsidR="00B4691B" w:rsidRDefault="00B4691B" w:rsidP="00B4691B">
      <w:pPr>
        <w:pStyle w:val="BodyText"/>
        <w:ind w:right="360"/>
        <w:rPr>
          <w:rFonts w:ascii="Arial" w:hAnsi="Arial" w:cs="Arial"/>
          <w:b/>
          <w:sz w:val="20"/>
        </w:rPr>
      </w:pPr>
    </w:p>
    <w:p w14:paraId="1E4A3B31" w14:textId="77777777" w:rsidR="00B4691B" w:rsidRDefault="00B4691B" w:rsidP="00B4691B">
      <w:pPr>
        <w:pStyle w:val="BodyText"/>
        <w:ind w:right="360"/>
        <w:jc w:val="center"/>
        <w:rPr>
          <w:rFonts w:ascii="Arial" w:hAnsi="Arial" w:cs="Arial"/>
          <w:b/>
          <w:sz w:val="20"/>
        </w:rPr>
      </w:pPr>
    </w:p>
    <w:p w14:paraId="017767E0" w14:textId="77777777" w:rsidR="00B4691B" w:rsidRPr="004C7242" w:rsidRDefault="00B4691B" w:rsidP="00B4691B">
      <w:pPr>
        <w:pStyle w:val="BodyText"/>
        <w:ind w:right="360"/>
        <w:rPr>
          <w:rFonts w:ascii="Arial" w:hAnsi="Arial" w:cs="Arial"/>
          <w:b/>
          <w:color w:val="FF9900"/>
          <w:sz w:val="44"/>
          <w:szCs w:val="44"/>
        </w:rPr>
      </w:pPr>
    </w:p>
    <w:p w14:paraId="7E63A0F0" w14:textId="1BEA17B2" w:rsidR="00B4691B" w:rsidRPr="004C7242" w:rsidRDefault="00B4691B" w:rsidP="00B4691B">
      <w:pPr>
        <w:pStyle w:val="BodyText"/>
        <w:ind w:right="360"/>
        <w:jc w:val="center"/>
        <w:rPr>
          <w:rFonts w:ascii="Arial" w:hAnsi="Arial" w:cs="Arial"/>
          <w:b/>
          <w:color w:val="0000FF"/>
          <w:sz w:val="36"/>
          <w:szCs w:val="36"/>
        </w:rPr>
      </w:pPr>
      <w:r w:rsidRPr="00B4691B">
        <w:rPr>
          <w:rFonts w:ascii="Arial" w:hAnsi="Arial" w:cs="Arial"/>
          <w:b/>
          <w:color w:val="FF9900"/>
          <w:sz w:val="44"/>
          <w:szCs w:val="44"/>
        </w:rPr>
        <w:t>Elsevier Books Guidelines for Invoicing</w:t>
      </w:r>
    </w:p>
    <w:p w14:paraId="4F2202EF" w14:textId="77777777" w:rsidR="00B4691B" w:rsidRPr="00395D75" w:rsidRDefault="00B4691B" w:rsidP="00B4691B">
      <w:pPr>
        <w:pStyle w:val="BodyText"/>
        <w:ind w:right="360"/>
        <w:jc w:val="center"/>
        <w:rPr>
          <w:rFonts w:ascii="Arial" w:hAnsi="Arial" w:cs="Arial"/>
          <w:b/>
          <w:color w:val="0000FF"/>
          <w:sz w:val="20"/>
        </w:rPr>
      </w:pPr>
    </w:p>
    <w:p w14:paraId="66D76C74" w14:textId="77777777" w:rsidR="00B4691B" w:rsidRPr="00395D75" w:rsidRDefault="00B4691B" w:rsidP="00B4691B">
      <w:pPr>
        <w:pStyle w:val="BodyText"/>
        <w:ind w:right="360"/>
        <w:jc w:val="center"/>
        <w:rPr>
          <w:rFonts w:ascii="Arial" w:hAnsi="Arial" w:cs="Arial"/>
          <w:b/>
          <w:color w:val="0000FF"/>
          <w:sz w:val="20"/>
        </w:rPr>
      </w:pPr>
    </w:p>
    <w:p w14:paraId="716891FA" w14:textId="5CA16D5F" w:rsidR="00B4691B" w:rsidRPr="004C7242" w:rsidRDefault="00B4691B" w:rsidP="00B4691B">
      <w:pPr>
        <w:pStyle w:val="BodyText"/>
        <w:ind w:right="360"/>
        <w:jc w:val="center"/>
        <w:rPr>
          <w:rFonts w:ascii="Arial" w:hAnsi="Arial" w:cs="Arial"/>
          <w:b/>
          <w:color w:val="auto"/>
          <w:sz w:val="32"/>
          <w:szCs w:val="32"/>
        </w:rPr>
      </w:pPr>
      <w:r>
        <w:rPr>
          <w:rFonts w:ascii="Arial" w:hAnsi="Arial" w:cs="Arial"/>
          <w:b/>
          <w:color w:val="auto"/>
          <w:sz w:val="32"/>
          <w:szCs w:val="32"/>
        </w:rPr>
        <w:t>Invoicing</w:t>
      </w:r>
      <w:r w:rsidRPr="004C7242">
        <w:rPr>
          <w:rFonts w:ascii="Arial" w:hAnsi="Arial" w:cs="Arial"/>
          <w:b/>
          <w:color w:val="auto"/>
          <w:sz w:val="32"/>
          <w:szCs w:val="32"/>
        </w:rPr>
        <w:t xml:space="preserve"> Standards for the US and UK</w:t>
      </w:r>
    </w:p>
    <w:p w14:paraId="53B51CFA" w14:textId="38B6EFF7" w:rsidR="00B4691B" w:rsidRPr="004C7242" w:rsidRDefault="00B4691B" w:rsidP="00B4691B">
      <w:pPr>
        <w:pStyle w:val="BodyText"/>
        <w:ind w:right="360"/>
        <w:jc w:val="center"/>
        <w:rPr>
          <w:rFonts w:ascii="Arial" w:hAnsi="Arial" w:cs="Arial"/>
          <w:b/>
          <w:color w:val="auto"/>
          <w:sz w:val="32"/>
          <w:szCs w:val="32"/>
        </w:rPr>
      </w:pPr>
      <w:r w:rsidRPr="004C7242">
        <w:rPr>
          <w:rFonts w:ascii="Arial" w:hAnsi="Arial" w:cs="Arial"/>
          <w:b/>
          <w:color w:val="auto"/>
          <w:sz w:val="32"/>
          <w:szCs w:val="32"/>
        </w:rPr>
        <w:t xml:space="preserve">Elsevier </w:t>
      </w:r>
      <w:r>
        <w:rPr>
          <w:rFonts w:ascii="Arial" w:hAnsi="Arial" w:cs="Arial"/>
          <w:b/>
          <w:color w:val="auto"/>
          <w:sz w:val="32"/>
          <w:szCs w:val="32"/>
        </w:rPr>
        <w:t>Books</w:t>
      </w:r>
    </w:p>
    <w:p w14:paraId="4B4841BC" w14:textId="5D20AEC5" w:rsidR="00B4691B" w:rsidRDefault="00B4691B" w:rsidP="00B4691B">
      <w:pPr>
        <w:pStyle w:val="BodyText"/>
        <w:ind w:right="360"/>
      </w:pPr>
    </w:p>
    <w:p w14:paraId="55AAFCB9" w14:textId="77777777" w:rsidR="00B4691B" w:rsidRDefault="00B4691B" w:rsidP="00372D9F">
      <w:pPr>
        <w:pStyle w:val="BodyText"/>
        <w:ind w:right="360"/>
        <w:rPr>
          <w:rFonts w:ascii="Arial" w:hAnsi="Arial" w:cs="Arial"/>
          <w:b/>
          <w:sz w:val="20"/>
        </w:rPr>
      </w:pPr>
    </w:p>
    <w:p w14:paraId="1BAE2139" w14:textId="77777777" w:rsidR="00B4691B" w:rsidRDefault="00B4691B" w:rsidP="00B4691B">
      <w:pPr>
        <w:pStyle w:val="BodyText"/>
        <w:ind w:right="360"/>
        <w:jc w:val="center"/>
        <w:rPr>
          <w:rFonts w:ascii="Arial" w:hAnsi="Arial" w:cs="Arial"/>
          <w:b/>
          <w:sz w:val="20"/>
        </w:rPr>
      </w:pPr>
    </w:p>
    <w:p w14:paraId="023D48C0" w14:textId="77777777" w:rsidR="00B4691B" w:rsidRDefault="00B4691B" w:rsidP="00B4691B">
      <w:pPr>
        <w:pStyle w:val="BodyText"/>
        <w:ind w:left="720" w:right="360"/>
        <w:jc w:val="both"/>
        <w:rPr>
          <w:rFonts w:ascii="Arial" w:hAnsi="Arial" w:cs="Arial"/>
          <w:b/>
          <w:sz w:val="20"/>
        </w:rPr>
      </w:pPr>
    </w:p>
    <w:p w14:paraId="041C9458" w14:textId="77777777" w:rsidR="00B4691B" w:rsidRPr="00D05A8F" w:rsidRDefault="00B4691B" w:rsidP="00B4691B">
      <w:pPr>
        <w:pStyle w:val="BodyText"/>
        <w:ind w:left="720" w:right="360"/>
        <w:jc w:val="both"/>
        <w:rPr>
          <w:rFonts w:ascii="Arial" w:hAnsi="Arial" w:cs="Arial"/>
          <w:b/>
          <w:sz w:val="20"/>
        </w:rPr>
      </w:pPr>
      <w:r w:rsidRPr="00D05A8F">
        <w:rPr>
          <w:rFonts w:ascii="Arial" w:hAnsi="Arial" w:cs="Arial"/>
          <w:b/>
          <w:bCs/>
          <w:sz w:val="20"/>
        </w:rPr>
        <w:t>Contact details in the USA</w:t>
      </w:r>
      <w:r>
        <w:rPr>
          <w:rFonts w:ascii="Arial" w:hAnsi="Arial" w:cs="Arial"/>
          <w:b/>
          <w:bCs/>
          <w:sz w:val="20"/>
        </w:rPr>
        <w:t xml:space="preserve"> and the UK</w:t>
      </w:r>
      <w:r w:rsidRPr="00D05A8F">
        <w:rPr>
          <w:rFonts w:ascii="Arial" w:hAnsi="Arial" w:cs="Arial"/>
          <w:b/>
          <w:bCs/>
          <w:sz w:val="20"/>
        </w:rPr>
        <w:t>:</w:t>
      </w:r>
    </w:p>
    <w:p w14:paraId="577395FD" w14:textId="77777777" w:rsidR="00B4691B" w:rsidRPr="00D05A8F" w:rsidRDefault="00B4691B" w:rsidP="00B4691B">
      <w:pPr>
        <w:pStyle w:val="BodyText"/>
        <w:ind w:left="720" w:right="360"/>
        <w:jc w:val="both"/>
        <w:rPr>
          <w:rFonts w:ascii="Arial" w:hAnsi="Arial" w:cs="Arial"/>
          <w:bCs/>
          <w:sz w:val="20"/>
        </w:rPr>
      </w:pPr>
      <w:r>
        <w:rPr>
          <w:rFonts w:ascii="Arial" w:hAnsi="Arial" w:cs="Arial"/>
          <w:bCs/>
          <w:sz w:val="20"/>
        </w:rPr>
        <w:t>Quality Assurance Mailbox</w:t>
      </w:r>
    </w:p>
    <w:p w14:paraId="084DE737" w14:textId="77777777" w:rsidR="00B4691B" w:rsidRPr="00D05A8F" w:rsidRDefault="00B4691B" w:rsidP="00B4691B">
      <w:pPr>
        <w:pStyle w:val="BodyText"/>
        <w:ind w:left="720" w:right="360"/>
        <w:jc w:val="both"/>
        <w:rPr>
          <w:rFonts w:ascii="Arial" w:hAnsi="Arial" w:cs="Arial"/>
          <w:bCs/>
          <w:sz w:val="20"/>
        </w:rPr>
      </w:pPr>
      <w:r w:rsidRPr="00D05A8F">
        <w:rPr>
          <w:rFonts w:ascii="Arial" w:hAnsi="Arial" w:cs="Arial"/>
          <w:bCs/>
          <w:sz w:val="20"/>
        </w:rPr>
        <w:t xml:space="preserve">Tel: + (1) 573-417-3062 </w:t>
      </w:r>
    </w:p>
    <w:p w14:paraId="2FABEB25" w14:textId="77777777" w:rsidR="00B4691B" w:rsidRPr="00D05A8F" w:rsidRDefault="00B4691B" w:rsidP="00B4691B">
      <w:pPr>
        <w:pStyle w:val="BodyText"/>
        <w:ind w:left="720" w:right="360"/>
        <w:jc w:val="both"/>
        <w:rPr>
          <w:rFonts w:ascii="Arial" w:hAnsi="Arial" w:cs="Arial"/>
          <w:bCs/>
          <w:sz w:val="20"/>
        </w:rPr>
      </w:pPr>
      <w:r w:rsidRPr="00D05A8F">
        <w:rPr>
          <w:rFonts w:ascii="Arial" w:hAnsi="Arial" w:cs="Arial"/>
          <w:bCs/>
          <w:sz w:val="20"/>
        </w:rPr>
        <w:t>Email: </w:t>
      </w:r>
      <w:hyperlink r:id="rId9" w:tgtFrame="_blank" w:history="1">
        <w:r w:rsidRPr="00D05A8F">
          <w:rPr>
            <w:rStyle w:val="Hyperlink"/>
            <w:rFonts w:ascii="Arial" w:eastAsiaTheme="majorEastAsia" w:hAnsi="Arial" w:cs="Arial"/>
            <w:bCs/>
            <w:sz w:val="20"/>
          </w:rPr>
          <w:t>c.blauvelt@elsevier.com</w:t>
        </w:r>
      </w:hyperlink>
    </w:p>
    <w:p w14:paraId="7168ACD3" w14:textId="77777777" w:rsidR="00B4691B" w:rsidRDefault="00B4691B" w:rsidP="00B4691B">
      <w:pPr>
        <w:pStyle w:val="BodyText"/>
        <w:ind w:right="360"/>
        <w:rPr>
          <w:rFonts w:ascii="Arial" w:hAnsi="Arial" w:cs="Arial"/>
          <w:b/>
          <w:sz w:val="20"/>
        </w:rPr>
      </w:pPr>
    </w:p>
    <w:p w14:paraId="57BB184E" w14:textId="77777777" w:rsidR="00B4691B" w:rsidRDefault="00B4691B" w:rsidP="00B4691B">
      <w:pPr>
        <w:pStyle w:val="BodyText"/>
        <w:ind w:right="360"/>
        <w:jc w:val="center"/>
        <w:rPr>
          <w:rFonts w:ascii="Arial" w:hAnsi="Arial" w:cs="Arial"/>
          <w:b/>
          <w:sz w:val="20"/>
        </w:rPr>
      </w:pPr>
    </w:p>
    <w:p w14:paraId="3FA059B4" w14:textId="77777777" w:rsidR="00B4691B" w:rsidRDefault="00B4691B" w:rsidP="00B4691B">
      <w:pPr>
        <w:pStyle w:val="BodyText"/>
        <w:ind w:left="7920" w:right="306"/>
        <w:rPr>
          <w:rFonts w:ascii="Arial" w:hAnsi="Arial" w:cs="Arial"/>
          <w:b/>
          <w:sz w:val="20"/>
        </w:rPr>
      </w:pPr>
      <w:r>
        <w:rPr>
          <w:rFonts w:ascii="Arial" w:hAnsi="Arial" w:cs="Arial"/>
          <w:b/>
          <w:sz w:val="20"/>
        </w:rPr>
        <w:t xml:space="preserve">  </w:t>
      </w:r>
    </w:p>
    <w:p w14:paraId="059E216A" w14:textId="77777777" w:rsidR="00B4691B" w:rsidRDefault="00B4691B" w:rsidP="00B4691B">
      <w:pPr>
        <w:pStyle w:val="BodyText"/>
        <w:ind w:right="360"/>
        <w:jc w:val="right"/>
        <w:rPr>
          <w:rFonts w:ascii="Arial" w:hAnsi="Arial" w:cs="Arial"/>
          <w:b/>
          <w:color w:val="FF0000"/>
          <w:sz w:val="20"/>
        </w:rPr>
      </w:pPr>
    </w:p>
    <w:p w14:paraId="6C1B0C6E" w14:textId="77777777" w:rsidR="00B4691B" w:rsidRDefault="00B4691B" w:rsidP="00B4691B">
      <w:pPr>
        <w:pStyle w:val="BodyText"/>
        <w:ind w:right="360"/>
        <w:jc w:val="right"/>
        <w:rPr>
          <w:rFonts w:ascii="Arial" w:hAnsi="Arial" w:cs="Arial"/>
          <w:b/>
          <w:color w:val="FF0000"/>
          <w:sz w:val="20"/>
        </w:rPr>
      </w:pPr>
    </w:p>
    <w:p w14:paraId="1E0B05E4" w14:textId="77777777" w:rsidR="00B4691B" w:rsidRDefault="00B4691B" w:rsidP="00B4691B">
      <w:pPr>
        <w:pStyle w:val="BodyText"/>
        <w:ind w:right="360"/>
        <w:jc w:val="right"/>
        <w:rPr>
          <w:rFonts w:ascii="Arial" w:hAnsi="Arial" w:cs="Arial"/>
          <w:b/>
          <w:color w:val="FF0000"/>
          <w:sz w:val="20"/>
        </w:rPr>
      </w:pPr>
    </w:p>
    <w:p w14:paraId="74A4540A" w14:textId="77777777" w:rsidR="00372D9F" w:rsidRDefault="00372D9F" w:rsidP="00B4691B">
      <w:pPr>
        <w:pStyle w:val="BodyText"/>
        <w:ind w:right="360"/>
        <w:jc w:val="right"/>
        <w:rPr>
          <w:rFonts w:ascii="Arial" w:hAnsi="Arial" w:cs="Arial"/>
          <w:b/>
          <w:color w:val="FF0000"/>
          <w:sz w:val="20"/>
        </w:rPr>
      </w:pPr>
    </w:p>
    <w:p w14:paraId="2A29B0EC" w14:textId="77777777" w:rsidR="00372D9F" w:rsidRDefault="00372D9F" w:rsidP="00B4691B">
      <w:pPr>
        <w:pStyle w:val="BodyText"/>
        <w:ind w:right="360"/>
        <w:jc w:val="right"/>
        <w:rPr>
          <w:rFonts w:ascii="Arial" w:hAnsi="Arial" w:cs="Arial"/>
          <w:b/>
          <w:color w:val="FF0000"/>
          <w:sz w:val="20"/>
        </w:rPr>
      </w:pPr>
    </w:p>
    <w:p w14:paraId="2069446D" w14:textId="77777777" w:rsidR="00372D9F" w:rsidRDefault="00372D9F" w:rsidP="00B4691B">
      <w:pPr>
        <w:pStyle w:val="BodyText"/>
        <w:ind w:right="360"/>
        <w:jc w:val="right"/>
        <w:rPr>
          <w:rFonts w:ascii="Arial" w:hAnsi="Arial" w:cs="Arial"/>
          <w:b/>
          <w:color w:val="FF0000"/>
          <w:sz w:val="20"/>
        </w:rPr>
      </w:pPr>
    </w:p>
    <w:p w14:paraId="68E041AA" w14:textId="77777777" w:rsidR="00B4691B" w:rsidRDefault="00B4691B" w:rsidP="00B4691B">
      <w:pPr>
        <w:pStyle w:val="BodyText"/>
        <w:ind w:right="360"/>
        <w:jc w:val="right"/>
        <w:rPr>
          <w:rFonts w:ascii="Arial" w:hAnsi="Arial" w:cs="Arial"/>
          <w:b/>
          <w:color w:val="FF0000"/>
          <w:sz w:val="20"/>
        </w:rPr>
      </w:pPr>
    </w:p>
    <w:p w14:paraId="1168F8A0" w14:textId="77777777" w:rsidR="00B4691B" w:rsidRDefault="00B4691B" w:rsidP="00B4691B">
      <w:pPr>
        <w:pStyle w:val="BodyText"/>
        <w:ind w:right="360"/>
        <w:jc w:val="right"/>
        <w:rPr>
          <w:rFonts w:ascii="Arial" w:hAnsi="Arial" w:cs="Arial"/>
          <w:b/>
          <w:color w:val="FF0000"/>
          <w:sz w:val="20"/>
        </w:rPr>
      </w:pPr>
    </w:p>
    <w:p w14:paraId="1CC129F2" w14:textId="77777777" w:rsidR="00B4691B" w:rsidRDefault="00B4691B" w:rsidP="00B4691B">
      <w:pPr>
        <w:pStyle w:val="BodyText"/>
        <w:ind w:right="360"/>
        <w:jc w:val="right"/>
        <w:rPr>
          <w:rFonts w:ascii="Arial" w:hAnsi="Arial" w:cs="Arial"/>
          <w:b/>
          <w:color w:val="FF0000"/>
          <w:sz w:val="20"/>
        </w:rPr>
      </w:pPr>
    </w:p>
    <w:p w14:paraId="0924327C" w14:textId="77777777" w:rsidR="00B4691B" w:rsidRDefault="00B4691B" w:rsidP="00B4691B">
      <w:pPr>
        <w:pStyle w:val="BodyText"/>
        <w:ind w:right="360"/>
        <w:jc w:val="right"/>
        <w:rPr>
          <w:rFonts w:ascii="Arial" w:hAnsi="Arial" w:cs="Arial"/>
          <w:b/>
          <w:color w:val="FF0000"/>
          <w:sz w:val="20"/>
        </w:rPr>
      </w:pPr>
    </w:p>
    <w:p w14:paraId="1E749CE0" w14:textId="77777777" w:rsidR="00B4691B" w:rsidRDefault="00B4691B" w:rsidP="00B4691B">
      <w:pPr>
        <w:pStyle w:val="BodyText"/>
        <w:ind w:right="360"/>
        <w:jc w:val="right"/>
        <w:rPr>
          <w:rFonts w:ascii="Arial" w:hAnsi="Arial" w:cs="Arial"/>
          <w:b/>
          <w:color w:val="FF0000"/>
          <w:sz w:val="20"/>
        </w:rPr>
      </w:pPr>
    </w:p>
    <w:p w14:paraId="500EBE1B" w14:textId="71EBB6AB" w:rsidR="00B4691B" w:rsidRPr="001F42E6" w:rsidRDefault="00B4691B" w:rsidP="001F42E6">
      <w:pPr>
        <w:jc w:val="right"/>
        <w:rPr>
          <w:rFonts w:ascii="Arial" w:hAnsi="Arial" w:cs="Arial"/>
          <w:b/>
          <w:color w:val="FF0000"/>
          <w:sz w:val="20"/>
        </w:rPr>
      </w:pPr>
      <w:r w:rsidRPr="00690E2E">
        <w:rPr>
          <w:rFonts w:ascii="Arial" w:hAnsi="Arial" w:cs="Arial"/>
          <w:b/>
          <w:color w:val="FF0000"/>
          <w:sz w:val="20"/>
        </w:rPr>
        <w:t>Updated</w:t>
      </w:r>
      <w:r>
        <w:rPr>
          <w:rFonts w:ascii="Arial" w:hAnsi="Arial" w:cs="Arial"/>
          <w:b/>
          <w:color w:val="FF0000"/>
          <w:sz w:val="20"/>
        </w:rPr>
        <w:t>: December 2025</w:t>
      </w:r>
    </w:p>
    <w:p w14:paraId="4B084100" w14:textId="14B56FFF" w:rsidR="00B4691B" w:rsidRPr="00372D9F" w:rsidRDefault="00B4691B" w:rsidP="00372D9F">
      <w:pPr>
        <w:jc w:val="both"/>
        <w:rPr>
          <w:b/>
          <w:bCs/>
          <w:sz w:val="32"/>
          <w:szCs w:val="32"/>
          <w:u w:val="single"/>
        </w:rPr>
      </w:pPr>
      <w:bookmarkStart w:id="0" w:name="_Hlk215580695"/>
    </w:p>
    <w:p w14:paraId="55F7A6A4" w14:textId="77777777" w:rsidR="00B4691B" w:rsidRPr="00B4691B" w:rsidRDefault="00B4691B" w:rsidP="7FBA01CA">
      <w:pPr>
        <w:pStyle w:val="ListParagraph"/>
        <w:jc w:val="both"/>
        <w:rPr>
          <w:b/>
          <w:bCs/>
          <w:sz w:val="32"/>
          <w:szCs w:val="32"/>
          <w:u w:val="single"/>
        </w:rPr>
      </w:pPr>
    </w:p>
    <w:p w14:paraId="02750DA0" w14:textId="436D868B" w:rsidR="00B4691B" w:rsidRPr="00372D9F" w:rsidRDefault="00B4691B" w:rsidP="00372D9F">
      <w:pPr>
        <w:pStyle w:val="Title"/>
        <w:ind w:firstLine="720"/>
      </w:pPr>
      <w:r w:rsidRPr="00372D9F">
        <w:t>Elsevier Books Guidelines for Invoicing</w:t>
      </w:r>
    </w:p>
    <w:bookmarkEnd w:id="0"/>
    <w:p w14:paraId="5F9875F6" w14:textId="77777777" w:rsidR="00B4691B" w:rsidRPr="008F5F83" w:rsidRDefault="00B4691B" w:rsidP="7FBA01CA">
      <w:pPr>
        <w:rPr>
          <w:b/>
          <w:bCs/>
          <w:sz w:val="32"/>
          <w:szCs w:val="32"/>
          <w:u w:val="single"/>
        </w:rPr>
      </w:pPr>
    </w:p>
    <w:p w14:paraId="76F2391B" w14:textId="77777777" w:rsidR="00B4691B" w:rsidRPr="00CF1090" w:rsidRDefault="00B4691B" w:rsidP="7FBA01CA">
      <w:pPr>
        <w:pStyle w:val="ListParagraph"/>
        <w:numPr>
          <w:ilvl w:val="0"/>
          <w:numId w:val="5"/>
        </w:numPr>
        <w:spacing w:after="160" w:line="360" w:lineRule="auto"/>
      </w:pPr>
      <w:r w:rsidRPr="7FBA01CA">
        <w:t xml:space="preserve">Every invoice must contain an identifying </w:t>
      </w:r>
      <w:proofErr w:type="gramStart"/>
      <w:r w:rsidRPr="7FBA01CA">
        <w:t>author</w:t>
      </w:r>
      <w:proofErr w:type="gramEnd"/>
      <w:r w:rsidRPr="7FBA01CA">
        <w:t xml:space="preserve"> name</w:t>
      </w:r>
    </w:p>
    <w:p w14:paraId="4585B060" w14:textId="77777777" w:rsidR="00B4691B" w:rsidRPr="00CF1090" w:rsidRDefault="00B4691B" w:rsidP="7FBA01CA">
      <w:pPr>
        <w:pStyle w:val="ListParagraph"/>
        <w:numPr>
          <w:ilvl w:val="0"/>
          <w:numId w:val="5"/>
        </w:numPr>
        <w:spacing w:after="160" w:line="360" w:lineRule="auto"/>
      </w:pPr>
      <w:r w:rsidRPr="7FBA01CA">
        <w:t>Every Invoice must contain our 13-digit ISBN</w:t>
      </w:r>
    </w:p>
    <w:p w14:paraId="34CC3E8C" w14:textId="77777777" w:rsidR="00B4691B" w:rsidRPr="00CF1090" w:rsidRDefault="00B4691B" w:rsidP="7FBA01CA">
      <w:pPr>
        <w:pStyle w:val="ListParagraph"/>
        <w:numPr>
          <w:ilvl w:val="0"/>
          <w:numId w:val="5"/>
        </w:numPr>
        <w:spacing w:after="160" w:line="360" w:lineRule="auto"/>
      </w:pPr>
      <w:r w:rsidRPr="7FBA01CA">
        <w:t>Every invoice must contain a Purchase Order #</w:t>
      </w:r>
    </w:p>
    <w:p w14:paraId="6F85E4D7" w14:textId="0F235E0B" w:rsidR="00B4691B" w:rsidRDefault="00B4691B" w:rsidP="7FBA01CA">
      <w:pPr>
        <w:pStyle w:val="ListParagraph"/>
        <w:numPr>
          <w:ilvl w:val="0"/>
          <w:numId w:val="5"/>
        </w:numPr>
        <w:spacing w:after="160" w:line="360" w:lineRule="auto"/>
      </w:pPr>
      <w:r w:rsidRPr="7FBA01CA">
        <w:t>Every invoice must contain the Print Specialist contact’s name</w:t>
      </w:r>
    </w:p>
    <w:p w14:paraId="69EDFABD" w14:textId="0B968A55" w:rsidR="215DE8F3" w:rsidRDefault="215DE8F3" w:rsidP="7FBA01CA">
      <w:pPr>
        <w:pStyle w:val="ListParagraph"/>
        <w:numPr>
          <w:ilvl w:val="0"/>
          <w:numId w:val="5"/>
        </w:numPr>
        <w:spacing w:after="160" w:line="360" w:lineRule="auto"/>
      </w:pPr>
      <w:r w:rsidRPr="7FBA01CA">
        <w:t>All invoices must contain specific paper brand basis weight and PPI</w:t>
      </w:r>
    </w:p>
    <w:p w14:paraId="599645A4" w14:textId="5B29FAEB" w:rsidR="6EC63FF4" w:rsidRDefault="6EC63FF4" w:rsidP="00372D9F">
      <w:pPr>
        <w:pStyle w:val="ListParagraph"/>
        <w:numPr>
          <w:ilvl w:val="0"/>
          <w:numId w:val="5"/>
        </w:numPr>
        <w:spacing w:after="160"/>
      </w:pPr>
      <w:r w:rsidRPr="7FBA01CA">
        <w:t xml:space="preserve">In addition, we require some internal coding for our Accounting Department called Expenditure Type.  This coding aids the team in moving invoices to the allocated budget swiftly for payment approval.  There are only two codes that would be pertinent for print </w:t>
      </w:r>
      <w:proofErr w:type="gramStart"/>
      <w:r w:rsidRPr="7FBA01CA">
        <w:t>books</w:t>
      </w:r>
      <w:r w:rsidR="00372D9F">
        <w:t>, and</w:t>
      </w:r>
      <w:proofErr w:type="gramEnd"/>
      <w:r w:rsidR="00372D9F">
        <w:t xml:space="preserve"> must be included somewhere on the invoice to note the expenditure type.</w:t>
      </w:r>
    </w:p>
    <w:p w14:paraId="101363B6" w14:textId="77777777" w:rsidR="00B4691B" w:rsidRPr="00B4691B" w:rsidRDefault="00B4691B" w:rsidP="7FBA01CA">
      <w:pPr>
        <w:pStyle w:val="ListParagraph"/>
      </w:pPr>
    </w:p>
    <w:p w14:paraId="02644269" w14:textId="06C7B18A" w:rsidR="00B4691B" w:rsidRPr="00B4691B" w:rsidRDefault="00B4691B" w:rsidP="7FBA01CA">
      <w:pPr>
        <w:pStyle w:val="ListParagraph"/>
        <w:numPr>
          <w:ilvl w:val="0"/>
          <w:numId w:val="1"/>
        </w:numPr>
        <w:spacing w:after="160" w:line="259" w:lineRule="auto"/>
      </w:pPr>
      <w:r w:rsidRPr="7FBA01CA">
        <w:rPr>
          <w:b/>
          <w:bCs/>
        </w:rPr>
        <w:t>701</w:t>
      </w:r>
      <w:r w:rsidR="54697778" w:rsidRPr="7FBA01CA">
        <w:rPr>
          <w:b/>
          <w:bCs/>
        </w:rPr>
        <w:t xml:space="preserve"> – </w:t>
      </w:r>
      <w:r w:rsidRPr="7FBA01CA">
        <w:rPr>
          <w:b/>
          <w:bCs/>
        </w:rPr>
        <w:t>Paper</w:t>
      </w:r>
      <w:r w:rsidR="54697778" w:rsidRPr="7FBA01CA">
        <w:rPr>
          <w:b/>
          <w:bCs/>
        </w:rPr>
        <w:t xml:space="preserve"> </w:t>
      </w:r>
      <w:r w:rsidRPr="7FBA01CA">
        <w:t>-</w:t>
      </w:r>
      <w:r w:rsidR="27C6EE0F" w:rsidRPr="7FBA01CA">
        <w:t xml:space="preserve"> </w:t>
      </w:r>
      <w:r w:rsidRPr="7FBA01CA">
        <w:t>Only used for Paper that is supplied by Elsevier.</w:t>
      </w:r>
    </w:p>
    <w:p w14:paraId="084E7BF0" w14:textId="6834B033" w:rsidR="00B4691B" w:rsidRPr="00B4691B" w:rsidRDefault="00B4691B" w:rsidP="7FBA01CA">
      <w:pPr>
        <w:pStyle w:val="ListParagraph"/>
        <w:spacing w:after="160" w:line="259" w:lineRule="auto"/>
        <w:ind w:left="3600"/>
      </w:pPr>
    </w:p>
    <w:p w14:paraId="2A27B586" w14:textId="42778688" w:rsidR="00B4691B" w:rsidRPr="00B4691B" w:rsidRDefault="00B4691B" w:rsidP="7FBA01CA">
      <w:pPr>
        <w:pStyle w:val="ListParagraph"/>
        <w:numPr>
          <w:ilvl w:val="0"/>
          <w:numId w:val="1"/>
        </w:numPr>
        <w:spacing w:after="160" w:line="259" w:lineRule="auto"/>
      </w:pPr>
      <w:r w:rsidRPr="7FBA01CA">
        <w:rPr>
          <w:b/>
          <w:bCs/>
        </w:rPr>
        <w:t>801</w:t>
      </w:r>
      <w:r w:rsidR="76533BC3" w:rsidRPr="7FBA01CA">
        <w:rPr>
          <w:b/>
          <w:bCs/>
        </w:rPr>
        <w:t xml:space="preserve"> -</w:t>
      </w:r>
      <w:r w:rsidRPr="7FBA01CA">
        <w:rPr>
          <w:b/>
          <w:bCs/>
        </w:rPr>
        <w:t xml:space="preserve"> Printing Binding, &amp; Plates</w:t>
      </w:r>
      <w:r w:rsidR="76C1D31A" w:rsidRPr="7FBA01CA">
        <w:rPr>
          <w:b/>
          <w:bCs/>
        </w:rPr>
        <w:t xml:space="preserve"> </w:t>
      </w:r>
      <w:r w:rsidRPr="7FBA01CA">
        <w:t>-</w:t>
      </w:r>
      <w:r w:rsidR="15AE4529" w:rsidRPr="7FBA01CA">
        <w:t xml:space="preserve"> </w:t>
      </w:r>
      <w:r w:rsidRPr="7FBA01CA">
        <w:t xml:space="preserve">For all charges on a print project including (Prepress, Plates, Press MR and Run, Binding MR and Run, </w:t>
      </w:r>
      <w:r w:rsidR="00372D9F">
        <w:t>Shrink-</w:t>
      </w:r>
      <w:r w:rsidRPr="7FBA01CA">
        <w:t xml:space="preserve">wrapping, </w:t>
      </w:r>
      <w:proofErr w:type="spellStart"/>
      <w:r w:rsidR="0AE7C9BA" w:rsidRPr="7FBA01CA">
        <w:t>c</w:t>
      </w:r>
      <w:r w:rsidRPr="7FBA01CA">
        <w:t>artoning</w:t>
      </w:r>
      <w:proofErr w:type="spellEnd"/>
      <w:r w:rsidRPr="7FBA01CA">
        <w:t xml:space="preserve">, </w:t>
      </w:r>
      <w:r w:rsidR="149C00D2" w:rsidRPr="7FBA01CA">
        <w:t>l</w:t>
      </w:r>
      <w:r w:rsidRPr="7FBA01CA">
        <w:t xml:space="preserve">abeling and </w:t>
      </w:r>
      <w:r w:rsidR="15E653B3" w:rsidRPr="7FBA01CA">
        <w:t>v</w:t>
      </w:r>
      <w:r w:rsidRPr="7FBA01CA">
        <w:t xml:space="preserve">endor </w:t>
      </w:r>
      <w:proofErr w:type="gramStart"/>
      <w:r w:rsidR="6A5978DD" w:rsidRPr="7FBA01CA">
        <w:t>s</w:t>
      </w:r>
      <w:r w:rsidRPr="7FBA01CA">
        <w:t>upplied</w:t>
      </w:r>
      <w:proofErr w:type="gramEnd"/>
      <w:r w:rsidRPr="7FBA01CA">
        <w:t xml:space="preserve"> </w:t>
      </w:r>
      <w:r w:rsidR="62DCEDF4" w:rsidRPr="7FBA01CA">
        <w:t>p</w:t>
      </w:r>
      <w:r w:rsidRPr="7FBA01CA">
        <w:t xml:space="preserve">aper.  </w:t>
      </w:r>
    </w:p>
    <w:p w14:paraId="506B9E22" w14:textId="77777777" w:rsidR="00B4691B" w:rsidRPr="00B4691B" w:rsidRDefault="00B4691B" w:rsidP="7FBA01CA"/>
    <w:p w14:paraId="50FBFDDD" w14:textId="787F427E" w:rsidR="7FBA01CA" w:rsidRDefault="7FBA01CA" w:rsidP="7FBA01CA"/>
    <w:p w14:paraId="4B9E70FE" w14:textId="0CCA59AB" w:rsidR="00B4691B" w:rsidRDefault="00B4691B" w:rsidP="7FBA01CA">
      <w:r w:rsidRPr="7FBA01CA">
        <w:t>While this information can be included anywhere on the invoice, we recommend this format for quick reference:</w:t>
      </w:r>
    </w:p>
    <w:p w14:paraId="7F77F5EC" w14:textId="77777777" w:rsidR="00B4691B" w:rsidRPr="00CF1090" w:rsidRDefault="00B4691B" w:rsidP="7FBA01CA"/>
    <w:p w14:paraId="186196AB" w14:textId="77777777" w:rsidR="00B4691B" w:rsidRPr="00CF1090" w:rsidRDefault="00B4691B" w:rsidP="7FBA01CA">
      <w:pPr>
        <w:spacing w:line="360" w:lineRule="auto"/>
        <w:rPr>
          <w:b/>
          <w:bCs/>
        </w:rPr>
      </w:pPr>
      <w:r w:rsidRPr="7FBA01CA">
        <w:rPr>
          <w:b/>
          <w:bCs/>
        </w:rPr>
        <w:t>Author</w:t>
      </w:r>
      <w:proofErr w:type="gramStart"/>
      <w:r w:rsidRPr="7FBA01CA">
        <w:rPr>
          <w:b/>
          <w:bCs/>
        </w:rPr>
        <w:t xml:space="preserve">:  </w:t>
      </w:r>
      <w:r>
        <w:tab/>
      </w:r>
      <w:r>
        <w:tab/>
      </w:r>
      <w:r w:rsidRPr="00372D9F">
        <w:t>Smith</w:t>
      </w:r>
      <w:proofErr w:type="gramEnd"/>
    </w:p>
    <w:p w14:paraId="72DDE227" w14:textId="77777777" w:rsidR="00B4691B" w:rsidRPr="00CF1090" w:rsidRDefault="00B4691B" w:rsidP="7FBA01CA">
      <w:pPr>
        <w:spacing w:line="360" w:lineRule="auto"/>
        <w:rPr>
          <w:b/>
          <w:bCs/>
        </w:rPr>
      </w:pPr>
      <w:r w:rsidRPr="7FBA01CA">
        <w:rPr>
          <w:b/>
          <w:bCs/>
        </w:rPr>
        <w:t>ISBN:</w:t>
      </w:r>
      <w:r>
        <w:tab/>
      </w:r>
      <w:r>
        <w:tab/>
      </w:r>
      <w:r>
        <w:tab/>
      </w:r>
      <w:r w:rsidRPr="00372D9F">
        <w:t>9780000000000</w:t>
      </w:r>
    </w:p>
    <w:p w14:paraId="4539EFAC" w14:textId="77777777" w:rsidR="00B4691B" w:rsidRPr="00CF1090" w:rsidRDefault="00B4691B" w:rsidP="7FBA01CA">
      <w:pPr>
        <w:spacing w:line="360" w:lineRule="auto"/>
        <w:rPr>
          <w:b/>
          <w:bCs/>
        </w:rPr>
      </w:pPr>
      <w:r w:rsidRPr="7FBA01CA">
        <w:rPr>
          <w:b/>
          <w:bCs/>
        </w:rPr>
        <w:t xml:space="preserve">Purchase </w:t>
      </w:r>
      <w:proofErr w:type="gramStart"/>
      <w:r w:rsidRPr="7FBA01CA">
        <w:rPr>
          <w:b/>
          <w:bCs/>
        </w:rPr>
        <w:t xml:space="preserve">Order #:  </w:t>
      </w:r>
      <w:r>
        <w:tab/>
      </w:r>
      <w:proofErr w:type="gramEnd"/>
      <w:r w:rsidRPr="00372D9F">
        <w:t>PT1000345</w:t>
      </w:r>
      <w:r w:rsidRPr="00372D9F">
        <w:tab/>
        <w:t>(example)</w:t>
      </w:r>
    </w:p>
    <w:p w14:paraId="5AAC7CEA" w14:textId="77777777" w:rsidR="00B4691B" w:rsidRPr="00CF1090" w:rsidRDefault="00B4691B" w:rsidP="7FBA01CA">
      <w:pPr>
        <w:spacing w:line="360" w:lineRule="auto"/>
        <w:rPr>
          <w:b/>
          <w:bCs/>
        </w:rPr>
      </w:pPr>
      <w:r w:rsidRPr="7FBA01CA">
        <w:rPr>
          <w:b/>
          <w:bCs/>
        </w:rPr>
        <w:t>Print Specialist</w:t>
      </w:r>
      <w:proofErr w:type="gramStart"/>
      <w:r w:rsidRPr="7FBA01CA">
        <w:rPr>
          <w:b/>
          <w:bCs/>
        </w:rPr>
        <w:t xml:space="preserve">: </w:t>
      </w:r>
      <w:r>
        <w:tab/>
      </w:r>
      <w:r w:rsidRPr="00372D9F">
        <w:t>Joshua</w:t>
      </w:r>
      <w:proofErr w:type="gramEnd"/>
      <w:r w:rsidRPr="00372D9F">
        <w:t xml:space="preserve"> Watts</w:t>
      </w:r>
      <w:r w:rsidRPr="00372D9F">
        <w:tab/>
        <w:t>(example</w:t>
      </w:r>
      <w:r w:rsidRPr="7FBA01CA">
        <w:rPr>
          <w:b/>
          <w:bCs/>
        </w:rPr>
        <w:t>)</w:t>
      </w:r>
    </w:p>
    <w:p w14:paraId="2640F846" w14:textId="77777777" w:rsidR="00B4691B" w:rsidRPr="00CF1090" w:rsidRDefault="00B4691B" w:rsidP="7FBA01CA">
      <w:pPr>
        <w:spacing w:line="360" w:lineRule="auto"/>
        <w:rPr>
          <w:b/>
          <w:bCs/>
        </w:rPr>
      </w:pPr>
      <w:r w:rsidRPr="7FBA01CA">
        <w:rPr>
          <w:b/>
          <w:bCs/>
        </w:rPr>
        <w:t>Expenditure Type</w:t>
      </w:r>
      <w:proofErr w:type="gramStart"/>
      <w:r w:rsidRPr="7FBA01CA">
        <w:rPr>
          <w:b/>
          <w:bCs/>
        </w:rPr>
        <w:t xml:space="preserve">: </w:t>
      </w:r>
      <w:r>
        <w:tab/>
      </w:r>
      <w:r w:rsidRPr="00372D9F">
        <w:t>801</w:t>
      </w:r>
      <w:proofErr w:type="gramEnd"/>
      <w:r w:rsidRPr="00372D9F">
        <w:t>-Printing, Binding &amp; Plates</w:t>
      </w:r>
    </w:p>
    <w:p w14:paraId="2581520C" w14:textId="605D8011" w:rsidR="00B4691B" w:rsidRPr="00CF1090" w:rsidRDefault="00B4691B" w:rsidP="7FBA01CA">
      <w:pPr>
        <w:spacing w:line="360" w:lineRule="auto"/>
        <w:rPr>
          <w:b/>
          <w:bCs/>
        </w:rPr>
      </w:pPr>
      <w:r w:rsidRPr="7FBA01CA">
        <w:rPr>
          <w:b/>
          <w:bCs/>
        </w:rPr>
        <w:t xml:space="preserve">Contact: </w:t>
      </w:r>
      <w:r w:rsidR="42257545" w:rsidRPr="7FBA01CA">
        <w:rPr>
          <w:b/>
          <w:bCs/>
        </w:rPr>
        <w:t xml:space="preserve">                    </w:t>
      </w:r>
      <w:r w:rsidRPr="00372D9F">
        <w:t>Josh Watts j.watts.1@elsevier.com</w:t>
      </w:r>
    </w:p>
    <w:p w14:paraId="6956E2AA" w14:textId="77777777" w:rsidR="00B4691B" w:rsidRDefault="00B4691B" w:rsidP="00B4691B">
      <w:pPr>
        <w:jc w:val="right"/>
      </w:pPr>
    </w:p>
    <w:sectPr w:rsidR="00B46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EDE9"/>
    <w:multiLevelType w:val="hybridMultilevel"/>
    <w:tmpl w:val="0E008202"/>
    <w:lvl w:ilvl="0" w:tplc="021670CE">
      <w:start w:val="1"/>
      <w:numFmt w:val="bullet"/>
      <w:lvlText w:val="-"/>
      <w:lvlJc w:val="left"/>
      <w:pPr>
        <w:ind w:left="2880" w:hanging="360"/>
      </w:pPr>
      <w:rPr>
        <w:rFonts w:ascii="Aptos" w:hAnsi="Aptos" w:hint="default"/>
      </w:rPr>
    </w:lvl>
    <w:lvl w:ilvl="1" w:tplc="199A6BEC">
      <w:start w:val="1"/>
      <w:numFmt w:val="bullet"/>
      <w:lvlText w:val="o"/>
      <w:lvlJc w:val="left"/>
      <w:pPr>
        <w:ind w:left="3600" w:hanging="360"/>
      </w:pPr>
      <w:rPr>
        <w:rFonts w:ascii="Courier New" w:hAnsi="Courier New" w:hint="default"/>
      </w:rPr>
    </w:lvl>
    <w:lvl w:ilvl="2" w:tplc="C9A695BC">
      <w:start w:val="1"/>
      <w:numFmt w:val="bullet"/>
      <w:lvlText w:val=""/>
      <w:lvlJc w:val="left"/>
      <w:pPr>
        <w:ind w:left="4320" w:hanging="360"/>
      </w:pPr>
      <w:rPr>
        <w:rFonts w:ascii="Wingdings" w:hAnsi="Wingdings" w:hint="default"/>
      </w:rPr>
    </w:lvl>
    <w:lvl w:ilvl="3" w:tplc="D7DCA552">
      <w:start w:val="1"/>
      <w:numFmt w:val="bullet"/>
      <w:lvlText w:val=""/>
      <w:lvlJc w:val="left"/>
      <w:pPr>
        <w:ind w:left="5040" w:hanging="360"/>
      </w:pPr>
      <w:rPr>
        <w:rFonts w:ascii="Symbol" w:hAnsi="Symbol" w:hint="default"/>
      </w:rPr>
    </w:lvl>
    <w:lvl w:ilvl="4" w:tplc="C188EF32">
      <w:start w:val="1"/>
      <w:numFmt w:val="bullet"/>
      <w:lvlText w:val="o"/>
      <w:lvlJc w:val="left"/>
      <w:pPr>
        <w:ind w:left="5760" w:hanging="360"/>
      </w:pPr>
      <w:rPr>
        <w:rFonts w:ascii="Courier New" w:hAnsi="Courier New" w:hint="default"/>
      </w:rPr>
    </w:lvl>
    <w:lvl w:ilvl="5" w:tplc="FF9E14B4">
      <w:start w:val="1"/>
      <w:numFmt w:val="bullet"/>
      <w:lvlText w:val=""/>
      <w:lvlJc w:val="left"/>
      <w:pPr>
        <w:ind w:left="6480" w:hanging="360"/>
      </w:pPr>
      <w:rPr>
        <w:rFonts w:ascii="Wingdings" w:hAnsi="Wingdings" w:hint="default"/>
      </w:rPr>
    </w:lvl>
    <w:lvl w:ilvl="6" w:tplc="83525F06">
      <w:start w:val="1"/>
      <w:numFmt w:val="bullet"/>
      <w:lvlText w:val=""/>
      <w:lvlJc w:val="left"/>
      <w:pPr>
        <w:ind w:left="7200" w:hanging="360"/>
      </w:pPr>
      <w:rPr>
        <w:rFonts w:ascii="Symbol" w:hAnsi="Symbol" w:hint="default"/>
      </w:rPr>
    </w:lvl>
    <w:lvl w:ilvl="7" w:tplc="E24C1C78">
      <w:start w:val="1"/>
      <w:numFmt w:val="bullet"/>
      <w:lvlText w:val="o"/>
      <w:lvlJc w:val="left"/>
      <w:pPr>
        <w:ind w:left="7920" w:hanging="360"/>
      </w:pPr>
      <w:rPr>
        <w:rFonts w:ascii="Courier New" w:hAnsi="Courier New" w:hint="default"/>
      </w:rPr>
    </w:lvl>
    <w:lvl w:ilvl="8" w:tplc="6A9E91BA">
      <w:start w:val="1"/>
      <w:numFmt w:val="bullet"/>
      <w:lvlText w:val=""/>
      <w:lvlJc w:val="left"/>
      <w:pPr>
        <w:ind w:left="8640" w:hanging="360"/>
      </w:pPr>
      <w:rPr>
        <w:rFonts w:ascii="Wingdings" w:hAnsi="Wingdings" w:hint="default"/>
      </w:rPr>
    </w:lvl>
  </w:abstractNum>
  <w:abstractNum w:abstractNumId="1" w15:restartNumberingAfterBreak="0">
    <w:nsid w:val="216F66AB"/>
    <w:multiLevelType w:val="hybridMultilevel"/>
    <w:tmpl w:val="A460A0D2"/>
    <w:lvl w:ilvl="0" w:tplc="48963326">
      <w:start w:val="1"/>
      <w:numFmt w:val="bullet"/>
      <w:lvlText w:val="-"/>
      <w:lvlJc w:val="left"/>
      <w:pPr>
        <w:ind w:left="2520" w:hanging="360"/>
      </w:pPr>
      <w:rPr>
        <w:rFonts w:ascii="Aptos" w:hAnsi="Aptos" w:hint="default"/>
      </w:rPr>
    </w:lvl>
    <w:lvl w:ilvl="1" w:tplc="AAF88BAC">
      <w:start w:val="1"/>
      <w:numFmt w:val="bullet"/>
      <w:lvlText w:val="o"/>
      <w:lvlJc w:val="left"/>
      <w:pPr>
        <w:ind w:left="3240" w:hanging="360"/>
      </w:pPr>
      <w:rPr>
        <w:rFonts w:ascii="Courier New" w:hAnsi="Courier New" w:hint="default"/>
      </w:rPr>
    </w:lvl>
    <w:lvl w:ilvl="2" w:tplc="CB38A8BE">
      <w:start w:val="1"/>
      <w:numFmt w:val="bullet"/>
      <w:lvlText w:val=""/>
      <w:lvlJc w:val="left"/>
      <w:pPr>
        <w:ind w:left="3960" w:hanging="360"/>
      </w:pPr>
      <w:rPr>
        <w:rFonts w:ascii="Wingdings" w:hAnsi="Wingdings" w:hint="default"/>
      </w:rPr>
    </w:lvl>
    <w:lvl w:ilvl="3" w:tplc="F154AC2A">
      <w:start w:val="1"/>
      <w:numFmt w:val="bullet"/>
      <w:lvlText w:val=""/>
      <w:lvlJc w:val="left"/>
      <w:pPr>
        <w:ind w:left="4680" w:hanging="360"/>
      </w:pPr>
      <w:rPr>
        <w:rFonts w:ascii="Symbol" w:hAnsi="Symbol" w:hint="default"/>
      </w:rPr>
    </w:lvl>
    <w:lvl w:ilvl="4" w:tplc="3DDC8A72">
      <w:start w:val="1"/>
      <w:numFmt w:val="bullet"/>
      <w:lvlText w:val="o"/>
      <w:lvlJc w:val="left"/>
      <w:pPr>
        <w:ind w:left="5400" w:hanging="360"/>
      </w:pPr>
      <w:rPr>
        <w:rFonts w:ascii="Courier New" w:hAnsi="Courier New" w:hint="default"/>
      </w:rPr>
    </w:lvl>
    <w:lvl w:ilvl="5" w:tplc="C4DE104E">
      <w:start w:val="1"/>
      <w:numFmt w:val="bullet"/>
      <w:lvlText w:val=""/>
      <w:lvlJc w:val="left"/>
      <w:pPr>
        <w:ind w:left="6120" w:hanging="360"/>
      </w:pPr>
      <w:rPr>
        <w:rFonts w:ascii="Wingdings" w:hAnsi="Wingdings" w:hint="default"/>
      </w:rPr>
    </w:lvl>
    <w:lvl w:ilvl="6" w:tplc="CE925BB8">
      <w:start w:val="1"/>
      <w:numFmt w:val="bullet"/>
      <w:lvlText w:val=""/>
      <w:lvlJc w:val="left"/>
      <w:pPr>
        <w:ind w:left="6840" w:hanging="360"/>
      </w:pPr>
      <w:rPr>
        <w:rFonts w:ascii="Symbol" w:hAnsi="Symbol" w:hint="default"/>
      </w:rPr>
    </w:lvl>
    <w:lvl w:ilvl="7" w:tplc="00482DBA">
      <w:start w:val="1"/>
      <w:numFmt w:val="bullet"/>
      <w:lvlText w:val="o"/>
      <w:lvlJc w:val="left"/>
      <w:pPr>
        <w:ind w:left="7560" w:hanging="360"/>
      </w:pPr>
      <w:rPr>
        <w:rFonts w:ascii="Courier New" w:hAnsi="Courier New" w:hint="default"/>
      </w:rPr>
    </w:lvl>
    <w:lvl w:ilvl="8" w:tplc="BD642256">
      <w:start w:val="1"/>
      <w:numFmt w:val="bullet"/>
      <w:lvlText w:val=""/>
      <w:lvlJc w:val="left"/>
      <w:pPr>
        <w:ind w:left="8280" w:hanging="360"/>
      </w:pPr>
      <w:rPr>
        <w:rFonts w:ascii="Wingdings" w:hAnsi="Wingdings" w:hint="default"/>
      </w:rPr>
    </w:lvl>
  </w:abstractNum>
  <w:abstractNum w:abstractNumId="2" w15:restartNumberingAfterBreak="0">
    <w:nsid w:val="24476064"/>
    <w:multiLevelType w:val="hybridMultilevel"/>
    <w:tmpl w:val="F0E06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C6A9A"/>
    <w:multiLevelType w:val="hybridMultilevel"/>
    <w:tmpl w:val="5CE2B6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D19E8C"/>
    <w:multiLevelType w:val="hybridMultilevel"/>
    <w:tmpl w:val="71D20FE4"/>
    <w:lvl w:ilvl="0" w:tplc="1B3067FA">
      <w:start w:val="1"/>
      <w:numFmt w:val="bullet"/>
      <w:lvlText w:val=""/>
      <w:lvlJc w:val="left"/>
      <w:pPr>
        <w:ind w:left="1440" w:hanging="360"/>
      </w:pPr>
      <w:rPr>
        <w:rFonts w:ascii="Symbol" w:hAnsi="Symbol" w:hint="default"/>
      </w:rPr>
    </w:lvl>
    <w:lvl w:ilvl="1" w:tplc="7D5E009E">
      <w:start w:val="1"/>
      <w:numFmt w:val="bullet"/>
      <w:lvlText w:val="o"/>
      <w:lvlJc w:val="left"/>
      <w:pPr>
        <w:ind w:left="2160" w:hanging="360"/>
      </w:pPr>
      <w:rPr>
        <w:rFonts w:ascii="Courier New" w:hAnsi="Courier New" w:hint="default"/>
      </w:rPr>
    </w:lvl>
    <w:lvl w:ilvl="2" w:tplc="F628E098">
      <w:start w:val="1"/>
      <w:numFmt w:val="bullet"/>
      <w:lvlText w:val=""/>
      <w:lvlJc w:val="left"/>
      <w:pPr>
        <w:ind w:left="2880" w:hanging="360"/>
      </w:pPr>
      <w:rPr>
        <w:rFonts w:ascii="Wingdings" w:hAnsi="Wingdings" w:hint="default"/>
      </w:rPr>
    </w:lvl>
    <w:lvl w:ilvl="3" w:tplc="C19AB066">
      <w:start w:val="1"/>
      <w:numFmt w:val="bullet"/>
      <w:lvlText w:val=""/>
      <w:lvlJc w:val="left"/>
      <w:pPr>
        <w:ind w:left="3600" w:hanging="360"/>
      </w:pPr>
      <w:rPr>
        <w:rFonts w:ascii="Symbol" w:hAnsi="Symbol" w:hint="default"/>
      </w:rPr>
    </w:lvl>
    <w:lvl w:ilvl="4" w:tplc="AF607C62">
      <w:start w:val="1"/>
      <w:numFmt w:val="bullet"/>
      <w:lvlText w:val="o"/>
      <w:lvlJc w:val="left"/>
      <w:pPr>
        <w:ind w:left="4320" w:hanging="360"/>
      </w:pPr>
      <w:rPr>
        <w:rFonts w:ascii="Courier New" w:hAnsi="Courier New" w:hint="default"/>
      </w:rPr>
    </w:lvl>
    <w:lvl w:ilvl="5" w:tplc="3E3AB5DC">
      <w:start w:val="1"/>
      <w:numFmt w:val="bullet"/>
      <w:lvlText w:val=""/>
      <w:lvlJc w:val="left"/>
      <w:pPr>
        <w:ind w:left="5040" w:hanging="360"/>
      </w:pPr>
      <w:rPr>
        <w:rFonts w:ascii="Wingdings" w:hAnsi="Wingdings" w:hint="default"/>
      </w:rPr>
    </w:lvl>
    <w:lvl w:ilvl="6" w:tplc="607283CE">
      <w:start w:val="1"/>
      <w:numFmt w:val="bullet"/>
      <w:lvlText w:val=""/>
      <w:lvlJc w:val="left"/>
      <w:pPr>
        <w:ind w:left="5760" w:hanging="360"/>
      </w:pPr>
      <w:rPr>
        <w:rFonts w:ascii="Symbol" w:hAnsi="Symbol" w:hint="default"/>
      </w:rPr>
    </w:lvl>
    <w:lvl w:ilvl="7" w:tplc="F8C68CA6">
      <w:start w:val="1"/>
      <w:numFmt w:val="bullet"/>
      <w:lvlText w:val="o"/>
      <w:lvlJc w:val="left"/>
      <w:pPr>
        <w:ind w:left="6480" w:hanging="360"/>
      </w:pPr>
      <w:rPr>
        <w:rFonts w:ascii="Courier New" w:hAnsi="Courier New" w:hint="default"/>
      </w:rPr>
    </w:lvl>
    <w:lvl w:ilvl="8" w:tplc="5444306E">
      <w:start w:val="1"/>
      <w:numFmt w:val="bullet"/>
      <w:lvlText w:val=""/>
      <w:lvlJc w:val="left"/>
      <w:pPr>
        <w:ind w:left="7200" w:hanging="360"/>
      </w:pPr>
      <w:rPr>
        <w:rFonts w:ascii="Wingdings" w:hAnsi="Wingdings" w:hint="default"/>
      </w:rPr>
    </w:lvl>
  </w:abstractNum>
  <w:abstractNum w:abstractNumId="5" w15:restartNumberingAfterBreak="0">
    <w:nsid w:val="75D30286"/>
    <w:multiLevelType w:val="hybridMultilevel"/>
    <w:tmpl w:val="00341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5500D"/>
    <w:multiLevelType w:val="hybridMultilevel"/>
    <w:tmpl w:val="EA38F7CA"/>
    <w:lvl w:ilvl="0" w:tplc="CD643222">
      <w:start w:val="1"/>
      <w:numFmt w:val="bullet"/>
      <w:lvlText w:val="-"/>
      <w:lvlJc w:val="left"/>
      <w:pPr>
        <w:ind w:left="2160" w:hanging="360"/>
      </w:pPr>
      <w:rPr>
        <w:rFonts w:ascii="Aptos" w:hAnsi="Aptos" w:hint="default"/>
      </w:rPr>
    </w:lvl>
    <w:lvl w:ilvl="1" w:tplc="8C32E162">
      <w:start w:val="1"/>
      <w:numFmt w:val="bullet"/>
      <w:lvlText w:val="o"/>
      <w:lvlJc w:val="left"/>
      <w:pPr>
        <w:ind w:left="2880" w:hanging="360"/>
      </w:pPr>
      <w:rPr>
        <w:rFonts w:ascii="Courier New" w:hAnsi="Courier New" w:hint="default"/>
      </w:rPr>
    </w:lvl>
    <w:lvl w:ilvl="2" w:tplc="08307B4E">
      <w:start w:val="1"/>
      <w:numFmt w:val="bullet"/>
      <w:lvlText w:val=""/>
      <w:lvlJc w:val="left"/>
      <w:pPr>
        <w:ind w:left="3600" w:hanging="360"/>
      </w:pPr>
      <w:rPr>
        <w:rFonts w:ascii="Wingdings" w:hAnsi="Wingdings" w:hint="default"/>
      </w:rPr>
    </w:lvl>
    <w:lvl w:ilvl="3" w:tplc="D4A8C07E">
      <w:start w:val="1"/>
      <w:numFmt w:val="bullet"/>
      <w:lvlText w:val=""/>
      <w:lvlJc w:val="left"/>
      <w:pPr>
        <w:ind w:left="4320" w:hanging="360"/>
      </w:pPr>
      <w:rPr>
        <w:rFonts w:ascii="Symbol" w:hAnsi="Symbol" w:hint="default"/>
      </w:rPr>
    </w:lvl>
    <w:lvl w:ilvl="4" w:tplc="48EAB30A">
      <w:start w:val="1"/>
      <w:numFmt w:val="bullet"/>
      <w:lvlText w:val="o"/>
      <w:lvlJc w:val="left"/>
      <w:pPr>
        <w:ind w:left="5040" w:hanging="360"/>
      </w:pPr>
      <w:rPr>
        <w:rFonts w:ascii="Courier New" w:hAnsi="Courier New" w:hint="default"/>
      </w:rPr>
    </w:lvl>
    <w:lvl w:ilvl="5" w:tplc="0C0468EE">
      <w:start w:val="1"/>
      <w:numFmt w:val="bullet"/>
      <w:lvlText w:val=""/>
      <w:lvlJc w:val="left"/>
      <w:pPr>
        <w:ind w:left="5760" w:hanging="360"/>
      </w:pPr>
      <w:rPr>
        <w:rFonts w:ascii="Wingdings" w:hAnsi="Wingdings" w:hint="default"/>
      </w:rPr>
    </w:lvl>
    <w:lvl w:ilvl="6" w:tplc="F1F2908C">
      <w:start w:val="1"/>
      <w:numFmt w:val="bullet"/>
      <w:lvlText w:val=""/>
      <w:lvlJc w:val="left"/>
      <w:pPr>
        <w:ind w:left="6480" w:hanging="360"/>
      </w:pPr>
      <w:rPr>
        <w:rFonts w:ascii="Symbol" w:hAnsi="Symbol" w:hint="default"/>
      </w:rPr>
    </w:lvl>
    <w:lvl w:ilvl="7" w:tplc="D6E0E60C">
      <w:start w:val="1"/>
      <w:numFmt w:val="bullet"/>
      <w:lvlText w:val="o"/>
      <w:lvlJc w:val="left"/>
      <w:pPr>
        <w:ind w:left="7200" w:hanging="360"/>
      </w:pPr>
      <w:rPr>
        <w:rFonts w:ascii="Courier New" w:hAnsi="Courier New" w:hint="default"/>
      </w:rPr>
    </w:lvl>
    <w:lvl w:ilvl="8" w:tplc="EA3484C0">
      <w:start w:val="1"/>
      <w:numFmt w:val="bullet"/>
      <w:lvlText w:val=""/>
      <w:lvlJc w:val="left"/>
      <w:pPr>
        <w:ind w:left="7920" w:hanging="360"/>
      </w:pPr>
      <w:rPr>
        <w:rFonts w:ascii="Wingdings" w:hAnsi="Wingdings" w:hint="default"/>
      </w:rPr>
    </w:lvl>
  </w:abstractNum>
  <w:num w:numId="1" w16cid:durableId="32463379">
    <w:abstractNumId w:val="4"/>
  </w:num>
  <w:num w:numId="2" w16cid:durableId="1262445844">
    <w:abstractNumId w:val="6"/>
  </w:num>
  <w:num w:numId="3" w16cid:durableId="1252660167">
    <w:abstractNumId w:val="1"/>
  </w:num>
  <w:num w:numId="4" w16cid:durableId="636379717">
    <w:abstractNumId w:val="0"/>
  </w:num>
  <w:num w:numId="5" w16cid:durableId="1981498316">
    <w:abstractNumId w:val="3"/>
  </w:num>
  <w:num w:numId="6" w16cid:durableId="561872820">
    <w:abstractNumId w:val="5"/>
  </w:num>
  <w:num w:numId="7" w16cid:durableId="1758214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1B"/>
    <w:rsid w:val="001F42E6"/>
    <w:rsid w:val="00240E03"/>
    <w:rsid w:val="00323445"/>
    <w:rsid w:val="00372D9F"/>
    <w:rsid w:val="006B12CB"/>
    <w:rsid w:val="009D1E43"/>
    <w:rsid w:val="00B4691B"/>
    <w:rsid w:val="00C338C1"/>
    <w:rsid w:val="00E828A6"/>
    <w:rsid w:val="00EA33E7"/>
    <w:rsid w:val="03D8330B"/>
    <w:rsid w:val="0AE7C9BA"/>
    <w:rsid w:val="149C00D2"/>
    <w:rsid w:val="15AE4529"/>
    <w:rsid w:val="15E653B3"/>
    <w:rsid w:val="215DE8F3"/>
    <w:rsid w:val="26A1FE61"/>
    <w:rsid w:val="27C6EE0F"/>
    <w:rsid w:val="3F52CC95"/>
    <w:rsid w:val="42257545"/>
    <w:rsid w:val="4A252A46"/>
    <w:rsid w:val="54697778"/>
    <w:rsid w:val="61638ADF"/>
    <w:rsid w:val="62DCEDF4"/>
    <w:rsid w:val="6A5978DD"/>
    <w:rsid w:val="6EC63FF4"/>
    <w:rsid w:val="71FC7E6A"/>
    <w:rsid w:val="76533BC3"/>
    <w:rsid w:val="76C1D31A"/>
    <w:rsid w:val="7A3C1305"/>
    <w:rsid w:val="7FBA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62B6"/>
  <w15:chartTrackingRefBased/>
  <w15:docId w15:val="{1FCC0783-DD3E-4BC9-B921-EE874AF3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1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46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9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9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9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9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91B"/>
    <w:rPr>
      <w:rFonts w:eastAsiaTheme="majorEastAsia" w:cstheme="majorBidi"/>
      <w:color w:val="272727" w:themeColor="text1" w:themeTint="D8"/>
    </w:rPr>
  </w:style>
  <w:style w:type="paragraph" w:styleId="Title">
    <w:name w:val="Title"/>
    <w:basedOn w:val="Normal"/>
    <w:next w:val="Normal"/>
    <w:link w:val="TitleChar"/>
    <w:uiPriority w:val="10"/>
    <w:qFormat/>
    <w:rsid w:val="00B469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91B"/>
    <w:pPr>
      <w:spacing w:before="160"/>
      <w:jc w:val="center"/>
    </w:pPr>
    <w:rPr>
      <w:i/>
      <w:iCs/>
      <w:color w:val="404040" w:themeColor="text1" w:themeTint="BF"/>
    </w:rPr>
  </w:style>
  <w:style w:type="character" w:customStyle="1" w:styleId="QuoteChar">
    <w:name w:val="Quote Char"/>
    <w:basedOn w:val="DefaultParagraphFont"/>
    <w:link w:val="Quote"/>
    <w:uiPriority w:val="29"/>
    <w:rsid w:val="00B4691B"/>
    <w:rPr>
      <w:i/>
      <w:iCs/>
      <w:color w:val="404040" w:themeColor="text1" w:themeTint="BF"/>
    </w:rPr>
  </w:style>
  <w:style w:type="paragraph" w:styleId="ListParagraph">
    <w:name w:val="List Paragraph"/>
    <w:basedOn w:val="Normal"/>
    <w:uiPriority w:val="34"/>
    <w:qFormat/>
    <w:rsid w:val="00B4691B"/>
    <w:pPr>
      <w:ind w:left="720"/>
      <w:contextualSpacing/>
    </w:pPr>
  </w:style>
  <w:style w:type="character" w:styleId="IntenseEmphasis">
    <w:name w:val="Intense Emphasis"/>
    <w:basedOn w:val="DefaultParagraphFont"/>
    <w:uiPriority w:val="21"/>
    <w:qFormat/>
    <w:rsid w:val="00B4691B"/>
    <w:rPr>
      <w:i/>
      <w:iCs/>
      <w:color w:val="0F4761" w:themeColor="accent1" w:themeShade="BF"/>
    </w:rPr>
  </w:style>
  <w:style w:type="paragraph" w:styleId="IntenseQuote">
    <w:name w:val="Intense Quote"/>
    <w:basedOn w:val="Normal"/>
    <w:next w:val="Normal"/>
    <w:link w:val="IntenseQuoteChar"/>
    <w:uiPriority w:val="30"/>
    <w:qFormat/>
    <w:rsid w:val="00B46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91B"/>
    <w:rPr>
      <w:i/>
      <w:iCs/>
      <w:color w:val="0F4761" w:themeColor="accent1" w:themeShade="BF"/>
    </w:rPr>
  </w:style>
  <w:style w:type="character" w:styleId="IntenseReference">
    <w:name w:val="Intense Reference"/>
    <w:basedOn w:val="DefaultParagraphFont"/>
    <w:uiPriority w:val="32"/>
    <w:qFormat/>
    <w:rsid w:val="00B4691B"/>
    <w:rPr>
      <w:b/>
      <w:bCs/>
      <w:smallCaps/>
      <w:color w:val="0F4761" w:themeColor="accent1" w:themeShade="BF"/>
      <w:spacing w:val="5"/>
    </w:rPr>
  </w:style>
  <w:style w:type="paragraph" w:styleId="BodyText">
    <w:name w:val="Body Text"/>
    <w:basedOn w:val="Normal"/>
    <w:link w:val="BodyTextChar"/>
    <w:rsid w:val="00B4691B"/>
    <w:rPr>
      <w:color w:val="000000"/>
      <w:szCs w:val="20"/>
    </w:rPr>
  </w:style>
  <w:style w:type="character" w:customStyle="1" w:styleId="BodyTextChar">
    <w:name w:val="Body Text Char"/>
    <w:basedOn w:val="DefaultParagraphFont"/>
    <w:link w:val="BodyText"/>
    <w:rsid w:val="00B4691B"/>
    <w:rPr>
      <w:rFonts w:ascii="Times New Roman" w:eastAsia="Times New Roman" w:hAnsi="Times New Roman" w:cs="Times New Roman"/>
      <w:color w:val="000000"/>
      <w:kern w:val="0"/>
      <w:szCs w:val="20"/>
      <w14:ligatures w14:val="none"/>
    </w:rPr>
  </w:style>
  <w:style w:type="character" w:styleId="Hyperlink">
    <w:name w:val="Hyperlink"/>
    <w:rsid w:val="00B4691B"/>
    <w:rPr>
      <w:color w:val="0000FF"/>
      <w:u w:val="single"/>
    </w:rPr>
  </w:style>
  <w:style w:type="paragraph" w:styleId="TOC1">
    <w:name w:val="toc 1"/>
    <w:basedOn w:val="Normal"/>
    <w:next w:val="Normal"/>
    <w:autoRedefine/>
    <w:uiPriority w:val="39"/>
    <w:rsid w:val="00B4691B"/>
    <w:pPr>
      <w:tabs>
        <w:tab w:val="left" w:pos="480"/>
        <w:tab w:val="right" w:leader="dot" w:pos="8990"/>
      </w:tabs>
      <w:spacing w:before="120" w:after="120"/>
    </w:pPr>
    <w:rPr>
      <w:b/>
      <w:caps/>
      <w:noProof/>
      <w:color w:val="000000"/>
      <w:sz w:val="20"/>
      <w:szCs w:val="20"/>
    </w:rPr>
  </w:style>
  <w:style w:type="paragraph" w:styleId="TOC2">
    <w:name w:val="toc 2"/>
    <w:basedOn w:val="Normal"/>
    <w:next w:val="Normal"/>
    <w:autoRedefine/>
    <w:uiPriority w:val="39"/>
    <w:rsid w:val="00B4691B"/>
    <w:pPr>
      <w:tabs>
        <w:tab w:val="right" w:leader="dot" w:pos="8990"/>
      </w:tabs>
      <w:ind w:left="240"/>
    </w:pPr>
    <w:rPr>
      <w:smallCaps/>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blauvelt@else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0aae9bb-56b8-4b87-bff6-249b985ab8f0">
      <Terms xmlns="http://schemas.microsoft.com/office/infopath/2007/PartnerControls"/>
    </lcf76f155ced4ddcb4097134ff3c332f>
    <IconOverlay xmlns="http://schemas.microsoft.com/sharepoint/v4" xsi:nil="true"/>
    <TaxCatchAll xmlns="046fb8c9-eddb-46dc-a2ab-849d6f219386"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A954A92E5FC9458B270E284982999C" ma:contentTypeVersion="" ma:contentTypeDescription="Create a new document." ma:contentTypeScope="" ma:versionID="3ebb0162c2f4742deefa9cea292bbd55">
  <xsd:schema xmlns:xsd="http://www.w3.org/2001/XMLSchema" xmlns:xs="http://www.w3.org/2001/XMLSchema" xmlns:p="http://schemas.microsoft.com/office/2006/metadata/properties" xmlns:ns1="http://schemas.microsoft.com/sharepoint/v3" xmlns:ns2="60aae9bb-56b8-4b87-bff6-249b985ab8f0" xmlns:ns3="http://schemas.microsoft.com/sharepoint/v4" xmlns:ns4="72f7a745-b4fc-4e20-bf6d-d36665e165fa" xmlns:ns5="046fb8c9-eddb-46dc-a2ab-849d6f219386" targetNamespace="http://schemas.microsoft.com/office/2006/metadata/properties" ma:root="true" ma:fieldsID="b21c1b10802ee30e08a4807fdbb1db54" ns1:_="" ns2:_="" ns3:_="" ns4:_="" ns5:_="">
    <xsd:import namespace="http://schemas.microsoft.com/sharepoint/v3"/>
    <xsd:import namespace="60aae9bb-56b8-4b87-bff6-249b985ab8f0"/>
    <xsd:import namespace="http://schemas.microsoft.com/sharepoint/v4"/>
    <xsd:import namespace="72f7a745-b4fc-4e20-bf6d-d36665e165fa"/>
    <xsd:import namespace="046fb8c9-eddb-46dc-a2ab-849d6f219386"/>
    <xsd:element name="properties">
      <xsd:complexType>
        <xsd:sequence>
          <xsd:element name="documentManagement">
            <xsd:complexType>
              <xsd:all>
                <xsd:element ref="ns2:MediaServiceMetadata" minOccurs="0"/>
                <xsd:element ref="ns2:MediaServiceFastMetadata" minOccurs="0"/>
                <xsd:element ref="ns3:IconOverlay" minOccurs="0"/>
                <xsd:element ref="ns4:SharedWithUsers" minOccurs="0"/>
                <xsd:element ref="ns4: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5: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ae9bb-56b8-4b87-bff6-249b985ab8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7a745-b4fc-4e20-bf6d-d36665e165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fb8c9-eddb-46dc-a2ab-849d6f21938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d2c52c8-eadb-4fb6-a4af-3c1a5aad3714}" ma:internalName="TaxCatchAll" ma:showField="CatchAllData" ma:web="046fb8c9-eddb-46dc-a2ab-849d6f21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80D96-E1A4-46D2-88CD-EA9E17737A09}">
  <ds:schemaRefs>
    <ds:schemaRef ds:uri="http://schemas.microsoft.com/sharepoint/v3/contenttype/forms"/>
  </ds:schemaRefs>
</ds:datastoreItem>
</file>

<file path=customXml/itemProps2.xml><?xml version="1.0" encoding="utf-8"?>
<ds:datastoreItem xmlns:ds="http://schemas.openxmlformats.org/officeDocument/2006/customXml" ds:itemID="{B12A7479-E462-4D86-AAA5-47CDCE68821B}">
  <ds:schemaRefs>
    <ds:schemaRef ds:uri="http://schemas.microsoft.com/office/2006/metadata/properties"/>
    <ds:schemaRef ds:uri="http://schemas.microsoft.com/office/infopath/2007/PartnerControls"/>
    <ds:schemaRef ds:uri="http://schemas.microsoft.com/sharepoint/v3"/>
    <ds:schemaRef ds:uri="60aae9bb-56b8-4b87-bff6-249b985ab8f0"/>
    <ds:schemaRef ds:uri="http://schemas.microsoft.com/sharepoint/v4"/>
    <ds:schemaRef ds:uri="046fb8c9-eddb-46dc-a2ab-849d6f219386"/>
  </ds:schemaRefs>
</ds:datastoreItem>
</file>

<file path=customXml/itemProps3.xml><?xml version="1.0" encoding="utf-8"?>
<ds:datastoreItem xmlns:ds="http://schemas.openxmlformats.org/officeDocument/2006/customXml" ds:itemID="{CA1F6B15-84BF-4B13-9F0A-C68C77F4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ae9bb-56b8-4b87-bff6-249b985ab8f0"/>
    <ds:schemaRef ds:uri="http://schemas.microsoft.com/sharepoint/v4"/>
    <ds:schemaRef ds:uri="72f7a745-b4fc-4e20-bf6d-d36665e165fa"/>
    <ds:schemaRef ds:uri="046fb8c9-eddb-46dc-a2ab-849d6f21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 Britt (ELS-HBE)</dc:creator>
  <cp:keywords/>
  <dc:description/>
  <cp:lastModifiedBy>Sabo, Britt (ELS-HBE)</cp:lastModifiedBy>
  <cp:revision>6</cp:revision>
  <dcterms:created xsi:type="dcterms:W3CDTF">2025-12-02T20:12:00Z</dcterms:created>
  <dcterms:modified xsi:type="dcterms:W3CDTF">2025-12-04T19:40:00Z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0x010100A4A954A92E5FC9458B270E284982999C</vt:lpwstr>
  </property>
  <property fmtid="{D5CDD505-2E9C-101B-9397-08002B2CF9AE}" pid="3" name="MediaServiceImageTags">
    <vt:lpwstr/>
  </property>
</Properties>
</file>