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388B" w14:textId="77777777" w:rsidR="00041A90" w:rsidRPr="00041A90" w:rsidRDefault="00041A90" w:rsidP="003D78AA">
      <w:pPr>
        <w:adjustRightInd w:val="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B82B7" wp14:editId="4DA22836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5981700" cy="838200"/>
                <wp:effectExtent l="114300" t="57150" r="57150" b="1143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38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D3A68" id="Rectangle: Rounded Corners 1" o:spid="_x0000_s1026" style="position:absolute;margin-left:419.8pt;margin-top:21.75pt;width:471pt;height:6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rNcQMAAAEIAAAOAAAAZHJzL2Uyb0RvYy54bWysVdtu2zgQfV9g/4HgeyPbsRPXiFIEKVIs&#10;kG2CpIs80xRlEUuRKknHzn59z5CSbGSL3lA/yLwM53LmzMzFu31r2LPyQTtb8unJhDNlpau03ZT8&#10;n083b5achShsJYyzquQvKvB3l3/+cbHrVmrmGmcq5RmU2LDadSVvYuxWRRFko1oRTlynLC5r51sR&#10;sfWbovJiB+2tKWaTyVmxc77qvJMqBJy+z5f8MumvayXjXV0HFZkpOXyL6evTd03f4vJCrDZedI2W&#10;vRviF7xohbYwOqp6L6JgW6//p6rV0rvg6ngiXVu4utZSpRgQzXTyKprHRnQqxQJwQjfCFH6fWvnx&#10;+d4zXSF3nFnRIkUPAE3YjVEr9uC2tlIVu3beIsdsSnjturDCs8fu3ve7gCUFv699S/8Ii+0Txi8j&#10;xmofmcTh4u1yej5BKiTulqdLJJGUFofXnQ/xg3Ito0XJPflAPiV8xfNtiFl+kOthr260Maw2Giyy&#10;4Bpn3sUnHZuEIsWXBAPe5wXrHICcpOPgN+tr49mzAE9u8INXJBW1jfnw7GySPRWrIOLfrsrHUzoe&#10;Iui1pGg24djKIknRyfctzeeQzsT8BUtTsvSjQc1Of94UMrUZQDTaMlCl5DOklMyyIIVRiU1IEuFn&#10;FOUuZwx1lrJEN8ayHd4tF+eLnAFn9Hj5CqSkOqsIBzE4YiypUqnO+7y6bVT+sal2bG22/kHAl8Vk&#10;Sa5Vmuh0ugRCtEEToGXyWpgNulf0rzmTcSSijeRYGyH/TR4L0zUis2B+5GEvnUgwOpN2R34WVES5&#10;bNIqvhiVUXlQNcoRhTLLsFAjVKN1IaWyMVM5NKJS2X6mV4/Q8CLZNBYKSXON6hh19woGyaxk0J3V&#10;9PIHfMfHPbm+9ThHOlh2No6PW22d/1pkBlH1lrM83D+ChpZrV72gWaGsU28JnbzRSM2tCPFeeLRt&#10;5BWjKN7hUxsHerl+xVnj/H9fOyd5dFPccrbDGCh5+LwVHt3D/GXRHt5O53OojWkzX5zPsPHHN+vj&#10;G7ttrx06CHopvEtLko9mWNbetU+YWFdkFVfCStguuSTu5c11zOMJM0+qq6skhlnRiXhrHzs5NDKi&#10;2af9k/Bd3ycjOuxHN4wMsXrVKbMspdO6q210tU5FecC1xxtzJhGnn4k0yI73SeowuS+/AAAA//8D&#10;AFBLAwQUAAYACAAAACEAnbl10NwAAAAHAQAADwAAAGRycy9kb3ducmV2LnhtbEyPwU7DMBBE70j8&#10;g7VIXFDrpDS0hDhVhQQSxwZ6d+NtEmGvQ+w26d+znMpxdkYzb4vN5Kw44xA6TwrSeQICqfamo0bB&#10;1+fbbA0iRE1GW0+o4IIBNuXtTaFz40fa4bmKjeASCrlW0MbY51KGukWnw9z3SOwd/eB0ZDk00gx6&#10;5HJn5SJJnqTTHfFCq3t8bbH+rk5OwXG9//jpVrv0Um1bWz/I0b6njVL3d9P2BUTEKV7D8IfP6FAy&#10;08GfyARhFfAjUcHyMQPB7vNywYcDx1ZZBrIs5H/+8hcAAP//AwBQSwECLQAUAAYACAAAACEAtoM4&#10;kv4AAADhAQAAEwAAAAAAAAAAAAAAAAAAAAAAW0NvbnRlbnRfVHlwZXNdLnhtbFBLAQItABQABgAI&#10;AAAAIQA4/SH/1gAAAJQBAAALAAAAAAAAAAAAAAAAAC8BAABfcmVscy8ucmVsc1BLAQItABQABgAI&#10;AAAAIQA8NOrNcQMAAAEIAAAOAAAAAAAAAAAAAAAAAC4CAABkcnMvZTJvRG9jLnhtbFBLAQItABQA&#10;BgAIAAAAIQCduXXQ3AAAAAcBAAAPAAAAAAAAAAAAAAAAAMsFAABkcnMvZG93bnJldi54bWxQSwUG&#10;AAAAAAQABADzAAAA1AYAAAAA&#10;" fillcolor="#ffff80" strokecolor="red" strokeweight="2.25pt">
                <v:fill color2="#ffffda" rotate="t" angle="45" colors="0 #ffff80;.5 #ffffb3;1 #ffffda" focus="100%" type="gradient"/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  <w:r w:rsidRPr="00041A90">
        <w:rPr>
          <w:rFonts w:cstheme="minorHAnsi"/>
          <w:b/>
          <w:bCs/>
          <w:sz w:val="28"/>
          <w:szCs w:val="28"/>
        </w:rPr>
        <w:t xml:space="preserve">Special Issue Proposal Form </w:t>
      </w:r>
    </w:p>
    <w:p w14:paraId="0972048A" w14:textId="77777777" w:rsidR="00041A90" w:rsidRPr="00EF2971" w:rsidRDefault="00041A90" w:rsidP="003D78AA">
      <w:pPr>
        <w:adjustRightInd w:val="0"/>
        <w:jc w:val="both"/>
        <w:rPr>
          <w:rFonts w:cstheme="minorHAnsi"/>
        </w:rPr>
      </w:pPr>
      <w:r>
        <w:rPr>
          <w:rFonts w:cstheme="minorHAnsi"/>
          <w:lang w:eastAsia="zh-CN"/>
        </w:rPr>
        <w:t>Important note</w:t>
      </w:r>
      <w:r>
        <w:rPr>
          <w:rFonts w:cstheme="minorHAnsi"/>
        </w:rPr>
        <w:t xml:space="preserve"> – the </w:t>
      </w:r>
      <w:r w:rsidRPr="00EF2971">
        <w:rPr>
          <w:rFonts w:cstheme="minorHAnsi"/>
        </w:rPr>
        <w:t>default workflow for Special Issue</w:t>
      </w:r>
      <w:r>
        <w:rPr>
          <w:rFonts w:cstheme="minorHAnsi"/>
        </w:rPr>
        <w:t xml:space="preserve"> (SI)</w:t>
      </w:r>
      <w:r w:rsidRPr="00EF2971">
        <w:rPr>
          <w:rFonts w:cstheme="minorHAnsi"/>
        </w:rPr>
        <w:t xml:space="preserve"> is:</w:t>
      </w:r>
    </w:p>
    <w:p w14:paraId="7624E604" w14:textId="77777777" w:rsidR="00041A90" w:rsidRDefault="00041A90" w:rsidP="003D78AA">
      <w:pPr>
        <w:pStyle w:val="PlainTex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Author </w:t>
      </w:r>
      <w:r>
        <w:rPr>
          <w:rFonts w:asciiTheme="minorHAnsi" w:hAnsiTheme="minorHAnsi" w:cstheme="minorHAnsi"/>
          <w:b/>
          <w:bCs/>
          <w:sz w:val="22"/>
          <w:szCs w:val="22"/>
        </w:rPr>
        <w:t>-&gt;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SI Editor/E</w:t>
      </w:r>
      <w:r>
        <w:rPr>
          <w:rFonts w:asciiTheme="minorHAnsi" w:hAnsiTheme="minorHAnsi" w:cstheme="minorHAnsi"/>
          <w:b/>
          <w:bCs/>
          <w:sz w:val="22"/>
          <w:szCs w:val="22"/>
        </w:rPr>
        <w:t>ditor-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n-Chief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-&gt;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anaging (Lead) 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>G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uest 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</w:rPr>
        <w:t>ditor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-&gt;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G</w:t>
      </w:r>
      <w:r>
        <w:rPr>
          <w:rFonts w:asciiTheme="minorHAnsi" w:hAnsiTheme="minorHAnsi" w:cstheme="minorHAnsi"/>
          <w:b/>
          <w:bCs/>
          <w:sz w:val="22"/>
          <w:szCs w:val="22"/>
        </w:rPr>
        <w:t>uest Editors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-&gt;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Review</w:t>
      </w:r>
      <w:r>
        <w:rPr>
          <w:rFonts w:asciiTheme="minorHAnsi" w:hAnsiTheme="minorHAnsi" w:cstheme="minorHAnsi"/>
          <w:b/>
          <w:bCs/>
          <w:sz w:val="22"/>
          <w:szCs w:val="22"/>
        </w:rPr>
        <w:t>ers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>
        <w:rPr>
          <w:rFonts w:asciiTheme="minorHAnsi" w:hAnsiTheme="minorHAnsi" w:cstheme="minorHAnsi"/>
          <w:b/>
          <w:bCs/>
          <w:sz w:val="22"/>
          <w:szCs w:val="22"/>
        </w:rPr>
        <w:t>&gt;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G</w:t>
      </w:r>
      <w:r>
        <w:rPr>
          <w:rFonts w:asciiTheme="minorHAnsi" w:hAnsiTheme="minorHAnsi" w:cstheme="minorHAnsi"/>
          <w:b/>
          <w:bCs/>
          <w:sz w:val="22"/>
          <w:szCs w:val="22"/>
        </w:rPr>
        <w:t>uest Editors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>
        <w:rPr>
          <w:rFonts w:asciiTheme="minorHAnsi" w:hAnsiTheme="minorHAnsi" w:cstheme="minorHAnsi"/>
          <w:b/>
          <w:bCs/>
          <w:sz w:val="22"/>
          <w:szCs w:val="22"/>
        </w:rPr>
        <w:t>&gt;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anaging (Lead) 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>G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uest 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</w:rPr>
        <w:t>ditor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-&gt;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SI Editor/</w:t>
      </w:r>
      <w:r w:rsidRPr="00041A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</w:rPr>
        <w:t>ditor-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n-Chief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-&gt;</w:t>
      </w:r>
      <w:r w:rsidRPr="00D1640F">
        <w:rPr>
          <w:rFonts w:asciiTheme="minorHAnsi" w:hAnsiTheme="minorHAnsi" w:cstheme="minorHAnsi"/>
          <w:b/>
          <w:bCs/>
          <w:sz w:val="22"/>
          <w:szCs w:val="22"/>
        </w:rPr>
        <w:t xml:space="preserve"> Author</w:t>
      </w:r>
    </w:p>
    <w:p w14:paraId="00991707" w14:textId="77777777" w:rsidR="00041A90" w:rsidRDefault="00041A90" w:rsidP="003D78AA">
      <w:pPr>
        <w:pStyle w:val="Plain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15067E" w14:textId="77777777" w:rsidR="00041A90" w:rsidRPr="00D1640F" w:rsidRDefault="00041A90" w:rsidP="003D78AA">
      <w:pPr>
        <w:pStyle w:val="Plain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A6C3ED" w14:textId="77777777" w:rsidR="00041A90" w:rsidRDefault="00041A90" w:rsidP="003D78AA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2971">
        <w:rPr>
          <w:rFonts w:cstheme="minorHAnsi"/>
          <w:sz w:val="24"/>
          <w:szCs w:val="24"/>
        </w:rPr>
        <w:t>To submit a SI proposal, please use the following as a template for your proposal</w:t>
      </w:r>
    </w:p>
    <w:p w14:paraId="21B72A43" w14:textId="77777777" w:rsidR="00041A90" w:rsidRDefault="00041A90" w:rsidP="003D78AA">
      <w:pPr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ADD0F4B" w14:textId="77777777" w:rsidR="00041A90" w:rsidRPr="00A57802" w:rsidRDefault="00041A90" w:rsidP="00F4137C">
      <w:pPr>
        <w:pStyle w:val="ListParagraph"/>
        <w:numPr>
          <w:ilvl w:val="0"/>
          <w:numId w:val="1"/>
        </w:numPr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A57802">
        <w:rPr>
          <w:rFonts w:cstheme="minorHAnsi"/>
          <w:color w:val="000000"/>
          <w:sz w:val="24"/>
          <w:szCs w:val="24"/>
        </w:rPr>
        <w:t>(Proposed) Special Issue title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1640F">
        <w:rPr>
          <w:rFonts w:cstheme="minorHAnsi"/>
          <w:color w:val="000000"/>
          <w:sz w:val="24"/>
          <w:szCs w:val="24"/>
        </w:rPr>
        <w:t>and order of guest editors</w:t>
      </w:r>
    </w:p>
    <w:p w14:paraId="5DA05BE4" w14:textId="77777777" w:rsidR="00041A90" w:rsidRPr="00A57802" w:rsidRDefault="00041A90" w:rsidP="00F4137C">
      <w:pPr>
        <w:pStyle w:val="ListParagraph"/>
        <w:numPr>
          <w:ilvl w:val="0"/>
          <w:numId w:val="1"/>
        </w:numPr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A57802">
        <w:rPr>
          <w:rFonts w:cstheme="minorHAnsi"/>
          <w:color w:val="000000"/>
          <w:sz w:val="24"/>
          <w:szCs w:val="24"/>
        </w:rPr>
        <w:t xml:space="preserve">The </w:t>
      </w:r>
      <w:r>
        <w:rPr>
          <w:rFonts w:cstheme="minorHAnsi"/>
          <w:color w:val="000000"/>
          <w:sz w:val="24"/>
          <w:szCs w:val="24"/>
        </w:rPr>
        <w:t xml:space="preserve">title of the </w:t>
      </w:r>
      <w:r w:rsidRPr="00A57802">
        <w:rPr>
          <w:rFonts w:cstheme="minorHAnsi"/>
          <w:color w:val="000000"/>
          <w:sz w:val="24"/>
          <w:szCs w:val="24"/>
        </w:rPr>
        <w:t xml:space="preserve">journal you </w:t>
      </w:r>
      <w:r>
        <w:rPr>
          <w:rFonts w:cstheme="minorHAnsi"/>
          <w:color w:val="000000"/>
          <w:sz w:val="24"/>
          <w:szCs w:val="24"/>
        </w:rPr>
        <w:t xml:space="preserve">will be </w:t>
      </w:r>
      <w:r w:rsidRPr="00A57802">
        <w:rPr>
          <w:rFonts w:cstheme="minorHAnsi"/>
          <w:color w:val="000000"/>
          <w:sz w:val="24"/>
          <w:szCs w:val="24"/>
        </w:rPr>
        <w:t xml:space="preserve">submitting </w:t>
      </w:r>
      <w:r>
        <w:rPr>
          <w:rFonts w:cstheme="minorHAnsi"/>
          <w:color w:val="000000"/>
          <w:sz w:val="24"/>
          <w:szCs w:val="24"/>
        </w:rPr>
        <w:t>your</w:t>
      </w:r>
      <w:r w:rsidRPr="00A57802">
        <w:rPr>
          <w:rFonts w:cstheme="minorHAnsi"/>
          <w:color w:val="000000"/>
          <w:sz w:val="24"/>
          <w:szCs w:val="24"/>
        </w:rPr>
        <w:t xml:space="preserve"> SI proposal to </w:t>
      </w:r>
    </w:p>
    <w:p w14:paraId="6BF21F64" w14:textId="77777777" w:rsidR="00041A90" w:rsidRPr="00A57802" w:rsidRDefault="00041A90" w:rsidP="00F4137C">
      <w:pPr>
        <w:pStyle w:val="ListParagraph"/>
        <w:numPr>
          <w:ilvl w:val="0"/>
          <w:numId w:val="1"/>
        </w:numPr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A57802">
        <w:rPr>
          <w:rFonts w:cstheme="minorHAnsi"/>
          <w:color w:val="000000"/>
          <w:sz w:val="24"/>
          <w:szCs w:val="24"/>
        </w:rPr>
        <w:t xml:space="preserve">Written proposal of </w:t>
      </w:r>
      <w:r>
        <w:rPr>
          <w:rFonts w:cstheme="minorHAnsi"/>
          <w:color w:val="000000"/>
          <w:sz w:val="24"/>
          <w:szCs w:val="24"/>
        </w:rPr>
        <w:t>around</w:t>
      </w:r>
      <w:r w:rsidRPr="00A57802">
        <w:rPr>
          <w:rFonts w:cstheme="minorHAnsi"/>
          <w:color w:val="000000"/>
          <w:sz w:val="24"/>
          <w:szCs w:val="24"/>
        </w:rPr>
        <w:t xml:space="preserve"> 1 page. This is an essential item</w:t>
      </w:r>
      <w:r>
        <w:rPr>
          <w:rFonts w:cstheme="minorHAnsi"/>
          <w:color w:val="000000"/>
          <w:sz w:val="24"/>
          <w:szCs w:val="24"/>
        </w:rPr>
        <w:t>,</w:t>
      </w:r>
      <w:r w:rsidRPr="00690B4E">
        <w:rPr>
          <w:rFonts w:cstheme="minorHAnsi"/>
          <w:color w:val="000000"/>
          <w:sz w:val="24"/>
          <w:szCs w:val="24"/>
        </w:rPr>
        <w:t xml:space="preserve"> </w:t>
      </w:r>
      <w:r w:rsidRPr="00DD4835">
        <w:rPr>
          <w:rFonts w:cstheme="minorHAnsi"/>
          <w:color w:val="000000"/>
          <w:sz w:val="24"/>
          <w:szCs w:val="24"/>
        </w:rPr>
        <w:t xml:space="preserve">should be tightly focused and can contain of bullet </w:t>
      </w:r>
      <w:r>
        <w:rPr>
          <w:rFonts w:cstheme="minorHAnsi"/>
          <w:color w:val="000000"/>
          <w:sz w:val="24"/>
          <w:szCs w:val="24"/>
        </w:rPr>
        <w:t xml:space="preserve">point </w:t>
      </w:r>
      <w:r w:rsidRPr="00DD4835">
        <w:rPr>
          <w:rFonts w:cstheme="minorHAnsi"/>
          <w:color w:val="000000"/>
          <w:sz w:val="24"/>
          <w:szCs w:val="24"/>
        </w:rPr>
        <w:t>list of relevant sub-topics</w:t>
      </w:r>
      <w:r>
        <w:rPr>
          <w:rFonts w:cstheme="minorHAnsi"/>
          <w:color w:val="000000"/>
          <w:sz w:val="24"/>
          <w:szCs w:val="24"/>
        </w:rPr>
        <w:t xml:space="preserve">. It </w:t>
      </w:r>
      <w:r w:rsidRPr="00A57802">
        <w:rPr>
          <w:rFonts w:cstheme="minorHAnsi"/>
          <w:color w:val="000000"/>
          <w:sz w:val="24"/>
          <w:szCs w:val="24"/>
        </w:rPr>
        <w:t xml:space="preserve">must state the need for the proposed special issue by giving a brief description of: </w:t>
      </w:r>
    </w:p>
    <w:p w14:paraId="42AB3484" w14:textId="77777777" w:rsidR="00041A90" w:rsidRPr="00A57802" w:rsidRDefault="00041A90" w:rsidP="00F4137C">
      <w:pPr>
        <w:pStyle w:val="ListParagraph"/>
        <w:numPr>
          <w:ilvl w:val="1"/>
          <w:numId w:val="3"/>
        </w:numPr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  <w:r w:rsidRPr="00A57802">
        <w:rPr>
          <w:rFonts w:cstheme="minorHAnsi"/>
          <w:color w:val="000000"/>
          <w:sz w:val="24"/>
          <w:szCs w:val="24"/>
        </w:rPr>
        <w:t>the special topic or common theme(s) that make these papers a coherent collection</w:t>
      </w:r>
    </w:p>
    <w:p w14:paraId="3D0A8917" w14:textId="77777777" w:rsidR="00041A90" w:rsidRPr="00A57802" w:rsidRDefault="00041A90" w:rsidP="00F4137C">
      <w:pPr>
        <w:pStyle w:val="ListParagraph"/>
        <w:numPr>
          <w:ilvl w:val="1"/>
          <w:numId w:val="3"/>
        </w:numPr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  <w:r w:rsidRPr="00A57802">
        <w:rPr>
          <w:rFonts w:cstheme="minorHAnsi"/>
          <w:color w:val="000000"/>
          <w:sz w:val="24"/>
          <w:szCs w:val="24"/>
        </w:rPr>
        <w:t xml:space="preserve">a short justification of the timeliness of the topic, including a review of recent special issues on similar topics, and the relevant state of the art. </w:t>
      </w:r>
      <w:r>
        <w:rPr>
          <w:rFonts w:cstheme="minorHAnsi"/>
          <w:color w:val="000000"/>
          <w:sz w:val="24"/>
          <w:szCs w:val="24"/>
        </w:rPr>
        <w:t>P</w:t>
      </w:r>
      <w:r w:rsidRPr="00A57802">
        <w:rPr>
          <w:rFonts w:cstheme="minorHAnsi"/>
          <w:color w:val="000000"/>
          <w:sz w:val="24"/>
          <w:szCs w:val="24"/>
        </w:rPr>
        <w:t>lease highlight the advances provided by the papers in relation to existing knowledge and any novelty provided by the papers</w:t>
      </w:r>
    </w:p>
    <w:p w14:paraId="583A08BA" w14:textId="77777777" w:rsidR="00041A90" w:rsidRDefault="00041A90" w:rsidP="00F4137C">
      <w:pPr>
        <w:pStyle w:val="ListParagraph"/>
        <w:numPr>
          <w:ilvl w:val="1"/>
          <w:numId w:val="3"/>
        </w:numPr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</w:t>
      </w:r>
      <w:r w:rsidRPr="00A57802">
        <w:rPr>
          <w:rFonts w:cstheme="minorHAnsi"/>
          <w:color w:val="000000"/>
          <w:sz w:val="24"/>
          <w:szCs w:val="24"/>
        </w:rPr>
        <w:t>elevance to the selected journal’s audience</w:t>
      </w:r>
      <w:r>
        <w:rPr>
          <w:rFonts w:cstheme="minorHAnsi"/>
          <w:color w:val="000000"/>
          <w:sz w:val="24"/>
          <w:szCs w:val="24"/>
        </w:rPr>
        <w:t xml:space="preserve"> /readership</w:t>
      </w:r>
      <w:r w:rsidRPr="00A57802">
        <w:rPr>
          <w:rFonts w:cstheme="minorHAnsi"/>
          <w:color w:val="000000"/>
          <w:sz w:val="24"/>
          <w:szCs w:val="24"/>
        </w:rPr>
        <w:t xml:space="preserve">, and the field </w:t>
      </w:r>
    </w:p>
    <w:p w14:paraId="456DAB73" w14:textId="77777777" w:rsidR="00041A90" w:rsidRPr="00A57802" w:rsidRDefault="00041A90" w:rsidP="00F4137C">
      <w:pPr>
        <w:pStyle w:val="ListParagraph"/>
        <w:numPr>
          <w:ilvl w:val="0"/>
          <w:numId w:val="1"/>
        </w:numPr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90B4E">
        <w:rPr>
          <w:rFonts w:cstheme="minorHAnsi"/>
          <w:color w:val="000000"/>
          <w:sz w:val="24"/>
          <w:szCs w:val="24"/>
        </w:rPr>
        <w:t xml:space="preserve">How you plan to organize the peer review </w:t>
      </w:r>
      <w:r>
        <w:rPr>
          <w:rFonts w:cstheme="minorHAnsi"/>
          <w:color w:val="000000"/>
          <w:sz w:val="24"/>
          <w:szCs w:val="24"/>
        </w:rPr>
        <w:t xml:space="preserve">process (if needed, please refer to specific Elsevier and journal requirements) </w:t>
      </w:r>
    </w:p>
    <w:p w14:paraId="1B57397D" w14:textId="77777777" w:rsidR="00041A90" w:rsidRPr="00A57802" w:rsidRDefault="00041A90" w:rsidP="00F4137C">
      <w:pPr>
        <w:pStyle w:val="ListParagraph"/>
        <w:numPr>
          <w:ilvl w:val="0"/>
          <w:numId w:val="1"/>
        </w:numPr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A57802">
        <w:rPr>
          <w:rFonts w:cstheme="minorHAnsi"/>
          <w:color w:val="000000"/>
          <w:sz w:val="24"/>
          <w:szCs w:val="24"/>
        </w:rPr>
        <w:t xml:space="preserve">If available, a one-page </w:t>
      </w:r>
      <w:r>
        <w:rPr>
          <w:rFonts w:cstheme="minorHAnsi"/>
          <w:color w:val="000000"/>
          <w:sz w:val="24"/>
          <w:szCs w:val="24"/>
        </w:rPr>
        <w:t xml:space="preserve">(draft) </w:t>
      </w:r>
      <w:r w:rsidRPr="00A57802">
        <w:rPr>
          <w:rFonts w:cstheme="minorHAnsi"/>
          <w:color w:val="000000"/>
          <w:sz w:val="24"/>
          <w:szCs w:val="24"/>
        </w:rPr>
        <w:t xml:space="preserve">call for papers </w:t>
      </w:r>
      <w:r>
        <w:rPr>
          <w:rFonts w:cstheme="minorHAnsi"/>
          <w:color w:val="000000"/>
          <w:sz w:val="24"/>
          <w:szCs w:val="24"/>
        </w:rPr>
        <w:t>(CFP) may be attached</w:t>
      </w:r>
    </w:p>
    <w:p w14:paraId="7C453AA9" w14:textId="77777777" w:rsidR="00041A90" w:rsidRPr="00A57802" w:rsidRDefault="00041A90" w:rsidP="00F4137C">
      <w:pPr>
        <w:pStyle w:val="ListParagraph"/>
        <w:numPr>
          <w:ilvl w:val="0"/>
          <w:numId w:val="1"/>
        </w:numPr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Pr="00A57802">
        <w:rPr>
          <w:rFonts w:cstheme="minorHAnsi"/>
          <w:color w:val="000000"/>
          <w:sz w:val="24"/>
          <w:szCs w:val="24"/>
        </w:rPr>
        <w:t xml:space="preserve"> list of potential contributors (if available</w:t>
      </w:r>
      <w:r>
        <w:rPr>
          <w:rFonts w:cstheme="minorHAnsi"/>
          <w:color w:val="000000"/>
          <w:sz w:val="24"/>
          <w:szCs w:val="24"/>
        </w:rPr>
        <w:t>,</w:t>
      </w:r>
      <w:r w:rsidRPr="00A5780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include a </w:t>
      </w:r>
      <w:r w:rsidRPr="00A57802">
        <w:rPr>
          <w:rFonts w:cstheme="minorHAnsi"/>
          <w:color w:val="000000"/>
          <w:sz w:val="24"/>
          <w:szCs w:val="24"/>
        </w:rPr>
        <w:t xml:space="preserve">list of probable paper </w:t>
      </w:r>
      <w:r w:rsidR="003D78AA" w:rsidRPr="00A57802">
        <w:rPr>
          <w:rFonts w:cstheme="minorHAnsi"/>
          <w:color w:val="000000"/>
          <w:sz w:val="24"/>
          <w:szCs w:val="24"/>
        </w:rPr>
        <w:t>submissions; titles</w:t>
      </w:r>
      <w:r w:rsidRPr="00A57802">
        <w:rPr>
          <w:rFonts w:cstheme="minorHAnsi"/>
          <w:color w:val="000000"/>
          <w:sz w:val="24"/>
          <w:szCs w:val="24"/>
        </w:rPr>
        <w:t>; authors</w:t>
      </w:r>
      <w:r>
        <w:rPr>
          <w:rFonts w:cstheme="minorHAnsi"/>
          <w:color w:val="000000"/>
          <w:sz w:val="24"/>
          <w:szCs w:val="24"/>
        </w:rPr>
        <w:t>’</w:t>
      </w:r>
      <w:r w:rsidRPr="00A57802">
        <w:rPr>
          <w:rFonts w:cstheme="minorHAnsi"/>
          <w:color w:val="000000"/>
          <w:sz w:val="24"/>
          <w:szCs w:val="24"/>
        </w:rPr>
        <w:t xml:space="preserve"> abstracts) </w:t>
      </w:r>
    </w:p>
    <w:p w14:paraId="06E865D3" w14:textId="77777777" w:rsidR="00041A90" w:rsidRPr="00A57802" w:rsidRDefault="00041A90" w:rsidP="00F4137C">
      <w:pPr>
        <w:pStyle w:val="ListParagraph"/>
        <w:numPr>
          <w:ilvl w:val="0"/>
          <w:numId w:val="1"/>
        </w:numPr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A57802">
        <w:rPr>
          <w:rFonts w:cstheme="minorHAnsi"/>
          <w:color w:val="000000"/>
          <w:sz w:val="24"/>
          <w:szCs w:val="24"/>
        </w:rPr>
        <w:t>If available, ways of attracting/finding potential contributors. How you intend to a) advertise the SI, and b) attract authors from as wide a base as possible, ensuring a balance of geographical spread and author gender</w:t>
      </w:r>
      <w:r>
        <w:rPr>
          <w:rFonts w:cstheme="minorHAnsi"/>
          <w:color w:val="000000"/>
          <w:sz w:val="24"/>
          <w:szCs w:val="24"/>
        </w:rPr>
        <w:t>.</w:t>
      </w:r>
    </w:p>
    <w:p w14:paraId="1C971005" w14:textId="77777777" w:rsidR="00041A90" w:rsidRPr="00A57802" w:rsidRDefault="00041A90" w:rsidP="00F4137C">
      <w:pPr>
        <w:pStyle w:val="ListParagraph"/>
        <w:numPr>
          <w:ilvl w:val="0"/>
          <w:numId w:val="1"/>
        </w:numPr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Pr="00A57802">
        <w:rPr>
          <w:rFonts w:cstheme="minorHAnsi"/>
          <w:color w:val="000000"/>
          <w:sz w:val="24"/>
          <w:szCs w:val="24"/>
        </w:rPr>
        <w:t>entative schedule of call, submissions, reviewing, and publication</w:t>
      </w:r>
      <w:r>
        <w:rPr>
          <w:rFonts w:cstheme="minorHAnsi"/>
          <w:color w:val="000000"/>
          <w:sz w:val="24"/>
          <w:szCs w:val="24"/>
        </w:rPr>
        <w:t xml:space="preserve">, including: </w:t>
      </w:r>
    </w:p>
    <w:p w14:paraId="6A4E446A" w14:textId="77777777" w:rsidR="00041A90" w:rsidRDefault="00041A90" w:rsidP="00F4137C">
      <w:pPr>
        <w:pStyle w:val="ListParagraph"/>
        <w:numPr>
          <w:ilvl w:val="1"/>
          <w:numId w:val="4"/>
        </w:numPr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Date CFP published online </w:t>
      </w:r>
    </w:p>
    <w:p w14:paraId="57A383FA" w14:textId="77777777" w:rsidR="00041A90" w:rsidRPr="00A57802" w:rsidRDefault="00041A90" w:rsidP="00F4137C">
      <w:pPr>
        <w:pStyle w:val="ListParagraph"/>
        <w:numPr>
          <w:ilvl w:val="1"/>
          <w:numId w:val="4"/>
        </w:numPr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Date of expected </w:t>
      </w:r>
      <w:r w:rsidRPr="00A57802">
        <w:rPr>
          <w:rFonts w:cstheme="minorHAnsi"/>
          <w:color w:val="000000"/>
          <w:sz w:val="24"/>
          <w:szCs w:val="24"/>
        </w:rPr>
        <w:t xml:space="preserve">first submission </w:t>
      </w:r>
    </w:p>
    <w:p w14:paraId="4567067F" w14:textId="1C711560" w:rsidR="000F0151" w:rsidRDefault="000F0151" w:rsidP="00F4137C">
      <w:pPr>
        <w:pStyle w:val="ListParagraph"/>
        <w:numPr>
          <w:ilvl w:val="1"/>
          <w:numId w:val="4"/>
        </w:numPr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  <w:r w:rsidRPr="000F0151">
        <w:rPr>
          <w:rFonts w:cstheme="minorHAnsi"/>
          <w:color w:val="000000"/>
          <w:sz w:val="24"/>
          <w:szCs w:val="24"/>
        </w:rPr>
        <w:t>Submission deadline</w:t>
      </w:r>
    </w:p>
    <w:p w14:paraId="61990A76" w14:textId="75291DBE" w:rsidR="00041A90" w:rsidRPr="00A57802" w:rsidRDefault="00041A90" w:rsidP="00F4137C">
      <w:pPr>
        <w:pStyle w:val="ListParagraph"/>
        <w:numPr>
          <w:ilvl w:val="1"/>
          <w:numId w:val="4"/>
        </w:numPr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Date </w:t>
      </w:r>
      <w:r w:rsidRPr="00A57802">
        <w:rPr>
          <w:rFonts w:cstheme="minorHAnsi"/>
          <w:color w:val="000000"/>
          <w:sz w:val="24"/>
          <w:szCs w:val="24"/>
        </w:rPr>
        <w:t xml:space="preserve">completion of the review and revision process (final notification) </w:t>
      </w:r>
    </w:p>
    <w:p w14:paraId="47334109" w14:textId="77777777" w:rsidR="003D78AA" w:rsidRDefault="00041A90" w:rsidP="00F4137C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A57802">
        <w:rPr>
          <w:rFonts w:cstheme="minorHAnsi"/>
          <w:color w:val="000000"/>
          <w:sz w:val="24"/>
          <w:szCs w:val="24"/>
        </w:rPr>
        <w:t>(</w:t>
      </w:r>
      <w:r>
        <w:rPr>
          <w:rFonts w:cstheme="minorHAnsi"/>
          <w:color w:val="000000"/>
          <w:sz w:val="24"/>
          <w:szCs w:val="24"/>
        </w:rPr>
        <w:t>P</w:t>
      </w:r>
      <w:r w:rsidRPr="00A57802">
        <w:rPr>
          <w:rFonts w:cstheme="minorHAnsi"/>
          <w:color w:val="000000"/>
          <w:sz w:val="24"/>
          <w:szCs w:val="24"/>
        </w:rPr>
        <w:t xml:space="preserve">roposed) Guest Editor’s information including title, </w:t>
      </w:r>
      <w:r w:rsidR="003D78AA">
        <w:rPr>
          <w:rFonts w:cstheme="minorHAnsi"/>
          <w:color w:val="000000"/>
          <w:sz w:val="24"/>
          <w:szCs w:val="24"/>
        </w:rPr>
        <w:t xml:space="preserve">Institutional </w:t>
      </w:r>
      <w:r w:rsidRPr="00A57802">
        <w:rPr>
          <w:rFonts w:cstheme="minorHAnsi"/>
          <w:color w:val="000000"/>
          <w:sz w:val="24"/>
          <w:szCs w:val="24"/>
        </w:rPr>
        <w:t xml:space="preserve">email address, affiliation, fields of interest, and institutional home page. </w:t>
      </w:r>
      <w:r>
        <w:rPr>
          <w:rFonts w:cstheme="minorHAnsi"/>
          <w:color w:val="000000"/>
          <w:sz w:val="24"/>
          <w:szCs w:val="24"/>
        </w:rPr>
        <w:t>P</w:t>
      </w:r>
      <w:r w:rsidRPr="00A57802">
        <w:rPr>
          <w:rFonts w:cstheme="minorHAnsi"/>
          <w:color w:val="000000"/>
          <w:sz w:val="24"/>
          <w:szCs w:val="24"/>
        </w:rPr>
        <w:t>lease include</w:t>
      </w:r>
      <w:r>
        <w:rPr>
          <w:rFonts w:cstheme="minorHAnsi"/>
          <w:color w:val="000000"/>
          <w:sz w:val="24"/>
          <w:szCs w:val="24"/>
        </w:rPr>
        <w:t xml:space="preserve"> a</w:t>
      </w:r>
      <w:r w:rsidRPr="00A57802">
        <w:rPr>
          <w:rFonts w:cstheme="minorHAnsi"/>
          <w:color w:val="000000"/>
          <w:sz w:val="24"/>
          <w:szCs w:val="24"/>
        </w:rPr>
        <w:t xml:space="preserve"> short biography including qualifications for editing this specific special issue. </w:t>
      </w:r>
    </w:p>
    <w:p w14:paraId="1452CCE4" w14:textId="77777777" w:rsidR="00041A90" w:rsidRPr="00A57802" w:rsidRDefault="003D78AA" w:rsidP="00F4137C">
      <w:pPr>
        <w:pStyle w:val="ListParagraph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041A90" w:rsidRPr="00A57802">
        <w:rPr>
          <w:rFonts w:cstheme="minorHAnsi"/>
          <w:color w:val="000000"/>
          <w:sz w:val="24"/>
          <w:szCs w:val="24"/>
        </w:rPr>
        <w:t xml:space="preserve">lease note that </w:t>
      </w:r>
      <w:r w:rsidR="00041A90">
        <w:rPr>
          <w:rFonts w:cstheme="minorHAnsi"/>
          <w:color w:val="000000"/>
          <w:sz w:val="24"/>
          <w:szCs w:val="24"/>
        </w:rPr>
        <w:t>c</w:t>
      </w:r>
      <w:r w:rsidR="00041A90" w:rsidRPr="00A57802">
        <w:rPr>
          <w:rFonts w:cstheme="minorHAnsi"/>
          <w:color w:val="000000"/>
          <w:sz w:val="24"/>
          <w:szCs w:val="24"/>
        </w:rPr>
        <w:t>andidate Guest Editors should be internationally renowned experts in the topics the SI focuses on.</w:t>
      </w:r>
    </w:p>
    <w:p w14:paraId="478AF968" w14:textId="77777777" w:rsidR="009C6F43" w:rsidRDefault="009C6F43"/>
    <w:sectPr w:rsidR="009C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74CB1" w14:textId="77777777" w:rsidR="00D372FD" w:rsidRDefault="00D372FD" w:rsidP="003D78AA">
      <w:pPr>
        <w:spacing w:after="0" w:line="240" w:lineRule="auto"/>
      </w:pPr>
      <w:r>
        <w:separator/>
      </w:r>
    </w:p>
  </w:endnote>
  <w:endnote w:type="continuationSeparator" w:id="0">
    <w:p w14:paraId="64B5F1F3" w14:textId="77777777" w:rsidR="00D372FD" w:rsidRDefault="00D372FD" w:rsidP="003D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D58F" w14:textId="77777777" w:rsidR="00D372FD" w:rsidRDefault="00D372FD" w:rsidP="003D78AA">
      <w:pPr>
        <w:spacing w:after="0" w:line="240" w:lineRule="auto"/>
      </w:pPr>
      <w:r>
        <w:separator/>
      </w:r>
    </w:p>
  </w:footnote>
  <w:footnote w:type="continuationSeparator" w:id="0">
    <w:p w14:paraId="37A3B36E" w14:textId="77777777" w:rsidR="00D372FD" w:rsidRDefault="00D372FD" w:rsidP="003D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D15B7"/>
    <w:multiLevelType w:val="hybridMultilevel"/>
    <w:tmpl w:val="9A94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4F7E8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D56"/>
    <w:multiLevelType w:val="hybridMultilevel"/>
    <w:tmpl w:val="DD7A4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4F7E8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37982"/>
    <w:multiLevelType w:val="hybridMultilevel"/>
    <w:tmpl w:val="76260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369E8"/>
    <w:multiLevelType w:val="hybridMultilevel"/>
    <w:tmpl w:val="2162E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531997">
    <w:abstractNumId w:val="3"/>
  </w:num>
  <w:num w:numId="2" w16cid:durableId="982664451">
    <w:abstractNumId w:val="2"/>
  </w:num>
  <w:num w:numId="3" w16cid:durableId="1067993625">
    <w:abstractNumId w:val="1"/>
  </w:num>
  <w:num w:numId="4" w16cid:durableId="139886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90"/>
    <w:rsid w:val="00041A90"/>
    <w:rsid w:val="000F0151"/>
    <w:rsid w:val="003D78AA"/>
    <w:rsid w:val="00464228"/>
    <w:rsid w:val="005021E6"/>
    <w:rsid w:val="005F4DE7"/>
    <w:rsid w:val="006C1642"/>
    <w:rsid w:val="009A2C3F"/>
    <w:rsid w:val="009C6F43"/>
    <w:rsid w:val="00D372FD"/>
    <w:rsid w:val="00F12EDB"/>
    <w:rsid w:val="00F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7E1838"/>
  <w15:chartTrackingRefBased/>
  <w15:docId w15:val="{46F78FDA-5D5B-4A3D-A5C0-4E312FFB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A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41A90"/>
    <w:pPr>
      <w:spacing w:after="0" w:line="240" w:lineRule="auto"/>
    </w:pPr>
    <w:rPr>
      <w:rFonts w:ascii="Arial" w:eastAsia="SimSun" w:hAnsi="Arial" w:cs="Arial"/>
      <w:sz w:val="24"/>
      <w:szCs w:val="24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41A90"/>
    <w:rPr>
      <w:rFonts w:ascii="Arial" w:eastAsia="SimSun" w:hAnsi="Arial" w:cs="Arial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041A90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Faez, Telli (ELS)</dc:creator>
  <cp:keywords/>
  <dc:description/>
  <cp:lastModifiedBy>Haynes, Steve (ELS-OXF)</cp:lastModifiedBy>
  <cp:revision>2</cp:revision>
  <dcterms:created xsi:type="dcterms:W3CDTF">2021-04-22T10:02:00Z</dcterms:created>
  <dcterms:modified xsi:type="dcterms:W3CDTF">2025-01-14T09:40:00Z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2021-03-12T15:07:55Z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4bdec651-7199-4a86-a2d5-ab16dde44f15</vt:lpwstr>
  </property>
  <property fmtid="{D5CDD505-2E9C-101B-9397-08002B2CF9AE}" pid="8" name="MSIP_Label_549ac42a-3eb4-4074-b885-aea26bd6241e_ContentBits">
    <vt:lpwstr>0</vt:lpwstr>
  </property>
</Properties>
</file>