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4E566F04" w:rsidR="007A1AC4" w:rsidRPr="000D55CE" w:rsidRDefault="00B72203" w:rsidP="007A1AC4">
            <w:pPr>
              <w:rPr>
                <w:rStyle w:val="Strong"/>
                <w:bCs w:val="0"/>
              </w:rPr>
            </w:pPr>
            <w:proofErr w:type="spellStart"/>
            <w:r>
              <w:rPr>
                <w:rStyle w:val="Strong"/>
                <w:bCs w:val="0"/>
              </w:rPr>
              <w:t>ClinicalKey</w:t>
            </w:r>
            <w:proofErr w:type="spellEnd"/>
            <w:r>
              <w:rPr>
                <w:rStyle w:val="Strong"/>
                <w:bCs w:val="0"/>
              </w:rPr>
              <w:t xml:space="preserve"> Student </w:t>
            </w:r>
            <w:r w:rsidR="00FB1100">
              <w:rPr>
                <w:rStyle w:val="Strong"/>
                <w:bCs w:val="0"/>
              </w:rPr>
              <w:t>Assessment</w:t>
            </w:r>
            <w:r w:rsidR="00971A3C">
              <w:rPr>
                <w:rStyle w:val="Strong"/>
                <w:bCs w:val="0"/>
              </w:rPr>
              <w:t xml:space="preserve"> (CKS</w:t>
            </w:r>
            <w:r w:rsidR="005940F9">
              <w:rPr>
                <w:rStyle w:val="Strong"/>
                <w:bCs w:val="0"/>
              </w:rPr>
              <w:t>A</w:t>
            </w:r>
            <w:r w:rsidR="00971A3C">
              <w:rPr>
                <w:rStyle w:val="Strong"/>
                <w:bCs w:val="0"/>
              </w:rPr>
              <w:t>)</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21E8A04D" w:rsidR="007A1AC4" w:rsidRPr="00E35480" w:rsidRDefault="00971A3C" w:rsidP="007A1AC4">
            <w:pPr>
              <w:rPr>
                <w:rStyle w:val="Strong"/>
                <w:b w:val="0"/>
                <w:bCs w:val="0"/>
              </w:rPr>
            </w:pPr>
            <w:r>
              <w:rPr>
                <w:rStyle w:val="Strong"/>
                <w:b w:val="0"/>
              </w:rPr>
              <w:t>Ju</w:t>
            </w:r>
            <w:r w:rsidR="00DF5635">
              <w:rPr>
                <w:rStyle w:val="Strong"/>
                <w:b w:val="0"/>
              </w:rPr>
              <w:t>ly</w:t>
            </w:r>
            <w:r>
              <w:rPr>
                <w:rStyle w:val="Strong"/>
                <w:b w:val="0"/>
              </w:rPr>
              <w:t xml:space="preserve"> </w:t>
            </w:r>
            <w:r w:rsidR="00077F2A">
              <w:rPr>
                <w:rStyle w:val="Strong"/>
                <w:b w:val="0"/>
              </w:rPr>
              <w:t>8th</w:t>
            </w:r>
            <w:r w:rsidR="00662803">
              <w:rPr>
                <w:rStyle w:val="Strong"/>
                <w:b w:val="0"/>
              </w:rPr>
              <w:t>, 202</w:t>
            </w:r>
            <w:r w:rsidR="00A76FFA">
              <w:rPr>
                <w:rStyle w:val="Strong"/>
                <w:b w:val="0"/>
              </w:rPr>
              <w:t>4</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048591CF" w:rsidR="007A1AC4" w:rsidRPr="00EC16B9" w:rsidRDefault="007A1AC4" w:rsidP="007A1AC4">
            <w:pPr>
              <w:rPr>
                <w:rStyle w:val="Strong"/>
              </w:rPr>
            </w:pPr>
            <w:r w:rsidRPr="00EC16B9">
              <w:t>This document rates</w:t>
            </w:r>
            <w:r>
              <w:t xml:space="preserve"> </w:t>
            </w:r>
            <w:r w:rsidR="00730966">
              <w:t xml:space="preserve">Clinical Key Student </w:t>
            </w:r>
            <w:r w:rsidR="005940F9">
              <w:t>Assessment</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224C1085" w:rsidR="007A1AC4" w:rsidRPr="00A00930" w:rsidRDefault="00D469DF" w:rsidP="007A1AC4">
            <w:r>
              <w:t xml:space="preserve">Home, </w:t>
            </w:r>
            <w:proofErr w:type="gramStart"/>
            <w:r w:rsidR="00DF103B">
              <w:t>Create</w:t>
            </w:r>
            <w:proofErr w:type="gramEnd"/>
            <w:r w:rsidR="00DF103B">
              <w:t xml:space="preserve"> a Test</w:t>
            </w:r>
            <w:r w:rsidR="00BB215D">
              <w:t>, Share Feedback</w:t>
            </w:r>
            <w:r w:rsidR="0032343A">
              <w:t>, Test</w:t>
            </w:r>
            <w:r w:rsidR="00B15347">
              <w:t>, Results</w:t>
            </w:r>
            <w:r w:rsidR="00F57B94">
              <w:t>, Previous Tests</w:t>
            </w:r>
            <w:r w:rsidR="00B92F27">
              <w:t>, Performance</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773F4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159D7F5D" w:rsidR="00DF7D55" w:rsidRPr="00556AB9" w:rsidRDefault="00773F4B" w:rsidP="00E106CB">
            <w:pPr>
              <w:rPr>
                <w:rFonts w:eastAsia="Times New Roman" w:cs="Calibri"/>
              </w:rPr>
            </w:pPr>
            <w:r>
              <w:rPr>
                <w:rFonts w:eastAsia="Times New Roman" w:cs="Calibri"/>
              </w:rPr>
              <w:t>Partially 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09498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777A05D8" w:rsidR="0089009D" w:rsidRPr="00556AB9" w:rsidRDefault="00094981" w:rsidP="0089009D">
            <w:pPr>
              <w:rPr>
                <w:rFonts w:eastAsia="Times New Roman" w:cs="Calibri"/>
              </w:rPr>
            </w:pPr>
            <w:r>
              <w:rPr>
                <w:rFonts w:eastAsia="Times New Roman" w:cs="Calibri"/>
              </w:rPr>
              <w:t>S</w:t>
            </w:r>
            <w:r w:rsidR="00FF248D">
              <w:rPr>
                <w:rFonts w:eastAsia="Times New Roman" w:cs="Calibri"/>
              </w:rPr>
              <w:t>upports</w:t>
            </w:r>
            <w:r>
              <w:rPr>
                <w:rFonts w:eastAsia="Times New Roman" w:cs="Calibri"/>
              </w:rPr>
              <w:t xml:space="preserve"> (N/A)</w:t>
            </w:r>
          </w:p>
        </w:tc>
      </w:tr>
      <w:tr w:rsidR="0089009D" w:rsidRPr="00556AB9" w14:paraId="5083C32A" w14:textId="77777777" w:rsidTr="004775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00584213" w:rsidR="0089009D" w:rsidRPr="00556AB9" w:rsidRDefault="0047758E" w:rsidP="0089009D">
            <w:pPr>
              <w:rPr>
                <w:rFonts w:eastAsia="Times New Roman" w:cs="Calibri"/>
              </w:rPr>
            </w:pPr>
            <w:r>
              <w:rPr>
                <w:rFonts w:eastAsia="Times New Roman" w:cs="Calibri"/>
              </w:rPr>
              <w:t>S</w:t>
            </w:r>
            <w:r w:rsidR="00FF248D">
              <w:rPr>
                <w:rFonts w:eastAsia="Times New Roman" w:cs="Calibri"/>
              </w:rPr>
              <w:t>upports</w:t>
            </w:r>
            <w:r w:rsidR="00094981">
              <w:rPr>
                <w:rFonts w:eastAsia="Times New Roman" w:cs="Calibri"/>
              </w:rPr>
              <w:t xml:space="preserve">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0A4C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59F750DC" w:rsidR="0089009D" w:rsidRPr="00556AB9" w:rsidRDefault="000A4C35" w:rsidP="0089009D">
            <w:pPr>
              <w:rPr>
                <w:rFonts w:eastAsia="Times New Roman" w:cs="Calibri"/>
              </w:rPr>
            </w:pPr>
            <w:r>
              <w:rPr>
                <w:rFonts w:eastAsia="Times New Roman" w:cs="Calibri"/>
              </w:rPr>
              <w:t>S</w:t>
            </w:r>
            <w:r w:rsidR="00C23C3F">
              <w:rPr>
                <w:rFonts w:eastAsia="Times New Roman" w:cs="Calibri"/>
              </w:rPr>
              <w:t>upport</w:t>
            </w:r>
            <w:r>
              <w:rPr>
                <w:rFonts w:eastAsia="Times New Roman" w:cs="Calibri"/>
              </w:rPr>
              <w:t>s (N/A)</w:t>
            </w:r>
          </w:p>
        </w:tc>
      </w:tr>
      <w:tr w:rsidR="00DF7D55" w:rsidRPr="00556AB9" w14:paraId="5083C336" w14:textId="77777777" w:rsidTr="00F30F3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23BA1410" w:rsidR="00DF7D55" w:rsidRPr="00556AB9" w:rsidRDefault="00F30F34" w:rsidP="0089009D">
            <w:pPr>
              <w:rPr>
                <w:rFonts w:eastAsia="Times New Roman" w:cs="Calibri"/>
              </w:rPr>
            </w:pPr>
            <w:r>
              <w:rPr>
                <w:rFonts w:eastAsia="Times New Roman" w:cs="Calibri"/>
              </w:rPr>
              <w:t>Partially s</w:t>
            </w:r>
            <w:r w:rsidR="0065593E">
              <w:rPr>
                <w:rFonts w:eastAsia="Times New Roman" w:cs="Calibri"/>
              </w:rPr>
              <w:t>upports</w:t>
            </w:r>
          </w:p>
        </w:tc>
      </w:tr>
      <w:tr w:rsidR="00AF3EC4" w:rsidRPr="00556AB9" w14:paraId="5083C33A" w14:textId="77777777" w:rsidTr="006155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2F7F9FFB" w:rsidR="00AF3EC4" w:rsidRPr="00556AB9" w:rsidRDefault="00962136"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C168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02469B76" w:rsidR="00AF3EC4" w:rsidRPr="00556AB9" w:rsidRDefault="00C16829" w:rsidP="00AF3EC4">
            <w:pPr>
              <w:rPr>
                <w:rFonts w:eastAsia="Times New Roman" w:cs="Calibri"/>
              </w:rPr>
            </w:pPr>
            <w:r>
              <w:rPr>
                <w:rFonts w:eastAsia="Times New Roman" w:cs="Calibri"/>
              </w:rPr>
              <w:t>S</w:t>
            </w:r>
            <w:r w:rsidR="00BB6728">
              <w:rPr>
                <w:rFonts w:eastAsia="Times New Roman" w:cs="Calibri"/>
              </w:rPr>
              <w:t>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1671AFCE" w:rsidR="001F7D1B" w:rsidRDefault="0065593E" w:rsidP="00AF3EC4">
            <w:pPr>
              <w:rPr>
                <w:rFonts w:eastAsia="Times New Roman" w:cs="Calibri"/>
              </w:rPr>
            </w:pPr>
            <w:r>
              <w:rPr>
                <w:rFonts w:eastAsia="Times New Roman" w:cs="Calibri"/>
              </w:rPr>
              <w:t>Supports</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29C543A6" w:rsidR="00DF7D55" w:rsidRPr="00556AB9" w:rsidRDefault="0065593E" w:rsidP="0089009D">
            <w:pPr>
              <w:rPr>
                <w:rFonts w:eastAsia="Times New Roman" w:cs="Calibri"/>
              </w:rPr>
            </w:pPr>
            <w:r>
              <w:rPr>
                <w:rFonts w:eastAsia="Times New Roman" w:cs="Calibri"/>
              </w:rPr>
              <w:t>Supports</w:t>
            </w:r>
            <w:r w:rsidR="00CB3E72">
              <w:rPr>
                <w:rFonts w:eastAsia="Times New Roman" w:cs="Calibri"/>
              </w:rPr>
              <w:t xml:space="preserve">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B047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4D" w14:textId="43E75ABF" w:rsidR="00AF3EC4" w:rsidRPr="00556AB9" w:rsidRDefault="00B04755" w:rsidP="00AF3EC4">
            <w:pPr>
              <w:rPr>
                <w:rFonts w:eastAsia="Times New Roman" w:cs="Calibri"/>
              </w:rPr>
            </w:pPr>
            <w:r>
              <w:rPr>
                <w:rFonts w:eastAsia="Times New Roman" w:cs="Calibri"/>
              </w:rPr>
              <w:t>Does Not Support</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2C391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4CEDBBEB" w:rsidR="001F7D1B" w:rsidRPr="00556AB9" w:rsidRDefault="00C65A01" w:rsidP="00AF3EC4">
            <w:pPr>
              <w:rPr>
                <w:rFonts w:eastAsia="Times New Roman" w:cs="Calibri"/>
              </w:rPr>
            </w:pPr>
            <w:r>
              <w:rPr>
                <w:rFonts w:eastAsia="Times New Roman" w:cs="Calibri"/>
              </w:rPr>
              <w:t>Partially s</w:t>
            </w:r>
            <w:r w:rsidR="008446F0">
              <w:rPr>
                <w:rFonts w:eastAsia="Times New Roman" w:cs="Calibri"/>
              </w:rPr>
              <w:t>upports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DD6B9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2D7067B0" w:rsidR="001F7D1B" w:rsidRDefault="00DD6B95" w:rsidP="00AF3EC4">
            <w:pPr>
              <w:rPr>
                <w:rFonts w:eastAsia="Times New Roman" w:cs="Calibri"/>
              </w:rPr>
            </w:pPr>
            <w:r>
              <w:rPr>
                <w:rFonts w:eastAsia="Times New Roman" w:cs="Calibri"/>
              </w:rPr>
              <w:t>Partially s</w:t>
            </w:r>
            <w:r w:rsidR="00210169">
              <w:rPr>
                <w:rFonts w:eastAsia="Times New Roman" w:cs="Calibri"/>
              </w:rPr>
              <w:t>upports</w:t>
            </w:r>
          </w:p>
        </w:tc>
      </w:tr>
      <w:tr w:rsidR="001F7D1B" w:rsidRPr="00556AB9" w14:paraId="3E2ABD91" w14:textId="77777777" w:rsidTr="001F3C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62A94787" w:rsidR="001F7D1B" w:rsidRDefault="001F3C09"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EB3C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4F1355AA" w:rsidR="00DF7D55" w:rsidRPr="00556AB9" w:rsidRDefault="00EB3CAC"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8DA8E84" w:rsidR="00DF7D55" w:rsidRPr="00556AB9" w:rsidRDefault="0065593E" w:rsidP="0089009D">
            <w:pPr>
              <w:rPr>
                <w:rFonts w:eastAsia="Times New Roman" w:cs="Calibri"/>
              </w:rPr>
            </w:pPr>
            <w:r>
              <w:rPr>
                <w:rFonts w:eastAsia="Times New Roman" w:cs="Calibri"/>
              </w:rPr>
              <w:t>Supports</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D8061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60C49B53" w:rsidR="00B526E0" w:rsidRPr="00556AB9" w:rsidRDefault="00D80617" w:rsidP="00B526E0">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B526E0" w:rsidRPr="00556AB9" w14:paraId="5083C36E" w14:textId="77777777" w:rsidTr="00F57B9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6E4F5605" w:rsidR="00B526E0" w:rsidRPr="00556AB9" w:rsidRDefault="00F57B94" w:rsidP="00B526E0">
            <w:pPr>
              <w:rPr>
                <w:rFonts w:eastAsia="Times New Roman" w:cs="Calibri"/>
              </w:rPr>
            </w:pPr>
            <w:r>
              <w:rPr>
                <w:rFonts w:eastAsia="Times New Roman" w:cs="Calibri"/>
              </w:rPr>
              <w:t>Partially s</w:t>
            </w:r>
            <w:r w:rsidR="00126E3D">
              <w:rPr>
                <w:rFonts w:eastAsia="Times New Roman" w:cs="Calibri"/>
              </w:rPr>
              <w:t>upport</w:t>
            </w:r>
            <w:r w:rsidR="002F27ED">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4C78C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3B6C5C10" w:rsidR="00B526E0" w:rsidRPr="00556AB9" w:rsidRDefault="004C78CB"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84157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7A5A5947" w:rsidR="00DF7D55" w:rsidRPr="00556AB9" w:rsidRDefault="000E04FE" w:rsidP="0089009D">
            <w:pPr>
              <w:rPr>
                <w:rFonts w:eastAsia="Times New Roman" w:cs="Calibri"/>
              </w:rPr>
            </w:pPr>
            <w:r>
              <w:rPr>
                <w:rFonts w:eastAsia="Times New Roman" w:cs="Calibri"/>
              </w:rPr>
              <w:t>Support</w:t>
            </w:r>
            <w:r w:rsidR="0084157F">
              <w:rPr>
                <w:rFonts w:eastAsia="Times New Roman" w:cs="Calibri"/>
              </w:rPr>
              <w:t>s</w:t>
            </w:r>
          </w:p>
        </w:tc>
      </w:tr>
      <w:tr w:rsidR="00DF7D55" w:rsidRPr="00556AB9" w14:paraId="5083C37E" w14:textId="77777777" w:rsidTr="0004411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7D49766D" w:rsidR="00DF7D55" w:rsidRPr="00556AB9" w:rsidRDefault="00044114"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0289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1" w14:textId="4CD9542C" w:rsidR="00DF7D55" w:rsidRPr="00556AB9" w:rsidRDefault="0020289F" w:rsidP="0089009D">
            <w:pPr>
              <w:rPr>
                <w:rFonts w:eastAsia="Times New Roman" w:cs="Calibri"/>
              </w:rPr>
            </w:pPr>
            <w:r>
              <w:rPr>
                <w:rFonts w:eastAsia="Times New Roman" w:cs="Calibri"/>
              </w:rPr>
              <w:t>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A90C9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013091B3" w:rsidR="00DF7D55" w:rsidRPr="00556AB9" w:rsidRDefault="00A90C9E" w:rsidP="0089009D">
            <w:pPr>
              <w:rPr>
                <w:rFonts w:eastAsia="Times New Roman" w:cs="Calibri"/>
              </w:rPr>
            </w:pPr>
            <w:r>
              <w:rPr>
                <w:rFonts w:eastAsia="Times New Roman" w:cs="Calibri"/>
              </w:rPr>
              <w:t>S</w:t>
            </w:r>
            <w:r w:rsidR="007F72E1">
              <w:rPr>
                <w:rFonts w:eastAsia="Times New Roman" w:cs="Calibri"/>
              </w:rPr>
              <w:t>upport</w:t>
            </w:r>
            <w:r>
              <w:rPr>
                <w:rFonts w:eastAsia="Times New Roman" w:cs="Calibri"/>
              </w:rPr>
              <w:t>s (N/A)</w:t>
            </w:r>
          </w:p>
        </w:tc>
      </w:tr>
      <w:tr w:rsidR="00DF7D55" w:rsidRPr="00556AB9" w14:paraId="5083C38E" w14:textId="77777777" w:rsidTr="0020289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59FACFD9" w:rsidR="00DF7D55" w:rsidRPr="00556AB9" w:rsidRDefault="0020289F"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2" w14:textId="77777777" w:rsidTr="00D5006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13F0E8D6" w:rsidR="00DF7D55" w:rsidRPr="00556AB9" w:rsidRDefault="00D50061"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C24B4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5" w14:textId="686C30D4" w:rsidR="00DF7D55" w:rsidRPr="00556AB9" w:rsidRDefault="00C24B44"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D5006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1" w14:textId="16280DC3" w:rsidR="00DF7D55" w:rsidRPr="00556AB9" w:rsidRDefault="00D50061" w:rsidP="0089009D">
            <w:pPr>
              <w:rPr>
                <w:rFonts w:eastAsia="Times New Roman" w:cs="Calibri"/>
              </w:rPr>
            </w:pPr>
            <w:r>
              <w:rPr>
                <w:rFonts w:eastAsia="Times New Roman" w:cs="Calibri"/>
              </w:rPr>
              <w:t>S</w:t>
            </w:r>
            <w:r w:rsidR="00240B7D">
              <w:rPr>
                <w:rFonts w:eastAsia="Times New Roman" w:cs="Calibri"/>
              </w:rPr>
              <w:t>upports</w:t>
            </w:r>
          </w:p>
        </w:tc>
      </w:tr>
      <w:tr w:rsidR="00DF7D55" w:rsidRPr="00556AB9" w14:paraId="5083C3A6"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78C47AEA" w:rsidR="00DF7D55" w:rsidRPr="00556AB9" w:rsidRDefault="00B904B0"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2E712073" w:rsidR="00DF7D55" w:rsidRPr="00556AB9" w:rsidRDefault="00B904B0"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EF72B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6578A5A7" w:rsidR="00DF7D55" w:rsidRPr="00556AB9" w:rsidRDefault="00EF72B4" w:rsidP="0089009D">
            <w:pPr>
              <w:rPr>
                <w:rFonts w:eastAsia="Times New Roman" w:cs="Calibri"/>
              </w:rPr>
            </w:pPr>
            <w:r>
              <w:rPr>
                <w:rFonts w:eastAsia="Times New Roman" w:cs="Calibri"/>
              </w:rPr>
              <w:t>Partially s</w:t>
            </w:r>
            <w:r w:rsidR="00EB2B46">
              <w:rPr>
                <w:rFonts w:eastAsia="Times New Roman" w:cs="Calibri"/>
              </w:rPr>
              <w:t>upports</w:t>
            </w:r>
          </w:p>
        </w:tc>
      </w:tr>
      <w:tr w:rsidR="001A059F" w:rsidRPr="00556AB9" w14:paraId="02209963" w14:textId="77777777" w:rsidTr="008824F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3F6BCBBD" w:rsidR="001A059F" w:rsidRPr="00556AB9" w:rsidRDefault="008824FA" w:rsidP="0089009D">
            <w:pPr>
              <w:rPr>
                <w:rFonts w:eastAsia="Times New Roman" w:cs="Calibri"/>
              </w:rPr>
            </w:pPr>
            <w:r>
              <w:rPr>
                <w:rFonts w:eastAsia="Times New Roman" w:cs="Calibri"/>
              </w:rPr>
              <w:t>Partially s</w:t>
            </w:r>
            <w:r w:rsidR="00FF43BA">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773F4B">
        <w:tc>
          <w:tcPr>
            <w:tcW w:w="1070" w:type="pct"/>
            <w:shd w:val="clear" w:color="auto" w:fill="auto"/>
          </w:tcPr>
          <w:p w14:paraId="5083C3BD" w14:textId="77777777" w:rsidR="00C5137E" w:rsidRPr="00E106CB" w:rsidRDefault="00000000"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024EF7EE" w:rsidR="00FB1C14" w:rsidRPr="00445499" w:rsidRDefault="00773F4B" w:rsidP="00BF3F71">
            <w:pPr>
              <w:rPr>
                <w:rFonts w:cs="Calibri"/>
              </w:rPr>
            </w:pPr>
            <w:r>
              <w:rPr>
                <w:rFonts w:cs="Calibri"/>
              </w:rPr>
              <w:t>Partially s</w:t>
            </w:r>
            <w:r w:rsidR="009068AC">
              <w:rPr>
                <w:rFonts w:cs="Calibri"/>
              </w:rPr>
              <w:t>upports</w:t>
            </w:r>
          </w:p>
        </w:tc>
        <w:tc>
          <w:tcPr>
            <w:tcW w:w="3084" w:type="pct"/>
            <w:shd w:val="clear" w:color="auto" w:fill="auto"/>
          </w:tcPr>
          <w:p w14:paraId="07FE9B2F" w14:textId="18E86940" w:rsidR="004459C7" w:rsidRDefault="00800305" w:rsidP="00D0548C">
            <w:pPr>
              <w:autoSpaceDE w:val="0"/>
              <w:autoSpaceDN w:val="0"/>
              <w:adjustRightInd w:val="0"/>
              <w:rPr>
                <w:color w:val="000000"/>
              </w:rPr>
            </w:pPr>
            <w:proofErr w:type="spellStart"/>
            <w:r>
              <w:rPr>
                <w:color w:val="000000"/>
              </w:rPr>
              <w:t>ClinicalKey</w:t>
            </w:r>
            <w:proofErr w:type="spellEnd"/>
            <w:r>
              <w:rPr>
                <w:color w:val="000000"/>
              </w:rPr>
              <w:t xml:space="preserve"> Student</w:t>
            </w:r>
            <w:r w:rsidR="005940F9">
              <w:rPr>
                <w:color w:val="000000"/>
              </w:rPr>
              <w:t xml:space="preserve"> Assessment</w:t>
            </w:r>
            <w:r w:rsidR="005C129C">
              <w:rPr>
                <w:color w:val="000000"/>
              </w:rPr>
              <w:t xml:space="preserve"> </w:t>
            </w:r>
            <w:r w:rsidR="00094981">
              <w:rPr>
                <w:color w:val="000000"/>
              </w:rPr>
              <w:t>non-text content</w:t>
            </w:r>
            <w:r w:rsidR="00773F4B">
              <w:rPr>
                <w:color w:val="000000"/>
              </w:rPr>
              <w:t xml:space="preserve"> mostly</w:t>
            </w:r>
            <w:r w:rsidR="00094981">
              <w:rPr>
                <w:color w:val="000000"/>
              </w:rPr>
              <w:t xml:space="preserve"> contains text alternatives</w:t>
            </w:r>
          </w:p>
          <w:p w14:paraId="3FC7FFE3" w14:textId="77777777" w:rsidR="00BB3EE8" w:rsidRDefault="00BB3EE8" w:rsidP="00D8568E">
            <w:pPr>
              <w:rPr>
                <w:rStyle w:val="Hyperlink"/>
              </w:rPr>
            </w:pPr>
          </w:p>
          <w:p w14:paraId="2F66DB38" w14:textId="77777777" w:rsidR="00BB3EE8" w:rsidRDefault="00773F4B" w:rsidP="00D8568E">
            <w:pPr>
              <w:rPr>
                <w:b/>
                <w:bCs/>
              </w:rPr>
            </w:pPr>
            <w:r>
              <w:rPr>
                <w:b/>
                <w:bCs/>
              </w:rPr>
              <w:t>Exceptions:</w:t>
            </w:r>
          </w:p>
          <w:p w14:paraId="22039D31" w14:textId="77777777" w:rsidR="00773F4B" w:rsidRDefault="00773F4B" w:rsidP="00D8568E">
            <w:pPr>
              <w:rPr>
                <w:b/>
                <w:bCs/>
              </w:rPr>
            </w:pPr>
          </w:p>
          <w:p w14:paraId="5083C3CB" w14:textId="31713E87" w:rsidR="00773F4B" w:rsidRPr="00773F4B" w:rsidRDefault="00773F4B" w:rsidP="00D8568E">
            <w:r>
              <w:t>Test: some image</w:t>
            </w:r>
            <w:r w:rsidR="00CB2681">
              <w:t>s’ alt text are file names</w:t>
            </w:r>
          </w:p>
        </w:tc>
      </w:tr>
      <w:tr w:rsidR="00695068" w:rsidRPr="00E106CB" w14:paraId="5083C3D2" w14:textId="77777777" w:rsidTr="00C16829">
        <w:tc>
          <w:tcPr>
            <w:tcW w:w="1070" w:type="pct"/>
            <w:shd w:val="clear" w:color="auto" w:fill="auto"/>
          </w:tcPr>
          <w:p w14:paraId="5083C3CD" w14:textId="77777777" w:rsidR="00695068" w:rsidRPr="0053044C" w:rsidRDefault="00000000"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093BCB8" w:rsidR="008C2302" w:rsidRPr="00445499" w:rsidRDefault="00C16829" w:rsidP="00BF3F71">
            <w:pPr>
              <w:rPr>
                <w:rFonts w:cs="Calibri"/>
              </w:rPr>
            </w:pPr>
            <w:r>
              <w:rPr>
                <w:rFonts w:cs="Calibri"/>
              </w:rPr>
              <w:t>S</w:t>
            </w:r>
            <w:r w:rsidR="00441C69">
              <w:rPr>
                <w:rFonts w:cs="Calibri"/>
              </w:rPr>
              <w:t>upports</w:t>
            </w:r>
          </w:p>
        </w:tc>
        <w:tc>
          <w:tcPr>
            <w:tcW w:w="3084" w:type="pct"/>
            <w:shd w:val="clear" w:color="auto" w:fill="auto"/>
          </w:tcPr>
          <w:p w14:paraId="4ECC188C" w14:textId="7973CFB5" w:rsidR="003E3C38" w:rsidRDefault="00C16829" w:rsidP="00D0548C">
            <w:pPr>
              <w:rPr>
                <w:rFonts w:cs="Calibri"/>
              </w:rPr>
            </w:pPr>
            <w:r>
              <w:rPr>
                <w:rFonts w:cs="Calibri"/>
              </w:rPr>
              <w:t>I</w:t>
            </w:r>
            <w:r w:rsidR="00773E21" w:rsidRPr="00773E21">
              <w:rPr>
                <w:rFonts w:cs="Calibri"/>
              </w:rPr>
              <w:t>nstructions provided for understanding and operating content do not rely solely on sensory characteristics of components such as shape, size, visual location, orientation, or sound.</w:t>
            </w:r>
          </w:p>
          <w:p w14:paraId="468D7412" w14:textId="77777777" w:rsidR="00227075" w:rsidRDefault="00227075" w:rsidP="00D0548C">
            <w:pPr>
              <w:rPr>
                <w:rFonts w:cs="Calibri"/>
                <w:b/>
                <w:bCs/>
              </w:rPr>
            </w:pPr>
          </w:p>
          <w:p w14:paraId="5083C3D1" w14:textId="7E784BF6" w:rsidR="00227075" w:rsidRPr="00227075" w:rsidRDefault="00227075" w:rsidP="00D0548C">
            <w:pPr>
              <w:rPr>
                <w:rFonts w:cs="Calibri"/>
              </w:rPr>
            </w:pPr>
          </w:p>
        </w:tc>
      </w:tr>
      <w:tr w:rsidR="00695068" w:rsidRPr="00E106CB" w14:paraId="5083C3DD" w14:textId="77777777" w:rsidTr="004D39F6">
        <w:tc>
          <w:tcPr>
            <w:tcW w:w="1070" w:type="pct"/>
            <w:shd w:val="clear" w:color="auto" w:fill="auto"/>
          </w:tcPr>
          <w:p w14:paraId="5083C3D3" w14:textId="77777777" w:rsidR="00695068" w:rsidRPr="00E106CB" w:rsidRDefault="00000000"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603129F5" w14:textId="000E696C" w:rsidR="00BE63C6" w:rsidRDefault="00115C7F" w:rsidP="003739E6">
            <w:pPr>
              <w:rPr>
                <w:rFonts w:cs="Calibri"/>
                <w:b/>
                <w:bCs/>
              </w:rPr>
            </w:pPr>
            <w:r>
              <w:rPr>
                <w:rFonts w:cs="Calibri"/>
              </w:rPr>
              <w:t>Most content on</w:t>
            </w:r>
            <w:r w:rsidR="007A6957">
              <w:rPr>
                <w:rFonts w:cs="Calibri"/>
              </w:rPr>
              <w:t xml:space="preserve"> </w:t>
            </w:r>
            <w:r w:rsidR="00971A3C">
              <w:rPr>
                <w:rFonts w:cs="Calibri"/>
              </w:rPr>
              <w:t>CKS</w:t>
            </w:r>
            <w:r w:rsidR="005940F9">
              <w:rPr>
                <w:rFonts w:cs="Calibri"/>
              </w:rPr>
              <w:t>A</w:t>
            </w:r>
            <w:r w:rsidR="007A6957">
              <w:rPr>
                <w:rFonts w:cs="Calibri"/>
              </w:rPr>
              <w:t xml:space="preserve"> </w:t>
            </w:r>
            <w:r w:rsidR="001D47BF">
              <w:rPr>
                <w:rFonts w:cs="Calibri"/>
              </w:rPr>
              <w:t>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58CAE039" w14:textId="77777777" w:rsidR="00115C7F" w:rsidRDefault="00115C7F" w:rsidP="003739E6">
            <w:pPr>
              <w:rPr>
                <w:rFonts w:cs="Calibri"/>
                <w:b/>
                <w:bCs/>
              </w:rPr>
            </w:pPr>
            <w:r>
              <w:rPr>
                <w:rFonts w:cs="Calibri"/>
                <w:b/>
                <w:bCs/>
              </w:rPr>
              <w:t xml:space="preserve">Exceptions: </w:t>
            </w:r>
          </w:p>
          <w:p w14:paraId="3D3262FD" w14:textId="77777777" w:rsidR="00D81630" w:rsidRDefault="00D81630" w:rsidP="003739E6">
            <w:pPr>
              <w:rPr>
                <w:rFonts w:cs="Calibri"/>
                <w:b/>
                <w:bCs/>
              </w:rPr>
            </w:pPr>
          </w:p>
          <w:p w14:paraId="47D0454E" w14:textId="77777777" w:rsidR="00B34464" w:rsidRDefault="00BF7D68" w:rsidP="003739E6">
            <w:r>
              <w:t xml:space="preserve">Global: </w:t>
            </w:r>
            <w:r w:rsidR="00F5281A">
              <w:t>blue color only is used to indicate links</w:t>
            </w:r>
          </w:p>
          <w:p w14:paraId="35617C82" w14:textId="77777777" w:rsidR="00A56CD7" w:rsidRDefault="00A56CD7" w:rsidP="003739E6"/>
          <w:p w14:paraId="5083C3DC" w14:textId="2BBF1160" w:rsidR="00A56CD7" w:rsidRPr="00070E67" w:rsidRDefault="00A56CD7" w:rsidP="003739E6">
            <w:r>
              <w:t>Test: Color only used to indicate the correct answer (highlighted in green with no additional text indicating it is correct)</w:t>
            </w:r>
          </w:p>
        </w:tc>
      </w:tr>
      <w:tr w:rsidR="005618E8" w:rsidRPr="00E106CB" w14:paraId="5083C3E7" w14:textId="77777777" w:rsidTr="009E1367">
        <w:tc>
          <w:tcPr>
            <w:tcW w:w="1070" w:type="pct"/>
            <w:shd w:val="clear" w:color="auto" w:fill="auto"/>
          </w:tcPr>
          <w:p w14:paraId="5083C3DE" w14:textId="77777777" w:rsidR="005618E8" w:rsidRPr="00E106CB" w:rsidRDefault="00000000"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470765DF" w:rsidR="00264B02" w:rsidRDefault="00264B02" w:rsidP="008C7CFE">
            <w:pPr>
              <w:rPr>
                <w:rFonts w:cs="Calibri"/>
              </w:rPr>
            </w:pPr>
            <w:r>
              <w:rPr>
                <w:rFonts w:cs="Calibri"/>
              </w:rPr>
              <w:t xml:space="preserve">Most text within </w:t>
            </w:r>
            <w:r w:rsidR="00971A3C">
              <w:rPr>
                <w:rFonts w:cs="Calibri"/>
              </w:rPr>
              <w:t>CKS</w:t>
            </w:r>
            <w:r w:rsidR="005940F9">
              <w:rPr>
                <w:rFonts w:cs="Calibri"/>
              </w:rPr>
              <w:t>A</w:t>
            </w:r>
            <w:r>
              <w:rPr>
                <w:rFonts w:cs="Calibri"/>
              </w:rPr>
              <w:t xml:space="preserve"> has a color contrast of at least 4.5:1.</w:t>
            </w:r>
          </w:p>
          <w:p w14:paraId="40CB1DB7" w14:textId="79FA51FF" w:rsidR="00264B02" w:rsidRDefault="00264B02" w:rsidP="008C7CFE">
            <w:pPr>
              <w:rPr>
                <w:rFonts w:cs="Calibri"/>
                <w:b/>
                <w:bCs/>
              </w:rPr>
            </w:pP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307A9B4B" w14:textId="77777777" w:rsidR="00B53E07" w:rsidRDefault="00B53E07" w:rsidP="008C7CFE">
            <w:pPr>
              <w:rPr>
                <w:rFonts w:cs="Calibri"/>
                <w:b/>
                <w:bCs/>
              </w:rPr>
            </w:pPr>
          </w:p>
          <w:p w14:paraId="2110ED8B" w14:textId="77777777" w:rsidR="00632378" w:rsidRDefault="00583BB5" w:rsidP="00222245">
            <w:r>
              <w:t>Share Feedback: Placeholder text has a contrast ratio of 2.8:1</w:t>
            </w:r>
          </w:p>
          <w:p w14:paraId="3AC12135" w14:textId="77777777" w:rsidR="007768A0" w:rsidRDefault="007768A0" w:rsidP="00222245"/>
          <w:p w14:paraId="34271AD3" w14:textId="14A92C19" w:rsidR="00503E2F" w:rsidRDefault="007768A0" w:rsidP="00222245">
            <w:r>
              <w:t>Test: Question feedback placeholder text has a contrast ratio of 2.8:1</w:t>
            </w:r>
            <w:r w:rsidR="002C3914">
              <w:t xml:space="preserve">, </w:t>
            </w:r>
            <w:r w:rsidR="00787876">
              <w:t>top navigation orange color text has a contrast ratio of 3.1:1</w:t>
            </w:r>
            <w:r w:rsidR="003F7620">
              <w:t xml:space="preserve">, </w:t>
            </w:r>
            <w:r w:rsidR="00E91327">
              <w:t>incorrect text in night mode has a contrast ratio of 2.6:1</w:t>
            </w:r>
          </w:p>
          <w:p w14:paraId="4802F7B7" w14:textId="77777777" w:rsidR="00D704C8" w:rsidRDefault="00D704C8" w:rsidP="00222245"/>
          <w:p w14:paraId="0770D436" w14:textId="77777777" w:rsidR="00D704C8" w:rsidRDefault="00D704C8" w:rsidP="00222245">
            <w:r>
              <w:lastRenderedPageBreak/>
              <w:t xml:space="preserve">Results: </w:t>
            </w:r>
            <w:r w:rsidR="0095636E">
              <w:t>“You just completed a test” modal placeholder text has a contrast ratio of 2.8:1</w:t>
            </w:r>
          </w:p>
          <w:p w14:paraId="5083C3E6" w14:textId="4277FD72" w:rsidR="000D4B35" w:rsidRPr="003B2AC9" w:rsidRDefault="000D4B35" w:rsidP="00222245"/>
        </w:tc>
      </w:tr>
      <w:tr w:rsidR="002D76CC" w:rsidRPr="00E106CB" w14:paraId="5083C3EC" w14:textId="77777777" w:rsidTr="00B04755">
        <w:tc>
          <w:tcPr>
            <w:tcW w:w="1070" w:type="pct"/>
            <w:shd w:val="clear" w:color="auto" w:fill="F2DBDB" w:themeFill="accent2" w:themeFillTint="33"/>
          </w:tcPr>
          <w:p w14:paraId="5083C3E8" w14:textId="77777777" w:rsidR="002D76CC" w:rsidRPr="00E106CB" w:rsidRDefault="00000000"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2DBDB" w:themeFill="accent2" w:themeFillTint="33"/>
          </w:tcPr>
          <w:p w14:paraId="5083C3EA" w14:textId="44D7AA8B" w:rsidR="002D76CC" w:rsidRPr="00445499" w:rsidRDefault="00B04755" w:rsidP="002D76CC">
            <w:pPr>
              <w:rPr>
                <w:rFonts w:cs="Calibri"/>
              </w:rPr>
            </w:pPr>
            <w:r>
              <w:rPr>
                <w:rFonts w:cs="Calibri"/>
              </w:rPr>
              <w:t>Does Not</w:t>
            </w:r>
            <w:r w:rsidR="001D4EF1">
              <w:rPr>
                <w:rFonts w:cs="Calibri"/>
              </w:rPr>
              <w:t xml:space="preserve"> </w:t>
            </w:r>
            <w:r>
              <w:rPr>
                <w:rFonts w:cs="Calibri"/>
              </w:rPr>
              <w:t>S</w:t>
            </w:r>
            <w:r w:rsidR="00826955">
              <w:rPr>
                <w:rFonts w:cs="Calibri"/>
              </w:rPr>
              <w:t>upport</w:t>
            </w:r>
          </w:p>
        </w:tc>
        <w:tc>
          <w:tcPr>
            <w:tcW w:w="3084" w:type="pct"/>
            <w:shd w:val="clear" w:color="auto" w:fill="F2DBDB" w:themeFill="accent2" w:themeFillTint="33"/>
          </w:tcPr>
          <w:p w14:paraId="11D383E2" w14:textId="767175E6" w:rsidR="00C6315F" w:rsidRDefault="00B04755" w:rsidP="002D76CC">
            <w:pPr>
              <w:rPr>
                <w:rFonts w:cs="Calibri"/>
              </w:rPr>
            </w:pPr>
            <w:r>
              <w:rPr>
                <w:rFonts w:cs="Calibri"/>
              </w:rPr>
              <w:t>Global: zooming and scaling is disabled</w:t>
            </w:r>
          </w:p>
          <w:p w14:paraId="3A8FB1AE" w14:textId="77777777" w:rsidR="00C6315F" w:rsidRDefault="00C6315F" w:rsidP="002D76CC">
            <w:pPr>
              <w:rPr>
                <w:rFonts w:cs="Calibri"/>
                <w:b/>
                <w:bCs/>
              </w:rPr>
            </w:pPr>
          </w:p>
          <w:p w14:paraId="5083C3EB" w14:textId="165E8836" w:rsidR="00F55DCA" w:rsidRPr="00D07624" w:rsidRDefault="00947AB1" w:rsidP="00C6315F">
            <w:pPr>
              <w:rPr>
                <w:rFonts w:cs="Calibri"/>
                <w:bCs/>
              </w:rPr>
            </w:pPr>
            <w:r>
              <w:rPr>
                <w:rFonts w:cs="Calibri"/>
                <w:bCs/>
              </w:rPr>
              <w:t xml:space="preserve">Home: </w:t>
            </w:r>
            <w:r w:rsidR="00B15111">
              <w:rPr>
                <w:rFonts w:cs="Calibri"/>
                <w:bCs/>
              </w:rPr>
              <w:t>Resizing text obscures “Create a Test” button</w:t>
            </w:r>
          </w:p>
        </w:tc>
      </w:tr>
      <w:tr w:rsidR="00B132A0" w:rsidRPr="00E106CB" w14:paraId="5083C3F4" w14:textId="77777777" w:rsidTr="003D0C8B">
        <w:tc>
          <w:tcPr>
            <w:tcW w:w="1070" w:type="pct"/>
            <w:shd w:val="clear" w:color="auto" w:fill="auto"/>
          </w:tcPr>
          <w:p w14:paraId="5083C3ED" w14:textId="77777777" w:rsidR="00B132A0" w:rsidRPr="00E106CB" w:rsidRDefault="00000000"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t>S</w:t>
            </w:r>
            <w:r w:rsidR="00B531D0">
              <w:rPr>
                <w:rFonts w:cs="Calibri"/>
              </w:rPr>
              <w:t>upports</w:t>
            </w:r>
          </w:p>
        </w:tc>
        <w:tc>
          <w:tcPr>
            <w:tcW w:w="3084" w:type="pct"/>
            <w:shd w:val="clear" w:color="auto" w:fill="auto"/>
          </w:tcPr>
          <w:p w14:paraId="3D188F6F" w14:textId="185FFC87" w:rsidR="0081685C" w:rsidRPr="003D0C8B" w:rsidRDefault="00971A3C" w:rsidP="00AE1EAF">
            <w:pPr>
              <w:rPr>
                <w:rFonts w:cs="Calibri"/>
              </w:rPr>
            </w:pPr>
            <w:r>
              <w:rPr>
                <w:rFonts w:cs="Calibri"/>
              </w:rPr>
              <w:t>CKS</w:t>
            </w:r>
            <w:r w:rsidR="005940F9">
              <w:rPr>
                <w:rFonts w:cs="Calibri"/>
              </w:rPr>
              <w:t>A</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D0600A">
        <w:tc>
          <w:tcPr>
            <w:tcW w:w="1070" w:type="pct"/>
            <w:shd w:val="clear" w:color="auto" w:fill="auto"/>
          </w:tcPr>
          <w:p w14:paraId="4AA3B5EC" w14:textId="462B958F" w:rsidR="00945197" w:rsidRPr="00206B68" w:rsidRDefault="00000000"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4E9E67B5" w:rsidR="00945197" w:rsidRDefault="00C65A01" w:rsidP="00945197">
            <w:pPr>
              <w:rPr>
                <w:rFonts w:cs="Calibri"/>
              </w:rPr>
            </w:pPr>
            <w:r>
              <w:rPr>
                <w:rFonts w:cs="Calibri"/>
              </w:rPr>
              <w:t>Partially s</w:t>
            </w:r>
            <w:r w:rsidR="00205F92">
              <w:rPr>
                <w:rFonts w:cs="Calibri"/>
              </w:rPr>
              <w:t>upport</w:t>
            </w:r>
            <w:r w:rsidR="008446F0">
              <w:rPr>
                <w:rFonts w:cs="Calibri"/>
              </w:rPr>
              <w:t>s</w:t>
            </w:r>
          </w:p>
        </w:tc>
        <w:tc>
          <w:tcPr>
            <w:tcW w:w="3084" w:type="pct"/>
            <w:shd w:val="clear" w:color="auto" w:fill="FFFFFF" w:themeFill="background1"/>
          </w:tcPr>
          <w:p w14:paraId="27BA394D" w14:textId="7DFEBEC4" w:rsidR="002B433A" w:rsidRDefault="00C65A01" w:rsidP="00945197">
            <w:pPr>
              <w:rPr>
                <w:rFonts w:cs="Calibri"/>
              </w:rPr>
            </w:pPr>
            <w:r>
              <w:rPr>
                <w:rFonts w:cs="Calibri"/>
              </w:rPr>
              <w:t>Most c</w:t>
            </w:r>
            <w:r w:rsidR="00E54EB7">
              <w:rPr>
                <w:rFonts w:cs="Calibri"/>
              </w:rPr>
              <w:t>ontent can be presented</w:t>
            </w:r>
            <w:r w:rsidR="00D6019A">
              <w:rPr>
                <w:rFonts w:cs="Calibri"/>
              </w:rPr>
              <w:t xml:space="preserve"> without loss of information </w:t>
            </w:r>
            <w:r w:rsidR="006069A4">
              <w:rPr>
                <w:rFonts w:cs="Calibri"/>
              </w:rPr>
              <w:t>when magnified.</w:t>
            </w:r>
            <w:r w:rsidR="00020D93">
              <w:rPr>
                <w:rFonts w:cs="Calibri"/>
              </w:rPr>
              <w:t xml:space="preserve"> </w:t>
            </w:r>
          </w:p>
          <w:p w14:paraId="03F2A365" w14:textId="77777777" w:rsidR="00C65A01" w:rsidRDefault="00C65A01" w:rsidP="00945197">
            <w:pPr>
              <w:rPr>
                <w:rFonts w:cs="Calibri"/>
              </w:rPr>
            </w:pPr>
          </w:p>
          <w:p w14:paraId="6FE98F7D" w14:textId="77777777" w:rsidR="00C65A01" w:rsidRDefault="00C65A01" w:rsidP="00945197">
            <w:pPr>
              <w:rPr>
                <w:rFonts w:cs="Calibri"/>
              </w:rPr>
            </w:pPr>
          </w:p>
          <w:p w14:paraId="25AA1984" w14:textId="1B38F3E2" w:rsidR="00C65A01" w:rsidRDefault="00C65A01" w:rsidP="00945197">
            <w:pPr>
              <w:rPr>
                <w:rFonts w:cs="Calibri"/>
                <w:b/>
                <w:bCs/>
              </w:rPr>
            </w:pPr>
            <w:r>
              <w:rPr>
                <w:rFonts w:cs="Calibri"/>
                <w:b/>
                <w:bCs/>
              </w:rPr>
              <w:t>Exceptions:</w:t>
            </w:r>
          </w:p>
          <w:p w14:paraId="1F4F394F" w14:textId="77777777" w:rsidR="00C65A01" w:rsidRDefault="00C65A01" w:rsidP="00945197">
            <w:pPr>
              <w:rPr>
                <w:rFonts w:cs="Calibri"/>
                <w:b/>
                <w:bCs/>
              </w:rPr>
            </w:pPr>
          </w:p>
          <w:p w14:paraId="3088F59B" w14:textId="76D98C7E" w:rsidR="00C65A01" w:rsidRPr="00C65A01" w:rsidRDefault="00C65A01" w:rsidP="00945197">
            <w:pPr>
              <w:rPr>
                <w:rFonts w:cs="Calibri"/>
              </w:rPr>
            </w:pPr>
            <w:r>
              <w:rPr>
                <w:rFonts w:cs="Calibri"/>
              </w:rPr>
              <w:t xml:space="preserve">Test: </w:t>
            </w:r>
            <w:r w:rsidR="00D0600A">
              <w:rPr>
                <w:rFonts w:cs="Calibri"/>
              </w:rPr>
              <w:t>Q</w:t>
            </w:r>
            <w:r>
              <w:rPr>
                <w:rFonts w:cs="Calibri"/>
              </w:rPr>
              <w:t>uestions and answers overlap and are obscured when zoomed in</w:t>
            </w:r>
          </w:p>
          <w:p w14:paraId="2FDFD71C" w14:textId="77777777" w:rsidR="00205F92" w:rsidRDefault="00205F92" w:rsidP="00610C49">
            <w:pPr>
              <w:rPr>
                <w:rFonts w:cs="Calibri"/>
              </w:rPr>
            </w:pPr>
          </w:p>
          <w:p w14:paraId="0B4643F4" w14:textId="270F0F74" w:rsidR="00E63886" w:rsidRPr="00205F92" w:rsidRDefault="00D0600A" w:rsidP="008446F0">
            <w:pPr>
              <w:rPr>
                <w:rFonts w:cs="Calibri"/>
              </w:rPr>
            </w:pPr>
            <w:r>
              <w:rPr>
                <w:rFonts w:cs="Calibri"/>
              </w:rPr>
              <w:t>Results: Questions and Where to Focus are obscured when zoomed in</w:t>
            </w:r>
          </w:p>
        </w:tc>
      </w:tr>
      <w:tr w:rsidR="00945197" w:rsidRPr="00E106CB" w14:paraId="7235173B" w14:textId="77777777" w:rsidTr="00D075FF">
        <w:tc>
          <w:tcPr>
            <w:tcW w:w="1070" w:type="pct"/>
            <w:shd w:val="clear" w:color="auto" w:fill="auto"/>
          </w:tcPr>
          <w:p w14:paraId="165AC791" w14:textId="77777777" w:rsidR="00DF4BA1" w:rsidRDefault="00000000" w:rsidP="00945197">
            <w:pPr>
              <w:rPr>
                <w:rStyle w:val="Hyperlink"/>
                <w:color w:val="auto"/>
                <w:u w:val="none"/>
              </w:rPr>
            </w:pPr>
            <w:hyperlink r:id="rId17"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767710DD" w:rsidR="00F818B5" w:rsidRDefault="00E452F4" w:rsidP="008321B6">
            <w:pPr>
              <w:rPr>
                <w:rFonts w:cs="Calibri"/>
              </w:rPr>
            </w:pPr>
            <w:r>
              <w:rPr>
                <w:rFonts w:cs="Calibri"/>
              </w:rPr>
              <w:t xml:space="preserve">Overall </w:t>
            </w:r>
            <w:r w:rsidR="00971A3C">
              <w:rPr>
                <w:rFonts w:cs="Calibri"/>
              </w:rPr>
              <w:t>CKS</w:t>
            </w:r>
            <w:r w:rsidR="005940F9">
              <w:rPr>
                <w:rFonts w:cs="Calibri"/>
              </w:rPr>
              <w:t>A</w:t>
            </w:r>
            <w:r>
              <w:rPr>
                <w:rFonts w:cs="Calibri"/>
              </w:rPr>
              <w:t xml:space="preserve"> provides good contrast between graphical objects and backgrounds.</w:t>
            </w:r>
          </w:p>
          <w:p w14:paraId="59984404" w14:textId="77777777" w:rsidR="00416C49" w:rsidRDefault="00416C49" w:rsidP="008321B6">
            <w:pPr>
              <w:rPr>
                <w:rFonts w:cs="Calibri"/>
              </w:rPr>
            </w:pPr>
          </w:p>
          <w:p w14:paraId="09664668" w14:textId="77777777" w:rsidR="00BF46E2" w:rsidRDefault="00D22B09" w:rsidP="00610C49">
            <w:pPr>
              <w:rPr>
                <w:rFonts w:cs="Calibri"/>
                <w:b/>
                <w:bCs/>
              </w:rPr>
            </w:pPr>
            <w:r>
              <w:rPr>
                <w:rFonts w:cs="Calibri"/>
                <w:b/>
                <w:bCs/>
              </w:rPr>
              <w:t>Exceptions:</w:t>
            </w:r>
          </w:p>
          <w:p w14:paraId="45A6BFB5" w14:textId="77777777" w:rsidR="00D46E44" w:rsidRDefault="00D46E44" w:rsidP="00610C49">
            <w:pPr>
              <w:rPr>
                <w:rFonts w:cs="Calibri"/>
                <w:b/>
                <w:bCs/>
              </w:rPr>
            </w:pPr>
          </w:p>
          <w:p w14:paraId="698642A5" w14:textId="77777777" w:rsidR="00705F12" w:rsidRDefault="001664B6" w:rsidP="00610C49">
            <w:pPr>
              <w:rPr>
                <w:rFonts w:cs="Calibri"/>
              </w:rPr>
            </w:pPr>
            <w:r>
              <w:rPr>
                <w:rFonts w:cs="Calibri"/>
              </w:rPr>
              <w:t xml:space="preserve">Home: </w:t>
            </w:r>
            <w:r w:rsidR="008E3AFD">
              <w:rPr>
                <w:rFonts w:cs="Calibri"/>
              </w:rPr>
              <w:t xml:space="preserve">“incorrect” color has a contrast ratio of 2.8:1, </w:t>
            </w:r>
            <w:r w:rsidR="00ED01DF">
              <w:rPr>
                <w:rFonts w:cs="Calibri"/>
              </w:rPr>
              <w:t>“correct” color has a contrast ratio of 1.9:1, “unanswered” color has a contrast ratio of 1.6:1</w:t>
            </w:r>
            <w:r w:rsidR="00F7268A">
              <w:rPr>
                <w:rFonts w:cs="Calibri"/>
              </w:rPr>
              <w:t xml:space="preserve">, </w:t>
            </w:r>
            <w:r w:rsidR="006D0794">
              <w:rPr>
                <w:rFonts w:cs="Calibri"/>
              </w:rPr>
              <w:t>after hovering “Create a Test” link text turns orange and has a contrast ratio of 1.6:1</w:t>
            </w:r>
          </w:p>
          <w:p w14:paraId="450BA934" w14:textId="77777777" w:rsidR="00193179" w:rsidRDefault="00193179" w:rsidP="00610C49">
            <w:pPr>
              <w:rPr>
                <w:rFonts w:cs="Calibri"/>
              </w:rPr>
            </w:pPr>
          </w:p>
          <w:p w14:paraId="76CF0C6C" w14:textId="77777777" w:rsidR="00193179" w:rsidRDefault="00193179" w:rsidP="00610C49">
            <w:pPr>
              <w:rPr>
                <w:rFonts w:cs="Calibri"/>
              </w:rPr>
            </w:pPr>
            <w:r>
              <w:rPr>
                <w:rFonts w:cs="Calibri"/>
              </w:rPr>
              <w:t xml:space="preserve">Share Feedback: </w:t>
            </w:r>
            <w:r w:rsidR="004E3B89">
              <w:rPr>
                <w:rFonts w:cs="Calibri"/>
              </w:rPr>
              <w:t>Text area border has a contrast ratio of 1.4:1</w:t>
            </w:r>
          </w:p>
          <w:p w14:paraId="5F60CFEB" w14:textId="77777777" w:rsidR="00E228CD" w:rsidRDefault="00E228CD" w:rsidP="00610C49">
            <w:pPr>
              <w:rPr>
                <w:rFonts w:cs="Calibri"/>
              </w:rPr>
            </w:pPr>
          </w:p>
          <w:p w14:paraId="1053FB52" w14:textId="77777777" w:rsidR="00E228CD" w:rsidRDefault="00E228CD" w:rsidP="00610C49">
            <w:pPr>
              <w:rPr>
                <w:rFonts w:cs="Calibri"/>
              </w:rPr>
            </w:pPr>
            <w:r>
              <w:rPr>
                <w:rFonts w:cs="Calibri"/>
              </w:rPr>
              <w:t>Test: Question feedback input border has a contrast ratio of 1.4:1</w:t>
            </w:r>
            <w:r w:rsidR="002A7FD7">
              <w:rPr>
                <w:rFonts w:cs="Calibri"/>
              </w:rPr>
              <w:t>, green color used to indicate the correct answer has a contrast ratio of 1:1 in night mode</w:t>
            </w:r>
          </w:p>
          <w:p w14:paraId="3E12343B" w14:textId="77777777" w:rsidR="0059257D" w:rsidRDefault="0059257D" w:rsidP="00610C49">
            <w:pPr>
              <w:rPr>
                <w:rFonts w:cs="Calibri"/>
              </w:rPr>
            </w:pPr>
          </w:p>
          <w:p w14:paraId="60CB4C25" w14:textId="6B84B992" w:rsidR="0059257D" w:rsidRPr="00D46E44" w:rsidRDefault="0059257D" w:rsidP="00610C49">
            <w:pPr>
              <w:rPr>
                <w:rFonts w:cs="Calibri"/>
              </w:rPr>
            </w:pPr>
            <w:r>
              <w:rPr>
                <w:rFonts w:cs="Calibri"/>
              </w:rPr>
              <w:t xml:space="preserve">Results: “You just completed a test” </w:t>
            </w:r>
            <w:r w:rsidR="00634A01">
              <w:rPr>
                <w:rFonts w:cs="Calibri"/>
              </w:rPr>
              <w:t>modal input border has a contrast ratio of 1.4:1</w:t>
            </w:r>
          </w:p>
        </w:tc>
      </w:tr>
      <w:tr w:rsidR="00945197" w:rsidRPr="00E106CB" w14:paraId="4C32E0ED" w14:textId="77777777" w:rsidTr="00DD6B95">
        <w:tc>
          <w:tcPr>
            <w:tcW w:w="1070" w:type="pct"/>
            <w:shd w:val="clear" w:color="auto" w:fill="auto"/>
          </w:tcPr>
          <w:p w14:paraId="1D485E13" w14:textId="1B1907AF" w:rsidR="0086407E" w:rsidRDefault="00000000" w:rsidP="00945197">
            <w:pPr>
              <w:rPr>
                <w:rStyle w:val="Hyperlink"/>
                <w:color w:val="auto"/>
                <w:u w:val="none"/>
              </w:rPr>
            </w:pPr>
            <w:hyperlink r:id="rId18"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lastRenderedPageBreak/>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FFFFCC"/>
          </w:tcPr>
          <w:p w14:paraId="7B8F15FA" w14:textId="08EDACD7" w:rsidR="00945197" w:rsidRDefault="00DD6B95" w:rsidP="00945197">
            <w:pPr>
              <w:rPr>
                <w:rFonts w:cs="Calibri"/>
              </w:rPr>
            </w:pPr>
            <w:r>
              <w:rPr>
                <w:rFonts w:cs="Calibri"/>
              </w:rPr>
              <w:lastRenderedPageBreak/>
              <w:t>Partially s</w:t>
            </w:r>
            <w:r w:rsidR="00201D13">
              <w:rPr>
                <w:rFonts w:cs="Calibri"/>
              </w:rPr>
              <w:t>upports</w:t>
            </w:r>
          </w:p>
        </w:tc>
        <w:tc>
          <w:tcPr>
            <w:tcW w:w="3084" w:type="pct"/>
            <w:shd w:val="clear" w:color="auto" w:fill="FFFFFF" w:themeFill="background1"/>
          </w:tcPr>
          <w:p w14:paraId="23AEACB6" w14:textId="38FC6EF5" w:rsidR="00945197" w:rsidRDefault="004C0506" w:rsidP="00945197">
            <w:pPr>
              <w:rPr>
                <w:rFonts w:cs="Calibri"/>
              </w:rPr>
            </w:pPr>
            <w:r>
              <w:rPr>
                <w:rFonts w:cs="Calibri"/>
              </w:rPr>
              <w:t>Most</w:t>
            </w:r>
            <w:r w:rsidR="001A2474">
              <w:rPr>
                <w:rFonts w:cs="Calibri"/>
              </w:rPr>
              <w:t xml:space="preserve"> </w:t>
            </w:r>
            <w:r w:rsidR="004D219B">
              <w:rPr>
                <w:rFonts w:cs="Calibri"/>
              </w:rPr>
              <w:t>text-based CSS settings</w:t>
            </w:r>
            <w:r w:rsidR="001A2474">
              <w:rPr>
                <w:rFonts w:cs="Calibri"/>
              </w:rPr>
              <w:t xml:space="preserve"> within</w:t>
            </w:r>
            <w:r w:rsidR="00925210">
              <w:rPr>
                <w:rFonts w:cs="Calibri"/>
              </w:rPr>
              <w:t xml:space="preserve"> </w:t>
            </w:r>
            <w:r w:rsidR="00971A3C">
              <w:rPr>
                <w:rFonts w:cs="Calibri"/>
              </w:rPr>
              <w:t>CKS</w:t>
            </w:r>
            <w:r w:rsidR="005940F9">
              <w:rPr>
                <w:rFonts w:cs="Calibri"/>
              </w:rPr>
              <w:t>A</w:t>
            </w:r>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03D4A045" w14:textId="77777777" w:rsidR="004C0506" w:rsidRDefault="004C0506" w:rsidP="00945197">
            <w:pPr>
              <w:rPr>
                <w:rFonts w:cs="Calibri"/>
              </w:rPr>
            </w:pPr>
          </w:p>
          <w:p w14:paraId="3C91CB33" w14:textId="77777777" w:rsidR="004C0506" w:rsidRDefault="004C0506" w:rsidP="00945197">
            <w:pPr>
              <w:rPr>
                <w:rFonts w:cs="Calibri"/>
              </w:rPr>
            </w:pPr>
          </w:p>
          <w:p w14:paraId="222AD5BD" w14:textId="740A0255" w:rsidR="004C0506" w:rsidRDefault="004C0506" w:rsidP="00945197">
            <w:pPr>
              <w:rPr>
                <w:rFonts w:cs="Calibri"/>
                <w:b/>
                <w:bCs/>
              </w:rPr>
            </w:pPr>
            <w:r>
              <w:rPr>
                <w:rFonts w:cs="Calibri"/>
                <w:b/>
                <w:bCs/>
              </w:rPr>
              <w:t>Exceptions:</w:t>
            </w:r>
          </w:p>
          <w:p w14:paraId="44A0BE1C" w14:textId="77777777" w:rsidR="00201F1C" w:rsidRDefault="00201F1C" w:rsidP="0077347C">
            <w:pPr>
              <w:rPr>
                <w:rFonts w:cs="Calibri"/>
              </w:rPr>
            </w:pPr>
          </w:p>
          <w:p w14:paraId="2ED1775F" w14:textId="77777777" w:rsidR="00A80784" w:rsidRDefault="00A80784" w:rsidP="0077347C">
            <w:pPr>
              <w:rPr>
                <w:rFonts w:cs="Calibri"/>
              </w:rPr>
            </w:pPr>
            <w:r>
              <w:rPr>
                <w:rFonts w:cs="Calibri"/>
              </w:rPr>
              <w:t xml:space="preserve">Home: </w:t>
            </w:r>
            <w:r w:rsidR="00AD7371">
              <w:rPr>
                <w:rFonts w:cs="Calibri"/>
              </w:rPr>
              <w:t>“Create a Test” is partially obscured when changed to minimum values</w:t>
            </w:r>
          </w:p>
          <w:p w14:paraId="284D6977" w14:textId="77777777" w:rsidR="00882062" w:rsidRDefault="00882062" w:rsidP="0077347C">
            <w:pPr>
              <w:rPr>
                <w:rFonts w:cs="Calibri"/>
              </w:rPr>
            </w:pPr>
          </w:p>
          <w:p w14:paraId="3B4B20B7" w14:textId="1A032D02" w:rsidR="00882062" w:rsidRPr="00201F1C" w:rsidRDefault="00882062" w:rsidP="0077347C">
            <w:pPr>
              <w:rPr>
                <w:rFonts w:cs="Calibri"/>
              </w:rPr>
            </w:pPr>
            <w:r>
              <w:rPr>
                <w:rFonts w:cs="Calibri"/>
              </w:rPr>
              <w:t>Test: In question feedback “submit feedback” button is completely obscured when changed to minimum values</w:t>
            </w:r>
          </w:p>
        </w:tc>
      </w:tr>
      <w:tr w:rsidR="00945197" w:rsidRPr="00E106CB" w14:paraId="6C8A9084" w14:textId="77777777" w:rsidTr="001F3C09">
        <w:tc>
          <w:tcPr>
            <w:tcW w:w="1070" w:type="pct"/>
            <w:shd w:val="clear" w:color="auto" w:fill="auto"/>
          </w:tcPr>
          <w:p w14:paraId="11746BF6" w14:textId="77777777" w:rsidR="0086407E" w:rsidRDefault="00000000" w:rsidP="00945197">
            <w:hyperlink r:id="rId19"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1C5A2F9C" w:rsidR="00945197" w:rsidRDefault="005B3ACD" w:rsidP="00945197">
            <w:pPr>
              <w:rPr>
                <w:rFonts w:cs="Calibri"/>
              </w:rPr>
            </w:pPr>
            <w:r>
              <w:rPr>
                <w:rFonts w:cs="Calibri"/>
              </w:rPr>
              <w:t>Supports</w:t>
            </w:r>
          </w:p>
        </w:tc>
        <w:tc>
          <w:tcPr>
            <w:tcW w:w="3084" w:type="pct"/>
            <w:shd w:val="clear" w:color="auto" w:fill="FFFFFF" w:themeFill="background1"/>
          </w:tcPr>
          <w:p w14:paraId="300257F1" w14:textId="7A429296" w:rsidR="009D2E81" w:rsidRPr="00D939D9" w:rsidRDefault="00971A3C" w:rsidP="00D0548C">
            <w:pPr>
              <w:rPr>
                <w:rFonts w:cs="Calibri"/>
              </w:rPr>
            </w:pPr>
            <w:r>
              <w:rPr>
                <w:rFonts w:cs="Calibri"/>
              </w:rPr>
              <w:t>CKS</w:t>
            </w:r>
            <w:r w:rsidR="005940F9">
              <w:rPr>
                <w:rFonts w:cs="Calibri"/>
              </w:rPr>
              <w:t>A</w:t>
            </w:r>
            <w:r w:rsidR="00442B22">
              <w:rPr>
                <w:rFonts w:cs="Calibri"/>
              </w:rPr>
              <w:t xml:space="preserve"> contains little </w:t>
            </w:r>
            <w:r w:rsidR="001F3C09">
              <w:rPr>
                <w:rFonts w:cs="Calibri"/>
              </w:rPr>
              <w:t>content that appears on hover or focus.</w:t>
            </w:r>
          </w:p>
          <w:p w14:paraId="1AAFFD06" w14:textId="613A9936" w:rsidR="00577B41" w:rsidRPr="009D2E81" w:rsidRDefault="00577B41" w:rsidP="001F3C09">
            <w:pPr>
              <w:rPr>
                <w:rFonts w:cs="Calibri"/>
              </w:rPr>
            </w:pP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000000" w:rsidP="00945197">
            <w:pPr>
              <w:rPr>
                <w:rFonts w:cs="Calibri"/>
              </w:rPr>
            </w:pPr>
            <w:hyperlink r:id="rId20"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502FB95" w:rsidR="00945197" w:rsidRPr="00E106CB" w:rsidRDefault="00971A3C" w:rsidP="00945197">
            <w:pPr>
              <w:rPr>
                <w:rFonts w:cs="Calibri"/>
              </w:rPr>
            </w:pPr>
            <w:r>
              <w:rPr>
                <w:rFonts w:cs="Calibri"/>
              </w:rPr>
              <w:t>CKS</w:t>
            </w:r>
            <w:r w:rsidR="005940F9">
              <w:rPr>
                <w:rFonts w:cs="Calibri"/>
              </w:rPr>
              <w:t>A</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962136">
        <w:tc>
          <w:tcPr>
            <w:tcW w:w="1070" w:type="pct"/>
            <w:shd w:val="clear" w:color="auto" w:fill="auto"/>
          </w:tcPr>
          <w:p w14:paraId="5083C400" w14:textId="77777777" w:rsidR="00DB6176" w:rsidRPr="00E106CB" w:rsidRDefault="00000000" w:rsidP="00DB6176">
            <w:pPr>
              <w:rPr>
                <w:rFonts w:cs="Calibri"/>
              </w:rPr>
            </w:pPr>
            <w:hyperlink r:id="rId21"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7097F94A" w:rsidR="00DB6176" w:rsidRPr="00445499" w:rsidRDefault="00962136" w:rsidP="00DB6176">
            <w:pPr>
              <w:rPr>
                <w:rFonts w:cs="Calibri"/>
              </w:rPr>
            </w:pPr>
            <w:r>
              <w:rPr>
                <w:rFonts w:cs="Calibri"/>
              </w:rPr>
              <w:t>S</w:t>
            </w:r>
            <w:r w:rsidR="00B531D0">
              <w:rPr>
                <w:rFonts w:cs="Calibri"/>
              </w:rPr>
              <w:t>upports</w:t>
            </w:r>
          </w:p>
        </w:tc>
        <w:tc>
          <w:tcPr>
            <w:tcW w:w="3084" w:type="pct"/>
            <w:shd w:val="clear" w:color="auto" w:fill="auto"/>
          </w:tcPr>
          <w:p w14:paraId="1A6EE8F4" w14:textId="60A55730" w:rsidR="00DB6176" w:rsidRDefault="00F948B1" w:rsidP="00B531D0">
            <w:pPr>
              <w:rPr>
                <w:rFonts w:cs="Calibri"/>
              </w:rPr>
            </w:pPr>
            <w:r>
              <w:rPr>
                <w:rFonts w:cs="Calibri"/>
              </w:rPr>
              <w:t>The correct reading sequence can be programmatically determined on</w:t>
            </w:r>
            <w:r w:rsidR="00962136">
              <w:rPr>
                <w:rFonts w:cs="Calibri"/>
              </w:rPr>
              <w:t xml:space="preserve"> </w:t>
            </w:r>
            <w:r w:rsidR="00971A3C">
              <w:rPr>
                <w:rFonts w:cs="Calibri"/>
              </w:rPr>
              <w:t>CKS</w:t>
            </w:r>
            <w:r w:rsidR="005940F9">
              <w:rPr>
                <w:rFonts w:cs="Calibri"/>
              </w:rPr>
              <w:t>A</w:t>
            </w:r>
            <w:r>
              <w:rPr>
                <w:rFonts w:cs="Calibri"/>
              </w:rPr>
              <w:t xml:space="preserve"> pages. </w:t>
            </w:r>
          </w:p>
          <w:p w14:paraId="276FDF14" w14:textId="77777777" w:rsidR="00991075" w:rsidRDefault="00991075" w:rsidP="00B531D0">
            <w:pPr>
              <w:rPr>
                <w:rFonts w:cs="Calibri"/>
                <w:b/>
                <w:bCs/>
              </w:rPr>
            </w:pPr>
          </w:p>
          <w:p w14:paraId="5083C403" w14:textId="7AEA63B4"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000000" w:rsidP="00136A10">
            <w:pPr>
              <w:rPr>
                <w:rFonts w:cs="Calibri"/>
              </w:rPr>
            </w:pPr>
            <w:hyperlink r:id="rId22"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7BBADFD6" w:rsidR="009845C0" w:rsidRPr="009845C0" w:rsidRDefault="009845C0" w:rsidP="000A5B8D">
            <w:pPr>
              <w:rPr>
                <w:rFonts w:cs="Calibri"/>
              </w:rPr>
            </w:pPr>
            <w:r w:rsidRPr="009845C0">
              <w:rPr>
                <w:rFonts w:cs="Calibri"/>
              </w:rPr>
              <w:t xml:space="preserve">Overall </w:t>
            </w:r>
            <w:proofErr w:type="spellStart"/>
            <w:r w:rsidR="00093416">
              <w:rPr>
                <w:rFonts w:cs="Calibri"/>
              </w:rPr>
              <w:t>ClinicalKey</w:t>
            </w:r>
            <w:proofErr w:type="spellEnd"/>
            <w:r w:rsidR="00093416">
              <w:rPr>
                <w:rFonts w:cs="Calibri"/>
              </w:rPr>
              <w:t xml:space="preserve"> Student </w:t>
            </w:r>
            <w:r w:rsidR="005940F9">
              <w:rPr>
                <w:rFonts w:cs="Calibri"/>
              </w:rPr>
              <w:t>Assessment</w:t>
            </w:r>
            <w:r>
              <w:rPr>
                <w:rFonts w:cs="Calibri"/>
              </w:rPr>
              <w:t xml:space="preserve"> </w:t>
            </w:r>
            <w:r w:rsidR="00B36D08">
              <w:rPr>
                <w:rFonts w:cs="Calibri"/>
              </w:rPr>
              <w:t xml:space="preserve">provides keyboard access to most of the interactive </w:t>
            </w:r>
            <w:r w:rsidR="001914DC">
              <w:rPr>
                <w:rFonts w:cs="Calibri"/>
              </w:rPr>
              <w:t>content</w:t>
            </w:r>
            <w:r w:rsidR="00B36D08">
              <w:rPr>
                <w:rFonts w:cs="Calibri"/>
              </w:rPr>
              <w:t>.</w:t>
            </w:r>
          </w:p>
          <w:p w14:paraId="7D9E1F44" w14:textId="549756AB" w:rsidR="009845C0" w:rsidRDefault="009845C0" w:rsidP="000A5B8D">
            <w:pPr>
              <w:rPr>
                <w:rFonts w:cs="Calibri"/>
                <w:b/>
                <w:bCs/>
              </w:rPr>
            </w:pPr>
          </w:p>
          <w:p w14:paraId="4CE4B377" w14:textId="6F8CD472" w:rsidR="00B36D08" w:rsidRDefault="00B36D08" w:rsidP="000A5B8D">
            <w:pPr>
              <w:rPr>
                <w:rFonts w:cs="Calibri"/>
                <w:b/>
                <w:bCs/>
              </w:rPr>
            </w:pPr>
            <w:r>
              <w:rPr>
                <w:rFonts w:cs="Calibri"/>
                <w:b/>
                <w:bCs/>
              </w:rPr>
              <w:t>Supporting Remarks:</w:t>
            </w:r>
          </w:p>
          <w:p w14:paraId="1B3BC7D3" w14:textId="761345A8" w:rsidR="00E74B84" w:rsidRPr="00246BAD" w:rsidRDefault="00193231" w:rsidP="000A5B8D">
            <w:pPr>
              <w:rPr>
                <w:rFonts w:cs="Calibri"/>
              </w:rPr>
            </w:pPr>
            <w:r w:rsidRPr="00246BAD">
              <w:rPr>
                <w:rFonts w:cs="Calibri"/>
              </w:rPr>
              <w:t>Navigation is fully keyboard operable</w:t>
            </w:r>
            <w:r w:rsidR="00D969A5">
              <w:rPr>
                <w:rFonts w:cs="Calibri"/>
              </w:rPr>
              <w:t>.</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1593812D" w14:textId="77777777" w:rsidR="00041215" w:rsidRDefault="00041215" w:rsidP="000A5B8D">
            <w:pPr>
              <w:rPr>
                <w:rFonts w:cs="Calibri"/>
              </w:rPr>
            </w:pPr>
          </w:p>
          <w:p w14:paraId="64CB7B0C" w14:textId="77777777" w:rsidR="00083E18" w:rsidRDefault="00E168F6" w:rsidP="0077347C">
            <w:r>
              <w:t xml:space="preserve">Home: </w:t>
            </w:r>
            <w:r w:rsidR="00CD08EC">
              <w:t>CK Student Resources</w:t>
            </w:r>
            <w:r w:rsidR="00121200">
              <w:t xml:space="preserve"> not reachable via keyboard</w:t>
            </w:r>
            <w:r w:rsidR="00DA15A7">
              <w:t>, “Lowest scoring topics information” flyout is not reachable via keyboard</w:t>
            </w:r>
            <w:r w:rsidR="00865E71">
              <w:t>, lowest scoring topics subject score tooltip is not keyboard accessible</w:t>
            </w:r>
          </w:p>
          <w:p w14:paraId="403E2472" w14:textId="77777777" w:rsidR="00C71DD8" w:rsidRDefault="00C71DD8" w:rsidP="0077347C"/>
          <w:p w14:paraId="2F364A23" w14:textId="77777777" w:rsidR="00C71DD8" w:rsidRDefault="00C71DD8" w:rsidP="0077347C">
            <w:r>
              <w:t xml:space="preserve">Create a Test: </w:t>
            </w:r>
            <w:r w:rsidR="00D93FD4">
              <w:t>select all checkboxes are not accessible (using the enter key or space bar to select the checkbox opens and closes the accordion)</w:t>
            </w:r>
          </w:p>
          <w:p w14:paraId="7C4D6DD7" w14:textId="77777777" w:rsidR="00701588" w:rsidRDefault="00701588" w:rsidP="0077347C"/>
          <w:p w14:paraId="53F46990" w14:textId="77777777" w:rsidR="00701588" w:rsidRDefault="00701588" w:rsidP="0077347C">
            <w:r>
              <w:t>Test: Left side question navigation is not keyboard accessible</w:t>
            </w:r>
          </w:p>
          <w:p w14:paraId="45965960" w14:textId="77777777" w:rsidR="00DF43E6" w:rsidRDefault="00DF43E6" w:rsidP="0077347C"/>
          <w:p w14:paraId="5083C410" w14:textId="0D9ACAC0" w:rsidR="00DF43E6" w:rsidRPr="003B7C21" w:rsidRDefault="00DF43E6" w:rsidP="0077347C">
            <w:r>
              <w:t>Results: “Learning Point” open/close is not reachable via keyboard</w:t>
            </w:r>
          </w:p>
        </w:tc>
      </w:tr>
      <w:tr w:rsidR="00945197" w:rsidRPr="00E106CB" w14:paraId="5083C416" w14:textId="77777777" w:rsidTr="009E1367">
        <w:tc>
          <w:tcPr>
            <w:tcW w:w="1070" w:type="pct"/>
            <w:shd w:val="clear" w:color="auto" w:fill="auto"/>
          </w:tcPr>
          <w:p w14:paraId="5083C412" w14:textId="77777777" w:rsidR="00945197" w:rsidRPr="00E106CB" w:rsidRDefault="00000000" w:rsidP="00945197">
            <w:pPr>
              <w:rPr>
                <w:rFonts w:cs="Calibri"/>
              </w:rPr>
            </w:pPr>
            <w:hyperlink r:id="rId23"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24DB0054" w:rsidR="00F75EAC" w:rsidRPr="000F731A" w:rsidRDefault="00840D2C" w:rsidP="00945197">
            <w:pPr>
              <w:rPr>
                <w:rFonts w:cs="Calibri"/>
              </w:rPr>
            </w:pPr>
            <w:r>
              <w:rPr>
                <w:rFonts w:cs="Calibri"/>
              </w:rPr>
              <w:t>There are no keyboard traps within</w:t>
            </w:r>
            <w:r w:rsidR="00093416">
              <w:rPr>
                <w:rFonts w:cs="Calibri"/>
              </w:rPr>
              <w:t xml:space="preserve"> </w:t>
            </w:r>
            <w:r w:rsidR="00971A3C">
              <w:rPr>
                <w:rFonts w:cs="Calibri"/>
              </w:rPr>
              <w:t>CKS</w:t>
            </w:r>
            <w:r w:rsidR="005940F9">
              <w:rPr>
                <w:rFonts w:cs="Calibri"/>
              </w:rPr>
              <w:t>A</w:t>
            </w:r>
            <w:r>
              <w:rPr>
                <w:rFonts w:cs="Calibri"/>
              </w:rPr>
              <w:t>.</w:t>
            </w:r>
            <w:r w:rsidR="00EA054E" w:rsidRPr="00EA054E">
              <w:rPr>
                <w:rFonts w:cs="Calibri"/>
                <w:b/>
                <w:bCs/>
              </w:rPr>
              <w:br/>
            </w:r>
          </w:p>
        </w:tc>
      </w:tr>
      <w:tr w:rsidR="00945197" w:rsidRPr="00E106CB" w14:paraId="2E3227EB" w14:textId="77777777" w:rsidTr="00D33E4F">
        <w:tc>
          <w:tcPr>
            <w:tcW w:w="1070" w:type="pct"/>
            <w:shd w:val="clear" w:color="auto" w:fill="auto"/>
          </w:tcPr>
          <w:p w14:paraId="27557C8B" w14:textId="77777777" w:rsidR="003663E1" w:rsidRDefault="00000000" w:rsidP="00945197">
            <w:hyperlink r:id="rId24"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6534630" w14:textId="32E921F1" w:rsidR="00840E4D" w:rsidRDefault="00971A3C" w:rsidP="00945197">
            <w:pPr>
              <w:rPr>
                <w:rFonts w:cs="Calibri"/>
              </w:rPr>
            </w:pPr>
            <w:r>
              <w:rPr>
                <w:rFonts w:cs="Calibri"/>
              </w:rPr>
              <w:t>CKS</w:t>
            </w:r>
            <w:r w:rsidR="005940F9">
              <w:rPr>
                <w:rFonts w:cs="Calibri"/>
              </w:rPr>
              <w:t>A</w:t>
            </w:r>
            <w:r w:rsidR="00596649">
              <w:rPr>
                <w:rFonts w:cs="Calibri"/>
              </w:rPr>
              <w:t xml:space="preserve"> does not have any </w:t>
            </w:r>
            <w:r w:rsidR="006F7911">
              <w:rPr>
                <w:rFonts w:cs="Calibri"/>
              </w:rPr>
              <w:t>keyboard shortcuts using single keys.</w:t>
            </w:r>
          </w:p>
          <w:p w14:paraId="24FAC285" w14:textId="77777777" w:rsidR="00840E4D" w:rsidRDefault="00840E4D" w:rsidP="00945197">
            <w:pPr>
              <w:rPr>
                <w:rFonts w:cs="Calibri"/>
              </w:rPr>
            </w:pPr>
          </w:p>
          <w:p w14:paraId="174ADDF8" w14:textId="5BD39E8F" w:rsidR="00945197" w:rsidRPr="00E106CB" w:rsidRDefault="00E17303" w:rsidP="00945197">
            <w:pPr>
              <w:rPr>
                <w:rFonts w:cs="Calibri"/>
              </w:rPr>
            </w:pPr>
            <w:r>
              <w:rPr>
                <w:rFonts w:cs="Calibri"/>
              </w:rPr>
              <w:br/>
            </w:r>
          </w:p>
        </w:tc>
      </w:tr>
      <w:tr w:rsidR="00FE5104" w:rsidRPr="00E106CB" w14:paraId="5083C420" w14:textId="77777777" w:rsidTr="00422B0D">
        <w:tc>
          <w:tcPr>
            <w:tcW w:w="1070" w:type="pct"/>
            <w:shd w:val="clear" w:color="auto" w:fill="auto"/>
          </w:tcPr>
          <w:p w14:paraId="5083C417" w14:textId="77777777" w:rsidR="00FE5104" w:rsidRPr="00E106CB" w:rsidRDefault="00000000" w:rsidP="00FE5104">
            <w:pPr>
              <w:rPr>
                <w:rFonts w:cs="Calibri"/>
              </w:rPr>
            </w:pPr>
            <w:hyperlink r:id="rId25"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lastRenderedPageBreak/>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lastRenderedPageBreak/>
              <w:t>Partially supports</w:t>
            </w:r>
          </w:p>
        </w:tc>
        <w:tc>
          <w:tcPr>
            <w:tcW w:w="3084" w:type="pct"/>
            <w:shd w:val="clear" w:color="auto" w:fill="auto"/>
          </w:tcPr>
          <w:p w14:paraId="26ADD94B" w14:textId="787E58F9" w:rsidR="00C04FA9" w:rsidRPr="005E5826" w:rsidRDefault="00B86850" w:rsidP="000A5B8D">
            <w:pPr>
              <w:rPr>
                <w:rFonts w:cs="Calibri"/>
              </w:rPr>
            </w:pPr>
            <w:r>
              <w:rPr>
                <w:rFonts w:cs="Calibri"/>
              </w:rPr>
              <w:t xml:space="preserve">Overall </w:t>
            </w:r>
            <w:r w:rsidR="00971A3C">
              <w:rPr>
                <w:rFonts w:cs="Calibri"/>
              </w:rPr>
              <w:t>CKS</w:t>
            </w:r>
            <w:r w:rsidR="001476B6">
              <w:rPr>
                <w:rFonts w:cs="Calibri"/>
              </w:rPr>
              <w:t>A</w:t>
            </w:r>
            <w:r>
              <w:rPr>
                <w:rFonts w:cs="Calibri"/>
              </w:rPr>
              <w:t xml:space="preserve"> users can tab through the interface in a logical order</w:t>
            </w:r>
            <w:r w:rsidR="002D78DC">
              <w:rPr>
                <w:rFonts w:cs="Calibri"/>
              </w:rPr>
              <w:t>, where elements receive focus from top to bottom, left to right.</w:t>
            </w:r>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47CA3E9C" w14:textId="77777777" w:rsidR="00FC795C" w:rsidRDefault="00FC795C" w:rsidP="00802FEF"/>
          <w:p w14:paraId="2E634411" w14:textId="77777777" w:rsidR="003C0D1D" w:rsidRDefault="003C0D1D" w:rsidP="00802FEF">
            <w:r>
              <w:t>Test: “Key concepts” and keywords receive focus but are not interactive</w:t>
            </w:r>
            <w:r w:rsidR="0099117E">
              <w:t>, references receive focus but are not interactive</w:t>
            </w:r>
          </w:p>
          <w:p w14:paraId="29A8E03B" w14:textId="77777777" w:rsidR="00815ECF" w:rsidRDefault="00815ECF" w:rsidP="00802FEF"/>
          <w:p w14:paraId="5083C41F" w14:textId="0979C774" w:rsidR="00815ECF" w:rsidRPr="00FC01AB" w:rsidRDefault="00815ECF" w:rsidP="00802FEF">
            <w:r>
              <w:t>Results: First result in “where to focus” receives focus but is not interactive</w:t>
            </w:r>
          </w:p>
        </w:tc>
      </w:tr>
      <w:tr w:rsidR="0026143F" w:rsidRPr="00E106CB" w14:paraId="5083C431" w14:textId="77777777" w:rsidTr="004C78CB">
        <w:tc>
          <w:tcPr>
            <w:tcW w:w="1070" w:type="pct"/>
            <w:shd w:val="clear" w:color="auto" w:fill="auto"/>
          </w:tcPr>
          <w:p w14:paraId="5083C421" w14:textId="77777777" w:rsidR="0026143F" w:rsidRPr="00E106CB" w:rsidRDefault="00000000" w:rsidP="0026143F">
            <w:pPr>
              <w:rPr>
                <w:rFonts w:cs="Calibri"/>
              </w:rPr>
            </w:pPr>
            <w:hyperlink r:id="rId26"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EAF1DD" w:themeFill="accent3" w:themeFillTint="33"/>
          </w:tcPr>
          <w:p w14:paraId="5083C424" w14:textId="18C22AFB" w:rsidR="0026143F" w:rsidRPr="00445499" w:rsidRDefault="004C78CB" w:rsidP="0026143F">
            <w:pPr>
              <w:rPr>
                <w:rFonts w:cs="Calibri"/>
              </w:rPr>
            </w:pPr>
            <w:r>
              <w:rPr>
                <w:rFonts w:cs="Calibri"/>
              </w:rPr>
              <w:t>S</w:t>
            </w:r>
            <w:r w:rsidR="009B279B">
              <w:rPr>
                <w:rFonts w:cs="Calibri"/>
              </w:rPr>
              <w:t>upports</w:t>
            </w:r>
          </w:p>
        </w:tc>
        <w:tc>
          <w:tcPr>
            <w:tcW w:w="3084" w:type="pct"/>
            <w:shd w:val="clear" w:color="auto" w:fill="auto"/>
          </w:tcPr>
          <w:p w14:paraId="1CCA438D" w14:textId="450E83CF" w:rsidR="00420058" w:rsidRDefault="004C78CB" w:rsidP="0026143F">
            <w:pPr>
              <w:rPr>
                <w:rFonts w:cs="Calibri"/>
              </w:rPr>
            </w:pPr>
            <w:r>
              <w:rPr>
                <w:rFonts w:cs="Calibri"/>
              </w:rPr>
              <w:t xml:space="preserve">All </w:t>
            </w:r>
            <w:r w:rsidR="00971A3C">
              <w:rPr>
                <w:rFonts w:cs="Calibri"/>
              </w:rPr>
              <w:t>CKS</w:t>
            </w:r>
            <w:r w:rsidR="001476B6">
              <w:rPr>
                <w:rFonts w:cs="Calibri"/>
              </w:rPr>
              <w:t>A</w:t>
            </w:r>
            <w:r w:rsidR="00115C7F">
              <w:rPr>
                <w:rFonts w:cs="Calibri"/>
              </w:rPr>
              <w:t xml:space="preserve"> p</w:t>
            </w:r>
            <w:r w:rsidR="00923A78">
              <w:rPr>
                <w:rFonts w:cs="Calibri"/>
              </w:rPr>
              <w:t xml:space="preserve">age elements </w:t>
            </w:r>
            <w:r w:rsidR="00874DBF">
              <w:rPr>
                <w:rFonts w:cs="Calibri"/>
              </w:rPr>
              <w:t>have a visible focus indicator</w:t>
            </w:r>
            <w:r w:rsidR="00EB5CBC">
              <w:rPr>
                <w:rFonts w:cs="Calibri"/>
              </w:rPr>
              <w:t>.</w:t>
            </w:r>
          </w:p>
          <w:p w14:paraId="108B9580" w14:textId="77777777" w:rsidR="00C43DE0" w:rsidRDefault="00C43DE0" w:rsidP="00542F46">
            <w:pPr>
              <w:rPr>
                <w:b/>
                <w:bCs/>
              </w:rPr>
            </w:pPr>
          </w:p>
          <w:p w14:paraId="5083C430" w14:textId="25B3E933" w:rsidR="00EA2D1F" w:rsidRPr="003A5B2E" w:rsidRDefault="00EA2D1F" w:rsidP="00B3776E"/>
        </w:tc>
      </w:tr>
      <w:tr w:rsidR="00945197" w:rsidRPr="00E106CB" w14:paraId="5083C436" w14:textId="77777777" w:rsidTr="0020289F">
        <w:tc>
          <w:tcPr>
            <w:tcW w:w="1070" w:type="pct"/>
            <w:shd w:val="clear" w:color="auto" w:fill="auto"/>
          </w:tcPr>
          <w:p w14:paraId="5083C432" w14:textId="77777777" w:rsidR="00945197" w:rsidRPr="00E106CB" w:rsidRDefault="00000000" w:rsidP="00945197">
            <w:pPr>
              <w:rPr>
                <w:rFonts w:cs="Calibri"/>
              </w:rPr>
            </w:pPr>
            <w:hyperlink r:id="rId27"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075F1175" w:rsidR="00945197" w:rsidRPr="00445499" w:rsidRDefault="0020289F" w:rsidP="00945197">
            <w:pPr>
              <w:rPr>
                <w:rFonts w:cs="Calibri"/>
              </w:rPr>
            </w:pPr>
            <w:r>
              <w:rPr>
                <w:rFonts w:cs="Calibri"/>
              </w:rPr>
              <w:t>S</w:t>
            </w:r>
            <w:r w:rsidR="00D63FCB">
              <w:rPr>
                <w:rFonts w:cs="Calibri"/>
              </w:rPr>
              <w:t>upports</w:t>
            </w:r>
          </w:p>
        </w:tc>
        <w:tc>
          <w:tcPr>
            <w:tcW w:w="3084" w:type="pct"/>
            <w:shd w:val="clear" w:color="auto" w:fill="auto"/>
          </w:tcPr>
          <w:p w14:paraId="5B19EBB0" w14:textId="1C45A86A" w:rsidR="001018ED" w:rsidRDefault="00181CCC" w:rsidP="00945197">
            <w:pPr>
              <w:rPr>
                <w:rFonts w:cs="Calibri"/>
              </w:rPr>
            </w:pPr>
            <w:r>
              <w:rPr>
                <w:rFonts w:cs="Calibri"/>
              </w:rPr>
              <w:t>UI components</w:t>
            </w:r>
            <w:r w:rsidR="00115C7F">
              <w:rPr>
                <w:rFonts w:cs="Calibri"/>
              </w:rPr>
              <w:t xml:space="preserve"> on </w:t>
            </w:r>
            <w:r w:rsidR="00971A3C">
              <w:rPr>
                <w:rFonts w:cs="Calibri"/>
              </w:rPr>
              <w:t>CKS</w:t>
            </w:r>
            <w:r w:rsidR="008C4386">
              <w:rPr>
                <w:rFonts w:cs="Calibri"/>
              </w:rPr>
              <w:t>A</w:t>
            </w:r>
            <w:r>
              <w:rPr>
                <w:rFonts w:cs="Calibri"/>
              </w:rPr>
              <w:t xml:space="preserve"> </w:t>
            </w:r>
            <w:r w:rsidR="005E3592">
              <w:rPr>
                <w:rFonts w:cs="Calibri"/>
              </w:rPr>
              <w:t>do not trigger unexpected actions when receiving focus.</w:t>
            </w:r>
          </w:p>
          <w:p w14:paraId="3354E7DA" w14:textId="77777777" w:rsidR="00941D42" w:rsidRDefault="00941D42" w:rsidP="00BB0041">
            <w:pPr>
              <w:rPr>
                <w:rFonts w:cs="Calibri"/>
              </w:rPr>
            </w:pPr>
          </w:p>
          <w:p w14:paraId="5083C435" w14:textId="19E006F1" w:rsidR="00D256CB" w:rsidRPr="007A6FF7" w:rsidRDefault="00D256CB" w:rsidP="00BB0041">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1900B4">
        <w:tc>
          <w:tcPr>
            <w:tcW w:w="1070" w:type="pct"/>
            <w:shd w:val="clear" w:color="auto" w:fill="auto"/>
          </w:tcPr>
          <w:p w14:paraId="5083C43E" w14:textId="77777777" w:rsidR="006E51D3" w:rsidRPr="00E106CB" w:rsidRDefault="00000000" w:rsidP="006E51D3">
            <w:pPr>
              <w:rPr>
                <w:rFonts w:cs="Calibri"/>
              </w:rPr>
            </w:pPr>
            <w:hyperlink r:id="rId28"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59660DE" w:rsidR="006E51D3" w:rsidRPr="00445499" w:rsidRDefault="001900B4" w:rsidP="006E51D3">
            <w:pPr>
              <w:rPr>
                <w:rFonts w:cs="Calibri"/>
              </w:rPr>
            </w:pPr>
            <w:r>
              <w:rPr>
                <w:rFonts w:cs="Calibri"/>
              </w:rPr>
              <w:t>Partially s</w:t>
            </w:r>
            <w:r w:rsidR="006E51D3">
              <w:rPr>
                <w:rFonts w:cs="Calibri"/>
              </w:rPr>
              <w:t>upports</w:t>
            </w:r>
          </w:p>
        </w:tc>
        <w:tc>
          <w:tcPr>
            <w:tcW w:w="3084" w:type="pct"/>
            <w:shd w:val="clear" w:color="auto" w:fill="auto"/>
          </w:tcPr>
          <w:p w14:paraId="35C5B318" w14:textId="0575ABA8" w:rsidR="00630520" w:rsidRDefault="00C90450" w:rsidP="006E51D3">
            <w:pPr>
              <w:rPr>
                <w:rFonts w:cs="Calibri"/>
              </w:rPr>
            </w:pPr>
            <w:r>
              <w:rPr>
                <w:rFonts w:cs="Calibri"/>
              </w:rPr>
              <w:t xml:space="preserve">On </w:t>
            </w:r>
            <w:proofErr w:type="spellStart"/>
            <w:r w:rsidR="00AE5480">
              <w:rPr>
                <w:rFonts w:cs="Calibri"/>
              </w:rPr>
              <w:t>ClinicalKey</w:t>
            </w:r>
            <w:proofErr w:type="spellEnd"/>
            <w:r w:rsidR="00AE5480">
              <w:rPr>
                <w:rFonts w:cs="Calibri"/>
              </w:rPr>
              <w:t xml:space="preserve"> Student </w:t>
            </w:r>
            <w:r w:rsidR="008C3100">
              <w:rPr>
                <w:rFonts w:cs="Calibri"/>
              </w:rPr>
              <w:t>Assessment</w:t>
            </w:r>
            <w:r>
              <w:rPr>
                <w:rFonts w:cs="Calibri"/>
              </w:rPr>
              <w:t xml:space="preserve"> pages, information, structure, and relationships can be </w:t>
            </w:r>
            <w:r w:rsidR="001900B4">
              <w:rPr>
                <w:rFonts w:cs="Calibri"/>
              </w:rPr>
              <w:t xml:space="preserve">mostly </w:t>
            </w:r>
            <w:r>
              <w:rPr>
                <w:rFonts w:cs="Calibri"/>
              </w:rPr>
              <w:t xml:space="preserve">programmatically determined. </w:t>
            </w:r>
          </w:p>
          <w:p w14:paraId="0B315518" w14:textId="77777777" w:rsidR="00B804D4" w:rsidRDefault="00B804D4" w:rsidP="006E51D3">
            <w:pPr>
              <w:rPr>
                <w:rFonts w:cs="Calibri"/>
              </w:rPr>
            </w:pPr>
          </w:p>
          <w:p w14:paraId="768BCDE1" w14:textId="77777777" w:rsidR="00907A23" w:rsidRDefault="001900B4" w:rsidP="00AE5480">
            <w:pPr>
              <w:rPr>
                <w:b/>
                <w:bCs/>
              </w:rPr>
            </w:pPr>
            <w:r>
              <w:rPr>
                <w:b/>
                <w:bCs/>
              </w:rPr>
              <w:t>Exceptions:</w:t>
            </w:r>
          </w:p>
          <w:p w14:paraId="281717CC" w14:textId="77777777" w:rsidR="001900B4" w:rsidRDefault="001900B4" w:rsidP="00AE5480">
            <w:pPr>
              <w:rPr>
                <w:b/>
                <w:bCs/>
              </w:rPr>
            </w:pPr>
          </w:p>
          <w:p w14:paraId="1210A06D" w14:textId="77777777" w:rsidR="0071303C" w:rsidRDefault="000C64CF" w:rsidP="00AE5480">
            <w:r>
              <w:t xml:space="preserve">Home: </w:t>
            </w:r>
            <w:r w:rsidR="00CB7F9C">
              <w:t>“Lowest scoring topics” is visually a heading but not semantically</w:t>
            </w:r>
            <w:r w:rsidR="00A80AFE">
              <w:t>, lowest scoring topics subjects are visually presented as a list but not semantically</w:t>
            </w:r>
          </w:p>
          <w:p w14:paraId="19C36835" w14:textId="77777777" w:rsidR="007F5D12" w:rsidRDefault="007F5D12" w:rsidP="00AE5480"/>
          <w:p w14:paraId="624C6D19" w14:textId="77777777" w:rsidR="007F5D12" w:rsidRDefault="007F5D12" w:rsidP="00AE5480">
            <w:r>
              <w:t xml:space="preserve">Share Feedback: </w:t>
            </w:r>
            <w:r w:rsidR="00041B47">
              <w:t>“Share your feedback” is visually a heading but not semantically</w:t>
            </w:r>
            <w:r w:rsidR="00C96B53">
              <w:t>, number buttons appear visually as a group but not semantically</w:t>
            </w:r>
          </w:p>
          <w:p w14:paraId="547E59B0" w14:textId="77777777" w:rsidR="006F09D8" w:rsidRDefault="006F09D8" w:rsidP="00AE5480"/>
          <w:p w14:paraId="68930FBF" w14:textId="77777777" w:rsidR="006F09D8" w:rsidRDefault="006F09D8" w:rsidP="00AE5480">
            <w:r>
              <w:t xml:space="preserve">Test: </w:t>
            </w:r>
            <w:r w:rsidR="000A5CAE">
              <w:t>Top navigation appears visually to be in a list but is not semantically</w:t>
            </w:r>
            <w:r w:rsidR="000261E5">
              <w:t>, top navigation is not contained within a navigation landmark</w:t>
            </w:r>
          </w:p>
          <w:p w14:paraId="036373AE" w14:textId="77777777" w:rsidR="00FF7283" w:rsidRDefault="00FF7283" w:rsidP="00AE5480"/>
          <w:p w14:paraId="5654294F" w14:textId="77777777" w:rsidR="00FF7283" w:rsidRDefault="00FF7283" w:rsidP="00AE5480">
            <w:r>
              <w:t xml:space="preserve">Results: </w:t>
            </w:r>
            <w:r w:rsidR="00E33D02">
              <w:t>Questions are grouped like a list structure but are not in a semantic list structure</w:t>
            </w:r>
          </w:p>
          <w:p w14:paraId="2161407A" w14:textId="77777777" w:rsidR="00B92F27" w:rsidRDefault="00B92F27" w:rsidP="00AE5480"/>
          <w:p w14:paraId="5083C45F" w14:textId="5C41B05E" w:rsidR="00B92F27" w:rsidRPr="001900B4" w:rsidRDefault="00B92F27" w:rsidP="00AE5480">
            <w:r>
              <w:t xml:space="preserve">Performance: Strengths and weaknesses appear to be in an ordered list </w:t>
            </w:r>
            <w:proofErr w:type="gramStart"/>
            <w:r>
              <w:t>structure</w:t>
            </w:r>
            <w:proofErr w:type="gramEnd"/>
            <w:r>
              <w:t xml:space="preserve"> but this is not displayed semantically</w:t>
            </w:r>
          </w:p>
        </w:tc>
      </w:tr>
      <w:tr w:rsidR="00B8013A" w:rsidRPr="00E106CB" w14:paraId="5083C46C" w14:textId="77777777" w:rsidTr="00B01196">
        <w:tc>
          <w:tcPr>
            <w:tcW w:w="1070" w:type="pct"/>
            <w:shd w:val="clear" w:color="auto" w:fill="auto"/>
          </w:tcPr>
          <w:p w14:paraId="5083C461" w14:textId="77777777" w:rsidR="00B8013A" w:rsidRPr="00E106CB" w:rsidRDefault="00000000" w:rsidP="00B8013A">
            <w:pPr>
              <w:rPr>
                <w:rFonts w:cs="Calibri"/>
              </w:rPr>
            </w:pPr>
            <w:hyperlink r:id="rId29"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2361CCA4" w:rsidR="00B8013A" w:rsidRPr="00445499" w:rsidRDefault="00977F9F" w:rsidP="00B8013A">
            <w:pPr>
              <w:rPr>
                <w:rFonts w:cs="Calibri"/>
              </w:rPr>
            </w:pPr>
            <w:r>
              <w:rPr>
                <w:rFonts w:cs="Calibri"/>
              </w:rPr>
              <w:t>Support</w:t>
            </w:r>
            <w:r w:rsidR="00B01196">
              <w:rPr>
                <w:rFonts w:cs="Calibri"/>
              </w:rPr>
              <w:t>s</w:t>
            </w:r>
          </w:p>
        </w:tc>
        <w:tc>
          <w:tcPr>
            <w:tcW w:w="3084" w:type="pct"/>
            <w:shd w:val="clear" w:color="auto" w:fill="auto"/>
          </w:tcPr>
          <w:p w14:paraId="71D1DD6C" w14:textId="45A5A16F" w:rsidR="00870454" w:rsidRPr="00870454" w:rsidRDefault="00870454" w:rsidP="00B8013A">
            <w:pPr>
              <w:rPr>
                <w:rFonts w:cs="Calibri"/>
              </w:rPr>
            </w:pPr>
            <w:r>
              <w:rPr>
                <w:rFonts w:cs="Calibri"/>
              </w:rPr>
              <w:t xml:space="preserve">“Skip to main content” button appears on </w:t>
            </w:r>
            <w:r w:rsidR="00115C7F">
              <w:rPr>
                <w:rFonts w:cs="Calibri"/>
              </w:rPr>
              <w:t>all</w:t>
            </w:r>
            <w:r>
              <w:rPr>
                <w:rFonts w:cs="Calibri"/>
              </w:rPr>
              <w:t xml:space="preserve"> page</w:t>
            </w:r>
            <w:r w:rsidR="00B01196">
              <w:rPr>
                <w:rFonts w:cs="Calibri"/>
              </w:rPr>
              <w:t>s</w:t>
            </w:r>
          </w:p>
          <w:p w14:paraId="5083C46B" w14:textId="05F13B23" w:rsidR="00D02DF4" w:rsidRPr="00AB0B4C" w:rsidRDefault="00D02DF4" w:rsidP="00D80617">
            <w:pPr>
              <w:rPr>
                <w:rFonts w:cs="Calibri"/>
              </w:rPr>
            </w:pPr>
          </w:p>
        </w:tc>
      </w:tr>
      <w:tr w:rsidR="00945197" w:rsidRPr="00E106CB" w14:paraId="5083C471" w14:textId="77777777" w:rsidTr="00B133A0">
        <w:tc>
          <w:tcPr>
            <w:tcW w:w="1070" w:type="pct"/>
            <w:shd w:val="clear" w:color="auto" w:fill="auto"/>
          </w:tcPr>
          <w:p w14:paraId="5083C46D" w14:textId="77777777" w:rsidR="00945197" w:rsidRPr="00E106CB" w:rsidRDefault="00000000" w:rsidP="00945197">
            <w:pPr>
              <w:rPr>
                <w:rFonts w:cs="Calibri"/>
              </w:rPr>
            </w:pPr>
            <w:hyperlink r:id="rId30"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lastRenderedPageBreak/>
              <w:t>Headings and labels are clear and consistent.</w:t>
            </w:r>
          </w:p>
        </w:tc>
        <w:tc>
          <w:tcPr>
            <w:tcW w:w="846" w:type="pct"/>
            <w:shd w:val="clear" w:color="auto" w:fill="EAF1DD" w:themeFill="accent3" w:themeFillTint="33"/>
          </w:tcPr>
          <w:p w14:paraId="5083C46F" w14:textId="3DE1227B" w:rsidR="00945197" w:rsidRPr="00445499" w:rsidRDefault="00B133A0" w:rsidP="00945197">
            <w:pPr>
              <w:rPr>
                <w:rFonts w:cs="Calibri"/>
              </w:rPr>
            </w:pPr>
            <w:r>
              <w:rPr>
                <w:rFonts w:cs="Calibri"/>
              </w:rPr>
              <w:lastRenderedPageBreak/>
              <w:t>S</w:t>
            </w:r>
            <w:r w:rsidR="005753B5">
              <w:rPr>
                <w:rFonts w:cs="Calibri"/>
              </w:rPr>
              <w:t>upports</w:t>
            </w:r>
          </w:p>
        </w:tc>
        <w:tc>
          <w:tcPr>
            <w:tcW w:w="3084" w:type="pct"/>
            <w:shd w:val="clear" w:color="auto" w:fill="auto"/>
          </w:tcPr>
          <w:p w14:paraId="76D7B935" w14:textId="6CB09F45" w:rsidR="00061A19" w:rsidRPr="00061A19" w:rsidRDefault="00044114" w:rsidP="00945197">
            <w:pPr>
              <w:rPr>
                <w:rFonts w:cs="Calibri"/>
              </w:rPr>
            </w:pPr>
            <w:r>
              <w:rPr>
                <w:rFonts w:cs="Calibri"/>
              </w:rPr>
              <w:t>P</w:t>
            </w:r>
            <w:r w:rsidR="00CB7D8C">
              <w:rPr>
                <w:rFonts w:cs="Calibri"/>
              </w:rPr>
              <w:t>ages on</w:t>
            </w:r>
            <w:r w:rsidR="00115C7F">
              <w:rPr>
                <w:rFonts w:cs="Calibri"/>
              </w:rPr>
              <w:t xml:space="preserve"> </w:t>
            </w:r>
            <w:r w:rsidR="00971A3C">
              <w:rPr>
                <w:rFonts w:cs="Calibri"/>
              </w:rPr>
              <w:t>CKS</w:t>
            </w:r>
            <w:r w:rsidR="008C3100">
              <w:rPr>
                <w:rFonts w:cs="Calibri"/>
              </w:rPr>
              <w:t>A</w:t>
            </w:r>
            <w:r w:rsidR="00CB7D8C">
              <w:rPr>
                <w:rFonts w:cs="Calibri"/>
              </w:rPr>
              <w:t xml:space="preserve"> have clear and consistent headings and labels</w:t>
            </w:r>
          </w:p>
          <w:p w14:paraId="174D2E4A" w14:textId="77777777" w:rsidR="00F91609" w:rsidRDefault="00F91609" w:rsidP="00945197">
            <w:pPr>
              <w:rPr>
                <w:rFonts w:cs="Calibri"/>
                <w:b/>
                <w:bCs/>
              </w:rPr>
            </w:pPr>
          </w:p>
          <w:p w14:paraId="5083C470" w14:textId="5C631CF7" w:rsidR="0067265A" w:rsidRPr="00F91609" w:rsidRDefault="0067265A" w:rsidP="009352C8">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000000" w:rsidP="00D3080E">
            <w:pPr>
              <w:rPr>
                <w:rFonts w:cs="Calibri"/>
              </w:rPr>
            </w:pPr>
            <w:hyperlink r:id="rId31"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25B1784E"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971A3C">
              <w:rPr>
                <w:rFonts w:cs="Calibri"/>
              </w:rPr>
              <w:t>CKS</w:t>
            </w:r>
            <w:r w:rsidR="00765F7B">
              <w:rPr>
                <w:rFonts w:cs="Calibri"/>
              </w:rPr>
              <w:t>A</w:t>
            </w:r>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B3776E">
        <w:tc>
          <w:tcPr>
            <w:tcW w:w="1070" w:type="pct"/>
            <w:shd w:val="clear" w:color="auto" w:fill="auto"/>
          </w:tcPr>
          <w:p w14:paraId="5083C477" w14:textId="77777777" w:rsidR="00945197" w:rsidRPr="00E106CB" w:rsidRDefault="00000000" w:rsidP="00945197">
            <w:pPr>
              <w:rPr>
                <w:rFonts w:cs="Calibri"/>
              </w:rPr>
            </w:pPr>
            <w:hyperlink r:id="rId32"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6842104B" w:rsidR="00945197" w:rsidRPr="00445499" w:rsidRDefault="00875A8A" w:rsidP="00945197">
            <w:pPr>
              <w:rPr>
                <w:rFonts w:cs="Calibri"/>
              </w:rPr>
            </w:pPr>
            <w:r>
              <w:rPr>
                <w:rFonts w:cs="Calibri"/>
              </w:rPr>
              <w:t>Support</w:t>
            </w:r>
            <w:r w:rsidR="00B3776E">
              <w:rPr>
                <w:rFonts w:cs="Calibri"/>
              </w:rPr>
              <w:t>s (N/A)</w:t>
            </w:r>
          </w:p>
        </w:tc>
        <w:tc>
          <w:tcPr>
            <w:tcW w:w="3084" w:type="pct"/>
            <w:shd w:val="clear" w:color="auto" w:fill="auto"/>
          </w:tcPr>
          <w:p w14:paraId="5083C47A" w14:textId="51230023" w:rsidR="009D564A" w:rsidRPr="009D564A" w:rsidRDefault="00B3776E" w:rsidP="00945197">
            <w:pPr>
              <w:rPr>
                <w:rFonts w:cs="Calibri"/>
              </w:rPr>
            </w:pPr>
            <w:r>
              <w:rPr>
                <w:rFonts w:cs="Calibri"/>
              </w:rPr>
              <w:t>P</w:t>
            </w:r>
            <w:r w:rsidR="00452FB7">
              <w:rPr>
                <w:rFonts w:cs="Calibri"/>
              </w:rPr>
              <w:t>age</w:t>
            </w:r>
            <w:r w:rsidR="00840E4D">
              <w:rPr>
                <w:rFonts w:cs="Calibri"/>
              </w:rPr>
              <w:t xml:space="preserve"> content</w:t>
            </w:r>
            <w:r w:rsidR="00452FB7">
              <w:rPr>
                <w:rFonts w:cs="Calibri"/>
              </w:rPr>
              <w:t xml:space="preserve"> on</w:t>
            </w:r>
            <w:r w:rsidR="00AE5480">
              <w:rPr>
                <w:rFonts w:cs="Calibri"/>
              </w:rPr>
              <w:t xml:space="preserve"> </w:t>
            </w:r>
            <w:r w:rsidR="00971A3C">
              <w:rPr>
                <w:rFonts w:cs="Calibri"/>
              </w:rPr>
              <w:t>CKS</w:t>
            </w:r>
            <w:r w:rsidR="00442941">
              <w:rPr>
                <w:rFonts w:cs="Calibri"/>
              </w:rPr>
              <w:t>A</w:t>
            </w:r>
            <w:r w:rsidR="00452FB7">
              <w:rPr>
                <w:rFonts w:cs="Calibri"/>
              </w:rPr>
              <w:t xml:space="preserve"> </w:t>
            </w:r>
            <w:r w:rsidR="00840E4D">
              <w:rPr>
                <w:rFonts w:cs="Calibri"/>
              </w:rPr>
              <w:t>is</w:t>
            </w:r>
            <w:r w:rsidR="00452FB7">
              <w:rPr>
                <w:rFonts w:cs="Calibri"/>
              </w:rPr>
              <w:t xml:space="preserve"> in the same language</w:t>
            </w:r>
            <w:r w:rsidR="00840E4D">
              <w:rPr>
                <w:rFonts w:cs="Calibri"/>
              </w:rPr>
              <w:t>, English</w:t>
            </w:r>
            <w:r w:rsidR="00452FB7">
              <w:rPr>
                <w:rFonts w:cs="Calibri"/>
              </w:rPr>
              <w:t>.</w:t>
            </w:r>
          </w:p>
        </w:tc>
      </w:tr>
      <w:tr w:rsidR="00945197" w:rsidRPr="00E106CB" w14:paraId="5083C486" w14:textId="77777777" w:rsidTr="002A4F75">
        <w:tc>
          <w:tcPr>
            <w:tcW w:w="1070" w:type="pct"/>
            <w:shd w:val="clear" w:color="auto" w:fill="auto"/>
          </w:tcPr>
          <w:p w14:paraId="5083C47C" w14:textId="77777777" w:rsidR="00945197" w:rsidRPr="00E106CB" w:rsidRDefault="00000000" w:rsidP="00945197">
            <w:pPr>
              <w:rPr>
                <w:rFonts w:cs="Calibri"/>
              </w:rPr>
            </w:pPr>
            <w:hyperlink r:id="rId33"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64B0B834" w:rsidR="00945197" w:rsidRPr="00445499" w:rsidRDefault="002A4F75" w:rsidP="00945197">
            <w:pPr>
              <w:rPr>
                <w:rFonts w:cs="Calibri"/>
              </w:rPr>
            </w:pPr>
            <w:r>
              <w:rPr>
                <w:rFonts w:cs="Calibri"/>
              </w:rPr>
              <w:t>S</w:t>
            </w:r>
            <w:r w:rsidR="00452FB7">
              <w:rPr>
                <w:rFonts w:cs="Calibri"/>
              </w:rPr>
              <w:t>upports</w:t>
            </w:r>
          </w:p>
        </w:tc>
        <w:tc>
          <w:tcPr>
            <w:tcW w:w="3084" w:type="pct"/>
            <w:shd w:val="clear" w:color="auto" w:fill="auto"/>
          </w:tcPr>
          <w:p w14:paraId="68218C2A" w14:textId="0F016940" w:rsidR="00774F69" w:rsidRDefault="002A4F7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w:t>
            </w:r>
            <w:r w:rsidR="0026254A">
              <w:t>age</w:t>
            </w:r>
            <w:r w:rsidR="00774F69">
              <w:t xml:space="preserve"> </w:t>
            </w:r>
            <w:r w:rsidR="00774F69" w:rsidRPr="00774F69">
              <w:t>elements have complete start and end tags, elements are nested according to their specifications, elements do not contain duplicate attributes, and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7D6A57" w14:textId="0D0B25BD" w:rsidR="00C45E9D" w:rsidRDefault="00C45E9D"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F87033B" w:rsidR="004B1C50" w:rsidRPr="00C550B8" w:rsidRDefault="004B1C50"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1226CEA1" w:rsidR="00945197" w:rsidRDefault="00251C37" w:rsidP="00945197">
            <w:pPr>
              <w:rPr>
                <w:rFonts w:cs="Calibri"/>
              </w:rPr>
            </w:pPr>
            <w:r>
              <w:rPr>
                <w:rFonts w:cs="Calibri"/>
              </w:rPr>
              <w:t>Supports</w:t>
            </w:r>
          </w:p>
        </w:tc>
        <w:tc>
          <w:tcPr>
            <w:tcW w:w="3084" w:type="pct"/>
            <w:shd w:val="clear" w:color="auto" w:fill="auto"/>
          </w:tcPr>
          <w:p w14:paraId="15175A02" w14:textId="66B4BCEF" w:rsidR="00945197" w:rsidRDefault="00971A3C" w:rsidP="00945197">
            <w:pPr>
              <w:rPr>
                <w:rFonts w:cs="Calibri"/>
              </w:rPr>
            </w:pPr>
            <w:r>
              <w:rPr>
                <w:rFonts w:cs="Calibri"/>
              </w:rPr>
              <w:t>CKS</w:t>
            </w:r>
            <w:r w:rsidR="00442941">
              <w:rPr>
                <w:rFonts w:cs="Calibri"/>
              </w:rPr>
              <w:t>A</w:t>
            </w:r>
            <w:r w:rsidR="008A6E84">
              <w:rPr>
                <w:rFonts w:cs="Calibri"/>
              </w:rPr>
              <w:t xml:space="preserve"> provides some input fields pertaining to the end user.</w:t>
            </w:r>
          </w:p>
        </w:tc>
      </w:tr>
      <w:tr w:rsidR="002E4B4A" w:rsidRPr="00E106CB" w14:paraId="5083C498" w14:textId="77777777" w:rsidTr="007A095C">
        <w:tc>
          <w:tcPr>
            <w:tcW w:w="1070" w:type="pct"/>
            <w:shd w:val="clear" w:color="auto" w:fill="auto"/>
          </w:tcPr>
          <w:p w14:paraId="5083C48E" w14:textId="7985EFD4" w:rsidR="002E4B4A" w:rsidRPr="00E106CB" w:rsidRDefault="00000000" w:rsidP="002E4B4A">
            <w:pPr>
              <w:rPr>
                <w:rFonts w:cs="Calibri"/>
              </w:rPr>
            </w:pPr>
            <w:hyperlink r:id="rId34"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FFFCC"/>
          </w:tcPr>
          <w:p w14:paraId="5083C491" w14:textId="085D1841" w:rsidR="002E4B4A" w:rsidRPr="00445499" w:rsidRDefault="007A095C" w:rsidP="002E4B4A">
            <w:pPr>
              <w:rPr>
                <w:rFonts w:cs="Calibri"/>
              </w:rPr>
            </w:pPr>
            <w:r>
              <w:rPr>
                <w:rFonts w:cs="Calibri"/>
              </w:rPr>
              <w:t>Partially s</w:t>
            </w:r>
            <w:r w:rsidR="00630520">
              <w:rPr>
                <w:rFonts w:cs="Calibri"/>
              </w:rPr>
              <w:t>upport</w:t>
            </w:r>
            <w:r w:rsidR="002643B7">
              <w:rPr>
                <w:rFonts w:cs="Calibri"/>
              </w:rPr>
              <w:t>s</w:t>
            </w:r>
          </w:p>
        </w:tc>
        <w:tc>
          <w:tcPr>
            <w:tcW w:w="3084" w:type="pct"/>
            <w:shd w:val="clear" w:color="auto" w:fill="auto"/>
          </w:tcPr>
          <w:p w14:paraId="433D98E2" w14:textId="3C025266" w:rsidR="007A65C1" w:rsidRPr="007A65C1" w:rsidRDefault="007A095C" w:rsidP="00C06D62">
            <w:pPr>
              <w:rPr>
                <w:rFonts w:cs="Calibri"/>
              </w:rPr>
            </w:pPr>
            <w:r>
              <w:rPr>
                <w:rFonts w:cs="Calibri"/>
              </w:rPr>
              <w:t xml:space="preserve">Most </w:t>
            </w:r>
            <w:r w:rsidR="00971A3C">
              <w:rPr>
                <w:rFonts w:cs="Calibri"/>
              </w:rPr>
              <w:t>CKS</w:t>
            </w:r>
            <w:r w:rsidR="00442941">
              <w:rPr>
                <w:rFonts w:cs="Calibri"/>
              </w:rPr>
              <w:t>A</w:t>
            </w:r>
            <w:r w:rsidR="007A65C1">
              <w:rPr>
                <w:rFonts w:cs="Calibri"/>
              </w:rPr>
              <w:t xml:space="preserve"> pages have a title that describes the topic or purpose of the page.</w:t>
            </w:r>
          </w:p>
          <w:p w14:paraId="4D34BE12" w14:textId="77777777" w:rsidR="00173783" w:rsidRDefault="00173783" w:rsidP="005338F0">
            <w:pPr>
              <w:rPr>
                <w:b/>
                <w:bCs/>
              </w:rPr>
            </w:pPr>
          </w:p>
          <w:p w14:paraId="1FBB67B9" w14:textId="52F1B128" w:rsidR="00ED5F53" w:rsidRPr="00ED5F53" w:rsidRDefault="00ED5F53" w:rsidP="005338F0">
            <w:pPr>
              <w:rPr>
                <w:b/>
                <w:bCs/>
              </w:rPr>
            </w:pPr>
            <w:r>
              <w:rPr>
                <w:b/>
                <w:bCs/>
              </w:rPr>
              <w:t>Exceptions:</w:t>
            </w:r>
          </w:p>
          <w:p w14:paraId="1B687412" w14:textId="77777777" w:rsidR="00ED5F53" w:rsidRDefault="00ED5F53" w:rsidP="005338F0">
            <w:pPr>
              <w:rPr>
                <w:b/>
                <w:bCs/>
              </w:rPr>
            </w:pPr>
          </w:p>
          <w:p w14:paraId="5083C497" w14:textId="1BD9BAFE" w:rsidR="00C02D4E" w:rsidRPr="00173783" w:rsidRDefault="00ED5F53" w:rsidP="005338F0">
            <w:r>
              <w:t>Previous Tests:</w:t>
            </w:r>
            <w:r w:rsidR="007E0B8A">
              <w:t xml:space="preserve"> </w:t>
            </w:r>
            <w:r w:rsidR="00425505">
              <w:t>Title is “Student Assignments</w:t>
            </w:r>
            <w:proofErr w:type="gramStart"/>
            <w:r w:rsidR="00425505">
              <w:t>”</w:t>
            </w:r>
            <w:proofErr w:type="gramEnd"/>
            <w:r w:rsidR="00425505">
              <w:t xml:space="preserve"> but </w:t>
            </w:r>
            <w:r w:rsidR="00B66539">
              <w:t xml:space="preserve">main heading and page purpose </w:t>
            </w:r>
            <w:r w:rsidR="005D4BB0">
              <w:t>are “Previous Tests”</w:t>
            </w:r>
          </w:p>
        </w:tc>
      </w:tr>
      <w:tr w:rsidR="00971AA1" w:rsidRPr="00E106CB" w14:paraId="5083C4A1" w14:textId="77777777" w:rsidTr="004C78CB">
        <w:trPr>
          <w:trHeight w:val="737"/>
        </w:trPr>
        <w:tc>
          <w:tcPr>
            <w:tcW w:w="1070" w:type="pct"/>
            <w:shd w:val="clear" w:color="auto" w:fill="auto"/>
          </w:tcPr>
          <w:p w14:paraId="5083C499" w14:textId="178FC239" w:rsidR="00971AA1" w:rsidRPr="00E106CB" w:rsidRDefault="00000000" w:rsidP="00971AA1">
            <w:pPr>
              <w:rPr>
                <w:rFonts w:cs="Calibri"/>
              </w:rPr>
            </w:pPr>
            <w:hyperlink r:id="rId35"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7300BC31" w:rsidR="00971AA1" w:rsidRPr="00445499" w:rsidRDefault="004C78CB" w:rsidP="00971AA1">
            <w:pPr>
              <w:rPr>
                <w:rFonts w:cs="Calibri"/>
              </w:rPr>
            </w:pPr>
            <w:r>
              <w:rPr>
                <w:rFonts w:cs="Calibri"/>
              </w:rPr>
              <w:t>S</w:t>
            </w:r>
            <w:r w:rsidR="00955EC9">
              <w:rPr>
                <w:rFonts w:cs="Calibri"/>
              </w:rPr>
              <w:t>upports</w:t>
            </w:r>
          </w:p>
        </w:tc>
        <w:tc>
          <w:tcPr>
            <w:tcW w:w="3084" w:type="pct"/>
            <w:shd w:val="clear" w:color="auto" w:fill="auto"/>
          </w:tcPr>
          <w:p w14:paraId="07F5B9F4" w14:textId="729F73D8" w:rsidR="00C06D62" w:rsidRDefault="004C78CB" w:rsidP="00C06D62">
            <w:pPr>
              <w:rPr>
                <w:rFonts w:cs="Calibri"/>
              </w:rPr>
            </w:pPr>
            <w:r>
              <w:rPr>
                <w:rFonts w:cs="Calibri"/>
              </w:rPr>
              <w:t>CKSA</w:t>
            </w:r>
            <w:r w:rsidR="00023084">
              <w:rPr>
                <w:rFonts w:cs="Calibri"/>
              </w:rPr>
              <w:t xml:space="preserve"> l</w:t>
            </w:r>
            <w:r w:rsidR="005F3135">
              <w:rPr>
                <w:rFonts w:cs="Calibri"/>
              </w:rPr>
              <w:t xml:space="preserve">inks have descriptive and unique </w:t>
            </w:r>
            <w:r w:rsidR="007F4C0B">
              <w:rPr>
                <w:rFonts w:cs="Calibri"/>
              </w:rPr>
              <w:t>names.</w:t>
            </w:r>
          </w:p>
          <w:p w14:paraId="5083C4A0" w14:textId="610D4C48" w:rsidR="00E97975" w:rsidRPr="00023084" w:rsidRDefault="00E97975" w:rsidP="004C78CB">
            <w:pPr>
              <w:rPr>
                <w:rFonts w:cs="Calibri"/>
              </w:rPr>
            </w:pPr>
          </w:p>
        </w:tc>
      </w:tr>
      <w:tr w:rsidR="00945197" w:rsidRPr="00E106CB" w14:paraId="4DBDFF9E" w14:textId="77777777" w:rsidTr="00280CFD">
        <w:trPr>
          <w:trHeight w:val="737"/>
        </w:trPr>
        <w:tc>
          <w:tcPr>
            <w:tcW w:w="1070" w:type="pct"/>
            <w:shd w:val="clear" w:color="auto" w:fill="auto"/>
          </w:tcPr>
          <w:p w14:paraId="6AC01ED8" w14:textId="4F1C07B7" w:rsidR="00945197" w:rsidRDefault="00000000" w:rsidP="00945197">
            <w:hyperlink r:id="rId36"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000000" w:rsidP="00945197">
            <w:pPr>
              <w:rPr>
                <w:rFonts w:cs="Calibri"/>
              </w:rPr>
            </w:pPr>
            <w:hyperlink r:id="rId37"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000000" w:rsidP="00945197">
            <w:pPr>
              <w:rPr>
                <w:rFonts w:cs="Calibri"/>
              </w:rPr>
            </w:pPr>
            <w:hyperlink r:id="rId38"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6E4A79EE" w:rsidR="00945197" w:rsidRPr="00A73090" w:rsidRDefault="005D495F" w:rsidP="0095410B">
            <w:pPr>
              <w:rPr>
                <w:rFonts w:cs="Calibri"/>
              </w:rPr>
            </w:pPr>
            <w:proofErr w:type="spellStart"/>
            <w:r>
              <w:rPr>
                <w:rFonts w:cs="Calibri"/>
              </w:rPr>
              <w:t>ClinicalKey</w:t>
            </w:r>
            <w:proofErr w:type="spellEnd"/>
            <w:r>
              <w:rPr>
                <w:rFonts w:cs="Calibri"/>
              </w:rPr>
              <w:t xml:space="preserve"> Student </w:t>
            </w:r>
            <w:r w:rsidR="00442941">
              <w:rPr>
                <w:rFonts w:cs="Calibri"/>
              </w:rPr>
              <w:t>Assessment</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54145A">
        <w:tc>
          <w:tcPr>
            <w:tcW w:w="1070" w:type="pct"/>
            <w:shd w:val="clear" w:color="auto" w:fill="auto"/>
          </w:tcPr>
          <w:p w14:paraId="5083C4AC" w14:textId="0DDD4F42" w:rsidR="0051627A" w:rsidRPr="00E106CB" w:rsidRDefault="00000000" w:rsidP="0051627A">
            <w:pPr>
              <w:rPr>
                <w:rFonts w:cs="Calibri"/>
              </w:rPr>
            </w:pPr>
            <w:hyperlink r:id="rId39"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8051EF4" w:rsidR="0051627A" w:rsidRPr="00445499" w:rsidRDefault="0054145A" w:rsidP="0051627A">
            <w:pPr>
              <w:rPr>
                <w:rFonts w:cs="Calibri"/>
              </w:rPr>
            </w:pPr>
            <w:r>
              <w:rPr>
                <w:rFonts w:cs="Calibri"/>
              </w:rPr>
              <w:t>Partially s</w:t>
            </w:r>
            <w:r w:rsidR="0051627A">
              <w:rPr>
                <w:rFonts w:cs="Calibri"/>
              </w:rPr>
              <w:t>upports</w:t>
            </w:r>
          </w:p>
        </w:tc>
        <w:tc>
          <w:tcPr>
            <w:tcW w:w="3084" w:type="pct"/>
            <w:shd w:val="clear" w:color="auto" w:fill="auto"/>
          </w:tcPr>
          <w:p w14:paraId="58C4E3DE" w14:textId="73A492F8" w:rsidR="008A636A" w:rsidRPr="008A636A" w:rsidRDefault="0054145A"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3AC7271E" w14:textId="77777777" w:rsidR="008622B9" w:rsidRDefault="008622B9" w:rsidP="0035444D">
            <w:pPr>
              <w:rPr>
                <w:rFonts w:cs="Calibri"/>
                <w:b/>
                <w:bCs/>
              </w:rPr>
            </w:pPr>
          </w:p>
          <w:p w14:paraId="349FDEBC" w14:textId="77777777" w:rsidR="00A33348" w:rsidRDefault="0054145A" w:rsidP="0035444D">
            <w:pPr>
              <w:rPr>
                <w:rFonts w:cs="Calibri"/>
              </w:rPr>
            </w:pPr>
            <w:r>
              <w:rPr>
                <w:rFonts w:cs="Calibri"/>
              </w:rPr>
              <w:t>Exceptions:</w:t>
            </w:r>
          </w:p>
          <w:p w14:paraId="0A094F3C" w14:textId="77777777" w:rsidR="0054145A" w:rsidRDefault="0054145A" w:rsidP="0035444D">
            <w:pPr>
              <w:rPr>
                <w:rFonts w:cs="Calibri"/>
              </w:rPr>
            </w:pPr>
          </w:p>
          <w:p w14:paraId="5083C4BE" w14:textId="235789A1" w:rsidR="0054145A" w:rsidRPr="008622B9" w:rsidRDefault="0054145A" w:rsidP="0035444D">
            <w:pPr>
              <w:rPr>
                <w:rFonts w:cs="Calibri"/>
              </w:rPr>
            </w:pPr>
            <w:r>
              <w:rPr>
                <w:rFonts w:cs="Calibri"/>
              </w:rPr>
              <w:t>Test: Answer radio buttons are missing labels/accessible name</w:t>
            </w:r>
          </w:p>
        </w:tc>
      </w:tr>
      <w:tr w:rsidR="00945197" w:rsidRPr="00E106CB" w14:paraId="5083C4C4" w14:textId="77777777" w:rsidTr="00B904B0">
        <w:tc>
          <w:tcPr>
            <w:tcW w:w="1070" w:type="pct"/>
            <w:shd w:val="clear" w:color="auto" w:fill="auto"/>
          </w:tcPr>
          <w:p w14:paraId="5083C4C0" w14:textId="74E8068B" w:rsidR="00945197" w:rsidRPr="00E106CB" w:rsidRDefault="00000000" w:rsidP="00945197">
            <w:pPr>
              <w:rPr>
                <w:rFonts w:cs="Calibri"/>
              </w:rPr>
            </w:pPr>
            <w:hyperlink r:id="rId40"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659FDFE5" w:rsidR="00945197" w:rsidRPr="00445499" w:rsidRDefault="00A5129A" w:rsidP="00945197">
            <w:pPr>
              <w:rPr>
                <w:rFonts w:cs="Calibri"/>
              </w:rPr>
            </w:pPr>
            <w:r>
              <w:rPr>
                <w:rFonts w:cs="Calibri"/>
              </w:rPr>
              <w:t>S</w:t>
            </w:r>
            <w:r w:rsidR="00736D5D">
              <w:rPr>
                <w:rFonts w:cs="Calibri"/>
              </w:rPr>
              <w:t>upports</w:t>
            </w:r>
          </w:p>
        </w:tc>
        <w:tc>
          <w:tcPr>
            <w:tcW w:w="3084" w:type="pct"/>
            <w:shd w:val="clear" w:color="auto" w:fill="auto"/>
          </w:tcPr>
          <w:p w14:paraId="1030B175" w14:textId="08436722" w:rsidR="00945197" w:rsidRDefault="00A5129A" w:rsidP="00945197">
            <w:pPr>
              <w:rPr>
                <w:rFonts w:cs="Calibri"/>
              </w:rPr>
            </w:pPr>
            <w:r>
              <w:rPr>
                <w:rFonts w:cs="Calibri"/>
              </w:rPr>
              <w:t>S</w:t>
            </w:r>
            <w:r w:rsidR="00AF76E1">
              <w:rPr>
                <w:rFonts w:cs="Calibri"/>
              </w:rPr>
              <w:t>uggestions for valid input are clear and easy to understand.</w:t>
            </w:r>
          </w:p>
          <w:p w14:paraId="5083C4C3" w14:textId="666DFB77" w:rsidR="00AF76E1" w:rsidRPr="00AF76E1" w:rsidRDefault="00AF76E1" w:rsidP="00A5129A">
            <w:pPr>
              <w:rPr>
                <w:rFonts w:cs="Calibri"/>
              </w:rPr>
            </w:pPr>
          </w:p>
        </w:tc>
      </w:tr>
      <w:tr w:rsidR="00D561F5" w:rsidRPr="00E106CB" w14:paraId="5083C4E7" w14:textId="77777777" w:rsidTr="00EF72B4">
        <w:tc>
          <w:tcPr>
            <w:tcW w:w="1070" w:type="pct"/>
            <w:tcBorders>
              <w:bottom w:val="single" w:sz="4" w:space="0" w:color="auto"/>
            </w:tcBorders>
            <w:shd w:val="clear" w:color="auto" w:fill="auto"/>
          </w:tcPr>
          <w:p w14:paraId="5083C4C5" w14:textId="66C8084E" w:rsidR="00D561F5" w:rsidRPr="00E106CB" w:rsidRDefault="00000000" w:rsidP="00D561F5">
            <w:pPr>
              <w:rPr>
                <w:rFonts w:cs="Calibri"/>
              </w:rPr>
            </w:pPr>
            <w:hyperlink r:id="rId41"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05AE75A3" w:rsidR="00D561F5" w:rsidRPr="00445499" w:rsidRDefault="00E6312C" w:rsidP="00D561F5">
            <w:pPr>
              <w:rPr>
                <w:rFonts w:cs="Calibri"/>
              </w:rPr>
            </w:pPr>
            <w:r>
              <w:rPr>
                <w:rFonts w:cs="Calibri"/>
              </w:rPr>
              <w:t>Partially s</w:t>
            </w:r>
            <w:r w:rsidR="00D561F5">
              <w:rPr>
                <w:rFonts w:cs="Calibri"/>
              </w:rPr>
              <w:t>upports</w:t>
            </w:r>
          </w:p>
        </w:tc>
        <w:tc>
          <w:tcPr>
            <w:tcW w:w="3084" w:type="pct"/>
            <w:tcBorders>
              <w:bottom w:val="single" w:sz="4" w:space="0" w:color="auto"/>
            </w:tcBorders>
            <w:shd w:val="clear" w:color="auto" w:fill="auto"/>
          </w:tcPr>
          <w:p w14:paraId="6BCDFED8" w14:textId="54A3187F" w:rsidR="004223D7" w:rsidRDefault="00A4509B"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 xml:space="preserve">he name, role, and value can be programmatically determined for </w:t>
            </w:r>
            <w:r w:rsidR="00E6312C">
              <w:rPr>
                <w:rFonts w:asciiTheme="minorHAnsi" w:hAnsiTheme="minorHAnsi" w:cs="Calibri"/>
              </w:rPr>
              <w:t xml:space="preserve">most </w:t>
            </w:r>
            <w:r w:rsidR="00971A3C">
              <w:rPr>
                <w:rFonts w:asciiTheme="minorHAnsi" w:hAnsiTheme="minorHAnsi" w:cs="Calibri"/>
              </w:rPr>
              <w:t>CKS</w:t>
            </w:r>
            <w:r w:rsidR="00442941">
              <w:rPr>
                <w:rFonts w:asciiTheme="minorHAnsi" w:hAnsiTheme="minorHAnsi" w:cs="Calibri"/>
              </w:rPr>
              <w:t>A</w:t>
            </w:r>
            <w:r w:rsidR="008E5FC7">
              <w:rPr>
                <w:rFonts w:asciiTheme="minorHAnsi" w:hAnsiTheme="minorHAnsi" w:cs="Calibri"/>
              </w:rPr>
              <w:t xml:space="preserve"> </w:t>
            </w:r>
            <w:r w:rsidR="002C71ED">
              <w:rPr>
                <w:rFonts w:asciiTheme="minorHAnsi" w:hAnsiTheme="minorHAnsi" w:cs="Calibri"/>
              </w:rPr>
              <w:t xml:space="preserve">components. </w:t>
            </w:r>
          </w:p>
          <w:p w14:paraId="059F8D6B" w14:textId="77777777" w:rsidR="00E6312C" w:rsidRDefault="00E6312C" w:rsidP="00782135">
            <w:pPr>
              <w:textAlignment w:val="center"/>
              <w:rPr>
                <w:rFonts w:asciiTheme="minorHAnsi" w:hAnsiTheme="minorHAnsi" w:cs="Calibri"/>
              </w:rPr>
            </w:pPr>
          </w:p>
          <w:p w14:paraId="227D75BD" w14:textId="77777777" w:rsidR="00E6312C" w:rsidRDefault="00E6312C" w:rsidP="00782135">
            <w:pPr>
              <w:textAlignment w:val="center"/>
              <w:rPr>
                <w:rFonts w:asciiTheme="minorHAnsi" w:hAnsiTheme="minorHAnsi" w:cs="Calibri"/>
              </w:rPr>
            </w:pPr>
          </w:p>
          <w:p w14:paraId="0EA53C8E" w14:textId="583415A9" w:rsidR="00E6312C" w:rsidRDefault="00E6312C" w:rsidP="00782135">
            <w:pPr>
              <w:textAlignment w:val="center"/>
              <w:rPr>
                <w:rFonts w:asciiTheme="minorHAnsi" w:hAnsiTheme="minorHAnsi" w:cs="Calibri"/>
                <w:b/>
                <w:bCs/>
              </w:rPr>
            </w:pPr>
            <w:r>
              <w:rPr>
                <w:rFonts w:asciiTheme="minorHAnsi" w:hAnsiTheme="minorHAnsi" w:cs="Calibri"/>
                <w:b/>
                <w:bCs/>
              </w:rPr>
              <w:t>Exceptions:</w:t>
            </w:r>
          </w:p>
          <w:p w14:paraId="03D3A7C9" w14:textId="77777777" w:rsidR="00E6312C" w:rsidRDefault="00E6312C" w:rsidP="00782135">
            <w:pPr>
              <w:textAlignment w:val="center"/>
              <w:rPr>
                <w:rFonts w:asciiTheme="minorHAnsi" w:hAnsiTheme="minorHAnsi" w:cs="Calibri"/>
                <w:b/>
                <w:bCs/>
              </w:rPr>
            </w:pPr>
          </w:p>
          <w:p w14:paraId="5083C4E6" w14:textId="588A6ACC" w:rsidR="00164CFC" w:rsidRPr="005A741B" w:rsidRDefault="002854CD" w:rsidP="005A741B">
            <w:r>
              <w:t xml:space="preserve">Test: </w:t>
            </w:r>
            <w:r w:rsidR="00DB3FDC">
              <w:t>Left and right skip buttons at top of page do not have an accessible name</w:t>
            </w:r>
          </w:p>
        </w:tc>
      </w:tr>
      <w:tr w:rsidR="00945197" w:rsidRPr="00E106CB" w14:paraId="2AAF69D3" w14:textId="77777777" w:rsidTr="00872A58">
        <w:tc>
          <w:tcPr>
            <w:tcW w:w="1070" w:type="pct"/>
            <w:tcBorders>
              <w:bottom w:val="single" w:sz="4" w:space="0" w:color="auto"/>
            </w:tcBorders>
            <w:shd w:val="clear" w:color="auto" w:fill="auto"/>
          </w:tcPr>
          <w:p w14:paraId="6B59A791" w14:textId="348939C9" w:rsidR="00945197" w:rsidRDefault="00000000" w:rsidP="00945197">
            <w:hyperlink r:id="rId42"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 xml:space="preserve">In content implemented using </w:t>
            </w:r>
            <w:r>
              <w:lastRenderedPageBreak/>
              <w:t>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p w14:paraId="2C6DC061" w14:textId="733807D6" w:rsidR="00945197" w:rsidRDefault="00872A58" w:rsidP="00945197">
            <w:pPr>
              <w:rPr>
                <w:rFonts w:cs="Calibri"/>
              </w:rPr>
            </w:pPr>
            <w:r>
              <w:rPr>
                <w:rFonts w:cs="Calibri"/>
              </w:rPr>
              <w:lastRenderedPageBreak/>
              <w:t>Partially s</w:t>
            </w:r>
            <w:r w:rsidR="005C5E4E">
              <w:rPr>
                <w:rFonts w:cs="Calibri"/>
              </w:rPr>
              <w:t>upports</w:t>
            </w:r>
          </w:p>
        </w:tc>
        <w:tc>
          <w:tcPr>
            <w:tcW w:w="3084" w:type="pct"/>
            <w:tcBorders>
              <w:bottom w:val="single" w:sz="4" w:space="0" w:color="auto"/>
            </w:tcBorders>
            <w:shd w:val="clear" w:color="auto" w:fill="auto"/>
          </w:tcPr>
          <w:p w14:paraId="0FE7FB4D" w14:textId="503464C5" w:rsidR="00CE4854" w:rsidRDefault="00971A3C" w:rsidP="00E60D9D">
            <w:pPr>
              <w:textAlignment w:val="center"/>
              <w:rPr>
                <w:rFonts w:asciiTheme="minorHAnsi" w:hAnsiTheme="minorHAnsi" w:cs="Calibri"/>
              </w:rPr>
            </w:pPr>
            <w:r>
              <w:rPr>
                <w:rFonts w:asciiTheme="minorHAnsi" w:hAnsiTheme="minorHAnsi" w:cs="Calibri"/>
              </w:rPr>
              <w:t>CKS</w:t>
            </w:r>
            <w:r w:rsidR="00442941">
              <w:rPr>
                <w:rFonts w:asciiTheme="minorHAnsi" w:hAnsiTheme="minorHAnsi" w:cs="Calibri"/>
              </w:rPr>
              <w:t>A</w:t>
            </w:r>
            <w:r w:rsidR="00B06B32">
              <w:rPr>
                <w:rFonts w:asciiTheme="minorHAnsi" w:hAnsiTheme="minorHAnsi" w:cs="Calibri"/>
              </w:rPr>
              <w:t xml:space="preserve"> uses</w:t>
            </w:r>
            <w:r w:rsidR="005C5E4E">
              <w:rPr>
                <w:rFonts w:asciiTheme="minorHAnsi" w:hAnsiTheme="minorHAnsi" w:cs="Calibri"/>
              </w:rPr>
              <w:t xml:space="preserve"> some</w:t>
            </w:r>
            <w:r w:rsidR="00B06B32">
              <w:rPr>
                <w:rFonts w:asciiTheme="minorHAnsi" w:hAnsiTheme="minorHAnsi" w:cs="Calibri"/>
              </w:rPr>
              <w:t xml:space="preserve"> status messages </w:t>
            </w:r>
            <w:r w:rsidR="00135D4D">
              <w:rPr>
                <w:rFonts w:asciiTheme="minorHAnsi" w:hAnsiTheme="minorHAnsi" w:cs="Calibri"/>
              </w:rPr>
              <w:t xml:space="preserve">to </w:t>
            </w:r>
            <w:r w:rsidR="00B1719C">
              <w:rPr>
                <w:rFonts w:asciiTheme="minorHAnsi" w:hAnsiTheme="minorHAnsi" w:cs="Calibri"/>
              </w:rPr>
              <w:t xml:space="preserve">alert the user that a change was </w:t>
            </w:r>
            <w:proofErr w:type="gramStart"/>
            <w:r w:rsidR="00B1719C">
              <w:rPr>
                <w:rFonts w:asciiTheme="minorHAnsi" w:hAnsiTheme="minorHAnsi" w:cs="Calibri"/>
              </w:rPr>
              <w:t>successful</w:t>
            </w:r>
            <w:proofErr w:type="gramEnd"/>
            <w:r w:rsidR="0018234D">
              <w:rPr>
                <w:rFonts w:asciiTheme="minorHAnsi" w:hAnsiTheme="minorHAnsi" w:cs="Calibri"/>
              </w:rPr>
              <w:t xml:space="preserve"> or an error was made</w:t>
            </w:r>
            <w:r w:rsidR="005A502B">
              <w:rPr>
                <w:rFonts w:asciiTheme="minorHAnsi" w:hAnsiTheme="minorHAnsi" w:cs="Calibri"/>
              </w:rPr>
              <w:t>.</w:t>
            </w:r>
          </w:p>
          <w:p w14:paraId="3D2EECA4" w14:textId="77777777" w:rsidR="00346AE7" w:rsidRDefault="00346AE7" w:rsidP="004E3AB7">
            <w:pPr>
              <w:textAlignment w:val="center"/>
              <w:rPr>
                <w:rFonts w:asciiTheme="minorHAnsi" w:hAnsiTheme="minorHAnsi" w:cs="Calibri"/>
              </w:rPr>
            </w:pPr>
          </w:p>
          <w:p w14:paraId="4747676F" w14:textId="77777777" w:rsidR="00F13852" w:rsidRDefault="00F13852" w:rsidP="004E3AB7">
            <w:pPr>
              <w:textAlignment w:val="center"/>
              <w:rPr>
                <w:rFonts w:asciiTheme="minorHAnsi" w:hAnsiTheme="minorHAnsi" w:cs="Calibri"/>
              </w:rPr>
            </w:pPr>
          </w:p>
          <w:p w14:paraId="3C133B6F" w14:textId="77777777" w:rsidR="00F13852" w:rsidRDefault="00F13852" w:rsidP="004E3AB7">
            <w:pPr>
              <w:textAlignment w:val="center"/>
              <w:rPr>
                <w:rFonts w:asciiTheme="minorHAnsi" w:hAnsiTheme="minorHAnsi" w:cs="Calibri"/>
                <w:b/>
                <w:bCs/>
              </w:rPr>
            </w:pPr>
            <w:r>
              <w:rPr>
                <w:rFonts w:asciiTheme="minorHAnsi" w:hAnsiTheme="minorHAnsi" w:cs="Calibri"/>
                <w:b/>
                <w:bCs/>
              </w:rPr>
              <w:t>Exceptions:</w:t>
            </w:r>
          </w:p>
          <w:p w14:paraId="383857AA" w14:textId="77777777" w:rsidR="00F13852" w:rsidRDefault="00F13852" w:rsidP="004E3AB7">
            <w:pPr>
              <w:textAlignment w:val="center"/>
              <w:rPr>
                <w:rFonts w:asciiTheme="minorHAnsi" w:hAnsiTheme="minorHAnsi" w:cs="Calibri"/>
                <w:b/>
                <w:bCs/>
              </w:rPr>
            </w:pPr>
          </w:p>
          <w:p w14:paraId="097A0F73" w14:textId="0D43E125" w:rsidR="00F13852" w:rsidRPr="00F13852" w:rsidRDefault="0018234D" w:rsidP="004E3AB7">
            <w:pPr>
              <w:textAlignment w:val="center"/>
              <w:rPr>
                <w:rFonts w:asciiTheme="minorHAnsi" w:hAnsiTheme="minorHAnsi" w:cs="Calibri"/>
              </w:rPr>
            </w:pPr>
            <w:r>
              <w:rPr>
                <w:rFonts w:asciiTheme="minorHAnsi" w:hAnsiTheme="minorHAnsi" w:cs="Calibri"/>
              </w:rPr>
              <w:t xml:space="preserve">Create a Test: </w:t>
            </w:r>
            <w:r w:rsidR="00B65EA3">
              <w:rPr>
                <w:rFonts w:asciiTheme="minorHAnsi" w:hAnsiTheme="minorHAnsi" w:cs="Calibri"/>
              </w:rPr>
              <w:t>Status message error (changing subjects) is not accessible to assistive technology</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lastRenderedPageBreak/>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000000" w:rsidP="00945197">
            <w:pPr>
              <w:rPr>
                <w:rFonts w:cs="Calibri"/>
              </w:rPr>
            </w:pPr>
            <w:hyperlink r:id="rId43"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094981">
        <w:tc>
          <w:tcPr>
            <w:tcW w:w="1070" w:type="pct"/>
            <w:shd w:val="clear" w:color="auto" w:fill="FFFFFF" w:themeFill="background1"/>
          </w:tcPr>
          <w:p w14:paraId="5083C4F4" w14:textId="17A7A508" w:rsidR="00945197" w:rsidRPr="00E106CB" w:rsidRDefault="00000000" w:rsidP="00945197">
            <w:pPr>
              <w:rPr>
                <w:rFonts w:cs="Calibri"/>
              </w:rPr>
            </w:pPr>
            <w:hyperlink r:id="rId44"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5E5DED1F" w:rsidR="00945197" w:rsidRPr="00E106CB" w:rsidRDefault="00094981" w:rsidP="00945197">
            <w:pPr>
              <w:rPr>
                <w:rFonts w:cs="Calibri"/>
              </w:rPr>
            </w:pPr>
            <w:r>
              <w:rPr>
                <w:rFonts w:cs="Calibri"/>
              </w:rPr>
              <w:t>S</w:t>
            </w:r>
            <w:r w:rsidR="00FF248D">
              <w:rPr>
                <w:rFonts w:cs="Calibri"/>
              </w:rPr>
              <w:t>upports</w:t>
            </w:r>
            <w:r>
              <w:rPr>
                <w:rFonts w:cs="Calibri"/>
              </w:rPr>
              <w:t xml:space="preserve"> (N/A)</w:t>
            </w:r>
          </w:p>
        </w:tc>
        <w:tc>
          <w:tcPr>
            <w:tcW w:w="3084" w:type="pct"/>
            <w:shd w:val="clear" w:color="auto" w:fill="FFFFFF" w:themeFill="background1"/>
          </w:tcPr>
          <w:p w14:paraId="5083C4F7" w14:textId="4EC63D09" w:rsidR="00945197" w:rsidRPr="00E106CB" w:rsidRDefault="00094981" w:rsidP="00945197">
            <w:pPr>
              <w:rPr>
                <w:rFonts w:cs="Calibri"/>
              </w:rPr>
            </w:pPr>
            <w:r>
              <w:rPr>
                <w:rFonts w:cs="Calibri"/>
              </w:rPr>
              <w:t>There is no pre-recorded audio on the site.</w:t>
            </w:r>
          </w:p>
        </w:tc>
      </w:tr>
      <w:tr w:rsidR="00945197" w:rsidRPr="00E106CB" w14:paraId="5083C4FD" w14:textId="77777777" w:rsidTr="0047758E">
        <w:tc>
          <w:tcPr>
            <w:tcW w:w="1070" w:type="pct"/>
            <w:shd w:val="clear" w:color="auto" w:fill="FFFFFF" w:themeFill="background1"/>
          </w:tcPr>
          <w:p w14:paraId="5083C4F9" w14:textId="40470505" w:rsidR="00945197" w:rsidRPr="00E106CB" w:rsidRDefault="00000000" w:rsidP="00945197">
            <w:pPr>
              <w:rPr>
                <w:rFonts w:cs="Calibri"/>
              </w:rPr>
            </w:pPr>
            <w:hyperlink r:id="rId45"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7DF50918" w:rsidR="00945197" w:rsidRPr="00E106CB" w:rsidRDefault="007877F6" w:rsidP="00945197">
            <w:pPr>
              <w:rPr>
                <w:rFonts w:cs="Calibri"/>
              </w:rPr>
            </w:pPr>
            <w:r>
              <w:rPr>
                <w:rFonts w:cs="Calibri"/>
              </w:rPr>
              <w:t>S</w:t>
            </w:r>
            <w:r w:rsidR="00FF248D">
              <w:rPr>
                <w:rFonts w:cs="Calibri"/>
              </w:rPr>
              <w:t>upports</w:t>
            </w:r>
            <w:r w:rsidR="00094981">
              <w:rPr>
                <w:rFonts w:cs="Calibri"/>
              </w:rPr>
              <w:t xml:space="preserve"> (N/A)</w:t>
            </w:r>
          </w:p>
        </w:tc>
        <w:tc>
          <w:tcPr>
            <w:tcW w:w="3084" w:type="pct"/>
            <w:shd w:val="clear" w:color="auto" w:fill="FFFFFF" w:themeFill="background1"/>
          </w:tcPr>
          <w:p w14:paraId="5083C4FC" w14:textId="789AEC9D" w:rsidR="00945197" w:rsidRPr="00E106CB" w:rsidRDefault="00094981" w:rsidP="00945197">
            <w:pPr>
              <w:rPr>
                <w:rFonts w:cs="Calibri"/>
              </w:rPr>
            </w:pPr>
            <w:r>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000000" w:rsidP="00945197">
            <w:pPr>
              <w:rPr>
                <w:rFonts w:cs="Calibri"/>
              </w:rPr>
            </w:pPr>
            <w:hyperlink r:id="rId46"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E16D6A">
        <w:tc>
          <w:tcPr>
            <w:tcW w:w="1070" w:type="pct"/>
            <w:shd w:val="clear" w:color="auto" w:fill="FFFFFF" w:themeFill="background1"/>
          </w:tcPr>
          <w:p w14:paraId="5083C503" w14:textId="0DE46BD0" w:rsidR="00945197" w:rsidRPr="00E106CB" w:rsidRDefault="00000000" w:rsidP="00945197">
            <w:pPr>
              <w:rPr>
                <w:rFonts w:cs="Calibri"/>
              </w:rPr>
            </w:pPr>
            <w:hyperlink r:id="rId47"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6128C28E" w:rsidR="00945197" w:rsidRPr="00E106CB" w:rsidRDefault="00E16D6A" w:rsidP="00945197">
            <w:pPr>
              <w:rPr>
                <w:rFonts w:cs="Calibri"/>
              </w:rPr>
            </w:pPr>
            <w:r>
              <w:rPr>
                <w:rFonts w:cs="Calibri"/>
              </w:rPr>
              <w:t>S</w:t>
            </w:r>
            <w:r w:rsidR="00C23C3F">
              <w:rPr>
                <w:rFonts w:cs="Calibri"/>
              </w:rPr>
              <w:t>upport</w:t>
            </w:r>
            <w:r>
              <w:rPr>
                <w:rFonts w:cs="Calibri"/>
              </w:rPr>
              <w:t>s (N/A)</w:t>
            </w:r>
          </w:p>
        </w:tc>
        <w:tc>
          <w:tcPr>
            <w:tcW w:w="3084" w:type="pct"/>
            <w:shd w:val="clear" w:color="auto" w:fill="FFFFFF" w:themeFill="background1"/>
          </w:tcPr>
          <w:p w14:paraId="5083C506" w14:textId="0546F6C6" w:rsidR="00945197" w:rsidRPr="00E106CB" w:rsidRDefault="00945197" w:rsidP="00945197">
            <w:pPr>
              <w:rPr>
                <w:rFonts w:cs="Calibri"/>
              </w:rPr>
            </w:pPr>
            <w:r w:rsidRPr="00E106CB">
              <w:rPr>
                <w:rFonts w:cs="Calibri"/>
              </w:rPr>
              <w:t xml:space="preserve">There </w:t>
            </w:r>
            <w:r w:rsidR="00E16D6A">
              <w:rPr>
                <w:rFonts w:cs="Calibri"/>
              </w:rPr>
              <w:t>is</w:t>
            </w:r>
            <w:r w:rsidR="00C23C3F">
              <w:rPr>
                <w:rFonts w:cs="Calibri"/>
              </w:rPr>
              <w:t xml:space="preserve"> no </w:t>
            </w:r>
            <w:r w:rsidRPr="00E106CB">
              <w:rPr>
                <w:rFonts w:cs="Calibri"/>
              </w:rPr>
              <w:t xml:space="preserve">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000000" w:rsidP="00945197">
            <w:pPr>
              <w:rPr>
                <w:rFonts w:cs="Calibri"/>
              </w:rPr>
            </w:pPr>
            <w:hyperlink r:id="rId48"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72A1D587" w:rsidR="00945197" w:rsidRPr="00E106CB" w:rsidRDefault="00945197" w:rsidP="00945197">
            <w:pPr>
              <w:rPr>
                <w:rFonts w:cs="Calibri"/>
              </w:rPr>
            </w:pPr>
            <w:r w:rsidRPr="003A19E4">
              <w:rPr>
                <w:rFonts w:cs="Calibri"/>
              </w:rPr>
              <w:t>Supports</w:t>
            </w:r>
            <w:r w:rsidR="00CB3E72">
              <w:rPr>
                <w:rFonts w:cs="Calibri"/>
              </w:rPr>
              <w:t xml:space="preserve"> (N/A)</w:t>
            </w:r>
          </w:p>
        </w:tc>
        <w:tc>
          <w:tcPr>
            <w:tcW w:w="3084" w:type="pct"/>
            <w:shd w:val="clear" w:color="auto" w:fill="FFFFFF" w:themeFill="background1"/>
          </w:tcPr>
          <w:p w14:paraId="5083C50B" w14:textId="51ECA26F" w:rsidR="00945197" w:rsidRPr="00E106CB" w:rsidRDefault="00CB3E72" w:rsidP="00945197">
            <w:pPr>
              <w:rPr>
                <w:rFonts w:cs="Calibri"/>
              </w:rPr>
            </w:pPr>
            <w:r>
              <w:rPr>
                <w:rFonts w:cs="Calibri"/>
              </w:rPr>
              <w:t>There is no audio on the site.</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000000" w:rsidP="00945197">
            <w:pPr>
              <w:rPr>
                <w:rFonts w:cs="Calibri"/>
              </w:rPr>
            </w:pPr>
            <w:hyperlink r:id="rId49"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0C7BB405" w:rsidR="00945197" w:rsidRPr="007E0151" w:rsidRDefault="00945197" w:rsidP="00945197">
            <w:pPr>
              <w:tabs>
                <w:tab w:val="center" w:pos="787"/>
              </w:tabs>
              <w:rPr>
                <w:rFonts w:cs="Calibri"/>
                <w:color w:val="FF0000"/>
              </w:rPr>
            </w:pPr>
            <w:r w:rsidRPr="003A19E4">
              <w:rPr>
                <w:rFonts w:cs="Calibri"/>
              </w:rPr>
              <w:t>Supports</w:t>
            </w:r>
            <w:r w:rsidR="00BB03BB">
              <w:rPr>
                <w:rFonts w:cs="Calibri"/>
              </w:rPr>
              <w:t xml:space="preserve"> (N/A)</w:t>
            </w:r>
          </w:p>
        </w:tc>
        <w:tc>
          <w:tcPr>
            <w:tcW w:w="3084" w:type="pct"/>
            <w:shd w:val="clear" w:color="auto" w:fill="FFFFFF" w:themeFill="background1"/>
          </w:tcPr>
          <w:p w14:paraId="5083C510" w14:textId="594EDA1B" w:rsidR="00945197" w:rsidRPr="00E106CB" w:rsidRDefault="00BB03BB" w:rsidP="00945197">
            <w:pPr>
              <w:rPr>
                <w:rFonts w:cs="Calibri"/>
              </w:rPr>
            </w:pPr>
            <w:r>
              <w:rPr>
                <w:rFonts w:cs="Calibri"/>
              </w:rPr>
              <w:t>CKSA does not contain moving, blinking, scrolling, or auto-updating information.</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75117">
        <w:tc>
          <w:tcPr>
            <w:tcW w:w="1070" w:type="pct"/>
            <w:shd w:val="clear" w:color="auto" w:fill="FFFFFF" w:themeFill="background1"/>
          </w:tcPr>
          <w:p w14:paraId="5083C519" w14:textId="2B303536" w:rsidR="00945197" w:rsidRPr="00E106CB" w:rsidRDefault="00000000" w:rsidP="00945197">
            <w:pPr>
              <w:rPr>
                <w:rFonts w:cs="Calibri"/>
              </w:rPr>
            </w:pPr>
            <w:hyperlink r:id="rId50"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7354F7A3" w:rsidR="00945197" w:rsidRPr="001507CF" w:rsidRDefault="00475117" w:rsidP="00945197">
            <w:pPr>
              <w:rPr>
                <w:rFonts w:cs="Calibri"/>
              </w:rPr>
            </w:pPr>
            <w:r>
              <w:rPr>
                <w:rFonts w:cs="Calibri"/>
              </w:rPr>
              <w:t>Supports</w:t>
            </w:r>
          </w:p>
        </w:tc>
        <w:tc>
          <w:tcPr>
            <w:tcW w:w="3084" w:type="pct"/>
            <w:shd w:val="clear" w:color="auto" w:fill="FFFFFF" w:themeFill="background1"/>
          </w:tcPr>
          <w:p w14:paraId="48ABC0DA" w14:textId="5E526ABA" w:rsidR="003C5868" w:rsidRPr="0045002F" w:rsidRDefault="009A4D05" w:rsidP="00945197">
            <w:pPr>
              <w:rPr>
                <w:rFonts w:cs="Calibri"/>
              </w:rPr>
            </w:pPr>
            <w:proofErr w:type="spellStart"/>
            <w:r>
              <w:rPr>
                <w:rFonts w:cs="Calibri"/>
              </w:rPr>
              <w:t>ClinicalKey</w:t>
            </w:r>
            <w:proofErr w:type="spellEnd"/>
            <w:r>
              <w:rPr>
                <w:rFonts w:cs="Calibri"/>
              </w:rPr>
              <w:t xml:space="preserve"> Student </w:t>
            </w:r>
            <w:r w:rsidR="002A6CD5">
              <w:rPr>
                <w:rFonts w:cs="Calibri"/>
              </w:rPr>
              <w:t>Assessment</w:t>
            </w:r>
            <w:r w:rsidR="00E025B9">
              <w:rPr>
                <w:rFonts w:cs="Calibri"/>
              </w:rPr>
              <w:t xml:space="preserve"> does not </w:t>
            </w:r>
            <w:r w:rsidR="00475117">
              <w:rPr>
                <w:rFonts w:cs="Calibri"/>
              </w:rPr>
              <w:t>have a session timeout</w:t>
            </w:r>
            <w:r w:rsidR="005F6E96">
              <w:rPr>
                <w:rFonts w:cs="Calibri"/>
              </w:rPr>
              <w:t xml:space="preserve"> less than 20 hours</w:t>
            </w:r>
            <w:r w:rsidR="00475117">
              <w:rPr>
                <w:rFonts w:cs="Calibri"/>
              </w:rPr>
              <w:t>.</w:t>
            </w:r>
          </w:p>
          <w:p w14:paraId="5083C51C" w14:textId="75C84D6D" w:rsidR="009579B4" w:rsidRPr="009579B4" w:rsidRDefault="009579B4" w:rsidP="00945197">
            <w:pPr>
              <w:rPr>
                <w:rFonts w:cs="Calibri"/>
              </w:rPr>
            </w:pPr>
          </w:p>
        </w:tc>
      </w:tr>
      <w:tr w:rsidR="00945197" w:rsidRPr="00E106CB" w14:paraId="5083C523" w14:textId="77777777" w:rsidTr="00137097">
        <w:tc>
          <w:tcPr>
            <w:tcW w:w="1070" w:type="pct"/>
            <w:shd w:val="clear" w:color="auto" w:fill="auto"/>
          </w:tcPr>
          <w:p w14:paraId="5083C51E" w14:textId="74A2C1CC" w:rsidR="00945197" w:rsidRPr="00E106CB" w:rsidRDefault="00000000" w:rsidP="00945197">
            <w:pPr>
              <w:rPr>
                <w:rFonts w:cs="Calibri"/>
              </w:rPr>
            </w:pPr>
            <w:hyperlink r:id="rId51"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7890D505" w:rsidR="00945197" w:rsidRPr="00445499" w:rsidRDefault="00241DC9" w:rsidP="00945197">
            <w:pPr>
              <w:rPr>
                <w:rFonts w:cs="Calibri"/>
              </w:rPr>
            </w:pPr>
            <w:r>
              <w:rPr>
                <w:rFonts w:cs="Calibri"/>
              </w:rPr>
              <w:t>Support</w:t>
            </w:r>
            <w:r w:rsidR="00137097">
              <w:rPr>
                <w:rFonts w:cs="Calibri"/>
              </w:rPr>
              <w:t>s</w:t>
            </w:r>
          </w:p>
        </w:tc>
        <w:tc>
          <w:tcPr>
            <w:tcW w:w="3084" w:type="pct"/>
            <w:shd w:val="clear" w:color="auto" w:fill="auto"/>
          </w:tcPr>
          <w:p w14:paraId="5083C522" w14:textId="6DDA6F3F" w:rsidR="00945197" w:rsidRPr="00AD7839" w:rsidRDefault="00971A3C" w:rsidP="00AD7839">
            <w:pPr>
              <w:rPr>
                <w:rFonts w:cs="Calibri"/>
              </w:rPr>
            </w:pPr>
            <w:r>
              <w:rPr>
                <w:rFonts w:cs="Calibri"/>
              </w:rPr>
              <w:t>CKS</w:t>
            </w:r>
            <w:r w:rsidR="002A6CD5">
              <w:rPr>
                <w:rFonts w:cs="Calibri"/>
              </w:rPr>
              <w:t>A</w:t>
            </w:r>
            <w:r w:rsidR="0084157F">
              <w:rPr>
                <w:rFonts w:cs="Calibri"/>
              </w:rPr>
              <w:t xml:space="preserve"> contains more than one way to navigate to other web pages.</w:t>
            </w:r>
          </w:p>
        </w:tc>
      </w:tr>
      <w:tr w:rsidR="00945197" w:rsidRPr="00E106CB" w14:paraId="5083C52C" w14:textId="77777777" w:rsidTr="00E43374">
        <w:tc>
          <w:tcPr>
            <w:tcW w:w="1070" w:type="pct"/>
            <w:shd w:val="clear" w:color="auto" w:fill="auto"/>
          </w:tcPr>
          <w:p w14:paraId="5083C524" w14:textId="3D454354" w:rsidR="00945197" w:rsidRPr="00E106CB" w:rsidRDefault="00000000" w:rsidP="00945197">
            <w:pPr>
              <w:rPr>
                <w:rFonts w:cs="Calibri"/>
              </w:rPr>
            </w:pPr>
            <w:hyperlink r:id="rId52"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62DF710F" w:rsidR="00945197" w:rsidRPr="00445499" w:rsidRDefault="00E43374" w:rsidP="00945197">
            <w:pPr>
              <w:rPr>
                <w:rFonts w:cs="Calibri"/>
              </w:rPr>
            </w:pPr>
            <w:r>
              <w:rPr>
                <w:rFonts w:cs="Calibri"/>
              </w:rPr>
              <w:t>S</w:t>
            </w:r>
            <w:r w:rsidR="00851C8E">
              <w:rPr>
                <w:rFonts w:cs="Calibri"/>
              </w:rPr>
              <w:t>upports</w:t>
            </w:r>
          </w:p>
        </w:tc>
        <w:tc>
          <w:tcPr>
            <w:tcW w:w="3084" w:type="pct"/>
            <w:shd w:val="clear" w:color="auto" w:fill="auto"/>
          </w:tcPr>
          <w:p w14:paraId="0C285D90" w14:textId="0D3ACF3C" w:rsidR="00945197" w:rsidRDefault="00971A3C" w:rsidP="00945197">
            <w:pPr>
              <w:rPr>
                <w:rFonts w:cs="Calibri"/>
              </w:rPr>
            </w:pPr>
            <w:r>
              <w:rPr>
                <w:rFonts w:cs="Calibri"/>
              </w:rPr>
              <w:t>CKS</w:t>
            </w:r>
            <w:r w:rsidR="002A6CD5">
              <w:rPr>
                <w:rFonts w:cs="Calibri"/>
              </w:rPr>
              <w:t>A</w:t>
            </w:r>
            <w:r w:rsidR="008361A3">
              <w:rPr>
                <w:rFonts w:cs="Calibri"/>
              </w:rPr>
              <w:t xml:space="preserve"> pages do not trigger unexpected changes in context when changing the setting of a checkbox, radio button, or other UI component.</w:t>
            </w:r>
          </w:p>
          <w:p w14:paraId="0B029A6F" w14:textId="77777777" w:rsidR="00FC419E" w:rsidRDefault="00FC419E" w:rsidP="00945197">
            <w:pPr>
              <w:rPr>
                <w:rFonts w:cs="Calibri"/>
              </w:rPr>
            </w:pPr>
          </w:p>
          <w:p w14:paraId="5083C52B" w14:textId="5FC3B7C1" w:rsidR="009A5401" w:rsidRPr="00FC419E" w:rsidRDefault="009A5401" w:rsidP="00945197">
            <w:pPr>
              <w:rPr>
                <w:rFonts w:cs="Calibri"/>
              </w:rPr>
            </w:pPr>
          </w:p>
        </w:tc>
      </w:tr>
      <w:tr w:rsidR="00945197" w:rsidRPr="00E106CB" w14:paraId="5083C531" w14:textId="77777777" w:rsidTr="00C24B44">
        <w:tc>
          <w:tcPr>
            <w:tcW w:w="1070" w:type="pct"/>
            <w:shd w:val="clear" w:color="auto" w:fill="auto"/>
          </w:tcPr>
          <w:p w14:paraId="5083C52D" w14:textId="3E4EFC07" w:rsidR="00945197" w:rsidRPr="00E106CB" w:rsidRDefault="00000000" w:rsidP="00945197">
            <w:pPr>
              <w:rPr>
                <w:rFonts w:cs="Calibri"/>
              </w:rPr>
            </w:pPr>
            <w:hyperlink r:id="rId53"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FFFFCC"/>
          </w:tcPr>
          <w:p w14:paraId="5083C52F" w14:textId="78EA8D3E" w:rsidR="00945197" w:rsidRPr="00445499" w:rsidRDefault="00C24B44" w:rsidP="00945197">
            <w:pPr>
              <w:rPr>
                <w:rFonts w:cs="Calibri"/>
              </w:rPr>
            </w:pPr>
            <w:r>
              <w:rPr>
                <w:rFonts w:cs="Calibri"/>
              </w:rPr>
              <w:t>Partially s</w:t>
            </w:r>
            <w:r w:rsidR="00945197">
              <w:rPr>
                <w:rFonts w:cs="Calibri"/>
              </w:rPr>
              <w:t>upports</w:t>
            </w:r>
          </w:p>
        </w:tc>
        <w:tc>
          <w:tcPr>
            <w:tcW w:w="3084" w:type="pct"/>
            <w:shd w:val="clear" w:color="auto" w:fill="auto"/>
          </w:tcPr>
          <w:p w14:paraId="1FF0C30C" w14:textId="77777777" w:rsidR="00945197" w:rsidRDefault="009F3006" w:rsidP="00A805D2">
            <w:pPr>
              <w:rPr>
                <w:rFonts w:cs="Calibri"/>
              </w:rPr>
            </w:pPr>
            <w:r>
              <w:rPr>
                <w:rFonts w:cs="Calibri"/>
              </w:rPr>
              <w:t xml:space="preserve">Most </w:t>
            </w:r>
            <w:r w:rsidR="00971A3C">
              <w:rPr>
                <w:rFonts w:cs="Calibri"/>
              </w:rPr>
              <w:t>CKS</w:t>
            </w:r>
            <w:r w:rsidR="002A6CD5">
              <w:rPr>
                <w:rFonts w:cs="Calibri"/>
              </w:rPr>
              <w:t>A</w:t>
            </w:r>
            <w:r w:rsidR="002C134A">
              <w:rPr>
                <w:rFonts w:cs="Calibri"/>
              </w:rPr>
              <w:t xml:space="preserve">’s navigation menus are in the same location and </w:t>
            </w:r>
            <w:proofErr w:type="gramStart"/>
            <w:r w:rsidR="002C134A">
              <w:rPr>
                <w:rFonts w:cs="Calibri"/>
              </w:rPr>
              <w:t>order</w:t>
            </w:r>
            <w:proofErr w:type="gramEnd"/>
            <w:r w:rsidR="002C134A">
              <w:rPr>
                <w:rFonts w:cs="Calibri"/>
              </w:rPr>
              <w:t xml:space="preserve"> on every page.</w:t>
            </w:r>
          </w:p>
          <w:p w14:paraId="6B7E310B" w14:textId="77777777" w:rsidR="009F3006" w:rsidRDefault="009F3006" w:rsidP="00A805D2">
            <w:pPr>
              <w:rPr>
                <w:rFonts w:cs="Calibri"/>
              </w:rPr>
            </w:pPr>
          </w:p>
          <w:p w14:paraId="030ED5CB" w14:textId="77777777" w:rsidR="009F3006" w:rsidRDefault="009F3006" w:rsidP="00A805D2">
            <w:pPr>
              <w:rPr>
                <w:rFonts w:cs="Calibri"/>
                <w:b/>
                <w:bCs/>
              </w:rPr>
            </w:pPr>
            <w:r>
              <w:rPr>
                <w:rFonts w:cs="Calibri"/>
                <w:b/>
                <w:bCs/>
              </w:rPr>
              <w:t>Exceptions:</w:t>
            </w:r>
          </w:p>
          <w:p w14:paraId="22EFB706" w14:textId="77777777" w:rsidR="009F3006" w:rsidRDefault="009F3006" w:rsidP="00A805D2">
            <w:pPr>
              <w:rPr>
                <w:rFonts w:cs="Calibri"/>
                <w:b/>
                <w:bCs/>
              </w:rPr>
            </w:pPr>
          </w:p>
          <w:p w14:paraId="5083C530" w14:textId="29BB1764" w:rsidR="009F3006" w:rsidRPr="009F3006" w:rsidRDefault="00134198" w:rsidP="00A805D2">
            <w:pPr>
              <w:rPr>
                <w:rFonts w:cs="Calibri"/>
              </w:rPr>
            </w:pPr>
            <w:r>
              <w:rPr>
                <w:rFonts w:cs="Calibri"/>
              </w:rPr>
              <w:t>Results: Order of test result navigation (“</w:t>
            </w:r>
            <w:r w:rsidR="00C24B44">
              <w:rPr>
                <w:rFonts w:cs="Calibri"/>
              </w:rPr>
              <w:t>where to focus” and “questions”) changes order from one test to the next</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000000" w:rsidP="00945197">
            <w:pPr>
              <w:rPr>
                <w:rFonts w:cs="Calibri"/>
              </w:rPr>
            </w:pPr>
            <w:hyperlink r:id="rId54"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000000" w:rsidP="00945197">
            <w:pPr>
              <w:rPr>
                <w:rFonts w:cs="Calibri"/>
              </w:rPr>
            </w:pPr>
            <w:hyperlink r:id="rId55"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6E3C581E" w:rsidR="00945197" w:rsidRPr="00E106CB" w:rsidRDefault="00E10F06" w:rsidP="00945197">
            <w:pPr>
              <w:rPr>
                <w:rFonts w:cs="Calibri"/>
              </w:rPr>
            </w:pPr>
            <w:r>
              <w:rPr>
                <w:rFonts w:cs="Calibri"/>
              </w:rPr>
              <w:t xml:space="preserve">Content on </w:t>
            </w:r>
            <w:r w:rsidR="00971A3C">
              <w:rPr>
                <w:rFonts w:cs="Calibri"/>
              </w:rPr>
              <w:t>CKS</w:t>
            </w:r>
            <w:r w:rsidR="002A6CD5">
              <w:rPr>
                <w:rFonts w:cs="Calibri"/>
              </w:rPr>
              <w:t>A</w:t>
            </w:r>
            <w:r>
              <w:rPr>
                <w:rFonts w:cs="Calibri"/>
              </w:rPr>
              <w:t xml:space="preserve"> 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000000" w:rsidP="00945197">
            <w:pPr>
              <w:rPr>
                <w:rFonts w:cs="Calibri"/>
              </w:rPr>
            </w:pPr>
            <w:hyperlink r:id="rId56"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4A1553D9" w:rsidR="00945197" w:rsidRPr="00E106CB" w:rsidRDefault="00971A3C" w:rsidP="00945197">
            <w:pPr>
              <w:rPr>
                <w:rFonts w:cs="Calibri"/>
              </w:rPr>
            </w:pPr>
            <w:r>
              <w:rPr>
                <w:rFonts w:cs="Calibri"/>
              </w:rPr>
              <w:t>CKS</w:t>
            </w:r>
            <w:r w:rsidR="002A6CD5">
              <w:rPr>
                <w:rFonts w:cs="Calibri"/>
              </w:rPr>
              <w:t>A</w:t>
            </w:r>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23DC87C7" w:rsidR="00945197" w:rsidRPr="00EB45B3" w:rsidRDefault="000F293A" w:rsidP="00945197">
            <w:pPr>
              <w:rPr>
                <w:rFonts w:cs="Calibri"/>
              </w:rPr>
            </w:pPr>
            <w:r>
              <w:rPr>
                <w:rFonts w:cs="Calibri"/>
              </w:rPr>
              <w:t xml:space="preserve">CKSA content </w:t>
            </w:r>
            <w:r w:rsidR="0093280A">
              <w:rPr>
                <w:rFonts w:cs="Calibri"/>
              </w:rPr>
              <w:t>supports pointer cancellation.</w:t>
            </w:r>
          </w:p>
        </w:tc>
      </w:tr>
      <w:tr w:rsidR="00945197" w:rsidRPr="00E106CB" w14:paraId="33EEBFBB" w14:textId="77777777" w:rsidTr="006A0531">
        <w:tc>
          <w:tcPr>
            <w:tcW w:w="1070" w:type="pct"/>
            <w:shd w:val="clear" w:color="auto" w:fill="auto"/>
          </w:tcPr>
          <w:p w14:paraId="3A002D1A" w14:textId="5166E49C" w:rsidR="00945197" w:rsidRPr="00B36239" w:rsidRDefault="00000000" w:rsidP="00945197">
            <w:pPr>
              <w:rPr>
                <w:rFonts w:cs="Calibri"/>
              </w:rPr>
            </w:pPr>
            <w:hyperlink r:id="rId57"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lastRenderedPageBreak/>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lastRenderedPageBreak/>
              <w:t>Supports (N/A)</w:t>
            </w:r>
          </w:p>
        </w:tc>
        <w:tc>
          <w:tcPr>
            <w:tcW w:w="3084" w:type="pct"/>
            <w:shd w:val="clear" w:color="auto" w:fill="auto"/>
          </w:tcPr>
          <w:p w14:paraId="60BFAA22" w14:textId="41329FC6" w:rsidR="00945197" w:rsidRPr="00E106CB" w:rsidRDefault="00971A3C" w:rsidP="00945197">
            <w:pPr>
              <w:rPr>
                <w:rFonts w:cs="Calibri"/>
              </w:rPr>
            </w:pPr>
            <w:r>
              <w:rPr>
                <w:rFonts w:cs="Calibri"/>
              </w:rPr>
              <w:t>CKS</w:t>
            </w:r>
            <w:r w:rsidR="002A6CD5">
              <w:rPr>
                <w:rFonts w:cs="Calibri"/>
              </w:rPr>
              <w:t>A</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05168C">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AC42" w14:textId="77777777" w:rsidR="00E378E1" w:rsidRDefault="00E378E1" w:rsidP="00CB1F45">
      <w:r>
        <w:separator/>
      </w:r>
    </w:p>
  </w:endnote>
  <w:endnote w:type="continuationSeparator" w:id="0">
    <w:p w14:paraId="08DDA3CF" w14:textId="77777777" w:rsidR="00E378E1" w:rsidRDefault="00E378E1" w:rsidP="00CB1F45">
      <w:r>
        <w:continuationSeparator/>
      </w:r>
    </w:p>
  </w:endnote>
  <w:endnote w:type="continuationNotice" w:id="1">
    <w:p w14:paraId="29338E5C" w14:textId="77777777" w:rsidR="00E378E1" w:rsidRDefault="00E37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BB26" w14:textId="77777777" w:rsidR="00E378E1" w:rsidRDefault="00E378E1" w:rsidP="00CB1F45">
      <w:r>
        <w:separator/>
      </w:r>
    </w:p>
  </w:footnote>
  <w:footnote w:type="continuationSeparator" w:id="0">
    <w:p w14:paraId="06F4C29B" w14:textId="77777777" w:rsidR="00E378E1" w:rsidRDefault="00E378E1" w:rsidP="00CB1F45">
      <w:r>
        <w:continuationSeparator/>
      </w:r>
    </w:p>
  </w:footnote>
  <w:footnote w:type="continuationNotice" w:id="1">
    <w:p w14:paraId="3222EED5" w14:textId="77777777" w:rsidR="00E378E1" w:rsidRDefault="00E378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06C6A"/>
    <w:rsid w:val="00010141"/>
    <w:rsid w:val="000107A1"/>
    <w:rsid w:val="0001210F"/>
    <w:rsid w:val="000134B3"/>
    <w:rsid w:val="00016266"/>
    <w:rsid w:val="000166EC"/>
    <w:rsid w:val="00016AE7"/>
    <w:rsid w:val="00020D93"/>
    <w:rsid w:val="00021863"/>
    <w:rsid w:val="0002232A"/>
    <w:rsid w:val="00023084"/>
    <w:rsid w:val="00025F83"/>
    <w:rsid w:val="000261E5"/>
    <w:rsid w:val="00026452"/>
    <w:rsid w:val="000268CF"/>
    <w:rsid w:val="00026C89"/>
    <w:rsid w:val="00026F56"/>
    <w:rsid w:val="000274E3"/>
    <w:rsid w:val="00031559"/>
    <w:rsid w:val="00032923"/>
    <w:rsid w:val="00034A78"/>
    <w:rsid w:val="000362F0"/>
    <w:rsid w:val="000369E9"/>
    <w:rsid w:val="00036A07"/>
    <w:rsid w:val="0003739C"/>
    <w:rsid w:val="000379B8"/>
    <w:rsid w:val="00037B78"/>
    <w:rsid w:val="00037EC5"/>
    <w:rsid w:val="00041215"/>
    <w:rsid w:val="00041B47"/>
    <w:rsid w:val="000426CE"/>
    <w:rsid w:val="00042BAA"/>
    <w:rsid w:val="00044114"/>
    <w:rsid w:val="00044D50"/>
    <w:rsid w:val="000454F4"/>
    <w:rsid w:val="0004609C"/>
    <w:rsid w:val="000464D9"/>
    <w:rsid w:val="00051344"/>
    <w:rsid w:val="0005168C"/>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3263"/>
    <w:rsid w:val="000644F0"/>
    <w:rsid w:val="0006471D"/>
    <w:rsid w:val="000649B0"/>
    <w:rsid w:val="000659BC"/>
    <w:rsid w:val="00065D12"/>
    <w:rsid w:val="000664A6"/>
    <w:rsid w:val="00070799"/>
    <w:rsid w:val="00070E67"/>
    <w:rsid w:val="00070E8C"/>
    <w:rsid w:val="00071502"/>
    <w:rsid w:val="00073037"/>
    <w:rsid w:val="000743A1"/>
    <w:rsid w:val="00074695"/>
    <w:rsid w:val="00074DE7"/>
    <w:rsid w:val="00074E31"/>
    <w:rsid w:val="00076E60"/>
    <w:rsid w:val="00077467"/>
    <w:rsid w:val="00077F2A"/>
    <w:rsid w:val="00080725"/>
    <w:rsid w:val="00080814"/>
    <w:rsid w:val="00080A49"/>
    <w:rsid w:val="00080ABD"/>
    <w:rsid w:val="000810F4"/>
    <w:rsid w:val="000816F8"/>
    <w:rsid w:val="00081884"/>
    <w:rsid w:val="00083E18"/>
    <w:rsid w:val="000850E5"/>
    <w:rsid w:val="00085566"/>
    <w:rsid w:val="00085A7E"/>
    <w:rsid w:val="00085A84"/>
    <w:rsid w:val="00085DB0"/>
    <w:rsid w:val="00085F51"/>
    <w:rsid w:val="00087B27"/>
    <w:rsid w:val="00087E49"/>
    <w:rsid w:val="00091898"/>
    <w:rsid w:val="00092E95"/>
    <w:rsid w:val="00092F89"/>
    <w:rsid w:val="00093416"/>
    <w:rsid w:val="00094981"/>
    <w:rsid w:val="00095169"/>
    <w:rsid w:val="00095510"/>
    <w:rsid w:val="00096891"/>
    <w:rsid w:val="000975A4"/>
    <w:rsid w:val="00097C54"/>
    <w:rsid w:val="000A107D"/>
    <w:rsid w:val="000A182A"/>
    <w:rsid w:val="000A1C34"/>
    <w:rsid w:val="000A27F3"/>
    <w:rsid w:val="000A2C27"/>
    <w:rsid w:val="000A2D67"/>
    <w:rsid w:val="000A2DA8"/>
    <w:rsid w:val="000A2FC8"/>
    <w:rsid w:val="000A35D1"/>
    <w:rsid w:val="000A372E"/>
    <w:rsid w:val="000A493B"/>
    <w:rsid w:val="000A4C35"/>
    <w:rsid w:val="000A58FF"/>
    <w:rsid w:val="000A5B8D"/>
    <w:rsid w:val="000A5BF3"/>
    <w:rsid w:val="000A5CAE"/>
    <w:rsid w:val="000A5F12"/>
    <w:rsid w:val="000A6D57"/>
    <w:rsid w:val="000A6E63"/>
    <w:rsid w:val="000A70F6"/>
    <w:rsid w:val="000A7251"/>
    <w:rsid w:val="000B067D"/>
    <w:rsid w:val="000B2DC4"/>
    <w:rsid w:val="000B495C"/>
    <w:rsid w:val="000B50E4"/>
    <w:rsid w:val="000B5323"/>
    <w:rsid w:val="000B73B5"/>
    <w:rsid w:val="000B7415"/>
    <w:rsid w:val="000B778E"/>
    <w:rsid w:val="000C13F2"/>
    <w:rsid w:val="000C1F63"/>
    <w:rsid w:val="000C3AD1"/>
    <w:rsid w:val="000C3AD8"/>
    <w:rsid w:val="000C4DEE"/>
    <w:rsid w:val="000C5679"/>
    <w:rsid w:val="000C5E0E"/>
    <w:rsid w:val="000C64CF"/>
    <w:rsid w:val="000C6DBD"/>
    <w:rsid w:val="000C7C17"/>
    <w:rsid w:val="000C7C9D"/>
    <w:rsid w:val="000D123F"/>
    <w:rsid w:val="000D2716"/>
    <w:rsid w:val="000D28F6"/>
    <w:rsid w:val="000D365D"/>
    <w:rsid w:val="000D37F2"/>
    <w:rsid w:val="000D3FE9"/>
    <w:rsid w:val="000D431C"/>
    <w:rsid w:val="000D4B35"/>
    <w:rsid w:val="000D620C"/>
    <w:rsid w:val="000D6613"/>
    <w:rsid w:val="000E04FE"/>
    <w:rsid w:val="000E144B"/>
    <w:rsid w:val="000E1B60"/>
    <w:rsid w:val="000E1E47"/>
    <w:rsid w:val="000E2896"/>
    <w:rsid w:val="000E2A7C"/>
    <w:rsid w:val="000E2B85"/>
    <w:rsid w:val="000E2D19"/>
    <w:rsid w:val="000E33F4"/>
    <w:rsid w:val="000E3A17"/>
    <w:rsid w:val="000E3C9A"/>
    <w:rsid w:val="000E4401"/>
    <w:rsid w:val="000E5034"/>
    <w:rsid w:val="000E6777"/>
    <w:rsid w:val="000E7DCA"/>
    <w:rsid w:val="000F0D09"/>
    <w:rsid w:val="000F293A"/>
    <w:rsid w:val="000F2A8E"/>
    <w:rsid w:val="000F2C9E"/>
    <w:rsid w:val="000F394C"/>
    <w:rsid w:val="000F446D"/>
    <w:rsid w:val="000F5611"/>
    <w:rsid w:val="000F6F1E"/>
    <w:rsid w:val="000F731A"/>
    <w:rsid w:val="000F7D1C"/>
    <w:rsid w:val="000F7D28"/>
    <w:rsid w:val="000F7D30"/>
    <w:rsid w:val="0010092C"/>
    <w:rsid w:val="001018A3"/>
    <w:rsid w:val="001018ED"/>
    <w:rsid w:val="00102D49"/>
    <w:rsid w:val="00103FEB"/>
    <w:rsid w:val="00104104"/>
    <w:rsid w:val="00104553"/>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8F3"/>
    <w:rsid w:val="00115C7F"/>
    <w:rsid w:val="0011754B"/>
    <w:rsid w:val="00117F1D"/>
    <w:rsid w:val="00121200"/>
    <w:rsid w:val="0012156E"/>
    <w:rsid w:val="0012196B"/>
    <w:rsid w:val="00122070"/>
    <w:rsid w:val="00122422"/>
    <w:rsid w:val="0012397D"/>
    <w:rsid w:val="00123F66"/>
    <w:rsid w:val="0012418C"/>
    <w:rsid w:val="00124355"/>
    <w:rsid w:val="00124749"/>
    <w:rsid w:val="00126E3D"/>
    <w:rsid w:val="00127D00"/>
    <w:rsid w:val="0013037C"/>
    <w:rsid w:val="0013097A"/>
    <w:rsid w:val="00130B66"/>
    <w:rsid w:val="00131564"/>
    <w:rsid w:val="0013274B"/>
    <w:rsid w:val="00132777"/>
    <w:rsid w:val="00134198"/>
    <w:rsid w:val="001344FD"/>
    <w:rsid w:val="00135D4D"/>
    <w:rsid w:val="00135D81"/>
    <w:rsid w:val="00136A10"/>
    <w:rsid w:val="00137097"/>
    <w:rsid w:val="00137281"/>
    <w:rsid w:val="00137BD0"/>
    <w:rsid w:val="001408FF"/>
    <w:rsid w:val="00141698"/>
    <w:rsid w:val="00141B53"/>
    <w:rsid w:val="001425C6"/>
    <w:rsid w:val="001428E9"/>
    <w:rsid w:val="0014298A"/>
    <w:rsid w:val="00142B9E"/>
    <w:rsid w:val="00143125"/>
    <w:rsid w:val="00143153"/>
    <w:rsid w:val="0014446D"/>
    <w:rsid w:val="0014522A"/>
    <w:rsid w:val="001476B6"/>
    <w:rsid w:val="00147C37"/>
    <w:rsid w:val="001507CF"/>
    <w:rsid w:val="001516EB"/>
    <w:rsid w:val="001517CE"/>
    <w:rsid w:val="001517EE"/>
    <w:rsid w:val="00151B1F"/>
    <w:rsid w:val="00152B58"/>
    <w:rsid w:val="00152F8A"/>
    <w:rsid w:val="001543E3"/>
    <w:rsid w:val="001544D5"/>
    <w:rsid w:val="00154AF1"/>
    <w:rsid w:val="00155B1F"/>
    <w:rsid w:val="00155C61"/>
    <w:rsid w:val="001566F0"/>
    <w:rsid w:val="00156A34"/>
    <w:rsid w:val="00157282"/>
    <w:rsid w:val="001604AA"/>
    <w:rsid w:val="00160EBC"/>
    <w:rsid w:val="0016230A"/>
    <w:rsid w:val="00163F4A"/>
    <w:rsid w:val="00164CFC"/>
    <w:rsid w:val="001654E8"/>
    <w:rsid w:val="00166029"/>
    <w:rsid w:val="001664B6"/>
    <w:rsid w:val="00166A01"/>
    <w:rsid w:val="0017096D"/>
    <w:rsid w:val="0017125F"/>
    <w:rsid w:val="00172F35"/>
    <w:rsid w:val="001731F6"/>
    <w:rsid w:val="00173783"/>
    <w:rsid w:val="00175207"/>
    <w:rsid w:val="00176A09"/>
    <w:rsid w:val="00176BE9"/>
    <w:rsid w:val="00180388"/>
    <w:rsid w:val="001815C8"/>
    <w:rsid w:val="001816E5"/>
    <w:rsid w:val="00181B5B"/>
    <w:rsid w:val="00181CCC"/>
    <w:rsid w:val="00181D0C"/>
    <w:rsid w:val="00181F4D"/>
    <w:rsid w:val="0018234D"/>
    <w:rsid w:val="00183160"/>
    <w:rsid w:val="001833A3"/>
    <w:rsid w:val="001833A9"/>
    <w:rsid w:val="00183532"/>
    <w:rsid w:val="00184F3C"/>
    <w:rsid w:val="00185501"/>
    <w:rsid w:val="00186FCF"/>
    <w:rsid w:val="001878AC"/>
    <w:rsid w:val="001900B4"/>
    <w:rsid w:val="001907A8"/>
    <w:rsid w:val="0019095D"/>
    <w:rsid w:val="001914DC"/>
    <w:rsid w:val="001920F4"/>
    <w:rsid w:val="00192458"/>
    <w:rsid w:val="00193179"/>
    <w:rsid w:val="00193231"/>
    <w:rsid w:val="00194FD0"/>
    <w:rsid w:val="00197ABD"/>
    <w:rsid w:val="00197BA6"/>
    <w:rsid w:val="001A059F"/>
    <w:rsid w:val="001A0F37"/>
    <w:rsid w:val="001A10D0"/>
    <w:rsid w:val="001A2474"/>
    <w:rsid w:val="001A3053"/>
    <w:rsid w:val="001A3948"/>
    <w:rsid w:val="001A4DF1"/>
    <w:rsid w:val="001A58BE"/>
    <w:rsid w:val="001A5D21"/>
    <w:rsid w:val="001A6A4D"/>
    <w:rsid w:val="001A7611"/>
    <w:rsid w:val="001B0681"/>
    <w:rsid w:val="001B0700"/>
    <w:rsid w:val="001B0C47"/>
    <w:rsid w:val="001B108D"/>
    <w:rsid w:val="001B19AD"/>
    <w:rsid w:val="001B1A04"/>
    <w:rsid w:val="001B1C87"/>
    <w:rsid w:val="001B30B1"/>
    <w:rsid w:val="001B42C4"/>
    <w:rsid w:val="001B4B3E"/>
    <w:rsid w:val="001B50E4"/>
    <w:rsid w:val="001B54C7"/>
    <w:rsid w:val="001C0FF8"/>
    <w:rsid w:val="001C1BF7"/>
    <w:rsid w:val="001C3571"/>
    <w:rsid w:val="001C3B1E"/>
    <w:rsid w:val="001C42F6"/>
    <w:rsid w:val="001C4645"/>
    <w:rsid w:val="001C49BE"/>
    <w:rsid w:val="001C52BD"/>
    <w:rsid w:val="001C5B97"/>
    <w:rsid w:val="001C66BE"/>
    <w:rsid w:val="001C6B3F"/>
    <w:rsid w:val="001C79EE"/>
    <w:rsid w:val="001D07A5"/>
    <w:rsid w:val="001D1025"/>
    <w:rsid w:val="001D281A"/>
    <w:rsid w:val="001D47BF"/>
    <w:rsid w:val="001D4AC3"/>
    <w:rsid w:val="001D4EF1"/>
    <w:rsid w:val="001D5CE8"/>
    <w:rsid w:val="001D6983"/>
    <w:rsid w:val="001D6E16"/>
    <w:rsid w:val="001D71DD"/>
    <w:rsid w:val="001E173C"/>
    <w:rsid w:val="001E2D8E"/>
    <w:rsid w:val="001E3B8D"/>
    <w:rsid w:val="001E5B66"/>
    <w:rsid w:val="001E661B"/>
    <w:rsid w:val="001F0453"/>
    <w:rsid w:val="001F097E"/>
    <w:rsid w:val="001F0EB7"/>
    <w:rsid w:val="001F157F"/>
    <w:rsid w:val="001F1C5A"/>
    <w:rsid w:val="001F27C7"/>
    <w:rsid w:val="001F34C6"/>
    <w:rsid w:val="001F397E"/>
    <w:rsid w:val="001F3C09"/>
    <w:rsid w:val="001F5503"/>
    <w:rsid w:val="001F6275"/>
    <w:rsid w:val="001F7042"/>
    <w:rsid w:val="001F76FC"/>
    <w:rsid w:val="001F7D1B"/>
    <w:rsid w:val="00200402"/>
    <w:rsid w:val="00201D13"/>
    <w:rsid w:val="00201F1C"/>
    <w:rsid w:val="0020289F"/>
    <w:rsid w:val="00202976"/>
    <w:rsid w:val="00205DAD"/>
    <w:rsid w:val="00205F92"/>
    <w:rsid w:val="00206459"/>
    <w:rsid w:val="00206B68"/>
    <w:rsid w:val="00207318"/>
    <w:rsid w:val="00207C0B"/>
    <w:rsid w:val="00210169"/>
    <w:rsid w:val="00210808"/>
    <w:rsid w:val="00211F4F"/>
    <w:rsid w:val="00212394"/>
    <w:rsid w:val="00212F8B"/>
    <w:rsid w:val="002132AF"/>
    <w:rsid w:val="002140F9"/>
    <w:rsid w:val="0021467F"/>
    <w:rsid w:val="00214C26"/>
    <w:rsid w:val="00215436"/>
    <w:rsid w:val="00215ED2"/>
    <w:rsid w:val="002164A7"/>
    <w:rsid w:val="002165C2"/>
    <w:rsid w:val="00216B27"/>
    <w:rsid w:val="00216B28"/>
    <w:rsid w:val="00216C88"/>
    <w:rsid w:val="00216D72"/>
    <w:rsid w:val="002171E2"/>
    <w:rsid w:val="00217C0A"/>
    <w:rsid w:val="0022022F"/>
    <w:rsid w:val="00222245"/>
    <w:rsid w:val="00222532"/>
    <w:rsid w:val="0022255D"/>
    <w:rsid w:val="00222602"/>
    <w:rsid w:val="00222B09"/>
    <w:rsid w:val="0022314A"/>
    <w:rsid w:val="00223628"/>
    <w:rsid w:val="00223EC7"/>
    <w:rsid w:val="00224401"/>
    <w:rsid w:val="0022636C"/>
    <w:rsid w:val="00226C45"/>
    <w:rsid w:val="00227075"/>
    <w:rsid w:val="00230975"/>
    <w:rsid w:val="00232445"/>
    <w:rsid w:val="00233C0D"/>
    <w:rsid w:val="00235345"/>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3F8"/>
    <w:rsid w:val="0025097D"/>
    <w:rsid w:val="002516ED"/>
    <w:rsid w:val="00251C37"/>
    <w:rsid w:val="00251C48"/>
    <w:rsid w:val="00253468"/>
    <w:rsid w:val="00254355"/>
    <w:rsid w:val="00254DEC"/>
    <w:rsid w:val="00254F0C"/>
    <w:rsid w:val="0025606E"/>
    <w:rsid w:val="00256082"/>
    <w:rsid w:val="002568FF"/>
    <w:rsid w:val="00257BF9"/>
    <w:rsid w:val="002604D9"/>
    <w:rsid w:val="0026143F"/>
    <w:rsid w:val="00261B53"/>
    <w:rsid w:val="0026254A"/>
    <w:rsid w:val="00262F1D"/>
    <w:rsid w:val="00263BA7"/>
    <w:rsid w:val="002642E7"/>
    <w:rsid w:val="002643B7"/>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71B8"/>
    <w:rsid w:val="0027725C"/>
    <w:rsid w:val="00277866"/>
    <w:rsid w:val="00277EB1"/>
    <w:rsid w:val="00280CFD"/>
    <w:rsid w:val="00281D33"/>
    <w:rsid w:val="00281F7E"/>
    <w:rsid w:val="00284DFE"/>
    <w:rsid w:val="002854CD"/>
    <w:rsid w:val="00285878"/>
    <w:rsid w:val="002859AB"/>
    <w:rsid w:val="002869AC"/>
    <w:rsid w:val="00287848"/>
    <w:rsid w:val="00291CCC"/>
    <w:rsid w:val="00291ED7"/>
    <w:rsid w:val="002923AF"/>
    <w:rsid w:val="00292C1C"/>
    <w:rsid w:val="00292C2C"/>
    <w:rsid w:val="00292FB9"/>
    <w:rsid w:val="00294A32"/>
    <w:rsid w:val="00294C12"/>
    <w:rsid w:val="00295305"/>
    <w:rsid w:val="00295DE6"/>
    <w:rsid w:val="00296640"/>
    <w:rsid w:val="00297302"/>
    <w:rsid w:val="00297311"/>
    <w:rsid w:val="002A0EE7"/>
    <w:rsid w:val="002A25C9"/>
    <w:rsid w:val="002A391B"/>
    <w:rsid w:val="002A3DEB"/>
    <w:rsid w:val="002A438B"/>
    <w:rsid w:val="002A4AE5"/>
    <w:rsid w:val="002A4F75"/>
    <w:rsid w:val="002A524F"/>
    <w:rsid w:val="002A57C1"/>
    <w:rsid w:val="002A58F2"/>
    <w:rsid w:val="002A5919"/>
    <w:rsid w:val="002A6CD5"/>
    <w:rsid w:val="002A6D57"/>
    <w:rsid w:val="002A703B"/>
    <w:rsid w:val="002A75D4"/>
    <w:rsid w:val="002A7D98"/>
    <w:rsid w:val="002A7FD7"/>
    <w:rsid w:val="002B0389"/>
    <w:rsid w:val="002B03D3"/>
    <w:rsid w:val="002B1E33"/>
    <w:rsid w:val="002B1F32"/>
    <w:rsid w:val="002B3201"/>
    <w:rsid w:val="002B340C"/>
    <w:rsid w:val="002B4065"/>
    <w:rsid w:val="002B433A"/>
    <w:rsid w:val="002B55A4"/>
    <w:rsid w:val="002B6B28"/>
    <w:rsid w:val="002C0129"/>
    <w:rsid w:val="002C01B1"/>
    <w:rsid w:val="002C134A"/>
    <w:rsid w:val="002C1AB2"/>
    <w:rsid w:val="002C1EA1"/>
    <w:rsid w:val="002C25A7"/>
    <w:rsid w:val="002C3914"/>
    <w:rsid w:val="002C41B9"/>
    <w:rsid w:val="002C4348"/>
    <w:rsid w:val="002C5CE9"/>
    <w:rsid w:val="002C6839"/>
    <w:rsid w:val="002C71ED"/>
    <w:rsid w:val="002C7B01"/>
    <w:rsid w:val="002D06A3"/>
    <w:rsid w:val="002D09A2"/>
    <w:rsid w:val="002D1BA0"/>
    <w:rsid w:val="002D3760"/>
    <w:rsid w:val="002D388B"/>
    <w:rsid w:val="002D3B49"/>
    <w:rsid w:val="002D4EC9"/>
    <w:rsid w:val="002D4FCF"/>
    <w:rsid w:val="002D5D49"/>
    <w:rsid w:val="002D5EE5"/>
    <w:rsid w:val="002D6222"/>
    <w:rsid w:val="002D6538"/>
    <w:rsid w:val="002D680D"/>
    <w:rsid w:val="002D76CC"/>
    <w:rsid w:val="002D78DC"/>
    <w:rsid w:val="002D7DA0"/>
    <w:rsid w:val="002E003A"/>
    <w:rsid w:val="002E10EA"/>
    <w:rsid w:val="002E14CA"/>
    <w:rsid w:val="002E1A1E"/>
    <w:rsid w:val="002E2956"/>
    <w:rsid w:val="002E2A02"/>
    <w:rsid w:val="002E3832"/>
    <w:rsid w:val="002E4B4A"/>
    <w:rsid w:val="002E4E85"/>
    <w:rsid w:val="002E55ED"/>
    <w:rsid w:val="002E5CAC"/>
    <w:rsid w:val="002E5DFD"/>
    <w:rsid w:val="002E616B"/>
    <w:rsid w:val="002F035D"/>
    <w:rsid w:val="002F03D5"/>
    <w:rsid w:val="002F1A35"/>
    <w:rsid w:val="002F1EA8"/>
    <w:rsid w:val="002F27ED"/>
    <w:rsid w:val="002F3368"/>
    <w:rsid w:val="002F444F"/>
    <w:rsid w:val="002F494C"/>
    <w:rsid w:val="002F52DE"/>
    <w:rsid w:val="002F587A"/>
    <w:rsid w:val="002F5F5C"/>
    <w:rsid w:val="002F778A"/>
    <w:rsid w:val="002F77FF"/>
    <w:rsid w:val="003002D4"/>
    <w:rsid w:val="00300561"/>
    <w:rsid w:val="00301511"/>
    <w:rsid w:val="0030181F"/>
    <w:rsid w:val="00302780"/>
    <w:rsid w:val="003029AF"/>
    <w:rsid w:val="0030571F"/>
    <w:rsid w:val="003058E3"/>
    <w:rsid w:val="00305A6E"/>
    <w:rsid w:val="00305E91"/>
    <w:rsid w:val="00306F9E"/>
    <w:rsid w:val="003071C3"/>
    <w:rsid w:val="00310BDB"/>
    <w:rsid w:val="00311E6C"/>
    <w:rsid w:val="00312149"/>
    <w:rsid w:val="00312386"/>
    <w:rsid w:val="0031314B"/>
    <w:rsid w:val="003136B3"/>
    <w:rsid w:val="00315194"/>
    <w:rsid w:val="0031535B"/>
    <w:rsid w:val="00317276"/>
    <w:rsid w:val="00317EF4"/>
    <w:rsid w:val="003216EC"/>
    <w:rsid w:val="003233DD"/>
    <w:rsid w:val="0032343A"/>
    <w:rsid w:val="003241C9"/>
    <w:rsid w:val="0032686E"/>
    <w:rsid w:val="00327BB7"/>
    <w:rsid w:val="00330891"/>
    <w:rsid w:val="00330F5E"/>
    <w:rsid w:val="00332BE1"/>
    <w:rsid w:val="00333234"/>
    <w:rsid w:val="003336CF"/>
    <w:rsid w:val="00333AC5"/>
    <w:rsid w:val="00333CCA"/>
    <w:rsid w:val="003344F2"/>
    <w:rsid w:val="00334AF8"/>
    <w:rsid w:val="00335237"/>
    <w:rsid w:val="00337602"/>
    <w:rsid w:val="003403C4"/>
    <w:rsid w:val="00343152"/>
    <w:rsid w:val="003445AD"/>
    <w:rsid w:val="00344997"/>
    <w:rsid w:val="00344A6F"/>
    <w:rsid w:val="00344FE6"/>
    <w:rsid w:val="0034526A"/>
    <w:rsid w:val="00345541"/>
    <w:rsid w:val="00346420"/>
    <w:rsid w:val="003465BB"/>
    <w:rsid w:val="0034670E"/>
    <w:rsid w:val="00346AE7"/>
    <w:rsid w:val="00347626"/>
    <w:rsid w:val="00350DF0"/>
    <w:rsid w:val="00352288"/>
    <w:rsid w:val="00353956"/>
    <w:rsid w:val="0035444D"/>
    <w:rsid w:val="00355027"/>
    <w:rsid w:val="003555E7"/>
    <w:rsid w:val="0035659D"/>
    <w:rsid w:val="00356E9C"/>
    <w:rsid w:val="003578E4"/>
    <w:rsid w:val="003579F1"/>
    <w:rsid w:val="0036011B"/>
    <w:rsid w:val="00360A85"/>
    <w:rsid w:val="00360CD3"/>
    <w:rsid w:val="00362469"/>
    <w:rsid w:val="00362EA0"/>
    <w:rsid w:val="0036338F"/>
    <w:rsid w:val="00365060"/>
    <w:rsid w:val="00365905"/>
    <w:rsid w:val="00365AB6"/>
    <w:rsid w:val="003663E1"/>
    <w:rsid w:val="00366743"/>
    <w:rsid w:val="00367D7D"/>
    <w:rsid w:val="00370AEE"/>
    <w:rsid w:val="00370BB8"/>
    <w:rsid w:val="003729EC"/>
    <w:rsid w:val="00372FB6"/>
    <w:rsid w:val="00373156"/>
    <w:rsid w:val="003739E6"/>
    <w:rsid w:val="00373F5D"/>
    <w:rsid w:val="00374FC7"/>
    <w:rsid w:val="0037630C"/>
    <w:rsid w:val="0037640B"/>
    <w:rsid w:val="00376441"/>
    <w:rsid w:val="00377038"/>
    <w:rsid w:val="00377BF8"/>
    <w:rsid w:val="00380251"/>
    <w:rsid w:val="00380ABD"/>
    <w:rsid w:val="0038126E"/>
    <w:rsid w:val="00381FF4"/>
    <w:rsid w:val="00382C6B"/>
    <w:rsid w:val="00383E51"/>
    <w:rsid w:val="00385135"/>
    <w:rsid w:val="003851BD"/>
    <w:rsid w:val="0038664E"/>
    <w:rsid w:val="0038687F"/>
    <w:rsid w:val="00386C07"/>
    <w:rsid w:val="00386C38"/>
    <w:rsid w:val="003874C8"/>
    <w:rsid w:val="00387740"/>
    <w:rsid w:val="00390B5C"/>
    <w:rsid w:val="00390BC6"/>
    <w:rsid w:val="00392592"/>
    <w:rsid w:val="003925EC"/>
    <w:rsid w:val="00392CBB"/>
    <w:rsid w:val="003932CE"/>
    <w:rsid w:val="003940D6"/>
    <w:rsid w:val="0039412D"/>
    <w:rsid w:val="0039416D"/>
    <w:rsid w:val="00394C35"/>
    <w:rsid w:val="00394D95"/>
    <w:rsid w:val="00397BDB"/>
    <w:rsid w:val="00397E1B"/>
    <w:rsid w:val="003A0A5F"/>
    <w:rsid w:val="003A1204"/>
    <w:rsid w:val="003A1989"/>
    <w:rsid w:val="003A2385"/>
    <w:rsid w:val="003A2A91"/>
    <w:rsid w:val="003A2E11"/>
    <w:rsid w:val="003A3268"/>
    <w:rsid w:val="003A3AB5"/>
    <w:rsid w:val="003A3FA0"/>
    <w:rsid w:val="003A42BC"/>
    <w:rsid w:val="003A486A"/>
    <w:rsid w:val="003A57F3"/>
    <w:rsid w:val="003A5ADD"/>
    <w:rsid w:val="003A5B2E"/>
    <w:rsid w:val="003A659C"/>
    <w:rsid w:val="003B03E9"/>
    <w:rsid w:val="003B09A8"/>
    <w:rsid w:val="003B0F8D"/>
    <w:rsid w:val="003B1160"/>
    <w:rsid w:val="003B2AC9"/>
    <w:rsid w:val="003B3707"/>
    <w:rsid w:val="003B3DDE"/>
    <w:rsid w:val="003B4752"/>
    <w:rsid w:val="003B4835"/>
    <w:rsid w:val="003B4CF2"/>
    <w:rsid w:val="003B4D8F"/>
    <w:rsid w:val="003B55D3"/>
    <w:rsid w:val="003B5992"/>
    <w:rsid w:val="003B5E6A"/>
    <w:rsid w:val="003B6416"/>
    <w:rsid w:val="003B6AF0"/>
    <w:rsid w:val="003B7548"/>
    <w:rsid w:val="003B7C21"/>
    <w:rsid w:val="003C0841"/>
    <w:rsid w:val="003C0D1D"/>
    <w:rsid w:val="003C115C"/>
    <w:rsid w:val="003C1C1A"/>
    <w:rsid w:val="003C262B"/>
    <w:rsid w:val="003C3730"/>
    <w:rsid w:val="003C4890"/>
    <w:rsid w:val="003C5015"/>
    <w:rsid w:val="003C5868"/>
    <w:rsid w:val="003C5878"/>
    <w:rsid w:val="003C7BF6"/>
    <w:rsid w:val="003C7E3F"/>
    <w:rsid w:val="003D02B9"/>
    <w:rsid w:val="003D057E"/>
    <w:rsid w:val="003D0C8B"/>
    <w:rsid w:val="003D21D9"/>
    <w:rsid w:val="003D2B3D"/>
    <w:rsid w:val="003D2F20"/>
    <w:rsid w:val="003D4287"/>
    <w:rsid w:val="003D44A5"/>
    <w:rsid w:val="003D4AC2"/>
    <w:rsid w:val="003D59C3"/>
    <w:rsid w:val="003D650B"/>
    <w:rsid w:val="003D79F1"/>
    <w:rsid w:val="003E13ED"/>
    <w:rsid w:val="003E2369"/>
    <w:rsid w:val="003E3C38"/>
    <w:rsid w:val="003E427A"/>
    <w:rsid w:val="003E48C6"/>
    <w:rsid w:val="003E4A63"/>
    <w:rsid w:val="003E5A4D"/>
    <w:rsid w:val="003E63EC"/>
    <w:rsid w:val="003E6DBC"/>
    <w:rsid w:val="003E6E64"/>
    <w:rsid w:val="003F040F"/>
    <w:rsid w:val="003F059B"/>
    <w:rsid w:val="003F0ABF"/>
    <w:rsid w:val="003F19AC"/>
    <w:rsid w:val="003F1E98"/>
    <w:rsid w:val="003F2DBD"/>
    <w:rsid w:val="003F52C4"/>
    <w:rsid w:val="003F60DA"/>
    <w:rsid w:val="003F6D9D"/>
    <w:rsid w:val="003F7620"/>
    <w:rsid w:val="0040334A"/>
    <w:rsid w:val="00403D3C"/>
    <w:rsid w:val="00405194"/>
    <w:rsid w:val="00407ED7"/>
    <w:rsid w:val="00410830"/>
    <w:rsid w:val="00411035"/>
    <w:rsid w:val="0041140F"/>
    <w:rsid w:val="00411B18"/>
    <w:rsid w:val="004125C7"/>
    <w:rsid w:val="0041314D"/>
    <w:rsid w:val="004159BD"/>
    <w:rsid w:val="00415C0C"/>
    <w:rsid w:val="00415DA5"/>
    <w:rsid w:val="00415DD5"/>
    <w:rsid w:val="00416C49"/>
    <w:rsid w:val="004177C1"/>
    <w:rsid w:val="00417B90"/>
    <w:rsid w:val="00417DC3"/>
    <w:rsid w:val="00417E46"/>
    <w:rsid w:val="00420058"/>
    <w:rsid w:val="004201BC"/>
    <w:rsid w:val="00420EA8"/>
    <w:rsid w:val="00422029"/>
    <w:rsid w:val="004223D7"/>
    <w:rsid w:val="00422A58"/>
    <w:rsid w:val="00422B0D"/>
    <w:rsid w:val="00422B60"/>
    <w:rsid w:val="00423987"/>
    <w:rsid w:val="00423AB1"/>
    <w:rsid w:val="00423D12"/>
    <w:rsid w:val="00423F34"/>
    <w:rsid w:val="00424B80"/>
    <w:rsid w:val="00425505"/>
    <w:rsid w:val="004259EA"/>
    <w:rsid w:val="00425E84"/>
    <w:rsid w:val="00426762"/>
    <w:rsid w:val="00426814"/>
    <w:rsid w:val="004268DA"/>
    <w:rsid w:val="00430E0E"/>
    <w:rsid w:val="00430EE1"/>
    <w:rsid w:val="00430F83"/>
    <w:rsid w:val="00431C71"/>
    <w:rsid w:val="00432B1A"/>
    <w:rsid w:val="004330B3"/>
    <w:rsid w:val="004333F9"/>
    <w:rsid w:val="00435038"/>
    <w:rsid w:val="004351B3"/>
    <w:rsid w:val="004357B6"/>
    <w:rsid w:val="00435EEB"/>
    <w:rsid w:val="00436315"/>
    <w:rsid w:val="004363FC"/>
    <w:rsid w:val="00436CFB"/>
    <w:rsid w:val="004372D3"/>
    <w:rsid w:val="004379EA"/>
    <w:rsid w:val="0044114C"/>
    <w:rsid w:val="00441913"/>
    <w:rsid w:val="00441C69"/>
    <w:rsid w:val="00441D0F"/>
    <w:rsid w:val="00442941"/>
    <w:rsid w:val="00442B22"/>
    <w:rsid w:val="00442BAF"/>
    <w:rsid w:val="004444BA"/>
    <w:rsid w:val="00444D66"/>
    <w:rsid w:val="00445499"/>
    <w:rsid w:val="00445672"/>
    <w:rsid w:val="004459C7"/>
    <w:rsid w:val="00446283"/>
    <w:rsid w:val="00446A4B"/>
    <w:rsid w:val="00446F51"/>
    <w:rsid w:val="00447509"/>
    <w:rsid w:val="0045002F"/>
    <w:rsid w:val="00450532"/>
    <w:rsid w:val="00450B6D"/>
    <w:rsid w:val="00450BEF"/>
    <w:rsid w:val="00450EDA"/>
    <w:rsid w:val="00451276"/>
    <w:rsid w:val="00451E6A"/>
    <w:rsid w:val="004527C3"/>
    <w:rsid w:val="00452FB7"/>
    <w:rsid w:val="004534BE"/>
    <w:rsid w:val="00453FA4"/>
    <w:rsid w:val="00454CFC"/>
    <w:rsid w:val="00455447"/>
    <w:rsid w:val="004557E6"/>
    <w:rsid w:val="00456B70"/>
    <w:rsid w:val="00456D14"/>
    <w:rsid w:val="004606FC"/>
    <w:rsid w:val="00460A29"/>
    <w:rsid w:val="00462C89"/>
    <w:rsid w:val="0046362B"/>
    <w:rsid w:val="0046658E"/>
    <w:rsid w:val="00466873"/>
    <w:rsid w:val="0046693B"/>
    <w:rsid w:val="00467114"/>
    <w:rsid w:val="0046788C"/>
    <w:rsid w:val="00467F75"/>
    <w:rsid w:val="00470F32"/>
    <w:rsid w:val="00472029"/>
    <w:rsid w:val="004723BA"/>
    <w:rsid w:val="00472974"/>
    <w:rsid w:val="00474558"/>
    <w:rsid w:val="00474F5A"/>
    <w:rsid w:val="00475117"/>
    <w:rsid w:val="004751D3"/>
    <w:rsid w:val="0047565F"/>
    <w:rsid w:val="00475C0E"/>
    <w:rsid w:val="00476247"/>
    <w:rsid w:val="00476476"/>
    <w:rsid w:val="00476856"/>
    <w:rsid w:val="0047758E"/>
    <w:rsid w:val="00477AF7"/>
    <w:rsid w:val="00480025"/>
    <w:rsid w:val="004820FF"/>
    <w:rsid w:val="004836A9"/>
    <w:rsid w:val="004836E3"/>
    <w:rsid w:val="00483FC4"/>
    <w:rsid w:val="004856D9"/>
    <w:rsid w:val="004865F3"/>
    <w:rsid w:val="00486612"/>
    <w:rsid w:val="00486C09"/>
    <w:rsid w:val="00487525"/>
    <w:rsid w:val="0048797B"/>
    <w:rsid w:val="00487FBB"/>
    <w:rsid w:val="00490112"/>
    <w:rsid w:val="004906E0"/>
    <w:rsid w:val="004907DE"/>
    <w:rsid w:val="004908EE"/>
    <w:rsid w:val="0049256C"/>
    <w:rsid w:val="00494B10"/>
    <w:rsid w:val="00494BB4"/>
    <w:rsid w:val="00495C83"/>
    <w:rsid w:val="00496A60"/>
    <w:rsid w:val="00496C9F"/>
    <w:rsid w:val="00496CA3"/>
    <w:rsid w:val="0049789E"/>
    <w:rsid w:val="004A05F0"/>
    <w:rsid w:val="004A1A00"/>
    <w:rsid w:val="004A1A06"/>
    <w:rsid w:val="004A2480"/>
    <w:rsid w:val="004A2D2B"/>
    <w:rsid w:val="004A3F9D"/>
    <w:rsid w:val="004A610D"/>
    <w:rsid w:val="004A617B"/>
    <w:rsid w:val="004A70B0"/>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506"/>
    <w:rsid w:val="004C0983"/>
    <w:rsid w:val="004C19CF"/>
    <w:rsid w:val="004C1FD7"/>
    <w:rsid w:val="004C277B"/>
    <w:rsid w:val="004C479A"/>
    <w:rsid w:val="004C54DB"/>
    <w:rsid w:val="004C78CB"/>
    <w:rsid w:val="004C7C60"/>
    <w:rsid w:val="004D132A"/>
    <w:rsid w:val="004D15DE"/>
    <w:rsid w:val="004D219B"/>
    <w:rsid w:val="004D355A"/>
    <w:rsid w:val="004D39F6"/>
    <w:rsid w:val="004D40B8"/>
    <w:rsid w:val="004D5F16"/>
    <w:rsid w:val="004E046C"/>
    <w:rsid w:val="004E05EC"/>
    <w:rsid w:val="004E232A"/>
    <w:rsid w:val="004E264B"/>
    <w:rsid w:val="004E290C"/>
    <w:rsid w:val="004E34BA"/>
    <w:rsid w:val="004E363D"/>
    <w:rsid w:val="004E3AB7"/>
    <w:rsid w:val="004E3B89"/>
    <w:rsid w:val="004E3D2F"/>
    <w:rsid w:val="004E4419"/>
    <w:rsid w:val="004E4EC6"/>
    <w:rsid w:val="004F0F5C"/>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1854"/>
    <w:rsid w:val="00501C95"/>
    <w:rsid w:val="00502D41"/>
    <w:rsid w:val="005034EA"/>
    <w:rsid w:val="00503A09"/>
    <w:rsid w:val="00503E2F"/>
    <w:rsid w:val="005061BB"/>
    <w:rsid w:val="0050656D"/>
    <w:rsid w:val="005112D3"/>
    <w:rsid w:val="00511341"/>
    <w:rsid w:val="00511462"/>
    <w:rsid w:val="00511656"/>
    <w:rsid w:val="00511788"/>
    <w:rsid w:val="00511AEF"/>
    <w:rsid w:val="005124BA"/>
    <w:rsid w:val="00512E0C"/>
    <w:rsid w:val="00512FCB"/>
    <w:rsid w:val="00513BC3"/>
    <w:rsid w:val="00513E50"/>
    <w:rsid w:val="00514535"/>
    <w:rsid w:val="00514ED3"/>
    <w:rsid w:val="00515022"/>
    <w:rsid w:val="00515709"/>
    <w:rsid w:val="0051611F"/>
    <w:rsid w:val="0051627A"/>
    <w:rsid w:val="00516690"/>
    <w:rsid w:val="005166F1"/>
    <w:rsid w:val="00516AEE"/>
    <w:rsid w:val="00516B7B"/>
    <w:rsid w:val="00516C7A"/>
    <w:rsid w:val="005171E5"/>
    <w:rsid w:val="00517A02"/>
    <w:rsid w:val="005207CF"/>
    <w:rsid w:val="005211BE"/>
    <w:rsid w:val="00521530"/>
    <w:rsid w:val="00521A76"/>
    <w:rsid w:val="00522664"/>
    <w:rsid w:val="00523CB9"/>
    <w:rsid w:val="005249DB"/>
    <w:rsid w:val="00524E14"/>
    <w:rsid w:val="005256D0"/>
    <w:rsid w:val="00525CED"/>
    <w:rsid w:val="00526EDC"/>
    <w:rsid w:val="0052758B"/>
    <w:rsid w:val="00527950"/>
    <w:rsid w:val="00527A28"/>
    <w:rsid w:val="0053044C"/>
    <w:rsid w:val="005314E6"/>
    <w:rsid w:val="00531571"/>
    <w:rsid w:val="005338F0"/>
    <w:rsid w:val="005342D8"/>
    <w:rsid w:val="00535F5B"/>
    <w:rsid w:val="00536341"/>
    <w:rsid w:val="00536A1E"/>
    <w:rsid w:val="00537DAD"/>
    <w:rsid w:val="00540381"/>
    <w:rsid w:val="00540871"/>
    <w:rsid w:val="0054091A"/>
    <w:rsid w:val="00541264"/>
    <w:rsid w:val="0054145A"/>
    <w:rsid w:val="00541703"/>
    <w:rsid w:val="00541E57"/>
    <w:rsid w:val="00542872"/>
    <w:rsid w:val="00542F46"/>
    <w:rsid w:val="0054341D"/>
    <w:rsid w:val="005441B1"/>
    <w:rsid w:val="005463CD"/>
    <w:rsid w:val="005469F8"/>
    <w:rsid w:val="00547291"/>
    <w:rsid w:val="0054777B"/>
    <w:rsid w:val="0054789D"/>
    <w:rsid w:val="005503B3"/>
    <w:rsid w:val="0055081E"/>
    <w:rsid w:val="0055118E"/>
    <w:rsid w:val="00552930"/>
    <w:rsid w:val="0055393E"/>
    <w:rsid w:val="00553A9F"/>
    <w:rsid w:val="00554405"/>
    <w:rsid w:val="00554512"/>
    <w:rsid w:val="005554C5"/>
    <w:rsid w:val="005569D5"/>
    <w:rsid w:val="00556AB9"/>
    <w:rsid w:val="00556E93"/>
    <w:rsid w:val="00557210"/>
    <w:rsid w:val="005578DC"/>
    <w:rsid w:val="00557D81"/>
    <w:rsid w:val="005618E8"/>
    <w:rsid w:val="00562069"/>
    <w:rsid w:val="005631E1"/>
    <w:rsid w:val="00563819"/>
    <w:rsid w:val="0056438A"/>
    <w:rsid w:val="005647A0"/>
    <w:rsid w:val="005655D9"/>
    <w:rsid w:val="00565D2B"/>
    <w:rsid w:val="005660E4"/>
    <w:rsid w:val="00566CAB"/>
    <w:rsid w:val="005671CF"/>
    <w:rsid w:val="00567438"/>
    <w:rsid w:val="00567CBE"/>
    <w:rsid w:val="00570088"/>
    <w:rsid w:val="0057090D"/>
    <w:rsid w:val="00571F18"/>
    <w:rsid w:val="005731CF"/>
    <w:rsid w:val="005743D7"/>
    <w:rsid w:val="005748CE"/>
    <w:rsid w:val="005753B5"/>
    <w:rsid w:val="005754CE"/>
    <w:rsid w:val="0057556D"/>
    <w:rsid w:val="00575D16"/>
    <w:rsid w:val="00576471"/>
    <w:rsid w:val="00576E9B"/>
    <w:rsid w:val="00577B41"/>
    <w:rsid w:val="00580975"/>
    <w:rsid w:val="00583264"/>
    <w:rsid w:val="005834F5"/>
    <w:rsid w:val="00583BB5"/>
    <w:rsid w:val="0058478D"/>
    <w:rsid w:val="00585578"/>
    <w:rsid w:val="00585E54"/>
    <w:rsid w:val="00586BF9"/>
    <w:rsid w:val="005879A2"/>
    <w:rsid w:val="00590553"/>
    <w:rsid w:val="00591F34"/>
    <w:rsid w:val="00592437"/>
    <w:rsid w:val="0059257D"/>
    <w:rsid w:val="00592CF3"/>
    <w:rsid w:val="0059367D"/>
    <w:rsid w:val="00593AB7"/>
    <w:rsid w:val="005940F9"/>
    <w:rsid w:val="0059528A"/>
    <w:rsid w:val="00596649"/>
    <w:rsid w:val="005968F1"/>
    <w:rsid w:val="00596CC8"/>
    <w:rsid w:val="00597954"/>
    <w:rsid w:val="005A0219"/>
    <w:rsid w:val="005A0F74"/>
    <w:rsid w:val="005A17DC"/>
    <w:rsid w:val="005A197E"/>
    <w:rsid w:val="005A28EF"/>
    <w:rsid w:val="005A2A1C"/>
    <w:rsid w:val="005A3BE2"/>
    <w:rsid w:val="005A502B"/>
    <w:rsid w:val="005A5540"/>
    <w:rsid w:val="005A56D9"/>
    <w:rsid w:val="005A59D3"/>
    <w:rsid w:val="005A6E7C"/>
    <w:rsid w:val="005A741B"/>
    <w:rsid w:val="005A761B"/>
    <w:rsid w:val="005A7B13"/>
    <w:rsid w:val="005B1367"/>
    <w:rsid w:val="005B1729"/>
    <w:rsid w:val="005B3455"/>
    <w:rsid w:val="005B3772"/>
    <w:rsid w:val="005B3779"/>
    <w:rsid w:val="005B3978"/>
    <w:rsid w:val="005B3ACD"/>
    <w:rsid w:val="005B44FD"/>
    <w:rsid w:val="005B59ED"/>
    <w:rsid w:val="005B5FD4"/>
    <w:rsid w:val="005B7095"/>
    <w:rsid w:val="005C05A2"/>
    <w:rsid w:val="005C129C"/>
    <w:rsid w:val="005C1884"/>
    <w:rsid w:val="005C1963"/>
    <w:rsid w:val="005C1D7A"/>
    <w:rsid w:val="005C25DD"/>
    <w:rsid w:val="005C2D71"/>
    <w:rsid w:val="005C4AA8"/>
    <w:rsid w:val="005C5BCB"/>
    <w:rsid w:val="005C5E4E"/>
    <w:rsid w:val="005C6328"/>
    <w:rsid w:val="005C6D0A"/>
    <w:rsid w:val="005D0068"/>
    <w:rsid w:val="005D027E"/>
    <w:rsid w:val="005D1A0F"/>
    <w:rsid w:val="005D1DAD"/>
    <w:rsid w:val="005D46A5"/>
    <w:rsid w:val="005D495F"/>
    <w:rsid w:val="005D4A51"/>
    <w:rsid w:val="005D4BB0"/>
    <w:rsid w:val="005D57A7"/>
    <w:rsid w:val="005D5DAB"/>
    <w:rsid w:val="005D683E"/>
    <w:rsid w:val="005D6852"/>
    <w:rsid w:val="005D7121"/>
    <w:rsid w:val="005D74DD"/>
    <w:rsid w:val="005D7726"/>
    <w:rsid w:val="005D7B78"/>
    <w:rsid w:val="005E0512"/>
    <w:rsid w:val="005E1423"/>
    <w:rsid w:val="005E3104"/>
    <w:rsid w:val="005E3592"/>
    <w:rsid w:val="005E4C8C"/>
    <w:rsid w:val="005E4E66"/>
    <w:rsid w:val="005E4F1F"/>
    <w:rsid w:val="005E5826"/>
    <w:rsid w:val="005E5A83"/>
    <w:rsid w:val="005E609F"/>
    <w:rsid w:val="005F0E2B"/>
    <w:rsid w:val="005F2A52"/>
    <w:rsid w:val="005F3135"/>
    <w:rsid w:val="005F381A"/>
    <w:rsid w:val="005F3B5F"/>
    <w:rsid w:val="005F43DD"/>
    <w:rsid w:val="005F43DF"/>
    <w:rsid w:val="005F441F"/>
    <w:rsid w:val="005F6E96"/>
    <w:rsid w:val="00601146"/>
    <w:rsid w:val="00601B87"/>
    <w:rsid w:val="006045E4"/>
    <w:rsid w:val="00605766"/>
    <w:rsid w:val="00605A01"/>
    <w:rsid w:val="00605A75"/>
    <w:rsid w:val="0060606F"/>
    <w:rsid w:val="006069A4"/>
    <w:rsid w:val="006070B8"/>
    <w:rsid w:val="006073A3"/>
    <w:rsid w:val="006075F4"/>
    <w:rsid w:val="00610C49"/>
    <w:rsid w:val="00611A6E"/>
    <w:rsid w:val="00611FEC"/>
    <w:rsid w:val="00613270"/>
    <w:rsid w:val="006137CA"/>
    <w:rsid w:val="00613F35"/>
    <w:rsid w:val="006141BE"/>
    <w:rsid w:val="006146BC"/>
    <w:rsid w:val="0061501C"/>
    <w:rsid w:val="006155FC"/>
    <w:rsid w:val="00615AA8"/>
    <w:rsid w:val="006168CA"/>
    <w:rsid w:val="00617E7F"/>
    <w:rsid w:val="00617EFA"/>
    <w:rsid w:val="006202E1"/>
    <w:rsid w:val="00620C4E"/>
    <w:rsid w:val="00620DF2"/>
    <w:rsid w:val="006211E1"/>
    <w:rsid w:val="00621811"/>
    <w:rsid w:val="00621A42"/>
    <w:rsid w:val="00622CFF"/>
    <w:rsid w:val="00623044"/>
    <w:rsid w:val="0062360D"/>
    <w:rsid w:val="006237E1"/>
    <w:rsid w:val="00623C0A"/>
    <w:rsid w:val="00623CDC"/>
    <w:rsid w:val="006251F7"/>
    <w:rsid w:val="00625ACE"/>
    <w:rsid w:val="006267EE"/>
    <w:rsid w:val="00626B90"/>
    <w:rsid w:val="00627D01"/>
    <w:rsid w:val="00630520"/>
    <w:rsid w:val="006307D5"/>
    <w:rsid w:val="0063166B"/>
    <w:rsid w:val="00632378"/>
    <w:rsid w:val="0063245D"/>
    <w:rsid w:val="00632DFB"/>
    <w:rsid w:val="00634268"/>
    <w:rsid w:val="006344CC"/>
    <w:rsid w:val="006349A9"/>
    <w:rsid w:val="00634A01"/>
    <w:rsid w:val="00635031"/>
    <w:rsid w:val="0063586D"/>
    <w:rsid w:val="006363A0"/>
    <w:rsid w:val="006371F4"/>
    <w:rsid w:val="00637285"/>
    <w:rsid w:val="006378B9"/>
    <w:rsid w:val="006403EE"/>
    <w:rsid w:val="00641816"/>
    <w:rsid w:val="00642848"/>
    <w:rsid w:val="0064330A"/>
    <w:rsid w:val="00643601"/>
    <w:rsid w:val="00643D58"/>
    <w:rsid w:val="0064450A"/>
    <w:rsid w:val="00645309"/>
    <w:rsid w:val="006458F9"/>
    <w:rsid w:val="006459EF"/>
    <w:rsid w:val="00645A55"/>
    <w:rsid w:val="006468BF"/>
    <w:rsid w:val="00647ECC"/>
    <w:rsid w:val="00650982"/>
    <w:rsid w:val="00651D04"/>
    <w:rsid w:val="0065229A"/>
    <w:rsid w:val="00652A71"/>
    <w:rsid w:val="00652EE3"/>
    <w:rsid w:val="0065370B"/>
    <w:rsid w:val="0065417F"/>
    <w:rsid w:val="00654376"/>
    <w:rsid w:val="00654838"/>
    <w:rsid w:val="00654C4C"/>
    <w:rsid w:val="00654CA9"/>
    <w:rsid w:val="0065538B"/>
    <w:rsid w:val="006555E2"/>
    <w:rsid w:val="0065593E"/>
    <w:rsid w:val="00655E3D"/>
    <w:rsid w:val="00660022"/>
    <w:rsid w:val="0066141F"/>
    <w:rsid w:val="0066186E"/>
    <w:rsid w:val="00661B58"/>
    <w:rsid w:val="00662803"/>
    <w:rsid w:val="00662B98"/>
    <w:rsid w:val="0066347D"/>
    <w:rsid w:val="00664362"/>
    <w:rsid w:val="00665251"/>
    <w:rsid w:val="006660D2"/>
    <w:rsid w:val="00667156"/>
    <w:rsid w:val="00670C30"/>
    <w:rsid w:val="006717FF"/>
    <w:rsid w:val="006718DA"/>
    <w:rsid w:val="0067205B"/>
    <w:rsid w:val="0067265A"/>
    <w:rsid w:val="00673CE0"/>
    <w:rsid w:val="0067487C"/>
    <w:rsid w:val="00674893"/>
    <w:rsid w:val="00674CC6"/>
    <w:rsid w:val="00675D37"/>
    <w:rsid w:val="00675DB2"/>
    <w:rsid w:val="00676684"/>
    <w:rsid w:val="006768AF"/>
    <w:rsid w:val="00677798"/>
    <w:rsid w:val="00680CA5"/>
    <w:rsid w:val="00680D31"/>
    <w:rsid w:val="00682C4F"/>
    <w:rsid w:val="0068306E"/>
    <w:rsid w:val="0068327A"/>
    <w:rsid w:val="006833A6"/>
    <w:rsid w:val="00684C7D"/>
    <w:rsid w:val="006851B7"/>
    <w:rsid w:val="00685327"/>
    <w:rsid w:val="006865A1"/>
    <w:rsid w:val="00686B9D"/>
    <w:rsid w:val="00686FC5"/>
    <w:rsid w:val="00687052"/>
    <w:rsid w:val="00691068"/>
    <w:rsid w:val="00691B18"/>
    <w:rsid w:val="00693C07"/>
    <w:rsid w:val="00693D4E"/>
    <w:rsid w:val="00695068"/>
    <w:rsid w:val="00695172"/>
    <w:rsid w:val="00695325"/>
    <w:rsid w:val="00696536"/>
    <w:rsid w:val="00697B51"/>
    <w:rsid w:val="00697F76"/>
    <w:rsid w:val="006A0531"/>
    <w:rsid w:val="006A1076"/>
    <w:rsid w:val="006A16BB"/>
    <w:rsid w:val="006A1E17"/>
    <w:rsid w:val="006A450F"/>
    <w:rsid w:val="006A49B2"/>
    <w:rsid w:val="006A5A2B"/>
    <w:rsid w:val="006A67AA"/>
    <w:rsid w:val="006A69E0"/>
    <w:rsid w:val="006A7F0B"/>
    <w:rsid w:val="006B0601"/>
    <w:rsid w:val="006B1896"/>
    <w:rsid w:val="006B18B0"/>
    <w:rsid w:val="006B2B13"/>
    <w:rsid w:val="006B37E1"/>
    <w:rsid w:val="006B3F5F"/>
    <w:rsid w:val="006B3FC0"/>
    <w:rsid w:val="006B4448"/>
    <w:rsid w:val="006B52AF"/>
    <w:rsid w:val="006B6193"/>
    <w:rsid w:val="006B68FA"/>
    <w:rsid w:val="006C1739"/>
    <w:rsid w:val="006C1991"/>
    <w:rsid w:val="006C1C80"/>
    <w:rsid w:val="006C1D1C"/>
    <w:rsid w:val="006C2389"/>
    <w:rsid w:val="006C3007"/>
    <w:rsid w:val="006C5B2B"/>
    <w:rsid w:val="006D0794"/>
    <w:rsid w:val="006D0A11"/>
    <w:rsid w:val="006D2561"/>
    <w:rsid w:val="006D2B11"/>
    <w:rsid w:val="006D30B0"/>
    <w:rsid w:val="006D4080"/>
    <w:rsid w:val="006D4174"/>
    <w:rsid w:val="006D5754"/>
    <w:rsid w:val="006D7A6D"/>
    <w:rsid w:val="006D7B5F"/>
    <w:rsid w:val="006E0667"/>
    <w:rsid w:val="006E156E"/>
    <w:rsid w:val="006E18C0"/>
    <w:rsid w:val="006E3500"/>
    <w:rsid w:val="006E4788"/>
    <w:rsid w:val="006E51D3"/>
    <w:rsid w:val="006E5922"/>
    <w:rsid w:val="006E5FD2"/>
    <w:rsid w:val="006E7456"/>
    <w:rsid w:val="006E7720"/>
    <w:rsid w:val="006F0614"/>
    <w:rsid w:val="006F09D8"/>
    <w:rsid w:val="006F0DA8"/>
    <w:rsid w:val="006F16FD"/>
    <w:rsid w:val="006F292F"/>
    <w:rsid w:val="006F3717"/>
    <w:rsid w:val="006F638E"/>
    <w:rsid w:val="006F68FD"/>
    <w:rsid w:val="006F69E8"/>
    <w:rsid w:val="006F6C86"/>
    <w:rsid w:val="006F6F8B"/>
    <w:rsid w:val="006F7168"/>
    <w:rsid w:val="006F7911"/>
    <w:rsid w:val="006F7C8C"/>
    <w:rsid w:val="007000C6"/>
    <w:rsid w:val="00700A8E"/>
    <w:rsid w:val="00700CB2"/>
    <w:rsid w:val="00701588"/>
    <w:rsid w:val="007020BF"/>
    <w:rsid w:val="007039CA"/>
    <w:rsid w:val="00704843"/>
    <w:rsid w:val="00705F12"/>
    <w:rsid w:val="00706272"/>
    <w:rsid w:val="007062A0"/>
    <w:rsid w:val="00706E90"/>
    <w:rsid w:val="007071C0"/>
    <w:rsid w:val="00707489"/>
    <w:rsid w:val="00707FB2"/>
    <w:rsid w:val="007107E8"/>
    <w:rsid w:val="00710DFE"/>
    <w:rsid w:val="00711AF1"/>
    <w:rsid w:val="00711CD4"/>
    <w:rsid w:val="007127B9"/>
    <w:rsid w:val="00712C70"/>
    <w:rsid w:val="0071303C"/>
    <w:rsid w:val="0071430A"/>
    <w:rsid w:val="00714F97"/>
    <w:rsid w:val="00716D15"/>
    <w:rsid w:val="007178BA"/>
    <w:rsid w:val="00717ED6"/>
    <w:rsid w:val="0072209B"/>
    <w:rsid w:val="00723525"/>
    <w:rsid w:val="00723D10"/>
    <w:rsid w:val="00724356"/>
    <w:rsid w:val="007251E3"/>
    <w:rsid w:val="00726CA6"/>
    <w:rsid w:val="00730966"/>
    <w:rsid w:val="00731337"/>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8BB"/>
    <w:rsid w:val="00742935"/>
    <w:rsid w:val="00742F77"/>
    <w:rsid w:val="00743F8E"/>
    <w:rsid w:val="00744C50"/>
    <w:rsid w:val="00745957"/>
    <w:rsid w:val="007460CB"/>
    <w:rsid w:val="00747113"/>
    <w:rsid w:val="007471C8"/>
    <w:rsid w:val="007504F0"/>
    <w:rsid w:val="00752257"/>
    <w:rsid w:val="00753E1A"/>
    <w:rsid w:val="00755286"/>
    <w:rsid w:val="00756037"/>
    <w:rsid w:val="00762178"/>
    <w:rsid w:val="00762FCF"/>
    <w:rsid w:val="007633F5"/>
    <w:rsid w:val="0076451A"/>
    <w:rsid w:val="00765A00"/>
    <w:rsid w:val="00765F7B"/>
    <w:rsid w:val="00766A58"/>
    <w:rsid w:val="00767788"/>
    <w:rsid w:val="00767C02"/>
    <w:rsid w:val="00771322"/>
    <w:rsid w:val="007721AA"/>
    <w:rsid w:val="007729F5"/>
    <w:rsid w:val="00772CCE"/>
    <w:rsid w:val="0077347C"/>
    <w:rsid w:val="0077397C"/>
    <w:rsid w:val="00773E21"/>
    <w:rsid w:val="00773F4B"/>
    <w:rsid w:val="00774F69"/>
    <w:rsid w:val="0077530F"/>
    <w:rsid w:val="00775573"/>
    <w:rsid w:val="0077621E"/>
    <w:rsid w:val="007768A0"/>
    <w:rsid w:val="0077714B"/>
    <w:rsid w:val="007810AA"/>
    <w:rsid w:val="00782135"/>
    <w:rsid w:val="00782323"/>
    <w:rsid w:val="00782898"/>
    <w:rsid w:val="00782F55"/>
    <w:rsid w:val="00783EDD"/>
    <w:rsid w:val="00784B0A"/>
    <w:rsid w:val="00786522"/>
    <w:rsid w:val="00786644"/>
    <w:rsid w:val="007867D4"/>
    <w:rsid w:val="00786BE6"/>
    <w:rsid w:val="00787132"/>
    <w:rsid w:val="007872D2"/>
    <w:rsid w:val="007875DB"/>
    <w:rsid w:val="007877F6"/>
    <w:rsid w:val="00787876"/>
    <w:rsid w:val="00790AF9"/>
    <w:rsid w:val="00791627"/>
    <w:rsid w:val="00791D62"/>
    <w:rsid w:val="00791DC3"/>
    <w:rsid w:val="00793209"/>
    <w:rsid w:val="00793607"/>
    <w:rsid w:val="0079404D"/>
    <w:rsid w:val="0079475A"/>
    <w:rsid w:val="00795399"/>
    <w:rsid w:val="00795991"/>
    <w:rsid w:val="007960FC"/>
    <w:rsid w:val="00797848"/>
    <w:rsid w:val="007A095C"/>
    <w:rsid w:val="007A1702"/>
    <w:rsid w:val="007A1AC4"/>
    <w:rsid w:val="007A1BDE"/>
    <w:rsid w:val="007A1FB4"/>
    <w:rsid w:val="007A2069"/>
    <w:rsid w:val="007A215A"/>
    <w:rsid w:val="007A4FA3"/>
    <w:rsid w:val="007A617B"/>
    <w:rsid w:val="007A65C1"/>
    <w:rsid w:val="007A6957"/>
    <w:rsid w:val="007A6D1C"/>
    <w:rsid w:val="007A6FF7"/>
    <w:rsid w:val="007B08B0"/>
    <w:rsid w:val="007B0DE9"/>
    <w:rsid w:val="007B1715"/>
    <w:rsid w:val="007B1A78"/>
    <w:rsid w:val="007B1C08"/>
    <w:rsid w:val="007B1C44"/>
    <w:rsid w:val="007B302D"/>
    <w:rsid w:val="007B32F6"/>
    <w:rsid w:val="007B3413"/>
    <w:rsid w:val="007B3B4F"/>
    <w:rsid w:val="007B4DAA"/>
    <w:rsid w:val="007B5257"/>
    <w:rsid w:val="007B5DBC"/>
    <w:rsid w:val="007B6249"/>
    <w:rsid w:val="007B6998"/>
    <w:rsid w:val="007B708F"/>
    <w:rsid w:val="007B7386"/>
    <w:rsid w:val="007C0818"/>
    <w:rsid w:val="007C091C"/>
    <w:rsid w:val="007C148C"/>
    <w:rsid w:val="007C2310"/>
    <w:rsid w:val="007C310C"/>
    <w:rsid w:val="007C3D4E"/>
    <w:rsid w:val="007C3FC8"/>
    <w:rsid w:val="007C4420"/>
    <w:rsid w:val="007C466F"/>
    <w:rsid w:val="007C4BD0"/>
    <w:rsid w:val="007C6F42"/>
    <w:rsid w:val="007C7398"/>
    <w:rsid w:val="007C77A3"/>
    <w:rsid w:val="007C77F7"/>
    <w:rsid w:val="007D1204"/>
    <w:rsid w:val="007D1333"/>
    <w:rsid w:val="007D16FF"/>
    <w:rsid w:val="007D48B3"/>
    <w:rsid w:val="007D598E"/>
    <w:rsid w:val="007D6C75"/>
    <w:rsid w:val="007E0151"/>
    <w:rsid w:val="007E0B8A"/>
    <w:rsid w:val="007E10CB"/>
    <w:rsid w:val="007E13D2"/>
    <w:rsid w:val="007E2D0A"/>
    <w:rsid w:val="007E3F1F"/>
    <w:rsid w:val="007E4B7E"/>
    <w:rsid w:val="007E4D6E"/>
    <w:rsid w:val="007E5A8C"/>
    <w:rsid w:val="007E5B1B"/>
    <w:rsid w:val="007E5E34"/>
    <w:rsid w:val="007E7894"/>
    <w:rsid w:val="007E7942"/>
    <w:rsid w:val="007E79B4"/>
    <w:rsid w:val="007F0805"/>
    <w:rsid w:val="007F0AF6"/>
    <w:rsid w:val="007F0F26"/>
    <w:rsid w:val="007F2D12"/>
    <w:rsid w:val="007F3839"/>
    <w:rsid w:val="007F3BFE"/>
    <w:rsid w:val="007F4C0B"/>
    <w:rsid w:val="007F5D12"/>
    <w:rsid w:val="007F5D6F"/>
    <w:rsid w:val="007F66DC"/>
    <w:rsid w:val="007F7062"/>
    <w:rsid w:val="007F72E1"/>
    <w:rsid w:val="00800305"/>
    <w:rsid w:val="00801555"/>
    <w:rsid w:val="00801784"/>
    <w:rsid w:val="0080261A"/>
    <w:rsid w:val="00802FEF"/>
    <w:rsid w:val="00803C5D"/>
    <w:rsid w:val="0080555D"/>
    <w:rsid w:val="008059DC"/>
    <w:rsid w:val="008059F4"/>
    <w:rsid w:val="00806C1F"/>
    <w:rsid w:val="00807066"/>
    <w:rsid w:val="008070DC"/>
    <w:rsid w:val="0080733E"/>
    <w:rsid w:val="00807E31"/>
    <w:rsid w:val="008101B5"/>
    <w:rsid w:val="0081144E"/>
    <w:rsid w:val="008131B6"/>
    <w:rsid w:val="00813B6C"/>
    <w:rsid w:val="00814373"/>
    <w:rsid w:val="00814FA8"/>
    <w:rsid w:val="00815019"/>
    <w:rsid w:val="008154C7"/>
    <w:rsid w:val="008158A1"/>
    <w:rsid w:val="00815B69"/>
    <w:rsid w:val="00815ECF"/>
    <w:rsid w:val="0081685C"/>
    <w:rsid w:val="00816AE8"/>
    <w:rsid w:val="00817177"/>
    <w:rsid w:val="008176D7"/>
    <w:rsid w:val="00817918"/>
    <w:rsid w:val="0082014D"/>
    <w:rsid w:val="0082099C"/>
    <w:rsid w:val="00821685"/>
    <w:rsid w:val="00821CAD"/>
    <w:rsid w:val="008226A7"/>
    <w:rsid w:val="008226F7"/>
    <w:rsid w:val="0082337B"/>
    <w:rsid w:val="008239FE"/>
    <w:rsid w:val="00825728"/>
    <w:rsid w:val="00826955"/>
    <w:rsid w:val="00827D43"/>
    <w:rsid w:val="008321B6"/>
    <w:rsid w:val="008329D3"/>
    <w:rsid w:val="0083341F"/>
    <w:rsid w:val="00834A65"/>
    <w:rsid w:val="00835AC4"/>
    <w:rsid w:val="008361A3"/>
    <w:rsid w:val="00836A2F"/>
    <w:rsid w:val="00837005"/>
    <w:rsid w:val="00837B99"/>
    <w:rsid w:val="00837D64"/>
    <w:rsid w:val="00840D2C"/>
    <w:rsid w:val="00840E4D"/>
    <w:rsid w:val="00841243"/>
    <w:rsid w:val="0084157F"/>
    <w:rsid w:val="0084166A"/>
    <w:rsid w:val="008419FF"/>
    <w:rsid w:val="00842F9E"/>
    <w:rsid w:val="00843A63"/>
    <w:rsid w:val="00844224"/>
    <w:rsid w:val="008446F0"/>
    <w:rsid w:val="00847732"/>
    <w:rsid w:val="008478E8"/>
    <w:rsid w:val="00850E22"/>
    <w:rsid w:val="00851C8E"/>
    <w:rsid w:val="00852614"/>
    <w:rsid w:val="00854B6F"/>
    <w:rsid w:val="00855195"/>
    <w:rsid w:val="008557BF"/>
    <w:rsid w:val="008561F6"/>
    <w:rsid w:val="00856BF6"/>
    <w:rsid w:val="00857650"/>
    <w:rsid w:val="00857DBA"/>
    <w:rsid w:val="008600E8"/>
    <w:rsid w:val="0086056A"/>
    <w:rsid w:val="00860705"/>
    <w:rsid w:val="00860D28"/>
    <w:rsid w:val="00860D6B"/>
    <w:rsid w:val="00861B43"/>
    <w:rsid w:val="008622B9"/>
    <w:rsid w:val="0086250C"/>
    <w:rsid w:val="00863180"/>
    <w:rsid w:val="0086407E"/>
    <w:rsid w:val="008648D8"/>
    <w:rsid w:val="008654A3"/>
    <w:rsid w:val="00865E71"/>
    <w:rsid w:val="00870454"/>
    <w:rsid w:val="00872A58"/>
    <w:rsid w:val="008739CD"/>
    <w:rsid w:val="00873D0A"/>
    <w:rsid w:val="00873F63"/>
    <w:rsid w:val="00873FF6"/>
    <w:rsid w:val="008742A8"/>
    <w:rsid w:val="00874D0A"/>
    <w:rsid w:val="00874DBF"/>
    <w:rsid w:val="00875770"/>
    <w:rsid w:val="00875873"/>
    <w:rsid w:val="00875A8A"/>
    <w:rsid w:val="00875B16"/>
    <w:rsid w:val="00876F8A"/>
    <w:rsid w:val="00877ABE"/>
    <w:rsid w:val="00877B2E"/>
    <w:rsid w:val="00877CB9"/>
    <w:rsid w:val="00880500"/>
    <w:rsid w:val="00882062"/>
    <w:rsid w:val="008824FA"/>
    <w:rsid w:val="00883409"/>
    <w:rsid w:val="0088342C"/>
    <w:rsid w:val="00883A22"/>
    <w:rsid w:val="008844D7"/>
    <w:rsid w:val="008847BC"/>
    <w:rsid w:val="008852F7"/>
    <w:rsid w:val="00886017"/>
    <w:rsid w:val="00886439"/>
    <w:rsid w:val="00886ABE"/>
    <w:rsid w:val="0089009D"/>
    <w:rsid w:val="00890DF1"/>
    <w:rsid w:val="00891461"/>
    <w:rsid w:val="0089211D"/>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3C9D"/>
    <w:rsid w:val="008A4511"/>
    <w:rsid w:val="008A5003"/>
    <w:rsid w:val="008A5708"/>
    <w:rsid w:val="008A6330"/>
    <w:rsid w:val="008A636A"/>
    <w:rsid w:val="008A6E84"/>
    <w:rsid w:val="008B03EF"/>
    <w:rsid w:val="008B08ED"/>
    <w:rsid w:val="008B19FC"/>
    <w:rsid w:val="008B1E83"/>
    <w:rsid w:val="008B1EE1"/>
    <w:rsid w:val="008B2130"/>
    <w:rsid w:val="008B2237"/>
    <w:rsid w:val="008B245B"/>
    <w:rsid w:val="008B38A6"/>
    <w:rsid w:val="008B3B5F"/>
    <w:rsid w:val="008B4C1F"/>
    <w:rsid w:val="008C0279"/>
    <w:rsid w:val="008C05CA"/>
    <w:rsid w:val="008C0B10"/>
    <w:rsid w:val="008C2302"/>
    <w:rsid w:val="008C2EF0"/>
    <w:rsid w:val="008C300E"/>
    <w:rsid w:val="008C3100"/>
    <w:rsid w:val="008C4386"/>
    <w:rsid w:val="008C4426"/>
    <w:rsid w:val="008C554B"/>
    <w:rsid w:val="008C6758"/>
    <w:rsid w:val="008C7345"/>
    <w:rsid w:val="008C7AA1"/>
    <w:rsid w:val="008C7CFE"/>
    <w:rsid w:val="008D006E"/>
    <w:rsid w:val="008D03FF"/>
    <w:rsid w:val="008D47F5"/>
    <w:rsid w:val="008D50A0"/>
    <w:rsid w:val="008D51AD"/>
    <w:rsid w:val="008D6B45"/>
    <w:rsid w:val="008D6CCE"/>
    <w:rsid w:val="008E00BA"/>
    <w:rsid w:val="008E1080"/>
    <w:rsid w:val="008E2006"/>
    <w:rsid w:val="008E27BC"/>
    <w:rsid w:val="008E2A13"/>
    <w:rsid w:val="008E2A70"/>
    <w:rsid w:val="008E2B78"/>
    <w:rsid w:val="008E30F4"/>
    <w:rsid w:val="008E3AFD"/>
    <w:rsid w:val="008E3EBE"/>
    <w:rsid w:val="008E4004"/>
    <w:rsid w:val="008E5213"/>
    <w:rsid w:val="008E534D"/>
    <w:rsid w:val="008E5FC7"/>
    <w:rsid w:val="008E6B9B"/>
    <w:rsid w:val="008F18FE"/>
    <w:rsid w:val="008F268B"/>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233C"/>
    <w:rsid w:val="009039B3"/>
    <w:rsid w:val="00903C00"/>
    <w:rsid w:val="00903F72"/>
    <w:rsid w:val="009043E5"/>
    <w:rsid w:val="00904A09"/>
    <w:rsid w:val="00904F8F"/>
    <w:rsid w:val="009052D4"/>
    <w:rsid w:val="00905B05"/>
    <w:rsid w:val="00905BFF"/>
    <w:rsid w:val="009061F5"/>
    <w:rsid w:val="009067FF"/>
    <w:rsid w:val="009068AC"/>
    <w:rsid w:val="00906A47"/>
    <w:rsid w:val="00907A23"/>
    <w:rsid w:val="00907D6A"/>
    <w:rsid w:val="009117E9"/>
    <w:rsid w:val="00911C0F"/>
    <w:rsid w:val="00911EB2"/>
    <w:rsid w:val="009129BB"/>
    <w:rsid w:val="00912FAE"/>
    <w:rsid w:val="00913060"/>
    <w:rsid w:val="009139F6"/>
    <w:rsid w:val="00913FF0"/>
    <w:rsid w:val="0091477E"/>
    <w:rsid w:val="00914A71"/>
    <w:rsid w:val="009154D9"/>
    <w:rsid w:val="00916694"/>
    <w:rsid w:val="00916B88"/>
    <w:rsid w:val="00917EB4"/>
    <w:rsid w:val="0092094C"/>
    <w:rsid w:val="009213A5"/>
    <w:rsid w:val="009234D5"/>
    <w:rsid w:val="0092383C"/>
    <w:rsid w:val="00923A78"/>
    <w:rsid w:val="00924A3A"/>
    <w:rsid w:val="00925210"/>
    <w:rsid w:val="009264FA"/>
    <w:rsid w:val="0092678B"/>
    <w:rsid w:val="00927181"/>
    <w:rsid w:val="00927502"/>
    <w:rsid w:val="00927944"/>
    <w:rsid w:val="00927D2C"/>
    <w:rsid w:val="00927ED9"/>
    <w:rsid w:val="0093138E"/>
    <w:rsid w:val="00931F40"/>
    <w:rsid w:val="00932287"/>
    <w:rsid w:val="0093280A"/>
    <w:rsid w:val="00932DD7"/>
    <w:rsid w:val="00933D99"/>
    <w:rsid w:val="0093428A"/>
    <w:rsid w:val="009343BD"/>
    <w:rsid w:val="00934B3C"/>
    <w:rsid w:val="009352C8"/>
    <w:rsid w:val="00935A70"/>
    <w:rsid w:val="00935AEA"/>
    <w:rsid w:val="009366CD"/>
    <w:rsid w:val="00936D6F"/>
    <w:rsid w:val="00937251"/>
    <w:rsid w:val="009377E0"/>
    <w:rsid w:val="009411BC"/>
    <w:rsid w:val="00941D42"/>
    <w:rsid w:val="00943ECD"/>
    <w:rsid w:val="00943F29"/>
    <w:rsid w:val="00945197"/>
    <w:rsid w:val="00945762"/>
    <w:rsid w:val="0094600E"/>
    <w:rsid w:val="00946657"/>
    <w:rsid w:val="00947AB1"/>
    <w:rsid w:val="00951C16"/>
    <w:rsid w:val="00951C55"/>
    <w:rsid w:val="009525DB"/>
    <w:rsid w:val="00952796"/>
    <w:rsid w:val="00953822"/>
    <w:rsid w:val="009538B7"/>
    <w:rsid w:val="0095410B"/>
    <w:rsid w:val="00954EC4"/>
    <w:rsid w:val="00954F43"/>
    <w:rsid w:val="00955D65"/>
    <w:rsid w:val="00955EC9"/>
    <w:rsid w:val="0095636E"/>
    <w:rsid w:val="0095668C"/>
    <w:rsid w:val="00956E89"/>
    <w:rsid w:val="00956FA3"/>
    <w:rsid w:val="009579B4"/>
    <w:rsid w:val="009601BB"/>
    <w:rsid w:val="009608E0"/>
    <w:rsid w:val="00960EC5"/>
    <w:rsid w:val="00961E9A"/>
    <w:rsid w:val="00962136"/>
    <w:rsid w:val="0096272B"/>
    <w:rsid w:val="00962D88"/>
    <w:rsid w:val="00963720"/>
    <w:rsid w:val="00965359"/>
    <w:rsid w:val="009658E7"/>
    <w:rsid w:val="009664BC"/>
    <w:rsid w:val="00970347"/>
    <w:rsid w:val="009704B9"/>
    <w:rsid w:val="00970E36"/>
    <w:rsid w:val="00971084"/>
    <w:rsid w:val="00971A3C"/>
    <w:rsid w:val="00971AA1"/>
    <w:rsid w:val="009766F9"/>
    <w:rsid w:val="00977F2C"/>
    <w:rsid w:val="00977F9F"/>
    <w:rsid w:val="009803B5"/>
    <w:rsid w:val="009805E6"/>
    <w:rsid w:val="00980A26"/>
    <w:rsid w:val="00981AB1"/>
    <w:rsid w:val="00982D8B"/>
    <w:rsid w:val="00982F5D"/>
    <w:rsid w:val="00983985"/>
    <w:rsid w:val="009840C4"/>
    <w:rsid w:val="009845C0"/>
    <w:rsid w:val="00984E9A"/>
    <w:rsid w:val="00986B9D"/>
    <w:rsid w:val="00987323"/>
    <w:rsid w:val="0099049E"/>
    <w:rsid w:val="00990CB8"/>
    <w:rsid w:val="00991075"/>
    <w:rsid w:val="0099117E"/>
    <w:rsid w:val="0099251D"/>
    <w:rsid w:val="00992A2B"/>
    <w:rsid w:val="00992F71"/>
    <w:rsid w:val="00993015"/>
    <w:rsid w:val="00995E24"/>
    <w:rsid w:val="009961AF"/>
    <w:rsid w:val="009A03B1"/>
    <w:rsid w:val="009A070A"/>
    <w:rsid w:val="009A0AB9"/>
    <w:rsid w:val="009A1357"/>
    <w:rsid w:val="009A1B97"/>
    <w:rsid w:val="009A1D18"/>
    <w:rsid w:val="009A351D"/>
    <w:rsid w:val="009A42EA"/>
    <w:rsid w:val="009A4D05"/>
    <w:rsid w:val="009A5180"/>
    <w:rsid w:val="009A5401"/>
    <w:rsid w:val="009A67C5"/>
    <w:rsid w:val="009A7E11"/>
    <w:rsid w:val="009B0066"/>
    <w:rsid w:val="009B0D2B"/>
    <w:rsid w:val="009B17B2"/>
    <w:rsid w:val="009B279B"/>
    <w:rsid w:val="009B2DFC"/>
    <w:rsid w:val="009B40C3"/>
    <w:rsid w:val="009B51EC"/>
    <w:rsid w:val="009B5DB7"/>
    <w:rsid w:val="009B6EB1"/>
    <w:rsid w:val="009C06A2"/>
    <w:rsid w:val="009C22BD"/>
    <w:rsid w:val="009C2E46"/>
    <w:rsid w:val="009C3914"/>
    <w:rsid w:val="009C395D"/>
    <w:rsid w:val="009C3BC2"/>
    <w:rsid w:val="009C4008"/>
    <w:rsid w:val="009C47FF"/>
    <w:rsid w:val="009C57EA"/>
    <w:rsid w:val="009C5C75"/>
    <w:rsid w:val="009C6B66"/>
    <w:rsid w:val="009C7CE8"/>
    <w:rsid w:val="009D12D0"/>
    <w:rsid w:val="009D14AB"/>
    <w:rsid w:val="009D20AF"/>
    <w:rsid w:val="009D2CE1"/>
    <w:rsid w:val="009D2E81"/>
    <w:rsid w:val="009D338E"/>
    <w:rsid w:val="009D3839"/>
    <w:rsid w:val="009D4AF8"/>
    <w:rsid w:val="009D564A"/>
    <w:rsid w:val="009D5C95"/>
    <w:rsid w:val="009D7223"/>
    <w:rsid w:val="009E0616"/>
    <w:rsid w:val="009E0FF7"/>
    <w:rsid w:val="009E1367"/>
    <w:rsid w:val="009E2836"/>
    <w:rsid w:val="009E2B24"/>
    <w:rsid w:val="009E2B86"/>
    <w:rsid w:val="009E3AAD"/>
    <w:rsid w:val="009E5101"/>
    <w:rsid w:val="009E5BBF"/>
    <w:rsid w:val="009E5EA1"/>
    <w:rsid w:val="009E60E5"/>
    <w:rsid w:val="009F0E23"/>
    <w:rsid w:val="009F1E83"/>
    <w:rsid w:val="009F3006"/>
    <w:rsid w:val="009F3535"/>
    <w:rsid w:val="009F3BD3"/>
    <w:rsid w:val="009F42F4"/>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655"/>
    <w:rsid w:val="00A13F3F"/>
    <w:rsid w:val="00A13F5B"/>
    <w:rsid w:val="00A149FA"/>
    <w:rsid w:val="00A15D90"/>
    <w:rsid w:val="00A15EE9"/>
    <w:rsid w:val="00A160F3"/>
    <w:rsid w:val="00A16211"/>
    <w:rsid w:val="00A1784E"/>
    <w:rsid w:val="00A178EE"/>
    <w:rsid w:val="00A204E4"/>
    <w:rsid w:val="00A20527"/>
    <w:rsid w:val="00A21F86"/>
    <w:rsid w:val="00A22D26"/>
    <w:rsid w:val="00A2355F"/>
    <w:rsid w:val="00A23E7C"/>
    <w:rsid w:val="00A242C0"/>
    <w:rsid w:val="00A243C9"/>
    <w:rsid w:val="00A24B99"/>
    <w:rsid w:val="00A24FC2"/>
    <w:rsid w:val="00A25BFE"/>
    <w:rsid w:val="00A26498"/>
    <w:rsid w:val="00A2724E"/>
    <w:rsid w:val="00A31CF2"/>
    <w:rsid w:val="00A31E84"/>
    <w:rsid w:val="00A3300D"/>
    <w:rsid w:val="00A33348"/>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2C05"/>
    <w:rsid w:val="00A431CA"/>
    <w:rsid w:val="00A43230"/>
    <w:rsid w:val="00A43BE8"/>
    <w:rsid w:val="00A43DA6"/>
    <w:rsid w:val="00A4410E"/>
    <w:rsid w:val="00A441BD"/>
    <w:rsid w:val="00A443B6"/>
    <w:rsid w:val="00A44BBC"/>
    <w:rsid w:val="00A4509B"/>
    <w:rsid w:val="00A45333"/>
    <w:rsid w:val="00A454F4"/>
    <w:rsid w:val="00A46235"/>
    <w:rsid w:val="00A46E87"/>
    <w:rsid w:val="00A473EC"/>
    <w:rsid w:val="00A479C5"/>
    <w:rsid w:val="00A47DA7"/>
    <w:rsid w:val="00A47F72"/>
    <w:rsid w:val="00A502C6"/>
    <w:rsid w:val="00A50D40"/>
    <w:rsid w:val="00A50FB8"/>
    <w:rsid w:val="00A5129A"/>
    <w:rsid w:val="00A5357D"/>
    <w:rsid w:val="00A547A8"/>
    <w:rsid w:val="00A54AFE"/>
    <w:rsid w:val="00A550BF"/>
    <w:rsid w:val="00A55C3F"/>
    <w:rsid w:val="00A56A6B"/>
    <w:rsid w:val="00A56CD7"/>
    <w:rsid w:val="00A5743C"/>
    <w:rsid w:val="00A577D8"/>
    <w:rsid w:val="00A60B5C"/>
    <w:rsid w:val="00A62DBC"/>
    <w:rsid w:val="00A640B2"/>
    <w:rsid w:val="00A6442A"/>
    <w:rsid w:val="00A64C46"/>
    <w:rsid w:val="00A66450"/>
    <w:rsid w:val="00A664C0"/>
    <w:rsid w:val="00A6680D"/>
    <w:rsid w:val="00A66AEB"/>
    <w:rsid w:val="00A66CFA"/>
    <w:rsid w:val="00A71177"/>
    <w:rsid w:val="00A711D7"/>
    <w:rsid w:val="00A71738"/>
    <w:rsid w:val="00A720B9"/>
    <w:rsid w:val="00A72380"/>
    <w:rsid w:val="00A723CC"/>
    <w:rsid w:val="00A72EDF"/>
    <w:rsid w:val="00A73090"/>
    <w:rsid w:val="00A74CC1"/>
    <w:rsid w:val="00A76FFA"/>
    <w:rsid w:val="00A77A94"/>
    <w:rsid w:val="00A805D2"/>
    <w:rsid w:val="00A80784"/>
    <w:rsid w:val="00A80AFE"/>
    <w:rsid w:val="00A8348F"/>
    <w:rsid w:val="00A83D43"/>
    <w:rsid w:val="00A84088"/>
    <w:rsid w:val="00A84C39"/>
    <w:rsid w:val="00A8512A"/>
    <w:rsid w:val="00A85267"/>
    <w:rsid w:val="00A85576"/>
    <w:rsid w:val="00A86077"/>
    <w:rsid w:val="00A86429"/>
    <w:rsid w:val="00A90376"/>
    <w:rsid w:val="00A90C9E"/>
    <w:rsid w:val="00A91C42"/>
    <w:rsid w:val="00A91E55"/>
    <w:rsid w:val="00A93A98"/>
    <w:rsid w:val="00A95430"/>
    <w:rsid w:val="00A95750"/>
    <w:rsid w:val="00A95D9C"/>
    <w:rsid w:val="00A95F5D"/>
    <w:rsid w:val="00A9689A"/>
    <w:rsid w:val="00A97A58"/>
    <w:rsid w:val="00AA03F7"/>
    <w:rsid w:val="00AA0D90"/>
    <w:rsid w:val="00AA1352"/>
    <w:rsid w:val="00AA17A8"/>
    <w:rsid w:val="00AA22F6"/>
    <w:rsid w:val="00AA2A21"/>
    <w:rsid w:val="00AA326D"/>
    <w:rsid w:val="00AA3988"/>
    <w:rsid w:val="00AA3F05"/>
    <w:rsid w:val="00AA59E1"/>
    <w:rsid w:val="00AA5EC1"/>
    <w:rsid w:val="00AA6964"/>
    <w:rsid w:val="00AA6A7C"/>
    <w:rsid w:val="00AB0542"/>
    <w:rsid w:val="00AB0849"/>
    <w:rsid w:val="00AB0B4C"/>
    <w:rsid w:val="00AB18C8"/>
    <w:rsid w:val="00AB1DB6"/>
    <w:rsid w:val="00AB1E8B"/>
    <w:rsid w:val="00AB256C"/>
    <w:rsid w:val="00AB27A8"/>
    <w:rsid w:val="00AB3186"/>
    <w:rsid w:val="00AB4DA1"/>
    <w:rsid w:val="00AB5743"/>
    <w:rsid w:val="00AB61DC"/>
    <w:rsid w:val="00AB6444"/>
    <w:rsid w:val="00AB6618"/>
    <w:rsid w:val="00AB6941"/>
    <w:rsid w:val="00AB6D28"/>
    <w:rsid w:val="00AC209D"/>
    <w:rsid w:val="00AC2B0E"/>
    <w:rsid w:val="00AC2E56"/>
    <w:rsid w:val="00AC3D2B"/>
    <w:rsid w:val="00AC40B1"/>
    <w:rsid w:val="00AC42D9"/>
    <w:rsid w:val="00AC53FE"/>
    <w:rsid w:val="00AC6966"/>
    <w:rsid w:val="00AC6CFD"/>
    <w:rsid w:val="00AD00D3"/>
    <w:rsid w:val="00AD0FC8"/>
    <w:rsid w:val="00AD1EAB"/>
    <w:rsid w:val="00AD3B47"/>
    <w:rsid w:val="00AD532B"/>
    <w:rsid w:val="00AD615F"/>
    <w:rsid w:val="00AD6CE5"/>
    <w:rsid w:val="00AD7371"/>
    <w:rsid w:val="00AD7839"/>
    <w:rsid w:val="00AE0CEE"/>
    <w:rsid w:val="00AE1119"/>
    <w:rsid w:val="00AE166C"/>
    <w:rsid w:val="00AE1EAF"/>
    <w:rsid w:val="00AE3274"/>
    <w:rsid w:val="00AE5395"/>
    <w:rsid w:val="00AE5480"/>
    <w:rsid w:val="00AE63B6"/>
    <w:rsid w:val="00AE686E"/>
    <w:rsid w:val="00AE72F6"/>
    <w:rsid w:val="00AE7651"/>
    <w:rsid w:val="00AE7A8C"/>
    <w:rsid w:val="00AE7CB8"/>
    <w:rsid w:val="00AF110F"/>
    <w:rsid w:val="00AF11F3"/>
    <w:rsid w:val="00AF2F85"/>
    <w:rsid w:val="00AF32ED"/>
    <w:rsid w:val="00AF3B78"/>
    <w:rsid w:val="00AF3EC4"/>
    <w:rsid w:val="00AF5D2D"/>
    <w:rsid w:val="00AF6093"/>
    <w:rsid w:val="00AF6978"/>
    <w:rsid w:val="00AF76E1"/>
    <w:rsid w:val="00AF7A81"/>
    <w:rsid w:val="00B00505"/>
    <w:rsid w:val="00B0069C"/>
    <w:rsid w:val="00B01196"/>
    <w:rsid w:val="00B012A0"/>
    <w:rsid w:val="00B0307E"/>
    <w:rsid w:val="00B03274"/>
    <w:rsid w:val="00B034FA"/>
    <w:rsid w:val="00B04150"/>
    <w:rsid w:val="00B04209"/>
    <w:rsid w:val="00B04390"/>
    <w:rsid w:val="00B04755"/>
    <w:rsid w:val="00B049A0"/>
    <w:rsid w:val="00B06B32"/>
    <w:rsid w:val="00B0779F"/>
    <w:rsid w:val="00B10F83"/>
    <w:rsid w:val="00B125D7"/>
    <w:rsid w:val="00B12E63"/>
    <w:rsid w:val="00B12EF2"/>
    <w:rsid w:val="00B132A0"/>
    <w:rsid w:val="00B13347"/>
    <w:rsid w:val="00B133A0"/>
    <w:rsid w:val="00B13ED9"/>
    <w:rsid w:val="00B1421D"/>
    <w:rsid w:val="00B15111"/>
    <w:rsid w:val="00B15347"/>
    <w:rsid w:val="00B1565C"/>
    <w:rsid w:val="00B15FA7"/>
    <w:rsid w:val="00B16820"/>
    <w:rsid w:val="00B1719C"/>
    <w:rsid w:val="00B200AF"/>
    <w:rsid w:val="00B20694"/>
    <w:rsid w:val="00B210FB"/>
    <w:rsid w:val="00B21341"/>
    <w:rsid w:val="00B2200B"/>
    <w:rsid w:val="00B22392"/>
    <w:rsid w:val="00B2386B"/>
    <w:rsid w:val="00B24F20"/>
    <w:rsid w:val="00B25612"/>
    <w:rsid w:val="00B2639D"/>
    <w:rsid w:val="00B265D7"/>
    <w:rsid w:val="00B27796"/>
    <w:rsid w:val="00B305D9"/>
    <w:rsid w:val="00B30E56"/>
    <w:rsid w:val="00B30E87"/>
    <w:rsid w:val="00B3143E"/>
    <w:rsid w:val="00B321AB"/>
    <w:rsid w:val="00B32628"/>
    <w:rsid w:val="00B326DF"/>
    <w:rsid w:val="00B33BBC"/>
    <w:rsid w:val="00B34464"/>
    <w:rsid w:val="00B351F5"/>
    <w:rsid w:val="00B35539"/>
    <w:rsid w:val="00B35DFD"/>
    <w:rsid w:val="00B36239"/>
    <w:rsid w:val="00B368A2"/>
    <w:rsid w:val="00B36C2D"/>
    <w:rsid w:val="00B36D08"/>
    <w:rsid w:val="00B36ED1"/>
    <w:rsid w:val="00B37096"/>
    <w:rsid w:val="00B3776E"/>
    <w:rsid w:val="00B40979"/>
    <w:rsid w:val="00B40D9A"/>
    <w:rsid w:val="00B410C9"/>
    <w:rsid w:val="00B411D1"/>
    <w:rsid w:val="00B41680"/>
    <w:rsid w:val="00B4281A"/>
    <w:rsid w:val="00B43213"/>
    <w:rsid w:val="00B43892"/>
    <w:rsid w:val="00B44145"/>
    <w:rsid w:val="00B45AEB"/>
    <w:rsid w:val="00B46B9B"/>
    <w:rsid w:val="00B47264"/>
    <w:rsid w:val="00B50225"/>
    <w:rsid w:val="00B5077D"/>
    <w:rsid w:val="00B50D1E"/>
    <w:rsid w:val="00B50D28"/>
    <w:rsid w:val="00B50DDB"/>
    <w:rsid w:val="00B50FB3"/>
    <w:rsid w:val="00B526E0"/>
    <w:rsid w:val="00B52767"/>
    <w:rsid w:val="00B531D0"/>
    <w:rsid w:val="00B53E07"/>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245"/>
    <w:rsid w:val="00B65EA3"/>
    <w:rsid w:val="00B66539"/>
    <w:rsid w:val="00B6673E"/>
    <w:rsid w:val="00B66792"/>
    <w:rsid w:val="00B67365"/>
    <w:rsid w:val="00B67A3C"/>
    <w:rsid w:val="00B67F6D"/>
    <w:rsid w:val="00B701A4"/>
    <w:rsid w:val="00B70309"/>
    <w:rsid w:val="00B70D46"/>
    <w:rsid w:val="00B71198"/>
    <w:rsid w:val="00B7140D"/>
    <w:rsid w:val="00B716EB"/>
    <w:rsid w:val="00B72054"/>
    <w:rsid w:val="00B72203"/>
    <w:rsid w:val="00B72D3C"/>
    <w:rsid w:val="00B74A81"/>
    <w:rsid w:val="00B7534B"/>
    <w:rsid w:val="00B75EBC"/>
    <w:rsid w:val="00B762A4"/>
    <w:rsid w:val="00B76CA9"/>
    <w:rsid w:val="00B8013A"/>
    <w:rsid w:val="00B804D4"/>
    <w:rsid w:val="00B8198C"/>
    <w:rsid w:val="00B819D0"/>
    <w:rsid w:val="00B83104"/>
    <w:rsid w:val="00B83BCE"/>
    <w:rsid w:val="00B86850"/>
    <w:rsid w:val="00B87596"/>
    <w:rsid w:val="00B876B2"/>
    <w:rsid w:val="00B87EF6"/>
    <w:rsid w:val="00B902C2"/>
    <w:rsid w:val="00B9040D"/>
    <w:rsid w:val="00B904B0"/>
    <w:rsid w:val="00B906E2"/>
    <w:rsid w:val="00B92209"/>
    <w:rsid w:val="00B92BC7"/>
    <w:rsid w:val="00B92F27"/>
    <w:rsid w:val="00B94998"/>
    <w:rsid w:val="00B94E3A"/>
    <w:rsid w:val="00B95030"/>
    <w:rsid w:val="00B9506A"/>
    <w:rsid w:val="00B97DB1"/>
    <w:rsid w:val="00BA0B85"/>
    <w:rsid w:val="00BA10CB"/>
    <w:rsid w:val="00BA1312"/>
    <w:rsid w:val="00BA17D6"/>
    <w:rsid w:val="00BA1F89"/>
    <w:rsid w:val="00BA219C"/>
    <w:rsid w:val="00BA3F22"/>
    <w:rsid w:val="00BA41BD"/>
    <w:rsid w:val="00BA523E"/>
    <w:rsid w:val="00BA59A5"/>
    <w:rsid w:val="00BA5A80"/>
    <w:rsid w:val="00BA617A"/>
    <w:rsid w:val="00BA63C9"/>
    <w:rsid w:val="00BA63D7"/>
    <w:rsid w:val="00BA6540"/>
    <w:rsid w:val="00BA6CBC"/>
    <w:rsid w:val="00BA726D"/>
    <w:rsid w:val="00BA7277"/>
    <w:rsid w:val="00BA7421"/>
    <w:rsid w:val="00BA7BB2"/>
    <w:rsid w:val="00BB0041"/>
    <w:rsid w:val="00BB03BB"/>
    <w:rsid w:val="00BB07F8"/>
    <w:rsid w:val="00BB0803"/>
    <w:rsid w:val="00BB0F50"/>
    <w:rsid w:val="00BB1F5C"/>
    <w:rsid w:val="00BB215D"/>
    <w:rsid w:val="00BB2A70"/>
    <w:rsid w:val="00BB35C2"/>
    <w:rsid w:val="00BB35E0"/>
    <w:rsid w:val="00BB3EE8"/>
    <w:rsid w:val="00BB48F1"/>
    <w:rsid w:val="00BB51F7"/>
    <w:rsid w:val="00BB5236"/>
    <w:rsid w:val="00BB6728"/>
    <w:rsid w:val="00BB6E38"/>
    <w:rsid w:val="00BB7098"/>
    <w:rsid w:val="00BB7150"/>
    <w:rsid w:val="00BB7813"/>
    <w:rsid w:val="00BC1217"/>
    <w:rsid w:val="00BC1771"/>
    <w:rsid w:val="00BC2408"/>
    <w:rsid w:val="00BC2846"/>
    <w:rsid w:val="00BC40B3"/>
    <w:rsid w:val="00BC44F2"/>
    <w:rsid w:val="00BC45E5"/>
    <w:rsid w:val="00BC504C"/>
    <w:rsid w:val="00BC58BE"/>
    <w:rsid w:val="00BC6B7E"/>
    <w:rsid w:val="00BC7857"/>
    <w:rsid w:val="00BD007A"/>
    <w:rsid w:val="00BD051C"/>
    <w:rsid w:val="00BD1172"/>
    <w:rsid w:val="00BD2396"/>
    <w:rsid w:val="00BD248F"/>
    <w:rsid w:val="00BD2A15"/>
    <w:rsid w:val="00BD462F"/>
    <w:rsid w:val="00BD4D14"/>
    <w:rsid w:val="00BD4F50"/>
    <w:rsid w:val="00BD588E"/>
    <w:rsid w:val="00BD594D"/>
    <w:rsid w:val="00BD5BC8"/>
    <w:rsid w:val="00BD6143"/>
    <w:rsid w:val="00BD6249"/>
    <w:rsid w:val="00BD6AC3"/>
    <w:rsid w:val="00BE12D8"/>
    <w:rsid w:val="00BE18ED"/>
    <w:rsid w:val="00BE2002"/>
    <w:rsid w:val="00BE206D"/>
    <w:rsid w:val="00BE2E4D"/>
    <w:rsid w:val="00BE3081"/>
    <w:rsid w:val="00BE3088"/>
    <w:rsid w:val="00BE36AA"/>
    <w:rsid w:val="00BE3F69"/>
    <w:rsid w:val="00BE4B87"/>
    <w:rsid w:val="00BE51B8"/>
    <w:rsid w:val="00BE63C6"/>
    <w:rsid w:val="00BE66A3"/>
    <w:rsid w:val="00BE716A"/>
    <w:rsid w:val="00BF00D3"/>
    <w:rsid w:val="00BF06E4"/>
    <w:rsid w:val="00BF0C1D"/>
    <w:rsid w:val="00BF1503"/>
    <w:rsid w:val="00BF17CB"/>
    <w:rsid w:val="00BF1CAD"/>
    <w:rsid w:val="00BF2981"/>
    <w:rsid w:val="00BF3F71"/>
    <w:rsid w:val="00BF46E2"/>
    <w:rsid w:val="00BF54FE"/>
    <w:rsid w:val="00BF56EB"/>
    <w:rsid w:val="00BF7D68"/>
    <w:rsid w:val="00C001B3"/>
    <w:rsid w:val="00C00EFF"/>
    <w:rsid w:val="00C010F2"/>
    <w:rsid w:val="00C0143C"/>
    <w:rsid w:val="00C02855"/>
    <w:rsid w:val="00C0296E"/>
    <w:rsid w:val="00C02A7B"/>
    <w:rsid w:val="00C02D4E"/>
    <w:rsid w:val="00C03125"/>
    <w:rsid w:val="00C03382"/>
    <w:rsid w:val="00C041F0"/>
    <w:rsid w:val="00C0435B"/>
    <w:rsid w:val="00C04FA9"/>
    <w:rsid w:val="00C05C8C"/>
    <w:rsid w:val="00C066C0"/>
    <w:rsid w:val="00C069B4"/>
    <w:rsid w:val="00C06D62"/>
    <w:rsid w:val="00C06D7A"/>
    <w:rsid w:val="00C07141"/>
    <w:rsid w:val="00C07C71"/>
    <w:rsid w:val="00C07CD0"/>
    <w:rsid w:val="00C10482"/>
    <w:rsid w:val="00C10604"/>
    <w:rsid w:val="00C10B70"/>
    <w:rsid w:val="00C1208E"/>
    <w:rsid w:val="00C12B99"/>
    <w:rsid w:val="00C139D5"/>
    <w:rsid w:val="00C14563"/>
    <w:rsid w:val="00C14BF3"/>
    <w:rsid w:val="00C16829"/>
    <w:rsid w:val="00C16A90"/>
    <w:rsid w:val="00C2128B"/>
    <w:rsid w:val="00C220B9"/>
    <w:rsid w:val="00C22E00"/>
    <w:rsid w:val="00C23C3F"/>
    <w:rsid w:val="00C2431F"/>
    <w:rsid w:val="00C24B44"/>
    <w:rsid w:val="00C260D4"/>
    <w:rsid w:val="00C264F1"/>
    <w:rsid w:val="00C26B56"/>
    <w:rsid w:val="00C303C0"/>
    <w:rsid w:val="00C30D51"/>
    <w:rsid w:val="00C32220"/>
    <w:rsid w:val="00C32339"/>
    <w:rsid w:val="00C32D1F"/>
    <w:rsid w:val="00C33BB1"/>
    <w:rsid w:val="00C33CD8"/>
    <w:rsid w:val="00C34A6B"/>
    <w:rsid w:val="00C367D6"/>
    <w:rsid w:val="00C36A28"/>
    <w:rsid w:val="00C40661"/>
    <w:rsid w:val="00C41234"/>
    <w:rsid w:val="00C41E19"/>
    <w:rsid w:val="00C421AF"/>
    <w:rsid w:val="00C427BE"/>
    <w:rsid w:val="00C43DE0"/>
    <w:rsid w:val="00C440B0"/>
    <w:rsid w:val="00C44982"/>
    <w:rsid w:val="00C449A5"/>
    <w:rsid w:val="00C44B13"/>
    <w:rsid w:val="00C45E6F"/>
    <w:rsid w:val="00C45E9D"/>
    <w:rsid w:val="00C46522"/>
    <w:rsid w:val="00C46534"/>
    <w:rsid w:val="00C46A74"/>
    <w:rsid w:val="00C47F05"/>
    <w:rsid w:val="00C5002C"/>
    <w:rsid w:val="00C50FDE"/>
    <w:rsid w:val="00C5137E"/>
    <w:rsid w:val="00C5185A"/>
    <w:rsid w:val="00C5226D"/>
    <w:rsid w:val="00C522A5"/>
    <w:rsid w:val="00C53B35"/>
    <w:rsid w:val="00C53EE3"/>
    <w:rsid w:val="00C541A3"/>
    <w:rsid w:val="00C550B8"/>
    <w:rsid w:val="00C55708"/>
    <w:rsid w:val="00C55AB4"/>
    <w:rsid w:val="00C56112"/>
    <w:rsid w:val="00C56650"/>
    <w:rsid w:val="00C57AE6"/>
    <w:rsid w:val="00C600E1"/>
    <w:rsid w:val="00C61C49"/>
    <w:rsid w:val="00C61F18"/>
    <w:rsid w:val="00C62D6B"/>
    <w:rsid w:val="00C6315F"/>
    <w:rsid w:val="00C63412"/>
    <w:rsid w:val="00C63D12"/>
    <w:rsid w:val="00C650FC"/>
    <w:rsid w:val="00C6561C"/>
    <w:rsid w:val="00C65A01"/>
    <w:rsid w:val="00C6701E"/>
    <w:rsid w:val="00C6746A"/>
    <w:rsid w:val="00C70487"/>
    <w:rsid w:val="00C70522"/>
    <w:rsid w:val="00C71DD8"/>
    <w:rsid w:val="00C7256B"/>
    <w:rsid w:val="00C72670"/>
    <w:rsid w:val="00C7377A"/>
    <w:rsid w:val="00C739C6"/>
    <w:rsid w:val="00C73A81"/>
    <w:rsid w:val="00C74E1E"/>
    <w:rsid w:val="00C75479"/>
    <w:rsid w:val="00C756FE"/>
    <w:rsid w:val="00C75C02"/>
    <w:rsid w:val="00C771AE"/>
    <w:rsid w:val="00C77292"/>
    <w:rsid w:val="00C801D3"/>
    <w:rsid w:val="00C8293B"/>
    <w:rsid w:val="00C830A9"/>
    <w:rsid w:val="00C83F62"/>
    <w:rsid w:val="00C83FD6"/>
    <w:rsid w:val="00C851FF"/>
    <w:rsid w:val="00C866FE"/>
    <w:rsid w:val="00C86EEE"/>
    <w:rsid w:val="00C8711D"/>
    <w:rsid w:val="00C87E13"/>
    <w:rsid w:val="00C90450"/>
    <w:rsid w:val="00C9339F"/>
    <w:rsid w:val="00C93843"/>
    <w:rsid w:val="00C94F7A"/>
    <w:rsid w:val="00C95101"/>
    <w:rsid w:val="00C96B53"/>
    <w:rsid w:val="00C96BCB"/>
    <w:rsid w:val="00C96EE8"/>
    <w:rsid w:val="00C96FF4"/>
    <w:rsid w:val="00C97A5D"/>
    <w:rsid w:val="00C97CF6"/>
    <w:rsid w:val="00CA158E"/>
    <w:rsid w:val="00CA23A2"/>
    <w:rsid w:val="00CA2401"/>
    <w:rsid w:val="00CA257E"/>
    <w:rsid w:val="00CA3184"/>
    <w:rsid w:val="00CA384E"/>
    <w:rsid w:val="00CA45CD"/>
    <w:rsid w:val="00CA4692"/>
    <w:rsid w:val="00CA4E30"/>
    <w:rsid w:val="00CA50AE"/>
    <w:rsid w:val="00CA5252"/>
    <w:rsid w:val="00CA5506"/>
    <w:rsid w:val="00CA5E1B"/>
    <w:rsid w:val="00CA636C"/>
    <w:rsid w:val="00CA6612"/>
    <w:rsid w:val="00CA7CA3"/>
    <w:rsid w:val="00CB05C0"/>
    <w:rsid w:val="00CB0C99"/>
    <w:rsid w:val="00CB1EA7"/>
    <w:rsid w:val="00CB1F45"/>
    <w:rsid w:val="00CB241C"/>
    <w:rsid w:val="00CB2681"/>
    <w:rsid w:val="00CB2E1D"/>
    <w:rsid w:val="00CB3E72"/>
    <w:rsid w:val="00CB3F76"/>
    <w:rsid w:val="00CB3FCE"/>
    <w:rsid w:val="00CB3FE6"/>
    <w:rsid w:val="00CB40E3"/>
    <w:rsid w:val="00CB4726"/>
    <w:rsid w:val="00CB6836"/>
    <w:rsid w:val="00CB76FB"/>
    <w:rsid w:val="00CB7D8C"/>
    <w:rsid w:val="00CB7F9C"/>
    <w:rsid w:val="00CC01B0"/>
    <w:rsid w:val="00CC0933"/>
    <w:rsid w:val="00CC1829"/>
    <w:rsid w:val="00CC2C57"/>
    <w:rsid w:val="00CC3755"/>
    <w:rsid w:val="00CC499C"/>
    <w:rsid w:val="00CC5336"/>
    <w:rsid w:val="00CC53A7"/>
    <w:rsid w:val="00CC540F"/>
    <w:rsid w:val="00CC69CD"/>
    <w:rsid w:val="00CC6C00"/>
    <w:rsid w:val="00CC7819"/>
    <w:rsid w:val="00CD08EC"/>
    <w:rsid w:val="00CD0CF6"/>
    <w:rsid w:val="00CD1013"/>
    <w:rsid w:val="00CD1C7D"/>
    <w:rsid w:val="00CD1CB4"/>
    <w:rsid w:val="00CD2A2A"/>
    <w:rsid w:val="00CD2E0F"/>
    <w:rsid w:val="00CD2FF0"/>
    <w:rsid w:val="00CD357C"/>
    <w:rsid w:val="00CD39F4"/>
    <w:rsid w:val="00CD4E58"/>
    <w:rsid w:val="00CD4F77"/>
    <w:rsid w:val="00CD5014"/>
    <w:rsid w:val="00CD5372"/>
    <w:rsid w:val="00CD58A3"/>
    <w:rsid w:val="00CD6794"/>
    <w:rsid w:val="00CD6EE2"/>
    <w:rsid w:val="00CD7E84"/>
    <w:rsid w:val="00CE4826"/>
    <w:rsid w:val="00CE4854"/>
    <w:rsid w:val="00CE51FB"/>
    <w:rsid w:val="00CE73C0"/>
    <w:rsid w:val="00CF297F"/>
    <w:rsid w:val="00CF2CA7"/>
    <w:rsid w:val="00CF3B72"/>
    <w:rsid w:val="00CF57A5"/>
    <w:rsid w:val="00CF61B0"/>
    <w:rsid w:val="00CF641C"/>
    <w:rsid w:val="00CF6E8F"/>
    <w:rsid w:val="00CF7481"/>
    <w:rsid w:val="00CF7736"/>
    <w:rsid w:val="00CF7FCF"/>
    <w:rsid w:val="00D00C89"/>
    <w:rsid w:val="00D01354"/>
    <w:rsid w:val="00D027E0"/>
    <w:rsid w:val="00D02DF4"/>
    <w:rsid w:val="00D04CC2"/>
    <w:rsid w:val="00D0548C"/>
    <w:rsid w:val="00D05C9D"/>
    <w:rsid w:val="00D0600A"/>
    <w:rsid w:val="00D068E9"/>
    <w:rsid w:val="00D06903"/>
    <w:rsid w:val="00D0746E"/>
    <w:rsid w:val="00D075FF"/>
    <w:rsid w:val="00D07624"/>
    <w:rsid w:val="00D07CB8"/>
    <w:rsid w:val="00D10D18"/>
    <w:rsid w:val="00D118F3"/>
    <w:rsid w:val="00D11A0D"/>
    <w:rsid w:val="00D13177"/>
    <w:rsid w:val="00D13FD6"/>
    <w:rsid w:val="00D14136"/>
    <w:rsid w:val="00D14C0B"/>
    <w:rsid w:val="00D151EF"/>
    <w:rsid w:val="00D1574A"/>
    <w:rsid w:val="00D15D77"/>
    <w:rsid w:val="00D16DD9"/>
    <w:rsid w:val="00D17824"/>
    <w:rsid w:val="00D17A6A"/>
    <w:rsid w:val="00D2139E"/>
    <w:rsid w:val="00D22AC8"/>
    <w:rsid w:val="00D22B09"/>
    <w:rsid w:val="00D22E9B"/>
    <w:rsid w:val="00D235E1"/>
    <w:rsid w:val="00D237A6"/>
    <w:rsid w:val="00D245BE"/>
    <w:rsid w:val="00D24F3E"/>
    <w:rsid w:val="00D25270"/>
    <w:rsid w:val="00D256CB"/>
    <w:rsid w:val="00D26520"/>
    <w:rsid w:val="00D2675B"/>
    <w:rsid w:val="00D268A5"/>
    <w:rsid w:val="00D26BB6"/>
    <w:rsid w:val="00D27909"/>
    <w:rsid w:val="00D27B12"/>
    <w:rsid w:val="00D30307"/>
    <w:rsid w:val="00D3080E"/>
    <w:rsid w:val="00D31DB7"/>
    <w:rsid w:val="00D31EAE"/>
    <w:rsid w:val="00D32DAE"/>
    <w:rsid w:val="00D3343A"/>
    <w:rsid w:val="00D33E4F"/>
    <w:rsid w:val="00D342E2"/>
    <w:rsid w:val="00D34547"/>
    <w:rsid w:val="00D3546D"/>
    <w:rsid w:val="00D36D2C"/>
    <w:rsid w:val="00D37F0D"/>
    <w:rsid w:val="00D406AD"/>
    <w:rsid w:val="00D4354C"/>
    <w:rsid w:val="00D44AFB"/>
    <w:rsid w:val="00D465A2"/>
    <w:rsid w:val="00D469DF"/>
    <w:rsid w:val="00D46D9B"/>
    <w:rsid w:val="00D46E44"/>
    <w:rsid w:val="00D50061"/>
    <w:rsid w:val="00D50550"/>
    <w:rsid w:val="00D50FAB"/>
    <w:rsid w:val="00D51BFC"/>
    <w:rsid w:val="00D52D35"/>
    <w:rsid w:val="00D5476A"/>
    <w:rsid w:val="00D54EA2"/>
    <w:rsid w:val="00D55089"/>
    <w:rsid w:val="00D559FE"/>
    <w:rsid w:val="00D561F5"/>
    <w:rsid w:val="00D562D5"/>
    <w:rsid w:val="00D56397"/>
    <w:rsid w:val="00D5691E"/>
    <w:rsid w:val="00D5730B"/>
    <w:rsid w:val="00D578D0"/>
    <w:rsid w:val="00D6019A"/>
    <w:rsid w:val="00D6053C"/>
    <w:rsid w:val="00D60DA7"/>
    <w:rsid w:val="00D610D3"/>
    <w:rsid w:val="00D6128E"/>
    <w:rsid w:val="00D614F3"/>
    <w:rsid w:val="00D61BD6"/>
    <w:rsid w:val="00D61E95"/>
    <w:rsid w:val="00D61F1D"/>
    <w:rsid w:val="00D61F33"/>
    <w:rsid w:val="00D6312D"/>
    <w:rsid w:val="00D6336F"/>
    <w:rsid w:val="00D63FCB"/>
    <w:rsid w:val="00D65303"/>
    <w:rsid w:val="00D6558C"/>
    <w:rsid w:val="00D704C8"/>
    <w:rsid w:val="00D71A74"/>
    <w:rsid w:val="00D71E14"/>
    <w:rsid w:val="00D72AB4"/>
    <w:rsid w:val="00D72E5F"/>
    <w:rsid w:val="00D7339B"/>
    <w:rsid w:val="00D74BCE"/>
    <w:rsid w:val="00D750C8"/>
    <w:rsid w:val="00D75113"/>
    <w:rsid w:val="00D76B2F"/>
    <w:rsid w:val="00D77876"/>
    <w:rsid w:val="00D779BF"/>
    <w:rsid w:val="00D77AE0"/>
    <w:rsid w:val="00D80015"/>
    <w:rsid w:val="00D80617"/>
    <w:rsid w:val="00D808AD"/>
    <w:rsid w:val="00D81630"/>
    <w:rsid w:val="00D83588"/>
    <w:rsid w:val="00D83620"/>
    <w:rsid w:val="00D83AEF"/>
    <w:rsid w:val="00D853E2"/>
    <w:rsid w:val="00D8568E"/>
    <w:rsid w:val="00D87BC8"/>
    <w:rsid w:val="00D90E50"/>
    <w:rsid w:val="00D91303"/>
    <w:rsid w:val="00D930C9"/>
    <w:rsid w:val="00D9381E"/>
    <w:rsid w:val="00D939D9"/>
    <w:rsid w:val="00D93FD4"/>
    <w:rsid w:val="00D94EBA"/>
    <w:rsid w:val="00D9566C"/>
    <w:rsid w:val="00D957BF"/>
    <w:rsid w:val="00D95C17"/>
    <w:rsid w:val="00D969A5"/>
    <w:rsid w:val="00D97925"/>
    <w:rsid w:val="00DA152B"/>
    <w:rsid w:val="00DA15A7"/>
    <w:rsid w:val="00DA27EA"/>
    <w:rsid w:val="00DA323C"/>
    <w:rsid w:val="00DA3A63"/>
    <w:rsid w:val="00DA42EB"/>
    <w:rsid w:val="00DA46C4"/>
    <w:rsid w:val="00DA5139"/>
    <w:rsid w:val="00DA54E4"/>
    <w:rsid w:val="00DA59A9"/>
    <w:rsid w:val="00DA5E65"/>
    <w:rsid w:val="00DA60C7"/>
    <w:rsid w:val="00DA65EB"/>
    <w:rsid w:val="00DA6E42"/>
    <w:rsid w:val="00DB003C"/>
    <w:rsid w:val="00DB138F"/>
    <w:rsid w:val="00DB2DB3"/>
    <w:rsid w:val="00DB3FDC"/>
    <w:rsid w:val="00DB52F0"/>
    <w:rsid w:val="00DB5703"/>
    <w:rsid w:val="00DB6176"/>
    <w:rsid w:val="00DB6402"/>
    <w:rsid w:val="00DB6865"/>
    <w:rsid w:val="00DB6881"/>
    <w:rsid w:val="00DC04BC"/>
    <w:rsid w:val="00DC2760"/>
    <w:rsid w:val="00DC4D30"/>
    <w:rsid w:val="00DC5BAE"/>
    <w:rsid w:val="00DC6AB8"/>
    <w:rsid w:val="00DC775B"/>
    <w:rsid w:val="00DC7C8D"/>
    <w:rsid w:val="00DC7D15"/>
    <w:rsid w:val="00DC7D79"/>
    <w:rsid w:val="00DD00BD"/>
    <w:rsid w:val="00DD0BF2"/>
    <w:rsid w:val="00DD1950"/>
    <w:rsid w:val="00DD3306"/>
    <w:rsid w:val="00DD3908"/>
    <w:rsid w:val="00DD49FF"/>
    <w:rsid w:val="00DD5100"/>
    <w:rsid w:val="00DD522A"/>
    <w:rsid w:val="00DD5826"/>
    <w:rsid w:val="00DD5EC5"/>
    <w:rsid w:val="00DD6B95"/>
    <w:rsid w:val="00DD79E9"/>
    <w:rsid w:val="00DE0693"/>
    <w:rsid w:val="00DE104B"/>
    <w:rsid w:val="00DE21AB"/>
    <w:rsid w:val="00DE4B1B"/>
    <w:rsid w:val="00DE52EE"/>
    <w:rsid w:val="00DE550C"/>
    <w:rsid w:val="00DE5604"/>
    <w:rsid w:val="00DE659D"/>
    <w:rsid w:val="00DE6D39"/>
    <w:rsid w:val="00DE6D68"/>
    <w:rsid w:val="00DE7ABB"/>
    <w:rsid w:val="00DF0994"/>
    <w:rsid w:val="00DF103B"/>
    <w:rsid w:val="00DF2532"/>
    <w:rsid w:val="00DF2714"/>
    <w:rsid w:val="00DF3F38"/>
    <w:rsid w:val="00DF40AB"/>
    <w:rsid w:val="00DF43E6"/>
    <w:rsid w:val="00DF4BA1"/>
    <w:rsid w:val="00DF5183"/>
    <w:rsid w:val="00DF5635"/>
    <w:rsid w:val="00DF5BE2"/>
    <w:rsid w:val="00DF5FF9"/>
    <w:rsid w:val="00DF7D55"/>
    <w:rsid w:val="00DF7E85"/>
    <w:rsid w:val="00E00039"/>
    <w:rsid w:val="00E0113F"/>
    <w:rsid w:val="00E01F76"/>
    <w:rsid w:val="00E025B9"/>
    <w:rsid w:val="00E03B38"/>
    <w:rsid w:val="00E04968"/>
    <w:rsid w:val="00E04FD0"/>
    <w:rsid w:val="00E059B3"/>
    <w:rsid w:val="00E06663"/>
    <w:rsid w:val="00E10211"/>
    <w:rsid w:val="00E106CB"/>
    <w:rsid w:val="00E10C09"/>
    <w:rsid w:val="00E10F06"/>
    <w:rsid w:val="00E11065"/>
    <w:rsid w:val="00E111BD"/>
    <w:rsid w:val="00E112D3"/>
    <w:rsid w:val="00E12077"/>
    <w:rsid w:val="00E12EF8"/>
    <w:rsid w:val="00E1406F"/>
    <w:rsid w:val="00E14E04"/>
    <w:rsid w:val="00E1518A"/>
    <w:rsid w:val="00E1562E"/>
    <w:rsid w:val="00E15A2F"/>
    <w:rsid w:val="00E15CFA"/>
    <w:rsid w:val="00E168F6"/>
    <w:rsid w:val="00E16D6A"/>
    <w:rsid w:val="00E17303"/>
    <w:rsid w:val="00E174CD"/>
    <w:rsid w:val="00E17FB4"/>
    <w:rsid w:val="00E201D6"/>
    <w:rsid w:val="00E20B34"/>
    <w:rsid w:val="00E21C9B"/>
    <w:rsid w:val="00E21D92"/>
    <w:rsid w:val="00E22774"/>
    <w:rsid w:val="00E228B4"/>
    <w:rsid w:val="00E228CD"/>
    <w:rsid w:val="00E233B0"/>
    <w:rsid w:val="00E24E06"/>
    <w:rsid w:val="00E2511C"/>
    <w:rsid w:val="00E26CCA"/>
    <w:rsid w:val="00E270D7"/>
    <w:rsid w:val="00E30089"/>
    <w:rsid w:val="00E30CA4"/>
    <w:rsid w:val="00E31327"/>
    <w:rsid w:val="00E32139"/>
    <w:rsid w:val="00E33B34"/>
    <w:rsid w:val="00E33D02"/>
    <w:rsid w:val="00E35384"/>
    <w:rsid w:val="00E35480"/>
    <w:rsid w:val="00E35586"/>
    <w:rsid w:val="00E360ED"/>
    <w:rsid w:val="00E378E1"/>
    <w:rsid w:val="00E402FD"/>
    <w:rsid w:val="00E405A0"/>
    <w:rsid w:val="00E41ADD"/>
    <w:rsid w:val="00E42CE8"/>
    <w:rsid w:val="00E43374"/>
    <w:rsid w:val="00E447F6"/>
    <w:rsid w:val="00E44FAC"/>
    <w:rsid w:val="00E452F4"/>
    <w:rsid w:val="00E453D4"/>
    <w:rsid w:val="00E4551A"/>
    <w:rsid w:val="00E45DEF"/>
    <w:rsid w:val="00E47354"/>
    <w:rsid w:val="00E473B7"/>
    <w:rsid w:val="00E47514"/>
    <w:rsid w:val="00E505A5"/>
    <w:rsid w:val="00E51BD7"/>
    <w:rsid w:val="00E51BDB"/>
    <w:rsid w:val="00E52C45"/>
    <w:rsid w:val="00E53391"/>
    <w:rsid w:val="00E533F4"/>
    <w:rsid w:val="00E54B66"/>
    <w:rsid w:val="00E54EB7"/>
    <w:rsid w:val="00E550EE"/>
    <w:rsid w:val="00E55481"/>
    <w:rsid w:val="00E558A7"/>
    <w:rsid w:val="00E55FEE"/>
    <w:rsid w:val="00E57107"/>
    <w:rsid w:val="00E60D9D"/>
    <w:rsid w:val="00E62AE6"/>
    <w:rsid w:val="00E6312C"/>
    <w:rsid w:val="00E6339E"/>
    <w:rsid w:val="00E636A7"/>
    <w:rsid w:val="00E637AE"/>
    <w:rsid w:val="00E63886"/>
    <w:rsid w:val="00E64809"/>
    <w:rsid w:val="00E65815"/>
    <w:rsid w:val="00E660BF"/>
    <w:rsid w:val="00E66459"/>
    <w:rsid w:val="00E66E63"/>
    <w:rsid w:val="00E678DD"/>
    <w:rsid w:val="00E70053"/>
    <w:rsid w:val="00E700A4"/>
    <w:rsid w:val="00E71635"/>
    <w:rsid w:val="00E71E9C"/>
    <w:rsid w:val="00E71FC3"/>
    <w:rsid w:val="00E72E23"/>
    <w:rsid w:val="00E73379"/>
    <w:rsid w:val="00E736D0"/>
    <w:rsid w:val="00E73756"/>
    <w:rsid w:val="00E745CC"/>
    <w:rsid w:val="00E74B84"/>
    <w:rsid w:val="00E74E8C"/>
    <w:rsid w:val="00E75244"/>
    <w:rsid w:val="00E80D1E"/>
    <w:rsid w:val="00E8209C"/>
    <w:rsid w:val="00E82427"/>
    <w:rsid w:val="00E851D4"/>
    <w:rsid w:val="00E853F0"/>
    <w:rsid w:val="00E86163"/>
    <w:rsid w:val="00E86921"/>
    <w:rsid w:val="00E874FA"/>
    <w:rsid w:val="00E902FA"/>
    <w:rsid w:val="00E90B63"/>
    <w:rsid w:val="00E90CF0"/>
    <w:rsid w:val="00E91297"/>
    <w:rsid w:val="00E91327"/>
    <w:rsid w:val="00E913C7"/>
    <w:rsid w:val="00E928A0"/>
    <w:rsid w:val="00E92960"/>
    <w:rsid w:val="00E937FB"/>
    <w:rsid w:val="00E9449F"/>
    <w:rsid w:val="00E951EB"/>
    <w:rsid w:val="00E953AE"/>
    <w:rsid w:val="00E9561A"/>
    <w:rsid w:val="00E956D4"/>
    <w:rsid w:val="00E963E7"/>
    <w:rsid w:val="00E97727"/>
    <w:rsid w:val="00E9786D"/>
    <w:rsid w:val="00E97975"/>
    <w:rsid w:val="00E97BAF"/>
    <w:rsid w:val="00E97F35"/>
    <w:rsid w:val="00EA054E"/>
    <w:rsid w:val="00EA0F59"/>
    <w:rsid w:val="00EA2544"/>
    <w:rsid w:val="00EA2D1F"/>
    <w:rsid w:val="00EA2F8C"/>
    <w:rsid w:val="00EA3602"/>
    <w:rsid w:val="00EA4533"/>
    <w:rsid w:val="00EA498D"/>
    <w:rsid w:val="00EA4B96"/>
    <w:rsid w:val="00EA53FB"/>
    <w:rsid w:val="00EA6198"/>
    <w:rsid w:val="00EA67FC"/>
    <w:rsid w:val="00EB0A01"/>
    <w:rsid w:val="00EB2975"/>
    <w:rsid w:val="00EB29F1"/>
    <w:rsid w:val="00EB2B46"/>
    <w:rsid w:val="00EB3CAC"/>
    <w:rsid w:val="00EB3CC1"/>
    <w:rsid w:val="00EB45B3"/>
    <w:rsid w:val="00EB5CBC"/>
    <w:rsid w:val="00EC2CBC"/>
    <w:rsid w:val="00EC3E61"/>
    <w:rsid w:val="00EC4472"/>
    <w:rsid w:val="00EC529C"/>
    <w:rsid w:val="00EC59DC"/>
    <w:rsid w:val="00EC5D60"/>
    <w:rsid w:val="00EC6A73"/>
    <w:rsid w:val="00EC7CB8"/>
    <w:rsid w:val="00EC7F8B"/>
    <w:rsid w:val="00ED01DF"/>
    <w:rsid w:val="00ED13C8"/>
    <w:rsid w:val="00ED1F27"/>
    <w:rsid w:val="00ED26A0"/>
    <w:rsid w:val="00ED3714"/>
    <w:rsid w:val="00ED3AF4"/>
    <w:rsid w:val="00ED48C8"/>
    <w:rsid w:val="00ED5F34"/>
    <w:rsid w:val="00ED5F53"/>
    <w:rsid w:val="00EE15FB"/>
    <w:rsid w:val="00EE1B35"/>
    <w:rsid w:val="00EE221E"/>
    <w:rsid w:val="00EE2253"/>
    <w:rsid w:val="00EE2D9A"/>
    <w:rsid w:val="00EE333E"/>
    <w:rsid w:val="00EE4762"/>
    <w:rsid w:val="00EE48BD"/>
    <w:rsid w:val="00EE54C5"/>
    <w:rsid w:val="00EE5A7F"/>
    <w:rsid w:val="00EE6624"/>
    <w:rsid w:val="00EE6EC7"/>
    <w:rsid w:val="00EF0150"/>
    <w:rsid w:val="00EF0890"/>
    <w:rsid w:val="00EF144E"/>
    <w:rsid w:val="00EF2294"/>
    <w:rsid w:val="00EF2DFA"/>
    <w:rsid w:val="00EF3876"/>
    <w:rsid w:val="00EF48C8"/>
    <w:rsid w:val="00EF49DD"/>
    <w:rsid w:val="00EF4B14"/>
    <w:rsid w:val="00EF6821"/>
    <w:rsid w:val="00EF6A67"/>
    <w:rsid w:val="00EF72B4"/>
    <w:rsid w:val="00F00EDF"/>
    <w:rsid w:val="00F019B8"/>
    <w:rsid w:val="00F01F22"/>
    <w:rsid w:val="00F04193"/>
    <w:rsid w:val="00F04E95"/>
    <w:rsid w:val="00F05010"/>
    <w:rsid w:val="00F050D4"/>
    <w:rsid w:val="00F06059"/>
    <w:rsid w:val="00F070C6"/>
    <w:rsid w:val="00F11985"/>
    <w:rsid w:val="00F123D6"/>
    <w:rsid w:val="00F1305E"/>
    <w:rsid w:val="00F13852"/>
    <w:rsid w:val="00F13CF4"/>
    <w:rsid w:val="00F13DC9"/>
    <w:rsid w:val="00F152B5"/>
    <w:rsid w:val="00F1606A"/>
    <w:rsid w:val="00F16184"/>
    <w:rsid w:val="00F17002"/>
    <w:rsid w:val="00F173B2"/>
    <w:rsid w:val="00F17C73"/>
    <w:rsid w:val="00F17F91"/>
    <w:rsid w:val="00F20FD7"/>
    <w:rsid w:val="00F2116D"/>
    <w:rsid w:val="00F2198B"/>
    <w:rsid w:val="00F21DAE"/>
    <w:rsid w:val="00F222E3"/>
    <w:rsid w:val="00F229AB"/>
    <w:rsid w:val="00F24B7C"/>
    <w:rsid w:val="00F24BA2"/>
    <w:rsid w:val="00F24E9B"/>
    <w:rsid w:val="00F25876"/>
    <w:rsid w:val="00F26F96"/>
    <w:rsid w:val="00F273BE"/>
    <w:rsid w:val="00F3078F"/>
    <w:rsid w:val="00F30F34"/>
    <w:rsid w:val="00F328AE"/>
    <w:rsid w:val="00F34AE0"/>
    <w:rsid w:val="00F34FE4"/>
    <w:rsid w:val="00F35EDB"/>
    <w:rsid w:val="00F36071"/>
    <w:rsid w:val="00F40952"/>
    <w:rsid w:val="00F40D3C"/>
    <w:rsid w:val="00F4181D"/>
    <w:rsid w:val="00F42961"/>
    <w:rsid w:val="00F4548A"/>
    <w:rsid w:val="00F46089"/>
    <w:rsid w:val="00F47EF9"/>
    <w:rsid w:val="00F501CB"/>
    <w:rsid w:val="00F5281A"/>
    <w:rsid w:val="00F536C0"/>
    <w:rsid w:val="00F53E0E"/>
    <w:rsid w:val="00F53F1F"/>
    <w:rsid w:val="00F54B12"/>
    <w:rsid w:val="00F54FB4"/>
    <w:rsid w:val="00F55DCA"/>
    <w:rsid w:val="00F55E41"/>
    <w:rsid w:val="00F561F9"/>
    <w:rsid w:val="00F57B94"/>
    <w:rsid w:val="00F603E0"/>
    <w:rsid w:val="00F609CB"/>
    <w:rsid w:val="00F637BA"/>
    <w:rsid w:val="00F64694"/>
    <w:rsid w:val="00F65495"/>
    <w:rsid w:val="00F65707"/>
    <w:rsid w:val="00F65C92"/>
    <w:rsid w:val="00F66038"/>
    <w:rsid w:val="00F66CCA"/>
    <w:rsid w:val="00F66D50"/>
    <w:rsid w:val="00F66FC1"/>
    <w:rsid w:val="00F67B1F"/>
    <w:rsid w:val="00F705BD"/>
    <w:rsid w:val="00F709CB"/>
    <w:rsid w:val="00F70D52"/>
    <w:rsid w:val="00F71B05"/>
    <w:rsid w:val="00F7268A"/>
    <w:rsid w:val="00F72FA4"/>
    <w:rsid w:val="00F7323B"/>
    <w:rsid w:val="00F73CF1"/>
    <w:rsid w:val="00F75022"/>
    <w:rsid w:val="00F75EAC"/>
    <w:rsid w:val="00F7743F"/>
    <w:rsid w:val="00F77C78"/>
    <w:rsid w:val="00F801FA"/>
    <w:rsid w:val="00F80F1B"/>
    <w:rsid w:val="00F818B5"/>
    <w:rsid w:val="00F81D8B"/>
    <w:rsid w:val="00F82F3D"/>
    <w:rsid w:val="00F83012"/>
    <w:rsid w:val="00F858C0"/>
    <w:rsid w:val="00F85945"/>
    <w:rsid w:val="00F85C78"/>
    <w:rsid w:val="00F864F6"/>
    <w:rsid w:val="00F9024D"/>
    <w:rsid w:val="00F90F3A"/>
    <w:rsid w:val="00F91540"/>
    <w:rsid w:val="00F91609"/>
    <w:rsid w:val="00F918D9"/>
    <w:rsid w:val="00F92552"/>
    <w:rsid w:val="00F9392D"/>
    <w:rsid w:val="00F93FF7"/>
    <w:rsid w:val="00F9487C"/>
    <w:rsid w:val="00F948B1"/>
    <w:rsid w:val="00F953AF"/>
    <w:rsid w:val="00F97DFE"/>
    <w:rsid w:val="00FA04F9"/>
    <w:rsid w:val="00FA0C45"/>
    <w:rsid w:val="00FA1F15"/>
    <w:rsid w:val="00FA2A5C"/>
    <w:rsid w:val="00FA2D5E"/>
    <w:rsid w:val="00FA3627"/>
    <w:rsid w:val="00FA3E06"/>
    <w:rsid w:val="00FA481E"/>
    <w:rsid w:val="00FA4B94"/>
    <w:rsid w:val="00FA6089"/>
    <w:rsid w:val="00FA70CC"/>
    <w:rsid w:val="00FB04AA"/>
    <w:rsid w:val="00FB0C66"/>
    <w:rsid w:val="00FB1100"/>
    <w:rsid w:val="00FB1C14"/>
    <w:rsid w:val="00FB20ED"/>
    <w:rsid w:val="00FB3213"/>
    <w:rsid w:val="00FB3B1E"/>
    <w:rsid w:val="00FB702F"/>
    <w:rsid w:val="00FB7E49"/>
    <w:rsid w:val="00FC01AB"/>
    <w:rsid w:val="00FC0205"/>
    <w:rsid w:val="00FC1927"/>
    <w:rsid w:val="00FC22E8"/>
    <w:rsid w:val="00FC2AC5"/>
    <w:rsid w:val="00FC419E"/>
    <w:rsid w:val="00FC5099"/>
    <w:rsid w:val="00FC5D22"/>
    <w:rsid w:val="00FC64D5"/>
    <w:rsid w:val="00FC65F7"/>
    <w:rsid w:val="00FC6B70"/>
    <w:rsid w:val="00FC6FC0"/>
    <w:rsid w:val="00FC718F"/>
    <w:rsid w:val="00FC795C"/>
    <w:rsid w:val="00FC7E4F"/>
    <w:rsid w:val="00FD03D2"/>
    <w:rsid w:val="00FD0F60"/>
    <w:rsid w:val="00FD112E"/>
    <w:rsid w:val="00FD1674"/>
    <w:rsid w:val="00FD17EE"/>
    <w:rsid w:val="00FD2066"/>
    <w:rsid w:val="00FD2A77"/>
    <w:rsid w:val="00FD35B3"/>
    <w:rsid w:val="00FD3A85"/>
    <w:rsid w:val="00FD3B1A"/>
    <w:rsid w:val="00FD5F46"/>
    <w:rsid w:val="00FD6058"/>
    <w:rsid w:val="00FD7CBF"/>
    <w:rsid w:val="00FE013A"/>
    <w:rsid w:val="00FE01EB"/>
    <w:rsid w:val="00FE0529"/>
    <w:rsid w:val="00FE1352"/>
    <w:rsid w:val="00FE336D"/>
    <w:rsid w:val="00FE367A"/>
    <w:rsid w:val="00FE5104"/>
    <w:rsid w:val="00FE519E"/>
    <w:rsid w:val="00FE5DCF"/>
    <w:rsid w:val="00FE759C"/>
    <w:rsid w:val="00FF14C5"/>
    <w:rsid w:val="00FF1790"/>
    <w:rsid w:val="00FF1EB7"/>
    <w:rsid w:val="00FF248D"/>
    <w:rsid w:val="00FF2771"/>
    <w:rsid w:val="00FF297A"/>
    <w:rsid w:val="00FF2DD1"/>
    <w:rsid w:val="00FF2DF5"/>
    <w:rsid w:val="00FF3E73"/>
    <w:rsid w:val="00FF43BA"/>
    <w:rsid w:val="00FF4B53"/>
    <w:rsid w:val="00FF4B80"/>
    <w:rsid w:val="00FF5524"/>
    <w:rsid w:val="00FF64FA"/>
    <w:rsid w:val="00FF7283"/>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88427404">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9496</TotalTime>
  <Pages>13</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23357</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104</cp:revision>
  <dcterms:created xsi:type="dcterms:W3CDTF">2024-07-08T14:04:00Z</dcterms:created>
  <dcterms:modified xsi:type="dcterms:W3CDTF">2024-07-31T12:44:00Z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