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BA717" w14:textId="452D9BBA" w:rsidR="002E0CB4" w:rsidRPr="00652BE6" w:rsidRDefault="002E0CB4" w:rsidP="002E0CB4">
      <w:pPr>
        <w:tabs>
          <w:tab w:val="left" w:pos="1418"/>
        </w:tabs>
        <w:spacing w:line="276" w:lineRule="auto"/>
        <w:ind w:left="-567" w:right="-563"/>
        <w:jc w:val="center"/>
        <w:rPr>
          <w:rFonts w:ascii="Dubai" w:hAnsi="Dubai" w:cs="Dubai"/>
          <w:b/>
          <w:bCs/>
          <w:sz w:val="44"/>
          <w:szCs w:val="44"/>
          <w:lang w:val="en-GB"/>
        </w:rPr>
      </w:pPr>
      <w:r w:rsidRPr="002E0CB4">
        <w:rPr>
          <w:rFonts w:ascii="Dubai" w:hAnsi="Dubai" w:cs="Dubai"/>
          <w:b/>
          <w:bCs/>
          <w:sz w:val="44"/>
          <w:szCs w:val="44"/>
        </w:rPr>
        <w:t xml:space="preserve">Azizi Developments </w:t>
      </w:r>
      <w:r w:rsidR="00C46A1B">
        <w:rPr>
          <w:rFonts w:ascii="Dubai" w:hAnsi="Dubai" w:cs="Dubai"/>
          <w:b/>
          <w:bCs/>
          <w:sz w:val="44"/>
          <w:szCs w:val="44"/>
        </w:rPr>
        <w:t>reaches 1</w:t>
      </w:r>
      <w:r w:rsidR="00355833">
        <w:rPr>
          <w:rFonts w:ascii="Dubai" w:hAnsi="Dubai" w:cs="Dubai"/>
          <w:b/>
          <w:bCs/>
          <w:sz w:val="44"/>
          <w:szCs w:val="44"/>
        </w:rPr>
        <w:t>5</w:t>
      </w:r>
      <w:r w:rsidR="00C46A1B">
        <w:rPr>
          <w:rFonts w:ascii="Dubai" w:hAnsi="Dubai" w:cs="Dubai"/>
          <w:b/>
          <w:bCs/>
          <w:sz w:val="44"/>
          <w:szCs w:val="44"/>
        </w:rPr>
        <w:t>% construction completion</w:t>
      </w:r>
      <w:r w:rsidRPr="002E0CB4">
        <w:rPr>
          <w:rFonts w:ascii="Dubai" w:hAnsi="Dubai" w:cs="Dubai"/>
          <w:b/>
          <w:bCs/>
          <w:sz w:val="44"/>
          <w:szCs w:val="44"/>
        </w:rPr>
        <w:t xml:space="preserve"> at Creek Views III </w:t>
      </w:r>
    </w:p>
    <w:p w14:paraId="2E9EE53B" w14:textId="017C79DA" w:rsidR="00B4643A" w:rsidRDefault="0015608A" w:rsidP="002E0CB4">
      <w:pPr>
        <w:tabs>
          <w:tab w:val="left" w:pos="1418"/>
        </w:tabs>
        <w:spacing w:line="276" w:lineRule="auto"/>
        <w:ind w:left="-567" w:right="-563"/>
        <w:jc w:val="both"/>
        <w:rPr>
          <w:rFonts w:ascii="Dubai" w:hAnsi="Dubai" w:cs="Dubai"/>
          <w:lang w:val="en-GB"/>
        </w:rPr>
      </w:pPr>
      <w:r w:rsidRPr="00111E95">
        <w:rPr>
          <w:rFonts w:ascii="Dubai" w:hAnsi="Dubai" w:cs="Dubai"/>
          <w:b/>
          <w:bCs/>
          <w:lang w:val="en-GB"/>
        </w:rPr>
        <w:t>Dubai, United Arab Emirates,</w:t>
      </w:r>
      <w:r w:rsidR="00A06F6B" w:rsidRPr="00111E95">
        <w:rPr>
          <w:rFonts w:ascii="Dubai" w:hAnsi="Dubai" w:cs="Dubai"/>
          <w:b/>
          <w:bCs/>
          <w:lang w:val="en-GB"/>
        </w:rPr>
        <w:t xml:space="preserve"> </w:t>
      </w:r>
      <w:r w:rsidR="00C46A1B">
        <w:rPr>
          <w:rFonts w:ascii="Dubai" w:hAnsi="Dubai" w:cs="Dubai"/>
          <w:b/>
          <w:bCs/>
          <w:lang w:val="en-GB"/>
        </w:rPr>
        <w:t>19 December</w:t>
      </w:r>
      <w:r w:rsidR="00B25EFF">
        <w:rPr>
          <w:rFonts w:ascii="Dubai" w:hAnsi="Dubai" w:cs="Dubai"/>
          <w:b/>
          <w:bCs/>
          <w:lang w:val="en-GB"/>
        </w:rPr>
        <w:t xml:space="preserve"> </w:t>
      </w:r>
      <w:r w:rsidR="00715D23" w:rsidRPr="00111E95">
        <w:rPr>
          <w:rFonts w:ascii="Dubai" w:hAnsi="Dubai" w:cs="Dubai"/>
          <w:b/>
          <w:bCs/>
          <w:lang w:val="en-GB"/>
        </w:rPr>
        <w:t>2024</w:t>
      </w:r>
      <w:r w:rsidRPr="00111E95">
        <w:rPr>
          <w:rFonts w:ascii="Dubai" w:hAnsi="Dubai" w:cs="Dubai"/>
          <w:b/>
          <w:bCs/>
          <w:lang w:val="en-GB"/>
        </w:rPr>
        <w:t>:</w:t>
      </w:r>
      <w:r w:rsidR="00742358">
        <w:rPr>
          <w:rFonts w:ascii="Dubai" w:hAnsi="Dubai" w:cs="Dubai"/>
          <w:b/>
          <w:bCs/>
          <w:lang w:val="en-GB"/>
        </w:rPr>
        <w:t xml:space="preserve"> </w:t>
      </w:r>
      <w:r w:rsidRPr="00111E95">
        <w:rPr>
          <w:rFonts w:ascii="Dubai" w:hAnsi="Dubai" w:cs="Dubai"/>
          <w:b/>
          <w:bCs/>
          <w:lang w:val="en-GB"/>
        </w:rPr>
        <w:t xml:space="preserve"> </w:t>
      </w:r>
      <w:r w:rsidRPr="00111E95">
        <w:rPr>
          <w:rFonts w:ascii="Dubai" w:hAnsi="Dubai" w:cs="Dubai"/>
          <w:lang w:val="en-GB"/>
        </w:rPr>
        <w:t xml:space="preserve">Azizi Developments, a leading private developer in the UAE, </w:t>
      </w:r>
      <w:r w:rsidR="007B4EE6">
        <w:rPr>
          <w:rFonts w:ascii="Dubai" w:hAnsi="Dubai" w:cs="Dubai"/>
          <w:lang w:val="en-GB"/>
        </w:rPr>
        <w:t xml:space="preserve">has </w:t>
      </w:r>
      <w:r w:rsidR="00CA082B" w:rsidRPr="00111E95">
        <w:rPr>
          <w:rFonts w:ascii="Dubai" w:hAnsi="Dubai" w:cs="Dubai"/>
          <w:lang w:val="en-GB"/>
        </w:rPr>
        <w:t>announced</w:t>
      </w:r>
      <w:r w:rsidR="00B3176F" w:rsidRPr="00111E95">
        <w:rPr>
          <w:rFonts w:ascii="Dubai" w:hAnsi="Dubai" w:cs="Dubai"/>
          <w:lang w:val="en-GB"/>
        </w:rPr>
        <w:t xml:space="preserve"> </w:t>
      </w:r>
      <w:r w:rsidR="00416AD7" w:rsidRPr="00111E95">
        <w:rPr>
          <w:rFonts w:ascii="Dubai" w:hAnsi="Dubai" w:cs="Dubai"/>
          <w:lang w:val="en-GB"/>
        </w:rPr>
        <w:t>th</w:t>
      </w:r>
      <w:r w:rsidR="00742358">
        <w:rPr>
          <w:rFonts w:ascii="Dubai" w:hAnsi="Dubai" w:cs="Dubai"/>
          <w:lang w:val="en-GB"/>
        </w:rPr>
        <w:t xml:space="preserve">at </w:t>
      </w:r>
      <w:r w:rsidR="00416AD7" w:rsidRPr="00111E95">
        <w:rPr>
          <w:rFonts w:ascii="Dubai" w:hAnsi="Dubai" w:cs="Dubai"/>
          <w:lang w:val="en-GB"/>
        </w:rPr>
        <w:t xml:space="preserve">construction </w:t>
      </w:r>
      <w:r w:rsidR="00742358">
        <w:rPr>
          <w:rFonts w:ascii="Dubai" w:hAnsi="Dubai" w:cs="Dubai"/>
          <w:lang w:val="en-GB"/>
        </w:rPr>
        <w:t xml:space="preserve">at </w:t>
      </w:r>
      <w:r w:rsidR="003479CB" w:rsidRPr="00111E95">
        <w:rPr>
          <w:rFonts w:ascii="Dubai" w:hAnsi="Dubai" w:cs="Dubai"/>
          <w:lang w:val="en-GB"/>
        </w:rPr>
        <w:t xml:space="preserve">Creek </w:t>
      </w:r>
      <w:r w:rsidR="003479CB" w:rsidRPr="00AA0AD7">
        <w:rPr>
          <w:rFonts w:ascii="Dubai" w:hAnsi="Dubai" w:cs="Dubai"/>
          <w:lang w:val="en-GB"/>
        </w:rPr>
        <w:t xml:space="preserve">Views </w:t>
      </w:r>
      <w:r w:rsidR="00F46EB9" w:rsidRPr="00AA0AD7">
        <w:rPr>
          <w:rFonts w:ascii="Dubai" w:hAnsi="Dubai" w:cs="Dubai"/>
          <w:lang w:val="en-GB"/>
        </w:rPr>
        <w:t>I</w:t>
      </w:r>
      <w:r w:rsidR="003479CB" w:rsidRPr="00AA0AD7">
        <w:rPr>
          <w:rFonts w:ascii="Dubai" w:hAnsi="Dubai" w:cs="Dubai"/>
          <w:lang w:val="en-GB"/>
        </w:rPr>
        <w:t>II,</w:t>
      </w:r>
      <w:r w:rsidR="00742358" w:rsidRPr="00AA0AD7">
        <w:rPr>
          <w:rFonts w:ascii="Dubai" w:hAnsi="Dubai" w:cs="Dubai"/>
          <w:lang w:val="en-GB"/>
        </w:rPr>
        <w:t xml:space="preserve"> </w:t>
      </w:r>
      <w:r w:rsidR="00F23E84" w:rsidRPr="00AA0AD7">
        <w:rPr>
          <w:rFonts w:ascii="Dubai" w:hAnsi="Dubai" w:cs="Dubai"/>
          <w:lang w:val="en-GB"/>
        </w:rPr>
        <w:t>its</w:t>
      </w:r>
      <w:r w:rsidR="00742358" w:rsidRPr="00AA0AD7">
        <w:rPr>
          <w:rFonts w:ascii="Dubai" w:hAnsi="Dubai" w:cs="Dubai"/>
          <w:lang w:val="en-GB"/>
        </w:rPr>
        <w:t xml:space="preserve"> AED 350 million luxury</w:t>
      </w:r>
      <w:r w:rsidR="00742358" w:rsidRPr="00111E95">
        <w:rPr>
          <w:rFonts w:ascii="Dubai" w:hAnsi="Dubai" w:cs="Dubai"/>
          <w:lang w:val="en-GB"/>
        </w:rPr>
        <w:t xml:space="preserve"> development </w:t>
      </w:r>
      <w:r w:rsidR="00742358" w:rsidRPr="00111E95">
        <w:rPr>
          <w:rFonts w:ascii="Dubai" w:eastAsia="Times New Roman" w:hAnsi="Dubai" w:cs="Dubai"/>
          <w:color w:val="000000"/>
          <w:lang w:val="en-GB"/>
        </w:rPr>
        <w:t>on the shores of the iconic Dubai Creek in Dubai Healthcare City</w:t>
      </w:r>
      <w:r w:rsidR="00742358">
        <w:rPr>
          <w:rFonts w:ascii="Dubai" w:eastAsia="Times New Roman" w:hAnsi="Dubai" w:cs="Dubai"/>
          <w:color w:val="000000"/>
          <w:lang w:val="en-GB"/>
        </w:rPr>
        <w:t xml:space="preserve">, </w:t>
      </w:r>
      <w:r w:rsidR="00742358">
        <w:rPr>
          <w:rFonts w:ascii="Dubai" w:hAnsi="Dubai" w:cs="Dubai"/>
          <w:lang w:val="en-GB"/>
        </w:rPr>
        <w:t xml:space="preserve">has </w:t>
      </w:r>
      <w:r w:rsidR="00C46A1B">
        <w:rPr>
          <w:rFonts w:ascii="Dubai" w:hAnsi="Dubai" w:cs="Dubai"/>
          <w:lang w:val="en-GB"/>
        </w:rPr>
        <w:t>reached</w:t>
      </w:r>
      <w:r w:rsidR="00742358">
        <w:rPr>
          <w:rFonts w:ascii="Dubai" w:hAnsi="Dubai" w:cs="Dubai"/>
          <w:lang w:val="en-GB"/>
        </w:rPr>
        <w:t xml:space="preserve"> </w:t>
      </w:r>
      <w:r w:rsidR="00C46A1B">
        <w:rPr>
          <w:rFonts w:ascii="Dubai" w:hAnsi="Dubai" w:cs="Dubai"/>
          <w:lang w:val="en-GB"/>
        </w:rPr>
        <w:t>1</w:t>
      </w:r>
      <w:r w:rsidR="00355833">
        <w:rPr>
          <w:rFonts w:ascii="Dubai" w:hAnsi="Dubai" w:cs="Dubai"/>
          <w:lang w:val="en-GB"/>
        </w:rPr>
        <w:t>5</w:t>
      </w:r>
      <w:r w:rsidR="00742358">
        <w:rPr>
          <w:rFonts w:ascii="Dubai" w:hAnsi="Dubai" w:cs="Dubai"/>
          <w:lang w:val="en-GB"/>
        </w:rPr>
        <w:t>% construction completion</w:t>
      </w:r>
      <w:r w:rsidR="00AA0AD7">
        <w:rPr>
          <w:rFonts w:ascii="Dubai" w:hAnsi="Dubai" w:cs="Dubai"/>
          <w:lang w:val="en-GB"/>
        </w:rPr>
        <w:t xml:space="preserve"> </w:t>
      </w:r>
      <w:r w:rsidR="00742358">
        <w:rPr>
          <w:rFonts w:ascii="Dubai" w:hAnsi="Dubai" w:cs="Dubai"/>
          <w:lang w:val="en-GB"/>
        </w:rPr>
        <w:t xml:space="preserve">and is </w:t>
      </w:r>
      <w:r w:rsidR="00961F74" w:rsidRPr="00111E95">
        <w:rPr>
          <w:rFonts w:ascii="Dubai" w:hAnsi="Dubai" w:cs="Dubai"/>
          <w:lang w:val="en-GB"/>
        </w:rPr>
        <w:t>scheduled for</w:t>
      </w:r>
      <w:r w:rsidR="00A34DF9" w:rsidRPr="00111E95">
        <w:rPr>
          <w:rFonts w:ascii="Dubai" w:hAnsi="Dubai" w:cs="Dubai"/>
          <w:lang w:val="en-GB"/>
        </w:rPr>
        <w:t xml:space="preserve"> </w:t>
      </w:r>
      <w:r w:rsidR="00AA0AD7">
        <w:rPr>
          <w:rFonts w:ascii="Dubai" w:hAnsi="Dubai" w:cs="Dubai"/>
          <w:lang w:val="en-GB"/>
        </w:rPr>
        <w:t xml:space="preserve">its previously announced </w:t>
      </w:r>
      <w:r w:rsidR="00A34DF9" w:rsidRPr="00111E95">
        <w:rPr>
          <w:rFonts w:ascii="Dubai" w:hAnsi="Dubai" w:cs="Dubai"/>
          <w:lang w:val="en-GB"/>
        </w:rPr>
        <w:t xml:space="preserve">handover </w:t>
      </w:r>
      <w:r w:rsidR="00AA0AD7">
        <w:rPr>
          <w:rFonts w:ascii="Dubai" w:hAnsi="Dubai" w:cs="Dubai"/>
          <w:lang w:val="en-GB"/>
        </w:rPr>
        <w:t xml:space="preserve">date </w:t>
      </w:r>
      <w:r w:rsidR="00A84254">
        <w:rPr>
          <w:rFonts w:ascii="Dubai" w:hAnsi="Dubai" w:cs="Dubai"/>
          <w:lang w:val="en-GB"/>
        </w:rPr>
        <w:t>in</w:t>
      </w:r>
      <w:r w:rsidR="00CE2989" w:rsidRPr="00111E95">
        <w:rPr>
          <w:rFonts w:ascii="Dubai" w:hAnsi="Dubai" w:cs="Dubai"/>
          <w:lang w:val="en-GB"/>
        </w:rPr>
        <w:t xml:space="preserve"> </w:t>
      </w:r>
      <w:r w:rsidR="006C04C1" w:rsidRPr="00111E95">
        <w:rPr>
          <w:rFonts w:ascii="Dubai" w:hAnsi="Dubai" w:cs="Dubai"/>
          <w:lang w:val="en-GB"/>
        </w:rPr>
        <w:t>Q</w:t>
      </w:r>
      <w:r w:rsidR="004D118A" w:rsidRPr="00111E95">
        <w:rPr>
          <w:rFonts w:ascii="Dubai" w:hAnsi="Dubai" w:cs="Dubai"/>
          <w:lang w:val="en-GB"/>
        </w:rPr>
        <w:t>1</w:t>
      </w:r>
      <w:r w:rsidR="00320B65" w:rsidRPr="00111E95">
        <w:rPr>
          <w:rFonts w:ascii="Dubai" w:hAnsi="Dubai" w:cs="Dubai"/>
          <w:lang w:val="en-GB"/>
        </w:rPr>
        <w:t xml:space="preserve"> </w:t>
      </w:r>
      <w:r w:rsidR="00A34DF9" w:rsidRPr="00111E95">
        <w:rPr>
          <w:rFonts w:ascii="Dubai" w:hAnsi="Dubai" w:cs="Dubai"/>
          <w:lang w:val="en-GB"/>
        </w:rPr>
        <w:t>202</w:t>
      </w:r>
      <w:r w:rsidR="00742358">
        <w:rPr>
          <w:rFonts w:ascii="Dubai" w:hAnsi="Dubai" w:cs="Dubai"/>
          <w:lang w:val="en-GB"/>
        </w:rPr>
        <w:t>6</w:t>
      </w:r>
      <w:r w:rsidR="00AA0AD7">
        <w:rPr>
          <w:rFonts w:ascii="Dubai" w:hAnsi="Dubai" w:cs="Dubai"/>
          <w:lang w:val="en-GB"/>
        </w:rPr>
        <w:t xml:space="preserve">, with an earlier, ahead-of-schedule date being aimed for. </w:t>
      </w:r>
    </w:p>
    <w:p w14:paraId="7FD75060" w14:textId="6E2ED8B2" w:rsidR="00C46A1B" w:rsidRPr="00C46A1B" w:rsidRDefault="00C46A1B" w:rsidP="002E0CB4">
      <w:pPr>
        <w:tabs>
          <w:tab w:val="left" w:pos="1418"/>
        </w:tabs>
        <w:spacing w:line="276" w:lineRule="auto"/>
        <w:ind w:left="-567" w:right="-563"/>
        <w:jc w:val="both"/>
        <w:rPr>
          <w:rFonts w:ascii="Dubai" w:hAnsi="Dubai" w:cs="Dubai"/>
          <w:lang w:val="en-AE"/>
        </w:rPr>
      </w:pPr>
      <w:r w:rsidRPr="00C46A1B">
        <w:rPr>
          <w:rFonts w:ascii="Dubai" w:hAnsi="Dubai" w:cs="Dubai"/>
          <w:lang w:val="en-AE"/>
        </w:rPr>
        <w:t xml:space="preserve">The project’s progress </w:t>
      </w:r>
      <w:r w:rsidR="008C4103">
        <w:rPr>
          <w:rFonts w:ascii="Dubai" w:hAnsi="Dubai" w:cs="Dubai"/>
        </w:rPr>
        <w:t>has been</w:t>
      </w:r>
      <w:r w:rsidRPr="00C46A1B">
        <w:rPr>
          <w:rFonts w:ascii="Dubai" w:hAnsi="Dubai" w:cs="Dubai"/>
          <w:lang w:val="en-AE"/>
        </w:rPr>
        <w:t xml:space="preserve"> swift, with </w:t>
      </w:r>
      <w:r>
        <w:rPr>
          <w:rFonts w:ascii="Dubai" w:hAnsi="Dubai" w:cs="Dubai"/>
          <w:lang w:val="en-AE"/>
        </w:rPr>
        <w:t>s</w:t>
      </w:r>
      <w:r w:rsidRPr="00C46A1B">
        <w:rPr>
          <w:rFonts w:ascii="Dubai" w:hAnsi="Dubai" w:cs="Dubai"/>
          <w:lang w:val="en-AE"/>
        </w:rPr>
        <w:t xml:space="preserve">tructural work and blockwork </w:t>
      </w:r>
      <w:r w:rsidR="00AA0AD7">
        <w:rPr>
          <w:rFonts w:ascii="Dubai" w:hAnsi="Dubai" w:cs="Dubai"/>
          <w:lang w:val="en-AE"/>
        </w:rPr>
        <w:t xml:space="preserve">now </w:t>
      </w:r>
      <w:r w:rsidRPr="00C46A1B">
        <w:rPr>
          <w:rFonts w:ascii="Dubai" w:hAnsi="Dubai" w:cs="Dubai"/>
          <w:lang w:val="en-AE"/>
        </w:rPr>
        <w:t xml:space="preserve">at </w:t>
      </w:r>
      <w:r>
        <w:rPr>
          <w:rFonts w:ascii="Dubai" w:hAnsi="Dubai" w:cs="Dubai"/>
          <w:lang w:val="en-AE"/>
        </w:rPr>
        <w:t>38%</w:t>
      </w:r>
      <w:r w:rsidR="00AA0AD7">
        <w:rPr>
          <w:rFonts w:ascii="Dubai" w:hAnsi="Dubai" w:cs="Dubai"/>
          <w:lang w:val="en-AE"/>
        </w:rPr>
        <w:t xml:space="preserve"> </w:t>
      </w:r>
      <w:r>
        <w:rPr>
          <w:rFonts w:ascii="Dubai" w:hAnsi="Dubai" w:cs="Dubai"/>
          <w:lang w:val="en-AE"/>
        </w:rPr>
        <w:t>and 5</w:t>
      </w:r>
      <w:r w:rsidRPr="00C46A1B">
        <w:rPr>
          <w:rFonts w:ascii="Dubai" w:hAnsi="Dubai" w:cs="Dubai"/>
          <w:lang w:val="en-AE"/>
        </w:rPr>
        <w:t xml:space="preserve">% respectively. The manpower has also </w:t>
      </w:r>
      <w:r w:rsidR="00AA0AD7">
        <w:rPr>
          <w:rFonts w:ascii="Dubai" w:hAnsi="Dubai" w:cs="Dubai"/>
          <w:lang w:val="en-AE"/>
        </w:rPr>
        <w:t>been increased</w:t>
      </w:r>
      <w:r w:rsidRPr="00C46A1B">
        <w:rPr>
          <w:rFonts w:ascii="Dubai" w:hAnsi="Dubai" w:cs="Dubai"/>
          <w:lang w:val="en-AE"/>
        </w:rPr>
        <w:t xml:space="preserve"> to </w:t>
      </w:r>
      <w:r>
        <w:rPr>
          <w:rFonts w:ascii="Dubai" w:hAnsi="Dubai" w:cs="Dubai"/>
          <w:lang w:val="en-AE"/>
        </w:rPr>
        <w:t>354</w:t>
      </w:r>
      <w:r w:rsidRPr="00C46A1B">
        <w:rPr>
          <w:rFonts w:ascii="Dubai" w:hAnsi="Dubai" w:cs="Dubai"/>
          <w:lang w:val="en-AE"/>
        </w:rPr>
        <w:t xml:space="preserve"> to </w:t>
      </w:r>
      <w:r w:rsidR="00AA0AD7">
        <w:rPr>
          <w:rFonts w:ascii="Dubai" w:hAnsi="Dubai" w:cs="Dubai"/>
          <w:lang w:val="en-AE"/>
        </w:rPr>
        <w:t>speed up</w:t>
      </w:r>
      <w:r w:rsidRPr="00C46A1B">
        <w:rPr>
          <w:rFonts w:ascii="Dubai" w:hAnsi="Dubai" w:cs="Dubai"/>
          <w:lang w:val="en-AE"/>
        </w:rPr>
        <w:t xml:space="preserve"> the pace of construction</w:t>
      </w:r>
      <w:r w:rsidR="00AA0AD7">
        <w:rPr>
          <w:rFonts w:ascii="Dubai" w:hAnsi="Dubai" w:cs="Dubai"/>
          <w:lang w:val="en-AE"/>
        </w:rPr>
        <w:t xml:space="preserve"> even further</w:t>
      </w:r>
      <w:r w:rsidRPr="00C46A1B">
        <w:rPr>
          <w:rFonts w:ascii="Dubai" w:hAnsi="Dubai" w:cs="Dubai"/>
          <w:lang w:val="en-AE"/>
        </w:rPr>
        <w:t>.</w:t>
      </w:r>
    </w:p>
    <w:p w14:paraId="09888971" w14:textId="3447ACBC" w:rsidR="00731F3F" w:rsidRDefault="00C46A1B" w:rsidP="00F23E84">
      <w:pPr>
        <w:tabs>
          <w:tab w:val="left" w:pos="1418"/>
        </w:tabs>
        <w:spacing w:line="276" w:lineRule="auto"/>
        <w:ind w:left="-567" w:right="-563"/>
        <w:jc w:val="both"/>
        <w:rPr>
          <w:rFonts w:ascii="Dubai" w:hAnsi="Dubai" w:cs="Dubai"/>
          <w:lang w:val="en-GB"/>
        </w:rPr>
      </w:pPr>
      <w:r w:rsidRPr="00C46A1B">
        <w:rPr>
          <w:rFonts w:ascii="Dubai" w:hAnsi="Dubai" w:cs="Dubai"/>
        </w:rPr>
        <w:t>Mr. Farhad Azizi, Group CEO of the Azizi group of companies, said</w:t>
      </w:r>
      <w:r w:rsidR="00F23E84">
        <w:rPr>
          <w:rFonts w:ascii="Dubai" w:hAnsi="Dubai" w:cs="Dubai"/>
          <w:lang w:val="en-GB"/>
        </w:rPr>
        <w:t>:</w:t>
      </w:r>
      <w:r w:rsidR="00D11D1C" w:rsidRPr="00111E95">
        <w:rPr>
          <w:rFonts w:ascii="Dubai" w:hAnsi="Dubai" w:cs="Dubai"/>
          <w:lang w:val="en-GB"/>
        </w:rPr>
        <w:t xml:space="preserve"> “</w:t>
      </w:r>
      <w:r w:rsidR="00731F3F" w:rsidRPr="00731F3F">
        <w:rPr>
          <w:rFonts w:ascii="Dubai" w:hAnsi="Dubai" w:cs="Dubai"/>
          <w:lang w:val="en-GB"/>
        </w:rPr>
        <w:t xml:space="preserve">We are </w:t>
      </w:r>
      <w:r w:rsidR="00731F3F">
        <w:rPr>
          <w:rFonts w:ascii="Dubai" w:hAnsi="Dubai" w:cs="Dubai"/>
          <w:lang w:val="en-GB"/>
        </w:rPr>
        <w:t>thrilled</w:t>
      </w:r>
      <w:r w:rsidR="00731F3F" w:rsidRPr="00731F3F">
        <w:rPr>
          <w:rFonts w:ascii="Dubai" w:hAnsi="Dubai" w:cs="Dubai"/>
          <w:lang w:val="en-GB"/>
        </w:rPr>
        <w:t xml:space="preserve"> with the steady advancements at Creek Views III, now 1</w:t>
      </w:r>
      <w:r w:rsidR="00AA0AD7">
        <w:rPr>
          <w:rFonts w:ascii="Dubai" w:hAnsi="Dubai" w:cs="Dubai"/>
          <w:lang w:val="en-GB"/>
        </w:rPr>
        <w:t>5</w:t>
      </w:r>
      <w:r w:rsidR="00731F3F" w:rsidRPr="00731F3F">
        <w:rPr>
          <w:rFonts w:ascii="Dubai" w:hAnsi="Dubai" w:cs="Dubai"/>
          <w:lang w:val="en-GB"/>
        </w:rPr>
        <w:t>% complete, as we continue to uphold our promise of timely delivery and exceptional quality. This development is progressing in collaboration with top-tier partners and through the use of innovative construction practices. Creek Views III will enrich Dubai Healthcare City with its contemporary design, strategic location, and unparalleled lifestyle offerings, delivering value to our investors, future residents</w:t>
      </w:r>
      <w:r w:rsidR="00AA0AD7">
        <w:rPr>
          <w:rFonts w:ascii="Dubai" w:hAnsi="Dubai" w:cs="Dubai"/>
          <w:lang w:val="en-GB"/>
        </w:rPr>
        <w:t>, and valued stakeholders</w:t>
      </w:r>
      <w:r w:rsidR="00731F3F">
        <w:rPr>
          <w:rFonts w:ascii="Dubai" w:hAnsi="Dubai" w:cs="Dubai"/>
          <w:lang w:val="en-GB"/>
        </w:rPr>
        <w:t>.”</w:t>
      </w:r>
    </w:p>
    <w:p w14:paraId="318941E7" w14:textId="45B9988B" w:rsidR="00C46A1B" w:rsidRPr="00C46A1B" w:rsidRDefault="00C46A1B" w:rsidP="00C46A1B">
      <w:pPr>
        <w:tabs>
          <w:tab w:val="left" w:pos="1418"/>
        </w:tabs>
        <w:spacing w:line="276" w:lineRule="auto"/>
        <w:ind w:left="-567" w:right="-563"/>
        <w:jc w:val="both"/>
        <w:rPr>
          <w:rFonts w:ascii="Dubai" w:hAnsi="Dubai" w:cs="Dubai"/>
        </w:rPr>
      </w:pPr>
      <w:r w:rsidRPr="00742358">
        <w:rPr>
          <w:rFonts w:ascii="Dubai" w:hAnsi="Dubai" w:cs="Dubai"/>
        </w:rPr>
        <w:t xml:space="preserve">Creek Views III is the </w:t>
      </w:r>
      <w:r>
        <w:rPr>
          <w:rFonts w:ascii="Dubai" w:hAnsi="Dubai" w:cs="Dubai"/>
        </w:rPr>
        <w:t>latest</w:t>
      </w:r>
      <w:r w:rsidRPr="00742358">
        <w:rPr>
          <w:rFonts w:ascii="Dubai" w:hAnsi="Dubai" w:cs="Dubai"/>
        </w:rPr>
        <w:t xml:space="preserve"> addition to Azizi Creek Views in the heart of Dubai Healthcare City. </w:t>
      </w:r>
      <w:r>
        <w:rPr>
          <w:rFonts w:ascii="Dubai" w:hAnsi="Dubai" w:cs="Dubai"/>
          <w:lang w:val="en-GB"/>
        </w:rPr>
        <w:t xml:space="preserve">Strategically located in the most central part of the city, </w:t>
      </w:r>
      <w:r>
        <w:rPr>
          <w:rFonts w:ascii="Dubai" w:hAnsi="Dubai" w:cs="Dubai"/>
        </w:rPr>
        <w:t>t</w:t>
      </w:r>
      <w:r w:rsidRPr="00742358">
        <w:rPr>
          <w:rFonts w:ascii="Dubai" w:hAnsi="Dubai" w:cs="Dubai"/>
        </w:rPr>
        <w:t xml:space="preserve">he </w:t>
      </w:r>
      <w:r>
        <w:rPr>
          <w:rFonts w:ascii="Dubai" w:hAnsi="Dubai" w:cs="Dubai"/>
        </w:rPr>
        <w:t>development</w:t>
      </w:r>
      <w:r w:rsidRPr="00742358">
        <w:rPr>
          <w:rFonts w:ascii="Dubai" w:hAnsi="Dubai" w:cs="Dubai"/>
        </w:rPr>
        <w:t xml:space="preserve"> </w:t>
      </w:r>
      <w:r>
        <w:rPr>
          <w:rFonts w:ascii="Dubai" w:hAnsi="Dubai" w:cs="Dubai"/>
        </w:rPr>
        <w:t>comprises</w:t>
      </w:r>
      <w:r w:rsidRPr="00742358">
        <w:rPr>
          <w:rFonts w:ascii="Dubai" w:hAnsi="Dubai" w:cs="Dubai"/>
        </w:rPr>
        <w:t xml:space="preserve"> a total of 290 units including studios, one-bedroom, two-bedroom, and three-bedroom apartments, along with other lifestyle-centered amenities</w:t>
      </w:r>
      <w:r>
        <w:rPr>
          <w:rFonts w:ascii="Dubai" w:hAnsi="Dubai" w:cs="Dubai"/>
        </w:rPr>
        <w:t>, including</w:t>
      </w:r>
      <w:r>
        <w:rPr>
          <w:rFonts w:ascii="Dubai" w:hAnsi="Dubai" w:cs="Dubai"/>
          <w:b/>
          <w:bCs/>
        </w:rPr>
        <w:t xml:space="preserve"> </w:t>
      </w:r>
      <w:r w:rsidRPr="009810C4">
        <w:rPr>
          <w:rFonts w:ascii="Dubai" w:hAnsi="Dubai" w:cs="Dubai"/>
          <w:lang w:val="en-GB"/>
        </w:rPr>
        <w:t>two rejuvenating pools, a sauna, a steam room, a fully equipped gym, a</w:t>
      </w:r>
      <w:r w:rsidR="008C4103">
        <w:rPr>
          <w:rFonts w:ascii="Dubai" w:hAnsi="Dubai" w:cs="Dubai"/>
          <w:lang w:val="en-GB"/>
        </w:rPr>
        <w:t>nd dedicated</w:t>
      </w:r>
      <w:r w:rsidRPr="009810C4">
        <w:rPr>
          <w:rFonts w:ascii="Dubai" w:hAnsi="Dubai" w:cs="Dubai"/>
          <w:lang w:val="en-GB"/>
        </w:rPr>
        <w:t xml:space="preserve"> area</w:t>
      </w:r>
      <w:r w:rsidR="008C4103">
        <w:rPr>
          <w:rFonts w:ascii="Dubai" w:hAnsi="Dubai" w:cs="Dubai"/>
          <w:lang w:val="en-GB"/>
        </w:rPr>
        <w:t>s</w:t>
      </w:r>
      <w:r w:rsidRPr="009810C4">
        <w:rPr>
          <w:rFonts w:ascii="Dubai" w:hAnsi="Dubai" w:cs="Dubai"/>
          <w:lang w:val="en-GB"/>
        </w:rPr>
        <w:t xml:space="preserve">, </w:t>
      </w:r>
      <w:r w:rsidR="008C4103">
        <w:rPr>
          <w:rFonts w:ascii="Dubai" w:hAnsi="Dubai" w:cs="Dubai"/>
          <w:lang w:val="en-GB"/>
        </w:rPr>
        <w:t xml:space="preserve">for BBQ, </w:t>
      </w:r>
      <w:r w:rsidRPr="009810C4">
        <w:rPr>
          <w:rFonts w:ascii="Dubai" w:hAnsi="Dubai" w:cs="Dubai"/>
          <w:lang w:val="en-GB"/>
        </w:rPr>
        <w:t>yoga, and children’s play</w:t>
      </w:r>
      <w:r>
        <w:rPr>
          <w:rFonts w:ascii="Dubai" w:hAnsi="Dubai" w:cs="Dubai"/>
          <w:lang w:val="en-GB"/>
        </w:rPr>
        <w:t>.</w:t>
      </w:r>
    </w:p>
    <w:p w14:paraId="63B6B059" w14:textId="4D5FA170" w:rsidR="007D1D93" w:rsidRPr="00CB69A2" w:rsidRDefault="00CF7F8E" w:rsidP="00615D22">
      <w:pPr>
        <w:tabs>
          <w:tab w:val="left" w:pos="1418"/>
        </w:tabs>
        <w:spacing w:line="276" w:lineRule="auto"/>
        <w:ind w:left="-567" w:right="-563"/>
        <w:jc w:val="both"/>
        <w:rPr>
          <w:rFonts w:ascii="Dubai" w:hAnsi="Dubai" w:cs="Dubai"/>
          <w:lang w:val="en-GB"/>
        </w:rPr>
      </w:pPr>
      <w:r w:rsidRPr="00CB69A2">
        <w:rPr>
          <w:rFonts w:ascii="Dubai" w:hAnsi="Dubai" w:cs="Dubai"/>
          <w:lang w:val="en-GB"/>
        </w:rPr>
        <w:t>Dubai Healthcare City</w:t>
      </w:r>
      <w:r w:rsidR="00F23E84">
        <w:rPr>
          <w:rFonts w:ascii="Dubai" w:hAnsi="Dubai" w:cs="Dubai"/>
          <w:lang w:val="en-GB"/>
        </w:rPr>
        <w:t xml:space="preserve"> is</w:t>
      </w:r>
      <w:r w:rsidRPr="00CB69A2">
        <w:rPr>
          <w:rFonts w:ascii="Dubai" w:hAnsi="Dubai" w:cs="Dubai"/>
          <w:lang w:val="en-GB"/>
        </w:rPr>
        <w:t xml:space="preserve"> a beautifully landscaped community known for </w:t>
      </w:r>
      <w:r w:rsidR="00CA082B" w:rsidRPr="00CB69A2">
        <w:rPr>
          <w:rFonts w:ascii="Dubai" w:hAnsi="Dubai" w:cs="Dubai"/>
          <w:lang w:val="en-GB"/>
        </w:rPr>
        <w:t>being Dubai’s hub for</w:t>
      </w:r>
      <w:r w:rsidRPr="00CB69A2">
        <w:rPr>
          <w:rFonts w:ascii="Dubai" w:hAnsi="Dubai" w:cs="Dubai"/>
          <w:lang w:val="en-GB"/>
        </w:rPr>
        <w:t xml:space="preserve"> health and wellness. The location offers direct access to Al Khail Road and is home to various high-tech medical centres and lifestyle and shopping options. With picturesque views and an elegant, ultra-modern design and finishing, Creek Views II </w:t>
      </w:r>
      <w:r w:rsidR="00B3176F" w:rsidRPr="00CB69A2">
        <w:rPr>
          <w:rFonts w:ascii="Dubai" w:hAnsi="Dubai" w:cs="Dubai"/>
          <w:lang w:val="en-GB"/>
        </w:rPr>
        <w:t>will grant residents</w:t>
      </w:r>
      <w:r w:rsidRPr="00CB69A2">
        <w:rPr>
          <w:rFonts w:ascii="Dubai" w:hAnsi="Dubai" w:cs="Dubai"/>
          <w:lang w:val="en-GB"/>
        </w:rPr>
        <w:t xml:space="preserve"> a truly remarkable living experience</w:t>
      </w:r>
      <w:r w:rsidR="007D1D93" w:rsidRPr="00CB69A2">
        <w:rPr>
          <w:rFonts w:ascii="Dubai" w:hAnsi="Dubai" w:cs="Dubai"/>
          <w:lang w:val="en-GB"/>
        </w:rPr>
        <w:t>.</w:t>
      </w:r>
    </w:p>
    <w:p w14:paraId="6C5560CA" w14:textId="77777777" w:rsidR="00111E95" w:rsidRPr="00111E95" w:rsidRDefault="00111E95" w:rsidP="00615D22">
      <w:pPr>
        <w:ind w:left="-540"/>
        <w:jc w:val="both"/>
        <w:rPr>
          <w:rFonts w:ascii="Dubai" w:hAnsi="Dubai" w:cs="Dubai"/>
        </w:rPr>
      </w:pPr>
      <w:r w:rsidRPr="00CB69A2">
        <w:rPr>
          <w:rFonts w:ascii="Dubai" w:hAnsi="Dubai" w:cs="Dubai"/>
        </w:rPr>
        <w:t>Azizi Developments’ Sales Gallery can be visited on the 13th floor of the Conrad Hotel on Sheikh Zayed Road.</w:t>
      </w:r>
    </w:p>
    <w:p w14:paraId="7B64FD46" w14:textId="77777777" w:rsidR="00111E95" w:rsidRPr="00111E95" w:rsidRDefault="00111E95" w:rsidP="00CA082B">
      <w:pPr>
        <w:tabs>
          <w:tab w:val="left" w:pos="1418"/>
        </w:tabs>
        <w:spacing w:line="276" w:lineRule="auto"/>
        <w:ind w:left="-567" w:right="-563"/>
        <w:jc w:val="both"/>
        <w:rPr>
          <w:rFonts w:ascii="Dubai" w:hAnsi="Dubai" w:cs="Dubai"/>
        </w:rPr>
      </w:pPr>
    </w:p>
    <w:p w14:paraId="636AB6DF" w14:textId="7FCFAD15" w:rsidR="00BC4DB2" w:rsidRPr="00755DD0" w:rsidRDefault="007D1D93" w:rsidP="00755DD0">
      <w:pPr>
        <w:tabs>
          <w:tab w:val="left" w:pos="1418"/>
        </w:tabs>
        <w:spacing w:line="276" w:lineRule="auto"/>
        <w:ind w:left="-567" w:right="-563"/>
        <w:jc w:val="center"/>
        <w:rPr>
          <w:rFonts w:ascii="Dubai" w:hAnsi="Dubai" w:cs="Dubai"/>
          <w:b/>
          <w:bCs/>
          <w:lang w:val="en-GB"/>
        </w:rPr>
      </w:pPr>
      <w:r w:rsidRPr="00111E95">
        <w:rPr>
          <w:rFonts w:ascii="Dubai" w:hAnsi="Dubai" w:cs="Dubai"/>
          <w:b/>
          <w:bCs/>
          <w:lang w:val="en-GB"/>
        </w:rPr>
        <w:t>-Ends-</w:t>
      </w:r>
    </w:p>
    <w:p w14:paraId="140D457B" w14:textId="77777777" w:rsidR="00CE42CE" w:rsidRPr="00CE42CE" w:rsidRDefault="00CE42CE" w:rsidP="00CE42CE">
      <w:pPr>
        <w:spacing w:line="240" w:lineRule="auto"/>
        <w:rPr>
          <w:rFonts w:ascii="Times New Roman" w:eastAsia="Times New Roman" w:hAnsi="Times New Roman" w:cs="Times New Roman"/>
          <w:sz w:val="24"/>
          <w:szCs w:val="24"/>
          <w:lang w:val="en-AE"/>
        </w:rPr>
      </w:pPr>
      <w:r w:rsidRPr="00CE42CE">
        <w:rPr>
          <w:rFonts w:ascii="Dubai" w:eastAsia="Times New Roman" w:hAnsi="Dubai" w:cs="Dubai" w:hint="cs"/>
          <w:b/>
          <w:bCs/>
          <w:color w:val="000000"/>
          <w:sz w:val="20"/>
          <w:szCs w:val="20"/>
          <w:lang w:val="en-AE"/>
        </w:rPr>
        <w:lastRenderedPageBreak/>
        <w:t>About Azizi Developments</w:t>
      </w:r>
    </w:p>
    <w:p w14:paraId="5C2F2CF0" w14:textId="77777777" w:rsidR="00CE42CE" w:rsidRPr="00CE42CE" w:rsidRDefault="00CE42CE" w:rsidP="00CE42CE">
      <w:pPr>
        <w:spacing w:line="240" w:lineRule="auto"/>
        <w:jc w:val="both"/>
        <w:rPr>
          <w:rFonts w:ascii="Times New Roman" w:eastAsia="Times New Roman" w:hAnsi="Times New Roman" w:cs="Times New Roman"/>
          <w:sz w:val="24"/>
          <w:szCs w:val="24"/>
          <w:lang w:val="en-AE"/>
        </w:rPr>
      </w:pPr>
      <w:r w:rsidRPr="00CE42CE">
        <w:rPr>
          <w:rFonts w:ascii="Dubai" w:eastAsia="Times New Roman" w:hAnsi="Dubai" w:cs="Dubai" w:hint="cs"/>
          <w:color w:val="000000"/>
          <w:sz w:val="20"/>
          <w:szCs w:val="20"/>
          <w:lang w:val="en-AE"/>
        </w:rPr>
        <w:t>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18DBE84E" w14:textId="77777777" w:rsidR="00CE42CE" w:rsidRPr="00CE42CE" w:rsidRDefault="00CE42CE" w:rsidP="00CE42CE">
      <w:pPr>
        <w:spacing w:line="240" w:lineRule="auto"/>
        <w:jc w:val="both"/>
        <w:rPr>
          <w:rFonts w:ascii="Times New Roman" w:eastAsia="Times New Roman" w:hAnsi="Times New Roman" w:cs="Times New Roman"/>
          <w:sz w:val="24"/>
          <w:szCs w:val="24"/>
          <w:lang w:val="en-AE"/>
        </w:rPr>
      </w:pPr>
      <w:r w:rsidRPr="00CE42CE">
        <w:rPr>
          <w:rFonts w:ascii="Dubai" w:eastAsia="Times New Roman" w:hAnsi="Dubai" w:cs="Dubai" w:hint="cs"/>
          <w:color w:val="000000"/>
          <w:sz w:val="20"/>
          <w:szCs w:val="20"/>
          <w:lang w:val="en-AE"/>
        </w:rPr>
        <w:t>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476BA824" w14:textId="77777777" w:rsidR="00CE42CE" w:rsidRPr="00CE42CE" w:rsidRDefault="00CE42CE" w:rsidP="00CE42CE">
      <w:pPr>
        <w:spacing w:line="240" w:lineRule="auto"/>
        <w:rPr>
          <w:rFonts w:ascii="Times New Roman" w:eastAsia="Times New Roman" w:hAnsi="Times New Roman" w:cs="Times New Roman"/>
          <w:sz w:val="24"/>
          <w:szCs w:val="24"/>
          <w:lang w:val="en-AE"/>
        </w:rPr>
      </w:pPr>
      <w:r w:rsidRPr="00CE42CE">
        <w:rPr>
          <w:rFonts w:ascii="Dubai" w:eastAsia="Times New Roman" w:hAnsi="Dubai" w:cs="Dubai" w:hint="cs"/>
          <w:b/>
          <w:bCs/>
          <w:color w:val="000000"/>
          <w:sz w:val="20"/>
          <w:szCs w:val="20"/>
          <w:lang w:val="en-AE"/>
        </w:rPr>
        <w:t>For further information about Azizi Developments, please contact: </w:t>
      </w:r>
    </w:p>
    <w:p w14:paraId="081E4293" w14:textId="77777777" w:rsidR="00CE42CE" w:rsidRPr="00CE42CE" w:rsidRDefault="00CE42CE" w:rsidP="00CE42CE">
      <w:pPr>
        <w:spacing w:line="240" w:lineRule="auto"/>
        <w:rPr>
          <w:rFonts w:ascii="Times New Roman" w:eastAsia="Times New Roman" w:hAnsi="Times New Roman" w:cs="Times New Roman"/>
          <w:sz w:val="24"/>
          <w:szCs w:val="24"/>
          <w:lang w:val="en-AE"/>
        </w:rPr>
      </w:pPr>
      <w:r w:rsidRPr="00CE42CE">
        <w:rPr>
          <w:rFonts w:ascii="Dubai" w:eastAsia="Times New Roman" w:hAnsi="Dubai" w:cs="Dubai" w:hint="cs"/>
          <w:color w:val="000000"/>
          <w:sz w:val="20"/>
          <w:szCs w:val="20"/>
          <w:lang w:val="en-AE"/>
        </w:rPr>
        <w:t>Tizian H. G. Raab</w:t>
      </w:r>
    </w:p>
    <w:p w14:paraId="0BECBE8C" w14:textId="77777777" w:rsidR="00CE42CE" w:rsidRPr="00CE42CE" w:rsidRDefault="00CE42CE" w:rsidP="00CE42CE">
      <w:pPr>
        <w:spacing w:line="240" w:lineRule="auto"/>
        <w:rPr>
          <w:rFonts w:ascii="Times New Roman" w:eastAsia="Times New Roman" w:hAnsi="Times New Roman" w:cs="Times New Roman"/>
          <w:sz w:val="24"/>
          <w:szCs w:val="24"/>
          <w:lang w:val="en-AE"/>
        </w:rPr>
      </w:pPr>
      <w:r w:rsidRPr="00CE42CE">
        <w:rPr>
          <w:rFonts w:ascii="Dubai" w:eastAsia="Times New Roman" w:hAnsi="Dubai" w:cs="Dubai" w:hint="cs"/>
          <w:color w:val="000000"/>
          <w:sz w:val="20"/>
          <w:szCs w:val="20"/>
          <w:lang w:val="en-AE"/>
        </w:rPr>
        <w:t>Head of Public Relations and Communications, CEO’s Office</w:t>
      </w:r>
    </w:p>
    <w:p w14:paraId="1456BCBB" w14:textId="77777777" w:rsidR="00CE42CE" w:rsidRPr="00CE42CE" w:rsidRDefault="00CE42CE" w:rsidP="00CE42CE">
      <w:pPr>
        <w:spacing w:line="240" w:lineRule="auto"/>
        <w:rPr>
          <w:rFonts w:ascii="Times New Roman" w:eastAsia="Times New Roman" w:hAnsi="Times New Roman" w:cs="Times New Roman"/>
          <w:sz w:val="24"/>
          <w:szCs w:val="24"/>
          <w:lang w:val="en-AE"/>
        </w:rPr>
      </w:pPr>
      <w:r w:rsidRPr="00CE42CE">
        <w:rPr>
          <w:rFonts w:ascii="Dubai" w:eastAsia="Times New Roman" w:hAnsi="Dubai" w:cs="Dubai" w:hint="cs"/>
          <w:color w:val="000000"/>
          <w:sz w:val="20"/>
          <w:szCs w:val="20"/>
          <w:lang w:val="en-AE"/>
        </w:rPr>
        <w:t>M: +971 55 867 3606 </w:t>
      </w:r>
    </w:p>
    <w:p w14:paraId="5E930A6E" w14:textId="77777777" w:rsidR="00CE42CE" w:rsidRPr="00CE42CE" w:rsidRDefault="00CE42CE" w:rsidP="00CE42CE">
      <w:pPr>
        <w:spacing w:before="240" w:after="240" w:line="240" w:lineRule="auto"/>
        <w:rPr>
          <w:rFonts w:ascii="Times New Roman" w:eastAsia="Times New Roman" w:hAnsi="Times New Roman" w:cs="Times New Roman"/>
          <w:sz w:val="24"/>
          <w:szCs w:val="24"/>
          <w:lang w:val="en-AE"/>
        </w:rPr>
      </w:pPr>
      <w:r w:rsidRPr="00CE42CE">
        <w:rPr>
          <w:rFonts w:ascii="Dubai" w:eastAsia="Times New Roman" w:hAnsi="Dubai" w:cs="Dubai" w:hint="cs"/>
          <w:color w:val="000000"/>
          <w:sz w:val="20"/>
          <w:szCs w:val="20"/>
          <w:lang w:val="en-AE"/>
        </w:rPr>
        <w:t xml:space="preserve">Email: </w:t>
      </w:r>
      <w:hyperlink r:id="rId6" w:history="1">
        <w:r w:rsidRPr="00CE42CE">
          <w:rPr>
            <w:rFonts w:ascii="Dubai" w:eastAsia="Times New Roman" w:hAnsi="Dubai" w:cs="Dubai" w:hint="cs"/>
            <w:color w:val="0563C1"/>
            <w:sz w:val="20"/>
            <w:szCs w:val="20"/>
            <w:u w:val="single"/>
            <w:lang w:val="en-AE"/>
          </w:rPr>
          <w:t>tizian@azizidevelopments.com</w:t>
        </w:r>
      </w:hyperlink>
    </w:p>
    <w:p w14:paraId="4A03F627" w14:textId="77777777" w:rsidR="00CE42CE" w:rsidRPr="00CE42CE" w:rsidRDefault="00CE42CE" w:rsidP="00CE42CE">
      <w:pPr>
        <w:spacing w:after="240" w:line="240" w:lineRule="auto"/>
        <w:rPr>
          <w:rFonts w:ascii="Times New Roman" w:eastAsia="Times New Roman" w:hAnsi="Times New Roman" w:cs="Times New Roman"/>
          <w:sz w:val="24"/>
          <w:szCs w:val="24"/>
          <w:lang w:val="en-AE"/>
        </w:rPr>
      </w:pPr>
      <w:r w:rsidRPr="00CE42CE">
        <w:rPr>
          <w:rFonts w:ascii="Times New Roman" w:eastAsia="Times New Roman" w:hAnsi="Times New Roman" w:cs="Times New Roman"/>
          <w:sz w:val="24"/>
          <w:szCs w:val="24"/>
          <w:lang w:val="en-AE"/>
        </w:rPr>
        <w:br/>
      </w:r>
      <w:r w:rsidRPr="00CE42CE">
        <w:rPr>
          <w:rFonts w:ascii="Times New Roman" w:eastAsia="Times New Roman" w:hAnsi="Times New Roman" w:cs="Times New Roman"/>
          <w:sz w:val="24"/>
          <w:szCs w:val="24"/>
          <w:lang w:val="en-AE"/>
        </w:rPr>
        <w:br/>
      </w:r>
    </w:p>
    <w:p w14:paraId="150707FE" w14:textId="77777777" w:rsidR="00CE42CE" w:rsidRPr="00CE42CE" w:rsidRDefault="00CE42CE" w:rsidP="00CE42CE">
      <w:pPr>
        <w:spacing w:after="0" w:line="240" w:lineRule="auto"/>
        <w:rPr>
          <w:rFonts w:ascii="Times New Roman" w:eastAsia="Times New Roman" w:hAnsi="Times New Roman" w:cs="Times New Roman"/>
          <w:sz w:val="24"/>
          <w:szCs w:val="24"/>
          <w:lang w:val="en-AE"/>
        </w:rPr>
      </w:pPr>
    </w:p>
    <w:p w14:paraId="316FB393" w14:textId="77777777" w:rsidR="00011051" w:rsidRPr="002660FD" w:rsidRDefault="00011051" w:rsidP="00011051">
      <w:pPr>
        <w:rPr>
          <w:rFonts w:ascii="Dubai" w:eastAsia="Calibri" w:hAnsi="Dubai" w:cs="Dubai"/>
          <w:lang w:val="en-GB"/>
        </w:rPr>
      </w:pPr>
    </w:p>
    <w:p w14:paraId="30E69B57" w14:textId="77777777" w:rsidR="00111E95" w:rsidRPr="00111E95" w:rsidRDefault="00111E95" w:rsidP="00111E95">
      <w:pPr>
        <w:rPr>
          <w:rFonts w:ascii="Dubai" w:hAnsi="Dubai" w:cs="Dubai"/>
        </w:rPr>
      </w:pPr>
    </w:p>
    <w:p w14:paraId="16E981AD" w14:textId="77777777" w:rsidR="00111E95" w:rsidRPr="00111E95" w:rsidRDefault="00111E95" w:rsidP="004D118A">
      <w:pPr>
        <w:rPr>
          <w:rFonts w:ascii="Dubai" w:hAnsi="Dubai" w:cs="Dubai"/>
        </w:rPr>
      </w:pPr>
    </w:p>
    <w:sectPr w:rsidR="00111E95" w:rsidRPr="00111E9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B7CA22" w14:textId="77777777" w:rsidR="00173A88" w:rsidRDefault="00173A88">
      <w:pPr>
        <w:spacing w:after="0" w:line="240" w:lineRule="auto"/>
      </w:pPr>
      <w:r>
        <w:separator/>
      </w:r>
    </w:p>
  </w:endnote>
  <w:endnote w:type="continuationSeparator" w:id="0">
    <w:p w14:paraId="3B768A2F" w14:textId="77777777" w:rsidR="00173A88" w:rsidRDefault="00173A88">
      <w:pPr>
        <w:spacing w:after="0" w:line="240" w:lineRule="auto"/>
      </w:pPr>
      <w:r>
        <w:continuationSeparator/>
      </w:r>
    </w:p>
  </w:endnote>
  <w:endnote w:type="continuationNotice" w:id="1">
    <w:p w14:paraId="0E449B8C" w14:textId="77777777" w:rsidR="00173A88" w:rsidRDefault="00173A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74BD3" w14:textId="77777777" w:rsidR="00E34FA1" w:rsidRDefault="00E34F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50A05" w14:textId="77777777" w:rsidR="00173A88" w:rsidRDefault="00173A88">
      <w:pPr>
        <w:spacing w:after="0" w:line="240" w:lineRule="auto"/>
      </w:pPr>
      <w:r>
        <w:separator/>
      </w:r>
    </w:p>
  </w:footnote>
  <w:footnote w:type="continuationSeparator" w:id="0">
    <w:p w14:paraId="54D301E1" w14:textId="77777777" w:rsidR="00173A88" w:rsidRDefault="00173A88">
      <w:pPr>
        <w:spacing w:after="0" w:line="240" w:lineRule="auto"/>
      </w:pPr>
      <w:r>
        <w:continuationSeparator/>
      </w:r>
    </w:p>
  </w:footnote>
  <w:footnote w:type="continuationNotice" w:id="1">
    <w:p w14:paraId="0386C641" w14:textId="77777777" w:rsidR="00173A88" w:rsidRDefault="00173A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A3C42" w14:textId="55D7B396" w:rsidR="00F85419" w:rsidRDefault="00AF689E">
    <w:pPr>
      <w:pStyle w:val="Header"/>
    </w:pPr>
    <w:r>
      <w:rPr>
        <w:noProof/>
      </w:rPr>
      <w:drawing>
        <wp:anchor distT="0" distB="0" distL="114300" distR="114300" simplePos="0" relativeHeight="251660288" behindDoc="0" locked="0" layoutInCell="1" allowOverlap="1" wp14:anchorId="39896BFC" wp14:editId="5DF1AA08">
          <wp:simplePos x="0" y="0"/>
          <wp:positionH relativeFrom="margin">
            <wp:posOffset>-550646</wp:posOffset>
          </wp:positionH>
          <wp:positionV relativeFrom="topMargin">
            <wp:posOffset>466090</wp:posOffset>
          </wp:positionV>
          <wp:extent cx="1816735" cy="488950"/>
          <wp:effectExtent l="0" t="0" r="0" b="6350"/>
          <wp:wrapTopAndBottom/>
          <wp:docPr id="31" name="Picture 31">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r>
      <w:rPr>
        <w:noProof/>
      </w:rPr>
      <w:drawing>
        <wp:anchor distT="0" distB="0" distL="114300" distR="114300" simplePos="0" relativeHeight="251659264" behindDoc="0" locked="0" layoutInCell="1" allowOverlap="1" wp14:anchorId="74AB1F67" wp14:editId="523A03E9">
          <wp:simplePos x="0" y="0"/>
          <wp:positionH relativeFrom="column">
            <wp:posOffset>5196941</wp:posOffset>
          </wp:positionH>
          <wp:positionV relativeFrom="paragraph">
            <wp:posOffset>56448</wp:posOffset>
          </wp:positionV>
          <wp:extent cx="1175297" cy="314134"/>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zizi logo En-DB.pdf"/>
                  <pic:cNvPicPr/>
                </pic:nvPicPr>
                <pic:blipFill rotWithShape="1">
                  <a:blip r:embed="rId2">
                    <a:extLst>
                      <a:ext uri="{28A0092B-C50C-407E-A947-70E740481C1C}">
                        <a14:useLocalDpi xmlns:a14="http://schemas.microsoft.com/office/drawing/2010/main" val="0"/>
                      </a:ext>
                    </a:extLst>
                  </a:blip>
                  <a:srcRect l="19922" t="39230" r="20471" b="41243"/>
                  <a:stretch/>
                </pic:blipFill>
                <pic:spPr bwMode="auto">
                  <a:xfrm>
                    <a:off x="0" y="0"/>
                    <a:ext cx="1175297" cy="314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AyNjA0MDI1MzO3tLRQ0lEKTi0uzszPAykwNKgFAI3jceEtAAAA"/>
  </w:docVars>
  <w:rsids>
    <w:rsidRoot w:val="00671B90"/>
    <w:rsid w:val="00006A44"/>
    <w:rsid w:val="00011039"/>
    <w:rsid w:val="00011051"/>
    <w:rsid w:val="0001248B"/>
    <w:rsid w:val="00021EA7"/>
    <w:rsid w:val="0003378C"/>
    <w:rsid w:val="000402DB"/>
    <w:rsid w:val="0004569C"/>
    <w:rsid w:val="00055AB1"/>
    <w:rsid w:val="00063153"/>
    <w:rsid w:val="00077CFE"/>
    <w:rsid w:val="000846AB"/>
    <w:rsid w:val="00091AC9"/>
    <w:rsid w:val="00091B7E"/>
    <w:rsid w:val="000A0D9B"/>
    <w:rsid w:val="000A16EE"/>
    <w:rsid w:val="000B582C"/>
    <w:rsid w:val="000D15C6"/>
    <w:rsid w:val="000F162F"/>
    <w:rsid w:val="00103F0E"/>
    <w:rsid w:val="00111E95"/>
    <w:rsid w:val="00121BBB"/>
    <w:rsid w:val="001272BB"/>
    <w:rsid w:val="00132547"/>
    <w:rsid w:val="00133B91"/>
    <w:rsid w:val="00137721"/>
    <w:rsid w:val="00143EAC"/>
    <w:rsid w:val="00150B8E"/>
    <w:rsid w:val="0015608A"/>
    <w:rsid w:val="001650AE"/>
    <w:rsid w:val="00173A88"/>
    <w:rsid w:val="00183F9F"/>
    <w:rsid w:val="001870FB"/>
    <w:rsid w:val="001C1F8D"/>
    <w:rsid w:val="001D28BE"/>
    <w:rsid w:val="001E18AD"/>
    <w:rsid w:val="001E6D17"/>
    <w:rsid w:val="001E7C02"/>
    <w:rsid w:val="001F1E33"/>
    <w:rsid w:val="00212528"/>
    <w:rsid w:val="00225BDD"/>
    <w:rsid w:val="00251907"/>
    <w:rsid w:val="00252BE9"/>
    <w:rsid w:val="0025520C"/>
    <w:rsid w:val="002553F8"/>
    <w:rsid w:val="00255974"/>
    <w:rsid w:val="00257D24"/>
    <w:rsid w:val="00260232"/>
    <w:rsid w:val="0026244A"/>
    <w:rsid w:val="00294825"/>
    <w:rsid w:val="002A0A64"/>
    <w:rsid w:val="002A588E"/>
    <w:rsid w:val="002A6ABC"/>
    <w:rsid w:val="002E0CB4"/>
    <w:rsid w:val="002E3568"/>
    <w:rsid w:val="0030778A"/>
    <w:rsid w:val="003122C0"/>
    <w:rsid w:val="00312E6E"/>
    <w:rsid w:val="00320920"/>
    <w:rsid w:val="00320B65"/>
    <w:rsid w:val="0032161D"/>
    <w:rsid w:val="00323A8B"/>
    <w:rsid w:val="00330C5C"/>
    <w:rsid w:val="0034385E"/>
    <w:rsid w:val="00343E09"/>
    <w:rsid w:val="00344F0D"/>
    <w:rsid w:val="00346318"/>
    <w:rsid w:val="00346450"/>
    <w:rsid w:val="00347825"/>
    <w:rsid w:val="003479CB"/>
    <w:rsid w:val="00355833"/>
    <w:rsid w:val="0035665B"/>
    <w:rsid w:val="0036160B"/>
    <w:rsid w:val="003644AB"/>
    <w:rsid w:val="003759CF"/>
    <w:rsid w:val="00375E0F"/>
    <w:rsid w:val="00376972"/>
    <w:rsid w:val="00394D91"/>
    <w:rsid w:val="003965C1"/>
    <w:rsid w:val="003976C5"/>
    <w:rsid w:val="00397D4C"/>
    <w:rsid w:val="003A29F5"/>
    <w:rsid w:val="003A385A"/>
    <w:rsid w:val="003E3919"/>
    <w:rsid w:val="0040605B"/>
    <w:rsid w:val="00416AD7"/>
    <w:rsid w:val="00421176"/>
    <w:rsid w:val="004231DD"/>
    <w:rsid w:val="004320E9"/>
    <w:rsid w:val="004445F1"/>
    <w:rsid w:val="00451625"/>
    <w:rsid w:val="004622C8"/>
    <w:rsid w:val="00471AE1"/>
    <w:rsid w:val="00472A4C"/>
    <w:rsid w:val="0047352F"/>
    <w:rsid w:val="00482D3F"/>
    <w:rsid w:val="00484079"/>
    <w:rsid w:val="00484FDF"/>
    <w:rsid w:val="004931C1"/>
    <w:rsid w:val="004A7A37"/>
    <w:rsid w:val="004C2192"/>
    <w:rsid w:val="004C7025"/>
    <w:rsid w:val="004D118A"/>
    <w:rsid w:val="004D3821"/>
    <w:rsid w:val="004F6DBF"/>
    <w:rsid w:val="004F7964"/>
    <w:rsid w:val="00522ABF"/>
    <w:rsid w:val="00536196"/>
    <w:rsid w:val="0054147E"/>
    <w:rsid w:val="005422F0"/>
    <w:rsid w:val="00542711"/>
    <w:rsid w:val="005441DE"/>
    <w:rsid w:val="00554E60"/>
    <w:rsid w:val="00557CFF"/>
    <w:rsid w:val="00575857"/>
    <w:rsid w:val="0057757C"/>
    <w:rsid w:val="00584DF9"/>
    <w:rsid w:val="00587289"/>
    <w:rsid w:val="00595C9E"/>
    <w:rsid w:val="005A0908"/>
    <w:rsid w:val="005A565B"/>
    <w:rsid w:val="005A5A10"/>
    <w:rsid w:val="005A6F38"/>
    <w:rsid w:val="005B3DF1"/>
    <w:rsid w:val="005B40D4"/>
    <w:rsid w:val="005B5C16"/>
    <w:rsid w:val="005C19C0"/>
    <w:rsid w:val="005D0BF0"/>
    <w:rsid w:val="005E31B6"/>
    <w:rsid w:val="005F7A18"/>
    <w:rsid w:val="006018C1"/>
    <w:rsid w:val="00602953"/>
    <w:rsid w:val="00606DBC"/>
    <w:rsid w:val="00606E74"/>
    <w:rsid w:val="00611116"/>
    <w:rsid w:val="00611728"/>
    <w:rsid w:val="00615D22"/>
    <w:rsid w:val="00617129"/>
    <w:rsid w:val="00622C4E"/>
    <w:rsid w:val="006350A2"/>
    <w:rsid w:val="00652BE6"/>
    <w:rsid w:val="006549BD"/>
    <w:rsid w:val="00654EF0"/>
    <w:rsid w:val="00671B90"/>
    <w:rsid w:val="006770D8"/>
    <w:rsid w:val="006776D6"/>
    <w:rsid w:val="006841EC"/>
    <w:rsid w:val="00687DAC"/>
    <w:rsid w:val="00695FB8"/>
    <w:rsid w:val="006A51B2"/>
    <w:rsid w:val="006B46BD"/>
    <w:rsid w:val="006C04C1"/>
    <w:rsid w:val="006C37C9"/>
    <w:rsid w:val="006C7E3F"/>
    <w:rsid w:val="006C7E63"/>
    <w:rsid w:val="006D36BE"/>
    <w:rsid w:val="006D36E6"/>
    <w:rsid w:val="006E39EF"/>
    <w:rsid w:val="00715D23"/>
    <w:rsid w:val="00717188"/>
    <w:rsid w:val="00727009"/>
    <w:rsid w:val="00731F3F"/>
    <w:rsid w:val="007379C5"/>
    <w:rsid w:val="007402DB"/>
    <w:rsid w:val="00740D05"/>
    <w:rsid w:val="00742358"/>
    <w:rsid w:val="00742ED2"/>
    <w:rsid w:val="00750C2E"/>
    <w:rsid w:val="00754CBC"/>
    <w:rsid w:val="00755DD0"/>
    <w:rsid w:val="00781696"/>
    <w:rsid w:val="007A047A"/>
    <w:rsid w:val="007B4EE6"/>
    <w:rsid w:val="007C22B1"/>
    <w:rsid w:val="007D1D93"/>
    <w:rsid w:val="007D2E5F"/>
    <w:rsid w:val="007D34F3"/>
    <w:rsid w:val="007D432E"/>
    <w:rsid w:val="007D7F1D"/>
    <w:rsid w:val="007E033B"/>
    <w:rsid w:val="007E5224"/>
    <w:rsid w:val="00802798"/>
    <w:rsid w:val="008042C7"/>
    <w:rsid w:val="008228AC"/>
    <w:rsid w:val="00823538"/>
    <w:rsid w:val="00825319"/>
    <w:rsid w:val="00826264"/>
    <w:rsid w:val="00830CB1"/>
    <w:rsid w:val="00836B9C"/>
    <w:rsid w:val="008443A6"/>
    <w:rsid w:val="00855349"/>
    <w:rsid w:val="00860BAF"/>
    <w:rsid w:val="00860DB0"/>
    <w:rsid w:val="00877BFA"/>
    <w:rsid w:val="008830CC"/>
    <w:rsid w:val="00890634"/>
    <w:rsid w:val="00892DED"/>
    <w:rsid w:val="0089588B"/>
    <w:rsid w:val="008A1527"/>
    <w:rsid w:val="008C4103"/>
    <w:rsid w:val="008D216A"/>
    <w:rsid w:val="008D3AEB"/>
    <w:rsid w:val="008E0B00"/>
    <w:rsid w:val="008E2393"/>
    <w:rsid w:val="008F01DD"/>
    <w:rsid w:val="00901E15"/>
    <w:rsid w:val="009142F3"/>
    <w:rsid w:val="00927265"/>
    <w:rsid w:val="0093207C"/>
    <w:rsid w:val="00961F74"/>
    <w:rsid w:val="009664F0"/>
    <w:rsid w:val="00967CC1"/>
    <w:rsid w:val="0097060C"/>
    <w:rsid w:val="00974D3C"/>
    <w:rsid w:val="00974F5D"/>
    <w:rsid w:val="00981076"/>
    <w:rsid w:val="009810C4"/>
    <w:rsid w:val="009A4E34"/>
    <w:rsid w:val="009A5216"/>
    <w:rsid w:val="009A54F6"/>
    <w:rsid w:val="009A7D88"/>
    <w:rsid w:val="009B2F97"/>
    <w:rsid w:val="009B66ED"/>
    <w:rsid w:val="009F4E6A"/>
    <w:rsid w:val="009F74D7"/>
    <w:rsid w:val="009F7F1A"/>
    <w:rsid w:val="00A002C1"/>
    <w:rsid w:val="00A06F6B"/>
    <w:rsid w:val="00A14AAE"/>
    <w:rsid w:val="00A3040C"/>
    <w:rsid w:val="00A34DF9"/>
    <w:rsid w:val="00A35ED8"/>
    <w:rsid w:val="00A707D8"/>
    <w:rsid w:val="00A84254"/>
    <w:rsid w:val="00A8531E"/>
    <w:rsid w:val="00A8622A"/>
    <w:rsid w:val="00A875C7"/>
    <w:rsid w:val="00A94BB6"/>
    <w:rsid w:val="00AA0AD7"/>
    <w:rsid w:val="00AA6AA5"/>
    <w:rsid w:val="00AE4380"/>
    <w:rsid w:val="00AF4292"/>
    <w:rsid w:val="00AF689E"/>
    <w:rsid w:val="00B01396"/>
    <w:rsid w:val="00B042AF"/>
    <w:rsid w:val="00B24B5E"/>
    <w:rsid w:val="00B255F0"/>
    <w:rsid w:val="00B25EFF"/>
    <w:rsid w:val="00B302C0"/>
    <w:rsid w:val="00B3176F"/>
    <w:rsid w:val="00B32370"/>
    <w:rsid w:val="00B3273C"/>
    <w:rsid w:val="00B3568A"/>
    <w:rsid w:val="00B435B4"/>
    <w:rsid w:val="00B4643A"/>
    <w:rsid w:val="00B61BC1"/>
    <w:rsid w:val="00B665CC"/>
    <w:rsid w:val="00B71850"/>
    <w:rsid w:val="00B84A45"/>
    <w:rsid w:val="00B9373D"/>
    <w:rsid w:val="00B94B40"/>
    <w:rsid w:val="00BB0F48"/>
    <w:rsid w:val="00BB337B"/>
    <w:rsid w:val="00BB54CA"/>
    <w:rsid w:val="00BC1691"/>
    <w:rsid w:val="00BC4DB2"/>
    <w:rsid w:val="00BC645B"/>
    <w:rsid w:val="00BD2741"/>
    <w:rsid w:val="00BF7384"/>
    <w:rsid w:val="00C07AB5"/>
    <w:rsid w:val="00C109E6"/>
    <w:rsid w:val="00C10CFB"/>
    <w:rsid w:val="00C36EF7"/>
    <w:rsid w:val="00C36F25"/>
    <w:rsid w:val="00C40077"/>
    <w:rsid w:val="00C46A1B"/>
    <w:rsid w:val="00C56E4D"/>
    <w:rsid w:val="00C61C79"/>
    <w:rsid w:val="00C6668C"/>
    <w:rsid w:val="00C735E4"/>
    <w:rsid w:val="00C76234"/>
    <w:rsid w:val="00C90DC3"/>
    <w:rsid w:val="00C94A7A"/>
    <w:rsid w:val="00C97750"/>
    <w:rsid w:val="00C97780"/>
    <w:rsid w:val="00CA082B"/>
    <w:rsid w:val="00CA1F65"/>
    <w:rsid w:val="00CB0917"/>
    <w:rsid w:val="00CB0B38"/>
    <w:rsid w:val="00CB69A2"/>
    <w:rsid w:val="00CC6D3F"/>
    <w:rsid w:val="00CD00D2"/>
    <w:rsid w:val="00CD0DE2"/>
    <w:rsid w:val="00CD6FBF"/>
    <w:rsid w:val="00CE2989"/>
    <w:rsid w:val="00CE42CE"/>
    <w:rsid w:val="00CF7BCF"/>
    <w:rsid w:val="00CF7F8E"/>
    <w:rsid w:val="00D0007C"/>
    <w:rsid w:val="00D11D1C"/>
    <w:rsid w:val="00D30CBC"/>
    <w:rsid w:val="00D53565"/>
    <w:rsid w:val="00D61F56"/>
    <w:rsid w:val="00DA0714"/>
    <w:rsid w:val="00DC4C90"/>
    <w:rsid w:val="00DC6402"/>
    <w:rsid w:val="00DD05C4"/>
    <w:rsid w:val="00DD1A42"/>
    <w:rsid w:val="00DD4A0C"/>
    <w:rsid w:val="00DE01DE"/>
    <w:rsid w:val="00DF3237"/>
    <w:rsid w:val="00DF64EF"/>
    <w:rsid w:val="00E34FA1"/>
    <w:rsid w:val="00E47137"/>
    <w:rsid w:val="00E75BFE"/>
    <w:rsid w:val="00E94705"/>
    <w:rsid w:val="00EB19A4"/>
    <w:rsid w:val="00EB3829"/>
    <w:rsid w:val="00EB5307"/>
    <w:rsid w:val="00ED1DCA"/>
    <w:rsid w:val="00EF4006"/>
    <w:rsid w:val="00EF6BC9"/>
    <w:rsid w:val="00F0001A"/>
    <w:rsid w:val="00F124EB"/>
    <w:rsid w:val="00F23E84"/>
    <w:rsid w:val="00F359FA"/>
    <w:rsid w:val="00F3763F"/>
    <w:rsid w:val="00F42E2D"/>
    <w:rsid w:val="00F46EB9"/>
    <w:rsid w:val="00F6556D"/>
    <w:rsid w:val="00F674ED"/>
    <w:rsid w:val="00F85419"/>
    <w:rsid w:val="00F868EC"/>
    <w:rsid w:val="00F90B7C"/>
    <w:rsid w:val="00F91D6F"/>
    <w:rsid w:val="00F93E26"/>
    <w:rsid w:val="00F967F3"/>
    <w:rsid w:val="00F97404"/>
    <w:rsid w:val="00FA6939"/>
    <w:rsid w:val="00FE1EF2"/>
    <w:rsid w:val="00FF31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7EE1AF"/>
  <w15:chartTrackingRefBased/>
  <w15:docId w15:val="{5887811A-0DC4-4E21-AD46-EDA2141F1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0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B90"/>
  </w:style>
  <w:style w:type="character" w:styleId="Hyperlink">
    <w:name w:val="Hyperlink"/>
    <w:basedOn w:val="DefaultParagraphFont"/>
    <w:uiPriority w:val="99"/>
    <w:unhideWhenUsed/>
    <w:rsid w:val="00AA6AA5"/>
    <w:rPr>
      <w:color w:val="0563C1" w:themeColor="hyperlink"/>
      <w:u w:val="single"/>
    </w:rPr>
  </w:style>
  <w:style w:type="character" w:customStyle="1" w:styleId="UnresolvedMention1">
    <w:name w:val="Unresolved Mention1"/>
    <w:basedOn w:val="DefaultParagraphFont"/>
    <w:uiPriority w:val="99"/>
    <w:semiHidden/>
    <w:unhideWhenUsed/>
    <w:rsid w:val="00AA6AA5"/>
    <w:rPr>
      <w:color w:val="605E5C"/>
      <w:shd w:val="clear" w:color="auto" w:fill="E1DFDD"/>
    </w:rPr>
  </w:style>
  <w:style w:type="paragraph" w:styleId="Footer">
    <w:name w:val="footer"/>
    <w:basedOn w:val="Normal"/>
    <w:link w:val="FooterChar"/>
    <w:uiPriority w:val="99"/>
    <w:unhideWhenUsed/>
    <w:rsid w:val="006D36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6E6"/>
  </w:style>
  <w:style w:type="character" w:customStyle="1" w:styleId="UnresolvedMention2">
    <w:name w:val="Unresolved Mention2"/>
    <w:basedOn w:val="DefaultParagraphFont"/>
    <w:uiPriority w:val="99"/>
    <w:semiHidden/>
    <w:unhideWhenUsed/>
    <w:rsid w:val="006D36E6"/>
    <w:rPr>
      <w:color w:val="605E5C"/>
      <w:shd w:val="clear" w:color="auto" w:fill="E1DFDD"/>
    </w:rPr>
  </w:style>
  <w:style w:type="character" w:styleId="CommentReference">
    <w:name w:val="annotation reference"/>
    <w:basedOn w:val="DefaultParagraphFont"/>
    <w:uiPriority w:val="99"/>
    <w:semiHidden/>
    <w:unhideWhenUsed/>
    <w:rsid w:val="00750C2E"/>
    <w:rPr>
      <w:sz w:val="16"/>
      <w:szCs w:val="16"/>
    </w:rPr>
  </w:style>
  <w:style w:type="paragraph" w:styleId="CommentText">
    <w:name w:val="annotation text"/>
    <w:basedOn w:val="Normal"/>
    <w:link w:val="CommentTextChar"/>
    <w:uiPriority w:val="99"/>
    <w:unhideWhenUsed/>
    <w:rsid w:val="00750C2E"/>
    <w:pPr>
      <w:spacing w:line="240" w:lineRule="auto"/>
    </w:pPr>
    <w:rPr>
      <w:sz w:val="20"/>
      <w:szCs w:val="20"/>
    </w:rPr>
  </w:style>
  <w:style w:type="character" w:customStyle="1" w:styleId="CommentTextChar">
    <w:name w:val="Comment Text Char"/>
    <w:basedOn w:val="DefaultParagraphFont"/>
    <w:link w:val="CommentText"/>
    <w:uiPriority w:val="99"/>
    <w:rsid w:val="00750C2E"/>
    <w:rPr>
      <w:sz w:val="20"/>
      <w:szCs w:val="20"/>
    </w:rPr>
  </w:style>
  <w:style w:type="paragraph" w:styleId="CommentSubject">
    <w:name w:val="annotation subject"/>
    <w:basedOn w:val="CommentText"/>
    <w:next w:val="CommentText"/>
    <w:link w:val="CommentSubjectChar"/>
    <w:uiPriority w:val="99"/>
    <w:semiHidden/>
    <w:unhideWhenUsed/>
    <w:rsid w:val="00750C2E"/>
    <w:rPr>
      <w:b/>
      <w:bCs/>
    </w:rPr>
  </w:style>
  <w:style w:type="character" w:customStyle="1" w:styleId="CommentSubjectChar">
    <w:name w:val="Comment Subject Char"/>
    <w:basedOn w:val="CommentTextChar"/>
    <w:link w:val="CommentSubject"/>
    <w:uiPriority w:val="99"/>
    <w:semiHidden/>
    <w:rsid w:val="00750C2E"/>
    <w:rPr>
      <w:b/>
      <w:bCs/>
      <w:sz w:val="20"/>
      <w:szCs w:val="20"/>
    </w:rPr>
  </w:style>
  <w:style w:type="paragraph" w:styleId="Revision">
    <w:name w:val="Revision"/>
    <w:hidden/>
    <w:uiPriority w:val="99"/>
    <w:semiHidden/>
    <w:rsid w:val="005422F0"/>
    <w:pPr>
      <w:spacing w:after="0" w:line="240" w:lineRule="auto"/>
    </w:pPr>
  </w:style>
  <w:style w:type="paragraph" w:styleId="BalloonText">
    <w:name w:val="Balloon Text"/>
    <w:basedOn w:val="Normal"/>
    <w:link w:val="BalloonTextChar"/>
    <w:uiPriority w:val="99"/>
    <w:semiHidden/>
    <w:unhideWhenUsed/>
    <w:rsid w:val="00472A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A4C"/>
    <w:rPr>
      <w:rFonts w:ascii="Segoe UI" w:hAnsi="Segoe UI" w:cs="Segoe UI"/>
      <w:sz w:val="18"/>
      <w:szCs w:val="18"/>
    </w:rPr>
  </w:style>
  <w:style w:type="character" w:styleId="UnresolvedMention">
    <w:name w:val="Unresolved Mention"/>
    <w:basedOn w:val="DefaultParagraphFont"/>
    <w:uiPriority w:val="99"/>
    <w:semiHidden/>
    <w:unhideWhenUsed/>
    <w:rsid w:val="007D34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537672">
      <w:bodyDiv w:val="1"/>
      <w:marLeft w:val="0"/>
      <w:marRight w:val="0"/>
      <w:marTop w:val="0"/>
      <w:marBottom w:val="0"/>
      <w:divBdr>
        <w:top w:val="none" w:sz="0" w:space="0" w:color="auto"/>
        <w:left w:val="none" w:sz="0" w:space="0" w:color="auto"/>
        <w:bottom w:val="none" w:sz="0" w:space="0" w:color="auto"/>
        <w:right w:val="none" w:sz="0" w:space="0" w:color="auto"/>
      </w:divBdr>
    </w:div>
    <w:div w:id="582490624">
      <w:bodyDiv w:val="1"/>
      <w:marLeft w:val="0"/>
      <w:marRight w:val="0"/>
      <w:marTop w:val="0"/>
      <w:marBottom w:val="0"/>
      <w:divBdr>
        <w:top w:val="none" w:sz="0" w:space="0" w:color="auto"/>
        <w:left w:val="none" w:sz="0" w:space="0" w:color="auto"/>
        <w:bottom w:val="none" w:sz="0" w:space="0" w:color="auto"/>
        <w:right w:val="none" w:sz="0" w:space="0" w:color="auto"/>
      </w:divBdr>
    </w:div>
    <w:div w:id="679891102">
      <w:bodyDiv w:val="1"/>
      <w:marLeft w:val="0"/>
      <w:marRight w:val="0"/>
      <w:marTop w:val="0"/>
      <w:marBottom w:val="0"/>
      <w:divBdr>
        <w:top w:val="none" w:sz="0" w:space="0" w:color="auto"/>
        <w:left w:val="none" w:sz="0" w:space="0" w:color="auto"/>
        <w:bottom w:val="none" w:sz="0" w:space="0" w:color="auto"/>
        <w:right w:val="none" w:sz="0" w:space="0" w:color="auto"/>
      </w:divBdr>
      <w:divsChild>
        <w:div w:id="1496217234">
          <w:marLeft w:val="0"/>
          <w:marRight w:val="0"/>
          <w:marTop w:val="0"/>
          <w:marBottom w:val="0"/>
          <w:divBdr>
            <w:top w:val="none" w:sz="0" w:space="0" w:color="auto"/>
            <w:left w:val="none" w:sz="0" w:space="0" w:color="auto"/>
            <w:bottom w:val="none" w:sz="0" w:space="0" w:color="auto"/>
            <w:right w:val="none" w:sz="0" w:space="0" w:color="auto"/>
          </w:divBdr>
        </w:div>
        <w:div w:id="1618171634">
          <w:marLeft w:val="0"/>
          <w:marRight w:val="0"/>
          <w:marTop w:val="0"/>
          <w:marBottom w:val="0"/>
          <w:divBdr>
            <w:top w:val="none" w:sz="0" w:space="0" w:color="auto"/>
            <w:left w:val="none" w:sz="0" w:space="0" w:color="auto"/>
            <w:bottom w:val="none" w:sz="0" w:space="0" w:color="auto"/>
            <w:right w:val="none" w:sz="0" w:space="0" w:color="auto"/>
          </w:divBdr>
        </w:div>
        <w:div w:id="404298174">
          <w:marLeft w:val="0"/>
          <w:marRight w:val="0"/>
          <w:marTop w:val="0"/>
          <w:marBottom w:val="0"/>
          <w:divBdr>
            <w:top w:val="none" w:sz="0" w:space="0" w:color="auto"/>
            <w:left w:val="none" w:sz="0" w:space="0" w:color="auto"/>
            <w:bottom w:val="none" w:sz="0" w:space="0" w:color="auto"/>
            <w:right w:val="none" w:sz="0" w:space="0" w:color="auto"/>
          </w:divBdr>
        </w:div>
      </w:divsChild>
    </w:div>
    <w:div w:id="980109890">
      <w:bodyDiv w:val="1"/>
      <w:marLeft w:val="0"/>
      <w:marRight w:val="0"/>
      <w:marTop w:val="0"/>
      <w:marBottom w:val="0"/>
      <w:divBdr>
        <w:top w:val="none" w:sz="0" w:space="0" w:color="auto"/>
        <w:left w:val="none" w:sz="0" w:space="0" w:color="auto"/>
        <w:bottom w:val="none" w:sz="0" w:space="0" w:color="auto"/>
        <w:right w:val="none" w:sz="0" w:space="0" w:color="auto"/>
      </w:divBdr>
    </w:div>
    <w:div w:id="1164008309">
      <w:bodyDiv w:val="1"/>
      <w:marLeft w:val="0"/>
      <w:marRight w:val="0"/>
      <w:marTop w:val="0"/>
      <w:marBottom w:val="0"/>
      <w:divBdr>
        <w:top w:val="none" w:sz="0" w:space="0" w:color="auto"/>
        <w:left w:val="none" w:sz="0" w:space="0" w:color="auto"/>
        <w:bottom w:val="none" w:sz="0" w:space="0" w:color="auto"/>
        <w:right w:val="none" w:sz="0" w:space="0" w:color="auto"/>
      </w:divBdr>
    </w:div>
    <w:div w:id="1365717845">
      <w:bodyDiv w:val="1"/>
      <w:marLeft w:val="0"/>
      <w:marRight w:val="0"/>
      <w:marTop w:val="0"/>
      <w:marBottom w:val="0"/>
      <w:divBdr>
        <w:top w:val="none" w:sz="0" w:space="0" w:color="auto"/>
        <w:left w:val="none" w:sz="0" w:space="0" w:color="auto"/>
        <w:bottom w:val="none" w:sz="0" w:space="0" w:color="auto"/>
        <w:right w:val="none" w:sz="0" w:space="0" w:color="auto"/>
      </w:divBdr>
    </w:div>
    <w:div w:id="1529099191">
      <w:bodyDiv w:val="1"/>
      <w:marLeft w:val="0"/>
      <w:marRight w:val="0"/>
      <w:marTop w:val="0"/>
      <w:marBottom w:val="0"/>
      <w:divBdr>
        <w:top w:val="none" w:sz="0" w:space="0" w:color="auto"/>
        <w:left w:val="none" w:sz="0" w:space="0" w:color="auto"/>
        <w:bottom w:val="none" w:sz="0" w:space="0" w:color="auto"/>
        <w:right w:val="none" w:sz="0" w:space="0" w:color="auto"/>
      </w:divBdr>
    </w:div>
    <w:div w:id="1633945390">
      <w:bodyDiv w:val="1"/>
      <w:marLeft w:val="0"/>
      <w:marRight w:val="0"/>
      <w:marTop w:val="0"/>
      <w:marBottom w:val="0"/>
      <w:divBdr>
        <w:top w:val="none" w:sz="0" w:space="0" w:color="auto"/>
        <w:left w:val="none" w:sz="0" w:space="0" w:color="auto"/>
        <w:bottom w:val="none" w:sz="0" w:space="0" w:color="auto"/>
        <w:right w:val="none" w:sz="0" w:space="0" w:color="auto"/>
      </w:divBdr>
    </w:div>
    <w:div w:id="201637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zian@azizidevelopments.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593</Words>
  <Characters>3382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2024-12-19T06:03:00Z</dcterms:created>
  <dcterms:modified xsi:type="dcterms:W3CDTF">2024-12-19T06:03:00Z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1b97c2cb891293803814342f1e36c7de19ea35b28e15f7d52cdf313287f0cbfa</vt:lpwstr>
  </property>
</Properties>
</file>