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36AA3" w14:textId="17BA80E0" w:rsidR="00DB529B" w:rsidRDefault="00E64074" w:rsidP="00C719F8">
      <w:pPr>
        <w:pStyle w:val="Title"/>
        <w:jc w:val="center"/>
        <w:rPr>
          <w:rFonts w:ascii="Arial Rounded MT Bold" w:hAnsi="Arial Rounded MT Bold"/>
        </w:rPr>
      </w:pPr>
      <w:bookmarkStart w:id="0" w:name="_GoBack"/>
      <w:bookmarkEnd w:id="0"/>
      <w:r>
        <w:rPr>
          <w:rFonts w:ascii="Arial Rounded MT Bold" w:hAnsi="Arial Rounded MT Bold"/>
        </w:rPr>
        <w:t>Properties of Materials: Separation</w:t>
      </w:r>
      <w:r w:rsidR="00080F0A">
        <w:rPr>
          <w:rFonts w:ascii="Arial Rounded MT Bold" w:hAnsi="Arial Rounded MT Bold"/>
        </w:rPr>
        <w:t xml:space="preserve"> Key Stage </w:t>
      </w:r>
      <w:r>
        <w:rPr>
          <w:rFonts w:ascii="Arial Rounded MT Bold" w:hAnsi="Arial Rounded MT Bold"/>
        </w:rPr>
        <w:t>2</w:t>
      </w:r>
    </w:p>
    <w:p w14:paraId="3D6387E3" w14:textId="2E60D659" w:rsidR="00C719F8" w:rsidRDefault="00C719F8" w:rsidP="00C719F8"/>
    <w:p w14:paraId="5256A8C7" w14:textId="77777777" w:rsidR="00C719F8" w:rsidRDefault="00C719F8" w:rsidP="00C719F8">
      <w:pPr>
        <w:pStyle w:val="Heading2"/>
        <w:rPr>
          <w:rFonts w:ascii="Arial Rounded MT Bold" w:hAnsi="Arial Rounded MT Bold"/>
        </w:rPr>
      </w:pPr>
    </w:p>
    <w:p w14:paraId="540BE7BA" w14:textId="0A3AFF91" w:rsidR="00C719F8" w:rsidRDefault="00C719F8" w:rsidP="00C719F8">
      <w:pPr>
        <w:pStyle w:val="Heading2"/>
        <w:rPr>
          <w:rFonts w:ascii="Arial Rounded MT Bold" w:hAnsi="Arial Rounded MT Bold"/>
        </w:rPr>
      </w:pPr>
      <w:r>
        <w:rPr>
          <w:rFonts w:ascii="Arial Rounded MT Bold" w:hAnsi="Arial Rounded MT Bold"/>
        </w:rPr>
        <w:t xml:space="preserve">Activity: </w:t>
      </w:r>
      <w:r w:rsidR="007B6F88">
        <w:rPr>
          <w:rFonts w:ascii="Arial Rounded MT Bold" w:hAnsi="Arial Rounded MT Bold"/>
        </w:rPr>
        <w:t>Group materials according to their properties</w:t>
      </w:r>
    </w:p>
    <w:p w14:paraId="146B2516" w14:textId="70157CF7" w:rsidR="007B6F88" w:rsidRDefault="007B6F88" w:rsidP="007B6F88">
      <w:r>
        <w:t xml:space="preserve">Remind yourself of the properties of materials by </w:t>
      </w:r>
      <w:r w:rsidR="00D03A66">
        <w:t xml:space="preserve">finding objects from around the house, </w:t>
      </w:r>
      <w:r>
        <w:t xml:space="preserve">grouping </w:t>
      </w:r>
      <w:r w:rsidR="00D03A66">
        <w:t>them</w:t>
      </w:r>
      <w:r>
        <w:t xml:space="preserve"> according to whether they are solids, liquids, or gases</w:t>
      </w:r>
      <w:r w:rsidR="00B67784">
        <w:t xml:space="preserve"> then use these cards from The Royal Society of Chemistry to match materials to their properties:</w:t>
      </w:r>
    </w:p>
    <w:p w14:paraId="061BCCBA" w14:textId="2B585EC9" w:rsidR="00B67784" w:rsidRDefault="00B8002D" w:rsidP="007B6F88">
      <w:hyperlink r:id="rId7" w:history="1">
        <w:r w:rsidR="00B67784" w:rsidRPr="00E51397">
          <w:rPr>
            <w:rStyle w:val="Hyperlink"/>
          </w:rPr>
          <w:t>https://edu.rsc.org/resources/materials-cards/2360.article</w:t>
        </w:r>
      </w:hyperlink>
      <w:r w:rsidR="00B67784">
        <w:t xml:space="preserve"> </w:t>
      </w:r>
    </w:p>
    <w:p w14:paraId="148D3F10" w14:textId="2E133B0F" w:rsidR="007B6F88" w:rsidRDefault="007B6F88" w:rsidP="007B6F88">
      <w:pPr>
        <w:pStyle w:val="Heading2"/>
        <w:rPr>
          <w:rFonts w:ascii="Arial Rounded MT Bold" w:hAnsi="Arial Rounded MT Bold"/>
        </w:rPr>
      </w:pPr>
      <w:r>
        <w:rPr>
          <w:rFonts w:ascii="Arial Rounded MT Bold" w:hAnsi="Arial Rounded MT Bold"/>
        </w:rPr>
        <w:t>Activity: Soluble or insoluble?</w:t>
      </w:r>
    </w:p>
    <w:p w14:paraId="32CD6F43" w14:textId="6D96B9D2" w:rsidR="007B6F88" w:rsidRDefault="007B6F88" w:rsidP="007B6F88">
      <w:r>
        <w:t>Test a range of different materials to see if they dissolve: are they soluble (dissolve) or insoluble (do not dissolve). You could try:</w:t>
      </w:r>
    </w:p>
    <w:p w14:paraId="4A638F4C" w14:textId="3C956EC4" w:rsidR="007B6F88" w:rsidRDefault="007B6F88" w:rsidP="007B6F88">
      <w:pPr>
        <w:pStyle w:val="ListParagraph"/>
        <w:numPr>
          <w:ilvl w:val="0"/>
          <w:numId w:val="2"/>
        </w:numPr>
      </w:pPr>
      <w:r>
        <w:t>Salt</w:t>
      </w:r>
    </w:p>
    <w:p w14:paraId="2E025F1D" w14:textId="387ADA62" w:rsidR="007B6F88" w:rsidRDefault="007B6F88" w:rsidP="007B6F88">
      <w:pPr>
        <w:pStyle w:val="ListParagraph"/>
        <w:numPr>
          <w:ilvl w:val="0"/>
          <w:numId w:val="2"/>
        </w:numPr>
      </w:pPr>
      <w:r>
        <w:t>Sugar</w:t>
      </w:r>
    </w:p>
    <w:p w14:paraId="2DD0351D" w14:textId="2B8C9BF4" w:rsidR="007B6F88" w:rsidRDefault="007B6F88" w:rsidP="007B6F88">
      <w:pPr>
        <w:pStyle w:val="ListParagraph"/>
        <w:numPr>
          <w:ilvl w:val="0"/>
          <w:numId w:val="2"/>
        </w:numPr>
      </w:pPr>
      <w:r>
        <w:t>Coffee</w:t>
      </w:r>
    </w:p>
    <w:p w14:paraId="14FBDAD5" w14:textId="0449F48E" w:rsidR="007B6F88" w:rsidRDefault="007B6F88" w:rsidP="007B6F88">
      <w:pPr>
        <w:pStyle w:val="ListParagraph"/>
        <w:numPr>
          <w:ilvl w:val="0"/>
          <w:numId w:val="2"/>
        </w:numPr>
      </w:pPr>
      <w:r>
        <w:t>Sand</w:t>
      </w:r>
    </w:p>
    <w:p w14:paraId="0BBEE46C" w14:textId="4186E1B9" w:rsidR="007B6F88" w:rsidRDefault="007B6F88" w:rsidP="007B6F88">
      <w:pPr>
        <w:pStyle w:val="ListParagraph"/>
        <w:numPr>
          <w:ilvl w:val="0"/>
          <w:numId w:val="2"/>
        </w:numPr>
      </w:pPr>
      <w:r>
        <w:t>Soil</w:t>
      </w:r>
    </w:p>
    <w:p w14:paraId="106EED94" w14:textId="4693F153" w:rsidR="007B6F88" w:rsidRDefault="007B6F88" w:rsidP="007B6F88">
      <w:pPr>
        <w:pStyle w:val="ListParagraph"/>
        <w:numPr>
          <w:ilvl w:val="0"/>
          <w:numId w:val="2"/>
        </w:numPr>
      </w:pPr>
      <w:r>
        <w:t>Herbs and spices</w:t>
      </w:r>
    </w:p>
    <w:p w14:paraId="349DDB57" w14:textId="7301E822" w:rsidR="007B6F88" w:rsidRDefault="007B6F88" w:rsidP="007B6F88">
      <w:r>
        <w:t>Record your results in the table below.</w:t>
      </w:r>
    </w:p>
    <w:p w14:paraId="2B334522" w14:textId="56BDAE41" w:rsidR="007B6F88" w:rsidRPr="007B6F88" w:rsidRDefault="007B6F88" w:rsidP="00B67784">
      <w:pPr>
        <w:jc w:val="center"/>
      </w:pPr>
      <w:r>
        <w:rPr>
          <w:noProof/>
          <w:lang w:eastAsia="en-GB"/>
        </w:rPr>
        <w:drawing>
          <wp:inline distT="0" distB="0" distL="0" distR="0" wp14:anchorId="45D2CE0D" wp14:editId="69B68F42">
            <wp:extent cx="5186597" cy="2730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03 at 14.31.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7716" cy="2736489"/>
                    </a:xfrm>
                    <a:prstGeom prst="rect">
                      <a:avLst/>
                    </a:prstGeom>
                  </pic:spPr>
                </pic:pic>
              </a:graphicData>
            </a:graphic>
          </wp:inline>
        </w:drawing>
      </w:r>
    </w:p>
    <w:p w14:paraId="71467894" w14:textId="77009F69" w:rsidR="007B6F88" w:rsidRDefault="007B6F88" w:rsidP="007B6F88">
      <w:r>
        <w:t>This is a comparative test. You are comparing different materials.</w:t>
      </w:r>
    </w:p>
    <w:p w14:paraId="3A5B98CE" w14:textId="2CC3BE40" w:rsidR="007B6F88" w:rsidRDefault="007B6F88" w:rsidP="007B6F88">
      <w:pPr>
        <w:pStyle w:val="Heading2"/>
        <w:rPr>
          <w:rFonts w:ascii="Arial Rounded MT Bold" w:hAnsi="Arial Rounded MT Bold"/>
        </w:rPr>
      </w:pPr>
      <w:r>
        <w:rPr>
          <w:rFonts w:ascii="Arial Rounded MT Bold" w:hAnsi="Arial Rounded MT Bold"/>
        </w:rPr>
        <w:lastRenderedPageBreak/>
        <w:t>Activity: Dissolving - a Fair test</w:t>
      </w:r>
    </w:p>
    <w:p w14:paraId="6C666853" w14:textId="06F8EEE0" w:rsidR="007B6F88" w:rsidRDefault="007B6F88" w:rsidP="007B6F88">
      <w:r>
        <w:t>Carry out a fair test to investigate dissolving.</w:t>
      </w:r>
    </w:p>
    <w:p w14:paraId="16F0BA54" w14:textId="56575E7F" w:rsidR="007B6F88" w:rsidRDefault="007B6F88" w:rsidP="007B6F88">
      <w:r>
        <w:t>Choose one of the materials from the activity above which did dissolve in water (for example, sugar).</w:t>
      </w:r>
    </w:p>
    <w:p w14:paraId="70D1061A" w14:textId="3AC74FEA" w:rsidR="007B6F88" w:rsidRDefault="007B6F88" w:rsidP="007B6F88">
      <w:r>
        <w:t>Now, investigate wh</w:t>
      </w:r>
      <w:r w:rsidR="0074215F">
        <w:t>ich</w:t>
      </w:r>
      <w:r>
        <w:t xml:space="preserve"> variables could change whether the sugar dissolves or not.</w:t>
      </w:r>
    </w:p>
    <w:p w14:paraId="6B34C983" w14:textId="163D6D98" w:rsidR="007B6F88" w:rsidRDefault="007B6F88" w:rsidP="007B6F88">
      <w:r>
        <w:t>Only change one variable at a time.</w:t>
      </w:r>
    </w:p>
    <w:p w14:paraId="4DA22800" w14:textId="44109217" w:rsidR="007B6F88" w:rsidRDefault="007B6F88" w:rsidP="007B6F88">
      <w:r>
        <w:t>Variables (things) to keep the same:</w:t>
      </w:r>
    </w:p>
    <w:p w14:paraId="3800567C" w14:textId="77E39A57" w:rsidR="007B6F88" w:rsidRDefault="007B6F88" w:rsidP="007B6F88">
      <w:pPr>
        <w:pStyle w:val="ListParagraph"/>
        <w:numPr>
          <w:ilvl w:val="0"/>
          <w:numId w:val="3"/>
        </w:numPr>
      </w:pPr>
      <w:r>
        <w:t>The material (</w:t>
      </w:r>
      <w:proofErr w:type="spellStart"/>
      <w:r>
        <w:t>eg</w:t>
      </w:r>
      <w:proofErr w:type="spellEnd"/>
      <w:r>
        <w:t xml:space="preserve"> sugar)</w:t>
      </w:r>
    </w:p>
    <w:p w14:paraId="7013C20F" w14:textId="4AC16089" w:rsidR="007B6F88" w:rsidRDefault="007B6F88" w:rsidP="007B6F88">
      <w:r>
        <w:t>Variables (things) you could change (only change one in each investigation):</w:t>
      </w:r>
    </w:p>
    <w:p w14:paraId="77A13BFC" w14:textId="7A81C4A6" w:rsidR="007B6F88" w:rsidRDefault="007B6F88" w:rsidP="007B6F88">
      <w:pPr>
        <w:pStyle w:val="ListParagraph"/>
        <w:numPr>
          <w:ilvl w:val="0"/>
          <w:numId w:val="3"/>
        </w:numPr>
      </w:pPr>
      <w:r>
        <w:t>The amount (volume) of water</w:t>
      </w:r>
    </w:p>
    <w:p w14:paraId="5F61FBEE" w14:textId="63CFB300" w:rsidR="007B6F88" w:rsidRDefault="007B6F88" w:rsidP="007B6F88">
      <w:pPr>
        <w:pStyle w:val="ListParagraph"/>
        <w:numPr>
          <w:ilvl w:val="0"/>
          <w:numId w:val="3"/>
        </w:numPr>
      </w:pPr>
      <w:r>
        <w:t>The temperature of the water (be careful with hot water! Get a grown up!)</w:t>
      </w:r>
    </w:p>
    <w:p w14:paraId="1E8962FD" w14:textId="2045047A" w:rsidR="007B6F88" w:rsidRDefault="007B6F88" w:rsidP="007B6F88">
      <w:pPr>
        <w:pStyle w:val="ListParagraph"/>
        <w:numPr>
          <w:ilvl w:val="0"/>
          <w:numId w:val="3"/>
        </w:numPr>
      </w:pPr>
      <w:r>
        <w:t>The amount of material (</w:t>
      </w:r>
      <w:proofErr w:type="spellStart"/>
      <w:r>
        <w:t>eg</w:t>
      </w:r>
      <w:proofErr w:type="spellEnd"/>
      <w:r>
        <w:t xml:space="preserve"> sugar)</w:t>
      </w:r>
    </w:p>
    <w:p w14:paraId="12C973B2" w14:textId="3F6CEAF4" w:rsidR="007B6F88" w:rsidRDefault="007B6F88" w:rsidP="007B6F88">
      <w:pPr>
        <w:pStyle w:val="ListParagraph"/>
        <w:numPr>
          <w:ilvl w:val="0"/>
          <w:numId w:val="3"/>
        </w:numPr>
      </w:pPr>
      <w:r>
        <w:t>Number of times you stir the solution</w:t>
      </w:r>
    </w:p>
    <w:p w14:paraId="294406E4" w14:textId="5F6EF4FD" w:rsidR="007B6F88" w:rsidRDefault="007B6F88" w:rsidP="007B6F88">
      <w:r>
        <w:t>Does the volume of water affect the rate of dissolving? Or the temperature of the water? What about the amount (quantity) of sugar? Or the number of times you stir it? Only change one thing each time you investigate. What makes the sugar dissolve the quickest?</w:t>
      </w:r>
    </w:p>
    <w:p w14:paraId="6AB3F813" w14:textId="576CF709" w:rsidR="007B6F88" w:rsidRDefault="007B6F88" w:rsidP="007B6F88">
      <w:pPr>
        <w:pStyle w:val="Heading2"/>
        <w:rPr>
          <w:rFonts w:ascii="Arial Rounded MT Bold" w:hAnsi="Arial Rounded MT Bold"/>
        </w:rPr>
      </w:pPr>
      <w:r>
        <w:rPr>
          <w:rFonts w:ascii="Arial Rounded MT Bold" w:hAnsi="Arial Rounded MT Bold"/>
        </w:rPr>
        <w:t>Activity: Separating</w:t>
      </w:r>
    </w:p>
    <w:p w14:paraId="31A499F4" w14:textId="4B5FA675" w:rsidR="007B6F88" w:rsidRDefault="007B6F88" w:rsidP="00D03A66">
      <w:pPr>
        <w:pStyle w:val="ListParagraph"/>
        <w:numPr>
          <w:ilvl w:val="0"/>
          <w:numId w:val="5"/>
        </w:numPr>
      </w:pPr>
      <w:r>
        <w:t>Make a mixture using things like water, soil, stones, leaves, paperclips, sand, salt.</w:t>
      </w:r>
    </w:p>
    <w:p w14:paraId="0A4DF648" w14:textId="371F5A1B" w:rsidR="007B6F88" w:rsidRDefault="007B6F88" w:rsidP="00D03A66">
      <w:pPr>
        <w:pStyle w:val="ListParagraph"/>
        <w:numPr>
          <w:ilvl w:val="0"/>
          <w:numId w:val="5"/>
        </w:numPr>
      </w:pPr>
      <w:r>
        <w:t>Choose some appropriate equipment to separate your mixture.</w:t>
      </w:r>
    </w:p>
    <w:p w14:paraId="2C9A0239" w14:textId="78C09631" w:rsidR="007B6F88" w:rsidRDefault="007B6F88" w:rsidP="007B6F88">
      <w:r>
        <w:t>What will you do?</w:t>
      </w:r>
    </w:p>
    <w:p w14:paraId="3492B908" w14:textId="034656CF" w:rsidR="007B6F88" w:rsidRDefault="007B6F88" w:rsidP="0074215F">
      <w:r>
        <w:t>You could….</w:t>
      </w:r>
      <w:r w:rsidR="0074215F">
        <w:tab/>
      </w:r>
      <w:r>
        <w:t>Sieve or filter your mixture.</w:t>
      </w:r>
    </w:p>
    <w:p w14:paraId="089C0DD1" w14:textId="0B519A7B" w:rsidR="007B6F88" w:rsidRDefault="007B6F88" w:rsidP="0074215F">
      <w:pPr>
        <w:ind w:left="720" w:firstLine="720"/>
      </w:pPr>
      <w:r>
        <w:t>Evaporate.</w:t>
      </w:r>
    </w:p>
    <w:p w14:paraId="54A00553" w14:textId="23544364" w:rsidR="0074215F" w:rsidRDefault="0074215F" w:rsidP="0074215F">
      <w:pPr>
        <w:ind w:left="720" w:firstLine="720"/>
      </w:pPr>
      <w:r>
        <w:t>Use a magnet.</w:t>
      </w:r>
    </w:p>
    <w:p w14:paraId="32E8AAD5" w14:textId="1369B72B" w:rsidR="007B6F88" w:rsidRDefault="007B6F88" w:rsidP="007B6F88">
      <w:r>
        <w:t>Equipment you might use:</w:t>
      </w:r>
    </w:p>
    <w:p w14:paraId="59A4B5E6" w14:textId="0362C5CC" w:rsidR="007B6F88" w:rsidRDefault="007B6F88" w:rsidP="007B6F88">
      <w:pPr>
        <w:pStyle w:val="ListParagraph"/>
        <w:numPr>
          <w:ilvl w:val="0"/>
          <w:numId w:val="4"/>
        </w:numPr>
      </w:pPr>
      <w:r>
        <w:t>Sieve or colander</w:t>
      </w:r>
    </w:p>
    <w:p w14:paraId="7F4AE112" w14:textId="4C56B133" w:rsidR="00D03A66" w:rsidRDefault="00D03A66" w:rsidP="007B6F88">
      <w:pPr>
        <w:pStyle w:val="ListParagraph"/>
        <w:numPr>
          <w:ilvl w:val="0"/>
          <w:numId w:val="4"/>
        </w:numPr>
      </w:pPr>
      <w:r>
        <w:t>magnet</w:t>
      </w:r>
    </w:p>
    <w:p w14:paraId="1091B288" w14:textId="6A679259" w:rsidR="007B6F88" w:rsidRDefault="007B6F88" w:rsidP="007B6F88">
      <w:pPr>
        <w:pStyle w:val="ListParagraph"/>
        <w:numPr>
          <w:ilvl w:val="0"/>
          <w:numId w:val="4"/>
        </w:numPr>
      </w:pPr>
      <w:r>
        <w:t>Cloth, fabric or cotton wool</w:t>
      </w:r>
    </w:p>
    <w:p w14:paraId="22664ACF" w14:textId="4278AB1C" w:rsidR="007B6F88" w:rsidRDefault="00D03A66" w:rsidP="007B6F88">
      <w:pPr>
        <w:pStyle w:val="ListParagraph"/>
        <w:numPr>
          <w:ilvl w:val="0"/>
          <w:numId w:val="4"/>
        </w:numPr>
      </w:pPr>
      <w:r>
        <w:t>Coffee filter/filter paper</w:t>
      </w:r>
    </w:p>
    <w:p w14:paraId="2A4936C7" w14:textId="5008A7CB" w:rsidR="00D03A66" w:rsidRDefault="00D03A66" w:rsidP="007B6F88">
      <w:pPr>
        <w:pStyle w:val="ListParagraph"/>
        <w:numPr>
          <w:ilvl w:val="0"/>
          <w:numId w:val="4"/>
        </w:numPr>
      </w:pPr>
      <w:r>
        <w:t>Funnel</w:t>
      </w:r>
    </w:p>
    <w:p w14:paraId="045D47A6" w14:textId="37136EC9" w:rsidR="00D03A66" w:rsidRDefault="00D03A66" w:rsidP="007B6F88">
      <w:pPr>
        <w:pStyle w:val="ListParagraph"/>
        <w:numPr>
          <w:ilvl w:val="0"/>
          <w:numId w:val="4"/>
        </w:numPr>
      </w:pPr>
      <w:r>
        <w:t>Bottle</w:t>
      </w:r>
    </w:p>
    <w:p w14:paraId="42EC9986" w14:textId="63CD3531" w:rsidR="00D03A66" w:rsidRDefault="00D03A66" w:rsidP="007B6F88">
      <w:pPr>
        <w:pStyle w:val="ListParagraph"/>
        <w:numPr>
          <w:ilvl w:val="0"/>
          <w:numId w:val="4"/>
        </w:numPr>
      </w:pPr>
      <w:r>
        <w:t>Stones, beads, lentils</w:t>
      </w:r>
    </w:p>
    <w:p w14:paraId="527E71BD" w14:textId="0FCF9F4E" w:rsidR="00D03A66" w:rsidRPr="007B6F88" w:rsidRDefault="00D03A66" w:rsidP="007B6F88">
      <w:pPr>
        <w:pStyle w:val="ListParagraph"/>
        <w:numPr>
          <w:ilvl w:val="0"/>
          <w:numId w:val="4"/>
        </w:numPr>
      </w:pPr>
      <w:r>
        <w:t xml:space="preserve">Sunshine/heat </w:t>
      </w:r>
      <w:r w:rsidR="00267DF0">
        <w:t xml:space="preserve">(such as a radiator) </w:t>
      </w:r>
      <w:r>
        <w:t>to evaporate</w:t>
      </w:r>
    </w:p>
    <w:p w14:paraId="7D465813" w14:textId="4536BE66" w:rsidR="00D03A66" w:rsidRDefault="00D03A66" w:rsidP="00D03A66">
      <w:pPr>
        <w:pStyle w:val="Heading2"/>
        <w:rPr>
          <w:rFonts w:ascii="Arial Rounded MT Bold" w:hAnsi="Arial Rounded MT Bold"/>
        </w:rPr>
      </w:pPr>
      <w:r>
        <w:rPr>
          <w:rFonts w:ascii="Arial Rounded MT Bold" w:hAnsi="Arial Rounded MT Bold"/>
        </w:rPr>
        <w:lastRenderedPageBreak/>
        <w:t>Activity: Further investigations</w:t>
      </w:r>
    </w:p>
    <w:p w14:paraId="60332D9D" w14:textId="5742DD51" w:rsidR="00D03A66" w:rsidRDefault="00D03A66" w:rsidP="00D03A66">
      <w:r>
        <w:t>Further investigations from STEM Learning</w:t>
      </w:r>
    </w:p>
    <w:p w14:paraId="74273C66" w14:textId="580BB842" w:rsidR="007B6F88" w:rsidRDefault="00D03A66" w:rsidP="007B6F88">
      <w:r>
        <w:t xml:space="preserve">Teachers TV videos on materials and separating </w:t>
      </w:r>
      <w:hyperlink r:id="rId9" w:history="1">
        <w:r w:rsidRPr="00E51397">
          <w:rPr>
            <w:rStyle w:val="Hyperlink"/>
          </w:rPr>
          <w:t>https://www.stem.org.uk/resources/elibrary/resource/30667/materials</w:t>
        </w:r>
      </w:hyperlink>
      <w:r>
        <w:t xml:space="preserve"> </w:t>
      </w:r>
    </w:p>
    <w:p w14:paraId="35077D18" w14:textId="77777777" w:rsidR="00D03A66" w:rsidRDefault="00D03A66" w:rsidP="007B6F88">
      <w:r>
        <w:t xml:space="preserve">activities to investigate magnetic materials </w:t>
      </w:r>
      <w:hyperlink r:id="rId10" w:history="1">
        <w:r w:rsidRPr="00E51397">
          <w:rPr>
            <w:rStyle w:val="Hyperlink"/>
          </w:rPr>
          <w:t>https://www.stem.org.uk/resources/elibrary/resource/446800/magnetic-materials</w:t>
        </w:r>
      </w:hyperlink>
    </w:p>
    <w:p w14:paraId="315EDA54" w14:textId="7DD37A4B" w:rsidR="00D03A66" w:rsidRDefault="00D03A66" w:rsidP="007B6F88">
      <w:r>
        <w:t xml:space="preserve"> </w:t>
      </w:r>
    </w:p>
    <w:p w14:paraId="1D5EC1F0" w14:textId="77777777" w:rsidR="00D03A66" w:rsidRDefault="00D03A66" w:rsidP="007B6F88"/>
    <w:p w14:paraId="0AF6D172" w14:textId="77777777" w:rsidR="007B6F88" w:rsidRDefault="007B6F88" w:rsidP="007B6F88"/>
    <w:p w14:paraId="236F1147" w14:textId="0222BDFA" w:rsidR="007B6F88" w:rsidRPr="007B6F88" w:rsidRDefault="007B6F88" w:rsidP="007B6F88"/>
    <w:p w14:paraId="49F58693" w14:textId="77777777" w:rsidR="007B6F88" w:rsidRPr="007B6F88" w:rsidRDefault="007B6F88" w:rsidP="007B6F88"/>
    <w:p w14:paraId="2610EC6C" w14:textId="211A695B" w:rsidR="00C719F8" w:rsidRDefault="00C719F8" w:rsidP="00C719F8"/>
    <w:sectPr w:rsidR="00C719F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671AB" w14:textId="77777777" w:rsidR="00E162A7" w:rsidRDefault="00E162A7" w:rsidP="00DB529B">
      <w:pPr>
        <w:spacing w:after="0" w:line="240" w:lineRule="auto"/>
      </w:pPr>
      <w:r>
        <w:separator/>
      </w:r>
    </w:p>
  </w:endnote>
  <w:endnote w:type="continuationSeparator" w:id="0">
    <w:p w14:paraId="633120DC" w14:textId="77777777" w:rsidR="00E162A7" w:rsidRDefault="00E162A7" w:rsidP="00D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493"/>
      <w:gridCol w:w="4533"/>
    </w:tblGrid>
    <w:tr w:rsidR="00DB529B" w14:paraId="18B232F7" w14:textId="77777777" w:rsidTr="00DB529B">
      <w:tc>
        <w:tcPr>
          <w:tcW w:w="4621" w:type="dxa"/>
          <w:tcBorders>
            <w:top w:val="nil"/>
            <w:left w:val="nil"/>
            <w:bottom w:val="nil"/>
            <w:right w:val="nil"/>
          </w:tcBorders>
        </w:tcPr>
        <w:p w14:paraId="1FC62582" w14:textId="77777777" w:rsidR="00DB529B" w:rsidRDefault="00DB529B" w:rsidP="00DB529B">
          <w:pPr>
            <w:pStyle w:val="Footer"/>
          </w:pPr>
          <w:r>
            <w:rPr>
              <w:noProof/>
              <w:lang w:eastAsia="en-GB"/>
            </w:rPr>
            <w:drawing>
              <wp:inline distT="0" distB="0" distL="0" distR="0" wp14:anchorId="1EC26EE4" wp14:editId="2424E76A">
                <wp:extent cx="1807845" cy="866775"/>
                <wp:effectExtent l="0" t="0" r="1905" b="9525"/>
                <wp:docPr id="8" name="Picture 8"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621" w:type="dxa"/>
          <w:tcBorders>
            <w:top w:val="nil"/>
            <w:left w:val="nil"/>
            <w:bottom w:val="nil"/>
            <w:right w:val="nil"/>
          </w:tcBorders>
          <w:vAlign w:val="center"/>
        </w:tcPr>
        <w:p w14:paraId="61B8CF34" w14:textId="77777777" w:rsidR="00DB529B" w:rsidRDefault="00C719F8" w:rsidP="00DB529B">
          <w:pPr>
            <w:pStyle w:val="Footer"/>
            <w:rPr>
              <w:rFonts w:ascii="Arial" w:hAnsi="Arial" w:cs="Arial"/>
              <w:color w:val="747678"/>
              <w:sz w:val="50"/>
              <w:szCs w:val="50"/>
            </w:rPr>
          </w:pPr>
          <w:r>
            <w:rPr>
              <w:rFonts w:ascii="Arial" w:hAnsi="Arial" w:cs="Arial"/>
              <w:color w:val="747678"/>
              <w:sz w:val="50"/>
              <w:szCs w:val="50"/>
            </w:rPr>
            <w:t>Dr Jo Montgomery @DrJoScience</w:t>
          </w:r>
        </w:p>
        <w:p w14:paraId="0F99C1F3" w14:textId="7527F211" w:rsidR="00C719F8" w:rsidRPr="00C719F8" w:rsidRDefault="00C719F8" w:rsidP="00DB529B">
          <w:pPr>
            <w:pStyle w:val="Footer"/>
            <w:rPr>
              <w:rFonts w:ascii="Arial" w:hAnsi="Arial" w:cs="Arial"/>
              <w:sz w:val="16"/>
              <w:szCs w:val="16"/>
            </w:rPr>
          </w:pPr>
          <w:r w:rsidRPr="00C719F8">
            <w:rPr>
              <w:rFonts w:ascii="Arial" w:hAnsi="Arial" w:cs="Arial"/>
              <w:sz w:val="16"/>
              <w:szCs w:val="16"/>
            </w:rPr>
            <w:t>Creative Commons © Jo Montgomery</w:t>
          </w:r>
          <w:r>
            <w:rPr>
              <w:rFonts w:ascii="Arial" w:hAnsi="Arial" w:cs="Arial"/>
              <w:sz w:val="16"/>
              <w:szCs w:val="16"/>
            </w:rPr>
            <w:t xml:space="preserve"> 2020</w:t>
          </w:r>
        </w:p>
      </w:tc>
    </w:tr>
  </w:tbl>
  <w:p w14:paraId="0759DD3D" w14:textId="77777777" w:rsidR="00DB529B" w:rsidRPr="00DB529B" w:rsidRDefault="00DB529B" w:rsidP="00DB5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290E1" w14:textId="77777777" w:rsidR="00E162A7" w:rsidRDefault="00E162A7" w:rsidP="00DB529B">
      <w:pPr>
        <w:spacing w:after="0" w:line="240" w:lineRule="auto"/>
      </w:pPr>
      <w:r>
        <w:separator/>
      </w:r>
    </w:p>
  </w:footnote>
  <w:footnote w:type="continuationSeparator" w:id="0">
    <w:p w14:paraId="2E5CDD9A" w14:textId="77777777" w:rsidR="00E162A7" w:rsidRDefault="00E162A7" w:rsidP="00DB5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20BF9"/>
    <w:multiLevelType w:val="hybridMultilevel"/>
    <w:tmpl w:val="27A2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11EAF"/>
    <w:multiLevelType w:val="hybridMultilevel"/>
    <w:tmpl w:val="531A7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212C4"/>
    <w:multiLevelType w:val="hybridMultilevel"/>
    <w:tmpl w:val="FF0C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356"/>
    <w:multiLevelType w:val="hybridMultilevel"/>
    <w:tmpl w:val="BEC2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604621"/>
    <w:multiLevelType w:val="hybridMultilevel"/>
    <w:tmpl w:val="3010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9B"/>
    <w:rsid w:val="00080F0A"/>
    <w:rsid w:val="00115048"/>
    <w:rsid w:val="001D0A2F"/>
    <w:rsid w:val="0026064E"/>
    <w:rsid w:val="00267DF0"/>
    <w:rsid w:val="00375935"/>
    <w:rsid w:val="0074215F"/>
    <w:rsid w:val="007B6F88"/>
    <w:rsid w:val="00895381"/>
    <w:rsid w:val="00914880"/>
    <w:rsid w:val="009346A1"/>
    <w:rsid w:val="00B01511"/>
    <w:rsid w:val="00B67784"/>
    <w:rsid w:val="00B8002D"/>
    <w:rsid w:val="00C719F8"/>
    <w:rsid w:val="00D03A66"/>
    <w:rsid w:val="00DB529B"/>
    <w:rsid w:val="00DC6FC2"/>
    <w:rsid w:val="00E162A7"/>
    <w:rsid w:val="00E64074"/>
    <w:rsid w:val="00EF5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4E3D"/>
  <w15:chartTrackingRefBased/>
  <w15:docId w15:val="{2C6ED8F5-8113-46B3-964E-D201A31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719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19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9F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719F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719F8"/>
    <w:rPr>
      <w:color w:val="0000FF" w:themeColor="hyperlink"/>
      <w:u w:val="single"/>
    </w:rPr>
  </w:style>
  <w:style w:type="character" w:customStyle="1" w:styleId="UnresolvedMention">
    <w:name w:val="Unresolved Mention"/>
    <w:basedOn w:val="DefaultParagraphFont"/>
    <w:uiPriority w:val="99"/>
    <w:semiHidden/>
    <w:unhideWhenUsed/>
    <w:rsid w:val="00C719F8"/>
    <w:rPr>
      <w:color w:val="605E5C"/>
      <w:shd w:val="clear" w:color="auto" w:fill="E1DFDD"/>
    </w:rPr>
  </w:style>
  <w:style w:type="paragraph" w:styleId="ListParagraph">
    <w:name w:val="List Paragraph"/>
    <w:basedOn w:val="Normal"/>
    <w:uiPriority w:val="34"/>
    <w:qFormat/>
    <w:rsid w:val="00914880"/>
    <w:pPr>
      <w:ind w:left="720"/>
      <w:contextualSpacing/>
    </w:pPr>
  </w:style>
  <w:style w:type="character" w:styleId="FollowedHyperlink">
    <w:name w:val="FollowedHyperlink"/>
    <w:basedOn w:val="DefaultParagraphFont"/>
    <w:uiPriority w:val="99"/>
    <w:semiHidden/>
    <w:unhideWhenUsed/>
    <w:rsid w:val="00DC6F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6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rsc.org/resources/materials-cards/2360.artic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tem.org.uk/resources/elibrary/resource/446800/magnetic-materials" TargetMode="External"/><Relationship Id="rId4" Type="http://schemas.openxmlformats.org/officeDocument/2006/relationships/webSettings" Target="webSettings.xml"/><Relationship Id="rId9" Type="http://schemas.openxmlformats.org/officeDocument/2006/relationships/hyperlink" Target="https://www.stem.org.uk/resources/elibrary/resource/30667/materi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Brady</dc:creator>
  <cp:keywords/>
  <dc:description/>
  <cp:lastModifiedBy>Alex Tomlin</cp:lastModifiedBy>
  <cp:revision>2</cp:revision>
  <dcterms:created xsi:type="dcterms:W3CDTF">2020-06-04T13:24:00Z</dcterms:created>
  <dcterms:modified xsi:type="dcterms:W3CDTF">2020-06-04T13:24:00Z</dcterms:modified>
</cp:coreProperties>
</file>