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36AA3" w14:textId="7AA4D8CB" w:rsidR="00DB529B" w:rsidRDefault="00E64074" w:rsidP="00C719F8">
      <w:pPr>
        <w:pStyle w:val="Title"/>
        <w:jc w:val="center"/>
        <w:rPr>
          <w:rFonts w:ascii="Arial Rounded MT Bold" w:hAnsi="Arial Rounded MT Bold"/>
        </w:rPr>
      </w:pPr>
      <w:bookmarkStart w:id="0" w:name="_GoBack"/>
      <w:bookmarkEnd w:id="0"/>
      <w:r>
        <w:rPr>
          <w:rFonts w:ascii="Arial Rounded MT Bold" w:hAnsi="Arial Rounded MT Bold"/>
        </w:rPr>
        <w:t xml:space="preserve">Properties of Materials: </w:t>
      </w:r>
      <w:r w:rsidR="00D72966">
        <w:rPr>
          <w:rFonts w:ascii="Arial Rounded MT Bold" w:hAnsi="Arial Rounded MT Bold"/>
        </w:rPr>
        <w:t>Irreversible Changes</w:t>
      </w:r>
      <w:r w:rsidR="00080F0A">
        <w:rPr>
          <w:rFonts w:ascii="Arial Rounded MT Bold" w:hAnsi="Arial Rounded MT Bold"/>
        </w:rPr>
        <w:t xml:space="preserve"> Key Stage </w:t>
      </w:r>
      <w:r>
        <w:rPr>
          <w:rFonts w:ascii="Arial Rounded MT Bold" w:hAnsi="Arial Rounded MT Bold"/>
        </w:rPr>
        <w:t>2</w:t>
      </w:r>
    </w:p>
    <w:p w14:paraId="3D6387E3" w14:textId="2E60D659" w:rsidR="00C719F8" w:rsidRDefault="00C719F8" w:rsidP="00C719F8"/>
    <w:p w14:paraId="56872204" w14:textId="77777777" w:rsidR="00404C18" w:rsidRDefault="00404C18" w:rsidP="00C719F8">
      <w:pPr>
        <w:pStyle w:val="Heading2"/>
        <w:rPr>
          <w:rFonts w:ascii="Arial Rounded MT Bold" w:hAnsi="Arial Rounded MT Bold"/>
        </w:rPr>
      </w:pPr>
    </w:p>
    <w:p w14:paraId="1930E739" w14:textId="77777777" w:rsidR="00404C18" w:rsidRDefault="00404C18" w:rsidP="00404C18">
      <w:pPr>
        <w:pStyle w:val="Heading2"/>
        <w:rPr>
          <w:rFonts w:ascii="Arial Rounded MT Bold" w:hAnsi="Arial Rounded MT Bold"/>
        </w:rPr>
      </w:pPr>
      <w:r>
        <w:rPr>
          <w:rFonts w:ascii="Arial Rounded MT Bold" w:hAnsi="Arial Rounded MT Bold"/>
        </w:rPr>
        <w:t>Activity: Group materials according to their properties</w:t>
      </w:r>
    </w:p>
    <w:p w14:paraId="0423322E" w14:textId="77777777" w:rsidR="00404C18" w:rsidRDefault="00404C18" w:rsidP="00404C18">
      <w:r>
        <w:t>Remind yourself of the properties of materials by finding objects from around the house, grouping them according to whether they are solids, liquids, or gases then use these cards from The Royal Society of Chemistry to match materials to their properties:</w:t>
      </w:r>
    </w:p>
    <w:p w14:paraId="5548B23A" w14:textId="77777777" w:rsidR="00404C18" w:rsidRDefault="00AF522F" w:rsidP="00404C18">
      <w:hyperlink r:id="rId7" w:history="1">
        <w:r w:rsidR="00404C18" w:rsidRPr="00E51397">
          <w:rPr>
            <w:rStyle w:val="Hyperlink"/>
          </w:rPr>
          <w:t>https://edu.rsc.org/resources/materials-cards/2360.article</w:t>
        </w:r>
      </w:hyperlink>
      <w:r w:rsidR="00404C18">
        <w:t xml:space="preserve"> </w:t>
      </w:r>
    </w:p>
    <w:p w14:paraId="37AF4585" w14:textId="77777777" w:rsidR="00A34F15" w:rsidRDefault="00A34F15" w:rsidP="00A34F15">
      <w:pPr>
        <w:pStyle w:val="Heading2"/>
        <w:rPr>
          <w:rFonts w:ascii="Arial Rounded MT Bold" w:hAnsi="Arial Rounded MT Bold"/>
        </w:rPr>
      </w:pPr>
    </w:p>
    <w:p w14:paraId="1334F9D1" w14:textId="53A13D94" w:rsidR="00A34F15" w:rsidRPr="00A34F15" w:rsidRDefault="00A34F15" w:rsidP="00A34F15">
      <w:pPr>
        <w:pStyle w:val="Heading2"/>
        <w:rPr>
          <w:rFonts w:ascii="Arial Rounded MT Bold" w:hAnsi="Arial Rounded MT Bold"/>
        </w:rPr>
      </w:pPr>
      <w:r>
        <w:rPr>
          <w:rFonts w:ascii="Arial Rounded MT Bold" w:hAnsi="Arial Rounded MT Bold"/>
        </w:rPr>
        <w:t>Activity: Chemical reactions</w:t>
      </w:r>
    </w:p>
    <w:p w14:paraId="71EEC8D2" w14:textId="209033CA" w:rsidR="00A34F15" w:rsidRDefault="00A34F15" w:rsidP="00A34F15">
      <w:r>
        <w:t xml:space="preserve">Can you investigate an irreversible chemical change? Mix some sodium bicarbonate (we often use it in the kitchen to help cakes </w:t>
      </w:r>
      <w:r w:rsidR="00175603">
        <w:t xml:space="preserve">or pancakes </w:t>
      </w:r>
      <w:r>
        <w:t xml:space="preserve">rise in cooking!) with some vinegar or lemon juice. </w:t>
      </w:r>
    </w:p>
    <w:p w14:paraId="6EA31C83" w14:textId="2EC26022" w:rsidR="00A34F15" w:rsidRDefault="00A34F15" w:rsidP="00A34F15">
      <w:r>
        <w:t>Use small quantities and keep away from eyes and skin. Rinse immediately with water in case of splashes and spills. Adult supervision required.</w:t>
      </w:r>
    </w:p>
    <w:p w14:paraId="742295F7" w14:textId="46A30870" w:rsidR="00A34F15" w:rsidRPr="00A34F15" w:rsidRDefault="00A34F15" w:rsidP="00A34F15">
      <w:pPr>
        <w:jc w:val="center"/>
      </w:pPr>
      <w:r>
        <w:rPr>
          <w:noProof/>
          <w:lang w:eastAsia="en-GB"/>
        </w:rPr>
        <w:drawing>
          <wp:inline distT="0" distB="0" distL="0" distR="0" wp14:anchorId="77877F6F" wp14:editId="1D5B544E">
            <wp:extent cx="2950414" cy="35701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03 at 15.25.4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2253" cy="3584504"/>
                    </a:xfrm>
                    <a:prstGeom prst="rect">
                      <a:avLst/>
                    </a:prstGeom>
                  </pic:spPr>
                </pic:pic>
              </a:graphicData>
            </a:graphic>
          </wp:inline>
        </w:drawing>
      </w:r>
    </w:p>
    <w:p w14:paraId="78C3646B" w14:textId="504C8133" w:rsidR="00A34F15" w:rsidRPr="00B7606E" w:rsidRDefault="00B7606E">
      <w:pPr>
        <w:rPr>
          <w:rFonts w:ascii="Arial" w:eastAsiaTheme="majorEastAsia" w:hAnsi="Arial" w:cs="Arial"/>
          <w:color w:val="365F91" w:themeColor="accent1" w:themeShade="BF"/>
          <w:sz w:val="26"/>
          <w:szCs w:val="26"/>
        </w:rPr>
      </w:pPr>
      <w:r w:rsidRPr="00B7606E">
        <w:rPr>
          <w:rFonts w:ascii="Arial" w:hAnsi="Arial" w:cs="Arial"/>
        </w:rPr>
        <w:t xml:space="preserve">NB Do not use heat </w:t>
      </w:r>
      <w:r>
        <w:rPr>
          <w:rFonts w:ascii="Arial" w:hAnsi="Arial" w:cs="Arial"/>
        </w:rPr>
        <w:t>or</w:t>
      </w:r>
      <w:r w:rsidRPr="00B7606E">
        <w:rPr>
          <w:rFonts w:ascii="Arial" w:hAnsi="Arial" w:cs="Arial"/>
        </w:rPr>
        <w:t xml:space="preserve"> investigate burning without close adult supervision.</w:t>
      </w:r>
    </w:p>
    <w:p w14:paraId="540BE7BA" w14:textId="7260705C" w:rsidR="00C719F8" w:rsidRDefault="00C719F8" w:rsidP="00C719F8">
      <w:pPr>
        <w:pStyle w:val="Heading2"/>
        <w:rPr>
          <w:rFonts w:ascii="Arial Rounded MT Bold" w:hAnsi="Arial Rounded MT Bold"/>
        </w:rPr>
      </w:pPr>
      <w:r>
        <w:rPr>
          <w:rFonts w:ascii="Arial Rounded MT Bold" w:hAnsi="Arial Rounded MT Bold"/>
        </w:rPr>
        <w:lastRenderedPageBreak/>
        <w:t xml:space="preserve">Activity: </w:t>
      </w:r>
      <w:r w:rsidR="00404C18">
        <w:rPr>
          <w:rFonts w:ascii="Arial Rounded MT Bold" w:hAnsi="Arial Rounded MT Bold"/>
        </w:rPr>
        <w:t>Physical and chemical changes</w:t>
      </w:r>
    </w:p>
    <w:p w14:paraId="0378FCDB" w14:textId="62B75F8F" w:rsidR="00DC6FC2" w:rsidRDefault="00065E45" w:rsidP="00DC6FC2">
      <w:r>
        <w:t>Fill in the gaps:</w:t>
      </w:r>
    </w:p>
    <w:p w14:paraId="412381D9" w14:textId="77777777" w:rsidR="00A34F1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 xml:space="preserve">Some ______________ to materials such as dissolving, mixing and </w:t>
      </w:r>
    </w:p>
    <w:p w14:paraId="217303A6" w14:textId="388A0BA9" w:rsidR="00065E4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changes of states are reversible.</w:t>
      </w:r>
    </w:p>
    <w:p w14:paraId="22EE209F" w14:textId="77777777" w:rsidR="00A34F15" w:rsidRPr="00A34F15" w:rsidRDefault="00A34F15" w:rsidP="00065E45">
      <w:pPr>
        <w:jc w:val="both"/>
        <w:rPr>
          <w:rFonts w:ascii="Arial Rounded MT Bold" w:hAnsi="Arial Rounded MT Bold"/>
          <w:sz w:val="26"/>
          <w:szCs w:val="26"/>
        </w:rPr>
      </w:pPr>
    </w:p>
    <w:p w14:paraId="4E79E0C3" w14:textId="77777777" w:rsidR="00A34F1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 xml:space="preserve">Some changes to materials such as burning wood, rusting and </w:t>
      </w:r>
    </w:p>
    <w:p w14:paraId="4B29A70F" w14:textId="77777777" w:rsidR="00A34F1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 xml:space="preserve">mixing vinegar with sodium bicarbonate result in the formation of </w:t>
      </w:r>
    </w:p>
    <w:p w14:paraId="32D835D6" w14:textId="24663F84" w:rsidR="00065E4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new materials and these are not ______________________.</w:t>
      </w:r>
    </w:p>
    <w:p w14:paraId="019F76EF" w14:textId="77777777" w:rsidR="00A34F15" w:rsidRPr="00A34F15" w:rsidRDefault="00A34F15" w:rsidP="00065E45">
      <w:pPr>
        <w:jc w:val="both"/>
        <w:rPr>
          <w:rFonts w:ascii="Arial Rounded MT Bold" w:hAnsi="Arial Rounded MT Bold"/>
          <w:sz w:val="26"/>
          <w:szCs w:val="26"/>
        </w:rPr>
      </w:pPr>
    </w:p>
    <w:p w14:paraId="0A37DD56" w14:textId="5ADBAD09" w:rsidR="00A34F1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Reversible means it can be change</w:t>
      </w:r>
      <w:r w:rsidR="00A34F15" w:rsidRPr="00A34F15">
        <w:rPr>
          <w:rFonts w:ascii="Arial Rounded MT Bold" w:hAnsi="Arial Rounded MT Bold"/>
          <w:sz w:val="26"/>
          <w:szCs w:val="26"/>
        </w:rPr>
        <w:t>d</w:t>
      </w:r>
      <w:r w:rsidRPr="00A34F15">
        <w:rPr>
          <w:rFonts w:ascii="Arial Rounded MT Bold" w:hAnsi="Arial Rounded MT Bold"/>
          <w:sz w:val="26"/>
          <w:szCs w:val="26"/>
        </w:rPr>
        <w:t xml:space="preserve"> back. Irreversible means it </w:t>
      </w:r>
    </w:p>
    <w:p w14:paraId="4FEDEC02" w14:textId="5DA26957" w:rsidR="00065E4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 xml:space="preserve">_____________________ be changed back. </w:t>
      </w:r>
    </w:p>
    <w:p w14:paraId="3AB0297D" w14:textId="77777777" w:rsidR="00A34F15" w:rsidRPr="00A34F15" w:rsidRDefault="00A34F15" w:rsidP="00065E45">
      <w:pPr>
        <w:jc w:val="both"/>
        <w:rPr>
          <w:rFonts w:ascii="Arial Rounded MT Bold" w:hAnsi="Arial Rounded MT Bold"/>
          <w:sz w:val="26"/>
          <w:szCs w:val="26"/>
        </w:rPr>
      </w:pPr>
    </w:p>
    <w:p w14:paraId="3A907413" w14:textId="77777777" w:rsidR="00A34F1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You can separate some materials from solutions or mixtures by</w:t>
      </w:r>
    </w:p>
    <w:p w14:paraId="5050E015" w14:textId="13348185" w:rsidR="00065E4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 xml:space="preserve"> evaporating, __________________ or sieving.</w:t>
      </w:r>
    </w:p>
    <w:p w14:paraId="60598E60" w14:textId="77777777" w:rsidR="00A34F15" w:rsidRPr="00A34F15" w:rsidRDefault="00A34F15" w:rsidP="00065E45">
      <w:pPr>
        <w:jc w:val="both"/>
        <w:rPr>
          <w:rFonts w:ascii="Arial Rounded MT Bold" w:hAnsi="Arial Rounded MT Bold"/>
          <w:sz w:val="26"/>
          <w:szCs w:val="26"/>
        </w:rPr>
      </w:pPr>
    </w:p>
    <w:p w14:paraId="70B70FEF" w14:textId="77777777" w:rsidR="00A34F1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 xml:space="preserve">Some simple </w:t>
      </w:r>
      <w:r w:rsidRPr="00A34F15">
        <w:rPr>
          <w:rFonts w:ascii="Arial Rounded MT Bold" w:hAnsi="Arial Rounded MT Bold"/>
          <w:i/>
          <w:sz w:val="26"/>
          <w:szCs w:val="26"/>
        </w:rPr>
        <w:t xml:space="preserve">reversible </w:t>
      </w:r>
      <w:r w:rsidRPr="00A34F15">
        <w:rPr>
          <w:rFonts w:ascii="Arial Rounded MT Bold" w:hAnsi="Arial Rounded MT Bold"/>
          <w:sz w:val="26"/>
          <w:szCs w:val="26"/>
        </w:rPr>
        <w:t xml:space="preserve">changes include _______________________ </w:t>
      </w:r>
    </w:p>
    <w:p w14:paraId="2496A3E2" w14:textId="66B7E884" w:rsidR="00065E4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ice to get water or ____________________ water to get steam.</w:t>
      </w:r>
    </w:p>
    <w:p w14:paraId="38600285" w14:textId="77777777" w:rsidR="00A34F15" w:rsidRPr="00A34F15" w:rsidRDefault="00A34F15" w:rsidP="00065E45">
      <w:pPr>
        <w:jc w:val="both"/>
        <w:rPr>
          <w:rFonts w:ascii="Arial Rounded MT Bold" w:hAnsi="Arial Rounded MT Bold"/>
          <w:sz w:val="26"/>
          <w:szCs w:val="26"/>
        </w:rPr>
      </w:pPr>
    </w:p>
    <w:p w14:paraId="418ED506" w14:textId="77777777" w:rsidR="00A34F1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 xml:space="preserve">An example of an </w:t>
      </w:r>
      <w:r w:rsidRPr="00A34F15">
        <w:rPr>
          <w:rFonts w:ascii="Arial Rounded MT Bold" w:hAnsi="Arial Rounded MT Bold"/>
          <w:i/>
          <w:sz w:val="26"/>
          <w:szCs w:val="26"/>
        </w:rPr>
        <w:t>irreversible</w:t>
      </w:r>
      <w:r w:rsidRPr="00A34F15">
        <w:rPr>
          <w:rFonts w:ascii="Arial Rounded MT Bold" w:hAnsi="Arial Rounded MT Bold"/>
          <w:sz w:val="26"/>
          <w:szCs w:val="26"/>
        </w:rPr>
        <w:t xml:space="preserve"> reaction can be a physical change, </w:t>
      </w:r>
    </w:p>
    <w:p w14:paraId="5D4E70AA" w14:textId="77777777" w:rsidR="00A34F15" w:rsidRPr="00A34F15" w:rsidRDefault="00065E45" w:rsidP="00065E45">
      <w:pPr>
        <w:jc w:val="both"/>
        <w:rPr>
          <w:rFonts w:ascii="Arial Rounded MT Bold" w:hAnsi="Arial Rounded MT Bold"/>
          <w:sz w:val="26"/>
          <w:szCs w:val="26"/>
        </w:rPr>
      </w:pPr>
      <w:r w:rsidRPr="00A34F15">
        <w:rPr>
          <w:rFonts w:ascii="Arial Rounded MT Bold" w:hAnsi="Arial Rounded MT Bold"/>
          <w:sz w:val="26"/>
          <w:szCs w:val="26"/>
        </w:rPr>
        <w:t xml:space="preserve">such as cutting a loaf of ________________, or a chemical change </w:t>
      </w:r>
    </w:p>
    <w:p w14:paraId="471F5532" w14:textId="564D77BD" w:rsidR="00A34F15" w:rsidRPr="00A34F15" w:rsidRDefault="00065E45" w:rsidP="00A34F15">
      <w:pPr>
        <w:jc w:val="both"/>
        <w:rPr>
          <w:rFonts w:ascii="Arial Rounded MT Bold" w:hAnsi="Arial Rounded MT Bold"/>
          <w:sz w:val="26"/>
          <w:szCs w:val="26"/>
        </w:rPr>
      </w:pPr>
      <w:r w:rsidRPr="00A34F15">
        <w:rPr>
          <w:rFonts w:ascii="Arial Rounded MT Bold" w:hAnsi="Arial Rounded MT Bold"/>
          <w:sz w:val="26"/>
          <w:szCs w:val="26"/>
        </w:rPr>
        <w:t>such as __________________ metal or ____________________ wood.</w:t>
      </w:r>
    </w:p>
    <w:p w14:paraId="4CAE9A61" w14:textId="070432D9" w:rsidR="00065E45" w:rsidRDefault="00065E45" w:rsidP="00DC6FC2">
      <w:r>
        <w:t xml:space="preserve">Missing words: </w:t>
      </w:r>
    </w:p>
    <w:tbl>
      <w:tblPr>
        <w:tblStyle w:val="TableGrid"/>
        <w:tblW w:w="0" w:type="auto"/>
        <w:tblInd w:w="1271" w:type="dxa"/>
        <w:tblLook w:val="04A0" w:firstRow="1" w:lastRow="0" w:firstColumn="1" w:lastColumn="0" w:noHBand="0" w:noVBand="1"/>
      </w:tblPr>
      <w:tblGrid>
        <w:gridCol w:w="2410"/>
        <w:gridCol w:w="2329"/>
        <w:gridCol w:w="2349"/>
      </w:tblGrid>
      <w:tr w:rsidR="00065E45" w14:paraId="6BC788FC" w14:textId="77777777" w:rsidTr="00065E45">
        <w:tc>
          <w:tcPr>
            <w:tcW w:w="2410" w:type="dxa"/>
          </w:tcPr>
          <w:p w14:paraId="47AEB256" w14:textId="42379FAE" w:rsidR="00065E45" w:rsidRPr="00A34F15" w:rsidRDefault="00065E45" w:rsidP="00065E45">
            <w:pPr>
              <w:jc w:val="center"/>
              <w:rPr>
                <w:rFonts w:ascii="Arial Rounded MT Bold" w:hAnsi="Arial Rounded MT Bold"/>
                <w:sz w:val="24"/>
                <w:szCs w:val="24"/>
              </w:rPr>
            </w:pPr>
            <w:r w:rsidRPr="00A34F15">
              <w:rPr>
                <w:rFonts w:ascii="Arial Rounded MT Bold" w:hAnsi="Arial Rounded MT Bold"/>
                <w:sz w:val="24"/>
                <w:szCs w:val="24"/>
              </w:rPr>
              <w:t>burning</w:t>
            </w:r>
          </w:p>
        </w:tc>
        <w:tc>
          <w:tcPr>
            <w:tcW w:w="2329" w:type="dxa"/>
          </w:tcPr>
          <w:p w14:paraId="13FC6A15" w14:textId="7DCF7C6C" w:rsidR="00065E45" w:rsidRPr="00A34F15" w:rsidRDefault="00065E45" w:rsidP="00065E45">
            <w:pPr>
              <w:jc w:val="center"/>
              <w:rPr>
                <w:rFonts w:ascii="Arial Rounded MT Bold" w:hAnsi="Arial Rounded MT Bold"/>
                <w:sz w:val="24"/>
                <w:szCs w:val="24"/>
              </w:rPr>
            </w:pPr>
            <w:r w:rsidRPr="00A34F15">
              <w:rPr>
                <w:rFonts w:ascii="Arial Rounded MT Bold" w:hAnsi="Arial Rounded MT Bold"/>
                <w:sz w:val="24"/>
                <w:szCs w:val="24"/>
              </w:rPr>
              <w:t>cannot</w:t>
            </w:r>
          </w:p>
        </w:tc>
        <w:tc>
          <w:tcPr>
            <w:tcW w:w="2349" w:type="dxa"/>
          </w:tcPr>
          <w:p w14:paraId="557E5D20" w14:textId="13DE1522" w:rsidR="00065E45" w:rsidRPr="00A34F15" w:rsidRDefault="00065E45" w:rsidP="00065E45">
            <w:pPr>
              <w:jc w:val="center"/>
              <w:rPr>
                <w:rFonts w:ascii="Arial Rounded MT Bold" w:hAnsi="Arial Rounded MT Bold"/>
                <w:sz w:val="24"/>
                <w:szCs w:val="24"/>
              </w:rPr>
            </w:pPr>
            <w:r w:rsidRPr="00A34F15">
              <w:rPr>
                <w:rFonts w:ascii="Arial Rounded MT Bold" w:hAnsi="Arial Rounded MT Bold"/>
                <w:sz w:val="24"/>
                <w:szCs w:val="24"/>
              </w:rPr>
              <w:t>heating</w:t>
            </w:r>
          </w:p>
        </w:tc>
      </w:tr>
      <w:tr w:rsidR="00065E45" w14:paraId="38612FA0" w14:textId="77777777" w:rsidTr="00065E45">
        <w:tc>
          <w:tcPr>
            <w:tcW w:w="2410" w:type="dxa"/>
          </w:tcPr>
          <w:p w14:paraId="60DF2F1F" w14:textId="3BD4613A" w:rsidR="00065E45" w:rsidRPr="00A34F15" w:rsidRDefault="00065E45" w:rsidP="00065E45">
            <w:pPr>
              <w:jc w:val="center"/>
              <w:rPr>
                <w:rFonts w:ascii="Arial Rounded MT Bold" w:hAnsi="Arial Rounded MT Bold"/>
                <w:sz w:val="24"/>
                <w:szCs w:val="24"/>
              </w:rPr>
            </w:pPr>
            <w:r w:rsidRPr="00A34F15">
              <w:rPr>
                <w:rFonts w:ascii="Arial Rounded MT Bold" w:hAnsi="Arial Rounded MT Bold"/>
                <w:sz w:val="24"/>
                <w:szCs w:val="24"/>
              </w:rPr>
              <w:t>melting</w:t>
            </w:r>
          </w:p>
        </w:tc>
        <w:tc>
          <w:tcPr>
            <w:tcW w:w="2329" w:type="dxa"/>
          </w:tcPr>
          <w:p w14:paraId="6D1F909A" w14:textId="032DFF4B" w:rsidR="00065E45" w:rsidRPr="00A34F15" w:rsidRDefault="00065E45" w:rsidP="00065E45">
            <w:pPr>
              <w:jc w:val="center"/>
              <w:rPr>
                <w:rFonts w:ascii="Arial Rounded MT Bold" w:hAnsi="Arial Rounded MT Bold"/>
                <w:sz w:val="24"/>
                <w:szCs w:val="24"/>
              </w:rPr>
            </w:pPr>
            <w:r w:rsidRPr="00A34F15">
              <w:rPr>
                <w:rFonts w:ascii="Arial Rounded MT Bold" w:hAnsi="Arial Rounded MT Bold"/>
                <w:sz w:val="24"/>
                <w:szCs w:val="24"/>
              </w:rPr>
              <w:t>changes</w:t>
            </w:r>
          </w:p>
        </w:tc>
        <w:tc>
          <w:tcPr>
            <w:tcW w:w="2349" w:type="dxa"/>
          </w:tcPr>
          <w:p w14:paraId="6EFB43B3" w14:textId="0F4B031D" w:rsidR="00065E45" w:rsidRPr="00A34F15" w:rsidRDefault="00065E45" w:rsidP="00A34F15">
            <w:pPr>
              <w:jc w:val="center"/>
              <w:rPr>
                <w:rFonts w:ascii="Arial Rounded MT Bold" w:hAnsi="Arial Rounded MT Bold"/>
                <w:sz w:val="24"/>
                <w:szCs w:val="24"/>
              </w:rPr>
            </w:pPr>
            <w:r w:rsidRPr="00A34F15">
              <w:rPr>
                <w:rFonts w:ascii="Arial Rounded MT Bold" w:hAnsi="Arial Rounded MT Bold"/>
                <w:sz w:val="24"/>
                <w:szCs w:val="24"/>
              </w:rPr>
              <w:t>reversible</w:t>
            </w:r>
          </w:p>
        </w:tc>
      </w:tr>
      <w:tr w:rsidR="00065E45" w14:paraId="0D0E68A4" w14:textId="77777777" w:rsidTr="00065E45">
        <w:tc>
          <w:tcPr>
            <w:tcW w:w="2410" w:type="dxa"/>
          </w:tcPr>
          <w:p w14:paraId="036CE1DF" w14:textId="2B3CFD55" w:rsidR="00065E45" w:rsidRPr="00A34F15" w:rsidRDefault="00065E45" w:rsidP="00065E45">
            <w:pPr>
              <w:jc w:val="center"/>
              <w:rPr>
                <w:rFonts w:ascii="Arial Rounded MT Bold" w:hAnsi="Arial Rounded MT Bold"/>
                <w:sz w:val="24"/>
                <w:szCs w:val="24"/>
              </w:rPr>
            </w:pPr>
            <w:r w:rsidRPr="00A34F15">
              <w:rPr>
                <w:rFonts w:ascii="Arial Rounded MT Bold" w:hAnsi="Arial Rounded MT Bold"/>
                <w:sz w:val="24"/>
                <w:szCs w:val="24"/>
              </w:rPr>
              <w:t>filtering</w:t>
            </w:r>
          </w:p>
        </w:tc>
        <w:tc>
          <w:tcPr>
            <w:tcW w:w="2329" w:type="dxa"/>
          </w:tcPr>
          <w:p w14:paraId="0321EC33" w14:textId="56D48B9A" w:rsidR="00065E45" w:rsidRPr="00A34F15" w:rsidRDefault="00065E45" w:rsidP="00065E45">
            <w:pPr>
              <w:jc w:val="center"/>
              <w:rPr>
                <w:rFonts w:ascii="Arial Rounded MT Bold" w:hAnsi="Arial Rounded MT Bold"/>
                <w:sz w:val="24"/>
                <w:szCs w:val="24"/>
              </w:rPr>
            </w:pPr>
            <w:r w:rsidRPr="00A34F15">
              <w:rPr>
                <w:rFonts w:ascii="Arial Rounded MT Bold" w:hAnsi="Arial Rounded MT Bold"/>
                <w:sz w:val="24"/>
                <w:szCs w:val="24"/>
              </w:rPr>
              <w:t>rusting</w:t>
            </w:r>
          </w:p>
        </w:tc>
        <w:tc>
          <w:tcPr>
            <w:tcW w:w="2349" w:type="dxa"/>
          </w:tcPr>
          <w:p w14:paraId="476F1F3E" w14:textId="63F65F81" w:rsidR="00065E45" w:rsidRPr="00A34F15" w:rsidRDefault="00065E45" w:rsidP="00065E45">
            <w:pPr>
              <w:jc w:val="center"/>
              <w:rPr>
                <w:rFonts w:ascii="Arial Rounded MT Bold" w:hAnsi="Arial Rounded MT Bold"/>
                <w:sz w:val="24"/>
                <w:szCs w:val="24"/>
              </w:rPr>
            </w:pPr>
            <w:r w:rsidRPr="00A34F15">
              <w:rPr>
                <w:rFonts w:ascii="Arial Rounded MT Bold" w:hAnsi="Arial Rounded MT Bold"/>
                <w:sz w:val="24"/>
                <w:szCs w:val="24"/>
              </w:rPr>
              <w:t>bread</w:t>
            </w:r>
          </w:p>
        </w:tc>
      </w:tr>
    </w:tbl>
    <w:p w14:paraId="53B53CFD" w14:textId="7D5C51BC" w:rsidR="00065E45" w:rsidRDefault="00065E45" w:rsidP="00065E45">
      <w:pPr>
        <w:pStyle w:val="Heading2"/>
        <w:rPr>
          <w:rFonts w:ascii="Arial Rounded MT Bold" w:hAnsi="Arial Rounded MT Bold"/>
        </w:rPr>
      </w:pPr>
      <w:r>
        <w:rPr>
          <w:rFonts w:ascii="Arial Rounded MT Bold" w:hAnsi="Arial Rounded MT Bold"/>
        </w:rPr>
        <w:lastRenderedPageBreak/>
        <w:t xml:space="preserve">Activity: </w:t>
      </w:r>
      <w:r w:rsidR="00BE4CC1">
        <w:rPr>
          <w:rFonts w:ascii="Arial Rounded MT Bold" w:hAnsi="Arial Rounded MT Bold"/>
        </w:rPr>
        <w:t xml:space="preserve">Secondary Research </w:t>
      </w:r>
    </w:p>
    <w:p w14:paraId="5D181359" w14:textId="38CC2CA0" w:rsidR="00BE4CC1" w:rsidRDefault="00BE4CC1" w:rsidP="00BE4CC1">
      <w:r>
        <w:t>Find out about some new materials which have been produced by chemists:</w:t>
      </w:r>
    </w:p>
    <w:p w14:paraId="29C4B56F" w14:textId="175CA280" w:rsidR="00BE4CC1" w:rsidRDefault="00BE4CC1" w:rsidP="00BE4CC1">
      <w:pPr>
        <w:pStyle w:val="ListParagraph"/>
        <w:numPr>
          <w:ilvl w:val="0"/>
          <w:numId w:val="2"/>
        </w:numPr>
      </w:pPr>
      <w:r>
        <w:t xml:space="preserve">Research </w:t>
      </w:r>
      <w:r w:rsidRPr="00BE4CC1">
        <w:rPr>
          <w:b/>
        </w:rPr>
        <w:t>Spencer Silver</w:t>
      </w:r>
      <w:r>
        <w:t xml:space="preserve"> and </w:t>
      </w:r>
      <w:r w:rsidRPr="00BE4CC1">
        <w:rPr>
          <w:b/>
        </w:rPr>
        <w:t>sticky note glue</w:t>
      </w:r>
    </w:p>
    <w:p w14:paraId="57D2C8A3" w14:textId="19B75DC4" w:rsidR="00BE4CC1" w:rsidRDefault="00BE4CC1" w:rsidP="00BE4CC1"/>
    <w:p w14:paraId="2A94E712" w14:textId="192C67CC" w:rsidR="00BE4CC1" w:rsidRDefault="00BE4CC1" w:rsidP="00BE4CC1">
      <w:pPr>
        <w:pStyle w:val="ListParagraph"/>
        <w:numPr>
          <w:ilvl w:val="0"/>
          <w:numId w:val="2"/>
        </w:numPr>
      </w:pPr>
      <w:r>
        <w:t xml:space="preserve">Research </w:t>
      </w:r>
      <w:r w:rsidRPr="00BE4CC1">
        <w:rPr>
          <w:b/>
        </w:rPr>
        <w:t xml:space="preserve">Ruth </w:t>
      </w:r>
      <w:proofErr w:type="spellStart"/>
      <w:r w:rsidRPr="00BE4CC1">
        <w:rPr>
          <w:b/>
        </w:rPr>
        <w:t>Benerito</w:t>
      </w:r>
      <w:proofErr w:type="spellEnd"/>
      <w:r w:rsidRPr="00BE4CC1">
        <w:rPr>
          <w:b/>
        </w:rPr>
        <w:t xml:space="preserve"> </w:t>
      </w:r>
      <w:r>
        <w:t xml:space="preserve">and </w:t>
      </w:r>
      <w:r w:rsidRPr="00BE4CC1">
        <w:rPr>
          <w:b/>
        </w:rPr>
        <w:t>wrinkle free cotton</w:t>
      </w:r>
    </w:p>
    <w:p w14:paraId="4C0C9023" w14:textId="77777777" w:rsidR="00BE4CC1" w:rsidRDefault="00BE4CC1" w:rsidP="00BE4CC1">
      <w:pPr>
        <w:pStyle w:val="ListParagraph"/>
      </w:pPr>
    </w:p>
    <w:p w14:paraId="5796B78D" w14:textId="1F7CC590" w:rsidR="00BE4CC1" w:rsidRDefault="00BE4CC1" w:rsidP="00BE4CC1">
      <w:pPr>
        <w:pStyle w:val="ListParagraph"/>
      </w:pPr>
    </w:p>
    <w:p w14:paraId="10B3DDF6" w14:textId="01B8A362" w:rsidR="00BE4CC1" w:rsidRPr="00BE4CC1" w:rsidRDefault="00BE4CC1" w:rsidP="00BE4CC1">
      <w:pPr>
        <w:pStyle w:val="ListParagraph"/>
      </w:pPr>
      <w:r>
        <w:rPr>
          <w:noProof/>
          <w:lang w:eastAsia="en-GB"/>
        </w:rPr>
        <w:drawing>
          <wp:inline distT="0" distB="0" distL="0" distR="0" wp14:anchorId="236091C3" wp14:editId="215D4A1B">
            <wp:extent cx="4699416" cy="1907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03 at 15.23.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7722" cy="1918640"/>
                    </a:xfrm>
                    <a:prstGeom prst="rect">
                      <a:avLst/>
                    </a:prstGeom>
                  </pic:spPr>
                </pic:pic>
              </a:graphicData>
            </a:graphic>
          </wp:inline>
        </w:drawing>
      </w:r>
    </w:p>
    <w:p w14:paraId="4C51ABEF" w14:textId="701765F0" w:rsidR="00404C18" w:rsidRDefault="00404C18" w:rsidP="00DC6FC2"/>
    <w:p w14:paraId="2610EC6C" w14:textId="211A695B" w:rsidR="00C719F8" w:rsidRDefault="00C719F8" w:rsidP="00C719F8"/>
    <w:sectPr w:rsidR="00C719F8">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4EA6C" w14:textId="77777777" w:rsidR="008435BB" w:rsidRDefault="008435BB" w:rsidP="00DB529B">
      <w:pPr>
        <w:spacing w:after="0" w:line="240" w:lineRule="auto"/>
      </w:pPr>
      <w:r>
        <w:separator/>
      </w:r>
    </w:p>
  </w:endnote>
  <w:endnote w:type="continuationSeparator" w:id="0">
    <w:p w14:paraId="7F6901A0" w14:textId="77777777" w:rsidR="008435BB" w:rsidRDefault="008435BB" w:rsidP="00DB5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4493"/>
      <w:gridCol w:w="4533"/>
    </w:tblGrid>
    <w:tr w:rsidR="00DB529B" w14:paraId="18B232F7" w14:textId="77777777" w:rsidTr="00DB529B">
      <w:tc>
        <w:tcPr>
          <w:tcW w:w="4621" w:type="dxa"/>
          <w:tcBorders>
            <w:top w:val="nil"/>
            <w:left w:val="nil"/>
            <w:bottom w:val="nil"/>
            <w:right w:val="nil"/>
          </w:tcBorders>
        </w:tcPr>
        <w:p w14:paraId="1FC62582" w14:textId="77777777" w:rsidR="00DB529B" w:rsidRDefault="00DB529B" w:rsidP="00DB529B">
          <w:pPr>
            <w:pStyle w:val="Footer"/>
          </w:pPr>
          <w:r>
            <w:rPr>
              <w:noProof/>
              <w:lang w:eastAsia="en-GB"/>
            </w:rPr>
            <w:drawing>
              <wp:inline distT="0" distB="0" distL="0" distR="0" wp14:anchorId="1EC26EE4" wp14:editId="2424E76A">
                <wp:extent cx="1807845" cy="866775"/>
                <wp:effectExtent l="0" t="0" r="1905" b="9525"/>
                <wp:docPr id="8" name="Picture 8" descr="C:\Users\J.Brady\AppData\Local\Microsoft\Windows\INetCache\Content.Word\STEM_Learning_RGB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rady\AppData\Local\Microsoft\Windows\INetCache\Content.Word\STEM_Learning_RGB_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866775"/>
                        </a:xfrm>
                        <a:prstGeom prst="rect">
                          <a:avLst/>
                        </a:prstGeom>
                        <a:noFill/>
                        <a:ln>
                          <a:noFill/>
                        </a:ln>
                      </pic:spPr>
                    </pic:pic>
                  </a:graphicData>
                </a:graphic>
              </wp:inline>
            </w:drawing>
          </w:r>
        </w:p>
      </w:tc>
      <w:tc>
        <w:tcPr>
          <w:tcW w:w="4621" w:type="dxa"/>
          <w:tcBorders>
            <w:top w:val="nil"/>
            <w:left w:val="nil"/>
            <w:bottom w:val="nil"/>
            <w:right w:val="nil"/>
          </w:tcBorders>
          <w:vAlign w:val="center"/>
        </w:tcPr>
        <w:p w14:paraId="61B8CF34" w14:textId="77777777" w:rsidR="00DB529B" w:rsidRDefault="00C719F8" w:rsidP="00DB529B">
          <w:pPr>
            <w:pStyle w:val="Footer"/>
            <w:rPr>
              <w:rFonts w:ascii="Arial" w:hAnsi="Arial" w:cs="Arial"/>
              <w:color w:val="747678"/>
              <w:sz w:val="50"/>
              <w:szCs w:val="50"/>
            </w:rPr>
          </w:pPr>
          <w:r>
            <w:rPr>
              <w:rFonts w:ascii="Arial" w:hAnsi="Arial" w:cs="Arial"/>
              <w:color w:val="747678"/>
              <w:sz w:val="50"/>
              <w:szCs w:val="50"/>
            </w:rPr>
            <w:t>Dr Jo Montgomery @DrJoScience</w:t>
          </w:r>
        </w:p>
        <w:p w14:paraId="0F99C1F3" w14:textId="7527F211" w:rsidR="00C719F8" w:rsidRPr="00C719F8" w:rsidRDefault="00C719F8" w:rsidP="00DB529B">
          <w:pPr>
            <w:pStyle w:val="Footer"/>
            <w:rPr>
              <w:rFonts w:ascii="Arial" w:hAnsi="Arial" w:cs="Arial"/>
              <w:sz w:val="16"/>
              <w:szCs w:val="16"/>
            </w:rPr>
          </w:pPr>
          <w:r w:rsidRPr="00C719F8">
            <w:rPr>
              <w:rFonts w:ascii="Arial" w:hAnsi="Arial" w:cs="Arial"/>
              <w:sz w:val="16"/>
              <w:szCs w:val="16"/>
            </w:rPr>
            <w:t>Creative Commons © Jo Montgomery</w:t>
          </w:r>
          <w:r>
            <w:rPr>
              <w:rFonts w:ascii="Arial" w:hAnsi="Arial" w:cs="Arial"/>
              <w:sz w:val="16"/>
              <w:szCs w:val="16"/>
            </w:rPr>
            <w:t xml:space="preserve"> 2020</w:t>
          </w:r>
        </w:p>
      </w:tc>
    </w:tr>
  </w:tbl>
  <w:p w14:paraId="0759DD3D" w14:textId="77777777" w:rsidR="00DB529B" w:rsidRPr="00DB529B" w:rsidRDefault="00DB529B" w:rsidP="00DB5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DD5C1" w14:textId="77777777" w:rsidR="008435BB" w:rsidRDefault="008435BB" w:rsidP="00DB529B">
      <w:pPr>
        <w:spacing w:after="0" w:line="240" w:lineRule="auto"/>
      </w:pPr>
      <w:r>
        <w:separator/>
      </w:r>
    </w:p>
  </w:footnote>
  <w:footnote w:type="continuationSeparator" w:id="0">
    <w:p w14:paraId="673325DA" w14:textId="77777777" w:rsidR="008435BB" w:rsidRDefault="008435BB" w:rsidP="00DB52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C111F9"/>
    <w:multiLevelType w:val="hybridMultilevel"/>
    <w:tmpl w:val="DCAAF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604621"/>
    <w:multiLevelType w:val="hybridMultilevel"/>
    <w:tmpl w:val="3010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9B"/>
    <w:rsid w:val="00065E45"/>
    <w:rsid w:val="00080F0A"/>
    <w:rsid w:val="00175603"/>
    <w:rsid w:val="001D0A2F"/>
    <w:rsid w:val="0026064E"/>
    <w:rsid w:val="00375935"/>
    <w:rsid w:val="00404C18"/>
    <w:rsid w:val="005D4752"/>
    <w:rsid w:val="007F708E"/>
    <w:rsid w:val="008435BB"/>
    <w:rsid w:val="00895381"/>
    <w:rsid w:val="00914880"/>
    <w:rsid w:val="00A34F15"/>
    <w:rsid w:val="00AF522F"/>
    <w:rsid w:val="00B01511"/>
    <w:rsid w:val="00B7606E"/>
    <w:rsid w:val="00BE4CC1"/>
    <w:rsid w:val="00C719F8"/>
    <w:rsid w:val="00D72966"/>
    <w:rsid w:val="00DB529B"/>
    <w:rsid w:val="00DC6FC2"/>
    <w:rsid w:val="00E64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4E3D"/>
  <w15:chartTrackingRefBased/>
  <w15:docId w15:val="{2C6ED8F5-8113-46B3-964E-D201A31C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719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29B"/>
  </w:style>
  <w:style w:type="paragraph" w:styleId="Footer">
    <w:name w:val="footer"/>
    <w:basedOn w:val="Normal"/>
    <w:link w:val="FooterChar"/>
    <w:uiPriority w:val="99"/>
    <w:unhideWhenUsed/>
    <w:rsid w:val="00DB5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29B"/>
  </w:style>
  <w:style w:type="table" w:styleId="TableGrid">
    <w:name w:val="Table Grid"/>
    <w:basedOn w:val="TableNormal"/>
    <w:uiPriority w:val="59"/>
    <w:rsid w:val="00DB5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719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9F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719F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C719F8"/>
    <w:rPr>
      <w:color w:val="0000FF" w:themeColor="hyperlink"/>
      <w:u w:val="single"/>
    </w:rPr>
  </w:style>
  <w:style w:type="character" w:customStyle="1" w:styleId="UnresolvedMention">
    <w:name w:val="Unresolved Mention"/>
    <w:basedOn w:val="DefaultParagraphFont"/>
    <w:uiPriority w:val="99"/>
    <w:semiHidden/>
    <w:unhideWhenUsed/>
    <w:rsid w:val="00C719F8"/>
    <w:rPr>
      <w:color w:val="605E5C"/>
      <w:shd w:val="clear" w:color="auto" w:fill="E1DFDD"/>
    </w:rPr>
  </w:style>
  <w:style w:type="paragraph" w:styleId="ListParagraph">
    <w:name w:val="List Paragraph"/>
    <w:basedOn w:val="Normal"/>
    <w:uiPriority w:val="34"/>
    <w:qFormat/>
    <w:rsid w:val="00914880"/>
    <w:pPr>
      <w:ind w:left="720"/>
      <w:contextualSpacing/>
    </w:pPr>
  </w:style>
  <w:style w:type="character" w:styleId="FollowedHyperlink">
    <w:name w:val="FollowedHyperlink"/>
    <w:basedOn w:val="DefaultParagraphFont"/>
    <w:uiPriority w:val="99"/>
    <w:semiHidden/>
    <w:unhideWhenUsed/>
    <w:rsid w:val="00DC6F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61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edu.rsc.org/resources/materials-cards/2360.articl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Brady</dc:creator>
  <cp:keywords/>
  <dc:description/>
  <cp:lastModifiedBy>Alex Tomlin</cp:lastModifiedBy>
  <cp:revision>2</cp:revision>
  <dcterms:created xsi:type="dcterms:W3CDTF">2020-06-04T13:22:00Z</dcterms:created>
  <dcterms:modified xsi:type="dcterms:W3CDTF">2020-06-04T13:22:00Z</dcterms:modified>
</cp:coreProperties>
</file>