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5782E" w14:textId="5D18EAF0" w:rsidR="00CF048E" w:rsidRPr="00CF048E" w:rsidRDefault="00301BF9" w:rsidP="00CF048E">
      <w:pPr>
        <w:pStyle w:val="CMHeading"/>
      </w:pPr>
      <w:r>
        <w:t>Mental maths and a</w:t>
      </w:r>
      <w:r w:rsidR="00CF048E" w:rsidRPr="00CF048E">
        <w:t>lgebra</w:t>
      </w:r>
    </w:p>
    <w:p w14:paraId="59229BE4" w14:textId="4852F73D" w:rsidR="00CF048E" w:rsidRPr="00301BF9" w:rsidRDefault="00301BF9" w:rsidP="00CF048E">
      <w:pPr>
        <w:pStyle w:val="CMSubHeader"/>
        <w:rPr>
          <w:sz w:val="32"/>
          <w:szCs w:val="32"/>
        </w:rPr>
      </w:pPr>
      <w:r w:rsidRPr="00301BF9">
        <w:rPr>
          <w:sz w:val="32"/>
          <w:szCs w:val="32"/>
        </w:rPr>
        <w:t>Teacher g</w:t>
      </w:r>
      <w:r w:rsidR="00CF048E" w:rsidRPr="00301BF9">
        <w:rPr>
          <w:sz w:val="32"/>
          <w:szCs w:val="32"/>
        </w:rPr>
        <w:t>uidance</w:t>
      </w:r>
    </w:p>
    <w:p w14:paraId="1FC35B63" w14:textId="77777777" w:rsidR="00CF048E" w:rsidRPr="00301BF9" w:rsidRDefault="00CF048E" w:rsidP="00301BF9">
      <w:pPr>
        <w:pStyle w:val="CMText"/>
        <w:spacing w:after="80"/>
        <w:rPr>
          <w:b/>
          <w:color w:val="4FBCBF"/>
        </w:rPr>
      </w:pPr>
      <w:r w:rsidRPr="00301BF9">
        <w:rPr>
          <w:b/>
          <w:color w:val="4FBCBF"/>
        </w:rPr>
        <w:t>Overview of task</w:t>
      </w:r>
    </w:p>
    <w:p w14:paraId="1CE017E0" w14:textId="316B0486" w:rsidR="00CF048E" w:rsidRPr="00CF048E" w:rsidRDefault="00CF048E" w:rsidP="00CF048E">
      <w:pPr>
        <w:pStyle w:val="CMText"/>
      </w:pPr>
      <w:r w:rsidRPr="00CF048E">
        <w:t>Students are presented with a calculation ‘trick’ – a method for</w:t>
      </w:r>
      <w:r w:rsidR="00F03337">
        <w:t xml:space="preserve"> working out the squares of two-</w:t>
      </w:r>
      <w:r w:rsidRPr="00CF048E">
        <w:t>digit numbers. They then use algebra to explore the reasons why the method works.</w:t>
      </w:r>
    </w:p>
    <w:p w14:paraId="230C1150" w14:textId="24269700" w:rsidR="00CF048E" w:rsidRPr="00CF048E" w:rsidRDefault="00CF048E" w:rsidP="00CF048E">
      <w:pPr>
        <w:pStyle w:val="CMText"/>
      </w:pPr>
      <w:r w:rsidRPr="00301BF9">
        <w:rPr>
          <w:b/>
          <w:color w:val="4FBCBF"/>
        </w:rPr>
        <w:t>Strands:</w:t>
      </w:r>
      <w:r>
        <w:t xml:space="preserve"> </w:t>
      </w:r>
      <w:r w:rsidR="00301BF9">
        <w:t>Number; Algebra</w:t>
      </w:r>
    </w:p>
    <w:p w14:paraId="2100E9AE" w14:textId="41E4B9FF" w:rsidR="00CF048E" w:rsidRPr="00301BF9" w:rsidRDefault="00301BF9" w:rsidP="00301BF9">
      <w:pPr>
        <w:pStyle w:val="CMText"/>
        <w:spacing w:after="80"/>
        <w:rPr>
          <w:b/>
          <w:color w:val="4FBCBF"/>
        </w:rPr>
      </w:pPr>
      <w:r w:rsidRPr="00301BF9">
        <w:rPr>
          <w:b/>
          <w:color w:val="4FBCBF"/>
        </w:rPr>
        <w:t>Prior k</w:t>
      </w:r>
      <w:r w:rsidR="00CF048E" w:rsidRPr="00301BF9">
        <w:rPr>
          <w:b/>
          <w:color w:val="4FBCBF"/>
        </w:rPr>
        <w:t>nowledge</w:t>
      </w:r>
    </w:p>
    <w:p w14:paraId="27966284" w14:textId="2DEFD475" w:rsidR="00CF048E" w:rsidRPr="00CF048E" w:rsidRDefault="00CF048E" w:rsidP="00CF048E">
      <w:pPr>
        <w:pStyle w:val="CMText"/>
      </w:pPr>
      <w:r w:rsidRPr="00CF048E">
        <w:t>Students should have basic GCSE-level understanding of algebraic manipulation. This task provides an opportunity to probe and develop their ability to relate algebraic formulations to patterns in calculations.</w:t>
      </w:r>
    </w:p>
    <w:p w14:paraId="3CF9DD01" w14:textId="151E225A" w:rsidR="00156EBB" w:rsidRPr="00301BF9" w:rsidRDefault="00301BF9" w:rsidP="00CF048E">
      <w:pPr>
        <w:pStyle w:val="CMText"/>
        <w:rPr>
          <w:b/>
          <w:color w:val="4FBCBF"/>
        </w:rPr>
      </w:pPr>
      <w:r w:rsidRPr="00301BF9">
        <w:rPr>
          <w:b/>
          <w:color w:val="4FBCBF"/>
        </w:rPr>
        <w:t>Relevance to Core Maths q</w:t>
      </w:r>
      <w:r w:rsidR="00CF048E" w:rsidRPr="00301BF9">
        <w:rPr>
          <w:b/>
          <w:color w:val="4FBCBF"/>
        </w:rPr>
        <w:t>ualifications</w:t>
      </w: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ED5DB"/>
        </w:tblBorders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156EBB" w:rsidRPr="00792A14" w14:paraId="2685A20B" w14:textId="77777777" w:rsidTr="00112128">
        <w:trPr>
          <w:trHeight w:val="698"/>
          <w:jc w:val="center"/>
        </w:trPr>
        <w:tc>
          <w:tcPr>
            <w:tcW w:w="1927" w:type="dxa"/>
            <w:shd w:val="clear" w:color="auto" w:fill="42B0B2"/>
            <w:tcMar>
              <w:top w:w="57" w:type="dxa"/>
              <w:left w:w="57" w:type="dxa"/>
              <w:right w:w="57" w:type="dxa"/>
            </w:tcMar>
          </w:tcPr>
          <w:p w14:paraId="00388122" w14:textId="77777777" w:rsidR="00156EBB" w:rsidRPr="00792A14" w:rsidRDefault="00156EBB" w:rsidP="00F37D15">
            <w:pPr>
              <w:pStyle w:val="CMText"/>
              <w:jc w:val="center"/>
              <w:rPr>
                <w:b/>
                <w:color w:val="FFFFFF" w:themeColor="background1"/>
              </w:rPr>
            </w:pPr>
            <w:r w:rsidRPr="00792A14">
              <w:rPr>
                <w:b/>
                <w:color w:val="FFFFFF" w:themeColor="background1"/>
              </w:rPr>
              <w:t>AQA</w:t>
            </w:r>
          </w:p>
        </w:tc>
        <w:tc>
          <w:tcPr>
            <w:tcW w:w="1928" w:type="dxa"/>
            <w:shd w:val="clear" w:color="auto" w:fill="42B0B2"/>
            <w:tcMar>
              <w:top w:w="57" w:type="dxa"/>
              <w:left w:w="57" w:type="dxa"/>
              <w:right w:w="57" w:type="dxa"/>
            </w:tcMar>
          </w:tcPr>
          <w:p w14:paraId="12BE9786" w14:textId="77777777" w:rsidR="00156EBB" w:rsidRPr="00792A14" w:rsidRDefault="00156EBB" w:rsidP="00F37D15">
            <w:pPr>
              <w:pStyle w:val="CMText"/>
              <w:jc w:val="center"/>
              <w:rPr>
                <w:b/>
                <w:color w:val="FFFFFF" w:themeColor="background1"/>
              </w:rPr>
            </w:pPr>
            <w:r w:rsidRPr="00792A14">
              <w:rPr>
                <w:b/>
                <w:color w:val="FFFFFF" w:themeColor="background1"/>
              </w:rPr>
              <w:t>C&amp;G</w:t>
            </w:r>
          </w:p>
        </w:tc>
        <w:tc>
          <w:tcPr>
            <w:tcW w:w="1928" w:type="dxa"/>
            <w:shd w:val="clear" w:color="auto" w:fill="42B0B2"/>
            <w:tcMar>
              <w:top w:w="57" w:type="dxa"/>
              <w:left w:w="57" w:type="dxa"/>
              <w:right w:w="57" w:type="dxa"/>
            </w:tcMar>
          </w:tcPr>
          <w:p w14:paraId="34C79C90" w14:textId="77777777" w:rsidR="00156EBB" w:rsidRPr="00792A14" w:rsidRDefault="00156EBB" w:rsidP="00F37D15">
            <w:pPr>
              <w:pStyle w:val="CMText"/>
              <w:jc w:val="center"/>
              <w:rPr>
                <w:b/>
                <w:color w:val="FFFFFF" w:themeColor="background1"/>
              </w:rPr>
            </w:pPr>
            <w:r w:rsidRPr="00792A14">
              <w:rPr>
                <w:b/>
                <w:color w:val="FFFFFF" w:themeColor="background1"/>
              </w:rPr>
              <w:t>Eduqas</w:t>
            </w:r>
          </w:p>
        </w:tc>
        <w:tc>
          <w:tcPr>
            <w:tcW w:w="1928" w:type="dxa"/>
            <w:shd w:val="clear" w:color="auto" w:fill="42B0B2"/>
            <w:tcMar>
              <w:top w:w="57" w:type="dxa"/>
              <w:left w:w="57" w:type="dxa"/>
              <w:right w:w="57" w:type="dxa"/>
            </w:tcMar>
          </w:tcPr>
          <w:p w14:paraId="68CE20F3" w14:textId="77777777" w:rsidR="00156EBB" w:rsidRPr="00792A14" w:rsidRDefault="00156EBB" w:rsidP="00F37D15">
            <w:pPr>
              <w:pStyle w:val="CMText"/>
              <w:jc w:val="center"/>
              <w:rPr>
                <w:b/>
                <w:color w:val="FFFFFF" w:themeColor="background1"/>
              </w:rPr>
            </w:pPr>
            <w:r w:rsidRPr="00792A14">
              <w:rPr>
                <w:b/>
                <w:color w:val="FFFFFF" w:themeColor="background1"/>
              </w:rPr>
              <w:t>Pearson/ Edexcel</w:t>
            </w:r>
          </w:p>
        </w:tc>
        <w:tc>
          <w:tcPr>
            <w:tcW w:w="1928" w:type="dxa"/>
            <w:shd w:val="clear" w:color="auto" w:fill="42B0B2"/>
            <w:tcMar>
              <w:top w:w="57" w:type="dxa"/>
              <w:left w:w="57" w:type="dxa"/>
              <w:right w:w="57" w:type="dxa"/>
            </w:tcMar>
          </w:tcPr>
          <w:p w14:paraId="46D2F81F" w14:textId="77777777" w:rsidR="00156EBB" w:rsidRPr="00792A14" w:rsidRDefault="00156EBB" w:rsidP="00F37D15">
            <w:pPr>
              <w:pStyle w:val="CMText"/>
              <w:jc w:val="center"/>
              <w:rPr>
                <w:b/>
                <w:color w:val="FFFFFF" w:themeColor="background1"/>
              </w:rPr>
            </w:pPr>
            <w:r w:rsidRPr="00792A14">
              <w:rPr>
                <w:b/>
                <w:color w:val="FFFFFF" w:themeColor="background1"/>
              </w:rPr>
              <w:t>OCR</w:t>
            </w:r>
          </w:p>
        </w:tc>
      </w:tr>
      <w:tr w:rsidR="00C23339" w:rsidRPr="00792A14" w14:paraId="6747D09C" w14:textId="77777777" w:rsidTr="00112128">
        <w:trPr>
          <w:trHeight w:val="73"/>
          <w:jc w:val="center"/>
        </w:trPr>
        <w:tc>
          <w:tcPr>
            <w:tcW w:w="1927" w:type="dxa"/>
            <w:tcMar>
              <w:top w:w="57" w:type="dxa"/>
              <w:left w:w="57" w:type="dxa"/>
              <w:right w:w="57" w:type="dxa"/>
            </w:tcMar>
          </w:tcPr>
          <w:p w14:paraId="6FA63F3C" w14:textId="74DB60A5" w:rsidR="00C23339" w:rsidRPr="00792A14" w:rsidRDefault="00C23339" w:rsidP="00C23339">
            <w:pPr>
              <w:pStyle w:val="CMText"/>
              <w:jc w:val="center"/>
            </w:pPr>
            <w:r w:rsidRPr="002A26AF">
              <w:sym w:font="Wingdings" w:char="F0FC"/>
            </w:r>
          </w:p>
        </w:tc>
        <w:tc>
          <w:tcPr>
            <w:tcW w:w="1928" w:type="dxa"/>
            <w:tcMar>
              <w:top w:w="57" w:type="dxa"/>
              <w:left w:w="57" w:type="dxa"/>
              <w:right w:w="57" w:type="dxa"/>
            </w:tcMar>
          </w:tcPr>
          <w:p w14:paraId="57D4C653" w14:textId="6F235C84" w:rsidR="00C23339" w:rsidRPr="00792A14" w:rsidRDefault="00CF4201" w:rsidP="00C23339">
            <w:pPr>
              <w:pStyle w:val="CMText"/>
              <w:jc w:val="center"/>
            </w:pPr>
            <w:r w:rsidRPr="002A26AF">
              <w:sym w:font="Wingdings" w:char="F0FC"/>
            </w:r>
          </w:p>
        </w:tc>
        <w:tc>
          <w:tcPr>
            <w:tcW w:w="1928" w:type="dxa"/>
            <w:tcMar>
              <w:top w:w="57" w:type="dxa"/>
              <w:left w:w="57" w:type="dxa"/>
              <w:right w:w="57" w:type="dxa"/>
            </w:tcMar>
          </w:tcPr>
          <w:p w14:paraId="18C93CCA" w14:textId="3AA12A31" w:rsidR="00C23339" w:rsidRPr="00792A14" w:rsidRDefault="00CF4201" w:rsidP="00C23339">
            <w:pPr>
              <w:pStyle w:val="CMText"/>
              <w:jc w:val="center"/>
            </w:pPr>
            <w:r w:rsidRPr="002A26AF">
              <w:sym w:font="Wingdings" w:char="F0FC"/>
            </w:r>
          </w:p>
        </w:tc>
        <w:tc>
          <w:tcPr>
            <w:tcW w:w="1928" w:type="dxa"/>
            <w:tcMar>
              <w:top w:w="57" w:type="dxa"/>
              <w:left w:w="57" w:type="dxa"/>
              <w:right w:w="57" w:type="dxa"/>
            </w:tcMar>
          </w:tcPr>
          <w:p w14:paraId="7B2DD4AA" w14:textId="53DC658D" w:rsidR="00C23339" w:rsidRPr="00792A14" w:rsidRDefault="00CF4201" w:rsidP="00C23339">
            <w:pPr>
              <w:pStyle w:val="CMText"/>
              <w:jc w:val="center"/>
            </w:pPr>
            <w:r w:rsidRPr="002A26AF">
              <w:sym w:font="Wingdings" w:char="F0FC"/>
            </w:r>
          </w:p>
        </w:tc>
        <w:tc>
          <w:tcPr>
            <w:tcW w:w="1928" w:type="dxa"/>
            <w:tcMar>
              <w:top w:w="57" w:type="dxa"/>
              <w:left w:w="57" w:type="dxa"/>
              <w:right w:w="57" w:type="dxa"/>
            </w:tcMar>
          </w:tcPr>
          <w:p w14:paraId="2844824F" w14:textId="4930C490" w:rsidR="00C23339" w:rsidRPr="00792A14" w:rsidRDefault="00CF4201" w:rsidP="00C23339">
            <w:pPr>
              <w:pStyle w:val="CMText"/>
              <w:jc w:val="center"/>
            </w:pPr>
            <w:r w:rsidRPr="002A26AF">
              <w:sym w:font="Wingdings" w:char="F0FC"/>
            </w:r>
          </w:p>
        </w:tc>
      </w:tr>
    </w:tbl>
    <w:p w14:paraId="63D89F5A" w14:textId="77777777" w:rsidR="00CF048E" w:rsidRPr="00301BF9" w:rsidRDefault="00127DAC" w:rsidP="00301BF9">
      <w:pPr>
        <w:pStyle w:val="CMText"/>
        <w:spacing w:after="80"/>
        <w:rPr>
          <w:b/>
          <w:color w:val="4FBCBF"/>
        </w:rPr>
      </w:pPr>
      <w:r w:rsidRPr="00CF048E">
        <w:rPr>
          <w:b/>
        </w:rPr>
        <w:br/>
      </w:r>
      <w:r w:rsidR="00CF048E" w:rsidRPr="00301BF9">
        <w:rPr>
          <w:b/>
          <w:color w:val="4FBCBF"/>
        </w:rPr>
        <w:t>Suggested approaches</w:t>
      </w:r>
    </w:p>
    <w:p w14:paraId="53B1631E" w14:textId="77847878" w:rsidR="00CF048E" w:rsidRPr="00CF048E" w:rsidRDefault="00CF048E" w:rsidP="00CF048E">
      <w:pPr>
        <w:pStyle w:val="CMText"/>
      </w:pPr>
      <w:r w:rsidRPr="00CF048E">
        <w:t>This task is suitable for work in pairs, perhaps as a starter for a longer session on algebraic manipulation (e.g. the difference of two squares).</w:t>
      </w:r>
    </w:p>
    <w:p w14:paraId="57344FD0" w14:textId="28EEBAC9" w:rsidR="00CF048E" w:rsidRPr="00301BF9" w:rsidRDefault="00301BF9" w:rsidP="00301BF9">
      <w:pPr>
        <w:pStyle w:val="CMText"/>
        <w:spacing w:after="80"/>
        <w:rPr>
          <w:b/>
          <w:color w:val="4FBCBF"/>
        </w:rPr>
      </w:pPr>
      <w:r w:rsidRPr="00301BF9">
        <w:rPr>
          <w:b/>
          <w:color w:val="4FBCBF"/>
        </w:rPr>
        <w:t>Resources/d</w:t>
      </w:r>
      <w:r w:rsidR="00CF048E" w:rsidRPr="00301BF9">
        <w:rPr>
          <w:b/>
          <w:color w:val="4FBCBF"/>
        </w:rPr>
        <w:t>ocumentation</w:t>
      </w:r>
    </w:p>
    <w:p w14:paraId="0CE6B735" w14:textId="77777777" w:rsidR="00CF048E" w:rsidRPr="00CF048E" w:rsidRDefault="00CF048E" w:rsidP="00CF048E">
      <w:pPr>
        <w:pStyle w:val="CMText"/>
      </w:pPr>
      <w:r w:rsidRPr="00CF048E">
        <w:t>Use either the supplied PowerPoint or the ‘middle’ part of following video clip (from about 2.00 minutes to 6.00 minutes) to introduce the ‘trick’ for squaring numbers:</w:t>
      </w:r>
    </w:p>
    <w:p w14:paraId="0091C280" w14:textId="64B65170" w:rsidR="00CF048E" w:rsidRPr="00CF048E" w:rsidRDefault="00430B9D" w:rsidP="00F03337">
      <w:pPr>
        <w:pStyle w:val="CMText"/>
        <w:ind w:firstLine="720"/>
        <w:rPr>
          <w:color w:val="38A2A2"/>
        </w:rPr>
      </w:pPr>
      <w:hyperlink r:id="rId8" w:history="1">
        <w:r w:rsidR="00CF048E" w:rsidRPr="00CF048E">
          <w:rPr>
            <w:color w:val="38A2A2"/>
          </w:rPr>
          <w:t>https://www.youtube.com/watch?v=1JW9BA57aR8</w:t>
        </w:r>
      </w:hyperlink>
    </w:p>
    <w:p w14:paraId="7B34D5E2" w14:textId="415F13B9" w:rsidR="00CF048E" w:rsidRPr="00CF048E" w:rsidRDefault="00CF048E" w:rsidP="00CF048E">
      <w:pPr>
        <w:pStyle w:val="CMText"/>
      </w:pPr>
      <w:r w:rsidRPr="00CF048E">
        <w:t>Then ask students to give a convincing explanation of why the method works. You may want to prompt them to ‘use algebra’, or leave this for the students to decide; it may be useful to compare other types of ‘proofs’ (e.g. verbal and pictorial) to algebraic methods.</w:t>
      </w:r>
    </w:p>
    <w:p w14:paraId="34FE2D79" w14:textId="77777777" w:rsidR="00CF048E" w:rsidRPr="00301BF9" w:rsidRDefault="00CF048E" w:rsidP="00301BF9">
      <w:pPr>
        <w:pStyle w:val="CMText"/>
        <w:spacing w:after="80"/>
        <w:rPr>
          <w:b/>
          <w:color w:val="4FBCBF"/>
        </w:rPr>
      </w:pPr>
      <w:r w:rsidRPr="00301BF9">
        <w:rPr>
          <w:b/>
          <w:color w:val="4FBCBF"/>
        </w:rPr>
        <w:t>Relevant digital technologies</w:t>
      </w:r>
    </w:p>
    <w:p w14:paraId="61EF4502" w14:textId="300E92C0" w:rsidR="00CF048E" w:rsidRPr="00CF048E" w:rsidRDefault="00CF048E" w:rsidP="00CF048E">
      <w:pPr>
        <w:pStyle w:val="CMText"/>
      </w:pPr>
      <w:r w:rsidRPr="00CF048E">
        <w:t>Apart from the clip indicated above, there are many other video resources available on the Internet that demonstrate (and in some cases explain) mental mathematical tricks and shortcuts.</w:t>
      </w:r>
    </w:p>
    <w:p w14:paraId="333741C2" w14:textId="0F801478" w:rsidR="00CF048E" w:rsidRPr="00301BF9" w:rsidRDefault="00301BF9" w:rsidP="00301BF9">
      <w:pPr>
        <w:pStyle w:val="CMText"/>
        <w:spacing w:after="80"/>
        <w:rPr>
          <w:b/>
          <w:color w:val="4FBCBF"/>
        </w:rPr>
      </w:pPr>
      <w:r w:rsidRPr="00301BF9">
        <w:rPr>
          <w:b/>
          <w:color w:val="4FBCBF"/>
        </w:rPr>
        <w:t>Possible e</w:t>
      </w:r>
      <w:r w:rsidR="00CF048E" w:rsidRPr="00301BF9">
        <w:rPr>
          <w:b/>
          <w:color w:val="4FBCBF"/>
        </w:rPr>
        <w:t>x</w:t>
      </w:r>
      <w:bookmarkStart w:id="0" w:name="_GoBack"/>
      <w:bookmarkEnd w:id="0"/>
      <w:r w:rsidR="00CF048E" w:rsidRPr="00301BF9">
        <w:rPr>
          <w:b/>
          <w:color w:val="4FBCBF"/>
        </w:rPr>
        <w:t>tensions</w:t>
      </w:r>
    </w:p>
    <w:p w14:paraId="2FCC7BDA" w14:textId="399BA4C6" w:rsidR="00CF048E" w:rsidRPr="00CF048E" w:rsidRDefault="00CF048E" w:rsidP="00CF048E">
      <w:pPr>
        <w:pStyle w:val="CMText"/>
      </w:pPr>
      <w:r w:rsidRPr="00CF048E">
        <w:t>Explore other methods for mental maths: for example, using algebra to justify the method for multip</w:t>
      </w:r>
      <w:r w:rsidR="00E371B5">
        <w:t>lying by 11 shown at the start o</w:t>
      </w:r>
      <w:r w:rsidRPr="00CF048E">
        <w:t>f the video above, or explaining why the ‘standard’ divisibility tests for 3, 7 and 9 work.</w:t>
      </w:r>
    </w:p>
    <w:p w14:paraId="52B83502" w14:textId="77777777" w:rsidR="00CF048E" w:rsidRPr="00301BF9" w:rsidRDefault="00CF048E" w:rsidP="00301BF9">
      <w:pPr>
        <w:pStyle w:val="CMText"/>
        <w:spacing w:after="80"/>
        <w:rPr>
          <w:b/>
          <w:color w:val="4FBCBF"/>
        </w:rPr>
      </w:pPr>
      <w:r w:rsidRPr="00301BF9">
        <w:rPr>
          <w:b/>
          <w:color w:val="4FBCBF"/>
        </w:rPr>
        <w:t>Acknowledgement</w:t>
      </w:r>
    </w:p>
    <w:p w14:paraId="60BC0844" w14:textId="455F689A" w:rsidR="004F1DA8" w:rsidRPr="00CF048E" w:rsidRDefault="00CF048E" w:rsidP="00CF048E">
      <w:pPr>
        <w:pStyle w:val="CMText"/>
      </w:pPr>
      <w:r w:rsidRPr="00CF048E">
        <w:t>Developed by Ihsan Eltom of Fareham College.</w:t>
      </w:r>
    </w:p>
    <w:sectPr w:rsidR="004F1DA8" w:rsidRPr="00CF048E" w:rsidSect="00792A1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268" w:right="1134" w:bottom="851" w:left="1134" w:header="1701" w:footer="1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93061" w14:textId="77777777" w:rsidR="00430B9D" w:rsidRDefault="00430B9D" w:rsidP="00204C5E">
      <w:r>
        <w:separator/>
      </w:r>
    </w:p>
  </w:endnote>
  <w:endnote w:type="continuationSeparator" w:id="0">
    <w:p w14:paraId="3E8EBF62" w14:textId="77777777" w:rsidR="00430B9D" w:rsidRDefault="00430B9D" w:rsidP="0020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/>
        <w:color w:val="38B4B4"/>
        <w:sz w:val="16"/>
        <w:szCs w:val="16"/>
      </w:rPr>
      <w:id w:val="3716758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Arial" w:hAnsi="Arial"/>
            <w:color w:val="38B4B4"/>
            <w:sz w:val="16"/>
            <w:szCs w:val="16"/>
          </w:rPr>
          <w:id w:val="3716759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686DB0FB" w14:textId="5E131B42" w:rsidR="005C1873" w:rsidRPr="00AF669C" w:rsidRDefault="00430B9D" w:rsidP="00CB3A2E">
            <w:pPr>
              <w:pStyle w:val="Footer"/>
              <w:tabs>
                <w:tab w:val="center" w:pos="4532"/>
                <w:tab w:val="left" w:pos="542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38B4B4"/>
                <w:sz w:val="16"/>
                <w:szCs w:val="16"/>
                <w:lang w:val="en-US"/>
              </w:rPr>
              <w:pict w14:anchorId="442C2AC8">
                <v:line id="_x0000_s2054" style="position:absolute;left:0;text-align:left;z-index:251666432;visibility:visible;mso-wrap-style:square;mso-wrap-edited:f;mso-wrap-distance-left:9pt;mso-wrap-distance-top:0;mso-wrap-distance-right:9pt;mso-wrap-distance-bottom:0;mso-position-horizontal-relative:margin;mso-position-vertical-relative:page" from="-.2pt,805.15pt" to="481.7pt,805.15pt" wrapcoords="-35 -2147483648 0 -2147483648 10817 -2147483648 10817 -2147483648 21564 -2147483648 21671 -2147483648 -35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" strokecolor="#44b1b1" strokeweight="1pt">
                  <v:shadow opacity="24903f" origin=",.5" offset="0,.55556mm"/>
                  <w10:wrap type="through" anchorx="margin" anchory="page"/>
                </v:line>
              </w:pict>
            </w:r>
            <w:r w:rsidR="005C1873" w:rsidRPr="00AF669C">
              <w:rPr>
                <w:rFonts w:ascii="Arial" w:hAnsi="Arial"/>
                <w:color w:val="38B4B4"/>
                <w:sz w:val="16"/>
                <w:szCs w:val="16"/>
              </w:rPr>
              <w:t xml:space="preserve">Page </w:t>
            </w:r>
            <w:r w:rsidR="005C1873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begin"/>
            </w:r>
            <w:r w:rsidR="005C1873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instrText xml:space="preserve"> PAGE </w:instrText>
            </w:r>
            <w:r w:rsidR="005C1873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separate"/>
            </w:r>
            <w:r w:rsidR="00CF048E">
              <w:rPr>
                <w:rFonts w:ascii="Arial" w:hAnsi="Arial"/>
                <w:b/>
                <w:noProof/>
                <w:color w:val="38B4B4"/>
                <w:sz w:val="16"/>
                <w:szCs w:val="16"/>
              </w:rPr>
              <w:t>2</w:t>
            </w:r>
            <w:r w:rsidR="005C1873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end"/>
            </w:r>
            <w:r w:rsidR="005C1873" w:rsidRPr="00AF669C">
              <w:rPr>
                <w:rFonts w:ascii="Arial" w:hAnsi="Arial"/>
                <w:color w:val="38B4B4"/>
                <w:sz w:val="16"/>
                <w:szCs w:val="16"/>
              </w:rPr>
              <w:t xml:space="preserve"> of </w:t>
            </w:r>
            <w:r w:rsidR="005C1873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begin"/>
            </w:r>
            <w:r w:rsidR="005C1873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instrText xml:space="preserve"> NUMPAGES  </w:instrText>
            </w:r>
            <w:r w:rsidR="005C1873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separate"/>
            </w:r>
            <w:r w:rsidR="00CF048E">
              <w:rPr>
                <w:rFonts w:ascii="Arial" w:hAnsi="Arial"/>
                <w:b/>
                <w:noProof/>
                <w:color w:val="38B4B4"/>
                <w:sz w:val="16"/>
                <w:szCs w:val="16"/>
              </w:rPr>
              <w:t>2</w:t>
            </w:r>
            <w:r w:rsidR="005C1873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end"/>
            </w:r>
          </w:p>
        </w:sdtContent>
      </w:sdt>
    </w:sdtContent>
  </w:sdt>
  <w:p w14:paraId="532B8E49" w14:textId="61498F80" w:rsidR="005C1873" w:rsidRDefault="005C18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/>
        <w:color w:val="38B4B4"/>
        <w:sz w:val="16"/>
        <w:szCs w:val="16"/>
      </w:rPr>
      <w:id w:val="3716760"/>
      <w:docPartObj>
        <w:docPartGallery w:val="Page Numbers (Bottom of Page)"/>
        <w:docPartUnique/>
      </w:docPartObj>
    </w:sdtPr>
    <w:sdtEndPr/>
    <w:sdtContent>
      <w:p w14:paraId="7997B088" w14:textId="4655A6B4" w:rsidR="005C1873" w:rsidRDefault="005C1873" w:rsidP="002879E7">
        <w:pPr>
          <w:pStyle w:val="Footer"/>
          <w:jc w:val="center"/>
          <w:rPr>
            <w:rFonts w:ascii="Arial" w:hAnsi="Arial"/>
            <w:color w:val="38B4B4"/>
            <w:sz w:val="16"/>
            <w:szCs w:val="16"/>
          </w:rPr>
        </w:pPr>
      </w:p>
      <w:p w14:paraId="4B5C48C5" w14:textId="77EFD40B" w:rsidR="005C1873" w:rsidRDefault="00430B9D" w:rsidP="002879E7">
        <w:pPr>
          <w:pStyle w:val="Footer"/>
          <w:jc w:val="center"/>
          <w:rPr>
            <w:rFonts w:ascii="Arial" w:hAnsi="Arial"/>
            <w:color w:val="38B4B4"/>
            <w:sz w:val="16"/>
            <w:szCs w:val="16"/>
          </w:rPr>
        </w:pPr>
        <w:r>
          <w:rPr>
            <w:rFonts w:ascii="Arial" w:hAnsi="Arial"/>
            <w:noProof/>
            <w:color w:val="38B4B4"/>
            <w:sz w:val="16"/>
            <w:szCs w:val="16"/>
            <w:lang w:val="en-US"/>
          </w:rPr>
          <w:pict w14:anchorId="713ED284">
            <v:line id="_x0000_s2053" style="position:absolute;left:0;text-align:left;z-index:251665408;visibility:visible;mso-wrap-style:square;mso-wrap-edited:f;mso-wrap-distance-left:9pt;mso-wrap-distance-top:0;mso-wrap-distance-right:9pt;mso-wrap-distance-bottom:0;mso-position-horizontal-relative:margin;mso-position-vertical-relative:page" from="-.8pt,805.15pt" to="481.1pt,805.15pt" wrapcoords="-35 -2147483648 0 -2147483648 10817 -2147483648 10817 -2147483648 21564 -2147483648 21671 -2147483648 -35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" strokecolor="#44b1b1" strokeweight="1pt">
              <v:shadow opacity="24903f" origin=",.5" offset="0,.55556mm"/>
              <w10:wrap type="through" anchorx="margin" anchory="page"/>
            </v:line>
          </w:pict>
        </w:r>
      </w:p>
      <w:p w14:paraId="2E60859C" w14:textId="7609FB05" w:rsidR="005C1873" w:rsidRPr="00AF669C" w:rsidRDefault="005C1873" w:rsidP="002879E7">
        <w:pPr>
          <w:pStyle w:val="Footer"/>
          <w:jc w:val="center"/>
          <w:rPr>
            <w:rFonts w:ascii="Arial" w:hAnsi="Arial"/>
            <w:color w:val="38B4B4"/>
            <w:sz w:val="16"/>
            <w:szCs w:val="16"/>
          </w:rPr>
        </w:pPr>
        <w:r w:rsidRPr="00AF669C">
          <w:rPr>
            <w:rFonts w:ascii="Arial" w:hAnsi="Arial"/>
            <w:color w:val="38B4B4"/>
            <w:sz w:val="16"/>
            <w:szCs w:val="16"/>
          </w:rPr>
          <w:t xml:space="preserve">Page 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begin"/>
        </w:r>
        <w:r w:rsidRPr="00AF669C">
          <w:rPr>
            <w:rFonts w:ascii="Arial" w:hAnsi="Arial"/>
            <w:b/>
            <w:color w:val="38B4B4"/>
            <w:sz w:val="16"/>
            <w:szCs w:val="16"/>
          </w:rPr>
          <w:instrText xml:space="preserve"> PAGE </w:instrTex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separate"/>
        </w:r>
        <w:r w:rsidR="00F03337">
          <w:rPr>
            <w:rFonts w:ascii="Arial" w:hAnsi="Arial"/>
            <w:b/>
            <w:noProof/>
            <w:color w:val="38B4B4"/>
            <w:sz w:val="16"/>
            <w:szCs w:val="16"/>
          </w:rPr>
          <w:t>1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end"/>
        </w:r>
        <w:r w:rsidRPr="00AF669C">
          <w:rPr>
            <w:rFonts w:ascii="Arial" w:hAnsi="Arial"/>
            <w:color w:val="38B4B4"/>
            <w:sz w:val="16"/>
            <w:szCs w:val="16"/>
          </w:rPr>
          <w:t xml:space="preserve"> of 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begin"/>
        </w:r>
        <w:r w:rsidRPr="00AF669C">
          <w:rPr>
            <w:rFonts w:ascii="Arial" w:hAnsi="Arial"/>
            <w:b/>
            <w:color w:val="38B4B4"/>
            <w:sz w:val="16"/>
            <w:szCs w:val="16"/>
          </w:rPr>
          <w:instrText xml:space="preserve"> NUMPAGES  </w:instrTex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separate"/>
        </w:r>
        <w:r w:rsidR="00F03337">
          <w:rPr>
            <w:rFonts w:ascii="Arial" w:hAnsi="Arial"/>
            <w:b/>
            <w:noProof/>
            <w:color w:val="38B4B4"/>
            <w:sz w:val="16"/>
            <w:szCs w:val="16"/>
          </w:rPr>
          <w:t>1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end"/>
        </w:r>
      </w:p>
    </w:sdtContent>
  </w:sdt>
  <w:p w14:paraId="47F2758F" w14:textId="77777777" w:rsidR="005C1873" w:rsidRDefault="005C1873" w:rsidP="002879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47946" w14:textId="77777777" w:rsidR="00430B9D" w:rsidRDefault="00430B9D" w:rsidP="00204C5E">
      <w:r>
        <w:separator/>
      </w:r>
    </w:p>
  </w:footnote>
  <w:footnote w:type="continuationSeparator" w:id="0">
    <w:p w14:paraId="5D0150B1" w14:textId="77777777" w:rsidR="00430B9D" w:rsidRDefault="00430B9D" w:rsidP="00204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295D" w14:textId="77777777" w:rsidR="005C1873" w:rsidRDefault="00430B9D" w:rsidP="002879E7">
    <w:pPr>
      <w:pStyle w:val="Header"/>
      <w:tabs>
        <w:tab w:val="clear" w:pos="4320"/>
        <w:tab w:val="clear" w:pos="8640"/>
        <w:tab w:val="center" w:pos="4532"/>
      </w:tabs>
    </w:pPr>
    <w:r>
      <w:rPr>
        <w:noProof/>
        <w:lang w:val="en-US"/>
      </w:rPr>
      <w:pict w14:anchorId="158981C0">
        <v:line id="_x0000_s2055" style="position:absolute;z-index:251667456;visibility:visible;mso-wrap-style:square;mso-wrap-edited:f;mso-wrap-distance-left:9pt;mso-wrap-distance-top:0;mso-wrap-distance-right:9pt;mso-wrap-distance-bottom:0;mso-position-horizontal-relative:margin;mso-position-vertical-relative:page" from="-.2pt,85.05pt" to="481.7pt,85.05pt" wrapcoords="-35 -2147483648 0 -2147483648 10817 -2147483648 10817 -2147483648 21564 -2147483648 21671 -2147483648 -35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" strokecolor="#44b1b1" strokeweight="1pt">
          <v:shadow opacity="24903f" origin=",.5" offset="0,.55556mm"/>
          <w10:wrap type="through" anchorx="margin" anchory="page"/>
        </v:line>
      </w:pict>
    </w:r>
    <w:r w:rsidR="005C1873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57436A88" wp14:editId="505ABDB2">
          <wp:simplePos x="0" y="0"/>
          <wp:positionH relativeFrom="column">
            <wp:posOffset>24130</wp:posOffset>
          </wp:positionH>
          <wp:positionV relativeFrom="page">
            <wp:posOffset>360045</wp:posOffset>
          </wp:positionV>
          <wp:extent cx="2072005" cy="359410"/>
          <wp:effectExtent l="0" t="0" r="0" b="0"/>
          <wp:wrapNone/>
          <wp:docPr id="8" name="Picture 8" descr="C:\CMSP Core Mathematics Suport Programme\Promoting Core Maths PCM\Logo, branding etc\[core_maths] support program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CMSP Core Mathematics Suport Programme\Promoting Core Maths PCM\Logo, branding etc\[core_maths] support program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1873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29D4A" w14:textId="60D6AE4D" w:rsidR="005C1873" w:rsidRDefault="0094403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E83070C" wp14:editId="4BCD0B2C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758185" cy="504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BT-Logo with key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185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B9D">
      <w:rPr>
        <w:noProof/>
        <w:lang w:val="en-US"/>
      </w:rPr>
      <w:pict w14:anchorId="6D7221AE">
        <v:line id="Straight Connector 6" o:spid="_x0000_s2051" style="position:absolute;z-index:251664384;visibility:visible;mso-wrap-style:square;mso-wrap-distance-left:9pt;mso-wrap-distance-top:0;mso-wrap-distance-right:9pt;mso-wrap-distance-bottom:0;mso-position-horizontal-relative:margin;mso-position-vertical-relative:page" from="0,85.05pt" to="481.9pt,8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" strokecolor="#44b1b1" strokeweight="1pt">
          <v:shadow opacity="24903f" origin=",.5" offset="0,.55556mm"/>
          <w10:wrap anchorx="margin" anchory="page"/>
        </v:line>
      </w:pict>
    </w:r>
    <w:r w:rsidR="005C1873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694BD82" wp14:editId="0337081C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3239770" cy="499745"/>
          <wp:effectExtent l="0" t="0" r="0" b="0"/>
          <wp:wrapNone/>
          <wp:docPr id="10" name="Picture 10" descr="Macintosh HD:Users:iMac27:Documents:CfBT:CfBT CORE MATHS SP:Links:CoreMaths Logos-1 no str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Mac27:Documents:CfBT:CfBT CORE MATHS SP:Links:CoreMaths Logos-1 no stra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A918F7" w14:textId="2C666EB4" w:rsidR="005C1873" w:rsidRDefault="005C18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E3EA5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2B03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F"/>
    <w:multiLevelType w:val="singleLevel"/>
    <w:tmpl w:val="D1ECCA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1832C33"/>
    <w:multiLevelType w:val="hybridMultilevel"/>
    <w:tmpl w:val="B892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71AE6"/>
    <w:multiLevelType w:val="hybridMultilevel"/>
    <w:tmpl w:val="5C963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23D2F"/>
    <w:multiLevelType w:val="hybridMultilevel"/>
    <w:tmpl w:val="C6EE4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02E2D"/>
    <w:multiLevelType w:val="hybridMultilevel"/>
    <w:tmpl w:val="7334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E4A8E"/>
    <w:multiLevelType w:val="hybridMultilevel"/>
    <w:tmpl w:val="ED9E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851A8"/>
    <w:multiLevelType w:val="hybridMultilevel"/>
    <w:tmpl w:val="BD46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B1DCD"/>
    <w:multiLevelType w:val="hybridMultilevel"/>
    <w:tmpl w:val="DA381F82"/>
    <w:lvl w:ilvl="0" w:tplc="6308A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2B0B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D6417"/>
    <w:multiLevelType w:val="hybridMultilevel"/>
    <w:tmpl w:val="3588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33458"/>
    <w:multiLevelType w:val="hybridMultilevel"/>
    <w:tmpl w:val="8DBCD5F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21365E37"/>
    <w:multiLevelType w:val="hybridMultilevel"/>
    <w:tmpl w:val="5E429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E633CA"/>
    <w:multiLevelType w:val="hybridMultilevel"/>
    <w:tmpl w:val="379E03D8"/>
    <w:lvl w:ilvl="0" w:tplc="6308A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2B0B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C1D7B"/>
    <w:multiLevelType w:val="hybridMultilevel"/>
    <w:tmpl w:val="7514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54A3F"/>
    <w:multiLevelType w:val="hybridMultilevel"/>
    <w:tmpl w:val="3E7E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3680F"/>
    <w:multiLevelType w:val="hybridMultilevel"/>
    <w:tmpl w:val="BB08CF36"/>
    <w:lvl w:ilvl="0" w:tplc="38A8F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BC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31C43"/>
    <w:multiLevelType w:val="hybridMultilevel"/>
    <w:tmpl w:val="C4347988"/>
    <w:lvl w:ilvl="0" w:tplc="6308A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2B0B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217F2"/>
    <w:multiLevelType w:val="hybridMultilevel"/>
    <w:tmpl w:val="BD644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C43E7"/>
    <w:multiLevelType w:val="hybridMultilevel"/>
    <w:tmpl w:val="65ACFDDC"/>
    <w:lvl w:ilvl="0" w:tplc="8B8E3B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7A1A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A5E86"/>
    <w:multiLevelType w:val="hybridMultilevel"/>
    <w:tmpl w:val="DDE08FE8"/>
    <w:lvl w:ilvl="0" w:tplc="8B8E3B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7A1A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B73EB"/>
    <w:multiLevelType w:val="hybridMultilevel"/>
    <w:tmpl w:val="995CF8A6"/>
    <w:lvl w:ilvl="0" w:tplc="6308A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2B0B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C0C21"/>
    <w:multiLevelType w:val="hybridMultilevel"/>
    <w:tmpl w:val="E9146C8A"/>
    <w:lvl w:ilvl="0" w:tplc="8B8E3B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7A1A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30D4A"/>
    <w:multiLevelType w:val="hybridMultilevel"/>
    <w:tmpl w:val="093C8CBA"/>
    <w:lvl w:ilvl="0" w:tplc="6308A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2B0B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74161"/>
    <w:multiLevelType w:val="hybridMultilevel"/>
    <w:tmpl w:val="BE1CD526"/>
    <w:lvl w:ilvl="0" w:tplc="9AA6548E">
      <w:start w:val="1"/>
      <w:numFmt w:val="bullet"/>
      <w:lvlText w:val="•"/>
      <w:lvlJc w:val="left"/>
      <w:pPr>
        <w:ind w:left="340" w:hanging="227"/>
      </w:pPr>
      <w:rPr>
        <w:rFonts w:ascii="Verdana" w:hAnsi="Verdana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03A01"/>
    <w:multiLevelType w:val="multilevel"/>
    <w:tmpl w:val="FDCE7556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</w:abstractNum>
  <w:abstractNum w:abstractNumId="26" w15:restartNumberingAfterBreak="0">
    <w:nsid w:val="45D712A7"/>
    <w:multiLevelType w:val="hybridMultilevel"/>
    <w:tmpl w:val="896A1E26"/>
    <w:lvl w:ilvl="0" w:tplc="8B8E3B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7A1A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D3373"/>
    <w:multiLevelType w:val="hybridMultilevel"/>
    <w:tmpl w:val="E81A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26AD9"/>
    <w:multiLevelType w:val="hybridMultilevel"/>
    <w:tmpl w:val="BAA4A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9860BD"/>
    <w:multiLevelType w:val="hybridMultilevel"/>
    <w:tmpl w:val="F386E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85468A"/>
    <w:multiLevelType w:val="hybridMultilevel"/>
    <w:tmpl w:val="5798E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F25AD"/>
    <w:multiLevelType w:val="hybridMultilevel"/>
    <w:tmpl w:val="1DBE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C4C8F"/>
    <w:multiLevelType w:val="hybridMultilevel"/>
    <w:tmpl w:val="796E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10C08"/>
    <w:multiLevelType w:val="hybridMultilevel"/>
    <w:tmpl w:val="9482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B4E4D"/>
    <w:multiLevelType w:val="hybridMultilevel"/>
    <w:tmpl w:val="33942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151C71"/>
    <w:multiLevelType w:val="multilevel"/>
    <w:tmpl w:val="9E7442D8"/>
    <w:styleLink w:val="List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rFonts w:ascii="Verdana" w:eastAsia="Verdana" w:hAnsi="Verdana" w:cs="Verdana"/>
        <w:color w:val="000000"/>
        <w:position w:val="0"/>
        <w:sz w:val="22"/>
        <w:szCs w:val="22"/>
        <w:rtl w:val="0"/>
        <w:lang w:val="en-US"/>
      </w:rPr>
    </w:lvl>
  </w:abstractNum>
  <w:abstractNum w:abstractNumId="36" w15:restartNumberingAfterBreak="0">
    <w:nsid w:val="62842087"/>
    <w:multiLevelType w:val="hybridMultilevel"/>
    <w:tmpl w:val="A4EA1E7E"/>
    <w:lvl w:ilvl="0" w:tplc="59242304">
      <w:numFmt w:val="bullet"/>
      <w:lvlText w:val="-"/>
      <w:lvlJc w:val="left"/>
      <w:pPr>
        <w:ind w:left="720" w:hanging="360"/>
      </w:pPr>
      <w:rPr>
        <w:rFonts w:ascii="Arial" w:eastAsiaTheme="minorHAnsi" w:hAnsi="Aria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D4FF7"/>
    <w:multiLevelType w:val="hybridMultilevel"/>
    <w:tmpl w:val="06C4C942"/>
    <w:lvl w:ilvl="0" w:tplc="38A8F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BC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55F14"/>
    <w:multiLevelType w:val="hybridMultilevel"/>
    <w:tmpl w:val="7798616A"/>
    <w:lvl w:ilvl="0" w:tplc="6308A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2B0B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97F0B"/>
    <w:multiLevelType w:val="hybridMultilevel"/>
    <w:tmpl w:val="1FB6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C6CCC"/>
    <w:multiLevelType w:val="hybridMultilevel"/>
    <w:tmpl w:val="2DAA3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31035"/>
    <w:multiLevelType w:val="hybridMultilevel"/>
    <w:tmpl w:val="E82C9BD4"/>
    <w:lvl w:ilvl="0" w:tplc="8B8E3B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7A1A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1363F"/>
    <w:multiLevelType w:val="hybridMultilevel"/>
    <w:tmpl w:val="83086B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8"/>
  </w:num>
  <w:num w:numId="4">
    <w:abstractNumId w:val="29"/>
  </w:num>
  <w:num w:numId="5">
    <w:abstractNumId w:val="42"/>
  </w:num>
  <w:num w:numId="6">
    <w:abstractNumId w:val="7"/>
  </w:num>
  <w:num w:numId="7">
    <w:abstractNumId w:val="16"/>
  </w:num>
  <w:num w:numId="8">
    <w:abstractNumId w:val="36"/>
  </w:num>
  <w:num w:numId="9">
    <w:abstractNumId w:val="18"/>
  </w:num>
  <w:num w:numId="10">
    <w:abstractNumId w:val="38"/>
  </w:num>
  <w:num w:numId="11">
    <w:abstractNumId w:val="14"/>
  </w:num>
  <w:num w:numId="12">
    <w:abstractNumId w:val="23"/>
  </w:num>
  <w:num w:numId="13">
    <w:abstractNumId w:val="25"/>
  </w:num>
  <w:num w:numId="14">
    <w:abstractNumId w:val="35"/>
  </w:num>
  <w:num w:numId="15">
    <w:abstractNumId w:val="32"/>
  </w:num>
  <w:num w:numId="16">
    <w:abstractNumId w:val="4"/>
  </w:num>
  <w:num w:numId="17">
    <w:abstractNumId w:val="26"/>
  </w:num>
  <w:num w:numId="18">
    <w:abstractNumId w:val="34"/>
  </w:num>
  <w:num w:numId="19">
    <w:abstractNumId w:val="33"/>
  </w:num>
  <w:num w:numId="20">
    <w:abstractNumId w:val="6"/>
  </w:num>
  <w:num w:numId="21">
    <w:abstractNumId w:val="39"/>
  </w:num>
  <w:num w:numId="22">
    <w:abstractNumId w:val="3"/>
  </w:num>
  <w:num w:numId="23">
    <w:abstractNumId w:val="27"/>
  </w:num>
  <w:num w:numId="24">
    <w:abstractNumId w:val="40"/>
  </w:num>
  <w:num w:numId="25">
    <w:abstractNumId w:val="15"/>
  </w:num>
  <w:num w:numId="26">
    <w:abstractNumId w:val="19"/>
  </w:num>
  <w:num w:numId="27">
    <w:abstractNumId w:val="31"/>
  </w:num>
  <w:num w:numId="28">
    <w:abstractNumId w:val="13"/>
  </w:num>
  <w:num w:numId="29">
    <w:abstractNumId w:val="5"/>
  </w:num>
  <w:num w:numId="30">
    <w:abstractNumId w:val="11"/>
  </w:num>
  <w:num w:numId="31">
    <w:abstractNumId w:val="30"/>
  </w:num>
  <w:num w:numId="32">
    <w:abstractNumId w:val="10"/>
  </w:num>
  <w:num w:numId="33">
    <w:abstractNumId w:val="9"/>
  </w:num>
  <w:num w:numId="34">
    <w:abstractNumId w:val="17"/>
  </w:num>
  <w:num w:numId="35">
    <w:abstractNumId w:val="21"/>
  </w:num>
  <w:num w:numId="36">
    <w:abstractNumId w:val="41"/>
  </w:num>
  <w:num w:numId="37">
    <w:abstractNumId w:val="37"/>
  </w:num>
  <w:num w:numId="38">
    <w:abstractNumId w:val="22"/>
  </w:num>
  <w:num w:numId="39">
    <w:abstractNumId w:val="20"/>
  </w:num>
  <w:num w:numId="40">
    <w:abstractNumId w:val="28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doNotTrackMoves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6">
      <o:colormru v:ext="edit" colors="#44b1b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239C5"/>
    <w:rsid w:val="000001D8"/>
    <w:rsid w:val="000075D1"/>
    <w:rsid w:val="00014C06"/>
    <w:rsid w:val="000172F8"/>
    <w:rsid w:val="00045E75"/>
    <w:rsid w:val="00065A93"/>
    <w:rsid w:val="00077C21"/>
    <w:rsid w:val="0008163D"/>
    <w:rsid w:val="000941F1"/>
    <w:rsid w:val="000D7DD9"/>
    <w:rsid w:val="000F67A4"/>
    <w:rsid w:val="00112128"/>
    <w:rsid w:val="00127DAC"/>
    <w:rsid w:val="00156EBB"/>
    <w:rsid w:val="001A6015"/>
    <w:rsid w:val="001A719A"/>
    <w:rsid w:val="001E5B64"/>
    <w:rsid w:val="001F47C1"/>
    <w:rsid w:val="00204C5E"/>
    <w:rsid w:val="00223DD2"/>
    <w:rsid w:val="002406E9"/>
    <w:rsid w:val="00252644"/>
    <w:rsid w:val="002879E7"/>
    <w:rsid w:val="002B5550"/>
    <w:rsid w:val="00301BF9"/>
    <w:rsid w:val="00303719"/>
    <w:rsid w:val="003228A8"/>
    <w:rsid w:val="003B04CC"/>
    <w:rsid w:val="003E5953"/>
    <w:rsid w:val="00430B9D"/>
    <w:rsid w:val="0045249B"/>
    <w:rsid w:val="00461925"/>
    <w:rsid w:val="004C181C"/>
    <w:rsid w:val="004E2A91"/>
    <w:rsid w:val="004E6A4B"/>
    <w:rsid w:val="004F1DA8"/>
    <w:rsid w:val="004F67A5"/>
    <w:rsid w:val="00514D55"/>
    <w:rsid w:val="0051792B"/>
    <w:rsid w:val="0052286F"/>
    <w:rsid w:val="00523E9B"/>
    <w:rsid w:val="00540381"/>
    <w:rsid w:val="00543C5D"/>
    <w:rsid w:val="0055053F"/>
    <w:rsid w:val="005646D3"/>
    <w:rsid w:val="00564B83"/>
    <w:rsid w:val="005665BA"/>
    <w:rsid w:val="00571BF6"/>
    <w:rsid w:val="00582BF6"/>
    <w:rsid w:val="00583AAD"/>
    <w:rsid w:val="00594B1D"/>
    <w:rsid w:val="005C1873"/>
    <w:rsid w:val="005E211A"/>
    <w:rsid w:val="0060746A"/>
    <w:rsid w:val="00623FF3"/>
    <w:rsid w:val="00633595"/>
    <w:rsid w:val="00680A69"/>
    <w:rsid w:val="00683893"/>
    <w:rsid w:val="00687A1B"/>
    <w:rsid w:val="006961F7"/>
    <w:rsid w:val="006A3D01"/>
    <w:rsid w:val="006B6DF8"/>
    <w:rsid w:val="006C3361"/>
    <w:rsid w:val="006F08C3"/>
    <w:rsid w:val="00702B2C"/>
    <w:rsid w:val="00705029"/>
    <w:rsid w:val="007640C2"/>
    <w:rsid w:val="00781F11"/>
    <w:rsid w:val="00792A14"/>
    <w:rsid w:val="007A1854"/>
    <w:rsid w:val="007E3E37"/>
    <w:rsid w:val="007F6073"/>
    <w:rsid w:val="00811DB2"/>
    <w:rsid w:val="00851676"/>
    <w:rsid w:val="00863E67"/>
    <w:rsid w:val="00865881"/>
    <w:rsid w:val="008D5301"/>
    <w:rsid w:val="008E29A3"/>
    <w:rsid w:val="008F03D9"/>
    <w:rsid w:val="00902D7A"/>
    <w:rsid w:val="0091131D"/>
    <w:rsid w:val="009236A2"/>
    <w:rsid w:val="00924A0E"/>
    <w:rsid w:val="0094403B"/>
    <w:rsid w:val="00960098"/>
    <w:rsid w:val="00966776"/>
    <w:rsid w:val="00976C7A"/>
    <w:rsid w:val="0099205C"/>
    <w:rsid w:val="009A2BC1"/>
    <w:rsid w:val="009C4FFF"/>
    <w:rsid w:val="009E138E"/>
    <w:rsid w:val="009E53CB"/>
    <w:rsid w:val="00A03A06"/>
    <w:rsid w:val="00A43760"/>
    <w:rsid w:val="00A52E20"/>
    <w:rsid w:val="00A76467"/>
    <w:rsid w:val="00AA45FA"/>
    <w:rsid w:val="00AA75E2"/>
    <w:rsid w:val="00AB5646"/>
    <w:rsid w:val="00AF669C"/>
    <w:rsid w:val="00B05393"/>
    <w:rsid w:val="00B10D29"/>
    <w:rsid w:val="00B76F41"/>
    <w:rsid w:val="00BB13BA"/>
    <w:rsid w:val="00BD1F89"/>
    <w:rsid w:val="00BE56A0"/>
    <w:rsid w:val="00C05E11"/>
    <w:rsid w:val="00C23339"/>
    <w:rsid w:val="00C239C5"/>
    <w:rsid w:val="00C32A36"/>
    <w:rsid w:val="00C336C6"/>
    <w:rsid w:val="00C44C8A"/>
    <w:rsid w:val="00C57EA4"/>
    <w:rsid w:val="00C81164"/>
    <w:rsid w:val="00C93D0B"/>
    <w:rsid w:val="00CB3A2E"/>
    <w:rsid w:val="00CB691C"/>
    <w:rsid w:val="00CF048E"/>
    <w:rsid w:val="00CF4201"/>
    <w:rsid w:val="00D00619"/>
    <w:rsid w:val="00D21C97"/>
    <w:rsid w:val="00D50AC1"/>
    <w:rsid w:val="00DB0223"/>
    <w:rsid w:val="00DC5CC1"/>
    <w:rsid w:val="00DD1CA0"/>
    <w:rsid w:val="00DD4652"/>
    <w:rsid w:val="00DE3091"/>
    <w:rsid w:val="00E03EB1"/>
    <w:rsid w:val="00E371B5"/>
    <w:rsid w:val="00E578A5"/>
    <w:rsid w:val="00E92D73"/>
    <w:rsid w:val="00ED1864"/>
    <w:rsid w:val="00EF0BF6"/>
    <w:rsid w:val="00F03337"/>
    <w:rsid w:val="00F26C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>
      <o:colormru v:ext="edit" colors="#44b1b1"/>
    </o:shapedefaults>
    <o:shapelayout v:ext="edit">
      <o:idmap v:ext="edit" data="1"/>
    </o:shapelayout>
  </w:shapeDefaults>
  <w:decimalSymbol w:val="."/>
  <w:listSeparator w:val=","/>
  <w14:docId w14:val="4AB28C1B"/>
  <w15:docId w15:val="{3B52E463-6FF5-4F3F-B335-5F35FBDB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750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50F3"/>
  </w:style>
  <w:style w:type="paragraph" w:customStyle="1" w:styleId="BasicParagraph">
    <w:name w:val="[Basic Paragraph]"/>
    <w:basedOn w:val="Normal"/>
    <w:uiPriority w:val="99"/>
    <w:rsid w:val="00C239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Copy">
    <w:name w:val="Body Copy"/>
    <w:basedOn w:val="BasicParagraph"/>
    <w:qFormat/>
    <w:rsid w:val="00077C21"/>
    <w:pPr>
      <w:suppressAutoHyphens/>
      <w:spacing w:line="300" w:lineRule="atLeast"/>
    </w:pPr>
    <w:rPr>
      <w:rFonts w:ascii="Verdana" w:hAnsi="Verdana" w:cs="Verdana"/>
      <w:sz w:val="20"/>
      <w:szCs w:val="20"/>
    </w:rPr>
  </w:style>
  <w:style w:type="paragraph" w:customStyle="1" w:styleId="CMHeading">
    <w:name w:val="CM Heading"/>
    <w:basedOn w:val="BasicParagraph"/>
    <w:qFormat/>
    <w:rsid w:val="00CF4201"/>
    <w:pPr>
      <w:suppressAutoHyphens/>
      <w:spacing w:after="120" w:line="240" w:lineRule="auto"/>
    </w:pPr>
    <w:rPr>
      <w:rFonts w:ascii="Arial" w:hAnsi="Arial" w:cs="Verdana-Bold"/>
      <w:b/>
      <w:bCs/>
      <w:noProof/>
      <w:color w:val="4FBCBF"/>
      <w:sz w:val="52"/>
      <w:szCs w:val="44"/>
      <w:lang w:val="en-US"/>
    </w:rPr>
  </w:style>
  <w:style w:type="paragraph" w:customStyle="1" w:styleId="Crossheading">
    <w:name w:val="Cross heading"/>
    <w:basedOn w:val="BasicParagraph"/>
    <w:qFormat/>
    <w:rsid w:val="00077C21"/>
    <w:pPr>
      <w:suppressAutoHyphens/>
      <w:spacing w:line="300" w:lineRule="atLeast"/>
    </w:pPr>
    <w:rPr>
      <w:rFonts w:ascii="Verdana" w:hAnsi="Verdana" w:cs="Verdana-Bold"/>
      <w:b/>
      <w:bCs/>
      <w:sz w:val="20"/>
      <w:szCs w:val="20"/>
    </w:rPr>
  </w:style>
  <w:style w:type="paragraph" w:styleId="Header">
    <w:name w:val="header"/>
    <w:basedOn w:val="Normal"/>
    <w:link w:val="HeaderChar"/>
    <w:rsid w:val="00DD1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1CA0"/>
  </w:style>
  <w:style w:type="paragraph" w:styleId="Footer">
    <w:name w:val="footer"/>
    <w:basedOn w:val="Normal"/>
    <w:link w:val="FooterChar"/>
    <w:uiPriority w:val="99"/>
    <w:rsid w:val="00DD1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CA0"/>
  </w:style>
  <w:style w:type="character" w:styleId="Hyperlink">
    <w:name w:val="Hyperlink"/>
    <w:basedOn w:val="DefaultParagraphFont"/>
    <w:uiPriority w:val="99"/>
    <w:unhideWhenUsed/>
    <w:rsid w:val="00204C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C5E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59"/>
    <w:rsid w:val="00204C5E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04C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93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D0B"/>
    <w:rPr>
      <w:rFonts w:ascii="Tahoma" w:hAnsi="Tahoma" w:cs="Tahoma"/>
      <w:sz w:val="16"/>
      <w:szCs w:val="16"/>
    </w:rPr>
  </w:style>
  <w:style w:type="paragraph" w:customStyle="1" w:styleId="CMSubHeader">
    <w:name w:val="CM Sub Header"/>
    <w:basedOn w:val="Normal"/>
    <w:qFormat/>
    <w:rsid w:val="00D50AC1"/>
    <w:pPr>
      <w:spacing w:after="120"/>
    </w:pPr>
    <w:rPr>
      <w:rFonts w:ascii="Arial" w:hAnsi="Arial"/>
      <w:b/>
      <w:color w:val="4FBCBF"/>
      <w:szCs w:val="22"/>
    </w:rPr>
  </w:style>
  <w:style w:type="paragraph" w:customStyle="1" w:styleId="Style1">
    <w:name w:val="Style1"/>
    <w:basedOn w:val="Normal"/>
    <w:qFormat/>
    <w:rsid w:val="00705029"/>
    <w:pPr>
      <w:spacing w:after="120"/>
    </w:pPr>
    <w:rPr>
      <w:rFonts w:ascii="Arial" w:hAnsi="Arial"/>
      <w:color w:val="000000" w:themeColor="text1"/>
      <w:szCs w:val="22"/>
    </w:rPr>
  </w:style>
  <w:style w:type="paragraph" w:customStyle="1" w:styleId="CMText">
    <w:name w:val="CM Text"/>
    <w:basedOn w:val="BodyCopy"/>
    <w:qFormat/>
    <w:rsid w:val="00CF048E"/>
    <w:pPr>
      <w:spacing w:after="120"/>
    </w:pPr>
    <w:rPr>
      <w:rFonts w:ascii="Arial" w:hAnsi="Arial"/>
      <w:sz w:val="24"/>
    </w:rPr>
  </w:style>
  <w:style w:type="paragraph" w:customStyle="1" w:styleId="Reportmainheading">
    <w:name w:val="Report main heading"/>
    <w:basedOn w:val="BasicParagraph"/>
    <w:qFormat/>
    <w:rsid w:val="004E2A91"/>
    <w:pPr>
      <w:suppressAutoHyphens/>
    </w:pPr>
    <w:rPr>
      <w:rFonts w:ascii="Verdana" w:hAnsi="Verdana" w:cs="Verdana-Bold"/>
      <w:b/>
      <w:bCs/>
      <w:noProof/>
      <w:color w:val="4FBCBF"/>
      <w:sz w:val="44"/>
      <w:szCs w:val="44"/>
      <w:lang w:val="en-US"/>
    </w:rPr>
  </w:style>
  <w:style w:type="paragraph" w:customStyle="1" w:styleId="sub-heading">
    <w:name w:val="sub-heading"/>
    <w:basedOn w:val="Normal"/>
    <w:link w:val="sub-headingChar"/>
    <w:qFormat/>
    <w:rsid w:val="00792A14"/>
    <w:rPr>
      <w:rFonts w:ascii="Verdana" w:hAnsi="Verdana" w:cs="Arial"/>
      <w:b/>
      <w:sz w:val="22"/>
      <w:szCs w:val="22"/>
    </w:rPr>
  </w:style>
  <w:style w:type="character" w:customStyle="1" w:styleId="sub-headingChar">
    <w:name w:val="sub-heading Char"/>
    <w:basedOn w:val="DefaultParagraphFont"/>
    <w:link w:val="sub-heading"/>
    <w:rsid w:val="00792A14"/>
    <w:rPr>
      <w:rFonts w:ascii="Verdana" w:hAnsi="Verdana" w:cs="Arial"/>
      <w:b/>
      <w:sz w:val="22"/>
      <w:szCs w:val="22"/>
    </w:rPr>
  </w:style>
  <w:style w:type="paragraph" w:customStyle="1" w:styleId="subHeading">
    <w:name w:val="sub Heading"/>
    <w:link w:val="subHeadingChar"/>
    <w:qFormat/>
    <w:rsid w:val="00156E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Arial Unicode MS" w:cs="Arial Unicode MS"/>
      <w:b/>
      <w:bCs/>
      <w:color w:val="000000"/>
      <w:sz w:val="22"/>
      <w:szCs w:val="22"/>
      <w:u w:color="000000"/>
      <w:bdr w:val="nil"/>
      <w:lang w:val="en-US" w:eastAsia="en-GB"/>
    </w:rPr>
  </w:style>
  <w:style w:type="paragraph" w:customStyle="1" w:styleId="BodyA">
    <w:name w:val="Body A"/>
    <w:rsid w:val="00156E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Verdana" w:hAnsi="Verdana" w:cs="Verdana"/>
      <w:color w:val="000000"/>
      <w:sz w:val="22"/>
      <w:szCs w:val="22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156EBB"/>
    <w:rPr>
      <w:rFonts w:ascii="Verdana" w:eastAsia="Verdana" w:hAnsi="Verdana" w:cs="Verdana"/>
      <w:color w:val="0000FF"/>
      <w:sz w:val="22"/>
      <w:szCs w:val="22"/>
      <w:u w:val="single" w:color="0000FF"/>
      <w:lang w:val="en-US"/>
    </w:rPr>
  </w:style>
  <w:style w:type="character" w:customStyle="1" w:styleId="Hyperlink1">
    <w:name w:val="Hyperlink.1"/>
    <w:basedOn w:val="DefaultParagraphFont"/>
    <w:rsid w:val="00156EBB"/>
    <w:rPr>
      <w:rFonts w:ascii="Helvetica" w:eastAsia="Helvetica" w:hAnsi="Helvetica" w:cs="Helvetica"/>
      <w:color w:val="54198A"/>
      <w:sz w:val="18"/>
      <w:szCs w:val="18"/>
      <w:u w:val="single" w:color="54198A"/>
      <w:lang w:val="en-US"/>
    </w:rPr>
  </w:style>
  <w:style w:type="paragraph" w:customStyle="1" w:styleId="Default">
    <w:name w:val="Default"/>
    <w:rsid w:val="00156E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eastAsia="en-GB"/>
    </w:rPr>
  </w:style>
  <w:style w:type="character" w:customStyle="1" w:styleId="subHeadingChar">
    <w:name w:val="sub Heading Char"/>
    <w:basedOn w:val="DefaultParagraphFont"/>
    <w:link w:val="subHeading"/>
    <w:rsid w:val="00112128"/>
    <w:rPr>
      <w:rFonts w:ascii="Verdana" w:eastAsia="Arial Unicode MS" w:hAnsi="Arial Unicode MS" w:cs="Arial Unicode MS"/>
      <w:b/>
      <w:bCs/>
      <w:color w:val="000000"/>
      <w:sz w:val="22"/>
      <w:szCs w:val="22"/>
      <w:u w:color="000000"/>
      <w:bdr w:val="nil"/>
      <w:lang w:val="en-US" w:eastAsia="en-GB"/>
    </w:rPr>
  </w:style>
  <w:style w:type="numbering" w:customStyle="1" w:styleId="List0">
    <w:name w:val="List 0"/>
    <w:basedOn w:val="NoList"/>
    <w:rsid w:val="00252644"/>
    <w:pPr>
      <w:numPr>
        <w:numId w:val="13"/>
      </w:numPr>
    </w:pPr>
  </w:style>
  <w:style w:type="numbering" w:customStyle="1" w:styleId="List1">
    <w:name w:val="List 1"/>
    <w:basedOn w:val="NoList"/>
    <w:rsid w:val="00252644"/>
    <w:pPr>
      <w:numPr>
        <w:numId w:val="14"/>
      </w:numPr>
    </w:pPr>
  </w:style>
  <w:style w:type="paragraph" w:styleId="CommentText">
    <w:name w:val="annotation text"/>
    <w:basedOn w:val="Normal"/>
    <w:link w:val="CommentTextChar"/>
    <w:rsid w:val="007E3E37"/>
    <w:rPr>
      <w:rFonts w:ascii="Verdan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3E37"/>
    <w:rPr>
      <w:rFonts w:ascii="Verdana" w:hAnsi="Verdana"/>
      <w:sz w:val="20"/>
      <w:szCs w:val="20"/>
    </w:rPr>
  </w:style>
  <w:style w:type="paragraph" w:customStyle="1" w:styleId="Paragraph">
    <w:name w:val="Paragraph"/>
    <w:uiPriority w:val="99"/>
    <w:qFormat/>
    <w:rsid w:val="007E3E37"/>
    <w:pPr>
      <w:widowControl w:val="0"/>
      <w:suppressAutoHyphens/>
      <w:autoSpaceDE w:val="0"/>
      <w:autoSpaceDN w:val="0"/>
      <w:adjustRightInd w:val="0"/>
      <w:spacing w:line="280" w:lineRule="atLeast"/>
    </w:pPr>
    <w:rPr>
      <w:rFonts w:ascii="Verdana" w:eastAsia="Times New Roman" w:hAnsi="Verdana" w:cs="Verdana"/>
      <w:sz w:val="22"/>
      <w:szCs w:val="22"/>
      <w:lang w:val="en-US"/>
    </w:rPr>
  </w:style>
  <w:style w:type="paragraph" w:styleId="NoSpacing">
    <w:name w:val="No Spacing"/>
    <w:uiPriority w:val="1"/>
    <w:qFormat/>
    <w:rsid w:val="00CF048E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JW9BA57aR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9F60CA-F555-4866-9B96-EDA0954F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Silk Pearce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mblaylock</dc:creator>
  <cp:lastModifiedBy>Helen Turner</cp:lastModifiedBy>
  <cp:revision>67</cp:revision>
  <cp:lastPrinted>2014-09-09T16:00:00Z</cp:lastPrinted>
  <dcterms:created xsi:type="dcterms:W3CDTF">2014-09-11T13:30:00Z</dcterms:created>
  <dcterms:modified xsi:type="dcterms:W3CDTF">2016-02-17T15:50:00Z</dcterms:modified>
</cp:coreProperties>
</file>