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7902" w14:textId="18D84A7E" w:rsidR="734E2D33" w:rsidRPr="002F68C1" w:rsidRDefault="734E2D33" w:rsidP="12AC3B3C">
      <w:pPr>
        <w:spacing w:after="0"/>
        <w:rPr>
          <w:rFonts w:ascii="Aptos Display" w:hAnsi="Aptos Display"/>
          <w:color w:val="auto"/>
          <w:sz w:val="32"/>
          <w:szCs w:val="32"/>
        </w:rPr>
      </w:pPr>
      <w:bookmarkStart w:id="0" w:name="_Toc171428773"/>
      <w:r w:rsidRPr="002F68C1">
        <w:rPr>
          <w:rFonts w:ascii="Aptos Display" w:hAnsi="Aptos Display"/>
          <w:color w:val="auto"/>
          <w:sz w:val="32"/>
          <w:szCs w:val="32"/>
        </w:rPr>
        <w:t>International Bilateral Fund – Call 2</w:t>
      </w:r>
    </w:p>
    <w:p w14:paraId="24783392" w14:textId="7B2F1129" w:rsidR="12AC3B3C" w:rsidRPr="002F68C1" w:rsidRDefault="12AC3B3C" w:rsidP="12AC3B3C">
      <w:pPr>
        <w:spacing w:after="0"/>
        <w:rPr>
          <w:rFonts w:ascii="Aptos Display" w:hAnsi="Aptos Display"/>
          <w:color w:val="auto"/>
        </w:rPr>
      </w:pPr>
    </w:p>
    <w:p w14:paraId="099FCE5C" w14:textId="70C9B655" w:rsidR="00633327" w:rsidRPr="002F68C1" w:rsidRDefault="554CA067" w:rsidP="299C3BD2">
      <w:pPr>
        <w:pStyle w:val="Heading1"/>
        <w:spacing w:before="0"/>
        <w:ind w:left="720"/>
        <w:rPr>
          <w:rFonts w:ascii="Aptos" w:hAnsi="Aptos"/>
          <w:color w:val="auto"/>
        </w:rPr>
      </w:pPr>
      <w:r w:rsidRPr="002F68C1">
        <w:rPr>
          <w:rFonts w:ascii="Aptos" w:hAnsi="Aptos"/>
          <w:color w:val="auto"/>
        </w:rPr>
        <w:t xml:space="preserve">1.1 </w:t>
      </w:r>
      <w:r w:rsidR="00633327" w:rsidRPr="002F68C1">
        <w:rPr>
          <w:rFonts w:ascii="Aptos" w:hAnsi="Aptos"/>
          <w:color w:val="auto"/>
        </w:rPr>
        <w:t>Introduction</w:t>
      </w:r>
      <w:bookmarkEnd w:id="0"/>
    </w:p>
    <w:p w14:paraId="012729BB" w14:textId="069A3014" w:rsidR="45F9BFC8" w:rsidRPr="002F68C1" w:rsidRDefault="45F9BFC8" w:rsidP="74010D62">
      <w:pPr>
        <w:spacing w:after="0"/>
        <w:jc w:val="both"/>
        <w:rPr>
          <w:rFonts w:ascii="Aptos" w:eastAsia="Aptos" w:hAnsi="Aptos" w:cs="Aptos"/>
          <w:color w:val="auto"/>
        </w:rPr>
      </w:pPr>
    </w:p>
    <w:p w14:paraId="49EF78C3" w14:textId="1E316E15" w:rsidR="0DA10A2F" w:rsidRPr="002F68C1" w:rsidRDefault="52179A6C" w:rsidP="466E7172">
      <w:pPr>
        <w:spacing w:after="0"/>
        <w:jc w:val="both"/>
        <w:rPr>
          <w:rFonts w:ascii="Aptos" w:eastAsia="Aptos" w:hAnsi="Aptos" w:cs="Aptos"/>
          <w:color w:val="auto"/>
        </w:rPr>
      </w:pPr>
      <w:r w:rsidRPr="002F68C1">
        <w:rPr>
          <w:rFonts w:ascii="Aptos" w:eastAsia="Aptos" w:hAnsi="Aptos" w:cs="Aptos"/>
          <w:color w:val="auto"/>
        </w:rPr>
        <w:t xml:space="preserve">The UK Space Agency (UKSA) invites proposals for </w:t>
      </w:r>
      <w:r w:rsidR="78E5D406" w:rsidRPr="002F68C1">
        <w:rPr>
          <w:rFonts w:ascii="Aptos" w:eastAsia="Aptos" w:hAnsi="Aptos" w:cs="Aptos"/>
          <w:color w:val="auto"/>
        </w:rPr>
        <w:t xml:space="preserve">projects through </w:t>
      </w:r>
      <w:r w:rsidRPr="002F68C1">
        <w:rPr>
          <w:rFonts w:ascii="Aptos" w:eastAsia="Aptos" w:hAnsi="Aptos" w:cs="Aptos"/>
          <w:color w:val="auto"/>
        </w:rPr>
        <w:t>the</w:t>
      </w:r>
      <w:r w:rsidR="7D6CD4D9" w:rsidRPr="002F68C1">
        <w:rPr>
          <w:rFonts w:ascii="Aptos" w:eastAsia="Aptos" w:hAnsi="Aptos" w:cs="Aptos"/>
          <w:color w:val="auto"/>
        </w:rPr>
        <w:t xml:space="preserve"> second iteration of the</w:t>
      </w:r>
      <w:r w:rsidRPr="002F68C1">
        <w:rPr>
          <w:rFonts w:ascii="Aptos" w:eastAsia="Aptos" w:hAnsi="Aptos" w:cs="Aptos"/>
          <w:color w:val="auto"/>
        </w:rPr>
        <w:t xml:space="preserve"> International Bilateral Fund (IBF) t</w:t>
      </w:r>
      <w:r w:rsidR="71F85635" w:rsidRPr="002F68C1">
        <w:rPr>
          <w:rFonts w:ascii="Aptos" w:eastAsia="Aptos" w:hAnsi="Aptos" w:cs="Aptos"/>
          <w:color w:val="auto"/>
        </w:rPr>
        <w:t>hat will</w:t>
      </w:r>
      <w:r w:rsidRPr="002F68C1">
        <w:rPr>
          <w:rFonts w:ascii="Aptos" w:eastAsia="Aptos" w:hAnsi="Aptos" w:cs="Aptos"/>
          <w:color w:val="auto"/>
        </w:rPr>
        <w:t xml:space="preserve"> help strengthen the UK space sector’s </w:t>
      </w:r>
      <w:r w:rsidR="00651812" w:rsidRPr="002F68C1">
        <w:rPr>
          <w:rFonts w:ascii="Aptos" w:eastAsia="Aptos" w:hAnsi="Aptos" w:cs="Aptos"/>
          <w:color w:val="auto"/>
        </w:rPr>
        <w:t>international</w:t>
      </w:r>
      <w:r w:rsidRPr="002F68C1">
        <w:rPr>
          <w:rFonts w:ascii="Aptos" w:eastAsia="Aptos" w:hAnsi="Aptos" w:cs="Aptos"/>
          <w:color w:val="auto"/>
        </w:rPr>
        <w:t xml:space="preserve"> partnerships.</w:t>
      </w:r>
      <w:r w:rsidR="7DBD7CCB" w:rsidRPr="002F68C1">
        <w:rPr>
          <w:rFonts w:ascii="Aptos" w:eastAsia="Aptos" w:hAnsi="Aptos" w:cs="Aptos"/>
          <w:color w:val="auto"/>
        </w:rPr>
        <w:t xml:space="preserve"> </w:t>
      </w:r>
      <w:r w:rsidRPr="002F68C1">
        <w:rPr>
          <w:rFonts w:ascii="Aptos" w:eastAsia="Aptos" w:hAnsi="Aptos" w:cs="Aptos"/>
          <w:color w:val="auto"/>
        </w:rPr>
        <w:t xml:space="preserve">The objectives of the IBF are to:    </w:t>
      </w:r>
    </w:p>
    <w:p w14:paraId="0B703FD0" w14:textId="700491E9" w:rsidR="74A72600" w:rsidRPr="002F68C1" w:rsidRDefault="74A72600" w:rsidP="321AB189">
      <w:pPr>
        <w:spacing w:after="0"/>
        <w:rPr>
          <w:rFonts w:ascii="Aptos" w:eastAsia="Aptos" w:hAnsi="Aptos" w:cs="Aptos"/>
          <w:color w:val="auto"/>
        </w:rPr>
      </w:pPr>
    </w:p>
    <w:p w14:paraId="5B49EB07" w14:textId="50F14D8B" w:rsidR="0DA10A2F" w:rsidRPr="002F68C1" w:rsidRDefault="003B2A5B" w:rsidP="00A55E51">
      <w:pPr>
        <w:pStyle w:val="ListParagraph"/>
        <w:numPr>
          <w:ilvl w:val="0"/>
          <w:numId w:val="20"/>
        </w:numPr>
        <w:spacing w:after="0"/>
        <w:rPr>
          <w:rFonts w:ascii="Aptos" w:eastAsia="Aptos" w:hAnsi="Aptos" w:cs="Aptos"/>
          <w:color w:val="auto"/>
        </w:rPr>
      </w:pPr>
      <w:r w:rsidRPr="002F68C1">
        <w:rPr>
          <w:rFonts w:ascii="Aptos" w:eastAsia="Aptos" w:hAnsi="Aptos" w:cs="Aptos"/>
          <w:color w:val="auto"/>
        </w:rPr>
        <w:t>b</w:t>
      </w:r>
      <w:r w:rsidR="52179A6C" w:rsidRPr="002F68C1">
        <w:rPr>
          <w:rFonts w:ascii="Aptos" w:eastAsia="Aptos" w:hAnsi="Aptos" w:cs="Aptos"/>
          <w:color w:val="auto"/>
        </w:rPr>
        <w:t xml:space="preserve">uild stronger relationships with </w:t>
      </w:r>
      <w:r w:rsidR="4EAA9A1B" w:rsidRPr="002F68C1">
        <w:rPr>
          <w:rFonts w:ascii="Aptos" w:eastAsia="Aptos" w:hAnsi="Aptos" w:cs="Aptos"/>
          <w:color w:val="auto"/>
        </w:rPr>
        <w:t>international partnerships</w:t>
      </w:r>
      <w:r w:rsidR="008B5D88" w:rsidRPr="002F68C1">
        <w:rPr>
          <w:rFonts w:ascii="Aptos" w:eastAsia="Aptos" w:hAnsi="Aptos" w:cs="Aptos"/>
          <w:color w:val="auto"/>
        </w:rPr>
        <w:t xml:space="preserve">, </w:t>
      </w:r>
      <w:r w:rsidR="006E032A" w:rsidRPr="002F68C1">
        <w:rPr>
          <w:rFonts w:ascii="Aptos" w:eastAsia="Aptos" w:hAnsi="Aptos" w:cs="Aptos"/>
          <w:color w:val="auto"/>
        </w:rPr>
        <w:t>cementing our place as</w:t>
      </w:r>
      <w:r w:rsidR="52179A6C" w:rsidRPr="002F68C1">
        <w:rPr>
          <w:rFonts w:ascii="Aptos" w:eastAsia="Aptos" w:hAnsi="Aptos" w:cs="Aptos"/>
          <w:color w:val="auto"/>
        </w:rPr>
        <w:t xml:space="preserve"> a trusted space partner of choice</w:t>
      </w:r>
      <w:r w:rsidR="00130550" w:rsidRPr="002F68C1">
        <w:rPr>
          <w:rFonts w:ascii="Aptos" w:eastAsia="Aptos" w:hAnsi="Aptos" w:cs="Aptos"/>
          <w:color w:val="auto"/>
        </w:rPr>
        <w:t>;</w:t>
      </w:r>
    </w:p>
    <w:p w14:paraId="526867D4" w14:textId="08D87FA4" w:rsidR="00D329ED" w:rsidRPr="002F68C1" w:rsidRDefault="72FD4E6C" w:rsidP="00D329ED">
      <w:pPr>
        <w:pStyle w:val="ListParagraph"/>
        <w:numPr>
          <w:ilvl w:val="0"/>
          <w:numId w:val="20"/>
        </w:numPr>
        <w:spacing w:after="0"/>
        <w:rPr>
          <w:rFonts w:ascii="Aptos" w:eastAsia="Aptos" w:hAnsi="Aptos" w:cs="Aptos"/>
          <w:color w:val="auto"/>
        </w:rPr>
      </w:pPr>
      <w:r w:rsidRPr="002F68C1">
        <w:rPr>
          <w:rFonts w:ascii="Aptos" w:eastAsia="Aptos" w:hAnsi="Aptos" w:cs="Aptos"/>
          <w:color w:val="auto"/>
        </w:rPr>
        <w:t xml:space="preserve">Contribute to economic growth by </w:t>
      </w:r>
      <w:r w:rsidR="6CF44A1C" w:rsidRPr="002F68C1">
        <w:rPr>
          <w:rFonts w:ascii="Aptos" w:eastAsia="Aptos" w:hAnsi="Aptos" w:cs="Aptos"/>
          <w:color w:val="auto"/>
        </w:rPr>
        <w:t>driving</w:t>
      </w:r>
      <w:r w:rsidR="00D329ED" w:rsidRPr="002F68C1">
        <w:rPr>
          <w:rFonts w:ascii="Aptos" w:eastAsia="Aptos" w:hAnsi="Aptos" w:cs="Aptos"/>
          <w:color w:val="auto"/>
        </w:rPr>
        <w:t xml:space="preserve"> UK space sector inward investment and exports; and</w:t>
      </w:r>
    </w:p>
    <w:p w14:paraId="2CC0A83C" w14:textId="26D22F5D" w:rsidR="0DA10A2F" w:rsidRPr="002F68C1" w:rsidRDefault="00D329ED" w:rsidP="00A55E51">
      <w:pPr>
        <w:pStyle w:val="ListParagraph"/>
        <w:numPr>
          <w:ilvl w:val="0"/>
          <w:numId w:val="20"/>
        </w:numPr>
        <w:spacing w:after="0"/>
        <w:rPr>
          <w:rFonts w:ascii="Aptos" w:eastAsia="Aptos" w:hAnsi="Aptos" w:cs="Aptos"/>
          <w:color w:val="auto"/>
        </w:rPr>
      </w:pPr>
      <w:r w:rsidRPr="002F68C1">
        <w:rPr>
          <w:rFonts w:ascii="Aptos" w:eastAsia="Aptos" w:hAnsi="Aptos" w:cs="Aptos"/>
          <w:color w:val="auto"/>
        </w:rPr>
        <w:t xml:space="preserve">leverage international partnerships to </w:t>
      </w:r>
      <w:r w:rsidR="003B2A5B" w:rsidRPr="002F68C1">
        <w:rPr>
          <w:rFonts w:ascii="Aptos" w:eastAsia="Aptos" w:hAnsi="Aptos" w:cs="Aptos"/>
          <w:color w:val="auto"/>
        </w:rPr>
        <w:t>d</w:t>
      </w:r>
      <w:r w:rsidR="52179A6C" w:rsidRPr="002F68C1">
        <w:rPr>
          <w:rFonts w:ascii="Aptos" w:eastAsia="Aptos" w:hAnsi="Aptos" w:cs="Aptos"/>
          <w:color w:val="auto"/>
        </w:rPr>
        <w:t xml:space="preserve">evelop </w:t>
      </w:r>
      <w:r w:rsidRPr="002F68C1">
        <w:rPr>
          <w:rFonts w:ascii="Aptos" w:eastAsia="Aptos" w:hAnsi="Aptos" w:cs="Aptos"/>
          <w:color w:val="auto"/>
        </w:rPr>
        <w:t xml:space="preserve">priority </w:t>
      </w:r>
      <w:r w:rsidR="52179A6C" w:rsidRPr="002F68C1">
        <w:rPr>
          <w:rFonts w:ascii="Aptos" w:eastAsia="Aptos" w:hAnsi="Aptos" w:cs="Aptos"/>
          <w:color w:val="auto"/>
        </w:rPr>
        <w:t>UK capabilities</w:t>
      </w:r>
      <w:r w:rsidRPr="002F68C1">
        <w:rPr>
          <w:rFonts w:ascii="Aptos" w:eastAsia="Aptos" w:hAnsi="Aptos" w:cs="Aptos"/>
          <w:color w:val="auto"/>
        </w:rPr>
        <w:t>.</w:t>
      </w:r>
      <w:r w:rsidR="52179A6C" w:rsidRPr="002F68C1">
        <w:rPr>
          <w:rFonts w:ascii="Aptos" w:eastAsia="Aptos" w:hAnsi="Aptos" w:cs="Aptos"/>
          <w:color w:val="auto"/>
        </w:rPr>
        <w:t xml:space="preserve"> </w:t>
      </w:r>
    </w:p>
    <w:p w14:paraId="6760494E" w14:textId="789EE0DA" w:rsidR="7F4C6833" w:rsidRPr="002F68C1" w:rsidRDefault="7F4C6833" w:rsidP="321AB189">
      <w:pPr>
        <w:spacing w:after="0"/>
        <w:jc w:val="both"/>
        <w:rPr>
          <w:rFonts w:ascii="Aptos" w:eastAsia="Aptos" w:hAnsi="Aptos" w:cs="Aptos"/>
          <w:color w:val="auto"/>
        </w:rPr>
      </w:pPr>
    </w:p>
    <w:p w14:paraId="54465466" w14:textId="0F160932" w:rsidR="00853D2E" w:rsidRPr="002F68C1" w:rsidRDefault="2B124305" w:rsidP="1B0ABCF6">
      <w:pPr>
        <w:spacing w:after="0"/>
        <w:jc w:val="both"/>
        <w:rPr>
          <w:rFonts w:ascii="Aptos" w:eastAsia="Aptos" w:hAnsi="Aptos" w:cs="Aptos"/>
          <w:color w:val="auto"/>
        </w:rPr>
      </w:pPr>
      <w:r w:rsidRPr="002F68C1">
        <w:rPr>
          <w:rFonts w:ascii="Aptos" w:eastAsia="Aptos" w:hAnsi="Aptos" w:cs="Aptos"/>
          <w:color w:val="auto"/>
        </w:rPr>
        <w:t xml:space="preserve">We </w:t>
      </w:r>
      <w:r w:rsidR="00897AEE" w:rsidRPr="002F68C1">
        <w:rPr>
          <w:rFonts w:ascii="Aptos" w:eastAsia="Aptos" w:hAnsi="Aptos" w:cs="Aptos"/>
          <w:color w:val="auto"/>
        </w:rPr>
        <w:t xml:space="preserve">particularly </w:t>
      </w:r>
      <w:r w:rsidRPr="002F68C1">
        <w:rPr>
          <w:rFonts w:ascii="Aptos" w:eastAsia="Aptos" w:hAnsi="Aptos" w:cs="Aptos"/>
          <w:color w:val="auto"/>
        </w:rPr>
        <w:t xml:space="preserve">encourage applications </w:t>
      </w:r>
      <w:r w:rsidR="00D010D8" w:rsidRPr="002F68C1">
        <w:rPr>
          <w:rFonts w:ascii="Aptos" w:eastAsia="Aptos" w:hAnsi="Aptos" w:cs="Aptos"/>
          <w:color w:val="auto"/>
        </w:rPr>
        <w:t>to support</w:t>
      </w:r>
      <w:r w:rsidR="00274618" w:rsidRPr="002F68C1">
        <w:rPr>
          <w:rFonts w:ascii="Aptos" w:eastAsia="Aptos" w:hAnsi="Aptos" w:cs="Aptos"/>
          <w:color w:val="auto"/>
        </w:rPr>
        <w:t xml:space="preserve"> </w:t>
      </w:r>
      <w:r w:rsidRPr="002F68C1">
        <w:rPr>
          <w:rFonts w:ascii="Aptos" w:eastAsia="Aptos" w:hAnsi="Aptos" w:cs="Aptos"/>
          <w:color w:val="auto"/>
        </w:rPr>
        <w:t>partnerships</w:t>
      </w:r>
      <w:r w:rsidR="00997440" w:rsidRPr="002F68C1">
        <w:rPr>
          <w:rFonts w:ascii="Aptos" w:eastAsia="Aptos" w:hAnsi="Aptos" w:cs="Aptos"/>
          <w:color w:val="auto"/>
        </w:rPr>
        <w:t xml:space="preserve"> with entities in </w:t>
      </w:r>
      <w:r w:rsidR="00D010D8" w:rsidRPr="002F68C1">
        <w:rPr>
          <w:rFonts w:ascii="Aptos" w:eastAsia="Aptos" w:hAnsi="Aptos" w:cs="Aptos"/>
          <w:color w:val="auto"/>
        </w:rPr>
        <w:t xml:space="preserve">Australia, Canada, </w:t>
      </w:r>
      <w:r w:rsidR="00766641" w:rsidRPr="002F68C1">
        <w:rPr>
          <w:rFonts w:ascii="Aptos" w:eastAsia="Aptos" w:hAnsi="Aptos" w:cs="Aptos"/>
          <w:color w:val="auto"/>
        </w:rPr>
        <w:t xml:space="preserve">France, Germany, </w:t>
      </w:r>
      <w:r w:rsidR="0F920D20" w:rsidRPr="002F68C1">
        <w:rPr>
          <w:rFonts w:ascii="Aptos" w:eastAsia="Aptos" w:hAnsi="Aptos" w:cs="Aptos"/>
          <w:color w:val="auto"/>
        </w:rPr>
        <w:t>Japan</w:t>
      </w:r>
      <w:r w:rsidR="00766641" w:rsidRPr="002F68C1">
        <w:rPr>
          <w:rFonts w:ascii="Aptos" w:eastAsia="Aptos" w:hAnsi="Aptos" w:cs="Aptos"/>
          <w:color w:val="auto"/>
        </w:rPr>
        <w:t xml:space="preserve"> and the U</w:t>
      </w:r>
      <w:r w:rsidR="0027717B" w:rsidRPr="002F68C1">
        <w:rPr>
          <w:rFonts w:ascii="Aptos" w:eastAsia="Aptos" w:hAnsi="Aptos" w:cs="Aptos"/>
          <w:color w:val="auto"/>
        </w:rPr>
        <w:t>SA</w:t>
      </w:r>
      <w:r w:rsidR="003C7E2A" w:rsidRPr="002F68C1">
        <w:rPr>
          <w:rFonts w:ascii="Aptos" w:eastAsia="Aptos" w:hAnsi="Aptos" w:cs="Aptos"/>
          <w:color w:val="auto"/>
        </w:rPr>
        <w:t xml:space="preserve"> but</w:t>
      </w:r>
      <w:r w:rsidR="49E49966" w:rsidRPr="002F68C1">
        <w:rPr>
          <w:rFonts w:ascii="Aptos" w:eastAsia="Aptos" w:hAnsi="Aptos" w:cs="Aptos"/>
          <w:color w:val="auto"/>
        </w:rPr>
        <w:t xml:space="preserve"> also </w:t>
      </w:r>
      <w:r w:rsidR="003C7E2A" w:rsidRPr="002F68C1">
        <w:rPr>
          <w:rFonts w:ascii="Aptos" w:eastAsia="Aptos" w:hAnsi="Aptos" w:cs="Aptos"/>
          <w:color w:val="auto"/>
        </w:rPr>
        <w:t>welcome applications</w:t>
      </w:r>
      <w:r w:rsidR="00D9232D" w:rsidRPr="002F68C1">
        <w:rPr>
          <w:rFonts w:ascii="Aptos" w:eastAsia="Aptos" w:hAnsi="Aptos" w:cs="Aptos"/>
          <w:color w:val="auto"/>
        </w:rPr>
        <w:t xml:space="preserve"> for partnerships</w:t>
      </w:r>
      <w:r w:rsidR="003C7E2A" w:rsidRPr="002F68C1">
        <w:rPr>
          <w:rFonts w:ascii="Aptos" w:eastAsia="Aptos" w:hAnsi="Aptos" w:cs="Aptos"/>
          <w:color w:val="auto"/>
        </w:rPr>
        <w:t xml:space="preserve"> </w:t>
      </w:r>
      <w:r w:rsidR="57964B67" w:rsidRPr="002F68C1">
        <w:rPr>
          <w:rFonts w:ascii="Aptos" w:eastAsia="Aptos" w:hAnsi="Aptos" w:cs="Aptos"/>
          <w:color w:val="auto"/>
        </w:rPr>
        <w:t>with other countries</w:t>
      </w:r>
      <w:r w:rsidR="5D277A8A" w:rsidRPr="002F68C1">
        <w:rPr>
          <w:rFonts w:ascii="Aptos" w:eastAsia="Aptos" w:hAnsi="Aptos" w:cs="Aptos"/>
          <w:color w:val="auto"/>
        </w:rPr>
        <w:t>,</w:t>
      </w:r>
      <w:r w:rsidR="57964B67" w:rsidRPr="002F68C1">
        <w:rPr>
          <w:rFonts w:ascii="Aptos" w:eastAsia="Aptos" w:hAnsi="Aptos" w:cs="Aptos"/>
          <w:color w:val="auto"/>
        </w:rPr>
        <w:t xml:space="preserve"> </w:t>
      </w:r>
      <w:r w:rsidR="496F8355" w:rsidRPr="002F68C1">
        <w:rPr>
          <w:rFonts w:ascii="Aptos" w:eastAsia="Aptos" w:hAnsi="Aptos" w:cs="Aptos"/>
          <w:color w:val="auto"/>
        </w:rPr>
        <w:t xml:space="preserve">including emerging space nations, </w:t>
      </w:r>
      <w:r w:rsidR="00502E49" w:rsidRPr="002F68C1">
        <w:rPr>
          <w:rFonts w:ascii="Aptos" w:eastAsia="Aptos" w:hAnsi="Aptos" w:cs="Aptos"/>
          <w:color w:val="auto"/>
        </w:rPr>
        <w:t>where there are good opportunities to support IBF objectives</w:t>
      </w:r>
      <w:r w:rsidR="55AA2E3D" w:rsidRPr="002F68C1">
        <w:rPr>
          <w:rFonts w:ascii="Aptos" w:eastAsia="Aptos" w:hAnsi="Aptos" w:cs="Aptos"/>
          <w:color w:val="auto"/>
        </w:rPr>
        <w:t>.</w:t>
      </w:r>
      <w:r w:rsidR="5954587C" w:rsidRPr="002F68C1">
        <w:rPr>
          <w:rFonts w:ascii="Aptos" w:eastAsia="Aptos" w:hAnsi="Aptos" w:cs="Aptos"/>
          <w:color w:val="auto"/>
        </w:rPr>
        <w:t xml:space="preserve"> </w:t>
      </w:r>
      <w:r w:rsidR="1B34A00E" w:rsidRPr="002F68C1">
        <w:rPr>
          <w:rFonts w:ascii="Aptos" w:eastAsia="Aptos" w:hAnsi="Aptos" w:cs="Aptos"/>
          <w:color w:val="auto"/>
        </w:rPr>
        <w:t>A</w:t>
      </w:r>
      <w:r w:rsidR="1CB3834A" w:rsidRPr="002F68C1">
        <w:rPr>
          <w:rFonts w:ascii="Aptos" w:eastAsia="Aptos" w:hAnsi="Aptos" w:cs="Aptos"/>
          <w:color w:val="auto"/>
        </w:rPr>
        <w:t xml:space="preserve">pplications must outline how the partnership </w:t>
      </w:r>
      <w:r w:rsidR="16A5629D" w:rsidRPr="002F68C1">
        <w:rPr>
          <w:rFonts w:ascii="Aptos" w:eastAsia="Aptos" w:hAnsi="Aptos" w:cs="Aptos"/>
          <w:color w:val="auto"/>
        </w:rPr>
        <w:t>supports both</w:t>
      </w:r>
      <w:r w:rsidR="1CB3834A" w:rsidRPr="002F68C1">
        <w:rPr>
          <w:rFonts w:ascii="Aptos" w:eastAsia="Aptos" w:hAnsi="Aptos" w:cs="Aptos"/>
          <w:color w:val="auto"/>
        </w:rPr>
        <w:t xml:space="preserve"> </w:t>
      </w:r>
      <w:r w:rsidR="6F302556" w:rsidRPr="002F68C1">
        <w:rPr>
          <w:rFonts w:ascii="Aptos" w:eastAsia="Aptos" w:hAnsi="Aptos" w:cs="Aptos"/>
          <w:color w:val="auto"/>
        </w:rPr>
        <w:t xml:space="preserve">the </w:t>
      </w:r>
      <w:r w:rsidR="1CB3834A" w:rsidRPr="002F68C1">
        <w:rPr>
          <w:rFonts w:ascii="Aptos" w:eastAsia="Aptos" w:hAnsi="Aptos" w:cs="Aptos"/>
          <w:color w:val="auto"/>
        </w:rPr>
        <w:t>UK and</w:t>
      </w:r>
      <w:r w:rsidR="6CC702D4" w:rsidRPr="002F68C1">
        <w:rPr>
          <w:rFonts w:ascii="Aptos" w:eastAsia="Aptos" w:hAnsi="Aptos" w:cs="Aptos"/>
          <w:color w:val="auto"/>
        </w:rPr>
        <w:t xml:space="preserve"> the</w:t>
      </w:r>
      <w:r w:rsidR="1CB3834A" w:rsidRPr="002F68C1">
        <w:rPr>
          <w:rFonts w:ascii="Aptos" w:eastAsia="Aptos" w:hAnsi="Aptos" w:cs="Aptos"/>
          <w:color w:val="auto"/>
        </w:rPr>
        <w:t xml:space="preserve"> international countr</w:t>
      </w:r>
      <w:r w:rsidR="6DB2981C" w:rsidRPr="002F68C1">
        <w:rPr>
          <w:rFonts w:ascii="Aptos" w:eastAsia="Aptos" w:hAnsi="Aptos" w:cs="Aptos"/>
          <w:color w:val="auto"/>
        </w:rPr>
        <w:t>ies</w:t>
      </w:r>
      <w:r w:rsidR="1CB3834A" w:rsidRPr="002F68C1">
        <w:rPr>
          <w:rFonts w:ascii="Aptos" w:eastAsia="Aptos" w:hAnsi="Aptos" w:cs="Aptos"/>
          <w:color w:val="auto"/>
        </w:rPr>
        <w:t xml:space="preserve"> </w:t>
      </w:r>
      <w:r w:rsidR="51E4A35F" w:rsidRPr="002F68C1">
        <w:rPr>
          <w:rFonts w:ascii="Aptos" w:eastAsia="Aptos" w:hAnsi="Aptos" w:cs="Aptos"/>
          <w:color w:val="auto"/>
        </w:rPr>
        <w:t>space sector</w:t>
      </w:r>
      <w:r w:rsidR="1CB3834A" w:rsidRPr="002F68C1">
        <w:rPr>
          <w:rFonts w:ascii="Aptos" w:eastAsia="Aptos" w:hAnsi="Aptos" w:cs="Aptos"/>
          <w:color w:val="auto"/>
        </w:rPr>
        <w:t xml:space="preserve"> priorities.</w:t>
      </w:r>
      <w:r w:rsidR="536C29AC" w:rsidRPr="002F68C1">
        <w:rPr>
          <w:rFonts w:ascii="Aptos" w:eastAsia="Aptos" w:hAnsi="Aptos" w:cs="Aptos"/>
          <w:color w:val="auto"/>
        </w:rPr>
        <w:t xml:space="preserve"> </w:t>
      </w:r>
    </w:p>
    <w:p w14:paraId="444676D6" w14:textId="54ECF994" w:rsidR="5F48C64A" w:rsidRPr="002F68C1" w:rsidRDefault="5F48C64A" w:rsidP="5F48C64A">
      <w:pPr>
        <w:spacing w:after="0"/>
        <w:jc w:val="both"/>
        <w:rPr>
          <w:rFonts w:ascii="Aptos" w:eastAsia="Aptos" w:hAnsi="Aptos" w:cs="Aptos"/>
          <w:color w:val="auto"/>
        </w:rPr>
      </w:pPr>
    </w:p>
    <w:p w14:paraId="23D649F2" w14:textId="1FCC9EE5" w:rsidR="00853D2E" w:rsidRPr="002F68C1" w:rsidRDefault="36BA63AD" w:rsidP="0442F21F">
      <w:pPr>
        <w:spacing w:after="0"/>
        <w:jc w:val="both"/>
        <w:rPr>
          <w:rFonts w:ascii="Aptos" w:eastAsia="Aptos" w:hAnsi="Aptos" w:cs="Aptos"/>
          <w:color w:val="auto"/>
        </w:rPr>
      </w:pPr>
      <w:r w:rsidRPr="002F68C1">
        <w:rPr>
          <w:rFonts w:ascii="Aptos" w:eastAsia="Aptos" w:hAnsi="Aptos" w:cs="Aptos"/>
          <w:color w:val="auto"/>
        </w:rPr>
        <w:t xml:space="preserve">Project durations should be 7 months and begin by 1 September 2025, ending on 31 March 2026. </w:t>
      </w:r>
      <w:r w:rsidR="010624F7" w:rsidRPr="002F68C1">
        <w:rPr>
          <w:rFonts w:ascii="Aptos" w:eastAsia="Aptos" w:hAnsi="Aptos" w:cs="Aptos"/>
          <w:color w:val="auto"/>
        </w:rPr>
        <w:t>P</w:t>
      </w:r>
      <w:r w:rsidR="15BEDD5F" w:rsidRPr="002F68C1">
        <w:rPr>
          <w:rFonts w:ascii="Aptos" w:eastAsia="Aptos" w:hAnsi="Aptos" w:cs="Aptos"/>
          <w:color w:val="auto"/>
        </w:rPr>
        <w:t xml:space="preserve">roposals will be selected through </w:t>
      </w:r>
      <w:r w:rsidR="636F6C6E" w:rsidRPr="002F68C1">
        <w:rPr>
          <w:rFonts w:ascii="Aptos" w:eastAsia="Aptos" w:hAnsi="Aptos" w:cs="Aptos"/>
          <w:color w:val="auto"/>
        </w:rPr>
        <w:t>a</w:t>
      </w:r>
      <w:r w:rsidR="0FC1F217" w:rsidRPr="002F68C1">
        <w:rPr>
          <w:rFonts w:ascii="Aptos" w:eastAsia="Aptos" w:hAnsi="Aptos" w:cs="Aptos"/>
          <w:color w:val="auto"/>
        </w:rPr>
        <w:t xml:space="preserve"> </w:t>
      </w:r>
      <w:r w:rsidR="636F6C6E" w:rsidRPr="002F68C1">
        <w:rPr>
          <w:rFonts w:ascii="Aptos" w:eastAsia="Aptos" w:hAnsi="Aptos" w:cs="Aptos"/>
          <w:color w:val="auto"/>
        </w:rPr>
        <w:t>single</w:t>
      </w:r>
      <w:r w:rsidR="11E8A48F" w:rsidRPr="002F68C1">
        <w:rPr>
          <w:rFonts w:ascii="Aptos" w:eastAsia="Aptos" w:hAnsi="Aptos" w:cs="Aptos"/>
          <w:color w:val="auto"/>
        </w:rPr>
        <w:t xml:space="preserve"> application</w:t>
      </w:r>
      <w:r w:rsidR="15BEDD5F" w:rsidRPr="002F68C1">
        <w:rPr>
          <w:rFonts w:ascii="Aptos" w:eastAsia="Aptos" w:hAnsi="Aptos" w:cs="Aptos"/>
          <w:color w:val="auto"/>
        </w:rPr>
        <w:t xml:space="preserve"> </w:t>
      </w:r>
      <w:r w:rsidR="7A667D00" w:rsidRPr="002F68C1">
        <w:rPr>
          <w:rFonts w:ascii="Aptos" w:eastAsia="Aptos" w:hAnsi="Aptos" w:cs="Aptos"/>
          <w:color w:val="auto"/>
        </w:rPr>
        <w:t>stage</w:t>
      </w:r>
      <w:r w:rsidR="145A2AE0" w:rsidRPr="002F68C1">
        <w:rPr>
          <w:rFonts w:ascii="Aptos" w:eastAsia="Aptos" w:hAnsi="Aptos" w:cs="Aptos"/>
          <w:color w:val="auto"/>
        </w:rPr>
        <w:t xml:space="preserve"> </w:t>
      </w:r>
      <w:r w:rsidR="15BEDD5F" w:rsidRPr="002F68C1">
        <w:rPr>
          <w:rFonts w:ascii="Aptos" w:eastAsia="Aptos" w:hAnsi="Aptos" w:cs="Aptos"/>
          <w:color w:val="auto"/>
        </w:rPr>
        <w:t>and review</w:t>
      </w:r>
      <w:r w:rsidR="77409AC7" w:rsidRPr="002F68C1">
        <w:rPr>
          <w:rFonts w:ascii="Aptos" w:eastAsia="Aptos" w:hAnsi="Aptos" w:cs="Aptos"/>
          <w:color w:val="auto"/>
        </w:rPr>
        <w:t>ed</w:t>
      </w:r>
      <w:r w:rsidR="15BEDD5F" w:rsidRPr="002F68C1">
        <w:rPr>
          <w:rFonts w:ascii="Aptos" w:eastAsia="Aptos" w:hAnsi="Aptos" w:cs="Aptos"/>
          <w:color w:val="auto"/>
        </w:rPr>
        <w:t xml:space="preserve"> against the assessment criteria</w:t>
      </w:r>
      <w:r w:rsidR="0F3D1C3E" w:rsidRPr="002F68C1">
        <w:rPr>
          <w:rFonts w:ascii="Aptos" w:eastAsia="Aptos" w:hAnsi="Aptos" w:cs="Aptos"/>
          <w:color w:val="auto"/>
        </w:rPr>
        <w:t xml:space="preserve"> outlined below</w:t>
      </w:r>
      <w:r w:rsidR="15BEDD5F" w:rsidRPr="002F68C1">
        <w:rPr>
          <w:rFonts w:ascii="Aptos" w:eastAsia="Aptos" w:hAnsi="Aptos" w:cs="Aptos"/>
          <w:color w:val="auto"/>
        </w:rPr>
        <w:t xml:space="preserve">.  Feedback on unsuccessful proposals will be provided.  This call will close on </w:t>
      </w:r>
      <w:r w:rsidR="43B4BAB8" w:rsidRPr="002F68C1">
        <w:rPr>
          <w:rFonts w:ascii="Aptos" w:eastAsia="Aptos" w:hAnsi="Aptos" w:cs="Aptos"/>
          <w:color w:val="auto"/>
        </w:rPr>
        <w:t>7</w:t>
      </w:r>
      <w:r w:rsidR="5004E7E6" w:rsidRPr="002F68C1">
        <w:rPr>
          <w:rFonts w:ascii="Aptos" w:eastAsia="Aptos" w:hAnsi="Aptos" w:cs="Aptos"/>
          <w:color w:val="auto"/>
        </w:rPr>
        <w:t xml:space="preserve"> Ju</w:t>
      </w:r>
      <w:r w:rsidR="5BB1DB07" w:rsidRPr="002F68C1">
        <w:rPr>
          <w:rFonts w:ascii="Aptos" w:eastAsia="Aptos" w:hAnsi="Aptos" w:cs="Aptos"/>
          <w:color w:val="auto"/>
        </w:rPr>
        <w:t>ly</w:t>
      </w:r>
      <w:r w:rsidR="5004E7E6" w:rsidRPr="002F68C1">
        <w:rPr>
          <w:rFonts w:ascii="Aptos" w:eastAsia="Aptos" w:hAnsi="Aptos" w:cs="Aptos"/>
          <w:color w:val="auto"/>
        </w:rPr>
        <w:t xml:space="preserve"> </w:t>
      </w:r>
      <w:r w:rsidR="15BEDD5F" w:rsidRPr="002F68C1">
        <w:rPr>
          <w:rFonts w:ascii="Aptos" w:eastAsia="Aptos" w:hAnsi="Aptos" w:cs="Aptos"/>
          <w:color w:val="auto"/>
        </w:rPr>
        <w:t xml:space="preserve">2025 at </w:t>
      </w:r>
      <w:r w:rsidR="4FF6762D" w:rsidRPr="002F68C1">
        <w:rPr>
          <w:rFonts w:ascii="Aptos" w:eastAsia="Aptos" w:hAnsi="Aptos" w:cs="Aptos"/>
          <w:color w:val="auto"/>
        </w:rPr>
        <w:t>12:00 midnight</w:t>
      </w:r>
      <w:r w:rsidR="15BEDD5F" w:rsidRPr="002F68C1">
        <w:rPr>
          <w:rFonts w:ascii="Aptos" w:eastAsia="Aptos" w:hAnsi="Aptos" w:cs="Aptos"/>
          <w:color w:val="auto"/>
        </w:rPr>
        <w:t xml:space="preserve"> BST. Late applications will not be accepted.</w:t>
      </w:r>
    </w:p>
    <w:p w14:paraId="647B1437" w14:textId="53E52EC6" w:rsidR="0053304E" w:rsidRPr="002F68C1" w:rsidRDefault="0053304E" w:rsidP="0442F21F">
      <w:pPr>
        <w:spacing w:after="0"/>
        <w:jc w:val="both"/>
        <w:rPr>
          <w:rFonts w:ascii="Aptos" w:eastAsia="Aptos" w:hAnsi="Aptos" w:cs="Aptos"/>
          <w:color w:val="auto"/>
        </w:rPr>
      </w:pPr>
    </w:p>
    <w:p w14:paraId="6E2F0B1A" w14:textId="3BE36FF1" w:rsidR="0053304E" w:rsidRPr="002F68C1" w:rsidRDefault="0053304E" w:rsidP="0442F21F">
      <w:pPr>
        <w:spacing w:after="0"/>
        <w:jc w:val="both"/>
        <w:rPr>
          <w:rFonts w:ascii="Aptos" w:eastAsia="Aptos" w:hAnsi="Aptos" w:cs="Aptos"/>
          <w:color w:val="auto"/>
        </w:rPr>
      </w:pPr>
      <w:r w:rsidRPr="002F68C1">
        <w:rPr>
          <w:rFonts w:ascii="Aptos" w:eastAsia="Aptos" w:hAnsi="Aptos" w:cs="Aptos"/>
          <w:color w:val="auto"/>
        </w:rPr>
        <w:t xml:space="preserve">Owing to high levels of anticipated demand for this funding call, UKSA has taken the decision to restrict the number of applications to </w:t>
      </w:r>
      <w:r w:rsidRPr="002F68C1">
        <w:rPr>
          <w:rFonts w:ascii="Aptos" w:eastAsia="Aptos" w:hAnsi="Aptos" w:cs="Aptos"/>
          <w:b/>
          <w:bCs/>
          <w:color w:val="auto"/>
        </w:rPr>
        <w:t>two</w:t>
      </w:r>
      <w:r w:rsidRPr="002F68C1">
        <w:rPr>
          <w:rFonts w:ascii="Aptos" w:eastAsia="Aptos" w:hAnsi="Aptos" w:cs="Aptos"/>
          <w:color w:val="auto"/>
        </w:rPr>
        <w:t xml:space="preserve"> per lead organisation (for the avoidance of doubt, this measure applies all types of organisations, including </w:t>
      </w:r>
      <w:r w:rsidR="00AC0768" w:rsidRPr="002F68C1">
        <w:rPr>
          <w:rFonts w:ascii="Aptos" w:eastAsia="Aptos" w:hAnsi="Aptos" w:cs="Aptos"/>
          <w:color w:val="auto"/>
        </w:rPr>
        <w:t>industrial, academic and public sector research bodies).</w:t>
      </w:r>
    </w:p>
    <w:p w14:paraId="2446E893" w14:textId="129E97B4" w:rsidR="00853D2E" w:rsidRPr="002F68C1" w:rsidRDefault="00853D2E" w:rsidP="1E6E04D4">
      <w:pPr>
        <w:spacing w:after="0"/>
        <w:rPr>
          <w:rFonts w:ascii="Aptos" w:eastAsia="Aptos" w:hAnsi="Aptos" w:cs="Aptos"/>
          <w:color w:val="auto"/>
        </w:rPr>
      </w:pPr>
    </w:p>
    <w:p w14:paraId="2E9AF868" w14:textId="0BAD0B77" w:rsidR="5C6AEF8F" w:rsidRPr="002F68C1" w:rsidRDefault="5C6AEF8F" w:rsidP="5DEC3E8F">
      <w:pPr>
        <w:pStyle w:val="Heading1"/>
        <w:spacing w:before="0"/>
        <w:ind w:left="720"/>
        <w:rPr>
          <w:rFonts w:ascii="Aptos" w:hAnsi="Aptos"/>
          <w:color w:val="auto"/>
        </w:rPr>
      </w:pPr>
      <w:r w:rsidRPr="002F68C1">
        <w:rPr>
          <w:rFonts w:ascii="Aptos" w:eastAsia="Aptos" w:hAnsi="Aptos" w:cs="Aptos"/>
          <w:color w:val="auto"/>
        </w:rPr>
        <w:t xml:space="preserve">1.2 Funding </w:t>
      </w:r>
      <w:r w:rsidRPr="002F68C1">
        <w:rPr>
          <w:rFonts w:ascii="Aptos" w:hAnsi="Aptos"/>
          <w:color w:val="auto"/>
        </w:rPr>
        <w:t>Available</w:t>
      </w:r>
    </w:p>
    <w:p w14:paraId="72D8F3B7" w14:textId="4B7A79E9" w:rsidR="0FD53985" w:rsidRPr="002F68C1" w:rsidRDefault="0FD53985" w:rsidP="0DCFCE23">
      <w:pPr>
        <w:spacing w:after="0"/>
        <w:jc w:val="both"/>
        <w:rPr>
          <w:rFonts w:ascii="Aptos" w:eastAsia="Aptos" w:hAnsi="Aptos" w:cs="Aptos"/>
          <w:color w:val="auto"/>
        </w:rPr>
      </w:pPr>
    </w:p>
    <w:p w14:paraId="77BB7E84" w14:textId="590B3BAB" w:rsidR="0FD53985" w:rsidRPr="002F68C1" w:rsidRDefault="5F14D129" w:rsidP="0DCFCE23">
      <w:pPr>
        <w:spacing w:after="0"/>
        <w:jc w:val="both"/>
        <w:rPr>
          <w:rFonts w:ascii="Aptos" w:eastAsia="Aptos" w:hAnsi="Aptos" w:cs="Aptos"/>
          <w:color w:val="auto"/>
        </w:rPr>
      </w:pPr>
      <w:r w:rsidRPr="002F68C1">
        <w:rPr>
          <w:rFonts w:ascii="Aptos" w:eastAsia="Aptos" w:hAnsi="Aptos" w:cs="Aptos"/>
          <w:color w:val="auto"/>
        </w:rPr>
        <w:t>The IBF will invest up to £5</w:t>
      </w:r>
      <w:r w:rsidR="1343DB11" w:rsidRPr="002F68C1">
        <w:rPr>
          <w:rFonts w:ascii="Aptos" w:eastAsia="Aptos" w:hAnsi="Aptos" w:cs="Aptos"/>
          <w:color w:val="auto"/>
        </w:rPr>
        <w:t>.5</w:t>
      </w:r>
      <w:r w:rsidRPr="002F68C1">
        <w:rPr>
          <w:rFonts w:ascii="Aptos" w:eastAsia="Aptos" w:hAnsi="Aptos" w:cs="Aptos"/>
          <w:color w:val="auto"/>
        </w:rPr>
        <w:t xml:space="preserve"> million in a portfolio of projects through two tracks </w:t>
      </w:r>
      <w:r w:rsidR="00A73692" w:rsidRPr="002F68C1">
        <w:rPr>
          <w:rFonts w:ascii="Aptos" w:eastAsia="Aptos" w:hAnsi="Aptos" w:cs="Aptos"/>
          <w:color w:val="auto"/>
        </w:rPr>
        <w:t>to</w:t>
      </w:r>
      <w:r w:rsidRPr="002F68C1">
        <w:rPr>
          <w:rFonts w:ascii="Aptos" w:eastAsia="Aptos" w:hAnsi="Aptos" w:cs="Aptos"/>
          <w:color w:val="auto"/>
        </w:rPr>
        <w:t xml:space="preserve"> deliver </w:t>
      </w:r>
      <w:r w:rsidR="3CDB0FAD" w:rsidRPr="002F68C1">
        <w:rPr>
          <w:rFonts w:ascii="Aptos" w:eastAsia="Aptos" w:hAnsi="Aptos" w:cs="Aptos"/>
          <w:color w:val="auto"/>
        </w:rPr>
        <w:t>IBF</w:t>
      </w:r>
      <w:r w:rsidRPr="002F68C1">
        <w:rPr>
          <w:rFonts w:ascii="Aptos" w:eastAsia="Aptos" w:hAnsi="Aptos" w:cs="Aptos"/>
          <w:color w:val="auto"/>
        </w:rPr>
        <w:t xml:space="preserve"> objectives</w:t>
      </w:r>
      <w:r w:rsidR="37597EFE" w:rsidRPr="002F68C1">
        <w:rPr>
          <w:rFonts w:ascii="Aptos" w:eastAsia="Aptos" w:hAnsi="Aptos" w:cs="Aptos"/>
          <w:color w:val="auto"/>
        </w:rPr>
        <w:t>.</w:t>
      </w:r>
      <w:r w:rsidR="7120754D" w:rsidRPr="002F68C1">
        <w:rPr>
          <w:rFonts w:ascii="Aptos" w:eastAsia="Aptos" w:hAnsi="Aptos" w:cs="Aptos"/>
          <w:color w:val="auto"/>
        </w:rPr>
        <w:t xml:space="preserve"> </w:t>
      </w:r>
      <w:r w:rsidR="00E400D0" w:rsidRPr="002F68C1">
        <w:rPr>
          <w:rFonts w:ascii="Aptos" w:eastAsia="Aptos" w:hAnsi="Aptos" w:cs="Aptos"/>
          <w:color w:val="auto"/>
        </w:rPr>
        <w:t xml:space="preserve">In total, </w:t>
      </w:r>
      <w:r w:rsidR="7120754D" w:rsidRPr="002F68C1">
        <w:rPr>
          <w:rFonts w:ascii="Aptos" w:eastAsia="Aptos" w:hAnsi="Aptos" w:cs="Aptos"/>
          <w:color w:val="auto"/>
        </w:rPr>
        <w:t xml:space="preserve">UKSA expects to fund </w:t>
      </w:r>
      <w:r w:rsidR="002214DA" w:rsidRPr="002F68C1">
        <w:rPr>
          <w:rFonts w:ascii="Aptos" w:eastAsia="Aptos" w:hAnsi="Aptos" w:cs="Aptos"/>
          <w:color w:val="auto"/>
        </w:rPr>
        <w:t>15</w:t>
      </w:r>
      <w:r w:rsidR="7120754D" w:rsidRPr="002F68C1">
        <w:rPr>
          <w:rFonts w:ascii="Aptos" w:eastAsia="Aptos" w:hAnsi="Aptos" w:cs="Aptos"/>
          <w:color w:val="auto"/>
        </w:rPr>
        <w:t xml:space="preserve">-30 </w:t>
      </w:r>
      <w:r w:rsidR="3FEF16C5" w:rsidRPr="002F68C1">
        <w:rPr>
          <w:rFonts w:ascii="Aptos" w:eastAsia="Aptos" w:hAnsi="Aptos" w:cs="Aptos"/>
          <w:color w:val="auto"/>
        </w:rPr>
        <w:t>projects</w:t>
      </w:r>
      <w:r w:rsidR="0022321D" w:rsidRPr="002F68C1">
        <w:rPr>
          <w:rFonts w:ascii="Aptos" w:eastAsia="Aptos" w:hAnsi="Aptos" w:cs="Aptos"/>
          <w:color w:val="auto"/>
        </w:rPr>
        <w:t>.</w:t>
      </w:r>
      <w:r w:rsidR="00BE0F8A" w:rsidRPr="002F68C1">
        <w:rPr>
          <w:rFonts w:ascii="Aptos" w:eastAsia="Aptos" w:hAnsi="Aptos" w:cs="Aptos"/>
          <w:color w:val="auto"/>
        </w:rPr>
        <w:t xml:space="preserve"> </w:t>
      </w:r>
      <w:r w:rsidR="00021BF5" w:rsidRPr="002F68C1">
        <w:rPr>
          <w:rFonts w:ascii="Aptos" w:eastAsia="Aptos" w:hAnsi="Aptos" w:cs="Aptos"/>
          <w:color w:val="auto"/>
        </w:rPr>
        <w:t xml:space="preserve">In the event of </w:t>
      </w:r>
      <w:r w:rsidR="7120754D" w:rsidRPr="002F68C1">
        <w:rPr>
          <w:rFonts w:ascii="Aptos" w:eastAsia="Aptos" w:hAnsi="Aptos" w:cs="Aptos"/>
          <w:color w:val="auto"/>
        </w:rPr>
        <w:t>additional funding becom</w:t>
      </w:r>
      <w:r w:rsidR="00021BF5" w:rsidRPr="002F68C1">
        <w:rPr>
          <w:rFonts w:ascii="Aptos" w:eastAsia="Aptos" w:hAnsi="Aptos" w:cs="Aptos"/>
          <w:color w:val="auto"/>
        </w:rPr>
        <w:t>ing</w:t>
      </w:r>
      <w:r w:rsidR="7120754D" w:rsidRPr="002F68C1">
        <w:rPr>
          <w:rFonts w:ascii="Aptos" w:eastAsia="Aptos" w:hAnsi="Aptos" w:cs="Aptos"/>
          <w:color w:val="auto"/>
        </w:rPr>
        <w:t xml:space="preserve"> available, UKSA will seek to increase the number of projects it supports.</w:t>
      </w:r>
    </w:p>
    <w:p w14:paraId="64D880A5" w14:textId="5B8DAD90" w:rsidR="0DCFCE23" w:rsidRPr="002F68C1" w:rsidRDefault="0DCFCE23" w:rsidP="0DCFCE23">
      <w:pPr>
        <w:spacing w:after="0"/>
        <w:jc w:val="both"/>
        <w:rPr>
          <w:rFonts w:ascii="Aptos" w:eastAsia="Aptos" w:hAnsi="Aptos" w:cs="Aptos"/>
          <w:color w:val="auto"/>
        </w:rPr>
      </w:pPr>
    </w:p>
    <w:p w14:paraId="3CA92829" w14:textId="41CBAC5E" w:rsidR="7E5154AC" w:rsidRPr="002F68C1" w:rsidRDefault="7E5154AC" w:rsidP="0FD53985">
      <w:pPr>
        <w:spacing w:after="0"/>
        <w:rPr>
          <w:rFonts w:ascii="Aptos" w:eastAsia="Aptos" w:hAnsi="Aptos" w:cs="Aptos"/>
          <w:color w:val="auto"/>
        </w:rPr>
      </w:pPr>
      <w:r w:rsidRPr="002F68C1">
        <w:rPr>
          <w:rFonts w:ascii="Aptos" w:eastAsia="Aptos" w:hAnsi="Aptos" w:cs="Aptos"/>
          <w:b/>
          <w:bCs/>
          <w:color w:val="auto"/>
        </w:rPr>
        <w:t>Track 1</w:t>
      </w:r>
      <w:r w:rsidRPr="002F68C1">
        <w:rPr>
          <w:rFonts w:ascii="Aptos" w:eastAsia="Aptos" w:hAnsi="Aptos" w:cs="Aptos"/>
          <w:color w:val="auto"/>
        </w:rPr>
        <w:t xml:space="preserve">: </w:t>
      </w:r>
      <w:r w:rsidR="7DB4534B" w:rsidRPr="002F68C1">
        <w:rPr>
          <w:rFonts w:ascii="Aptos" w:eastAsia="Aptos" w:hAnsi="Aptos" w:cs="Aptos"/>
          <w:color w:val="auto"/>
        </w:rPr>
        <w:t>P</w:t>
      </w:r>
      <w:r w:rsidRPr="002F68C1">
        <w:rPr>
          <w:rFonts w:ascii="Aptos" w:eastAsia="Aptos" w:hAnsi="Aptos" w:cs="Aptos"/>
          <w:color w:val="auto"/>
        </w:rPr>
        <w:t>rojects that are designed to kickstart international relationships</w:t>
      </w:r>
      <w:r w:rsidR="24B35C38" w:rsidRPr="002F68C1">
        <w:rPr>
          <w:rFonts w:ascii="Aptos" w:eastAsia="Aptos" w:hAnsi="Aptos" w:cs="Aptos"/>
          <w:color w:val="auto"/>
        </w:rPr>
        <w:t>.</w:t>
      </w:r>
      <w:r w:rsidRPr="002F68C1">
        <w:rPr>
          <w:rFonts w:ascii="Aptos" w:eastAsia="Aptos" w:hAnsi="Aptos" w:cs="Aptos"/>
          <w:color w:val="auto"/>
        </w:rPr>
        <w:t xml:space="preserve"> Projects should produce standalone deliverables</w:t>
      </w:r>
      <w:r w:rsidR="00FD573C" w:rsidRPr="002F68C1">
        <w:rPr>
          <w:rFonts w:ascii="Aptos" w:eastAsia="Aptos" w:hAnsi="Aptos" w:cs="Aptos"/>
          <w:color w:val="auto"/>
        </w:rPr>
        <w:t xml:space="preserve"> </w:t>
      </w:r>
      <w:r w:rsidR="0088540C" w:rsidRPr="002F68C1">
        <w:rPr>
          <w:rFonts w:ascii="Aptos" w:eastAsia="Aptos" w:hAnsi="Aptos" w:cs="Aptos"/>
          <w:color w:val="auto"/>
        </w:rPr>
        <w:t>as well as possibly scoping or de-risking longer term projects</w:t>
      </w:r>
      <w:r w:rsidRPr="002F68C1">
        <w:rPr>
          <w:rFonts w:ascii="Aptos" w:eastAsia="Aptos" w:hAnsi="Aptos" w:cs="Aptos"/>
          <w:color w:val="auto"/>
        </w:rPr>
        <w:t xml:space="preserve">. </w:t>
      </w:r>
      <w:r w:rsidR="00240224" w:rsidRPr="002F68C1">
        <w:rPr>
          <w:rFonts w:ascii="Aptos" w:eastAsia="Aptos" w:hAnsi="Aptos" w:cs="Aptos"/>
          <w:color w:val="auto"/>
        </w:rPr>
        <w:t xml:space="preserve">Proposals may request </w:t>
      </w:r>
      <w:r w:rsidR="009B255D" w:rsidRPr="002F68C1">
        <w:rPr>
          <w:rFonts w:ascii="Aptos" w:eastAsia="Aptos" w:hAnsi="Aptos" w:cs="Aptos"/>
          <w:color w:val="auto"/>
        </w:rPr>
        <w:t xml:space="preserve">grant funding </w:t>
      </w:r>
      <w:r w:rsidRPr="002F68C1">
        <w:rPr>
          <w:rFonts w:ascii="Aptos" w:eastAsia="Aptos" w:hAnsi="Aptos" w:cs="Aptos"/>
          <w:color w:val="auto"/>
        </w:rPr>
        <w:t>between £50,000-£150,000.</w:t>
      </w:r>
      <w:r w:rsidR="6747E425" w:rsidRPr="002F68C1">
        <w:rPr>
          <w:rFonts w:ascii="Aptos" w:eastAsia="Aptos" w:hAnsi="Aptos" w:cs="Aptos"/>
          <w:color w:val="auto"/>
        </w:rPr>
        <w:t xml:space="preserve"> </w:t>
      </w:r>
      <w:r w:rsidR="74FE0D40" w:rsidRPr="002F68C1">
        <w:rPr>
          <w:rFonts w:ascii="Aptos" w:eastAsia="Aptos" w:hAnsi="Aptos" w:cs="Aptos"/>
          <w:color w:val="auto"/>
        </w:rPr>
        <w:t xml:space="preserve">For technology development, these projects would normally fall under TRL 1-4. </w:t>
      </w:r>
    </w:p>
    <w:p w14:paraId="19073477" w14:textId="5E236992" w:rsidR="0FD53985" w:rsidRPr="002F68C1" w:rsidRDefault="0FD53985" w:rsidP="0FD53985">
      <w:pPr>
        <w:pStyle w:val="ListParagraph"/>
        <w:spacing w:after="0"/>
        <w:rPr>
          <w:rFonts w:ascii="Aptos" w:eastAsia="Aptos" w:hAnsi="Aptos" w:cs="Aptos"/>
          <w:color w:val="auto"/>
        </w:rPr>
      </w:pPr>
    </w:p>
    <w:p w14:paraId="1C7F03E4" w14:textId="7DE48E95" w:rsidR="7E5154AC" w:rsidRPr="002F68C1" w:rsidRDefault="7E5154AC" w:rsidP="0FD53985">
      <w:pPr>
        <w:spacing w:after="0"/>
        <w:jc w:val="both"/>
        <w:rPr>
          <w:rFonts w:ascii="Aptos" w:eastAsia="Aptos" w:hAnsi="Aptos" w:cs="Aptos"/>
          <w:color w:val="auto"/>
        </w:rPr>
      </w:pPr>
      <w:r w:rsidRPr="002F68C1">
        <w:rPr>
          <w:rFonts w:ascii="Aptos" w:eastAsia="Aptos" w:hAnsi="Aptos" w:cs="Aptos"/>
          <w:b/>
          <w:bCs/>
          <w:color w:val="auto"/>
        </w:rPr>
        <w:t>Track 2</w:t>
      </w:r>
      <w:r w:rsidRPr="002F68C1">
        <w:rPr>
          <w:rFonts w:ascii="Aptos" w:eastAsia="Aptos" w:hAnsi="Aptos" w:cs="Aptos"/>
          <w:color w:val="auto"/>
        </w:rPr>
        <w:t xml:space="preserve">: </w:t>
      </w:r>
      <w:r w:rsidR="290D58E1" w:rsidRPr="002F68C1">
        <w:rPr>
          <w:rFonts w:ascii="Aptos" w:eastAsia="Aptos" w:hAnsi="Aptos" w:cs="Aptos"/>
          <w:color w:val="auto"/>
        </w:rPr>
        <w:t>Projects with a</w:t>
      </w:r>
      <w:r w:rsidR="294D6524" w:rsidRPr="002F68C1">
        <w:rPr>
          <w:rFonts w:ascii="Aptos" w:eastAsia="Aptos" w:hAnsi="Aptos" w:cs="Aptos"/>
          <w:color w:val="auto"/>
        </w:rPr>
        <w:t xml:space="preserve"> level of maturity</w:t>
      </w:r>
      <w:r w:rsidR="00D429C9" w:rsidRPr="002F68C1">
        <w:rPr>
          <w:rFonts w:ascii="Aptos" w:eastAsia="Aptos" w:hAnsi="Aptos" w:cs="Aptos"/>
          <w:color w:val="auto"/>
        </w:rPr>
        <w:t xml:space="preserve"> (where applicable, </w:t>
      </w:r>
      <w:r w:rsidR="294D6524" w:rsidRPr="002F68C1">
        <w:rPr>
          <w:rFonts w:ascii="Aptos" w:eastAsia="Aptos" w:hAnsi="Aptos" w:cs="Aptos"/>
          <w:color w:val="auto"/>
        </w:rPr>
        <w:t xml:space="preserve">corresponding to </w:t>
      </w:r>
      <w:r w:rsidRPr="002F68C1">
        <w:rPr>
          <w:rFonts w:ascii="Aptos" w:eastAsia="Aptos" w:hAnsi="Aptos" w:cs="Aptos"/>
          <w:color w:val="auto"/>
        </w:rPr>
        <w:t>TRL 5-9</w:t>
      </w:r>
      <w:r w:rsidR="5C1DD60A" w:rsidRPr="002F68C1">
        <w:rPr>
          <w:rFonts w:ascii="Aptos" w:eastAsia="Aptos" w:hAnsi="Aptos" w:cs="Aptos"/>
          <w:color w:val="auto"/>
        </w:rPr>
        <w:t>)</w:t>
      </w:r>
      <w:r w:rsidR="59FABEB0" w:rsidRPr="002F68C1">
        <w:rPr>
          <w:rFonts w:ascii="Aptos" w:eastAsia="Aptos" w:hAnsi="Aptos" w:cs="Aptos"/>
          <w:color w:val="auto"/>
        </w:rPr>
        <w:t>,</w:t>
      </w:r>
      <w:r w:rsidRPr="002F68C1">
        <w:rPr>
          <w:rFonts w:ascii="Aptos" w:eastAsia="Aptos" w:hAnsi="Aptos" w:cs="Aptos"/>
          <w:color w:val="auto"/>
        </w:rPr>
        <w:t xml:space="preserve"> that build on already established partnerships</w:t>
      </w:r>
      <w:r w:rsidR="00B22B67" w:rsidRPr="002F68C1">
        <w:rPr>
          <w:rFonts w:ascii="Aptos" w:eastAsia="Aptos" w:hAnsi="Aptos" w:cs="Aptos"/>
          <w:color w:val="auto"/>
        </w:rPr>
        <w:t xml:space="preserve"> but require </w:t>
      </w:r>
      <w:r w:rsidR="003969CD" w:rsidRPr="002F68C1">
        <w:rPr>
          <w:rFonts w:ascii="Aptos" w:eastAsia="Aptos" w:hAnsi="Aptos" w:cs="Aptos"/>
          <w:color w:val="auto"/>
        </w:rPr>
        <w:t>further investment in the international partnership</w:t>
      </w:r>
      <w:r w:rsidRPr="002F68C1">
        <w:rPr>
          <w:rFonts w:ascii="Aptos" w:eastAsia="Aptos" w:hAnsi="Aptos" w:cs="Aptos"/>
          <w:color w:val="auto"/>
        </w:rPr>
        <w:t xml:space="preserve"> to deliver an additional level of value. Pro</w:t>
      </w:r>
      <w:r w:rsidR="009B255D" w:rsidRPr="002F68C1">
        <w:rPr>
          <w:rFonts w:ascii="Aptos" w:eastAsia="Aptos" w:hAnsi="Aptos" w:cs="Aptos"/>
          <w:color w:val="auto"/>
        </w:rPr>
        <w:t xml:space="preserve">posals may request grant funding </w:t>
      </w:r>
      <w:r w:rsidRPr="002F68C1">
        <w:rPr>
          <w:rFonts w:ascii="Aptos" w:eastAsia="Aptos" w:hAnsi="Aptos" w:cs="Aptos"/>
          <w:color w:val="auto"/>
        </w:rPr>
        <w:t>between £150,000 and £</w:t>
      </w:r>
      <w:r w:rsidR="009B4F71" w:rsidRPr="002F68C1">
        <w:rPr>
          <w:rFonts w:ascii="Aptos" w:eastAsia="Aptos" w:hAnsi="Aptos" w:cs="Aptos"/>
          <w:color w:val="auto"/>
        </w:rPr>
        <w:t>5</w:t>
      </w:r>
      <w:r w:rsidRPr="002F68C1">
        <w:rPr>
          <w:rFonts w:ascii="Aptos" w:eastAsia="Aptos" w:hAnsi="Aptos" w:cs="Aptos"/>
          <w:color w:val="auto"/>
        </w:rPr>
        <w:t>00,000.</w:t>
      </w:r>
    </w:p>
    <w:p w14:paraId="44DB9CA3" w14:textId="58CED9CC" w:rsidR="24E86975" w:rsidRPr="002F68C1" w:rsidRDefault="24E86975" w:rsidP="24E86975">
      <w:pPr>
        <w:spacing w:after="0"/>
        <w:jc w:val="both"/>
        <w:rPr>
          <w:rFonts w:ascii="Aptos" w:eastAsia="Aptos" w:hAnsi="Aptos" w:cs="Aptos"/>
          <w:color w:val="auto"/>
        </w:rPr>
      </w:pPr>
    </w:p>
    <w:p w14:paraId="000FECDE" w14:textId="584D1B8F" w:rsidR="00853D2E" w:rsidRPr="002F68C1" w:rsidRDefault="477D24B2" w:rsidP="6D6B2DB1">
      <w:pPr>
        <w:pStyle w:val="Heading1"/>
        <w:spacing w:before="0"/>
        <w:ind w:left="720"/>
        <w:rPr>
          <w:rFonts w:ascii="Aptos" w:hAnsi="Aptos"/>
          <w:color w:val="auto"/>
        </w:rPr>
      </w:pPr>
      <w:bookmarkStart w:id="1" w:name="_Toc171428774"/>
      <w:r w:rsidRPr="002F68C1">
        <w:rPr>
          <w:rFonts w:ascii="Aptos" w:hAnsi="Aptos"/>
          <w:color w:val="auto"/>
        </w:rPr>
        <w:lastRenderedPageBreak/>
        <w:t xml:space="preserve">2. </w:t>
      </w:r>
      <w:r w:rsidR="00853D2E" w:rsidRPr="002F68C1">
        <w:rPr>
          <w:rFonts w:ascii="Aptos" w:hAnsi="Aptos"/>
          <w:color w:val="auto"/>
        </w:rPr>
        <w:t>Call Objectives</w:t>
      </w:r>
      <w:r w:rsidR="00E33245" w:rsidRPr="002F68C1">
        <w:rPr>
          <w:rFonts w:ascii="Aptos" w:hAnsi="Aptos"/>
          <w:color w:val="auto"/>
        </w:rPr>
        <w:t>,</w:t>
      </w:r>
      <w:r w:rsidR="00853D2E" w:rsidRPr="002F68C1">
        <w:rPr>
          <w:rFonts w:ascii="Aptos" w:hAnsi="Aptos"/>
          <w:color w:val="auto"/>
        </w:rPr>
        <w:t xml:space="preserve"> Scope </w:t>
      </w:r>
      <w:r w:rsidR="00E33245" w:rsidRPr="002F68C1">
        <w:rPr>
          <w:rFonts w:ascii="Aptos" w:hAnsi="Aptos"/>
          <w:color w:val="auto"/>
        </w:rPr>
        <w:t>and Key Information</w:t>
      </w:r>
      <w:bookmarkEnd w:id="1"/>
    </w:p>
    <w:p w14:paraId="3B4188DF" w14:textId="5F5B36E3" w:rsidR="09E139EA" w:rsidRPr="002F68C1" w:rsidRDefault="09E139EA" w:rsidP="1E6E04D4">
      <w:pPr>
        <w:spacing w:after="0"/>
        <w:jc w:val="both"/>
        <w:rPr>
          <w:rFonts w:ascii="Aptos" w:eastAsia="Aptos" w:hAnsi="Aptos" w:cs="Aptos"/>
          <w:color w:val="auto"/>
        </w:rPr>
      </w:pPr>
    </w:p>
    <w:p w14:paraId="33BE3B14" w14:textId="08677686" w:rsidR="02074303" w:rsidRPr="002F68C1" w:rsidRDefault="02074303" w:rsidP="1E6E04D4">
      <w:pPr>
        <w:pStyle w:val="Heading2"/>
        <w:spacing w:before="0"/>
        <w:rPr>
          <w:rFonts w:ascii="Aptos" w:eastAsia="Aptos" w:hAnsi="Aptos" w:cs="Aptos"/>
          <w:color w:val="auto"/>
        </w:rPr>
      </w:pPr>
      <w:r w:rsidRPr="002F68C1">
        <w:rPr>
          <w:color w:val="auto"/>
        </w:rPr>
        <w:t>2.</w:t>
      </w:r>
      <w:r w:rsidR="0065F66E" w:rsidRPr="002F68C1">
        <w:rPr>
          <w:color w:val="auto"/>
        </w:rPr>
        <w:t>1</w:t>
      </w:r>
      <w:r w:rsidRPr="002F68C1">
        <w:rPr>
          <w:color w:val="auto"/>
        </w:rPr>
        <w:t xml:space="preserve"> Objectives</w:t>
      </w:r>
    </w:p>
    <w:p w14:paraId="35EFA642" w14:textId="39B41D28" w:rsidR="1A2FE7DB" w:rsidRPr="002F68C1" w:rsidRDefault="1A2FE7DB" w:rsidP="1E6E04D4">
      <w:pPr>
        <w:spacing w:after="0"/>
        <w:rPr>
          <w:color w:val="auto"/>
        </w:rPr>
      </w:pPr>
    </w:p>
    <w:p w14:paraId="7E009ADE" w14:textId="0D8F77CE" w:rsidR="1D2A8378" w:rsidRPr="002F68C1" w:rsidRDefault="1D2A8378" w:rsidP="466E7172">
      <w:pPr>
        <w:spacing w:after="0"/>
        <w:rPr>
          <w:b/>
          <w:bCs/>
          <w:color w:val="auto"/>
        </w:rPr>
      </w:pPr>
      <w:r w:rsidRPr="002F68C1">
        <w:rPr>
          <w:b/>
          <w:bCs/>
          <w:color w:val="auto"/>
        </w:rPr>
        <w:t xml:space="preserve">Strategic Goals </w:t>
      </w:r>
    </w:p>
    <w:p w14:paraId="4FDB223E" w14:textId="5814728F" w:rsidR="2F0E2717" w:rsidRPr="002F68C1" w:rsidRDefault="2F0E2717" w:rsidP="1E6E04D4">
      <w:pPr>
        <w:spacing w:after="0"/>
        <w:jc w:val="both"/>
        <w:rPr>
          <w:rFonts w:ascii="Aptos" w:eastAsia="Aptos" w:hAnsi="Aptos" w:cs="Aptos"/>
          <w:color w:val="auto"/>
        </w:rPr>
      </w:pPr>
      <w:r w:rsidRPr="002F68C1">
        <w:rPr>
          <w:rFonts w:ascii="Aptos" w:eastAsia="Aptos" w:hAnsi="Aptos" w:cs="Aptos"/>
          <w:color w:val="auto"/>
        </w:rPr>
        <w:t>UK</w:t>
      </w:r>
      <w:r w:rsidR="4EB9329A" w:rsidRPr="002F68C1">
        <w:rPr>
          <w:rFonts w:ascii="Aptos" w:eastAsia="Aptos" w:hAnsi="Aptos" w:cs="Aptos"/>
          <w:color w:val="auto"/>
        </w:rPr>
        <w:t>SA</w:t>
      </w:r>
      <w:r w:rsidRPr="002F68C1">
        <w:rPr>
          <w:rFonts w:ascii="Aptos" w:eastAsia="Aptos" w:hAnsi="Aptos" w:cs="Aptos"/>
          <w:color w:val="auto"/>
        </w:rPr>
        <w:t xml:space="preserve"> has an essential role in delivering the </w:t>
      </w:r>
      <w:hyperlink r:id="rId12">
        <w:r w:rsidR="2D892872" w:rsidRPr="002F68C1">
          <w:rPr>
            <w:rStyle w:val="Hyperlink"/>
            <w:rFonts w:ascii="Aptos" w:eastAsia="Aptos" w:hAnsi="Aptos" w:cs="Aptos"/>
            <w:color w:val="auto"/>
          </w:rPr>
          <w:t>National Space Strategy</w:t>
        </w:r>
        <w:r w:rsidR="00AC3D09" w:rsidRPr="002F68C1">
          <w:rPr>
            <w:rStyle w:val="Hyperlink"/>
            <w:rFonts w:ascii="Aptos" w:eastAsia="Aptos" w:hAnsi="Aptos" w:cs="Aptos"/>
            <w:color w:val="auto"/>
          </w:rPr>
          <w:t xml:space="preserve">’s </w:t>
        </w:r>
        <w:r w:rsidR="2D892872" w:rsidRPr="002F68C1">
          <w:rPr>
            <w:rStyle w:val="Hyperlink"/>
            <w:rFonts w:ascii="Aptos" w:eastAsia="Aptos" w:hAnsi="Aptos" w:cs="Aptos"/>
            <w:color w:val="auto"/>
          </w:rPr>
          <w:t>(NSS)</w:t>
        </w:r>
      </w:hyperlink>
      <w:r w:rsidR="0035730D" w:rsidRPr="002F68C1">
        <w:rPr>
          <w:color w:val="auto"/>
        </w:rPr>
        <w:t xml:space="preserve"> </w:t>
      </w:r>
      <w:r w:rsidR="0035730D" w:rsidRPr="002F68C1">
        <w:rPr>
          <w:rFonts w:ascii="Aptos" w:eastAsia="Aptos" w:hAnsi="Aptos" w:cs="Aptos"/>
          <w:color w:val="auto"/>
        </w:rPr>
        <w:t>vision</w:t>
      </w:r>
      <w:r w:rsidRPr="002F68C1">
        <w:rPr>
          <w:rFonts w:ascii="Aptos" w:eastAsia="Aptos" w:hAnsi="Aptos" w:cs="Aptos"/>
          <w:color w:val="auto"/>
        </w:rPr>
        <w:t xml:space="preserve"> to make the UK one of the world’s most innovative and attractive space economies. Space is aligned with the UK’s wider ambitions set out in the</w:t>
      </w:r>
      <w:r w:rsidR="00021BF5" w:rsidRPr="002F68C1">
        <w:rPr>
          <w:rFonts w:ascii="Aptos" w:eastAsia="Aptos" w:hAnsi="Aptos" w:cs="Aptos"/>
          <w:color w:val="auto"/>
        </w:rPr>
        <w:t xml:space="preserve"> </w:t>
      </w:r>
      <w:hyperlink r:id="rId13">
        <w:r w:rsidR="002B013C" w:rsidRPr="002F68C1">
          <w:rPr>
            <w:rStyle w:val="Hyperlink"/>
            <w:rFonts w:ascii="Aptos" w:eastAsia="Aptos" w:hAnsi="Aptos" w:cs="Aptos"/>
            <w:color w:val="auto"/>
          </w:rPr>
          <w:t xml:space="preserve">Science </w:t>
        </w:r>
        <w:r w:rsidR="00E16FF2" w:rsidRPr="002F68C1">
          <w:rPr>
            <w:rStyle w:val="Hyperlink"/>
            <w:rFonts w:ascii="Aptos" w:eastAsia="Aptos" w:hAnsi="Aptos" w:cs="Aptos"/>
            <w:color w:val="auto"/>
          </w:rPr>
          <w:t>and Technology Framework</w:t>
        </w:r>
      </w:hyperlink>
      <w:r w:rsidR="00E16FF2" w:rsidRPr="002F68C1">
        <w:rPr>
          <w:color w:val="auto"/>
        </w:rPr>
        <w:t>.</w:t>
      </w:r>
      <w:r w:rsidRPr="002F68C1">
        <w:rPr>
          <w:rFonts w:ascii="Aptos" w:eastAsia="Aptos" w:hAnsi="Aptos" w:cs="Aptos"/>
          <w:color w:val="auto"/>
        </w:rPr>
        <w:t xml:space="preserve"> </w:t>
      </w:r>
      <w:r w:rsidR="003E0956" w:rsidRPr="002F68C1">
        <w:rPr>
          <w:rFonts w:ascii="Aptos" w:eastAsia="Aptos" w:hAnsi="Aptos" w:cs="Aptos"/>
          <w:color w:val="auto"/>
        </w:rPr>
        <w:t>Over</w:t>
      </w:r>
      <w:r w:rsidR="004644B2" w:rsidRPr="002F68C1">
        <w:rPr>
          <w:rFonts w:ascii="Aptos" w:eastAsia="Aptos" w:hAnsi="Aptos" w:cs="Aptos"/>
          <w:color w:val="auto"/>
        </w:rPr>
        <w:t xml:space="preserve"> the coming year the government is investing nearly £670 million in space through </w:t>
      </w:r>
      <w:r w:rsidR="4EA98B9E" w:rsidRPr="002F68C1">
        <w:rPr>
          <w:rFonts w:ascii="Aptos" w:eastAsia="Aptos" w:hAnsi="Aptos" w:cs="Aptos"/>
          <w:color w:val="auto"/>
        </w:rPr>
        <w:t>UKSA</w:t>
      </w:r>
      <w:r w:rsidR="44B1E7B5" w:rsidRPr="002F68C1">
        <w:rPr>
          <w:rFonts w:ascii="Aptos" w:eastAsia="Aptos" w:hAnsi="Aptos" w:cs="Aptos"/>
          <w:color w:val="auto"/>
        </w:rPr>
        <w:t xml:space="preserve"> </w:t>
      </w:r>
      <w:r w:rsidR="004644B2" w:rsidRPr="002F68C1">
        <w:rPr>
          <w:rFonts w:ascii="Aptos" w:eastAsia="Aptos" w:hAnsi="Aptos" w:cs="Aptos"/>
          <w:color w:val="auto"/>
        </w:rPr>
        <w:t>to help develop the space industry in the UK.</w:t>
      </w:r>
      <w:r w:rsidR="003E0956" w:rsidRPr="002F68C1">
        <w:rPr>
          <w:rFonts w:ascii="Aptos" w:eastAsia="Aptos" w:hAnsi="Aptos" w:cs="Aptos"/>
          <w:color w:val="auto"/>
        </w:rPr>
        <w:t xml:space="preserve"> </w:t>
      </w:r>
      <w:r w:rsidR="4981A1C9" w:rsidRPr="002F68C1">
        <w:rPr>
          <w:rFonts w:ascii="Aptos" w:eastAsia="Aptos" w:hAnsi="Aptos" w:cs="Aptos"/>
          <w:color w:val="auto"/>
        </w:rPr>
        <w:t>UKSA</w:t>
      </w:r>
      <w:r w:rsidR="003E0956" w:rsidRPr="002F68C1">
        <w:rPr>
          <w:rFonts w:ascii="Aptos" w:eastAsia="Aptos" w:hAnsi="Aptos" w:cs="Aptos"/>
          <w:color w:val="auto"/>
        </w:rPr>
        <w:t xml:space="preserve"> supports the government to kickstart economic growth, maintain national security and accelerate innovation.</w:t>
      </w:r>
      <w:r w:rsidR="004644B2" w:rsidRPr="002F68C1">
        <w:rPr>
          <w:rFonts w:ascii="Aptos" w:eastAsia="Aptos" w:hAnsi="Aptos" w:cs="Aptos"/>
          <w:color w:val="auto"/>
        </w:rPr>
        <w:t xml:space="preserve">  </w:t>
      </w:r>
      <w:r w:rsidRPr="002F68C1">
        <w:rPr>
          <w:rFonts w:ascii="Aptos" w:eastAsia="Aptos" w:hAnsi="Aptos" w:cs="Aptos"/>
          <w:color w:val="auto"/>
        </w:rPr>
        <w:t>We help the UK to harness the power of space to benefit our people, planet and shared prosperity, by:</w:t>
      </w:r>
    </w:p>
    <w:p w14:paraId="4271508C" w14:textId="77777777" w:rsidR="78131A7F" w:rsidRPr="002F68C1" w:rsidRDefault="78131A7F" w:rsidP="78131A7F">
      <w:pPr>
        <w:spacing w:after="0"/>
        <w:jc w:val="both"/>
        <w:rPr>
          <w:rFonts w:ascii="Aptos" w:eastAsia="Aptos" w:hAnsi="Aptos" w:cs="Aptos"/>
          <w:color w:val="auto"/>
        </w:rPr>
      </w:pPr>
    </w:p>
    <w:p w14:paraId="4F49BD80" w14:textId="1E82F81D" w:rsidR="2F0E2717" w:rsidRPr="002F68C1" w:rsidRDefault="2F0E2717" w:rsidP="00A55E51">
      <w:pPr>
        <w:pStyle w:val="ListParagraph"/>
        <w:numPr>
          <w:ilvl w:val="0"/>
          <w:numId w:val="21"/>
        </w:numPr>
        <w:spacing w:after="0"/>
        <w:jc w:val="both"/>
        <w:rPr>
          <w:rFonts w:ascii="Aptos" w:eastAsia="Aptos" w:hAnsi="Aptos" w:cs="Aptos"/>
          <w:color w:val="auto"/>
        </w:rPr>
      </w:pPr>
      <w:r w:rsidRPr="002F68C1">
        <w:rPr>
          <w:rFonts w:ascii="Aptos" w:eastAsia="Aptos" w:hAnsi="Aptos" w:cs="Aptos"/>
          <w:color w:val="auto"/>
        </w:rPr>
        <w:t>Catalysing investment – supporting projects that multiply the value of non-government contracts and capital secured by the UK space sector.</w:t>
      </w:r>
    </w:p>
    <w:p w14:paraId="7C1DD313" w14:textId="692E7C50" w:rsidR="2F0E2717" w:rsidRPr="002F68C1" w:rsidRDefault="2F0E2717" w:rsidP="00A55E51">
      <w:pPr>
        <w:pStyle w:val="ListParagraph"/>
        <w:numPr>
          <w:ilvl w:val="0"/>
          <w:numId w:val="21"/>
        </w:numPr>
        <w:spacing w:after="0"/>
        <w:jc w:val="both"/>
        <w:rPr>
          <w:rFonts w:ascii="Aptos" w:eastAsia="Aptos" w:hAnsi="Aptos" w:cs="Aptos"/>
          <w:color w:val="auto"/>
        </w:rPr>
      </w:pPr>
      <w:r w:rsidRPr="002F68C1">
        <w:rPr>
          <w:rFonts w:ascii="Aptos" w:eastAsia="Aptos" w:hAnsi="Aptos" w:cs="Aptos"/>
          <w:color w:val="auto"/>
        </w:rPr>
        <w:t>Delivering missions and capabilities that meet public needs and advance our understanding of the universe.</w:t>
      </w:r>
    </w:p>
    <w:p w14:paraId="51B5215B" w14:textId="7D553E74" w:rsidR="7F4C6833" w:rsidRPr="002F68C1" w:rsidRDefault="2F0E2717" w:rsidP="00A55E51">
      <w:pPr>
        <w:pStyle w:val="ListParagraph"/>
        <w:numPr>
          <w:ilvl w:val="0"/>
          <w:numId w:val="21"/>
        </w:numPr>
        <w:spacing w:after="0"/>
        <w:jc w:val="both"/>
        <w:rPr>
          <w:rFonts w:ascii="Aptos" w:eastAsia="Aptos" w:hAnsi="Aptos" w:cs="Aptos"/>
          <w:color w:val="auto"/>
        </w:rPr>
      </w:pPr>
      <w:r w:rsidRPr="002F68C1">
        <w:rPr>
          <w:rFonts w:ascii="Aptos" w:eastAsia="Aptos" w:hAnsi="Aptos" w:cs="Aptos"/>
          <w:color w:val="auto"/>
        </w:rPr>
        <w:t>Championing space – advocating for the sustainable use of space, encouraging other sectors to use space solutions, and inspiring people into Science, Technology, Engineering and Mathematics (STEM) education and careers.</w:t>
      </w:r>
    </w:p>
    <w:p w14:paraId="0AF9ED1C" w14:textId="76C6C0CC" w:rsidR="2F0E2717" w:rsidRPr="002F68C1" w:rsidRDefault="2F0E2717" w:rsidP="59A72372">
      <w:pPr>
        <w:spacing w:after="0"/>
        <w:jc w:val="both"/>
        <w:rPr>
          <w:rFonts w:ascii="Aptos" w:eastAsia="Aptos" w:hAnsi="Aptos" w:cs="Aptos"/>
          <w:color w:val="auto"/>
        </w:rPr>
      </w:pPr>
    </w:p>
    <w:p w14:paraId="0C3B1B18" w14:textId="2B65DE2E" w:rsidR="003E6210" w:rsidRPr="002F68C1" w:rsidRDefault="00D46E2F" w:rsidP="003E6210">
      <w:pPr>
        <w:spacing w:after="0"/>
        <w:jc w:val="both"/>
        <w:rPr>
          <w:rFonts w:ascii="Aptos" w:eastAsia="Aptos" w:hAnsi="Aptos" w:cs="Aptos"/>
          <w:color w:val="auto"/>
        </w:rPr>
      </w:pPr>
      <w:r w:rsidRPr="002F68C1">
        <w:rPr>
          <w:rFonts w:ascii="Aptos" w:eastAsia="Aptos" w:hAnsi="Aptos" w:cs="Aptos"/>
          <w:color w:val="auto"/>
        </w:rPr>
        <w:t xml:space="preserve">Space is an inherently international endeavour, and the UK has placed international cooperation at the heart of our strategic approach to space. </w:t>
      </w:r>
      <w:r w:rsidR="2F0E2717" w:rsidRPr="002F68C1">
        <w:rPr>
          <w:rFonts w:ascii="Aptos" w:eastAsia="Aptos" w:hAnsi="Aptos" w:cs="Aptos"/>
          <w:color w:val="auto"/>
        </w:rPr>
        <w:t>International co</w:t>
      </w:r>
      <w:r w:rsidR="002E42BB" w:rsidRPr="002F68C1">
        <w:rPr>
          <w:rFonts w:ascii="Aptos" w:eastAsia="Aptos" w:hAnsi="Aptos" w:cs="Aptos"/>
          <w:color w:val="auto"/>
        </w:rPr>
        <w:t>llaboration</w:t>
      </w:r>
      <w:r w:rsidR="2F0E2717" w:rsidRPr="002F68C1">
        <w:rPr>
          <w:rFonts w:ascii="Aptos" w:eastAsia="Aptos" w:hAnsi="Aptos" w:cs="Aptos"/>
          <w:color w:val="auto"/>
        </w:rPr>
        <w:t xml:space="preserve"> is the </w:t>
      </w:r>
      <w:hyperlink r:id="rId14" w:anchor="pillar-two-collaborating-internationally">
        <w:r w:rsidR="2F0E2717" w:rsidRPr="002F68C1">
          <w:rPr>
            <w:rStyle w:val="Hyperlink"/>
            <w:rFonts w:ascii="Aptos" w:eastAsia="Aptos" w:hAnsi="Aptos" w:cs="Aptos"/>
            <w:color w:val="auto"/>
          </w:rPr>
          <w:t>second pillar of the National Space Strategy</w:t>
        </w:r>
      </w:hyperlink>
      <w:r w:rsidR="786B3FE6" w:rsidRPr="002F68C1">
        <w:rPr>
          <w:rFonts w:ascii="Aptos" w:eastAsia="Aptos" w:hAnsi="Aptos" w:cs="Aptos"/>
          <w:color w:val="auto"/>
        </w:rPr>
        <w:t xml:space="preserve"> and is emphasised in the </w:t>
      </w:r>
      <w:hyperlink r:id="rId15">
        <w:r w:rsidR="786B3FE6" w:rsidRPr="002F68C1">
          <w:rPr>
            <w:rStyle w:val="Hyperlink"/>
            <w:rFonts w:ascii="Aptos" w:eastAsia="Aptos" w:hAnsi="Aptos" w:cs="Aptos"/>
            <w:color w:val="auto"/>
          </w:rPr>
          <w:t>Space Industrial Plan</w:t>
        </w:r>
      </w:hyperlink>
      <w:r w:rsidR="786B3FE6" w:rsidRPr="002F68C1">
        <w:rPr>
          <w:rFonts w:ascii="Aptos" w:eastAsia="Aptos" w:hAnsi="Aptos" w:cs="Aptos"/>
          <w:color w:val="auto"/>
        </w:rPr>
        <w:t xml:space="preserve"> as “integral to the delivery of our future national space capabilities”</w:t>
      </w:r>
      <w:r w:rsidR="2F0E2717" w:rsidRPr="002F68C1">
        <w:rPr>
          <w:rFonts w:ascii="Aptos" w:eastAsia="Aptos" w:hAnsi="Aptos" w:cs="Aptos"/>
          <w:color w:val="auto"/>
        </w:rPr>
        <w:t xml:space="preserve">. </w:t>
      </w:r>
      <w:r w:rsidR="50A355F1" w:rsidRPr="002F68C1">
        <w:rPr>
          <w:rFonts w:ascii="Aptos" w:eastAsia="Aptos" w:hAnsi="Aptos" w:cs="Aptos"/>
          <w:color w:val="auto"/>
        </w:rPr>
        <w:t>Investing</w:t>
      </w:r>
      <w:r w:rsidR="2F0E2717" w:rsidRPr="002F68C1">
        <w:rPr>
          <w:rFonts w:ascii="Aptos" w:eastAsia="Aptos" w:hAnsi="Aptos" w:cs="Aptos"/>
          <w:color w:val="auto"/>
        </w:rPr>
        <w:t xml:space="preserve"> in </w:t>
      </w:r>
      <w:r w:rsidR="50A355F1" w:rsidRPr="002F68C1">
        <w:rPr>
          <w:rFonts w:ascii="Aptos" w:eastAsia="Aptos" w:hAnsi="Aptos" w:cs="Aptos"/>
          <w:color w:val="auto"/>
        </w:rPr>
        <w:t>bilateral relationships provide</w:t>
      </w:r>
      <w:r w:rsidR="00646080" w:rsidRPr="002F68C1">
        <w:rPr>
          <w:rFonts w:ascii="Aptos" w:eastAsia="Aptos" w:hAnsi="Aptos" w:cs="Aptos"/>
          <w:color w:val="auto"/>
        </w:rPr>
        <w:t>s</w:t>
      </w:r>
      <w:r w:rsidR="50A355F1" w:rsidRPr="002F68C1">
        <w:rPr>
          <w:rFonts w:ascii="Aptos" w:eastAsia="Aptos" w:hAnsi="Aptos" w:cs="Aptos"/>
          <w:color w:val="auto"/>
        </w:rPr>
        <w:t xml:space="preserve"> the UK with access to global space science </w:t>
      </w:r>
      <w:r w:rsidR="00EB44C9" w:rsidRPr="002F68C1">
        <w:rPr>
          <w:rFonts w:ascii="Aptos" w:eastAsia="Aptos" w:hAnsi="Aptos" w:cs="Aptos"/>
          <w:color w:val="auto"/>
        </w:rPr>
        <w:t>opportunities</w:t>
      </w:r>
      <w:r w:rsidR="50A355F1" w:rsidRPr="002F68C1">
        <w:rPr>
          <w:rFonts w:ascii="Aptos" w:eastAsia="Aptos" w:hAnsi="Aptos" w:cs="Aptos"/>
          <w:color w:val="auto"/>
        </w:rPr>
        <w:t xml:space="preserve"> and expand</w:t>
      </w:r>
      <w:r w:rsidR="00646080" w:rsidRPr="002F68C1">
        <w:rPr>
          <w:rFonts w:ascii="Aptos" w:eastAsia="Aptos" w:hAnsi="Aptos" w:cs="Aptos"/>
          <w:color w:val="auto"/>
        </w:rPr>
        <w:t>s</w:t>
      </w:r>
      <w:r w:rsidR="50A355F1" w:rsidRPr="002F68C1">
        <w:rPr>
          <w:rFonts w:ascii="Aptos" w:eastAsia="Aptos" w:hAnsi="Aptos" w:cs="Aptos"/>
          <w:color w:val="auto"/>
        </w:rPr>
        <w:t xml:space="preserve"> commercial opportunities with innovative space economies.</w:t>
      </w:r>
      <w:r w:rsidR="6CAC30B8" w:rsidRPr="002F68C1">
        <w:rPr>
          <w:rFonts w:ascii="Aptos" w:eastAsia="Aptos" w:hAnsi="Aptos" w:cs="Aptos"/>
          <w:color w:val="auto"/>
        </w:rPr>
        <w:t xml:space="preserve"> As space becomes more congested and contested, the UK must work with trusted partners to develop our capabilities and improve resilience.</w:t>
      </w:r>
      <w:r w:rsidR="31AD0824" w:rsidRPr="002F68C1">
        <w:rPr>
          <w:rFonts w:ascii="Aptos" w:eastAsia="Aptos" w:hAnsi="Aptos" w:cs="Aptos"/>
          <w:color w:val="auto"/>
        </w:rPr>
        <w:t xml:space="preserve"> The IBF seeks to harness international partnerships spanning industry and academia to help establish the UK’s strategic advantage</w:t>
      </w:r>
      <w:r w:rsidR="00C879FE" w:rsidRPr="002F68C1">
        <w:rPr>
          <w:rFonts w:ascii="Aptos" w:eastAsia="Aptos" w:hAnsi="Aptos" w:cs="Aptos"/>
          <w:color w:val="auto"/>
        </w:rPr>
        <w:t>,</w:t>
      </w:r>
      <w:r w:rsidR="31AD0824" w:rsidRPr="002F68C1">
        <w:rPr>
          <w:rFonts w:ascii="Aptos" w:eastAsia="Aptos" w:hAnsi="Aptos" w:cs="Aptos"/>
          <w:color w:val="auto"/>
        </w:rPr>
        <w:t xml:space="preserve"> weather geopolitical shocks, promote economic growth and support national security.</w:t>
      </w:r>
    </w:p>
    <w:p w14:paraId="0C952776" w14:textId="7BEF7B4F" w:rsidR="003E6210" w:rsidRPr="002F68C1" w:rsidRDefault="003E6210" w:rsidP="003E6210">
      <w:pPr>
        <w:spacing w:after="0"/>
        <w:jc w:val="both"/>
        <w:rPr>
          <w:rFonts w:ascii="Aptos" w:eastAsia="Aptos" w:hAnsi="Aptos" w:cs="Aptos"/>
          <w:color w:val="auto"/>
        </w:rPr>
      </w:pPr>
    </w:p>
    <w:p w14:paraId="61A9325F" w14:textId="43AF4BE2" w:rsidR="76256D9B" w:rsidRPr="002F68C1" w:rsidRDefault="0051563B" w:rsidP="003E6210">
      <w:pPr>
        <w:spacing w:after="0"/>
        <w:jc w:val="both"/>
        <w:rPr>
          <w:rFonts w:ascii="Aptos" w:eastAsia="Aptos" w:hAnsi="Aptos" w:cs="Aptos"/>
          <w:color w:val="auto"/>
          <w:lang w:val="en-US"/>
        </w:rPr>
      </w:pPr>
      <w:r w:rsidRPr="002F68C1">
        <w:rPr>
          <w:rFonts w:ascii="Aptos" w:eastAsia="Aptos" w:hAnsi="Aptos" w:cs="Aptos"/>
          <w:color w:val="auto"/>
        </w:rPr>
        <w:t xml:space="preserve">The IBF aims to build the UK space sector with international partners and promote UK ambitions globally. </w:t>
      </w:r>
      <w:r w:rsidR="2F0E2717" w:rsidRPr="002F68C1">
        <w:rPr>
          <w:rFonts w:ascii="Aptos" w:eastAsia="Aptos" w:hAnsi="Aptos" w:cs="Aptos"/>
          <w:color w:val="auto"/>
        </w:rPr>
        <w:t xml:space="preserve">The work performed through </w:t>
      </w:r>
      <w:r w:rsidR="000C563C" w:rsidRPr="002F68C1">
        <w:rPr>
          <w:rFonts w:ascii="Aptos" w:eastAsia="Aptos" w:hAnsi="Aptos" w:cs="Aptos"/>
          <w:color w:val="auto"/>
        </w:rPr>
        <w:t xml:space="preserve">the IBF </w:t>
      </w:r>
      <w:r w:rsidR="56931E18" w:rsidRPr="002F68C1">
        <w:rPr>
          <w:rFonts w:ascii="Aptos" w:eastAsia="Aptos" w:hAnsi="Aptos" w:cs="Aptos"/>
          <w:color w:val="auto"/>
        </w:rPr>
        <w:t>should</w:t>
      </w:r>
      <w:r w:rsidR="0007051E" w:rsidRPr="002F68C1">
        <w:rPr>
          <w:rFonts w:ascii="Aptos" w:eastAsia="Aptos" w:hAnsi="Aptos" w:cs="Aptos"/>
          <w:color w:val="auto"/>
        </w:rPr>
        <w:t xml:space="preserve"> enable the UK space sector to secure international commercial opportunities and stimulate international trade.</w:t>
      </w:r>
      <w:r w:rsidR="001F1368" w:rsidRPr="002F68C1">
        <w:rPr>
          <w:rFonts w:ascii="Aptos" w:eastAsia="Aptos" w:hAnsi="Aptos" w:cs="Aptos"/>
          <w:color w:val="auto"/>
        </w:rPr>
        <w:t xml:space="preserve"> Proposals should focus on areas that can make the biggest impact for the UK and economic growth. For example, markets and capabilities where UK entities are globally competitive or areas of high potential for economic growth in the future. </w:t>
      </w:r>
      <w:r w:rsidR="0007051E" w:rsidRPr="002F68C1">
        <w:rPr>
          <w:rFonts w:ascii="Aptos" w:eastAsia="Aptos" w:hAnsi="Aptos" w:cs="Aptos"/>
          <w:color w:val="auto"/>
        </w:rPr>
        <w:t xml:space="preserve"> It should</w:t>
      </w:r>
      <w:r w:rsidR="56931E18" w:rsidRPr="002F68C1">
        <w:rPr>
          <w:rFonts w:ascii="Aptos" w:eastAsia="Aptos" w:hAnsi="Aptos" w:cs="Aptos"/>
          <w:color w:val="auto"/>
        </w:rPr>
        <w:t xml:space="preserve"> </w:t>
      </w:r>
      <w:r w:rsidR="2F0E2717" w:rsidRPr="002F68C1">
        <w:rPr>
          <w:rFonts w:ascii="Aptos" w:eastAsia="Aptos" w:hAnsi="Aptos" w:cs="Aptos"/>
          <w:color w:val="auto"/>
        </w:rPr>
        <w:t xml:space="preserve">contribute to the development and delivery of </w:t>
      </w:r>
      <w:r w:rsidR="71CF18FE" w:rsidRPr="002F68C1">
        <w:rPr>
          <w:rFonts w:ascii="Aptos" w:eastAsia="Aptos" w:hAnsi="Aptos" w:cs="Aptos"/>
          <w:color w:val="auto"/>
        </w:rPr>
        <w:t>the</w:t>
      </w:r>
      <w:r w:rsidR="007467B7" w:rsidRPr="002F68C1">
        <w:rPr>
          <w:rFonts w:ascii="Aptos" w:eastAsia="Aptos" w:hAnsi="Aptos" w:cs="Aptos"/>
          <w:color w:val="auto"/>
        </w:rPr>
        <w:t xml:space="preserve"> UK’s national space</w:t>
      </w:r>
      <w:r w:rsidR="71CF18FE" w:rsidRPr="002F68C1">
        <w:rPr>
          <w:rFonts w:ascii="Aptos" w:eastAsia="Aptos" w:hAnsi="Aptos" w:cs="Aptos"/>
          <w:color w:val="auto"/>
        </w:rPr>
        <w:t xml:space="preserve"> capabilit</w:t>
      </w:r>
      <w:r w:rsidR="007467B7" w:rsidRPr="002F68C1">
        <w:rPr>
          <w:rFonts w:ascii="Aptos" w:eastAsia="Aptos" w:hAnsi="Aptos" w:cs="Aptos"/>
          <w:color w:val="auto"/>
        </w:rPr>
        <w:t>y goals</w:t>
      </w:r>
      <w:r w:rsidR="00D57DB6" w:rsidRPr="002F68C1">
        <w:rPr>
          <w:rFonts w:ascii="Aptos" w:eastAsia="Aptos" w:hAnsi="Aptos" w:cs="Aptos"/>
          <w:color w:val="auto"/>
        </w:rPr>
        <w:t xml:space="preserve"> noted</w:t>
      </w:r>
      <w:r w:rsidR="1E8EDED8" w:rsidRPr="002F68C1">
        <w:rPr>
          <w:rFonts w:ascii="Aptos" w:eastAsia="Aptos" w:hAnsi="Aptos" w:cs="Aptos"/>
          <w:color w:val="auto"/>
        </w:rPr>
        <w:t xml:space="preserve"> in </w:t>
      </w:r>
      <w:r w:rsidR="5A799214" w:rsidRPr="002F68C1">
        <w:rPr>
          <w:rFonts w:ascii="Aptos" w:eastAsia="Aptos" w:hAnsi="Aptos" w:cs="Aptos"/>
          <w:color w:val="auto"/>
          <w:lang w:val="en-US"/>
        </w:rPr>
        <w:t xml:space="preserve"> the </w:t>
      </w:r>
      <w:hyperlink r:id="rId16">
        <w:r w:rsidR="5A799214" w:rsidRPr="002F68C1">
          <w:rPr>
            <w:rStyle w:val="Hyperlink"/>
            <w:rFonts w:ascii="Aptos" w:eastAsia="Aptos" w:hAnsi="Aptos" w:cs="Aptos"/>
            <w:color w:val="auto"/>
          </w:rPr>
          <w:t>Space Industrial Plan</w:t>
        </w:r>
      </w:hyperlink>
      <w:r w:rsidR="1E8EDED8" w:rsidRPr="002F68C1">
        <w:rPr>
          <w:rFonts w:ascii="Aptos" w:eastAsia="Aptos" w:hAnsi="Aptos" w:cs="Aptos"/>
          <w:color w:val="auto"/>
          <w:lang w:val="en-US"/>
        </w:rPr>
        <w:t xml:space="preserve"> last year</w:t>
      </w:r>
      <w:r w:rsidR="008674C2" w:rsidRPr="002F68C1">
        <w:rPr>
          <w:rFonts w:ascii="Aptos" w:eastAsia="Aptos" w:hAnsi="Aptos" w:cs="Aptos"/>
          <w:color w:val="auto"/>
          <w:lang w:val="en-US"/>
        </w:rPr>
        <w:t xml:space="preserve">, </w:t>
      </w:r>
      <w:r w:rsidR="00BF23E1" w:rsidRPr="002F68C1">
        <w:rPr>
          <w:rFonts w:ascii="Aptos" w:eastAsia="Aptos" w:hAnsi="Aptos" w:cs="Aptos"/>
          <w:color w:val="auto"/>
          <w:lang w:val="en-US"/>
        </w:rPr>
        <w:t xml:space="preserve">and </w:t>
      </w:r>
      <w:r w:rsidR="002D46AB" w:rsidRPr="002F68C1">
        <w:rPr>
          <w:rFonts w:ascii="Aptos" w:eastAsia="Aptos" w:hAnsi="Aptos" w:cs="Aptos"/>
          <w:color w:val="auto"/>
          <w:lang w:val="en-US"/>
        </w:rPr>
        <w:t xml:space="preserve">the UK’s commitment to develop its launch capability. The areas highlighted in the Space Industrial Plan </w:t>
      </w:r>
      <w:r w:rsidR="60EF9CB1" w:rsidRPr="002F68C1">
        <w:rPr>
          <w:rFonts w:ascii="Aptos" w:eastAsia="Aptos" w:hAnsi="Aptos" w:cs="Aptos"/>
          <w:color w:val="auto"/>
          <w:lang w:val="en-US"/>
        </w:rPr>
        <w:t>are</w:t>
      </w:r>
      <w:r w:rsidR="0007051E" w:rsidRPr="002F68C1">
        <w:rPr>
          <w:rFonts w:ascii="Aptos" w:eastAsia="Aptos" w:hAnsi="Aptos" w:cs="Aptos"/>
          <w:color w:val="auto"/>
        </w:rPr>
        <w:t>:</w:t>
      </w:r>
      <w:r w:rsidR="2F0E2717" w:rsidRPr="002F68C1">
        <w:rPr>
          <w:rFonts w:ascii="Aptos" w:eastAsia="Aptos" w:hAnsi="Aptos" w:cs="Aptos"/>
          <w:color w:val="auto"/>
        </w:rPr>
        <w:t xml:space="preserve"> </w:t>
      </w:r>
    </w:p>
    <w:p w14:paraId="5A871696" w14:textId="1D9BECB9" w:rsidR="2C6EAB8F" w:rsidRPr="002F68C1" w:rsidRDefault="2C6EAB8F" w:rsidP="2C6EAB8F">
      <w:pPr>
        <w:spacing w:after="0"/>
        <w:jc w:val="both"/>
        <w:rPr>
          <w:rFonts w:ascii="Aptos" w:eastAsia="Aptos" w:hAnsi="Aptos" w:cs="Aptos"/>
          <w:color w:val="auto"/>
        </w:rPr>
      </w:pPr>
    </w:p>
    <w:p w14:paraId="6D3CB6F3" w14:textId="07649FDF" w:rsidR="343DE58C" w:rsidRPr="002F68C1" w:rsidRDefault="0C32A5DE" w:rsidP="6CD3ACB4">
      <w:pPr>
        <w:pStyle w:val="ListParagraph"/>
        <w:numPr>
          <w:ilvl w:val="0"/>
          <w:numId w:val="32"/>
        </w:numPr>
        <w:spacing w:after="0"/>
        <w:jc w:val="both"/>
        <w:rPr>
          <w:rFonts w:ascii="Aptos" w:eastAsia="Aptos" w:hAnsi="Aptos" w:cs="Aptos"/>
          <w:color w:val="auto"/>
        </w:rPr>
      </w:pPr>
      <w:r w:rsidRPr="002F68C1">
        <w:rPr>
          <w:rFonts w:ascii="Aptos" w:eastAsia="Aptos" w:hAnsi="Aptos" w:cs="Aptos"/>
          <w:color w:val="auto"/>
        </w:rPr>
        <w:t>Space Domain Awareness (SDA)</w:t>
      </w:r>
    </w:p>
    <w:p w14:paraId="0D229B21" w14:textId="3AA5D490" w:rsidR="343DE58C" w:rsidRPr="002F68C1" w:rsidRDefault="0C32A5DE" w:rsidP="6CD3ACB4">
      <w:pPr>
        <w:pStyle w:val="ListParagraph"/>
        <w:numPr>
          <w:ilvl w:val="0"/>
          <w:numId w:val="32"/>
        </w:numPr>
        <w:spacing w:after="0"/>
        <w:jc w:val="both"/>
        <w:rPr>
          <w:rFonts w:ascii="Aptos" w:eastAsia="Aptos" w:hAnsi="Aptos" w:cs="Aptos"/>
          <w:color w:val="auto"/>
        </w:rPr>
      </w:pPr>
      <w:r w:rsidRPr="002F68C1">
        <w:rPr>
          <w:rFonts w:ascii="Aptos" w:eastAsia="Aptos" w:hAnsi="Aptos" w:cs="Aptos"/>
          <w:color w:val="auto"/>
        </w:rPr>
        <w:t>In-Orbit Servicing, Assembly and Manufacturing (ISAM)</w:t>
      </w:r>
    </w:p>
    <w:p w14:paraId="7DC84D16" w14:textId="605F24D9" w:rsidR="343DE58C" w:rsidRPr="002F68C1" w:rsidRDefault="0C32A5DE" w:rsidP="6CD3ACB4">
      <w:pPr>
        <w:pStyle w:val="ListParagraph"/>
        <w:numPr>
          <w:ilvl w:val="0"/>
          <w:numId w:val="32"/>
        </w:numPr>
        <w:spacing w:after="0"/>
        <w:jc w:val="both"/>
        <w:rPr>
          <w:rFonts w:ascii="Aptos" w:eastAsia="Aptos" w:hAnsi="Aptos" w:cs="Aptos"/>
          <w:color w:val="auto"/>
        </w:rPr>
      </w:pPr>
      <w:r w:rsidRPr="002F68C1">
        <w:rPr>
          <w:rFonts w:ascii="Aptos" w:eastAsia="Aptos" w:hAnsi="Aptos" w:cs="Aptos"/>
          <w:color w:val="auto"/>
        </w:rPr>
        <w:t>Space data for Earth applications</w:t>
      </w:r>
    </w:p>
    <w:p w14:paraId="390986FF" w14:textId="148348E2" w:rsidR="343DE58C" w:rsidRPr="002F68C1" w:rsidRDefault="0C32A5DE" w:rsidP="6CD3ACB4">
      <w:pPr>
        <w:pStyle w:val="ListParagraph"/>
        <w:numPr>
          <w:ilvl w:val="0"/>
          <w:numId w:val="32"/>
        </w:numPr>
        <w:spacing w:after="0"/>
        <w:jc w:val="both"/>
        <w:rPr>
          <w:rFonts w:ascii="Aptos" w:eastAsia="Aptos" w:hAnsi="Aptos" w:cs="Aptos"/>
          <w:color w:val="auto"/>
        </w:rPr>
      </w:pPr>
      <w:r w:rsidRPr="002F68C1">
        <w:rPr>
          <w:rFonts w:ascii="Aptos" w:eastAsia="Aptos" w:hAnsi="Aptos" w:cs="Aptos"/>
          <w:color w:val="auto"/>
        </w:rPr>
        <w:t>Position, Navigating and Timing (PNT)</w:t>
      </w:r>
    </w:p>
    <w:p w14:paraId="681792B2" w14:textId="4A886526" w:rsidR="343DE58C" w:rsidRPr="002F68C1" w:rsidRDefault="0C32A5DE" w:rsidP="6CD3ACB4">
      <w:pPr>
        <w:pStyle w:val="ListParagraph"/>
        <w:numPr>
          <w:ilvl w:val="0"/>
          <w:numId w:val="32"/>
        </w:numPr>
        <w:spacing w:after="0"/>
        <w:jc w:val="both"/>
        <w:rPr>
          <w:rFonts w:ascii="Aptos" w:eastAsia="Aptos" w:hAnsi="Aptos" w:cs="Aptos"/>
          <w:color w:val="auto"/>
        </w:rPr>
      </w:pPr>
      <w:r w:rsidRPr="002F68C1">
        <w:rPr>
          <w:rFonts w:ascii="Aptos" w:eastAsia="Aptos" w:hAnsi="Aptos" w:cs="Aptos"/>
          <w:color w:val="auto"/>
        </w:rPr>
        <w:t>Satellite Communication Technology</w:t>
      </w:r>
    </w:p>
    <w:p w14:paraId="7F97F118" w14:textId="3CA28C9D" w:rsidR="343DE58C" w:rsidRPr="002F68C1" w:rsidRDefault="343DE58C" w:rsidP="6CD3ACB4">
      <w:pPr>
        <w:pStyle w:val="ListParagraph"/>
        <w:spacing w:after="0"/>
        <w:jc w:val="both"/>
        <w:rPr>
          <w:rFonts w:ascii="Aptos" w:eastAsia="Aptos" w:hAnsi="Aptos" w:cs="Aptos"/>
          <w:color w:val="auto"/>
        </w:rPr>
      </w:pPr>
    </w:p>
    <w:p w14:paraId="0009B9E6" w14:textId="77777777" w:rsidR="006A5753" w:rsidRPr="002F68C1" w:rsidRDefault="006A5753" w:rsidP="2627BEBF">
      <w:pPr>
        <w:spacing w:after="0"/>
        <w:jc w:val="both"/>
        <w:rPr>
          <w:rFonts w:ascii="Aptos" w:eastAsia="Aptos" w:hAnsi="Aptos" w:cs="Aptos"/>
          <w:color w:val="auto"/>
        </w:rPr>
      </w:pPr>
    </w:p>
    <w:p w14:paraId="784F5876" w14:textId="0280EACF" w:rsidR="343DE58C" w:rsidRPr="002F68C1" w:rsidRDefault="343DE58C" w:rsidP="2627BEBF">
      <w:pPr>
        <w:spacing w:after="0"/>
        <w:jc w:val="both"/>
        <w:rPr>
          <w:rFonts w:ascii="Aptos" w:eastAsia="Aptos" w:hAnsi="Aptos" w:cs="Aptos"/>
          <w:color w:val="auto"/>
        </w:rPr>
      </w:pPr>
      <w:r w:rsidRPr="002F68C1">
        <w:rPr>
          <w:rFonts w:ascii="Aptos" w:eastAsia="Aptos" w:hAnsi="Aptos" w:cs="Aptos"/>
          <w:color w:val="auto"/>
        </w:rPr>
        <w:t xml:space="preserve">UK </w:t>
      </w:r>
      <w:r w:rsidR="004D3B50" w:rsidRPr="002F68C1">
        <w:rPr>
          <w:rFonts w:ascii="Aptos" w:eastAsia="Aptos" w:hAnsi="Aptos" w:cs="Aptos"/>
          <w:color w:val="auto"/>
        </w:rPr>
        <w:t xml:space="preserve">grant holders </w:t>
      </w:r>
      <w:r w:rsidRPr="002F68C1">
        <w:rPr>
          <w:rFonts w:ascii="Aptos" w:eastAsia="Aptos" w:hAnsi="Aptos" w:cs="Aptos"/>
          <w:color w:val="auto"/>
        </w:rPr>
        <w:t>should build partnerships with t</w:t>
      </w:r>
      <w:r w:rsidR="6E0260E2" w:rsidRPr="002F68C1">
        <w:rPr>
          <w:rFonts w:ascii="Aptos" w:eastAsia="Aptos" w:hAnsi="Aptos" w:cs="Aptos"/>
          <w:color w:val="auto"/>
        </w:rPr>
        <w:t>eams from around the world</w:t>
      </w:r>
      <w:r w:rsidRPr="002F68C1">
        <w:rPr>
          <w:rFonts w:ascii="Aptos" w:eastAsia="Aptos" w:hAnsi="Aptos" w:cs="Aptos"/>
          <w:color w:val="auto"/>
        </w:rPr>
        <w:t xml:space="preserve"> </w:t>
      </w:r>
      <w:r w:rsidR="6E0260E2" w:rsidRPr="002F68C1">
        <w:rPr>
          <w:rFonts w:ascii="Aptos" w:eastAsia="Aptos" w:hAnsi="Aptos" w:cs="Aptos"/>
          <w:color w:val="auto"/>
        </w:rPr>
        <w:t>who best suit their project specific goal</w:t>
      </w:r>
      <w:r w:rsidR="4B44A7F0" w:rsidRPr="002F68C1">
        <w:rPr>
          <w:rFonts w:ascii="Aptos" w:eastAsia="Aptos" w:hAnsi="Aptos" w:cs="Aptos"/>
          <w:color w:val="auto"/>
        </w:rPr>
        <w:t>s</w:t>
      </w:r>
      <w:r w:rsidR="002F312F" w:rsidRPr="002F68C1">
        <w:rPr>
          <w:rFonts w:ascii="Aptos" w:eastAsia="Aptos" w:hAnsi="Aptos" w:cs="Aptos"/>
          <w:color w:val="auto"/>
        </w:rPr>
        <w:t>.</w:t>
      </w:r>
      <w:r w:rsidR="68CA79F8" w:rsidRPr="002F68C1">
        <w:rPr>
          <w:rFonts w:ascii="Aptos" w:eastAsia="Aptos" w:hAnsi="Aptos" w:cs="Aptos"/>
          <w:color w:val="auto"/>
        </w:rPr>
        <w:t xml:space="preserve"> </w:t>
      </w:r>
      <w:r w:rsidR="002F312F" w:rsidRPr="002F68C1">
        <w:rPr>
          <w:rFonts w:ascii="Aptos" w:eastAsia="Aptos" w:hAnsi="Aptos" w:cs="Aptos"/>
          <w:color w:val="auto"/>
        </w:rPr>
        <w:t>P</w:t>
      </w:r>
      <w:r w:rsidR="68CA79F8" w:rsidRPr="002F68C1">
        <w:rPr>
          <w:rFonts w:ascii="Aptos" w:eastAsia="Aptos" w:hAnsi="Aptos" w:cs="Aptos"/>
          <w:color w:val="auto"/>
        </w:rPr>
        <w:t>roposals should outline how the project builds on joint country priorities and capabilities</w:t>
      </w:r>
      <w:r w:rsidR="4B44A7F0" w:rsidRPr="002F68C1">
        <w:rPr>
          <w:rFonts w:ascii="Aptos" w:eastAsia="Aptos" w:hAnsi="Aptos" w:cs="Aptos"/>
          <w:color w:val="auto"/>
        </w:rPr>
        <w:t>.</w:t>
      </w:r>
      <w:r w:rsidR="0F665784" w:rsidRPr="002F68C1">
        <w:rPr>
          <w:rFonts w:ascii="Aptos" w:eastAsia="Aptos" w:hAnsi="Aptos" w:cs="Aptos"/>
          <w:color w:val="auto"/>
        </w:rPr>
        <w:t xml:space="preserve"> </w:t>
      </w:r>
    </w:p>
    <w:p w14:paraId="0B484BB2" w14:textId="41B40C69" w:rsidR="343DE58C" w:rsidRPr="002F68C1" w:rsidRDefault="343DE58C" w:rsidP="35DE2C2B">
      <w:pPr>
        <w:spacing w:after="0"/>
        <w:jc w:val="both"/>
        <w:rPr>
          <w:rFonts w:ascii="Aptos" w:eastAsia="Aptos" w:hAnsi="Aptos" w:cs="Aptos"/>
          <w:color w:val="auto"/>
        </w:rPr>
      </w:pPr>
    </w:p>
    <w:p w14:paraId="1A0132F4" w14:textId="6E7EAB42" w:rsidR="343DE58C" w:rsidRPr="002F68C1" w:rsidRDefault="50A8CBA5" w:rsidP="32832E7B">
      <w:pPr>
        <w:spacing w:after="0"/>
        <w:jc w:val="both"/>
        <w:rPr>
          <w:rFonts w:ascii="Aptos" w:eastAsia="Aptos" w:hAnsi="Aptos" w:cs="Aptos"/>
          <w:color w:val="auto"/>
        </w:rPr>
      </w:pPr>
      <w:r w:rsidRPr="002F68C1">
        <w:rPr>
          <w:rFonts w:ascii="Aptos" w:eastAsia="Aptos" w:hAnsi="Aptos" w:cs="Aptos"/>
          <w:color w:val="auto"/>
        </w:rPr>
        <w:t>W</w:t>
      </w:r>
      <w:r w:rsidR="60B47910" w:rsidRPr="002F68C1">
        <w:rPr>
          <w:rFonts w:ascii="Aptos" w:eastAsia="Aptos" w:hAnsi="Aptos" w:cs="Aptos"/>
          <w:color w:val="auto"/>
        </w:rPr>
        <w:t>e particularly invite applications that strengthen partnerships with</w:t>
      </w:r>
      <w:r w:rsidR="3311BF03" w:rsidRPr="002F68C1">
        <w:rPr>
          <w:rFonts w:ascii="Aptos" w:eastAsia="Aptos" w:hAnsi="Aptos" w:cs="Aptos"/>
          <w:color w:val="auto"/>
        </w:rPr>
        <w:t xml:space="preserve"> </w:t>
      </w:r>
      <w:r w:rsidR="009B58F5" w:rsidRPr="002F68C1">
        <w:rPr>
          <w:rFonts w:ascii="Aptos" w:eastAsia="Aptos" w:hAnsi="Aptos" w:cs="Aptos"/>
          <w:color w:val="auto"/>
        </w:rPr>
        <w:t>entities</w:t>
      </w:r>
      <w:r w:rsidR="3311BF03" w:rsidRPr="002F68C1">
        <w:rPr>
          <w:rFonts w:ascii="Aptos" w:eastAsia="Aptos" w:hAnsi="Aptos" w:cs="Aptos"/>
          <w:color w:val="auto"/>
        </w:rPr>
        <w:t xml:space="preserve"> in </w:t>
      </w:r>
      <w:r w:rsidR="32EB2903" w:rsidRPr="002F68C1">
        <w:rPr>
          <w:rFonts w:ascii="Aptos" w:eastAsia="Aptos" w:hAnsi="Aptos" w:cs="Aptos"/>
          <w:color w:val="auto"/>
        </w:rPr>
        <w:t>Australia, Canada, France, Germany, Japan and the USA</w:t>
      </w:r>
      <w:r w:rsidR="60B47910" w:rsidRPr="002F68C1">
        <w:rPr>
          <w:rFonts w:ascii="Aptos" w:eastAsia="Aptos" w:hAnsi="Aptos" w:cs="Aptos"/>
          <w:color w:val="auto"/>
        </w:rPr>
        <w:t xml:space="preserve">. </w:t>
      </w:r>
      <w:r w:rsidR="44D61D8B" w:rsidRPr="002F68C1">
        <w:rPr>
          <w:rFonts w:ascii="Aptos" w:eastAsia="Aptos" w:hAnsi="Aptos" w:cs="Aptos"/>
          <w:color w:val="auto"/>
        </w:rPr>
        <w:t xml:space="preserve">The UK Government has identified these countries as strategically important for advancing broader national goals as well as science and technology and the space sector, to build strong partnerships that will benefit the UK. </w:t>
      </w:r>
      <w:r w:rsidR="60B47910" w:rsidRPr="002F68C1">
        <w:rPr>
          <w:rFonts w:ascii="Aptos" w:eastAsia="Aptos" w:hAnsi="Aptos" w:cs="Aptos"/>
          <w:color w:val="auto"/>
        </w:rPr>
        <w:t xml:space="preserve">Applications to strengthen collaboration with wider international partners are also </w:t>
      </w:r>
      <w:r w:rsidR="00C74454" w:rsidRPr="002F68C1">
        <w:rPr>
          <w:rFonts w:ascii="Aptos" w:eastAsia="Aptos" w:hAnsi="Aptos" w:cs="Aptos"/>
          <w:color w:val="auto"/>
        </w:rPr>
        <w:t xml:space="preserve">very </w:t>
      </w:r>
      <w:r w:rsidR="60B47910" w:rsidRPr="002F68C1">
        <w:rPr>
          <w:rFonts w:ascii="Aptos" w:eastAsia="Aptos" w:hAnsi="Aptos" w:cs="Aptos"/>
          <w:color w:val="auto"/>
        </w:rPr>
        <w:t>welcome where they represent strong opportunities to further UK space objectives and national capability development goals</w:t>
      </w:r>
      <w:r w:rsidR="3CA64C5F" w:rsidRPr="002F68C1">
        <w:rPr>
          <w:rFonts w:ascii="Aptos" w:eastAsia="Aptos" w:hAnsi="Aptos" w:cs="Aptos"/>
          <w:color w:val="auto"/>
        </w:rPr>
        <w:t>.</w:t>
      </w:r>
      <w:r w:rsidR="00B172AE" w:rsidRPr="002F68C1">
        <w:rPr>
          <w:rFonts w:ascii="Aptos" w:eastAsia="Aptos" w:hAnsi="Aptos" w:cs="Aptos"/>
          <w:color w:val="auto"/>
        </w:rPr>
        <w:t xml:space="preserve"> While Europe accounts for 42% of total UK </w:t>
      </w:r>
      <w:r w:rsidR="004B631D" w:rsidRPr="002F68C1">
        <w:rPr>
          <w:rFonts w:ascii="Aptos" w:eastAsia="Aptos" w:hAnsi="Aptos" w:cs="Aptos"/>
          <w:color w:val="auto"/>
        </w:rPr>
        <w:t xml:space="preserve">space </w:t>
      </w:r>
      <w:r w:rsidR="00B172AE" w:rsidRPr="002F68C1">
        <w:rPr>
          <w:rFonts w:ascii="Aptos" w:eastAsia="Aptos" w:hAnsi="Aptos" w:cs="Aptos"/>
          <w:color w:val="auto"/>
        </w:rPr>
        <w:t xml:space="preserve">exports, the </w:t>
      </w:r>
      <w:hyperlink r:id="rId17" w:history="1">
        <w:r w:rsidR="6BFE4A97" w:rsidRPr="002F68C1">
          <w:rPr>
            <w:rStyle w:val="Hyperlink"/>
            <w:rFonts w:ascii="Aptos" w:eastAsia="Aptos" w:hAnsi="Aptos" w:cs="Aptos"/>
            <w:color w:val="auto"/>
          </w:rPr>
          <w:t>UKSA Bryce Tech report</w:t>
        </w:r>
      </w:hyperlink>
      <w:r w:rsidR="002B208A" w:rsidRPr="002F68C1">
        <w:rPr>
          <w:rFonts w:ascii="Aptos" w:eastAsia="Aptos" w:hAnsi="Aptos" w:cs="Aptos"/>
          <w:color w:val="auto"/>
        </w:rPr>
        <w:t xml:space="preserve"> (202</w:t>
      </w:r>
      <w:r w:rsidR="562DD6B2" w:rsidRPr="002F68C1">
        <w:rPr>
          <w:rFonts w:ascii="Aptos" w:eastAsia="Aptos" w:hAnsi="Aptos" w:cs="Aptos"/>
          <w:color w:val="auto"/>
        </w:rPr>
        <w:t>3</w:t>
      </w:r>
      <w:r w:rsidR="002B208A" w:rsidRPr="002F68C1">
        <w:rPr>
          <w:rFonts w:ascii="Aptos" w:eastAsia="Aptos" w:hAnsi="Aptos" w:cs="Aptos"/>
          <w:color w:val="auto"/>
        </w:rPr>
        <w:t>)</w:t>
      </w:r>
      <w:r w:rsidR="00B172AE" w:rsidRPr="002F68C1">
        <w:rPr>
          <w:rFonts w:ascii="Aptos" w:eastAsia="Aptos" w:hAnsi="Aptos" w:cs="Aptos"/>
          <w:color w:val="auto"/>
        </w:rPr>
        <w:t>, identified both developed and emerging space nations as priority export markets for the future. For markets in particular, the UK must therefore look beyond ESA for its future opportunities</w:t>
      </w:r>
      <w:r w:rsidR="00123EC3" w:rsidRPr="002F68C1">
        <w:rPr>
          <w:rFonts w:ascii="Aptos" w:eastAsia="Aptos" w:hAnsi="Aptos" w:cs="Aptos"/>
          <w:color w:val="auto"/>
        </w:rPr>
        <w:t>.</w:t>
      </w:r>
    </w:p>
    <w:p w14:paraId="7A9E43B6" w14:textId="42A89CFC" w:rsidR="76256D9B" w:rsidRPr="002F68C1" w:rsidRDefault="76256D9B" w:rsidP="7D77BD7F">
      <w:pPr>
        <w:spacing w:after="0"/>
        <w:jc w:val="both"/>
        <w:rPr>
          <w:rFonts w:ascii="Aptos" w:eastAsia="Aptos" w:hAnsi="Aptos" w:cs="Aptos"/>
          <w:color w:val="auto"/>
        </w:rPr>
      </w:pPr>
    </w:p>
    <w:p w14:paraId="7368F25C" w14:textId="0E1572F4" w:rsidR="76256D9B" w:rsidRPr="002F68C1" w:rsidRDefault="45BC1C78" w:rsidP="7D77BD7F">
      <w:pPr>
        <w:spacing w:after="0"/>
        <w:jc w:val="both"/>
        <w:rPr>
          <w:rFonts w:ascii="Aptos" w:eastAsia="Aptos" w:hAnsi="Aptos" w:cs="Aptos"/>
          <w:color w:val="auto"/>
        </w:rPr>
      </w:pPr>
      <w:r w:rsidRPr="002F68C1">
        <w:rPr>
          <w:rFonts w:ascii="Aptos" w:eastAsia="Aptos" w:hAnsi="Aptos" w:cs="Aptos"/>
          <w:b/>
          <w:bCs/>
          <w:color w:val="auto"/>
        </w:rPr>
        <w:t>Project consortia must include at least one international partner</w:t>
      </w:r>
      <w:r w:rsidR="00840436" w:rsidRPr="002F68C1">
        <w:rPr>
          <w:rFonts w:ascii="Aptos" w:eastAsia="Aptos" w:hAnsi="Aptos" w:cs="Aptos"/>
          <w:b/>
          <w:bCs/>
          <w:color w:val="auto"/>
        </w:rPr>
        <w:t>: any applications that are submitted without an international partner explicitly listed will be rejected</w:t>
      </w:r>
      <w:r w:rsidRPr="002F68C1">
        <w:rPr>
          <w:rFonts w:ascii="Aptos" w:eastAsia="Aptos" w:hAnsi="Aptos" w:cs="Aptos"/>
          <w:b/>
          <w:bCs/>
          <w:color w:val="auto"/>
        </w:rPr>
        <w:t>.</w:t>
      </w:r>
    </w:p>
    <w:p w14:paraId="744759C7" w14:textId="4CEEAAE6" w:rsidR="76256D9B" w:rsidRPr="002F68C1" w:rsidRDefault="76256D9B" w:rsidP="76256D9B">
      <w:pPr>
        <w:spacing w:after="0"/>
        <w:rPr>
          <w:rFonts w:ascii="Aptos" w:eastAsia="Aptos" w:hAnsi="Aptos" w:cs="Aptos"/>
          <w:color w:val="auto"/>
        </w:rPr>
      </w:pPr>
    </w:p>
    <w:p w14:paraId="155F467B" w14:textId="29C52CD6" w:rsidR="2F0E2717" w:rsidRPr="002F68C1" w:rsidRDefault="29407B70" w:rsidP="1E6E04D4">
      <w:pPr>
        <w:pStyle w:val="Heading2"/>
        <w:spacing w:before="0"/>
        <w:rPr>
          <w:rFonts w:ascii="Aptos" w:eastAsia="Aptos" w:hAnsi="Aptos" w:cs="Aptos"/>
          <w:color w:val="auto"/>
        </w:rPr>
      </w:pPr>
      <w:r w:rsidRPr="002F68C1">
        <w:rPr>
          <w:color w:val="auto"/>
        </w:rPr>
        <w:t>2.</w:t>
      </w:r>
      <w:r w:rsidR="69041AA4" w:rsidRPr="002F68C1">
        <w:rPr>
          <w:color w:val="auto"/>
        </w:rPr>
        <w:t>2 Scope</w:t>
      </w:r>
    </w:p>
    <w:p w14:paraId="3FF97E68" w14:textId="07806EDF" w:rsidR="1E6E04D4" w:rsidRPr="002F68C1" w:rsidRDefault="1E6E04D4" w:rsidP="1E6E04D4">
      <w:pPr>
        <w:spacing w:after="0"/>
        <w:rPr>
          <w:color w:val="auto"/>
        </w:rPr>
      </w:pPr>
    </w:p>
    <w:p w14:paraId="5F6841CD" w14:textId="0A21C588" w:rsidR="00E47208" w:rsidRPr="002F68C1" w:rsidRDefault="00DC4907" w:rsidP="46C049AB">
      <w:pPr>
        <w:spacing w:after="0"/>
        <w:rPr>
          <w:rFonts w:ascii="Aptos" w:eastAsia="Aptos" w:hAnsi="Aptos" w:cs="Aptos"/>
          <w:color w:val="auto"/>
        </w:rPr>
      </w:pPr>
      <w:r w:rsidRPr="002F68C1">
        <w:rPr>
          <w:rFonts w:ascii="Aptos" w:eastAsia="Aptos" w:hAnsi="Aptos" w:cs="Aptos"/>
          <w:color w:val="auto"/>
        </w:rPr>
        <w:t xml:space="preserve">Following the previous IBF round </w:t>
      </w:r>
      <w:r w:rsidR="6B39D8D7" w:rsidRPr="002F68C1">
        <w:rPr>
          <w:rFonts w:ascii="Aptos" w:eastAsia="Aptos" w:hAnsi="Aptos" w:cs="Aptos"/>
          <w:color w:val="auto"/>
        </w:rPr>
        <w:t>released in 2023 which provided the sector with a pipeline of funding for international cooperation</w:t>
      </w:r>
      <w:r w:rsidRPr="002F68C1">
        <w:rPr>
          <w:rFonts w:ascii="Aptos" w:eastAsia="Aptos" w:hAnsi="Aptos" w:cs="Aptos"/>
          <w:color w:val="auto"/>
        </w:rPr>
        <w:t xml:space="preserve">, </w:t>
      </w:r>
      <w:r w:rsidR="4D928652" w:rsidRPr="002F68C1">
        <w:rPr>
          <w:rFonts w:ascii="Aptos" w:eastAsia="Aptos" w:hAnsi="Aptos" w:cs="Aptos"/>
          <w:color w:val="auto"/>
        </w:rPr>
        <w:t>this call</w:t>
      </w:r>
      <w:r w:rsidR="006A086F" w:rsidRPr="002F68C1">
        <w:rPr>
          <w:rFonts w:ascii="Aptos" w:eastAsia="Aptos" w:hAnsi="Aptos" w:cs="Aptos"/>
          <w:color w:val="auto"/>
        </w:rPr>
        <w:t xml:space="preserve"> will provide grants under </w:t>
      </w:r>
      <w:r w:rsidR="67803E9D" w:rsidRPr="002F68C1">
        <w:rPr>
          <w:rFonts w:ascii="Aptos" w:eastAsia="Aptos" w:hAnsi="Aptos" w:cs="Aptos"/>
          <w:color w:val="auto"/>
        </w:rPr>
        <w:t xml:space="preserve">two </w:t>
      </w:r>
      <w:r w:rsidR="4B05912F" w:rsidRPr="002F68C1">
        <w:rPr>
          <w:rFonts w:ascii="Aptos" w:eastAsia="Aptos" w:hAnsi="Aptos" w:cs="Aptos"/>
          <w:color w:val="auto"/>
        </w:rPr>
        <w:t>tracks</w:t>
      </w:r>
      <w:r w:rsidR="006A086F" w:rsidRPr="002F68C1">
        <w:rPr>
          <w:rFonts w:ascii="Aptos" w:eastAsia="Aptos" w:hAnsi="Aptos" w:cs="Aptos"/>
          <w:color w:val="auto"/>
        </w:rPr>
        <w:t>,</w:t>
      </w:r>
      <w:r w:rsidR="67C0D7A8" w:rsidRPr="002F68C1">
        <w:rPr>
          <w:rFonts w:ascii="Aptos" w:eastAsia="Aptos" w:hAnsi="Aptos" w:cs="Aptos"/>
          <w:color w:val="auto"/>
        </w:rPr>
        <w:t xml:space="preserve"> designed to support projects at different stages of readiness</w:t>
      </w:r>
      <w:r w:rsidR="009D4001" w:rsidRPr="002F68C1">
        <w:rPr>
          <w:rFonts w:ascii="Aptos" w:eastAsia="Aptos" w:hAnsi="Aptos" w:cs="Aptos"/>
          <w:color w:val="auto"/>
        </w:rPr>
        <w:t xml:space="preserve">. This </w:t>
      </w:r>
      <w:r w:rsidR="002D5500" w:rsidRPr="002F68C1">
        <w:rPr>
          <w:rFonts w:ascii="Aptos" w:eastAsia="Aptos" w:hAnsi="Aptos" w:cs="Aptos"/>
          <w:color w:val="auto"/>
        </w:rPr>
        <w:t>will allow for both</w:t>
      </w:r>
      <w:r w:rsidR="51EFA85C" w:rsidRPr="002F68C1">
        <w:rPr>
          <w:rFonts w:ascii="Aptos" w:eastAsia="Aptos" w:hAnsi="Aptos" w:cs="Aptos"/>
          <w:color w:val="auto"/>
        </w:rPr>
        <w:t xml:space="preserve"> smaller pieces of catalysing international work and more developed, higher value projects that are </w:t>
      </w:r>
      <w:r w:rsidR="57BF4DC3" w:rsidRPr="002F68C1">
        <w:rPr>
          <w:rFonts w:ascii="Aptos" w:eastAsia="Aptos" w:hAnsi="Aptos" w:cs="Aptos"/>
          <w:color w:val="auto"/>
        </w:rPr>
        <w:t>more established</w:t>
      </w:r>
      <w:r w:rsidR="3E2A0200" w:rsidRPr="002F68C1">
        <w:rPr>
          <w:rFonts w:ascii="Aptos" w:eastAsia="Aptos" w:hAnsi="Aptos" w:cs="Aptos"/>
          <w:color w:val="auto"/>
        </w:rPr>
        <w:t>.</w:t>
      </w:r>
      <w:r w:rsidR="67803E9D" w:rsidRPr="002F68C1">
        <w:rPr>
          <w:rFonts w:ascii="Aptos" w:eastAsia="Aptos" w:hAnsi="Aptos" w:cs="Aptos"/>
          <w:color w:val="auto"/>
        </w:rPr>
        <w:t xml:space="preserve"> </w:t>
      </w:r>
    </w:p>
    <w:p w14:paraId="1AF5413D" w14:textId="77777777" w:rsidR="00750E8B" w:rsidRPr="002F68C1" w:rsidRDefault="00750E8B" w:rsidP="46C049AB">
      <w:pPr>
        <w:spacing w:after="0"/>
        <w:rPr>
          <w:color w:val="auto"/>
        </w:rPr>
      </w:pPr>
    </w:p>
    <w:p w14:paraId="549090C4" w14:textId="63B85B3D" w:rsidR="2F0E2717" w:rsidRPr="002F68C1" w:rsidRDefault="376F761A" w:rsidP="56C7E12A">
      <w:pPr>
        <w:spacing w:after="0"/>
        <w:rPr>
          <w:rFonts w:ascii="Aptos" w:eastAsia="Aptos" w:hAnsi="Aptos" w:cs="Aptos"/>
          <w:color w:val="auto"/>
        </w:rPr>
      </w:pPr>
      <w:r w:rsidRPr="002F68C1">
        <w:rPr>
          <w:rFonts w:ascii="Aptos" w:eastAsia="Aptos" w:hAnsi="Aptos" w:cs="Aptos"/>
          <w:color w:val="auto"/>
        </w:rPr>
        <w:t xml:space="preserve">All proposals will be </w:t>
      </w:r>
      <w:r w:rsidR="78369771" w:rsidRPr="002F68C1">
        <w:rPr>
          <w:rFonts w:ascii="Aptos" w:eastAsia="Aptos" w:hAnsi="Aptos" w:cs="Aptos"/>
          <w:color w:val="auto"/>
        </w:rPr>
        <w:t>assessed against their potential to improve UK international relationships</w:t>
      </w:r>
      <w:r w:rsidR="645905EB" w:rsidRPr="002F68C1">
        <w:rPr>
          <w:rFonts w:ascii="Aptos" w:eastAsia="Aptos" w:hAnsi="Aptos" w:cs="Aptos"/>
          <w:color w:val="auto"/>
        </w:rPr>
        <w:t xml:space="preserve"> and provide return on investment for the UK</w:t>
      </w:r>
      <w:r w:rsidR="2DD149AC" w:rsidRPr="002F68C1">
        <w:rPr>
          <w:rFonts w:ascii="Aptos" w:eastAsia="Aptos" w:hAnsi="Aptos" w:cs="Aptos"/>
          <w:color w:val="auto"/>
        </w:rPr>
        <w:t xml:space="preserve"> as per the criteria set out </w:t>
      </w:r>
      <w:r w:rsidR="0F5BB057" w:rsidRPr="002F68C1">
        <w:rPr>
          <w:rFonts w:ascii="Aptos" w:eastAsia="Aptos" w:hAnsi="Aptos" w:cs="Aptos"/>
          <w:color w:val="auto"/>
        </w:rPr>
        <w:t>in section</w:t>
      </w:r>
      <w:r w:rsidR="001404A9" w:rsidRPr="002F68C1">
        <w:rPr>
          <w:rFonts w:ascii="Aptos" w:eastAsia="Aptos" w:hAnsi="Aptos" w:cs="Aptos"/>
          <w:color w:val="auto"/>
        </w:rPr>
        <w:t xml:space="preserve"> 6</w:t>
      </w:r>
      <w:r w:rsidR="0F5BB057" w:rsidRPr="002F68C1">
        <w:rPr>
          <w:rFonts w:ascii="Aptos" w:eastAsia="Aptos" w:hAnsi="Aptos" w:cs="Aptos"/>
          <w:color w:val="auto"/>
        </w:rPr>
        <w:t>.</w:t>
      </w:r>
      <w:r w:rsidR="00D74D3B" w:rsidRPr="002F68C1">
        <w:rPr>
          <w:rFonts w:ascii="Aptos" w:eastAsia="Aptos" w:hAnsi="Aptos" w:cs="Aptos"/>
          <w:color w:val="auto"/>
        </w:rPr>
        <w:t xml:space="preserve"> Projects should stimulate knowledge exchange, engagement, and collaboration with partners.</w:t>
      </w:r>
      <w:r w:rsidR="0F5BB057" w:rsidRPr="002F68C1">
        <w:rPr>
          <w:rFonts w:ascii="Aptos" w:eastAsia="Aptos" w:hAnsi="Aptos" w:cs="Aptos"/>
          <w:color w:val="auto"/>
        </w:rPr>
        <w:t xml:space="preserve"> </w:t>
      </w:r>
      <w:r w:rsidR="302C38E6" w:rsidRPr="002F68C1">
        <w:rPr>
          <w:rFonts w:ascii="Aptos" w:eastAsia="Aptos" w:hAnsi="Aptos" w:cs="Aptos"/>
          <w:color w:val="auto"/>
        </w:rPr>
        <w:t xml:space="preserve"> </w:t>
      </w:r>
      <w:r w:rsidR="009361BA" w:rsidRPr="002F68C1">
        <w:rPr>
          <w:rFonts w:ascii="Aptos" w:eastAsia="Aptos" w:hAnsi="Aptos" w:cs="Aptos"/>
          <w:color w:val="auto"/>
        </w:rPr>
        <w:t>Projects must have clearly defined</w:t>
      </w:r>
      <w:r w:rsidR="000B24AE" w:rsidRPr="002F68C1">
        <w:rPr>
          <w:rFonts w:ascii="Aptos" w:eastAsia="Aptos" w:hAnsi="Aptos" w:cs="Aptos"/>
          <w:color w:val="auto"/>
        </w:rPr>
        <w:t>, measurable</w:t>
      </w:r>
      <w:r w:rsidR="009361BA" w:rsidRPr="002F68C1">
        <w:rPr>
          <w:rFonts w:ascii="Aptos" w:eastAsia="Aptos" w:hAnsi="Aptos" w:cs="Aptos"/>
          <w:color w:val="auto"/>
        </w:rPr>
        <w:t xml:space="preserve"> and tangible</w:t>
      </w:r>
      <w:r w:rsidR="000A0F4F" w:rsidRPr="002F68C1">
        <w:rPr>
          <w:rFonts w:ascii="Aptos" w:eastAsia="Aptos" w:hAnsi="Aptos" w:cs="Aptos"/>
          <w:color w:val="auto"/>
        </w:rPr>
        <w:t xml:space="preserve"> milestones and</w:t>
      </w:r>
      <w:r w:rsidR="009361BA" w:rsidRPr="002F68C1">
        <w:rPr>
          <w:rFonts w:ascii="Aptos" w:eastAsia="Aptos" w:hAnsi="Aptos" w:cs="Aptos"/>
          <w:color w:val="auto"/>
        </w:rPr>
        <w:t xml:space="preserve"> outcomes. </w:t>
      </w:r>
      <w:r w:rsidR="7D69CADF" w:rsidRPr="002F68C1">
        <w:rPr>
          <w:rFonts w:ascii="Aptos" w:eastAsia="Aptos" w:hAnsi="Aptos" w:cs="Aptos"/>
          <w:color w:val="auto"/>
        </w:rPr>
        <w:t>Proposals can cover a wide range of activities aligned with the UK's international goals and UK</w:t>
      </w:r>
      <w:r w:rsidR="160963D4" w:rsidRPr="002F68C1">
        <w:rPr>
          <w:rFonts w:ascii="Aptos" w:eastAsia="Aptos" w:hAnsi="Aptos" w:cs="Aptos"/>
          <w:color w:val="auto"/>
        </w:rPr>
        <w:t>SA’</w:t>
      </w:r>
      <w:r w:rsidR="7D69CADF" w:rsidRPr="002F68C1">
        <w:rPr>
          <w:rFonts w:ascii="Aptos" w:eastAsia="Aptos" w:hAnsi="Aptos" w:cs="Aptos"/>
          <w:color w:val="auto"/>
        </w:rPr>
        <w:t xml:space="preserve">s </w:t>
      </w:r>
      <w:r w:rsidR="3F864B6C" w:rsidRPr="002F68C1">
        <w:rPr>
          <w:rFonts w:ascii="Aptos" w:eastAsia="Aptos" w:hAnsi="Aptos" w:cs="Aptos"/>
          <w:color w:val="auto"/>
        </w:rPr>
        <w:t>priorities</w:t>
      </w:r>
      <w:r w:rsidR="00927CBD" w:rsidRPr="002F68C1">
        <w:rPr>
          <w:rFonts w:ascii="Aptos" w:eastAsia="Aptos" w:hAnsi="Aptos" w:cs="Aptos"/>
          <w:color w:val="auto"/>
        </w:rPr>
        <w:t xml:space="preserve">. </w:t>
      </w:r>
      <w:r w:rsidR="3C4D2813" w:rsidRPr="002F68C1">
        <w:rPr>
          <w:rFonts w:ascii="Aptos" w:eastAsia="Aptos" w:hAnsi="Aptos" w:cs="Aptos"/>
          <w:color w:val="auto"/>
        </w:rPr>
        <w:t>Some e</w:t>
      </w:r>
      <w:r w:rsidR="7D69CADF" w:rsidRPr="002F68C1">
        <w:rPr>
          <w:rFonts w:ascii="Aptos" w:eastAsia="Aptos" w:hAnsi="Aptos" w:cs="Aptos"/>
          <w:color w:val="auto"/>
        </w:rPr>
        <w:t xml:space="preserve">xamples </w:t>
      </w:r>
      <w:r w:rsidR="1C8CD8C9" w:rsidRPr="002F68C1">
        <w:rPr>
          <w:rFonts w:ascii="Aptos" w:eastAsia="Aptos" w:hAnsi="Aptos" w:cs="Aptos"/>
          <w:color w:val="auto"/>
        </w:rPr>
        <w:t xml:space="preserve">of </w:t>
      </w:r>
      <w:r w:rsidR="708618E4" w:rsidRPr="002F68C1">
        <w:rPr>
          <w:rFonts w:ascii="Aptos" w:eastAsia="Aptos" w:hAnsi="Aptos" w:cs="Aptos"/>
          <w:color w:val="auto"/>
        </w:rPr>
        <w:t xml:space="preserve">potential </w:t>
      </w:r>
      <w:r w:rsidR="1C8CD8C9" w:rsidRPr="002F68C1">
        <w:rPr>
          <w:rFonts w:ascii="Aptos" w:eastAsia="Aptos" w:hAnsi="Aptos" w:cs="Aptos"/>
          <w:color w:val="auto"/>
        </w:rPr>
        <w:t xml:space="preserve">activity </w:t>
      </w:r>
      <w:r w:rsidR="2A1D7FBB" w:rsidRPr="002F68C1">
        <w:rPr>
          <w:rFonts w:ascii="Aptos" w:eastAsia="Aptos" w:hAnsi="Aptos" w:cs="Aptos"/>
          <w:color w:val="auto"/>
        </w:rPr>
        <w:t>could</w:t>
      </w:r>
      <w:r w:rsidR="1C8CD8C9" w:rsidRPr="002F68C1">
        <w:rPr>
          <w:rFonts w:ascii="Aptos" w:eastAsia="Aptos" w:hAnsi="Aptos" w:cs="Aptos"/>
          <w:color w:val="auto"/>
        </w:rPr>
        <w:t xml:space="preserve"> </w:t>
      </w:r>
      <w:r w:rsidR="7D69CADF" w:rsidRPr="002F68C1">
        <w:rPr>
          <w:rFonts w:ascii="Aptos" w:eastAsia="Aptos" w:hAnsi="Aptos" w:cs="Aptos"/>
          <w:color w:val="auto"/>
        </w:rPr>
        <w:t xml:space="preserve">include: </w:t>
      </w:r>
    </w:p>
    <w:p w14:paraId="73105A79" w14:textId="415D9D45" w:rsidR="56C7E12A" w:rsidRPr="002F68C1" w:rsidRDefault="56C7E12A" w:rsidP="56C7E12A">
      <w:pPr>
        <w:spacing w:after="0"/>
        <w:rPr>
          <w:rFonts w:ascii="Aptos" w:eastAsia="Aptos" w:hAnsi="Aptos" w:cs="Aptos"/>
          <w:color w:val="auto"/>
        </w:rPr>
      </w:pPr>
    </w:p>
    <w:p w14:paraId="4AECE363" w14:textId="16264E7E" w:rsidR="2F0E2717" w:rsidRPr="002F68C1" w:rsidRDefault="2F0E2717" w:rsidP="00A55E51">
      <w:pPr>
        <w:pStyle w:val="ListParagraph"/>
        <w:numPr>
          <w:ilvl w:val="0"/>
          <w:numId w:val="19"/>
        </w:numPr>
        <w:spacing w:after="0"/>
        <w:rPr>
          <w:rFonts w:ascii="Aptos" w:eastAsia="Aptos" w:hAnsi="Aptos" w:cs="Aptos"/>
          <w:color w:val="auto"/>
        </w:rPr>
      </w:pPr>
      <w:r w:rsidRPr="002F68C1">
        <w:rPr>
          <w:rFonts w:ascii="Aptos" w:eastAsia="Aptos" w:hAnsi="Aptos" w:cs="Aptos"/>
          <w:color w:val="auto"/>
        </w:rPr>
        <w:t>Research and development of space technologies</w:t>
      </w:r>
      <w:r w:rsidR="00272048" w:rsidRPr="002F68C1">
        <w:rPr>
          <w:rFonts w:ascii="Aptos" w:eastAsia="Aptos" w:hAnsi="Aptos" w:cs="Aptos"/>
          <w:color w:val="auto"/>
        </w:rPr>
        <w:t xml:space="preserve"> (including </w:t>
      </w:r>
      <w:r w:rsidR="009B0975" w:rsidRPr="002F68C1">
        <w:rPr>
          <w:rFonts w:ascii="Aptos" w:eastAsia="Aptos" w:hAnsi="Aptos" w:cs="Aptos"/>
          <w:color w:val="auto"/>
        </w:rPr>
        <w:t>feasibility studies</w:t>
      </w:r>
      <w:r w:rsidR="00A63877" w:rsidRPr="002F68C1">
        <w:rPr>
          <w:rFonts w:ascii="Aptos" w:eastAsia="Aptos" w:hAnsi="Aptos" w:cs="Aptos"/>
          <w:color w:val="auto"/>
        </w:rPr>
        <w:t xml:space="preserve"> for novel concepts</w:t>
      </w:r>
      <w:r w:rsidR="009B0975" w:rsidRPr="002F68C1">
        <w:rPr>
          <w:rFonts w:ascii="Aptos" w:eastAsia="Aptos" w:hAnsi="Aptos" w:cs="Aptos"/>
          <w:color w:val="auto"/>
        </w:rPr>
        <w:t>)</w:t>
      </w:r>
      <w:r w:rsidRPr="002F68C1">
        <w:rPr>
          <w:rFonts w:ascii="Aptos" w:eastAsia="Aptos" w:hAnsi="Aptos" w:cs="Aptos"/>
          <w:color w:val="auto"/>
        </w:rPr>
        <w:t xml:space="preserve">, </w:t>
      </w:r>
      <w:r w:rsidR="57461B75" w:rsidRPr="002F68C1">
        <w:rPr>
          <w:rFonts w:ascii="Aptos" w:eastAsia="Aptos" w:hAnsi="Aptos" w:cs="Aptos"/>
          <w:color w:val="auto"/>
        </w:rPr>
        <w:t>applications or services</w:t>
      </w:r>
      <w:r w:rsidR="00A23ADF" w:rsidRPr="002F68C1">
        <w:rPr>
          <w:rFonts w:ascii="Aptos" w:eastAsia="Aptos" w:hAnsi="Aptos" w:cs="Aptos"/>
          <w:color w:val="auto"/>
        </w:rPr>
        <w:t xml:space="preserve"> </w:t>
      </w:r>
      <w:r w:rsidR="00A87EA6" w:rsidRPr="002F68C1">
        <w:rPr>
          <w:rFonts w:ascii="Aptos" w:eastAsia="Aptos" w:hAnsi="Aptos" w:cs="Aptos"/>
          <w:color w:val="auto"/>
        </w:rPr>
        <w:t>that rely on international collaboration</w:t>
      </w:r>
      <w:r w:rsidR="00DE5503" w:rsidRPr="002F68C1">
        <w:rPr>
          <w:rFonts w:ascii="Aptos" w:eastAsia="Aptos" w:hAnsi="Aptos" w:cs="Aptos"/>
          <w:color w:val="auto"/>
        </w:rPr>
        <w:t>;</w:t>
      </w:r>
    </w:p>
    <w:p w14:paraId="348FD1FB" w14:textId="5DE57A69" w:rsidR="2F0E2717" w:rsidRPr="002F68C1" w:rsidRDefault="2F0E2717" w:rsidP="00A55E51">
      <w:pPr>
        <w:pStyle w:val="ListParagraph"/>
        <w:numPr>
          <w:ilvl w:val="0"/>
          <w:numId w:val="19"/>
        </w:numPr>
        <w:spacing w:after="0"/>
        <w:rPr>
          <w:rFonts w:ascii="Aptos" w:eastAsia="Aptos" w:hAnsi="Aptos" w:cs="Aptos"/>
          <w:color w:val="auto"/>
        </w:rPr>
      </w:pPr>
      <w:r w:rsidRPr="002F68C1">
        <w:rPr>
          <w:rFonts w:ascii="Aptos" w:eastAsia="Aptos" w:hAnsi="Aptos" w:cs="Aptos"/>
          <w:color w:val="auto"/>
        </w:rPr>
        <w:t>Develop</w:t>
      </w:r>
      <w:r w:rsidR="00531408" w:rsidRPr="002F68C1">
        <w:rPr>
          <w:rFonts w:ascii="Aptos" w:eastAsia="Aptos" w:hAnsi="Aptos" w:cs="Aptos"/>
          <w:color w:val="auto"/>
        </w:rPr>
        <w:t>ing</w:t>
      </w:r>
      <w:r w:rsidR="2B9CE606" w:rsidRPr="002F68C1">
        <w:rPr>
          <w:rFonts w:ascii="Aptos" w:eastAsia="Aptos" w:hAnsi="Aptos" w:cs="Aptos"/>
          <w:color w:val="auto"/>
        </w:rPr>
        <w:t xml:space="preserve"> and de-risk</w:t>
      </w:r>
      <w:r w:rsidR="00531408" w:rsidRPr="002F68C1">
        <w:rPr>
          <w:rFonts w:ascii="Aptos" w:eastAsia="Aptos" w:hAnsi="Aptos" w:cs="Aptos"/>
          <w:color w:val="auto"/>
        </w:rPr>
        <w:t>ing</w:t>
      </w:r>
      <w:r w:rsidRPr="002F68C1">
        <w:rPr>
          <w:rFonts w:ascii="Aptos" w:eastAsia="Aptos" w:hAnsi="Aptos" w:cs="Aptos"/>
          <w:color w:val="auto"/>
        </w:rPr>
        <w:t xml:space="preserve"> mission concepts with an emphasis on international collaboration</w:t>
      </w:r>
      <w:r w:rsidR="00144E95" w:rsidRPr="002F68C1">
        <w:rPr>
          <w:rFonts w:ascii="Aptos" w:eastAsia="Aptos" w:hAnsi="Aptos" w:cs="Aptos"/>
          <w:color w:val="auto"/>
        </w:rPr>
        <w:t>;</w:t>
      </w:r>
    </w:p>
    <w:p w14:paraId="4F63B2A3" w14:textId="6DC8165C" w:rsidR="35ECB265" w:rsidRPr="002F68C1" w:rsidRDefault="2F0E2717" w:rsidP="00A55E51">
      <w:pPr>
        <w:pStyle w:val="ListParagraph"/>
        <w:numPr>
          <w:ilvl w:val="0"/>
          <w:numId w:val="19"/>
        </w:numPr>
        <w:spacing w:after="0"/>
        <w:rPr>
          <w:rFonts w:ascii="Aptos" w:eastAsia="Aptos" w:hAnsi="Aptos" w:cs="Aptos"/>
          <w:color w:val="auto"/>
        </w:rPr>
      </w:pPr>
      <w:r w:rsidRPr="002F68C1">
        <w:rPr>
          <w:rFonts w:ascii="Aptos" w:eastAsia="Aptos" w:hAnsi="Aptos" w:cs="Aptos"/>
          <w:color w:val="auto"/>
        </w:rPr>
        <w:t>Education and outreach activities</w:t>
      </w:r>
      <w:r w:rsidR="005722A2" w:rsidRPr="002F68C1">
        <w:rPr>
          <w:rFonts w:ascii="Aptos" w:eastAsia="Aptos" w:hAnsi="Aptos" w:cs="Aptos"/>
          <w:color w:val="auto"/>
        </w:rPr>
        <w:t xml:space="preserve"> that deliver on </w:t>
      </w:r>
      <w:r w:rsidR="00B66F49" w:rsidRPr="002F68C1">
        <w:rPr>
          <w:rFonts w:ascii="Aptos" w:eastAsia="Aptos" w:hAnsi="Aptos" w:cs="Aptos"/>
          <w:color w:val="auto"/>
        </w:rPr>
        <w:t xml:space="preserve">short and medium-term </w:t>
      </w:r>
      <w:r w:rsidR="005722A2" w:rsidRPr="002F68C1">
        <w:rPr>
          <w:rFonts w:ascii="Aptos" w:eastAsia="Aptos" w:hAnsi="Aptos" w:cs="Aptos"/>
          <w:color w:val="auto"/>
        </w:rPr>
        <w:t xml:space="preserve">economic growth </w:t>
      </w:r>
      <w:r w:rsidR="00B66F49" w:rsidRPr="002F68C1">
        <w:rPr>
          <w:rFonts w:ascii="Aptos" w:eastAsia="Aptos" w:hAnsi="Aptos" w:cs="Aptos"/>
          <w:color w:val="auto"/>
        </w:rPr>
        <w:t xml:space="preserve">objectives </w:t>
      </w:r>
      <w:r w:rsidR="001855ED" w:rsidRPr="002F68C1">
        <w:rPr>
          <w:rFonts w:ascii="Aptos" w:eastAsia="Aptos" w:hAnsi="Aptos" w:cs="Aptos"/>
          <w:color w:val="auto"/>
        </w:rPr>
        <w:t>involving</w:t>
      </w:r>
      <w:r w:rsidRPr="002F68C1">
        <w:rPr>
          <w:rFonts w:ascii="Aptos" w:eastAsia="Aptos" w:hAnsi="Aptos" w:cs="Aptos"/>
          <w:color w:val="auto"/>
        </w:rPr>
        <w:t xml:space="preserve"> international partner(s)</w:t>
      </w:r>
      <w:r w:rsidR="00144E95" w:rsidRPr="002F68C1">
        <w:rPr>
          <w:rFonts w:ascii="Aptos" w:eastAsia="Aptos" w:hAnsi="Aptos" w:cs="Aptos"/>
          <w:color w:val="auto"/>
        </w:rPr>
        <w:t>;</w:t>
      </w:r>
    </w:p>
    <w:p w14:paraId="007BBAA4" w14:textId="67C02BA1" w:rsidR="00E278DA" w:rsidRPr="002F68C1" w:rsidRDefault="00E278DA" w:rsidP="00A55E51">
      <w:pPr>
        <w:pStyle w:val="ListParagraph"/>
        <w:numPr>
          <w:ilvl w:val="0"/>
          <w:numId w:val="19"/>
        </w:numPr>
        <w:spacing w:after="0"/>
        <w:rPr>
          <w:rFonts w:ascii="Aptos" w:eastAsia="Aptos" w:hAnsi="Aptos" w:cs="Aptos"/>
          <w:color w:val="auto"/>
        </w:rPr>
      </w:pPr>
      <w:r w:rsidRPr="002F68C1">
        <w:rPr>
          <w:rFonts w:ascii="Aptos" w:eastAsia="Aptos" w:hAnsi="Aptos" w:cs="Aptos"/>
          <w:color w:val="auto"/>
        </w:rPr>
        <w:t>Development of</w:t>
      </w:r>
      <w:r w:rsidR="7C5F66E2" w:rsidRPr="002F68C1">
        <w:rPr>
          <w:rFonts w:ascii="Aptos" w:eastAsia="Aptos" w:hAnsi="Aptos" w:cs="Aptos"/>
          <w:color w:val="auto"/>
        </w:rPr>
        <w:t xml:space="preserve"> security or hazard</w:t>
      </w:r>
      <w:r w:rsidRPr="002F68C1">
        <w:rPr>
          <w:rFonts w:ascii="Aptos" w:eastAsia="Aptos" w:hAnsi="Aptos" w:cs="Aptos"/>
          <w:color w:val="auto"/>
        </w:rPr>
        <w:t xml:space="preserve"> </w:t>
      </w:r>
      <w:r w:rsidR="45CE4A9E" w:rsidRPr="002F68C1">
        <w:rPr>
          <w:rFonts w:ascii="Aptos" w:eastAsia="Aptos" w:hAnsi="Aptos" w:cs="Aptos"/>
          <w:color w:val="auto"/>
        </w:rPr>
        <w:t xml:space="preserve">threat </w:t>
      </w:r>
      <w:r w:rsidRPr="002F68C1">
        <w:rPr>
          <w:rFonts w:ascii="Aptos" w:eastAsia="Aptos" w:hAnsi="Aptos" w:cs="Aptos"/>
          <w:color w:val="auto"/>
        </w:rPr>
        <w:t xml:space="preserve">mitigation </w:t>
      </w:r>
      <w:r w:rsidR="37D9EC58" w:rsidRPr="002F68C1">
        <w:rPr>
          <w:rFonts w:ascii="Aptos" w:eastAsia="Aptos" w:hAnsi="Aptos" w:cs="Aptos"/>
          <w:color w:val="auto"/>
        </w:rPr>
        <w:t xml:space="preserve">for </w:t>
      </w:r>
      <w:r w:rsidRPr="002F68C1">
        <w:rPr>
          <w:rFonts w:ascii="Aptos" w:eastAsia="Aptos" w:hAnsi="Aptos" w:cs="Aptos"/>
          <w:color w:val="auto"/>
        </w:rPr>
        <w:t>systems and services which are common to international partners.</w:t>
      </w:r>
    </w:p>
    <w:p w14:paraId="67FB4E27" w14:textId="3F2957ED" w:rsidR="002469D0" w:rsidRPr="002F68C1" w:rsidRDefault="0099065A" w:rsidP="0099065A">
      <w:pPr>
        <w:pStyle w:val="ListParagraph"/>
        <w:numPr>
          <w:ilvl w:val="0"/>
          <w:numId w:val="19"/>
        </w:numPr>
        <w:spacing w:after="0"/>
        <w:rPr>
          <w:rFonts w:ascii="Aptos" w:eastAsia="Aptos" w:hAnsi="Aptos" w:cs="Aptos"/>
          <w:color w:val="auto"/>
        </w:rPr>
      </w:pPr>
      <w:r w:rsidRPr="002F68C1">
        <w:rPr>
          <w:rFonts w:ascii="Aptos" w:eastAsia="Aptos" w:hAnsi="Aptos" w:cs="Aptos"/>
          <w:color w:val="auto"/>
        </w:rPr>
        <w:t>Initiatives aimed at enhancing sustainable activities within the domain of in-orbit space include addressing issues related to space debris, space traffic management, domain awareness, and atmospheric ablation.</w:t>
      </w:r>
    </w:p>
    <w:p w14:paraId="19A3B876" w14:textId="230619B1" w:rsidR="76256D9B" w:rsidRPr="002F68C1" w:rsidRDefault="001855ED" w:rsidP="04D3A3DE">
      <w:pPr>
        <w:pStyle w:val="ListParagraph"/>
        <w:numPr>
          <w:ilvl w:val="0"/>
          <w:numId w:val="19"/>
        </w:numPr>
        <w:spacing w:after="0"/>
        <w:rPr>
          <w:rFonts w:ascii="Aptos" w:eastAsia="Aptos" w:hAnsi="Aptos" w:cs="Aptos"/>
          <w:color w:val="auto"/>
        </w:rPr>
      </w:pPr>
      <w:r w:rsidRPr="002F68C1">
        <w:rPr>
          <w:rFonts w:ascii="Aptos" w:eastAsia="Aptos" w:hAnsi="Aptos" w:cs="Aptos"/>
          <w:color w:val="auto"/>
        </w:rPr>
        <w:t>K</w:t>
      </w:r>
      <w:r w:rsidR="79527E8D" w:rsidRPr="002F68C1">
        <w:rPr>
          <w:rFonts w:ascii="Aptos" w:eastAsia="Aptos" w:hAnsi="Aptos" w:cs="Aptos"/>
          <w:color w:val="auto"/>
        </w:rPr>
        <w:t>nowledge exchange</w:t>
      </w:r>
      <w:r w:rsidRPr="002F68C1">
        <w:rPr>
          <w:rFonts w:ascii="Aptos" w:eastAsia="Aptos" w:hAnsi="Aptos" w:cs="Aptos"/>
          <w:color w:val="auto"/>
        </w:rPr>
        <w:t xml:space="preserve"> activity</w:t>
      </w:r>
      <w:r w:rsidR="79527E8D" w:rsidRPr="002F68C1">
        <w:rPr>
          <w:rFonts w:ascii="Aptos" w:eastAsia="Aptos" w:hAnsi="Aptos" w:cs="Aptos"/>
          <w:color w:val="auto"/>
        </w:rPr>
        <w:t xml:space="preserve"> between </w:t>
      </w:r>
      <w:r w:rsidR="73595D59" w:rsidRPr="002F68C1">
        <w:rPr>
          <w:rFonts w:ascii="Aptos" w:eastAsia="Aptos" w:hAnsi="Aptos" w:cs="Aptos"/>
          <w:color w:val="auto"/>
        </w:rPr>
        <w:t xml:space="preserve">UK and </w:t>
      </w:r>
      <w:r w:rsidR="79527E8D" w:rsidRPr="002F68C1">
        <w:rPr>
          <w:rFonts w:ascii="Aptos" w:eastAsia="Aptos" w:hAnsi="Aptos" w:cs="Aptos"/>
          <w:color w:val="auto"/>
        </w:rPr>
        <w:t xml:space="preserve">international </w:t>
      </w:r>
      <w:r w:rsidR="549A3F4C" w:rsidRPr="002F68C1">
        <w:rPr>
          <w:rFonts w:ascii="Aptos" w:eastAsia="Aptos" w:hAnsi="Aptos" w:cs="Aptos"/>
          <w:color w:val="auto"/>
        </w:rPr>
        <w:t>organisations</w:t>
      </w:r>
      <w:r w:rsidR="64BD53BA" w:rsidRPr="002F68C1">
        <w:rPr>
          <w:rFonts w:ascii="Aptos" w:eastAsia="Aptos" w:hAnsi="Aptos" w:cs="Aptos"/>
          <w:color w:val="auto"/>
        </w:rPr>
        <w:t xml:space="preserve"> to facilitate capacity building and </w:t>
      </w:r>
      <w:r w:rsidR="3B3E6379" w:rsidRPr="002F68C1">
        <w:rPr>
          <w:rFonts w:ascii="Aptos" w:eastAsia="Aptos" w:hAnsi="Aptos" w:cs="Aptos"/>
          <w:color w:val="auto"/>
        </w:rPr>
        <w:t xml:space="preserve">identify shared </w:t>
      </w:r>
      <w:r w:rsidR="59290190" w:rsidRPr="002F68C1">
        <w:rPr>
          <w:rFonts w:ascii="Aptos" w:eastAsia="Aptos" w:hAnsi="Aptos" w:cs="Aptos"/>
          <w:color w:val="auto"/>
        </w:rPr>
        <w:t xml:space="preserve">areas for </w:t>
      </w:r>
      <w:r w:rsidR="3B3E6379" w:rsidRPr="002F68C1">
        <w:rPr>
          <w:rFonts w:ascii="Aptos" w:eastAsia="Aptos" w:hAnsi="Aptos" w:cs="Aptos"/>
          <w:color w:val="auto"/>
        </w:rPr>
        <w:t>future collaboration and growth</w:t>
      </w:r>
      <w:r w:rsidR="00144E95" w:rsidRPr="002F68C1">
        <w:rPr>
          <w:rFonts w:ascii="Aptos" w:eastAsia="Aptos" w:hAnsi="Aptos" w:cs="Aptos"/>
          <w:color w:val="auto"/>
        </w:rPr>
        <w:t>;</w:t>
      </w:r>
    </w:p>
    <w:p w14:paraId="25CCDD0E" w14:textId="4DA12089" w:rsidR="76256D9B" w:rsidRPr="002F68C1" w:rsidRDefault="7924C70F" w:rsidP="00A55E51">
      <w:pPr>
        <w:pStyle w:val="ListParagraph"/>
        <w:numPr>
          <w:ilvl w:val="0"/>
          <w:numId w:val="19"/>
        </w:numPr>
        <w:spacing w:after="0"/>
        <w:rPr>
          <w:rFonts w:ascii="Aptos" w:eastAsia="Aptos" w:hAnsi="Aptos" w:cs="Aptos"/>
          <w:color w:val="auto"/>
        </w:rPr>
      </w:pPr>
      <w:r w:rsidRPr="002F68C1">
        <w:rPr>
          <w:rFonts w:ascii="Aptos" w:eastAsia="Aptos" w:hAnsi="Aptos" w:cs="Aptos"/>
          <w:color w:val="auto"/>
        </w:rPr>
        <w:lastRenderedPageBreak/>
        <w:t xml:space="preserve">Feasibility studies to scope </w:t>
      </w:r>
      <w:r w:rsidR="79527E8D" w:rsidRPr="002F68C1">
        <w:rPr>
          <w:rFonts w:ascii="Aptos" w:eastAsia="Aptos" w:hAnsi="Aptos" w:cs="Aptos"/>
          <w:color w:val="auto"/>
        </w:rPr>
        <w:t xml:space="preserve">potential </w:t>
      </w:r>
      <w:r w:rsidR="6EAC8847" w:rsidRPr="002F68C1">
        <w:rPr>
          <w:rFonts w:ascii="Aptos" w:eastAsia="Aptos" w:hAnsi="Aptos" w:cs="Aptos"/>
          <w:color w:val="auto"/>
        </w:rPr>
        <w:t xml:space="preserve">future longer-term </w:t>
      </w:r>
      <w:r w:rsidR="79527E8D" w:rsidRPr="002F68C1">
        <w:rPr>
          <w:rFonts w:ascii="Aptos" w:eastAsia="Aptos" w:hAnsi="Aptos" w:cs="Aptos"/>
          <w:color w:val="auto"/>
        </w:rPr>
        <w:t>projects</w:t>
      </w:r>
      <w:r w:rsidR="2484480C" w:rsidRPr="002F68C1">
        <w:rPr>
          <w:rFonts w:ascii="Aptos" w:eastAsia="Aptos" w:hAnsi="Aptos" w:cs="Aptos"/>
          <w:color w:val="auto"/>
        </w:rPr>
        <w:t xml:space="preserve"> or new markets</w:t>
      </w:r>
      <w:r w:rsidR="00144E95" w:rsidRPr="002F68C1">
        <w:rPr>
          <w:rFonts w:ascii="Aptos" w:eastAsia="Aptos" w:hAnsi="Aptos" w:cs="Aptos"/>
          <w:color w:val="auto"/>
        </w:rPr>
        <w:t>.</w:t>
      </w:r>
      <w:r w:rsidR="2484480C" w:rsidRPr="002F68C1">
        <w:rPr>
          <w:rFonts w:ascii="Aptos" w:eastAsia="Aptos" w:hAnsi="Aptos" w:cs="Aptos"/>
          <w:color w:val="auto"/>
        </w:rPr>
        <w:t xml:space="preserve"> </w:t>
      </w:r>
    </w:p>
    <w:p w14:paraId="0248CA79" w14:textId="17FA43F5" w:rsidR="72FE49EA" w:rsidRPr="002F68C1" w:rsidRDefault="72FE49EA" w:rsidP="72FE49EA">
      <w:pPr>
        <w:pStyle w:val="ListParagraph"/>
        <w:spacing w:after="0"/>
        <w:rPr>
          <w:rFonts w:ascii="Aptos" w:eastAsia="Aptos" w:hAnsi="Aptos" w:cs="Aptos"/>
          <w:color w:val="auto"/>
        </w:rPr>
      </w:pPr>
    </w:p>
    <w:p w14:paraId="7A66BF08" w14:textId="10DDF432" w:rsidR="02C641EB" w:rsidRPr="002F68C1" w:rsidRDefault="02C641EB" w:rsidP="74450047">
      <w:pPr>
        <w:spacing w:after="0"/>
        <w:rPr>
          <w:rFonts w:ascii="Aptos" w:eastAsia="Aptos" w:hAnsi="Aptos" w:cs="Aptos"/>
          <w:color w:val="auto"/>
        </w:rPr>
      </w:pPr>
      <w:r w:rsidRPr="002F68C1">
        <w:rPr>
          <w:rFonts w:ascii="Aptos" w:eastAsia="Aptos" w:hAnsi="Aptos" w:cs="Aptos"/>
          <w:color w:val="auto"/>
        </w:rPr>
        <w:t xml:space="preserve">Some examples of previous successful proposals can be found on our website for </w:t>
      </w:r>
      <w:hyperlink r:id="rId18">
        <w:r w:rsidRPr="002F68C1">
          <w:rPr>
            <w:rStyle w:val="Hyperlink"/>
            <w:rFonts w:ascii="Aptos" w:eastAsia="Aptos" w:hAnsi="Aptos" w:cs="Aptos"/>
            <w:color w:val="auto"/>
          </w:rPr>
          <w:t>Phase 1 (2023)</w:t>
        </w:r>
      </w:hyperlink>
      <w:r w:rsidRPr="002F68C1">
        <w:rPr>
          <w:rFonts w:ascii="Aptos" w:eastAsia="Aptos" w:hAnsi="Aptos" w:cs="Aptos"/>
          <w:color w:val="auto"/>
        </w:rPr>
        <w:t xml:space="preserve"> and </w:t>
      </w:r>
      <w:hyperlink r:id="rId19">
        <w:r w:rsidRPr="002F68C1">
          <w:rPr>
            <w:rStyle w:val="Hyperlink"/>
            <w:rFonts w:ascii="Aptos" w:eastAsia="Aptos" w:hAnsi="Aptos" w:cs="Aptos"/>
            <w:color w:val="auto"/>
          </w:rPr>
          <w:t>Phase 2 (2024/25</w:t>
        </w:r>
      </w:hyperlink>
      <w:r w:rsidRPr="002F68C1">
        <w:rPr>
          <w:rFonts w:ascii="Aptos" w:eastAsia="Aptos" w:hAnsi="Aptos" w:cs="Aptos"/>
          <w:color w:val="auto"/>
        </w:rPr>
        <w:t>)</w:t>
      </w:r>
      <w:r w:rsidR="35142B7C" w:rsidRPr="002F68C1">
        <w:rPr>
          <w:rFonts w:ascii="Aptos" w:eastAsia="Aptos" w:hAnsi="Aptos" w:cs="Aptos"/>
          <w:color w:val="auto"/>
        </w:rPr>
        <w:t xml:space="preserve"> in the previous iteration of the IBF. </w:t>
      </w:r>
    </w:p>
    <w:p w14:paraId="7A5F1BAD" w14:textId="04B76E2B" w:rsidR="031430A7" w:rsidRPr="002F68C1" w:rsidRDefault="031430A7" w:rsidP="031430A7">
      <w:pPr>
        <w:spacing w:after="0"/>
        <w:rPr>
          <w:rFonts w:ascii="Aptos" w:eastAsia="Aptos" w:hAnsi="Aptos" w:cs="Aptos"/>
          <w:color w:val="auto"/>
        </w:rPr>
      </w:pPr>
    </w:p>
    <w:p w14:paraId="5B4B93C5" w14:textId="28F53A45" w:rsidR="32898AFF" w:rsidRPr="002F68C1" w:rsidRDefault="452AFC58" w:rsidP="395DD875">
      <w:pPr>
        <w:spacing w:after="0"/>
        <w:jc w:val="both"/>
        <w:rPr>
          <w:rFonts w:ascii="Aptos" w:eastAsia="Aptos" w:hAnsi="Aptos" w:cs="Aptos"/>
          <w:color w:val="auto"/>
        </w:rPr>
      </w:pPr>
      <w:r w:rsidRPr="002F68C1">
        <w:rPr>
          <w:rFonts w:ascii="Aptos" w:eastAsia="Aptos" w:hAnsi="Aptos" w:cs="Aptos"/>
          <w:color w:val="auto"/>
        </w:rPr>
        <w:t xml:space="preserve">Projects should demonstrate strong international buy-in from international partners; we </w:t>
      </w:r>
      <w:r w:rsidR="20395036" w:rsidRPr="002F68C1">
        <w:rPr>
          <w:rFonts w:ascii="Aptos" w:eastAsia="Aptos" w:hAnsi="Aptos" w:cs="Aptos"/>
          <w:color w:val="auto"/>
        </w:rPr>
        <w:t>encourage</w:t>
      </w:r>
      <w:r w:rsidRPr="002F68C1">
        <w:rPr>
          <w:rFonts w:ascii="Aptos" w:eastAsia="Aptos" w:hAnsi="Aptos" w:cs="Aptos"/>
          <w:color w:val="auto"/>
        </w:rPr>
        <w:t xml:space="preserve"> applications to </w:t>
      </w:r>
      <w:r w:rsidR="00703FD6" w:rsidRPr="002F68C1">
        <w:rPr>
          <w:rFonts w:ascii="Aptos" w:eastAsia="Aptos" w:hAnsi="Aptos" w:cs="Aptos"/>
          <w:color w:val="auto"/>
        </w:rPr>
        <w:t>evidence commitments to</w:t>
      </w:r>
      <w:r w:rsidRPr="002F68C1">
        <w:rPr>
          <w:rFonts w:ascii="Aptos" w:eastAsia="Aptos" w:hAnsi="Aptos" w:cs="Aptos"/>
          <w:color w:val="auto"/>
        </w:rPr>
        <w:t xml:space="preserve"> contributions (cash or in-kind) from international partners or agencies</w:t>
      </w:r>
      <w:r w:rsidR="40AFCAFB" w:rsidRPr="002F68C1">
        <w:rPr>
          <w:rFonts w:ascii="Aptos" w:eastAsia="Aptos" w:hAnsi="Aptos" w:cs="Aptos"/>
          <w:color w:val="auto"/>
        </w:rPr>
        <w:t xml:space="preserve"> where possible</w:t>
      </w:r>
      <w:r w:rsidRPr="002F68C1">
        <w:rPr>
          <w:rFonts w:ascii="Aptos" w:eastAsia="Aptos" w:hAnsi="Aptos" w:cs="Aptos"/>
          <w:color w:val="auto"/>
        </w:rPr>
        <w:t>.</w:t>
      </w:r>
      <w:r w:rsidR="1DBF042E" w:rsidRPr="002F68C1">
        <w:rPr>
          <w:rFonts w:ascii="Aptos" w:eastAsia="Aptos" w:hAnsi="Aptos" w:cs="Aptos"/>
          <w:color w:val="auto"/>
        </w:rPr>
        <w:t xml:space="preserve"> Applicants should be aware that proposals may be shared with relevant International Space Agencies for feedback as part of the review process. </w:t>
      </w:r>
    </w:p>
    <w:p w14:paraId="2D2DBDD8" w14:textId="2BA2B8DE" w:rsidR="504D0E87" w:rsidRPr="002F68C1" w:rsidRDefault="504D0E87" w:rsidP="1E6E04D4">
      <w:pPr>
        <w:spacing w:after="0"/>
        <w:rPr>
          <w:rStyle w:val="Heading3Char"/>
          <w:rFonts w:ascii="Aptos" w:hAnsi="Aptos"/>
          <w:color w:val="auto"/>
        </w:rPr>
      </w:pPr>
    </w:p>
    <w:p w14:paraId="06DB309C" w14:textId="38C929F6" w:rsidR="006D4426" w:rsidRPr="002F68C1" w:rsidRDefault="005C0161" w:rsidP="1E6E04D4">
      <w:pPr>
        <w:spacing w:after="0"/>
        <w:rPr>
          <w:rFonts w:ascii="Aptos" w:eastAsia="Aptos" w:hAnsi="Aptos" w:cs="Aptos"/>
          <w:color w:val="auto"/>
        </w:rPr>
      </w:pPr>
      <w:r w:rsidRPr="002F68C1">
        <w:rPr>
          <w:rFonts w:ascii="Aptos" w:eastAsia="Aptos" w:hAnsi="Aptos" w:cs="Aptos"/>
          <w:color w:val="auto"/>
        </w:rPr>
        <w:t>Selected p</w:t>
      </w:r>
      <w:r w:rsidR="3DC6C37D" w:rsidRPr="002F68C1">
        <w:rPr>
          <w:rFonts w:ascii="Aptos" w:eastAsia="Aptos" w:hAnsi="Aptos" w:cs="Aptos"/>
          <w:color w:val="auto"/>
        </w:rPr>
        <w:t xml:space="preserve">rojects may </w:t>
      </w:r>
      <w:r w:rsidRPr="002F68C1">
        <w:rPr>
          <w:rFonts w:ascii="Aptos" w:eastAsia="Aptos" w:hAnsi="Aptos" w:cs="Aptos"/>
          <w:color w:val="auto"/>
        </w:rPr>
        <w:t xml:space="preserve">be invited to apply for a closed competitive process to </w:t>
      </w:r>
      <w:r w:rsidR="3DC6C37D" w:rsidRPr="002F68C1">
        <w:rPr>
          <w:rFonts w:ascii="Aptos" w:eastAsia="Aptos" w:hAnsi="Aptos" w:cs="Aptos"/>
          <w:color w:val="auto"/>
        </w:rPr>
        <w:t xml:space="preserve">receive further, longer term IBF funding </w:t>
      </w:r>
      <w:r w:rsidRPr="002F68C1">
        <w:rPr>
          <w:rFonts w:ascii="Aptos" w:eastAsia="Aptos" w:hAnsi="Aptos" w:cs="Aptos"/>
          <w:color w:val="auto"/>
        </w:rPr>
        <w:t>in</w:t>
      </w:r>
      <w:r w:rsidR="3DC6C37D" w:rsidRPr="002F68C1">
        <w:rPr>
          <w:rFonts w:ascii="Aptos" w:eastAsia="Aptos" w:hAnsi="Aptos" w:cs="Aptos"/>
          <w:color w:val="auto"/>
        </w:rPr>
        <w:t xml:space="preserve"> </w:t>
      </w:r>
      <w:r w:rsidR="7AEE7E78" w:rsidRPr="002F68C1">
        <w:rPr>
          <w:rFonts w:ascii="Aptos" w:eastAsia="Aptos" w:hAnsi="Aptos" w:cs="Aptos"/>
          <w:color w:val="auto"/>
        </w:rPr>
        <w:t xml:space="preserve">financial year </w:t>
      </w:r>
      <w:r w:rsidR="694DE5A6" w:rsidRPr="002F68C1">
        <w:rPr>
          <w:rFonts w:ascii="Aptos" w:eastAsia="Aptos" w:hAnsi="Aptos" w:cs="Aptos"/>
          <w:color w:val="auto"/>
        </w:rPr>
        <w:t>20</w:t>
      </w:r>
      <w:r w:rsidR="3DC6C37D" w:rsidRPr="002F68C1">
        <w:rPr>
          <w:rFonts w:ascii="Aptos" w:eastAsia="Aptos" w:hAnsi="Aptos" w:cs="Aptos"/>
          <w:color w:val="auto"/>
        </w:rPr>
        <w:t>26/</w:t>
      </w:r>
      <w:r w:rsidR="66A4D7CC" w:rsidRPr="002F68C1">
        <w:rPr>
          <w:rFonts w:ascii="Aptos" w:eastAsia="Aptos" w:hAnsi="Aptos" w:cs="Aptos"/>
          <w:color w:val="auto"/>
        </w:rPr>
        <w:t>20</w:t>
      </w:r>
      <w:r w:rsidR="3DC6C37D" w:rsidRPr="002F68C1">
        <w:rPr>
          <w:rFonts w:ascii="Aptos" w:eastAsia="Aptos" w:hAnsi="Aptos" w:cs="Aptos"/>
          <w:color w:val="auto"/>
        </w:rPr>
        <w:t xml:space="preserve">27, subject to the </w:t>
      </w:r>
      <w:r w:rsidR="4E60740F" w:rsidRPr="002F68C1">
        <w:rPr>
          <w:rFonts w:ascii="Aptos" w:eastAsia="Aptos" w:hAnsi="Aptos" w:cs="Aptos"/>
          <w:color w:val="auto"/>
        </w:rPr>
        <w:t>UK</w:t>
      </w:r>
      <w:r w:rsidR="3DC6C37D" w:rsidRPr="002F68C1">
        <w:rPr>
          <w:rFonts w:ascii="Aptos" w:eastAsia="Aptos" w:hAnsi="Aptos" w:cs="Aptos"/>
          <w:color w:val="auto"/>
        </w:rPr>
        <w:t xml:space="preserve"> </w:t>
      </w:r>
      <w:r w:rsidR="6B649770" w:rsidRPr="002F68C1">
        <w:rPr>
          <w:rFonts w:ascii="Aptos" w:eastAsia="Aptos" w:hAnsi="Aptos" w:cs="Aptos"/>
          <w:color w:val="auto"/>
        </w:rPr>
        <w:t>G</w:t>
      </w:r>
      <w:r w:rsidR="00FF08C6" w:rsidRPr="002F68C1">
        <w:rPr>
          <w:rFonts w:ascii="Aptos" w:eastAsia="Aptos" w:hAnsi="Aptos" w:cs="Aptos"/>
          <w:color w:val="auto"/>
        </w:rPr>
        <w:t xml:space="preserve">overnment’s </w:t>
      </w:r>
      <w:r w:rsidR="3DC6C37D" w:rsidRPr="002F68C1">
        <w:rPr>
          <w:rFonts w:ascii="Aptos" w:eastAsia="Aptos" w:hAnsi="Aptos" w:cs="Aptos"/>
          <w:color w:val="auto"/>
        </w:rPr>
        <w:t>Spending Review process. This funding is not guaranteed</w:t>
      </w:r>
      <w:r w:rsidR="001965D7" w:rsidRPr="002F68C1">
        <w:rPr>
          <w:rFonts w:ascii="Aptos" w:eastAsia="Aptos" w:hAnsi="Aptos" w:cs="Aptos"/>
          <w:color w:val="auto"/>
        </w:rPr>
        <w:t xml:space="preserve"> and will be subject to competitive assessment</w:t>
      </w:r>
      <w:r w:rsidR="3DC6C37D" w:rsidRPr="002F68C1">
        <w:rPr>
          <w:rFonts w:ascii="Aptos" w:eastAsia="Aptos" w:hAnsi="Aptos" w:cs="Aptos"/>
          <w:color w:val="auto"/>
        </w:rPr>
        <w:t xml:space="preserve">, </w:t>
      </w:r>
      <w:r w:rsidR="001965D7" w:rsidRPr="002F68C1">
        <w:rPr>
          <w:rFonts w:ascii="Aptos" w:eastAsia="Aptos" w:hAnsi="Aptos" w:cs="Aptos"/>
          <w:color w:val="auto"/>
        </w:rPr>
        <w:t>so</w:t>
      </w:r>
      <w:r w:rsidR="3DC6C37D" w:rsidRPr="002F68C1">
        <w:rPr>
          <w:rFonts w:ascii="Aptos" w:eastAsia="Aptos" w:hAnsi="Aptos" w:cs="Aptos"/>
          <w:color w:val="auto"/>
        </w:rPr>
        <w:t xml:space="preserve"> applicants should outline both what will be achieved within the current grant timeframe and what alternative plans for attracting wider investment will be. </w:t>
      </w:r>
    </w:p>
    <w:p w14:paraId="38981882" w14:textId="77777777" w:rsidR="006D4426" w:rsidRPr="002F68C1" w:rsidRDefault="006D4426" w:rsidP="1E6E04D4">
      <w:pPr>
        <w:spacing w:after="0"/>
        <w:rPr>
          <w:rStyle w:val="Heading3Char"/>
          <w:rFonts w:ascii="Aptos" w:hAnsi="Aptos"/>
          <w:color w:val="auto"/>
        </w:rPr>
      </w:pPr>
    </w:p>
    <w:p w14:paraId="5D1AACC4" w14:textId="40260890" w:rsidR="006C3674" w:rsidRPr="002F68C1" w:rsidRDefault="077469F4">
      <w:pPr>
        <w:pStyle w:val="Heading2"/>
        <w:spacing w:before="0"/>
        <w:rPr>
          <w:rFonts w:hint="eastAsia"/>
          <w:color w:val="auto"/>
        </w:rPr>
      </w:pPr>
      <w:bookmarkStart w:id="2" w:name="_Toc171428775"/>
      <w:r w:rsidRPr="002F68C1">
        <w:rPr>
          <w:color w:val="auto"/>
        </w:rPr>
        <w:t xml:space="preserve">2. </w:t>
      </w:r>
      <w:r w:rsidR="12121006" w:rsidRPr="002F68C1">
        <w:rPr>
          <w:color w:val="auto"/>
        </w:rPr>
        <w:t xml:space="preserve">3 </w:t>
      </w:r>
      <w:r w:rsidR="006C3674" w:rsidRPr="002F68C1">
        <w:rPr>
          <w:color w:val="auto"/>
        </w:rPr>
        <w:t>Important Information for Applicants</w:t>
      </w:r>
      <w:bookmarkEnd w:id="2"/>
    </w:p>
    <w:p w14:paraId="2272F5D6" w14:textId="2FC1CDD8" w:rsidR="333B776E" w:rsidRPr="002F68C1" w:rsidRDefault="333B776E" w:rsidP="0024523E">
      <w:pPr>
        <w:pStyle w:val="Heading2"/>
        <w:spacing w:before="0"/>
        <w:rPr>
          <w:rFonts w:hint="eastAsia"/>
          <w:color w:val="auto"/>
        </w:rPr>
      </w:pPr>
    </w:p>
    <w:p w14:paraId="50251584" w14:textId="2FCE3F37" w:rsidR="6750125C" w:rsidRPr="002F68C1" w:rsidRDefault="296C81A4" w:rsidP="2E541642">
      <w:pPr>
        <w:spacing w:after="0"/>
        <w:jc w:val="both"/>
        <w:rPr>
          <w:rFonts w:ascii="Aptos" w:hAnsi="Aptos"/>
          <w:color w:val="auto"/>
        </w:rPr>
      </w:pPr>
      <w:r w:rsidRPr="002F68C1">
        <w:rPr>
          <w:rFonts w:ascii="Aptos" w:hAnsi="Aptos"/>
          <w:color w:val="auto"/>
        </w:rPr>
        <w:t>The anticipated start date for successful projects is</w:t>
      </w:r>
      <w:r w:rsidR="00E51153" w:rsidRPr="002F68C1">
        <w:rPr>
          <w:rFonts w:ascii="Aptos" w:hAnsi="Aptos"/>
          <w:color w:val="auto"/>
        </w:rPr>
        <w:t xml:space="preserve"> </w:t>
      </w:r>
      <w:r w:rsidR="1C840101" w:rsidRPr="002F68C1">
        <w:rPr>
          <w:rFonts w:ascii="Aptos" w:hAnsi="Aptos"/>
          <w:color w:val="auto"/>
        </w:rPr>
        <w:t>1 September 2025</w:t>
      </w:r>
      <w:r w:rsidR="4C7C7F72" w:rsidRPr="002F68C1">
        <w:rPr>
          <w:rFonts w:ascii="Aptos" w:hAnsi="Aptos"/>
          <w:color w:val="auto"/>
        </w:rPr>
        <w:t xml:space="preserve">. All grants </w:t>
      </w:r>
      <w:r w:rsidR="00E51153" w:rsidRPr="002F68C1">
        <w:rPr>
          <w:rFonts w:ascii="Aptos" w:hAnsi="Aptos"/>
          <w:color w:val="auto"/>
        </w:rPr>
        <w:t xml:space="preserve">must </w:t>
      </w:r>
      <w:r w:rsidR="07B3DB67" w:rsidRPr="002F68C1">
        <w:rPr>
          <w:rFonts w:ascii="Aptos" w:hAnsi="Aptos"/>
          <w:color w:val="auto"/>
        </w:rPr>
        <w:t xml:space="preserve">be </w:t>
      </w:r>
      <w:r w:rsidR="00E51153" w:rsidRPr="002F68C1">
        <w:rPr>
          <w:rFonts w:ascii="Aptos" w:hAnsi="Aptos"/>
          <w:color w:val="auto"/>
        </w:rPr>
        <w:t xml:space="preserve">fully completed by </w:t>
      </w:r>
      <w:r w:rsidR="7C2E5A01" w:rsidRPr="002F68C1">
        <w:rPr>
          <w:rFonts w:ascii="Aptos" w:hAnsi="Aptos"/>
          <w:color w:val="auto"/>
        </w:rPr>
        <w:t>3</w:t>
      </w:r>
      <w:r w:rsidR="19426E36" w:rsidRPr="002F68C1">
        <w:rPr>
          <w:rFonts w:ascii="Aptos" w:hAnsi="Aptos"/>
          <w:color w:val="auto"/>
        </w:rPr>
        <w:t>1 March 2026.</w:t>
      </w:r>
      <w:r w:rsidR="63C14495" w:rsidRPr="002F68C1">
        <w:rPr>
          <w:rFonts w:ascii="Aptos" w:hAnsi="Aptos"/>
          <w:color w:val="auto"/>
        </w:rPr>
        <w:t xml:space="preserve"> </w:t>
      </w:r>
      <w:r w:rsidR="6750125C" w:rsidRPr="002F68C1">
        <w:rPr>
          <w:rFonts w:ascii="Aptos" w:hAnsi="Aptos"/>
          <w:color w:val="auto"/>
        </w:rPr>
        <w:t>Projects should be prepared for a prompt start, allow</w:t>
      </w:r>
      <w:r w:rsidR="00D43B4A" w:rsidRPr="002F68C1">
        <w:rPr>
          <w:rFonts w:ascii="Aptos" w:hAnsi="Aptos"/>
          <w:color w:val="auto"/>
        </w:rPr>
        <w:t>ing</w:t>
      </w:r>
      <w:r w:rsidR="6750125C" w:rsidRPr="002F68C1">
        <w:rPr>
          <w:rFonts w:ascii="Aptos" w:hAnsi="Aptos"/>
          <w:color w:val="auto"/>
        </w:rPr>
        <w:t xml:space="preserve"> for any required recruitment to take place within the project schedule proposed</w:t>
      </w:r>
      <w:r w:rsidR="00692CB0" w:rsidRPr="002F68C1">
        <w:rPr>
          <w:rFonts w:ascii="Aptos" w:hAnsi="Aptos"/>
          <w:color w:val="auto"/>
        </w:rPr>
        <w:t>.</w:t>
      </w:r>
      <w:r w:rsidR="6750125C" w:rsidRPr="002F68C1">
        <w:rPr>
          <w:rFonts w:ascii="Aptos" w:hAnsi="Aptos"/>
          <w:color w:val="auto"/>
        </w:rPr>
        <w:t xml:space="preserve"> </w:t>
      </w:r>
      <w:r w:rsidR="7B44C2CD" w:rsidRPr="002F68C1">
        <w:rPr>
          <w:rFonts w:ascii="Aptos" w:hAnsi="Aptos"/>
          <w:color w:val="auto"/>
        </w:rPr>
        <w:t>Any queries on the G</w:t>
      </w:r>
      <w:r w:rsidR="005E0BB1" w:rsidRPr="002F68C1">
        <w:rPr>
          <w:rFonts w:ascii="Aptos" w:hAnsi="Aptos"/>
          <w:color w:val="auto"/>
        </w:rPr>
        <w:t xml:space="preserve">rant </w:t>
      </w:r>
      <w:r w:rsidR="7B44C2CD" w:rsidRPr="002F68C1">
        <w:rPr>
          <w:rFonts w:ascii="Aptos" w:hAnsi="Aptos"/>
          <w:color w:val="auto"/>
        </w:rPr>
        <w:t>F</w:t>
      </w:r>
      <w:r w:rsidR="005E0BB1" w:rsidRPr="002F68C1">
        <w:rPr>
          <w:rFonts w:ascii="Aptos" w:hAnsi="Aptos"/>
          <w:color w:val="auto"/>
        </w:rPr>
        <w:t xml:space="preserve">unding </w:t>
      </w:r>
      <w:r w:rsidR="7B44C2CD" w:rsidRPr="002F68C1">
        <w:rPr>
          <w:rFonts w:ascii="Aptos" w:hAnsi="Aptos"/>
          <w:color w:val="auto"/>
        </w:rPr>
        <w:t>A</w:t>
      </w:r>
      <w:r w:rsidR="005E0BB1" w:rsidRPr="002F68C1">
        <w:rPr>
          <w:rFonts w:ascii="Aptos" w:hAnsi="Aptos"/>
          <w:color w:val="auto"/>
        </w:rPr>
        <w:t>greement (GFA)</w:t>
      </w:r>
      <w:r w:rsidR="7B44C2CD" w:rsidRPr="002F68C1">
        <w:rPr>
          <w:rFonts w:ascii="Aptos" w:hAnsi="Aptos"/>
          <w:color w:val="auto"/>
        </w:rPr>
        <w:t>, should be</w:t>
      </w:r>
      <w:r w:rsidRPr="002F68C1">
        <w:rPr>
          <w:rFonts w:ascii="Aptos" w:hAnsi="Aptos"/>
          <w:color w:val="auto"/>
        </w:rPr>
        <w:t xml:space="preserve"> </w:t>
      </w:r>
      <w:r w:rsidR="7B44C2CD" w:rsidRPr="002F68C1">
        <w:rPr>
          <w:rFonts w:ascii="Aptos" w:hAnsi="Aptos"/>
          <w:color w:val="auto"/>
        </w:rPr>
        <w:t>submitted at the application stage.</w:t>
      </w:r>
      <w:r w:rsidR="6750125C" w:rsidRPr="002F68C1">
        <w:rPr>
          <w:rFonts w:ascii="Aptos" w:hAnsi="Aptos"/>
          <w:color w:val="auto"/>
        </w:rPr>
        <w:t xml:space="preserve"> </w:t>
      </w:r>
      <w:r w:rsidR="00692CB0" w:rsidRPr="002F68C1">
        <w:rPr>
          <w:rFonts w:ascii="Aptos" w:hAnsi="Aptos"/>
          <w:color w:val="auto"/>
        </w:rPr>
        <w:t>E</w:t>
      </w:r>
      <w:r w:rsidR="6750125C" w:rsidRPr="002F68C1">
        <w:rPr>
          <w:rFonts w:ascii="Aptos" w:hAnsi="Aptos"/>
          <w:color w:val="auto"/>
        </w:rPr>
        <w:t xml:space="preserve">xtension requests beyond the end date </w:t>
      </w:r>
      <w:r w:rsidR="00692CB0" w:rsidRPr="002F68C1">
        <w:rPr>
          <w:rFonts w:ascii="Aptos" w:hAnsi="Aptos"/>
          <w:color w:val="auto"/>
        </w:rPr>
        <w:t xml:space="preserve">are </w:t>
      </w:r>
      <w:r w:rsidR="65387D6B" w:rsidRPr="002F68C1">
        <w:rPr>
          <w:rFonts w:ascii="Aptos" w:hAnsi="Aptos"/>
          <w:color w:val="auto"/>
        </w:rPr>
        <w:t>unlikely</w:t>
      </w:r>
      <w:r w:rsidR="00692CB0" w:rsidRPr="002F68C1">
        <w:rPr>
          <w:rFonts w:ascii="Aptos" w:hAnsi="Aptos"/>
          <w:color w:val="auto"/>
        </w:rPr>
        <w:t xml:space="preserve"> to be </w:t>
      </w:r>
      <w:r w:rsidR="005E0BB1" w:rsidRPr="002F68C1">
        <w:rPr>
          <w:rFonts w:ascii="Aptos" w:hAnsi="Aptos"/>
          <w:color w:val="auto"/>
        </w:rPr>
        <w:t>accept</w:t>
      </w:r>
      <w:r w:rsidR="00692CB0" w:rsidRPr="002F68C1">
        <w:rPr>
          <w:rFonts w:ascii="Aptos" w:hAnsi="Aptos"/>
          <w:color w:val="auto"/>
        </w:rPr>
        <w:t>ed</w:t>
      </w:r>
      <w:r w:rsidR="65387D6B" w:rsidRPr="002F68C1">
        <w:rPr>
          <w:rFonts w:ascii="Aptos" w:hAnsi="Aptos"/>
          <w:color w:val="auto"/>
        </w:rPr>
        <w:t xml:space="preserve">. </w:t>
      </w:r>
      <w:r w:rsidR="3A6E4813" w:rsidRPr="002F68C1">
        <w:rPr>
          <w:rFonts w:ascii="Aptos" w:hAnsi="Aptos"/>
          <w:color w:val="auto"/>
        </w:rPr>
        <w:t xml:space="preserve">Proposals should outline a practical </w:t>
      </w:r>
      <w:r w:rsidR="00692CB0" w:rsidRPr="002F68C1">
        <w:rPr>
          <w:rFonts w:ascii="Aptos" w:hAnsi="Aptos"/>
          <w:color w:val="auto"/>
        </w:rPr>
        <w:t>delivery</w:t>
      </w:r>
      <w:r w:rsidR="3A6E4813" w:rsidRPr="002F68C1">
        <w:rPr>
          <w:rFonts w:ascii="Aptos" w:hAnsi="Aptos"/>
          <w:color w:val="auto"/>
        </w:rPr>
        <w:t xml:space="preserve"> plan </w:t>
      </w:r>
      <w:r w:rsidR="00692CB0" w:rsidRPr="002F68C1">
        <w:rPr>
          <w:rFonts w:ascii="Aptos" w:hAnsi="Aptos"/>
          <w:color w:val="auto"/>
        </w:rPr>
        <w:t xml:space="preserve">with </w:t>
      </w:r>
      <w:r w:rsidR="00251FE1" w:rsidRPr="002F68C1">
        <w:rPr>
          <w:rFonts w:ascii="Aptos" w:hAnsi="Aptos"/>
          <w:color w:val="auto"/>
        </w:rPr>
        <w:t>milestones in place, ensu</w:t>
      </w:r>
      <w:r w:rsidR="009D5F0E" w:rsidRPr="002F68C1">
        <w:rPr>
          <w:rFonts w:ascii="Aptos" w:hAnsi="Aptos"/>
          <w:color w:val="auto"/>
        </w:rPr>
        <w:t>r</w:t>
      </w:r>
      <w:r w:rsidR="00251FE1" w:rsidRPr="002F68C1">
        <w:rPr>
          <w:rFonts w:ascii="Aptos" w:hAnsi="Aptos"/>
          <w:color w:val="auto"/>
        </w:rPr>
        <w:t>ing</w:t>
      </w:r>
      <w:r w:rsidR="3A6E4813" w:rsidRPr="002F68C1">
        <w:rPr>
          <w:rFonts w:ascii="Aptos" w:hAnsi="Aptos"/>
          <w:color w:val="auto"/>
        </w:rPr>
        <w:t xml:space="preserve"> deliverables </w:t>
      </w:r>
      <w:r w:rsidR="00251FE1" w:rsidRPr="002F68C1">
        <w:rPr>
          <w:rFonts w:ascii="Aptos" w:hAnsi="Aptos"/>
          <w:color w:val="auto"/>
        </w:rPr>
        <w:t>and payments</w:t>
      </w:r>
      <w:r w:rsidR="3A6E4813" w:rsidRPr="002F68C1">
        <w:rPr>
          <w:rFonts w:ascii="Aptos" w:hAnsi="Aptos"/>
          <w:color w:val="auto"/>
        </w:rPr>
        <w:t xml:space="preserve"> are not </w:t>
      </w:r>
      <w:r w:rsidR="00251FE1" w:rsidRPr="002F68C1">
        <w:rPr>
          <w:rFonts w:ascii="Aptos" w:hAnsi="Aptos"/>
          <w:color w:val="auto"/>
        </w:rPr>
        <w:t>disproportionate</w:t>
      </w:r>
      <w:r w:rsidR="009D5F0E" w:rsidRPr="002F68C1">
        <w:rPr>
          <w:rFonts w:ascii="Aptos" w:hAnsi="Aptos"/>
          <w:color w:val="auto"/>
        </w:rPr>
        <w:t>ly weighted</w:t>
      </w:r>
      <w:r w:rsidR="264AE807" w:rsidRPr="002F68C1">
        <w:rPr>
          <w:rFonts w:ascii="Aptos" w:hAnsi="Aptos"/>
          <w:color w:val="auto"/>
        </w:rPr>
        <w:t xml:space="preserve"> in the final months of the project.  </w:t>
      </w:r>
    </w:p>
    <w:p w14:paraId="3DD9B093" w14:textId="3CC6544A" w:rsidR="39D87640" w:rsidRPr="002F68C1" w:rsidRDefault="39D87640" w:rsidP="39D87640">
      <w:pPr>
        <w:spacing w:after="0"/>
        <w:jc w:val="both"/>
        <w:rPr>
          <w:rFonts w:ascii="Aptos" w:hAnsi="Aptos"/>
          <w:color w:val="auto"/>
        </w:rPr>
      </w:pPr>
    </w:p>
    <w:p w14:paraId="15892E10" w14:textId="1471EC79" w:rsidR="7106600B" w:rsidRPr="002F68C1" w:rsidRDefault="7106600B" w:rsidP="333B776E">
      <w:pPr>
        <w:spacing w:after="0"/>
        <w:jc w:val="both"/>
        <w:rPr>
          <w:rFonts w:ascii="Aptos" w:hAnsi="Aptos"/>
          <w:color w:val="auto"/>
        </w:rPr>
      </w:pPr>
      <w:r w:rsidRPr="002F68C1">
        <w:rPr>
          <w:rFonts w:ascii="Aptos" w:hAnsi="Aptos"/>
          <w:color w:val="auto"/>
        </w:rPr>
        <w:t>Grant funding per project is expected to range from £</w:t>
      </w:r>
      <w:r w:rsidR="3F4DC493" w:rsidRPr="002F68C1">
        <w:rPr>
          <w:rFonts w:ascii="Aptos" w:hAnsi="Aptos"/>
          <w:color w:val="auto"/>
        </w:rPr>
        <w:t>5</w:t>
      </w:r>
      <w:r w:rsidR="6520378D" w:rsidRPr="002F68C1">
        <w:rPr>
          <w:rFonts w:ascii="Aptos" w:hAnsi="Aptos"/>
          <w:color w:val="auto"/>
        </w:rPr>
        <w:t>0</w:t>
      </w:r>
      <w:r w:rsidR="76601ECC" w:rsidRPr="002F68C1">
        <w:rPr>
          <w:rFonts w:ascii="Aptos" w:hAnsi="Aptos"/>
          <w:color w:val="auto"/>
        </w:rPr>
        <w:t>,000</w:t>
      </w:r>
      <w:r w:rsidRPr="002F68C1">
        <w:rPr>
          <w:rFonts w:ascii="Aptos" w:hAnsi="Aptos"/>
          <w:color w:val="auto"/>
        </w:rPr>
        <w:t xml:space="preserve"> to £</w:t>
      </w:r>
      <w:r w:rsidR="6332A911" w:rsidRPr="002F68C1">
        <w:rPr>
          <w:rFonts w:ascii="Aptos" w:hAnsi="Aptos"/>
          <w:color w:val="auto"/>
        </w:rPr>
        <w:t>150</w:t>
      </w:r>
      <w:r w:rsidR="7C8278A3" w:rsidRPr="002F68C1">
        <w:rPr>
          <w:rFonts w:ascii="Aptos" w:hAnsi="Aptos"/>
          <w:color w:val="auto"/>
        </w:rPr>
        <w:t>,000</w:t>
      </w:r>
      <w:r w:rsidR="1856C641" w:rsidRPr="002F68C1">
        <w:rPr>
          <w:rFonts w:ascii="Aptos" w:hAnsi="Aptos"/>
          <w:color w:val="auto"/>
        </w:rPr>
        <w:t xml:space="preserve"> </w:t>
      </w:r>
      <w:r w:rsidR="00672740" w:rsidRPr="002F68C1">
        <w:rPr>
          <w:rFonts w:ascii="Aptos" w:hAnsi="Aptos"/>
          <w:color w:val="auto"/>
        </w:rPr>
        <w:t>for</w:t>
      </w:r>
      <w:r w:rsidR="1856C641" w:rsidRPr="002F68C1">
        <w:rPr>
          <w:rFonts w:ascii="Aptos" w:hAnsi="Aptos"/>
          <w:color w:val="auto"/>
        </w:rPr>
        <w:t xml:space="preserve"> Track 1 </w:t>
      </w:r>
      <w:r w:rsidR="00672740" w:rsidRPr="002F68C1">
        <w:rPr>
          <w:rFonts w:ascii="Aptos" w:hAnsi="Aptos"/>
          <w:color w:val="auto"/>
        </w:rPr>
        <w:t xml:space="preserve">grants </w:t>
      </w:r>
      <w:r w:rsidR="1856C641" w:rsidRPr="002F68C1">
        <w:rPr>
          <w:rFonts w:ascii="Aptos" w:hAnsi="Aptos"/>
          <w:color w:val="auto"/>
        </w:rPr>
        <w:t>and £150,000 to £</w:t>
      </w:r>
      <w:r w:rsidR="009D5F0E" w:rsidRPr="002F68C1">
        <w:rPr>
          <w:rFonts w:ascii="Aptos" w:hAnsi="Aptos"/>
          <w:color w:val="auto"/>
        </w:rPr>
        <w:t>5</w:t>
      </w:r>
      <w:r w:rsidR="1856C641" w:rsidRPr="002F68C1">
        <w:rPr>
          <w:rFonts w:ascii="Aptos" w:hAnsi="Aptos"/>
          <w:color w:val="auto"/>
        </w:rPr>
        <w:t xml:space="preserve">00,000 </w:t>
      </w:r>
      <w:r w:rsidR="00672740" w:rsidRPr="002F68C1">
        <w:rPr>
          <w:rFonts w:ascii="Aptos" w:hAnsi="Aptos"/>
          <w:color w:val="auto"/>
        </w:rPr>
        <w:t>for</w:t>
      </w:r>
      <w:r w:rsidR="1856C641" w:rsidRPr="002F68C1">
        <w:rPr>
          <w:rFonts w:ascii="Aptos" w:hAnsi="Aptos"/>
          <w:color w:val="auto"/>
        </w:rPr>
        <w:t xml:space="preserve"> Track 2</w:t>
      </w:r>
      <w:r w:rsidR="00CD4683" w:rsidRPr="002F68C1">
        <w:rPr>
          <w:rFonts w:ascii="Aptos" w:hAnsi="Aptos"/>
          <w:color w:val="auto"/>
        </w:rPr>
        <w:t>.</w:t>
      </w:r>
      <w:r w:rsidRPr="002F68C1">
        <w:rPr>
          <w:rFonts w:ascii="Aptos" w:hAnsi="Aptos"/>
          <w:color w:val="auto"/>
        </w:rPr>
        <w:t xml:space="preserve"> In exceptional circumstances, </w:t>
      </w:r>
      <w:r w:rsidR="4EA98B9E" w:rsidRPr="002F68C1">
        <w:rPr>
          <w:rFonts w:ascii="Aptos" w:hAnsi="Aptos"/>
          <w:color w:val="auto"/>
        </w:rPr>
        <w:t xml:space="preserve">UKSA </w:t>
      </w:r>
      <w:r w:rsidRPr="002F68C1">
        <w:rPr>
          <w:rFonts w:ascii="Aptos" w:hAnsi="Aptos"/>
          <w:color w:val="auto"/>
        </w:rPr>
        <w:t>reserve</w:t>
      </w:r>
      <w:r w:rsidR="00F944E2" w:rsidRPr="002F68C1">
        <w:rPr>
          <w:rFonts w:ascii="Aptos" w:hAnsi="Aptos"/>
          <w:color w:val="auto"/>
        </w:rPr>
        <w:t>s</w:t>
      </w:r>
      <w:r w:rsidRPr="002F68C1">
        <w:rPr>
          <w:rFonts w:ascii="Aptos" w:hAnsi="Aptos"/>
          <w:color w:val="auto"/>
        </w:rPr>
        <w:t xml:space="preserve"> the right to adjust the value or duration of the grant funding available.</w:t>
      </w:r>
    </w:p>
    <w:p w14:paraId="6BCDF30A" w14:textId="747D8D7A" w:rsidR="333B776E" w:rsidRPr="002F68C1" w:rsidRDefault="333B776E" w:rsidP="333B776E">
      <w:pPr>
        <w:spacing w:after="0"/>
        <w:jc w:val="both"/>
        <w:rPr>
          <w:rFonts w:ascii="Aptos" w:hAnsi="Aptos"/>
          <w:color w:val="auto"/>
        </w:rPr>
      </w:pPr>
    </w:p>
    <w:p w14:paraId="0C662989" w14:textId="7B8D2BC1" w:rsidR="2E541642" w:rsidRPr="002F68C1" w:rsidRDefault="64D5FE0E" w:rsidP="0C270055">
      <w:pPr>
        <w:spacing w:after="0"/>
        <w:jc w:val="both"/>
        <w:rPr>
          <w:rFonts w:ascii="Aptos" w:hAnsi="Aptos"/>
          <w:color w:val="auto"/>
        </w:rPr>
      </w:pPr>
      <w:r w:rsidRPr="002F68C1">
        <w:rPr>
          <w:rFonts w:ascii="Aptos" w:hAnsi="Aptos"/>
          <w:color w:val="auto"/>
        </w:rPr>
        <w:t xml:space="preserve">This call will close at </w:t>
      </w:r>
      <w:r w:rsidR="793486C6" w:rsidRPr="002F68C1">
        <w:rPr>
          <w:rFonts w:ascii="Aptos" w:hAnsi="Aptos"/>
          <w:color w:val="auto"/>
        </w:rPr>
        <w:t>midnight</w:t>
      </w:r>
      <w:r w:rsidRPr="002F68C1">
        <w:rPr>
          <w:rFonts w:ascii="Aptos" w:hAnsi="Aptos"/>
          <w:color w:val="auto"/>
        </w:rPr>
        <w:t xml:space="preserve"> on Monday </w:t>
      </w:r>
      <w:r w:rsidR="7B38401B" w:rsidRPr="002F68C1">
        <w:rPr>
          <w:rFonts w:ascii="Aptos" w:hAnsi="Aptos"/>
          <w:color w:val="auto"/>
        </w:rPr>
        <w:t>7</w:t>
      </w:r>
      <w:r w:rsidRPr="002F68C1">
        <w:rPr>
          <w:rFonts w:ascii="Aptos" w:hAnsi="Aptos"/>
          <w:color w:val="auto"/>
        </w:rPr>
        <w:t xml:space="preserve"> Ju</w:t>
      </w:r>
      <w:r w:rsidR="68E04ED6" w:rsidRPr="002F68C1">
        <w:rPr>
          <w:rFonts w:ascii="Aptos" w:hAnsi="Aptos"/>
          <w:color w:val="auto"/>
        </w:rPr>
        <w:t>ly</w:t>
      </w:r>
      <w:r w:rsidRPr="002F68C1">
        <w:rPr>
          <w:rFonts w:ascii="Aptos" w:hAnsi="Aptos"/>
          <w:color w:val="auto"/>
        </w:rPr>
        <w:t xml:space="preserve"> 2025 – no extensions are permitted</w:t>
      </w:r>
      <w:r w:rsidR="009D5F0E" w:rsidRPr="002F68C1">
        <w:rPr>
          <w:rFonts w:ascii="Aptos" w:hAnsi="Aptos"/>
          <w:color w:val="auto"/>
        </w:rPr>
        <w:t>. L</w:t>
      </w:r>
      <w:r w:rsidRPr="002F68C1">
        <w:rPr>
          <w:rFonts w:ascii="Aptos" w:hAnsi="Aptos"/>
          <w:color w:val="auto"/>
        </w:rPr>
        <w:t>ate applications will not be accepted.</w:t>
      </w:r>
    </w:p>
    <w:p w14:paraId="7CEC32E0" w14:textId="39F9A699" w:rsidR="2E541642" w:rsidRPr="002F68C1" w:rsidRDefault="2E541642" w:rsidP="2E541642">
      <w:pPr>
        <w:spacing w:after="0"/>
        <w:jc w:val="both"/>
        <w:rPr>
          <w:rFonts w:ascii="Aptos" w:hAnsi="Aptos"/>
          <w:color w:val="auto"/>
        </w:rPr>
      </w:pPr>
    </w:p>
    <w:p w14:paraId="7A4804FC" w14:textId="67DFAB00" w:rsidR="51D19DC4" w:rsidRPr="002F68C1" w:rsidRDefault="6C5BB2E7" w:rsidP="26517F1B">
      <w:pPr>
        <w:spacing w:after="0"/>
        <w:rPr>
          <w:rFonts w:ascii="Aptos" w:eastAsia="Aptos" w:hAnsi="Aptos" w:cs="Aptos"/>
          <w:color w:val="auto"/>
        </w:rPr>
      </w:pPr>
      <w:r w:rsidRPr="002F68C1">
        <w:rPr>
          <w:rFonts w:ascii="Aptos" w:eastAsia="Aptos" w:hAnsi="Aptos" w:cs="Aptos"/>
          <w:color w:val="auto"/>
        </w:rPr>
        <w:t xml:space="preserve">Funding for the IBF is provided in line with the Subsidy Control Act 2022 (the Act) Streamlined Scheme for Research, Development and Innovation. As such, </w:t>
      </w:r>
      <w:r w:rsidR="66BE29AD" w:rsidRPr="002F68C1">
        <w:rPr>
          <w:rFonts w:ascii="Aptos" w:eastAsia="Aptos" w:hAnsi="Aptos" w:cs="Aptos"/>
          <w:color w:val="auto"/>
        </w:rPr>
        <w:t xml:space="preserve">all </w:t>
      </w:r>
      <w:r w:rsidRPr="002F68C1">
        <w:rPr>
          <w:rFonts w:ascii="Aptos" w:eastAsia="Aptos" w:hAnsi="Aptos" w:cs="Aptos"/>
          <w:color w:val="auto"/>
        </w:rPr>
        <w:t xml:space="preserve">enterprises </w:t>
      </w:r>
      <w:r w:rsidR="1B22629F" w:rsidRPr="002F68C1">
        <w:rPr>
          <w:rFonts w:ascii="Aptos" w:eastAsia="Aptos" w:hAnsi="Aptos" w:cs="Aptos"/>
          <w:color w:val="auto"/>
        </w:rPr>
        <w:t xml:space="preserve">included in the project consortium </w:t>
      </w:r>
      <w:r w:rsidRPr="002F68C1">
        <w:rPr>
          <w:rFonts w:ascii="Aptos" w:eastAsia="Aptos" w:hAnsi="Aptos" w:cs="Aptos"/>
          <w:color w:val="auto"/>
        </w:rPr>
        <w:t xml:space="preserve">are required to provide match funding at the minimum levels outlined in Section </w:t>
      </w:r>
      <w:r w:rsidR="00225FF0" w:rsidRPr="002F68C1">
        <w:rPr>
          <w:rFonts w:ascii="Aptos" w:eastAsia="Aptos" w:hAnsi="Aptos" w:cs="Aptos"/>
          <w:color w:val="auto"/>
        </w:rPr>
        <w:t>9</w:t>
      </w:r>
      <w:r w:rsidRPr="002F68C1">
        <w:rPr>
          <w:rFonts w:ascii="Aptos" w:eastAsia="Aptos" w:hAnsi="Aptos" w:cs="Aptos"/>
          <w:color w:val="auto"/>
        </w:rPr>
        <w:t xml:space="preserve"> of this document and satisfy the requirements of this scheme.</w:t>
      </w:r>
    </w:p>
    <w:p w14:paraId="24ECDB20" w14:textId="53638E54" w:rsidR="51D19DC4" w:rsidRPr="002F68C1" w:rsidRDefault="51D19DC4" w:rsidP="0BDED2BD">
      <w:pPr>
        <w:spacing w:after="0"/>
        <w:jc w:val="both"/>
        <w:rPr>
          <w:rFonts w:ascii="Aptos" w:eastAsia="Aptos" w:hAnsi="Aptos" w:cs="Aptos"/>
          <w:color w:val="auto"/>
        </w:rPr>
      </w:pPr>
    </w:p>
    <w:p w14:paraId="59D6D84B" w14:textId="7EDFCFE9" w:rsidR="51D19DC4" w:rsidRPr="002F68C1" w:rsidRDefault="003E1155" w:rsidP="0BDED2BD">
      <w:pPr>
        <w:spacing w:after="0"/>
        <w:jc w:val="both"/>
        <w:rPr>
          <w:rFonts w:ascii="Aptos" w:eastAsia="Aptos" w:hAnsi="Aptos" w:cs="Aptos"/>
          <w:color w:val="auto"/>
        </w:rPr>
      </w:pPr>
      <w:r w:rsidRPr="002F68C1">
        <w:rPr>
          <w:rFonts w:ascii="Aptos" w:eastAsia="Aptos" w:hAnsi="Aptos" w:cs="Aptos"/>
          <w:color w:val="auto"/>
        </w:rPr>
        <w:t>Applicants must stay within the following f</w:t>
      </w:r>
      <w:r w:rsidR="04D64D8E" w:rsidRPr="002F68C1">
        <w:rPr>
          <w:rFonts w:ascii="Aptos" w:eastAsia="Aptos" w:hAnsi="Aptos" w:cs="Aptos"/>
          <w:color w:val="auto"/>
        </w:rPr>
        <w:t>unding guidelines:</w:t>
      </w:r>
    </w:p>
    <w:p w14:paraId="6378C862" w14:textId="4627E8EA" w:rsidR="51D19DC4" w:rsidRPr="002F68C1" w:rsidRDefault="04D64D8E" w:rsidP="0BDED2BD">
      <w:pPr>
        <w:pStyle w:val="ListParagraph"/>
        <w:numPr>
          <w:ilvl w:val="0"/>
          <w:numId w:val="18"/>
        </w:numPr>
        <w:spacing w:after="0"/>
        <w:jc w:val="both"/>
        <w:rPr>
          <w:rFonts w:ascii="Aptos" w:eastAsia="Aptos" w:hAnsi="Aptos" w:cs="Aptos"/>
          <w:color w:val="auto"/>
        </w:rPr>
      </w:pPr>
      <w:r w:rsidRPr="002F68C1">
        <w:rPr>
          <w:rFonts w:ascii="Aptos" w:eastAsia="Aptos" w:hAnsi="Aptos" w:cs="Aptos"/>
          <w:color w:val="auto"/>
        </w:rPr>
        <w:t>A minimum of 20% of the grant funding must be claimed by the lead organisation</w:t>
      </w:r>
    </w:p>
    <w:p w14:paraId="4301621F" w14:textId="7E2B641C" w:rsidR="51D19DC4" w:rsidRPr="002F68C1" w:rsidRDefault="04D64D8E" w:rsidP="0BDED2BD">
      <w:pPr>
        <w:pStyle w:val="ListParagraph"/>
        <w:numPr>
          <w:ilvl w:val="0"/>
          <w:numId w:val="18"/>
        </w:numPr>
        <w:spacing w:after="0"/>
        <w:jc w:val="both"/>
        <w:rPr>
          <w:rFonts w:ascii="Aptos" w:eastAsia="Aptos" w:hAnsi="Aptos" w:cs="Aptos"/>
          <w:color w:val="auto"/>
        </w:rPr>
      </w:pPr>
      <w:r w:rsidRPr="002F68C1">
        <w:rPr>
          <w:rFonts w:ascii="Aptos" w:eastAsia="Aptos" w:hAnsi="Aptos" w:cs="Aptos"/>
          <w:color w:val="auto"/>
        </w:rPr>
        <w:t xml:space="preserve">International partner costs should be capped at 30% of the total </w:t>
      </w:r>
      <w:r w:rsidR="00225FF0" w:rsidRPr="002F68C1">
        <w:rPr>
          <w:rFonts w:ascii="Aptos" w:eastAsia="Aptos" w:hAnsi="Aptos" w:cs="Aptos"/>
          <w:color w:val="auto"/>
        </w:rPr>
        <w:t>grant</w:t>
      </w:r>
      <w:r w:rsidRPr="002F68C1">
        <w:rPr>
          <w:rFonts w:ascii="Aptos" w:eastAsia="Aptos" w:hAnsi="Aptos" w:cs="Aptos"/>
          <w:color w:val="auto"/>
        </w:rPr>
        <w:t xml:space="preserve"> cost</w:t>
      </w:r>
    </w:p>
    <w:p w14:paraId="0E2024CC" w14:textId="0ACD313F" w:rsidR="51D19DC4" w:rsidRPr="002F68C1" w:rsidRDefault="04D64D8E" w:rsidP="0BDED2BD">
      <w:pPr>
        <w:pStyle w:val="ListParagraph"/>
        <w:numPr>
          <w:ilvl w:val="0"/>
          <w:numId w:val="18"/>
        </w:numPr>
        <w:spacing w:after="0"/>
        <w:jc w:val="both"/>
        <w:rPr>
          <w:rFonts w:ascii="Aptos" w:eastAsia="Aptos" w:hAnsi="Aptos" w:cs="Aptos"/>
          <w:color w:val="auto"/>
        </w:rPr>
      </w:pPr>
      <w:r w:rsidRPr="002F68C1">
        <w:rPr>
          <w:rFonts w:ascii="Aptos" w:eastAsia="Aptos" w:hAnsi="Aptos" w:cs="Aptos"/>
          <w:color w:val="auto"/>
        </w:rPr>
        <w:t>No more than 50% of the overall funding should be distributed to subcontractors</w:t>
      </w:r>
    </w:p>
    <w:p w14:paraId="01CC797B" w14:textId="77CA283A" w:rsidR="51D19DC4" w:rsidRPr="002F68C1" w:rsidRDefault="04D64D8E" w:rsidP="0BDED2BD">
      <w:pPr>
        <w:pStyle w:val="ListParagraph"/>
        <w:numPr>
          <w:ilvl w:val="0"/>
          <w:numId w:val="18"/>
        </w:numPr>
        <w:spacing w:after="0"/>
        <w:jc w:val="both"/>
        <w:rPr>
          <w:rFonts w:ascii="Aptos" w:eastAsia="Aptos" w:hAnsi="Aptos" w:cs="Aptos"/>
          <w:color w:val="auto"/>
        </w:rPr>
      </w:pPr>
      <w:r w:rsidRPr="002F68C1">
        <w:rPr>
          <w:rFonts w:ascii="Aptos" w:eastAsia="Aptos" w:hAnsi="Aptos" w:cs="Aptos"/>
          <w:color w:val="auto"/>
        </w:rPr>
        <w:t xml:space="preserve">No more than </w:t>
      </w:r>
      <w:r w:rsidR="69AFA3BA" w:rsidRPr="002F68C1">
        <w:rPr>
          <w:rFonts w:ascii="Aptos" w:eastAsia="Aptos" w:hAnsi="Aptos" w:cs="Aptos"/>
          <w:color w:val="auto"/>
        </w:rPr>
        <w:t>3</w:t>
      </w:r>
      <w:r w:rsidRPr="002F68C1">
        <w:rPr>
          <w:rFonts w:ascii="Aptos" w:eastAsia="Aptos" w:hAnsi="Aptos" w:cs="Aptos"/>
          <w:color w:val="auto"/>
        </w:rPr>
        <w:t>0% of the total grant value can be spent on travel and subsistence</w:t>
      </w:r>
      <w:r w:rsidR="590280D8" w:rsidRPr="002F68C1">
        <w:rPr>
          <w:rFonts w:ascii="Aptos" w:eastAsia="Aptos" w:hAnsi="Aptos" w:cs="Aptos"/>
          <w:color w:val="auto"/>
        </w:rPr>
        <w:t xml:space="preserve"> and</w:t>
      </w:r>
      <w:r w:rsidR="78F67047" w:rsidRPr="002F68C1">
        <w:rPr>
          <w:rFonts w:ascii="Aptos" w:eastAsia="Aptos" w:hAnsi="Aptos" w:cs="Aptos"/>
          <w:color w:val="auto"/>
        </w:rPr>
        <w:t xml:space="preserve"> must be clearly justified. </w:t>
      </w:r>
    </w:p>
    <w:p w14:paraId="56C7FC39" w14:textId="68F44127" w:rsidR="51D19DC4" w:rsidRPr="002F68C1" w:rsidRDefault="51D19DC4" w:rsidP="0BDED2BD">
      <w:pPr>
        <w:pStyle w:val="ListParagraph"/>
        <w:spacing w:after="0"/>
        <w:jc w:val="both"/>
        <w:rPr>
          <w:rFonts w:ascii="Aptos" w:eastAsia="Aptos" w:hAnsi="Aptos" w:cs="Aptos"/>
          <w:color w:val="auto"/>
        </w:rPr>
      </w:pPr>
    </w:p>
    <w:p w14:paraId="22A4715F" w14:textId="77BA205A" w:rsidR="002E0457" w:rsidRPr="002F68C1" w:rsidRDefault="002E0457" w:rsidP="002E0457">
      <w:pPr>
        <w:spacing w:after="0"/>
        <w:jc w:val="both"/>
        <w:rPr>
          <w:rFonts w:ascii="Aptos" w:eastAsia="Aptos" w:hAnsi="Aptos" w:cs="Aptos"/>
          <w:color w:val="auto"/>
        </w:rPr>
      </w:pPr>
      <w:r w:rsidRPr="002F68C1">
        <w:rPr>
          <w:rFonts w:ascii="Aptos" w:eastAsia="Aptos" w:hAnsi="Aptos" w:cs="Aptos"/>
          <w:color w:val="auto"/>
        </w:rPr>
        <w:lastRenderedPageBreak/>
        <w:t xml:space="preserve">Project consortia </w:t>
      </w:r>
      <w:r w:rsidR="18B71BFE" w:rsidRPr="002F68C1">
        <w:rPr>
          <w:rFonts w:ascii="Aptos" w:eastAsia="Aptos" w:hAnsi="Aptos" w:cs="Aptos"/>
          <w:color w:val="auto"/>
        </w:rPr>
        <w:t>can</w:t>
      </w:r>
      <w:r w:rsidRPr="002F68C1">
        <w:rPr>
          <w:rFonts w:ascii="Aptos" w:eastAsia="Aptos" w:hAnsi="Aptos" w:cs="Aptos"/>
          <w:color w:val="auto"/>
        </w:rPr>
        <w:t xml:space="preserve"> include both international and national </w:t>
      </w:r>
      <w:r w:rsidR="5ED06774" w:rsidRPr="002F68C1">
        <w:rPr>
          <w:rFonts w:ascii="Aptos" w:eastAsia="Aptos" w:hAnsi="Aptos" w:cs="Aptos"/>
          <w:color w:val="auto"/>
        </w:rPr>
        <w:t xml:space="preserve">project </w:t>
      </w:r>
      <w:r w:rsidRPr="002F68C1">
        <w:rPr>
          <w:rFonts w:ascii="Aptos" w:eastAsia="Aptos" w:hAnsi="Aptos" w:cs="Aptos"/>
          <w:color w:val="auto"/>
        </w:rPr>
        <w:t xml:space="preserve">partners, </w:t>
      </w:r>
      <w:r w:rsidR="0197D882" w:rsidRPr="002F68C1">
        <w:rPr>
          <w:rFonts w:ascii="Aptos" w:eastAsia="Aptos" w:hAnsi="Aptos" w:cs="Aptos"/>
          <w:color w:val="auto"/>
        </w:rPr>
        <w:t>(</w:t>
      </w:r>
      <w:r w:rsidRPr="002F68C1">
        <w:rPr>
          <w:rFonts w:ascii="Aptos" w:eastAsia="Aptos" w:hAnsi="Aptos" w:cs="Aptos"/>
          <w:color w:val="auto"/>
        </w:rPr>
        <w:t>who are</w:t>
      </w:r>
      <w:r w:rsidR="009F0634" w:rsidRPr="002F68C1">
        <w:rPr>
          <w:rFonts w:ascii="Aptos" w:eastAsia="Aptos" w:hAnsi="Aptos" w:cs="Aptos"/>
          <w:color w:val="auto"/>
        </w:rPr>
        <w:t xml:space="preserve"> all</w:t>
      </w:r>
      <w:r w:rsidRPr="002F68C1">
        <w:rPr>
          <w:rFonts w:ascii="Aptos" w:eastAsia="Aptos" w:hAnsi="Aptos" w:cs="Aptos"/>
          <w:color w:val="auto"/>
        </w:rPr>
        <w:t xml:space="preserve"> expected to </w:t>
      </w:r>
      <w:r w:rsidR="20E9B868" w:rsidRPr="002F68C1">
        <w:rPr>
          <w:rFonts w:ascii="Aptos" w:eastAsia="Aptos" w:hAnsi="Aptos" w:cs="Aptos"/>
          <w:color w:val="auto"/>
        </w:rPr>
        <w:t>adhere to the</w:t>
      </w:r>
      <w:r w:rsidRPr="002F68C1">
        <w:rPr>
          <w:rFonts w:ascii="Aptos" w:eastAsia="Aptos" w:hAnsi="Aptos" w:cs="Aptos"/>
          <w:color w:val="auto"/>
        </w:rPr>
        <w:t xml:space="preserve"> match funding </w:t>
      </w:r>
      <w:r w:rsidR="628A1B5A" w:rsidRPr="002F68C1">
        <w:rPr>
          <w:rFonts w:ascii="Aptos" w:eastAsia="Aptos" w:hAnsi="Aptos" w:cs="Aptos"/>
          <w:color w:val="auto"/>
        </w:rPr>
        <w:t>requirements</w:t>
      </w:r>
      <w:r w:rsidR="68E578A6" w:rsidRPr="002F68C1">
        <w:rPr>
          <w:rFonts w:ascii="Aptos" w:eastAsia="Aptos" w:hAnsi="Aptos" w:cs="Aptos"/>
          <w:color w:val="auto"/>
        </w:rPr>
        <w:t>)</w:t>
      </w:r>
      <w:r w:rsidRPr="002F68C1">
        <w:rPr>
          <w:rFonts w:ascii="Aptos" w:eastAsia="Aptos" w:hAnsi="Aptos" w:cs="Aptos"/>
          <w:color w:val="auto"/>
        </w:rPr>
        <w:t>, and subcontractors, who can be paid from award funds and</w:t>
      </w:r>
      <w:r w:rsidR="003E6DAC" w:rsidRPr="002F68C1">
        <w:rPr>
          <w:rFonts w:ascii="Aptos" w:eastAsia="Aptos" w:hAnsi="Aptos" w:cs="Aptos"/>
          <w:color w:val="auto"/>
        </w:rPr>
        <w:t xml:space="preserve"> should</w:t>
      </w:r>
      <w:r w:rsidRPr="002F68C1">
        <w:rPr>
          <w:rFonts w:ascii="Aptos" w:eastAsia="Aptos" w:hAnsi="Aptos" w:cs="Aptos"/>
          <w:color w:val="auto"/>
        </w:rPr>
        <w:t xml:space="preserve"> therefore</w:t>
      </w:r>
      <w:r w:rsidR="003E6DAC" w:rsidRPr="002F68C1">
        <w:rPr>
          <w:rFonts w:ascii="Aptos" w:eastAsia="Aptos" w:hAnsi="Aptos" w:cs="Aptos"/>
          <w:color w:val="auto"/>
        </w:rPr>
        <w:t xml:space="preserve"> be</w:t>
      </w:r>
      <w:r w:rsidRPr="002F68C1">
        <w:rPr>
          <w:rFonts w:ascii="Aptos" w:eastAsia="Aptos" w:hAnsi="Aptos" w:cs="Aptos"/>
          <w:color w:val="auto"/>
        </w:rPr>
        <w:t xml:space="preserve"> included in overall project costs. All applicants, irrespective of geographic location, </w:t>
      </w:r>
      <w:r w:rsidR="6E964E36" w:rsidRPr="002F68C1">
        <w:rPr>
          <w:rFonts w:ascii="Aptos" w:eastAsia="Aptos" w:hAnsi="Aptos" w:cs="Aptos"/>
          <w:color w:val="auto"/>
        </w:rPr>
        <w:t>must satisfy</w:t>
      </w:r>
      <w:r w:rsidRPr="002F68C1">
        <w:rPr>
          <w:rFonts w:ascii="Aptos" w:eastAsia="Aptos" w:hAnsi="Aptos" w:cs="Aptos"/>
          <w:color w:val="auto"/>
        </w:rPr>
        <w:t xml:space="preserve"> the core eligibility requirements </w:t>
      </w:r>
      <w:r w:rsidR="000F0395" w:rsidRPr="002F68C1">
        <w:rPr>
          <w:rFonts w:ascii="Aptos" w:eastAsia="Aptos" w:hAnsi="Aptos" w:cs="Aptos"/>
          <w:color w:val="auto"/>
        </w:rPr>
        <w:t>(section 4)</w:t>
      </w:r>
      <w:r w:rsidR="003E6DAC" w:rsidRPr="002F68C1">
        <w:rPr>
          <w:rFonts w:ascii="Aptos" w:eastAsia="Aptos" w:hAnsi="Aptos" w:cs="Aptos"/>
          <w:color w:val="auto"/>
        </w:rPr>
        <w:t xml:space="preserve">. The </w:t>
      </w:r>
      <w:r w:rsidRPr="002F68C1">
        <w:rPr>
          <w:rFonts w:ascii="Aptos" w:eastAsia="Aptos" w:hAnsi="Aptos" w:cs="Aptos"/>
          <w:color w:val="auto"/>
        </w:rPr>
        <w:t xml:space="preserve">award will be subject to completion of satisfactory due diligence checks. </w:t>
      </w:r>
    </w:p>
    <w:p w14:paraId="79C56CE5" w14:textId="51980B6E" w:rsidR="00000E34" w:rsidRPr="002F68C1" w:rsidRDefault="00000E34" w:rsidP="002E0457">
      <w:pPr>
        <w:spacing w:after="0"/>
        <w:jc w:val="both"/>
        <w:rPr>
          <w:rFonts w:ascii="Aptos" w:eastAsia="Aptos" w:hAnsi="Aptos" w:cs="Aptos"/>
          <w:color w:val="auto"/>
        </w:rPr>
      </w:pPr>
    </w:p>
    <w:p w14:paraId="11046E5E" w14:textId="19C05B6F" w:rsidR="00E506F8" w:rsidRPr="002F68C1" w:rsidRDefault="00337D63" w:rsidP="002E0457">
      <w:pPr>
        <w:spacing w:after="0"/>
        <w:jc w:val="both"/>
        <w:rPr>
          <w:rFonts w:ascii="Aptos" w:eastAsia="Aptos" w:hAnsi="Aptos" w:cs="Aptos"/>
          <w:color w:val="auto"/>
        </w:rPr>
      </w:pPr>
      <w:r w:rsidRPr="002F68C1">
        <w:rPr>
          <w:rFonts w:ascii="Aptos" w:eastAsia="Aptos" w:hAnsi="Aptos" w:cs="Aptos"/>
          <w:color w:val="auto"/>
        </w:rPr>
        <w:t xml:space="preserve">Owing to high levels of anticipated demand for this funding call, UKSA has taken the decision to restrict the number of applications to </w:t>
      </w:r>
      <w:r w:rsidRPr="002F68C1">
        <w:rPr>
          <w:rFonts w:ascii="Aptos" w:eastAsia="Aptos" w:hAnsi="Aptos" w:cs="Aptos"/>
          <w:b/>
          <w:bCs/>
          <w:color w:val="auto"/>
        </w:rPr>
        <w:t>two</w:t>
      </w:r>
      <w:r w:rsidRPr="002F68C1">
        <w:rPr>
          <w:rFonts w:ascii="Aptos" w:eastAsia="Aptos" w:hAnsi="Aptos" w:cs="Aptos"/>
          <w:color w:val="auto"/>
        </w:rPr>
        <w:t xml:space="preserve"> per lead organisation (for the avoidance of doubt, this measure applies all types of organisations, including industrial, academic and public sector research bodies). Where organisations submit more than </w:t>
      </w:r>
      <w:r w:rsidR="002542A8" w:rsidRPr="002F68C1">
        <w:rPr>
          <w:rFonts w:ascii="Aptos" w:eastAsia="Aptos" w:hAnsi="Aptos" w:cs="Aptos"/>
          <w:color w:val="auto"/>
        </w:rPr>
        <w:t>two applications where they are the lead entity, UKSA will accept the first two received and reject any further applications.</w:t>
      </w:r>
    </w:p>
    <w:p w14:paraId="1CD70927" w14:textId="77777777" w:rsidR="002E0457" w:rsidRPr="002F68C1" w:rsidRDefault="002E0457" w:rsidP="098B826D">
      <w:pPr>
        <w:spacing w:after="0"/>
        <w:jc w:val="both"/>
        <w:rPr>
          <w:rFonts w:ascii="Aptos" w:eastAsia="Aptos" w:hAnsi="Aptos" w:cs="Aptos"/>
          <w:color w:val="auto"/>
        </w:rPr>
      </w:pPr>
    </w:p>
    <w:p w14:paraId="3F7F54A1" w14:textId="0BF62E82" w:rsidR="51D19DC4" w:rsidRPr="002F68C1" w:rsidRDefault="51D19DC4" w:rsidP="098B826D">
      <w:pPr>
        <w:spacing w:after="0"/>
        <w:jc w:val="both"/>
        <w:rPr>
          <w:rFonts w:ascii="Aptos" w:eastAsia="Aptos" w:hAnsi="Aptos" w:cs="Aptos"/>
          <w:color w:val="auto"/>
        </w:rPr>
      </w:pPr>
      <w:r w:rsidRPr="002F68C1">
        <w:rPr>
          <w:rFonts w:ascii="Aptos" w:eastAsia="Aptos" w:hAnsi="Aptos" w:cs="Aptos"/>
          <w:color w:val="auto"/>
        </w:rPr>
        <w:t>All eligible applications will be reviewed and assessed by an independent expert panel against the criteria outlined below</w:t>
      </w:r>
      <w:r w:rsidR="2E056AA8" w:rsidRPr="002F68C1">
        <w:rPr>
          <w:rFonts w:ascii="Aptos" w:eastAsia="Aptos" w:hAnsi="Aptos" w:cs="Aptos"/>
          <w:color w:val="auto"/>
        </w:rPr>
        <w:t xml:space="preserve"> (section </w:t>
      </w:r>
      <w:r w:rsidR="003E6DAC" w:rsidRPr="002F68C1">
        <w:rPr>
          <w:rFonts w:ascii="Aptos" w:eastAsia="Aptos" w:hAnsi="Aptos" w:cs="Aptos"/>
          <w:color w:val="auto"/>
        </w:rPr>
        <w:t>6</w:t>
      </w:r>
      <w:r w:rsidR="2E056AA8" w:rsidRPr="002F68C1">
        <w:rPr>
          <w:rFonts w:ascii="Aptos" w:eastAsia="Aptos" w:hAnsi="Aptos" w:cs="Aptos"/>
          <w:color w:val="auto"/>
        </w:rPr>
        <w:t xml:space="preserve">, </w:t>
      </w:r>
      <w:r w:rsidR="0FCCB42E" w:rsidRPr="002F68C1">
        <w:rPr>
          <w:rFonts w:ascii="Aptos" w:eastAsia="Aptos" w:hAnsi="Aptos" w:cs="Aptos"/>
          <w:color w:val="auto"/>
        </w:rPr>
        <w:t>a</w:t>
      </w:r>
      <w:r w:rsidR="2E056AA8" w:rsidRPr="002F68C1">
        <w:rPr>
          <w:rFonts w:ascii="Aptos" w:eastAsia="Aptos" w:hAnsi="Aptos" w:cs="Aptos"/>
          <w:color w:val="auto"/>
        </w:rPr>
        <w:t xml:space="preserve">ssessment of </w:t>
      </w:r>
      <w:r w:rsidR="185093BC" w:rsidRPr="002F68C1">
        <w:rPr>
          <w:rFonts w:ascii="Aptos" w:eastAsia="Aptos" w:hAnsi="Aptos" w:cs="Aptos"/>
          <w:color w:val="auto"/>
        </w:rPr>
        <w:t>a</w:t>
      </w:r>
      <w:r w:rsidR="2E056AA8" w:rsidRPr="002F68C1">
        <w:rPr>
          <w:rFonts w:ascii="Aptos" w:eastAsia="Aptos" w:hAnsi="Aptos" w:cs="Aptos"/>
          <w:color w:val="auto"/>
        </w:rPr>
        <w:t>pplications)</w:t>
      </w:r>
      <w:r w:rsidRPr="002F68C1">
        <w:rPr>
          <w:rFonts w:ascii="Aptos" w:eastAsia="Aptos" w:hAnsi="Aptos" w:cs="Aptos"/>
          <w:color w:val="auto"/>
        </w:rPr>
        <w:t>. Asses</w:t>
      </w:r>
      <w:r w:rsidR="00BC07F7" w:rsidRPr="002F68C1">
        <w:rPr>
          <w:rFonts w:ascii="Aptos" w:eastAsia="Aptos" w:hAnsi="Aptos" w:cs="Aptos"/>
          <w:color w:val="auto"/>
        </w:rPr>
        <w:t>sment teams</w:t>
      </w:r>
      <w:r w:rsidRPr="002F68C1">
        <w:rPr>
          <w:rFonts w:ascii="Aptos" w:eastAsia="Aptos" w:hAnsi="Aptos" w:cs="Aptos"/>
          <w:color w:val="auto"/>
        </w:rPr>
        <w:t xml:space="preserve"> will </w:t>
      </w:r>
      <w:r w:rsidR="00646EBC" w:rsidRPr="002F68C1">
        <w:rPr>
          <w:rFonts w:ascii="Aptos" w:eastAsia="Aptos" w:hAnsi="Aptos" w:cs="Aptos"/>
          <w:color w:val="auto"/>
        </w:rPr>
        <w:t xml:space="preserve">include </w:t>
      </w:r>
      <w:r w:rsidR="5E68B1AB" w:rsidRPr="002F68C1">
        <w:rPr>
          <w:rFonts w:ascii="Aptos" w:eastAsia="Aptos" w:hAnsi="Aptos" w:cs="Aptos"/>
          <w:color w:val="auto"/>
        </w:rPr>
        <w:t>UKSA</w:t>
      </w:r>
      <w:r w:rsidR="00787467" w:rsidRPr="002F68C1">
        <w:rPr>
          <w:rFonts w:ascii="Aptos" w:eastAsia="Aptos" w:hAnsi="Aptos" w:cs="Aptos"/>
          <w:color w:val="auto"/>
        </w:rPr>
        <w:t>’s</w:t>
      </w:r>
      <w:r w:rsidRPr="002F68C1">
        <w:rPr>
          <w:rFonts w:ascii="Aptos" w:eastAsia="Aptos" w:hAnsi="Aptos" w:cs="Aptos"/>
          <w:color w:val="auto"/>
        </w:rPr>
        <w:t xml:space="preserve"> International Relations, </w:t>
      </w:r>
      <w:r w:rsidR="002E20A3" w:rsidRPr="002F68C1">
        <w:rPr>
          <w:rFonts w:ascii="Aptos" w:eastAsia="Aptos" w:hAnsi="Aptos" w:cs="Aptos"/>
          <w:color w:val="auto"/>
        </w:rPr>
        <w:t xml:space="preserve">Analysis </w:t>
      </w:r>
      <w:r w:rsidRPr="002F68C1">
        <w:rPr>
          <w:rFonts w:ascii="Aptos" w:eastAsia="Aptos" w:hAnsi="Aptos" w:cs="Aptos"/>
          <w:color w:val="auto"/>
        </w:rPr>
        <w:t>and Commercial team</w:t>
      </w:r>
      <w:r w:rsidR="002E20A3" w:rsidRPr="002F68C1">
        <w:rPr>
          <w:rFonts w:ascii="Aptos" w:eastAsia="Aptos" w:hAnsi="Aptos" w:cs="Aptos"/>
          <w:color w:val="auto"/>
        </w:rPr>
        <w:t>s</w:t>
      </w:r>
      <w:r w:rsidR="00BC5A2F" w:rsidRPr="002F68C1">
        <w:rPr>
          <w:rFonts w:ascii="Aptos" w:eastAsia="Aptos" w:hAnsi="Aptos" w:cs="Aptos"/>
          <w:color w:val="auto"/>
        </w:rPr>
        <w:t xml:space="preserve"> and </w:t>
      </w:r>
      <w:r w:rsidR="5FC99563" w:rsidRPr="002F68C1">
        <w:rPr>
          <w:rFonts w:ascii="Aptos" w:eastAsia="Aptos" w:hAnsi="Aptos" w:cs="Aptos"/>
          <w:color w:val="auto"/>
        </w:rPr>
        <w:t xml:space="preserve">external assessors who will provide independent oversight of the proposals. </w:t>
      </w:r>
      <w:r w:rsidR="594D35A7" w:rsidRPr="002F68C1">
        <w:rPr>
          <w:rFonts w:ascii="Aptos" w:eastAsia="Aptos" w:hAnsi="Aptos" w:cs="Aptos"/>
          <w:color w:val="auto"/>
        </w:rPr>
        <w:t xml:space="preserve">Once applications have been scored, </w:t>
      </w:r>
      <w:r w:rsidR="54E7DCBF" w:rsidRPr="002F68C1">
        <w:rPr>
          <w:rFonts w:ascii="Aptos" w:eastAsia="Aptos" w:hAnsi="Aptos" w:cs="Aptos"/>
          <w:color w:val="auto"/>
        </w:rPr>
        <w:t>reviewers</w:t>
      </w:r>
      <w:r w:rsidRPr="002F68C1">
        <w:rPr>
          <w:rFonts w:ascii="Aptos" w:eastAsia="Aptos" w:hAnsi="Aptos" w:cs="Aptos"/>
          <w:color w:val="auto"/>
        </w:rPr>
        <w:t xml:space="preserve"> will make recommendations to the </w:t>
      </w:r>
      <w:r w:rsidR="73BC9F7D" w:rsidRPr="002F68C1">
        <w:rPr>
          <w:rFonts w:ascii="Aptos" w:eastAsia="Aptos" w:hAnsi="Aptos" w:cs="Aptos"/>
          <w:color w:val="auto"/>
        </w:rPr>
        <w:t xml:space="preserve">moderating </w:t>
      </w:r>
      <w:r w:rsidRPr="002F68C1">
        <w:rPr>
          <w:rFonts w:ascii="Aptos" w:eastAsia="Aptos" w:hAnsi="Aptos" w:cs="Aptos"/>
          <w:color w:val="auto"/>
        </w:rPr>
        <w:t xml:space="preserve">IBF Programme Review Panel, </w:t>
      </w:r>
      <w:r w:rsidR="00BC5A2F" w:rsidRPr="002F68C1">
        <w:rPr>
          <w:rFonts w:ascii="Aptos" w:eastAsia="Aptos" w:hAnsi="Aptos" w:cs="Aptos"/>
          <w:color w:val="auto"/>
        </w:rPr>
        <w:t>c</w:t>
      </w:r>
      <w:r w:rsidRPr="002F68C1">
        <w:rPr>
          <w:rFonts w:ascii="Aptos" w:eastAsia="Aptos" w:hAnsi="Aptos" w:cs="Aptos"/>
          <w:color w:val="auto"/>
        </w:rPr>
        <w:t>o-</w:t>
      </w:r>
      <w:r w:rsidR="00BC5A2F" w:rsidRPr="002F68C1">
        <w:rPr>
          <w:rFonts w:ascii="Aptos" w:eastAsia="Aptos" w:hAnsi="Aptos" w:cs="Aptos"/>
          <w:color w:val="auto"/>
        </w:rPr>
        <w:t>c</w:t>
      </w:r>
      <w:r w:rsidRPr="002F68C1">
        <w:rPr>
          <w:rFonts w:ascii="Aptos" w:eastAsia="Aptos" w:hAnsi="Aptos" w:cs="Aptos"/>
          <w:color w:val="auto"/>
        </w:rPr>
        <w:t xml:space="preserve">haired by </w:t>
      </w:r>
      <w:r w:rsidR="1335F6BF" w:rsidRPr="002F68C1">
        <w:rPr>
          <w:rFonts w:ascii="Aptos" w:eastAsia="Aptos" w:hAnsi="Aptos" w:cs="Aptos"/>
          <w:color w:val="auto"/>
        </w:rPr>
        <w:t>UKSA’s</w:t>
      </w:r>
      <w:r w:rsidRPr="002F68C1">
        <w:rPr>
          <w:rFonts w:ascii="Aptos" w:eastAsia="Aptos" w:hAnsi="Aptos" w:cs="Aptos"/>
          <w:color w:val="auto"/>
        </w:rPr>
        <w:t xml:space="preserve"> Agency’s Director of Championing Space and the Head of International Relations. This Panel will make the final decision to proceed. To achieve the programme’s objectives, we will fund a balanced portfolio of high scoring projects across a variety of countries, technologies, markets, industr</w:t>
      </w:r>
      <w:r w:rsidR="754F3F39" w:rsidRPr="002F68C1">
        <w:rPr>
          <w:rFonts w:ascii="Aptos" w:eastAsia="Aptos" w:hAnsi="Aptos" w:cs="Aptos"/>
          <w:color w:val="auto"/>
        </w:rPr>
        <w:t>ies</w:t>
      </w:r>
      <w:r w:rsidRPr="002F68C1">
        <w:rPr>
          <w:rFonts w:ascii="Aptos" w:eastAsia="Aptos" w:hAnsi="Aptos" w:cs="Aptos"/>
          <w:color w:val="auto"/>
        </w:rPr>
        <w:t xml:space="preserve"> and sectors.</w:t>
      </w:r>
    </w:p>
    <w:p w14:paraId="706D13BE" w14:textId="06AA5BD0" w:rsidR="39D87640" w:rsidRPr="002F68C1" w:rsidRDefault="39D87640" w:rsidP="39D87640">
      <w:pPr>
        <w:spacing w:after="0"/>
        <w:jc w:val="both"/>
        <w:rPr>
          <w:rFonts w:ascii="Aptos" w:eastAsia="Aptos" w:hAnsi="Aptos" w:cs="Aptos"/>
          <w:color w:val="auto"/>
        </w:rPr>
      </w:pPr>
    </w:p>
    <w:p w14:paraId="5E7443A2" w14:textId="53CB6A23" w:rsidR="06AB8BFC" w:rsidRPr="002F68C1" w:rsidRDefault="06AB8BFC" w:rsidP="53F1AD77">
      <w:pPr>
        <w:spacing w:after="0"/>
        <w:jc w:val="both"/>
        <w:rPr>
          <w:rFonts w:ascii="Aptos" w:hAnsi="Aptos"/>
          <w:color w:val="auto"/>
        </w:rPr>
      </w:pPr>
      <w:r w:rsidRPr="002F68C1">
        <w:rPr>
          <w:rFonts w:ascii="Aptos" w:hAnsi="Aptos"/>
          <w:color w:val="auto"/>
        </w:rPr>
        <w:t>There will be an online session outlining the application process</w:t>
      </w:r>
      <w:r w:rsidR="009A06CF" w:rsidRPr="002F68C1">
        <w:rPr>
          <w:rFonts w:ascii="Aptos" w:hAnsi="Aptos"/>
          <w:color w:val="auto"/>
        </w:rPr>
        <w:t>, with</w:t>
      </w:r>
      <w:r w:rsidRPr="002F68C1">
        <w:rPr>
          <w:rFonts w:ascii="Aptos" w:hAnsi="Aptos"/>
          <w:color w:val="auto"/>
        </w:rPr>
        <w:t xml:space="preserve"> an opportunity for questions – you can apply to attend </w:t>
      </w:r>
      <w:hyperlink r:id="rId20" w:history="1">
        <w:r w:rsidR="09BABE31" w:rsidRPr="002F68C1">
          <w:rPr>
            <w:rStyle w:val="Hyperlink"/>
            <w:rFonts w:ascii="Aptos" w:hAnsi="Aptos"/>
            <w:color w:val="auto"/>
          </w:rPr>
          <w:t>here</w:t>
        </w:r>
      </w:hyperlink>
      <w:r w:rsidR="09BABE31" w:rsidRPr="002F68C1">
        <w:rPr>
          <w:rFonts w:ascii="Aptos" w:hAnsi="Aptos"/>
          <w:color w:val="auto"/>
        </w:rPr>
        <w:t xml:space="preserve">. </w:t>
      </w:r>
    </w:p>
    <w:p w14:paraId="6767B6E5" w14:textId="150E8A0D" w:rsidR="48C53F94" w:rsidRPr="002F68C1" w:rsidRDefault="48C53F94" w:rsidP="48C53F94">
      <w:pPr>
        <w:spacing w:after="0"/>
        <w:jc w:val="both"/>
        <w:rPr>
          <w:rFonts w:ascii="Aptos" w:hAnsi="Aptos"/>
          <w:color w:val="auto"/>
        </w:rPr>
      </w:pPr>
    </w:p>
    <w:p w14:paraId="3DFFF43A" w14:textId="2FB56EFF" w:rsidR="48C53F94" w:rsidRPr="002F68C1" w:rsidRDefault="16F66F2F" w:rsidP="53CFA3B1">
      <w:pPr>
        <w:spacing w:after="0"/>
        <w:jc w:val="both"/>
        <w:rPr>
          <w:rFonts w:ascii="Aptos" w:hAnsi="Aptos"/>
          <w:color w:val="auto"/>
        </w:rPr>
      </w:pPr>
      <w:r w:rsidRPr="002F68C1">
        <w:rPr>
          <w:rFonts w:ascii="Aptos" w:hAnsi="Aptos"/>
          <w:color w:val="auto"/>
        </w:rPr>
        <w:t xml:space="preserve">Where required, Collaboration Agreements between project leads and partners must be signed within </w:t>
      </w:r>
      <w:r w:rsidR="2C9B7062" w:rsidRPr="002F68C1">
        <w:rPr>
          <w:rFonts w:ascii="Aptos" w:hAnsi="Aptos"/>
          <w:color w:val="auto"/>
        </w:rPr>
        <w:t>1</w:t>
      </w:r>
      <w:r w:rsidRPr="002F68C1">
        <w:rPr>
          <w:rFonts w:ascii="Aptos" w:hAnsi="Aptos"/>
          <w:color w:val="auto"/>
        </w:rPr>
        <w:t xml:space="preserve"> month of completing the Grant Funding Agreement. Failure to do so risks termination of the grant. This should include provisions regarding how the results of the work, including any I</w:t>
      </w:r>
      <w:r w:rsidR="000142F1" w:rsidRPr="002F68C1">
        <w:rPr>
          <w:rFonts w:ascii="Aptos" w:hAnsi="Aptos"/>
          <w:color w:val="auto"/>
        </w:rPr>
        <w:t xml:space="preserve">ntellectual </w:t>
      </w:r>
      <w:r w:rsidRPr="002F68C1">
        <w:rPr>
          <w:rFonts w:ascii="Aptos" w:hAnsi="Aptos"/>
          <w:color w:val="auto"/>
        </w:rPr>
        <w:t>P</w:t>
      </w:r>
      <w:r w:rsidR="000142F1" w:rsidRPr="002F68C1">
        <w:rPr>
          <w:rFonts w:ascii="Aptos" w:hAnsi="Aptos"/>
          <w:color w:val="auto"/>
        </w:rPr>
        <w:t xml:space="preserve">roperty </w:t>
      </w:r>
      <w:r w:rsidRPr="002F68C1">
        <w:rPr>
          <w:rFonts w:ascii="Aptos" w:hAnsi="Aptos"/>
          <w:color w:val="auto"/>
        </w:rPr>
        <w:t>R</w:t>
      </w:r>
      <w:r w:rsidR="000142F1" w:rsidRPr="002F68C1">
        <w:rPr>
          <w:rFonts w:ascii="Aptos" w:hAnsi="Aptos"/>
          <w:color w:val="auto"/>
        </w:rPr>
        <w:t>ights</w:t>
      </w:r>
      <w:r w:rsidRPr="002F68C1">
        <w:rPr>
          <w:rFonts w:ascii="Aptos" w:hAnsi="Aptos"/>
          <w:color w:val="auto"/>
        </w:rPr>
        <w:t xml:space="preserve"> and spinouts, will be exploited by project partners. It is the responsibility of the lead organisation to ensure suitable Collaboration Agreements are drafted and agreed – </w:t>
      </w:r>
      <w:r w:rsidR="470AA410" w:rsidRPr="002F68C1">
        <w:rPr>
          <w:rFonts w:ascii="Aptos" w:hAnsi="Aptos"/>
          <w:color w:val="auto"/>
        </w:rPr>
        <w:t>UKSA</w:t>
      </w:r>
      <w:r w:rsidR="049B788A" w:rsidRPr="002F68C1">
        <w:rPr>
          <w:rFonts w:ascii="Aptos" w:hAnsi="Aptos"/>
          <w:color w:val="auto"/>
        </w:rPr>
        <w:t xml:space="preserve"> </w:t>
      </w:r>
      <w:r w:rsidRPr="002F68C1">
        <w:rPr>
          <w:rFonts w:ascii="Aptos" w:hAnsi="Aptos"/>
          <w:color w:val="auto"/>
        </w:rPr>
        <w:t>will not provide advice on these documents.</w:t>
      </w:r>
    </w:p>
    <w:p w14:paraId="08DD58F9" w14:textId="43077BBA" w:rsidR="53CFA3B1" w:rsidRPr="002F68C1" w:rsidRDefault="53CFA3B1" w:rsidP="53CFA3B1">
      <w:pPr>
        <w:spacing w:after="0"/>
        <w:jc w:val="both"/>
        <w:rPr>
          <w:rFonts w:ascii="Aptos" w:hAnsi="Aptos"/>
          <w:color w:val="auto"/>
        </w:rPr>
      </w:pPr>
    </w:p>
    <w:p w14:paraId="2BD65207" w14:textId="42190E30" w:rsidR="16F66F2F" w:rsidRPr="002F68C1" w:rsidRDefault="16F66F2F" w:rsidP="53CFA3B1">
      <w:pPr>
        <w:spacing w:after="0"/>
        <w:jc w:val="both"/>
        <w:rPr>
          <w:rFonts w:ascii="Aptos" w:hAnsi="Aptos"/>
          <w:color w:val="auto"/>
        </w:rPr>
      </w:pPr>
      <w:r w:rsidRPr="002F68C1">
        <w:rPr>
          <w:rFonts w:ascii="Aptos" w:hAnsi="Aptos"/>
          <w:color w:val="auto"/>
        </w:rPr>
        <w:t>Grant funding is offered on a cost recovery basis only. Payments will only be made once evidence of successfully delivered milestones has been provided</w:t>
      </w:r>
      <w:r w:rsidR="05F5D416" w:rsidRPr="002F68C1">
        <w:rPr>
          <w:rFonts w:ascii="Aptos" w:hAnsi="Aptos"/>
          <w:color w:val="auto"/>
        </w:rPr>
        <w:t>. Agreed deliverables will be reviewed by UKSA against acceptance criteria before payments are dispersed</w:t>
      </w:r>
      <w:r w:rsidR="07F536D5" w:rsidRPr="002F68C1">
        <w:rPr>
          <w:rFonts w:ascii="Aptos" w:hAnsi="Aptos"/>
          <w:color w:val="auto"/>
        </w:rPr>
        <w:t xml:space="preserve">, </w:t>
      </w:r>
      <w:r w:rsidR="720991F4" w:rsidRPr="002F68C1">
        <w:rPr>
          <w:rFonts w:ascii="Aptos" w:hAnsi="Aptos"/>
          <w:color w:val="auto"/>
        </w:rPr>
        <w:t xml:space="preserve">selected </w:t>
      </w:r>
      <w:r w:rsidR="07F536D5" w:rsidRPr="002F68C1">
        <w:rPr>
          <w:rFonts w:ascii="Aptos" w:hAnsi="Aptos"/>
          <w:color w:val="auto"/>
        </w:rPr>
        <w:t xml:space="preserve">evidence of spend </w:t>
      </w:r>
      <w:r w:rsidR="2D2C074A" w:rsidRPr="002F68C1">
        <w:rPr>
          <w:rFonts w:ascii="Aptos" w:hAnsi="Aptos"/>
          <w:color w:val="auto"/>
        </w:rPr>
        <w:t>(receipts</w:t>
      </w:r>
      <w:r w:rsidR="7FFA8E96" w:rsidRPr="002F68C1">
        <w:rPr>
          <w:rFonts w:ascii="Aptos" w:hAnsi="Aptos"/>
          <w:color w:val="auto"/>
        </w:rPr>
        <w:t>, invoices, timesheets – as relevant</w:t>
      </w:r>
      <w:r w:rsidR="2D2C074A" w:rsidRPr="002F68C1">
        <w:rPr>
          <w:rFonts w:ascii="Aptos" w:hAnsi="Aptos"/>
          <w:color w:val="auto"/>
        </w:rPr>
        <w:t xml:space="preserve">) </w:t>
      </w:r>
      <w:r w:rsidR="07F536D5" w:rsidRPr="002F68C1">
        <w:rPr>
          <w:rFonts w:ascii="Aptos" w:hAnsi="Aptos"/>
          <w:color w:val="auto"/>
        </w:rPr>
        <w:t>will also be required</w:t>
      </w:r>
      <w:r w:rsidRPr="002F68C1">
        <w:rPr>
          <w:rFonts w:ascii="Aptos" w:hAnsi="Aptos"/>
          <w:color w:val="auto"/>
        </w:rPr>
        <w:t>.</w:t>
      </w:r>
    </w:p>
    <w:p w14:paraId="37252D8A" w14:textId="281CB195" w:rsidR="17EBA2D9" w:rsidRPr="002F68C1" w:rsidRDefault="17EBA2D9" w:rsidP="34FEAAEA">
      <w:pPr>
        <w:spacing w:after="0"/>
        <w:jc w:val="both"/>
        <w:rPr>
          <w:rFonts w:ascii="Aptos" w:hAnsi="Aptos"/>
          <w:color w:val="auto"/>
        </w:rPr>
      </w:pPr>
    </w:p>
    <w:p w14:paraId="33E2E5EC" w14:textId="21875167" w:rsidR="4E9F55C2" w:rsidRPr="002F68C1" w:rsidRDefault="7F28A50B" w:rsidP="0F073B10">
      <w:pPr>
        <w:spacing w:after="0"/>
        <w:jc w:val="both"/>
        <w:rPr>
          <w:rFonts w:ascii="Aptos" w:hAnsi="Aptos"/>
          <w:color w:val="auto"/>
        </w:rPr>
      </w:pPr>
      <w:r w:rsidRPr="002F68C1">
        <w:rPr>
          <w:rFonts w:ascii="Aptos" w:hAnsi="Aptos"/>
          <w:color w:val="auto"/>
        </w:rPr>
        <w:t>UK</w:t>
      </w:r>
      <w:r w:rsidR="002E05BD" w:rsidRPr="002F68C1">
        <w:rPr>
          <w:rFonts w:ascii="Aptos" w:hAnsi="Aptos"/>
          <w:color w:val="auto"/>
        </w:rPr>
        <w:t>SA</w:t>
      </w:r>
      <w:r w:rsidRPr="002F68C1">
        <w:rPr>
          <w:rFonts w:ascii="Aptos" w:hAnsi="Aptos"/>
          <w:color w:val="auto"/>
        </w:rPr>
        <w:t xml:space="preserve"> has a duty to fulfil the requirements of the Public Sector Equality Duty</w:t>
      </w:r>
      <w:r w:rsidR="38E1DC09" w:rsidRPr="002F68C1">
        <w:rPr>
          <w:rFonts w:ascii="Aptos" w:hAnsi="Aptos"/>
          <w:color w:val="auto"/>
        </w:rPr>
        <w:t xml:space="preserve"> (PSED)</w:t>
      </w:r>
      <w:r w:rsidR="487BCAAF" w:rsidRPr="002F68C1">
        <w:rPr>
          <w:rFonts w:ascii="Aptos" w:hAnsi="Aptos"/>
          <w:color w:val="auto"/>
        </w:rPr>
        <w:t xml:space="preserve"> as set out in section 149 of the Equality Act 2010</w:t>
      </w:r>
      <w:r w:rsidR="3C59D37E" w:rsidRPr="002F68C1">
        <w:rPr>
          <w:rFonts w:ascii="Aptos" w:hAnsi="Aptos"/>
          <w:color w:val="auto"/>
        </w:rPr>
        <w:t xml:space="preserve"> to eliminate unlawful discrimination</w:t>
      </w:r>
      <w:r w:rsidR="487BCAAF" w:rsidRPr="002F68C1">
        <w:rPr>
          <w:rFonts w:ascii="Aptos" w:hAnsi="Aptos"/>
          <w:color w:val="auto"/>
        </w:rPr>
        <w:t>.</w:t>
      </w:r>
      <w:r w:rsidR="0265E8C9" w:rsidRPr="002F68C1">
        <w:rPr>
          <w:rFonts w:ascii="Aptos" w:hAnsi="Aptos"/>
          <w:color w:val="auto"/>
        </w:rPr>
        <w:t xml:space="preserve"> </w:t>
      </w:r>
      <w:r w:rsidR="036E3327" w:rsidRPr="002F68C1">
        <w:rPr>
          <w:rFonts w:ascii="Aptos" w:hAnsi="Aptos"/>
          <w:color w:val="auto"/>
        </w:rPr>
        <w:t>We are committed to encouraging a diverse range of applicants</w:t>
      </w:r>
      <w:r w:rsidR="6C98D9DD" w:rsidRPr="002F68C1">
        <w:rPr>
          <w:rFonts w:ascii="Aptos" w:hAnsi="Aptos"/>
          <w:color w:val="auto"/>
        </w:rPr>
        <w:t xml:space="preserve"> to our funding calls</w:t>
      </w:r>
      <w:r w:rsidR="036E3327" w:rsidRPr="002F68C1">
        <w:rPr>
          <w:rFonts w:ascii="Aptos" w:hAnsi="Aptos"/>
          <w:color w:val="auto"/>
        </w:rPr>
        <w:t xml:space="preserve">. </w:t>
      </w:r>
      <w:r w:rsidR="0265E8C9" w:rsidRPr="002F68C1">
        <w:rPr>
          <w:rFonts w:ascii="Aptos" w:hAnsi="Aptos"/>
          <w:color w:val="auto"/>
        </w:rPr>
        <w:t xml:space="preserve">Funding proposals should </w:t>
      </w:r>
      <w:r w:rsidR="40E7EC70" w:rsidRPr="002F68C1">
        <w:rPr>
          <w:rFonts w:ascii="Aptos" w:hAnsi="Aptos"/>
          <w:color w:val="auto"/>
        </w:rPr>
        <w:t xml:space="preserve">also </w:t>
      </w:r>
      <w:r w:rsidR="0265E8C9" w:rsidRPr="002F68C1">
        <w:rPr>
          <w:rFonts w:ascii="Aptos" w:hAnsi="Aptos"/>
          <w:color w:val="auto"/>
        </w:rPr>
        <w:t>ensure</w:t>
      </w:r>
      <w:r w:rsidR="322CA80D" w:rsidRPr="002F68C1">
        <w:rPr>
          <w:rFonts w:ascii="Aptos" w:hAnsi="Aptos"/>
          <w:color w:val="auto"/>
        </w:rPr>
        <w:t xml:space="preserve"> that t</w:t>
      </w:r>
      <w:r w:rsidR="6DE7ED9A" w:rsidRPr="002F68C1">
        <w:rPr>
          <w:rFonts w:ascii="Aptos" w:hAnsi="Aptos"/>
          <w:color w:val="auto"/>
        </w:rPr>
        <w:t xml:space="preserve">heir projects give due care to equality, diversity and inclusion </w:t>
      </w:r>
      <w:r w:rsidR="55FF1C2A" w:rsidRPr="002F68C1">
        <w:rPr>
          <w:rFonts w:ascii="Aptos" w:hAnsi="Aptos"/>
          <w:color w:val="auto"/>
        </w:rPr>
        <w:t xml:space="preserve">(EDI) </w:t>
      </w:r>
      <w:r w:rsidR="6DE7ED9A" w:rsidRPr="002F68C1">
        <w:rPr>
          <w:rFonts w:ascii="Aptos" w:hAnsi="Aptos"/>
          <w:color w:val="auto"/>
        </w:rPr>
        <w:t xml:space="preserve">considerations such as ensuring </w:t>
      </w:r>
      <w:r w:rsidR="31848E77" w:rsidRPr="002F68C1">
        <w:rPr>
          <w:rFonts w:ascii="Aptos" w:hAnsi="Aptos"/>
          <w:color w:val="auto"/>
        </w:rPr>
        <w:t xml:space="preserve">the advancement and good relations between people who share a protected characteristic and those who do not. </w:t>
      </w:r>
    </w:p>
    <w:p w14:paraId="6F3F593B" w14:textId="498E8127" w:rsidR="4E9F55C2" w:rsidRPr="002F68C1" w:rsidRDefault="4E9F55C2" w:rsidP="002E20A3">
      <w:pPr>
        <w:spacing w:after="0" w:line="240" w:lineRule="auto"/>
        <w:ind w:left="227" w:hanging="227"/>
        <w:jc w:val="both"/>
        <w:rPr>
          <w:rFonts w:ascii="Aptos" w:hAnsi="Aptos"/>
          <w:color w:val="auto"/>
        </w:rPr>
      </w:pPr>
    </w:p>
    <w:p w14:paraId="488B51C1" w14:textId="4A0AB1F3" w:rsidR="333B776E" w:rsidRPr="002F68C1" w:rsidRDefault="333B776E" w:rsidP="5BB5F5BA">
      <w:pPr>
        <w:spacing w:after="0"/>
        <w:jc w:val="both"/>
        <w:rPr>
          <w:rFonts w:ascii="Aptos" w:eastAsia="Aptos" w:hAnsi="Aptos" w:cs="Aptos"/>
          <w:color w:val="auto"/>
        </w:rPr>
      </w:pPr>
    </w:p>
    <w:p w14:paraId="4454ED83" w14:textId="767F4572" w:rsidR="6E6982FB" w:rsidRPr="002F68C1" w:rsidRDefault="6E6982FB" w:rsidP="1475AFAC">
      <w:pPr>
        <w:spacing w:after="0"/>
        <w:jc w:val="both"/>
        <w:rPr>
          <w:rFonts w:ascii="Aptos" w:hAnsi="Aptos"/>
          <w:b/>
          <w:bCs/>
          <w:color w:val="auto"/>
        </w:rPr>
      </w:pPr>
      <w:r w:rsidRPr="002F68C1">
        <w:rPr>
          <w:rFonts w:ascii="Aptos" w:hAnsi="Aptos"/>
          <w:b/>
          <w:bCs/>
          <w:color w:val="auto"/>
        </w:rPr>
        <w:t>Grant Funding Limitations</w:t>
      </w:r>
    </w:p>
    <w:p w14:paraId="6B26F92C" w14:textId="3A449860" w:rsidR="1475AFAC" w:rsidRPr="002F68C1" w:rsidRDefault="1475AFAC" w:rsidP="3476D835">
      <w:pPr>
        <w:spacing w:after="0"/>
        <w:jc w:val="both"/>
        <w:rPr>
          <w:rFonts w:ascii="Aptos" w:hAnsi="Aptos"/>
          <w:b/>
          <w:bCs/>
          <w:color w:val="auto"/>
        </w:rPr>
      </w:pPr>
    </w:p>
    <w:p w14:paraId="37F8A9FC" w14:textId="5DC6BFD8" w:rsidR="6A10844E" w:rsidRPr="002F68C1" w:rsidRDefault="6E6982FB" w:rsidP="657BA02D">
      <w:pPr>
        <w:spacing w:after="0"/>
        <w:jc w:val="both"/>
        <w:rPr>
          <w:rFonts w:ascii="Aptos" w:hAnsi="Aptos"/>
          <w:color w:val="auto"/>
        </w:rPr>
      </w:pPr>
      <w:r w:rsidRPr="002F68C1">
        <w:rPr>
          <w:rFonts w:ascii="Aptos" w:hAnsi="Aptos"/>
          <w:color w:val="auto"/>
        </w:rPr>
        <w:lastRenderedPageBreak/>
        <w:t xml:space="preserve">This grant scheme complies with the Subsidy Control Act 2022 and awards are made under the Streamlined Route for Research, Development and Innovation. Companies applying for this funding will need to demonstrate they meet eligibility requirements for this scheme, including not having received previous project funding in excess of the cumulation caps within the scheme (£3 million). Further information on eligibility requirements is listed in Section </w:t>
      </w:r>
      <w:r w:rsidR="6AC65C34" w:rsidRPr="002F68C1">
        <w:rPr>
          <w:rFonts w:ascii="Aptos" w:hAnsi="Aptos"/>
          <w:color w:val="auto"/>
        </w:rPr>
        <w:t>9</w:t>
      </w:r>
      <w:r w:rsidRPr="002F68C1">
        <w:rPr>
          <w:rFonts w:ascii="Aptos" w:hAnsi="Aptos"/>
          <w:color w:val="auto"/>
        </w:rPr>
        <w:t xml:space="preserve"> (Subsidy Control).</w:t>
      </w:r>
      <w:r w:rsidR="6A10844E" w:rsidRPr="002F68C1">
        <w:rPr>
          <w:rFonts w:ascii="Aptos" w:hAnsi="Aptos"/>
          <w:color w:val="auto"/>
        </w:rPr>
        <w:t xml:space="preserve"> More guidance can be found </w:t>
      </w:r>
      <w:hyperlink r:id="rId21">
        <w:r w:rsidR="6A10844E" w:rsidRPr="002F68C1">
          <w:rPr>
            <w:rStyle w:val="Hyperlink"/>
            <w:rFonts w:ascii="Aptos" w:hAnsi="Aptos"/>
            <w:color w:val="auto"/>
          </w:rPr>
          <w:t>here</w:t>
        </w:r>
      </w:hyperlink>
      <w:r w:rsidR="6A10844E" w:rsidRPr="002F68C1">
        <w:rPr>
          <w:rFonts w:ascii="Aptos" w:hAnsi="Aptos"/>
          <w:color w:val="auto"/>
        </w:rPr>
        <w:t>.</w:t>
      </w:r>
    </w:p>
    <w:p w14:paraId="25435B3D" w14:textId="481E87FD" w:rsidR="3476D835" w:rsidRPr="002F68C1" w:rsidRDefault="3476D835" w:rsidP="3476D835">
      <w:pPr>
        <w:spacing w:after="0"/>
        <w:jc w:val="both"/>
        <w:rPr>
          <w:rFonts w:ascii="Aptos" w:hAnsi="Aptos"/>
          <w:color w:val="auto"/>
        </w:rPr>
      </w:pPr>
    </w:p>
    <w:p w14:paraId="3ECEC81D" w14:textId="449E8E6A" w:rsidR="4E244E34" w:rsidRPr="002F68C1" w:rsidRDefault="4E244E34" w:rsidP="3476D835">
      <w:pPr>
        <w:pStyle w:val="ListParagraph"/>
        <w:spacing w:after="0"/>
        <w:ind w:left="0"/>
        <w:jc w:val="both"/>
        <w:rPr>
          <w:rFonts w:ascii="Aptos" w:hAnsi="Aptos"/>
          <w:color w:val="auto"/>
        </w:rPr>
      </w:pPr>
      <w:r w:rsidRPr="002F68C1">
        <w:rPr>
          <w:rFonts w:ascii="Aptos" w:hAnsi="Aptos"/>
          <w:color w:val="auto"/>
        </w:rPr>
        <w:t>All proposals must be led by organisations based in the United Kingdom</w:t>
      </w:r>
      <w:r w:rsidR="0EC4C705" w:rsidRPr="002F68C1">
        <w:rPr>
          <w:rFonts w:ascii="Aptos" w:hAnsi="Aptos"/>
          <w:color w:val="auto"/>
        </w:rPr>
        <w:t>.</w:t>
      </w:r>
    </w:p>
    <w:p w14:paraId="3345B25F" w14:textId="5CBF9DCB" w:rsidR="353CB708" w:rsidRPr="002F68C1" w:rsidRDefault="353CB708" w:rsidP="0C270055">
      <w:pPr>
        <w:pStyle w:val="ListParagraph"/>
        <w:spacing w:after="0"/>
        <w:ind w:left="0"/>
        <w:jc w:val="both"/>
        <w:rPr>
          <w:rFonts w:ascii="Aptos" w:hAnsi="Aptos"/>
          <w:color w:val="auto"/>
        </w:rPr>
      </w:pPr>
    </w:p>
    <w:p w14:paraId="6F8E4712" w14:textId="43733383" w:rsidR="353CB708" w:rsidRPr="002F68C1" w:rsidRDefault="1E93B9F2" w:rsidP="353CB708">
      <w:pPr>
        <w:spacing w:after="0"/>
        <w:jc w:val="both"/>
        <w:rPr>
          <w:rFonts w:ascii="Aptos" w:hAnsi="Aptos"/>
          <w:color w:val="auto"/>
        </w:rPr>
      </w:pPr>
      <w:r w:rsidRPr="002F68C1">
        <w:rPr>
          <w:rFonts w:ascii="Aptos" w:hAnsi="Aptos"/>
          <w:color w:val="auto"/>
        </w:rPr>
        <w:t>UKSA</w:t>
      </w:r>
      <w:r w:rsidR="39EE7B2F" w:rsidRPr="002F68C1">
        <w:rPr>
          <w:rFonts w:ascii="Aptos" w:hAnsi="Aptos"/>
          <w:color w:val="auto"/>
        </w:rPr>
        <w:t xml:space="preserve"> reserves the right to reject proposals if they are outside the call remit, do not contain all the required information, or do not provide sufficient information for assessment.</w:t>
      </w:r>
    </w:p>
    <w:p w14:paraId="346C703E" w14:textId="1F6A9722" w:rsidR="353CB708" w:rsidRPr="002F68C1" w:rsidRDefault="353CB708" w:rsidP="353CB708">
      <w:pPr>
        <w:spacing w:after="0"/>
        <w:jc w:val="both"/>
        <w:rPr>
          <w:rFonts w:ascii="Aptos" w:hAnsi="Aptos"/>
          <w:color w:val="auto"/>
        </w:rPr>
      </w:pPr>
    </w:p>
    <w:p w14:paraId="532BCAC3" w14:textId="10191530" w:rsidR="353CB708" w:rsidRPr="002F68C1" w:rsidRDefault="6BA07199" w:rsidP="353CB708">
      <w:pPr>
        <w:spacing w:after="0"/>
        <w:jc w:val="both"/>
        <w:rPr>
          <w:rFonts w:ascii="Aptos" w:hAnsi="Aptos"/>
          <w:color w:val="auto"/>
        </w:rPr>
      </w:pPr>
      <w:r w:rsidRPr="002F68C1">
        <w:rPr>
          <w:rFonts w:ascii="Aptos" w:hAnsi="Aptos"/>
          <w:color w:val="auto"/>
        </w:rPr>
        <w:t>UKSA</w:t>
      </w:r>
      <w:r w:rsidR="6E6982FB" w:rsidRPr="002F68C1">
        <w:rPr>
          <w:rFonts w:ascii="Aptos" w:hAnsi="Aptos"/>
          <w:color w:val="auto"/>
        </w:rPr>
        <w:t xml:space="preserve"> does not take responsibility for risk management or mitigations within the project, though we retain the right to have sight of risk management to provide confidence in project success and to terminate projects in the event critical risks materialise that render a project undeliverable.</w:t>
      </w:r>
    </w:p>
    <w:p w14:paraId="548A7017" w14:textId="104C94F4" w:rsidR="0C270055" w:rsidRPr="002F68C1" w:rsidRDefault="0C270055" w:rsidP="0C270055">
      <w:pPr>
        <w:spacing w:after="0"/>
        <w:jc w:val="both"/>
        <w:rPr>
          <w:rFonts w:ascii="Aptos" w:hAnsi="Aptos"/>
          <w:color w:val="auto"/>
        </w:rPr>
      </w:pPr>
    </w:p>
    <w:p w14:paraId="02B33A20" w14:textId="78BFA0B9" w:rsidR="32EF3F68" w:rsidRPr="002F68C1" w:rsidRDefault="32EF3F68" w:rsidP="2E7D012E">
      <w:pPr>
        <w:spacing w:after="0"/>
        <w:jc w:val="both"/>
        <w:rPr>
          <w:rFonts w:ascii="Aptos" w:hAnsi="Aptos"/>
          <w:color w:val="auto"/>
        </w:rPr>
      </w:pPr>
      <w:r w:rsidRPr="002F68C1">
        <w:rPr>
          <w:rFonts w:ascii="Aptos" w:hAnsi="Aptos"/>
          <w:color w:val="auto"/>
        </w:rPr>
        <w:t xml:space="preserve">Terms and conditions set out in the Grant Funding Agreement (GFA) will govern the grant awards with no scope to make material changes, including to liability levels. </w:t>
      </w:r>
      <w:r w:rsidR="18AB8C4E" w:rsidRPr="002F68C1">
        <w:rPr>
          <w:rFonts w:ascii="Aptos" w:hAnsi="Aptos"/>
          <w:color w:val="auto"/>
        </w:rPr>
        <w:t>Minor changes may be considered if an applicant can demonstrate that agreeing to the provision within the Grant Funding Agreement would result in the applicant breaching its statutory or regulatory obligations</w:t>
      </w:r>
      <w:r w:rsidR="4FCDC4ED" w:rsidRPr="002F68C1">
        <w:rPr>
          <w:rFonts w:ascii="Aptos" w:hAnsi="Aptos"/>
          <w:color w:val="auto"/>
        </w:rPr>
        <w:t>.</w:t>
      </w:r>
      <w:r w:rsidR="10AF619B" w:rsidRPr="002F68C1">
        <w:rPr>
          <w:rFonts w:ascii="Aptos" w:hAnsi="Aptos"/>
          <w:color w:val="auto"/>
        </w:rPr>
        <w:t xml:space="preserve"> Requests for changes must be made at application stage. </w:t>
      </w:r>
    </w:p>
    <w:p w14:paraId="4DD84CE0" w14:textId="54971A60" w:rsidR="54EC58FB" w:rsidRPr="002F68C1" w:rsidRDefault="54EC58FB" w:rsidP="54EC58FB">
      <w:pPr>
        <w:spacing w:after="0"/>
        <w:jc w:val="both"/>
        <w:rPr>
          <w:rFonts w:ascii="Aptos" w:hAnsi="Aptos"/>
          <w:color w:val="auto"/>
        </w:rPr>
      </w:pPr>
    </w:p>
    <w:p w14:paraId="5625555E" w14:textId="14C5C864" w:rsidR="6E6982FB" w:rsidRPr="002F68C1" w:rsidRDefault="6E6982FB" w:rsidP="1475AFAC">
      <w:pPr>
        <w:spacing w:after="0"/>
        <w:jc w:val="both"/>
        <w:rPr>
          <w:rFonts w:ascii="Aptos" w:hAnsi="Aptos"/>
          <w:color w:val="auto"/>
        </w:rPr>
      </w:pPr>
      <w:r w:rsidRPr="002F68C1">
        <w:rPr>
          <w:rFonts w:ascii="Aptos" w:hAnsi="Aptos"/>
          <w:color w:val="auto"/>
        </w:rPr>
        <w:t xml:space="preserve">Protection of any Intellectual Property (IP) rights on the project will remain the responsibility of the project participants. </w:t>
      </w:r>
      <w:r w:rsidR="7E8482F5" w:rsidRPr="002F68C1">
        <w:rPr>
          <w:rFonts w:ascii="Aptos" w:hAnsi="Aptos"/>
          <w:color w:val="auto"/>
        </w:rPr>
        <w:t>UKSA</w:t>
      </w:r>
      <w:r w:rsidRPr="002F68C1">
        <w:rPr>
          <w:rFonts w:ascii="Aptos" w:hAnsi="Aptos"/>
          <w:color w:val="auto"/>
        </w:rPr>
        <w:t xml:space="preserve"> does not seek any ownership of project IP. Future ownership of any potential IPR should be dealt with as part of any Collaboration Agreement.</w:t>
      </w:r>
    </w:p>
    <w:p w14:paraId="041FF127" w14:textId="0D49FAA6" w:rsidR="54EC58FB" w:rsidRPr="002F68C1" w:rsidRDefault="54EC58FB" w:rsidP="54EC58FB">
      <w:pPr>
        <w:spacing w:after="0"/>
        <w:jc w:val="both"/>
        <w:rPr>
          <w:rFonts w:ascii="Aptos" w:hAnsi="Aptos"/>
          <w:color w:val="auto"/>
        </w:rPr>
      </w:pPr>
    </w:p>
    <w:p w14:paraId="650FE329" w14:textId="300E1E83" w:rsidR="6E6982FB" w:rsidRPr="002F68C1" w:rsidRDefault="6E6982FB" w:rsidP="3476D835">
      <w:pPr>
        <w:spacing w:after="0"/>
        <w:jc w:val="both"/>
        <w:rPr>
          <w:rFonts w:ascii="Aptos" w:hAnsi="Aptos"/>
          <w:color w:val="auto"/>
        </w:rPr>
      </w:pPr>
      <w:r w:rsidRPr="002F68C1">
        <w:rPr>
          <w:rFonts w:ascii="Aptos" w:hAnsi="Aptos"/>
          <w:color w:val="auto"/>
        </w:rPr>
        <w:t xml:space="preserve">Any sensitive information (such as IP) shared in your application will be shared with our independent expert panel to allow them to carry out their review. All reviewers will be required to complete a confidentiality agreement and conflict of interest form before accessing proposals. If you have any specific concerns (e.g. direct competitors) please state these clearly on your communication with us and request confirmation by email from </w:t>
      </w:r>
      <w:r w:rsidR="152C8CF7" w:rsidRPr="002F68C1">
        <w:rPr>
          <w:rFonts w:ascii="Aptos" w:hAnsi="Aptos"/>
          <w:color w:val="auto"/>
        </w:rPr>
        <w:t xml:space="preserve"> ggms_ibf@cabinetoffice.gov.uk</w:t>
      </w:r>
      <w:r w:rsidRPr="002F68C1">
        <w:rPr>
          <w:rFonts w:ascii="Aptos" w:hAnsi="Aptos"/>
          <w:color w:val="auto"/>
        </w:rPr>
        <w:t xml:space="preserve"> that we have received this information.</w:t>
      </w:r>
    </w:p>
    <w:p w14:paraId="63E68720" w14:textId="368BE3DE" w:rsidR="3476D835" w:rsidRPr="002F68C1" w:rsidRDefault="3476D835" w:rsidP="3476D835">
      <w:pPr>
        <w:spacing w:after="0"/>
        <w:jc w:val="both"/>
        <w:rPr>
          <w:rFonts w:ascii="Aptos" w:hAnsi="Aptos"/>
          <w:color w:val="auto"/>
        </w:rPr>
      </w:pPr>
    </w:p>
    <w:p w14:paraId="3D88D3ED" w14:textId="26D97562" w:rsidR="2AC2AAF6" w:rsidRPr="002F68C1" w:rsidRDefault="2AC2AAF6" w:rsidP="3476D835">
      <w:pPr>
        <w:spacing w:after="0"/>
        <w:jc w:val="both"/>
        <w:rPr>
          <w:rFonts w:ascii="Aptos" w:hAnsi="Aptos"/>
          <w:color w:val="auto"/>
        </w:rPr>
      </w:pPr>
      <w:r w:rsidRPr="002F68C1">
        <w:rPr>
          <w:rFonts w:ascii="Aptos" w:hAnsi="Aptos"/>
          <w:color w:val="auto"/>
        </w:rPr>
        <w:t xml:space="preserve">Questions or clarifications can be directed to </w:t>
      </w:r>
      <w:r w:rsidR="027DBB7E" w:rsidRPr="002F68C1">
        <w:rPr>
          <w:rFonts w:ascii="Aptos" w:hAnsi="Aptos"/>
          <w:color w:val="auto"/>
        </w:rPr>
        <w:t>ggms</w:t>
      </w:r>
      <w:r w:rsidR="697C95E3" w:rsidRPr="002F68C1">
        <w:rPr>
          <w:rFonts w:ascii="Aptos" w:hAnsi="Aptos"/>
          <w:color w:val="auto"/>
        </w:rPr>
        <w:t>_</w:t>
      </w:r>
      <w:r w:rsidRPr="002F68C1">
        <w:rPr>
          <w:rFonts w:ascii="Aptos" w:hAnsi="Aptos"/>
          <w:color w:val="auto"/>
        </w:rPr>
        <w:t>ibf@</w:t>
      </w:r>
      <w:r w:rsidR="2F614CBE" w:rsidRPr="002F68C1">
        <w:rPr>
          <w:rFonts w:ascii="Aptos" w:hAnsi="Aptos"/>
          <w:color w:val="auto"/>
        </w:rPr>
        <w:t>cabinetoffice</w:t>
      </w:r>
      <w:r w:rsidRPr="002F68C1">
        <w:rPr>
          <w:rFonts w:ascii="Aptos" w:hAnsi="Aptos"/>
          <w:color w:val="auto"/>
        </w:rPr>
        <w:t>.gov.uk. UKSA will not respond to questions asking for applications to be reviewed ahead of the submission deadline</w:t>
      </w:r>
      <w:r w:rsidR="00D11E1F" w:rsidRPr="002F68C1">
        <w:rPr>
          <w:rFonts w:ascii="Aptos" w:hAnsi="Aptos"/>
          <w:color w:val="auto"/>
        </w:rPr>
        <w:t xml:space="preserve"> or clarification questions directed to any other email address</w:t>
      </w:r>
      <w:r w:rsidRPr="002F68C1">
        <w:rPr>
          <w:rFonts w:ascii="Aptos" w:hAnsi="Aptos"/>
          <w:color w:val="auto"/>
        </w:rPr>
        <w:t>.</w:t>
      </w:r>
    </w:p>
    <w:p w14:paraId="6F356590" w14:textId="4D12F20A" w:rsidR="3476D835" w:rsidRPr="002F68C1" w:rsidRDefault="3476D835" w:rsidP="3476D835">
      <w:pPr>
        <w:spacing w:after="0"/>
        <w:jc w:val="both"/>
        <w:rPr>
          <w:rFonts w:ascii="Aptos" w:hAnsi="Aptos"/>
          <w:color w:val="auto"/>
        </w:rPr>
      </w:pPr>
    </w:p>
    <w:p w14:paraId="41826BD1" w14:textId="5C24A4A7" w:rsidR="1475AFAC" w:rsidRPr="002F68C1" w:rsidRDefault="1475AFAC" w:rsidP="1475AFAC">
      <w:pPr>
        <w:spacing w:after="0"/>
        <w:jc w:val="both"/>
        <w:rPr>
          <w:rFonts w:ascii="Aptos" w:hAnsi="Aptos"/>
          <w:color w:val="auto"/>
        </w:rPr>
      </w:pPr>
    </w:p>
    <w:p w14:paraId="7726CAF5" w14:textId="4C30FC34" w:rsidR="00853D2E" w:rsidRPr="002F68C1" w:rsidRDefault="4C3DC21B" w:rsidP="667D128B">
      <w:pPr>
        <w:pStyle w:val="Heading1"/>
        <w:spacing w:before="0"/>
        <w:ind w:left="720"/>
        <w:rPr>
          <w:rFonts w:ascii="Aptos" w:hAnsi="Aptos"/>
          <w:color w:val="auto"/>
        </w:rPr>
      </w:pPr>
      <w:bookmarkStart w:id="3" w:name="_Toc171428776"/>
      <w:r w:rsidRPr="002F68C1">
        <w:rPr>
          <w:rFonts w:ascii="Aptos" w:hAnsi="Aptos"/>
          <w:color w:val="auto"/>
        </w:rPr>
        <w:t xml:space="preserve">3. </w:t>
      </w:r>
      <w:r w:rsidR="00853D2E" w:rsidRPr="002F68C1">
        <w:rPr>
          <w:rFonts w:ascii="Aptos" w:hAnsi="Aptos"/>
          <w:color w:val="auto"/>
        </w:rPr>
        <w:t xml:space="preserve">Call and </w:t>
      </w:r>
      <w:r w:rsidR="00884650" w:rsidRPr="002F68C1">
        <w:rPr>
          <w:rFonts w:ascii="Aptos" w:hAnsi="Aptos"/>
          <w:color w:val="auto"/>
        </w:rPr>
        <w:t>D</w:t>
      </w:r>
      <w:r w:rsidR="00853D2E" w:rsidRPr="002F68C1">
        <w:rPr>
          <w:rFonts w:ascii="Aptos" w:hAnsi="Aptos"/>
          <w:color w:val="auto"/>
        </w:rPr>
        <w:t xml:space="preserve">elivery </w:t>
      </w:r>
      <w:r w:rsidR="00884650" w:rsidRPr="002F68C1">
        <w:rPr>
          <w:rFonts w:ascii="Aptos" w:hAnsi="Aptos"/>
          <w:color w:val="auto"/>
        </w:rPr>
        <w:t>T</w:t>
      </w:r>
      <w:r w:rsidR="00853D2E" w:rsidRPr="002F68C1">
        <w:rPr>
          <w:rFonts w:ascii="Aptos" w:hAnsi="Aptos"/>
          <w:color w:val="auto"/>
        </w:rPr>
        <w:t>imeline</w:t>
      </w:r>
      <w:bookmarkEnd w:id="3"/>
    </w:p>
    <w:p w14:paraId="20EC3E10" w14:textId="7C9EA9DE" w:rsidR="73F22D56" w:rsidRPr="002F68C1" w:rsidRDefault="73F22D56" w:rsidP="73F22D56">
      <w:pPr>
        <w:rPr>
          <w:rFonts w:ascii="Aptos" w:eastAsia="Aptos" w:hAnsi="Aptos" w:cs="Aptos"/>
          <w:color w:val="auto"/>
        </w:rPr>
      </w:pPr>
    </w:p>
    <w:p w14:paraId="59974F5A" w14:textId="60F65577" w:rsidR="08114780" w:rsidRPr="002F68C1" w:rsidRDefault="43495560" w:rsidP="73F22D56">
      <w:pPr>
        <w:spacing w:after="0"/>
        <w:rPr>
          <w:rFonts w:ascii="Aptos" w:eastAsia="Aptos" w:hAnsi="Aptos" w:cs="Aptos"/>
          <w:color w:val="auto"/>
        </w:rPr>
      </w:pPr>
      <w:r w:rsidRPr="002F68C1">
        <w:rPr>
          <w:rFonts w:ascii="Aptos" w:eastAsia="Aptos" w:hAnsi="Aptos" w:cs="Aptos"/>
          <w:color w:val="auto"/>
        </w:rPr>
        <w:t>The following schedule sets out the timing of processes for this funding call. Please note that each deadline may be subject to change in the event of operational constraints. We will notify applicants by email should this occur.</w:t>
      </w:r>
    </w:p>
    <w:p w14:paraId="295FD494" w14:textId="449D120C" w:rsidR="2DC1B97D" w:rsidRPr="002F68C1" w:rsidRDefault="2DC1B97D" w:rsidP="2DC1B97D">
      <w:pPr>
        <w:spacing w:after="0"/>
        <w:jc w:val="both"/>
        <w:rPr>
          <w:rFonts w:ascii="Aptos" w:hAnsi="Aptos"/>
          <w:color w:val="auto"/>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05"/>
        <w:gridCol w:w="5895"/>
      </w:tblGrid>
      <w:tr w:rsidR="002F68C1" w:rsidRPr="002F68C1" w14:paraId="7121DE3A" w14:textId="77777777" w:rsidTr="315A5CC0">
        <w:trPr>
          <w:trHeight w:val="15"/>
        </w:trPr>
        <w:tc>
          <w:tcPr>
            <w:tcW w:w="3105" w:type="dxa"/>
            <w:tcBorders>
              <w:top w:val="nil"/>
              <w:left w:val="nil"/>
              <w:bottom w:val="single" w:sz="6" w:space="0" w:color="231D46" w:themeColor="text1"/>
              <w:right w:val="single" w:sz="18" w:space="0" w:color="A8163F" w:themeColor="accent1"/>
            </w:tcBorders>
            <w:shd w:val="clear" w:color="auto" w:fill="FFFFFF" w:themeFill="background1"/>
            <w:tcMar>
              <w:top w:w="75" w:type="dxa"/>
              <w:left w:w="105" w:type="dxa"/>
              <w:bottom w:w="75" w:type="dxa"/>
              <w:right w:w="105" w:type="dxa"/>
            </w:tcMar>
            <w:vAlign w:val="center"/>
          </w:tcPr>
          <w:p w14:paraId="42F78CFC" w14:textId="44A3BEFB" w:rsidR="41D67690" w:rsidRPr="002F68C1" w:rsidRDefault="41D67690" w:rsidP="1E6E04D4">
            <w:pPr>
              <w:rPr>
                <w:rFonts w:ascii="Aptos" w:eastAsia="Aptos" w:hAnsi="Aptos" w:cs="Aptos"/>
                <w:color w:val="auto"/>
              </w:rPr>
            </w:pPr>
            <w:r w:rsidRPr="002F68C1">
              <w:rPr>
                <w:rFonts w:ascii="Aptos" w:eastAsia="Aptos" w:hAnsi="Aptos" w:cs="Aptos"/>
                <w:color w:val="auto"/>
              </w:rPr>
              <w:t>Call Opens</w:t>
            </w:r>
          </w:p>
        </w:tc>
        <w:tc>
          <w:tcPr>
            <w:tcW w:w="5895" w:type="dxa"/>
            <w:tcBorders>
              <w:top w:val="nil"/>
              <w:left w:val="single" w:sz="18" w:space="0" w:color="A8163F" w:themeColor="accent1"/>
              <w:bottom w:val="single" w:sz="6" w:space="0" w:color="231D46" w:themeColor="text1"/>
              <w:right w:val="nil"/>
            </w:tcBorders>
            <w:shd w:val="clear" w:color="auto" w:fill="FFFFFF" w:themeFill="background1"/>
            <w:tcMar>
              <w:top w:w="75" w:type="dxa"/>
              <w:left w:w="105" w:type="dxa"/>
              <w:bottom w:w="75" w:type="dxa"/>
              <w:right w:w="105" w:type="dxa"/>
            </w:tcMar>
            <w:vAlign w:val="center"/>
          </w:tcPr>
          <w:p w14:paraId="25BD761A" w14:textId="4B48949D" w:rsidR="2AF4FD9F" w:rsidRPr="002F68C1" w:rsidRDefault="1F20CA3A" w:rsidP="00AE654E">
            <w:pPr>
              <w:rPr>
                <w:rFonts w:ascii="Aptos" w:eastAsia="Aptos" w:hAnsi="Aptos" w:cs="Aptos"/>
                <w:color w:val="auto"/>
              </w:rPr>
            </w:pPr>
            <w:r w:rsidRPr="002F68C1">
              <w:rPr>
                <w:rFonts w:ascii="Aptos" w:eastAsia="Aptos" w:hAnsi="Aptos" w:cs="Aptos"/>
                <w:color w:val="auto"/>
              </w:rPr>
              <w:t>21</w:t>
            </w:r>
            <w:r w:rsidR="2AF4FD9F" w:rsidRPr="002F68C1">
              <w:rPr>
                <w:rFonts w:ascii="Aptos" w:eastAsia="Aptos" w:hAnsi="Aptos" w:cs="Aptos"/>
                <w:color w:val="auto"/>
              </w:rPr>
              <w:t xml:space="preserve"> M</w:t>
            </w:r>
            <w:r w:rsidR="10C6B222" w:rsidRPr="002F68C1">
              <w:rPr>
                <w:rFonts w:ascii="Aptos" w:eastAsia="Aptos" w:hAnsi="Aptos" w:cs="Aptos"/>
                <w:color w:val="auto"/>
              </w:rPr>
              <w:t xml:space="preserve">ay </w:t>
            </w:r>
            <w:r w:rsidR="2AF4FD9F" w:rsidRPr="002F68C1">
              <w:rPr>
                <w:rFonts w:ascii="Aptos" w:eastAsia="Aptos" w:hAnsi="Aptos" w:cs="Aptos"/>
                <w:color w:val="auto"/>
              </w:rPr>
              <w:t>2025</w:t>
            </w:r>
          </w:p>
        </w:tc>
      </w:tr>
      <w:tr w:rsidR="002F68C1" w:rsidRPr="002F68C1" w14:paraId="7B5B102B" w14:textId="77777777" w:rsidTr="315A5CC0">
        <w:trPr>
          <w:trHeight w:val="15"/>
        </w:trPr>
        <w:tc>
          <w:tcPr>
            <w:tcW w:w="3105" w:type="dxa"/>
            <w:tcBorders>
              <w:top w:val="single" w:sz="6" w:space="0" w:color="231D46" w:themeColor="text1"/>
              <w:left w:val="nil"/>
              <w:bottom w:val="single" w:sz="6" w:space="0" w:color="231D46" w:themeColor="text1"/>
              <w:right w:val="single" w:sz="18" w:space="0" w:color="A8163F" w:themeColor="accent1"/>
            </w:tcBorders>
            <w:shd w:val="clear" w:color="auto" w:fill="FFFFFF" w:themeFill="background1"/>
            <w:tcMar>
              <w:top w:w="75" w:type="dxa"/>
              <w:left w:w="105" w:type="dxa"/>
              <w:bottom w:w="75" w:type="dxa"/>
              <w:right w:w="105" w:type="dxa"/>
            </w:tcMar>
            <w:vAlign w:val="center"/>
          </w:tcPr>
          <w:p w14:paraId="79BF18B9" w14:textId="18FCB5BE" w:rsidR="41D67690" w:rsidRPr="002F68C1" w:rsidRDefault="41D67690" w:rsidP="1E6E04D4">
            <w:pPr>
              <w:rPr>
                <w:rFonts w:ascii="Aptos" w:eastAsia="Aptos" w:hAnsi="Aptos" w:cs="Aptos"/>
                <w:color w:val="auto"/>
              </w:rPr>
            </w:pPr>
            <w:r w:rsidRPr="002F68C1">
              <w:rPr>
                <w:rFonts w:ascii="Aptos" w:eastAsia="Aptos" w:hAnsi="Aptos" w:cs="Aptos"/>
                <w:color w:val="auto"/>
              </w:rPr>
              <w:t xml:space="preserve">Webinar </w:t>
            </w:r>
          </w:p>
        </w:tc>
        <w:tc>
          <w:tcPr>
            <w:tcW w:w="5895" w:type="dxa"/>
            <w:tcBorders>
              <w:top w:val="single" w:sz="6" w:space="0" w:color="231D46" w:themeColor="text1"/>
              <w:left w:val="single" w:sz="18" w:space="0" w:color="A8163F" w:themeColor="accent1"/>
              <w:bottom w:val="single" w:sz="6" w:space="0" w:color="231D46" w:themeColor="text1"/>
              <w:right w:val="nil"/>
            </w:tcBorders>
            <w:shd w:val="clear" w:color="auto" w:fill="FFFFFF" w:themeFill="background1"/>
            <w:tcMar>
              <w:top w:w="75" w:type="dxa"/>
              <w:left w:w="105" w:type="dxa"/>
              <w:bottom w:w="75" w:type="dxa"/>
              <w:right w:w="105" w:type="dxa"/>
            </w:tcMar>
            <w:vAlign w:val="center"/>
          </w:tcPr>
          <w:p w14:paraId="4489A08A" w14:textId="091E1A46" w:rsidR="5FDA5471" w:rsidRPr="002F68C1" w:rsidRDefault="0331240A" w:rsidP="41D67690">
            <w:pPr>
              <w:rPr>
                <w:rFonts w:ascii="Aptos" w:eastAsia="Aptos" w:hAnsi="Aptos" w:cs="Aptos"/>
                <w:color w:val="auto"/>
              </w:rPr>
            </w:pPr>
            <w:r w:rsidRPr="002F68C1">
              <w:rPr>
                <w:rFonts w:ascii="Aptos" w:eastAsia="Aptos" w:hAnsi="Aptos" w:cs="Aptos"/>
                <w:color w:val="auto"/>
              </w:rPr>
              <w:t>3 June 2025</w:t>
            </w:r>
            <w:r w:rsidR="26AB6E4F" w:rsidRPr="002F68C1">
              <w:rPr>
                <w:rFonts w:ascii="Aptos" w:eastAsia="Aptos" w:hAnsi="Aptos" w:cs="Aptos"/>
                <w:color w:val="auto"/>
              </w:rPr>
              <w:t>, 10:00-11:00 BST</w:t>
            </w:r>
          </w:p>
        </w:tc>
      </w:tr>
      <w:tr w:rsidR="002F68C1" w:rsidRPr="002F68C1" w14:paraId="6AF010C1" w14:textId="77777777" w:rsidTr="315A5CC0">
        <w:trPr>
          <w:trHeight w:val="15"/>
        </w:trPr>
        <w:tc>
          <w:tcPr>
            <w:tcW w:w="3105" w:type="dxa"/>
            <w:tcBorders>
              <w:top w:val="single" w:sz="6" w:space="0" w:color="231D46" w:themeColor="text1"/>
              <w:left w:val="nil"/>
              <w:bottom w:val="single" w:sz="6" w:space="0" w:color="231D46" w:themeColor="text1"/>
              <w:right w:val="single" w:sz="18" w:space="0" w:color="A8163F" w:themeColor="accent1"/>
            </w:tcBorders>
            <w:shd w:val="clear" w:color="auto" w:fill="FFFFFF" w:themeFill="background1"/>
            <w:tcMar>
              <w:top w:w="75" w:type="dxa"/>
              <w:left w:w="105" w:type="dxa"/>
              <w:bottom w:w="75" w:type="dxa"/>
              <w:right w:w="105" w:type="dxa"/>
            </w:tcMar>
            <w:vAlign w:val="center"/>
          </w:tcPr>
          <w:p w14:paraId="59E34A7C" w14:textId="26614CC9" w:rsidR="41D67690" w:rsidRPr="002F68C1" w:rsidRDefault="41D67690" w:rsidP="1E6E04D4">
            <w:pPr>
              <w:rPr>
                <w:rFonts w:ascii="Aptos" w:eastAsia="Aptos" w:hAnsi="Aptos" w:cs="Aptos"/>
                <w:color w:val="auto"/>
              </w:rPr>
            </w:pPr>
            <w:r w:rsidRPr="002F68C1">
              <w:rPr>
                <w:rFonts w:ascii="Aptos" w:eastAsia="Aptos" w:hAnsi="Aptos" w:cs="Aptos"/>
                <w:color w:val="auto"/>
              </w:rPr>
              <w:lastRenderedPageBreak/>
              <w:t>Call Closes (Full Proposal Deadline)</w:t>
            </w:r>
          </w:p>
        </w:tc>
        <w:tc>
          <w:tcPr>
            <w:tcW w:w="5895" w:type="dxa"/>
            <w:tcBorders>
              <w:top w:val="single" w:sz="6" w:space="0" w:color="231D46" w:themeColor="text1"/>
              <w:left w:val="single" w:sz="18" w:space="0" w:color="A8163F" w:themeColor="accent1"/>
              <w:bottom w:val="single" w:sz="6" w:space="0" w:color="231D46" w:themeColor="text1"/>
              <w:right w:val="nil"/>
            </w:tcBorders>
            <w:shd w:val="clear" w:color="auto" w:fill="FFFFFF" w:themeFill="background1"/>
            <w:tcMar>
              <w:top w:w="75" w:type="dxa"/>
              <w:left w:w="105" w:type="dxa"/>
              <w:bottom w:w="75" w:type="dxa"/>
              <w:right w:w="105" w:type="dxa"/>
            </w:tcMar>
            <w:vAlign w:val="center"/>
          </w:tcPr>
          <w:p w14:paraId="3DC80CD2" w14:textId="0F8A6DCC" w:rsidR="239C902A" w:rsidRPr="002F68C1" w:rsidRDefault="239C902A" w:rsidP="1E6E04D4">
            <w:pPr>
              <w:spacing w:line="259" w:lineRule="auto"/>
              <w:rPr>
                <w:rFonts w:ascii="Aptos" w:eastAsia="Aptos" w:hAnsi="Aptos" w:cs="Aptos"/>
                <w:color w:val="auto"/>
              </w:rPr>
            </w:pPr>
            <w:r w:rsidRPr="002F68C1">
              <w:rPr>
                <w:rFonts w:ascii="Aptos" w:eastAsia="Aptos" w:hAnsi="Aptos" w:cs="Aptos"/>
                <w:color w:val="auto"/>
              </w:rPr>
              <w:t>M</w:t>
            </w:r>
            <w:r w:rsidR="3C798B60" w:rsidRPr="002F68C1">
              <w:rPr>
                <w:rFonts w:ascii="Aptos" w:eastAsia="Aptos" w:hAnsi="Aptos" w:cs="Aptos"/>
                <w:color w:val="auto"/>
              </w:rPr>
              <w:t>onday</w:t>
            </w:r>
            <w:r w:rsidR="2CCFC4D4" w:rsidRPr="002F68C1">
              <w:rPr>
                <w:rFonts w:ascii="Aptos" w:eastAsia="Aptos" w:hAnsi="Aptos" w:cs="Aptos"/>
                <w:color w:val="auto"/>
              </w:rPr>
              <w:t xml:space="preserve"> </w:t>
            </w:r>
            <w:r w:rsidR="07E61D13" w:rsidRPr="002F68C1">
              <w:rPr>
                <w:rFonts w:ascii="Aptos" w:eastAsia="Aptos" w:hAnsi="Aptos" w:cs="Aptos"/>
                <w:color w:val="auto"/>
              </w:rPr>
              <w:t>7</w:t>
            </w:r>
            <w:r w:rsidR="71EE13E6" w:rsidRPr="002F68C1">
              <w:rPr>
                <w:rFonts w:ascii="Aptos" w:eastAsia="Aptos" w:hAnsi="Aptos" w:cs="Aptos"/>
                <w:color w:val="auto"/>
              </w:rPr>
              <w:t xml:space="preserve"> J</w:t>
            </w:r>
            <w:r w:rsidR="0E0B2871" w:rsidRPr="002F68C1">
              <w:rPr>
                <w:rFonts w:ascii="Aptos" w:eastAsia="Aptos" w:hAnsi="Aptos" w:cs="Aptos"/>
                <w:color w:val="auto"/>
              </w:rPr>
              <w:t>u</w:t>
            </w:r>
            <w:r w:rsidR="2B6F2E90" w:rsidRPr="002F68C1">
              <w:rPr>
                <w:rFonts w:ascii="Aptos" w:eastAsia="Aptos" w:hAnsi="Aptos" w:cs="Aptos"/>
                <w:color w:val="auto"/>
              </w:rPr>
              <w:t>ly</w:t>
            </w:r>
            <w:r w:rsidR="0E0B2871" w:rsidRPr="002F68C1">
              <w:rPr>
                <w:rFonts w:ascii="Aptos" w:eastAsia="Aptos" w:hAnsi="Aptos" w:cs="Aptos"/>
                <w:color w:val="auto"/>
              </w:rPr>
              <w:t xml:space="preserve"> </w:t>
            </w:r>
            <w:r w:rsidR="71EE13E6" w:rsidRPr="002F68C1">
              <w:rPr>
                <w:rFonts w:ascii="Aptos" w:eastAsia="Aptos" w:hAnsi="Aptos" w:cs="Aptos"/>
                <w:color w:val="auto"/>
              </w:rPr>
              <w:t>202</w:t>
            </w:r>
            <w:r w:rsidR="38B328B1" w:rsidRPr="002F68C1">
              <w:rPr>
                <w:rFonts w:ascii="Aptos" w:eastAsia="Aptos" w:hAnsi="Aptos" w:cs="Aptos"/>
                <w:color w:val="auto"/>
              </w:rPr>
              <w:t>5</w:t>
            </w:r>
            <w:r w:rsidRPr="002F68C1">
              <w:rPr>
                <w:rFonts w:ascii="Aptos" w:eastAsia="Aptos" w:hAnsi="Aptos" w:cs="Aptos"/>
                <w:color w:val="auto"/>
              </w:rPr>
              <w:t xml:space="preserve">, </w:t>
            </w:r>
            <w:r w:rsidR="2F2F843B" w:rsidRPr="002F68C1">
              <w:rPr>
                <w:rFonts w:ascii="Aptos" w:eastAsia="Aptos" w:hAnsi="Aptos" w:cs="Aptos"/>
                <w:color w:val="auto"/>
              </w:rPr>
              <w:t xml:space="preserve">12:00 midnight </w:t>
            </w:r>
            <w:r w:rsidRPr="002F68C1">
              <w:rPr>
                <w:rFonts w:ascii="Aptos" w:eastAsia="Aptos" w:hAnsi="Aptos" w:cs="Aptos"/>
                <w:color w:val="auto"/>
              </w:rPr>
              <w:t>BST</w:t>
            </w:r>
          </w:p>
        </w:tc>
      </w:tr>
      <w:tr w:rsidR="002F68C1" w:rsidRPr="002F68C1" w14:paraId="51F59181" w14:textId="77777777" w:rsidTr="315A5CC0">
        <w:trPr>
          <w:trHeight w:val="15"/>
        </w:trPr>
        <w:tc>
          <w:tcPr>
            <w:tcW w:w="3105" w:type="dxa"/>
            <w:tcBorders>
              <w:top w:val="single" w:sz="6" w:space="0" w:color="231D46" w:themeColor="text1"/>
              <w:left w:val="nil"/>
              <w:bottom w:val="single" w:sz="6" w:space="0" w:color="231D46" w:themeColor="text1"/>
              <w:right w:val="single" w:sz="18" w:space="0" w:color="A8163F" w:themeColor="accent1"/>
            </w:tcBorders>
            <w:shd w:val="clear" w:color="auto" w:fill="FFFFFF" w:themeFill="background1"/>
            <w:tcMar>
              <w:top w:w="75" w:type="dxa"/>
              <w:left w:w="105" w:type="dxa"/>
              <w:bottom w:w="75" w:type="dxa"/>
              <w:right w:w="105" w:type="dxa"/>
            </w:tcMar>
            <w:vAlign w:val="center"/>
          </w:tcPr>
          <w:p w14:paraId="3379BC85" w14:textId="205A3B10" w:rsidR="41D67690" w:rsidRPr="002F68C1" w:rsidRDefault="41D67690" w:rsidP="1E6E04D4">
            <w:pPr>
              <w:rPr>
                <w:rFonts w:ascii="Aptos" w:eastAsia="Aptos" w:hAnsi="Aptos" w:cs="Aptos"/>
                <w:color w:val="auto"/>
              </w:rPr>
            </w:pPr>
            <w:r w:rsidRPr="002F68C1">
              <w:rPr>
                <w:rFonts w:ascii="Aptos" w:eastAsia="Aptos" w:hAnsi="Aptos" w:cs="Aptos"/>
                <w:color w:val="auto"/>
              </w:rPr>
              <w:t xml:space="preserve">Successful Applicants Notified </w:t>
            </w:r>
          </w:p>
        </w:tc>
        <w:tc>
          <w:tcPr>
            <w:tcW w:w="5895" w:type="dxa"/>
            <w:tcBorders>
              <w:top w:val="single" w:sz="6" w:space="0" w:color="231D46" w:themeColor="text1"/>
              <w:left w:val="single" w:sz="18" w:space="0" w:color="A8163F" w:themeColor="accent1"/>
              <w:bottom w:val="single" w:sz="6" w:space="0" w:color="231D46" w:themeColor="text1"/>
              <w:right w:val="nil"/>
            </w:tcBorders>
            <w:shd w:val="clear" w:color="auto" w:fill="FFFFFF" w:themeFill="background1"/>
            <w:tcMar>
              <w:top w:w="75" w:type="dxa"/>
              <w:left w:w="105" w:type="dxa"/>
              <w:bottom w:w="75" w:type="dxa"/>
              <w:right w:w="105" w:type="dxa"/>
            </w:tcMar>
            <w:vAlign w:val="center"/>
          </w:tcPr>
          <w:p w14:paraId="117BF3B0" w14:textId="007FC538" w:rsidR="41D67690" w:rsidRPr="002F68C1" w:rsidRDefault="18199395" w:rsidP="03871832">
            <w:pPr>
              <w:rPr>
                <w:rFonts w:ascii="Aptos" w:eastAsia="Aptos" w:hAnsi="Aptos" w:cs="Aptos"/>
                <w:color w:val="auto"/>
              </w:rPr>
            </w:pPr>
            <w:r w:rsidRPr="002F68C1">
              <w:rPr>
                <w:rFonts w:ascii="Aptos" w:eastAsia="Aptos" w:hAnsi="Aptos" w:cs="Aptos"/>
                <w:color w:val="auto"/>
              </w:rPr>
              <w:t>Mid</w:t>
            </w:r>
            <w:r w:rsidR="67211C8A" w:rsidRPr="002F68C1">
              <w:rPr>
                <w:rFonts w:ascii="Aptos" w:eastAsia="Aptos" w:hAnsi="Aptos" w:cs="Aptos"/>
                <w:color w:val="auto"/>
              </w:rPr>
              <w:t>/late</w:t>
            </w:r>
            <w:r w:rsidRPr="002F68C1">
              <w:rPr>
                <w:rFonts w:ascii="Aptos" w:eastAsia="Aptos" w:hAnsi="Aptos" w:cs="Aptos"/>
                <w:color w:val="auto"/>
              </w:rPr>
              <w:t>-</w:t>
            </w:r>
            <w:r w:rsidR="3D7C7DB3" w:rsidRPr="002F68C1">
              <w:rPr>
                <w:rFonts w:ascii="Aptos" w:eastAsia="Aptos" w:hAnsi="Aptos" w:cs="Aptos"/>
                <w:color w:val="auto"/>
              </w:rPr>
              <w:t>August 2025</w:t>
            </w:r>
          </w:p>
        </w:tc>
      </w:tr>
      <w:tr w:rsidR="002F68C1" w:rsidRPr="002F68C1" w14:paraId="00AFD978" w14:textId="77777777" w:rsidTr="315A5CC0">
        <w:trPr>
          <w:trHeight w:val="15"/>
        </w:trPr>
        <w:tc>
          <w:tcPr>
            <w:tcW w:w="3105" w:type="dxa"/>
            <w:tcBorders>
              <w:top w:val="single" w:sz="6" w:space="0" w:color="231D46" w:themeColor="text1"/>
              <w:left w:val="nil"/>
              <w:bottom w:val="single" w:sz="6" w:space="0" w:color="231D46" w:themeColor="text1"/>
              <w:right w:val="single" w:sz="18" w:space="0" w:color="A8163F" w:themeColor="accent1"/>
            </w:tcBorders>
            <w:shd w:val="clear" w:color="auto" w:fill="FFFFFF" w:themeFill="background1"/>
            <w:tcMar>
              <w:top w:w="75" w:type="dxa"/>
              <w:left w:w="105" w:type="dxa"/>
              <w:bottom w:w="75" w:type="dxa"/>
              <w:right w:w="105" w:type="dxa"/>
            </w:tcMar>
            <w:vAlign w:val="center"/>
          </w:tcPr>
          <w:p w14:paraId="270A457F" w14:textId="3A9075EA" w:rsidR="41D67690" w:rsidRPr="002F68C1" w:rsidRDefault="41D67690" w:rsidP="1E6E04D4">
            <w:pPr>
              <w:rPr>
                <w:rFonts w:ascii="Aptos" w:eastAsia="Aptos" w:hAnsi="Aptos" w:cs="Aptos"/>
                <w:color w:val="auto"/>
              </w:rPr>
            </w:pPr>
            <w:r w:rsidRPr="002F68C1">
              <w:rPr>
                <w:rFonts w:ascii="Aptos" w:eastAsia="Aptos" w:hAnsi="Aptos" w:cs="Aptos"/>
                <w:color w:val="auto"/>
              </w:rPr>
              <w:t>Project Kick-off</w:t>
            </w:r>
          </w:p>
        </w:tc>
        <w:tc>
          <w:tcPr>
            <w:tcW w:w="5895" w:type="dxa"/>
            <w:tcBorders>
              <w:top w:val="single" w:sz="6" w:space="0" w:color="231D46" w:themeColor="text1"/>
              <w:left w:val="single" w:sz="18" w:space="0" w:color="A8163F" w:themeColor="accent1"/>
              <w:bottom w:val="single" w:sz="6" w:space="0" w:color="231D46" w:themeColor="text1"/>
              <w:right w:val="nil"/>
            </w:tcBorders>
            <w:shd w:val="clear" w:color="auto" w:fill="FFFFFF" w:themeFill="background1"/>
            <w:tcMar>
              <w:top w:w="75" w:type="dxa"/>
              <w:left w:w="105" w:type="dxa"/>
              <w:bottom w:w="75" w:type="dxa"/>
              <w:right w:w="105" w:type="dxa"/>
            </w:tcMar>
            <w:vAlign w:val="center"/>
          </w:tcPr>
          <w:p w14:paraId="4D64476B" w14:textId="140E4A22" w:rsidR="41D67690" w:rsidRPr="002F68C1" w:rsidRDefault="45271AEC" w:rsidP="1E6E04D4">
            <w:pPr>
              <w:rPr>
                <w:rFonts w:ascii="Aptos" w:eastAsia="Aptos" w:hAnsi="Aptos" w:cs="Aptos"/>
                <w:color w:val="auto"/>
              </w:rPr>
            </w:pPr>
            <w:r w:rsidRPr="002F68C1">
              <w:rPr>
                <w:rFonts w:ascii="Aptos" w:eastAsia="Aptos" w:hAnsi="Aptos" w:cs="Aptos"/>
                <w:color w:val="auto"/>
              </w:rPr>
              <w:t>Early</w:t>
            </w:r>
            <w:r w:rsidR="0A2C9E59" w:rsidRPr="002F68C1">
              <w:rPr>
                <w:rFonts w:ascii="Aptos" w:eastAsia="Aptos" w:hAnsi="Aptos" w:cs="Aptos"/>
                <w:color w:val="auto"/>
              </w:rPr>
              <w:t xml:space="preserve"> September 2025</w:t>
            </w:r>
          </w:p>
        </w:tc>
      </w:tr>
      <w:tr w:rsidR="002F68C1" w:rsidRPr="002F68C1" w14:paraId="37DEF1CD" w14:textId="77777777" w:rsidTr="315A5CC0">
        <w:trPr>
          <w:trHeight w:val="15"/>
        </w:trPr>
        <w:tc>
          <w:tcPr>
            <w:tcW w:w="3105" w:type="dxa"/>
            <w:tcBorders>
              <w:top w:val="single" w:sz="6" w:space="0" w:color="231D46" w:themeColor="text1"/>
              <w:left w:val="nil"/>
              <w:bottom w:val="nil"/>
              <w:right w:val="single" w:sz="18" w:space="0" w:color="A8163F" w:themeColor="accent1"/>
            </w:tcBorders>
            <w:shd w:val="clear" w:color="auto" w:fill="FFFFFF" w:themeFill="background1"/>
            <w:tcMar>
              <w:top w:w="75" w:type="dxa"/>
              <w:left w:w="105" w:type="dxa"/>
              <w:bottom w:w="75" w:type="dxa"/>
              <w:right w:w="105" w:type="dxa"/>
            </w:tcMar>
            <w:vAlign w:val="center"/>
          </w:tcPr>
          <w:p w14:paraId="40BC216E" w14:textId="40F8AA3F" w:rsidR="41D67690" w:rsidRPr="002F68C1" w:rsidRDefault="41D67690" w:rsidP="1E6E04D4">
            <w:pPr>
              <w:rPr>
                <w:rFonts w:ascii="Aptos" w:eastAsia="Aptos" w:hAnsi="Aptos" w:cs="Aptos"/>
                <w:color w:val="auto"/>
              </w:rPr>
            </w:pPr>
            <w:r w:rsidRPr="002F68C1">
              <w:rPr>
                <w:rFonts w:ascii="Aptos" w:eastAsia="Aptos" w:hAnsi="Aptos" w:cs="Aptos"/>
                <w:color w:val="auto"/>
              </w:rPr>
              <w:t>Projects Conclude</w:t>
            </w:r>
          </w:p>
        </w:tc>
        <w:tc>
          <w:tcPr>
            <w:tcW w:w="5895" w:type="dxa"/>
            <w:tcBorders>
              <w:top w:val="single" w:sz="6" w:space="0" w:color="231D46" w:themeColor="text1"/>
              <w:left w:val="single" w:sz="18" w:space="0" w:color="A8163F" w:themeColor="accent1"/>
              <w:bottom w:val="nil"/>
              <w:right w:val="nil"/>
            </w:tcBorders>
            <w:shd w:val="clear" w:color="auto" w:fill="FFFFFF" w:themeFill="background1"/>
            <w:tcMar>
              <w:top w:w="75" w:type="dxa"/>
              <w:left w:w="105" w:type="dxa"/>
              <w:bottom w:w="75" w:type="dxa"/>
              <w:right w:w="105" w:type="dxa"/>
            </w:tcMar>
            <w:vAlign w:val="center"/>
          </w:tcPr>
          <w:p w14:paraId="05637DD2" w14:textId="106E1EA6" w:rsidR="41D67690" w:rsidRPr="002F68C1" w:rsidRDefault="3443B842" w:rsidP="1E6E04D4">
            <w:pPr>
              <w:spacing w:line="259" w:lineRule="auto"/>
              <w:rPr>
                <w:rFonts w:ascii="Aptos" w:eastAsia="Aptos" w:hAnsi="Aptos" w:cs="Aptos"/>
                <w:color w:val="auto"/>
              </w:rPr>
            </w:pPr>
            <w:r w:rsidRPr="002F68C1">
              <w:rPr>
                <w:rFonts w:ascii="Aptos" w:eastAsia="Aptos" w:hAnsi="Aptos" w:cs="Aptos"/>
                <w:color w:val="auto"/>
              </w:rPr>
              <w:t xml:space="preserve">31 </w:t>
            </w:r>
            <w:r w:rsidR="41D67690" w:rsidRPr="002F68C1">
              <w:rPr>
                <w:rFonts w:ascii="Aptos" w:eastAsia="Aptos" w:hAnsi="Aptos" w:cs="Aptos"/>
                <w:color w:val="auto"/>
              </w:rPr>
              <w:t>March 2026</w:t>
            </w:r>
          </w:p>
        </w:tc>
      </w:tr>
    </w:tbl>
    <w:p w14:paraId="767694E8" w14:textId="14D40876" w:rsidR="41D67690" w:rsidRPr="002F68C1" w:rsidRDefault="41D67690" w:rsidP="1E6E04D4">
      <w:pPr>
        <w:spacing w:after="0"/>
        <w:rPr>
          <w:rFonts w:ascii="Aptos" w:hAnsi="Aptos"/>
          <w:color w:val="auto"/>
        </w:rPr>
      </w:pPr>
    </w:p>
    <w:p w14:paraId="6D879013" w14:textId="3DD2D6B0" w:rsidR="2DC1B97D" w:rsidRPr="002F68C1" w:rsidRDefault="4EF79043" w:rsidP="667D128B">
      <w:pPr>
        <w:pStyle w:val="Heading1"/>
        <w:spacing w:before="0"/>
        <w:ind w:left="720"/>
        <w:rPr>
          <w:rFonts w:ascii="Aptos" w:hAnsi="Aptos"/>
          <w:color w:val="auto"/>
        </w:rPr>
      </w:pPr>
      <w:r w:rsidRPr="002F68C1">
        <w:rPr>
          <w:rFonts w:ascii="Aptos" w:hAnsi="Aptos"/>
          <w:color w:val="auto"/>
        </w:rPr>
        <w:t xml:space="preserve">4. </w:t>
      </w:r>
      <w:r w:rsidR="1D539A89" w:rsidRPr="002F68C1">
        <w:rPr>
          <w:rFonts w:ascii="Aptos" w:hAnsi="Aptos"/>
          <w:color w:val="auto"/>
        </w:rPr>
        <w:t xml:space="preserve"> </w:t>
      </w:r>
      <w:r w:rsidR="1C996313" w:rsidRPr="002F68C1">
        <w:rPr>
          <w:rFonts w:ascii="Aptos" w:hAnsi="Aptos"/>
          <w:color w:val="auto"/>
        </w:rPr>
        <w:t>Eligibility Requirements</w:t>
      </w:r>
    </w:p>
    <w:p w14:paraId="663C25B2" w14:textId="604BABBF" w:rsidR="2DC1B97D" w:rsidRPr="002F68C1" w:rsidRDefault="2DC1B97D" w:rsidP="458792B1">
      <w:pPr>
        <w:rPr>
          <w:color w:val="auto"/>
        </w:rPr>
      </w:pPr>
    </w:p>
    <w:p w14:paraId="298A477E" w14:textId="21C4B316" w:rsidR="1C996313" w:rsidRPr="002F68C1" w:rsidRDefault="1C996313" w:rsidP="24C0A663">
      <w:pPr>
        <w:spacing w:after="0" w:line="240" w:lineRule="auto"/>
        <w:rPr>
          <w:rFonts w:ascii="Aptos" w:eastAsia="Times New Roman" w:hAnsi="Aptos" w:cs="URW Geometric Light"/>
          <w:color w:val="auto"/>
          <w:lang w:eastAsia="en-GB"/>
        </w:rPr>
      </w:pPr>
      <w:r w:rsidRPr="002F68C1">
        <w:rPr>
          <w:rFonts w:ascii="Aptos" w:hAnsi="Aptos"/>
          <w:color w:val="auto"/>
        </w:rPr>
        <w:t xml:space="preserve">All </w:t>
      </w:r>
      <w:r w:rsidRPr="002F68C1">
        <w:rPr>
          <w:rFonts w:ascii="Aptos" w:eastAsia="Times New Roman" w:hAnsi="Aptos" w:cs="URW Geometric Light"/>
          <w:color w:val="auto"/>
          <w:lang w:eastAsia="en-GB"/>
        </w:rPr>
        <w:t xml:space="preserve">successful proposals must meet </w:t>
      </w:r>
      <w:r w:rsidR="6B2E1FB3" w:rsidRPr="002F68C1">
        <w:rPr>
          <w:rFonts w:ascii="Aptos" w:eastAsia="Times New Roman" w:hAnsi="Aptos" w:cs="URW Geometric Light"/>
          <w:color w:val="auto"/>
          <w:lang w:eastAsia="en-GB"/>
        </w:rPr>
        <w:t>UKSA</w:t>
      </w:r>
      <w:r w:rsidRPr="002F68C1">
        <w:rPr>
          <w:rFonts w:ascii="Aptos" w:eastAsia="Times New Roman" w:hAnsi="Aptos" w:cs="URW Geometric Light"/>
          <w:color w:val="auto"/>
          <w:lang w:eastAsia="en-GB"/>
        </w:rPr>
        <w:t xml:space="preserve">’s </w:t>
      </w:r>
      <w:hyperlink r:id="rId22" w:anchor="are-there-any-eligibility-requirements-i-must-meet-to-receive-funding">
        <w:r w:rsidRPr="002F68C1">
          <w:rPr>
            <w:rStyle w:val="Hyperlink"/>
            <w:rFonts w:ascii="Aptos" w:eastAsia="Times New Roman" w:hAnsi="Aptos" w:cs="URW Geometric Light"/>
            <w:color w:val="auto"/>
            <w:lang w:eastAsia="en-GB"/>
          </w:rPr>
          <w:t>eligibility criteria for grant funding</w:t>
        </w:r>
      </w:hyperlink>
      <w:r w:rsidRPr="002F68C1">
        <w:rPr>
          <w:rFonts w:ascii="Aptos" w:eastAsia="Times New Roman" w:hAnsi="Aptos" w:cs="URW Geometric Light"/>
          <w:color w:val="auto"/>
          <w:lang w:eastAsia="en-GB"/>
        </w:rPr>
        <w:t>.</w:t>
      </w:r>
    </w:p>
    <w:p w14:paraId="13052F02" w14:textId="40E6C93E" w:rsidR="24C0A663" w:rsidRPr="002F68C1" w:rsidRDefault="24C0A663" w:rsidP="24C0A663">
      <w:pPr>
        <w:spacing w:after="0" w:line="240" w:lineRule="auto"/>
        <w:rPr>
          <w:rFonts w:ascii="Aptos" w:eastAsia="Times New Roman" w:hAnsi="Aptos" w:cs="URW Geometric Light"/>
          <w:color w:val="auto"/>
          <w:lang w:eastAsia="en-GB"/>
        </w:rPr>
      </w:pPr>
    </w:p>
    <w:p w14:paraId="673763AE" w14:textId="719627FA" w:rsidR="39F81B80" w:rsidRPr="002F68C1" w:rsidRDefault="1CB14C39" w:rsidP="3BCFE03F">
      <w:pPr>
        <w:pStyle w:val="Heading2"/>
        <w:rPr>
          <w:rFonts w:ascii="Aptos" w:eastAsia="Times New Roman" w:hAnsi="Aptos" w:cs="URW Geometric Light"/>
          <w:color w:val="auto"/>
          <w:lang w:eastAsia="en-GB"/>
        </w:rPr>
      </w:pPr>
      <w:r w:rsidRPr="002F68C1">
        <w:rPr>
          <w:color w:val="auto"/>
        </w:rPr>
        <w:t>4.1 Project Requirements</w:t>
      </w:r>
    </w:p>
    <w:p w14:paraId="2CA5508B" w14:textId="55433694" w:rsidR="02831A16" w:rsidRPr="002F68C1" w:rsidRDefault="02831A16" w:rsidP="13074E52">
      <w:pPr>
        <w:spacing w:after="0" w:line="240" w:lineRule="auto"/>
        <w:rPr>
          <w:rFonts w:ascii="Aptos" w:eastAsia="Times New Roman" w:hAnsi="Aptos" w:cs="URW Geometric Light"/>
          <w:color w:val="auto"/>
          <w:lang w:eastAsia="en-GB"/>
        </w:rPr>
      </w:pPr>
    </w:p>
    <w:p w14:paraId="0603CE72" w14:textId="6E8D0EC6" w:rsidR="33FE709F" w:rsidRPr="002F68C1" w:rsidRDefault="33FE709F" w:rsidP="10BCBFF5">
      <w:pPr>
        <w:spacing w:after="0" w:line="240" w:lineRule="auto"/>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 xml:space="preserve">Grant recipients should be prepared to </w:t>
      </w:r>
      <w:r w:rsidR="0191DAAD" w:rsidRPr="002F68C1">
        <w:rPr>
          <w:rFonts w:ascii="Aptos" w:eastAsia="Times New Roman" w:hAnsi="Aptos" w:cs="URW Geometric Light"/>
          <w:color w:val="auto"/>
          <w:lang w:eastAsia="en-GB"/>
        </w:rPr>
        <w:t>begin</w:t>
      </w:r>
      <w:r w:rsidRPr="002F68C1">
        <w:rPr>
          <w:rFonts w:ascii="Aptos" w:eastAsia="Times New Roman" w:hAnsi="Aptos" w:cs="URW Geometric Light"/>
          <w:color w:val="auto"/>
          <w:lang w:eastAsia="en-GB"/>
        </w:rPr>
        <w:t xml:space="preserve"> by Monday 1 September 2025 </w:t>
      </w:r>
      <w:r w:rsidR="2DD4C6F7" w:rsidRPr="002F68C1">
        <w:rPr>
          <w:rFonts w:ascii="Aptos" w:eastAsia="Times New Roman" w:hAnsi="Aptos" w:cs="URW Geometric Light"/>
          <w:color w:val="auto"/>
          <w:lang w:eastAsia="en-GB"/>
        </w:rPr>
        <w:t>and projects must</w:t>
      </w:r>
      <w:r w:rsidRPr="002F68C1">
        <w:rPr>
          <w:rFonts w:ascii="Aptos" w:eastAsia="Times New Roman" w:hAnsi="Aptos" w:cs="URW Geometric Light"/>
          <w:color w:val="auto"/>
          <w:lang w:eastAsia="en-GB"/>
        </w:rPr>
        <w:t xml:space="preserve"> conclude by 31 March 2026</w:t>
      </w:r>
      <w:r w:rsidR="4C154921" w:rsidRPr="002F68C1">
        <w:rPr>
          <w:rFonts w:ascii="Aptos" w:eastAsia="Times New Roman" w:hAnsi="Aptos" w:cs="URW Geometric Light"/>
          <w:color w:val="auto"/>
          <w:lang w:eastAsia="en-GB"/>
        </w:rPr>
        <w:t>, having submitted final reports and invoice</w:t>
      </w:r>
      <w:r w:rsidRPr="002F68C1">
        <w:rPr>
          <w:rFonts w:ascii="Aptos" w:eastAsia="Times New Roman" w:hAnsi="Aptos" w:cs="URW Geometric Light"/>
          <w:color w:val="auto"/>
          <w:lang w:eastAsia="en-GB"/>
        </w:rPr>
        <w:t xml:space="preserve">. The start date is dependent on completion of </w:t>
      </w:r>
      <w:r w:rsidR="193382ED" w:rsidRPr="002F68C1">
        <w:rPr>
          <w:rFonts w:ascii="Aptos" w:eastAsia="Times New Roman" w:hAnsi="Aptos" w:cs="URW Geometric Light"/>
          <w:color w:val="auto"/>
          <w:lang w:eastAsia="en-GB"/>
        </w:rPr>
        <w:t>UKSA</w:t>
      </w:r>
      <w:r w:rsidRPr="002F68C1">
        <w:rPr>
          <w:rFonts w:ascii="Aptos" w:eastAsia="Times New Roman" w:hAnsi="Aptos" w:cs="URW Geometric Light"/>
          <w:color w:val="auto"/>
          <w:lang w:eastAsia="en-GB"/>
        </w:rPr>
        <w:t xml:space="preserve"> due diligence checks. These checks may require timely applicant involvement to avoid delays to project kick off.</w:t>
      </w:r>
    </w:p>
    <w:p w14:paraId="1C326F6C" w14:textId="1534A78A" w:rsidR="10BCBFF5" w:rsidRPr="002F68C1" w:rsidRDefault="10BCBFF5" w:rsidP="10BCBFF5">
      <w:pPr>
        <w:spacing w:after="0" w:line="240" w:lineRule="auto"/>
        <w:rPr>
          <w:rFonts w:ascii="Aptos" w:eastAsia="Times New Roman" w:hAnsi="Aptos" w:cs="URW Geometric Light"/>
          <w:color w:val="auto"/>
          <w:lang w:eastAsia="en-GB"/>
        </w:rPr>
      </w:pPr>
    </w:p>
    <w:p w14:paraId="7445A376" w14:textId="4A627155" w:rsidR="6EF1F855" w:rsidRPr="002F68C1" w:rsidRDefault="6EF1F855" w:rsidP="146AE386">
      <w:pPr>
        <w:spacing w:after="0" w:line="240" w:lineRule="auto"/>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The following project management responsibilities will be required:</w:t>
      </w:r>
    </w:p>
    <w:p w14:paraId="4269A40B" w14:textId="67D6F04C" w:rsidR="6EF1F855" w:rsidRPr="002F68C1" w:rsidRDefault="6EF1F855" w:rsidP="00A55E51">
      <w:pPr>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engage with the IBF team to complete due diligence checks ahead of project commencement, providing additional information if requested and facilitating swift communication between any supporting teams (i.e. finance, legal, partners).</w:t>
      </w:r>
    </w:p>
    <w:p w14:paraId="336C8DB2" w14:textId="1ADF5EBD" w:rsidR="6EF1F855" w:rsidRPr="002F68C1" w:rsidRDefault="6EF1F855" w:rsidP="00A55E51">
      <w:pPr>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the grant recipient (and project partners) will attend a kick-off meeting to initiate the project.</w:t>
      </w:r>
    </w:p>
    <w:p w14:paraId="4A008FE2" w14:textId="01113306" w:rsidR="6EF1F855" w:rsidRPr="002F68C1" w:rsidRDefault="6EF1F855" w:rsidP="00A55E51">
      <w:pPr>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 xml:space="preserve">the grant recipient will schedule a mid-term review meeting with </w:t>
      </w:r>
      <w:r w:rsidR="0B0D4714" w:rsidRPr="002F68C1">
        <w:rPr>
          <w:rFonts w:ascii="Aptos" w:eastAsia="Times New Roman" w:hAnsi="Aptos" w:cs="URW Geometric Light"/>
          <w:color w:val="auto"/>
          <w:lang w:eastAsia="en-GB"/>
        </w:rPr>
        <w:t>UKSA</w:t>
      </w:r>
      <w:r w:rsidRPr="002F68C1">
        <w:rPr>
          <w:rFonts w:ascii="Aptos" w:eastAsia="Times New Roman" w:hAnsi="Aptos" w:cs="URW Geometric Light"/>
          <w:color w:val="auto"/>
          <w:lang w:eastAsia="en-GB"/>
        </w:rPr>
        <w:t xml:space="preserve"> at an appropriate time to review project progress.</w:t>
      </w:r>
    </w:p>
    <w:p w14:paraId="2299DC32" w14:textId="2A40B13B" w:rsidR="6EF1F855" w:rsidRPr="002F68C1" w:rsidRDefault="6EF1F855" w:rsidP="00A55E51">
      <w:pPr>
        <w:pStyle w:val="ListParagraph"/>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the grant recipient will define milestone deliverables within the proposal using the template provided.</w:t>
      </w:r>
    </w:p>
    <w:p w14:paraId="525E4F65" w14:textId="1DCE5A77" w:rsidR="6EF1F855" w:rsidRPr="002F68C1" w:rsidRDefault="6EF1F855" w:rsidP="00A55E51">
      <w:pPr>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the grant recipient will provide details of project risks and reduction activities which will include detail of additional time included in the Schedule for risk mitigation, risk related cost included against any budgeted items and best/worst case project outcomes. Risk consideration should also include technical, commercial and supply chains.</w:t>
      </w:r>
    </w:p>
    <w:p w14:paraId="2892B630" w14:textId="380E1A7C" w:rsidR="6EF1F855" w:rsidRPr="002F68C1" w:rsidRDefault="6EF1F855" w:rsidP="00A55E51">
      <w:pPr>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 xml:space="preserve">the grant recipient will provide regular updates on the risk register and communicate any realised risk in a timely manner so that the grant co-ordinator may have oversight of mitigating actions and confirm these are acceptable to </w:t>
      </w:r>
      <w:r w:rsidR="47F40BB0" w:rsidRPr="002F68C1">
        <w:rPr>
          <w:rFonts w:ascii="Aptos" w:eastAsia="Times New Roman" w:hAnsi="Aptos" w:cs="URW Geometric Light"/>
          <w:color w:val="auto"/>
          <w:lang w:eastAsia="en-GB"/>
        </w:rPr>
        <w:t>UKSA</w:t>
      </w:r>
      <w:r w:rsidRPr="002F68C1">
        <w:rPr>
          <w:rFonts w:ascii="Aptos" w:eastAsia="Times New Roman" w:hAnsi="Aptos" w:cs="URW Geometric Light"/>
          <w:color w:val="auto"/>
          <w:lang w:eastAsia="en-GB"/>
        </w:rPr>
        <w:t>.</w:t>
      </w:r>
    </w:p>
    <w:p w14:paraId="40E5A288" w14:textId="56110D0C" w:rsidR="6EF1F855" w:rsidRPr="002F68C1" w:rsidRDefault="6EF1F855" w:rsidP="00A55E51">
      <w:pPr>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the grant recipient will provide evidence of successfully meeting the milestone and other deliverables agreed in their Grant Funding Agreement in a timely manner.</w:t>
      </w:r>
    </w:p>
    <w:p w14:paraId="5DF8040B" w14:textId="6DDF1C3D" w:rsidR="6EF1F855" w:rsidRPr="002F68C1" w:rsidRDefault="6EF1F855" w:rsidP="00A55E51">
      <w:pPr>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 xml:space="preserve">confirmation is required that the Grant Recipient has expended the sums in respect of the period in which milestone payments have been claimed. For this purpose, an independent assurance report must be completed and sent to </w:t>
      </w:r>
      <w:r w:rsidR="171992BB" w:rsidRPr="002F68C1">
        <w:rPr>
          <w:rFonts w:ascii="Aptos" w:eastAsia="Times New Roman" w:hAnsi="Aptos" w:cs="URW Geometric Light"/>
          <w:color w:val="auto"/>
          <w:lang w:eastAsia="en-GB"/>
        </w:rPr>
        <w:t>UKSA</w:t>
      </w:r>
      <w:r w:rsidRPr="002F68C1">
        <w:rPr>
          <w:rFonts w:ascii="Aptos" w:eastAsia="Times New Roman" w:hAnsi="Aptos" w:cs="URW Geometric Light"/>
          <w:color w:val="auto"/>
          <w:lang w:eastAsia="en-GB"/>
        </w:rPr>
        <w:t xml:space="preserve"> within 6 months of the end of the grant. As per the terms of the Grant Funding Agreement it is not possible to claim the cost of this report.</w:t>
      </w:r>
    </w:p>
    <w:p w14:paraId="60E9ACAE" w14:textId="1C48E5F9" w:rsidR="6EF1F855" w:rsidRPr="002F68C1" w:rsidRDefault="6EF1F855" w:rsidP="00A55E51">
      <w:pPr>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 xml:space="preserve">as a public funding body, </w:t>
      </w:r>
      <w:r w:rsidR="606C4DC9" w:rsidRPr="002F68C1">
        <w:rPr>
          <w:rFonts w:ascii="Aptos" w:eastAsia="Times New Roman" w:hAnsi="Aptos" w:cs="URW Geometric Light"/>
          <w:color w:val="auto"/>
          <w:lang w:eastAsia="en-GB"/>
        </w:rPr>
        <w:t>UKSA</w:t>
      </w:r>
      <w:r w:rsidRPr="002F68C1">
        <w:rPr>
          <w:rFonts w:ascii="Aptos" w:eastAsia="Times New Roman" w:hAnsi="Aptos" w:cs="URW Geometric Light"/>
          <w:color w:val="auto"/>
          <w:lang w:eastAsia="en-GB"/>
        </w:rPr>
        <w:t xml:space="preserve"> grants may be audited at any time which can involve information requests to project teams. Grant recipients are required to comply with these requests as part of the terms of the Grant Funding Agreement. Audit costs are not eligible to be claimed under the grant.</w:t>
      </w:r>
    </w:p>
    <w:p w14:paraId="4AA1623B" w14:textId="48731D24" w:rsidR="6EF1F855" w:rsidRPr="002F68C1" w:rsidRDefault="6EF1F855" w:rsidP="00A55E51">
      <w:pPr>
        <w:pStyle w:val="ListParagraph"/>
        <w:numPr>
          <w:ilvl w:val="0"/>
          <w:numId w:val="9"/>
        </w:numPr>
        <w:spacing w:after="0" w:line="240" w:lineRule="auto"/>
        <w:jc w:val="both"/>
        <w:rPr>
          <w:rFonts w:ascii="Aptos" w:eastAsia="Times New Roman" w:hAnsi="Aptos" w:cs="URW Geometric Light"/>
          <w:color w:val="auto"/>
          <w:lang w:eastAsia="en-GB"/>
        </w:rPr>
      </w:pPr>
      <w:r w:rsidRPr="002F68C1">
        <w:rPr>
          <w:rFonts w:ascii="Aptos" w:eastAsia="Times New Roman" w:hAnsi="Aptos" w:cs="URW Geometric Light"/>
          <w:color w:val="auto"/>
          <w:lang w:eastAsia="en-GB"/>
        </w:rPr>
        <w:lastRenderedPageBreak/>
        <w:t xml:space="preserve">the grant recipient will provide information to </w:t>
      </w:r>
      <w:r w:rsidR="00422419" w:rsidRPr="002F68C1">
        <w:rPr>
          <w:rFonts w:ascii="Aptos" w:eastAsia="Times New Roman" w:hAnsi="Aptos" w:cs="URW Geometric Light"/>
          <w:color w:val="auto"/>
          <w:lang w:eastAsia="en-GB"/>
        </w:rPr>
        <w:t>UKSA</w:t>
      </w:r>
      <w:r w:rsidR="523D5E19" w:rsidRPr="002F68C1">
        <w:rPr>
          <w:rFonts w:ascii="Aptos" w:eastAsia="Times New Roman" w:hAnsi="Aptos" w:cs="URW Geometric Light"/>
          <w:color w:val="auto"/>
          <w:lang w:eastAsia="en-GB"/>
        </w:rPr>
        <w:t xml:space="preserve"> </w:t>
      </w:r>
      <w:r w:rsidRPr="002F68C1">
        <w:rPr>
          <w:rFonts w:ascii="Aptos" w:eastAsia="Times New Roman" w:hAnsi="Aptos" w:cs="URW Geometric Light"/>
          <w:color w:val="auto"/>
          <w:lang w:eastAsia="en-GB"/>
        </w:rPr>
        <w:t xml:space="preserve">relating to monitoring and evaluation activity for the duration of the project and up to 10 years following, whether conducted by </w:t>
      </w:r>
      <w:r w:rsidR="4482D4DA" w:rsidRPr="002F68C1">
        <w:rPr>
          <w:rFonts w:ascii="Aptos" w:eastAsia="Times New Roman" w:hAnsi="Aptos" w:cs="URW Geometric Light"/>
          <w:color w:val="auto"/>
          <w:lang w:eastAsia="en-GB"/>
        </w:rPr>
        <w:t>UKSA</w:t>
      </w:r>
      <w:r w:rsidRPr="002F68C1">
        <w:rPr>
          <w:rFonts w:ascii="Aptos" w:eastAsia="Times New Roman" w:hAnsi="Aptos" w:cs="URW Geometric Light"/>
          <w:color w:val="auto"/>
          <w:lang w:eastAsia="en-GB"/>
        </w:rPr>
        <w:t xml:space="preserve"> or by a third party.</w:t>
      </w:r>
    </w:p>
    <w:p w14:paraId="1DDE4DE7" w14:textId="045DEE34" w:rsidR="1F2D2C67" w:rsidRPr="002F68C1" w:rsidRDefault="1F2D2C67" w:rsidP="392D928C">
      <w:pPr>
        <w:spacing w:after="0" w:line="240" w:lineRule="auto"/>
        <w:rPr>
          <w:rFonts w:ascii="Aptos" w:eastAsia="Times New Roman" w:hAnsi="Aptos" w:cs="URW Geometric Light"/>
          <w:color w:val="auto"/>
          <w:lang w:eastAsia="en-GB"/>
        </w:rPr>
      </w:pPr>
    </w:p>
    <w:p w14:paraId="4C18439B" w14:textId="16DC850A" w:rsidR="2D1CBA65" w:rsidRPr="002F68C1" w:rsidRDefault="2D1CBA65" w:rsidP="1F2D2C67">
      <w:pPr>
        <w:pStyle w:val="Heading2"/>
        <w:rPr>
          <w:rFonts w:ascii="Aptos" w:eastAsia="Times New Roman" w:hAnsi="Aptos" w:cs="URW Geometric Light"/>
          <w:color w:val="auto"/>
          <w:lang w:eastAsia="en-GB"/>
        </w:rPr>
      </w:pPr>
      <w:r w:rsidRPr="002F68C1">
        <w:rPr>
          <w:color w:val="auto"/>
        </w:rPr>
        <w:t>4.2 Reporting Requirements</w:t>
      </w:r>
    </w:p>
    <w:p w14:paraId="418F45DD" w14:textId="770608EA" w:rsidR="1F2D2C67" w:rsidRPr="002F68C1" w:rsidRDefault="1F2D2C67" w:rsidP="1F2D2C67">
      <w:pPr>
        <w:spacing w:after="0" w:line="240" w:lineRule="auto"/>
        <w:rPr>
          <w:rFonts w:ascii="Aptos" w:eastAsiaTheme="minorEastAsia" w:hAnsi="Aptos"/>
          <w:b/>
          <w:bCs/>
          <w:color w:val="auto"/>
        </w:rPr>
      </w:pPr>
    </w:p>
    <w:p w14:paraId="04FFEA74" w14:textId="3AB0DECA" w:rsidR="2D1CBA65" w:rsidRPr="002F68C1" w:rsidRDefault="2D1CBA65" w:rsidP="1F2D2C67">
      <w:pPr>
        <w:spacing w:after="0" w:line="240" w:lineRule="auto"/>
        <w:rPr>
          <w:rFonts w:ascii="Aptos" w:eastAsiaTheme="minorEastAsia" w:hAnsi="Aptos"/>
          <w:color w:val="auto"/>
        </w:rPr>
      </w:pPr>
      <w:r w:rsidRPr="002F68C1">
        <w:rPr>
          <w:rFonts w:ascii="Aptos" w:eastAsiaTheme="minorEastAsia" w:hAnsi="Aptos"/>
          <w:color w:val="auto"/>
        </w:rPr>
        <w:t xml:space="preserve">Projects are required to provide confidence in project management, share successes, and to inform IBF internal reporting. </w:t>
      </w:r>
    </w:p>
    <w:p w14:paraId="7842FF70" w14:textId="71291375" w:rsidR="5935ED83" w:rsidRPr="002F68C1" w:rsidRDefault="5935ED83" w:rsidP="5935ED83">
      <w:pPr>
        <w:spacing w:after="0" w:line="240" w:lineRule="auto"/>
        <w:rPr>
          <w:rFonts w:ascii="Aptos" w:eastAsiaTheme="minorEastAsia" w:hAnsi="Aptos"/>
          <w:color w:val="auto"/>
        </w:rPr>
      </w:pPr>
    </w:p>
    <w:p w14:paraId="0E6D4B65" w14:textId="4E04B023" w:rsidR="2D1CBA65" w:rsidRPr="002F68C1" w:rsidRDefault="2D1CBA65" w:rsidP="5935ED83">
      <w:pPr>
        <w:spacing w:after="0" w:line="240" w:lineRule="auto"/>
        <w:rPr>
          <w:rFonts w:ascii="Aptos" w:eastAsiaTheme="minorEastAsia" w:hAnsi="Aptos"/>
          <w:b/>
          <w:bCs/>
          <w:color w:val="auto"/>
        </w:rPr>
      </w:pPr>
      <w:r w:rsidRPr="002F68C1">
        <w:rPr>
          <w:rFonts w:ascii="Aptos" w:eastAsiaTheme="minorEastAsia" w:hAnsi="Aptos"/>
          <w:b/>
          <w:bCs/>
          <w:color w:val="auto"/>
        </w:rPr>
        <w:t>Reporting Schedule</w:t>
      </w:r>
    </w:p>
    <w:p w14:paraId="4DAF9FB7" w14:textId="795B1E0C" w:rsidR="2D1CBA65" w:rsidRPr="002F68C1" w:rsidRDefault="2D1CBA65" w:rsidP="59BD8EAF">
      <w:pPr>
        <w:spacing w:after="0" w:line="240" w:lineRule="auto"/>
        <w:rPr>
          <w:rFonts w:ascii="Aptos" w:eastAsiaTheme="minorEastAsia" w:hAnsi="Aptos"/>
          <w:color w:val="auto"/>
        </w:rPr>
      </w:pPr>
      <w:r w:rsidRPr="002F68C1">
        <w:rPr>
          <w:rFonts w:ascii="Aptos" w:eastAsiaTheme="minorEastAsia" w:hAnsi="Aptos"/>
          <w:color w:val="auto"/>
        </w:rPr>
        <w:t xml:space="preserve">Monthly updates using the </w:t>
      </w:r>
      <w:r w:rsidR="7227818B" w:rsidRPr="002F68C1">
        <w:rPr>
          <w:rFonts w:ascii="Aptos" w:eastAsiaTheme="minorEastAsia" w:hAnsi="Aptos"/>
          <w:color w:val="auto"/>
        </w:rPr>
        <w:t>m</w:t>
      </w:r>
      <w:r w:rsidRPr="002F68C1">
        <w:rPr>
          <w:rFonts w:ascii="Aptos" w:eastAsiaTheme="minorEastAsia" w:hAnsi="Aptos"/>
          <w:color w:val="auto"/>
        </w:rPr>
        <w:t>ilestone reporting template provided in the template Grant Funding Agreement</w:t>
      </w:r>
      <w:r w:rsidR="785A14E1" w:rsidRPr="002F68C1">
        <w:rPr>
          <w:rFonts w:ascii="Aptos" w:eastAsiaTheme="minorEastAsia" w:hAnsi="Aptos"/>
          <w:color w:val="auto"/>
        </w:rPr>
        <w:t>.</w:t>
      </w:r>
    </w:p>
    <w:p w14:paraId="01D76D27" w14:textId="2C63E32D" w:rsidR="6E01CEA0" w:rsidRPr="002F68C1" w:rsidRDefault="6E01CEA0" w:rsidP="45FAE5C2">
      <w:pPr>
        <w:spacing w:after="0" w:line="240" w:lineRule="auto"/>
        <w:rPr>
          <w:rFonts w:ascii="Aptos" w:eastAsiaTheme="minorEastAsia" w:hAnsi="Aptos"/>
          <w:color w:val="auto"/>
        </w:rPr>
      </w:pPr>
    </w:p>
    <w:p w14:paraId="628BE121" w14:textId="14AB719E" w:rsidR="2D1CBA65" w:rsidRPr="002F68C1" w:rsidRDefault="2D1CBA65" w:rsidP="5935ED83">
      <w:pPr>
        <w:spacing w:after="0" w:line="240" w:lineRule="auto"/>
        <w:rPr>
          <w:rFonts w:ascii="Aptos" w:eastAsiaTheme="minorEastAsia" w:hAnsi="Aptos"/>
          <w:color w:val="auto"/>
        </w:rPr>
      </w:pPr>
      <w:r w:rsidRPr="002F68C1">
        <w:rPr>
          <w:rFonts w:ascii="Aptos" w:eastAsiaTheme="minorEastAsia" w:hAnsi="Aptos"/>
          <w:color w:val="auto"/>
        </w:rPr>
        <w:t>A minimum of 3 review meetings: kick off, mid-term review and final review at which reports are provided on:</w:t>
      </w:r>
    </w:p>
    <w:p w14:paraId="28B4A1C6" w14:textId="65E2DE2B" w:rsidR="2D1CBA65" w:rsidRPr="002F68C1" w:rsidRDefault="2D1CBA65" w:rsidP="00A55E51">
      <w:pPr>
        <w:pStyle w:val="ListParagraph"/>
        <w:numPr>
          <w:ilvl w:val="0"/>
          <w:numId w:val="8"/>
        </w:numPr>
        <w:spacing w:after="0" w:line="240" w:lineRule="auto"/>
        <w:rPr>
          <w:rFonts w:ascii="Aptos" w:eastAsiaTheme="minorEastAsia" w:hAnsi="Aptos"/>
          <w:color w:val="auto"/>
        </w:rPr>
      </w:pPr>
      <w:r w:rsidRPr="002F68C1">
        <w:rPr>
          <w:rFonts w:ascii="Aptos" w:eastAsiaTheme="minorEastAsia" w:hAnsi="Aptos"/>
          <w:color w:val="auto"/>
        </w:rPr>
        <w:t>schedule</w:t>
      </w:r>
    </w:p>
    <w:p w14:paraId="5D240990" w14:textId="53463CF2" w:rsidR="2D1CBA65" w:rsidRPr="002F68C1" w:rsidRDefault="2D1CBA65" w:rsidP="00A55E51">
      <w:pPr>
        <w:pStyle w:val="ListParagraph"/>
        <w:numPr>
          <w:ilvl w:val="0"/>
          <w:numId w:val="8"/>
        </w:numPr>
        <w:spacing w:after="0" w:line="240" w:lineRule="auto"/>
        <w:rPr>
          <w:rFonts w:ascii="Aptos" w:eastAsiaTheme="minorEastAsia" w:hAnsi="Aptos"/>
          <w:color w:val="auto"/>
        </w:rPr>
      </w:pPr>
      <w:r w:rsidRPr="002F68C1">
        <w:rPr>
          <w:rFonts w:ascii="Aptos" w:eastAsiaTheme="minorEastAsia" w:hAnsi="Aptos"/>
          <w:color w:val="auto"/>
        </w:rPr>
        <w:t>risk</w:t>
      </w:r>
    </w:p>
    <w:p w14:paraId="793351A9" w14:textId="31045449" w:rsidR="2D1CBA65" w:rsidRPr="002F68C1" w:rsidRDefault="2D1CBA65" w:rsidP="00A55E51">
      <w:pPr>
        <w:pStyle w:val="ListParagraph"/>
        <w:numPr>
          <w:ilvl w:val="0"/>
          <w:numId w:val="8"/>
        </w:numPr>
        <w:spacing w:after="0" w:line="240" w:lineRule="auto"/>
        <w:rPr>
          <w:rFonts w:ascii="Aptos" w:eastAsiaTheme="minorEastAsia" w:hAnsi="Aptos"/>
          <w:color w:val="auto"/>
        </w:rPr>
      </w:pPr>
      <w:r w:rsidRPr="002F68C1">
        <w:rPr>
          <w:rFonts w:ascii="Aptos" w:eastAsiaTheme="minorEastAsia" w:hAnsi="Aptos"/>
          <w:color w:val="auto"/>
        </w:rPr>
        <w:t>finance (spend to date, any variation on upcoming spend)</w:t>
      </w:r>
    </w:p>
    <w:p w14:paraId="72F864BF" w14:textId="534B7AE6" w:rsidR="2D1CBA65" w:rsidRPr="002F68C1" w:rsidRDefault="2D1CBA65" w:rsidP="00A55E51">
      <w:pPr>
        <w:pStyle w:val="ListParagraph"/>
        <w:numPr>
          <w:ilvl w:val="0"/>
          <w:numId w:val="8"/>
        </w:numPr>
        <w:spacing w:after="0" w:line="240" w:lineRule="auto"/>
        <w:rPr>
          <w:rFonts w:ascii="Aptos" w:eastAsiaTheme="minorEastAsia" w:hAnsi="Aptos"/>
          <w:color w:val="auto"/>
        </w:rPr>
      </w:pPr>
      <w:r w:rsidRPr="002F68C1">
        <w:rPr>
          <w:rFonts w:ascii="Aptos" w:eastAsiaTheme="minorEastAsia" w:hAnsi="Aptos"/>
          <w:color w:val="auto"/>
        </w:rPr>
        <w:t>achievement against project goals as set out in the Grant Funding Agreement</w:t>
      </w:r>
    </w:p>
    <w:p w14:paraId="67E385F6" w14:textId="4E08EAF6" w:rsidR="2D1CBA65" w:rsidRPr="002F68C1" w:rsidRDefault="0DFF735A" w:rsidP="0E98A538">
      <w:pPr>
        <w:pStyle w:val="ListParagraph"/>
        <w:numPr>
          <w:ilvl w:val="0"/>
          <w:numId w:val="8"/>
        </w:numPr>
        <w:spacing w:after="0" w:line="240" w:lineRule="auto"/>
        <w:rPr>
          <w:rFonts w:ascii="Aptos" w:eastAsiaTheme="minorEastAsia" w:hAnsi="Aptos"/>
          <w:color w:val="auto"/>
        </w:rPr>
      </w:pPr>
      <w:r w:rsidRPr="002F68C1">
        <w:rPr>
          <w:rFonts w:ascii="Aptos" w:eastAsiaTheme="minorEastAsia" w:hAnsi="Aptos"/>
          <w:color w:val="auto"/>
        </w:rPr>
        <w:t xml:space="preserve">realised </w:t>
      </w:r>
      <w:r w:rsidR="3691ED90" w:rsidRPr="002F68C1">
        <w:rPr>
          <w:rFonts w:ascii="Aptos" w:eastAsiaTheme="minorEastAsia" w:hAnsi="Aptos"/>
          <w:color w:val="auto"/>
        </w:rPr>
        <w:t>benefits</w:t>
      </w:r>
      <w:r w:rsidR="0BD31B00" w:rsidRPr="002F68C1">
        <w:rPr>
          <w:rFonts w:ascii="Aptos" w:eastAsiaTheme="minorEastAsia" w:hAnsi="Aptos"/>
          <w:color w:val="auto"/>
        </w:rPr>
        <w:t xml:space="preserve"> in </w:t>
      </w:r>
      <w:r w:rsidR="2622C074" w:rsidRPr="002F68C1">
        <w:rPr>
          <w:rFonts w:ascii="Aptos" w:eastAsiaTheme="minorEastAsia" w:hAnsi="Aptos"/>
          <w:color w:val="auto"/>
        </w:rPr>
        <w:t xml:space="preserve">areas </w:t>
      </w:r>
      <w:r w:rsidR="1AE6F391" w:rsidRPr="002F68C1">
        <w:rPr>
          <w:rFonts w:ascii="Aptos" w:eastAsiaTheme="minorEastAsia" w:hAnsi="Aptos"/>
          <w:color w:val="auto"/>
        </w:rPr>
        <w:t>relevant to each project</w:t>
      </w:r>
      <w:r w:rsidR="50E55005" w:rsidRPr="002F68C1">
        <w:rPr>
          <w:rFonts w:ascii="Aptos" w:eastAsiaTheme="minorEastAsia" w:hAnsi="Aptos"/>
          <w:color w:val="auto"/>
        </w:rPr>
        <w:t>, including but not limited to</w:t>
      </w:r>
      <w:r w:rsidR="2622C074" w:rsidRPr="002F68C1">
        <w:rPr>
          <w:rFonts w:ascii="Aptos" w:eastAsiaTheme="minorEastAsia" w:hAnsi="Aptos"/>
          <w:color w:val="auto"/>
        </w:rPr>
        <w:t xml:space="preserve"> job creation and skills, knowledge</w:t>
      </w:r>
      <w:r w:rsidR="07C5049E" w:rsidRPr="002F68C1">
        <w:rPr>
          <w:rFonts w:ascii="Aptos" w:eastAsiaTheme="minorEastAsia" w:hAnsi="Aptos"/>
          <w:color w:val="auto"/>
        </w:rPr>
        <w:t xml:space="preserve"> generation and exploitation</w:t>
      </w:r>
      <w:r w:rsidR="2622C074" w:rsidRPr="002F68C1">
        <w:rPr>
          <w:rFonts w:ascii="Aptos" w:eastAsiaTheme="minorEastAsia" w:hAnsi="Aptos"/>
          <w:color w:val="auto"/>
        </w:rPr>
        <w:t xml:space="preserve">, </w:t>
      </w:r>
      <w:r w:rsidR="07C5049E" w:rsidRPr="002F68C1">
        <w:rPr>
          <w:rFonts w:ascii="Aptos" w:eastAsiaTheme="minorEastAsia" w:hAnsi="Aptos"/>
          <w:color w:val="auto"/>
        </w:rPr>
        <w:t xml:space="preserve">global </w:t>
      </w:r>
      <w:r w:rsidR="2622C074" w:rsidRPr="002F68C1">
        <w:rPr>
          <w:rFonts w:ascii="Aptos" w:eastAsiaTheme="minorEastAsia" w:hAnsi="Aptos"/>
          <w:color w:val="auto"/>
        </w:rPr>
        <w:t>leadership</w:t>
      </w:r>
      <w:r w:rsidR="247B7675" w:rsidRPr="002F68C1">
        <w:rPr>
          <w:rFonts w:ascii="Aptos" w:eastAsiaTheme="minorEastAsia" w:hAnsi="Aptos"/>
          <w:color w:val="auto"/>
        </w:rPr>
        <w:t xml:space="preserve">, inspiration and </w:t>
      </w:r>
      <w:r w:rsidR="5B000AD8" w:rsidRPr="002F68C1">
        <w:rPr>
          <w:rFonts w:ascii="Aptos" w:eastAsiaTheme="minorEastAsia" w:hAnsi="Aptos"/>
          <w:color w:val="auto"/>
        </w:rPr>
        <w:t>increased follow-on revenue</w:t>
      </w:r>
      <w:r w:rsidR="2622C074" w:rsidRPr="002F68C1">
        <w:rPr>
          <w:rFonts w:ascii="Aptos" w:eastAsiaTheme="minorEastAsia" w:hAnsi="Aptos"/>
          <w:color w:val="auto"/>
        </w:rPr>
        <w:t xml:space="preserve">. </w:t>
      </w:r>
      <w:r w:rsidR="5FAA84B3" w:rsidRPr="002F68C1">
        <w:rPr>
          <w:rFonts w:ascii="Aptos" w:eastAsiaTheme="minorEastAsia" w:hAnsi="Aptos"/>
          <w:color w:val="auto"/>
        </w:rPr>
        <w:t>A</w:t>
      </w:r>
      <w:r w:rsidR="2622C074" w:rsidRPr="002F68C1">
        <w:rPr>
          <w:rFonts w:ascii="Aptos" w:eastAsiaTheme="minorEastAsia" w:hAnsi="Aptos"/>
          <w:color w:val="auto"/>
        </w:rPr>
        <w:t xml:space="preserve"> list of </w:t>
      </w:r>
      <w:r w:rsidR="506EFE77" w:rsidRPr="002F68C1">
        <w:rPr>
          <w:rFonts w:ascii="Aptos" w:eastAsiaTheme="minorEastAsia" w:hAnsi="Aptos"/>
          <w:color w:val="auto"/>
        </w:rPr>
        <w:t xml:space="preserve">potential </w:t>
      </w:r>
      <w:r w:rsidR="2622C074" w:rsidRPr="002F68C1">
        <w:rPr>
          <w:rFonts w:ascii="Aptos" w:eastAsiaTheme="minorEastAsia" w:hAnsi="Aptos"/>
          <w:color w:val="auto"/>
        </w:rPr>
        <w:t xml:space="preserve">benefit descriptions can be found in Annex </w:t>
      </w:r>
      <w:r w:rsidR="62D10BF0" w:rsidRPr="002F68C1">
        <w:rPr>
          <w:rFonts w:ascii="Aptos" w:eastAsiaTheme="minorEastAsia" w:hAnsi="Aptos"/>
          <w:color w:val="auto"/>
        </w:rPr>
        <w:t>A</w:t>
      </w:r>
      <w:r w:rsidR="2622C074" w:rsidRPr="002F68C1">
        <w:rPr>
          <w:rFonts w:ascii="Aptos" w:eastAsiaTheme="minorEastAsia" w:hAnsi="Aptos"/>
          <w:color w:val="auto"/>
        </w:rPr>
        <w:t>.</w:t>
      </w:r>
    </w:p>
    <w:p w14:paraId="3047B79E" w14:textId="484C91DA" w:rsidR="2D1CBA65" w:rsidRPr="002F68C1" w:rsidRDefault="2D1CBA65" w:rsidP="00A55E51">
      <w:pPr>
        <w:pStyle w:val="ListParagraph"/>
        <w:numPr>
          <w:ilvl w:val="0"/>
          <w:numId w:val="8"/>
        </w:numPr>
        <w:spacing w:after="0" w:line="240" w:lineRule="auto"/>
        <w:rPr>
          <w:rFonts w:ascii="Aptos" w:eastAsiaTheme="minorEastAsia" w:hAnsi="Aptos"/>
          <w:color w:val="auto"/>
        </w:rPr>
      </w:pPr>
      <w:r w:rsidRPr="002F68C1">
        <w:rPr>
          <w:rFonts w:ascii="Aptos" w:eastAsiaTheme="minorEastAsia" w:hAnsi="Aptos"/>
          <w:color w:val="auto"/>
        </w:rPr>
        <w:t>alignment with future exploitation and next steps of technical development</w:t>
      </w:r>
    </w:p>
    <w:p w14:paraId="2205FBE8" w14:textId="45198010" w:rsidR="3469FFF0" w:rsidRPr="002F68C1" w:rsidRDefault="3469FFF0" w:rsidP="3469FFF0">
      <w:pPr>
        <w:spacing w:after="0" w:line="240" w:lineRule="auto"/>
        <w:rPr>
          <w:rFonts w:ascii="Aptos" w:eastAsiaTheme="minorEastAsia" w:hAnsi="Aptos"/>
          <w:color w:val="auto"/>
        </w:rPr>
      </w:pPr>
    </w:p>
    <w:p w14:paraId="3F23B587" w14:textId="53251B71" w:rsidR="2D1CBA65" w:rsidRPr="002F68C1" w:rsidRDefault="4F812BD5" w:rsidP="4191CFB7">
      <w:pPr>
        <w:spacing w:after="0" w:line="240" w:lineRule="auto"/>
        <w:rPr>
          <w:rFonts w:ascii="Aptos" w:eastAsia="Aptos" w:hAnsi="Aptos" w:cs="Aptos"/>
          <w:color w:val="auto"/>
        </w:rPr>
      </w:pPr>
      <w:r w:rsidRPr="002F68C1">
        <w:rPr>
          <w:rFonts w:ascii="Aptos" w:eastAsiaTheme="minorEastAsia" w:hAnsi="Aptos"/>
          <w:color w:val="auto"/>
        </w:rPr>
        <w:t xml:space="preserve">All reporting, such as monthly updates, and deliverable reviews, will </w:t>
      </w:r>
      <w:r w:rsidR="51C893B6" w:rsidRPr="002F68C1">
        <w:rPr>
          <w:rFonts w:ascii="Aptos" w:eastAsiaTheme="minorEastAsia" w:hAnsi="Aptos"/>
          <w:color w:val="auto"/>
        </w:rPr>
        <w:t>feed into</w:t>
      </w:r>
      <w:r w:rsidRPr="002F68C1">
        <w:rPr>
          <w:rFonts w:ascii="Aptos" w:eastAsiaTheme="minorEastAsia" w:hAnsi="Aptos"/>
          <w:color w:val="auto"/>
        </w:rPr>
        <w:t xml:space="preserve"> milestone payments </w:t>
      </w:r>
      <w:r w:rsidR="11069A36" w:rsidRPr="002F68C1">
        <w:rPr>
          <w:rFonts w:ascii="Aptos" w:eastAsiaTheme="minorEastAsia" w:hAnsi="Aptos"/>
          <w:color w:val="auto"/>
        </w:rPr>
        <w:t>being</w:t>
      </w:r>
      <w:r w:rsidRPr="002F68C1">
        <w:rPr>
          <w:rFonts w:ascii="Aptos" w:eastAsia="Aptos" w:hAnsi="Aptos" w:cs="Aptos"/>
          <w:color w:val="auto"/>
        </w:rPr>
        <w:t xml:space="preserve"> released. Additional reporting may be required to support individual projects, discussed on a case-by-case basis with your </w:t>
      </w:r>
      <w:r w:rsidR="7F090A99" w:rsidRPr="002F68C1">
        <w:rPr>
          <w:rFonts w:ascii="Aptos" w:eastAsia="Aptos" w:hAnsi="Aptos" w:cs="Aptos"/>
          <w:color w:val="auto"/>
        </w:rPr>
        <w:t>UKSA</w:t>
      </w:r>
      <w:r w:rsidRPr="002F68C1">
        <w:rPr>
          <w:rFonts w:ascii="Aptos" w:eastAsia="Aptos" w:hAnsi="Aptos" w:cs="Aptos"/>
          <w:color w:val="auto"/>
        </w:rPr>
        <w:t xml:space="preserve"> Grant Manager. Project teams should be appropriately staffed to ensure all reporting requirements are met in a timely and accurate manner. </w:t>
      </w:r>
    </w:p>
    <w:p w14:paraId="03ED93B1" w14:textId="12DFED7F" w:rsidR="2D1CBA65" w:rsidRPr="002F68C1" w:rsidRDefault="2D1CBA65" w:rsidP="36E0B324">
      <w:pPr>
        <w:spacing w:after="0" w:line="240" w:lineRule="auto"/>
        <w:rPr>
          <w:rFonts w:ascii="Aptos" w:eastAsia="Aptos" w:hAnsi="Aptos" w:cs="Aptos"/>
          <w:color w:val="auto"/>
        </w:rPr>
      </w:pPr>
    </w:p>
    <w:p w14:paraId="6F53A976" w14:textId="11F69E17" w:rsidR="2D1CBA65" w:rsidRPr="002F68C1" w:rsidRDefault="2D1CBA65" w:rsidP="36E0B324">
      <w:pPr>
        <w:spacing w:after="0" w:line="240" w:lineRule="auto"/>
        <w:rPr>
          <w:rFonts w:ascii="Aptos" w:eastAsia="Aptos" w:hAnsi="Aptos" w:cs="Aptos"/>
          <w:color w:val="auto"/>
        </w:rPr>
      </w:pPr>
      <w:r w:rsidRPr="002F68C1">
        <w:rPr>
          <w:rFonts w:ascii="Aptos" w:eastAsia="Aptos" w:hAnsi="Aptos" w:cs="Aptos"/>
          <w:color w:val="auto"/>
        </w:rPr>
        <w:t xml:space="preserve">The grant recipient will provide a final project report including, but not limited to; an executive summary, delivery, actual outcomes, lessons learned, benefits, communication and outreach, next steps. The executive summary should be IPR free and not contain any confidential information, as it may be uploaded onto </w:t>
      </w:r>
      <w:r w:rsidR="7DDC2D57" w:rsidRPr="002F68C1">
        <w:rPr>
          <w:rFonts w:ascii="Aptos" w:eastAsia="Aptos" w:hAnsi="Aptos" w:cs="Aptos"/>
          <w:color w:val="auto"/>
        </w:rPr>
        <w:t>UKSA’s</w:t>
      </w:r>
      <w:r w:rsidR="7A4EA419" w:rsidRPr="002F68C1">
        <w:rPr>
          <w:rFonts w:ascii="Aptos" w:eastAsia="Aptos" w:hAnsi="Aptos" w:cs="Aptos"/>
          <w:color w:val="auto"/>
        </w:rPr>
        <w:t xml:space="preserve"> </w:t>
      </w:r>
      <w:r w:rsidRPr="002F68C1">
        <w:rPr>
          <w:rFonts w:ascii="Aptos" w:eastAsia="Aptos" w:hAnsi="Aptos" w:cs="Aptos"/>
          <w:color w:val="auto"/>
        </w:rPr>
        <w:t>website.</w:t>
      </w:r>
      <w:r w:rsidR="66AC649F" w:rsidRPr="002F68C1">
        <w:rPr>
          <w:rFonts w:ascii="Aptos" w:eastAsia="Aptos" w:hAnsi="Aptos" w:cs="Aptos"/>
          <w:color w:val="auto"/>
        </w:rPr>
        <w:t xml:space="preserve"> The Executive Summary must be submitted both as an appropriately formatted Microsoft Word document and in Govspeak Markdown (see How to publish on GOV.UK) with all the appropriate formatting to support publication on GOV.UK. Any images intended for inclusion should be provided alongside the report, systematically labelled and with a clear indication of their location in the executive summary.</w:t>
      </w:r>
    </w:p>
    <w:p w14:paraId="558CC02B" w14:textId="41F14D11" w:rsidR="3469FFF0" w:rsidRPr="002F68C1" w:rsidRDefault="3469FFF0" w:rsidP="3469FFF0">
      <w:pPr>
        <w:spacing w:after="0" w:line="240" w:lineRule="auto"/>
        <w:rPr>
          <w:rFonts w:ascii="Aptos" w:eastAsiaTheme="minorEastAsia" w:hAnsi="Aptos"/>
          <w:color w:val="auto"/>
        </w:rPr>
      </w:pPr>
    </w:p>
    <w:p w14:paraId="75C5402A" w14:textId="3E0A08C5" w:rsidR="2D1CBA65" w:rsidRPr="002F68C1" w:rsidRDefault="2D1CBA65" w:rsidP="59659AFB">
      <w:pPr>
        <w:spacing w:after="0" w:line="240" w:lineRule="auto"/>
        <w:rPr>
          <w:rFonts w:ascii="Aptos" w:eastAsiaTheme="minorEastAsia" w:hAnsi="Aptos"/>
          <w:color w:val="auto"/>
        </w:rPr>
      </w:pPr>
    </w:p>
    <w:p w14:paraId="0D564007" w14:textId="503ECAB5" w:rsidR="5935ED83" w:rsidRPr="002F68C1" w:rsidRDefault="5935ED83" w:rsidP="5935ED83">
      <w:pPr>
        <w:spacing w:after="0" w:line="240" w:lineRule="auto"/>
        <w:rPr>
          <w:rFonts w:ascii="Aptos" w:eastAsiaTheme="minorEastAsia" w:hAnsi="Aptos"/>
          <w:b/>
          <w:bCs/>
          <w:color w:val="auto"/>
        </w:rPr>
      </w:pPr>
    </w:p>
    <w:p w14:paraId="39CB3DD8" w14:textId="74EB2C05" w:rsidR="1F2D2C67" w:rsidRPr="002F68C1" w:rsidRDefault="53576B2A" w:rsidP="1F2D2C67">
      <w:pPr>
        <w:spacing w:after="0" w:line="240" w:lineRule="auto"/>
        <w:rPr>
          <w:rFonts w:ascii="Aptos" w:eastAsiaTheme="minorEastAsia" w:hAnsi="Aptos"/>
          <w:b/>
          <w:bCs/>
          <w:color w:val="auto"/>
        </w:rPr>
      </w:pPr>
      <w:r w:rsidRPr="002F68C1">
        <w:rPr>
          <w:rFonts w:ascii="Aptos" w:eastAsiaTheme="minorEastAsia" w:hAnsi="Aptos"/>
          <w:b/>
          <w:bCs/>
          <w:color w:val="auto"/>
        </w:rPr>
        <w:t xml:space="preserve">North Star Metric Information </w:t>
      </w:r>
    </w:p>
    <w:p w14:paraId="1AD1386A" w14:textId="24ED9ED4" w:rsidR="5DDC6340" w:rsidRPr="002F68C1" w:rsidRDefault="53576B2A" w:rsidP="66AAFA66">
      <w:pPr>
        <w:spacing w:after="0" w:line="240" w:lineRule="auto"/>
        <w:rPr>
          <w:rFonts w:ascii="Aptos" w:eastAsiaTheme="minorEastAsia" w:hAnsi="Aptos"/>
          <w:color w:val="auto"/>
        </w:rPr>
      </w:pPr>
      <w:r w:rsidRPr="002F68C1">
        <w:rPr>
          <w:rFonts w:ascii="Aptos" w:eastAsiaTheme="minorEastAsia" w:hAnsi="Aptos"/>
          <w:color w:val="auto"/>
        </w:rPr>
        <w:t>Applicants who submit successful proposals are required to provide information to support UK</w:t>
      </w:r>
      <w:r w:rsidR="3EE0F40F" w:rsidRPr="002F68C1">
        <w:rPr>
          <w:rFonts w:ascii="Aptos" w:eastAsiaTheme="minorEastAsia" w:hAnsi="Aptos"/>
          <w:color w:val="auto"/>
        </w:rPr>
        <w:t>SA’s</w:t>
      </w:r>
      <w:r w:rsidRPr="002F68C1">
        <w:rPr>
          <w:rFonts w:ascii="Aptos" w:eastAsiaTheme="minorEastAsia" w:hAnsi="Aptos"/>
          <w:color w:val="auto"/>
        </w:rPr>
        <w:t xml:space="preserve"> North Star Metric and other benefits of funding (i) before commencement as a forecast of project impact and (ii) following commencement actual data to be on a quarterly basis for the duration of the project and for at least 5 years. Additional information can be found in the Grant Funding Agreement and on the </w:t>
      </w:r>
      <w:hyperlink r:id="rId23" w:anchor="my-grant-funding-call-asks-me-to-collect-information-on-the-north-star-metric--what-is-this-and-how-do-i-submit-it">
        <w:r w:rsidRPr="002F68C1">
          <w:rPr>
            <w:rStyle w:val="Hyperlink"/>
            <w:rFonts w:ascii="Aptos" w:eastAsiaTheme="minorEastAsia" w:hAnsi="Aptos"/>
            <w:color w:val="auto"/>
          </w:rPr>
          <w:t>Agency’s grants page</w:t>
        </w:r>
      </w:hyperlink>
      <w:r w:rsidRPr="002F68C1">
        <w:rPr>
          <w:rFonts w:ascii="Aptos" w:eastAsiaTheme="minorEastAsia" w:hAnsi="Aptos"/>
          <w:color w:val="auto"/>
        </w:rPr>
        <w:t>.</w:t>
      </w:r>
    </w:p>
    <w:p w14:paraId="231B61BB" w14:textId="28B2FA77" w:rsidR="5DDC6340" w:rsidRPr="002F68C1" w:rsidRDefault="5DDC6340" w:rsidP="5DDC6340">
      <w:pPr>
        <w:spacing w:after="0" w:line="240" w:lineRule="auto"/>
        <w:rPr>
          <w:rFonts w:ascii="Aptos" w:eastAsiaTheme="minorEastAsia" w:hAnsi="Aptos"/>
          <w:b/>
          <w:bCs/>
          <w:color w:val="auto"/>
        </w:rPr>
      </w:pPr>
    </w:p>
    <w:p w14:paraId="4A92839E" w14:textId="4902C22E" w:rsidR="046D4BA6" w:rsidRPr="002F68C1" w:rsidRDefault="34525958" w:rsidP="392D928C">
      <w:pPr>
        <w:pStyle w:val="Heading2"/>
        <w:rPr>
          <w:rFonts w:hint="eastAsia"/>
          <w:color w:val="auto"/>
        </w:rPr>
      </w:pPr>
      <w:r w:rsidRPr="002F68C1">
        <w:rPr>
          <w:color w:val="auto"/>
        </w:rPr>
        <w:lastRenderedPageBreak/>
        <w:t>4.3 Financial Requirements</w:t>
      </w:r>
    </w:p>
    <w:p w14:paraId="76CC4A85" w14:textId="411CE5C1" w:rsidR="392D928C" w:rsidRPr="002F68C1" w:rsidRDefault="392D928C" w:rsidP="392D928C">
      <w:pPr>
        <w:rPr>
          <w:color w:val="auto"/>
        </w:rPr>
      </w:pPr>
    </w:p>
    <w:p w14:paraId="30C76B9D" w14:textId="1EB79E8C" w:rsidR="6722045F" w:rsidRPr="002F68C1" w:rsidRDefault="6722045F" w:rsidP="392D928C">
      <w:pPr>
        <w:spacing w:after="0" w:line="240" w:lineRule="auto"/>
        <w:rPr>
          <w:rFonts w:ascii="Aptos" w:eastAsia="Times New Roman" w:hAnsi="Aptos" w:cs="URW Geometric Light"/>
          <w:color w:val="auto"/>
          <w:lang w:eastAsia="en-GB"/>
        </w:rPr>
      </w:pPr>
      <w:r w:rsidRPr="002F68C1">
        <w:rPr>
          <w:rFonts w:ascii="Aptos" w:eastAsia="Times New Roman" w:hAnsi="Aptos" w:cs="URW Geometric Light"/>
          <w:color w:val="auto"/>
          <w:lang w:eastAsia="en-GB"/>
        </w:rPr>
        <w:t>UKSA will carefully review your submitted budget and, if successful, milestone claims to ensure all costs included represent eligible costs.</w:t>
      </w:r>
    </w:p>
    <w:p w14:paraId="76CA4A3C" w14:textId="6B414CCF" w:rsidR="392D928C" w:rsidRPr="002F68C1" w:rsidRDefault="392D928C" w:rsidP="392D928C">
      <w:pPr>
        <w:spacing w:after="0" w:line="240" w:lineRule="auto"/>
        <w:rPr>
          <w:rFonts w:ascii="Aptos" w:eastAsia="Times New Roman" w:hAnsi="Aptos" w:cs="URW Geometric Light"/>
          <w:color w:val="auto"/>
          <w:lang w:eastAsia="en-GB"/>
        </w:rPr>
      </w:pPr>
    </w:p>
    <w:p w14:paraId="7AB5C7F4" w14:textId="6AFB9A94" w:rsidR="34525958" w:rsidRPr="002F68C1" w:rsidRDefault="34525958" w:rsidP="046D4BA6">
      <w:pPr>
        <w:rPr>
          <w:rFonts w:ascii="Aptos" w:eastAsia="Aptos" w:hAnsi="Aptos" w:cs="Aptos"/>
          <w:color w:val="auto"/>
        </w:rPr>
      </w:pPr>
      <w:r w:rsidRPr="002F68C1">
        <w:rPr>
          <w:rFonts w:ascii="Aptos" w:eastAsia="Aptos" w:hAnsi="Aptos" w:cs="Aptos"/>
          <w:color w:val="auto"/>
        </w:rPr>
        <w:t xml:space="preserve">Grant funding is offered on a cost recovery basis only. This means grant funding can only be used to cover the cost of delivering the agreed activity or goal as set out in the project plan. Any surplus funds not spent will be lost to the project unless there are alternative arrangements agreed. You can find details about what costs our grant funding can and cannot be used for on </w:t>
      </w:r>
      <w:r w:rsidR="2E7B5559" w:rsidRPr="002F68C1">
        <w:rPr>
          <w:rFonts w:ascii="Aptos" w:eastAsia="Aptos" w:hAnsi="Aptos" w:cs="Aptos"/>
          <w:color w:val="auto"/>
        </w:rPr>
        <w:t xml:space="preserve">the </w:t>
      </w:r>
      <w:hyperlink r:id="rId24" w:anchor="what-costs-will-uk-space-agency-grant-funding-cover">
        <w:r w:rsidR="2E7B5559" w:rsidRPr="002F68C1">
          <w:rPr>
            <w:rStyle w:val="Hyperlink"/>
            <w:rFonts w:ascii="Aptos" w:eastAsia="Aptos" w:hAnsi="Aptos" w:cs="Aptos"/>
            <w:color w:val="auto"/>
          </w:rPr>
          <w:t>Agency’s grants page</w:t>
        </w:r>
      </w:hyperlink>
      <w:r w:rsidRPr="002F68C1">
        <w:rPr>
          <w:rFonts w:ascii="Aptos" w:eastAsia="Aptos" w:hAnsi="Aptos" w:cs="Aptos"/>
          <w:color w:val="auto"/>
        </w:rPr>
        <w:t>.</w:t>
      </w:r>
    </w:p>
    <w:p w14:paraId="147687FB" w14:textId="6D1151A8" w:rsidR="0FDFA139" w:rsidRPr="002F68C1" w:rsidRDefault="34525958" w:rsidP="22F8B92E">
      <w:pPr>
        <w:rPr>
          <w:rFonts w:ascii="Aptos" w:eastAsia="Aptos" w:hAnsi="Aptos" w:cs="Aptos"/>
          <w:color w:val="auto"/>
        </w:rPr>
      </w:pPr>
      <w:r w:rsidRPr="002F68C1">
        <w:rPr>
          <w:rFonts w:ascii="Aptos" w:eastAsia="Aptos" w:hAnsi="Aptos" w:cs="Aptos"/>
          <w:color w:val="auto"/>
        </w:rPr>
        <w:t>If you are seeking to claim calculated overheads, you must complete the overhead section</w:t>
      </w:r>
      <w:r w:rsidR="00CC5D29" w:rsidRPr="002F68C1">
        <w:rPr>
          <w:rFonts w:ascii="Aptos" w:eastAsia="Aptos" w:hAnsi="Aptos" w:cs="Aptos"/>
          <w:color w:val="auto"/>
        </w:rPr>
        <w:t xml:space="preserve"> in the overheads</w:t>
      </w:r>
      <w:r w:rsidR="01834B17" w:rsidRPr="002F68C1">
        <w:rPr>
          <w:rFonts w:ascii="Aptos" w:eastAsia="Aptos" w:hAnsi="Aptos" w:cs="Aptos"/>
          <w:color w:val="auto"/>
        </w:rPr>
        <w:t xml:space="preserve"> </w:t>
      </w:r>
      <w:r w:rsidR="00CC5D29" w:rsidRPr="002F68C1">
        <w:rPr>
          <w:rFonts w:ascii="Aptos" w:eastAsia="Aptos" w:hAnsi="Aptos" w:cs="Aptos"/>
          <w:color w:val="auto"/>
        </w:rPr>
        <w:t>t</w:t>
      </w:r>
      <w:r w:rsidR="01834B17" w:rsidRPr="002F68C1">
        <w:rPr>
          <w:rFonts w:ascii="Aptos" w:eastAsia="Aptos" w:hAnsi="Aptos" w:cs="Aptos"/>
          <w:color w:val="auto"/>
        </w:rPr>
        <w:t>emplate</w:t>
      </w:r>
      <w:r w:rsidRPr="002F68C1">
        <w:rPr>
          <w:rFonts w:ascii="Aptos" w:eastAsia="Aptos" w:hAnsi="Aptos" w:cs="Aptos"/>
          <w:color w:val="auto"/>
        </w:rPr>
        <w:t>. When claiming calculated overheads, we may request to see evidence of costs incurred for verification purposes prior to releasing any payments.</w:t>
      </w:r>
    </w:p>
    <w:p w14:paraId="1A98BDAF" w14:textId="5B3BBE36" w:rsidR="0FDFA139" w:rsidRPr="002F68C1" w:rsidRDefault="0FDFA139" w:rsidP="0FDFA139">
      <w:pPr>
        <w:spacing w:after="0" w:line="240" w:lineRule="auto"/>
        <w:rPr>
          <w:rFonts w:ascii="Aptos" w:eastAsiaTheme="minorEastAsia" w:hAnsi="Aptos"/>
          <w:b/>
          <w:bCs/>
          <w:color w:val="auto"/>
        </w:rPr>
      </w:pPr>
    </w:p>
    <w:p w14:paraId="6E9A2C7B" w14:textId="4895066F" w:rsidR="4CCAF543" w:rsidRPr="002F68C1" w:rsidRDefault="5A9B5997" w:rsidP="35B47E25">
      <w:pPr>
        <w:pStyle w:val="Heading2"/>
        <w:rPr>
          <w:rFonts w:hint="eastAsia"/>
          <w:color w:val="auto"/>
        </w:rPr>
      </w:pPr>
      <w:r w:rsidRPr="002F68C1">
        <w:rPr>
          <w:color w:val="auto"/>
        </w:rPr>
        <w:t xml:space="preserve">4.4 Grant Funding Agreement </w:t>
      </w:r>
      <w:r w:rsidR="4CCAF543" w:rsidRPr="002F68C1">
        <w:rPr>
          <w:color w:val="auto"/>
        </w:rPr>
        <w:t>Requirements</w:t>
      </w:r>
    </w:p>
    <w:p w14:paraId="0C3E034A" w14:textId="24F662FE" w:rsidR="01290ACF" w:rsidRPr="002F68C1" w:rsidRDefault="01290ACF" w:rsidP="01290ACF">
      <w:pPr>
        <w:spacing w:after="0" w:line="240" w:lineRule="auto"/>
        <w:rPr>
          <w:rFonts w:ascii="Aptos" w:eastAsiaTheme="minorEastAsia" w:hAnsi="Aptos"/>
          <w:b/>
          <w:bCs/>
          <w:color w:val="auto"/>
        </w:rPr>
      </w:pPr>
    </w:p>
    <w:p w14:paraId="7394449D" w14:textId="0E2492AD" w:rsidR="483C3B48" w:rsidRPr="002F68C1" w:rsidRDefault="483C3B48" w:rsidP="22F8B92E">
      <w:pPr>
        <w:spacing w:after="0" w:line="240" w:lineRule="auto"/>
        <w:rPr>
          <w:rFonts w:ascii="Aptos" w:eastAsiaTheme="minorEastAsia" w:hAnsi="Aptos"/>
          <w:color w:val="auto"/>
        </w:rPr>
      </w:pPr>
      <w:r w:rsidRPr="002F68C1">
        <w:rPr>
          <w:rFonts w:ascii="Aptos" w:eastAsiaTheme="minorEastAsia" w:hAnsi="Aptos"/>
          <w:color w:val="auto"/>
        </w:rPr>
        <w:t>The Grant Funding Agreement template is included as a separate document. Applicants must sign up to the terms as set out in the Grant Funding Agreement when submitting an application.</w:t>
      </w:r>
    </w:p>
    <w:p w14:paraId="4E3C0DB5" w14:textId="74820FF2" w:rsidR="22F8B92E" w:rsidRPr="002F68C1" w:rsidRDefault="22F8B92E" w:rsidP="22F8B92E">
      <w:pPr>
        <w:spacing w:after="0" w:line="240" w:lineRule="auto"/>
        <w:rPr>
          <w:rFonts w:ascii="Aptos" w:eastAsiaTheme="minorEastAsia" w:hAnsi="Aptos"/>
          <w:b/>
          <w:bCs/>
          <w:color w:val="auto"/>
        </w:rPr>
      </w:pPr>
    </w:p>
    <w:p w14:paraId="5BE47F6E" w14:textId="120BA1F2" w:rsidR="22F8B92E" w:rsidRPr="002F68C1" w:rsidRDefault="483C3B48" w:rsidP="57A12F0E">
      <w:pPr>
        <w:spacing w:after="0" w:line="240" w:lineRule="auto"/>
        <w:rPr>
          <w:rFonts w:ascii="Aptos" w:eastAsiaTheme="minorEastAsia" w:hAnsi="Aptos"/>
          <w:color w:val="auto"/>
        </w:rPr>
      </w:pPr>
      <w:r w:rsidRPr="002F68C1">
        <w:rPr>
          <w:rFonts w:ascii="Aptos" w:eastAsiaTheme="minorEastAsia" w:hAnsi="Aptos"/>
          <w:color w:val="auto"/>
        </w:rPr>
        <w:t>No material changes to the terms will be considered (including to liability provisions). Minor changes may be considered if an applicant can demonstrate that agreeing to the provision within the Grant Funding Agreement would result in the applicant breaching its statutory or regulatory obligations. Grant applicants wishing to propose changes should submit their request ahead of or with their application, with a marked up copy of the Grant Funding Agreement. Changes requested by successful applicants at Pre-Award stage will be rejected.</w:t>
      </w:r>
    </w:p>
    <w:p w14:paraId="0254BBBC" w14:textId="54803F17" w:rsidR="22F8B92E" w:rsidRPr="002F68C1" w:rsidRDefault="22F8B92E" w:rsidP="57A12F0E">
      <w:pPr>
        <w:spacing w:after="0" w:line="240" w:lineRule="auto"/>
        <w:rPr>
          <w:rFonts w:ascii="Aptos" w:eastAsiaTheme="minorEastAsia" w:hAnsi="Aptos"/>
          <w:b/>
          <w:bCs/>
          <w:color w:val="auto"/>
        </w:rPr>
      </w:pPr>
    </w:p>
    <w:p w14:paraId="542F11BA" w14:textId="510C735F" w:rsidR="22F8B92E" w:rsidRPr="002F68C1" w:rsidRDefault="483C3B48" w:rsidP="13074E52">
      <w:pPr>
        <w:spacing w:after="0" w:line="240" w:lineRule="auto"/>
        <w:rPr>
          <w:rFonts w:ascii="Aptos" w:eastAsiaTheme="minorEastAsia" w:hAnsi="Aptos"/>
          <w:b/>
          <w:bCs/>
          <w:i/>
          <w:iCs/>
          <w:color w:val="auto"/>
        </w:rPr>
      </w:pPr>
      <w:r w:rsidRPr="002F68C1">
        <w:rPr>
          <w:rFonts w:ascii="Aptos" w:eastAsiaTheme="minorEastAsia" w:hAnsi="Aptos"/>
          <w:color w:val="auto"/>
        </w:rPr>
        <w:t xml:space="preserve">All organisations in receipt of grant funding must abide by the </w:t>
      </w:r>
      <w:hyperlink r:id="rId25">
        <w:r w:rsidRPr="002F68C1">
          <w:rPr>
            <w:rStyle w:val="Hyperlink"/>
            <w:rFonts w:ascii="Aptos" w:eastAsiaTheme="minorEastAsia" w:hAnsi="Aptos"/>
            <w:color w:val="auto"/>
          </w:rPr>
          <w:t>UK government Code of Conduct for Grant Recipients</w:t>
        </w:r>
        <w:r w:rsidRPr="002F68C1">
          <w:rPr>
            <w:rStyle w:val="Hyperlink"/>
            <w:rFonts w:ascii="Aptos" w:eastAsiaTheme="minorEastAsia" w:hAnsi="Aptos"/>
            <w:color w:val="auto"/>
            <w:u w:val="none"/>
          </w:rPr>
          <w:t>.</w:t>
        </w:r>
      </w:hyperlink>
    </w:p>
    <w:p w14:paraId="0BEA72DC" w14:textId="19B26104" w:rsidR="22F8B92E" w:rsidRPr="002F68C1" w:rsidRDefault="22F8B92E" w:rsidP="22F8B92E">
      <w:pPr>
        <w:spacing w:after="0" w:line="240" w:lineRule="auto"/>
        <w:rPr>
          <w:rFonts w:ascii="Aptos" w:eastAsiaTheme="minorEastAsia" w:hAnsi="Aptos"/>
          <w:b/>
          <w:bCs/>
          <w:color w:val="auto"/>
        </w:rPr>
      </w:pPr>
    </w:p>
    <w:p w14:paraId="7EE61CD1" w14:textId="0E0FE793" w:rsidR="2DC1B97D" w:rsidRPr="002F68C1" w:rsidRDefault="1C996313" w:rsidP="2CF9C2DA">
      <w:pPr>
        <w:spacing w:after="0" w:line="240" w:lineRule="auto"/>
        <w:jc w:val="both"/>
        <w:rPr>
          <w:rFonts w:ascii="Aptos" w:eastAsiaTheme="minorEastAsia" w:hAnsi="Aptos"/>
          <w:color w:val="auto"/>
        </w:rPr>
      </w:pPr>
      <w:r w:rsidRPr="002F68C1">
        <w:rPr>
          <w:rFonts w:ascii="Aptos" w:eastAsiaTheme="minorEastAsia" w:hAnsi="Aptos"/>
          <w:color w:val="auto"/>
        </w:rPr>
        <w:t>All projects in receipt of grant funding may be subject to an external annual audit to ensure that costs claimed from the grant funding have been expensed on agreed project related expenditure and comply to UK Space Agency grant funding policies (e.g. match funding). Projects are selected for audit using a risk-based approach. The auditor will be appointed by UK</w:t>
      </w:r>
      <w:r w:rsidR="617DECA9" w:rsidRPr="002F68C1">
        <w:rPr>
          <w:rFonts w:ascii="Aptos" w:eastAsiaTheme="minorEastAsia" w:hAnsi="Aptos"/>
          <w:color w:val="auto"/>
        </w:rPr>
        <w:t>SA</w:t>
      </w:r>
      <w:r w:rsidRPr="002F68C1">
        <w:rPr>
          <w:rFonts w:ascii="Aptos" w:eastAsiaTheme="minorEastAsia" w:hAnsi="Aptos"/>
          <w:color w:val="auto"/>
        </w:rPr>
        <w:t>. All subcontractors and partners must provide access to project relevant expenditure. Therefore, Grant Recipients must maintain, and be able to provide upon request, any supporting evidenced as deemed necessary, such as:</w:t>
      </w:r>
    </w:p>
    <w:p w14:paraId="7D3E579C" w14:textId="68A2E058" w:rsidR="2DC1B97D" w:rsidRPr="002F68C1" w:rsidRDefault="2DC1B97D" w:rsidP="458792B1">
      <w:pPr>
        <w:spacing w:after="0" w:line="240" w:lineRule="auto"/>
        <w:jc w:val="both"/>
        <w:rPr>
          <w:rFonts w:ascii="Aptos" w:eastAsiaTheme="minorEastAsia" w:hAnsi="Aptos"/>
          <w:color w:val="auto"/>
        </w:rPr>
      </w:pPr>
    </w:p>
    <w:p w14:paraId="2CE40E52" w14:textId="6FF455D5" w:rsidR="2DC1B97D" w:rsidRPr="002F68C1" w:rsidRDefault="1C996313" w:rsidP="00A55E51">
      <w:pPr>
        <w:pStyle w:val="ListParagraph"/>
        <w:numPr>
          <w:ilvl w:val="1"/>
          <w:numId w:val="26"/>
        </w:numPr>
        <w:spacing w:after="0" w:line="240" w:lineRule="auto"/>
        <w:jc w:val="both"/>
        <w:rPr>
          <w:rFonts w:ascii="Aptos" w:eastAsiaTheme="minorEastAsia" w:hAnsi="Aptos"/>
          <w:color w:val="auto"/>
        </w:rPr>
      </w:pPr>
      <w:r w:rsidRPr="002F68C1">
        <w:rPr>
          <w:rFonts w:ascii="Aptos" w:eastAsiaTheme="minorEastAsia" w:hAnsi="Aptos"/>
          <w:color w:val="auto"/>
        </w:rPr>
        <w:t>Timesheets (prime and, where applicable, partners)</w:t>
      </w:r>
    </w:p>
    <w:p w14:paraId="1FADCBC3" w14:textId="5923D6F8" w:rsidR="2DC1B97D" w:rsidRPr="002F68C1" w:rsidRDefault="1C996313" w:rsidP="00A55E51">
      <w:pPr>
        <w:pStyle w:val="ListParagraph"/>
        <w:numPr>
          <w:ilvl w:val="1"/>
          <w:numId w:val="26"/>
        </w:numPr>
        <w:spacing w:after="0" w:line="240" w:lineRule="auto"/>
        <w:jc w:val="both"/>
        <w:rPr>
          <w:rFonts w:ascii="Aptos" w:eastAsiaTheme="minorEastAsia" w:hAnsi="Aptos"/>
          <w:color w:val="auto"/>
        </w:rPr>
      </w:pPr>
      <w:r w:rsidRPr="002F68C1">
        <w:rPr>
          <w:rFonts w:ascii="Aptos" w:eastAsiaTheme="minorEastAsia" w:hAnsi="Aptos"/>
          <w:color w:val="auto"/>
        </w:rPr>
        <w:t>Staff costs (contractors)</w:t>
      </w:r>
    </w:p>
    <w:p w14:paraId="274E172D" w14:textId="10B3723A" w:rsidR="2DC1B97D" w:rsidRPr="002F68C1" w:rsidRDefault="1C996313" w:rsidP="00A55E51">
      <w:pPr>
        <w:pStyle w:val="ListParagraph"/>
        <w:numPr>
          <w:ilvl w:val="1"/>
          <w:numId w:val="26"/>
        </w:numPr>
        <w:spacing w:after="0" w:line="240" w:lineRule="auto"/>
        <w:jc w:val="both"/>
        <w:rPr>
          <w:rFonts w:ascii="Aptos" w:eastAsiaTheme="minorEastAsia" w:hAnsi="Aptos"/>
          <w:color w:val="auto"/>
        </w:rPr>
      </w:pPr>
      <w:r w:rsidRPr="002F68C1">
        <w:rPr>
          <w:rFonts w:ascii="Aptos" w:eastAsiaTheme="minorEastAsia" w:hAnsi="Aptos"/>
          <w:color w:val="auto"/>
        </w:rPr>
        <w:t>All receipts (including T&amp;S)</w:t>
      </w:r>
    </w:p>
    <w:p w14:paraId="36243E32" w14:textId="54A31D3F" w:rsidR="2DC1B97D" w:rsidRPr="002F68C1" w:rsidRDefault="1C996313" w:rsidP="00A55E51">
      <w:pPr>
        <w:pStyle w:val="ListParagraph"/>
        <w:numPr>
          <w:ilvl w:val="1"/>
          <w:numId w:val="26"/>
        </w:numPr>
        <w:spacing w:after="0" w:line="240" w:lineRule="auto"/>
        <w:jc w:val="both"/>
        <w:rPr>
          <w:rFonts w:ascii="Aptos" w:eastAsiaTheme="minorEastAsia" w:hAnsi="Aptos"/>
          <w:color w:val="auto"/>
        </w:rPr>
      </w:pPr>
      <w:r w:rsidRPr="002F68C1">
        <w:rPr>
          <w:rFonts w:ascii="Aptos" w:eastAsiaTheme="minorEastAsia" w:hAnsi="Aptos"/>
          <w:color w:val="auto"/>
        </w:rPr>
        <w:t>All partner and subcontractor invoices</w:t>
      </w:r>
    </w:p>
    <w:p w14:paraId="3D8C0A01" w14:textId="2B7FFE3C" w:rsidR="2DC1B97D" w:rsidRPr="002F68C1" w:rsidRDefault="1C996313" w:rsidP="00A55E51">
      <w:pPr>
        <w:pStyle w:val="ListParagraph"/>
        <w:numPr>
          <w:ilvl w:val="1"/>
          <w:numId w:val="26"/>
        </w:numPr>
        <w:spacing w:after="0" w:line="240" w:lineRule="auto"/>
        <w:jc w:val="both"/>
        <w:rPr>
          <w:rFonts w:ascii="Aptos" w:eastAsiaTheme="minorEastAsia" w:hAnsi="Aptos"/>
          <w:color w:val="auto"/>
        </w:rPr>
      </w:pPr>
      <w:r w:rsidRPr="002F68C1">
        <w:rPr>
          <w:rFonts w:ascii="Aptos" w:eastAsiaTheme="minorEastAsia" w:hAnsi="Aptos"/>
          <w:color w:val="auto"/>
        </w:rPr>
        <w:t>Breakdown of overhead costs</w:t>
      </w:r>
    </w:p>
    <w:p w14:paraId="491F16CD" w14:textId="17DE194D" w:rsidR="2DC1B97D" w:rsidRPr="002F68C1" w:rsidRDefault="1C996313" w:rsidP="00A55E51">
      <w:pPr>
        <w:pStyle w:val="ListParagraph"/>
        <w:numPr>
          <w:ilvl w:val="1"/>
          <w:numId w:val="26"/>
        </w:numPr>
        <w:spacing w:after="0" w:line="240" w:lineRule="auto"/>
        <w:jc w:val="both"/>
        <w:rPr>
          <w:rFonts w:ascii="Aptos" w:eastAsiaTheme="minorEastAsia" w:hAnsi="Aptos"/>
          <w:color w:val="auto"/>
        </w:rPr>
      </w:pPr>
      <w:r w:rsidRPr="002F68C1">
        <w:rPr>
          <w:rFonts w:ascii="Aptos" w:eastAsiaTheme="minorEastAsia" w:hAnsi="Aptos"/>
          <w:color w:val="auto"/>
        </w:rPr>
        <w:t>Breakdown of capital usage (e.g. licence, data costs etc)</w:t>
      </w:r>
    </w:p>
    <w:p w14:paraId="1C615B47" w14:textId="2B1054DF" w:rsidR="2DC1B97D" w:rsidRPr="002F68C1" w:rsidRDefault="2DC1B97D" w:rsidP="458792B1">
      <w:pPr>
        <w:spacing w:after="0" w:line="240" w:lineRule="auto"/>
        <w:jc w:val="both"/>
        <w:rPr>
          <w:rFonts w:ascii="Aptos" w:eastAsiaTheme="minorEastAsia" w:hAnsi="Aptos"/>
          <w:color w:val="auto"/>
        </w:rPr>
      </w:pPr>
    </w:p>
    <w:p w14:paraId="1ADE9E70" w14:textId="64FB7C21" w:rsidR="2DC1B97D" w:rsidRPr="002F68C1" w:rsidRDefault="4EA98B9E" w:rsidP="2CF9C2DA">
      <w:pPr>
        <w:spacing w:after="0" w:line="240" w:lineRule="auto"/>
        <w:jc w:val="both"/>
        <w:rPr>
          <w:rFonts w:ascii="Aptos" w:eastAsiaTheme="minorEastAsia" w:hAnsi="Aptos"/>
          <w:color w:val="auto"/>
        </w:rPr>
      </w:pPr>
      <w:r w:rsidRPr="002F68C1">
        <w:rPr>
          <w:rFonts w:ascii="Aptos" w:eastAsiaTheme="minorEastAsia" w:hAnsi="Aptos"/>
          <w:color w:val="auto"/>
        </w:rPr>
        <w:t>UKSA</w:t>
      </w:r>
      <w:r w:rsidR="512129F6" w:rsidRPr="002F68C1">
        <w:rPr>
          <w:rFonts w:ascii="Aptos" w:eastAsiaTheme="minorEastAsia" w:hAnsi="Aptos"/>
          <w:color w:val="auto"/>
        </w:rPr>
        <w:t xml:space="preserve"> </w:t>
      </w:r>
      <w:r w:rsidR="1C996313" w:rsidRPr="002F68C1">
        <w:rPr>
          <w:rFonts w:ascii="Aptos" w:eastAsiaTheme="minorEastAsia" w:hAnsi="Aptos"/>
          <w:color w:val="auto"/>
        </w:rPr>
        <w:t>reserves the right to conduct ad-hoc audits throughout the life of the project.</w:t>
      </w:r>
    </w:p>
    <w:p w14:paraId="73FE9413" w14:textId="5E145C88" w:rsidR="2DC1B97D" w:rsidRPr="002F68C1" w:rsidRDefault="2DC1B97D" w:rsidP="458792B1">
      <w:pPr>
        <w:rPr>
          <w:color w:val="auto"/>
        </w:rPr>
      </w:pPr>
    </w:p>
    <w:p w14:paraId="14310F67" w14:textId="157D8FF5" w:rsidR="5DC94FBE" w:rsidRPr="002F68C1" w:rsidRDefault="6BC0C054" w:rsidP="667D128B">
      <w:pPr>
        <w:pStyle w:val="Heading1"/>
        <w:ind w:left="720"/>
        <w:rPr>
          <w:rFonts w:hint="eastAsia"/>
          <w:color w:val="auto"/>
        </w:rPr>
      </w:pPr>
      <w:r w:rsidRPr="002F68C1">
        <w:rPr>
          <w:color w:val="auto"/>
        </w:rPr>
        <w:lastRenderedPageBreak/>
        <w:t xml:space="preserve">5. </w:t>
      </w:r>
      <w:r w:rsidR="5DC94FBE" w:rsidRPr="002F68C1">
        <w:rPr>
          <w:color w:val="auto"/>
        </w:rPr>
        <w:t>Guidance for Preparing an Application</w:t>
      </w:r>
    </w:p>
    <w:p w14:paraId="44E5D5F3" w14:textId="48A04259" w:rsidR="70C7F63F" w:rsidRPr="002F68C1" w:rsidRDefault="70C7F63F" w:rsidP="70C7F63F">
      <w:pPr>
        <w:rPr>
          <w:color w:val="auto"/>
        </w:rPr>
      </w:pPr>
    </w:p>
    <w:p w14:paraId="35FCAD41" w14:textId="2AD98E31" w:rsidR="0B5A2107" w:rsidRPr="002F68C1" w:rsidRDefault="5DC94FBE" w:rsidP="00CC5D29">
      <w:pPr>
        <w:pStyle w:val="Heading2"/>
        <w:rPr>
          <w:color w:val="auto"/>
        </w:rPr>
      </w:pPr>
      <w:r w:rsidRPr="002F68C1">
        <w:rPr>
          <w:color w:val="auto"/>
        </w:rPr>
        <w:t>5.1 Submission Overview</w:t>
      </w:r>
    </w:p>
    <w:p w14:paraId="206889CD" w14:textId="77777777" w:rsidR="00CC5D29" w:rsidRPr="002F68C1" w:rsidRDefault="00CC5D29" w:rsidP="00CC5D29">
      <w:pPr>
        <w:rPr>
          <w:color w:val="auto"/>
        </w:rPr>
      </w:pPr>
    </w:p>
    <w:p w14:paraId="0D581D00" w14:textId="329063D5" w:rsidR="7621786C" w:rsidRPr="002F68C1" w:rsidRDefault="36EC9220" w:rsidP="25F3D6DC">
      <w:p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 xml:space="preserve">Only the lead organisation can </w:t>
      </w:r>
      <w:proofErr w:type="gramStart"/>
      <w:r w:rsidRPr="002F68C1">
        <w:rPr>
          <w:rFonts w:ascii="Aptos" w:eastAsia="Times New Roman" w:hAnsi="Aptos"/>
          <w:color w:val="auto"/>
          <w:lang w:eastAsia="en-GB"/>
        </w:rPr>
        <w:t>submit an application</w:t>
      </w:r>
      <w:proofErr w:type="gramEnd"/>
      <w:r w:rsidRPr="002F68C1">
        <w:rPr>
          <w:rFonts w:ascii="Aptos" w:eastAsia="Times New Roman" w:hAnsi="Aptos"/>
          <w:color w:val="auto"/>
          <w:lang w:eastAsia="en-GB"/>
        </w:rPr>
        <w:t xml:space="preserve">. It is the lead organisation’s responsibility to ensure that all required information is complete and accurately submitted before the deadline.   </w:t>
      </w:r>
    </w:p>
    <w:p w14:paraId="17FBD75A" w14:textId="2614C718" w:rsidR="7621786C" w:rsidRPr="002F68C1" w:rsidRDefault="36EC9220" w:rsidP="25F3D6DC">
      <w:pPr>
        <w:spacing w:after="0" w:line="240" w:lineRule="auto"/>
        <w:jc w:val="both"/>
        <w:rPr>
          <w:color w:val="auto"/>
        </w:rPr>
      </w:pPr>
      <w:r w:rsidRPr="002F68C1">
        <w:rPr>
          <w:rFonts w:ascii="Aptos" w:eastAsia="Times New Roman" w:hAnsi="Aptos"/>
          <w:color w:val="auto"/>
          <w:lang w:eastAsia="en-GB"/>
        </w:rPr>
        <w:t xml:space="preserve"> </w:t>
      </w:r>
    </w:p>
    <w:p w14:paraId="03A72192" w14:textId="4EA9B073" w:rsidR="7621786C" w:rsidRPr="002F68C1" w:rsidRDefault="36EC9220" w:rsidP="25F3D6DC">
      <w:p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The decision of UKSA is final in all cases. There is no course for appeal, but we endeavour to provide feedback on all applications in due course. Incomplete or late applications and altered templates will not be considered.</w:t>
      </w:r>
    </w:p>
    <w:p w14:paraId="4C8B0EF7" w14:textId="73740B29" w:rsidR="7621786C" w:rsidRPr="002F68C1" w:rsidRDefault="36EC9220" w:rsidP="25F3D6DC">
      <w:pPr>
        <w:spacing w:after="0" w:line="240" w:lineRule="auto"/>
        <w:jc w:val="both"/>
        <w:rPr>
          <w:rFonts w:ascii="Aptos" w:eastAsia="Times New Roman" w:hAnsi="Aptos"/>
          <w:color w:val="auto"/>
          <w:lang w:eastAsia="en-GB"/>
        </w:rPr>
      </w:pPr>
      <w:r w:rsidRPr="002F68C1">
        <w:rPr>
          <w:rFonts w:ascii="Aptos" w:eastAsiaTheme="minorEastAsia" w:hAnsi="Aptos"/>
          <w:color w:val="auto"/>
        </w:rPr>
        <w:t xml:space="preserve"> </w:t>
      </w:r>
    </w:p>
    <w:p w14:paraId="13D0E59A" w14:textId="43810693" w:rsidR="7621786C" w:rsidRPr="002F68C1" w:rsidRDefault="36EC9220" w:rsidP="25F3D6DC">
      <w:pPr>
        <w:spacing w:after="0" w:line="240" w:lineRule="auto"/>
        <w:jc w:val="both"/>
        <w:rPr>
          <w:rFonts w:ascii="Aptos" w:eastAsiaTheme="minorEastAsia" w:hAnsi="Aptos"/>
          <w:color w:val="auto"/>
          <w:lang w:eastAsia="en-GB"/>
        </w:rPr>
      </w:pPr>
      <w:r w:rsidRPr="002F68C1">
        <w:rPr>
          <w:rFonts w:ascii="Aptos" w:eastAsiaTheme="minorEastAsia" w:hAnsi="Aptos"/>
          <w:color w:val="auto"/>
        </w:rPr>
        <w:t xml:space="preserve">Proposals for project funding shall take the form of a proposal and relevant accompanying documents as required (see list below). For templates provided these must be formatted, in single-spaced typescript (minimum font size 11-point Calibri, minimum 1.5cm margins all round, including diagrams and tables).  </w:t>
      </w:r>
    </w:p>
    <w:p w14:paraId="39F02326" w14:textId="21E8FA12" w:rsidR="7621786C" w:rsidRPr="002F68C1" w:rsidRDefault="36EC9220" w:rsidP="25F3D6DC">
      <w:pPr>
        <w:spacing w:after="0" w:line="240" w:lineRule="auto"/>
        <w:jc w:val="both"/>
        <w:rPr>
          <w:color w:val="auto"/>
        </w:rPr>
      </w:pPr>
      <w:r w:rsidRPr="002F68C1">
        <w:rPr>
          <w:rFonts w:ascii="Aptos" w:eastAsia="Times New Roman" w:hAnsi="Aptos"/>
          <w:color w:val="auto"/>
          <w:lang w:eastAsia="en-GB"/>
        </w:rPr>
        <w:t xml:space="preserve"> </w:t>
      </w:r>
    </w:p>
    <w:p w14:paraId="656C2D18" w14:textId="353A8AB9" w:rsidR="7621786C" w:rsidRPr="002F68C1" w:rsidRDefault="36EC9220" w:rsidP="25F3D6DC">
      <w:pPr>
        <w:spacing w:after="0" w:line="240" w:lineRule="auto"/>
        <w:jc w:val="both"/>
        <w:rPr>
          <w:color w:val="auto"/>
        </w:rPr>
      </w:pPr>
      <w:r w:rsidRPr="002F68C1">
        <w:rPr>
          <w:rFonts w:ascii="Aptos" w:eastAsia="Times New Roman" w:hAnsi="Aptos"/>
          <w:color w:val="auto"/>
          <w:lang w:eastAsia="en-GB"/>
        </w:rPr>
        <w:t xml:space="preserve">This </w:t>
      </w:r>
      <w:r w:rsidR="00392112" w:rsidRPr="002F68C1">
        <w:rPr>
          <w:rFonts w:ascii="Aptos" w:eastAsia="Times New Roman" w:hAnsi="Aptos"/>
          <w:color w:val="auto"/>
          <w:lang w:eastAsia="en-GB"/>
        </w:rPr>
        <w:t xml:space="preserve">should include the following: </w:t>
      </w:r>
    </w:p>
    <w:p w14:paraId="7085BEEE" w14:textId="1D8E78FC" w:rsidR="7621786C" w:rsidRPr="002F68C1" w:rsidRDefault="36EC9220" w:rsidP="25F3D6DC">
      <w:pPr>
        <w:spacing w:after="0" w:line="240" w:lineRule="auto"/>
        <w:jc w:val="both"/>
        <w:rPr>
          <w:color w:val="auto"/>
        </w:rPr>
      </w:pPr>
      <w:r w:rsidRPr="002F68C1">
        <w:rPr>
          <w:rFonts w:ascii="Aptos" w:eastAsia="Times New Roman" w:hAnsi="Aptos"/>
          <w:color w:val="auto"/>
          <w:lang w:eastAsia="en-GB"/>
        </w:rPr>
        <w:t xml:space="preserve"> </w:t>
      </w:r>
    </w:p>
    <w:p w14:paraId="22A84455" w14:textId="48079993" w:rsidR="7621786C" w:rsidRPr="002F68C1" w:rsidRDefault="36EC9220"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 xml:space="preserve">Cover Letter </w:t>
      </w:r>
    </w:p>
    <w:p w14:paraId="6788B183" w14:textId="4BD1BB34" w:rsidR="7621786C" w:rsidRPr="002F68C1" w:rsidRDefault="36EC9220"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 xml:space="preserve">Part A – Application Form  </w:t>
      </w:r>
    </w:p>
    <w:p w14:paraId="3DC86A04" w14:textId="669B7484" w:rsidR="7621786C" w:rsidRPr="002F68C1" w:rsidRDefault="36EC9220"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 xml:space="preserve">Part B – Budget Breakdown </w:t>
      </w:r>
    </w:p>
    <w:p w14:paraId="441BCB97" w14:textId="321EA612" w:rsidR="7621786C" w:rsidRPr="002F68C1" w:rsidRDefault="79FBADF2"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Part C</w:t>
      </w:r>
      <w:r w:rsidR="67CCD4B7" w:rsidRPr="002F68C1">
        <w:rPr>
          <w:rFonts w:ascii="Aptos" w:eastAsia="Aptos" w:hAnsi="Aptos" w:cs="Aptos"/>
          <w:color w:val="auto"/>
          <w:lang w:eastAsia="en-GB"/>
        </w:rPr>
        <w:t xml:space="preserve"> –</w:t>
      </w:r>
      <w:r w:rsidRPr="002F68C1" w:rsidDel="79FBADF2">
        <w:rPr>
          <w:rFonts w:ascii="Aptos" w:eastAsia="Aptos" w:hAnsi="Aptos" w:cs="Aptos"/>
          <w:color w:val="auto"/>
          <w:lang w:eastAsia="en-GB"/>
        </w:rPr>
        <w:t xml:space="preserve"> </w:t>
      </w:r>
      <w:r w:rsidR="36EC9220" w:rsidRPr="002F68C1">
        <w:rPr>
          <w:rFonts w:ascii="Aptos" w:eastAsia="Aptos" w:hAnsi="Aptos" w:cs="Aptos"/>
          <w:color w:val="auto"/>
          <w:lang w:eastAsia="en-GB"/>
        </w:rPr>
        <w:t xml:space="preserve">National Security Questionnaire - learn more </w:t>
      </w:r>
      <w:hyperlink r:id="rId26" w:anchor="i-have-been-asked-to-complete-a-national-security-questionnaire-and-submit-this-with-my-application-what-does-this-mean">
        <w:r w:rsidR="36EC9220" w:rsidRPr="002F68C1">
          <w:rPr>
            <w:rStyle w:val="Hyperlink"/>
            <w:rFonts w:ascii="Aptos" w:eastAsia="Aptos" w:hAnsi="Aptos" w:cs="Aptos"/>
            <w:color w:val="auto"/>
            <w:lang w:eastAsia="en-GB"/>
          </w:rPr>
          <w:t>here</w:t>
        </w:r>
      </w:hyperlink>
    </w:p>
    <w:p w14:paraId="05566E11" w14:textId="7D9EC555" w:rsidR="7621786C" w:rsidRPr="002F68C1" w:rsidRDefault="36EC9220"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 xml:space="preserve">1 additional image outside of the template to allow full definition quality </w:t>
      </w:r>
    </w:p>
    <w:p w14:paraId="4E7BBBEC" w14:textId="1A072800" w:rsidR="7621786C" w:rsidRPr="002F68C1" w:rsidRDefault="36EC9220"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Part D: Additional Overheads Template</w:t>
      </w:r>
      <w:r w:rsidR="26A6295B" w:rsidRPr="002F68C1">
        <w:rPr>
          <w:rFonts w:ascii="Aptos" w:eastAsia="Aptos" w:hAnsi="Aptos" w:cs="Aptos"/>
          <w:color w:val="auto"/>
          <w:lang w:eastAsia="en-GB"/>
        </w:rPr>
        <w:t>,</w:t>
      </w:r>
      <w:r w:rsidRPr="002F68C1">
        <w:rPr>
          <w:rFonts w:ascii="Aptos" w:eastAsia="Aptos" w:hAnsi="Aptos" w:cs="Aptos"/>
          <w:color w:val="auto"/>
          <w:lang w:eastAsia="en-GB"/>
        </w:rPr>
        <w:t xml:space="preserve"> if required  </w:t>
      </w:r>
    </w:p>
    <w:p w14:paraId="405F64FD" w14:textId="64D00252" w:rsidR="7621786C" w:rsidRPr="002F68C1" w:rsidRDefault="36EC9220"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CVs</w:t>
      </w:r>
    </w:p>
    <w:p w14:paraId="4E34A88A" w14:textId="6A43619C" w:rsidR="7621786C" w:rsidRPr="002F68C1" w:rsidRDefault="36EC9220"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 xml:space="preserve">Letters of Support if appropriate  </w:t>
      </w:r>
    </w:p>
    <w:p w14:paraId="3FECAC6C" w14:textId="77777777" w:rsidR="00F35E83" w:rsidRPr="002F68C1" w:rsidRDefault="36EC9220"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 xml:space="preserve">Marked up Grant Funding Agreement, only where an applicant wishes to request changes </w:t>
      </w:r>
    </w:p>
    <w:p w14:paraId="1671E5D8" w14:textId="60A8678A" w:rsidR="7621786C" w:rsidRPr="002F68C1" w:rsidRDefault="00F35E83" w:rsidP="00A55E51">
      <w:pPr>
        <w:pStyle w:val="ListParagraph"/>
        <w:numPr>
          <w:ilvl w:val="0"/>
          <w:numId w:val="14"/>
        </w:numPr>
        <w:spacing w:after="0" w:line="240" w:lineRule="auto"/>
        <w:jc w:val="both"/>
        <w:rPr>
          <w:rFonts w:ascii="Aptos" w:eastAsia="Aptos" w:hAnsi="Aptos" w:cs="Aptos"/>
          <w:color w:val="auto"/>
          <w:lang w:eastAsia="en-GB"/>
        </w:rPr>
      </w:pPr>
      <w:r w:rsidRPr="002F68C1">
        <w:rPr>
          <w:rFonts w:ascii="Aptos" w:eastAsia="Aptos" w:hAnsi="Aptos" w:cs="Aptos"/>
          <w:color w:val="auto"/>
          <w:lang w:eastAsia="en-GB"/>
        </w:rPr>
        <w:t xml:space="preserve">Milestone and financial templates as </w:t>
      </w:r>
      <w:r w:rsidR="00392112" w:rsidRPr="002F68C1">
        <w:rPr>
          <w:rFonts w:ascii="Aptos" w:eastAsia="Aptos" w:hAnsi="Aptos" w:cs="Aptos"/>
          <w:color w:val="auto"/>
          <w:lang w:eastAsia="en-GB"/>
        </w:rPr>
        <w:t>required on the application portal</w:t>
      </w:r>
    </w:p>
    <w:p w14:paraId="0E06F11D" w14:textId="66CEFF92" w:rsidR="7621786C" w:rsidRPr="002F68C1" w:rsidRDefault="36EC9220" w:rsidP="25F3D6DC">
      <w:pPr>
        <w:spacing w:after="0" w:line="240" w:lineRule="auto"/>
        <w:jc w:val="both"/>
        <w:rPr>
          <w:color w:val="auto"/>
        </w:rPr>
      </w:pPr>
      <w:r w:rsidRPr="002F68C1">
        <w:rPr>
          <w:rFonts w:ascii="Aptos" w:eastAsia="Times New Roman" w:hAnsi="Aptos"/>
          <w:color w:val="auto"/>
          <w:lang w:eastAsia="en-GB"/>
        </w:rPr>
        <w:t xml:space="preserve">  </w:t>
      </w:r>
    </w:p>
    <w:p w14:paraId="64438701" w14:textId="68A73988" w:rsidR="7621786C" w:rsidRPr="002F68C1" w:rsidRDefault="36EC9220" w:rsidP="00A55E51">
      <w:pPr>
        <w:pStyle w:val="ListParagraph"/>
        <w:numPr>
          <w:ilvl w:val="0"/>
          <w:numId w:val="13"/>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 xml:space="preserve">Where a Template is specified, this must be used unaltered and submitted. </w:t>
      </w:r>
    </w:p>
    <w:p w14:paraId="78029964" w14:textId="0C08897C" w:rsidR="7621786C" w:rsidRPr="002F68C1" w:rsidRDefault="36EC9220" w:rsidP="00A55E51">
      <w:pPr>
        <w:pStyle w:val="ListParagraph"/>
        <w:numPr>
          <w:ilvl w:val="0"/>
          <w:numId w:val="13"/>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 xml:space="preserve">Should any section be omitted, or a Template altered, the proposal will be rejected. </w:t>
      </w:r>
    </w:p>
    <w:p w14:paraId="6BE28CBA" w14:textId="3847CBDD" w:rsidR="7621786C" w:rsidRPr="002F68C1" w:rsidRDefault="36EC9220" w:rsidP="00A55E51">
      <w:pPr>
        <w:pStyle w:val="ListParagraph"/>
        <w:numPr>
          <w:ilvl w:val="0"/>
          <w:numId w:val="13"/>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 xml:space="preserve">Should any part of the application overrun the specified page/word limit, we will only consider material up to the designated page/word limit that is in the correct format. </w:t>
      </w:r>
    </w:p>
    <w:p w14:paraId="6882CB05" w14:textId="386DDECB" w:rsidR="7621786C" w:rsidRPr="002F68C1" w:rsidRDefault="36EC9220" w:rsidP="25F3D6DC">
      <w:pPr>
        <w:spacing w:after="0" w:line="240" w:lineRule="auto"/>
        <w:jc w:val="both"/>
        <w:rPr>
          <w:color w:val="auto"/>
        </w:rPr>
      </w:pPr>
      <w:r w:rsidRPr="002F68C1">
        <w:rPr>
          <w:rFonts w:ascii="Aptos" w:eastAsia="Times New Roman" w:hAnsi="Aptos"/>
          <w:color w:val="auto"/>
          <w:lang w:eastAsia="en-GB"/>
        </w:rPr>
        <w:t xml:space="preserve"> </w:t>
      </w:r>
    </w:p>
    <w:p w14:paraId="22728A0A" w14:textId="30AB47D0" w:rsidR="36EC9220" w:rsidRPr="002F68C1" w:rsidRDefault="36EC9220" w:rsidP="0B5A2107">
      <w:pPr>
        <w:pStyle w:val="Heading2"/>
        <w:spacing w:before="0" w:line="240" w:lineRule="auto"/>
        <w:rPr>
          <w:rFonts w:hint="eastAsia"/>
          <w:color w:val="auto"/>
        </w:rPr>
      </w:pPr>
      <w:r w:rsidRPr="002F68C1">
        <w:rPr>
          <w:color w:val="auto"/>
        </w:rPr>
        <w:t>5.2 Cover Letter (for Information)</w:t>
      </w:r>
    </w:p>
    <w:p w14:paraId="401D3F6E" w14:textId="08A2DC77" w:rsidR="0B5A2107" w:rsidRPr="002F68C1" w:rsidRDefault="0B5A2107" w:rsidP="0B5A2107">
      <w:pPr>
        <w:rPr>
          <w:color w:val="auto"/>
        </w:rPr>
      </w:pPr>
    </w:p>
    <w:p w14:paraId="43E7E6CC" w14:textId="4B3061E6" w:rsidR="36EC9220" w:rsidRPr="002F68C1" w:rsidRDefault="36EC9220" w:rsidP="424B90E1">
      <w:pPr>
        <w:spacing w:after="0"/>
        <w:jc w:val="both"/>
        <w:rPr>
          <w:rFonts w:ascii="Aptos" w:eastAsia="Aptos" w:hAnsi="Aptos" w:cs="Aptos"/>
          <w:color w:val="auto"/>
        </w:rPr>
      </w:pPr>
      <w:r w:rsidRPr="002F68C1">
        <w:rPr>
          <w:rFonts w:ascii="Aptos" w:eastAsia="Aptos" w:hAnsi="Aptos" w:cs="Aptos"/>
          <w:color w:val="auto"/>
        </w:rPr>
        <w:t xml:space="preserve">To aid the placing of the grant agreement with successful bidders, the applications for funding must include a cover letter containing: </w:t>
      </w:r>
    </w:p>
    <w:p w14:paraId="32845F5F" w14:textId="2AA412D1" w:rsidR="36EC9220" w:rsidRPr="002F68C1" w:rsidRDefault="36EC9220" w:rsidP="00A55E51">
      <w:pPr>
        <w:pStyle w:val="ListParagraph"/>
        <w:numPr>
          <w:ilvl w:val="0"/>
          <w:numId w:val="12"/>
        </w:numPr>
        <w:spacing w:after="0"/>
        <w:jc w:val="both"/>
        <w:rPr>
          <w:rFonts w:ascii="Aptos" w:eastAsia="Aptos" w:hAnsi="Aptos" w:cs="Aptos"/>
          <w:color w:val="auto"/>
        </w:rPr>
      </w:pPr>
      <w:r w:rsidRPr="002F68C1">
        <w:rPr>
          <w:rFonts w:ascii="Aptos" w:eastAsia="Aptos" w:hAnsi="Aptos" w:cs="Aptos"/>
          <w:color w:val="auto"/>
        </w:rPr>
        <w:t xml:space="preserve">A clear indication of the type of grant applied. </w:t>
      </w:r>
    </w:p>
    <w:p w14:paraId="38F3A5F2" w14:textId="4E753806" w:rsidR="36EC9220" w:rsidRPr="002F68C1" w:rsidRDefault="36EC9220" w:rsidP="00A55E51">
      <w:pPr>
        <w:pStyle w:val="ListParagraph"/>
        <w:numPr>
          <w:ilvl w:val="0"/>
          <w:numId w:val="12"/>
        </w:numPr>
        <w:spacing w:after="0"/>
        <w:jc w:val="both"/>
        <w:rPr>
          <w:rFonts w:ascii="Aptos" w:eastAsia="Aptos" w:hAnsi="Aptos" w:cs="Aptos"/>
          <w:color w:val="auto"/>
        </w:rPr>
      </w:pPr>
      <w:r w:rsidRPr="002F68C1">
        <w:rPr>
          <w:rFonts w:ascii="Aptos" w:eastAsia="Aptos" w:hAnsi="Aptos" w:cs="Aptos"/>
          <w:color w:val="auto"/>
        </w:rPr>
        <w:t xml:space="preserve">The Subsidy Control Category, or that the grant will be applied for under the Minimum Financial Assistance Allowance. </w:t>
      </w:r>
    </w:p>
    <w:p w14:paraId="42C81CD9" w14:textId="778385F4" w:rsidR="36EC9220" w:rsidRPr="002F68C1" w:rsidRDefault="36EC9220" w:rsidP="00A55E51">
      <w:pPr>
        <w:pStyle w:val="ListParagraph"/>
        <w:numPr>
          <w:ilvl w:val="0"/>
          <w:numId w:val="12"/>
        </w:numPr>
        <w:spacing w:after="0"/>
        <w:jc w:val="both"/>
        <w:rPr>
          <w:rFonts w:ascii="Aptos" w:eastAsia="Aptos" w:hAnsi="Aptos" w:cs="Aptos"/>
          <w:color w:val="auto"/>
        </w:rPr>
      </w:pPr>
      <w:r w:rsidRPr="002F68C1">
        <w:rPr>
          <w:rFonts w:ascii="Aptos" w:eastAsia="Aptos" w:hAnsi="Aptos" w:cs="Aptos"/>
          <w:color w:val="auto"/>
        </w:rPr>
        <w:t xml:space="preserve">A committing offer to UK Space Agency. </w:t>
      </w:r>
    </w:p>
    <w:p w14:paraId="2A204616" w14:textId="00BDACC7" w:rsidR="36EC9220" w:rsidRPr="002F68C1" w:rsidRDefault="36EC9220" w:rsidP="00A55E51">
      <w:pPr>
        <w:pStyle w:val="ListParagraph"/>
        <w:numPr>
          <w:ilvl w:val="0"/>
          <w:numId w:val="12"/>
        </w:numPr>
        <w:spacing w:after="0"/>
        <w:jc w:val="both"/>
        <w:rPr>
          <w:rFonts w:ascii="Aptos" w:eastAsia="Aptos" w:hAnsi="Aptos" w:cs="Aptos"/>
          <w:color w:val="auto"/>
        </w:rPr>
      </w:pPr>
      <w:r w:rsidRPr="002F68C1">
        <w:rPr>
          <w:rFonts w:ascii="Aptos" w:eastAsia="Aptos" w:hAnsi="Aptos" w:cs="Aptos"/>
          <w:color w:val="auto"/>
        </w:rPr>
        <w:t xml:space="preserve">The value of the grant funding requested. </w:t>
      </w:r>
    </w:p>
    <w:p w14:paraId="0E76D3CB" w14:textId="37F56291" w:rsidR="36EC9220" w:rsidRPr="002F68C1" w:rsidRDefault="36EC9220" w:rsidP="00A55E51">
      <w:pPr>
        <w:pStyle w:val="ListParagraph"/>
        <w:numPr>
          <w:ilvl w:val="0"/>
          <w:numId w:val="12"/>
        </w:numPr>
        <w:spacing w:after="0" w:line="240" w:lineRule="auto"/>
        <w:jc w:val="both"/>
        <w:rPr>
          <w:rFonts w:ascii="Aptos" w:eastAsia="Aptos" w:hAnsi="Aptos" w:cs="Aptos"/>
          <w:color w:val="auto"/>
        </w:rPr>
      </w:pPr>
      <w:r w:rsidRPr="002F68C1">
        <w:rPr>
          <w:rFonts w:ascii="Aptos" w:eastAsia="Aptos" w:hAnsi="Aptos" w:cs="Aptos"/>
          <w:color w:val="auto"/>
        </w:rPr>
        <w:t>A statement of acceptance of the standard UK Space Agency Terms and Conditions (T&amp;Cs). The T&amp;Cs are contained in the draft Grant Funding Agreement available as an annexe to this call documentation. Material changes to the grant terms will not be considered.</w:t>
      </w:r>
    </w:p>
    <w:p w14:paraId="11714C6F" w14:textId="15C13299" w:rsidR="5A111CA5" w:rsidRPr="002F68C1" w:rsidRDefault="5A111CA5" w:rsidP="5A111CA5">
      <w:pPr>
        <w:spacing w:after="0" w:line="240" w:lineRule="auto"/>
        <w:jc w:val="both"/>
        <w:rPr>
          <w:rFonts w:ascii="Aptos" w:eastAsia="Times New Roman" w:hAnsi="Aptos"/>
          <w:color w:val="auto"/>
          <w:lang w:eastAsia="en-GB"/>
        </w:rPr>
      </w:pPr>
    </w:p>
    <w:p w14:paraId="14354F0A" w14:textId="24A2AAB6" w:rsidR="36EC9220" w:rsidRPr="002F68C1" w:rsidRDefault="36EC9220" w:rsidP="015ED97A">
      <w:pPr>
        <w:pStyle w:val="Heading2"/>
        <w:rPr>
          <w:rFonts w:ascii="Aptos" w:hAnsi="Aptos"/>
          <w:color w:val="auto"/>
          <w:lang w:eastAsia="en-GB"/>
        </w:rPr>
      </w:pPr>
      <w:r w:rsidRPr="002F68C1">
        <w:rPr>
          <w:color w:val="auto"/>
        </w:rPr>
        <w:t>5.3 Application</w:t>
      </w:r>
    </w:p>
    <w:p w14:paraId="25331817" w14:textId="493072FC" w:rsidR="015ED97A" w:rsidRPr="002F68C1" w:rsidRDefault="015ED97A" w:rsidP="015ED97A">
      <w:pPr>
        <w:rPr>
          <w:color w:val="auto"/>
        </w:rPr>
      </w:pPr>
    </w:p>
    <w:p w14:paraId="52DB85D2" w14:textId="14BDD299" w:rsidR="36EC9220" w:rsidRPr="002F68C1" w:rsidRDefault="36EC9220" w:rsidP="7EDBC83C">
      <w:pPr>
        <w:spacing w:after="0"/>
        <w:jc w:val="both"/>
        <w:rPr>
          <w:rFonts w:ascii="Aptos" w:eastAsia="Aptos" w:hAnsi="Aptos" w:cs="Aptos"/>
          <w:color w:val="auto"/>
        </w:rPr>
      </w:pPr>
      <w:r w:rsidRPr="002F68C1">
        <w:rPr>
          <w:rFonts w:ascii="Aptos" w:eastAsia="Aptos" w:hAnsi="Aptos" w:cs="Aptos"/>
          <w:color w:val="auto"/>
        </w:rPr>
        <w:t>The Application</w:t>
      </w:r>
      <w:r w:rsidR="00F80524" w:rsidRPr="002F68C1">
        <w:rPr>
          <w:rFonts w:ascii="Aptos" w:eastAsia="Aptos" w:hAnsi="Aptos" w:cs="Aptos"/>
          <w:color w:val="auto"/>
        </w:rPr>
        <w:t xml:space="preserve"> must be submitted through the government ‘find a grant’ portal</w:t>
      </w:r>
      <w:r w:rsidRPr="002F68C1">
        <w:rPr>
          <w:rFonts w:ascii="Aptos" w:eastAsia="Aptos" w:hAnsi="Aptos" w:cs="Aptos"/>
          <w:color w:val="auto"/>
        </w:rPr>
        <w:t xml:space="preserve">. Please see section </w:t>
      </w:r>
      <w:r w:rsidR="31B25913" w:rsidRPr="002F68C1">
        <w:rPr>
          <w:rFonts w:ascii="Aptos" w:eastAsia="Aptos" w:hAnsi="Aptos" w:cs="Aptos"/>
          <w:color w:val="auto"/>
        </w:rPr>
        <w:t>6</w:t>
      </w:r>
      <w:r w:rsidRPr="002F68C1">
        <w:rPr>
          <w:rFonts w:ascii="Aptos" w:eastAsia="Aptos" w:hAnsi="Aptos" w:cs="Aptos"/>
          <w:color w:val="auto"/>
        </w:rPr>
        <w:t xml:space="preserve"> (Assessment of Applications ) for full details of the assessment criteria for this funding scheme.   </w:t>
      </w:r>
    </w:p>
    <w:p w14:paraId="5048E383" w14:textId="1B5223DF" w:rsidR="7EDBC83C" w:rsidRPr="002F68C1" w:rsidRDefault="7EDBC83C" w:rsidP="3CFF10A1">
      <w:pPr>
        <w:spacing w:after="0"/>
        <w:jc w:val="both"/>
        <w:rPr>
          <w:rFonts w:ascii="Aptos" w:eastAsia="Aptos" w:hAnsi="Aptos" w:cs="Aptos"/>
          <w:color w:val="auto"/>
        </w:rPr>
      </w:pPr>
    </w:p>
    <w:p w14:paraId="7C4CF336" w14:textId="676730FF" w:rsidR="7EDBC83C" w:rsidRPr="002F68C1" w:rsidRDefault="2619BFD5" w:rsidP="3CFF10A1">
      <w:pPr>
        <w:spacing w:after="0"/>
        <w:jc w:val="both"/>
        <w:rPr>
          <w:rFonts w:ascii="Aptos" w:eastAsia="Aptos" w:hAnsi="Aptos" w:cs="Aptos"/>
          <w:color w:val="auto"/>
        </w:rPr>
      </w:pPr>
      <w:r w:rsidRPr="002F68C1">
        <w:rPr>
          <w:rFonts w:ascii="Aptos" w:eastAsia="Aptos" w:hAnsi="Aptos" w:cs="Aptos"/>
          <w:color w:val="auto"/>
        </w:rPr>
        <w:t xml:space="preserve">Though an indicative start date is provided, </w:t>
      </w:r>
      <w:r w:rsidR="4EA98B9E" w:rsidRPr="002F68C1">
        <w:rPr>
          <w:rFonts w:ascii="Aptos" w:eastAsia="Aptos" w:hAnsi="Aptos" w:cs="Aptos"/>
          <w:color w:val="auto"/>
        </w:rPr>
        <w:t>UKSA</w:t>
      </w:r>
      <w:r w:rsidR="45ADE866" w:rsidRPr="002F68C1">
        <w:rPr>
          <w:rFonts w:ascii="Aptos" w:eastAsia="Aptos" w:hAnsi="Aptos" w:cs="Aptos"/>
          <w:color w:val="auto"/>
        </w:rPr>
        <w:t xml:space="preserve"> </w:t>
      </w:r>
      <w:r w:rsidRPr="002F68C1">
        <w:rPr>
          <w:rFonts w:ascii="Aptos" w:eastAsia="Aptos" w:hAnsi="Aptos" w:cs="Aptos"/>
          <w:color w:val="auto"/>
        </w:rPr>
        <w:t>is not able to commit to a start date until successful projects are identified</w:t>
      </w:r>
      <w:r w:rsidR="40C25E0D" w:rsidRPr="002F68C1">
        <w:rPr>
          <w:rFonts w:ascii="Aptos" w:eastAsia="Aptos" w:hAnsi="Aptos" w:cs="Aptos"/>
          <w:color w:val="auto"/>
        </w:rPr>
        <w:t>,</w:t>
      </w:r>
      <w:r w:rsidRPr="002F68C1">
        <w:rPr>
          <w:rFonts w:ascii="Aptos" w:eastAsia="Aptos" w:hAnsi="Aptos" w:cs="Aptos"/>
          <w:color w:val="auto"/>
        </w:rPr>
        <w:t xml:space="preserve"> and due diligence checks are satisfied. If the start date for your project is restricted by external factors, please make these clear in your proposal.</w:t>
      </w:r>
    </w:p>
    <w:p w14:paraId="1BC33A90" w14:textId="13003B47" w:rsidR="5A111CA5" w:rsidRPr="002F68C1" w:rsidRDefault="5A111CA5" w:rsidP="5A111CA5">
      <w:pPr>
        <w:spacing w:after="0"/>
        <w:rPr>
          <w:rFonts w:ascii="Aptos" w:eastAsia="Aptos" w:hAnsi="Aptos" w:cs="Aptos"/>
          <w:color w:val="auto"/>
        </w:rPr>
      </w:pPr>
    </w:p>
    <w:p w14:paraId="54796460" w14:textId="6C45A544" w:rsidR="36EC9220" w:rsidRPr="002F68C1" w:rsidRDefault="36EC9220" w:rsidP="015ED97A">
      <w:pPr>
        <w:pStyle w:val="Heading2"/>
        <w:rPr>
          <w:rFonts w:ascii="Aptos" w:hAnsi="Aptos"/>
          <w:color w:val="auto"/>
          <w:lang w:eastAsia="en-GB"/>
        </w:rPr>
      </w:pPr>
      <w:r w:rsidRPr="002F68C1">
        <w:rPr>
          <w:color w:val="auto"/>
        </w:rPr>
        <w:t>5.4 Budget Spreadsheet</w:t>
      </w:r>
    </w:p>
    <w:p w14:paraId="14EE17E1" w14:textId="4DDF8AED" w:rsidR="015ED97A" w:rsidRPr="002F68C1" w:rsidRDefault="015ED97A" w:rsidP="015ED97A">
      <w:pPr>
        <w:rPr>
          <w:color w:val="auto"/>
        </w:rPr>
      </w:pPr>
    </w:p>
    <w:p w14:paraId="5C7DF3D0" w14:textId="4E564A18" w:rsidR="36EC9220" w:rsidRPr="002F68C1" w:rsidRDefault="36EC9220" w:rsidP="5A111CA5">
      <w:pPr>
        <w:spacing w:after="0"/>
        <w:rPr>
          <w:rFonts w:ascii="Aptos" w:hAnsi="Aptos"/>
          <w:color w:val="auto"/>
          <w:lang w:eastAsia="en-GB"/>
        </w:rPr>
      </w:pPr>
      <w:r w:rsidRPr="002F68C1">
        <w:rPr>
          <w:rFonts w:ascii="Aptos" w:hAnsi="Aptos"/>
          <w:color w:val="auto"/>
          <w:lang w:eastAsia="en-GB"/>
        </w:rPr>
        <w:t xml:space="preserve">Please use the budget spreadsheet to provide an indication of the costs you expect to incur on the project. These tables will be made available to any external assessors and will be scrutinised by </w:t>
      </w:r>
      <w:r w:rsidR="4EA98B9E" w:rsidRPr="002F68C1">
        <w:rPr>
          <w:rFonts w:ascii="Aptos" w:hAnsi="Aptos"/>
          <w:color w:val="auto"/>
          <w:lang w:eastAsia="en-GB"/>
        </w:rPr>
        <w:t>UKSA</w:t>
      </w:r>
      <w:r w:rsidR="3FA1DA3E" w:rsidRPr="002F68C1">
        <w:rPr>
          <w:rFonts w:ascii="Aptos" w:hAnsi="Aptos"/>
          <w:color w:val="auto"/>
          <w:lang w:eastAsia="en-GB"/>
        </w:rPr>
        <w:t xml:space="preserve"> </w:t>
      </w:r>
      <w:r w:rsidRPr="002F68C1">
        <w:rPr>
          <w:rFonts w:ascii="Aptos" w:hAnsi="Aptos"/>
          <w:color w:val="auto"/>
          <w:lang w:eastAsia="en-GB"/>
        </w:rPr>
        <w:t>to ensure all costs proposed represent eligible expenditure under grant funding terms and conditions.</w:t>
      </w:r>
    </w:p>
    <w:p w14:paraId="6159CACF" w14:textId="326711F2" w:rsidR="6C14125A" w:rsidRPr="002F68C1" w:rsidRDefault="6C14125A" w:rsidP="6C14125A">
      <w:pPr>
        <w:spacing w:after="0"/>
        <w:rPr>
          <w:rFonts w:ascii="Aptos" w:hAnsi="Aptos"/>
          <w:color w:val="auto"/>
          <w:lang w:eastAsia="en-GB"/>
        </w:rPr>
      </w:pPr>
    </w:p>
    <w:p w14:paraId="7B3E7AA2" w14:textId="6A2150EF" w:rsidR="36EC9220" w:rsidRPr="002F68C1" w:rsidRDefault="36EC9220" w:rsidP="5A111CA5">
      <w:pPr>
        <w:spacing w:after="0"/>
        <w:rPr>
          <w:rFonts w:ascii="Aptos" w:hAnsi="Aptos"/>
          <w:color w:val="auto"/>
          <w:lang w:eastAsia="en-GB"/>
        </w:rPr>
      </w:pPr>
      <w:r w:rsidRPr="002F68C1">
        <w:rPr>
          <w:rFonts w:ascii="Aptos" w:hAnsi="Aptos"/>
          <w:color w:val="auto"/>
          <w:lang w:eastAsia="en-GB"/>
        </w:rPr>
        <w:t>Please include the following information:</w:t>
      </w:r>
    </w:p>
    <w:p w14:paraId="06FC885C" w14:textId="669A7688" w:rsidR="36EC9220" w:rsidRPr="002F68C1" w:rsidRDefault="36EC9220" w:rsidP="00A55E51">
      <w:pPr>
        <w:pStyle w:val="ListParagraph"/>
        <w:numPr>
          <w:ilvl w:val="0"/>
          <w:numId w:val="29"/>
        </w:numPr>
        <w:spacing w:after="0"/>
        <w:rPr>
          <w:rFonts w:ascii="Aptos" w:hAnsi="Aptos"/>
          <w:color w:val="auto"/>
          <w:lang w:eastAsia="en-GB"/>
        </w:rPr>
      </w:pPr>
      <w:r w:rsidRPr="002F68C1">
        <w:rPr>
          <w:rFonts w:ascii="Aptos" w:hAnsi="Aptos"/>
          <w:b/>
          <w:bCs/>
          <w:color w:val="auto"/>
          <w:lang w:eastAsia="en-GB"/>
        </w:rPr>
        <w:t>Subsidy Control category tab</w:t>
      </w:r>
      <w:r w:rsidRPr="002F68C1">
        <w:rPr>
          <w:rFonts w:ascii="Aptos" w:hAnsi="Aptos"/>
          <w:color w:val="auto"/>
          <w:lang w:eastAsia="en-GB"/>
        </w:rPr>
        <w:t xml:space="preserve">: please include each partner organisation proposed and their relevant size, which will automatically populate their subsidy control category. Subcontractors are not included in this section and should be listed as ‘additional costs’ for the lead organisation in the work package breakdown tab. </w:t>
      </w:r>
    </w:p>
    <w:p w14:paraId="29D3E8DB" w14:textId="4FC92074" w:rsidR="36EC9220" w:rsidRPr="002F68C1" w:rsidRDefault="36EC9220" w:rsidP="00A55E51">
      <w:pPr>
        <w:pStyle w:val="ListParagraph"/>
        <w:numPr>
          <w:ilvl w:val="0"/>
          <w:numId w:val="29"/>
        </w:numPr>
        <w:spacing w:after="0"/>
        <w:rPr>
          <w:rFonts w:ascii="Aptos" w:hAnsi="Aptos"/>
          <w:color w:val="auto"/>
          <w:lang w:eastAsia="en-GB"/>
        </w:rPr>
      </w:pPr>
      <w:r w:rsidRPr="002F68C1">
        <w:rPr>
          <w:rFonts w:ascii="Aptos" w:hAnsi="Aptos"/>
          <w:b/>
          <w:bCs/>
          <w:color w:val="auto"/>
          <w:lang w:eastAsia="en-GB"/>
        </w:rPr>
        <w:t>Work Package breakdown tab:</w:t>
      </w:r>
      <w:r w:rsidRPr="002F68C1">
        <w:rPr>
          <w:rFonts w:ascii="Aptos" w:hAnsi="Aptos"/>
          <w:color w:val="auto"/>
          <w:lang w:eastAsia="en-GB"/>
        </w:rPr>
        <w:t xml:space="preserve"> please include a detailed breakdown of each proposed work package and the spend associated with each item. Grant funding is provided on a cost recovery basis and so no profit margins should be included on any item. </w:t>
      </w:r>
    </w:p>
    <w:p w14:paraId="2A52898A" w14:textId="60CA6509" w:rsidR="36EC9220" w:rsidRPr="002F68C1" w:rsidRDefault="36EC9220" w:rsidP="00A55E51">
      <w:pPr>
        <w:pStyle w:val="ListParagraph"/>
        <w:numPr>
          <w:ilvl w:val="0"/>
          <w:numId w:val="29"/>
        </w:numPr>
        <w:spacing w:after="0"/>
        <w:rPr>
          <w:rFonts w:ascii="Aptos" w:hAnsi="Aptos"/>
          <w:color w:val="auto"/>
          <w:lang w:eastAsia="en-GB"/>
        </w:rPr>
      </w:pPr>
      <w:r w:rsidRPr="002F68C1">
        <w:rPr>
          <w:rFonts w:ascii="Aptos" w:hAnsi="Aptos"/>
          <w:b/>
          <w:bCs/>
          <w:color w:val="auto"/>
          <w:lang w:eastAsia="en-GB"/>
        </w:rPr>
        <w:t>Proposed Milestone Table tab</w:t>
      </w:r>
      <w:r w:rsidRPr="002F68C1">
        <w:rPr>
          <w:rFonts w:ascii="Aptos" w:hAnsi="Aptos"/>
          <w:color w:val="auto"/>
          <w:lang w:eastAsia="en-GB"/>
        </w:rPr>
        <w:t xml:space="preserve">: grant funding is paid in arrears upon agreement of completed milestone deliverables. Please include details of your proposed milestone deliverables, the work packages these correspond to and how much grant funding is requested. </w:t>
      </w:r>
    </w:p>
    <w:p w14:paraId="54C5FA5C" w14:textId="499A01F4" w:rsidR="36EC9220" w:rsidRPr="002F68C1" w:rsidRDefault="36EC9220" w:rsidP="00A55E51">
      <w:pPr>
        <w:pStyle w:val="ListParagraph"/>
        <w:numPr>
          <w:ilvl w:val="0"/>
          <w:numId w:val="29"/>
        </w:numPr>
        <w:spacing w:after="0"/>
        <w:rPr>
          <w:rFonts w:ascii="Aptos" w:hAnsi="Aptos"/>
          <w:color w:val="auto"/>
          <w:lang w:eastAsia="en-GB"/>
        </w:rPr>
      </w:pPr>
      <w:r w:rsidRPr="002F68C1">
        <w:rPr>
          <w:rFonts w:ascii="Aptos" w:hAnsi="Aptos"/>
          <w:b/>
          <w:bCs/>
          <w:color w:val="auto"/>
          <w:lang w:eastAsia="en-GB"/>
        </w:rPr>
        <w:t>Summary by Work Package</w:t>
      </w:r>
      <w:r w:rsidRPr="002F68C1">
        <w:rPr>
          <w:rFonts w:ascii="Aptos" w:hAnsi="Aptos"/>
          <w:color w:val="auto"/>
          <w:lang w:eastAsia="en-GB"/>
        </w:rPr>
        <w:t>: this tab will automatically populate.</w:t>
      </w:r>
    </w:p>
    <w:p w14:paraId="1B7AA90B" w14:textId="25C111A7" w:rsidR="36EC9220" w:rsidRPr="002F68C1" w:rsidRDefault="36EC9220" w:rsidP="00A55E51">
      <w:pPr>
        <w:pStyle w:val="ListParagraph"/>
        <w:numPr>
          <w:ilvl w:val="0"/>
          <w:numId w:val="29"/>
        </w:numPr>
        <w:spacing w:after="0"/>
        <w:rPr>
          <w:rFonts w:ascii="Aptos" w:hAnsi="Aptos"/>
          <w:color w:val="auto"/>
          <w:lang w:eastAsia="en-GB"/>
        </w:rPr>
      </w:pPr>
      <w:r w:rsidRPr="002F68C1">
        <w:rPr>
          <w:rFonts w:ascii="Aptos" w:hAnsi="Aptos"/>
          <w:b/>
          <w:bCs/>
          <w:color w:val="auto"/>
          <w:lang w:eastAsia="en-GB"/>
        </w:rPr>
        <w:t>Summary by Organisation</w:t>
      </w:r>
      <w:r w:rsidRPr="002F68C1">
        <w:rPr>
          <w:rFonts w:ascii="Aptos" w:hAnsi="Aptos"/>
          <w:color w:val="auto"/>
          <w:lang w:eastAsia="en-GB"/>
        </w:rPr>
        <w:t xml:space="preserve">: this tab will automatically populate. </w:t>
      </w:r>
    </w:p>
    <w:p w14:paraId="38895FE9" w14:textId="323F4610" w:rsidR="36EC9220" w:rsidRPr="002F68C1" w:rsidRDefault="36EC9220" w:rsidP="00A55E51">
      <w:pPr>
        <w:pStyle w:val="ListParagraph"/>
        <w:numPr>
          <w:ilvl w:val="0"/>
          <w:numId w:val="29"/>
        </w:numPr>
        <w:spacing w:after="0"/>
        <w:rPr>
          <w:rFonts w:ascii="Aptos" w:hAnsi="Aptos"/>
          <w:color w:val="auto"/>
          <w:lang w:eastAsia="en-GB"/>
        </w:rPr>
      </w:pPr>
      <w:r w:rsidRPr="002F68C1">
        <w:rPr>
          <w:rFonts w:ascii="Aptos" w:hAnsi="Aptos"/>
          <w:b/>
          <w:bCs/>
          <w:color w:val="auto"/>
          <w:lang w:eastAsia="en-GB"/>
        </w:rPr>
        <w:t>Instruments and Equipment tab</w:t>
      </w:r>
      <w:r w:rsidRPr="002F68C1">
        <w:rPr>
          <w:rFonts w:ascii="Aptos" w:hAnsi="Aptos"/>
          <w:color w:val="auto"/>
          <w:lang w:eastAsia="en-GB"/>
        </w:rPr>
        <w:t>: please provide details of any instruments or equipment being used for the project, whether these are being purchased specifically for it or have an operational use beyond the end of the project.</w:t>
      </w:r>
    </w:p>
    <w:p w14:paraId="74FDDF5D" w14:textId="38DC298B" w:rsidR="5F749D9E" w:rsidRPr="002F68C1" w:rsidRDefault="5F749D9E" w:rsidP="5F749D9E">
      <w:pPr>
        <w:rPr>
          <w:color w:val="auto"/>
        </w:rPr>
      </w:pPr>
    </w:p>
    <w:p w14:paraId="6161D682" w14:textId="744E237D" w:rsidR="2995B821" w:rsidRPr="002F68C1" w:rsidRDefault="2CEA9247" w:rsidP="3C248329">
      <w:pPr>
        <w:pStyle w:val="Heading2"/>
        <w:rPr>
          <w:rFonts w:ascii="Aptos" w:hAnsi="Aptos"/>
          <w:color w:val="auto"/>
          <w:lang w:eastAsia="en-GB"/>
        </w:rPr>
      </w:pPr>
      <w:r w:rsidRPr="002F68C1">
        <w:rPr>
          <w:color w:val="auto"/>
        </w:rPr>
        <w:t xml:space="preserve">5.5 National Security Questionnaire </w:t>
      </w:r>
    </w:p>
    <w:p w14:paraId="3D2211FA" w14:textId="0A3FEFD3" w:rsidR="1931CDBA" w:rsidRPr="002F68C1" w:rsidRDefault="1931CDBA" w:rsidP="1931CDBA">
      <w:pPr>
        <w:rPr>
          <w:color w:val="auto"/>
        </w:rPr>
      </w:pPr>
    </w:p>
    <w:p w14:paraId="5664B3DE" w14:textId="4F559165" w:rsidR="2995B821" w:rsidRPr="002F68C1" w:rsidRDefault="2CEA9247" w:rsidP="1931CDBA">
      <w:pPr>
        <w:rPr>
          <w:rFonts w:ascii="Aptos" w:eastAsia="Aptos" w:hAnsi="Aptos" w:cs="Aptos"/>
          <w:color w:val="auto"/>
        </w:rPr>
      </w:pPr>
      <w:r w:rsidRPr="002F68C1">
        <w:rPr>
          <w:rFonts w:ascii="Aptos" w:eastAsia="Aptos" w:hAnsi="Aptos" w:cs="Aptos"/>
          <w:color w:val="auto"/>
        </w:rPr>
        <w:t>The threat to space is real and coming increasingly closer to the UK space industry as attempted breaches have demonstrated. Everyone needs to protect assets and services from adversaries, incorporating Secure by Design principles as projects, processes and systems are developed. Demonstrating a commitment to security is critical to the ongoing success of any business. Ensuring secure, robust and recoverable services and services can provide a competitive advantage in the marketplace and avoids unnecessary costly retrofitting.</w:t>
      </w:r>
    </w:p>
    <w:p w14:paraId="6086D606" w14:textId="3DDCD1A6" w:rsidR="2995B821" w:rsidRPr="002F68C1" w:rsidRDefault="4EA98B9E" w:rsidP="1931CDBA">
      <w:pPr>
        <w:rPr>
          <w:rFonts w:ascii="Aptos" w:eastAsia="Aptos" w:hAnsi="Aptos" w:cs="Aptos"/>
          <w:color w:val="auto"/>
        </w:rPr>
      </w:pPr>
      <w:r w:rsidRPr="002F68C1">
        <w:rPr>
          <w:rFonts w:ascii="Aptos" w:eastAsia="Aptos" w:hAnsi="Aptos" w:cs="Aptos"/>
          <w:color w:val="auto"/>
        </w:rPr>
        <w:lastRenderedPageBreak/>
        <w:t>UKSA</w:t>
      </w:r>
      <w:r w:rsidR="518EEBC4" w:rsidRPr="002F68C1">
        <w:rPr>
          <w:rFonts w:ascii="Aptos" w:eastAsia="Aptos" w:hAnsi="Aptos" w:cs="Aptos"/>
          <w:color w:val="auto"/>
        </w:rPr>
        <w:t xml:space="preserve"> </w:t>
      </w:r>
      <w:r w:rsidR="2CEA9247" w:rsidRPr="002F68C1">
        <w:rPr>
          <w:rFonts w:ascii="Aptos" w:eastAsia="Aptos" w:hAnsi="Aptos" w:cs="Aptos"/>
          <w:color w:val="auto"/>
        </w:rPr>
        <w:t>works with the space industry to improve security and resilience to attack. As part of the requirements for this scheme, applicants must:</w:t>
      </w:r>
    </w:p>
    <w:p w14:paraId="2E81EF45" w14:textId="7BBD19C0" w:rsidR="2995B821" w:rsidRPr="002F68C1" w:rsidRDefault="2CEA9247" w:rsidP="00A55E51">
      <w:pPr>
        <w:pStyle w:val="ListParagraph"/>
        <w:numPr>
          <w:ilvl w:val="0"/>
          <w:numId w:val="7"/>
        </w:numPr>
        <w:rPr>
          <w:rFonts w:ascii="Aptos" w:eastAsia="Aptos" w:hAnsi="Aptos" w:cs="Aptos"/>
          <w:color w:val="auto"/>
        </w:rPr>
      </w:pPr>
      <w:r w:rsidRPr="002F68C1">
        <w:rPr>
          <w:rFonts w:ascii="Aptos" w:eastAsia="Aptos" w:hAnsi="Aptos" w:cs="Aptos"/>
          <w:color w:val="auto"/>
        </w:rPr>
        <w:t>Complete the National Security Questionnaire and return with your application documentation by the deadline set out in this guidance (please note that project partners are not required to complete this, only the lead organisation).</w:t>
      </w:r>
    </w:p>
    <w:p w14:paraId="2F651A57" w14:textId="086BB433" w:rsidR="2995B821" w:rsidRPr="002F68C1" w:rsidRDefault="2CEA9247" w:rsidP="00A55E51">
      <w:pPr>
        <w:pStyle w:val="ListParagraph"/>
        <w:numPr>
          <w:ilvl w:val="0"/>
          <w:numId w:val="7"/>
        </w:numPr>
        <w:rPr>
          <w:rFonts w:ascii="Aptos" w:eastAsia="Aptos" w:hAnsi="Aptos" w:cs="Aptos"/>
          <w:color w:val="auto"/>
        </w:rPr>
      </w:pPr>
      <w:r w:rsidRPr="002F68C1">
        <w:rPr>
          <w:rFonts w:ascii="Aptos" w:eastAsia="Aptos" w:hAnsi="Aptos" w:cs="Aptos"/>
          <w:color w:val="auto"/>
        </w:rPr>
        <w:t xml:space="preserve">Apply for a free login for </w:t>
      </w:r>
      <w:r w:rsidR="4EA98B9E" w:rsidRPr="002F68C1">
        <w:rPr>
          <w:rFonts w:ascii="Aptos" w:eastAsia="Aptos" w:hAnsi="Aptos" w:cs="Aptos"/>
          <w:color w:val="auto"/>
        </w:rPr>
        <w:t>UKSA</w:t>
      </w:r>
      <w:r w:rsidR="3320642C" w:rsidRPr="002F68C1">
        <w:rPr>
          <w:rFonts w:ascii="Aptos" w:eastAsia="Aptos" w:hAnsi="Aptos" w:cs="Aptos"/>
          <w:color w:val="auto"/>
        </w:rPr>
        <w:t xml:space="preserve"> </w:t>
      </w:r>
      <w:r w:rsidRPr="002F68C1">
        <w:rPr>
          <w:rFonts w:ascii="Aptos" w:eastAsia="Aptos" w:hAnsi="Aptos" w:cs="Aptos"/>
          <w:color w:val="auto"/>
        </w:rPr>
        <w:t>security extranet (Resilience Direct, please see further guidance here) to obtain security alerts and other communications and access guidance and other useful information tailored for the space sector.</w:t>
      </w:r>
    </w:p>
    <w:p w14:paraId="27983F68" w14:textId="776381E6" w:rsidR="2995B821" w:rsidRPr="002F68C1" w:rsidRDefault="2CEA9247" w:rsidP="00A55E51">
      <w:pPr>
        <w:pStyle w:val="ListParagraph"/>
        <w:numPr>
          <w:ilvl w:val="0"/>
          <w:numId w:val="7"/>
        </w:numPr>
        <w:rPr>
          <w:rFonts w:ascii="Aptos" w:eastAsia="Aptos" w:hAnsi="Aptos" w:cs="Aptos"/>
          <w:color w:val="auto"/>
        </w:rPr>
      </w:pPr>
      <w:r w:rsidRPr="002F68C1">
        <w:rPr>
          <w:rFonts w:ascii="Aptos" w:eastAsia="Aptos" w:hAnsi="Aptos" w:cs="Aptos"/>
          <w:color w:val="auto"/>
        </w:rPr>
        <w:t xml:space="preserve">Successful applicants will be engaged at the Pre-Award stage by </w:t>
      </w:r>
      <w:r w:rsidR="4EA98B9E" w:rsidRPr="002F68C1">
        <w:rPr>
          <w:rFonts w:ascii="Aptos" w:eastAsia="Aptos" w:hAnsi="Aptos" w:cs="Aptos"/>
          <w:color w:val="auto"/>
        </w:rPr>
        <w:t>UKSA</w:t>
      </w:r>
      <w:r w:rsidR="064F0F05" w:rsidRPr="002F68C1">
        <w:rPr>
          <w:rFonts w:ascii="Aptos" w:eastAsia="Aptos" w:hAnsi="Aptos" w:cs="Aptos"/>
          <w:color w:val="auto"/>
        </w:rPr>
        <w:t xml:space="preserve"> </w:t>
      </w:r>
      <w:r w:rsidRPr="002F68C1">
        <w:rPr>
          <w:rFonts w:ascii="Aptos" w:eastAsia="Aptos" w:hAnsi="Aptos" w:cs="Aptos"/>
          <w:color w:val="auto"/>
        </w:rPr>
        <w:t>National Security team. All successful grant recipients must undertake measures that are appropriate and proportionate for the purposes of reducing the risks of security compromises occurring and preparing for the occurrence of security compromises.</w:t>
      </w:r>
    </w:p>
    <w:p w14:paraId="20D26A5F" w14:textId="42E7CA3E" w:rsidR="2995B821" w:rsidRPr="002F68C1" w:rsidRDefault="2CEA9247" w:rsidP="00A55E51">
      <w:pPr>
        <w:pStyle w:val="ListParagraph"/>
        <w:numPr>
          <w:ilvl w:val="0"/>
          <w:numId w:val="7"/>
        </w:numPr>
        <w:rPr>
          <w:rFonts w:ascii="Aptos" w:eastAsia="Aptos" w:hAnsi="Aptos" w:cs="Aptos"/>
          <w:color w:val="auto"/>
        </w:rPr>
      </w:pPr>
      <w:r w:rsidRPr="002F68C1">
        <w:rPr>
          <w:rFonts w:ascii="Aptos" w:eastAsia="Aptos" w:hAnsi="Aptos" w:cs="Aptos"/>
          <w:color w:val="auto"/>
        </w:rPr>
        <w:t xml:space="preserve">Successful grant recipients must provide a mitigation, response and recovery plan within six months of a Grant Funding Agreement being signed to resilience@ukspaceagency.gov.uk. Plans should include an annex or separate plan (proportionate to the company/project size and level of risk) detailing specific activity planned in response to a cyber security attack. Further guidance on plans is available on the Resilience Direct secure extranet and the </w:t>
      </w:r>
      <w:hyperlink r:id="rId27">
        <w:r w:rsidRPr="002F68C1">
          <w:rPr>
            <w:rStyle w:val="Hyperlink"/>
            <w:rFonts w:ascii="Aptos" w:eastAsia="Aptos" w:hAnsi="Aptos" w:cs="Aptos"/>
            <w:color w:val="auto"/>
          </w:rPr>
          <w:t>National Cyber Security Centre website</w:t>
        </w:r>
      </w:hyperlink>
      <w:r w:rsidRPr="002F68C1">
        <w:rPr>
          <w:rFonts w:ascii="Aptos" w:eastAsia="Aptos" w:hAnsi="Aptos" w:cs="Aptos"/>
          <w:color w:val="auto"/>
        </w:rPr>
        <w:t>.</w:t>
      </w:r>
    </w:p>
    <w:p w14:paraId="73B7EC8A" w14:textId="55675C96" w:rsidR="2995B821" w:rsidRPr="002F68C1" w:rsidRDefault="2995B821" w:rsidP="1931CDBA">
      <w:pPr>
        <w:rPr>
          <w:rFonts w:ascii="Aptos" w:eastAsia="Aptos" w:hAnsi="Aptos" w:cs="Aptos"/>
          <w:color w:val="auto"/>
        </w:rPr>
      </w:pPr>
    </w:p>
    <w:p w14:paraId="54003157" w14:textId="75BA9868" w:rsidR="5E525EB5" w:rsidRPr="002F68C1" w:rsidRDefault="5E525EB5" w:rsidP="1F11BBA5">
      <w:pPr>
        <w:pStyle w:val="Heading2"/>
        <w:rPr>
          <w:rFonts w:hint="eastAsia"/>
          <w:color w:val="auto"/>
        </w:rPr>
      </w:pPr>
      <w:r w:rsidRPr="002F68C1">
        <w:rPr>
          <w:color w:val="auto"/>
        </w:rPr>
        <w:t xml:space="preserve">5.6 Calculated Overheads Template </w:t>
      </w:r>
    </w:p>
    <w:p w14:paraId="6EE38CD5" w14:textId="00F05BF5" w:rsidR="1F11BBA5" w:rsidRPr="002F68C1" w:rsidRDefault="1F11BBA5" w:rsidP="1F11BBA5">
      <w:pPr>
        <w:rPr>
          <w:color w:val="auto"/>
        </w:rPr>
      </w:pPr>
    </w:p>
    <w:p w14:paraId="1DC3FB6B" w14:textId="690C46C6" w:rsidR="1F11BBA5" w:rsidRPr="002F68C1" w:rsidRDefault="5E525EB5" w:rsidP="0B79EF0A">
      <w:pPr>
        <w:rPr>
          <w:rFonts w:ascii="Aptos" w:eastAsia="Aptos" w:hAnsi="Aptos" w:cs="Aptos"/>
          <w:color w:val="auto"/>
        </w:rPr>
      </w:pPr>
      <w:r w:rsidRPr="002F68C1">
        <w:rPr>
          <w:rFonts w:ascii="Aptos" w:eastAsia="Aptos" w:hAnsi="Aptos" w:cs="Aptos"/>
          <w:color w:val="auto"/>
        </w:rPr>
        <w:t xml:space="preserve">Please refer to </w:t>
      </w:r>
      <w:r w:rsidR="00CA02B3" w:rsidRPr="002F68C1">
        <w:rPr>
          <w:rFonts w:ascii="Aptos" w:eastAsia="Aptos" w:hAnsi="Aptos" w:cs="Aptos"/>
          <w:color w:val="auto"/>
        </w:rPr>
        <w:t xml:space="preserve">the template </w:t>
      </w:r>
      <w:r w:rsidRPr="002F68C1">
        <w:rPr>
          <w:rFonts w:ascii="Aptos" w:eastAsia="Aptos" w:hAnsi="Aptos" w:cs="Aptos"/>
          <w:color w:val="auto"/>
        </w:rPr>
        <w:t>for full instruction on the use of this sheet.</w:t>
      </w:r>
    </w:p>
    <w:p w14:paraId="76EF631D" w14:textId="565DE4A6" w:rsidR="1F11BBA5" w:rsidRPr="002F68C1" w:rsidRDefault="1F11BBA5" w:rsidP="1F11BBA5">
      <w:pPr>
        <w:rPr>
          <w:color w:val="auto"/>
        </w:rPr>
      </w:pPr>
    </w:p>
    <w:p w14:paraId="6CEC1DA9" w14:textId="7D4F8249" w:rsidR="31806EE7" w:rsidRPr="002F68C1" w:rsidRDefault="5E525EB5" w:rsidP="2FB4EBCD">
      <w:pPr>
        <w:pStyle w:val="Heading2"/>
        <w:rPr>
          <w:rFonts w:ascii="Aptos" w:hAnsi="Aptos"/>
          <w:color w:val="auto"/>
          <w:lang w:eastAsia="en-GB"/>
        </w:rPr>
      </w:pPr>
      <w:r w:rsidRPr="002F68C1">
        <w:rPr>
          <w:color w:val="auto"/>
        </w:rPr>
        <w:t xml:space="preserve">5.7 </w:t>
      </w:r>
      <w:r w:rsidR="31806EE7" w:rsidRPr="002F68C1">
        <w:rPr>
          <w:color w:val="auto"/>
        </w:rPr>
        <w:t>Licensing Implications</w:t>
      </w:r>
    </w:p>
    <w:p w14:paraId="04125E22" w14:textId="5F128C56" w:rsidR="04959955" w:rsidRPr="002F68C1" w:rsidRDefault="04959955" w:rsidP="04959955">
      <w:pPr>
        <w:rPr>
          <w:color w:val="auto"/>
        </w:rPr>
      </w:pPr>
    </w:p>
    <w:p w14:paraId="41E072B8" w14:textId="2F4505CE" w:rsidR="31806EE7" w:rsidRPr="002F68C1" w:rsidRDefault="31806EE7" w:rsidP="2995B821">
      <w:pPr>
        <w:spacing w:after="0"/>
        <w:rPr>
          <w:rFonts w:ascii="Aptos" w:hAnsi="Aptos"/>
          <w:color w:val="auto"/>
          <w:lang w:eastAsia="en-GB"/>
        </w:rPr>
      </w:pPr>
      <w:r w:rsidRPr="002F68C1">
        <w:rPr>
          <w:rFonts w:ascii="Aptos" w:hAnsi="Aptos"/>
          <w:color w:val="auto"/>
          <w:lang w:eastAsia="en-GB"/>
        </w:rPr>
        <w:t xml:space="preserve">Your activity may require a licence, granted by the UK Civil Aviation Authority, under the Space Industry Act 2018, Outer Space Act 1986, or both. This must be obtained prior to commencing any licensable activity. For more information on the licensing process, including the types of activity these Acts apply to, minimum timelines, and information required for the licensing process, please visit </w:t>
      </w:r>
      <w:hyperlink r:id="rId28">
        <w:r w:rsidRPr="002F68C1">
          <w:rPr>
            <w:rStyle w:val="Hyperlink"/>
            <w:rFonts w:ascii="Aptos" w:hAnsi="Aptos"/>
            <w:color w:val="auto"/>
            <w:lang w:eastAsia="en-GB"/>
          </w:rPr>
          <w:t>www.caa.co.uk/space</w:t>
        </w:r>
      </w:hyperlink>
      <w:r w:rsidRPr="002F68C1">
        <w:rPr>
          <w:rFonts w:ascii="Aptos" w:hAnsi="Aptos"/>
          <w:color w:val="auto"/>
          <w:lang w:eastAsia="en-GB"/>
        </w:rPr>
        <w:t xml:space="preserve">. The CAA encourages potential licence applicants to engage with them early to help identify what licences might be required and guide applicants through the process. We highly recommend reading the CAA’s Space Licensing in the UK document which can be found here: </w:t>
      </w:r>
      <w:hyperlink r:id="rId29">
        <w:r w:rsidRPr="002F68C1">
          <w:rPr>
            <w:rStyle w:val="Hyperlink"/>
            <w:rFonts w:ascii="Aptos" w:hAnsi="Aptos"/>
            <w:color w:val="auto"/>
            <w:lang w:eastAsia="en-GB"/>
          </w:rPr>
          <w:t>https://www.caa.co.uk/space/licences-and-permissions/getting-started-with-licensing/</w:t>
        </w:r>
      </w:hyperlink>
      <w:r w:rsidRPr="002F68C1">
        <w:rPr>
          <w:rFonts w:ascii="Aptos" w:hAnsi="Aptos"/>
          <w:color w:val="auto"/>
          <w:lang w:eastAsia="en-GB"/>
        </w:rPr>
        <w:t>.</w:t>
      </w:r>
    </w:p>
    <w:p w14:paraId="7FE8861D" w14:textId="26E034C5" w:rsidR="2995B821" w:rsidRPr="002F68C1" w:rsidRDefault="2995B821" w:rsidP="2FB4EBCD">
      <w:pPr>
        <w:pStyle w:val="Heading2"/>
        <w:rPr>
          <w:rFonts w:hint="eastAsia"/>
          <w:color w:val="auto"/>
        </w:rPr>
      </w:pPr>
    </w:p>
    <w:p w14:paraId="19E2825D" w14:textId="774F1B61" w:rsidR="2995B821" w:rsidRPr="002F68C1" w:rsidRDefault="5AEEAA0A" w:rsidP="2FB4EBCD">
      <w:pPr>
        <w:pStyle w:val="Heading2"/>
        <w:rPr>
          <w:rFonts w:ascii="Aptos" w:hAnsi="Aptos"/>
          <w:color w:val="auto"/>
          <w:lang w:eastAsia="en-GB"/>
        </w:rPr>
      </w:pPr>
      <w:r w:rsidRPr="002F68C1">
        <w:rPr>
          <w:color w:val="auto"/>
        </w:rPr>
        <w:t xml:space="preserve">5.8 </w:t>
      </w:r>
      <w:r w:rsidR="31806EE7" w:rsidRPr="002F68C1">
        <w:rPr>
          <w:color w:val="auto"/>
        </w:rPr>
        <w:t xml:space="preserve">Pre-Award: For successful applicants only </w:t>
      </w:r>
    </w:p>
    <w:p w14:paraId="2C27BB68" w14:textId="3554DC2E" w:rsidR="04959955" w:rsidRPr="002F68C1" w:rsidRDefault="04959955" w:rsidP="04959955">
      <w:pPr>
        <w:rPr>
          <w:color w:val="auto"/>
        </w:rPr>
      </w:pPr>
    </w:p>
    <w:p w14:paraId="0ECD2C2C" w14:textId="3175B60A" w:rsidR="2995B821" w:rsidRPr="002F68C1" w:rsidRDefault="31806EE7" w:rsidP="2FB4EBCD">
      <w:pPr>
        <w:pStyle w:val="Heading3"/>
        <w:spacing w:before="0"/>
        <w:rPr>
          <w:rFonts w:ascii="Aptos" w:eastAsia="Aptos" w:hAnsi="Aptos" w:cs="Aptos"/>
          <w:color w:val="auto"/>
          <w:sz w:val="22"/>
          <w:szCs w:val="22"/>
        </w:rPr>
      </w:pPr>
      <w:r w:rsidRPr="002F68C1">
        <w:rPr>
          <w:rFonts w:ascii="Aptos" w:eastAsia="Aptos" w:hAnsi="Aptos" w:cs="Aptos"/>
          <w:color w:val="auto"/>
          <w:sz w:val="22"/>
          <w:szCs w:val="22"/>
        </w:rPr>
        <w:lastRenderedPageBreak/>
        <w:t xml:space="preserve">Successful project teams will be required to provide information to </w:t>
      </w:r>
      <w:r w:rsidR="4EA98B9E" w:rsidRPr="002F68C1">
        <w:rPr>
          <w:rFonts w:ascii="Aptos" w:eastAsia="Aptos" w:hAnsi="Aptos" w:cs="Aptos"/>
          <w:color w:val="auto"/>
          <w:sz w:val="22"/>
          <w:szCs w:val="22"/>
        </w:rPr>
        <w:t>UKSA</w:t>
      </w:r>
      <w:r w:rsidR="2EB9AA06" w:rsidRPr="002F68C1">
        <w:rPr>
          <w:rFonts w:ascii="Aptos" w:eastAsia="Aptos" w:hAnsi="Aptos" w:cs="Aptos"/>
          <w:color w:val="auto"/>
          <w:sz w:val="22"/>
          <w:szCs w:val="22"/>
        </w:rPr>
        <w:t xml:space="preserve"> </w:t>
      </w:r>
      <w:r w:rsidRPr="002F68C1">
        <w:rPr>
          <w:rFonts w:ascii="Aptos" w:eastAsia="Aptos" w:hAnsi="Aptos" w:cs="Aptos"/>
          <w:color w:val="auto"/>
          <w:sz w:val="22"/>
          <w:szCs w:val="22"/>
        </w:rPr>
        <w:t xml:space="preserve">to support due diligence checks before a grant is awarded, in addition to completing the following documents: </w:t>
      </w:r>
    </w:p>
    <w:p w14:paraId="61530D8F" w14:textId="45B8BE9E" w:rsidR="2995B821" w:rsidRPr="002F68C1" w:rsidRDefault="31806EE7" w:rsidP="00A55E51">
      <w:pPr>
        <w:pStyle w:val="Heading3"/>
        <w:numPr>
          <w:ilvl w:val="0"/>
          <w:numId w:val="11"/>
        </w:numPr>
        <w:spacing w:before="0"/>
        <w:rPr>
          <w:rFonts w:ascii="Aptos" w:eastAsia="Aptos" w:hAnsi="Aptos" w:cs="Aptos"/>
          <w:color w:val="auto"/>
          <w:sz w:val="22"/>
          <w:szCs w:val="22"/>
        </w:rPr>
      </w:pPr>
      <w:r w:rsidRPr="002F68C1">
        <w:rPr>
          <w:rFonts w:ascii="Aptos" w:eastAsia="Aptos" w:hAnsi="Aptos" w:cs="Aptos"/>
          <w:color w:val="auto"/>
          <w:sz w:val="22"/>
          <w:szCs w:val="22"/>
        </w:rPr>
        <w:t xml:space="preserve">Partner Assurance Statement for all partners (if applicable) </w:t>
      </w:r>
    </w:p>
    <w:p w14:paraId="12A37FF0" w14:textId="1E74A942" w:rsidR="2995B821" w:rsidRPr="002F68C1" w:rsidRDefault="229607E7" w:rsidP="00A55E51">
      <w:pPr>
        <w:pStyle w:val="Heading3"/>
        <w:numPr>
          <w:ilvl w:val="0"/>
          <w:numId w:val="11"/>
        </w:numPr>
        <w:spacing w:before="0"/>
        <w:rPr>
          <w:rFonts w:ascii="Aptos" w:eastAsia="Aptos" w:hAnsi="Aptos" w:cs="Aptos"/>
          <w:color w:val="auto"/>
          <w:sz w:val="22"/>
          <w:szCs w:val="22"/>
        </w:rPr>
      </w:pPr>
      <w:r w:rsidRPr="002F68C1">
        <w:rPr>
          <w:rFonts w:ascii="Aptos" w:eastAsia="Aptos" w:hAnsi="Aptos" w:cs="Aptos"/>
          <w:color w:val="auto"/>
          <w:sz w:val="22"/>
          <w:szCs w:val="22"/>
        </w:rPr>
        <w:t xml:space="preserve">Monitoring </w:t>
      </w:r>
      <w:r w:rsidR="31806EE7" w:rsidRPr="002F68C1">
        <w:rPr>
          <w:rFonts w:ascii="Aptos" w:eastAsia="Aptos" w:hAnsi="Aptos" w:cs="Aptos"/>
          <w:color w:val="auto"/>
          <w:sz w:val="22"/>
          <w:szCs w:val="22"/>
        </w:rPr>
        <w:t>Metric</w:t>
      </w:r>
      <w:r w:rsidR="109E7E5C" w:rsidRPr="002F68C1">
        <w:rPr>
          <w:rFonts w:ascii="Aptos" w:eastAsia="Aptos" w:hAnsi="Aptos" w:cs="Aptos"/>
          <w:color w:val="auto"/>
          <w:sz w:val="22"/>
          <w:szCs w:val="22"/>
        </w:rPr>
        <w:t>s (inc. North Star)</w:t>
      </w:r>
      <w:r w:rsidR="31806EE7" w:rsidRPr="002F68C1">
        <w:rPr>
          <w:rFonts w:ascii="Aptos" w:eastAsia="Aptos" w:hAnsi="Aptos" w:cs="Aptos"/>
          <w:color w:val="auto"/>
          <w:sz w:val="22"/>
          <w:szCs w:val="22"/>
        </w:rPr>
        <w:t xml:space="preserve">, Annex 13 of the Grant Funding Agreement </w:t>
      </w:r>
    </w:p>
    <w:p w14:paraId="382CE267" w14:textId="173B1CAF" w:rsidR="2995B821" w:rsidRPr="002F68C1" w:rsidRDefault="31806EE7" w:rsidP="00A55E51">
      <w:pPr>
        <w:pStyle w:val="Heading3"/>
        <w:numPr>
          <w:ilvl w:val="0"/>
          <w:numId w:val="11"/>
        </w:numPr>
        <w:spacing w:before="0"/>
        <w:rPr>
          <w:rFonts w:ascii="Aptos" w:eastAsia="Aptos" w:hAnsi="Aptos" w:cs="Aptos"/>
          <w:color w:val="auto"/>
          <w:sz w:val="22"/>
          <w:szCs w:val="22"/>
        </w:rPr>
      </w:pPr>
      <w:r w:rsidRPr="002F68C1">
        <w:rPr>
          <w:rFonts w:ascii="Aptos" w:eastAsia="Aptos" w:hAnsi="Aptos" w:cs="Aptos"/>
          <w:color w:val="auto"/>
          <w:sz w:val="22"/>
          <w:szCs w:val="22"/>
        </w:rPr>
        <w:t xml:space="preserve">Confirmation of TRAC methodology and overhead rates (Academic organisations) </w:t>
      </w:r>
    </w:p>
    <w:p w14:paraId="3F41EE5F" w14:textId="0BD8CCFB" w:rsidR="2995B821" w:rsidRPr="002F68C1" w:rsidRDefault="31806EE7" w:rsidP="2FB4EBCD">
      <w:pPr>
        <w:pStyle w:val="Heading3"/>
        <w:spacing w:before="0"/>
        <w:rPr>
          <w:rFonts w:ascii="Aptos" w:eastAsia="Aptos" w:hAnsi="Aptos" w:cs="Aptos"/>
          <w:color w:val="auto"/>
          <w:sz w:val="22"/>
          <w:szCs w:val="22"/>
          <w:lang w:eastAsia="en-GB"/>
        </w:rPr>
      </w:pPr>
      <w:r w:rsidRPr="002F68C1">
        <w:rPr>
          <w:rFonts w:ascii="Aptos" w:eastAsia="Aptos" w:hAnsi="Aptos" w:cs="Aptos"/>
          <w:color w:val="auto"/>
          <w:sz w:val="22"/>
          <w:szCs w:val="22"/>
          <w:lang w:eastAsia="en-GB"/>
        </w:rPr>
        <w:t xml:space="preserve"> </w:t>
      </w:r>
    </w:p>
    <w:p w14:paraId="3CE5D01E" w14:textId="07171DA4" w:rsidR="31806EE7" w:rsidRPr="002F68C1" w:rsidRDefault="3CCFBA69" w:rsidP="730EA206">
      <w:pPr>
        <w:pStyle w:val="Heading3"/>
        <w:spacing w:before="0"/>
        <w:rPr>
          <w:rFonts w:ascii="Aptos" w:eastAsia="Aptos" w:hAnsi="Aptos" w:cs="Aptos"/>
          <w:color w:val="auto"/>
          <w:sz w:val="22"/>
          <w:szCs w:val="22"/>
        </w:rPr>
      </w:pPr>
      <w:r w:rsidRPr="002F68C1">
        <w:rPr>
          <w:rFonts w:ascii="Aptos" w:eastAsia="Aptos" w:hAnsi="Aptos" w:cs="Aptos"/>
          <w:color w:val="auto"/>
          <w:sz w:val="22"/>
          <w:szCs w:val="22"/>
        </w:rPr>
        <w:t>UK</w:t>
      </w:r>
      <w:r w:rsidR="4D4BEBE6" w:rsidRPr="002F68C1">
        <w:rPr>
          <w:rFonts w:ascii="Aptos" w:eastAsia="Aptos" w:hAnsi="Aptos" w:cs="Aptos"/>
          <w:color w:val="auto"/>
          <w:sz w:val="22"/>
          <w:szCs w:val="22"/>
        </w:rPr>
        <w:t xml:space="preserve"> </w:t>
      </w:r>
      <w:r w:rsidRPr="002F68C1">
        <w:rPr>
          <w:rFonts w:ascii="Aptos" w:eastAsia="Aptos" w:hAnsi="Aptos" w:cs="Aptos"/>
          <w:color w:val="auto"/>
          <w:sz w:val="22"/>
          <w:szCs w:val="22"/>
        </w:rPr>
        <w:t>S</w:t>
      </w:r>
      <w:r w:rsidR="1382DB72" w:rsidRPr="002F68C1">
        <w:rPr>
          <w:rFonts w:ascii="Aptos" w:eastAsia="Aptos" w:hAnsi="Aptos" w:cs="Aptos"/>
          <w:color w:val="auto"/>
          <w:sz w:val="22"/>
          <w:szCs w:val="22"/>
        </w:rPr>
        <w:t xml:space="preserve">pace </w:t>
      </w:r>
      <w:r w:rsidRPr="002F68C1">
        <w:rPr>
          <w:rFonts w:ascii="Aptos" w:eastAsia="Aptos" w:hAnsi="Aptos" w:cs="Aptos"/>
          <w:color w:val="auto"/>
          <w:sz w:val="22"/>
          <w:szCs w:val="22"/>
        </w:rPr>
        <w:t>A</w:t>
      </w:r>
      <w:r w:rsidR="52F5BA1B" w:rsidRPr="002F68C1">
        <w:rPr>
          <w:rFonts w:ascii="Aptos" w:eastAsia="Aptos" w:hAnsi="Aptos" w:cs="Aptos"/>
          <w:color w:val="auto"/>
          <w:sz w:val="22"/>
          <w:szCs w:val="22"/>
        </w:rPr>
        <w:t>gency</w:t>
      </w:r>
      <w:r w:rsidRPr="002F68C1">
        <w:rPr>
          <w:rFonts w:ascii="Aptos" w:eastAsia="Aptos" w:hAnsi="Aptos" w:cs="Aptos"/>
          <w:color w:val="auto"/>
          <w:sz w:val="22"/>
          <w:szCs w:val="22"/>
        </w:rPr>
        <w:t xml:space="preserve"> is not able to commit to grant funding until these checks are satisfied. Funding offers at this stage are conditional and may be withdrawn if insurmountable issues become apparent or queries are not resolved in a timely manner.</w:t>
      </w:r>
    </w:p>
    <w:p w14:paraId="50C9C423" w14:textId="35081D37" w:rsidR="256E983C" w:rsidRPr="002F68C1" w:rsidRDefault="5723636A" w:rsidP="5723636A">
      <w:pPr>
        <w:pStyle w:val="Heading1"/>
        <w:rPr>
          <w:rFonts w:hint="eastAsia"/>
          <w:color w:val="auto"/>
        </w:rPr>
      </w:pPr>
      <w:r w:rsidRPr="002F68C1">
        <w:rPr>
          <w:color w:val="auto"/>
        </w:rPr>
        <w:t xml:space="preserve">6. </w:t>
      </w:r>
      <w:r w:rsidR="256E983C" w:rsidRPr="002F68C1">
        <w:rPr>
          <w:color w:val="auto"/>
        </w:rPr>
        <w:t>Assessment of Applications</w:t>
      </w:r>
    </w:p>
    <w:p w14:paraId="5C98884B" w14:textId="7A7B57C7" w:rsidR="0C0973EE" w:rsidRPr="002F68C1" w:rsidRDefault="0C0973EE" w:rsidP="0C0973EE">
      <w:pPr>
        <w:rPr>
          <w:color w:val="auto"/>
        </w:rPr>
      </w:pPr>
    </w:p>
    <w:p w14:paraId="0DF53398" w14:textId="1F40E071" w:rsidR="0C0973EE" w:rsidRPr="002F68C1" w:rsidRDefault="5E6477B6" w:rsidP="2370B503">
      <w:p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 xml:space="preserve">Applications for this funding scheme will be assessed by </w:t>
      </w:r>
      <w:r w:rsidR="4EA98B9E" w:rsidRPr="002F68C1">
        <w:rPr>
          <w:rFonts w:ascii="Aptos" w:eastAsiaTheme="minorEastAsia" w:hAnsi="Aptos"/>
          <w:color w:val="auto"/>
          <w:lang w:eastAsia="en-GB"/>
        </w:rPr>
        <w:t>UKSA</w:t>
      </w:r>
      <w:r w:rsidR="2CB6C9D2" w:rsidRPr="002F68C1">
        <w:rPr>
          <w:rFonts w:ascii="Aptos" w:eastAsiaTheme="minorEastAsia" w:hAnsi="Aptos"/>
          <w:color w:val="auto"/>
          <w:lang w:eastAsia="en-GB"/>
        </w:rPr>
        <w:t xml:space="preserve"> </w:t>
      </w:r>
      <w:r w:rsidRPr="002F68C1">
        <w:rPr>
          <w:rFonts w:ascii="Aptos" w:eastAsiaTheme="minorEastAsia" w:hAnsi="Aptos"/>
          <w:color w:val="auto"/>
          <w:lang w:eastAsia="en-GB"/>
        </w:rPr>
        <w:t xml:space="preserve">with support from relevant independent external assessors drawn from a variety of backgrounds including academia, industry and government. </w:t>
      </w:r>
      <w:r w:rsidR="241B3D3B" w:rsidRPr="002F68C1">
        <w:rPr>
          <w:rFonts w:ascii="Aptos" w:eastAsiaTheme="minorEastAsia" w:hAnsi="Aptos"/>
          <w:color w:val="auto"/>
          <w:lang w:eastAsia="en-GB"/>
        </w:rPr>
        <w:t xml:space="preserve">Stakeholders from International Space Agencies may also be asked to comment on </w:t>
      </w:r>
      <w:r w:rsidR="09F659A6" w:rsidRPr="002F68C1">
        <w:rPr>
          <w:rFonts w:ascii="Aptos" w:eastAsiaTheme="minorEastAsia" w:hAnsi="Aptos"/>
          <w:color w:val="auto"/>
          <w:lang w:eastAsia="en-GB"/>
        </w:rPr>
        <w:t xml:space="preserve">the strategic fit; in which case, proposals will be anonymised to ensure confidentiality. </w:t>
      </w:r>
      <w:r w:rsidRPr="002F68C1">
        <w:rPr>
          <w:rFonts w:ascii="Aptos" w:eastAsiaTheme="minorEastAsia" w:hAnsi="Aptos"/>
          <w:color w:val="auto"/>
          <w:lang w:eastAsia="en-GB"/>
        </w:rPr>
        <w:t xml:space="preserve">All external assessors are required to sign appropriate confidentiality and conflict of interest agreements. </w:t>
      </w:r>
    </w:p>
    <w:p w14:paraId="1E33D6C9" w14:textId="63F03B1E" w:rsidR="0C0973EE" w:rsidRPr="002F68C1" w:rsidRDefault="0C0973EE" w:rsidP="3FD8EF24">
      <w:pPr>
        <w:spacing w:after="0" w:line="240" w:lineRule="auto"/>
        <w:jc w:val="both"/>
        <w:rPr>
          <w:rFonts w:ascii="Aptos" w:eastAsiaTheme="minorEastAsia" w:hAnsi="Aptos"/>
          <w:color w:val="auto"/>
          <w:lang w:eastAsia="en-GB"/>
        </w:rPr>
      </w:pPr>
    </w:p>
    <w:p w14:paraId="49D53B9D" w14:textId="5446CA42" w:rsidR="0C0973EE" w:rsidRPr="002F68C1" w:rsidRDefault="5E6477B6" w:rsidP="3FD8EF24">
      <w:pPr>
        <w:spacing w:after="0" w:line="240" w:lineRule="auto"/>
        <w:rPr>
          <w:rFonts w:ascii="Aptos" w:eastAsia="Times New Roman" w:hAnsi="Aptos"/>
          <w:color w:val="auto"/>
          <w:lang w:eastAsia="en-GB"/>
        </w:rPr>
      </w:pPr>
      <w:r w:rsidRPr="002F68C1">
        <w:rPr>
          <w:rFonts w:ascii="Aptos" w:eastAsiaTheme="minorEastAsia" w:hAnsi="Aptos"/>
          <w:color w:val="auto"/>
          <w:lang w:eastAsia="en-GB"/>
        </w:rPr>
        <w:t xml:space="preserve">UKSA now uses standard assessment questions and criteria for grant funding schemes. Full guidance on scoring available online </w:t>
      </w:r>
      <w:hyperlink r:id="rId30" w:anchor="how-will-the-uk-space-agency-assess-my-application-for-funding">
        <w:r w:rsidRPr="002F68C1">
          <w:rPr>
            <w:rStyle w:val="Hyperlink"/>
            <w:rFonts w:ascii="Aptos" w:eastAsiaTheme="minorEastAsia" w:hAnsi="Aptos"/>
            <w:color w:val="auto"/>
            <w:lang w:eastAsia="en-GB"/>
          </w:rPr>
          <w:t>here</w:t>
        </w:r>
      </w:hyperlink>
      <w:r w:rsidRPr="002F68C1">
        <w:rPr>
          <w:rFonts w:ascii="Aptos" w:eastAsiaTheme="minorEastAsia" w:hAnsi="Aptos"/>
          <w:color w:val="auto"/>
          <w:lang w:eastAsia="en-GB"/>
        </w:rPr>
        <w:t xml:space="preserve">, including the scoring sheet and information we issue to assessors. </w:t>
      </w:r>
      <w:r w:rsidRPr="002F68C1">
        <w:rPr>
          <w:rFonts w:ascii="Aptos" w:eastAsia="Times New Roman" w:hAnsi="Aptos"/>
          <w:color w:val="auto"/>
          <w:lang w:eastAsia="en-GB"/>
        </w:rPr>
        <w:t>The decision of UKSA is final in all cases. There is no course for appeal, but we provide feedback on all applications. Incomplete or late applications and altered templates will not be considered.</w:t>
      </w:r>
    </w:p>
    <w:p w14:paraId="0E91BD31" w14:textId="6F31355A" w:rsidR="0C0973EE" w:rsidRPr="002F68C1" w:rsidRDefault="0C0973EE" w:rsidP="3FD8EF24">
      <w:pPr>
        <w:spacing w:after="0" w:line="240" w:lineRule="auto"/>
        <w:jc w:val="both"/>
        <w:rPr>
          <w:rFonts w:ascii="Aptos" w:eastAsiaTheme="minorEastAsia" w:hAnsi="Aptos"/>
          <w:color w:val="auto"/>
          <w:lang w:eastAsia="en-GB"/>
        </w:rPr>
      </w:pPr>
    </w:p>
    <w:p w14:paraId="18F580CB" w14:textId="5B183FD2" w:rsidR="0C0973EE" w:rsidRPr="002F68C1" w:rsidRDefault="5E6477B6" w:rsidP="3FD8EF24">
      <w:pPr>
        <w:shd w:val="clear" w:color="auto" w:fill="FFFFFF" w:themeFill="background1"/>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A summary of the assessment process is below: </w:t>
      </w:r>
    </w:p>
    <w:p w14:paraId="01921DB1" w14:textId="7E0EDF14" w:rsidR="0C0973EE" w:rsidRPr="002F68C1" w:rsidRDefault="5E6477B6" w:rsidP="00A55E51">
      <w:pPr>
        <w:pStyle w:val="ListParagraph"/>
        <w:numPr>
          <w:ilvl w:val="0"/>
          <w:numId w:val="25"/>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Only proposals received by the closing time and date will be considered </w:t>
      </w:r>
    </w:p>
    <w:p w14:paraId="19AB5145" w14:textId="578385EC" w:rsidR="0C0973EE" w:rsidRPr="002F68C1" w:rsidRDefault="5E6477B6" w:rsidP="00A55E51">
      <w:pPr>
        <w:pStyle w:val="ListParagraph"/>
        <w:numPr>
          <w:ilvl w:val="0"/>
          <w:numId w:val="25"/>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Initial sift of proposals will remove any proposals which do not meet the eligibility criteria </w:t>
      </w:r>
    </w:p>
    <w:p w14:paraId="3C34D227" w14:textId="01DE49C6" w:rsidR="0C0973EE" w:rsidRPr="002F68C1" w:rsidRDefault="5E6477B6" w:rsidP="00A55E51">
      <w:pPr>
        <w:pStyle w:val="ListParagraph"/>
        <w:numPr>
          <w:ilvl w:val="0"/>
          <w:numId w:val="25"/>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Eligible proposals will be assessed by reviewers to be scored against assessment criteria </w:t>
      </w:r>
    </w:p>
    <w:p w14:paraId="30157606" w14:textId="651D853B" w:rsidR="0C0973EE" w:rsidRPr="002F68C1" w:rsidRDefault="5E6477B6" w:rsidP="00A55E51">
      <w:pPr>
        <w:pStyle w:val="ListParagraph"/>
        <w:numPr>
          <w:ilvl w:val="0"/>
          <w:numId w:val="25"/>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A moderation panel will follow to ensure consistency in marking </w:t>
      </w:r>
    </w:p>
    <w:p w14:paraId="3CC49466" w14:textId="40A3E580" w:rsidR="0C0973EE" w:rsidRPr="002F68C1" w:rsidRDefault="5E6477B6" w:rsidP="00A55E51">
      <w:pPr>
        <w:pStyle w:val="ListParagraph"/>
        <w:numPr>
          <w:ilvl w:val="0"/>
          <w:numId w:val="25"/>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 xml:space="preserve">A scored and ranked list of fundable proposals will be generated. UKSA takes a portfolio approach to funding, which means we look to fund a range of projects that cover the full breadth of the strategic objectives. This means we may move some fundable proposals up or down the ranked list.  </w:t>
      </w:r>
    </w:p>
    <w:p w14:paraId="34DCDC61" w14:textId="25786F13" w:rsidR="0C0973EE" w:rsidRPr="002F68C1" w:rsidRDefault="5E6477B6" w:rsidP="00A55E51">
      <w:pPr>
        <w:pStyle w:val="ListParagraph"/>
        <w:numPr>
          <w:ilvl w:val="0"/>
          <w:numId w:val="25"/>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If needed, clarifications will be sought from organisations </w:t>
      </w:r>
    </w:p>
    <w:p w14:paraId="0A49CE1A" w14:textId="69D9A468" w:rsidR="0C0973EE" w:rsidRPr="002F68C1" w:rsidRDefault="5E6477B6" w:rsidP="00A55E51">
      <w:pPr>
        <w:pStyle w:val="ListParagraph"/>
        <w:numPr>
          <w:ilvl w:val="0"/>
          <w:numId w:val="25"/>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All applicants will be advised of the outcome </w:t>
      </w:r>
    </w:p>
    <w:p w14:paraId="622823A4" w14:textId="4F502792" w:rsidR="0C0973EE" w:rsidRPr="002F68C1" w:rsidRDefault="5E6477B6" w:rsidP="00A55E51">
      <w:pPr>
        <w:pStyle w:val="ListParagraph"/>
        <w:numPr>
          <w:ilvl w:val="0"/>
          <w:numId w:val="25"/>
        </w:numPr>
        <w:spacing w:after="0" w:line="240" w:lineRule="auto"/>
        <w:jc w:val="both"/>
        <w:rPr>
          <w:rFonts w:ascii="Aptos" w:eastAsia="Times New Roman" w:hAnsi="Aptos"/>
          <w:color w:val="auto"/>
          <w:lang w:eastAsia="en-GB"/>
        </w:rPr>
      </w:pPr>
      <w:r w:rsidRPr="002F68C1">
        <w:rPr>
          <w:rFonts w:ascii="Aptos" w:eastAsia="Times New Roman" w:hAnsi="Aptos"/>
          <w:color w:val="auto"/>
          <w:lang w:eastAsia="en-GB"/>
        </w:rPr>
        <w:t>Due diligence will be conducted throughout the call process as set out in section 8. If due diligence results in irreconcilable differences, the grant will not be placed.</w:t>
      </w:r>
    </w:p>
    <w:p w14:paraId="3B6EA117" w14:textId="106E9D15" w:rsidR="0C0973EE" w:rsidRPr="002F68C1" w:rsidRDefault="0C0973EE" w:rsidP="3FD8EF24">
      <w:pPr>
        <w:spacing w:after="0" w:line="240" w:lineRule="auto"/>
        <w:jc w:val="both"/>
        <w:rPr>
          <w:rFonts w:ascii="Aptos" w:eastAsiaTheme="minorEastAsia" w:hAnsi="Aptos"/>
          <w:color w:val="auto"/>
          <w:lang w:eastAsia="en-GB"/>
        </w:rPr>
      </w:pPr>
    </w:p>
    <w:p w14:paraId="489956CD" w14:textId="245F28A0" w:rsidR="0C0973EE" w:rsidRPr="002F68C1" w:rsidRDefault="5E6477B6" w:rsidP="2D0C0904">
      <w:p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The following questions and weightings are applied to this scheme</w:t>
      </w:r>
      <w:r w:rsidR="5E4226FA" w:rsidRPr="002F68C1">
        <w:rPr>
          <w:rFonts w:ascii="Aptos" w:eastAsiaTheme="minorEastAsia" w:hAnsi="Aptos"/>
          <w:color w:val="auto"/>
          <w:lang w:eastAsia="en-GB"/>
        </w:rPr>
        <w:t>. Each quest</w:t>
      </w:r>
      <w:r w:rsidR="5B370EED" w:rsidRPr="002F68C1">
        <w:rPr>
          <w:rFonts w:ascii="Aptos" w:eastAsiaTheme="minorEastAsia" w:hAnsi="Aptos"/>
          <w:color w:val="auto"/>
          <w:lang w:eastAsia="en-GB"/>
        </w:rPr>
        <w:t xml:space="preserve">ion will be scored by evaluators using a 0-5 scoring range, more </w:t>
      </w:r>
      <w:r w:rsidR="4940405A" w:rsidRPr="002F68C1">
        <w:rPr>
          <w:rFonts w:ascii="Aptos" w:eastAsiaTheme="minorEastAsia" w:hAnsi="Aptos"/>
          <w:color w:val="auto"/>
          <w:lang w:eastAsia="en-GB"/>
        </w:rPr>
        <w:t>information</w:t>
      </w:r>
      <w:r w:rsidR="5B370EED" w:rsidRPr="002F68C1">
        <w:rPr>
          <w:rFonts w:ascii="Aptos" w:eastAsiaTheme="minorEastAsia" w:hAnsi="Aptos"/>
          <w:color w:val="auto"/>
          <w:lang w:eastAsia="en-GB"/>
        </w:rPr>
        <w:t xml:space="preserve"> is available </w:t>
      </w:r>
      <w:hyperlink r:id="rId31">
        <w:r w:rsidR="5B370EED" w:rsidRPr="002F68C1">
          <w:rPr>
            <w:rStyle w:val="Hyperlink"/>
            <w:rFonts w:ascii="Aptos" w:eastAsiaTheme="minorEastAsia" w:hAnsi="Aptos"/>
            <w:color w:val="auto"/>
            <w:lang w:eastAsia="en-GB"/>
          </w:rPr>
          <w:t>here</w:t>
        </w:r>
      </w:hyperlink>
      <w:r w:rsidR="5B370EED" w:rsidRPr="002F68C1">
        <w:rPr>
          <w:rFonts w:ascii="Aptos" w:eastAsiaTheme="minorEastAsia" w:hAnsi="Aptos"/>
          <w:color w:val="auto"/>
          <w:lang w:eastAsia="en-GB"/>
        </w:rPr>
        <w:t xml:space="preserve">. </w:t>
      </w:r>
    </w:p>
    <w:p w14:paraId="2A7CEDD8" w14:textId="47950014" w:rsidR="2D0C0904" w:rsidRPr="002F68C1" w:rsidRDefault="2D0C0904" w:rsidP="2D0C0904">
      <w:pPr>
        <w:spacing w:after="0" w:line="240" w:lineRule="auto"/>
        <w:jc w:val="both"/>
        <w:rPr>
          <w:rFonts w:ascii="Aptos" w:eastAsiaTheme="minorEastAsia" w:hAnsi="Aptos"/>
          <w:color w:val="auto"/>
          <w:lang w:eastAsia="en-GB"/>
        </w:rPr>
      </w:pPr>
    </w:p>
    <w:tbl>
      <w:tblPr>
        <w:tblStyle w:val="TableGrid"/>
        <w:tblW w:w="90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50"/>
        <w:gridCol w:w="1170"/>
        <w:gridCol w:w="1380"/>
      </w:tblGrid>
      <w:tr w:rsidR="002F68C1" w:rsidRPr="002F68C1" w14:paraId="534A7FFB" w14:textId="77777777" w:rsidTr="75BC06F6">
        <w:trPr>
          <w:trHeight w:val="300"/>
        </w:trPr>
        <w:tc>
          <w:tcPr>
            <w:tcW w:w="6450" w:type="dxa"/>
            <w:tcMar>
              <w:left w:w="105" w:type="dxa"/>
              <w:right w:w="105" w:type="dxa"/>
            </w:tcMar>
          </w:tcPr>
          <w:p w14:paraId="76186DD9" w14:textId="7A5E0E92" w:rsidR="2D0C0904" w:rsidRPr="002F68C1" w:rsidRDefault="2D0C0904" w:rsidP="2D0C0904">
            <w:pPr>
              <w:jc w:val="both"/>
              <w:rPr>
                <w:rFonts w:ascii="Aptos" w:eastAsia="Aptos" w:hAnsi="Aptos" w:cs="Aptos"/>
                <w:color w:val="auto"/>
              </w:rPr>
            </w:pPr>
            <w:r w:rsidRPr="002F68C1">
              <w:rPr>
                <w:rFonts w:ascii="Aptos" w:eastAsia="Aptos" w:hAnsi="Aptos" w:cs="Aptos"/>
                <w:b/>
                <w:bCs/>
                <w:color w:val="auto"/>
              </w:rPr>
              <w:t>Question</w:t>
            </w:r>
          </w:p>
        </w:tc>
        <w:tc>
          <w:tcPr>
            <w:tcW w:w="1170" w:type="dxa"/>
            <w:tcMar>
              <w:left w:w="105" w:type="dxa"/>
              <w:right w:w="105" w:type="dxa"/>
            </w:tcMar>
          </w:tcPr>
          <w:p w14:paraId="1EBA0688" w14:textId="5C92FAFA" w:rsidR="2D0C0904" w:rsidRPr="002F68C1" w:rsidRDefault="2D0C0904" w:rsidP="2D0C0904">
            <w:pPr>
              <w:jc w:val="both"/>
              <w:rPr>
                <w:rFonts w:ascii="Aptos" w:eastAsia="Aptos" w:hAnsi="Aptos" w:cs="Aptos"/>
                <w:color w:val="auto"/>
              </w:rPr>
            </w:pPr>
            <w:r w:rsidRPr="002F68C1">
              <w:rPr>
                <w:rFonts w:ascii="Aptos" w:eastAsia="Aptos" w:hAnsi="Aptos" w:cs="Aptos"/>
                <w:b/>
                <w:bCs/>
                <w:color w:val="auto"/>
              </w:rPr>
              <w:t>Weighting</w:t>
            </w:r>
          </w:p>
        </w:tc>
        <w:tc>
          <w:tcPr>
            <w:tcW w:w="1380" w:type="dxa"/>
            <w:tcMar>
              <w:left w:w="105" w:type="dxa"/>
              <w:right w:w="105" w:type="dxa"/>
            </w:tcMar>
          </w:tcPr>
          <w:p w14:paraId="3EB2F769" w14:textId="4B540B73" w:rsidR="2D0C0904" w:rsidRPr="002F68C1" w:rsidRDefault="2D0C0904" w:rsidP="2D0C0904">
            <w:pPr>
              <w:jc w:val="both"/>
              <w:rPr>
                <w:rFonts w:ascii="Aptos" w:eastAsia="Aptos" w:hAnsi="Aptos" w:cs="Aptos"/>
                <w:color w:val="auto"/>
              </w:rPr>
            </w:pPr>
            <w:r w:rsidRPr="002F68C1">
              <w:rPr>
                <w:rFonts w:ascii="Aptos" w:eastAsia="Aptos" w:hAnsi="Aptos" w:cs="Aptos"/>
                <w:b/>
                <w:bCs/>
                <w:color w:val="auto"/>
              </w:rPr>
              <w:t>Application Word/Page Limit</w:t>
            </w:r>
          </w:p>
        </w:tc>
      </w:tr>
      <w:tr w:rsidR="002F68C1" w:rsidRPr="002F68C1" w14:paraId="6804B0CB" w14:textId="77777777" w:rsidTr="75BC06F6">
        <w:trPr>
          <w:trHeight w:val="300"/>
        </w:trPr>
        <w:tc>
          <w:tcPr>
            <w:tcW w:w="6450" w:type="dxa"/>
            <w:tcMar>
              <w:left w:w="105" w:type="dxa"/>
              <w:right w:w="105" w:type="dxa"/>
            </w:tcMar>
          </w:tcPr>
          <w:p w14:paraId="01665DA0" w14:textId="1CE5C67D" w:rsidR="2D0C0904" w:rsidRPr="002F68C1" w:rsidRDefault="5C8380C7" w:rsidP="66D59A8C">
            <w:pPr>
              <w:jc w:val="both"/>
              <w:rPr>
                <w:rFonts w:ascii="Aptos" w:eastAsia="Aptos" w:hAnsi="Aptos" w:cs="Aptos"/>
                <w:b/>
                <w:bCs/>
                <w:color w:val="auto"/>
              </w:rPr>
            </w:pPr>
            <w:r w:rsidRPr="002F68C1">
              <w:rPr>
                <w:rFonts w:ascii="Aptos" w:eastAsiaTheme="minorEastAsia" w:hAnsi="Aptos"/>
                <w:b/>
                <w:bCs/>
                <w:color w:val="auto"/>
                <w:lang w:eastAsia="en-GB"/>
              </w:rPr>
              <w:t>The UK Space Agency’s aim is to deliver the policy objectives identified within the National Space Strategy.</w:t>
            </w:r>
            <w:r w:rsidRPr="002F68C1">
              <w:rPr>
                <w:rFonts w:ascii="Aptos" w:eastAsia="Aptos" w:hAnsi="Aptos" w:cs="Aptos"/>
                <w:b/>
                <w:bCs/>
                <w:color w:val="auto"/>
              </w:rPr>
              <w:t xml:space="preserve"> </w:t>
            </w:r>
            <w:r w:rsidR="2D0C0904" w:rsidRPr="002F68C1">
              <w:rPr>
                <w:rFonts w:ascii="Aptos" w:eastAsia="Aptos" w:hAnsi="Aptos" w:cs="Aptos"/>
                <w:b/>
                <w:bCs/>
                <w:color w:val="auto"/>
              </w:rPr>
              <w:t>How does your proposal advance the strategic goals identified within the call document and the wider goals of the UK Space Agency?</w:t>
            </w:r>
          </w:p>
          <w:p w14:paraId="4346E8B6" w14:textId="60E2C19F" w:rsidR="2D0C0904" w:rsidRPr="002F68C1" w:rsidRDefault="2D0C0904" w:rsidP="66D59A8C">
            <w:pPr>
              <w:jc w:val="both"/>
              <w:rPr>
                <w:rFonts w:ascii="Aptos" w:eastAsia="Aptos" w:hAnsi="Aptos" w:cs="Aptos"/>
                <w:color w:val="auto"/>
              </w:rPr>
            </w:pPr>
          </w:p>
          <w:p w14:paraId="1DAB8087" w14:textId="05D0E5AB" w:rsidR="2D0C0904" w:rsidRPr="002F68C1" w:rsidRDefault="4EBB7E7D" w:rsidP="66D59A8C">
            <w:pPr>
              <w:jc w:val="both"/>
              <w:rPr>
                <w:rFonts w:ascii="Aptos" w:eastAsiaTheme="minorEastAsia" w:hAnsi="Aptos"/>
                <w:color w:val="auto"/>
                <w:lang w:eastAsia="en-GB"/>
              </w:rPr>
            </w:pPr>
            <w:r w:rsidRPr="002F68C1">
              <w:rPr>
                <w:rFonts w:ascii="Aptos" w:eastAsiaTheme="minorEastAsia" w:hAnsi="Aptos"/>
                <w:color w:val="auto"/>
                <w:lang w:eastAsia="en-GB"/>
              </w:rPr>
              <w:t xml:space="preserve">This question focuses on two of the objectives of the IBF and answers should respond to these directly: </w:t>
            </w:r>
          </w:p>
          <w:p w14:paraId="2B38C160" w14:textId="00007FE3" w:rsidR="2D0C0904" w:rsidRPr="002F68C1" w:rsidRDefault="2D0C0904" w:rsidP="66D59A8C">
            <w:pPr>
              <w:jc w:val="both"/>
              <w:rPr>
                <w:rFonts w:ascii="Aptos" w:eastAsiaTheme="minorEastAsia" w:hAnsi="Aptos"/>
                <w:color w:val="auto"/>
                <w:lang w:eastAsia="en-GB"/>
              </w:rPr>
            </w:pPr>
          </w:p>
          <w:p w14:paraId="381362F4" w14:textId="47D53CC3" w:rsidR="2D0C0904" w:rsidRPr="002F68C1" w:rsidRDefault="4EBB7E7D" w:rsidP="66D59A8C">
            <w:pPr>
              <w:pStyle w:val="ListParagraph"/>
              <w:numPr>
                <w:ilvl w:val="0"/>
                <w:numId w:val="16"/>
              </w:numPr>
              <w:rPr>
                <w:rFonts w:ascii="Aptos" w:eastAsia="Aptos" w:hAnsi="Aptos" w:cs="Aptos"/>
                <w:color w:val="auto"/>
              </w:rPr>
            </w:pPr>
            <w:r w:rsidRPr="002F68C1">
              <w:rPr>
                <w:rFonts w:ascii="Aptos" w:eastAsia="Aptos" w:hAnsi="Aptos" w:cs="Aptos"/>
                <w:color w:val="auto"/>
              </w:rPr>
              <w:t>build stronger relationships with international partnerships, cementing our place as a trusted space partner of choice;</w:t>
            </w:r>
          </w:p>
          <w:p w14:paraId="45423317" w14:textId="40F8926F" w:rsidR="2D0C0904" w:rsidRPr="002F68C1" w:rsidRDefault="4EBB7E7D" w:rsidP="66D59A8C">
            <w:pPr>
              <w:pStyle w:val="ListParagraph"/>
              <w:numPr>
                <w:ilvl w:val="0"/>
                <w:numId w:val="16"/>
              </w:numPr>
              <w:rPr>
                <w:rFonts w:ascii="Aptos" w:eastAsia="Aptos" w:hAnsi="Aptos" w:cs="Aptos"/>
                <w:color w:val="auto"/>
              </w:rPr>
            </w:pPr>
            <w:r w:rsidRPr="002F68C1">
              <w:rPr>
                <w:rFonts w:ascii="Aptos" w:eastAsia="Aptos" w:hAnsi="Aptos" w:cs="Aptos"/>
                <w:color w:val="auto"/>
              </w:rPr>
              <w:t>leverage international partnerships to develop priority UK capabilities.</w:t>
            </w:r>
          </w:p>
          <w:p w14:paraId="754AE275" w14:textId="676E7E45" w:rsidR="2D0C0904" w:rsidRPr="002F68C1" w:rsidRDefault="2D0C0904" w:rsidP="66D59A8C">
            <w:pPr>
              <w:ind w:left="720"/>
              <w:rPr>
                <w:rFonts w:ascii="Aptos" w:eastAsiaTheme="minorEastAsia" w:hAnsi="Aptos"/>
                <w:color w:val="auto"/>
                <w:lang w:eastAsia="en-GB"/>
              </w:rPr>
            </w:pPr>
          </w:p>
          <w:p w14:paraId="357DED21" w14:textId="40DAB22D" w:rsidR="2D0C0904" w:rsidRPr="002F68C1" w:rsidRDefault="4EBB7E7D" w:rsidP="66D59A8C">
            <w:pPr>
              <w:jc w:val="both"/>
              <w:rPr>
                <w:rFonts w:ascii="Aptos" w:eastAsiaTheme="minorEastAsia" w:hAnsi="Aptos"/>
                <w:color w:val="auto"/>
                <w:lang w:eastAsia="en-GB"/>
              </w:rPr>
            </w:pPr>
            <w:r w:rsidRPr="002F68C1">
              <w:rPr>
                <w:rFonts w:ascii="Aptos" w:eastAsiaTheme="minorEastAsia" w:hAnsi="Aptos"/>
                <w:color w:val="auto"/>
                <w:lang w:eastAsia="en-GB"/>
              </w:rPr>
              <w:t>Applications should outline the degree to which the proposal establishes or strengthens international partnerships, including with the countries listed in this call. Proposals should demonstrate which international stakeholders are engaged and involved and to what extent. There should be evidenced benefits delivered to the international partner. Also considered is the value of the project in developing the UK’s influence and reputation and championing of the UK space sector.  </w:t>
            </w:r>
          </w:p>
          <w:p w14:paraId="17BA916C" w14:textId="6709E1C6" w:rsidR="2D0C0904" w:rsidRPr="002F68C1" w:rsidRDefault="2D0C0904" w:rsidP="66D59A8C">
            <w:pPr>
              <w:jc w:val="both"/>
              <w:rPr>
                <w:rFonts w:ascii="Aptos" w:eastAsiaTheme="minorEastAsia" w:hAnsi="Aptos"/>
                <w:color w:val="auto"/>
                <w:lang w:eastAsia="en-GB"/>
              </w:rPr>
            </w:pPr>
          </w:p>
          <w:p w14:paraId="1F319526" w14:textId="0E70C674" w:rsidR="2D0C0904" w:rsidRPr="002F68C1" w:rsidRDefault="4EBB7E7D" w:rsidP="66D59A8C">
            <w:pPr>
              <w:jc w:val="both"/>
              <w:rPr>
                <w:rFonts w:ascii="Aptos" w:eastAsiaTheme="minorEastAsia" w:hAnsi="Aptos"/>
                <w:color w:val="auto"/>
                <w:lang w:eastAsia="en-GB"/>
              </w:rPr>
            </w:pPr>
            <w:r w:rsidRPr="002F68C1">
              <w:rPr>
                <w:rFonts w:ascii="Aptos" w:eastAsiaTheme="minorEastAsia" w:hAnsi="Aptos"/>
                <w:color w:val="auto"/>
                <w:lang w:eastAsia="en-GB"/>
              </w:rPr>
              <w:t>Highest scoring proposals will demonstrate a significant advance in a strategic relationship through demonstrating: a clear interest for the project from a key stakeholder (e.g. through Letters of Support and/or co-investment from an International Space Agency/Government body); a high global interest and profile in the project; high relevance to partner country’s strategic ambitions (e.g. through reference to the relevant strategies or priorities of proposed international partner country); and the potential for improved technological enhancements and/or commercial opportunities for both UK and the International contributors.</w:t>
            </w:r>
          </w:p>
          <w:p w14:paraId="202191D4" w14:textId="485D1229" w:rsidR="2D0C0904" w:rsidRPr="002F68C1" w:rsidRDefault="2D0C0904" w:rsidP="66D59A8C">
            <w:pPr>
              <w:jc w:val="both"/>
              <w:rPr>
                <w:rFonts w:ascii="Aptos" w:eastAsia="Aptos" w:hAnsi="Aptos" w:cs="Aptos"/>
                <w:color w:val="auto"/>
              </w:rPr>
            </w:pPr>
          </w:p>
        </w:tc>
        <w:tc>
          <w:tcPr>
            <w:tcW w:w="1170" w:type="dxa"/>
            <w:tcMar>
              <w:left w:w="105" w:type="dxa"/>
              <w:right w:w="105" w:type="dxa"/>
            </w:tcMar>
          </w:tcPr>
          <w:p w14:paraId="5B169160" w14:textId="3FC34A83" w:rsidR="2D0C0904" w:rsidRPr="002F68C1" w:rsidRDefault="74E988E7" w:rsidP="2D0C0904">
            <w:pPr>
              <w:jc w:val="both"/>
              <w:rPr>
                <w:rFonts w:ascii="Aptos" w:eastAsia="Aptos" w:hAnsi="Aptos" w:cs="Aptos"/>
                <w:color w:val="auto"/>
              </w:rPr>
            </w:pPr>
            <w:r w:rsidRPr="002F68C1">
              <w:rPr>
                <w:rFonts w:ascii="Aptos" w:eastAsia="Aptos" w:hAnsi="Aptos" w:cs="Aptos"/>
                <w:color w:val="auto"/>
              </w:rPr>
              <w:lastRenderedPageBreak/>
              <w:t>25</w:t>
            </w:r>
            <w:r w:rsidR="2D0C0904" w:rsidRPr="002F68C1">
              <w:rPr>
                <w:rFonts w:ascii="Aptos" w:eastAsia="Aptos" w:hAnsi="Aptos" w:cs="Aptos"/>
                <w:color w:val="auto"/>
              </w:rPr>
              <w:t>%</w:t>
            </w:r>
          </w:p>
        </w:tc>
        <w:tc>
          <w:tcPr>
            <w:tcW w:w="1380" w:type="dxa"/>
            <w:tcMar>
              <w:left w:w="105" w:type="dxa"/>
              <w:right w:w="105" w:type="dxa"/>
            </w:tcMar>
          </w:tcPr>
          <w:p w14:paraId="5D643E25" w14:textId="1B589B67" w:rsidR="2D0C0904" w:rsidRPr="002F68C1" w:rsidRDefault="016D1FE4" w:rsidP="2D0C0904">
            <w:pPr>
              <w:jc w:val="both"/>
              <w:rPr>
                <w:rFonts w:ascii="Aptos" w:eastAsia="Aptos" w:hAnsi="Aptos" w:cs="Aptos"/>
                <w:color w:val="auto"/>
              </w:rPr>
            </w:pPr>
            <w:r w:rsidRPr="002F68C1">
              <w:rPr>
                <w:rFonts w:ascii="Aptos" w:eastAsia="Aptos" w:hAnsi="Aptos" w:cs="Aptos"/>
                <w:color w:val="auto"/>
              </w:rPr>
              <w:t>1,200 words</w:t>
            </w:r>
          </w:p>
        </w:tc>
      </w:tr>
      <w:tr w:rsidR="002F68C1" w:rsidRPr="002F68C1" w14:paraId="079A5B7A" w14:textId="77777777" w:rsidTr="75BC06F6">
        <w:trPr>
          <w:trHeight w:val="300"/>
        </w:trPr>
        <w:tc>
          <w:tcPr>
            <w:tcW w:w="6450" w:type="dxa"/>
            <w:tcMar>
              <w:left w:w="105" w:type="dxa"/>
              <w:right w:w="105" w:type="dxa"/>
            </w:tcMar>
          </w:tcPr>
          <w:p w14:paraId="411C793D" w14:textId="243807BC" w:rsidR="2D0C0904" w:rsidRPr="002F68C1" w:rsidRDefault="15E9E9AA" w:rsidP="54AD1A2D">
            <w:pPr>
              <w:jc w:val="both"/>
              <w:rPr>
                <w:rFonts w:ascii="Aptos" w:eastAsia="Aptos" w:hAnsi="Aptos" w:cs="Aptos"/>
                <w:b/>
                <w:bCs/>
                <w:color w:val="auto"/>
              </w:rPr>
            </w:pPr>
            <w:r w:rsidRPr="002F68C1">
              <w:rPr>
                <w:rFonts w:ascii="Aptos" w:eastAsiaTheme="minorEastAsia" w:hAnsi="Aptos"/>
                <w:b/>
                <w:bCs/>
                <w:color w:val="auto"/>
                <w:lang w:eastAsia="en-GB"/>
              </w:rPr>
              <w:t xml:space="preserve">The spending of grant funding should deliver Value for Money to the UK taxpayer, including robust financial accounting practices. </w:t>
            </w:r>
            <w:r w:rsidR="2D0C0904" w:rsidRPr="002F68C1">
              <w:rPr>
                <w:rFonts w:ascii="Aptos" w:eastAsia="Aptos" w:hAnsi="Aptos" w:cs="Aptos"/>
                <w:b/>
                <w:bCs/>
                <w:color w:val="auto"/>
              </w:rPr>
              <w:t>Why do you need grant funding, how will you spend it and how does this represent good value for money for the taxpayer?</w:t>
            </w:r>
          </w:p>
          <w:p w14:paraId="748B9C77" w14:textId="0B1EA332" w:rsidR="2D0C0904" w:rsidRPr="002F68C1" w:rsidRDefault="2D0C0904" w:rsidP="66C9B876">
            <w:pPr>
              <w:jc w:val="both"/>
              <w:rPr>
                <w:rFonts w:ascii="Aptos" w:eastAsia="Aptos" w:hAnsi="Aptos" w:cs="Aptos"/>
                <w:color w:val="auto"/>
              </w:rPr>
            </w:pPr>
          </w:p>
          <w:p w14:paraId="72E3575B" w14:textId="712F5B8D" w:rsidR="2D0C0904" w:rsidRPr="002F68C1" w:rsidRDefault="0BBFCF37" w:rsidP="66C9B876">
            <w:pPr>
              <w:jc w:val="both"/>
              <w:rPr>
                <w:rFonts w:ascii="Aptos" w:eastAsiaTheme="minorEastAsia" w:hAnsi="Aptos"/>
                <w:color w:val="auto"/>
                <w:lang w:eastAsia="en-GB"/>
              </w:rPr>
            </w:pPr>
            <w:r w:rsidRPr="002F68C1">
              <w:rPr>
                <w:rFonts w:ascii="Aptos" w:eastAsiaTheme="minorEastAsia" w:hAnsi="Aptos"/>
                <w:color w:val="auto"/>
                <w:lang w:eastAsia="en-GB"/>
              </w:rPr>
              <w:t>Responses should identify how proposals have calculated project costs to ensure they represent the minimum budget required to deliver project objectives and offer good value for money. Where costs have been mitigated this should be demonstrated. You should confirm that quotes have been confirmed and verified. This provides evaluators with confidence that the programme has been budgeted effectively and costs have been accurately captured, with sufficient planning. Responses should demonstrate why public funding is the most effective mechanism to deliver the project.</w:t>
            </w:r>
          </w:p>
          <w:p w14:paraId="5445CCD3" w14:textId="38FCBCEB" w:rsidR="2D0C0904" w:rsidRPr="002F68C1" w:rsidRDefault="2D0C0904" w:rsidP="2D0C0904">
            <w:pPr>
              <w:jc w:val="both"/>
              <w:rPr>
                <w:rFonts w:ascii="Aptos" w:eastAsia="Aptos" w:hAnsi="Aptos" w:cs="Aptos"/>
                <w:color w:val="auto"/>
              </w:rPr>
            </w:pPr>
          </w:p>
        </w:tc>
        <w:tc>
          <w:tcPr>
            <w:tcW w:w="1170" w:type="dxa"/>
            <w:tcMar>
              <w:left w:w="105" w:type="dxa"/>
              <w:right w:w="105" w:type="dxa"/>
            </w:tcMar>
          </w:tcPr>
          <w:p w14:paraId="4D153E62" w14:textId="5D8132AF" w:rsidR="2D0C0904" w:rsidRPr="002F68C1" w:rsidRDefault="0BBFCF37" w:rsidP="2D0C0904">
            <w:pPr>
              <w:jc w:val="both"/>
              <w:rPr>
                <w:rFonts w:ascii="Aptos" w:eastAsia="Aptos" w:hAnsi="Aptos" w:cs="Aptos"/>
                <w:color w:val="auto"/>
              </w:rPr>
            </w:pPr>
            <w:r w:rsidRPr="002F68C1">
              <w:rPr>
                <w:rFonts w:ascii="Aptos" w:eastAsia="Aptos" w:hAnsi="Aptos" w:cs="Aptos"/>
                <w:color w:val="auto"/>
              </w:rPr>
              <w:t>10</w:t>
            </w:r>
            <w:r w:rsidR="2D0C0904" w:rsidRPr="002F68C1">
              <w:rPr>
                <w:rFonts w:ascii="Aptos" w:eastAsia="Aptos" w:hAnsi="Aptos" w:cs="Aptos"/>
                <w:color w:val="auto"/>
              </w:rPr>
              <w:t>%</w:t>
            </w:r>
          </w:p>
        </w:tc>
        <w:tc>
          <w:tcPr>
            <w:tcW w:w="1380" w:type="dxa"/>
            <w:tcMar>
              <w:left w:w="105" w:type="dxa"/>
              <w:right w:w="105" w:type="dxa"/>
            </w:tcMar>
          </w:tcPr>
          <w:p w14:paraId="6A9B0BA0" w14:textId="1AD22C28" w:rsidR="2D0C0904" w:rsidRPr="002F68C1" w:rsidRDefault="6342C13E" w:rsidP="2D0C0904">
            <w:pPr>
              <w:jc w:val="both"/>
              <w:rPr>
                <w:rFonts w:ascii="Aptos" w:eastAsia="Aptos" w:hAnsi="Aptos" w:cs="Aptos"/>
                <w:color w:val="auto"/>
              </w:rPr>
            </w:pPr>
            <w:r w:rsidRPr="002F68C1">
              <w:rPr>
                <w:rFonts w:ascii="Aptos" w:eastAsia="Aptos" w:hAnsi="Aptos" w:cs="Aptos"/>
                <w:color w:val="auto"/>
              </w:rPr>
              <w:t>6</w:t>
            </w:r>
            <w:r w:rsidR="0D1013A3" w:rsidRPr="002F68C1">
              <w:rPr>
                <w:rFonts w:ascii="Aptos" w:eastAsia="Aptos" w:hAnsi="Aptos" w:cs="Aptos"/>
                <w:color w:val="auto"/>
              </w:rPr>
              <w:t>00 words</w:t>
            </w:r>
          </w:p>
        </w:tc>
      </w:tr>
      <w:tr w:rsidR="002F68C1" w:rsidRPr="002F68C1" w14:paraId="45E9EE55" w14:textId="77777777" w:rsidTr="75BC06F6">
        <w:trPr>
          <w:trHeight w:val="300"/>
        </w:trPr>
        <w:tc>
          <w:tcPr>
            <w:tcW w:w="6450" w:type="dxa"/>
            <w:tcMar>
              <w:left w:w="105" w:type="dxa"/>
              <w:right w:w="105" w:type="dxa"/>
            </w:tcMar>
          </w:tcPr>
          <w:p w14:paraId="0EE55624" w14:textId="2184B39C" w:rsidR="2D0C0904" w:rsidRPr="002F68C1" w:rsidRDefault="16BDDD9A" w:rsidP="2309C303">
            <w:pPr>
              <w:jc w:val="both"/>
              <w:rPr>
                <w:rFonts w:ascii="Aptos" w:eastAsia="Aptos" w:hAnsi="Aptos" w:cs="Aptos"/>
                <w:b/>
                <w:bCs/>
                <w:color w:val="auto"/>
              </w:rPr>
            </w:pPr>
            <w:r w:rsidRPr="002F68C1">
              <w:rPr>
                <w:rFonts w:ascii="Aptos" w:eastAsiaTheme="minorEastAsia" w:hAnsi="Aptos"/>
                <w:b/>
                <w:bCs/>
                <w:color w:val="auto"/>
                <w:lang w:eastAsia="en-GB"/>
              </w:rPr>
              <w:t>The Agency seeks to ensure that the investment it makes delivers a strong return and supports the space sector’s future growth.</w:t>
            </w:r>
            <w:r w:rsidRPr="002F68C1">
              <w:rPr>
                <w:rFonts w:ascii="Aptos" w:eastAsia="Aptos" w:hAnsi="Aptos" w:cs="Aptos"/>
                <w:b/>
                <w:bCs/>
                <w:color w:val="auto"/>
              </w:rPr>
              <w:t xml:space="preserve"> </w:t>
            </w:r>
            <w:r w:rsidR="2D0C0904" w:rsidRPr="002F68C1">
              <w:rPr>
                <w:rFonts w:ascii="Aptos" w:eastAsia="Aptos" w:hAnsi="Aptos" w:cs="Aptos"/>
                <w:b/>
                <w:bCs/>
                <w:color w:val="auto"/>
              </w:rPr>
              <w:t>How will this project catalyse future investment into the UK space sector?</w:t>
            </w:r>
          </w:p>
          <w:p w14:paraId="34A4711B" w14:textId="1B0963C6" w:rsidR="2D0C0904" w:rsidRPr="002F68C1" w:rsidRDefault="2D0C0904" w:rsidP="09C64BD1">
            <w:pPr>
              <w:jc w:val="both"/>
              <w:rPr>
                <w:rFonts w:ascii="Aptos" w:eastAsia="Aptos" w:hAnsi="Aptos" w:cs="Aptos"/>
                <w:color w:val="auto"/>
              </w:rPr>
            </w:pPr>
          </w:p>
          <w:p w14:paraId="3D88C4DB" w14:textId="2A268030" w:rsidR="2D0C0904" w:rsidRPr="002F68C1" w:rsidRDefault="2DA0B3EB" w:rsidP="09C64BD1">
            <w:pPr>
              <w:jc w:val="both"/>
              <w:rPr>
                <w:rFonts w:ascii="Aptos" w:eastAsiaTheme="minorEastAsia" w:hAnsi="Aptos"/>
                <w:color w:val="auto"/>
                <w:lang w:eastAsia="en-GB"/>
              </w:rPr>
            </w:pPr>
            <w:r w:rsidRPr="002F68C1">
              <w:rPr>
                <w:rFonts w:ascii="Aptos" w:eastAsiaTheme="minorEastAsia" w:hAnsi="Aptos"/>
                <w:color w:val="auto"/>
                <w:lang w:eastAsia="en-GB"/>
              </w:rPr>
              <w:t>This question focuses on the final objective of the IBF and proposals should outline how their project will:</w:t>
            </w:r>
          </w:p>
          <w:p w14:paraId="64AD58AD" w14:textId="31B30119" w:rsidR="2D0C0904" w:rsidRPr="002F68C1" w:rsidRDefault="2D0C0904" w:rsidP="09C64BD1">
            <w:pPr>
              <w:jc w:val="both"/>
              <w:rPr>
                <w:rFonts w:ascii="Aptos" w:eastAsiaTheme="minorEastAsia" w:hAnsi="Aptos"/>
                <w:color w:val="auto"/>
                <w:lang w:eastAsia="en-GB"/>
              </w:rPr>
            </w:pPr>
          </w:p>
          <w:p w14:paraId="5AB9317C" w14:textId="44C62FCD" w:rsidR="2D0C0904" w:rsidRPr="002F68C1" w:rsidRDefault="2DA0B3EB" w:rsidP="09C64BD1">
            <w:pPr>
              <w:pStyle w:val="ListParagraph"/>
              <w:numPr>
                <w:ilvl w:val="0"/>
                <w:numId w:val="15"/>
              </w:numPr>
              <w:jc w:val="both"/>
              <w:rPr>
                <w:rFonts w:ascii="Aptos" w:eastAsiaTheme="minorEastAsia" w:hAnsi="Aptos"/>
                <w:color w:val="auto"/>
                <w:lang w:eastAsia="en-GB"/>
              </w:rPr>
            </w:pPr>
            <w:r w:rsidRPr="002F68C1">
              <w:rPr>
                <w:rFonts w:ascii="Aptos" w:eastAsia="Aptos" w:hAnsi="Aptos" w:cs="Aptos"/>
                <w:color w:val="auto"/>
              </w:rPr>
              <w:t xml:space="preserve">Contribute to economic growth by driving UK space sector inward investment and </w:t>
            </w:r>
            <w:r w:rsidRPr="002F68C1">
              <w:rPr>
                <w:rFonts w:ascii="Aptos" w:eastAsiaTheme="minorEastAsia" w:hAnsi="Aptos"/>
                <w:color w:val="auto"/>
                <w:lang w:eastAsia="en-GB"/>
              </w:rPr>
              <w:t>exports</w:t>
            </w:r>
          </w:p>
          <w:p w14:paraId="32EE5CB8" w14:textId="74F163A1" w:rsidR="2D0C0904" w:rsidRPr="002F68C1" w:rsidRDefault="2D0C0904" w:rsidP="09C64BD1">
            <w:pPr>
              <w:jc w:val="both"/>
              <w:rPr>
                <w:rFonts w:ascii="Aptos" w:eastAsiaTheme="minorEastAsia" w:hAnsi="Aptos"/>
                <w:color w:val="auto"/>
                <w:lang w:eastAsia="en-GB"/>
              </w:rPr>
            </w:pPr>
          </w:p>
          <w:p w14:paraId="3C5FAD90" w14:textId="34AEFE8E" w:rsidR="2D0C0904" w:rsidRPr="002F68C1" w:rsidRDefault="2DA0B3EB" w:rsidP="09C64BD1">
            <w:pPr>
              <w:jc w:val="both"/>
              <w:rPr>
                <w:rFonts w:ascii="Aptos" w:eastAsiaTheme="minorEastAsia" w:hAnsi="Aptos"/>
                <w:color w:val="auto"/>
                <w:lang w:eastAsia="en-GB"/>
              </w:rPr>
            </w:pPr>
            <w:r w:rsidRPr="002F68C1">
              <w:rPr>
                <w:rFonts w:ascii="Aptos" w:eastAsiaTheme="minorEastAsia" w:hAnsi="Aptos"/>
                <w:color w:val="auto"/>
                <w:lang w:eastAsia="en-GB"/>
              </w:rPr>
              <w:t xml:space="preserve">Responses should demonstrate: what investment and/or contract/export revenue is expected to be injected into the UK space sector; potential applications and the benefits offered over existing products or services; who will benefit from the project and how; and the timeliness and critical stages of the project that will unlock investment and secure contract revenue as a result of undertaking the activity. Proposals should demonstrate that the funding sought from the UK Government represents good value for money for the UK public, through measurable benefits.    </w:t>
            </w:r>
          </w:p>
          <w:p w14:paraId="7BDBBD84" w14:textId="577AEE73" w:rsidR="2D0C0904" w:rsidRPr="002F68C1" w:rsidRDefault="2D0C0904" w:rsidP="09C64BD1">
            <w:pPr>
              <w:jc w:val="both"/>
              <w:rPr>
                <w:rFonts w:ascii="Aptos" w:eastAsiaTheme="minorEastAsia" w:hAnsi="Aptos"/>
                <w:color w:val="auto"/>
                <w:lang w:eastAsia="en-GB"/>
              </w:rPr>
            </w:pPr>
          </w:p>
          <w:p w14:paraId="01C50DBE" w14:textId="195808B3" w:rsidR="2D0C0904" w:rsidRPr="002F68C1" w:rsidRDefault="2DA0B3EB" w:rsidP="09C64BD1">
            <w:pPr>
              <w:jc w:val="both"/>
              <w:rPr>
                <w:rFonts w:ascii="Aptos" w:eastAsiaTheme="minorEastAsia" w:hAnsi="Aptos"/>
                <w:color w:val="auto"/>
                <w:lang w:eastAsia="en-GB"/>
              </w:rPr>
            </w:pPr>
            <w:r w:rsidRPr="002F68C1">
              <w:rPr>
                <w:rFonts w:ascii="Aptos" w:eastAsiaTheme="minorEastAsia" w:hAnsi="Aptos"/>
                <w:color w:val="auto"/>
                <w:lang w:eastAsia="en-GB"/>
              </w:rPr>
              <w:t>Highest scoring proposals will provide detailed evidence of the benefits that funding would enable them to achieve and the impact on the UK economy, including UK-based employment and contract opportunities. It will include a coherent and coordinated strategy to catalyse investment through new investment or contract revenue and include a quantitative assessment as to the potential scale of additional revenue and investment unlocked as a result of further developing the project. Key funding rounds and their timelines against technology and business development should be provided, and investor types being targeted at each stage will be clearly set out.  Risk, maturity and uncertainty will be well developed and made clear through the application in regard to the projects benefits and investment realisation plan.   </w:t>
            </w:r>
          </w:p>
          <w:p w14:paraId="7061F656" w14:textId="6C206A7A" w:rsidR="2D0C0904" w:rsidRPr="002F68C1" w:rsidRDefault="2D0C0904" w:rsidP="2D0C0904">
            <w:pPr>
              <w:jc w:val="both"/>
              <w:rPr>
                <w:rFonts w:ascii="Aptos" w:eastAsia="Aptos" w:hAnsi="Aptos" w:cs="Aptos"/>
                <w:color w:val="auto"/>
              </w:rPr>
            </w:pPr>
          </w:p>
        </w:tc>
        <w:tc>
          <w:tcPr>
            <w:tcW w:w="1170" w:type="dxa"/>
            <w:tcMar>
              <w:left w:w="105" w:type="dxa"/>
              <w:right w:w="105" w:type="dxa"/>
            </w:tcMar>
          </w:tcPr>
          <w:p w14:paraId="53D4CC30" w14:textId="5132CFF6" w:rsidR="2D0C0904" w:rsidRPr="002F68C1" w:rsidRDefault="02502826" w:rsidP="2D0C0904">
            <w:pPr>
              <w:jc w:val="both"/>
              <w:rPr>
                <w:rFonts w:ascii="Aptos" w:eastAsia="Aptos" w:hAnsi="Aptos" w:cs="Aptos"/>
                <w:color w:val="auto"/>
              </w:rPr>
            </w:pPr>
            <w:r w:rsidRPr="002F68C1">
              <w:rPr>
                <w:rFonts w:ascii="Aptos" w:eastAsia="Aptos" w:hAnsi="Aptos" w:cs="Aptos"/>
                <w:color w:val="auto"/>
              </w:rPr>
              <w:lastRenderedPageBreak/>
              <w:t>20</w:t>
            </w:r>
            <w:r w:rsidR="2D0C0904" w:rsidRPr="002F68C1">
              <w:rPr>
                <w:rFonts w:ascii="Aptos" w:eastAsia="Aptos" w:hAnsi="Aptos" w:cs="Aptos"/>
                <w:color w:val="auto"/>
              </w:rPr>
              <w:t>%</w:t>
            </w:r>
          </w:p>
        </w:tc>
        <w:tc>
          <w:tcPr>
            <w:tcW w:w="1380" w:type="dxa"/>
            <w:tcMar>
              <w:left w:w="105" w:type="dxa"/>
              <w:right w:w="105" w:type="dxa"/>
            </w:tcMar>
          </w:tcPr>
          <w:p w14:paraId="173B264A" w14:textId="39B3E60A" w:rsidR="2D0C0904" w:rsidRPr="002F68C1" w:rsidRDefault="50EA5D1C" w:rsidP="2D0C0904">
            <w:pPr>
              <w:jc w:val="both"/>
              <w:rPr>
                <w:rFonts w:ascii="Aptos" w:eastAsia="Aptos" w:hAnsi="Aptos" w:cs="Aptos"/>
                <w:color w:val="auto"/>
              </w:rPr>
            </w:pPr>
            <w:r w:rsidRPr="002F68C1">
              <w:rPr>
                <w:rFonts w:ascii="Aptos" w:eastAsia="Aptos" w:hAnsi="Aptos" w:cs="Aptos"/>
                <w:color w:val="auto"/>
              </w:rPr>
              <w:t>800 words</w:t>
            </w:r>
          </w:p>
        </w:tc>
      </w:tr>
      <w:tr w:rsidR="002F68C1" w:rsidRPr="002F68C1" w14:paraId="7570536E" w14:textId="77777777" w:rsidTr="75BC06F6">
        <w:trPr>
          <w:trHeight w:val="300"/>
        </w:trPr>
        <w:tc>
          <w:tcPr>
            <w:tcW w:w="6450" w:type="dxa"/>
            <w:tcMar>
              <w:left w:w="105" w:type="dxa"/>
              <w:right w:w="105" w:type="dxa"/>
            </w:tcMar>
          </w:tcPr>
          <w:p w14:paraId="585823B4" w14:textId="42C4DAD9" w:rsidR="2D0C0904" w:rsidRPr="002F68C1" w:rsidRDefault="4817A371" w:rsidP="24B60101">
            <w:pPr>
              <w:jc w:val="both"/>
              <w:rPr>
                <w:rFonts w:ascii="Aptos" w:eastAsia="Aptos" w:hAnsi="Aptos" w:cs="Aptos"/>
                <w:b/>
                <w:bCs/>
                <w:color w:val="auto"/>
              </w:rPr>
            </w:pPr>
            <w:r w:rsidRPr="002F68C1">
              <w:rPr>
                <w:rFonts w:ascii="Aptos" w:eastAsiaTheme="minorEastAsia" w:hAnsi="Aptos"/>
                <w:b/>
                <w:bCs/>
                <w:color w:val="auto"/>
                <w:lang w:eastAsia="en-GB"/>
              </w:rPr>
              <w:t>Benefits should be tracked throughout the life of grant funded projects to help us understand the impact that public investment makes on the sector and any wider benefits to society that emerge.</w:t>
            </w:r>
            <w:r w:rsidRPr="002F68C1">
              <w:rPr>
                <w:rFonts w:ascii="Aptos" w:eastAsia="Aptos" w:hAnsi="Aptos" w:cs="Aptos"/>
                <w:b/>
                <w:bCs/>
                <w:color w:val="auto"/>
              </w:rPr>
              <w:t xml:space="preserve"> </w:t>
            </w:r>
            <w:r w:rsidR="2D0C0904" w:rsidRPr="002F68C1">
              <w:rPr>
                <w:rFonts w:ascii="Aptos" w:eastAsia="Aptos" w:hAnsi="Aptos" w:cs="Aptos"/>
                <w:b/>
                <w:bCs/>
                <w:color w:val="auto"/>
              </w:rPr>
              <w:t>What will be the impact of receiving the grant, both for your business and outside your organisation?</w:t>
            </w:r>
          </w:p>
          <w:p w14:paraId="5BF549BF" w14:textId="59A4C44D" w:rsidR="2D0C0904" w:rsidRPr="002F68C1" w:rsidRDefault="2D0C0904" w:rsidP="0AF80C4F">
            <w:pPr>
              <w:jc w:val="both"/>
              <w:rPr>
                <w:rFonts w:ascii="Aptos" w:eastAsia="Aptos" w:hAnsi="Aptos" w:cs="Aptos"/>
                <w:color w:val="auto"/>
              </w:rPr>
            </w:pPr>
          </w:p>
          <w:p w14:paraId="27D04915" w14:textId="375E3623" w:rsidR="2D0C0904" w:rsidRPr="002F68C1" w:rsidRDefault="0FADDD4F" w:rsidP="54FC7A69">
            <w:pPr>
              <w:jc w:val="both"/>
              <w:rPr>
                <w:rFonts w:ascii="Aptos" w:eastAsiaTheme="minorEastAsia" w:hAnsi="Aptos"/>
                <w:color w:val="auto"/>
                <w:lang w:eastAsia="en-GB"/>
              </w:rPr>
            </w:pPr>
            <w:r w:rsidRPr="002F68C1">
              <w:rPr>
                <w:rFonts w:ascii="Aptos" w:eastAsiaTheme="minorEastAsia" w:hAnsi="Aptos"/>
                <w:color w:val="auto"/>
                <w:lang w:eastAsia="en-GB"/>
              </w:rPr>
              <w:t xml:space="preserve">The proposal should provide clear description of how the proposal will deliver the benefits of the call (outlined in Annex </w:t>
            </w:r>
            <w:r w:rsidR="152AFB4E" w:rsidRPr="002F68C1">
              <w:rPr>
                <w:rFonts w:ascii="Aptos" w:eastAsiaTheme="minorEastAsia" w:hAnsi="Aptos"/>
                <w:color w:val="auto"/>
                <w:lang w:eastAsia="en-GB"/>
              </w:rPr>
              <w:t>A</w:t>
            </w:r>
            <w:r w:rsidRPr="002F68C1">
              <w:rPr>
                <w:rFonts w:ascii="Aptos" w:eastAsiaTheme="minorEastAsia" w:hAnsi="Aptos"/>
                <w:color w:val="auto"/>
                <w:lang w:eastAsia="en-GB"/>
              </w:rPr>
              <w:t xml:space="preserve">, including a clear methodology for tracking and recording benefits. The response should include, but not be limited to: </w:t>
            </w:r>
          </w:p>
          <w:p w14:paraId="1457325C" w14:textId="70CB6D81" w:rsidR="54FC7A69" w:rsidRPr="002F68C1" w:rsidRDefault="54FC7A69" w:rsidP="54FC7A69">
            <w:pPr>
              <w:jc w:val="both"/>
              <w:rPr>
                <w:rFonts w:ascii="Aptos" w:eastAsiaTheme="minorEastAsia" w:hAnsi="Aptos"/>
                <w:color w:val="auto"/>
                <w:lang w:eastAsia="en-GB"/>
              </w:rPr>
            </w:pPr>
          </w:p>
          <w:p w14:paraId="75B21AC3" w14:textId="59B71C2D" w:rsidR="7245F6BD" w:rsidRPr="002F68C1" w:rsidRDefault="7245F6BD" w:rsidP="54FC7A69">
            <w:pPr>
              <w:pStyle w:val="ListParagraph"/>
              <w:numPr>
                <w:ilvl w:val="0"/>
                <w:numId w:val="1"/>
              </w:numPr>
              <w:jc w:val="both"/>
              <w:rPr>
                <w:rFonts w:ascii="Aptos" w:eastAsiaTheme="minorEastAsia" w:hAnsi="Aptos"/>
                <w:color w:val="auto"/>
                <w:lang w:eastAsia="en-GB"/>
              </w:rPr>
            </w:pPr>
            <w:r w:rsidRPr="002F68C1">
              <w:rPr>
                <w:rFonts w:ascii="Aptos" w:eastAsiaTheme="minorEastAsia" w:hAnsi="Aptos"/>
                <w:color w:val="auto"/>
                <w:lang w:eastAsia="en-GB"/>
              </w:rPr>
              <w:t xml:space="preserve">The identified benefits in the call you intend to deliver against </w:t>
            </w:r>
          </w:p>
          <w:p w14:paraId="04BD732F" w14:textId="0A59A244" w:rsidR="7245F6BD" w:rsidRPr="002F68C1" w:rsidRDefault="7245F6BD" w:rsidP="54FC7A69">
            <w:pPr>
              <w:pStyle w:val="ListParagraph"/>
              <w:numPr>
                <w:ilvl w:val="0"/>
                <w:numId w:val="1"/>
              </w:numPr>
              <w:jc w:val="both"/>
              <w:rPr>
                <w:rFonts w:ascii="Aptos" w:eastAsiaTheme="minorEastAsia" w:hAnsi="Aptos"/>
                <w:color w:val="auto"/>
                <w:lang w:eastAsia="en-GB"/>
              </w:rPr>
            </w:pPr>
            <w:r w:rsidRPr="002F68C1">
              <w:rPr>
                <w:rFonts w:ascii="Aptos" w:eastAsiaTheme="minorEastAsia" w:hAnsi="Aptos"/>
                <w:color w:val="auto"/>
                <w:lang w:eastAsia="en-GB"/>
              </w:rPr>
              <w:t xml:space="preserve">A clear methodology for how you will deliver and track these benefits </w:t>
            </w:r>
          </w:p>
          <w:p w14:paraId="4AFE95F3" w14:textId="41DBB16F" w:rsidR="7245F6BD" w:rsidRPr="002F68C1" w:rsidRDefault="7245F6BD" w:rsidP="54FC7A69">
            <w:pPr>
              <w:pStyle w:val="ListParagraph"/>
              <w:numPr>
                <w:ilvl w:val="0"/>
                <w:numId w:val="1"/>
              </w:numPr>
              <w:jc w:val="both"/>
              <w:rPr>
                <w:rFonts w:ascii="Aptos" w:eastAsiaTheme="minorEastAsia" w:hAnsi="Aptos"/>
                <w:color w:val="auto"/>
                <w:lang w:eastAsia="en-GB"/>
              </w:rPr>
            </w:pPr>
            <w:r w:rsidRPr="002F68C1">
              <w:rPr>
                <w:rFonts w:ascii="Aptos" w:eastAsiaTheme="minorEastAsia" w:hAnsi="Aptos"/>
                <w:color w:val="auto"/>
                <w:lang w:eastAsia="en-GB"/>
              </w:rPr>
              <w:t xml:space="preserve">Metrics or Key Performance Indicators (KPIs) that will be used to track project benefits (e.g. interaction hours expected in outreach activity) </w:t>
            </w:r>
          </w:p>
          <w:p w14:paraId="290D7B7A" w14:textId="516946AB" w:rsidR="7245F6BD" w:rsidRPr="002F68C1" w:rsidRDefault="7245F6BD" w:rsidP="54FC7A69">
            <w:pPr>
              <w:pStyle w:val="ListParagraph"/>
              <w:numPr>
                <w:ilvl w:val="0"/>
                <w:numId w:val="1"/>
              </w:numPr>
              <w:jc w:val="both"/>
              <w:rPr>
                <w:rFonts w:ascii="Aptos" w:eastAsiaTheme="minorEastAsia" w:hAnsi="Aptos"/>
                <w:color w:val="auto"/>
                <w:lang w:eastAsia="en-GB"/>
              </w:rPr>
            </w:pPr>
            <w:r w:rsidRPr="002F68C1">
              <w:rPr>
                <w:rFonts w:ascii="Aptos" w:eastAsiaTheme="minorEastAsia" w:hAnsi="Aptos"/>
                <w:color w:val="auto"/>
                <w:lang w:eastAsia="en-GB"/>
              </w:rPr>
              <w:lastRenderedPageBreak/>
              <w:t xml:space="preserve">How you will monitor progress and address any deviations from the expected outcomes </w:t>
            </w:r>
          </w:p>
          <w:p w14:paraId="283908A1" w14:textId="5A65B1C5" w:rsidR="7245F6BD" w:rsidRPr="002F68C1" w:rsidRDefault="7245F6BD" w:rsidP="54FC7A69">
            <w:pPr>
              <w:pStyle w:val="ListParagraph"/>
              <w:numPr>
                <w:ilvl w:val="0"/>
                <w:numId w:val="1"/>
              </w:numPr>
              <w:jc w:val="both"/>
              <w:rPr>
                <w:rFonts w:ascii="Aptos" w:eastAsiaTheme="minorEastAsia" w:hAnsi="Aptos"/>
                <w:color w:val="auto"/>
                <w:lang w:eastAsia="en-GB"/>
              </w:rPr>
            </w:pPr>
            <w:r w:rsidRPr="002F68C1">
              <w:rPr>
                <w:rFonts w:ascii="Aptos" w:eastAsiaTheme="minorEastAsia" w:hAnsi="Aptos"/>
                <w:color w:val="auto"/>
                <w:lang w:eastAsia="en-GB"/>
              </w:rPr>
              <w:t xml:space="preserve">Any potential barriers or challenges to realising project benefits and how you plan to overcome them </w:t>
            </w:r>
          </w:p>
          <w:p w14:paraId="309A2A68" w14:textId="4228F29F" w:rsidR="7245F6BD" w:rsidRPr="002F68C1" w:rsidRDefault="7245F6BD" w:rsidP="54FC7A69">
            <w:pPr>
              <w:pStyle w:val="ListParagraph"/>
              <w:numPr>
                <w:ilvl w:val="0"/>
                <w:numId w:val="1"/>
              </w:numPr>
              <w:jc w:val="both"/>
              <w:rPr>
                <w:rFonts w:ascii="Aptos" w:eastAsiaTheme="minorEastAsia" w:hAnsi="Aptos"/>
                <w:color w:val="auto"/>
                <w:lang w:eastAsia="en-GB"/>
              </w:rPr>
            </w:pPr>
            <w:r w:rsidRPr="002F68C1">
              <w:rPr>
                <w:rFonts w:ascii="Aptos" w:eastAsiaTheme="minorEastAsia" w:hAnsi="Aptos"/>
                <w:color w:val="auto"/>
                <w:lang w:eastAsia="en-GB"/>
              </w:rPr>
              <w:t>A clear list of assumptions</w:t>
            </w:r>
          </w:p>
          <w:p w14:paraId="5B1406BF" w14:textId="1C79C49C" w:rsidR="4858B3FB" w:rsidRPr="002F68C1" w:rsidRDefault="26E6AD14" w:rsidP="2B24BBED">
            <w:pPr>
              <w:pStyle w:val="ListParagraph"/>
              <w:numPr>
                <w:ilvl w:val="0"/>
                <w:numId w:val="1"/>
              </w:numPr>
              <w:jc w:val="both"/>
              <w:rPr>
                <w:rFonts w:ascii="Aptos" w:eastAsiaTheme="minorEastAsia" w:hAnsi="Aptos"/>
                <w:color w:val="auto"/>
                <w:lang w:eastAsia="en-GB"/>
              </w:rPr>
            </w:pPr>
            <w:r w:rsidRPr="002F68C1">
              <w:rPr>
                <w:rFonts w:ascii="Aptos" w:eastAsiaTheme="minorEastAsia" w:hAnsi="Aptos"/>
                <w:color w:val="auto"/>
                <w:lang w:eastAsia="en-GB"/>
              </w:rPr>
              <w:t>Benefits should also consider P</w:t>
            </w:r>
            <w:r w:rsidR="00314B97" w:rsidRPr="002F68C1">
              <w:rPr>
                <w:rFonts w:ascii="Aptos" w:eastAsiaTheme="minorEastAsia" w:hAnsi="Aptos"/>
                <w:color w:val="auto"/>
                <w:lang w:eastAsia="en-GB"/>
              </w:rPr>
              <w:t xml:space="preserve">ublic </w:t>
            </w:r>
            <w:r w:rsidRPr="002F68C1">
              <w:rPr>
                <w:rFonts w:ascii="Aptos" w:eastAsiaTheme="minorEastAsia" w:hAnsi="Aptos"/>
                <w:color w:val="auto"/>
                <w:lang w:eastAsia="en-GB"/>
              </w:rPr>
              <w:t>S</w:t>
            </w:r>
            <w:r w:rsidR="00314B97" w:rsidRPr="002F68C1">
              <w:rPr>
                <w:rFonts w:ascii="Aptos" w:eastAsiaTheme="minorEastAsia" w:hAnsi="Aptos"/>
                <w:color w:val="auto"/>
                <w:lang w:eastAsia="en-GB"/>
              </w:rPr>
              <w:t xml:space="preserve">ector </w:t>
            </w:r>
            <w:r w:rsidRPr="002F68C1">
              <w:rPr>
                <w:rFonts w:ascii="Aptos" w:eastAsiaTheme="minorEastAsia" w:hAnsi="Aptos"/>
                <w:color w:val="auto"/>
                <w:lang w:eastAsia="en-GB"/>
              </w:rPr>
              <w:t>E</w:t>
            </w:r>
            <w:r w:rsidR="00314B97" w:rsidRPr="002F68C1">
              <w:rPr>
                <w:rFonts w:ascii="Aptos" w:eastAsiaTheme="minorEastAsia" w:hAnsi="Aptos"/>
                <w:color w:val="auto"/>
                <w:lang w:eastAsia="en-GB"/>
              </w:rPr>
              <w:t xml:space="preserve">quality </w:t>
            </w:r>
            <w:r w:rsidRPr="002F68C1">
              <w:rPr>
                <w:rFonts w:ascii="Aptos" w:eastAsiaTheme="minorEastAsia" w:hAnsi="Aptos"/>
                <w:color w:val="auto"/>
                <w:lang w:eastAsia="en-GB"/>
              </w:rPr>
              <w:t>D</w:t>
            </w:r>
            <w:r w:rsidR="00314B97" w:rsidRPr="002F68C1">
              <w:rPr>
                <w:rFonts w:ascii="Aptos" w:eastAsiaTheme="minorEastAsia" w:hAnsi="Aptos"/>
                <w:color w:val="auto"/>
                <w:lang w:eastAsia="en-GB"/>
              </w:rPr>
              <w:t>uty</w:t>
            </w:r>
            <w:r w:rsidR="7A303741" w:rsidRPr="002F68C1">
              <w:rPr>
                <w:rFonts w:ascii="Aptos" w:eastAsiaTheme="minorEastAsia" w:hAnsi="Aptos"/>
                <w:color w:val="auto"/>
                <w:lang w:eastAsia="en-GB"/>
              </w:rPr>
              <w:t xml:space="preserve"> and Equality, </w:t>
            </w:r>
            <w:r w:rsidR="01CE3189" w:rsidRPr="002F68C1">
              <w:rPr>
                <w:rFonts w:ascii="Aptos" w:eastAsiaTheme="minorEastAsia" w:hAnsi="Aptos"/>
                <w:color w:val="auto"/>
                <w:lang w:eastAsia="en-GB"/>
              </w:rPr>
              <w:t>Diversity</w:t>
            </w:r>
            <w:r w:rsidR="7A303741" w:rsidRPr="002F68C1">
              <w:rPr>
                <w:rFonts w:ascii="Aptos" w:eastAsiaTheme="minorEastAsia" w:hAnsi="Aptos"/>
                <w:color w:val="auto"/>
                <w:lang w:eastAsia="en-GB"/>
              </w:rPr>
              <w:t xml:space="preserve"> and Inclusion (EDI) </w:t>
            </w:r>
            <w:r w:rsidR="0CCD360C" w:rsidRPr="002F68C1">
              <w:rPr>
                <w:rFonts w:ascii="Aptos" w:eastAsiaTheme="minorEastAsia" w:hAnsi="Aptos"/>
                <w:color w:val="auto"/>
                <w:lang w:eastAsia="en-GB"/>
              </w:rPr>
              <w:t xml:space="preserve">within the proposed </w:t>
            </w:r>
            <w:r w:rsidR="02DC998B" w:rsidRPr="002F68C1">
              <w:rPr>
                <w:rFonts w:ascii="Aptos" w:eastAsiaTheme="minorEastAsia" w:hAnsi="Aptos"/>
                <w:color w:val="auto"/>
                <w:lang w:eastAsia="en-GB"/>
              </w:rPr>
              <w:t>activity</w:t>
            </w:r>
            <w:r w:rsidR="0CCD360C" w:rsidRPr="002F68C1">
              <w:rPr>
                <w:rFonts w:ascii="Aptos" w:eastAsiaTheme="minorEastAsia" w:hAnsi="Aptos"/>
                <w:color w:val="auto"/>
                <w:lang w:eastAsia="en-GB"/>
              </w:rPr>
              <w:t xml:space="preserve"> areas,</w:t>
            </w:r>
            <w:r w:rsidR="7C44899C" w:rsidRPr="002F68C1">
              <w:rPr>
                <w:rFonts w:ascii="Aptos" w:eastAsiaTheme="minorEastAsia" w:hAnsi="Aptos"/>
                <w:color w:val="auto"/>
                <w:lang w:eastAsia="en-GB"/>
              </w:rPr>
              <w:t xml:space="preserve"> t</w:t>
            </w:r>
            <w:r w:rsidR="124B2354" w:rsidRPr="002F68C1">
              <w:rPr>
                <w:rFonts w:ascii="Aptos" w:eastAsiaTheme="minorEastAsia" w:hAnsi="Aptos"/>
                <w:color w:val="auto"/>
                <w:lang w:eastAsia="en-GB"/>
              </w:rPr>
              <w:t>o consider the effects</w:t>
            </w:r>
            <w:r w:rsidR="2F59B35F" w:rsidRPr="002F68C1">
              <w:rPr>
                <w:rFonts w:ascii="Aptos" w:eastAsiaTheme="minorEastAsia" w:hAnsi="Aptos"/>
                <w:color w:val="auto"/>
                <w:lang w:eastAsia="en-GB"/>
              </w:rPr>
              <w:t xml:space="preserve"> </w:t>
            </w:r>
            <w:r w:rsidR="124B2354" w:rsidRPr="002F68C1">
              <w:rPr>
                <w:rFonts w:ascii="Aptos" w:eastAsiaTheme="minorEastAsia" w:hAnsi="Aptos"/>
                <w:color w:val="auto"/>
                <w:lang w:eastAsia="en-GB"/>
              </w:rPr>
              <w:t>on</w:t>
            </w:r>
            <w:r w:rsidR="130FE6BD" w:rsidRPr="002F68C1">
              <w:rPr>
                <w:rFonts w:ascii="Aptos" w:eastAsiaTheme="minorEastAsia" w:hAnsi="Aptos"/>
                <w:color w:val="auto"/>
                <w:lang w:eastAsia="en-GB"/>
              </w:rPr>
              <w:t xml:space="preserve"> the project team, stakeholders and</w:t>
            </w:r>
            <w:r w:rsidR="124B2354" w:rsidRPr="002F68C1">
              <w:rPr>
                <w:rFonts w:ascii="Aptos" w:eastAsiaTheme="minorEastAsia" w:hAnsi="Aptos"/>
                <w:color w:val="auto"/>
                <w:lang w:eastAsia="en-GB"/>
              </w:rPr>
              <w:t xml:space="preserve"> wider society. </w:t>
            </w:r>
            <w:r w:rsidRPr="002F68C1">
              <w:rPr>
                <w:rFonts w:ascii="Aptos" w:eastAsiaTheme="minorEastAsia" w:hAnsi="Aptos"/>
                <w:color w:val="auto"/>
                <w:lang w:eastAsia="en-GB"/>
              </w:rPr>
              <w:t xml:space="preserve"> </w:t>
            </w:r>
          </w:p>
          <w:p w14:paraId="05B1BB2E" w14:textId="55A17251" w:rsidR="2D0C0904" w:rsidRPr="002F68C1" w:rsidRDefault="2D0C0904" w:rsidP="0024523E">
            <w:pPr>
              <w:jc w:val="both"/>
              <w:rPr>
                <w:rFonts w:ascii="Aptos" w:eastAsia="Aptos" w:hAnsi="Aptos" w:cs="Aptos"/>
                <w:color w:val="auto"/>
              </w:rPr>
            </w:pPr>
          </w:p>
        </w:tc>
        <w:tc>
          <w:tcPr>
            <w:tcW w:w="1170" w:type="dxa"/>
            <w:tcMar>
              <w:left w:w="105" w:type="dxa"/>
              <w:right w:w="105" w:type="dxa"/>
            </w:tcMar>
          </w:tcPr>
          <w:p w14:paraId="7DB32F12" w14:textId="2B308D4E" w:rsidR="2D0C0904" w:rsidRPr="002F68C1" w:rsidRDefault="725B000F" w:rsidP="25A946BF">
            <w:pPr>
              <w:jc w:val="both"/>
              <w:rPr>
                <w:rFonts w:ascii="Aptos" w:eastAsia="Aptos" w:hAnsi="Aptos" w:cs="Aptos"/>
                <w:color w:val="auto"/>
              </w:rPr>
            </w:pPr>
            <w:r w:rsidRPr="002F68C1">
              <w:rPr>
                <w:rFonts w:ascii="Aptos" w:eastAsia="Aptos" w:hAnsi="Aptos" w:cs="Aptos"/>
                <w:color w:val="auto"/>
              </w:rPr>
              <w:lastRenderedPageBreak/>
              <w:t>15</w:t>
            </w:r>
            <w:r w:rsidR="2D0C0904" w:rsidRPr="002F68C1">
              <w:rPr>
                <w:rFonts w:ascii="Aptos" w:eastAsia="Aptos" w:hAnsi="Aptos" w:cs="Aptos"/>
                <w:color w:val="auto"/>
              </w:rPr>
              <w:t>%</w:t>
            </w:r>
          </w:p>
        </w:tc>
        <w:tc>
          <w:tcPr>
            <w:tcW w:w="1380" w:type="dxa"/>
            <w:tcMar>
              <w:left w:w="105" w:type="dxa"/>
              <w:right w:w="105" w:type="dxa"/>
            </w:tcMar>
          </w:tcPr>
          <w:p w14:paraId="018E44EC" w14:textId="427E47F3" w:rsidR="2D0C0904" w:rsidRPr="002F68C1" w:rsidRDefault="22E52F0B" w:rsidP="3D2045A2">
            <w:pPr>
              <w:jc w:val="both"/>
              <w:rPr>
                <w:rFonts w:ascii="Aptos" w:eastAsia="Aptos" w:hAnsi="Aptos" w:cs="Aptos"/>
                <w:color w:val="auto"/>
              </w:rPr>
            </w:pPr>
            <w:r w:rsidRPr="002F68C1">
              <w:rPr>
                <w:rFonts w:ascii="Aptos" w:eastAsia="Aptos" w:hAnsi="Aptos" w:cs="Aptos"/>
                <w:color w:val="auto"/>
              </w:rPr>
              <w:t>600 words</w:t>
            </w:r>
          </w:p>
        </w:tc>
      </w:tr>
      <w:tr w:rsidR="002F68C1" w:rsidRPr="002F68C1" w14:paraId="7EB5C09C" w14:textId="77777777" w:rsidTr="75BC06F6">
        <w:trPr>
          <w:trHeight w:val="300"/>
        </w:trPr>
        <w:tc>
          <w:tcPr>
            <w:tcW w:w="6450" w:type="dxa"/>
            <w:tcMar>
              <w:left w:w="105" w:type="dxa"/>
              <w:right w:w="105" w:type="dxa"/>
            </w:tcMar>
          </w:tcPr>
          <w:p w14:paraId="68859598" w14:textId="1A3DDFFD" w:rsidR="2D0C0904" w:rsidRPr="002F68C1" w:rsidRDefault="2D0C0904" w:rsidP="10F76624">
            <w:pPr>
              <w:jc w:val="both"/>
              <w:rPr>
                <w:rFonts w:ascii="Aptos" w:eastAsia="Aptos" w:hAnsi="Aptos" w:cs="Aptos"/>
                <w:b/>
                <w:bCs/>
                <w:color w:val="auto"/>
              </w:rPr>
            </w:pPr>
            <w:r w:rsidRPr="002F68C1">
              <w:rPr>
                <w:rFonts w:ascii="Aptos" w:eastAsia="Aptos" w:hAnsi="Aptos" w:cs="Aptos"/>
                <w:b/>
                <w:bCs/>
                <w:color w:val="auto"/>
              </w:rPr>
              <w:t>How is your idea technically feasible</w:t>
            </w:r>
            <w:r w:rsidR="5DC681D3" w:rsidRPr="002F68C1">
              <w:rPr>
                <w:rFonts w:ascii="Aptos" w:eastAsia="Aptos" w:hAnsi="Aptos" w:cs="Aptos"/>
                <w:b/>
                <w:bCs/>
                <w:color w:val="auto"/>
              </w:rPr>
              <w:t xml:space="preserve"> and/or innovative</w:t>
            </w:r>
            <w:r w:rsidRPr="002F68C1">
              <w:rPr>
                <w:rFonts w:ascii="Aptos" w:eastAsia="Aptos" w:hAnsi="Aptos" w:cs="Aptos"/>
                <w:b/>
                <w:bCs/>
                <w:color w:val="auto"/>
              </w:rPr>
              <w:t xml:space="preserve">? </w:t>
            </w:r>
          </w:p>
          <w:p w14:paraId="3271BAFC" w14:textId="418108FC" w:rsidR="2D0C0904" w:rsidRPr="002F68C1" w:rsidRDefault="2D0C0904" w:rsidP="10F76624">
            <w:pPr>
              <w:jc w:val="both"/>
              <w:rPr>
                <w:rFonts w:ascii="Aptos" w:eastAsia="Aptos" w:hAnsi="Aptos" w:cs="Aptos"/>
                <w:color w:val="auto"/>
              </w:rPr>
            </w:pPr>
          </w:p>
          <w:p w14:paraId="78390EDE" w14:textId="720B5664" w:rsidR="2D0C0904" w:rsidRPr="002F68C1" w:rsidRDefault="4D0A5212" w:rsidP="10F76624">
            <w:pPr>
              <w:jc w:val="both"/>
              <w:rPr>
                <w:rFonts w:ascii="Aptos" w:eastAsiaTheme="minorEastAsia" w:hAnsi="Aptos"/>
                <w:color w:val="auto"/>
                <w:lang w:eastAsia="en-GB"/>
              </w:rPr>
            </w:pPr>
            <w:r w:rsidRPr="002F68C1">
              <w:rPr>
                <w:rFonts w:ascii="Aptos" w:eastAsiaTheme="minorEastAsia" w:hAnsi="Aptos"/>
                <w:color w:val="auto"/>
                <w:lang w:eastAsia="en-GB"/>
              </w:rPr>
              <w:t xml:space="preserve">This section focuses on the inherent value of the proposed idea. If the project relates to technology development, responses should demonstrate the proposed feasibility of the technology to ascertain if the proposed project has a good chance of success.    </w:t>
            </w:r>
          </w:p>
          <w:p w14:paraId="632AEBB6" w14:textId="4279A064" w:rsidR="2D0C0904" w:rsidRPr="002F68C1" w:rsidRDefault="2D0C0904" w:rsidP="10F76624">
            <w:pPr>
              <w:jc w:val="both"/>
              <w:rPr>
                <w:rFonts w:ascii="Aptos" w:eastAsiaTheme="minorEastAsia" w:hAnsi="Aptos"/>
                <w:color w:val="auto"/>
                <w:lang w:eastAsia="en-GB"/>
              </w:rPr>
            </w:pPr>
          </w:p>
          <w:p w14:paraId="2DCF2190" w14:textId="34C17FE6" w:rsidR="2D0C0904" w:rsidRPr="002F68C1" w:rsidRDefault="4D0A5212" w:rsidP="10F76624">
            <w:pPr>
              <w:jc w:val="both"/>
              <w:rPr>
                <w:rFonts w:ascii="Aptos" w:eastAsiaTheme="minorEastAsia" w:hAnsi="Aptos"/>
                <w:color w:val="auto"/>
                <w:lang w:eastAsia="en-GB"/>
              </w:rPr>
            </w:pPr>
            <w:r w:rsidRPr="002F68C1">
              <w:rPr>
                <w:rFonts w:ascii="Aptos" w:eastAsiaTheme="minorEastAsia" w:hAnsi="Aptos"/>
                <w:color w:val="auto"/>
                <w:lang w:eastAsia="en-GB"/>
              </w:rPr>
              <w:t>Responses should outline any research methodology relied upon, work undertaken on earlier stages of technology development and plans for future development during the proposed project. </w:t>
            </w:r>
          </w:p>
          <w:p w14:paraId="2E6262F4" w14:textId="0E7653D0" w:rsidR="2D0C0904" w:rsidRPr="002F68C1" w:rsidRDefault="2D0C0904" w:rsidP="10F76624">
            <w:pPr>
              <w:jc w:val="both"/>
              <w:rPr>
                <w:rFonts w:ascii="Aptos" w:eastAsiaTheme="minorEastAsia" w:hAnsi="Aptos"/>
                <w:color w:val="auto"/>
                <w:lang w:eastAsia="en-GB"/>
              </w:rPr>
            </w:pPr>
          </w:p>
          <w:p w14:paraId="212F0FB6" w14:textId="362190B7" w:rsidR="2D0C0904" w:rsidRPr="002F68C1" w:rsidRDefault="4D0A5212" w:rsidP="10F76624">
            <w:pPr>
              <w:jc w:val="both"/>
              <w:rPr>
                <w:rFonts w:ascii="Aptos" w:eastAsiaTheme="minorEastAsia" w:hAnsi="Aptos"/>
                <w:color w:val="auto"/>
                <w:lang w:eastAsia="en-GB"/>
              </w:rPr>
            </w:pPr>
            <w:r w:rsidRPr="002F68C1">
              <w:rPr>
                <w:rFonts w:ascii="Aptos" w:eastAsiaTheme="minorEastAsia" w:hAnsi="Aptos"/>
                <w:color w:val="auto"/>
                <w:lang w:eastAsia="en-GB"/>
              </w:rPr>
              <w:t>If the project relates to other areas of R&amp;D (e.g., research, knowledge exchange), responses should demonstrate the viability and feasibility of their intended activities in the context in which they will be performed to demonstrate how a project will succeed in its aims.</w:t>
            </w:r>
          </w:p>
          <w:p w14:paraId="4FE74B10" w14:textId="16F2A31D" w:rsidR="2D0C0904" w:rsidRPr="002F68C1" w:rsidRDefault="2D0C0904" w:rsidP="2D0C0904">
            <w:pPr>
              <w:jc w:val="both"/>
              <w:rPr>
                <w:rFonts w:ascii="Aptos" w:eastAsia="Aptos" w:hAnsi="Aptos" w:cs="Aptos"/>
                <w:color w:val="auto"/>
              </w:rPr>
            </w:pPr>
          </w:p>
        </w:tc>
        <w:tc>
          <w:tcPr>
            <w:tcW w:w="1170" w:type="dxa"/>
            <w:tcMar>
              <w:left w:w="105" w:type="dxa"/>
              <w:right w:w="105" w:type="dxa"/>
            </w:tcMar>
          </w:tcPr>
          <w:p w14:paraId="4F183872" w14:textId="226251CB" w:rsidR="2D0C0904" w:rsidRPr="002F68C1" w:rsidRDefault="00CC5D29" w:rsidP="25A946BF">
            <w:pPr>
              <w:jc w:val="both"/>
              <w:rPr>
                <w:rFonts w:ascii="Aptos" w:eastAsia="Aptos" w:hAnsi="Aptos" w:cs="Aptos"/>
                <w:color w:val="auto"/>
              </w:rPr>
            </w:pPr>
            <w:r w:rsidRPr="002F68C1">
              <w:rPr>
                <w:rFonts w:ascii="Aptos" w:eastAsia="Aptos" w:hAnsi="Aptos" w:cs="Aptos"/>
                <w:color w:val="auto"/>
              </w:rPr>
              <w:t>2</w:t>
            </w:r>
            <w:r w:rsidR="1657F4B2" w:rsidRPr="002F68C1">
              <w:rPr>
                <w:rFonts w:ascii="Aptos" w:eastAsia="Aptos" w:hAnsi="Aptos" w:cs="Aptos"/>
                <w:color w:val="auto"/>
              </w:rPr>
              <w:t>0</w:t>
            </w:r>
            <w:r w:rsidR="2D0C0904" w:rsidRPr="002F68C1">
              <w:rPr>
                <w:rFonts w:ascii="Aptos" w:eastAsia="Aptos" w:hAnsi="Aptos" w:cs="Aptos"/>
                <w:color w:val="auto"/>
              </w:rPr>
              <w:t>%</w:t>
            </w:r>
          </w:p>
        </w:tc>
        <w:tc>
          <w:tcPr>
            <w:tcW w:w="1380" w:type="dxa"/>
            <w:tcMar>
              <w:left w:w="105" w:type="dxa"/>
              <w:right w:w="105" w:type="dxa"/>
            </w:tcMar>
          </w:tcPr>
          <w:p w14:paraId="71997A06" w14:textId="747B9C21" w:rsidR="2D0C0904" w:rsidRPr="002F68C1" w:rsidRDefault="04E402C1" w:rsidP="1B80BEE3">
            <w:pPr>
              <w:jc w:val="both"/>
              <w:rPr>
                <w:rFonts w:ascii="Aptos" w:eastAsia="Aptos" w:hAnsi="Aptos" w:cs="Aptos"/>
                <w:color w:val="auto"/>
              </w:rPr>
            </w:pPr>
            <w:r w:rsidRPr="002F68C1">
              <w:rPr>
                <w:rFonts w:ascii="Aptos" w:eastAsia="Aptos" w:hAnsi="Aptos" w:cs="Aptos"/>
                <w:color w:val="auto"/>
              </w:rPr>
              <w:t>600 words</w:t>
            </w:r>
          </w:p>
        </w:tc>
      </w:tr>
      <w:tr w:rsidR="2D0C0904" w:rsidRPr="002F68C1" w14:paraId="2ABD08F2" w14:textId="77777777" w:rsidTr="75BC06F6">
        <w:trPr>
          <w:trHeight w:val="300"/>
        </w:trPr>
        <w:tc>
          <w:tcPr>
            <w:tcW w:w="6450" w:type="dxa"/>
            <w:tcMar>
              <w:left w:w="105" w:type="dxa"/>
              <w:right w:w="105" w:type="dxa"/>
            </w:tcMar>
          </w:tcPr>
          <w:p w14:paraId="62368FD0" w14:textId="6D39589B" w:rsidR="2D0C0904" w:rsidRPr="002F68C1" w:rsidRDefault="1ED9934E" w:rsidP="1B2C1D3F">
            <w:pPr>
              <w:jc w:val="both"/>
              <w:rPr>
                <w:rFonts w:ascii="Aptos" w:eastAsiaTheme="minorEastAsia" w:hAnsi="Aptos"/>
                <w:b/>
                <w:bCs/>
                <w:color w:val="auto"/>
                <w:lang w:eastAsia="en-GB"/>
              </w:rPr>
            </w:pPr>
            <w:r w:rsidRPr="002F68C1">
              <w:rPr>
                <w:rFonts w:ascii="Aptos" w:eastAsiaTheme="minorEastAsia" w:hAnsi="Aptos"/>
                <w:b/>
                <w:bCs/>
                <w:color w:val="auto"/>
                <w:lang w:eastAsia="en-GB"/>
              </w:rPr>
              <w:t xml:space="preserve">Projects have a greater chance of being delivered to time and budget if they are well managed throughout their delivery. </w:t>
            </w:r>
            <w:r w:rsidR="2D0C0904" w:rsidRPr="002F68C1">
              <w:rPr>
                <w:rFonts w:ascii="Aptos" w:eastAsiaTheme="minorEastAsia" w:hAnsi="Aptos"/>
                <w:b/>
                <w:bCs/>
                <w:color w:val="auto"/>
                <w:lang w:eastAsia="en-GB"/>
              </w:rPr>
              <w:t>How will you ensure effective delivery of this project throughout its full duration?</w:t>
            </w:r>
          </w:p>
          <w:p w14:paraId="50C0C830" w14:textId="41D52439" w:rsidR="2D0C0904" w:rsidRPr="002F68C1" w:rsidRDefault="2D0C0904" w:rsidP="1B2C1D3F">
            <w:pPr>
              <w:jc w:val="both"/>
              <w:rPr>
                <w:rFonts w:ascii="Aptos" w:eastAsiaTheme="minorEastAsia" w:hAnsi="Aptos"/>
                <w:color w:val="auto"/>
                <w:lang w:eastAsia="en-GB"/>
              </w:rPr>
            </w:pPr>
          </w:p>
          <w:p w14:paraId="035955F2" w14:textId="2F7A55BF" w:rsidR="2D0C0904" w:rsidRPr="002F68C1" w:rsidRDefault="0A9BA732" w:rsidP="1B2C1D3F">
            <w:pPr>
              <w:jc w:val="both"/>
              <w:rPr>
                <w:rFonts w:ascii="Aptos" w:eastAsiaTheme="minorEastAsia" w:hAnsi="Aptos"/>
                <w:color w:val="auto"/>
                <w:lang w:eastAsia="en-GB"/>
              </w:rPr>
            </w:pPr>
            <w:r w:rsidRPr="002F68C1">
              <w:rPr>
                <w:rFonts w:ascii="Aptos" w:eastAsiaTheme="minorEastAsia" w:hAnsi="Aptos"/>
                <w:color w:val="auto"/>
                <w:lang w:eastAsia="en-GB"/>
              </w:rPr>
              <w:t xml:space="preserve">Responses should clearly set out how the proposed project shall be delivered. This section will focus on elements such as project management approach, identification and management of risks, timescales etc. The Agency is looking for assurance that the project has a robust plan for delivering the project. </w:t>
            </w:r>
          </w:p>
          <w:p w14:paraId="415570AC" w14:textId="377DE359" w:rsidR="2D0C0904" w:rsidRPr="002F68C1" w:rsidRDefault="0A9BA732" w:rsidP="1B2C1D3F">
            <w:pPr>
              <w:jc w:val="both"/>
              <w:rPr>
                <w:rFonts w:ascii="Aptos" w:eastAsiaTheme="minorEastAsia" w:hAnsi="Aptos"/>
                <w:color w:val="auto"/>
                <w:lang w:eastAsia="en-GB"/>
              </w:rPr>
            </w:pPr>
            <w:r w:rsidRPr="002F68C1">
              <w:rPr>
                <w:rFonts w:ascii="Aptos" w:eastAsiaTheme="minorEastAsia" w:hAnsi="Aptos"/>
                <w:color w:val="auto"/>
                <w:lang w:eastAsia="en-GB"/>
              </w:rPr>
              <w:t xml:space="preserve"> </w:t>
            </w:r>
          </w:p>
          <w:p w14:paraId="592BBD0F" w14:textId="43F426DD" w:rsidR="2D0C0904" w:rsidRPr="002F68C1" w:rsidRDefault="0A9BA732" w:rsidP="24AC6E26">
            <w:pPr>
              <w:jc w:val="both"/>
              <w:rPr>
                <w:rFonts w:ascii="Aptos" w:eastAsiaTheme="minorEastAsia" w:hAnsi="Aptos"/>
                <w:color w:val="auto"/>
                <w:lang w:eastAsia="en-GB"/>
              </w:rPr>
            </w:pPr>
            <w:r w:rsidRPr="002F68C1">
              <w:rPr>
                <w:rFonts w:ascii="Aptos" w:eastAsiaTheme="minorEastAsia" w:hAnsi="Aptos"/>
                <w:color w:val="auto"/>
                <w:lang w:eastAsia="en-GB"/>
              </w:rPr>
              <w:t xml:space="preserve">Responses should identify the resources needed to deliver the proposed project, including the team that will deliver the programme and the necessary skills they possess. Information should be provided on any key sub-contractors/project partners, linked to the specific work packages they will deliver and how these relationships will be effectively managed by the lead organisation. The project should be managed in line with </w:t>
            </w:r>
            <w:r w:rsidR="00507D36" w:rsidRPr="002F68C1">
              <w:rPr>
                <w:rFonts w:ascii="Aptos" w:eastAsiaTheme="minorEastAsia" w:hAnsi="Aptos"/>
                <w:color w:val="auto"/>
                <w:lang w:eastAsia="en-GB"/>
              </w:rPr>
              <w:t xml:space="preserve">the </w:t>
            </w:r>
            <w:r w:rsidRPr="002F68C1">
              <w:rPr>
                <w:rFonts w:ascii="Aptos" w:eastAsiaTheme="minorEastAsia" w:hAnsi="Aptos"/>
                <w:color w:val="auto"/>
                <w:lang w:eastAsia="en-GB"/>
              </w:rPr>
              <w:t>P</w:t>
            </w:r>
            <w:r w:rsidR="00507D36" w:rsidRPr="002F68C1">
              <w:rPr>
                <w:rFonts w:ascii="Aptos" w:eastAsiaTheme="minorEastAsia" w:hAnsi="Aptos"/>
                <w:color w:val="auto"/>
                <w:lang w:eastAsia="en-GB"/>
              </w:rPr>
              <w:t xml:space="preserve">ublic </w:t>
            </w:r>
            <w:r w:rsidRPr="002F68C1">
              <w:rPr>
                <w:rFonts w:ascii="Aptos" w:eastAsiaTheme="minorEastAsia" w:hAnsi="Aptos"/>
                <w:color w:val="auto"/>
                <w:lang w:eastAsia="en-GB"/>
              </w:rPr>
              <w:t>S</w:t>
            </w:r>
            <w:r w:rsidR="00507D36" w:rsidRPr="002F68C1">
              <w:rPr>
                <w:rFonts w:ascii="Aptos" w:eastAsiaTheme="minorEastAsia" w:hAnsi="Aptos"/>
                <w:color w:val="auto"/>
                <w:lang w:eastAsia="en-GB"/>
              </w:rPr>
              <w:t xml:space="preserve">ector </w:t>
            </w:r>
            <w:r w:rsidRPr="002F68C1">
              <w:rPr>
                <w:rFonts w:ascii="Aptos" w:eastAsiaTheme="minorEastAsia" w:hAnsi="Aptos"/>
                <w:color w:val="auto"/>
                <w:lang w:eastAsia="en-GB"/>
              </w:rPr>
              <w:t>E</w:t>
            </w:r>
            <w:r w:rsidR="00507D36" w:rsidRPr="002F68C1">
              <w:rPr>
                <w:rFonts w:ascii="Aptos" w:eastAsiaTheme="minorEastAsia" w:hAnsi="Aptos"/>
                <w:color w:val="auto"/>
                <w:lang w:eastAsia="en-GB"/>
              </w:rPr>
              <w:t xml:space="preserve">quality </w:t>
            </w:r>
            <w:r w:rsidRPr="002F68C1">
              <w:rPr>
                <w:rFonts w:ascii="Aptos" w:eastAsiaTheme="minorEastAsia" w:hAnsi="Aptos"/>
                <w:color w:val="auto"/>
                <w:lang w:eastAsia="en-GB"/>
              </w:rPr>
              <w:t>D</w:t>
            </w:r>
            <w:r w:rsidR="00507D36" w:rsidRPr="002F68C1">
              <w:rPr>
                <w:rFonts w:ascii="Aptos" w:eastAsiaTheme="minorEastAsia" w:hAnsi="Aptos"/>
                <w:color w:val="auto"/>
                <w:lang w:eastAsia="en-GB"/>
              </w:rPr>
              <w:t>uty</w:t>
            </w:r>
            <w:r w:rsidRPr="002F68C1">
              <w:rPr>
                <w:rFonts w:ascii="Aptos" w:eastAsiaTheme="minorEastAsia" w:hAnsi="Aptos"/>
                <w:color w:val="auto"/>
                <w:lang w:eastAsia="en-GB"/>
              </w:rPr>
              <w:t xml:space="preserve"> to ensure that due care and attention is given to protected characteristics. Participating organisations should have equality, diversity, and inclusion (EDI) policies in place. </w:t>
            </w:r>
          </w:p>
          <w:p w14:paraId="6CC342AA" w14:textId="1DBD2DED" w:rsidR="2D0C0904" w:rsidRPr="002F68C1" w:rsidRDefault="0A9BA732" w:rsidP="74598868">
            <w:pPr>
              <w:jc w:val="both"/>
              <w:rPr>
                <w:rFonts w:ascii="Aptos" w:eastAsiaTheme="minorEastAsia" w:hAnsi="Aptos"/>
                <w:color w:val="auto"/>
                <w:lang w:eastAsia="en-GB"/>
              </w:rPr>
            </w:pPr>
            <w:r w:rsidRPr="002F68C1">
              <w:rPr>
                <w:rFonts w:ascii="Aptos" w:eastAsiaTheme="minorEastAsia" w:hAnsi="Aptos"/>
                <w:color w:val="auto"/>
                <w:lang w:eastAsia="en-GB"/>
              </w:rPr>
              <w:t xml:space="preserve"> </w:t>
            </w:r>
          </w:p>
          <w:p w14:paraId="1DB5E58E" w14:textId="139BAB02" w:rsidR="2D0C0904" w:rsidRPr="002F68C1" w:rsidRDefault="0A9BA732" w:rsidP="3A38AC69">
            <w:pPr>
              <w:jc w:val="both"/>
              <w:rPr>
                <w:rFonts w:ascii="Aptos" w:eastAsiaTheme="minorEastAsia" w:hAnsi="Aptos"/>
                <w:color w:val="auto"/>
                <w:lang w:eastAsia="en-GB"/>
              </w:rPr>
            </w:pPr>
            <w:r w:rsidRPr="002F68C1">
              <w:rPr>
                <w:rFonts w:ascii="Aptos" w:eastAsiaTheme="minorEastAsia" w:hAnsi="Aptos"/>
                <w:color w:val="auto"/>
                <w:lang w:eastAsia="en-GB"/>
              </w:rPr>
              <w:lastRenderedPageBreak/>
              <w:t xml:space="preserve">Project management processes that will be used to ensure successful project delivery should be identified. Timescales should be clearly documented, including the different stages of the programme and the required output at each stage and any dependencies identified. </w:t>
            </w:r>
          </w:p>
          <w:p w14:paraId="6EEEEBA9" w14:textId="14B3A1C4" w:rsidR="2D0C0904" w:rsidRPr="002F68C1" w:rsidRDefault="0A9BA732" w:rsidP="3A38AC69">
            <w:pPr>
              <w:jc w:val="both"/>
              <w:rPr>
                <w:rFonts w:ascii="Aptos" w:eastAsiaTheme="minorEastAsia" w:hAnsi="Aptos"/>
                <w:color w:val="auto"/>
                <w:lang w:eastAsia="en-GB"/>
              </w:rPr>
            </w:pPr>
            <w:r w:rsidRPr="002F68C1">
              <w:rPr>
                <w:rFonts w:ascii="Aptos" w:eastAsiaTheme="minorEastAsia" w:hAnsi="Aptos"/>
                <w:color w:val="auto"/>
                <w:lang w:eastAsia="en-GB"/>
              </w:rPr>
              <w:t xml:space="preserve"> </w:t>
            </w:r>
          </w:p>
          <w:p w14:paraId="38448CE5" w14:textId="01B8ADD4" w:rsidR="2D0C0904" w:rsidRPr="002F68C1" w:rsidRDefault="0A9BA732" w:rsidP="3A38AC69">
            <w:pPr>
              <w:jc w:val="both"/>
              <w:rPr>
                <w:rFonts w:ascii="Aptos" w:eastAsiaTheme="minorEastAsia" w:hAnsi="Aptos"/>
                <w:color w:val="auto"/>
                <w:lang w:eastAsia="en-GB"/>
              </w:rPr>
            </w:pPr>
            <w:r w:rsidRPr="002F68C1">
              <w:rPr>
                <w:rFonts w:ascii="Aptos" w:eastAsiaTheme="minorEastAsia" w:hAnsi="Aptos"/>
                <w:color w:val="auto"/>
                <w:lang w:eastAsia="en-GB"/>
              </w:rPr>
              <w:t xml:space="preserve">Risks should be clearly identified &amp; scored with suitable mitigations identified. Suitable risk mitigation methodologies should be identified within the project management approach for the project. </w:t>
            </w:r>
          </w:p>
          <w:p w14:paraId="4D142B88" w14:textId="0ADE7A48" w:rsidR="2D0C0904" w:rsidRPr="002F68C1" w:rsidRDefault="2D0C0904" w:rsidP="3A38AC69">
            <w:pPr>
              <w:jc w:val="both"/>
              <w:rPr>
                <w:rFonts w:ascii="Aptos" w:eastAsiaTheme="minorEastAsia" w:hAnsi="Aptos"/>
                <w:color w:val="auto"/>
                <w:lang w:eastAsia="en-GB"/>
              </w:rPr>
            </w:pPr>
          </w:p>
          <w:p w14:paraId="1E6CC866" w14:textId="4AB28BE9" w:rsidR="2D0C0904" w:rsidRPr="002F68C1" w:rsidRDefault="0A9BA732" w:rsidP="1B2C1D3F">
            <w:pPr>
              <w:jc w:val="both"/>
              <w:rPr>
                <w:rFonts w:ascii="Aptos" w:eastAsiaTheme="minorEastAsia" w:hAnsi="Aptos"/>
                <w:color w:val="auto"/>
                <w:lang w:eastAsia="en-GB"/>
              </w:rPr>
            </w:pPr>
            <w:r w:rsidRPr="002F68C1">
              <w:rPr>
                <w:rFonts w:ascii="Aptos" w:eastAsiaTheme="minorEastAsia" w:hAnsi="Aptos"/>
                <w:color w:val="auto"/>
                <w:lang w:eastAsia="en-GB"/>
              </w:rPr>
              <w:t xml:space="preserve">Working internationally can carry complex risks and teams should outline how they have considered challenges surrounding areas such as travel, IP and export controls. Proposals should also ensure the project is undertaken within a strong ethical framework that supports equitable partnerships and research integrity. Projects should appropriately consider partner due diligence, information management and commercial application plans. </w:t>
            </w:r>
          </w:p>
          <w:p w14:paraId="4C076FB8" w14:textId="050B9419" w:rsidR="2D0C0904" w:rsidRPr="002F68C1" w:rsidRDefault="2D0C0904" w:rsidP="1B2C1D3F">
            <w:pPr>
              <w:jc w:val="both"/>
              <w:rPr>
                <w:rFonts w:ascii="Aptos" w:eastAsiaTheme="minorEastAsia" w:hAnsi="Aptos"/>
                <w:color w:val="auto"/>
                <w:lang w:eastAsia="en-GB"/>
              </w:rPr>
            </w:pPr>
          </w:p>
          <w:p w14:paraId="4A957078" w14:textId="74E47BD4" w:rsidR="2D0C0904" w:rsidRPr="002F68C1" w:rsidRDefault="0A9BA732" w:rsidP="1B2C1D3F">
            <w:pPr>
              <w:jc w:val="both"/>
              <w:rPr>
                <w:rFonts w:ascii="Aptos" w:eastAsiaTheme="minorEastAsia" w:hAnsi="Aptos"/>
                <w:color w:val="auto"/>
                <w:lang w:eastAsia="en-GB"/>
              </w:rPr>
            </w:pPr>
            <w:r w:rsidRPr="002F68C1">
              <w:rPr>
                <w:rFonts w:ascii="Aptos" w:eastAsiaTheme="minorEastAsia" w:hAnsi="Aptos"/>
                <w:color w:val="auto"/>
                <w:lang w:eastAsia="en-GB"/>
              </w:rPr>
              <w:t>Responses should include the following :</w:t>
            </w:r>
          </w:p>
          <w:p w14:paraId="5E931600" w14:textId="1FD7F94D" w:rsidR="2D0C0904" w:rsidRPr="002F68C1" w:rsidRDefault="0A9BA732" w:rsidP="1B2C1D3F">
            <w:pPr>
              <w:jc w:val="both"/>
              <w:rPr>
                <w:rFonts w:ascii="Aptos" w:eastAsiaTheme="minorEastAsia" w:hAnsi="Aptos"/>
                <w:color w:val="auto"/>
                <w:lang w:eastAsia="en-GB"/>
              </w:rPr>
            </w:pPr>
            <w:r w:rsidRPr="002F68C1">
              <w:rPr>
                <w:rFonts w:ascii="Aptos" w:eastAsiaTheme="minorEastAsia" w:hAnsi="Aptos"/>
                <w:color w:val="auto"/>
                <w:lang w:eastAsia="en-GB"/>
              </w:rPr>
              <w:t>* A Gantt Chart or similar diagram that sets out the proposed project schedule, with each work package detailed</w:t>
            </w:r>
          </w:p>
          <w:p w14:paraId="6B0D5F82" w14:textId="743911E8" w:rsidR="2D0C0904" w:rsidRPr="002F68C1" w:rsidRDefault="0A9BA732" w:rsidP="1B2C1D3F">
            <w:pPr>
              <w:jc w:val="both"/>
              <w:rPr>
                <w:rFonts w:ascii="Aptos" w:eastAsiaTheme="minorEastAsia" w:hAnsi="Aptos"/>
                <w:color w:val="auto"/>
                <w:lang w:eastAsia="en-GB"/>
              </w:rPr>
            </w:pPr>
            <w:r w:rsidRPr="002F68C1">
              <w:rPr>
                <w:rFonts w:ascii="Aptos" w:eastAsiaTheme="minorEastAsia" w:hAnsi="Aptos"/>
                <w:color w:val="auto"/>
                <w:lang w:eastAsia="en-GB"/>
              </w:rPr>
              <w:t>* A breakdown of each work package, including the key milestone deliverables and resources allocated to achieve these</w:t>
            </w:r>
          </w:p>
          <w:p w14:paraId="40060A07" w14:textId="255843ED" w:rsidR="2D0C0904" w:rsidRPr="002F68C1" w:rsidRDefault="0A9BA732" w:rsidP="1B2C1D3F">
            <w:pPr>
              <w:jc w:val="both"/>
              <w:rPr>
                <w:rFonts w:ascii="Aptos" w:eastAsiaTheme="minorEastAsia" w:hAnsi="Aptos"/>
                <w:color w:val="auto"/>
                <w:lang w:eastAsia="en-GB"/>
              </w:rPr>
            </w:pPr>
            <w:r w:rsidRPr="002F68C1">
              <w:rPr>
                <w:rFonts w:ascii="Aptos" w:eastAsiaTheme="minorEastAsia" w:hAnsi="Aptos"/>
                <w:color w:val="auto"/>
                <w:lang w:eastAsia="en-GB"/>
              </w:rPr>
              <w:t>* A scored risk register that identifies key risks and mitigations</w:t>
            </w:r>
          </w:p>
          <w:p w14:paraId="3108F3E3" w14:textId="1029327E" w:rsidR="2D0C0904" w:rsidRPr="002F68C1" w:rsidRDefault="0A9BA732" w:rsidP="1B2C1D3F">
            <w:pPr>
              <w:jc w:val="both"/>
              <w:rPr>
                <w:rFonts w:ascii="Aptos" w:eastAsiaTheme="minorEastAsia" w:hAnsi="Aptos"/>
                <w:color w:val="auto"/>
                <w:lang w:eastAsia="en-GB"/>
              </w:rPr>
            </w:pPr>
            <w:r w:rsidRPr="002F68C1">
              <w:rPr>
                <w:rFonts w:ascii="Aptos" w:eastAsiaTheme="minorEastAsia" w:hAnsi="Aptos"/>
                <w:color w:val="auto"/>
                <w:lang w:eastAsia="en-GB"/>
              </w:rPr>
              <w:t>* Information about the resources required to deliver the project, and the skills and experience of the team, including any that are external to the business and the resourcing/ recruitment plan associated.</w:t>
            </w:r>
          </w:p>
          <w:p w14:paraId="0D25EA74" w14:textId="7815BE1D" w:rsidR="2D0C0904" w:rsidRPr="002F68C1" w:rsidRDefault="2D0C0904" w:rsidP="2D0C0904">
            <w:pPr>
              <w:jc w:val="both"/>
              <w:rPr>
                <w:rFonts w:ascii="Aptos" w:eastAsiaTheme="minorEastAsia" w:hAnsi="Aptos"/>
                <w:color w:val="auto"/>
                <w:lang w:eastAsia="en-GB"/>
              </w:rPr>
            </w:pPr>
          </w:p>
        </w:tc>
        <w:tc>
          <w:tcPr>
            <w:tcW w:w="1170" w:type="dxa"/>
            <w:tcMar>
              <w:left w:w="105" w:type="dxa"/>
              <w:right w:w="105" w:type="dxa"/>
            </w:tcMar>
          </w:tcPr>
          <w:p w14:paraId="36FD8B9E" w14:textId="1E8CDC6A" w:rsidR="2D0C0904" w:rsidRPr="002F68C1" w:rsidRDefault="585FACFD" w:rsidP="2D0C0904">
            <w:pPr>
              <w:jc w:val="both"/>
              <w:rPr>
                <w:rFonts w:ascii="Aptos" w:eastAsiaTheme="minorEastAsia" w:hAnsi="Aptos"/>
                <w:color w:val="auto"/>
                <w:lang w:eastAsia="en-GB"/>
              </w:rPr>
            </w:pPr>
            <w:r w:rsidRPr="002F68C1">
              <w:rPr>
                <w:rFonts w:ascii="Aptos" w:eastAsiaTheme="minorEastAsia" w:hAnsi="Aptos"/>
                <w:color w:val="auto"/>
                <w:lang w:eastAsia="en-GB"/>
              </w:rPr>
              <w:lastRenderedPageBreak/>
              <w:t>10</w:t>
            </w:r>
            <w:r w:rsidR="2D0C0904" w:rsidRPr="002F68C1">
              <w:rPr>
                <w:rFonts w:ascii="Aptos" w:eastAsiaTheme="minorEastAsia" w:hAnsi="Aptos"/>
                <w:color w:val="auto"/>
                <w:lang w:eastAsia="en-GB"/>
              </w:rPr>
              <w:t>%</w:t>
            </w:r>
          </w:p>
        </w:tc>
        <w:tc>
          <w:tcPr>
            <w:tcW w:w="1380" w:type="dxa"/>
            <w:tcMar>
              <w:left w:w="105" w:type="dxa"/>
              <w:right w:w="105" w:type="dxa"/>
            </w:tcMar>
          </w:tcPr>
          <w:p w14:paraId="6529B4B6" w14:textId="5AD729AF" w:rsidR="2D0C0904" w:rsidRPr="002F68C1" w:rsidRDefault="5D4AE287" w:rsidP="2D0C0904">
            <w:pPr>
              <w:jc w:val="both"/>
              <w:rPr>
                <w:rFonts w:ascii="Aptos" w:eastAsiaTheme="minorEastAsia" w:hAnsi="Aptos"/>
                <w:color w:val="auto"/>
                <w:lang w:eastAsia="en-GB"/>
              </w:rPr>
            </w:pPr>
            <w:r w:rsidRPr="002F68C1">
              <w:rPr>
                <w:rFonts w:ascii="Aptos" w:eastAsiaTheme="minorEastAsia" w:hAnsi="Aptos"/>
                <w:color w:val="auto"/>
                <w:lang w:eastAsia="en-GB"/>
              </w:rPr>
              <w:t>10</w:t>
            </w:r>
            <w:r w:rsidR="08AE2482" w:rsidRPr="002F68C1">
              <w:rPr>
                <w:rFonts w:ascii="Aptos" w:eastAsiaTheme="minorEastAsia" w:hAnsi="Aptos"/>
                <w:color w:val="auto"/>
                <w:lang w:eastAsia="en-GB"/>
              </w:rPr>
              <w:t>00 words</w:t>
            </w:r>
          </w:p>
        </w:tc>
      </w:tr>
    </w:tbl>
    <w:p w14:paraId="2D2D7EB2" w14:textId="007CCDFA" w:rsidR="2D0C0904" w:rsidRPr="002F68C1" w:rsidRDefault="2D0C0904" w:rsidP="2D0C0904">
      <w:pPr>
        <w:spacing w:after="0" w:line="240" w:lineRule="auto"/>
        <w:jc w:val="both"/>
        <w:rPr>
          <w:rFonts w:ascii="Aptos" w:eastAsiaTheme="minorEastAsia" w:hAnsi="Aptos"/>
          <w:color w:val="auto"/>
          <w:lang w:eastAsia="en-GB"/>
        </w:rPr>
      </w:pPr>
    </w:p>
    <w:p w14:paraId="23D9AB78" w14:textId="67BD3897" w:rsidR="286F3E98" w:rsidRPr="002F68C1" w:rsidRDefault="286F3E98" w:rsidP="286F3E98">
      <w:pPr>
        <w:spacing w:after="0" w:line="240" w:lineRule="auto"/>
        <w:jc w:val="both"/>
        <w:rPr>
          <w:rFonts w:ascii="Aptos" w:eastAsiaTheme="minorEastAsia" w:hAnsi="Aptos"/>
          <w:color w:val="auto"/>
          <w:lang w:eastAsia="en-GB"/>
        </w:rPr>
      </w:pPr>
    </w:p>
    <w:p w14:paraId="7F3935FA" w14:textId="30B37993" w:rsidR="0C0973EE" w:rsidRPr="002F68C1" w:rsidRDefault="0C0973EE" w:rsidP="0024523E">
      <w:pPr>
        <w:spacing w:after="0" w:line="240" w:lineRule="auto"/>
        <w:jc w:val="both"/>
        <w:rPr>
          <w:rFonts w:ascii="Aptos" w:eastAsiaTheme="minorEastAsia" w:hAnsi="Aptos"/>
          <w:color w:val="auto"/>
          <w:lang w:eastAsia="en-GB"/>
        </w:rPr>
      </w:pPr>
    </w:p>
    <w:p w14:paraId="67376C3D" w14:textId="221030BC" w:rsidR="0C0973EE" w:rsidRPr="002F68C1" w:rsidRDefault="0C0973EE" w:rsidP="0024523E">
      <w:pPr>
        <w:spacing w:after="0" w:line="240" w:lineRule="auto"/>
        <w:jc w:val="both"/>
        <w:rPr>
          <w:rFonts w:ascii="Aptos" w:eastAsiaTheme="minorEastAsia" w:hAnsi="Aptos"/>
          <w:color w:val="auto"/>
          <w:lang w:eastAsia="en-GB"/>
        </w:rPr>
      </w:pPr>
    </w:p>
    <w:p w14:paraId="21700D51" w14:textId="60D033AF" w:rsidR="2995B821" w:rsidRPr="002F68C1" w:rsidRDefault="67FFFCDE" w:rsidP="0024523E">
      <w:p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 xml:space="preserve">7. </w:t>
      </w:r>
      <w:r w:rsidR="5E6477B6" w:rsidRPr="002F68C1">
        <w:rPr>
          <w:rFonts w:ascii="Aptos" w:eastAsiaTheme="minorEastAsia" w:hAnsi="Aptos"/>
          <w:color w:val="auto"/>
          <w:lang w:eastAsia="en-GB"/>
        </w:rPr>
        <w:t>Due Diligence</w:t>
      </w:r>
    </w:p>
    <w:p w14:paraId="76AE5A5F" w14:textId="7882500F" w:rsidR="0AE8B34F" w:rsidRPr="002F68C1" w:rsidRDefault="0AE8B34F" w:rsidP="0024523E">
      <w:pPr>
        <w:spacing w:after="0" w:line="240" w:lineRule="auto"/>
        <w:jc w:val="both"/>
        <w:rPr>
          <w:rFonts w:ascii="Aptos" w:eastAsiaTheme="minorEastAsia" w:hAnsi="Aptos"/>
          <w:color w:val="auto"/>
          <w:lang w:eastAsia="en-GB"/>
        </w:rPr>
      </w:pPr>
    </w:p>
    <w:p w14:paraId="5F5A7A3E" w14:textId="29F0176B" w:rsidR="0AE8B34F" w:rsidRPr="002F68C1" w:rsidRDefault="4EA98B9E" w:rsidP="0024523E">
      <w:p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UKSA</w:t>
      </w:r>
      <w:r w:rsidR="515F7371" w:rsidRPr="002F68C1">
        <w:rPr>
          <w:rFonts w:ascii="Aptos" w:eastAsiaTheme="minorEastAsia" w:hAnsi="Aptos"/>
          <w:color w:val="auto"/>
          <w:lang w:eastAsia="en-GB"/>
        </w:rPr>
        <w:t xml:space="preserve"> </w:t>
      </w:r>
      <w:r w:rsidR="2930054D" w:rsidRPr="002F68C1">
        <w:rPr>
          <w:rFonts w:ascii="Aptos" w:eastAsiaTheme="minorEastAsia" w:hAnsi="Aptos"/>
          <w:color w:val="auto"/>
          <w:lang w:eastAsia="en-GB"/>
        </w:rPr>
        <w:t xml:space="preserve">will carry out due diligence on grant applications as required using internal and, where necessary, external subject matter experts. The scope and degree of due diligence will be determined by the value, nature and complexity of your grant. All applications will be subject to basic checks such as credit reports and Companies House checks. You can </w:t>
      </w:r>
      <w:hyperlink r:id="rId32" w:anchor="what-costs-will-uk-space-agency-grant-funding-cover">
        <w:r w:rsidR="2930054D" w:rsidRPr="002F68C1">
          <w:rPr>
            <w:rFonts w:ascii="Aptos" w:eastAsiaTheme="minorEastAsia" w:hAnsi="Aptos"/>
            <w:color w:val="auto"/>
            <w:lang w:eastAsia="en-GB"/>
          </w:rPr>
          <w:t>find details of the checks we conduct on our grants page</w:t>
        </w:r>
      </w:hyperlink>
      <w:r w:rsidR="2930054D" w:rsidRPr="002F68C1">
        <w:rPr>
          <w:rFonts w:ascii="Aptos" w:eastAsiaTheme="minorEastAsia" w:hAnsi="Aptos"/>
          <w:color w:val="auto"/>
          <w:lang w:eastAsia="en-GB"/>
        </w:rPr>
        <w:t>.</w:t>
      </w:r>
    </w:p>
    <w:p w14:paraId="5F247AD1" w14:textId="1E93BC46" w:rsidR="0AE8B34F" w:rsidRPr="002F68C1" w:rsidRDefault="2930054D" w:rsidP="0024523E">
      <w:p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Grant Applicants who opt to work with project partners (entities involved in delivery of the project under a flow down or collaboration agreement rather than a subcontractor) will assume all responsibility for partner due diligence and will be required to submit a Partner Assurance Statement prior to Grant Funding Agreements being signed.</w:t>
      </w:r>
    </w:p>
    <w:p w14:paraId="4CD731C7" w14:textId="0B2EB41D" w:rsidR="0AE8B34F" w:rsidRPr="002F68C1" w:rsidRDefault="0AE8B34F" w:rsidP="00AD7DDF">
      <w:pPr>
        <w:spacing w:after="0" w:line="240" w:lineRule="auto"/>
        <w:jc w:val="both"/>
        <w:rPr>
          <w:rFonts w:ascii="Aptos" w:eastAsiaTheme="minorEastAsia" w:hAnsi="Aptos"/>
          <w:color w:val="auto"/>
          <w:lang w:eastAsia="en-GB"/>
        </w:rPr>
      </w:pPr>
    </w:p>
    <w:p w14:paraId="125BA6EE" w14:textId="554D4ECF" w:rsidR="7B8C400B" w:rsidRPr="002F68C1" w:rsidRDefault="7B8C400B" w:rsidP="7B8C400B">
      <w:pPr>
        <w:spacing w:after="0" w:line="240" w:lineRule="auto"/>
        <w:jc w:val="both"/>
        <w:rPr>
          <w:rFonts w:ascii="Aptos" w:eastAsiaTheme="minorEastAsia" w:hAnsi="Aptos"/>
          <w:color w:val="auto"/>
        </w:rPr>
      </w:pPr>
    </w:p>
    <w:p w14:paraId="438E64C9" w14:textId="76A0012D" w:rsidR="5E6477B6" w:rsidRPr="002F68C1" w:rsidRDefault="62E1EE85" w:rsidP="32000AA0">
      <w:pPr>
        <w:pStyle w:val="Heading1"/>
        <w:ind w:left="720"/>
        <w:rPr>
          <w:rFonts w:hint="eastAsia"/>
          <w:color w:val="auto"/>
        </w:rPr>
      </w:pPr>
      <w:r w:rsidRPr="002F68C1">
        <w:rPr>
          <w:color w:val="auto"/>
        </w:rPr>
        <w:t xml:space="preserve">8. </w:t>
      </w:r>
      <w:r w:rsidR="5E6477B6" w:rsidRPr="002F68C1">
        <w:rPr>
          <w:color w:val="auto"/>
        </w:rPr>
        <w:t>Confidentiality</w:t>
      </w:r>
    </w:p>
    <w:p w14:paraId="5922DBBD" w14:textId="2AE1FD3D" w:rsidR="7B8C400B" w:rsidRPr="002F68C1" w:rsidRDefault="7B8C400B" w:rsidP="7B8C400B">
      <w:pPr>
        <w:rPr>
          <w:color w:val="auto"/>
        </w:rPr>
      </w:pPr>
    </w:p>
    <w:p w14:paraId="4E0F3F47" w14:textId="21DFDA41" w:rsidR="7B8C400B" w:rsidRPr="002F68C1" w:rsidRDefault="5E6477B6" w:rsidP="63D1D8AD">
      <w:p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lastRenderedPageBreak/>
        <w:t>The procedure for handling and assessing the applications for project funding will be as follows: </w:t>
      </w:r>
    </w:p>
    <w:p w14:paraId="123FA588" w14:textId="15C373DE" w:rsidR="7B8C400B" w:rsidRPr="002F68C1" w:rsidRDefault="7B8C400B" w:rsidP="63D1D8AD">
      <w:pPr>
        <w:spacing w:after="0" w:line="240" w:lineRule="auto"/>
        <w:jc w:val="both"/>
        <w:rPr>
          <w:rFonts w:ascii="Aptos" w:eastAsiaTheme="minorEastAsia" w:hAnsi="Aptos"/>
          <w:color w:val="auto"/>
          <w:lang w:eastAsia="en-GB"/>
        </w:rPr>
      </w:pPr>
    </w:p>
    <w:p w14:paraId="2F2E4D8C" w14:textId="3D691D15" w:rsidR="7B8C400B" w:rsidRPr="002F68C1" w:rsidRDefault="5E6477B6" w:rsidP="2370B503">
      <w:pPr>
        <w:numPr>
          <w:ilvl w:val="0"/>
          <w:numId w:val="27"/>
        </w:num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 xml:space="preserve">Completed applications must be submitted to </w:t>
      </w:r>
      <w:r w:rsidR="4EA98B9E" w:rsidRPr="002F68C1">
        <w:rPr>
          <w:rFonts w:ascii="Aptos" w:eastAsiaTheme="minorEastAsia" w:hAnsi="Aptos"/>
          <w:color w:val="auto"/>
          <w:lang w:eastAsia="en-GB"/>
        </w:rPr>
        <w:t>UKSA</w:t>
      </w:r>
      <w:r w:rsidR="77B96B32" w:rsidRPr="002F68C1">
        <w:rPr>
          <w:rFonts w:ascii="Aptos" w:eastAsiaTheme="minorEastAsia" w:hAnsi="Aptos"/>
          <w:color w:val="auto"/>
          <w:lang w:eastAsia="en-GB"/>
        </w:rPr>
        <w:t xml:space="preserve"> </w:t>
      </w:r>
      <w:r w:rsidRPr="002F68C1">
        <w:rPr>
          <w:rFonts w:ascii="Aptos" w:eastAsiaTheme="minorEastAsia" w:hAnsi="Aptos"/>
          <w:color w:val="auto"/>
          <w:lang w:eastAsia="en-GB"/>
        </w:rPr>
        <w:t>at</w:t>
      </w:r>
      <w:r w:rsidRPr="002F68C1">
        <w:rPr>
          <w:rFonts w:ascii="Aptos" w:hAnsi="Aptos"/>
          <w:color w:val="auto"/>
        </w:rPr>
        <w:t xml:space="preserve"> the email address specified in the guidance documentation</w:t>
      </w:r>
      <w:r w:rsidRPr="002F68C1">
        <w:rPr>
          <w:rFonts w:ascii="Aptos" w:eastAsiaTheme="minorEastAsia" w:hAnsi="Aptos"/>
          <w:color w:val="auto"/>
          <w:lang w:eastAsia="en-GB"/>
        </w:rPr>
        <w:t>. All bids will be held in confidence. </w:t>
      </w:r>
    </w:p>
    <w:p w14:paraId="547E1A07" w14:textId="7F164E56" w:rsidR="7B8C400B" w:rsidRPr="002F68C1" w:rsidRDefault="5E6477B6" w:rsidP="00A55E51">
      <w:pPr>
        <w:numPr>
          <w:ilvl w:val="0"/>
          <w:numId w:val="27"/>
        </w:num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Once the call closing date has passed, electronic copies of all eligible documents will be distributed to the independent assessment panel members. UK Space Agency confidentiality rules will apply. </w:t>
      </w:r>
    </w:p>
    <w:p w14:paraId="58E0F028" w14:textId="480B3631" w:rsidR="7B8C400B" w:rsidRPr="002F68C1" w:rsidRDefault="5E6477B6" w:rsidP="1B2C1D3F">
      <w:pPr>
        <w:numPr>
          <w:ilvl w:val="0"/>
          <w:numId w:val="27"/>
        </w:num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 xml:space="preserve">For those bids not recommended by the panel for funding, documentation will be retained by </w:t>
      </w:r>
      <w:r w:rsidR="4EA98B9E" w:rsidRPr="002F68C1">
        <w:rPr>
          <w:rFonts w:ascii="Aptos" w:eastAsiaTheme="minorEastAsia" w:hAnsi="Aptos"/>
          <w:color w:val="auto"/>
          <w:lang w:eastAsia="en-GB"/>
        </w:rPr>
        <w:t>UKSA</w:t>
      </w:r>
      <w:r w:rsidR="5C397253" w:rsidRPr="002F68C1">
        <w:rPr>
          <w:rFonts w:ascii="Aptos" w:eastAsiaTheme="minorEastAsia" w:hAnsi="Aptos"/>
          <w:color w:val="auto"/>
          <w:lang w:eastAsia="en-GB"/>
        </w:rPr>
        <w:t xml:space="preserve"> </w:t>
      </w:r>
      <w:r w:rsidRPr="002F68C1">
        <w:rPr>
          <w:rFonts w:ascii="Aptos" w:eastAsiaTheme="minorEastAsia" w:hAnsi="Aptos"/>
          <w:color w:val="auto"/>
          <w:lang w:eastAsia="en-GB"/>
        </w:rPr>
        <w:t>for reference. The proposals will not be visible to any others, and the names of any unsuccessful bidders will not be published.</w:t>
      </w:r>
      <w:r w:rsidR="32905D5E" w:rsidRPr="002F68C1">
        <w:rPr>
          <w:rFonts w:ascii="Aptos" w:eastAsiaTheme="minorEastAsia" w:hAnsi="Aptos"/>
          <w:color w:val="auto"/>
          <w:lang w:eastAsia="en-GB"/>
        </w:rPr>
        <w:t xml:space="preserve"> However, </w:t>
      </w:r>
      <w:r w:rsidR="4EA98B9E" w:rsidRPr="002F68C1">
        <w:rPr>
          <w:rFonts w:ascii="Aptos" w:eastAsiaTheme="minorEastAsia" w:hAnsi="Aptos"/>
          <w:color w:val="auto"/>
          <w:lang w:eastAsia="en-GB"/>
        </w:rPr>
        <w:t>UKSA</w:t>
      </w:r>
      <w:r w:rsidR="71415EBA" w:rsidRPr="002F68C1">
        <w:rPr>
          <w:rFonts w:ascii="Aptos" w:eastAsiaTheme="minorEastAsia" w:hAnsi="Aptos"/>
          <w:color w:val="auto"/>
          <w:lang w:eastAsia="en-GB"/>
        </w:rPr>
        <w:t xml:space="preserve"> </w:t>
      </w:r>
      <w:r w:rsidR="32905D5E" w:rsidRPr="002F68C1">
        <w:rPr>
          <w:rFonts w:ascii="Aptos" w:eastAsiaTheme="minorEastAsia" w:hAnsi="Aptos"/>
          <w:color w:val="auto"/>
          <w:lang w:eastAsia="en-GB"/>
        </w:rPr>
        <w:t>reserves the right to contact unsuccessful bidders for evaluation purposes and may shar</w:t>
      </w:r>
      <w:r w:rsidR="0B9E718A" w:rsidRPr="002F68C1">
        <w:rPr>
          <w:rFonts w:ascii="Aptos" w:eastAsiaTheme="minorEastAsia" w:hAnsi="Aptos"/>
          <w:color w:val="auto"/>
          <w:lang w:eastAsia="en-GB"/>
        </w:rPr>
        <w:t>e details with an external evaluator</w:t>
      </w:r>
      <w:r w:rsidR="2808EE04" w:rsidRPr="002F68C1">
        <w:rPr>
          <w:rFonts w:ascii="Aptos" w:eastAsiaTheme="minorEastAsia" w:hAnsi="Aptos"/>
          <w:color w:val="auto"/>
          <w:lang w:eastAsia="en-GB"/>
        </w:rPr>
        <w:t xml:space="preserve"> for further follow on</w:t>
      </w:r>
      <w:r w:rsidR="0B9E718A" w:rsidRPr="002F68C1">
        <w:rPr>
          <w:rFonts w:ascii="Aptos" w:eastAsiaTheme="minorEastAsia" w:hAnsi="Aptos"/>
          <w:color w:val="auto"/>
          <w:lang w:eastAsia="en-GB"/>
        </w:rPr>
        <w:t xml:space="preserve">. </w:t>
      </w:r>
    </w:p>
    <w:p w14:paraId="6CD41234" w14:textId="304F7036" w:rsidR="7B8C400B" w:rsidRPr="002F68C1" w:rsidRDefault="5E6477B6" w:rsidP="00A55E51">
      <w:pPr>
        <w:numPr>
          <w:ilvl w:val="0"/>
          <w:numId w:val="27"/>
        </w:num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Information submitted for those projects selected for funding will be retained by UK Space Agency but remain confidential. </w:t>
      </w:r>
    </w:p>
    <w:p w14:paraId="7F60EFEF" w14:textId="530D57D3" w:rsidR="7B8C400B" w:rsidRPr="002F68C1" w:rsidRDefault="5E6477B6" w:rsidP="2370B503">
      <w:pPr>
        <w:numPr>
          <w:ilvl w:val="0"/>
          <w:numId w:val="27"/>
        </w:numPr>
        <w:spacing w:after="0" w:line="240" w:lineRule="auto"/>
        <w:jc w:val="both"/>
        <w:rPr>
          <w:rFonts w:ascii="Aptos" w:eastAsiaTheme="minorEastAsia" w:hAnsi="Aptos"/>
          <w:color w:val="auto"/>
          <w:lang w:eastAsia="en-GB"/>
        </w:rPr>
      </w:pPr>
      <w:r w:rsidRPr="002F68C1">
        <w:rPr>
          <w:rFonts w:ascii="Aptos" w:eastAsiaTheme="minorEastAsia" w:hAnsi="Aptos"/>
          <w:color w:val="auto"/>
          <w:lang w:eastAsia="en-GB"/>
        </w:rPr>
        <w:t xml:space="preserve">Summary information about the projects selected for funding may be published on </w:t>
      </w:r>
      <w:r w:rsidR="4EA98B9E" w:rsidRPr="002F68C1">
        <w:rPr>
          <w:rFonts w:ascii="Aptos" w:eastAsiaTheme="minorEastAsia" w:hAnsi="Aptos"/>
          <w:color w:val="auto"/>
          <w:lang w:eastAsia="en-GB"/>
        </w:rPr>
        <w:t>UKSA</w:t>
      </w:r>
      <w:r w:rsidR="5C83BB7E" w:rsidRPr="002F68C1">
        <w:rPr>
          <w:rFonts w:ascii="Aptos" w:eastAsiaTheme="minorEastAsia" w:hAnsi="Aptos"/>
          <w:color w:val="auto"/>
          <w:lang w:eastAsia="en-GB"/>
        </w:rPr>
        <w:t xml:space="preserve"> </w:t>
      </w:r>
      <w:r w:rsidRPr="002F68C1">
        <w:rPr>
          <w:rFonts w:ascii="Aptos" w:eastAsiaTheme="minorEastAsia" w:hAnsi="Aptos"/>
          <w:color w:val="auto"/>
          <w:lang w:eastAsia="en-GB"/>
        </w:rPr>
        <w:t>website. </w:t>
      </w:r>
    </w:p>
    <w:p w14:paraId="6B1573F5" w14:textId="7E9D17A9" w:rsidR="7B8C400B" w:rsidRPr="002F68C1" w:rsidRDefault="7B8C400B" w:rsidP="63D1D8AD">
      <w:pPr>
        <w:spacing w:after="0" w:line="240" w:lineRule="auto"/>
        <w:ind w:left="1080"/>
        <w:jc w:val="both"/>
        <w:rPr>
          <w:rFonts w:ascii="Aptos" w:eastAsiaTheme="minorEastAsia" w:hAnsi="Aptos"/>
          <w:color w:val="auto"/>
          <w:lang w:eastAsia="en-GB"/>
        </w:rPr>
      </w:pPr>
    </w:p>
    <w:p w14:paraId="0AECCD7C" w14:textId="101B3CC2" w:rsidR="7B8C400B" w:rsidRPr="002F68C1" w:rsidRDefault="4EA98B9E" w:rsidP="63D1D8AD">
      <w:pPr>
        <w:rPr>
          <w:rFonts w:ascii="Aptos" w:hAnsi="Aptos"/>
          <w:color w:val="auto"/>
        </w:rPr>
      </w:pPr>
      <w:r w:rsidRPr="002F68C1">
        <w:rPr>
          <w:rFonts w:ascii="Aptos" w:eastAsiaTheme="minorEastAsia" w:hAnsi="Aptos"/>
          <w:color w:val="auto"/>
          <w:lang w:eastAsia="en-GB"/>
        </w:rPr>
        <w:t>UKSA</w:t>
      </w:r>
      <w:r w:rsidR="37EF6B63" w:rsidRPr="002F68C1">
        <w:rPr>
          <w:rFonts w:ascii="Aptos" w:eastAsiaTheme="minorEastAsia" w:hAnsi="Aptos"/>
          <w:color w:val="auto"/>
          <w:lang w:eastAsia="en-GB"/>
        </w:rPr>
        <w:t xml:space="preserve"> </w:t>
      </w:r>
      <w:r w:rsidR="5E6477B6" w:rsidRPr="002F68C1">
        <w:rPr>
          <w:rFonts w:ascii="Aptos" w:eastAsiaTheme="minorEastAsia" w:hAnsi="Aptos"/>
          <w:color w:val="auto"/>
          <w:lang w:eastAsia="en-GB"/>
        </w:rPr>
        <w:t xml:space="preserve">will monitor the funded project through project reports and the submission of project deliverables. The Agency requests that any confidential information is clearly marked </w:t>
      </w:r>
      <w:r w:rsidR="5E6477B6" w:rsidRPr="002F68C1">
        <w:rPr>
          <w:rFonts w:ascii="Aptos" w:eastAsiaTheme="minorEastAsia" w:hAnsi="Aptos"/>
          <w:i/>
          <w:iCs/>
          <w:color w:val="auto"/>
          <w:lang w:eastAsia="en-GB"/>
        </w:rPr>
        <w:t>Commercial in Confidence</w:t>
      </w:r>
      <w:r w:rsidR="5E6477B6" w:rsidRPr="002F68C1">
        <w:rPr>
          <w:rFonts w:ascii="Aptos" w:eastAsiaTheme="minorEastAsia" w:hAnsi="Aptos"/>
          <w:color w:val="auto"/>
          <w:lang w:eastAsia="en-GB"/>
        </w:rPr>
        <w:t>. </w:t>
      </w:r>
    </w:p>
    <w:p w14:paraId="06525C81" w14:textId="24CF4349" w:rsidR="0AE8B34F" w:rsidRPr="002F68C1" w:rsidRDefault="0AE8B34F" w:rsidP="0AE8B34F">
      <w:pPr>
        <w:rPr>
          <w:color w:val="auto"/>
        </w:rPr>
      </w:pPr>
    </w:p>
    <w:p w14:paraId="021D69B6" w14:textId="7D539865" w:rsidR="5E6477B6" w:rsidRPr="002F68C1" w:rsidRDefault="2B546C47" w:rsidP="32000AA0">
      <w:pPr>
        <w:pStyle w:val="Heading1"/>
        <w:ind w:left="720"/>
        <w:rPr>
          <w:rFonts w:hint="eastAsia"/>
          <w:color w:val="auto"/>
        </w:rPr>
      </w:pPr>
      <w:r w:rsidRPr="002F68C1">
        <w:rPr>
          <w:color w:val="auto"/>
        </w:rPr>
        <w:t xml:space="preserve">9. </w:t>
      </w:r>
      <w:r w:rsidR="5E6477B6" w:rsidRPr="002F68C1">
        <w:rPr>
          <w:color w:val="auto"/>
        </w:rPr>
        <w:t xml:space="preserve">Subsidy Control </w:t>
      </w:r>
    </w:p>
    <w:p w14:paraId="32D30A3D" w14:textId="6B56464C" w:rsidR="63D1D8AD" w:rsidRPr="002F68C1" w:rsidRDefault="63D1D8AD" w:rsidP="63D1D8AD">
      <w:pPr>
        <w:pStyle w:val="Heading2"/>
        <w:rPr>
          <w:rFonts w:hint="eastAsia"/>
          <w:color w:val="auto"/>
        </w:rPr>
      </w:pPr>
    </w:p>
    <w:p w14:paraId="41244BF3" w14:textId="69FFEF9F" w:rsidR="003B2EB7" w:rsidRPr="002F68C1" w:rsidRDefault="17B4068B" w:rsidP="44FF950D">
      <w:pPr>
        <w:pStyle w:val="Heading2"/>
        <w:rPr>
          <w:rFonts w:ascii="Aptos" w:hAnsi="Aptos"/>
          <w:color w:val="auto"/>
          <w:lang w:eastAsia="en-GB"/>
        </w:rPr>
      </w:pPr>
      <w:bookmarkStart w:id="4" w:name="_Toc171428782"/>
      <w:r w:rsidRPr="002F68C1">
        <w:rPr>
          <w:color w:val="auto"/>
        </w:rPr>
        <w:t xml:space="preserve">9.1 </w:t>
      </w:r>
      <w:r w:rsidR="00B63537" w:rsidRPr="002F68C1">
        <w:rPr>
          <w:color w:val="auto"/>
        </w:rPr>
        <w:t>Streamlined Scheme for Research, Development and Innovation</w:t>
      </w:r>
      <w:bookmarkEnd w:id="4"/>
    </w:p>
    <w:p w14:paraId="4ACA962F" w14:textId="4BF9A401" w:rsidR="44FF950D" w:rsidRPr="002F68C1" w:rsidRDefault="44FF950D" w:rsidP="75A5F47F">
      <w:pPr>
        <w:rPr>
          <w:rFonts w:ascii="Aptos" w:eastAsia="Aptos" w:hAnsi="Aptos" w:cs="Aptos"/>
          <w:color w:val="auto"/>
        </w:rPr>
      </w:pPr>
    </w:p>
    <w:p w14:paraId="4B92F3C7" w14:textId="19D904CF" w:rsidR="2B9381CC" w:rsidRPr="002F68C1" w:rsidRDefault="2B9381CC" w:rsidP="75A5F47F">
      <w:pPr>
        <w:rPr>
          <w:rFonts w:ascii="Aptos" w:eastAsia="Aptos" w:hAnsi="Aptos" w:cs="Aptos"/>
          <w:color w:val="auto"/>
        </w:rPr>
      </w:pPr>
      <w:r w:rsidRPr="002F68C1">
        <w:rPr>
          <w:rFonts w:ascii="Aptos" w:eastAsia="Aptos" w:hAnsi="Aptos" w:cs="Aptos"/>
          <w:color w:val="auto"/>
        </w:rPr>
        <w:t>This award is being offered under the Research, Development and Innovation Streamlined Subsidy Scheme subcategory 2: Industrial Research and Experimental Development Projects in accordance with Section 10 (4) of the Subsidy Control Act 2022. Projects funded as part of this scheme qualify as “feasibility study”, “industrial research” or “experimental development”, where:</w:t>
      </w:r>
    </w:p>
    <w:p w14:paraId="49C25C17" w14:textId="552F317A" w:rsidR="2B9381CC" w:rsidRPr="002F68C1" w:rsidRDefault="2B9381CC" w:rsidP="00A55E51">
      <w:pPr>
        <w:pStyle w:val="ListParagraph"/>
        <w:numPr>
          <w:ilvl w:val="0"/>
          <w:numId w:val="6"/>
        </w:numPr>
        <w:rPr>
          <w:rFonts w:ascii="Aptos" w:eastAsia="Aptos" w:hAnsi="Aptos" w:cs="Aptos"/>
          <w:color w:val="auto"/>
        </w:rPr>
      </w:pPr>
      <w:r w:rsidRPr="002F68C1">
        <w:rPr>
          <w:rFonts w:ascii="Aptos" w:eastAsia="Aptos" w:hAnsi="Aptos" w:cs="Aptos"/>
          <w:color w:val="auto"/>
        </w:rPr>
        <w:t>“Feasibility study” means the evaluation and analysis of the potential of a project, which aims at supporting the process of decision-making by objectively and rationally uncovering its strengths and weaknesses, opportunities and threats, as well as identifying the resources required to carry it through and ultimately its prospects for success.</w:t>
      </w:r>
    </w:p>
    <w:p w14:paraId="39533E13" w14:textId="53AD08BF" w:rsidR="2B9381CC" w:rsidRPr="002F68C1" w:rsidRDefault="2B9381CC" w:rsidP="00A55E51">
      <w:pPr>
        <w:pStyle w:val="ListParagraph"/>
        <w:numPr>
          <w:ilvl w:val="0"/>
          <w:numId w:val="6"/>
        </w:numPr>
        <w:rPr>
          <w:rFonts w:ascii="Aptos" w:eastAsia="Aptos" w:hAnsi="Aptos" w:cs="Aptos"/>
          <w:color w:val="auto"/>
        </w:rPr>
      </w:pPr>
      <w:r w:rsidRPr="002F68C1">
        <w:rPr>
          <w:rFonts w:ascii="Aptos" w:eastAsia="Aptos" w:hAnsi="Aptos" w:cs="Aptos"/>
          <w:color w:val="auto"/>
        </w:rPr>
        <w:t>“Industrial research” means the planned research or critical investigation aimed at the acquisition of new knowledge and skills for developing new products, processes or services or for bringing about a significant improvement in existing products, processes or services. It can include the creation of component parts to complex systems and may include prototypes in a laboratory or environment with simulated interfaces to existing systems, particularly for generic technology validation.</w:t>
      </w:r>
    </w:p>
    <w:p w14:paraId="4AED9C91" w14:textId="26561798" w:rsidR="2B9381CC" w:rsidRPr="002F68C1" w:rsidRDefault="2B9381CC" w:rsidP="75A5F47F">
      <w:pPr>
        <w:rPr>
          <w:rFonts w:ascii="Aptos" w:eastAsia="Aptos" w:hAnsi="Aptos" w:cs="Aptos"/>
          <w:color w:val="auto"/>
        </w:rPr>
      </w:pPr>
      <w:r w:rsidRPr="002F68C1">
        <w:rPr>
          <w:rFonts w:ascii="Aptos" w:eastAsia="Aptos" w:hAnsi="Aptos" w:cs="Aptos"/>
          <w:color w:val="auto"/>
        </w:rPr>
        <w:t xml:space="preserve">This would include digital products, processes or services, in any technology, industry or sector (including, but not limited to, digital industries and technologies, such as super-computing, quantum technologies, block chain technologies, artificial intelligence, cyber security, big data and cloud technologies). Industrial research comprises the creation of component parts of </w:t>
      </w:r>
      <w:r w:rsidRPr="002F68C1">
        <w:rPr>
          <w:rFonts w:ascii="Aptos" w:eastAsia="Aptos" w:hAnsi="Aptos" w:cs="Aptos"/>
          <w:color w:val="auto"/>
        </w:rPr>
        <w:lastRenderedPageBreak/>
        <w:t>complex systems and may include the construction of prototypes in a laboratory environment or in an environment with simulated interfaces to existing systems as well as of pilot lines, where necessary for the industrial research and notably for generic technology validation.</w:t>
      </w:r>
    </w:p>
    <w:p w14:paraId="7E618A44" w14:textId="51AD6479" w:rsidR="2B9381CC" w:rsidRPr="002F68C1" w:rsidRDefault="2B9381CC" w:rsidP="00A55E51">
      <w:pPr>
        <w:pStyle w:val="ListParagraph"/>
        <w:numPr>
          <w:ilvl w:val="0"/>
          <w:numId w:val="5"/>
        </w:numPr>
        <w:rPr>
          <w:rFonts w:ascii="Aptos" w:eastAsia="Aptos" w:hAnsi="Aptos" w:cs="Aptos"/>
          <w:color w:val="auto"/>
        </w:rPr>
      </w:pPr>
      <w:r w:rsidRPr="002F68C1">
        <w:rPr>
          <w:rFonts w:ascii="Aptos" w:eastAsia="Aptos" w:hAnsi="Aptos" w:cs="Aptos"/>
          <w:color w:val="auto"/>
        </w:rPr>
        <w:t>“Experimental development” means acquiring, combining, shaping and using existing scientific, technological, business and other relevant knowledge and skills with the aim of developing new or improved products, processes or services. This may include, for example, activities aimed at the conceptual definition, planning and documentation of new products, processes or services.</w:t>
      </w:r>
    </w:p>
    <w:p w14:paraId="602E42FD" w14:textId="0E832661" w:rsidR="2B9381CC" w:rsidRPr="002F68C1" w:rsidRDefault="2B9381CC" w:rsidP="75A5F47F">
      <w:pPr>
        <w:rPr>
          <w:rFonts w:ascii="Aptos" w:eastAsia="Aptos" w:hAnsi="Aptos" w:cs="Aptos"/>
          <w:color w:val="auto"/>
        </w:rPr>
      </w:pPr>
      <w:r w:rsidRPr="002F68C1">
        <w:rPr>
          <w:rFonts w:ascii="Aptos" w:eastAsia="Aptos" w:hAnsi="Aptos" w:cs="Aptos"/>
          <w:color w:val="auto"/>
        </w:rPr>
        <w:t>This includes digital products, processes or services, in any technology, industry or sector (including, but not limited to, digital industries and technologies, such as for example super-computing, quantum technologies, block chain technologies, artificial intelligence, cyber security, big data and cloud or edge technologies). This may also encompass, for example, activities aimed at the conceptual definition, planning and documentation of new products, processes or services.</w:t>
      </w:r>
    </w:p>
    <w:p w14:paraId="670B4F75" w14:textId="07E5B099" w:rsidR="2B9381CC" w:rsidRPr="002F68C1" w:rsidRDefault="2B9381CC" w:rsidP="75A5F47F">
      <w:pPr>
        <w:rPr>
          <w:rFonts w:ascii="Aptos" w:eastAsia="Aptos" w:hAnsi="Aptos" w:cs="Aptos"/>
          <w:color w:val="auto"/>
        </w:rPr>
      </w:pPr>
      <w:r w:rsidRPr="002F68C1">
        <w:rPr>
          <w:rFonts w:ascii="Aptos" w:eastAsia="Aptos" w:hAnsi="Aptos" w:cs="Aptos"/>
          <w:color w:val="auto"/>
        </w:rPr>
        <w:t>Experimental development may comprise prototyping, demonstrating, piloting, testing and validation of new or improved products, processes or services in environments representative of real-life operating conditions where the primary objective is to make further technical improvements on products, processes or services that are not substantially set. This may include the development of a commercially usable prototype or pilot which is necessary for the final commercial product and which is too expensive to produce for it to be used only for demonstration and validation purposes.</w:t>
      </w:r>
    </w:p>
    <w:p w14:paraId="2CF9B441" w14:textId="73384BCE" w:rsidR="75A5F47F" w:rsidRPr="002F68C1" w:rsidRDefault="2B9381CC" w:rsidP="2B7AC9F3">
      <w:pPr>
        <w:rPr>
          <w:rFonts w:ascii="Aptos" w:eastAsia="Aptos" w:hAnsi="Aptos" w:cs="Aptos"/>
          <w:color w:val="auto"/>
        </w:rPr>
      </w:pPr>
      <w:r w:rsidRPr="002F68C1">
        <w:rPr>
          <w:rFonts w:ascii="Aptos" w:eastAsia="Aptos" w:hAnsi="Aptos" w:cs="Aptos"/>
          <w:color w:val="auto"/>
        </w:rPr>
        <w:t>Experimental development does not include routine or periodic changes made to existing products, production lines, manufacturing processes, services and other operations in progress, even if those changes may represent improvements.</w:t>
      </w:r>
    </w:p>
    <w:p w14:paraId="0843339E" w14:textId="4543E2DF" w:rsidR="005B4708" w:rsidRPr="002F68C1" w:rsidRDefault="005B4708" w:rsidP="1E6E04D4">
      <w:pPr>
        <w:spacing w:after="0" w:line="240" w:lineRule="auto"/>
        <w:jc w:val="both"/>
        <w:textAlignment w:val="baseline"/>
        <w:rPr>
          <w:rFonts w:ascii="Aptos" w:eastAsia="Times New Roman" w:hAnsi="Aptos"/>
          <w:color w:val="auto"/>
          <w:lang w:eastAsia="en-GB"/>
          <w14:ligatures w14:val="none"/>
        </w:rPr>
      </w:pPr>
      <w:r w:rsidRPr="002F68C1">
        <w:rPr>
          <w:rFonts w:ascii="Aptos" w:eastAsia="Times New Roman" w:hAnsi="Aptos"/>
          <w:color w:val="auto"/>
          <w:lang w:eastAsia="en-GB"/>
          <w14:ligatures w14:val="none"/>
        </w:rPr>
        <w:t xml:space="preserve">Further </w:t>
      </w:r>
      <w:r w:rsidR="00B86A0F" w:rsidRPr="002F68C1">
        <w:rPr>
          <w:rFonts w:ascii="Aptos" w:eastAsia="Times New Roman" w:hAnsi="Aptos"/>
          <w:color w:val="auto"/>
          <w:lang w:eastAsia="en-GB"/>
          <w14:ligatures w14:val="none"/>
        </w:rPr>
        <w:t xml:space="preserve">guidance around these definitions can be found within the </w:t>
      </w:r>
      <w:hyperlink r:id="rId33" w:history="1">
        <w:r w:rsidR="00B86A0F" w:rsidRPr="002F68C1">
          <w:rPr>
            <w:rStyle w:val="Hyperlink"/>
            <w:rFonts w:ascii="Aptos" w:eastAsia="Times New Roman" w:hAnsi="Aptos"/>
            <w:color w:val="auto"/>
            <w:lang w:eastAsia="en-GB"/>
            <w14:ligatures w14:val="none"/>
          </w:rPr>
          <w:t>Research, Development and Innovation Streamlined Route guidance</w:t>
        </w:r>
      </w:hyperlink>
      <w:r w:rsidR="00B86A0F" w:rsidRPr="002F68C1">
        <w:rPr>
          <w:rFonts w:ascii="Aptos" w:eastAsia="Times New Roman" w:hAnsi="Aptos"/>
          <w:color w:val="auto"/>
          <w:lang w:eastAsia="en-GB"/>
          <w14:ligatures w14:val="none"/>
        </w:rPr>
        <w:t xml:space="preserve">. </w:t>
      </w:r>
      <w:r w:rsidR="00814E40" w:rsidRPr="002F68C1">
        <w:rPr>
          <w:rFonts w:ascii="Aptos" w:eastAsia="Times New Roman" w:hAnsi="Aptos"/>
          <w:color w:val="auto"/>
          <w:lang w:eastAsia="en-GB"/>
          <w14:ligatures w14:val="none"/>
        </w:rPr>
        <w:t>The onus is on applicants to determine which category their project falls within</w:t>
      </w:r>
      <w:r w:rsidR="004F09F4" w:rsidRPr="002F68C1">
        <w:rPr>
          <w:rFonts w:ascii="Aptos" w:eastAsia="Times New Roman" w:hAnsi="Aptos"/>
          <w:color w:val="auto"/>
          <w:lang w:eastAsia="en-GB"/>
          <w14:ligatures w14:val="none"/>
        </w:rPr>
        <w:t xml:space="preserve"> based on their knowledge of the work they are proposing to undertake</w:t>
      </w:r>
      <w:r w:rsidR="00814E40" w:rsidRPr="002F68C1">
        <w:rPr>
          <w:rFonts w:ascii="Aptos" w:eastAsia="Times New Roman" w:hAnsi="Aptos"/>
          <w:color w:val="auto"/>
          <w:lang w:eastAsia="en-GB"/>
          <w14:ligatures w14:val="none"/>
        </w:rPr>
        <w:t xml:space="preserve"> and UKSA cannot provide pre-application advice on which to select.</w:t>
      </w:r>
    </w:p>
    <w:p w14:paraId="19FBD783" w14:textId="31986F01" w:rsidR="1110C9C5" w:rsidRPr="002F68C1" w:rsidRDefault="1110C9C5" w:rsidP="1110C9C5">
      <w:pPr>
        <w:spacing w:after="0" w:line="240" w:lineRule="auto"/>
        <w:jc w:val="both"/>
        <w:rPr>
          <w:rFonts w:ascii="Aptos" w:eastAsia="Times New Roman" w:hAnsi="Aptos"/>
          <w:color w:val="auto"/>
          <w:lang w:eastAsia="en-GB"/>
        </w:rPr>
      </w:pPr>
    </w:p>
    <w:p w14:paraId="1155527A" w14:textId="4ECCF50C" w:rsidR="009734CA" w:rsidRPr="002F68C1" w:rsidRDefault="009734CA" w:rsidP="44FF950D">
      <w:pPr>
        <w:shd w:val="clear" w:color="auto" w:fill="FFFFFF" w:themeFill="background1"/>
        <w:spacing w:after="0" w:line="240" w:lineRule="auto"/>
        <w:jc w:val="both"/>
        <w:textAlignment w:val="baseline"/>
        <w:rPr>
          <w:rFonts w:ascii="Aptos" w:eastAsia="Times New Roman" w:hAnsi="Aptos"/>
          <w:color w:val="auto"/>
          <w:lang w:eastAsia="en-GB"/>
        </w:rPr>
      </w:pPr>
      <w:r w:rsidRPr="002F68C1">
        <w:rPr>
          <w:rFonts w:ascii="Aptos" w:eastAsia="Times New Roman" w:hAnsi="Aptos"/>
          <w:color w:val="auto"/>
          <w:kern w:val="0"/>
          <w:lang w:eastAsia="en-GB"/>
          <w14:ligatures w14:val="none"/>
        </w:rPr>
        <w:t xml:space="preserve">Subsidies given under these categories are subject to maximum award amounts and subsidy ratios set out in the Research, Development and Innovation Streamlined Subsidy Scheme. </w:t>
      </w:r>
    </w:p>
    <w:p w14:paraId="0AA2FAE4" w14:textId="7C6BAB60" w:rsidR="009734CA" w:rsidRPr="002F68C1" w:rsidRDefault="009734CA" w:rsidP="44FF950D">
      <w:pPr>
        <w:shd w:val="clear" w:color="auto" w:fill="FFFFFF" w:themeFill="background1"/>
        <w:spacing w:after="0" w:line="240" w:lineRule="auto"/>
        <w:jc w:val="both"/>
        <w:textAlignment w:val="baseline"/>
        <w:rPr>
          <w:rFonts w:ascii="Aptos" w:eastAsia="Times New Roman" w:hAnsi="Aptos"/>
          <w:color w:val="auto"/>
          <w:lang w:eastAsia="en-GB"/>
        </w:rPr>
      </w:pPr>
    </w:p>
    <w:p w14:paraId="0537FBEA" w14:textId="00C3EEDF" w:rsidR="009734CA" w:rsidRPr="002F68C1" w:rsidRDefault="009734CA" w:rsidP="1E6E04D4">
      <w:pPr>
        <w:shd w:val="clear" w:color="auto" w:fill="FFFFFF" w:themeFill="background1"/>
        <w:spacing w:after="0" w:line="240" w:lineRule="auto"/>
        <w:jc w:val="both"/>
        <w:textAlignment w:val="baseline"/>
        <w:rPr>
          <w:rFonts w:ascii="Aptos" w:eastAsia="Times New Roman" w:hAnsi="Aptos"/>
          <w:color w:val="auto"/>
          <w:kern w:val="0"/>
          <w:lang w:eastAsia="en-GB"/>
          <w14:ligatures w14:val="none"/>
        </w:rPr>
      </w:pPr>
      <w:r w:rsidRPr="002F68C1">
        <w:rPr>
          <w:rFonts w:ascii="Aptos" w:eastAsia="Times New Roman" w:hAnsi="Aptos"/>
          <w:color w:val="auto"/>
          <w:kern w:val="0"/>
          <w:lang w:eastAsia="en-GB"/>
          <w14:ligatures w14:val="none"/>
        </w:rPr>
        <w:t>These are as follows: </w:t>
      </w:r>
    </w:p>
    <w:tbl>
      <w:tblPr>
        <w:tblStyle w:val="TableGridLight"/>
        <w:tblW w:w="9014" w:type="dxa"/>
        <w:tblLayout w:type="fixed"/>
        <w:tblLook w:val="06A0" w:firstRow="1" w:lastRow="0" w:firstColumn="1" w:lastColumn="0" w:noHBand="1" w:noVBand="1"/>
      </w:tblPr>
      <w:tblGrid>
        <w:gridCol w:w="2124"/>
        <w:gridCol w:w="2207"/>
        <w:gridCol w:w="2282"/>
        <w:gridCol w:w="2401"/>
      </w:tblGrid>
      <w:tr w:rsidR="002F68C1" w:rsidRPr="002F68C1" w14:paraId="03A78B22" w14:textId="77777777" w:rsidTr="50FDE00D">
        <w:trPr>
          <w:trHeight w:val="210"/>
        </w:trPr>
        <w:tc>
          <w:tcPr>
            <w:tcW w:w="2124" w:type="dxa"/>
          </w:tcPr>
          <w:p w14:paraId="529D0968" w14:textId="77777777" w:rsidR="008F07F8" w:rsidRPr="002F68C1" w:rsidRDefault="008F07F8" w:rsidP="1E6E04D4">
            <w:pPr>
              <w:rPr>
                <w:rFonts w:ascii="Aptos" w:eastAsiaTheme="minorEastAsia" w:hAnsi="Aptos"/>
                <w:color w:val="auto"/>
              </w:rPr>
            </w:pPr>
          </w:p>
        </w:tc>
        <w:tc>
          <w:tcPr>
            <w:tcW w:w="2207" w:type="dxa"/>
            <w:shd w:val="clear" w:color="auto" w:fill="D9D9D9" w:themeFill="background1" w:themeFillShade="D9"/>
          </w:tcPr>
          <w:p w14:paraId="701A8446" w14:textId="06C4DE91" w:rsidR="0609AA34" w:rsidRPr="002F68C1" w:rsidRDefault="0609AA34" w:rsidP="1110C9C5">
            <w:pPr>
              <w:rPr>
                <w:rFonts w:ascii="Aptos" w:eastAsiaTheme="minorEastAsia" w:hAnsi="Aptos"/>
                <w:b/>
                <w:bCs/>
                <w:color w:val="auto"/>
              </w:rPr>
            </w:pPr>
            <w:r w:rsidRPr="002F68C1">
              <w:rPr>
                <w:rFonts w:ascii="Aptos" w:eastAsiaTheme="minorEastAsia" w:hAnsi="Aptos"/>
                <w:b/>
                <w:bCs/>
                <w:color w:val="auto"/>
              </w:rPr>
              <w:t>Feasibility Study</w:t>
            </w:r>
          </w:p>
        </w:tc>
        <w:tc>
          <w:tcPr>
            <w:tcW w:w="2282" w:type="dxa"/>
            <w:shd w:val="clear" w:color="auto" w:fill="D9D9D9" w:themeFill="background1" w:themeFillShade="D9"/>
          </w:tcPr>
          <w:p w14:paraId="6D7EC627" w14:textId="77777777" w:rsidR="008F07F8" w:rsidRPr="002F68C1" w:rsidRDefault="008F07F8" w:rsidP="1E6E04D4">
            <w:pPr>
              <w:rPr>
                <w:rFonts w:ascii="Aptos" w:eastAsiaTheme="minorEastAsia" w:hAnsi="Aptos"/>
                <w:b/>
                <w:bCs/>
                <w:color w:val="auto"/>
              </w:rPr>
            </w:pPr>
            <w:r w:rsidRPr="002F68C1">
              <w:rPr>
                <w:rFonts w:ascii="Aptos" w:eastAsiaTheme="minorEastAsia" w:hAnsi="Aptos"/>
                <w:b/>
                <w:bCs/>
                <w:color w:val="auto"/>
              </w:rPr>
              <w:t>Industrial Research</w:t>
            </w:r>
          </w:p>
        </w:tc>
        <w:tc>
          <w:tcPr>
            <w:tcW w:w="2401" w:type="dxa"/>
            <w:shd w:val="clear" w:color="auto" w:fill="D9D9D9" w:themeFill="background1" w:themeFillShade="D9"/>
          </w:tcPr>
          <w:p w14:paraId="3384AB2C" w14:textId="77777777" w:rsidR="008F07F8" w:rsidRPr="002F68C1" w:rsidRDefault="008F07F8" w:rsidP="1E6E04D4">
            <w:pPr>
              <w:rPr>
                <w:rFonts w:ascii="Aptos" w:eastAsiaTheme="minorEastAsia" w:hAnsi="Aptos"/>
                <w:b/>
                <w:bCs/>
                <w:color w:val="auto"/>
              </w:rPr>
            </w:pPr>
            <w:r w:rsidRPr="002F68C1">
              <w:rPr>
                <w:rFonts w:ascii="Aptos" w:eastAsiaTheme="minorEastAsia" w:hAnsi="Aptos"/>
                <w:b/>
                <w:bCs/>
                <w:color w:val="auto"/>
              </w:rPr>
              <w:t>Experimental Development</w:t>
            </w:r>
          </w:p>
        </w:tc>
      </w:tr>
      <w:tr w:rsidR="002F68C1" w:rsidRPr="002F68C1" w14:paraId="5B867FEA" w14:textId="77777777" w:rsidTr="50FDE00D">
        <w:trPr>
          <w:trHeight w:val="210"/>
        </w:trPr>
        <w:tc>
          <w:tcPr>
            <w:tcW w:w="2124" w:type="dxa"/>
            <w:shd w:val="clear" w:color="auto" w:fill="D9D9D9" w:themeFill="background1" w:themeFillShade="D9"/>
          </w:tcPr>
          <w:p w14:paraId="4D914A27" w14:textId="77777777" w:rsidR="008F07F8" w:rsidRPr="002F68C1" w:rsidRDefault="008F07F8" w:rsidP="1E6E04D4">
            <w:pPr>
              <w:rPr>
                <w:rFonts w:ascii="Aptos" w:eastAsiaTheme="minorEastAsia" w:hAnsi="Aptos"/>
                <w:b/>
                <w:bCs/>
                <w:color w:val="auto"/>
              </w:rPr>
            </w:pPr>
            <w:r w:rsidRPr="002F68C1">
              <w:rPr>
                <w:rFonts w:ascii="Aptos" w:eastAsiaTheme="minorEastAsia" w:hAnsi="Aptos"/>
                <w:b/>
                <w:bCs/>
                <w:color w:val="auto"/>
              </w:rPr>
              <w:t>Small Enterprises</w:t>
            </w:r>
          </w:p>
        </w:tc>
        <w:tc>
          <w:tcPr>
            <w:tcW w:w="2207" w:type="dxa"/>
          </w:tcPr>
          <w:p w14:paraId="2D7C62EA" w14:textId="4C72D4F9" w:rsidR="61D1C193" w:rsidRPr="002F68C1" w:rsidRDefault="61D1C193" w:rsidP="61D1C193">
            <w:pPr>
              <w:rPr>
                <w:rFonts w:ascii="Aptos" w:eastAsiaTheme="minorEastAsia" w:hAnsi="Aptos"/>
                <w:color w:val="auto"/>
              </w:rPr>
            </w:pPr>
            <w:r w:rsidRPr="002F68C1">
              <w:rPr>
                <w:rFonts w:ascii="Aptos" w:eastAsiaTheme="minorEastAsia" w:hAnsi="Aptos"/>
                <w:color w:val="auto"/>
              </w:rPr>
              <w:t>70% of the eligible project costs</w:t>
            </w:r>
          </w:p>
        </w:tc>
        <w:tc>
          <w:tcPr>
            <w:tcW w:w="2282" w:type="dxa"/>
          </w:tcPr>
          <w:p w14:paraId="59D699DA" w14:textId="77777777" w:rsidR="008F07F8" w:rsidRPr="002F68C1" w:rsidRDefault="008F07F8" w:rsidP="1E6E04D4">
            <w:pPr>
              <w:rPr>
                <w:rFonts w:ascii="Aptos" w:eastAsiaTheme="minorEastAsia" w:hAnsi="Aptos"/>
                <w:color w:val="auto"/>
              </w:rPr>
            </w:pPr>
            <w:r w:rsidRPr="002F68C1">
              <w:rPr>
                <w:rFonts w:ascii="Aptos" w:eastAsiaTheme="minorEastAsia" w:hAnsi="Aptos"/>
                <w:color w:val="auto"/>
              </w:rPr>
              <w:t>70% of the eligible project costs</w:t>
            </w:r>
          </w:p>
        </w:tc>
        <w:tc>
          <w:tcPr>
            <w:tcW w:w="2401" w:type="dxa"/>
          </w:tcPr>
          <w:p w14:paraId="18D91850" w14:textId="77777777" w:rsidR="008F07F8" w:rsidRPr="002F68C1" w:rsidRDefault="008F07F8" w:rsidP="1E6E04D4">
            <w:pPr>
              <w:rPr>
                <w:rFonts w:ascii="Aptos" w:eastAsiaTheme="minorEastAsia" w:hAnsi="Aptos"/>
                <w:color w:val="auto"/>
              </w:rPr>
            </w:pPr>
            <w:r w:rsidRPr="002F68C1">
              <w:rPr>
                <w:rFonts w:ascii="Aptos" w:eastAsiaTheme="minorEastAsia" w:hAnsi="Aptos"/>
                <w:color w:val="auto"/>
              </w:rPr>
              <w:t>45% of the eligible project costs</w:t>
            </w:r>
          </w:p>
        </w:tc>
      </w:tr>
      <w:tr w:rsidR="002F68C1" w:rsidRPr="002F68C1" w14:paraId="4765A87D" w14:textId="77777777" w:rsidTr="50FDE00D">
        <w:trPr>
          <w:trHeight w:val="210"/>
        </w:trPr>
        <w:tc>
          <w:tcPr>
            <w:tcW w:w="2124" w:type="dxa"/>
            <w:shd w:val="clear" w:color="auto" w:fill="D9D9D9" w:themeFill="background1" w:themeFillShade="D9"/>
          </w:tcPr>
          <w:p w14:paraId="51E61F74" w14:textId="77777777" w:rsidR="008F07F8" w:rsidRPr="002F68C1" w:rsidRDefault="008F07F8" w:rsidP="1E6E04D4">
            <w:pPr>
              <w:rPr>
                <w:rFonts w:ascii="Aptos" w:eastAsiaTheme="minorEastAsia" w:hAnsi="Aptos"/>
                <w:b/>
                <w:bCs/>
                <w:color w:val="auto"/>
              </w:rPr>
            </w:pPr>
            <w:r w:rsidRPr="002F68C1">
              <w:rPr>
                <w:rFonts w:ascii="Aptos" w:eastAsiaTheme="minorEastAsia" w:hAnsi="Aptos"/>
                <w:b/>
                <w:bCs/>
                <w:color w:val="auto"/>
              </w:rPr>
              <w:t>Medium Enterprises</w:t>
            </w:r>
          </w:p>
        </w:tc>
        <w:tc>
          <w:tcPr>
            <w:tcW w:w="2207" w:type="dxa"/>
          </w:tcPr>
          <w:p w14:paraId="58492036" w14:textId="472908EC" w:rsidR="61D1C193" w:rsidRPr="002F68C1" w:rsidRDefault="61D1C193" w:rsidP="61D1C193">
            <w:pPr>
              <w:rPr>
                <w:rFonts w:ascii="Aptos" w:eastAsiaTheme="minorEastAsia" w:hAnsi="Aptos"/>
                <w:color w:val="auto"/>
              </w:rPr>
            </w:pPr>
            <w:r w:rsidRPr="002F68C1">
              <w:rPr>
                <w:rFonts w:ascii="Aptos" w:eastAsiaTheme="minorEastAsia" w:hAnsi="Aptos"/>
                <w:color w:val="auto"/>
              </w:rPr>
              <w:t>60% of the eligible project costs</w:t>
            </w:r>
          </w:p>
        </w:tc>
        <w:tc>
          <w:tcPr>
            <w:tcW w:w="2282" w:type="dxa"/>
          </w:tcPr>
          <w:p w14:paraId="0451911E" w14:textId="77777777" w:rsidR="008F07F8" w:rsidRPr="002F68C1" w:rsidRDefault="008F07F8" w:rsidP="1E6E04D4">
            <w:pPr>
              <w:rPr>
                <w:rFonts w:ascii="Aptos" w:eastAsiaTheme="minorEastAsia" w:hAnsi="Aptos"/>
                <w:color w:val="auto"/>
              </w:rPr>
            </w:pPr>
            <w:r w:rsidRPr="002F68C1">
              <w:rPr>
                <w:rFonts w:ascii="Aptos" w:eastAsiaTheme="minorEastAsia" w:hAnsi="Aptos"/>
                <w:color w:val="auto"/>
              </w:rPr>
              <w:t>60% of the eligible project costs</w:t>
            </w:r>
          </w:p>
        </w:tc>
        <w:tc>
          <w:tcPr>
            <w:tcW w:w="2401" w:type="dxa"/>
          </w:tcPr>
          <w:p w14:paraId="4838D58F" w14:textId="77777777" w:rsidR="008F07F8" w:rsidRPr="002F68C1" w:rsidRDefault="008F07F8" w:rsidP="1E6E04D4">
            <w:pPr>
              <w:rPr>
                <w:rFonts w:ascii="Aptos" w:eastAsiaTheme="minorEastAsia" w:hAnsi="Aptos"/>
                <w:color w:val="auto"/>
              </w:rPr>
            </w:pPr>
            <w:r w:rsidRPr="002F68C1">
              <w:rPr>
                <w:rFonts w:ascii="Aptos" w:eastAsiaTheme="minorEastAsia" w:hAnsi="Aptos"/>
                <w:color w:val="auto"/>
              </w:rPr>
              <w:t>35% of the eligible project costs</w:t>
            </w:r>
          </w:p>
        </w:tc>
      </w:tr>
      <w:tr w:rsidR="002F68C1" w:rsidRPr="002F68C1" w14:paraId="24F90423" w14:textId="77777777" w:rsidTr="50FDE00D">
        <w:trPr>
          <w:trHeight w:val="210"/>
        </w:trPr>
        <w:tc>
          <w:tcPr>
            <w:tcW w:w="2124" w:type="dxa"/>
            <w:shd w:val="clear" w:color="auto" w:fill="D9D9D9" w:themeFill="background1" w:themeFillShade="D9"/>
          </w:tcPr>
          <w:p w14:paraId="21FD9F93" w14:textId="77777777" w:rsidR="008F07F8" w:rsidRPr="002F68C1" w:rsidRDefault="008F07F8" w:rsidP="1E6E04D4">
            <w:pPr>
              <w:rPr>
                <w:rFonts w:ascii="Aptos" w:eastAsiaTheme="minorEastAsia" w:hAnsi="Aptos"/>
                <w:b/>
                <w:bCs/>
                <w:color w:val="auto"/>
              </w:rPr>
            </w:pPr>
            <w:r w:rsidRPr="002F68C1">
              <w:rPr>
                <w:rFonts w:ascii="Aptos" w:eastAsiaTheme="minorEastAsia" w:hAnsi="Aptos"/>
                <w:b/>
                <w:bCs/>
                <w:color w:val="auto"/>
              </w:rPr>
              <w:t>Large Enterprises</w:t>
            </w:r>
          </w:p>
        </w:tc>
        <w:tc>
          <w:tcPr>
            <w:tcW w:w="2207" w:type="dxa"/>
          </w:tcPr>
          <w:p w14:paraId="6EE420FC" w14:textId="02F3FC15" w:rsidR="61D1C193" w:rsidRPr="002F68C1" w:rsidRDefault="61D1C193" w:rsidP="61D1C193">
            <w:pPr>
              <w:rPr>
                <w:rFonts w:ascii="Aptos" w:eastAsiaTheme="minorEastAsia" w:hAnsi="Aptos"/>
                <w:color w:val="auto"/>
              </w:rPr>
            </w:pPr>
            <w:r w:rsidRPr="002F68C1">
              <w:rPr>
                <w:rFonts w:ascii="Aptos" w:eastAsiaTheme="minorEastAsia" w:hAnsi="Aptos"/>
                <w:color w:val="auto"/>
              </w:rPr>
              <w:t>50% of the eligible project costs</w:t>
            </w:r>
          </w:p>
        </w:tc>
        <w:tc>
          <w:tcPr>
            <w:tcW w:w="2282" w:type="dxa"/>
          </w:tcPr>
          <w:p w14:paraId="19DF8DEA" w14:textId="77777777" w:rsidR="008F07F8" w:rsidRPr="002F68C1" w:rsidRDefault="008F07F8" w:rsidP="1E6E04D4">
            <w:pPr>
              <w:rPr>
                <w:rFonts w:ascii="Aptos" w:eastAsiaTheme="minorEastAsia" w:hAnsi="Aptos"/>
                <w:color w:val="auto"/>
              </w:rPr>
            </w:pPr>
            <w:r w:rsidRPr="002F68C1">
              <w:rPr>
                <w:rFonts w:ascii="Aptos" w:eastAsiaTheme="minorEastAsia" w:hAnsi="Aptos"/>
                <w:color w:val="auto"/>
              </w:rPr>
              <w:t>50% of the eligible project costs</w:t>
            </w:r>
          </w:p>
        </w:tc>
        <w:tc>
          <w:tcPr>
            <w:tcW w:w="2401" w:type="dxa"/>
          </w:tcPr>
          <w:p w14:paraId="305416BC" w14:textId="77777777" w:rsidR="008F07F8" w:rsidRPr="002F68C1" w:rsidRDefault="008F07F8" w:rsidP="1E6E04D4">
            <w:pPr>
              <w:rPr>
                <w:rFonts w:ascii="Aptos" w:eastAsiaTheme="minorEastAsia" w:hAnsi="Aptos"/>
                <w:color w:val="auto"/>
              </w:rPr>
            </w:pPr>
            <w:r w:rsidRPr="002F68C1">
              <w:rPr>
                <w:rFonts w:ascii="Aptos" w:eastAsiaTheme="minorEastAsia" w:hAnsi="Aptos"/>
                <w:color w:val="auto"/>
              </w:rPr>
              <w:t>25% of the eligible project costs</w:t>
            </w:r>
          </w:p>
        </w:tc>
      </w:tr>
      <w:tr w:rsidR="002F68C1" w:rsidRPr="002F68C1" w14:paraId="0DAC7CE0" w14:textId="77777777" w:rsidTr="50FDE00D">
        <w:trPr>
          <w:trHeight w:val="210"/>
        </w:trPr>
        <w:tc>
          <w:tcPr>
            <w:tcW w:w="2124" w:type="dxa"/>
            <w:shd w:val="clear" w:color="auto" w:fill="D9D9D9" w:themeFill="background1" w:themeFillShade="D9"/>
          </w:tcPr>
          <w:p w14:paraId="120772EF" w14:textId="026D426D" w:rsidR="00852B17" w:rsidRPr="002F68C1" w:rsidRDefault="00852B17" w:rsidP="1E6E04D4">
            <w:pPr>
              <w:rPr>
                <w:rFonts w:ascii="Aptos" w:eastAsiaTheme="minorEastAsia" w:hAnsi="Aptos"/>
                <w:b/>
                <w:bCs/>
                <w:color w:val="auto"/>
              </w:rPr>
            </w:pPr>
            <w:r w:rsidRPr="002F68C1">
              <w:rPr>
                <w:rFonts w:ascii="Aptos" w:eastAsiaTheme="minorEastAsia" w:hAnsi="Aptos"/>
                <w:b/>
                <w:bCs/>
                <w:color w:val="auto"/>
              </w:rPr>
              <w:t>Academic Partner</w:t>
            </w:r>
          </w:p>
        </w:tc>
        <w:tc>
          <w:tcPr>
            <w:tcW w:w="2207" w:type="dxa"/>
          </w:tcPr>
          <w:p w14:paraId="1A644029" w14:textId="0E790D78" w:rsidR="61D1C193" w:rsidRPr="002F68C1" w:rsidRDefault="61D1C193" w:rsidP="61D1C193">
            <w:pPr>
              <w:rPr>
                <w:rFonts w:ascii="Aptos" w:eastAsiaTheme="minorEastAsia" w:hAnsi="Aptos"/>
                <w:color w:val="auto"/>
              </w:rPr>
            </w:pPr>
            <w:r w:rsidRPr="002F68C1">
              <w:rPr>
                <w:rFonts w:ascii="Aptos" w:eastAsiaTheme="minorEastAsia" w:hAnsi="Aptos"/>
                <w:color w:val="auto"/>
              </w:rPr>
              <w:t>80% Full Economic Cost</w:t>
            </w:r>
          </w:p>
        </w:tc>
        <w:tc>
          <w:tcPr>
            <w:tcW w:w="2282" w:type="dxa"/>
          </w:tcPr>
          <w:p w14:paraId="42D0E456" w14:textId="76898CA7" w:rsidR="00852B17" w:rsidRPr="002F68C1" w:rsidRDefault="00852B17" w:rsidP="1E6E04D4">
            <w:pPr>
              <w:rPr>
                <w:rFonts w:ascii="Aptos" w:eastAsiaTheme="minorEastAsia" w:hAnsi="Aptos"/>
                <w:color w:val="auto"/>
              </w:rPr>
            </w:pPr>
            <w:r w:rsidRPr="002F68C1">
              <w:rPr>
                <w:rFonts w:ascii="Aptos" w:eastAsiaTheme="minorEastAsia" w:hAnsi="Aptos"/>
                <w:color w:val="auto"/>
              </w:rPr>
              <w:t>80% Full Economic Cost</w:t>
            </w:r>
          </w:p>
        </w:tc>
        <w:tc>
          <w:tcPr>
            <w:tcW w:w="2401" w:type="dxa"/>
          </w:tcPr>
          <w:p w14:paraId="62D482D8" w14:textId="11CDCB6C" w:rsidR="00852B17" w:rsidRPr="002F68C1" w:rsidRDefault="00852B17" w:rsidP="1E6E04D4">
            <w:pPr>
              <w:rPr>
                <w:rFonts w:ascii="Aptos" w:eastAsiaTheme="minorEastAsia" w:hAnsi="Aptos"/>
                <w:color w:val="auto"/>
              </w:rPr>
            </w:pPr>
            <w:r w:rsidRPr="002F68C1">
              <w:rPr>
                <w:rFonts w:ascii="Aptos" w:eastAsiaTheme="minorEastAsia" w:hAnsi="Aptos"/>
                <w:color w:val="auto"/>
              </w:rPr>
              <w:t>80% Full Economic Cost</w:t>
            </w:r>
          </w:p>
        </w:tc>
      </w:tr>
    </w:tbl>
    <w:p w14:paraId="4CBBFE6C" w14:textId="77777777" w:rsidR="009734CA" w:rsidRPr="002F68C1" w:rsidRDefault="009734CA" w:rsidP="1E6E04D4">
      <w:pPr>
        <w:shd w:val="clear" w:color="auto" w:fill="FFFFFF" w:themeFill="background1"/>
        <w:spacing w:after="0" w:line="240" w:lineRule="auto"/>
        <w:textAlignment w:val="baseline"/>
        <w:rPr>
          <w:rFonts w:ascii="Aptos" w:eastAsia="Times New Roman" w:hAnsi="Aptos"/>
          <w:color w:val="auto"/>
          <w:kern w:val="0"/>
          <w:lang w:eastAsia="en-GB"/>
          <w14:ligatures w14:val="none"/>
        </w:rPr>
      </w:pPr>
    </w:p>
    <w:p w14:paraId="277659B7" w14:textId="4753133C" w:rsidR="009734CA" w:rsidRPr="002F68C1" w:rsidRDefault="009734CA" w:rsidP="1E6E04D4">
      <w:pPr>
        <w:shd w:val="clear" w:color="auto" w:fill="FFFFFF" w:themeFill="background1"/>
        <w:spacing w:after="0" w:line="240" w:lineRule="auto"/>
        <w:jc w:val="both"/>
        <w:textAlignment w:val="baseline"/>
        <w:rPr>
          <w:rFonts w:ascii="Aptos" w:eastAsia="Times New Roman" w:hAnsi="Aptos"/>
          <w:color w:val="auto"/>
          <w:kern w:val="0"/>
          <w:lang w:eastAsia="en-GB"/>
          <w14:ligatures w14:val="none"/>
        </w:rPr>
      </w:pPr>
      <w:r w:rsidRPr="002F68C1">
        <w:rPr>
          <w:rFonts w:ascii="Aptos" w:eastAsia="Times New Roman" w:hAnsi="Aptos"/>
          <w:color w:val="auto"/>
          <w:kern w:val="0"/>
          <w:lang w:eastAsia="en-GB"/>
          <w14:ligatures w14:val="none"/>
        </w:rPr>
        <w:t xml:space="preserve">Enterprises may receive a 15% uplift to the subsidy ratios where the project involves collaboration between enterprises, where at least one of the enterprises is an SME, or between </w:t>
      </w:r>
      <w:r w:rsidRPr="002F68C1">
        <w:rPr>
          <w:rFonts w:ascii="Aptos" w:eastAsia="Times New Roman" w:hAnsi="Aptos"/>
          <w:color w:val="auto"/>
          <w:kern w:val="0"/>
          <w:lang w:eastAsia="en-GB"/>
          <w14:ligatures w14:val="none"/>
        </w:rPr>
        <w:lastRenderedPageBreak/>
        <w:t>an enterprise and one or more research and knowledge dissemination organisation, which must have the right to publish its own research results. </w:t>
      </w:r>
      <w:r w:rsidR="00852B17" w:rsidRPr="002F68C1">
        <w:rPr>
          <w:rFonts w:ascii="Aptos" w:eastAsia="Times New Roman" w:hAnsi="Aptos"/>
          <w:color w:val="auto"/>
          <w:kern w:val="0"/>
          <w:lang w:eastAsia="en-GB"/>
          <w14:ligatures w14:val="none"/>
        </w:rPr>
        <w:t xml:space="preserve">Academic partners </w:t>
      </w:r>
      <w:r w:rsidR="00F80087" w:rsidRPr="002F68C1">
        <w:rPr>
          <w:rFonts w:ascii="Aptos" w:eastAsia="Times New Roman" w:hAnsi="Aptos"/>
          <w:color w:val="auto"/>
          <w:kern w:val="0"/>
          <w:lang w:eastAsia="en-GB"/>
          <w14:ligatures w14:val="none"/>
        </w:rPr>
        <w:t xml:space="preserve">on projects led by enterprises </w:t>
      </w:r>
      <w:r w:rsidR="00852B17" w:rsidRPr="002F68C1">
        <w:rPr>
          <w:rFonts w:ascii="Aptos" w:eastAsia="Times New Roman" w:hAnsi="Aptos"/>
          <w:color w:val="auto"/>
          <w:kern w:val="0"/>
          <w:lang w:eastAsia="en-GB"/>
          <w14:ligatures w14:val="none"/>
        </w:rPr>
        <w:t>will</w:t>
      </w:r>
      <w:r w:rsidR="00F80087" w:rsidRPr="002F68C1">
        <w:rPr>
          <w:rFonts w:ascii="Aptos" w:eastAsia="Times New Roman" w:hAnsi="Aptos"/>
          <w:color w:val="auto"/>
          <w:kern w:val="0"/>
          <w:lang w:eastAsia="en-GB"/>
          <w14:ligatures w14:val="none"/>
        </w:rPr>
        <w:t xml:space="preserve"> still</w:t>
      </w:r>
      <w:r w:rsidR="00852B17" w:rsidRPr="002F68C1">
        <w:rPr>
          <w:rFonts w:ascii="Aptos" w:eastAsia="Times New Roman" w:hAnsi="Aptos"/>
          <w:color w:val="auto"/>
          <w:kern w:val="0"/>
          <w:lang w:eastAsia="en-GB"/>
          <w14:ligatures w14:val="none"/>
        </w:rPr>
        <w:t xml:space="preserve"> be funded in all cases at 80% of full economic cost.</w:t>
      </w:r>
    </w:p>
    <w:p w14:paraId="4F0CC958" w14:textId="77777777" w:rsidR="009734CA" w:rsidRPr="002F68C1" w:rsidRDefault="009734CA" w:rsidP="1E6E04D4">
      <w:pPr>
        <w:shd w:val="clear" w:color="auto" w:fill="FFFFFF" w:themeFill="background1"/>
        <w:spacing w:after="0" w:line="240" w:lineRule="auto"/>
        <w:jc w:val="both"/>
        <w:textAlignment w:val="baseline"/>
        <w:rPr>
          <w:rFonts w:ascii="Aptos" w:eastAsia="Times New Roman" w:hAnsi="Aptos"/>
          <w:color w:val="auto"/>
          <w:kern w:val="0"/>
          <w:lang w:eastAsia="en-GB"/>
          <w14:ligatures w14:val="none"/>
        </w:rPr>
      </w:pPr>
    </w:p>
    <w:p w14:paraId="025C79D5" w14:textId="631C4841" w:rsidR="009734CA" w:rsidRPr="002F68C1" w:rsidRDefault="009734CA" w:rsidP="1E6E04D4">
      <w:pPr>
        <w:shd w:val="clear" w:color="auto" w:fill="FFFFFF" w:themeFill="background1"/>
        <w:spacing w:after="0" w:line="240" w:lineRule="auto"/>
        <w:jc w:val="both"/>
        <w:textAlignment w:val="baseline"/>
        <w:rPr>
          <w:rFonts w:ascii="Aptos" w:eastAsia="Times New Roman" w:hAnsi="Aptos"/>
          <w:color w:val="auto"/>
          <w:kern w:val="0"/>
          <w:lang w:eastAsia="en-GB"/>
          <w14:ligatures w14:val="none"/>
        </w:rPr>
      </w:pPr>
      <w:r w:rsidRPr="002F68C1">
        <w:rPr>
          <w:rFonts w:ascii="Aptos" w:eastAsia="Times New Roman" w:hAnsi="Aptos"/>
          <w:color w:val="auto"/>
          <w:kern w:val="0"/>
          <w:lang w:eastAsia="en-GB"/>
          <w14:ligatures w14:val="none"/>
        </w:rPr>
        <w:t>For the purposes of subsidy control, the following definitions are applicable: </w:t>
      </w:r>
    </w:p>
    <w:p w14:paraId="30BA8445" w14:textId="77777777" w:rsidR="009734CA" w:rsidRPr="002F68C1" w:rsidRDefault="009734CA" w:rsidP="00A55E51">
      <w:pPr>
        <w:pStyle w:val="ListParagraph"/>
        <w:numPr>
          <w:ilvl w:val="0"/>
          <w:numId w:val="24"/>
        </w:numPr>
        <w:spacing w:after="0" w:line="240" w:lineRule="auto"/>
        <w:jc w:val="both"/>
        <w:textAlignment w:val="baseline"/>
        <w:rPr>
          <w:rFonts w:ascii="Aptos" w:eastAsia="Times New Roman" w:hAnsi="Aptos"/>
          <w:color w:val="auto"/>
          <w:lang w:eastAsia="en-GB"/>
          <w14:ligatures w14:val="none"/>
        </w:rPr>
      </w:pPr>
      <w:r w:rsidRPr="002F68C1">
        <w:rPr>
          <w:rFonts w:ascii="Aptos" w:eastAsia="Times New Roman" w:hAnsi="Aptos"/>
          <w:color w:val="auto"/>
          <w:lang w:eastAsia="en-GB"/>
          <w14:ligatures w14:val="none"/>
        </w:rPr>
        <w:t>A small enterprise has an annual turnover below £10.2 million, a balance sheet total below £5.1 million and the average number of employees must not be more than 50 </w:t>
      </w:r>
    </w:p>
    <w:p w14:paraId="7E712521" w14:textId="77777777" w:rsidR="009734CA" w:rsidRPr="002F68C1" w:rsidRDefault="009734CA" w:rsidP="00A55E51">
      <w:pPr>
        <w:pStyle w:val="ListParagraph"/>
        <w:numPr>
          <w:ilvl w:val="0"/>
          <w:numId w:val="24"/>
        </w:numPr>
        <w:spacing w:after="0" w:line="240" w:lineRule="auto"/>
        <w:jc w:val="both"/>
        <w:textAlignment w:val="baseline"/>
        <w:rPr>
          <w:rFonts w:ascii="Aptos" w:eastAsia="Times New Roman" w:hAnsi="Aptos"/>
          <w:color w:val="auto"/>
          <w:lang w:eastAsia="en-GB"/>
          <w14:ligatures w14:val="none"/>
        </w:rPr>
      </w:pPr>
      <w:r w:rsidRPr="002F68C1">
        <w:rPr>
          <w:rFonts w:ascii="Aptos" w:eastAsia="Times New Roman" w:hAnsi="Aptos"/>
          <w:color w:val="auto"/>
          <w:lang w:eastAsia="en-GB"/>
          <w14:ligatures w14:val="none"/>
        </w:rPr>
        <w:t>A medium enterprise has an annual turnover below £36 million, a balance sheet total below £18 million and the average number of employees must be no more than 250 </w:t>
      </w:r>
    </w:p>
    <w:p w14:paraId="55AA6091" w14:textId="77777777" w:rsidR="009734CA" w:rsidRPr="002F68C1" w:rsidRDefault="009734CA" w:rsidP="00A55E51">
      <w:pPr>
        <w:pStyle w:val="ListParagraph"/>
        <w:numPr>
          <w:ilvl w:val="0"/>
          <w:numId w:val="24"/>
        </w:numPr>
        <w:spacing w:after="0" w:line="240" w:lineRule="auto"/>
        <w:jc w:val="both"/>
        <w:textAlignment w:val="baseline"/>
        <w:rPr>
          <w:rFonts w:ascii="Aptos" w:eastAsia="Times New Roman" w:hAnsi="Aptos"/>
          <w:color w:val="auto"/>
          <w:lang w:eastAsia="en-GB"/>
          <w14:ligatures w14:val="none"/>
        </w:rPr>
      </w:pPr>
      <w:r w:rsidRPr="002F68C1">
        <w:rPr>
          <w:rFonts w:ascii="Aptos" w:eastAsia="Times New Roman" w:hAnsi="Aptos"/>
          <w:color w:val="auto"/>
          <w:lang w:eastAsia="en-GB"/>
          <w14:ligatures w14:val="none"/>
        </w:rPr>
        <w:t>A large enterprise has an annual turnover above £36 million, a balance sheet total above £18 million and the average number of employees is above 250 </w:t>
      </w:r>
    </w:p>
    <w:p w14:paraId="04478501" w14:textId="14AA67BB" w:rsidR="009734CA" w:rsidRPr="002F68C1" w:rsidRDefault="009734CA" w:rsidP="1E6E04D4">
      <w:pPr>
        <w:shd w:val="clear" w:color="auto" w:fill="FFFFFF" w:themeFill="background1"/>
        <w:spacing w:after="0" w:line="240" w:lineRule="auto"/>
        <w:jc w:val="both"/>
        <w:textAlignment w:val="baseline"/>
        <w:rPr>
          <w:rFonts w:ascii="Aptos" w:eastAsia="Times New Roman" w:hAnsi="Aptos"/>
          <w:color w:val="auto"/>
          <w:kern w:val="0"/>
          <w:lang w:eastAsia="en-GB"/>
          <w14:ligatures w14:val="none"/>
        </w:rPr>
      </w:pPr>
      <w:r w:rsidRPr="002F68C1">
        <w:rPr>
          <w:rFonts w:ascii="Aptos" w:eastAsia="Times New Roman" w:hAnsi="Aptos"/>
          <w:color w:val="auto"/>
          <w:kern w:val="0"/>
          <w:lang w:eastAsia="en-GB"/>
          <w14:ligatures w14:val="none"/>
        </w:rPr>
        <w:t>To qualify, two of the three conditions in the above definition must be met. </w:t>
      </w:r>
    </w:p>
    <w:p w14:paraId="2623467F" w14:textId="77777777" w:rsidR="00FE518C" w:rsidRPr="002F68C1" w:rsidRDefault="00FE518C" w:rsidP="1E6E04D4">
      <w:pPr>
        <w:shd w:val="clear" w:color="auto" w:fill="FFFFFF" w:themeFill="background1"/>
        <w:spacing w:after="0" w:line="240" w:lineRule="auto"/>
        <w:jc w:val="both"/>
        <w:textAlignment w:val="baseline"/>
        <w:rPr>
          <w:rFonts w:ascii="Aptos" w:eastAsia="Times New Roman" w:hAnsi="Aptos"/>
          <w:color w:val="auto"/>
          <w:kern w:val="0"/>
          <w:lang w:eastAsia="en-GB"/>
          <w14:ligatures w14:val="none"/>
        </w:rPr>
      </w:pPr>
    </w:p>
    <w:p w14:paraId="7CB31AD2" w14:textId="195CCA0D" w:rsidR="00D918EC" w:rsidRPr="002F68C1" w:rsidRDefault="009734CA" w:rsidP="1E6E04D4">
      <w:pPr>
        <w:shd w:val="clear" w:color="auto" w:fill="FFFFFF" w:themeFill="background1"/>
        <w:spacing w:after="0" w:line="240" w:lineRule="auto"/>
        <w:jc w:val="both"/>
        <w:textAlignment w:val="baseline"/>
        <w:rPr>
          <w:rFonts w:ascii="Aptos" w:eastAsia="Times New Roman" w:hAnsi="Aptos"/>
          <w:color w:val="auto"/>
          <w:kern w:val="0"/>
          <w:lang w:eastAsia="en-GB"/>
          <w14:ligatures w14:val="none"/>
        </w:rPr>
      </w:pPr>
      <w:r w:rsidRPr="002F68C1">
        <w:rPr>
          <w:rFonts w:ascii="Aptos" w:eastAsia="Times New Roman" w:hAnsi="Aptos"/>
          <w:color w:val="auto"/>
          <w:kern w:val="0"/>
          <w:lang w:eastAsia="en-GB"/>
          <w14:ligatures w14:val="none"/>
        </w:rPr>
        <w:t xml:space="preserve">Applicants should note that the maximum award amount for both industrial research and </w:t>
      </w:r>
      <w:r w:rsidR="00FE518C" w:rsidRPr="002F68C1">
        <w:rPr>
          <w:rFonts w:ascii="Aptos" w:eastAsia="Times New Roman" w:hAnsi="Aptos"/>
          <w:color w:val="auto"/>
          <w:kern w:val="0"/>
          <w:lang w:eastAsia="en-GB"/>
          <w14:ligatures w14:val="none"/>
        </w:rPr>
        <w:t>e</w:t>
      </w:r>
      <w:r w:rsidRPr="002F68C1">
        <w:rPr>
          <w:rFonts w:ascii="Aptos" w:eastAsia="Times New Roman" w:hAnsi="Aptos"/>
          <w:color w:val="auto"/>
          <w:kern w:val="0"/>
          <w:lang w:eastAsia="en-GB"/>
          <w14:ligatures w14:val="none"/>
        </w:rPr>
        <w:t>xperimental development projects is £3,000,000 per enterprise per project. </w:t>
      </w:r>
      <w:r w:rsidR="00E81619" w:rsidRPr="002F68C1">
        <w:rPr>
          <w:rFonts w:ascii="Aptos" w:eastAsia="Times New Roman" w:hAnsi="Aptos"/>
          <w:color w:val="auto"/>
          <w:kern w:val="0"/>
          <w:lang w:eastAsia="en-GB"/>
          <w14:ligatures w14:val="none"/>
        </w:rPr>
        <w:t>Due to cumulation rules and limits of the scheme, organisations seeking project funding that would exceed a total of £3million from public bodies in the last 3 years for this project will be ineligible to apply for this opportunity.</w:t>
      </w:r>
    </w:p>
    <w:p w14:paraId="0BE6C74B" w14:textId="77777777" w:rsidR="00344131" w:rsidRPr="002F68C1" w:rsidRDefault="00344131" w:rsidP="1E6E04D4">
      <w:pPr>
        <w:shd w:val="clear" w:color="auto" w:fill="FFFFFF" w:themeFill="background1"/>
        <w:spacing w:after="0" w:line="240" w:lineRule="auto"/>
        <w:jc w:val="both"/>
        <w:textAlignment w:val="baseline"/>
        <w:rPr>
          <w:rFonts w:ascii="Aptos" w:eastAsia="Times New Roman" w:hAnsi="Aptos"/>
          <w:color w:val="auto"/>
          <w:lang w:eastAsia="en-GB"/>
        </w:rPr>
      </w:pPr>
    </w:p>
    <w:p w14:paraId="2A93B95D" w14:textId="68043FC3" w:rsidR="00344131" w:rsidRPr="002F68C1" w:rsidRDefault="0074397F" w:rsidP="1E6E04D4">
      <w:pPr>
        <w:shd w:val="clear" w:color="auto" w:fill="FFFFFF" w:themeFill="background1"/>
        <w:spacing w:after="0" w:line="240" w:lineRule="auto"/>
        <w:jc w:val="both"/>
        <w:textAlignment w:val="baseline"/>
        <w:rPr>
          <w:rFonts w:ascii="Aptos" w:eastAsia="Times New Roman" w:hAnsi="Aptos"/>
          <w:color w:val="auto"/>
          <w:lang w:eastAsia="en-GB"/>
        </w:rPr>
      </w:pPr>
      <w:r w:rsidRPr="002F68C1">
        <w:rPr>
          <w:rFonts w:ascii="Aptos" w:eastAsia="Times New Roman" w:hAnsi="Aptos"/>
          <w:color w:val="auto"/>
          <w:lang w:eastAsia="en-GB"/>
        </w:rPr>
        <w:t>Applicants</w:t>
      </w:r>
      <w:r w:rsidR="00344131" w:rsidRPr="002F68C1">
        <w:rPr>
          <w:rFonts w:ascii="Aptos" w:eastAsia="Times New Roman" w:hAnsi="Aptos"/>
          <w:color w:val="auto"/>
          <w:lang w:eastAsia="en-GB"/>
        </w:rPr>
        <w:t xml:space="preserve"> must ensure that they supply the correct information that allows </w:t>
      </w:r>
      <w:r w:rsidR="4EA98B9E" w:rsidRPr="002F68C1">
        <w:rPr>
          <w:rFonts w:ascii="Aptos" w:eastAsia="Times New Roman" w:hAnsi="Aptos"/>
          <w:color w:val="auto"/>
          <w:lang w:eastAsia="en-GB"/>
        </w:rPr>
        <w:t>UKSA</w:t>
      </w:r>
      <w:r w:rsidR="6DF85E4A" w:rsidRPr="002F68C1">
        <w:rPr>
          <w:rFonts w:ascii="Aptos" w:eastAsia="Times New Roman" w:hAnsi="Aptos"/>
          <w:color w:val="auto"/>
          <w:lang w:eastAsia="en-GB"/>
        </w:rPr>
        <w:t xml:space="preserve"> </w:t>
      </w:r>
      <w:r w:rsidR="00344131" w:rsidRPr="002F68C1">
        <w:rPr>
          <w:rFonts w:ascii="Aptos" w:eastAsia="Times New Roman" w:hAnsi="Aptos"/>
          <w:color w:val="auto"/>
          <w:lang w:eastAsia="en-GB"/>
        </w:rPr>
        <w:t>to award grants within the scheme. It is the responsibility of the grant funder to ensure compliance with the relevant subsidy controls rules and the</w:t>
      </w:r>
      <w:r w:rsidRPr="002F68C1">
        <w:rPr>
          <w:rFonts w:ascii="Aptos" w:eastAsia="Times New Roman" w:hAnsi="Aptos"/>
          <w:color w:val="auto"/>
          <w:lang w:eastAsia="en-GB"/>
        </w:rPr>
        <w:t xml:space="preserve"> applicant</w:t>
      </w:r>
      <w:r w:rsidR="00344131" w:rsidRPr="002F68C1">
        <w:rPr>
          <w:rFonts w:ascii="Aptos" w:eastAsia="Times New Roman" w:hAnsi="Aptos"/>
          <w:color w:val="auto"/>
          <w:lang w:eastAsia="en-GB"/>
        </w:rPr>
        <w:t xml:space="preserve"> to assist the funder in doing this by acting within the terms and conditions of the scheme. </w:t>
      </w:r>
    </w:p>
    <w:p w14:paraId="602C5229" w14:textId="10378D89" w:rsidR="00374696" w:rsidRPr="002F68C1" w:rsidRDefault="00374696" w:rsidP="1E6E04D4">
      <w:pPr>
        <w:shd w:val="clear" w:color="auto" w:fill="FFFFFF" w:themeFill="background1"/>
        <w:spacing w:after="0" w:line="240" w:lineRule="auto"/>
        <w:jc w:val="both"/>
        <w:textAlignment w:val="baseline"/>
        <w:rPr>
          <w:rFonts w:ascii="Aptos" w:eastAsia="Times New Roman" w:hAnsi="Aptos"/>
          <w:color w:val="auto"/>
          <w:lang w:eastAsia="en-GB"/>
        </w:rPr>
      </w:pPr>
    </w:p>
    <w:p w14:paraId="460F9DEC" w14:textId="2E8ADF2A" w:rsidR="00A14CFC" w:rsidRPr="002F68C1" w:rsidRDefault="008342CC" w:rsidP="1E6E04D4">
      <w:pPr>
        <w:pStyle w:val="Heading1"/>
        <w:spacing w:before="0"/>
        <w:rPr>
          <w:rFonts w:ascii="Aptos" w:hAnsi="Aptos"/>
          <w:color w:val="auto"/>
          <w:lang w:eastAsia="en-GB"/>
        </w:rPr>
      </w:pPr>
      <w:bookmarkStart w:id="5" w:name="_Toc171428786"/>
      <w:r w:rsidRPr="002F68C1">
        <w:rPr>
          <w:rFonts w:ascii="Aptos" w:hAnsi="Aptos"/>
          <w:color w:val="auto"/>
          <w:lang w:eastAsia="en-GB"/>
        </w:rPr>
        <w:t>Subsidy Control: Minimum Financial Assistance</w:t>
      </w:r>
      <w:bookmarkEnd w:id="5"/>
    </w:p>
    <w:p w14:paraId="08F132C7" w14:textId="34F8DDC4" w:rsidR="02D632A1" w:rsidRPr="002F68C1" w:rsidRDefault="02D632A1" w:rsidP="02D632A1">
      <w:pPr>
        <w:rPr>
          <w:color w:val="auto"/>
        </w:rPr>
      </w:pPr>
    </w:p>
    <w:p w14:paraId="1B360BB6" w14:textId="1FC6AEF0" w:rsidR="009737D1" w:rsidRPr="002F68C1" w:rsidRDefault="009737D1" w:rsidP="1E6E04D4">
      <w:pPr>
        <w:spacing w:after="0"/>
        <w:rPr>
          <w:rFonts w:ascii="Aptos" w:hAnsi="Aptos"/>
          <w:color w:val="auto"/>
          <w:lang w:eastAsia="en-GB"/>
        </w:rPr>
      </w:pPr>
      <w:r w:rsidRPr="002F68C1">
        <w:rPr>
          <w:rFonts w:ascii="Aptos" w:hAnsi="Aptos"/>
          <w:color w:val="auto"/>
          <w:lang w:eastAsia="en-GB"/>
        </w:rPr>
        <w:t xml:space="preserve">The Subsidy Control Act 2022 includes provision relating to Minimum Financial Assistance (MFA). </w:t>
      </w:r>
      <w:r w:rsidR="00E22919" w:rsidRPr="002F68C1">
        <w:rPr>
          <w:rFonts w:ascii="Aptos" w:hAnsi="Aptos"/>
          <w:color w:val="auto"/>
          <w:lang w:eastAsia="en-GB"/>
        </w:rPr>
        <w:t xml:space="preserve">MFA allows authorities to provide grants that are considered small enough to support individual businesses without giving them an unfair advantage. </w:t>
      </w:r>
      <w:r w:rsidR="00055300" w:rsidRPr="002F68C1">
        <w:rPr>
          <w:rFonts w:ascii="Aptos" w:hAnsi="Aptos"/>
          <w:color w:val="auto"/>
          <w:lang w:eastAsia="en-GB"/>
        </w:rPr>
        <w:t xml:space="preserve">Enterprises can receive </w:t>
      </w:r>
      <w:r w:rsidR="00841EDC" w:rsidRPr="002F68C1">
        <w:rPr>
          <w:rFonts w:ascii="Aptos" w:hAnsi="Aptos"/>
          <w:color w:val="auto"/>
          <w:lang w:eastAsia="en-GB"/>
        </w:rPr>
        <w:t>up to £315,000 of MFA funding over</w:t>
      </w:r>
      <w:r w:rsidR="00510DE2" w:rsidRPr="002F68C1">
        <w:rPr>
          <w:rFonts w:ascii="Aptos" w:hAnsi="Aptos"/>
          <w:color w:val="auto"/>
          <w:lang w:eastAsia="en-GB"/>
        </w:rPr>
        <w:t xml:space="preserve"> a rolling 3 fiscal year period </w:t>
      </w:r>
      <w:r w:rsidR="00841EDC" w:rsidRPr="002F68C1">
        <w:rPr>
          <w:rFonts w:ascii="Aptos" w:hAnsi="Aptos"/>
          <w:color w:val="auto"/>
          <w:lang w:eastAsia="en-GB"/>
        </w:rPr>
        <w:t xml:space="preserve">without having to provide match funding. </w:t>
      </w:r>
      <w:r w:rsidR="00FE0083" w:rsidRPr="002F68C1">
        <w:rPr>
          <w:rFonts w:ascii="Aptos" w:hAnsi="Aptos"/>
          <w:color w:val="auto"/>
          <w:lang w:eastAsia="en-GB"/>
        </w:rPr>
        <w:t xml:space="preserve">You must declare any previous MFA awards you have received in your application form. </w:t>
      </w:r>
    </w:p>
    <w:p w14:paraId="402F661F" w14:textId="5702EB0B" w:rsidR="02D632A1" w:rsidRPr="002F68C1" w:rsidRDefault="02D632A1" w:rsidP="02D632A1">
      <w:pPr>
        <w:spacing w:after="0"/>
        <w:rPr>
          <w:rFonts w:ascii="Aptos" w:hAnsi="Aptos"/>
          <w:color w:val="auto"/>
          <w:lang w:eastAsia="en-GB"/>
        </w:rPr>
      </w:pPr>
    </w:p>
    <w:p w14:paraId="0691F576" w14:textId="2C62C18E" w:rsidR="00FE0083" w:rsidRPr="002F68C1" w:rsidRDefault="00FE0083" w:rsidP="1E6E04D4">
      <w:pPr>
        <w:spacing w:after="0"/>
        <w:rPr>
          <w:rFonts w:ascii="Aptos" w:hAnsi="Aptos"/>
          <w:color w:val="auto"/>
          <w:lang w:eastAsia="en-GB"/>
        </w:rPr>
      </w:pPr>
      <w:r w:rsidRPr="002F68C1">
        <w:rPr>
          <w:rFonts w:ascii="Aptos" w:hAnsi="Aptos"/>
          <w:color w:val="auto"/>
          <w:lang w:eastAsia="en-GB"/>
        </w:rPr>
        <w:t>When calculating eligibility for the application of the MFA provision, applicants must also include cumulation of any EU State aid de minimis grants under the EC’s de minimis regulation and Small Amounts of Financial Assistance (SAFA) under the EU Trade and Co-operation Agreement (TCA) for the same 3 fiscal year period. The maximum total under the EC</w:t>
      </w:r>
      <w:r w:rsidR="002C122D" w:rsidRPr="002F68C1">
        <w:rPr>
          <w:rFonts w:ascii="Aptos" w:hAnsi="Aptos"/>
          <w:color w:val="auto"/>
          <w:lang w:eastAsia="en-GB"/>
        </w:rPr>
        <w:t xml:space="preserve"> de minimis</w:t>
      </w:r>
      <w:r w:rsidRPr="002F68C1">
        <w:rPr>
          <w:rFonts w:ascii="Aptos" w:hAnsi="Aptos"/>
          <w:color w:val="auto"/>
          <w:lang w:eastAsia="en-GB"/>
        </w:rPr>
        <w:t xml:space="preserve"> regulation is €200,000, the maximum total under SAFA is £340,000 or 325,000 Special Drawing Rights. This is for all project types and for most purposes, including operating aid. </w:t>
      </w:r>
    </w:p>
    <w:p w14:paraId="0B3AA144" w14:textId="3F44F99E" w:rsidR="02D632A1" w:rsidRPr="002F68C1" w:rsidRDefault="02D632A1" w:rsidP="02D632A1">
      <w:pPr>
        <w:spacing w:after="0"/>
        <w:rPr>
          <w:rFonts w:ascii="Aptos" w:hAnsi="Aptos"/>
          <w:color w:val="auto"/>
          <w:lang w:eastAsia="en-GB"/>
        </w:rPr>
      </w:pPr>
    </w:p>
    <w:p w14:paraId="619A8D9F" w14:textId="73D47ADE" w:rsidR="00C44368" w:rsidRPr="002F68C1" w:rsidRDefault="00C44368" w:rsidP="1E6E04D4">
      <w:pPr>
        <w:spacing w:after="0"/>
        <w:rPr>
          <w:rFonts w:ascii="Aptos" w:hAnsi="Aptos"/>
          <w:color w:val="auto"/>
          <w:lang w:eastAsia="en-GB"/>
        </w:rPr>
      </w:pPr>
      <w:r w:rsidRPr="002F68C1">
        <w:rPr>
          <w:rFonts w:ascii="Aptos" w:hAnsi="Aptos"/>
          <w:color w:val="auto"/>
          <w:lang w:eastAsia="en-GB"/>
        </w:rPr>
        <w:t xml:space="preserve">The application form asks you to tell us about any awards, including those made under de minimis and SDR, (from any source of public funding) over a rolling 3 fiscal year period.  </w:t>
      </w:r>
    </w:p>
    <w:p w14:paraId="1501EADE" w14:textId="3A19A595" w:rsidR="02D632A1" w:rsidRPr="002F68C1" w:rsidRDefault="02D632A1" w:rsidP="02D632A1">
      <w:pPr>
        <w:spacing w:after="0"/>
        <w:rPr>
          <w:rFonts w:ascii="Aptos" w:hAnsi="Aptos"/>
          <w:color w:val="auto"/>
          <w:lang w:eastAsia="en-GB"/>
        </w:rPr>
      </w:pPr>
    </w:p>
    <w:p w14:paraId="30B39D5F" w14:textId="663CCC6E" w:rsidR="004166AE" w:rsidRPr="002F68C1" w:rsidRDefault="00C44368" w:rsidP="004166AE">
      <w:pPr>
        <w:spacing w:after="0"/>
        <w:rPr>
          <w:rFonts w:ascii="Aptos" w:hAnsi="Aptos"/>
          <w:color w:val="auto"/>
          <w:lang w:eastAsia="en-GB"/>
        </w:rPr>
      </w:pPr>
      <w:r w:rsidRPr="002F68C1">
        <w:rPr>
          <w:rFonts w:ascii="Aptos" w:hAnsi="Aptos"/>
          <w:color w:val="auto"/>
          <w:lang w:eastAsia="en-GB"/>
        </w:rPr>
        <w:t>If you have received an award under de minimis or SDR for the same period, this will be added to your total allowance under MFA. This means that the total award must not exceed £315,000) for any one organisation. You must declare this allowance to any other funding body who requests it.</w:t>
      </w:r>
    </w:p>
    <w:p w14:paraId="55D727F9" w14:textId="2A0F4B94" w:rsidR="004166AE" w:rsidRPr="002F68C1" w:rsidRDefault="004166AE" w:rsidP="004166AE">
      <w:pPr>
        <w:spacing w:after="0"/>
        <w:rPr>
          <w:rFonts w:ascii="Aptos" w:hAnsi="Aptos"/>
          <w:color w:val="auto"/>
          <w:lang w:eastAsia="en-GB"/>
        </w:rPr>
      </w:pPr>
    </w:p>
    <w:p w14:paraId="38842916" w14:textId="1AA006ED" w:rsidR="004166AE" w:rsidRPr="002F68C1" w:rsidRDefault="004166AE" w:rsidP="004166AE">
      <w:pPr>
        <w:spacing w:after="0"/>
        <w:rPr>
          <w:rFonts w:ascii="Aptos" w:hAnsi="Aptos"/>
          <w:color w:val="auto"/>
          <w:lang w:eastAsia="en-GB"/>
        </w:rPr>
      </w:pPr>
      <w:r w:rsidRPr="002F68C1">
        <w:rPr>
          <w:rFonts w:ascii="Aptos" w:hAnsi="Aptos"/>
          <w:color w:val="auto"/>
          <w:lang w:eastAsia="en-GB"/>
        </w:rPr>
        <w:lastRenderedPageBreak/>
        <w:t>You can only apply for the maximu</w:t>
      </w:r>
      <w:r w:rsidR="00A45897" w:rsidRPr="002F68C1">
        <w:rPr>
          <w:rFonts w:ascii="Aptos" w:hAnsi="Aptos"/>
          <w:color w:val="auto"/>
          <w:lang w:eastAsia="en-GB"/>
        </w:rPr>
        <w:t>m amount of £315,000 using MFA</w:t>
      </w:r>
      <w:r w:rsidR="00020390" w:rsidRPr="002F68C1">
        <w:rPr>
          <w:rFonts w:ascii="Aptos" w:hAnsi="Aptos"/>
          <w:color w:val="auto"/>
          <w:lang w:eastAsia="en-GB"/>
        </w:rPr>
        <w:t xml:space="preserve">. Organisations who wish to apply for funding above this amount will be subject to the Subsidy Control Act 2022 requirements set out in this call guidance. </w:t>
      </w:r>
    </w:p>
    <w:p w14:paraId="1EBF31B9" w14:textId="696F679A" w:rsidR="004166AE" w:rsidRPr="002F68C1" w:rsidRDefault="004166AE" w:rsidP="02D632A1">
      <w:pPr>
        <w:spacing w:after="0" w:line="240" w:lineRule="auto"/>
        <w:textAlignment w:val="baseline"/>
        <w:rPr>
          <w:rFonts w:ascii="Aptos" w:eastAsia="Times New Roman" w:hAnsi="Aptos" w:cs="Segoe UI"/>
          <w:color w:val="auto"/>
          <w:kern w:val="0"/>
          <w:sz w:val="18"/>
          <w:szCs w:val="18"/>
          <w:lang w:eastAsia="en-GB"/>
          <w14:ligatures w14:val="none"/>
        </w:rPr>
      </w:pPr>
    </w:p>
    <w:p w14:paraId="3DF783AD" w14:textId="2CE84309" w:rsidR="3F00BAD5" w:rsidRPr="002F68C1" w:rsidRDefault="3F00BAD5" w:rsidP="02D632A1">
      <w:pPr>
        <w:shd w:val="clear" w:color="auto" w:fill="FFFFFF" w:themeFill="background1"/>
        <w:spacing w:after="300"/>
        <w:jc w:val="both"/>
        <w:rPr>
          <w:rFonts w:ascii="Aptos" w:eastAsia="Aptos" w:hAnsi="Aptos" w:cs="Aptos"/>
          <w:color w:val="auto"/>
        </w:rPr>
      </w:pPr>
      <w:r w:rsidRPr="002F68C1">
        <w:rPr>
          <w:rFonts w:ascii="Aptos" w:eastAsia="Aptos" w:hAnsi="Aptos" w:cs="Aptos"/>
          <w:color w:val="auto"/>
        </w:rPr>
        <w:t xml:space="preserve">Further information on UK Space Agency’s obligations under the Subsidy Control Act 2022 can be </w:t>
      </w:r>
      <w:hyperlink r:id="rId34" w:anchor="what-is-the-subsidy-control-act-2022-and-what-does-this-mean-for-my-funding">
        <w:r w:rsidRPr="002F68C1">
          <w:rPr>
            <w:rStyle w:val="Hyperlink"/>
            <w:rFonts w:ascii="Aptos" w:eastAsia="Aptos" w:hAnsi="Aptos" w:cs="Aptos"/>
            <w:color w:val="auto"/>
          </w:rPr>
          <w:t>found on our grants page</w:t>
        </w:r>
      </w:hyperlink>
      <w:r w:rsidRPr="002F68C1">
        <w:rPr>
          <w:rFonts w:ascii="Aptos" w:eastAsia="Aptos" w:hAnsi="Aptos" w:cs="Aptos"/>
          <w:color w:val="auto"/>
        </w:rPr>
        <w:t>.</w:t>
      </w:r>
    </w:p>
    <w:p w14:paraId="7D3A6A70" w14:textId="7DDF8A10" w:rsidR="0044307E" w:rsidRPr="002F68C1" w:rsidRDefault="389FE5BE" w:rsidP="32000AA0">
      <w:pPr>
        <w:pStyle w:val="Heading1"/>
        <w:ind w:left="720"/>
        <w:rPr>
          <w:rFonts w:hint="eastAsia"/>
          <w:color w:val="auto"/>
        </w:rPr>
      </w:pPr>
      <w:bookmarkStart w:id="6" w:name="_Toc171428799"/>
      <w:r w:rsidRPr="002F68C1">
        <w:rPr>
          <w:color w:val="auto"/>
        </w:rPr>
        <w:t xml:space="preserve">10. </w:t>
      </w:r>
      <w:r w:rsidR="3F00BAD5" w:rsidRPr="002F68C1">
        <w:rPr>
          <w:color w:val="auto"/>
        </w:rPr>
        <w:t>Calculate</w:t>
      </w:r>
      <w:r w:rsidR="00DB2DB4" w:rsidRPr="002F68C1">
        <w:rPr>
          <w:color w:val="auto"/>
        </w:rPr>
        <w:t>d</w:t>
      </w:r>
      <w:r w:rsidR="3F00BAD5" w:rsidRPr="002F68C1">
        <w:rPr>
          <w:color w:val="auto"/>
        </w:rPr>
        <w:t xml:space="preserve"> </w:t>
      </w:r>
      <w:r w:rsidR="0044307E" w:rsidRPr="002F68C1">
        <w:rPr>
          <w:color w:val="auto"/>
        </w:rPr>
        <w:t xml:space="preserve">Overheads </w:t>
      </w:r>
      <w:r w:rsidR="087518DC" w:rsidRPr="002F68C1">
        <w:rPr>
          <w:color w:val="auto"/>
        </w:rPr>
        <w:t>Sheet Instructions</w:t>
      </w:r>
      <w:bookmarkEnd w:id="6"/>
    </w:p>
    <w:p w14:paraId="5836ABE6" w14:textId="32F8BDD5" w:rsidR="5E3ACEB8" w:rsidRPr="002F68C1" w:rsidRDefault="5E3ACEB8" w:rsidP="5E3ACEB8">
      <w:pPr>
        <w:rPr>
          <w:color w:val="auto"/>
        </w:rPr>
      </w:pPr>
    </w:p>
    <w:p w14:paraId="45124DAA" w14:textId="320995EA" w:rsidR="0044307E" w:rsidRPr="002F68C1" w:rsidRDefault="0044307E" w:rsidP="1E6E04D4">
      <w:pPr>
        <w:spacing w:after="0"/>
        <w:rPr>
          <w:rFonts w:ascii="Aptos" w:hAnsi="Aptos"/>
          <w:color w:val="auto"/>
          <w:lang w:eastAsia="en-GB"/>
        </w:rPr>
      </w:pPr>
      <w:r w:rsidRPr="002F68C1">
        <w:rPr>
          <w:rFonts w:ascii="Aptos" w:hAnsi="Aptos"/>
          <w:color w:val="auto"/>
          <w:lang w:eastAsia="en-GB"/>
        </w:rPr>
        <w:t xml:space="preserve">This is only required for applicants utilising custom overhead rates – for academic applicants submitting full economic costing (FEC), please include confirmation of your most recently accepted TRAC methodology or similar to allow UKSA to validate your overhead costs. </w:t>
      </w:r>
    </w:p>
    <w:p w14:paraId="5F4F496A" w14:textId="1550554A" w:rsidR="5E3ACEB8" w:rsidRPr="002F68C1" w:rsidRDefault="5E3ACEB8" w:rsidP="5E3ACEB8">
      <w:pPr>
        <w:spacing w:after="0"/>
        <w:rPr>
          <w:rFonts w:ascii="Aptos" w:hAnsi="Aptos"/>
          <w:color w:val="auto"/>
          <w:lang w:eastAsia="en-GB"/>
        </w:rPr>
      </w:pPr>
    </w:p>
    <w:p w14:paraId="6A3A39B6" w14:textId="578F3F57" w:rsidR="0044307E" w:rsidRPr="002F68C1" w:rsidRDefault="0044307E" w:rsidP="1E6E04D4">
      <w:pPr>
        <w:spacing w:after="0"/>
        <w:rPr>
          <w:rFonts w:ascii="Aptos" w:hAnsi="Aptos"/>
          <w:color w:val="auto"/>
          <w:lang w:eastAsia="en-GB"/>
        </w:rPr>
      </w:pPr>
      <w:r w:rsidRPr="002F68C1">
        <w:rPr>
          <w:rFonts w:ascii="Aptos" w:hAnsi="Aptos"/>
          <w:color w:val="auto"/>
          <w:lang w:eastAsia="en-GB"/>
        </w:rPr>
        <w:t xml:space="preserve">Organisations opting for the 20% of labour cost overhead rates do not need to complete this template. </w:t>
      </w:r>
    </w:p>
    <w:p w14:paraId="40B8AE07" w14:textId="4BA051FA" w:rsidR="5E3ACEB8" w:rsidRPr="002F68C1" w:rsidRDefault="5E3ACEB8" w:rsidP="5E3ACEB8">
      <w:pPr>
        <w:spacing w:after="0"/>
        <w:rPr>
          <w:rFonts w:ascii="Aptos" w:hAnsi="Aptos"/>
          <w:color w:val="auto"/>
          <w:lang w:eastAsia="en-GB"/>
        </w:rPr>
      </w:pPr>
    </w:p>
    <w:p w14:paraId="56C4FBD8" w14:textId="77777777" w:rsidR="0044307E" w:rsidRPr="002F68C1" w:rsidRDefault="0044307E" w:rsidP="1E6E04D4">
      <w:pPr>
        <w:spacing w:after="0"/>
        <w:rPr>
          <w:rFonts w:ascii="Aptos" w:hAnsi="Aptos"/>
          <w:color w:val="auto"/>
          <w:lang w:eastAsia="en-GB"/>
        </w:rPr>
      </w:pPr>
      <w:r w:rsidRPr="002F68C1">
        <w:rPr>
          <w:rFonts w:ascii="Aptos" w:hAnsi="Aptos"/>
          <w:color w:val="auto"/>
          <w:lang w:eastAsia="en-GB"/>
        </w:rPr>
        <w:t>For organisations who choose the calculated overheads option, the spreadsheet has two sections to complete:</w:t>
      </w:r>
    </w:p>
    <w:p w14:paraId="5DFE698E" w14:textId="77777777" w:rsidR="0044307E" w:rsidRPr="002F68C1" w:rsidRDefault="0044307E" w:rsidP="00A55E51">
      <w:pPr>
        <w:pStyle w:val="ListParagraph"/>
        <w:numPr>
          <w:ilvl w:val="0"/>
          <w:numId w:val="30"/>
        </w:numPr>
        <w:spacing w:after="0"/>
        <w:rPr>
          <w:rFonts w:ascii="Aptos" w:hAnsi="Aptos"/>
          <w:color w:val="auto"/>
          <w:lang w:eastAsia="en-GB"/>
        </w:rPr>
      </w:pPr>
      <w:r w:rsidRPr="002F68C1">
        <w:rPr>
          <w:rFonts w:ascii="Aptos" w:hAnsi="Aptos"/>
          <w:color w:val="auto"/>
          <w:lang w:eastAsia="en-GB"/>
        </w:rPr>
        <w:t>indirect (administration) overheads</w:t>
      </w:r>
    </w:p>
    <w:p w14:paraId="04244F7F" w14:textId="56E45F70" w:rsidR="0044307E" w:rsidRPr="002F68C1" w:rsidRDefault="0044307E" w:rsidP="00A55E51">
      <w:pPr>
        <w:pStyle w:val="ListParagraph"/>
        <w:numPr>
          <w:ilvl w:val="0"/>
          <w:numId w:val="30"/>
        </w:numPr>
        <w:spacing w:after="0"/>
        <w:rPr>
          <w:rFonts w:ascii="Aptos" w:hAnsi="Aptos"/>
          <w:color w:val="auto"/>
          <w:lang w:eastAsia="en-GB"/>
        </w:rPr>
      </w:pPr>
      <w:r w:rsidRPr="002F68C1">
        <w:rPr>
          <w:rFonts w:ascii="Aptos" w:hAnsi="Aptos"/>
          <w:color w:val="auto"/>
          <w:lang w:eastAsia="en-GB"/>
        </w:rPr>
        <w:t>direct overheads (for those listed in the labour costs table)</w:t>
      </w:r>
    </w:p>
    <w:p w14:paraId="1DF8A440" w14:textId="3B6D8B27" w:rsidR="5E3ACEB8" w:rsidRPr="002F68C1" w:rsidRDefault="5E3ACEB8" w:rsidP="5E3ACEB8">
      <w:pPr>
        <w:pStyle w:val="ListParagraph"/>
        <w:spacing w:after="0"/>
        <w:ind w:left="1080"/>
        <w:rPr>
          <w:rFonts w:ascii="Aptos" w:hAnsi="Aptos"/>
          <w:color w:val="auto"/>
          <w:lang w:eastAsia="en-GB"/>
        </w:rPr>
      </w:pPr>
    </w:p>
    <w:p w14:paraId="11F8258D" w14:textId="13224018" w:rsidR="0044307E" w:rsidRPr="002F68C1" w:rsidRDefault="0044307E" w:rsidP="5E3ACEB8">
      <w:pPr>
        <w:spacing w:after="0"/>
        <w:rPr>
          <w:rFonts w:ascii="Aptos" w:hAnsi="Aptos"/>
          <w:color w:val="auto"/>
          <w:lang w:eastAsia="en-GB"/>
        </w:rPr>
      </w:pPr>
      <w:r w:rsidRPr="002F68C1">
        <w:rPr>
          <w:rFonts w:ascii="Aptos" w:hAnsi="Aptos"/>
          <w:color w:val="auto"/>
          <w:lang w:eastAsia="en-GB"/>
        </w:rPr>
        <w:t>Once each section is completed, the ‘total overheads spreadsheet’ will calculate your total amount.</w:t>
      </w:r>
    </w:p>
    <w:p w14:paraId="675E995E" w14:textId="159D2BAA" w:rsidR="5E3ACEB8" w:rsidRPr="002F68C1" w:rsidRDefault="5E3ACEB8" w:rsidP="5E3ACEB8">
      <w:pPr>
        <w:spacing w:after="0"/>
        <w:rPr>
          <w:rFonts w:ascii="Aptos" w:hAnsi="Aptos"/>
          <w:color w:val="auto"/>
          <w:lang w:eastAsia="en-GB"/>
        </w:rPr>
      </w:pPr>
    </w:p>
    <w:p w14:paraId="29E95E3A"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Indirect (administration) overhead</w:t>
      </w:r>
    </w:p>
    <w:p w14:paraId="78D0AC43" w14:textId="0769472A" w:rsidR="0044307E" w:rsidRPr="002F68C1" w:rsidRDefault="0044307E" w:rsidP="1E6E04D4">
      <w:pPr>
        <w:spacing w:after="0"/>
        <w:rPr>
          <w:rFonts w:ascii="Aptos" w:hAnsi="Aptos"/>
          <w:color w:val="auto"/>
          <w:lang w:eastAsia="en-GB"/>
        </w:rPr>
      </w:pPr>
      <w:r w:rsidRPr="002F68C1">
        <w:rPr>
          <w:rFonts w:ascii="Aptos" w:hAnsi="Aptos"/>
          <w:color w:val="auto"/>
          <w:lang w:eastAsia="en-GB"/>
        </w:rPr>
        <w:t>Selecting the indirect (administration) overheads link will take you to a template you’ll need to complete to calculate these costs.</w:t>
      </w:r>
    </w:p>
    <w:p w14:paraId="50219DAD" w14:textId="03B927BE" w:rsidR="5E3ACEB8" w:rsidRPr="002F68C1" w:rsidRDefault="5E3ACEB8" w:rsidP="5E3ACEB8">
      <w:pPr>
        <w:spacing w:after="0"/>
        <w:rPr>
          <w:rFonts w:ascii="Aptos" w:hAnsi="Aptos"/>
          <w:color w:val="auto"/>
          <w:lang w:eastAsia="en-GB"/>
        </w:rPr>
      </w:pPr>
    </w:p>
    <w:p w14:paraId="786D81F8" w14:textId="64A59B38" w:rsidR="0044307E" w:rsidRPr="002F68C1" w:rsidRDefault="0044307E" w:rsidP="1E6E04D4">
      <w:pPr>
        <w:spacing w:after="0"/>
        <w:rPr>
          <w:rFonts w:ascii="Aptos" w:hAnsi="Aptos"/>
          <w:color w:val="auto"/>
          <w:lang w:eastAsia="en-GB"/>
        </w:rPr>
      </w:pPr>
      <w:r w:rsidRPr="002F68C1">
        <w:rPr>
          <w:rFonts w:ascii="Aptos" w:hAnsi="Aptos"/>
          <w:color w:val="auto"/>
          <w:lang w:eastAsia="en-GB"/>
        </w:rPr>
        <w:t>We class indirect overheads as those costs associated with back-office functions (such as finance, human resources, administration staff) whose primary function is to support the running of a business enterprise. Typically, these costs are not directly related to a particular product or service production.</w:t>
      </w:r>
    </w:p>
    <w:p w14:paraId="72BFA651" w14:textId="050C9E21" w:rsidR="5E3ACEB8" w:rsidRPr="002F68C1" w:rsidRDefault="5E3ACEB8" w:rsidP="5E3ACEB8">
      <w:pPr>
        <w:spacing w:after="0"/>
        <w:rPr>
          <w:rFonts w:ascii="Aptos" w:hAnsi="Aptos"/>
          <w:color w:val="auto"/>
          <w:lang w:eastAsia="en-GB"/>
        </w:rPr>
      </w:pPr>
    </w:p>
    <w:p w14:paraId="1C1FFC36" w14:textId="0E2196F6" w:rsidR="0044307E" w:rsidRPr="002F68C1" w:rsidRDefault="0044307E" w:rsidP="1E6E04D4">
      <w:pPr>
        <w:spacing w:after="0"/>
        <w:rPr>
          <w:rFonts w:ascii="Aptos" w:hAnsi="Aptos"/>
          <w:color w:val="auto"/>
          <w:lang w:eastAsia="en-GB"/>
        </w:rPr>
      </w:pPr>
      <w:r w:rsidRPr="002F68C1">
        <w:rPr>
          <w:rFonts w:ascii="Aptos" w:hAnsi="Aptos"/>
          <w:color w:val="auto"/>
          <w:lang w:eastAsia="en-GB"/>
        </w:rPr>
        <w:t>Indirect overhead costs are eligible for inclusion if they are incurred directly because of undertaking the project. They must be additional, which means over and above your ‘business as usual’ costs.</w:t>
      </w:r>
    </w:p>
    <w:p w14:paraId="40139F07" w14:textId="4CBB44AD" w:rsidR="5F9281A3" w:rsidRPr="002F68C1" w:rsidRDefault="5F9281A3" w:rsidP="5F9281A3">
      <w:pPr>
        <w:spacing w:after="0"/>
        <w:rPr>
          <w:rFonts w:ascii="Aptos" w:hAnsi="Aptos"/>
          <w:color w:val="auto"/>
          <w:lang w:eastAsia="en-GB"/>
        </w:rPr>
      </w:pPr>
    </w:p>
    <w:p w14:paraId="121B5380" w14:textId="4062093B" w:rsidR="0044307E" w:rsidRPr="002F68C1" w:rsidRDefault="0044307E" w:rsidP="1E6E04D4">
      <w:pPr>
        <w:spacing w:after="0"/>
        <w:rPr>
          <w:rFonts w:ascii="Aptos" w:hAnsi="Aptos"/>
          <w:color w:val="auto"/>
          <w:lang w:eastAsia="en-GB"/>
        </w:rPr>
      </w:pPr>
      <w:r w:rsidRPr="002F68C1">
        <w:rPr>
          <w:rFonts w:ascii="Aptos" w:hAnsi="Aptos"/>
          <w:color w:val="auto"/>
          <w:lang w:eastAsia="en-GB"/>
        </w:rPr>
        <w:t>Where you have already identified specific ‘indirect’ individuals working directly on the project, these should have been captured in the labour costs together with the overhead attributed to them.</w:t>
      </w:r>
    </w:p>
    <w:p w14:paraId="05215036" w14:textId="55C9FA40" w:rsidR="5F9281A3" w:rsidRPr="002F68C1" w:rsidRDefault="5F9281A3" w:rsidP="5F9281A3">
      <w:pPr>
        <w:spacing w:after="0"/>
        <w:rPr>
          <w:rFonts w:ascii="Aptos" w:hAnsi="Aptos"/>
          <w:color w:val="auto"/>
          <w:lang w:eastAsia="en-GB"/>
        </w:rPr>
      </w:pPr>
    </w:p>
    <w:p w14:paraId="3D5F0B99" w14:textId="04A7546B" w:rsidR="0044307E" w:rsidRPr="002F68C1" w:rsidRDefault="0044307E" w:rsidP="1E6E04D4">
      <w:pPr>
        <w:spacing w:after="0"/>
        <w:rPr>
          <w:rFonts w:ascii="Aptos" w:hAnsi="Aptos"/>
          <w:color w:val="auto"/>
          <w:lang w:eastAsia="en-GB"/>
        </w:rPr>
      </w:pPr>
      <w:r w:rsidRPr="002F68C1">
        <w:rPr>
          <w:rFonts w:ascii="Aptos" w:hAnsi="Aptos"/>
          <w:color w:val="auto"/>
          <w:lang w:eastAsia="en-GB"/>
        </w:rPr>
        <w:t>We have provided cost categories in the template. The following list provides our definition for each category.</w:t>
      </w:r>
    </w:p>
    <w:p w14:paraId="57AA6800" w14:textId="3B579BBE" w:rsidR="5F9281A3" w:rsidRPr="002F68C1" w:rsidRDefault="5F9281A3" w:rsidP="5F9281A3">
      <w:pPr>
        <w:spacing w:after="0"/>
        <w:rPr>
          <w:rFonts w:ascii="Aptos" w:hAnsi="Aptos"/>
          <w:color w:val="auto"/>
          <w:lang w:eastAsia="en-GB"/>
        </w:rPr>
      </w:pPr>
    </w:p>
    <w:p w14:paraId="024CCBF8"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Board and senior management</w:t>
      </w:r>
    </w:p>
    <w:p w14:paraId="5739A556" w14:textId="1149980D" w:rsidR="0044307E" w:rsidRPr="002F68C1" w:rsidRDefault="0044307E" w:rsidP="1E6E04D4">
      <w:pPr>
        <w:spacing w:after="0"/>
        <w:rPr>
          <w:rFonts w:ascii="Aptos" w:hAnsi="Aptos"/>
          <w:color w:val="auto"/>
          <w:lang w:eastAsia="en-GB"/>
        </w:rPr>
      </w:pPr>
      <w:r w:rsidRPr="002F68C1">
        <w:rPr>
          <w:rFonts w:ascii="Aptos" w:hAnsi="Aptos"/>
          <w:color w:val="auto"/>
          <w:lang w:eastAsia="en-GB"/>
        </w:rPr>
        <w:t xml:space="preserve">The proportion of salary costs based upon PAYE (gross salary, employer’s NI, company pension contribution, life insurance) of the board and senior management of the company. This should </w:t>
      </w:r>
      <w:r w:rsidRPr="002F68C1">
        <w:rPr>
          <w:rFonts w:ascii="Aptos" w:hAnsi="Aptos"/>
          <w:color w:val="auto"/>
          <w:lang w:eastAsia="en-GB"/>
        </w:rPr>
        <w:lastRenderedPageBreak/>
        <w:t>be where they are engaged in strategic or administrative tasks. Do not include those working directly on the project or who are customer-facing or operational.</w:t>
      </w:r>
    </w:p>
    <w:p w14:paraId="5C69348F" w14:textId="6CB432C5" w:rsidR="5F9281A3" w:rsidRPr="002F68C1" w:rsidRDefault="5F9281A3" w:rsidP="5F9281A3">
      <w:pPr>
        <w:spacing w:after="0"/>
        <w:rPr>
          <w:rFonts w:ascii="Aptos" w:hAnsi="Aptos"/>
          <w:color w:val="auto"/>
          <w:lang w:eastAsia="en-GB"/>
        </w:rPr>
      </w:pPr>
    </w:p>
    <w:p w14:paraId="5988AF95"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Administrative staff</w:t>
      </w:r>
    </w:p>
    <w:p w14:paraId="6BC4C1B7" w14:textId="78CE8E1F" w:rsidR="0044307E" w:rsidRPr="002F68C1" w:rsidRDefault="0044307E" w:rsidP="1E6E04D4">
      <w:pPr>
        <w:spacing w:after="0"/>
        <w:rPr>
          <w:rFonts w:ascii="Aptos" w:hAnsi="Aptos"/>
          <w:color w:val="auto"/>
          <w:lang w:eastAsia="en-GB"/>
        </w:rPr>
      </w:pPr>
      <w:r w:rsidRPr="002F68C1">
        <w:rPr>
          <w:rFonts w:ascii="Aptos" w:hAnsi="Aptos"/>
          <w:color w:val="auto"/>
          <w:lang w:eastAsia="en-GB"/>
        </w:rPr>
        <w:t>The salary costs based upon PAYE (gross salary, employer’s NI, company pension contribution, life insurance) of main administrative staff, such as receptionists and central administration. Do not include administrative staff employed to support sales, marketing, account management and profit-generating departments.</w:t>
      </w:r>
    </w:p>
    <w:p w14:paraId="6C43AEB9" w14:textId="0559867C" w:rsidR="5F9281A3" w:rsidRPr="002F68C1" w:rsidRDefault="5F9281A3" w:rsidP="5F9281A3">
      <w:pPr>
        <w:spacing w:after="0"/>
        <w:rPr>
          <w:rFonts w:ascii="Aptos" w:hAnsi="Aptos"/>
          <w:color w:val="auto"/>
          <w:lang w:eastAsia="en-GB"/>
        </w:rPr>
      </w:pPr>
    </w:p>
    <w:p w14:paraId="76487A78"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Human resources staff</w:t>
      </w:r>
    </w:p>
    <w:p w14:paraId="558F4A80" w14:textId="30FEEB64" w:rsidR="0044307E" w:rsidRPr="002F68C1" w:rsidRDefault="0044307E" w:rsidP="1E6E04D4">
      <w:pPr>
        <w:spacing w:after="0"/>
        <w:rPr>
          <w:rFonts w:ascii="Aptos" w:hAnsi="Aptos"/>
          <w:color w:val="auto"/>
          <w:lang w:eastAsia="en-GB"/>
        </w:rPr>
      </w:pPr>
      <w:r w:rsidRPr="002F68C1">
        <w:rPr>
          <w:rFonts w:ascii="Aptos" w:hAnsi="Aptos"/>
          <w:color w:val="auto"/>
          <w:lang w:eastAsia="en-GB"/>
        </w:rPr>
        <w:t>The salary costs based upon PAYE (gross salary, employer’s NI, company pension contribution, life insurance) of human resource staff.</w:t>
      </w:r>
    </w:p>
    <w:p w14:paraId="280D4ED4" w14:textId="2F493094" w:rsidR="5F9281A3" w:rsidRPr="002F68C1" w:rsidRDefault="5F9281A3" w:rsidP="5F9281A3">
      <w:pPr>
        <w:spacing w:after="0"/>
        <w:rPr>
          <w:rFonts w:ascii="Aptos" w:hAnsi="Aptos"/>
          <w:color w:val="auto"/>
          <w:lang w:eastAsia="en-GB"/>
        </w:rPr>
      </w:pPr>
    </w:p>
    <w:p w14:paraId="7529E28B"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Employed estates staff</w:t>
      </w:r>
    </w:p>
    <w:p w14:paraId="62E4EABA" w14:textId="6100DBB2" w:rsidR="0044307E" w:rsidRPr="002F68C1" w:rsidRDefault="0044307E" w:rsidP="1E6E04D4">
      <w:pPr>
        <w:spacing w:after="0"/>
        <w:rPr>
          <w:rFonts w:ascii="Aptos" w:hAnsi="Aptos"/>
          <w:color w:val="auto"/>
          <w:lang w:eastAsia="en-GB"/>
        </w:rPr>
      </w:pPr>
      <w:r w:rsidRPr="002F68C1">
        <w:rPr>
          <w:rFonts w:ascii="Aptos" w:hAnsi="Aptos"/>
          <w:color w:val="auto"/>
          <w:lang w:eastAsia="en-GB"/>
        </w:rPr>
        <w:t>The salary costs based upon PAYE (gross salary, employer’s NI, company pension contribution, life insurance) of employed cleaning, maintenance, security and other estates staff.</w:t>
      </w:r>
    </w:p>
    <w:p w14:paraId="15BA32A4" w14:textId="3F965107" w:rsidR="5F9281A3" w:rsidRPr="002F68C1" w:rsidRDefault="5F9281A3" w:rsidP="5F9281A3">
      <w:pPr>
        <w:spacing w:after="0"/>
        <w:rPr>
          <w:rFonts w:ascii="Aptos" w:hAnsi="Aptos"/>
          <w:color w:val="auto"/>
          <w:lang w:eastAsia="en-GB"/>
        </w:rPr>
      </w:pPr>
    </w:p>
    <w:p w14:paraId="030DC1B5"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Finance department staff</w:t>
      </w:r>
    </w:p>
    <w:p w14:paraId="41CCF1F4" w14:textId="667C496E" w:rsidR="0044307E" w:rsidRPr="002F68C1" w:rsidRDefault="0044307E" w:rsidP="1E6E04D4">
      <w:pPr>
        <w:spacing w:after="0"/>
        <w:rPr>
          <w:rFonts w:ascii="Aptos" w:hAnsi="Aptos"/>
          <w:color w:val="auto"/>
          <w:lang w:eastAsia="en-GB"/>
        </w:rPr>
      </w:pPr>
      <w:r w:rsidRPr="002F68C1">
        <w:rPr>
          <w:rFonts w:ascii="Aptos" w:hAnsi="Aptos"/>
          <w:color w:val="auto"/>
          <w:lang w:eastAsia="en-GB"/>
        </w:rPr>
        <w:t>The salary costs based upon PAYE (gross salary, employer’s NI, company pension contribution, life insurance) of main finance department staff, such as payroll, accounts payable and receivable. Do not include staff employed to support sales, marketing or account management activities.</w:t>
      </w:r>
    </w:p>
    <w:p w14:paraId="28518B7B" w14:textId="4CF11B41" w:rsidR="5F9281A3" w:rsidRPr="002F68C1" w:rsidRDefault="5F9281A3" w:rsidP="5F9281A3">
      <w:pPr>
        <w:spacing w:after="0"/>
        <w:rPr>
          <w:rFonts w:ascii="Aptos" w:hAnsi="Aptos"/>
          <w:color w:val="auto"/>
          <w:lang w:eastAsia="en-GB"/>
        </w:rPr>
      </w:pPr>
    </w:p>
    <w:p w14:paraId="6E6AF621"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Administrative support temporary or agency staff costs</w:t>
      </w:r>
    </w:p>
    <w:p w14:paraId="187154B0" w14:textId="62D172AD" w:rsidR="0044307E" w:rsidRPr="002F68C1" w:rsidRDefault="0044307E" w:rsidP="1E6E04D4">
      <w:pPr>
        <w:spacing w:after="0"/>
        <w:rPr>
          <w:rFonts w:ascii="Aptos" w:hAnsi="Aptos"/>
          <w:color w:val="auto"/>
          <w:lang w:eastAsia="en-GB"/>
        </w:rPr>
      </w:pPr>
      <w:r w:rsidRPr="002F68C1">
        <w:rPr>
          <w:rFonts w:ascii="Aptos" w:hAnsi="Aptos"/>
          <w:color w:val="auto"/>
          <w:lang w:eastAsia="en-GB"/>
        </w:rPr>
        <w:t>This should include fees paid for the provision of temporary staff in administration or support services as listed above. Do not include any staff that are operational, such as marketing, sales, engineering, quality assurance, research and development and supply chain.</w:t>
      </w:r>
    </w:p>
    <w:p w14:paraId="6E1AC48F" w14:textId="680B9B41" w:rsidR="5F9281A3" w:rsidRPr="002F68C1" w:rsidRDefault="5F9281A3" w:rsidP="5F9281A3">
      <w:pPr>
        <w:spacing w:after="0"/>
        <w:rPr>
          <w:rFonts w:ascii="Aptos" w:hAnsi="Aptos"/>
          <w:color w:val="auto"/>
          <w:lang w:eastAsia="en-GB"/>
        </w:rPr>
      </w:pPr>
    </w:p>
    <w:p w14:paraId="4ECAB1CA"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General office IT services</w:t>
      </w:r>
    </w:p>
    <w:p w14:paraId="511361A8" w14:textId="45359500" w:rsidR="0044307E" w:rsidRPr="002F68C1" w:rsidRDefault="0044307E" w:rsidP="1E6E04D4">
      <w:pPr>
        <w:spacing w:after="0"/>
        <w:rPr>
          <w:rFonts w:ascii="Aptos" w:hAnsi="Aptos"/>
          <w:color w:val="auto"/>
          <w:lang w:eastAsia="en-GB"/>
        </w:rPr>
      </w:pPr>
      <w:r w:rsidRPr="002F68C1">
        <w:rPr>
          <w:rFonts w:ascii="Aptos" w:hAnsi="Aptos"/>
          <w:color w:val="auto"/>
          <w:lang w:eastAsia="en-GB"/>
        </w:rPr>
        <w:t>This includes general IT services used across the whole organisation. Do not include IT costs where they relate purely to non-eligible staff or manufacturing, production or fee earning activities.</w:t>
      </w:r>
    </w:p>
    <w:p w14:paraId="142906BA" w14:textId="4DCA7A3C" w:rsidR="5F9281A3" w:rsidRPr="002F68C1" w:rsidRDefault="5F9281A3" w:rsidP="5F9281A3">
      <w:pPr>
        <w:spacing w:after="0"/>
        <w:rPr>
          <w:rFonts w:ascii="Aptos" w:hAnsi="Aptos"/>
          <w:color w:val="auto"/>
          <w:lang w:eastAsia="en-GB"/>
        </w:rPr>
      </w:pPr>
    </w:p>
    <w:p w14:paraId="6F964A9C"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General postage</w:t>
      </w:r>
    </w:p>
    <w:p w14:paraId="73B9480B" w14:textId="03106064" w:rsidR="0044307E" w:rsidRPr="002F68C1" w:rsidRDefault="0044307E" w:rsidP="1E6E04D4">
      <w:pPr>
        <w:spacing w:after="0"/>
        <w:rPr>
          <w:rFonts w:ascii="Aptos" w:hAnsi="Aptos"/>
          <w:color w:val="auto"/>
          <w:lang w:eastAsia="en-GB"/>
        </w:rPr>
      </w:pPr>
      <w:r w:rsidRPr="002F68C1">
        <w:rPr>
          <w:rFonts w:ascii="Aptos" w:hAnsi="Aptos"/>
          <w:color w:val="auto"/>
          <w:lang w:eastAsia="en-GB"/>
        </w:rPr>
        <w:t>This includes postage and courier expenses for general administration needs. Do not include product delivery or any postage costs incurred through promotion, sales, marketing customer relationship or accounts management.</w:t>
      </w:r>
    </w:p>
    <w:p w14:paraId="019F338C" w14:textId="4711E98B" w:rsidR="5F9281A3" w:rsidRPr="002F68C1" w:rsidRDefault="5F9281A3" w:rsidP="5F9281A3">
      <w:pPr>
        <w:spacing w:after="0"/>
        <w:rPr>
          <w:rFonts w:ascii="Aptos" w:hAnsi="Aptos"/>
          <w:color w:val="auto"/>
          <w:lang w:eastAsia="en-GB"/>
        </w:rPr>
      </w:pPr>
    </w:p>
    <w:p w14:paraId="260DB420"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Office supplies, printing and stationery costs</w:t>
      </w:r>
    </w:p>
    <w:p w14:paraId="76C3F947" w14:textId="034FA9E0" w:rsidR="0044307E" w:rsidRPr="002F68C1" w:rsidRDefault="0044307E" w:rsidP="1E6E04D4">
      <w:pPr>
        <w:spacing w:after="0"/>
        <w:rPr>
          <w:rFonts w:ascii="Aptos" w:hAnsi="Aptos"/>
          <w:color w:val="auto"/>
          <w:lang w:eastAsia="en-GB"/>
        </w:rPr>
      </w:pPr>
      <w:r w:rsidRPr="002F68C1">
        <w:rPr>
          <w:rFonts w:ascii="Aptos" w:hAnsi="Aptos"/>
          <w:color w:val="auto"/>
          <w:lang w:eastAsia="en-GB"/>
        </w:rPr>
        <w:t>General office stationery and supplies such as paper, business cards, corporate stationery, office equipment for support or admin staff listed above. Do not include specific costs associated with sales, marketing, product delivery, product literature or reports.</w:t>
      </w:r>
    </w:p>
    <w:p w14:paraId="55C2638F" w14:textId="1E0366BB" w:rsidR="5F9281A3" w:rsidRPr="002F68C1" w:rsidRDefault="5F9281A3" w:rsidP="5F9281A3">
      <w:pPr>
        <w:spacing w:after="0"/>
        <w:rPr>
          <w:rFonts w:ascii="Aptos" w:hAnsi="Aptos"/>
          <w:color w:val="auto"/>
          <w:lang w:eastAsia="en-GB"/>
        </w:rPr>
      </w:pPr>
    </w:p>
    <w:p w14:paraId="573F07D6"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Security and safety costs</w:t>
      </w:r>
    </w:p>
    <w:p w14:paraId="281C7E13" w14:textId="5613F152" w:rsidR="0044307E" w:rsidRPr="002F68C1" w:rsidRDefault="0044307E" w:rsidP="1E6E04D4">
      <w:pPr>
        <w:spacing w:after="0"/>
        <w:rPr>
          <w:rFonts w:ascii="Aptos" w:hAnsi="Aptos"/>
          <w:color w:val="auto"/>
          <w:lang w:eastAsia="en-GB"/>
        </w:rPr>
      </w:pPr>
      <w:r w:rsidRPr="002F68C1">
        <w:rPr>
          <w:rFonts w:ascii="Aptos" w:hAnsi="Aptos"/>
          <w:color w:val="auto"/>
          <w:lang w:eastAsia="en-GB"/>
        </w:rPr>
        <w:t>This includes costs associated with site and staff safety and security, including signage and health and safety costs.</w:t>
      </w:r>
    </w:p>
    <w:p w14:paraId="7EBC59D0" w14:textId="3C9471C5" w:rsidR="5F9281A3" w:rsidRPr="002F68C1" w:rsidRDefault="5F9281A3" w:rsidP="5F9281A3">
      <w:pPr>
        <w:spacing w:after="0"/>
        <w:rPr>
          <w:rFonts w:ascii="Aptos" w:hAnsi="Aptos"/>
          <w:color w:val="auto"/>
          <w:lang w:eastAsia="en-GB"/>
        </w:rPr>
      </w:pPr>
    </w:p>
    <w:p w14:paraId="681D76DE"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Building maintenance (administration office facilities only)</w:t>
      </w:r>
    </w:p>
    <w:p w14:paraId="4D6605EE" w14:textId="7DDFCC21" w:rsidR="0044307E" w:rsidRPr="002F68C1" w:rsidRDefault="0044307E" w:rsidP="1E6E04D4">
      <w:pPr>
        <w:spacing w:after="0"/>
        <w:rPr>
          <w:rFonts w:ascii="Aptos" w:hAnsi="Aptos"/>
          <w:color w:val="auto"/>
          <w:lang w:eastAsia="en-GB"/>
        </w:rPr>
      </w:pPr>
      <w:r w:rsidRPr="002F68C1">
        <w:rPr>
          <w:rFonts w:ascii="Aptos" w:hAnsi="Aptos"/>
          <w:color w:val="auto"/>
          <w:lang w:eastAsia="en-GB"/>
        </w:rPr>
        <w:lastRenderedPageBreak/>
        <w:t>This includes general repair and maintenance costs of administration facilities. Do not include repair and maintenance of manufacturing or production facilities and exceptional items such as new works or extensions, which are not eligible for inclusion in this section.</w:t>
      </w:r>
    </w:p>
    <w:p w14:paraId="062D79D6" w14:textId="56EECD70" w:rsidR="5F9281A3" w:rsidRPr="002F68C1" w:rsidRDefault="5F9281A3" w:rsidP="5F9281A3">
      <w:pPr>
        <w:spacing w:after="0"/>
        <w:rPr>
          <w:rFonts w:ascii="Aptos" w:hAnsi="Aptos"/>
          <w:color w:val="auto"/>
          <w:lang w:eastAsia="en-GB"/>
        </w:rPr>
      </w:pPr>
    </w:p>
    <w:p w14:paraId="5DFE48C9"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Building rental (administration office facilities only)</w:t>
      </w:r>
    </w:p>
    <w:p w14:paraId="7F3B323D" w14:textId="21A75221" w:rsidR="0044307E" w:rsidRPr="002F68C1" w:rsidRDefault="0044307E" w:rsidP="1E6E04D4">
      <w:pPr>
        <w:spacing w:after="0"/>
        <w:rPr>
          <w:rFonts w:ascii="Aptos" w:hAnsi="Aptos"/>
          <w:color w:val="auto"/>
          <w:lang w:eastAsia="en-GB"/>
        </w:rPr>
      </w:pPr>
      <w:r w:rsidRPr="002F68C1">
        <w:rPr>
          <w:rFonts w:ascii="Aptos" w:hAnsi="Aptos"/>
          <w:color w:val="auto"/>
          <w:lang w:eastAsia="en-GB"/>
        </w:rPr>
        <w:t>Where office space is leased, include the rental costs. Do not include rental costs relating to manufacturing or production facilities, or the cost of any deposits or penalties.</w:t>
      </w:r>
    </w:p>
    <w:p w14:paraId="61A39BA7" w14:textId="1361E033" w:rsidR="5F9281A3" w:rsidRPr="002F68C1" w:rsidRDefault="5F9281A3" w:rsidP="5F9281A3">
      <w:pPr>
        <w:spacing w:after="0"/>
        <w:rPr>
          <w:rFonts w:ascii="Aptos" w:hAnsi="Aptos"/>
          <w:color w:val="auto"/>
          <w:lang w:eastAsia="en-GB"/>
        </w:rPr>
      </w:pPr>
    </w:p>
    <w:p w14:paraId="1D034B98"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Contracted site services (administration office facilities only)</w:t>
      </w:r>
    </w:p>
    <w:p w14:paraId="2277BC65" w14:textId="52DE43FC" w:rsidR="0044307E" w:rsidRPr="002F68C1" w:rsidRDefault="0044307E" w:rsidP="1E6E04D4">
      <w:pPr>
        <w:spacing w:after="0"/>
        <w:rPr>
          <w:rFonts w:ascii="Aptos" w:hAnsi="Aptos"/>
          <w:color w:val="auto"/>
          <w:lang w:eastAsia="en-GB"/>
        </w:rPr>
      </w:pPr>
      <w:r w:rsidRPr="002F68C1">
        <w:rPr>
          <w:rFonts w:ascii="Aptos" w:hAnsi="Aptos"/>
          <w:color w:val="auto"/>
          <w:lang w:eastAsia="en-GB"/>
        </w:rPr>
        <w:t>Costs of contracted services relating to administration facilities such as cleaning of offices. Do not include contracted service costs related to manufacturing or production facilities.</w:t>
      </w:r>
    </w:p>
    <w:p w14:paraId="7DB42C50" w14:textId="2C962AAD" w:rsidR="5F9281A3" w:rsidRPr="002F68C1" w:rsidRDefault="5F9281A3" w:rsidP="5F9281A3">
      <w:pPr>
        <w:spacing w:after="0"/>
        <w:rPr>
          <w:rFonts w:ascii="Aptos" w:hAnsi="Aptos"/>
          <w:color w:val="auto"/>
          <w:lang w:eastAsia="en-GB"/>
        </w:rPr>
      </w:pPr>
    </w:p>
    <w:p w14:paraId="66832EAE"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Site property taxes (administration offices facilities only)</w:t>
      </w:r>
    </w:p>
    <w:p w14:paraId="51A2A7B2" w14:textId="269DD5F8" w:rsidR="0044307E" w:rsidRPr="002F68C1" w:rsidRDefault="0044307E" w:rsidP="1E6E04D4">
      <w:pPr>
        <w:spacing w:after="0"/>
        <w:rPr>
          <w:rFonts w:ascii="Aptos" w:hAnsi="Aptos"/>
          <w:color w:val="auto"/>
          <w:lang w:eastAsia="en-GB"/>
        </w:rPr>
      </w:pPr>
      <w:r w:rsidRPr="002F68C1">
        <w:rPr>
          <w:rFonts w:ascii="Aptos" w:hAnsi="Aptos"/>
          <w:color w:val="auto"/>
          <w:lang w:eastAsia="en-GB"/>
        </w:rPr>
        <w:t>Property taxes and charges relating to office space. Do not include manufacturing or production facility property taxes and charges.</w:t>
      </w:r>
    </w:p>
    <w:p w14:paraId="4E6CD386" w14:textId="65686B96" w:rsidR="5F9281A3" w:rsidRPr="002F68C1" w:rsidRDefault="5F9281A3" w:rsidP="5F9281A3">
      <w:pPr>
        <w:spacing w:after="0"/>
        <w:rPr>
          <w:rFonts w:ascii="Aptos" w:hAnsi="Aptos"/>
          <w:color w:val="auto"/>
          <w:lang w:eastAsia="en-GB"/>
        </w:rPr>
      </w:pPr>
    </w:p>
    <w:p w14:paraId="68083360"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Utilities (administration office facilities only)</w:t>
      </w:r>
    </w:p>
    <w:p w14:paraId="1DA7D04E" w14:textId="409B7B37" w:rsidR="0044307E" w:rsidRPr="002F68C1" w:rsidRDefault="0044307E" w:rsidP="1E6E04D4">
      <w:pPr>
        <w:spacing w:after="0"/>
        <w:rPr>
          <w:rFonts w:ascii="Aptos" w:hAnsi="Aptos"/>
          <w:color w:val="auto"/>
          <w:lang w:eastAsia="en-GB"/>
        </w:rPr>
      </w:pPr>
      <w:r w:rsidRPr="002F68C1">
        <w:rPr>
          <w:rFonts w:ascii="Aptos" w:hAnsi="Aptos"/>
          <w:color w:val="auto"/>
          <w:lang w:eastAsia="en-GB"/>
        </w:rPr>
        <w:t>Electricity, gas, water, waste disposal, telecoms costs relating to administration office facilities.</w:t>
      </w:r>
    </w:p>
    <w:p w14:paraId="3F890478" w14:textId="31B96565" w:rsidR="5F9281A3" w:rsidRPr="002F68C1" w:rsidRDefault="5F9281A3" w:rsidP="5F9281A3">
      <w:pPr>
        <w:spacing w:after="0"/>
        <w:rPr>
          <w:rFonts w:ascii="Aptos" w:hAnsi="Aptos"/>
          <w:color w:val="auto"/>
          <w:lang w:eastAsia="en-GB"/>
        </w:rPr>
      </w:pPr>
    </w:p>
    <w:p w14:paraId="49EEFF6D" w14:textId="2EDA47D5" w:rsidR="0044307E" w:rsidRPr="002F68C1" w:rsidRDefault="0044307E" w:rsidP="1E6E04D4">
      <w:pPr>
        <w:spacing w:after="0"/>
        <w:rPr>
          <w:rFonts w:ascii="Aptos" w:hAnsi="Aptos"/>
          <w:color w:val="auto"/>
          <w:lang w:eastAsia="en-GB"/>
        </w:rPr>
      </w:pPr>
      <w:r w:rsidRPr="002F68C1">
        <w:rPr>
          <w:rFonts w:ascii="Aptos" w:hAnsi="Aptos"/>
          <w:color w:val="auto"/>
          <w:lang w:eastAsia="en-GB"/>
        </w:rPr>
        <w:t>The following is a step by step guide to help you fill in the relevant details to make your costs claim for indirect overhead.</w:t>
      </w:r>
    </w:p>
    <w:p w14:paraId="174DF42C" w14:textId="1AB2E60D" w:rsidR="5F9281A3" w:rsidRPr="002F68C1" w:rsidRDefault="5F9281A3" w:rsidP="5F9281A3">
      <w:pPr>
        <w:spacing w:after="0"/>
        <w:rPr>
          <w:rFonts w:ascii="Aptos" w:hAnsi="Aptos"/>
          <w:color w:val="auto"/>
          <w:lang w:eastAsia="en-GB"/>
        </w:rPr>
      </w:pPr>
    </w:p>
    <w:p w14:paraId="70C9D030"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Column A</w:t>
      </w:r>
    </w:p>
    <w:p w14:paraId="0944A83E" w14:textId="3E704961" w:rsidR="0044307E" w:rsidRPr="002F68C1" w:rsidRDefault="0044307E" w:rsidP="1E6E04D4">
      <w:pPr>
        <w:spacing w:after="0"/>
        <w:rPr>
          <w:rFonts w:ascii="Aptos" w:hAnsi="Aptos"/>
          <w:color w:val="auto"/>
          <w:lang w:eastAsia="en-GB"/>
        </w:rPr>
      </w:pPr>
      <w:r w:rsidRPr="002F68C1">
        <w:rPr>
          <w:rFonts w:ascii="Aptos" w:hAnsi="Aptos"/>
          <w:color w:val="auto"/>
          <w:lang w:eastAsia="en-GB"/>
        </w:rPr>
        <w:t>Starting with your latest set of audited accounts, please input your details against the relevant cost category in column A. If you are a new company or this information is unavailable, please use internal management accounts or forecast data.</w:t>
      </w:r>
    </w:p>
    <w:p w14:paraId="1558C2BA" w14:textId="1C843218" w:rsidR="5F9281A3" w:rsidRPr="002F68C1" w:rsidRDefault="5F9281A3" w:rsidP="5F9281A3">
      <w:pPr>
        <w:spacing w:after="0"/>
        <w:rPr>
          <w:rFonts w:ascii="Aptos" w:hAnsi="Aptos"/>
          <w:color w:val="auto"/>
          <w:lang w:eastAsia="en-GB"/>
        </w:rPr>
      </w:pPr>
    </w:p>
    <w:p w14:paraId="29F70E18" w14:textId="372C5236" w:rsidR="0044307E" w:rsidRPr="002F68C1" w:rsidRDefault="0044307E" w:rsidP="1E6E04D4">
      <w:pPr>
        <w:spacing w:after="0"/>
        <w:rPr>
          <w:rFonts w:ascii="Aptos" w:hAnsi="Aptos"/>
          <w:color w:val="auto"/>
          <w:lang w:eastAsia="en-GB"/>
        </w:rPr>
      </w:pPr>
      <w:r w:rsidRPr="002F68C1">
        <w:rPr>
          <w:rFonts w:ascii="Aptos" w:hAnsi="Aptos"/>
          <w:color w:val="auto"/>
          <w:lang w:eastAsia="en-GB"/>
        </w:rPr>
        <w:t>Note that for the administration support staff costs section, the costs included here must be based upon PAYE (gross salary, NI, company pension contribution, life insurance). They should exclude discretionary package costs such as bonuses, awards, profit-related pay and dividends. In addition, please exclude any members working directly on the project who are customer-facing or those engaged in operational or production areas.</w:t>
      </w:r>
    </w:p>
    <w:p w14:paraId="50360080" w14:textId="097F8958" w:rsidR="5F9281A3" w:rsidRPr="002F68C1" w:rsidRDefault="5F9281A3" w:rsidP="5F9281A3">
      <w:pPr>
        <w:spacing w:after="0"/>
        <w:rPr>
          <w:rFonts w:ascii="Aptos" w:hAnsi="Aptos"/>
          <w:color w:val="auto"/>
          <w:lang w:eastAsia="en-GB"/>
        </w:rPr>
      </w:pPr>
    </w:p>
    <w:p w14:paraId="05E471B5"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Column B</w:t>
      </w:r>
    </w:p>
    <w:p w14:paraId="27EAEF11" w14:textId="3A328922" w:rsidR="0044307E" w:rsidRPr="002F68C1" w:rsidRDefault="0044307E" w:rsidP="1E6E04D4">
      <w:pPr>
        <w:spacing w:after="0"/>
        <w:rPr>
          <w:rFonts w:ascii="Aptos" w:hAnsi="Aptos"/>
          <w:color w:val="auto"/>
          <w:lang w:eastAsia="en-GB"/>
        </w:rPr>
      </w:pPr>
      <w:r w:rsidRPr="002F68C1">
        <w:rPr>
          <w:rFonts w:ascii="Aptos" w:hAnsi="Aptos"/>
          <w:color w:val="auto"/>
          <w:lang w:eastAsia="en-GB"/>
        </w:rPr>
        <w:t>In this column you should detail the proportion of the costs outlined in column A that day rate criteria outlined in the cost categories. You can use a percentage.</w:t>
      </w:r>
    </w:p>
    <w:p w14:paraId="3A7C77AA" w14:textId="5E3DCBD3" w:rsidR="5F9281A3" w:rsidRPr="002F68C1" w:rsidRDefault="5F9281A3" w:rsidP="5F9281A3">
      <w:pPr>
        <w:spacing w:after="0"/>
        <w:rPr>
          <w:rFonts w:ascii="Aptos" w:hAnsi="Aptos"/>
          <w:color w:val="auto"/>
          <w:lang w:eastAsia="en-GB"/>
        </w:rPr>
      </w:pPr>
    </w:p>
    <w:p w14:paraId="7AE22F7F"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Column C</w:t>
      </w:r>
    </w:p>
    <w:p w14:paraId="5245108C" w14:textId="7B63CF6E" w:rsidR="0044307E" w:rsidRPr="002F68C1" w:rsidRDefault="0044307E" w:rsidP="1E6E04D4">
      <w:pPr>
        <w:spacing w:after="0"/>
        <w:rPr>
          <w:rFonts w:ascii="Aptos" w:hAnsi="Aptos"/>
          <w:color w:val="auto"/>
          <w:lang w:eastAsia="en-GB"/>
        </w:rPr>
      </w:pPr>
      <w:r w:rsidRPr="002F68C1">
        <w:rPr>
          <w:rFonts w:ascii="Aptos" w:hAnsi="Aptos"/>
          <w:color w:val="auto"/>
          <w:lang w:eastAsia="en-GB"/>
        </w:rPr>
        <w:t>In column C please state what percentage of these costs you would assess as being additional and directly attributable administration activity to the project you are undertaking. By additional we mean over and above business as usual.</w:t>
      </w:r>
    </w:p>
    <w:p w14:paraId="53E071EB" w14:textId="6201A43D" w:rsidR="23A8B285" w:rsidRPr="002F68C1" w:rsidRDefault="23A8B285" w:rsidP="23A8B285">
      <w:pPr>
        <w:spacing w:after="0"/>
        <w:rPr>
          <w:rFonts w:ascii="Aptos" w:hAnsi="Aptos"/>
          <w:color w:val="auto"/>
          <w:lang w:eastAsia="en-GB"/>
        </w:rPr>
      </w:pPr>
    </w:p>
    <w:p w14:paraId="3E98BCFA"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Column D</w:t>
      </w:r>
    </w:p>
    <w:p w14:paraId="04968ECD" w14:textId="3875DDA2" w:rsidR="0044307E" w:rsidRPr="002F68C1" w:rsidRDefault="0044307E" w:rsidP="1E6E04D4">
      <w:pPr>
        <w:spacing w:after="0"/>
        <w:rPr>
          <w:rFonts w:ascii="Aptos" w:hAnsi="Aptos"/>
          <w:color w:val="auto"/>
          <w:lang w:eastAsia="en-GB"/>
        </w:rPr>
      </w:pPr>
      <w:r w:rsidRPr="002F68C1">
        <w:rPr>
          <w:rFonts w:ascii="Aptos" w:hAnsi="Aptos"/>
          <w:color w:val="auto"/>
          <w:lang w:eastAsia="en-GB"/>
        </w:rPr>
        <w:t>Based upon the details you’ve given in the previous columns, column D will automatically calculate the costs you’ve stated as being attributable to this project.</w:t>
      </w:r>
    </w:p>
    <w:p w14:paraId="254127EC" w14:textId="3358DEE3" w:rsidR="23A8B285" w:rsidRPr="002F68C1" w:rsidRDefault="23A8B285" w:rsidP="23A8B285">
      <w:pPr>
        <w:spacing w:after="0"/>
        <w:rPr>
          <w:rFonts w:ascii="Aptos" w:hAnsi="Aptos"/>
          <w:color w:val="auto"/>
          <w:lang w:eastAsia="en-GB"/>
        </w:rPr>
      </w:pPr>
    </w:p>
    <w:p w14:paraId="1EF108FE"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Column E</w:t>
      </w:r>
    </w:p>
    <w:p w14:paraId="1FF2CCCB" w14:textId="77777777" w:rsidR="0044307E" w:rsidRPr="002F68C1" w:rsidRDefault="0044307E" w:rsidP="1E6E04D4">
      <w:pPr>
        <w:spacing w:after="0"/>
        <w:rPr>
          <w:rFonts w:ascii="Aptos" w:hAnsi="Aptos"/>
          <w:color w:val="auto"/>
          <w:lang w:eastAsia="en-GB"/>
        </w:rPr>
      </w:pPr>
      <w:r w:rsidRPr="002F68C1">
        <w:rPr>
          <w:rFonts w:ascii="Aptos" w:hAnsi="Aptos"/>
          <w:color w:val="auto"/>
          <w:lang w:eastAsia="en-GB"/>
        </w:rPr>
        <w:t>In column E you will need to provide some description of the cost constituent parts.</w:t>
      </w:r>
    </w:p>
    <w:p w14:paraId="40A75D64" w14:textId="5A49F009" w:rsidR="0044307E" w:rsidRPr="002F68C1" w:rsidRDefault="0044307E" w:rsidP="1E6E04D4">
      <w:pPr>
        <w:spacing w:after="0"/>
        <w:rPr>
          <w:rFonts w:ascii="Aptos" w:hAnsi="Aptos"/>
          <w:color w:val="auto"/>
          <w:lang w:eastAsia="en-GB"/>
        </w:rPr>
      </w:pPr>
      <w:r w:rsidRPr="002F68C1">
        <w:rPr>
          <w:rFonts w:ascii="Aptos" w:hAnsi="Aptos"/>
          <w:color w:val="auto"/>
          <w:lang w:eastAsia="en-GB"/>
        </w:rPr>
        <w:lastRenderedPageBreak/>
        <w:t>Once you have filled in this data you will see a percentage calculation (column F). This calculates what you consider as being eligible indirect overhead costs for your project (D) as a proportion of the annual audited figures (A). To save you time we use this calculated percentage and apply it to the remainder cost categories you have completed.</w:t>
      </w:r>
    </w:p>
    <w:p w14:paraId="5B86C294" w14:textId="048C8E00" w:rsidR="23A8B285" w:rsidRPr="002F68C1" w:rsidRDefault="23A8B285" w:rsidP="23A8B285">
      <w:pPr>
        <w:spacing w:after="0"/>
        <w:rPr>
          <w:rFonts w:ascii="Aptos" w:hAnsi="Aptos"/>
          <w:color w:val="auto"/>
          <w:lang w:eastAsia="en-GB"/>
        </w:rPr>
      </w:pPr>
    </w:p>
    <w:p w14:paraId="6FB69067" w14:textId="7C80C02A" w:rsidR="0044307E" w:rsidRPr="002F68C1" w:rsidRDefault="0044307E" w:rsidP="1E6E04D4">
      <w:pPr>
        <w:spacing w:after="0"/>
        <w:rPr>
          <w:rFonts w:ascii="Aptos" w:hAnsi="Aptos"/>
          <w:color w:val="auto"/>
          <w:lang w:eastAsia="en-GB"/>
        </w:rPr>
      </w:pPr>
      <w:r w:rsidRPr="002F68C1">
        <w:rPr>
          <w:rFonts w:ascii="Aptos" w:hAnsi="Aptos"/>
          <w:color w:val="auto"/>
          <w:lang w:eastAsia="en-GB"/>
        </w:rPr>
        <w:t>Any administration costs that are ineligible in this section, but which directly relate to the project (for example based on invoices), should be claimed as direct costs within other sections of the finance form.</w:t>
      </w:r>
    </w:p>
    <w:p w14:paraId="35158176" w14:textId="06D7F628" w:rsidR="23A8B285" w:rsidRPr="002F68C1" w:rsidRDefault="23A8B285" w:rsidP="23A8B285">
      <w:pPr>
        <w:spacing w:after="0"/>
        <w:rPr>
          <w:rFonts w:ascii="Aptos" w:hAnsi="Aptos"/>
          <w:color w:val="auto"/>
          <w:lang w:eastAsia="en-GB"/>
        </w:rPr>
      </w:pPr>
    </w:p>
    <w:p w14:paraId="49CEBFC5" w14:textId="2A823848" w:rsidR="0044307E" w:rsidRPr="002F68C1" w:rsidRDefault="0044307E" w:rsidP="1E6E04D4">
      <w:pPr>
        <w:spacing w:after="0"/>
        <w:rPr>
          <w:rFonts w:ascii="Aptos" w:hAnsi="Aptos"/>
          <w:color w:val="auto"/>
          <w:lang w:eastAsia="en-GB"/>
        </w:rPr>
      </w:pPr>
      <w:r w:rsidRPr="002F68C1">
        <w:rPr>
          <w:rFonts w:ascii="Aptos" w:hAnsi="Aptos"/>
          <w:color w:val="auto"/>
          <w:lang w:eastAsia="en-GB"/>
        </w:rPr>
        <w:t>Completion of the indirect overheads template will calculate an annual total which will be proportioned for the length of time you are working on the project. You will see a per annum, per month and a per project cost. The per project costs will form your total indirect overheads as a monetary value.</w:t>
      </w:r>
    </w:p>
    <w:p w14:paraId="633AFF16" w14:textId="47AF5282" w:rsidR="23A8B285" w:rsidRPr="002F68C1" w:rsidRDefault="23A8B285" w:rsidP="23A8B285">
      <w:pPr>
        <w:spacing w:after="0"/>
        <w:rPr>
          <w:rFonts w:ascii="Aptos" w:hAnsi="Aptos"/>
          <w:color w:val="auto"/>
          <w:lang w:eastAsia="en-GB"/>
        </w:rPr>
      </w:pPr>
    </w:p>
    <w:p w14:paraId="1B9FC841" w14:textId="7F7A3BD4" w:rsidR="0044307E" w:rsidRPr="002F68C1" w:rsidRDefault="0044307E" w:rsidP="1E6E04D4">
      <w:pPr>
        <w:spacing w:after="0"/>
        <w:rPr>
          <w:rFonts w:ascii="Aptos" w:hAnsi="Aptos"/>
          <w:color w:val="auto"/>
          <w:lang w:eastAsia="en-GB"/>
        </w:rPr>
      </w:pPr>
      <w:r w:rsidRPr="002F68C1">
        <w:rPr>
          <w:rFonts w:ascii="Aptos" w:hAnsi="Aptos"/>
          <w:color w:val="auto"/>
          <w:lang w:eastAsia="en-GB"/>
        </w:rPr>
        <w:t>Once you have filled out your indirect overhead information, choose the ‘return to the overheads section’ to take you back to the main overheads section. Here you will see a summary of your indirect overhead.</w:t>
      </w:r>
    </w:p>
    <w:p w14:paraId="10AC802B" w14:textId="6149ED25" w:rsidR="23A8B285" w:rsidRPr="002F68C1" w:rsidRDefault="23A8B285" w:rsidP="23A8B285">
      <w:pPr>
        <w:spacing w:after="0"/>
        <w:rPr>
          <w:rFonts w:ascii="Aptos" w:hAnsi="Aptos"/>
          <w:color w:val="auto"/>
          <w:lang w:eastAsia="en-GB"/>
        </w:rPr>
      </w:pPr>
    </w:p>
    <w:p w14:paraId="5BD2175D" w14:textId="77777777" w:rsidR="0044307E" w:rsidRPr="002F68C1" w:rsidRDefault="0044307E" w:rsidP="1E6E04D4">
      <w:pPr>
        <w:spacing w:after="0"/>
        <w:rPr>
          <w:rFonts w:ascii="Aptos" w:hAnsi="Aptos"/>
          <w:b/>
          <w:bCs/>
          <w:color w:val="auto"/>
          <w:lang w:eastAsia="en-GB"/>
        </w:rPr>
      </w:pPr>
      <w:r w:rsidRPr="002F68C1">
        <w:rPr>
          <w:rFonts w:ascii="Aptos" w:hAnsi="Aptos"/>
          <w:b/>
          <w:bCs/>
          <w:color w:val="auto"/>
          <w:lang w:eastAsia="en-GB"/>
        </w:rPr>
        <w:t>Direct overhead</w:t>
      </w:r>
    </w:p>
    <w:p w14:paraId="25D73C01" w14:textId="3F0B020C" w:rsidR="0044307E" w:rsidRPr="002F68C1" w:rsidRDefault="0044307E" w:rsidP="1E6E04D4">
      <w:pPr>
        <w:spacing w:after="0"/>
        <w:rPr>
          <w:rFonts w:ascii="Aptos" w:hAnsi="Aptos"/>
          <w:color w:val="auto"/>
          <w:lang w:eastAsia="en-GB"/>
        </w:rPr>
      </w:pPr>
      <w:r w:rsidRPr="002F68C1">
        <w:rPr>
          <w:rFonts w:ascii="Aptos" w:hAnsi="Aptos"/>
          <w:color w:val="auto"/>
          <w:lang w:eastAsia="en-GB"/>
        </w:rPr>
        <w:t>Selecting the direct overheads link will take you to a template you’ll need to complete to calculate these costs.</w:t>
      </w:r>
    </w:p>
    <w:p w14:paraId="38C4B2D9" w14:textId="358A1F1B" w:rsidR="23A8B285" w:rsidRPr="002F68C1" w:rsidRDefault="23A8B285" w:rsidP="23A8B285">
      <w:pPr>
        <w:spacing w:after="0"/>
        <w:rPr>
          <w:rFonts w:ascii="Aptos" w:hAnsi="Aptos"/>
          <w:color w:val="auto"/>
          <w:lang w:eastAsia="en-GB"/>
        </w:rPr>
      </w:pPr>
    </w:p>
    <w:p w14:paraId="4D25B772" w14:textId="07CFF98C" w:rsidR="0044307E" w:rsidRPr="002F68C1" w:rsidRDefault="0044307E" w:rsidP="1E6E04D4">
      <w:pPr>
        <w:spacing w:after="0"/>
        <w:rPr>
          <w:rFonts w:ascii="Aptos" w:hAnsi="Aptos"/>
          <w:color w:val="auto"/>
          <w:lang w:eastAsia="en-GB"/>
        </w:rPr>
      </w:pPr>
      <w:r w:rsidRPr="002F68C1">
        <w:rPr>
          <w:rFonts w:ascii="Aptos" w:hAnsi="Aptos"/>
          <w:color w:val="auto"/>
          <w:lang w:eastAsia="en-GB"/>
        </w:rPr>
        <w:t>We understand that in undertaking a project you may incur associated costs with those staff working directly on the project and listed in the labour costs table. We refer to these as direct overheads.</w:t>
      </w:r>
    </w:p>
    <w:p w14:paraId="21DFAE8F" w14:textId="41A36EC6" w:rsidR="23A8B285" w:rsidRPr="002F68C1" w:rsidRDefault="23A8B285" w:rsidP="23A8B285">
      <w:pPr>
        <w:spacing w:after="0"/>
        <w:rPr>
          <w:rFonts w:ascii="Aptos" w:hAnsi="Aptos"/>
          <w:color w:val="auto"/>
          <w:lang w:eastAsia="en-GB"/>
        </w:rPr>
      </w:pPr>
    </w:p>
    <w:p w14:paraId="3AFB7C63" w14:textId="77777777" w:rsidR="0044307E" w:rsidRPr="002F68C1" w:rsidRDefault="0044307E" w:rsidP="1E6E04D4">
      <w:pPr>
        <w:spacing w:after="0"/>
        <w:rPr>
          <w:rFonts w:ascii="Aptos" w:hAnsi="Aptos"/>
          <w:color w:val="auto"/>
          <w:lang w:eastAsia="en-GB"/>
        </w:rPr>
      </w:pPr>
      <w:r w:rsidRPr="002F68C1">
        <w:rPr>
          <w:rFonts w:ascii="Aptos" w:hAnsi="Aptos"/>
          <w:color w:val="auto"/>
          <w:lang w:eastAsia="en-GB"/>
        </w:rPr>
        <w:t>Typical costs in this area could include:</w:t>
      </w:r>
    </w:p>
    <w:p w14:paraId="5CDFB1FD" w14:textId="77777777" w:rsidR="0044307E" w:rsidRPr="002F68C1" w:rsidRDefault="0044307E" w:rsidP="00A55E51">
      <w:pPr>
        <w:pStyle w:val="ListParagraph"/>
        <w:numPr>
          <w:ilvl w:val="0"/>
          <w:numId w:val="28"/>
        </w:numPr>
        <w:spacing w:after="0"/>
        <w:rPr>
          <w:rFonts w:ascii="Aptos" w:hAnsi="Aptos"/>
          <w:color w:val="auto"/>
          <w:lang w:eastAsia="en-GB"/>
        </w:rPr>
      </w:pPr>
      <w:r w:rsidRPr="002F68C1">
        <w:rPr>
          <w:rFonts w:ascii="Aptos" w:hAnsi="Aptos"/>
          <w:color w:val="auto"/>
          <w:lang w:eastAsia="en-GB"/>
        </w:rPr>
        <w:t>direct staff provision of laptops (non-capital only)</w:t>
      </w:r>
    </w:p>
    <w:p w14:paraId="0CBC1074" w14:textId="77777777" w:rsidR="0044307E" w:rsidRPr="002F68C1" w:rsidRDefault="0044307E" w:rsidP="00A55E51">
      <w:pPr>
        <w:pStyle w:val="ListParagraph"/>
        <w:numPr>
          <w:ilvl w:val="0"/>
          <w:numId w:val="28"/>
        </w:numPr>
        <w:spacing w:after="0"/>
        <w:rPr>
          <w:rFonts w:ascii="Aptos" w:hAnsi="Aptos"/>
          <w:color w:val="auto"/>
          <w:lang w:eastAsia="en-GB"/>
        </w:rPr>
      </w:pPr>
      <w:r w:rsidRPr="002F68C1">
        <w:rPr>
          <w:rFonts w:ascii="Aptos" w:hAnsi="Aptos"/>
          <w:color w:val="auto"/>
          <w:lang w:eastAsia="en-GB"/>
        </w:rPr>
        <w:t>desks</w:t>
      </w:r>
    </w:p>
    <w:p w14:paraId="25CFE7F1" w14:textId="77777777" w:rsidR="0044307E" w:rsidRPr="002F68C1" w:rsidRDefault="0044307E" w:rsidP="00A55E51">
      <w:pPr>
        <w:pStyle w:val="ListParagraph"/>
        <w:numPr>
          <w:ilvl w:val="0"/>
          <w:numId w:val="28"/>
        </w:numPr>
        <w:spacing w:after="0"/>
        <w:rPr>
          <w:rFonts w:ascii="Aptos" w:hAnsi="Aptos"/>
          <w:color w:val="auto"/>
          <w:lang w:eastAsia="en-GB"/>
        </w:rPr>
      </w:pPr>
      <w:r w:rsidRPr="002F68C1">
        <w:rPr>
          <w:rFonts w:ascii="Aptos" w:hAnsi="Aptos"/>
          <w:color w:val="auto"/>
          <w:lang w:eastAsia="en-GB"/>
        </w:rPr>
        <w:t>office (such as occupancy, facilities and utilities)</w:t>
      </w:r>
    </w:p>
    <w:p w14:paraId="3401CC10" w14:textId="3F2C58AE" w:rsidR="0044307E" w:rsidRPr="002F68C1" w:rsidRDefault="0044307E" w:rsidP="00A55E51">
      <w:pPr>
        <w:pStyle w:val="ListParagraph"/>
        <w:numPr>
          <w:ilvl w:val="0"/>
          <w:numId w:val="28"/>
        </w:numPr>
        <w:spacing w:after="0"/>
        <w:rPr>
          <w:rFonts w:ascii="Aptos" w:hAnsi="Aptos"/>
          <w:color w:val="auto"/>
          <w:lang w:eastAsia="en-GB"/>
        </w:rPr>
      </w:pPr>
      <w:r w:rsidRPr="002F68C1">
        <w:rPr>
          <w:rFonts w:ascii="Aptos" w:hAnsi="Aptos"/>
          <w:color w:val="auto"/>
          <w:lang w:eastAsia="en-GB"/>
        </w:rPr>
        <w:t>IT infrastructure and systems</w:t>
      </w:r>
    </w:p>
    <w:p w14:paraId="6489993E" w14:textId="3FA232DB" w:rsidR="23A8B285" w:rsidRPr="002F68C1" w:rsidRDefault="23A8B285" w:rsidP="23A8B285">
      <w:pPr>
        <w:pStyle w:val="ListParagraph"/>
        <w:spacing w:after="0"/>
        <w:ind w:left="1080"/>
        <w:rPr>
          <w:rFonts w:ascii="Aptos" w:hAnsi="Aptos"/>
          <w:color w:val="auto"/>
          <w:lang w:eastAsia="en-GB"/>
        </w:rPr>
      </w:pPr>
    </w:p>
    <w:p w14:paraId="43FE4E8A" w14:textId="278DB899" w:rsidR="0044307E" w:rsidRPr="002F68C1" w:rsidRDefault="0044307E" w:rsidP="1E6E04D4">
      <w:pPr>
        <w:spacing w:after="0"/>
        <w:rPr>
          <w:rFonts w:ascii="Aptos" w:hAnsi="Aptos"/>
          <w:color w:val="auto"/>
          <w:lang w:eastAsia="en-GB"/>
        </w:rPr>
      </w:pPr>
      <w:r w:rsidRPr="002F68C1">
        <w:rPr>
          <w:rFonts w:ascii="Aptos" w:hAnsi="Aptos"/>
          <w:color w:val="auto"/>
          <w:lang w:eastAsia="en-GB"/>
        </w:rPr>
        <w:t>This section is provided in free format for you to list out such costs.</w:t>
      </w:r>
    </w:p>
    <w:p w14:paraId="3500B97D" w14:textId="044802D3" w:rsidR="23A8B285" w:rsidRPr="002F68C1" w:rsidRDefault="23A8B285" w:rsidP="23A8B285">
      <w:pPr>
        <w:spacing w:after="0"/>
        <w:rPr>
          <w:rFonts w:ascii="Aptos" w:hAnsi="Aptos"/>
          <w:color w:val="auto"/>
          <w:lang w:eastAsia="en-GB"/>
        </w:rPr>
      </w:pPr>
    </w:p>
    <w:p w14:paraId="0E17DDFA" w14:textId="092E9DE4" w:rsidR="0044307E" w:rsidRPr="002F68C1" w:rsidRDefault="0044307E" w:rsidP="1E6E04D4">
      <w:pPr>
        <w:spacing w:after="0"/>
        <w:rPr>
          <w:rFonts w:ascii="Aptos" w:hAnsi="Aptos"/>
          <w:color w:val="auto"/>
          <w:lang w:eastAsia="en-GB"/>
        </w:rPr>
      </w:pPr>
      <w:r w:rsidRPr="002F68C1">
        <w:rPr>
          <w:rFonts w:ascii="Aptos" w:hAnsi="Aptos"/>
          <w:color w:val="auto"/>
          <w:lang w:eastAsia="en-GB"/>
        </w:rPr>
        <w:t>Direct overhead costs must be directly attributable to the project you are undertaking and should not represent a full recovery methodology inclusive of redundant, spare capacity time or cost.</w:t>
      </w:r>
    </w:p>
    <w:p w14:paraId="0B9E24EF" w14:textId="675BEE0E" w:rsidR="23A8B285" w:rsidRPr="002F68C1" w:rsidRDefault="23A8B285" w:rsidP="23A8B285">
      <w:pPr>
        <w:spacing w:after="0"/>
        <w:rPr>
          <w:rFonts w:ascii="Aptos" w:hAnsi="Aptos"/>
          <w:color w:val="auto"/>
          <w:lang w:eastAsia="en-GB"/>
        </w:rPr>
      </w:pPr>
    </w:p>
    <w:p w14:paraId="44AB6B21" w14:textId="43602B7C" w:rsidR="0044307E" w:rsidRPr="002F68C1" w:rsidRDefault="0044307E" w:rsidP="1E6E04D4">
      <w:pPr>
        <w:spacing w:after="0"/>
        <w:rPr>
          <w:rFonts w:ascii="Aptos" w:hAnsi="Aptos"/>
          <w:color w:val="auto"/>
          <w:lang w:eastAsia="en-GB"/>
        </w:rPr>
      </w:pPr>
      <w:r w:rsidRPr="002F68C1">
        <w:rPr>
          <w:rFonts w:ascii="Aptos" w:hAnsi="Aptos"/>
          <w:color w:val="auto"/>
          <w:lang w:eastAsia="en-GB"/>
        </w:rPr>
        <w:t>You should detail the costs and include a description of each item together with the methodology or the basis of how the costs have been apportioned. This should include the calculations that support the claimable costs. This will help us to validate these costs if your project is successful.</w:t>
      </w:r>
    </w:p>
    <w:p w14:paraId="1E93A3CB" w14:textId="1EF794D7" w:rsidR="23A8B285" w:rsidRPr="002F68C1" w:rsidRDefault="23A8B285" w:rsidP="23A8B285">
      <w:pPr>
        <w:spacing w:after="0"/>
        <w:rPr>
          <w:rFonts w:ascii="Aptos" w:hAnsi="Aptos"/>
          <w:color w:val="auto"/>
          <w:lang w:eastAsia="en-GB"/>
        </w:rPr>
      </w:pPr>
    </w:p>
    <w:p w14:paraId="7F39AA60" w14:textId="48C0BBEF" w:rsidR="0044307E" w:rsidRPr="002F68C1" w:rsidRDefault="0044307E" w:rsidP="1E6E04D4">
      <w:pPr>
        <w:spacing w:after="0"/>
        <w:rPr>
          <w:rFonts w:ascii="Aptos" w:hAnsi="Aptos"/>
          <w:color w:val="auto"/>
          <w:lang w:eastAsia="en-GB"/>
        </w:rPr>
      </w:pPr>
      <w:r w:rsidRPr="002F68C1">
        <w:rPr>
          <w:rFonts w:ascii="Aptos" w:hAnsi="Aptos"/>
          <w:color w:val="auto"/>
          <w:lang w:eastAsia="en-GB"/>
        </w:rPr>
        <w:t>If your costs have been subject to an independent audit verification, we may ask you to provide this report to support our financial eligibility reviews.</w:t>
      </w:r>
    </w:p>
    <w:p w14:paraId="4628A69E" w14:textId="6AE40CAE" w:rsidR="23A8B285" w:rsidRPr="002F68C1" w:rsidRDefault="23A8B285" w:rsidP="23A8B285">
      <w:pPr>
        <w:spacing w:after="0"/>
        <w:rPr>
          <w:rFonts w:ascii="Aptos" w:hAnsi="Aptos"/>
          <w:color w:val="auto"/>
          <w:lang w:eastAsia="en-GB"/>
        </w:rPr>
      </w:pPr>
    </w:p>
    <w:p w14:paraId="624A1976" w14:textId="73ED4470" w:rsidR="0044307E" w:rsidRPr="002F68C1" w:rsidRDefault="0044307E" w:rsidP="1E6E04D4">
      <w:pPr>
        <w:spacing w:after="0"/>
        <w:rPr>
          <w:rFonts w:ascii="Aptos" w:hAnsi="Aptos"/>
          <w:color w:val="auto"/>
          <w:lang w:eastAsia="en-GB"/>
        </w:rPr>
      </w:pPr>
      <w:r w:rsidRPr="002F68C1">
        <w:rPr>
          <w:rFonts w:ascii="Aptos" w:hAnsi="Aptos"/>
          <w:color w:val="auto"/>
          <w:lang w:eastAsia="en-GB"/>
        </w:rPr>
        <w:t>Please note that costs associated with laboratories or workshops should be included within the ‘other costs’ section of the application form.</w:t>
      </w:r>
    </w:p>
    <w:p w14:paraId="2FF620B0" w14:textId="573B8AE5" w:rsidR="23A8B285" w:rsidRPr="002F68C1" w:rsidRDefault="23A8B285" w:rsidP="23A8B285">
      <w:pPr>
        <w:spacing w:after="0"/>
        <w:rPr>
          <w:rFonts w:ascii="Aptos" w:hAnsi="Aptos"/>
          <w:color w:val="auto"/>
          <w:lang w:eastAsia="en-GB"/>
        </w:rPr>
      </w:pPr>
    </w:p>
    <w:p w14:paraId="0510695A" w14:textId="17E14993" w:rsidR="0044307E" w:rsidRPr="002F68C1" w:rsidRDefault="0044307E" w:rsidP="1E6E04D4">
      <w:pPr>
        <w:spacing w:after="0"/>
        <w:rPr>
          <w:rFonts w:ascii="Aptos" w:hAnsi="Aptos"/>
          <w:color w:val="auto"/>
          <w:lang w:eastAsia="en-GB"/>
        </w:rPr>
      </w:pPr>
      <w:r w:rsidRPr="002F68C1">
        <w:rPr>
          <w:rFonts w:ascii="Aptos" w:hAnsi="Aptos"/>
          <w:color w:val="auto"/>
          <w:lang w:eastAsia="en-GB"/>
        </w:rPr>
        <w:t>Once you have completed the direct overhead, you should select ‘return to the overhead section’. You will return to the main overhead tab where you will see a summary of your overhead claim for both direct and indirect overheads.</w:t>
      </w:r>
    </w:p>
    <w:p w14:paraId="4DBB9DEE" w14:textId="5B26A221" w:rsidR="3EB0A6AA" w:rsidRPr="002F68C1" w:rsidRDefault="3EB0A6AA" w:rsidP="1E6E04D4">
      <w:pPr>
        <w:spacing w:after="0"/>
        <w:rPr>
          <w:rFonts w:ascii="Aptos" w:hAnsi="Aptos"/>
          <w:color w:val="auto"/>
          <w:lang w:eastAsia="en-GB"/>
        </w:rPr>
      </w:pPr>
    </w:p>
    <w:p w14:paraId="7A356A20" w14:textId="5A102A7B" w:rsidR="0090398D" w:rsidRPr="002F68C1" w:rsidRDefault="0090398D" w:rsidP="23A8B285">
      <w:pPr>
        <w:pStyle w:val="Heading1"/>
        <w:spacing w:before="0"/>
        <w:rPr>
          <w:rFonts w:ascii="Aptos" w:hAnsi="Aptos"/>
          <w:color w:val="auto"/>
        </w:rPr>
      </w:pPr>
    </w:p>
    <w:p w14:paraId="57C81EBF" w14:textId="093CB474" w:rsidR="0090398D" w:rsidRPr="002F68C1" w:rsidRDefault="0090398D" w:rsidP="1E6E04D4">
      <w:pPr>
        <w:pStyle w:val="Heading1"/>
        <w:spacing w:before="0"/>
        <w:rPr>
          <w:rFonts w:ascii="Aptos" w:hAnsi="Aptos"/>
          <w:color w:val="auto"/>
        </w:rPr>
      </w:pPr>
      <w:bookmarkStart w:id="7" w:name="_Toc113959932"/>
      <w:bookmarkStart w:id="8" w:name="_Toc171428806"/>
      <w:r w:rsidRPr="002F68C1">
        <w:rPr>
          <w:rFonts w:ascii="Aptos" w:hAnsi="Aptos"/>
          <w:color w:val="auto"/>
        </w:rPr>
        <w:t xml:space="preserve">ANNEX </w:t>
      </w:r>
      <w:r w:rsidR="002E6BB4" w:rsidRPr="002F68C1">
        <w:rPr>
          <w:rFonts w:ascii="Aptos" w:hAnsi="Aptos"/>
          <w:color w:val="auto"/>
        </w:rPr>
        <w:t>1</w:t>
      </w:r>
      <w:r w:rsidR="00EF51BF" w:rsidRPr="002F68C1">
        <w:rPr>
          <w:rFonts w:ascii="Aptos" w:hAnsi="Aptos"/>
          <w:color w:val="auto"/>
        </w:rPr>
        <w:t>:</w:t>
      </w:r>
      <w:r w:rsidRPr="002F68C1">
        <w:rPr>
          <w:rFonts w:ascii="Aptos" w:hAnsi="Aptos"/>
          <w:color w:val="auto"/>
        </w:rPr>
        <w:t xml:space="preserve"> Q&amp;A</w:t>
      </w:r>
      <w:bookmarkEnd w:id="7"/>
      <w:bookmarkEnd w:id="8"/>
    </w:p>
    <w:p w14:paraId="3350696B" w14:textId="5A9083BD" w:rsidR="0090398D" w:rsidRPr="002F68C1" w:rsidRDefault="0090398D" w:rsidP="1E6E04D4">
      <w:pPr>
        <w:spacing w:after="0"/>
        <w:rPr>
          <w:rFonts w:ascii="Aptos" w:eastAsiaTheme="minorEastAsia" w:hAnsi="Aptos"/>
          <w:b/>
          <w:bCs/>
          <w:color w:val="auto"/>
        </w:rPr>
      </w:pPr>
    </w:p>
    <w:p w14:paraId="18E63117" w14:textId="36239370" w:rsidR="0FCC4677" w:rsidRPr="002F68C1" w:rsidRDefault="61706CD5"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What is the timetable for this round of the IBF?</w:t>
      </w:r>
    </w:p>
    <w:p w14:paraId="0A03FCEB" w14:textId="223F2CCF" w:rsidR="0FCC4677" w:rsidRPr="002F68C1" w:rsidRDefault="61706CD5" w:rsidP="1E6E04D4">
      <w:pPr>
        <w:spacing w:after="0" w:line="240" w:lineRule="auto"/>
        <w:ind w:left="720"/>
        <w:jc w:val="both"/>
        <w:rPr>
          <w:rFonts w:ascii="Aptos" w:eastAsiaTheme="minorEastAsia" w:hAnsi="Aptos"/>
          <w:color w:val="auto"/>
        </w:rPr>
      </w:pPr>
      <w:r w:rsidRPr="002F68C1">
        <w:rPr>
          <w:rFonts w:ascii="Aptos" w:eastAsiaTheme="minorEastAsia" w:hAnsi="Aptos"/>
          <w:color w:val="auto"/>
        </w:rPr>
        <w:t xml:space="preserve">The deadline for applications is </w:t>
      </w:r>
      <w:r w:rsidR="2458246B" w:rsidRPr="002F68C1">
        <w:rPr>
          <w:rFonts w:ascii="Aptos" w:eastAsiaTheme="minorEastAsia" w:hAnsi="Aptos"/>
          <w:color w:val="auto"/>
        </w:rPr>
        <w:t>midnight</w:t>
      </w:r>
      <w:r w:rsidRPr="002F68C1">
        <w:rPr>
          <w:rFonts w:ascii="Aptos" w:eastAsiaTheme="minorEastAsia" w:hAnsi="Aptos"/>
          <w:color w:val="auto"/>
        </w:rPr>
        <w:t xml:space="preserve"> on Monday </w:t>
      </w:r>
      <w:r w:rsidR="5CA0F0E1" w:rsidRPr="002F68C1">
        <w:rPr>
          <w:rFonts w:ascii="Aptos" w:eastAsiaTheme="minorEastAsia" w:hAnsi="Aptos"/>
          <w:color w:val="auto"/>
        </w:rPr>
        <w:t xml:space="preserve">7 July </w:t>
      </w:r>
      <w:r w:rsidRPr="002F68C1">
        <w:rPr>
          <w:rFonts w:ascii="Aptos" w:eastAsiaTheme="minorEastAsia" w:hAnsi="Aptos"/>
          <w:color w:val="auto"/>
        </w:rPr>
        <w:t xml:space="preserve">2025. Applications will be </w:t>
      </w:r>
      <w:r w:rsidR="2187F2EF" w:rsidRPr="002F68C1">
        <w:rPr>
          <w:rFonts w:ascii="Aptos" w:eastAsiaTheme="minorEastAsia" w:hAnsi="Aptos"/>
          <w:color w:val="auto"/>
        </w:rPr>
        <w:t>s</w:t>
      </w:r>
      <w:r w:rsidR="7AB702F5" w:rsidRPr="002F68C1">
        <w:rPr>
          <w:rFonts w:ascii="Aptos" w:eastAsiaTheme="minorEastAsia" w:hAnsi="Aptos"/>
          <w:color w:val="auto"/>
        </w:rPr>
        <w:t>cored</w:t>
      </w:r>
      <w:r w:rsidR="0CD7447C" w:rsidRPr="002F68C1">
        <w:rPr>
          <w:rFonts w:ascii="Aptos" w:eastAsiaTheme="minorEastAsia" w:hAnsi="Aptos"/>
          <w:color w:val="auto"/>
        </w:rPr>
        <w:t xml:space="preserve"> </w:t>
      </w:r>
      <w:r w:rsidR="2A2FF430" w:rsidRPr="002F68C1">
        <w:rPr>
          <w:rFonts w:ascii="Aptos" w:eastAsiaTheme="minorEastAsia" w:hAnsi="Aptos"/>
          <w:color w:val="auto"/>
        </w:rPr>
        <w:t xml:space="preserve">by </w:t>
      </w:r>
      <w:r w:rsidR="0CD7447C" w:rsidRPr="002F68C1">
        <w:rPr>
          <w:rFonts w:ascii="Aptos" w:eastAsiaTheme="minorEastAsia" w:hAnsi="Aptos"/>
          <w:color w:val="auto"/>
        </w:rPr>
        <w:t>external assessors for technical and independent oversight</w:t>
      </w:r>
      <w:r w:rsidR="4482D255" w:rsidRPr="002F68C1">
        <w:rPr>
          <w:rFonts w:ascii="Aptos" w:eastAsiaTheme="minorEastAsia" w:hAnsi="Aptos"/>
          <w:color w:val="auto"/>
        </w:rPr>
        <w:t xml:space="preserve"> and internally to assess the strategic and economic case</w:t>
      </w:r>
      <w:r w:rsidR="0CD7447C" w:rsidRPr="002F68C1">
        <w:rPr>
          <w:rFonts w:ascii="Aptos" w:eastAsiaTheme="minorEastAsia" w:hAnsi="Aptos"/>
          <w:color w:val="auto"/>
        </w:rPr>
        <w:t xml:space="preserve">. </w:t>
      </w:r>
      <w:r w:rsidR="171E1F59" w:rsidRPr="002F68C1">
        <w:rPr>
          <w:rFonts w:ascii="Aptos" w:eastAsiaTheme="minorEastAsia" w:hAnsi="Aptos"/>
          <w:color w:val="auto"/>
        </w:rPr>
        <w:t>Following this</w:t>
      </w:r>
      <w:r w:rsidR="55E829DA" w:rsidRPr="002F68C1">
        <w:rPr>
          <w:rFonts w:ascii="Aptos" w:eastAsiaTheme="minorEastAsia" w:hAnsi="Aptos"/>
          <w:color w:val="auto"/>
        </w:rPr>
        <w:t>, an</w:t>
      </w:r>
      <w:r w:rsidRPr="002F68C1">
        <w:rPr>
          <w:rFonts w:ascii="Aptos" w:eastAsiaTheme="minorEastAsia" w:hAnsi="Aptos"/>
          <w:color w:val="auto"/>
        </w:rPr>
        <w:t xml:space="preserve"> expert review panel, consisting of individuals with a range of relevant experience in the space sector, large scale funding calls and operating internationally</w:t>
      </w:r>
      <w:r w:rsidR="643AD05D" w:rsidRPr="002F68C1">
        <w:rPr>
          <w:rFonts w:ascii="Aptos" w:eastAsiaTheme="minorEastAsia" w:hAnsi="Aptos"/>
          <w:color w:val="auto"/>
        </w:rPr>
        <w:t>, will discuss the scores and advise on the projects to take forward</w:t>
      </w:r>
      <w:r w:rsidRPr="002F68C1">
        <w:rPr>
          <w:rFonts w:ascii="Aptos" w:eastAsiaTheme="minorEastAsia" w:hAnsi="Aptos"/>
          <w:color w:val="auto"/>
        </w:rPr>
        <w:t>. We anticipate th</w:t>
      </w:r>
      <w:r w:rsidR="4EFAACAB" w:rsidRPr="002F68C1">
        <w:rPr>
          <w:rFonts w:ascii="Aptos" w:eastAsiaTheme="minorEastAsia" w:hAnsi="Aptos"/>
          <w:color w:val="auto"/>
        </w:rPr>
        <w:t>e assessment to take place in</w:t>
      </w:r>
      <w:r w:rsidRPr="002F68C1">
        <w:rPr>
          <w:rFonts w:ascii="Aptos" w:eastAsiaTheme="minorEastAsia" w:hAnsi="Aptos"/>
          <w:color w:val="auto"/>
        </w:rPr>
        <w:t xml:space="preserve"> </w:t>
      </w:r>
      <w:r w:rsidR="10BFE659" w:rsidRPr="002F68C1">
        <w:rPr>
          <w:rFonts w:ascii="Aptos" w:eastAsiaTheme="minorEastAsia" w:hAnsi="Aptos"/>
          <w:color w:val="auto"/>
        </w:rPr>
        <w:t>July</w:t>
      </w:r>
      <w:r w:rsidR="5FA176E5" w:rsidRPr="002F68C1">
        <w:rPr>
          <w:rFonts w:ascii="Aptos" w:eastAsiaTheme="minorEastAsia" w:hAnsi="Aptos"/>
          <w:color w:val="auto"/>
        </w:rPr>
        <w:t>-August</w:t>
      </w:r>
      <w:r w:rsidRPr="002F68C1">
        <w:rPr>
          <w:rFonts w:ascii="Aptos" w:eastAsiaTheme="minorEastAsia" w:hAnsi="Aptos"/>
          <w:color w:val="auto"/>
        </w:rPr>
        <w:t xml:space="preserve">, with successful applicants notified in </w:t>
      </w:r>
      <w:r w:rsidR="0B86718B" w:rsidRPr="002F68C1">
        <w:rPr>
          <w:rFonts w:ascii="Aptos" w:eastAsiaTheme="minorEastAsia" w:hAnsi="Aptos"/>
          <w:color w:val="auto"/>
        </w:rPr>
        <w:t>mid</w:t>
      </w:r>
      <w:r w:rsidR="00A840CA" w:rsidRPr="002F68C1">
        <w:rPr>
          <w:rFonts w:ascii="Aptos" w:eastAsiaTheme="minorEastAsia" w:hAnsi="Aptos"/>
          <w:color w:val="auto"/>
        </w:rPr>
        <w:t>-</w:t>
      </w:r>
      <w:r w:rsidR="5FA3F57E" w:rsidRPr="002F68C1">
        <w:rPr>
          <w:rFonts w:ascii="Aptos" w:eastAsiaTheme="minorEastAsia" w:hAnsi="Aptos"/>
          <w:color w:val="auto"/>
        </w:rPr>
        <w:t xml:space="preserve">late </w:t>
      </w:r>
      <w:r w:rsidR="1A9C0422" w:rsidRPr="002F68C1">
        <w:rPr>
          <w:rFonts w:ascii="Aptos" w:eastAsiaTheme="minorEastAsia" w:hAnsi="Aptos"/>
          <w:color w:val="auto"/>
        </w:rPr>
        <w:t>August</w:t>
      </w:r>
      <w:r w:rsidRPr="002F68C1">
        <w:rPr>
          <w:rFonts w:ascii="Aptos" w:eastAsiaTheme="minorEastAsia" w:hAnsi="Aptos"/>
          <w:color w:val="auto"/>
        </w:rPr>
        <w:t>.</w:t>
      </w:r>
    </w:p>
    <w:p w14:paraId="7080C96B" w14:textId="47323808" w:rsidR="473D7C63" w:rsidRPr="002F68C1" w:rsidRDefault="473D7C63" w:rsidP="1E6E04D4">
      <w:pPr>
        <w:spacing w:after="0" w:line="240" w:lineRule="auto"/>
        <w:ind w:left="720"/>
        <w:jc w:val="both"/>
        <w:rPr>
          <w:rFonts w:ascii="Aptos" w:eastAsiaTheme="minorEastAsia" w:hAnsi="Aptos"/>
          <w:color w:val="auto"/>
        </w:rPr>
      </w:pPr>
    </w:p>
    <w:p w14:paraId="69EAC768" w14:textId="0AD1F514" w:rsidR="0FCC4677" w:rsidRPr="002F68C1" w:rsidRDefault="0FCC4677" w:rsidP="1E6E04D4">
      <w:pPr>
        <w:pStyle w:val="ListParagraph"/>
        <w:spacing w:after="0" w:line="240" w:lineRule="auto"/>
        <w:jc w:val="both"/>
        <w:rPr>
          <w:rFonts w:ascii="Aptos" w:eastAsiaTheme="minorEastAsia" w:hAnsi="Aptos"/>
          <w:b/>
          <w:bCs/>
          <w:color w:val="auto"/>
        </w:rPr>
      </w:pPr>
    </w:p>
    <w:p w14:paraId="5F2B9C7E" w14:textId="30A1B401"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bookmarkStart w:id="9" w:name="_Toc113959933"/>
      <w:r w:rsidRPr="002F68C1">
        <w:rPr>
          <w:rFonts w:ascii="Aptos" w:eastAsiaTheme="minorEastAsia" w:hAnsi="Aptos"/>
          <w:b/>
          <w:bCs/>
          <w:color w:val="auto"/>
        </w:rPr>
        <w:t>Can I resubmit a proposal that was rejected in a previous call?</w:t>
      </w:r>
    </w:p>
    <w:p w14:paraId="271F8536" w14:textId="5D363044"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t>Yes, you may re-submit your proposal which will then go through the independent evaluation process when being considered for funding.  We recommend that any previous feedback is taken into consideration.</w:t>
      </w:r>
      <w:r w:rsidR="5E546EE1" w:rsidRPr="002F68C1">
        <w:rPr>
          <w:rFonts w:ascii="Aptos" w:eastAsiaTheme="minorEastAsia" w:hAnsi="Aptos"/>
          <w:color w:val="auto"/>
        </w:rPr>
        <w:t xml:space="preserve"> For the avoidance of doubt, this includes projects that previously received IBF phase 1 funding but were unsuccessful in the phase 2 downselection competition. </w:t>
      </w:r>
    </w:p>
    <w:p w14:paraId="7F46309F" w14:textId="77777777" w:rsidR="00CF6A82" w:rsidRPr="002F68C1" w:rsidRDefault="00CF6A82" w:rsidP="1E6E04D4">
      <w:pPr>
        <w:spacing w:after="0"/>
        <w:ind w:left="-218"/>
        <w:jc w:val="both"/>
        <w:rPr>
          <w:rFonts w:ascii="Aptos" w:eastAsiaTheme="minorEastAsia" w:hAnsi="Aptos"/>
          <w:color w:val="auto"/>
        </w:rPr>
      </w:pPr>
    </w:p>
    <w:p w14:paraId="42C432F5" w14:textId="1562CF7C"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 xml:space="preserve">Do the </w:t>
      </w:r>
      <w:r w:rsidR="00A72107" w:rsidRPr="002F68C1">
        <w:rPr>
          <w:rFonts w:ascii="Aptos" w:eastAsiaTheme="minorEastAsia" w:hAnsi="Aptos"/>
          <w:b/>
          <w:bCs/>
          <w:color w:val="auto"/>
        </w:rPr>
        <w:t>match funding</w:t>
      </w:r>
      <w:r w:rsidRPr="002F68C1">
        <w:rPr>
          <w:rFonts w:ascii="Aptos" w:eastAsiaTheme="minorEastAsia" w:hAnsi="Aptos"/>
          <w:b/>
          <w:bCs/>
          <w:color w:val="auto"/>
        </w:rPr>
        <w:t xml:space="preserve"> funds have to be immediately available when applying for funding?</w:t>
      </w:r>
    </w:p>
    <w:p w14:paraId="7BE3A9C2" w14:textId="0679149F"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t xml:space="preserve">Yes, the PV </w:t>
      </w:r>
      <w:r w:rsidR="4CAA1697" w:rsidRPr="002F68C1">
        <w:rPr>
          <w:rFonts w:ascii="Aptos" w:eastAsiaTheme="minorEastAsia" w:hAnsi="Aptos"/>
          <w:color w:val="auto"/>
        </w:rPr>
        <w:t xml:space="preserve">(private venture) </w:t>
      </w:r>
      <w:r w:rsidRPr="002F68C1">
        <w:rPr>
          <w:rFonts w:ascii="Aptos" w:eastAsiaTheme="minorEastAsia" w:hAnsi="Aptos"/>
          <w:color w:val="auto"/>
        </w:rPr>
        <w:t>funding must have been agreed and secured at the time of applying for the grant so that the project can commence as soon as the grant agreement has been completed.</w:t>
      </w:r>
      <w:r w:rsidR="00A840CA" w:rsidRPr="002F68C1">
        <w:rPr>
          <w:rFonts w:ascii="Aptos" w:eastAsiaTheme="minorEastAsia" w:hAnsi="Aptos"/>
          <w:color w:val="auto"/>
        </w:rPr>
        <w:t xml:space="preserve"> Matched funding should also be trackable across the duration of the grant. </w:t>
      </w:r>
    </w:p>
    <w:p w14:paraId="61B9C4B1" w14:textId="4B374C7E" w:rsidR="00CF6A82" w:rsidRPr="002F68C1" w:rsidRDefault="00CF6A82" w:rsidP="1E6E04D4">
      <w:pPr>
        <w:spacing w:after="0"/>
        <w:jc w:val="both"/>
        <w:rPr>
          <w:rFonts w:ascii="Aptos" w:eastAsiaTheme="minorEastAsia" w:hAnsi="Aptos"/>
          <w:color w:val="auto"/>
        </w:rPr>
      </w:pPr>
    </w:p>
    <w:p w14:paraId="354EC44F" w14:textId="6FFE473A" w:rsidR="7C094BF1" w:rsidRPr="002F68C1" w:rsidRDefault="7C094BF1"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Can a non-UK based organisation lead an application and therefore receive funding?</w:t>
      </w:r>
    </w:p>
    <w:p w14:paraId="2CB44F42" w14:textId="1EC23237" w:rsidR="7C094BF1" w:rsidRPr="002F68C1" w:rsidRDefault="7C094BF1" w:rsidP="1E6E04D4">
      <w:pPr>
        <w:pStyle w:val="ListParagraph"/>
        <w:spacing w:after="0"/>
        <w:jc w:val="both"/>
        <w:rPr>
          <w:rFonts w:ascii="Aptos" w:eastAsiaTheme="minorEastAsia" w:hAnsi="Aptos"/>
          <w:color w:val="auto"/>
        </w:rPr>
      </w:pPr>
      <w:r w:rsidRPr="002F68C1">
        <w:rPr>
          <w:rFonts w:ascii="Aptos" w:eastAsiaTheme="minorEastAsia" w:hAnsi="Aptos"/>
          <w:color w:val="auto"/>
        </w:rPr>
        <w:t>The UK must lead any consortia put forward to ensure compliance with funding regulations, but funding can be distributed to international partners and subcontractors. Funding for international partners is capped at 30% of the overall grant value and funding for subcontractors is capped at 50% of the overall grant value.</w:t>
      </w:r>
    </w:p>
    <w:p w14:paraId="646AAFE2" w14:textId="183A0B70" w:rsidR="2A817213" w:rsidRPr="002F68C1" w:rsidRDefault="2A817213" w:rsidP="1E6E04D4">
      <w:pPr>
        <w:pStyle w:val="ListParagraph"/>
        <w:spacing w:after="0"/>
        <w:jc w:val="both"/>
        <w:rPr>
          <w:rFonts w:ascii="Aptos" w:eastAsiaTheme="minorEastAsia" w:hAnsi="Aptos"/>
          <w:color w:val="auto"/>
        </w:rPr>
      </w:pPr>
    </w:p>
    <w:p w14:paraId="44679E61" w14:textId="5E80AF05" w:rsidR="7EDCFB86" w:rsidRPr="002F68C1" w:rsidRDefault="7EDCFB86" w:rsidP="2370B503">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Can</w:t>
      </w:r>
      <w:r w:rsidRPr="002F68C1" w:rsidDel="7EDCFB86">
        <w:rPr>
          <w:rFonts w:ascii="Aptos" w:eastAsiaTheme="minorEastAsia" w:hAnsi="Aptos"/>
          <w:b/>
          <w:bCs/>
          <w:color w:val="auto"/>
        </w:rPr>
        <w:t xml:space="preserve"> </w:t>
      </w:r>
      <w:r w:rsidR="4EA98B9E" w:rsidRPr="002F68C1">
        <w:rPr>
          <w:rFonts w:ascii="Aptos" w:eastAsiaTheme="minorEastAsia" w:hAnsi="Aptos"/>
          <w:b/>
          <w:bCs/>
          <w:color w:val="auto"/>
        </w:rPr>
        <w:t>UKSA</w:t>
      </w:r>
      <w:r w:rsidR="2917A904" w:rsidRPr="002F68C1">
        <w:rPr>
          <w:rFonts w:ascii="Aptos" w:eastAsiaTheme="minorEastAsia" w:hAnsi="Aptos"/>
          <w:b/>
          <w:bCs/>
          <w:color w:val="auto"/>
        </w:rPr>
        <w:t xml:space="preserve"> </w:t>
      </w:r>
      <w:r w:rsidRPr="002F68C1">
        <w:rPr>
          <w:rFonts w:ascii="Aptos" w:eastAsiaTheme="minorEastAsia" w:hAnsi="Aptos"/>
          <w:b/>
          <w:bCs/>
          <w:color w:val="auto"/>
        </w:rPr>
        <w:t>provide advice about any type of collaboration or partnership that the Agency is promoting?</w:t>
      </w:r>
    </w:p>
    <w:p w14:paraId="0968CEDE" w14:textId="1AB2A7BE" w:rsidR="2A817213" w:rsidRPr="002F68C1" w:rsidRDefault="7EDCFB86" w:rsidP="567AEDBD">
      <w:pPr>
        <w:pStyle w:val="ListParagraph"/>
        <w:spacing w:after="0"/>
        <w:jc w:val="both"/>
        <w:rPr>
          <w:rFonts w:ascii="Aptos" w:eastAsiaTheme="minorEastAsia" w:hAnsi="Aptos"/>
          <w:color w:val="auto"/>
        </w:rPr>
      </w:pPr>
      <w:r w:rsidRPr="002F68C1">
        <w:rPr>
          <w:rFonts w:ascii="Aptos" w:eastAsiaTheme="minorEastAsia" w:hAnsi="Aptos"/>
          <w:color w:val="auto"/>
        </w:rPr>
        <w:t>There is no restriction on the types of organisations that can partner. The only requirement is that one or more of the partners must be based internationally</w:t>
      </w:r>
      <w:r w:rsidR="00EE234F" w:rsidRPr="002F68C1">
        <w:rPr>
          <w:rFonts w:ascii="Aptos" w:eastAsiaTheme="minorEastAsia" w:hAnsi="Aptos"/>
          <w:color w:val="auto"/>
        </w:rPr>
        <w:t>, and that proposals involving partners from Russia and Belarus are ineligible</w:t>
      </w:r>
      <w:r w:rsidRPr="002F68C1">
        <w:rPr>
          <w:rFonts w:ascii="Aptos" w:eastAsiaTheme="minorEastAsia" w:hAnsi="Aptos"/>
          <w:color w:val="auto"/>
        </w:rPr>
        <w:t>.</w:t>
      </w:r>
    </w:p>
    <w:p w14:paraId="4AEBCD57" w14:textId="40EFA32F" w:rsidR="00CF6A82" w:rsidRPr="002F68C1" w:rsidRDefault="00CF6A82" w:rsidP="1E6E04D4">
      <w:pPr>
        <w:spacing w:after="0"/>
        <w:ind w:left="720"/>
        <w:jc w:val="both"/>
        <w:rPr>
          <w:rFonts w:ascii="Aptos" w:eastAsiaTheme="minorEastAsia" w:hAnsi="Aptos"/>
          <w:color w:val="auto"/>
        </w:rPr>
      </w:pPr>
    </w:p>
    <w:p w14:paraId="53314F68" w14:textId="77777777"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 xml:space="preserve">What format will the grant agreement take for any funded proposals, and can I adapt this to suit my proposal? </w:t>
      </w:r>
    </w:p>
    <w:p w14:paraId="25C02997" w14:textId="77777777"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t xml:space="preserve">We have provided a copy of our standard grant funding agreement. This is the document that will be used as the formal mechanism for any successful bidders to receive grant </w:t>
      </w:r>
      <w:r w:rsidRPr="002F68C1">
        <w:rPr>
          <w:rFonts w:ascii="Aptos" w:eastAsiaTheme="minorEastAsia" w:hAnsi="Aptos"/>
          <w:color w:val="auto"/>
        </w:rPr>
        <w:lastRenderedPageBreak/>
        <w:t xml:space="preserve">funding. Applicants are required to accept the main terms of this grant funding agreement when submitting your application. </w:t>
      </w:r>
    </w:p>
    <w:p w14:paraId="58085368" w14:textId="77777777" w:rsidR="00CF6A82" w:rsidRPr="002F68C1" w:rsidRDefault="00CF6A82" w:rsidP="1E6E04D4">
      <w:pPr>
        <w:spacing w:after="0"/>
        <w:ind w:left="-218"/>
        <w:jc w:val="both"/>
        <w:rPr>
          <w:rFonts w:ascii="Aptos" w:eastAsiaTheme="minorEastAsia" w:hAnsi="Aptos"/>
          <w:color w:val="auto"/>
        </w:rPr>
      </w:pPr>
    </w:p>
    <w:p w14:paraId="5274968B" w14:textId="0F9B820C" w:rsidR="00CF6A82" w:rsidRPr="002F68C1" w:rsidRDefault="00CF6A82" w:rsidP="2370B503">
      <w:pPr>
        <w:pStyle w:val="ListParagraph"/>
        <w:spacing w:after="0"/>
        <w:jc w:val="both"/>
        <w:rPr>
          <w:rFonts w:ascii="Aptos" w:eastAsiaTheme="minorEastAsia" w:hAnsi="Aptos"/>
          <w:color w:val="auto"/>
        </w:rPr>
      </w:pPr>
      <w:r w:rsidRPr="002F68C1">
        <w:rPr>
          <w:rFonts w:ascii="Aptos" w:eastAsiaTheme="minorEastAsia" w:hAnsi="Aptos"/>
          <w:color w:val="auto"/>
        </w:rPr>
        <w:t>Applicants requesting changes to the agreement are required to submit a marked-up copy of the published grant funding agreement setting out the proposed variations, along with a justification for any amendment to the standard grant funding agreement terms. Please be aware that</w:t>
      </w:r>
      <w:r w:rsidRPr="002F68C1" w:rsidDel="00CF6A82">
        <w:rPr>
          <w:rFonts w:ascii="Aptos" w:eastAsiaTheme="minorEastAsia" w:hAnsi="Aptos"/>
          <w:color w:val="auto"/>
        </w:rPr>
        <w:t xml:space="preserve"> </w:t>
      </w:r>
      <w:r w:rsidR="4EA98B9E" w:rsidRPr="002F68C1">
        <w:rPr>
          <w:rFonts w:ascii="Aptos" w:eastAsiaTheme="minorEastAsia" w:hAnsi="Aptos"/>
          <w:color w:val="auto"/>
        </w:rPr>
        <w:t>UKSA</w:t>
      </w:r>
      <w:r w:rsidR="7F734A8B" w:rsidRPr="002F68C1">
        <w:rPr>
          <w:rFonts w:ascii="Aptos" w:eastAsiaTheme="minorEastAsia" w:hAnsi="Aptos"/>
          <w:color w:val="auto"/>
        </w:rPr>
        <w:t xml:space="preserve"> </w:t>
      </w:r>
      <w:r w:rsidRPr="002F68C1">
        <w:rPr>
          <w:rFonts w:ascii="Aptos" w:eastAsiaTheme="minorEastAsia" w:hAnsi="Aptos"/>
          <w:color w:val="auto"/>
        </w:rPr>
        <w:t>will only consider variations which are requested where the Applicant would be in breach of legal requirements or statutory regulations by complying with the clause, or series of clauses.</w:t>
      </w:r>
    </w:p>
    <w:p w14:paraId="5DC04390" w14:textId="77777777" w:rsidR="00CF6A82" w:rsidRPr="002F68C1" w:rsidRDefault="00CF6A82" w:rsidP="1E6E04D4">
      <w:pPr>
        <w:spacing w:after="0"/>
        <w:ind w:left="-218"/>
        <w:jc w:val="both"/>
        <w:rPr>
          <w:rFonts w:ascii="Aptos" w:eastAsiaTheme="minorEastAsia" w:hAnsi="Aptos"/>
          <w:color w:val="auto"/>
        </w:rPr>
      </w:pPr>
    </w:p>
    <w:p w14:paraId="33ECC8D3" w14:textId="77777777"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Should we explicitly state the overhead rate attached to salary costs, or would you prefer it to be amalgamated into a combined salary/overhead cost for each staff position?</w:t>
      </w:r>
    </w:p>
    <w:p w14:paraId="1DE11481" w14:textId="77777777"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t xml:space="preserve">The finance template includes notes on what information is required.  </w:t>
      </w:r>
    </w:p>
    <w:p w14:paraId="5EDC6823" w14:textId="6B37A13B" w:rsidR="00CF6A82" w:rsidRPr="002F68C1" w:rsidRDefault="00CF6A82" w:rsidP="1E6E04D4">
      <w:pPr>
        <w:pStyle w:val="ListParagraph"/>
        <w:spacing w:after="0"/>
        <w:jc w:val="both"/>
        <w:rPr>
          <w:rFonts w:ascii="Aptos" w:eastAsiaTheme="minorEastAsia" w:hAnsi="Aptos"/>
          <w:color w:val="auto"/>
        </w:rPr>
      </w:pPr>
    </w:p>
    <w:p w14:paraId="4893E74C" w14:textId="77777777"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Do labour costs relate only to staff on a PAYE payroll or would staff employed on short/long-term fixed contracts be eligible?</w:t>
      </w:r>
    </w:p>
    <w:p w14:paraId="6D1D2D9E" w14:textId="77777777"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t>Costs should be applied for any staff that will be part of the project team/work regardless of employment status within the organisation. However, any costs for project work done by sub-contractors must be declared as a separate cost to the project. Sub-contractors cannot be partners to the project and justification in the proposal would need to be clearly stated as to the requirement for use of sub-contractors.</w:t>
      </w:r>
    </w:p>
    <w:p w14:paraId="136BEC87" w14:textId="77777777" w:rsidR="00CF6A82" w:rsidRPr="002F68C1" w:rsidRDefault="00CF6A82" w:rsidP="1E6E04D4">
      <w:pPr>
        <w:spacing w:after="0"/>
        <w:ind w:left="-360"/>
        <w:jc w:val="both"/>
        <w:rPr>
          <w:rFonts w:ascii="Aptos" w:eastAsiaTheme="minorEastAsia" w:hAnsi="Aptos"/>
          <w:color w:val="auto"/>
        </w:rPr>
      </w:pPr>
    </w:p>
    <w:p w14:paraId="2E5DC0B3" w14:textId="77777777"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 xml:space="preserve">Are referees required to be within the UK? </w:t>
      </w:r>
    </w:p>
    <w:p w14:paraId="5DB65BB5" w14:textId="77777777"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t>Referees do not have to be UK specific but must be from recognised international organisations and/or from other known space institutions.</w:t>
      </w:r>
    </w:p>
    <w:p w14:paraId="37E90FF0" w14:textId="77777777" w:rsidR="00CF6A82" w:rsidRPr="002F68C1" w:rsidRDefault="00CF6A82" w:rsidP="1E6E04D4">
      <w:pPr>
        <w:spacing w:after="0"/>
        <w:ind w:left="-218"/>
        <w:jc w:val="both"/>
        <w:rPr>
          <w:rFonts w:ascii="Aptos" w:eastAsiaTheme="minorEastAsia" w:hAnsi="Aptos"/>
          <w:color w:val="auto"/>
        </w:rPr>
      </w:pPr>
    </w:p>
    <w:p w14:paraId="03153438" w14:textId="77777777"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Does the organisational background information apply only to the lead organisation?</w:t>
      </w:r>
    </w:p>
    <w:p w14:paraId="5F810D80" w14:textId="10F81A17"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t>No. All proposals must include organisational background information for all those involved, therefore including those put forward in collaboration.</w:t>
      </w:r>
    </w:p>
    <w:p w14:paraId="79193D29" w14:textId="0BF66DE4" w:rsidR="24E4F1FD" w:rsidRPr="002F68C1" w:rsidRDefault="24E4F1FD" w:rsidP="1E6E04D4">
      <w:pPr>
        <w:pStyle w:val="ListParagraph"/>
        <w:spacing w:after="0"/>
        <w:jc w:val="both"/>
        <w:rPr>
          <w:rFonts w:ascii="Aptos" w:eastAsiaTheme="minorEastAsia" w:hAnsi="Aptos"/>
          <w:color w:val="auto"/>
        </w:rPr>
      </w:pPr>
    </w:p>
    <w:p w14:paraId="4BF12A40" w14:textId="75D32126" w:rsidR="42AF5E5F" w:rsidRPr="002F68C1" w:rsidRDefault="42AF5E5F" w:rsidP="00A55E51">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Is there a minimum or maximum number of partners that can be in a project consortium?</w:t>
      </w:r>
    </w:p>
    <w:p w14:paraId="35C608DF" w14:textId="16AEFAE6" w:rsidR="42AF5E5F" w:rsidRPr="002F68C1" w:rsidRDefault="42AF5E5F" w:rsidP="1E6E04D4">
      <w:pPr>
        <w:pStyle w:val="ListParagraph"/>
        <w:spacing w:after="0"/>
        <w:jc w:val="both"/>
        <w:rPr>
          <w:rFonts w:ascii="Aptos" w:eastAsiaTheme="minorEastAsia" w:hAnsi="Aptos"/>
          <w:color w:val="auto"/>
        </w:rPr>
      </w:pPr>
      <w:r w:rsidRPr="002F68C1">
        <w:rPr>
          <w:rFonts w:ascii="Aptos" w:eastAsiaTheme="minorEastAsia" w:hAnsi="Aptos"/>
          <w:color w:val="auto"/>
        </w:rPr>
        <w:t xml:space="preserve">No – we have set no requirements around the maximum number of partners, as long as they comply with the following guidelines: </w:t>
      </w:r>
    </w:p>
    <w:p w14:paraId="1902A5D5" w14:textId="04331060" w:rsidR="505D6651" w:rsidRPr="002F68C1" w:rsidRDefault="42AF5E5F" w:rsidP="00A55E51">
      <w:pPr>
        <w:pStyle w:val="ListParagraph"/>
        <w:numPr>
          <w:ilvl w:val="0"/>
          <w:numId w:val="17"/>
        </w:numPr>
        <w:spacing w:after="0"/>
        <w:jc w:val="both"/>
        <w:rPr>
          <w:rFonts w:ascii="Aptos" w:eastAsiaTheme="minorEastAsia" w:hAnsi="Aptos"/>
          <w:color w:val="auto"/>
        </w:rPr>
      </w:pPr>
      <w:r w:rsidRPr="002F68C1">
        <w:rPr>
          <w:rFonts w:ascii="Aptos" w:eastAsiaTheme="minorEastAsia" w:hAnsi="Aptos"/>
          <w:color w:val="auto"/>
        </w:rPr>
        <w:t xml:space="preserve">A minimum of 20% of the grant funding must be claimed by the lead organisation </w:t>
      </w:r>
    </w:p>
    <w:p w14:paraId="3A891BBD" w14:textId="17D0B3B1" w:rsidR="505D6651" w:rsidRPr="002F68C1" w:rsidRDefault="42AF5E5F" w:rsidP="00A55E51">
      <w:pPr>
        <w:pStyle w:val="ListParagraph"/>
        <w:numPr>
          <w:ilvl w:val="0"/>
          <w:numId w:val="17"/>
        </w:numPr>
        <w:spacing w:after="0"/>
        <w:jc w:val="both"/>
        <w:rPr>
          <w:rFonts w:ascii="Aptos" w:eastAsiaTheme="minorEastAsia" w:hAnsi="Aptos"/>
          <w:color w:val="auto"/>
        </w:rPr>
      </w:pPr>
      <w:r w:rsidRPr="002F68C1">
        <w:rPr>
          <w:rFonts w:ascii="Aptos" w:eastAsiaTheme="minorEastAsia" w:hAnsi="Aptos"/>
          <w:color w:val="auto"/>
        </w:rPr>
        <w:t>International partner costs should be capped at 30% of the total project cost</w:t>
      </w:r>
    </w:p>
    <w:p w14:paraId="74EFDA70" w14:textId="17E3BD36" w:rsidR="00CF6A82" w:rsidRPr="002F68C1" w:rsidRDefault="00CF6A82" w:rsidP="1E6E04D4">
      <w:pPr>
        <w:spacing w:after="0"/>
        <w:ind w:left="-218"/>
        <w:jc w:val="both"/>
        <w:rPr>
          <w:rFonts w:ascii="Aptos" w:eastAsiaTheme="minorEastAsia" w:hAnsi="Aptos"/>
          <w:color w:val="auto"/>
        </w:rPr>
      </w:pPr>
    </w:p>
    <w:p w14:paraId="1047A578" w14:textId="1A6A8A92" w:rsidR="18E602AB" w:rsidRPr="002F68C1" w:rsidRDefault="5AE3BA43" w:rsidP="00A55E51">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Do I have to partner with an international space agency to be eligible for funding?</w:t>
      </w:r>
    </w:p>
    <w:p w14:paraId="1F0C03DC" w14:textId="7C5CF0C2" w:rsidR="18E602AB" w:rsidRPr="002F68C1" w:rsidRDefault="5AE3BA43" w:rsidP="1E6E04D4">
      <w:pPr>
        <w:pStyle w:val="ListParagraph"/>
        <w:spacing w:after="0"/>
        <w:jc w:val="both"/>
        <w:rPr>
          <w:rFonts w:ascii="Aptos" w:eastAsiaTheme="minorEastAsia" w:hAnsi="Aptos"/>
          <w:color w:val="auto"/>
        </w:rPr>
      </w:pPr>
      <w:r w:rsidRPr="002F68C1">
        <w:rPr>
          <w:rFonts w:ascii="Aptos" w:eastAsiaTheme="minorEastAsia" w:hAnsi="Aptos"/>
          <w:color w:val="auto"/>
        </w:rPr>
        <w:t xml:space="preserve">IBF funding requires that the UK lead for the project include international partners as part of their consortium. The call does not specify whether </w:t>
      </w:r>
      <w:r w:rsidR="38B19091" w:rsidRPr="002F68C1">
        <w:rPr>
          <w:rFonts w:ascii="Aptos" w:eastAsiaTheme="minorEastAsia" w:hAnsi="Aptos"/>
          <w:color w:val="auto"/>
        </w:rPr>
        <w:t>international</w:t>
      </w:r>
      <w:r w:rsidRPr="002F68C1">
        <w:rPr>
          <w:rFonts w:ascii="Aptos" w:eastAsiaTheme="minorEastAsia" w:hAnsi="Aptos"/>
          <w:color w:val="auto"/>
        </w:rPr>
        <w:t xml:space="preserve"> partners </w:t>
      </w:r>
      <w:r w:rsidR="50D74F1C" w:rsidRPr="002F68C1">
        <w:rPr>
          <w:rFonts w:ascii="Aptos" w:eastAsiaTheme="minorEastAsia" w:hAnsi="Aptos"/>
          <w:color w:val="auto"/>
        </w:rPr>
        <w:t>should be supported financially</w:t>
      </w:r>
      <w:r w:rsidRPr="002F68C1">
        <w:rPr>
          <w:rFonts w:ascii="Aptos" w:eastAsiaTheme="minorEastAsia" w:hAnsi="Aptos"/>
          <w:color w:val="auto"/>
        </w:rPr>
        <w:t xml:space="preserve"> </w:t>
      </w:r>
      <w:r w:rsidR="4D292FC1" w:rsidRPr="002F68C1">
        <w:rPr>
          <w:rFonts w:ascii="Aptos" w:eastAsiaTheme="minorEastAsia" w:hAnsi="Aptos"/>
          <w:color w:val="auto"/>
        </w:rPr>
        <w:t>by</w:t>
      </w:r>
      <w:r w:rsidRPr="002F68C1">
        <w:rPr>
          <w:rFonts w:ascii="Aptos" w:eastAsiaTheme="minorEastAsia" w:hAnsi="Aptos"/>
          <w:color w:val="auto"/>
        </w:rPr>
        <w:t xml:space="preserve"> an International Space Agency or a foreign government body.</w:t>
      </w:r>
    </w:p>
    <w:p w14:paraId="52EB3A64" w14:textId="449573E8" w:rsidR="18E602AB" w:rsidRPr="002F68C1" w:rsidRDefault="18E602AB" w:rsidP="1E6E04D4">
      <w:pPr>
        <w:spacing w:after="0"/>
        <w:ind w:left="-218"/>
        <w:jc w:val="both"/>
        <w:rPr>
          <w:rFonts w:ascii="Aptos" w:eastAsiaTheme="minorEastAsia" w:hAnsi="Aptos"/>
          <w:color w:val="auto"/>
        </w:rPr>
      </w:pPr>
    </w:p>
    <w:p w14:paraId="309C03F5" w14:textId="77777777"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Is there a difference between a partner and a sub-contractor?</w:t>
      </w:r>
    </w:p>
    <w:p w14:paraId="6C509ED9" w14:textId="1F514B65" w:rsidR="00CF6A82" w:rsidRPr="002F68C1" w:rsidRDefault="00CF6A82" w:rsidP="4DC7368A">
      <w:pPr>
        <w:pStyle w:val="ListParagraph"/>
        <w:spacing w:after="0"/>
        <w:jc w:val="both"/>
        <w:rPr>
          <w:rFonts w:ascii="Aptos" w:eastAsiaTheme="minorEastAsia" w:hAnsi="Aptos"/>
          <w:color w:val="auto"/>
        </w:rPr>
      </w:pPr>
      <w:r w:rsidRPr="002F68C1">
        <w:rPr>
          <w:rFonts w:ascii="Aptos" w:eastAsiaTheme="minorEastAsia" w:hAnsi="Aptos"/>
          <w:color w:val="auto"/>
        </w:rPr>
        <w:t xml:space="preserve">Yes. If you are collaborating with another organisation or company, then they are your project partner and will be included in your proposal as subject to PV </w:t>
      </w:r>
      <w:r w:rsidR="6F893120" w:rsidRPr="002F68C1">
        <w:rPr>
          <w:rFonts w:ascii="Aptos" w:eastAsiaTheme="minorEastAsia" w:hAnsi="Aptos"/>
          <w:color w:val="auto"/>
        </w:rPr>
        <w:t xml:space="preserve">(private venture) </w:t>
      </w:r>
      <w:r w:rsidRPr="002F68C1">
        <w:rPr>
          <w:rFonts w:ascii="Aptos" w:eastAsiaTheme="minorEastAsia" w:hAnsi="Aptos"/>
          <w:color w:val="auto"/>
        </w:rPr>
        <w:t>contribution.</w:t>
      </w:r>
    </w:p>
    <w:p w14:paraId="3AC049F6" w14:textId="77777777" w:rsidR="00EB6215" w:rsidRPr="002F68C1" w:rsidRDefault="00EB6215" w:rsidP="1E6E04D4">
      <w:pPr>
        <w:spacing w:after="0"/>
        <w:jc w:val="both"/>
        <w:rPr>
          <w:rFonts w:ascii="Aptos" w:eastAsiaTheme="minorEastAsia" w:hAnsi="Aptos"/>
          <w:color w:val="auto"/>
        </w:rPr>
      </w:pPr>
    </w:p>
    <w:p w14:paraId="6BEAEAA8" w14:textId="1A04871E"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lastRenderedPageBreak/>
        <w:t>If you wish to sub-contract some work, then that company cannot be considered as a project partner as payment to them will be made from the award and they will therefore be included in the costs of the project.</w:t>
      </w:r>
    </w:p>
    <w:p w14:paraId="2E392ABD" w14:textId="77777777" w:rsidR="00CF6A82" w:rsidRPr="002F68C1" w:rsidRDefault="00CF6A82" w:rsidP="1E6E04D4">
      <w:pPr>
        <w:spacing w:after="0"/>
        <w:ind w:left="-218"/>
        <w:jc w:val="both"/>
        <w:rPr>
          <w:rFonts w:ascii="Aptos" w:eastAsiaTheme="minorEastAsia" w:hAnsi="Aptos"/>
          <w:color w:val="auto"/>
        </w:rPr>
      </w:pPr>
    </w:p>
    <w:p w14:paraId="62296A4D" w14:textId="77777777"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Would sub-contractors have any IP publication rights?</w:t>
      </w:r>
    </w:p>
    <w:p w14:paraId="69DFFD69" w14:textId="67926F33"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t xml:space="preserve">If you sub-contract work this may not affect the IP publication rights of your company, but this is for the lead organisation to confirm.  </w:t>
      </w:r>
    </w:p>
    <w:p w14:paraId="6C92FFDB" w14:textId="5F8E6DE0" w:rsidR="15309A97" w:rsidRPr="002F68C1" w:rsidRDefault="15309A97" w:rsidP="1E6E04D4">
      <w:pPr>
        <w:pStyle w:val="ListParagraph"/>
        <w:spacing w:after="0"/>
        <w:jc w:val="both"/>
        <w:rPr>
          <w:rFonts w:ascii="Aptos" w:eastAsiaTheme="minorEastAsia" w:hAnsi="Aptos"/>
          <w:color w:val="auto"/>
        </w:rPr>
      </w:pPr>
    </w:p>
    <w:p w14:paraId="2980EC84" w14:textId="6A56E471" w:rsidR="0F8168A1" w:rsidRPr="002F68C1" w:rsidRDefault="0F8168A1" w:rsidP="00A55E51">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 xml:space="preserve"> Can we apply with only subcontractors as our proposed international partner?</w:t>
      </w:r>
    </w:p>
    <w:p w14:paraId="3C838D7F" w14:textId="20974D17" w:rsidR="15309A97" w:rsidRPr="002F68C1" w:rsidRDefault="0F8168A1" w:rsidP="1E6E04D4">
      <w:pPr>
        <w:pStyle w:val="ListParagraph"/>
        <w:spacing w:after="0"/>
        <w:jc w:val="both"/>
        <w:rPr>
          <w:rFonts w:ascii="Aptos" w:eastAsiaTheme="minorEastAsia" w:hAnsi="Aptos"/>
          <w:color w:val="auto"/>
        </w:rPr>
      </w:pPr>
      <w:r w:rsidRPr="002F68C1">
        <w:rPr>
          <w:rFonts w:ascii="Aptos" w:eastAsiaTheme="minorEastAsia" w:hAnsi="Aptos"/>
          <w:color w:val="auto"/>
        </w:rPr>
        <w:t>Yes. For the purposes of the application, an international organisation can be classed as your international partner if they are a sub-contractor.</w:t>
      </w:r>
    </w:p>
    <w:p w14:paraId="5109A57F" w14:textId="77777777" w:rsidR="00CF6A82" w:rsidRPr="002F68C1" w:rsidRDefault="00CF6A82" w:rsidP="1E6E04D4">
      <w:pPr>
        <w:spacing w:after="0"/>
        <w:ind w:left="-218"/>
        <w:jc w:val="both"/>
        <w:rPr>
          <w:rFonts w:ascii="Aptos" w:eastAsiaTheme="minorEastAsia" w:hAnsi="Aptos"/>
          <w:color w:val="auto"/>
        </w:rPr>
      </w:pPr>
    </w:p>
    <w:p w14:paraId="7A1ED8BE" w14:textId="11C90DFB"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Does the maximum grant award offered include the PV</w:t>
      </w:r>
      <w:r w:rsidR="523DBEA2" w:rsidRPr="002F68C1">
        <w:rPr>
          <w:rFonts w:ascii="Aptos" w:eastAsiaTheme="minorEastAsia" w:hAnsi="Aptos"/>
          <w:b/>
          <w:bCs/>
          <w:color w:val="auto"/>
        </w:rPr>
        <w:t xml:space="preserve"> (private venture)</w:t>
      </w:r>
      <w:r w:rsidRPr="002F68C1">
        <w:rPr>
          <w:rFonts w:ascii="Aptos" w:eastAsiaTheme="minorEastAsia" w:hAnsi="Aptos"/>
          <w:b/>
          <w:bCs/>
          <w:color w:val="auto"/>
        </w:rPr>
        <w:t xml:space="preserve"> contribution?</w:t>
      </w:r>
    </w:p>
    <w:p w14:paraId="0C6DE88A" w14:textId="593847F5" w:rsidR="00CF6A82" w:rsidRPr="002F68C1" w:rsidRDefault="00CF6A82" w:rsidP="2370B503">
      <w:pPr>
        <w:pStyle w:val="ListParagraph"/>
        <w:spacing w:after="0"/>
        <w:jc w:val="both"/>
        <w:rPr>
          <w:rFonts w:ascii="Aptos" w:eastAsiaTheme="minorEastAsia" w:hAnsi="Aptos"/>
          <w:color w:val="auto"/>
        </w:rPr>
      </w:pPr>
      <w:r w:rsidRPr="002F68C1">
        <w:rPr>
          <w:rFonts w:ascii="Aptos" w:eastAsiaTheme="minorEastAsia" w:hAnsi="Aptos"/>
          <w:color w:val="auto"/>
        </w:rPr>
        <w:t xml:space="preserve">The maximum grant is the award value </w:t>
      </w:r>
      <w:r w:rsidR="4EA98B9E" w:rsidRPr="002F68C1">
        <w:rPr>
          <w:rFonts w:ascii="Aptos" w:eastAsiaTheme="minorEastAsia" w:hAnsi="Aptos"/>
          <w:color w:val="auto"/>
        </w:rPr>
        <w:t>UKSA</w:t>
      </w:r>
      <w:r w:rsidR="25280287" w:rsidRPr="002F68C1">
        <w:rPr>
          <w:rFonts w:ascii="Aptos" w:eastAsiaTheme="minorEastAsia" w:hAnsi="Aptos"/>
          <w:color w:val="auto"/>
        </w:rPr>
        <w:t xml:space="preserve"> </w:t>
      </w:r>
      <w:r w:rsidRPr="002F68C1">
        <w:rPr>
          <w:rFonts w:ascii="Aptos" w:eastAsiaTheme="minorEastAsia" w:hAnsi="Aptos"/>
          <w:color w:val="auto"/>
        </w:rPr>
        <w:t>will give to a successful proposal.  However, to industrial organisations (e.g., SME/LE) and FEC to not-for-profit organisations/academia. Therefore, your equivalent PV contribution must match that criterion.</w:t>
      </w:r>
    </w:p>
    <w:p w14:paraId="6F7E9ED1" w14:textId="77777777" w:rsidR="00CF6A82" w:rsidRPr="002F68C1" w:rsidRDefault="00CF6A82" w:rsidP="1E6E04D4">
      <w:pPr>
        <w:spacing w:after="0"/>
        <w:ind w:left="-218"/>
        <w:jc w:val="both"/>
        <w:rPr>
          <w:rFonts w:ascii="Aptos" w:eastAsiaTheme="minorEastAsia" w:hAnsi="Aptos"/>
          <w:b/>
          <w:bCs/>
          <w:color w:val="auto"/>
        </w:rPr>
      </w:pPr>
    </w:p>
    <w:p w14:paraId="679FA9F7" w14:textId="4E317203" w:rsidR="00CF6A82" w:rsidRPr="002F68C1" w:rsidRDefault="00CF6A82" w:rsidP="00A55E51">
      <w:pPr>
        <w:pStyle w:val="ListParagraph"/>
        <w:numPr>
          <w:ilvl w:val="0"/>
          <w:numId w:val="31"/>
        </w:numPr>
        <w:spacing w:after="0" w:line="240" w:lineRule="auto"/>
        <w:jc w:val="both"/>
        <w:rPr>
          <w:rFonts w:ascii="Aptos" w:eastAsiaTheme="minorEastAsia" w:hAnsi="Aptos"/>
          <w:b/>
          <w:bCs/>
          <w:color w:val="auto"/>
        </w:rPr>
      </w:pPr>
      <w:r w:rsidRPr="002F68C1">
        <w:rPr>
          <w:rFonts w:ascii="Aptos" w:eastAsiaTheme="minorEastAsia" w:hAnsi="Aptos"/>
          <w:b/>
          <w:bCs/>
          <w:color w:val="auto"/>
        </w:rPr>
        <w:t>Is an independent audit required of the total cost of the project?</w:t>
      </w:r>
    </w:p>
    <w:p w14:paraId="73485440" w14:textId="73E15F0D" w:rsidR="00CF6A82" w:rsidRPr="002F68C1" w:rsidRDefault="00CF6A82" w:rsidP="1E6E04D4">
      <w:pPr>
        <w:pStyle w:val="ListParagraph"/>
        <w:spacing w:after="0"/>
        <w:jc w:val="both"/>
        <w:rPr>
          <w:rFonts w:ascii="Aptos" w:eastAsiaTheme="minorEastAsia" w:hAnsi="Aptos"/>
          <w:color w:val="auto"/>
        </w:rPr>
      </w:pPr>
      <w:r w:rsidRPr="002F68C1">
        <w:rPr>
          <w:rFonts w:ascii="Aptos" w:eastAsiaTheme="minorEastAsia" w:hAnsi="Aptos"/>
          <w:color w:val="auto"/>
        </w:rPr>
        <w:t xml:space="preserve">Confirmation is required that the Grant Recipient has expended the sums in respect of the period in which milestone payments have been claimed. For this purpose, a report must be completed and sent to the Grant Funder </w:t>
      </w:r>
      <w:r w:rsidR="00635764" w:rsidRPr="002F68C1">
        <w:rPr>
          <w:rFonts w:ascii="Aptos" w:eastAsiaTheme="minorEastAsia" w:hAnsi="Aptos"/>
          <w:color w:val="auto"/>
        </w:rPr>
        <w:t>within 3 months of the end of the grant or annually, whichever is shorter.</w:t>
      </w:r>
      <w:r w:rsidR="001E1C5B" w:rsidRPr="002F68C1">
        <w:rPr>
          <w:rFonts w:ascii="Aptos" w:eastAsiaTheme="minorEastAsia" w:hAnsi="Aptos"/>
          <w:color w:val="auto"/>
        </w:rPr>
        <w:t xml:space="preserve"> As per the terms of the Grant Funding Agreement, it is not possible to claim the cost of this report. </w:t>
      </w:r>
    </w:p>
    <w:p w14:paraId="51461B07" w14:textId="7205061E" w:rsidR="2DB212D5" w:rsidRPr="002F68C1" w:rsidRDefault="2DB212D5" w:rsidP="1E6E04D4">
      <w:pPr>
        <w:spacing w:after="0"/>
        <w:jc w:val="both"/>
        <w:rPr>
          <w:rFonts w:ascii="Aptos" w:eastAsiaTheme="minorEastAsia" w:hAnsi="Aptos"/>
          <w:color w:val="auto"/>
        </w:rPr>
      </w:pPr>
    </w:p>
    <w:p w14:paraId="1A2F5FF4" w14:textId="1F5D62BB" w:rsidR="136F1AF5" w:rsidRPr="002F68C1" w:rsidRDefault="136F1AF5" w:rsidP="00A55E51">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Can we apply to multiple UKSA funding calls with the same application?</w:t>
      </w:r>
    </w:p>
    <w:p w14:paraId="6F4B1F2D" w14:textId="4779AE01" w:rsidR="136F1AF5" w:rsidRPr="002F68C1" w:rsidRDefault="136F1AF5" w:rsidP="1E6E04D4">
      <w:pPr>
        <w:pStyle w:val="ListParagraph"/>
        <w:spacing w:after="0"/>
        <w:jc w:val="both"/>
        <w:rPr>
          <w:rFonts w:ascii="Aptos" w:eastAsiaTheme="minorEastAsia" w:hAnsi="Aptos"/>
          <w:color w:val="auto"/>
        </w:rPr>
      </w:pPr>
      <w:r w:rsidRPr="002F68C1">
        <w:rPr>
          <w:rFonts w:ascii="Aptos" w:eastAsiaTheme="minorEastAsia" w:hAnsi="Aptos"/>
          <w:color w:val="auto"/>
        </w:rPr>
        <w:t>Applicants can choose to do this but should note that each funding call has its own distinct objectives and scoring criteria will vary, so proposals that include the same content across multiple funding calls are unlikely to score highly. As outlined in the assessment criteria, the strongest proposals applying to IBF will demonstrate strong relevance to the objectives of international partners, which is distinct to this funding call.</w:t>
      </w:r>
    </w:p>
    <w:p w14:paraId="718C42CC" w14:textId="7AC45E73" w:rsidR="08586BD6" w:rsidRPr="002F68C1" w:rsidRDefault="08586BD6" w:rsidP="1E6E04D4">
      <w:pPr>
        <w:pStyle w:val="ListParagraph"/>
        <w:spacing w:after="0"/>
        <w:jc w:val="both"/>
        <w:rPr>
          <w:rFonts w:ascii="Aptos" w:eastAsiaTheme="minorEastAsia" w:hAnsi="Aptos"/>
          <w:color w:val="auto"/>
        </w:rPr>
      </w:pPr>
    </w:p>
    <w:p w14:paraId="381C4D05" w14:textId="3E3A28ED" w:rsidR="136F1AF5" w:rsidRPr="002F68C1" w:rsidRDefault="136F1AF5" w:rsidP="00A55E51">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Can we apply multiple times to the IBF as a participant or lead in different IBF consortia?</w:t>
      </w:r>
    </w:p>
    <w:p w14:paraId="4784A061" w14:textId="327A6908" w:rsidR="58AE8246" w:rsidRPr="002F68C1" w:rsidRDefault="58AE8246" w:rsidP="59A8FD47">
      <w:pPr>
        <w:pStyle w:val="ListParagraph"/>
        <w:spacing w:after="0"/>
        <w:jc w:val="both"/>
        <w:rPr>
          <w:rFonts w:ascii="Aptos" w:eastAsiaTheme="minorEastAsia" w:hAnsi="Aptos"/>
          <w:color w:val="auto"/>
        </w:rPr>
      </w:pPr>
      <w:r w:rsidRPr="002F68C1">
        <w:rPr>
          <w:rFonts w:ascii="Aptos" w:eastAsiaTheme="minorEastAsia" w:hAnsi="Aptos"/>
          <w:color w:val="auto"/>
        </w:rPr>
        <w:t xml:space="preserve">Applications should be restricted to two per organisation (lead) and unrestricted as partners. </w:t>
      </w:r>
    </w:p>
    <w:p w14:paraId="1B2875E4" w14:textId="78B0E5DD" w:rsidR="23E275FE" w:rsidRPr="002F68C1" w:rsidRDefault="23E275FE" w:rsidP="1E6E04D4">
      <w:pPr>
        <w:pStyle w:val="ListParagraph"/>
        <w:spacing w:after="0"/>
        <w:jc w:val="both"/>
        <w:rPr>
          <w:rFonts w:ascii="Aptos" w:eastAsiaTheme="minorEastAsia" w:hAnsi="Aptos"/>
          <w:b/>
          <w:bCs/>
          <w:color w:val="auto"/>
        </w:rPr>
      </w:pPr>
    </w:p>
    <w:p w14:paraId="7762B02C" w14:textId="18B29ACB" w:rsidR="5659C433" w:rsidRPr="002F68C1" w:rsidRDefault="5659C433" w:rsidP="00A55E51">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 xml:space="preserve">What are the match funding requirements for this call? </w:t>
      </w:r>
    </w:p>
    <w:p w14:paraId="52A5F308" w14:textId="5304157A" w:rsidR="23E275FE" w:rsidRPr="002F68C1" w:rsidRDefault="5659C433" w:rsidP="4353D8CA">
      <w:pPr>
        <w:pStyle w:val="ListParagraph"/>
        <w:spacing w:after="0"/>
        <w:jc w:val="both"/>
        <w:rPr>
          <w:rFonts w:ascii="Aptos" w:eastAsiaTheme="minorEastAsia" w:hAnsi="Aptos"/>
          <w:color w:val="auto"/>
        </w:rPr>
      </w:pPr>
      <w:r w:rsidRPr="002F68C1">
        <w:rPr>
          <w:rFonts w:ascii="Aptos" w:eastAsiaTheme="minorEastAsia" w:hAnsi="Aptos"/>
          <w:color w:val="auto"/>
        </w:rPr>
        <w:t>This call is subject to the Subsidy Control Act 2022, and match funding requirements vary according to the size and type of lead organisation, as well as any activity being undertaken.</w:t>
      </w:r>
      <w:r w:rsidR="3D974225" w:rsidRPr="002F68C1">
        <w:rPr>
          <w:rFonts w:ascii="Aptos" w:eastAsiaTheme="minorEastAsia" w:hAnsi="Aptos"/>
          <w:color w:val="auto"/>
        </w:rPr>
        <w:t xml:space="preserve">  M</w:t>
      </w:r>
      <w:r w:rsidRPr="002F68C1">
        <w:rPr>
          <w:rFonts w:ascii="Aptos" w:eastAsiaTheme="minorEastAsia" w:hAnsi="Aptos"/>
          <w:color w:val="auto"/>
        </w:rPr>
        <w:t xml:space="preserve">atch funding requirements are set out in section </w:t>
      </w:r>
      <w:r w:rsidR="5BEC64EA" w:rsidRPr="002F68C1">
        <w:rPr>
          <w:rFonts w:ascii="Aptos" w:eastAsiaTheme="minorEastAsia" w:hAnsi="Aptos"/>
          <w:color w:val="auto"/>
        </w:rPr>
        <w:t>9</w:t>
      </w:r>
      <w:r w:rsidRPr="002F68C1">
        <w:rPr>
          <w:rFonts w:ascii="Aptos" w:eastAsiaTheme="minorEastAsia" w:hAnsi="Aptos"/>
          <w:color w:val="auto"/>
        </w:rPr>
        <w:t xml:space="preserve"> of the call guidance.</w:t>
      </w:r>
      <w:r w:rsidR="7D7E92BE" w:rsidRPr="002F68C1">
        <w:rPr>
          <w:rFonts w:ascii="Aptos" w:eastAsiaTheme="minorEastAsia" w:hAnsi="Aptos"/>
          <w:color w:val="auto"/>
        </w:rPr>
        <w:t xml:space="preserve"> For any clarifications, </w:t>
      </w:r>
      <w:r w:rsidRPr="002F68C1">
        <w:rPr>
          <w:rFonts w:ascii="Aptos" w:eastAsiaTheme="minorEastAsia" w:hAnsi="Aptos"/>
          <w:color w:val="auto"/>
        </w:rPr>
        <w:t xml:space="preserve"> please email </w:t>
      </w:r>
      <w:r w:rsidR="6579DF57" w:rsidRPr="002F68C1">
        <w:rPr>
          <w:rFonts w:ascii="Aptos" w:eastAsiaTheme="minorEastAsia" w:hAnsi="Aptos"/>
          <w:color w:val="auto"/>
        </w:rPr>
        <w:t>ggms_</w:t>
      </w:r>
      <w:r w:rsidRPr="002F68C1">
        <w:rPr>
          <w:rFonts w:ascii="Aptos" w:eastAsiaTheme="minorEastAsia" w:hAnsi="Aptos"/>
          <w:color w:val="auto"/>
        </w:rPr>
        <w:t>ibf@</w:t>
      </w:r>
      <w:r w:rsidR="5565592C" w:rsidRPr="002F68C1">
        <w:rPr>
          <w:rFonts w:ascii="Aptos" w:eastAsiaTheme="minorEastAsia" w:hAnsi="Aptos"/>
          <w:color w:val="auto"/>
        </w:rPr>
        <w:t>cabinetoffice</w:t>
      </w:r>
      <w:r w:rsidRPr="002F68C1">
        <w:rPr>
          <w:rFonts w:ascii="Aptos" w:eastAsiaTheme="minorEastAsia" w:hAnsi="Aptos"/>
          <w:color w:val="auto"/>
        </w:rPr>
        <w:t>.gov.uk.</w:t>
      </w:r>
    </w:p>
    <w:p w14:paraId="557AC14F" w14:textId="0F2B5827" w:rsidR="443D5E88" w:rsidRPr="002F68C1" w:rsidRDefault="443D5E88" w:rsidP="1E6E04D4">
      <w:pPr>
        <w:pStyle w:val="ListParagraph"/>
        <w:spacing w:after="0"/>
        <w:jc w:val="both"/>
        <w:rPr>
          <w:rFonts w:ascii="Aptos" w:eastAsiaTheme="minorEastAsia" w:hAnsi="Aptos"/>
          <w:b/>
          <w:bCs/>
          <w:color w:val="auto"/>
        </w:rPr>
      </w:pPr>
    </w:p>
    <w:p w14:paraId="0496EC29" w14:textId="1D8BE56D" w:rsidR="443D5E88" w:rsidRPr="002F68C1" w:rsidRDefault="7A615B54" w:rsidP="00A55E51">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Do we need to assess match funding requirements for our international partners?</w:t>
      </w:r>
    </w:p>
    <w:p w14:paraId="6DE58862" w14:textId="2787335C" w:rsidR="7A615B54" w:rsidRPr="002F68C1" w:rsidRDefault="7A615B54" w:rsidP="0815C600">
      <w:pPr>
        <w:pStyle w:val="ListParagraph"/>
        <w:spacing w:after="0"/>
        <w:jc w:val="both"/>
        <w:rPr>
          <w:rFonts w:ascii="Aptos" w:eastAsiaTheme="minorEastAsia" w:hAnsi="Aptos"/>
          <w:color w:val="auto"/>
        </w:rPr>
      </w:pPr>
      <w:r w:rsidRPr="002F68C1">
        <w:rPr>
          <w:rFonts w:ascii="Aptos" w:eastAsiaTheme="minorEastAsia" w:hAnsi="Aptos"/>
          <w:color w:val="auto"/>
        </w:rPr>
        <w:t xml:space="preserve">Yes. As set out in the call guidance, match funding must be accurately provided by each member of the consortium, including international partners. </w:t>
      </w:r>
      <w:r w:rsidR="4A8CCA70" w:rsidRPr="002F68C1">
        <w:rPr>
          <w:rFonts w:ascii="Aptos" w:eastAsiaTheme="minorEastAsia" w:hAnsi="Aptos"/>
          <w:color w:val="auto"/>
        </w:rPr>
        <w:t xml:space="preserve"> Applications where the updated subsidy control guidance is not complied with will not be considered for funding</w:t>
      </w:r>
      <w:r w:rsidR="41CD725D" w:rsidRPr="002F68C1">
        <w:rPr>
          <w:rFonts w:ascii="Aptos" w:eastAsiaTheme="minorEastAsia" w:hAnsi="Aptos"/>
          <w:color w:val="auto"/>
        </w:rPr>
        <w:t xml:space="preserve">. </w:t>
      </w:r>
    </w:p>
    <w:p w14:paraId="284945DD" w14:textId="304DD4DA" w:rsidR="4A8F085F" w:rsidRPr="002F68C1" w:rsidRDefault="4A8F085F" w:rsidP="1E6E04D4">
      <w:pPr>
        <w:pStyle w:val="ListParagraph"/>
        <w:spacing w:after="0"/>
        <w:jc w:val="both"/>
        <w:rPr>
          <w:rFonts w:ascii="Aptos" w:eastAsiaTheme="minorEastAsia" w:hAnsi="Aptos"/>
          <w:color w:val="auto"/>
        </w:rPr>
      </w:pPr>
    </w:p>
    <w:p w14:paraId="51B4E099" w14:textId="661BE7AF" w:rsidR="41CD725D" w:rsidRPr="002F68C1" w:rsidRDefault="41CD725D" w:rsidP="00A55E51">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 xml:space="preserve">Can we use different match funding thresholds? </w:t>
      </w:r>
    </w:p>
    <w:p w14:paraId="08866258" w14:textId="7A153ADD" w:rsidR="41CD725D" w:rsidRPr="002F68C1" w:rsidRDefault="41CD725D" w:rsidP="2370B503">
      <w:pPr>
        <w:spacing w:after="0"/>
        <w:ind w:left="720"/>
        <w:jc w:val="both"/>
        <w:rPr>
          <w:rFonts w:ascii="Aptos" w:eastAsiaTheme="minorEastAsia" w:hAnsi="Aptos"/>
          <w:color w:val="auto"/>
        </w:rPr>
      </w:pPr>
      <w:r w:rsidRPr="002F68C1">
        <w:rPr>
          <w:rFonts w:ascii="Aptos" w:eastAsiaTheme="minorEastAsia" w:hAnsi="Aptos"/>
          <w:color w:val="auto"/>
        </w:rPr>
        <w:t xml:space="preserve">No. These thresholds are set out in the Subsidy Control Act 2022 and </w:t>
      </w:r>
      <w:r w:rsidR="4EA98B9E" w:rsidRPr="002F68C1">
        <w:rPr>
          <w:rFonts w:ascii="Aptos" w:eastAsiaTheme="minorEastAsia" w:hAnsi="Aptos"/>
          <w:color w:val="auto"/>
        </w:rPr>
        <w:t>UKSA</w:t>
      </w:r>
      <w:r w:rsidR="0B13E4CF" w:rsidRPr="002F68C1">
        <w:rPr>
          <w:rFonts w:ascii="Aptos" w:eastAsiaTheme="minorEastAsia" w:hAnsi="Aptos"/>
          <w:color w:val="auto"/>
        </w:rPr>
        <w:t xml:space="preserve"> </w:t>
      </w:r>
      <w:r w:rsidRPr="002F68C1">
        <w:rPr>
          <w:rFonts w:ascii="Aptos" w:eastAsiaTheme="minorEastAsia" w:hAnsi="Aptos"/>
          <w:color w:val="auto"/>
        </w:rPr>
        <w:t>has no authority to deviate from them.</w:t>
      </w:r>
    </w:p>
    <w:p w14:paraId="0B31EE8E" w14:textId="61F8C74E" w:rsidR="1A6C9040" w:rsidRPr="002F68C1" w:rsidRDefault="1A6C9040" w:rsidP="1A6C9040">
      <w:pPr>
        <w:pStyle w:val="ListParagraph"/>
        <w:spacing w:after="0"/>
        <w:jc w:val="both"/>
        <w:rPr>
          <w:rFonts w:ascii="Aptos" w:eastAsiaTheme="minorEastAsia" w:hAnsi="Aptos"/>
          <w:color w:val="auto"/>
        </w:rPr>
      </w:pPr>
    </w:p>
    <w:p w14:paraId="6062BEEF" w14:textId="45387ACC" w:rsidR="7C8A26BC" w:rsidRPr="002F68C1" w:rsidRDefault="4F7AA29F" w:rsidP="00A55E51">
      <w:pPr>
        <w:pStyle w:val="ListParagraph"/>
        <w:numPr>
          <w:ilvl w:val="0"/>
          <w:numId w:val="31"/>
        </w:numPr>
        <w:spacing w:after="0"/>
        <w:jc w:val="both"/>
        <w:rPr>
          <w:rFonts w:ascii="Aptos" w:eastAsiaTheme="minorEastAsia" w:hAnsi="Aptos"/>
          <w:b/>
          <w:bCs/>
          <w:color w:val="auto"/>
        </w:rPr>
      </w:pPr>
      <w:r w:rsidRPr="002F68C1">
        <w:rPr>
          <w:rFonts w:ascii="Aptos" w:eastAsiaTheme="minorEastAsia" w:hAnsi="Aptos"/>
          <w:b/>
          <w:bCs/>
          <w:color w:val="auto"/>
        </w:rPr>
        <w:t>Should we provide Letters of Support?</w:t>
      </w:r>
    </w:p>
    <w:p w14:paraId="011364C1" w14:textId="3D63896D" w:rsidR="7F5BF03C" w:rsidRPr="002F68C1" w:rsidRDefault="7F5BF03C" w:rsidP="7D6023A9">
      <w:pPr>
        <w:pStyle w:val="ListParagraph"/>
        <w:spacing w:after="0"/>
        <w:jc w:val="both"/>
        <w:rPr>
          <w:rFonts w:ascii="Aptos" w:eastAsiaTheme="minorEastAsia" w:hAnsi="Aptos"/>
          <w:color w:val="auto"/>
        </w:rPr>
      </w:pPr>
      <w:bookmarkStart w:id="10" w:name="_ANNEX_3:_Proposals"/>
      <w:bookmarkEnd w:id="9"/>
      <w:bookmarkEnd w:id="10"/>
      <w:r w:rsidRPr="002F68C1">
        <w:rPr>
          <w:rFonts w:ascii="Aptos" w:eastAsiaTheme="minorEastAsia" w:hAnsi="Aptos"/>
          <w:color w:val="auto"/>
        </w:rPr>
        <w:t xml:space="preserve">If they are available, applications can also include letters of support. </w:t>
      </w:r>
    </w:p>
    <w:p w14:paraId="346B3CD2" w14:textId="0D1D06C7" w:rsidR="00635764" w:rsidRPr="002F68C1" w:rsidRDefault="00635764" w:rsidP="1E6E04D4">
      <w:pPr>
        <w:spacing w:after="0"/>
        <w:rPr>
          <w:rFonts w:ascii="Aptos" w:eastAsiaTheme="majorEastAsia" w:hAnsi="Aptos" w:cstheme="majorBidi"/>
          <w:color w:val="auto"/>
          <w:sz w:val="32"/>
          <w:szCs w:val="32"/>
        </w:rPr>
      </w:pPr>
    </w:p>
    <w:sectPr w:rsidR="00635764" w:rsidRPr="002F68C1" w:rsidSect="00B61DD5">
      <w:headerReference w:type="default" r:id="rId35"/>
      <w:footerReference w:type="default" r:id="rId36"/>
      <w:headerReference w:type="first" r:id="rId37"/>
      <w:foot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77E8" w14:textId="77777777" w:rsidR="00BB0416" w:rsidRDefault="00BB0416" w:rsidP="0090398D">
      <w:pPr>
        <w:spacing w:after="0" w:line="240" w:lineRule="auto"/>
      </w:pPr>
      <w:r>
        <w:separator/>
      </w:r>
    </w:p>
  </w:endnote>
  <w:endnote w:type="continuationSeparator" w:id="0">
    <w:p w14:paraId="7F9DC738" w14:textId="77777777" w:rsidR="00BB0416" w:rsidRDefault="00BB0416" w:rsidP="0090398D">
      <w:pPr>
        <w:spacing w:after="0" w:line="240" w:lineRule="auto"/>
      </w:pPr>
      <w:r>
        <w:continuationSeparator/>
      </w:r>
    </w:p>
  </w:endnote>
  <w:endnote w:type="continuationNotice" w:id="1">
    <w:p w14:paraId="4491765E" w14:textId="77777777" w:rsidR="00BB0416" w:rsidRDefault="00BB0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Geometric Light">
    <w:altName w:val="Cambria"/>
    <w:panose1 w:val="00000000000000000000"/>
    <w:charset w:val="00"/>
    <w:family w:val="roman"/>
    <w:notTrueType/>
    <w:pitch w:val="default"/>
  </w:font>
  <w:font w:name="URW Geometric Extra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53F4" w14:textId="0AB61CAB" w:rsidR="004A2BF5" w:rsidRDefault="004A2BF5" w:rsidP="004A2BF5">
    <w:pPr>
      <w:pStyle w:val="Footer"/>
      <w:jc w:val="right"/>
    </w:pPr>
    <w:r>
      <w:t xml:space="preserve">Version 1.0       </w:t>
    </w:r>
    <w:r w:rsidRPr="00D1329E">
      <w:fldChar w:fldCharType="begin"/>
    </w:r>
    <w:r w:rsidRPr="00D1329E">
      <w:instrText xml:space="preserve"> PAGE </w:instrText>
    </w:r>
    <w:r w:rsidRPr="00D1329E">
      <w:fldChar w:fldCharType="separate"/>
    </w:r>
    <w:r>
      <w:t>41</w:t>
    </w:r>
    <w:r w:rsidRPr="00D1329E">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21C" w14:textId="6917B96F" w:rsidR="00217A9A" w:rsidRDefault="006212C5" w:rsidP="006212C5">
    <w:pPr>
      <w:pStyle w:val="Footer"/>
      <w:jc w:val="right"/>
    </w:pPr>
    <w:r>
      <w:t xml:space="preserve">Version </w:t>
    </w:r>
    <w:r w:rsidR="008B54AF">
      <w:t>2</w:t>
    </w:r>
    <w:r>
      <w:t xml:space="preserve">.0       </w:t>
    </w:r>
    <w:r w:rsidRPr="00D1329E">
      <w:fldChar w:fldCharType="begin"/>
    </w:r>
    <w:r w:rsidRPr="00D1329E">
      <w:instrText xml:space="preserve"> PAGE </w:instrText>
    </w:r>
    <w:r w:rsidRPr="00D1329E">
      <w:fldChar w:fldCharType="separate"/>
    </w:r>
    <w:r>
      <w:t>2</w:t>
    </w:r>
    <w:r w:rsidRPr="00D1329E">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9D09" w14:textId="77777777" w:rsidR="00BB0416" w:rsidRDefault="00BB0416" w:rsidP="0090398D">
      <w:pPr>
        <w:spacing w:after="0" w:line="240" w:lineRule="auto"/>
      </w:pPr>
      <w:r>
        <w:separator/>
      </w:r>
    </w:p>
  </w:footnote>
  <w:footnote w:type="continuationSeparator" w:id="0">
    <w:p w14:paraId="77FD9B27" w14:textId="77777777" w:rsidR="00BB0416" w:rsidRDefault="00BB0416" w:rsidP="0090398D">
      <w:pPr>
        <w:spacing w:after="0" w:line="240" w:lineRule="auto"/>
      </w:pPr>
      <w:r>
        <w:continuationSeparator/>
      </w:r>
    </w:p>
  </w:footnote>
  <w:footnote w:type="continuationNotice" w:id="1">
    <w:p w14:paraId="4FC884EA" w14:textId="77777777" w:rsidR="00BB0416" w:rsidRDefault="00BB04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7832" w14:textId="42220CDA" w:rsidR="004A2BF5" w:rsidRDefault="00890145" w:rsidP="00217A9A">
    <w:pPr>
      <w:pStyle w:val="Header"/>
      <w:jc w:val="right"/>
    </w:pPr>
    <w:r>
      <w:rPr>
        <w:noProof/>
      </w:rPr>
      <w:drawing>
        <wp:anchor distT="0" distB="0" distL="114300" distR="114300" simplePos="0" relativeHeight="251658240" behindDoc="1" locked="0" layoutInCell="1" allowOverlap="1" wp14:anchorId="3FEA2B1D" wp14:editId="676B85A6">
          <wp:simplePos x="0" y="0"/>
          <wp:positionH relativeFrom="margin">
            <wp:posOffset>-207645</wp:posOffset>
          </wp:positionH>
          <wp:positionV relativeFrom="paragraph">
            <wp:posOffset>-172557</wp:posOffset>
          </wp:positionV>
          <wp:extent cx="1617345" cy="454025"/>
          <wp:effectExtent l="0" t="0" r="1905" b="3175"/>
          <wp:wrapNone/>
          <wp:docPr id="814488668" name="Picture 8144886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7345" cy="454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781AE7" w14:paraId="660FC68C" w14:textId="77777777" w:rsidTr="75781AE7">
      <w:trPr>
        <w:trHeight w:val="300"/>
      </w:trPr>
      <w:tc>
        <w:tcPr>
          <w:tcW w:w="3005" w:type="dxa"/>
        </w:tcPr>
        <w:p w14:paraId="08CA4F30" w14:textId="58447ECE" w:rsidR="75781AE7" w:rsidRDefault="75781AE7" w:rsidP="75781AE7">
          <w:pPr>
            <w:pStyle w:val="Header"/>
            <w:ind w:left="-115"/>
          </w:pPr>
        </w:p>
      </w:tc>
      <w:tc>
        <w:tcPr>
          <w:tcW w:w="3005" w:type="dxa"/>
        </w:tcPr>
        <w:p w14:paraId="0A5F5539" w14:textId="0A28935F" w:rsidR="75781AE7" w:rsidRDefault="75781AE7" w:rsidP="75781AE7">
          <w:pPr>
            <w:pStyle w:val="Header"/>
            <w:jc w:val="center"/>
          </w:pPr>
        </w:p>
      </w:tc>
      <w:tc>
        <w:tcPr>
          <w:tcW w:w="3005" w:type="dxa"/>
        </w:tcPr>
        <w:p w14:paraId="35AF4227" w14:textId="2AAC9E68" w:rsidR="75781AE7" w:rsidRDefault="75781AE7" w:rsidP="75781AE7">
          <w:pPr>
            <w:pStyle w:val="Header"/>
            <w:ind w:right="-115"/>
            <w:jc w:val="right"/>
          </w:pPr>
        </w:p>
      </w:tc>
    </w:tr>
  </w:tbl>
  <w:p w14:paraId="2B075056" w14:textId="56C183B2" w:rsidR="75781AE7" w:rsidRDefault="004A29DC" w:rsidP="75781AE7">
    <w:pPr>
      <w:pStyle w:val="Header"/>
    </w:pPr>
    <w:r>
      <w:rPr>
        <w:noProof/>
      </w:rPr>
      <w:drawing>
        <wp:anchor distT="0" distB="0" distL="114300" distR="114300" simplePos="0" relativeHeight="251660288" behindDoc="1" locked="0" layoutInCell="1" allowOverlap="1" wp14:anchorId="6745B536" wp14:editId="389AD2AB">
          <wp:simplePos x="0" y="0"/>
          <wp:positionH relativeFrom="margin">
            <wp:posOffset>-445770</wp:posOffset>
          </wp:positionH>
          <wp:positionV relativeFrom="paragraph">
            <wp:posOffset>-376555</wp:posOffset>
          </wp:positionV>
          <wp:extent cx="1617345" cy="454025"/>
          <wp:effectExtent l="0" t="0" r="1905" b="3175"/>
          <wp:wrapNone/>
          <wp:docPr id="1641992391" name="Picture 164199239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7345" cy="454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7BE"/>
    <w:multiLevelType w:val="hybridMultilevel"/>
    <w:tmpl w:val="ED16E502"/>
    <w:lvl w:ilvl="0" w:tplc="A8CC22B2">
      <w:start w:val="1"/>
      <w:numFmt w:val="bullet"/>
      <w:lvlText w:val=""/>
      <w:lvlJc w:val="left"/>
      <w:pPr>
        <w:ind w:left="765" w:hanging="360"/>
      </w:pPr>
      <w:rPr>
        <w:rFonts w:ascii="Symbol" w:hAnsi="Symbol" w:hint="default"/>
      </w:rPr>
    </w:lvl>
    <w:lvl w:ilvl="1" w:tplc="87BE2CA2" w:tentative="1">
      <w:start w:val="1"/>
      <w:numFmt w:val="bullet"/>
      <w:lvlText w:val="o"/>
      <w:lvlJc w:val="left"/>
      <w:pPr>
        <w:ind w:left="1485" w:hanging="360"/>
      </w:pPr>
      <w:rPr>
        <w:rFonts w:ascii="Courier New" w:hAnsi="Courier New" w:hint="default"/>
      </w:rPr>
    </w:lvl>
    <w:lvl w:ilvl="2" w:tplc="9864D350" w:tentative="1">
      <w:start w:val="1"/>
      <w:numFmt w:val="bullet"/>
      <w:lvlText w:val=""/>
      <w:lvlJc w:val="left"/>
      <w:pPr>
        <w:ind w:left="2205" w:hanging="360"/>
      </w:pPr>
      <w:rPr>
        <w:rFonts w:ascii="Wingdings" w:hAnsi="Wingdings" w:hint="default"/>
      </w:rPr>
    </w:lvl>
    <w:lvl w:ilvl="3" w:tplc="4198E132" w:tentative="1">
      <w:start w:val="1"/>
      <w:numFmt w:val="bullet"/>
      <w:lvlText w:val=""/>
      <w:lvlJc w:val="left"/>
      <w:pPr>
        <w:ind w:left="2925" w:hanging="360"/>
      </w:pPr>
      <w:rPr>
        <w:rFonts w:ascii="Symbol" w:hAnsi="Symbol" w:hint="default"/>
      </w:rPr>
    </w:lvl>
    <w:lvl w:ilvl="4" w:tplc="FC9C78FA" w:tentative="1">
      <w:start w:val="1"/>
      <w:numFmt w:val="bullet"/>
      <w:lvlText w:val="o"/>
      <w:lvlJc w:val="left"/>
      <w:pPr>
        <w:ind w:left="3645" w:hanging="360"/>
      </w:pPr>
      <w:rPr>
        <w:rFonts w:ascii="Courier New" w:hAnsi="Courier New" w:hint="default"/>
      </w:rPr>
    </w:lvl>
    <w:lvl w:ilvl="5" w:tplc="83F015DA" w:tentative="1">
      <w:start w:val="1"/>
      <w:numFmt w:val="bullet"/>
      <w:lvlText w:val=""/>
      <w:lvlJc w:val="left"/>
      <w:pPr>
        <w:ind w:left="4365" w:hanging="360"/>
      </w:pPr>
      <w:rPr>
        <w:rFonts w:ascii="Wingdings" w:hAnsi="Wingdings" w:hint="default"/>
      </w:rPr>
    </w:lvl>
    <w:lvl w:ilvl="6" w:tplc="C7522E28" w:tentative="1">
      <w:start w:val="1"/>
      <w:numFmt w:val="bullet"/>
      <w:lvlText w:val=""/>
      <w:lvlJc w:val="left"/>
      <w:pPr>
        <w:ind w:left="5085" w:hanging="360"/>
      </w:pPr>
      <w:rPr>
        <w:rFonts w:ascii="Symbol" w:hAnsi="Symbol" w:hint="default"/>
      </w:rPr>
    </w:lvl>
    <w:lvl w:ilvl="7" w:tplc="345E7020" w:tentative="1">
      <w:start w:val="1"/>
      <w:numFmt w:val="bullet"/>
      <w:lvlText w:val="o"/>
      <w:lvlJc w:val="left"/>
      <w:pPr>
        <w:ind w:left="5805" w:hanging="360"/>
      </w:pPr>
      <w:rPr>
        <w:rFonts w:ascii="Courier New" w:hAnsi="Courier New" w:hint="default"/>
      </w:rPr>
    </w:lvl>
    <w:lvl w:ilvl="8" w:tplc="E9E23E72" w:tentative="1">
      <w:start w:val="1"/>
      <w:numFmt w:val="bullet"/>
      <w:lvlText w:val=""/>
      <w:lvlJc w:val="left"/>
      <w:pPr>
        <w:ind w:left="6525" w:hanging="360"/>
      </w:pPr>
      <w:rPr>
        <w:rFonts w:ascii="Wingdings" w:hAnsi="Wingdings" w:hint="default"/>
      </w:rPr>
    </w:lvl>
  </w:abstractNum>
  <w:abstractNum w:abstractNumId="1" w15:restartNumberingAfterBreak="0">
    <w:nsid w:val="025C368C"/>
    <w:multiLevelType w:val="hybridMultilevel"/>
    <w:tmpl w:val="8AFEDC66"/>
    <w:lvl w:ilvl="0" w:tplc="4308E678">
      <w:start w:val="1"/>
      <w:numFmt w:val="bullet"/>
      <w:lvlText w:val=""/>
      <w:lvlJc w:val="left"/>
      <w:pPr>
        <w:ind w:left="720" w:hanging="360"/>
      </w:pPr>
      <w:rPr>
        <w:rFonts w:ascii="Symbol" w:hAnsi="Symbol" w:hint="default"/>
        <w:color w:val="auto"/>
      </w:rPr>
    </w:lvl>
    <w:lvl w:ilvl="1" w:tplc="4A5871CC">
      <w:start w:val="1"/>
      <w:numFmt w:val="bullet"/>
      <w:lvlText w:val="o"/>
      <w:lvlJc w:val="left"/>
      <w:pPr>
        <w:ind w:left="1440" w:hanging="360"/>
      </w:pPr>
      <w:rPr>
        <w:rFonts w:ascii="Courier New" w:hAnsi="Courier New" w:hint="default"/>
      </w:rPr>
    </w:lvl>
    <w:lvl w:ilvl="2" w:tplc="09CE8AEE" w:tentative="1">
      <w:start w:val="1"/>
      <w:numFmt w:val="bullet"/>
      <w:lvlText w:val=""/>
      <w:lvlJc w:val="left"/>
      <w:pPr>
        <w:ind w:left="2160" w:hanging="360"/>
      </w:pPr>
      <w:rPr>
        <w:rFonts w:ascii="Wingdings" w:hAnsi="Wingdings" w:hint="default"/>
      </w:rPr>
    </w:lvl>
    <w:lvl w:ilvl="3" w:tplc="7480C882" w:tentative="1">
      <w:start w:val="1"/>
      <w:numFmt w:val="bullet"/>
      <w:lvlText w:val=""/>
      <w:lvlJc w:val="left"/>
      <w:pPr>
        <w:ind w:left="2880" w:hanging="360"/>
      </w:pPr>
      <w:rPr>
        <w:rFonts w:ascii="Symbol" w:hAnsi="Symbol" w:hint="default"/>
      </w:rPr>
    </w:lvl>
    <w:lvl w:ilvl="4" w:tplc="C38AFB0C" w:tentative="1">
      <w:start w:val="1"/>
      <w:numFmt w:val="bullet"/>
      <w:lvlText w:val="o"/>
      <w:lvlJc w:val="left"/>
      <w:pPr>
        <w:ind w:left="3600" w:hanging="360"/>
      </w:pPr>
      <w:rPr>
        <w:rFonts w:ascii="Courier New" w:hAnsi="Courier New" w:hint="default"/>
      </w:rPr>
    </w:lvl>
    <w:lvl w:ilvl="5" w:tplc="89609416" w:tentative="1">
      <w:start w:val="1"/>
      <w:numFmt w:val="bullet"/>
      <w:lvlText w:val=""/>
      <w:lvlJc w:val="left"/>
      <w:pPr>
        <w:ind w:left="4320" w:hanging="360"/>
      </w:pPr>
      <w:rPr>
        <w:rFonts w:ascii="Wingdings" w:hAnsi="Wingdings" w:hint="default"/>
      </w:rPr>
    </w:lvl>
    <w:lvl w:ilvl="6" w:tplc="B12C8B20" w:tentative="1">
      <w:start w:val="1"/>
      <w:numFmt w:val="bullet"/>
      <w:lvlText w:val=""/>
      <w:lvlJc w:val="left"/>
      <w:pPr>
        <w:ind w:left="5040" w:hanging="360"/>
      </w:pPr>
      <w:rPr>
        <w:rFonts w:ascii="Symbol" w:hAnsi="Symbol" w:hint="default"/>
      </w:rPr>
    </w:lvl>
    <w:lvl w:ilvl="7" w:tplc="B8645FB8" w:tentative="1">
      <w:start w:val="1"/>
      <w:numFmt w:val="bullet"/>
      <w:lvlText w:val="o"/>
      <w:lvlJc w:val="left"/>
      <w:pPr>
        <w:ind w:left="5760" w:hanging="360"/>
      </w:pPr>
      <w:rPr>
        <w:rFonts w:ascii="Courier New" w:hAnsi="Courier New" w:hint="default"/>
      </w:rPr>
    </w:lvl>
    <w:lvl w:ilvl="8" w:tplc="8D580E5E" w:tentative="1">
      <w:start w:val="1"/>
      <w:numFmt w:val="bullet"/>
      <w:lvlText w:val=""/>
      <w:lvlJc w:val="left"/>
      <w:pPr>
        <w:ind w:left="6480" w:hanging="360"/>
      </w:pPr>
      <w:rPr>
        <w:rFonts w:ascii="Wingdings" w:hAnsi="Wingdings" w:hint="default"/>
      </w:rPr>
    </w:lvl>
  </w:abstractNum>
  <w:abstractNum w:abstractNumId="2" w15:restartNumberingAfterBreak="0">
    <w:nsid w:val="02DD001A"/>
    <w:multiLevelType w:val="hybridMultilevel"/>
    <w:tmpl w:val="B74C66A0"/>
    <w:lvl w:ilvl="0" w:tplc="91B8B41A">
      <w:start w:val="1"/>
      <w:numFmt w:val="bullet"/>
      <w:lvlText w:val=""/>
      <w:lvlJc w:val="left"/>
      <w:pPr>
        <w:ind w:left="720" w:hanging="360"/>
      </w:pPr>
      <w:rPr>
        <w:rFonts w:ascii="Symbol" w:hAnsi="Symbol" w:hint="default"/>
        <w:color w:val="auto"/>
      </w:rPr>
    </w:lvl>
    <w:lvl w:ilvl="1" w:tplc="E7346000">
      <w:start w:val="1"/>
      <w:numFmt w:val="bullet"/>
      <w:lvlText w:val="o"/>
      <w:lvlJc w:val="left"/>
      <w:pPr>
        <w:ind w:left="1440" w:hanging="360"/>
      </w:pPr>
      <w:rPr>
        <w:rFonts w:ascii="Courier New" w:hAnsi="Courier New" w:hint="default"/>
      </w:rPr>
    </w:lvl>
    <w:lvl w:ilvl="2" w:tplc="7F600420">
      <w:start w:val="1"/>
      <w:numFmt w:val="bullet"/>
      <w:lvlText w:val=""/>
      <w:lvlJc w:val="left"/>
      <w:pPr>
        <w:ind w:left="2160" w:hanging="360"/>
      </w:pPr>
      <w:rPr>
        <w:rFonts w:ascii="Wingdings" w:hAnsi="Wingdings" w:hint="default"/>
      </w:rPr>
    </w:lvl>
    <w:lvl w:ilvl="3" w:tplc="ABA67EE6">
      <w:start w:val="1"/>
      <w:numFmt w:val="bullet"/>
      <w:lvlText w:val=""/>
      <w:lvlJc w:val="left"/>
      <w:pPr>
        <w:ind w:left="2880" w:hanging="360"/>
      </w:pPr>
      <w:rPr>
        <w:rFonts w:ascii="Symbol" w:hAnsi="Symbol" w:hint="default"/>
      </w:rPr>
    </w:lvl>
    <w:lvl w:ilvl="4" w:tplc="DE46DF1C">
      <w:start w:val="1"/>
      <w:numFmt w:val="bullet"/>
      <w:lvlText w:val="o"/>
      <w:lvlJc w:val="left"/>
      <w:pPr>
        <w:ind w:left="3600" w:hanging="360"/>
      </w:pPr>
      <w:rPr>
        <w:rFonts w:ascii="Courier New" w:hAnsi="Courier New" w:hint="default"/>
      </w:rPr>
    </w:lvl>
    <w:lvl w:ilvl="5" w:tplc="E4148264">
      <w:start w:val="1"/>
      <w:numFmt w:val="bullet"/>
      <w:lvlText w:val=""/>
      <w:lvlJc w:val="left"/>
      <w:pPr>
        <w:ind w:left="4320" w:hanging="360"/>
      </w:pPr>
      <w:rPr>
        <w:rFonts w:ascii="Wingdings" w:hAnsi="Wingdings" w:hint="default"/>
      </w:rPr>
    </w:lvl>
    <w:lvl w:ilvl="6" w:tplc="BEE60928">
      <w:start w:val="1"/>
      <w:numFmt w:val="bullet"/>
      <w:lvlText w:val=""/>
      <w:lvlJc w:val="left"/>
      <w:pPr>
        <w:ind w:left="5040" w:hanging="360"/>
      </w:pPr>
      <w:rPr>
        <w:rFonts w:ascii="Symbol" w:hAnsi="Symbol" w:hint="default"/>
      </w:rPr>
    </w:lvl>
    <w:lvl w:ilvl="7" w:tplc="932C64B0">
      <w:start w:val="1"/>
      <w:numFmt w:val="bullet"/>
      <w:lvlText w:val="o"/>
      <w:lvlJc w:val="left"/>
      <w:pPr>
        <w:ind w:left="5760" w:hanging="360"/>
      </w:pPr>
      <w:rPr>
        <w:rFonts w:ascii="Courier New" w:hAnsi="Courier New" w:hint="default"/>
      </w:rPr>
    </w:lvl>
    <w:lvl w:ilvl="8" w:tplc="4AF4D454">
      <w:start w:val="1"/>
      <w:numFmt w:val="bullet"/>
      <w:lvlText w:val=""/>
      <w:lvlJc w:val="left"/>
      <w:pPr>
        <w:ind w:left="6480" w:hanging="360"/>
      </w:pPr>
      <w:rPr>
        <w:rFonts w:ascii="Wingdings" w:hAnsi="Wingdings" w:hint="default"/>
      </w:rPr>
    </w:lvl>
  </w:abstractNum>
  <w:abstractNum w:abstractNumId="3" w15:restartNumberingAfterBreak="0">
    <w:nsid w:val="04722742"/>
    <w:multiLevelType w:val="hybridMultilevel"/>
    <w:tmpl w:val="7C2AD9FC"/>
    <w:lvl w:ilvl="0" w:tplc="7CB6EB6C">
      <w:start w:val="1"/>
      <w:numFmt w:val="bullet"/>
      <w:lvlText w:val=""/>
      <w:lvlJc w:val="left"/>
      <w:pPr>
        <w:ind w:left="1080" w:hanging="360"/>
      </w:pPr>
      <w:rPr>
        <w:rFonts w:ascii="Symbol" w:hAnsi="Symbol" w:hint="default"/>
        <w:color w:val="auto"/>
      </w:rPr>
    </w:lvl>
    <w:lvl w:ilvl="1" w:tplc="24E83E7A" w:tentative="1">
      <w:start w:val="1"/>
      <w:numFmt w:val="bullet"/>
      <w:lvlText w:val="o"/>
      <w:lvlJc w:val="left"/>
      <w:pPr>
        <w:ind w:left="1800" w:hanging="360"/>
      </w:pPr>
      <w:rPr>
        <w:rFonts w:ascii="Courier New" w:hAnsi="Courier New" w:hint="default"/>
      </w:rPr>
    </w:lvl>
    <w:lvl w:ilvl="2" w:tplc="2B04BC9A" w:tentative="1">
      <w:start w:val="1"/>
      <w:numFmt w:val="bullet"/>
      <w:lvlText w:val=""/>
      <w:lvlJc w:val="left"/>
      <w:pPr>
        <w:ind w:left="2520" w:hanging="360"/>
      </w:pPr>
      <w:rPr>
        <w:rFonts w:ascii="Wingdings" w:hAnsi="Wingdings" w:hint="default"/>
      </w:rPr>
    </w:lvl>
    <w:lvl w:ilvl="3" w:tplc="0E203BA8" w:tentative="1">
      <w:start w:val="1"/>
      <w:numFmt w:val="bullet"/>
      <w:lvlText w:val=""/>
      <w:lvlJc w:val="left"/>
      <w:pPr>
        <w:ind w:left="3240" w:hanging="360"/>
      </w:pPr>
      <w:rPr>
        <w:rFonts w:ascii="Symbol" w:hAnsi="Symbol" w:hint="default"/>
      </w:rPr>
    </w:lvl>
    <w:lvl w:ilvl="4" w:tplc="28F0F33E" w:tentative="1">
      <w:start w:val="1"/>
      <w:numFmt w:val="bullet"/>
      <w:lvlText w:val="o"/>
      <w:lvlJc w:val="left"/>
      <w:pPr>
        <w:ind w:left="3960" w:hanging="360"/>
      </w:pPr>
      <w:rPr>
        <w:rFonts w:ascii="Courier New" w:hAnsi="Courier New" w:hint="default"/>
      </w:rPr>
    </w:lvl>
    <w:lvl w:ilvl="5" w:tplc="2C229404" w:tentative="1">
      <w:start w:val="1"/>
      <w:numFmt w:val="bullet"/>
      <w:lvlText w:val=""/>
      <w:lvlJc w:val="left"/>
      <w:pPr>
        <w:ind w:left="4680" w:hanging="360"/>
      </w:pPr>
      <w:rPr>
        <w:rFonts w:ascii="Wingdings" w:hAnsi="Wingdings" w:hint="default"/>
      </w:rPr>
    </w:lvl>
    <w:lvl w:ilvl="6" w:tplc="FF32DB2C" w:tentative="1">
      <w:start w:val="1"/>
      <w:numFmt w:val="bullet"/>
      <w:lvlText w:val=""/>
      <w:lvlJc w:val="left"/>
      <w:pPr>
        <w:ind w:left="5400" w:hanging="360"/>
      </w:pPr>
      <w:rPr>
        <w:rFonts w:ascii="Symbol" w:hAnsi="Symbol" w:hint="default"/>
      </w:rPr>
    </w:lvl>
    <w:lvl w:ilvl="7" w:tplc="AA56484E" w:tentative="1">
      <w:start w:val="1"/>
      <w:numFmt w:val="bullet"/>
      <w:lvlText w:val="o"/>
      <w:lvlJc w:val="left"/>
      <w:pPr>
        <w:ind w:left="6120" w:hanging="360"/>
      </w:pPr>
      <w:rPr>
        <w:rFonts w:ascii="Courier New" w:hAnsi="Courier New" w:hint="default"/>
      </w:rPr>
    </w:lvl>
    <w:lvl w:ilvl="8" w:tplc="6FE2C456" w:tentative="1">
      <w:start w:val="1"/>
      <w:numFmt w:val="bullet"/>
      <w:lvlText w:val=""/>
      <w:lvlJc w:val="left"/>
      <w:pPr>
        <w:ind w:left="6840" w:hanging="360"/>
      </w:pPr>
      <w:rPr>
        <w:rFonts w:ascii="Wingdings" w:hAnsi="Wingdings" w:hint="default"/>
      </w:rPr>
    </w:lvl>
  </w:abstractNum>
  <w:abstractNum w:abstractNumId="4" w15:restartNumberingAfterBreak="0">
    <w:nsid w:val="04E7A47C"/>
    <w:multiLevelType w:val="hybridMultilevel"/>
    <w:tmpl w:val="76F4D408"/>
    <w:lvl w:ilvl="0" w:tplc="483A63D0">
      <w:start w:val="1"/>
      <w:numFmt w:val="decimal"/>
      <w:lvlText w:val="%1."/>
      <w:lvlJc w:val="left"/>
      <w:pPr>
        <w:ind w:left="720" w:hanging="360"/>
      </w:pPr>
    </w:lvl>
    <w:lvl w:ilvl="1" w:tplc="924AC118">
      <w:start w:val="1"/>
      <w:numFmt w:val="lowerLetter"/>
      <w:lvlText w:val="%2."/>
      <w:lvlJc w:val="left"/>
      <w:pPr>
        <w:ind w:left="1440" w:hanging="360"/>
      </w:pPr>
    </w:lvl>
    <w:lvl w:ilvl="2" w:tplc="57F0121C">
      <w:start w:val="1"/>
      <w:numFmt w:val="lowerRoman"/>
      <w:lvlText w:val="%3."/>
      <w:lvlJc w:val="right"/>
      <w:pPr>
        <w:ind w:left="2160" w:hanging="180"/>
      </w:pPr>
    </w:lvl>
    <w:lvl w:ilvl="3" w:tplc="2DF68694">
      <w:start w:val="1"/>
      <w:numFmt w:val="decimal"/>
      <w:lvlText w:val="%4."/>
      <w:lvlJc w:val="left"/>
      <w:pPr>
        <w:ind w:left="2880" w:hanging="360"/>
      </w:pPr>
    </w:lvl>
    <w:lvl w:ilvl="4" w:tplc="6220FDFE">
      <w:start w:val="1"/>
      <w:numFmt w:val="lowerLetter"/>
      <w:lvlText w:val="%5."/>
      <w:lvlJc w:val="left"/>
      <w:pPr>
        <w:ind w:left="3600" w:hanging="360"/>
      </w:pPr>
    </w:lvl>
    <w:lvl w:ilvl="5" w:tplc="AC384EDA">
      <w:start w:val="1"/>
      <w:numFmt w:val="lowerRoman"/>
      <w:lvlText w:val="%6."/>
      <w:lvlJc w:val="right"/>
      <w:pPr>
        <w:ind w:left="4320" w:hanging="180"/>
      </w:pPr>
    </w:lvl>
    <w:lvl w:ilvl="6" w:tplc="88F235A0">
      <w:start w:val="1"/>
      <w:numFmt w:val="decimal"/>
      <w:lvlText w:val="%7."/>
      <w:lvlJc w:val="left"/>
      <w:pPr>
        <w:ind w:left="5040" w:hanging="360"/>
      </w:pPr>
    </w:lvl>
    <w:lvl w:ilvl="7" w:tplc="BC661D3C">
      <w:start w:val="1"/>
      <w:numFmt w:val="lowerLetter"/>
      <w:lvlText w:val="%8."/>
      <w:lvlJc w:val="left"/>
      <w:pPr>
        <w:ind w:left="5760" w:hanging="360"/>
      </w:pPr>
    </w:lvl>
    <w:lvl w:ilvl="8" w:tplc="EC08AAEE">
      <w:start w:val="1"/>
      <w:numFmt w:val="lowerRoman"/>
      <w:lvlText w:val="%9."/>
      <w:lvlJc w:val="right"/>
      <w:pPr>
        <w:ind w:left="6480" w:hanging="180"/>
      </w:pPr>
    </w:lvl>
  </w:abstractNum>
  <w:abstractNum w:abstractNumId="5" w15:restartNumberingAfterBreak="0">
    <w:nsid w:val="0D8C65FC"/>
    <w:multiLevelType w:val="hybridMultilevel"/>
    <w:tmpl w:val="005C0FCC"/>
    <w:lvl w:ilvl="0" w:tplc="E79024BC">
      <w:start w:val="1"/>
      <w:numFmt w:val="bullet"/>
      <w:lvlText w:val=""/>
      <w:lvlJc w:val="left"/>
      <w:pPr>
        <w:ind w:left="720" w:hanging="360"/>
      </w:pPr>
      <w:rPr>
        <w:rFonts w:ascii="Symbol" w:hAnsi="Symbol" w:hint="default"/>
      </w:rPr>
    </w:lvl>
    <w:lvl w:ilvl="1" w:tplc="BE706764">
      <w:start w:val="1"/>
      <w:numFmt w:val="bullet"/>
      <w:lvlText w:val="o"/>
      <w:lvlJc w:val="left"/>
      <w:pPr>
        <w:ind w:left="1440" w:hanging="360"/>
      </w:pPr>
      <w:rPr>
        <w:rFonts w:ascii="Courier New" w:hAnsi="Courier New" w:hint="default"/>
      </w:rPr>
    </w:lvl>
    <w:lvl w:ilvl="2" w:tplc="C32AACE6">
      <w:start w:val="1"/>
      <w:numFmt w:val="bullet"/>
      <w:lvlText w:val=""/>
      <w:lvlJc w:val="left"/>
      <w:pPr>
        <w:ind w:left="2160" w:hanging="360"/>
      </w:pPr>
      <w:rPr>
        <w:rFonts w:ascii="Wingdings" w:hAnsi="Wingdings" w:hint="default"/>
      </w:rPr>
    </w:lvl>
    <w:lvl w:ilvl="3" w:tplc="95568C70">
      <w:start w:val="1"/>
      <w:numFmt w:val="bullet"/>
      <w:lvlText w:val=""/>
      <w:lvlJc w:val="left"/>
      <w:pPr>
        <w:ind w:left="2880" w:hanging="360"/>
      </w:pPr>
      <w:rPr>
        <w:rFonts w:ascii="Symbol" w:hAnsi="Symbol" w:hint="default"/>
      </w:rPr>
    </w:lvl>
    <w:lvl w:ilvl="4" w:tplc="44168B44">
      <w:start w:val="1"/>
      <w:numFmt w:val="bullet"/>
      <w:lvlText w:val="o"/>
      <w:lvlJc w:val="left"/>
      <w:pPr>
        <w:ind w:left="3600" w:hanging="360"/>
      </w:pPr>
      <w:rPr>
        <w:rFonts w:ascii="Courier New" w:hAnsi="Courier New" w:hint="default"/>
      </w:rPr>
    </w:lvl>
    <w:lvl w:ilvl="5" w:tplc="577EE328">
      <w:start w:val="1"/>
      <w:numFmt w:val="bullet"/>
      <w:lvlText w:val=""/>
      <w:lvlJc w:val="left"/>
      <w:pPr>
        <w:ind w:left="4320" w:hanging="360"/>
      </w:pPr>
      <w:rPr>
        <w:rFonts w:ascii="Wingdings" w:hAnsi="Wingdings" w:hint="default"/>
      </w:rPr>
    </w:lvl>
    <w:lvl w:ilvl="6" w:tplc="12A6DB6C">
      <w:start w:val="1"/>
      <w:numFmt w:val="bullet"/>
      <w:lvlText w:val=""/>
      <w:lvlJc w:val="left"/>
      <w:pPr>
        <w:ind w:left="5040" w:hanging="360"/>
      </w:pPr>
      <w:rPr>
        <w:rFonts w:ascii="Symbol" w:hAnsi="Symbol" w:hint="default"/>
      </w:rPr>
    </w:lvl>
    <w:lvl w:ilvl="7" w:tplc="6C1CCA9E">
      <w:start w:val="1"/>
      <w:numFmt w:val="bullet"/>
      <w:lvlText w:val="o"/>
      <w:lvlJc w:val="left"/>
      <w:pPr>
        <w:ind w:left="5760" w:hanging="360"/>
      </w:pPr>
      <w:rPr>
        <w:rFonts w:ascii="Courier New" w:hAnsi="Courier New" w:hint="default"/>
      </w:rPr>
    </w:lvl>
    <w:lvl w:ilvl="8" w:tplc="89DA10F2">
      <w:start w:val="1"/>
      <w:numFmt w:val="bullet"/>
      <w:lvlText w:val=""/>
      <w:lvlJc w:val="left"/>
      <w:pPr>
        <w:ind w:left="6480" w:hanging="360"/>
      </w:pPr>
      <w:rPr>
        <w:rFonts w:ascii="Wingdings" w:hAnsi="Wingdings" w:hint="default"/>
      </w:rPr>
    </w:lvl>
  </w:abstractNum>
  <w:abstractNum w:abstractNumId="6" w15:restartNumberingAfterBreak="0">
    <w:nsid w:val="0F63F1E5"/>
    <w:multiLevelType w:val="hybridMultilevel"/>
    <w:tmpl w:val="FFFFFFFF"/>
    <w:lvl w:ilvl="0" w:tplc="CC8E044C">
      <w:start w:val="1"/>
      <w:numFmt w:val="bullet"/>
      <w:lvlText w:val=""/>
      <w:lvlJc w:val="left"/>
      <w:pPr>
        <w:ind w:left="720" w:hanging="360"/>
      </w:pPr>
      <w:rPr>
        <w:rFonts w:ascii="Symbol" w:hAnsi="Symbol" w:hint="default"/>
      </w:rPr>
    </w:lvl>
    <w:lvl w:ilvl="1" w:tplc="32D0B964">
      <w:start w:val="1"/>
      <w:numFmt w:val="bullet"/>
      <w:lvlText w:val="o"/>
      <w:lvlJc w:val="left"/>
      <w:pPr>
        <w:ind w:left="1440" w:hanging="360"/>
      </w:pPr>
      <w:rPr>
        <w:rFonts w:ascii="Courier New" w:hAnsi="Courier New" w:hint="default"/>
      </w:rPr>
    </w:lvl>
    <w:lvl w:ilvl="2" w:tplc="C40EC5CE">
      <w:start w:val="1"/>
      <w:numFmt w:val="bullet"/>
      <w:lvlText w:val=""/>
      <w:lvlJc w:val="left"/>
      <w:pPr>
        <w:ind w:left="2160" w:hanging="360"/>
      </w:pPr>
      <w:rPr>
        <w:rFonts w:ascii="Wingdings" w:hAnsi="Wingdings" w:hint="default"/>
      </w:rPr>
    </w:lvl>
    <w:lvl w:ilvl="3" w:tplc="163A2A32">
      <w:start w:val="1"/>
      <w:numFmt w:val="bullet"/>
      <w:lvlText w:val=""/>
      <w:lvlJc w:val="left"/>
      <w:pPr>
        <w:ind w:left="2880" w:hanging="360"/>
      </w:pPr>
      <w:rPr>
        <w:rFonts w:ascii="Symbol" w:hAnsi="Symbol" w:hint="default"/>
      </w:rPr>
    </w:lvl>
    <w:lvl w:ilvl="4" w:tplc="35E4F938">
      <w:start w:val="1"/>
      <w:numFmt w:val="bullet"/>
      <w:lvlText w:val="o"/>
      <w:lvlJc w:val="left"/>
      <w:pPr>
        <w:ind w:left="3600" w:hanging="360"/>
      </w:pPr>
      <w:rPr>
        <w:rFonts w:ascii="Courier New" w:hAnsi="Courier New" w:hint="default"/>
      </w:rPr>
    </w:lvl>
    <w:lvl w:ilvl="5" w:tplc="7A569496">
      <w:start w:val="1"/>
      <w:numFmt w:val="bullet"/>
      <w:lvlText w:val=""/>
      <w:lvlJc w:val="left"/>
      <w:pPr>
        <w:ind w:left="4320" w:hanging="360"/>
      </w:pPr>
      <w:rPr>
        <w:rFonts w:ascii="Wingdings" w:hAnsi="Wingdings" w:hint="default"/>
      </w:rPr>
    </w:lvl>
    <w:lvl w:ilvl="6" w:tplc="A3F47234">
      <w:start w:val="1"/>
      <w:numFmt w:val="bullet"/>
      <w:lvlText w:val=""/>
      <w:lvlJc w:val="left"/>
      <w:pPr>
        <w:ind w:left="5040" w:hanging="360"/>
      </w:pPr>
      <w:rPr>
        <w:rFonts w:ascii="Symbol" w:hAnsi="Symbol" w:hint="default"/>
      </w:rPr>
    </w:lvl>
    <w:lvl w:ilvl="7" w:tplc="C2026F60">
      <w:start w:val="1"/>
      <w:numFmt w:val="bullet"/>
      <w:lvlText w:val="o"/>
      <w:lvlJc w:val="left"/>
      <w:pPr>
        <w:ind w:left="5760" w:hanging="360"/>
      </w:pPr>
      <w:rPr>
        <w:rFonts w:ascii="Courier New" w:hAnsi="Courier New" w:hint="default"/>
      </w:rPr>
    </w:lvl>
    <w:lvl w:ilvl="8" w:tplc="2772AEA6">
      <w:start w:val="1"/>
      <w:numFmt w:val="bullet"/>
      <w:lvlText w:val=""/>
      <w:lvlJc w:val="left"/>
      <w:pPr>
        <w:ind w:left="6480" w:hanging="360"/>
      </w:pPr>
      <w:rPr>
        <w:rFonts w:ascii="Wingdings" w:hAnsi="Wingdings" w:hint="default"/>
      </w:rPr>
    </w:lvl>
  </w:abstractNum>
  <w:abstractNum w:abstractNumId="7" w15:restartNumberingAfterBreak="0">
    <w:nsid w:val="143E54EB"/>
    <w:multiLevelType w:val="multilevel"/>
    <w:tmpl w:val="137E44A8"/>
    <w:lvl w:ilvl="0">
      <w:numFmt w:val="bullet"/>
      <w:pStyle w:val="BulletsLevel2"/>
      <w:lvlText w:val=""/>
      <w:lvlJc w:val="left"/>
      <w:pPr>
        <w:ind w:left="720" w:hanging="720"/>
      </w:pPr>
      <w:rPr>
        <w:rFonts w:ascii="Symbol" w:hAnsi="Symbol" w:hint="default"/>
        <w:color w:val="auto"/>
      </w:rPr>
    </w:lvl>
    <w:lvl w:ilvl="1">
      <w:numFmt w:val="bullet"/>
      <w:lvlText w:val=""/>
      <w:lvlJc w:val="left"/>
      <w:pPr>
        <w:ind w:left="1803" w:hanging="1083"/>
      </w:pPr>
      <w:rPr>
        <w:rFonts w:ascii="Symbol" w:hAnsi="Symbol" w:hint="default"/>
        <w:color w:val="auto"/>
      </w:rPr>
    </w:lvl>
    <w:lvl w:ilvl="2">
      <w:numFmt w:val="bullet"/>
      <w:lvlText w:val="o"/>
      <w:lvlJc w:val="left"/>
      <w:pPr>
        <w:ind w:left="2523" w:hanging="720"/>
      </w:pPr>
      <w:rPr>
        <w:rFonts w:ascii="Courier New" w:hAnsi="Courier New" w:hint="default"/>
      </w:rPr>
    </w:lvl>
    <w:lvl w:ilvl="3">
      <w:start w:val="1"/>
      <w:numFmt w:val="decimal"/>
      <w:suff w:val="nothing"/>
      <w:lvlText w:val="%4"/>
      <w:lvlJc w:val="left"/>
      <w:pPr>
        <w:ind w:left="1803" w:hanging="1083"/>
      </w:pPr>
    </w:lvl>
    <w:lvl w:ilvl="4">
      <w:start w:val="1"/>
      <w:numFmt w:val="decimal"/>
      <w:suff w:val="nothing"/>
      <w:lvlText w:val="%5"/>
      <w:lvlJc w:val="left"/>
      <w:pPr>
        <w:ind w:left="1803" w:hanging="1083"/>
      </w:pPr>
    </w:lvl>
    <w:lvl w:ilvl="5">
      <w:start w:val="1"/>
      <w:numFmt w:val="decimal"/>
      <w:suff w:val="nothing"/>
      <w:lvlText w:val="%6"/>
      <w:lvlJc w:val="left"/>
      <w:pPr>
        <w:ind w:left="1803" w:hanging="1083"/>
      </w:pPr>
    </w:lvl>
    <w:lvl w:ilvl="6">
      <w:start w:val="1"/>
      <w:numFmt w:val="decimal"/>
      <w:suff w:val="nothing"/>
      <w:lvlText w:val="%7"/>
      <w:lvlJc w:val="left"/>
      <w:pPr>
        <w:ind w:left="1803" w:hanging="1083"/>
      </w:pPr>
    </w:lvl>
    <w:lvl w:ilvl="7">
      <w:start w:val="1"/>
      <w:numFmt w:val="decimal"/>
      <w:suff w:val="nothing"/>
      <w:lvlText w:val="%8"/>
      <w:lvlJc w:val="left"/>
      <w:pPr>
        <w:ind w:left="1803" w:hanging="1083"/>
      </w:pPr>
    </w:lvl>
    <w:lvl w:ilvl="8">
      <w:start w:val="1"/>
      <w:numFmt w:val="decimal"/>
      <w:suff w:val="nothing"/>
      <w:lvlText w:val="%9"/>
      <w:lvlJc w:val="left"/>
      <w:pPr>
        <w:ind w:left="1803" w:hanging="1083"/>
      </w:pPr>
    </w:lvl>
  </w:abstractNum>
  <w:abstractNum w:abstractNumId="8" w15:restartNumberingAfterBreak="0">
    <w:nsid w:val="15A0A8C2"/>
    <w:multiLevelType w:val="hybridMultilevel"/>
    <w:tmpl w:val="A67A3D9A"/>
    <w:lvl w:ilvl="0" w:tplc="1F9618C2">
      <w:start w:val="1"/>
      <w:numFmt w:val="bullet"/>
      <w:lvlText w:val=""/>
      <w:lvlJc w:val="left"/>
      <w:pPr>
        <w:ind w:left="720" w:hanging="360"/>
      </w:pPr>
      <w:rPr>
        <w:rFonts w:ascii="Symbol" w:hAnsi="Symbol" w:hint="default"/>
      </w:rPr>
    </w:lvl>
    <w:lvl w:ilvl="1" w:tplc="17463828">
      <w:start w:val="1"/>
      <w:numFmt w:val="bullet"/>
      <w:lvlText w:val="o"/>
      <w:lvlJc w:val="left"/>
      <w:pPr>
        <w:ind w:left="1440" w:hanging="360"/>
      </w:pPr>
      <w:rPr>
        <w:rFonts w:ascii="Courier New" w:hAnsi="Courier New" w:hint="default"/>
      </w:rPr>
    </w:lvl>
    <w:lvl w:ilvl="2" w:tplc="A2807982">
      <w:start w:val="1"/>
      <w:numFmt w:val="bullet"/>
      <w:lvlText w:val=""/>
      <w:lvlJc w:val="left"/>
      <w:pPr>
        <w:ind w:left="2160" w:hanging="360"/>
      </w:pPr>
      <w:rPr>
        <w:rFonts w:ascii="Wingdings" w:hAnsi="Wingdings" w:hint="default"/>
      </w:rPr>
    </w:lvl>
    <w:lvl w:ilvl="3" w:tplc="D47E6DEE">
      <w:start w:val="1"/>
      <w:numFmt w:val="bullet"/>
      <w:lvlText w:val=""/>
      <w:lvlJc w:val="left"/>
      <w:pPr>
        <w:ind w:left="2880" w:hanging="360"/>
      </w:pPr>
      <w:rPr>
        <w:rFonts w:ascii="Symbol" w:hAnsi="Symbol" w:hint="default"/>
      </w:rPr>
    </w:lvl>
    <w:lvl w:ilvl="4" w:tplc="C52CAE56">
      <w:start w:val="1"/>
      <w:numFmt w:val="bullet"/>
      <w:lvlText w:val="o"/>
      <w:lvlJc w:val="left"/>
      <w:pPr>
        <w:ind w:left="3600" w:hanging="360"/>
      </w:pPr>
      <w:rPr>
        <w:rFonts w:ascii="Courier New" w:hAnsi="Courier New" w:hint="default"/>
      </w:rPr>
    </w:lvl>
    <w:lvl w:ilvl="5" w:tplc="C420A7F8">
      <w:start w:val="1"/>
      <w:numFmt w:val="bullet"/>
      <w:lvlText w:val=""/>
      <w:lvlJc w:val="left"/>
      <w:pPr>
        <w:ind w:left="4320" w:hanging="360"/>
      </w:pPr>
      <w:rPr>
        <w:rFonts w:ascii="Wingdings" w:hAnsi="Wingdings" w:hint="default"/>
      </w:rPr>
    </w:lvl>
    <w:lvl w:ilvl="6" w:tplc="7D7EAC00">
      <w:start w:val="1"/>
      <w:numFmt w:val="bullet"/>
      <w:lvlText w:val=""/>
      <w:lvlJc w:val="left"/>
      <w:pPr>
        <w:ind w:left="5040" w:hanging="360"/>
      </w:pPr>
      <w:rPr>
        <w:rFonts w:ascii="Symbol" w:hAnsi="Symbol" w:hint="default"/>
      </w:rPr>
    </w:lvl>
    <w:lvl w:ilvl="7" w:tplc="E84666EE">
      <w:start w:val="1"/>
      <w:numFmt w:val="bullet"/>
      <w:lvlText w:val="o"/>
      <w:lvlJc w:val="left"/>
      <w:pPr>
        <w:ind w:left="5760" w:hanging="360"/>
      </w:pPr>
      <w:rPr>
        <w:rFonts w:ascii="Courier New" w:hAnsi="Courier New" w:hint="default"/>
      </w:rPr>
    </w:lvl>
    <w:lvl w:ilvl="8" w:tplc="5004FF40">
      <w:start w:val="1"/>
      <w:numFmt w:val="bullet"/>
      <w:lvlText w:val=""/>
      <w:lvlJc w:val="left"/>
      <w:pPr>
        <w:ind w:left="6480" w:hanging="360"/>
      </w:pPr>
      <w:rPr>
        <w:rFonts w:ascii="Wingdings" w:hAnsi="Wingdings" w:hint="default"/>
      </w:rPr>
    </w:lvl>
  </w:abstractNum>
  <w:abstractNum w:abstractNumId="9" w15:restartNumberingAfterBreak="0">
    <w:nsid w:val="18554351"/>
    <w:multiLevelType w:val="hybridMultilevel"/>
    <w:tmpl w:val="8AA0B5F2"/>
    <w:lvl w:ilvl="0" w:tplc="661A6E12">
      <w:start w:val="1"/>
      <w:numFmt w:val="bullet"/>
      <w:lvlText w:val=""/>
      <w:lvlJc w:val="left"/>
      <w:pPr>
        <w:ind w:left="720" w:hanging="360"/>
      </w:pPr>
      <w:rPr>
        <w:rFonts w:ascii="Symbol" w:hAnsi="Symbol" w:hint="default"/>
      </w:rPr>
    </w:lvl>
    <w:lvl w:ilvl="1" w:tplc="2CFC4D86">
      <w:start w:val="1"/>
      <w:numFmt w:val="bullet"/>
      <w:lvlText w:val="o"/>
      <w:lvlJc w:val="left"/>
      <w:pPr>
        <w:ind w:left="1440" w:hanging="360"/>
      </w:pPr>
      <w:rPr>
        <w:rFonts w:ascii="Courier New" w:hAnsi="Courier New" w:hint="default"/>
      </w:rPr>
    </w:lvl>
    <w:lvl w:ilvl="2" w:tplc="8EF6DD58">
      <w:start w:val="1"/>
      <w:numFmt w:val="bullet"/>
      <w:lvlText w:val=""/>
      <w:lvlJc w:val="left"/>
      <w:pPr>
        <w:ind w:left="2160" w:hanging="360"/>
      </w:pPr>
      <w:rPr>
        <w:rFonts w:ascii="Wingdings" w:hAnsi="Wingdings" w:hint="default"/>
      </w:rPr>
    </w:lvl>
    <w:lvl w:ilvl="3" w:tplc="275A1B06">
      <w:start w:val="1"/>
      <w:numFmt w:val="bullet"/>
      <w:lvlText w:val=""/>
      <w:lvlJc w:val="left"/>
      <w:pPr>
        <w:ind w:left="2880" w:hanging="360"/>
      </w:pPr>
      <w:rPr>
        <w:rFonts w:ascii="Symbol" w:hAnsi="Symbol" w:hint="default"/>
      </w:rPr>
    </w:lvl>
    <w:lvl w:ilvl="4" w:tplc="332EBE34">
      <w:start w:val="1"/>
      <w:numFmt w:val="bullet"/>
      <w:lvlText w:val="o"/>
      <w:lvlJc w:val="left"/>
      <w:pPr>
        <w:ind w:left="3600" w:hanging="360"/>
      </w:pPr>
      <w:rPr>
        <w:rFonts w:ascii="Courier New" w:hAnsi="Courier New" w:hint="default"/>
      </w:rPr>
    </w:lvl>
    <w:lvl w:ilvl="5" w:tplc="67FA5E0C">
      <w:start w:val="1"/>
      <w:numFmt w:val="bullet"/>
      <w:lvlText w:val=""/>
      <w:lvlJc w:val="left"/>
      <w:pPr>
        <w:ind w:left="4320" w:hanging="360"/>
      </w:pPr>
      <w:rPr>
        <w:rFonts w:ascii="Wingdings" w:hAnsi="Wingdings" w:hint="default"/>
      </w:rPr>
    </w:lvl>
    <w:lvl w:ilvl="6" w:tplc="6DD87BAA">
      <w:start w:val="1"/>
      <w:numFmt w:val="bullet"/>
      <w:lvlText w:val=""/>
      <w:lvlJc w:val="left"/>
      <w:pPr>
        <w:ind w:left="5040" w:hanging="360"/>
      </w:pPr>
      <w:rPr>
        <w:rFonts w:ascii="Symbol" w:hAnsi="Symbol" w:hint="default"/>
      </w:rPr>
    </w:lvl>
    <w:lvl w:ilvl="7" w:tplc="CB88BF86">
      <w:start w:val="1"/>
      <w:numFmt w:val="bullet"/>
      <w:lvlText w:val="o"/>
      <w:lvlJc w:val="left"/>
      <w:pPr>
        <w:ind w:left="5760" w:hanging="360"/>
      </w:pPr>
      <w:rPr>
        <w:rFonts w:ascii="Courier New" w:hAnsi="Courier New" w:hint="default"/>
      </w:rPr>
    </w:lvl>
    <w:lvl w:ilvl="8" w:tplc="2334C2E8">
      <w:start w:val="1"/>
      <w:numFmt w:val="bullet"/>
      <w:lvlText w:val=""/>
      <w:lvlJc w:val="left"/>
      <w:pPr>
        <w:ind w:left="6480" w:hanging="360"/>
      </w:pPr>
      <w:rPr>
        <w:rFonts w:ascii="Wingdings" w:hAnsi="Wingdings" w:hint="default"/>
      </w:rPr>
    </w:lvl>
  </w:abstractNum>
  <w:abstractNum w:abstractNumId="10" w15:restartNumberingAfterBreak="0">
    <w:nsid w:val="23D65B7B"/>
    <w:multiLevelType w:val="hybridMultilevel"/>
    <w:tmpl w:val="550658BC"/>
    <w:lvl w:ilvl="0" w:tplc="86D88A2A">
      <w:start w:val="1"/>
      <w:numFmt w:val="bullet"/>
      <w:lvlText w:val=""/>
      <w:lvlJc w:val="left"/>
      <w:pPr>
        <w:ind w:left="720" w:hanging="360"/>
      </w:pPr>
      <w:rPr>
        <w:rFonts w:ascii="Symbol" w:hAnsi="Symbol" w:hint="default"/>
      </w:rPr>
    </w:lvl>
    <w:lvl w:ilvl="1" w:tplc="D5A81764">
      <w:start w:val="1"/>
      <w:numFmt w:val="bullet"/>
      <w:lvlText w:val="o"/>
      <w:lvlJc w:val="left"/>
      <w:pPr>
        <w:ind w:left="1440" w:hanging="360"/>
      </w:pPr>
      <w:rPr>
        <w:rFonts w:ascii="Courier New" w:hAnsi="Courier New" w:hint="default"/>
      </w:rPr>
    </w:lvl>
    <w:lvl w:ilvl="2" w:tplc="B63EF5E4">
      <w:start w:val="1"/>
      <w:numFmt w:val="bullet"/>
      <w:lvlText w:val=""/>
      <w:lvlJc w:val="left"/>
      <w:pPr>
        <w:ind w:left="2160" w:hanging="360"/>
      </w:pPr>
      <w:rPr>
        <w:rFonts w:ascii="Wingdings" w:hAnsi="Wingdings" w:hint="default"/>
      </w:rPr>
    </w:lvl>
    <w:lvl w:ilvl="3" w:tplc="D8D88E9C">
      <w:start w:val="1"/>
      <w:numFmt w:val="bullet"/>
      <w:lvlText w:val=""/>
      <w:lvlJc w:val="left"/>
      <w:pPr>
        <w:ind w:left="2880" w:hanging="360"/>
      </w:pPr>
      <w:rPr>
        <w:rFonts w:ascii="Symbol" w:hAnsi="Symbol" w:hint="default"/>
      </w:rPr>
    </w:lvl>
    <w:lvl w:ilvl="4" w:tplc="57F85734">
      <w:start w:val="1"/>
      <w:numFmt w:val="bullet"/>
      <w:lvlText w:val="o"/>
      <w:lvlJc w:val="left"/>
      <w:pPr>
        <w:ind w:left="3600" w:hanging="360"/>
      </w:pPr>
      <w:rPr>
        <w:rFonts w:ascii="Courier New" w:hAnsi="Courier New" w:hint="default"/>
      </w:rPr>
    </w:lvl>
    <w:lvl w:ilvl="5" w:tplc="D6AC1094">
      <w:start w:val="1"/>
      <w:numFmt w:val="bullet"/>
      <w:lvlText w:val=""/>
      <w:lvlJc w:val="left"/>
      <w:pPr>
        <w:ind w:left="4320" w:hanging="360"/>
      </w:pPr>
      <w:rPr>
        <w:rFonts w:ascii="Wingdings" w:hAnsi="Wingdings" w:hint="default"/>
      </w:rPr>
    </w:lvl>
    <w:lvl w:ilvl="6" w:tplc="6BAE7160">
      <w:start w:val="1"/>
      <w:numFmt w:val="bullet"/>
      <w:lvlText w:val=""/>
      <w:lvlJc w:val="left"/>
      <w:pPr>
        <w:ind w:left="5040" w:hanging="360"/>
      </w:pPr>
      <w:rPr>
        <w:rFonts w:ascii="Symbol" w:hAnsi="Symbol" w:hint="default"/>
      </w:rPr>
    </w:lvl>
    <w:lvl w:ilvl="7" w:tplc="EF8449E8">
      <w:start w:val="1"/>
      <w:numFmt w:val="bullet"/>
      <w:lvlText w:val="o"/>
      <w:lvlJc w:val="left"/>
      <w:pPr>
        <w:ind w:left="5760" w:hanging="360"/>
      </w:pPr>
      <w:rPr>
        <w:rFonts w:ascii="Courier New" w:hAnsi="Courier New" w:hint="default"/>
      </w:rPr>
    </w:lvl>
    <w:lvl w:ilvl="8" w:tplc="9A402F80">
      <w:start w:val="1"/>
      <w:numFmt w:val="bullet"/>
      <w:lvlText w:val=""/>
      <w:lvlJc w:val="left"/>
      <w:pPr>
        <w:ind w:left="6480" w:hanging="360"/>
      </w:pPr>
      <w:rPr>
        <w:rFonts w:ascii="Wingdings" w:hAnsi="Wingdings" w:hint="default"/>
      </w:rPr>
    </w:lvl>
  </w:abstractNum>
  <w:abstractNum w:abstractNumId="11" w15:restartNumberingAfterBreak="0">
    <w:nsid w:val="276C1458"/>
    <w:multiLevelType w:val="hybridMultilevel"/>
    <w:tmpl w:val="48541CB8"/>
    <w:lvl w:ilvl="0" w:tplc="FEEE7306">
      <w:start w:val="1"/>
      <w:numFmt w:val="decimal"/>
      <w:lvlText w:val="%1."/>
      <w:lvlJc w:val="left"/>
      <w:pPr>
        <w:ind w:left="720" w:hanging="360"/>
      </w:pPr>
    </w:lvl>
    <w:lvl w:ilvl="1" w:tplc="0DD03E60" w:tentative="1">
      <w:start w:val="1"/>
      <w:numFmt w:val="lowerLetter"/>
      <w:lvlText w:val="%2."/>
      <w:lvlJc w:val="left"/>
      <w:pPr>
        <w:ind w:left="1440" w:hanging="360"/>
      </w:pPr>
    </w:lvl>
    <w:lvl w:ilvl="2" w:tplc="44A4C01C" w:tentative="1">
      <w:start w:val="1"/>
      <w:numFmt w:val="lowerRoman"/>
      <w:lvlText w:val="%3."/>
      <w:lvlJc w:val="right"/>
      <w:pPr>
        <w:ind w:left="2160" w:hanging="180"/>
      </w:pPr>
    </w:lvl>
    <w:lvl w:ilvl="3" w:tplc="69185E90" w:tentative="1">
      <w:start w:val="1"/>
      <w:numFmt w:val="decimal"/>
      <w:lvlText w:val="%4."/>
      <w:lvlJc w:val="left"/>
      <w:pPr>
        <w:ind w:left="2880" w:hanging="360"/>
      </w:pPr>
    </w:lvl>
    <w:lvl w:ilvl="4" w:tplc="46FC8F42" w:tentative="1">
      <w:start w:val="1"/>
      <w:numFmt w:val="lowerLetter"/>
      <w:lvlText w:val="%5."/>
      <w:lvlJc w:val="left"/>
      <w:pPr>
        <w:ind w:left="3600" w:hanging="360"/>
      </w:pPr>
    </w:lvl>
    <w:lvl w:ilvl="5" w:tplc="6A7EC726" w:tentative="1">
      <w:start w:val="1"/>
      <w:numFmt w:val="lowerRoman"/>
      <w:lvlText w:val="%6."/>
      <w:lvlJc w:val="right"/>
      <w:pPr>
        <w:ind w:left="4320" w:hanging="180"/>
      </w:pPr>
    </w:lvl>
    <w:lvl w:ilvl="6" w:tplc="7586F986" w:tentative="1">
      <w:start w:val="1"/>
      <w:numFmt w:val="decimal"/>
      <w:lvlText w:val="%7."/>
      <w:lvlJc w:val="left"/>
      <w:pPr>
        <w:ind w:left="5040" w:hanging="360"/>
      </w:pPr>
    </w:lvl>
    <w:lvl w:ilvl="7" w:tplc="47B20BF4" w:tentative="1">
      <w:start w:val="1"/>
      <w:numFmt w:val="lowerLetter"/>
      <w:lvlText w:val="%8."/>
      <w:lvlJc w:val="left"/>
      <w:pPr>
        <w:ind w:left="5760" w:hanging="360"/>
      </w:pPr>
    </w:lvl>
    <w:lvl w:ilvl="8" w:tplc="073E350A" w:tentative="1">
      <w:start w:val="1"/>
      <w:numFmt w:val="lowerRoman"/>
      <w:lvlText w:val="%9."/>
      <w:lvlJc w:val="right"/>
      <w:pPr>
        <w:ind w:left="6480" w:hanging="180"/>
      </w:pPr>
    </w:lvl>
  </w:abstractNum>
  <w:abstractNum w:abstractNumId="12" w15:restartNumberingAfterBreak="0">
    <w:nsid w:val="2C84E73F"/>
    <w:multiLevelType w:val="hybridMultilevel"/>
    <w:tmpl w:val="B6DE02D2"/>
    <w:lvl w:ilvl="0" w:tplc="F2BCAC6C">
      <w:start w:val="1"/>
      <w:numFmt w:val="bullet"/>
      <w:lvlText w:val=""/>
      <w:lvlJc w:val="left"/>
      <w:pPr>
        <w:ind w:left="720" w:hanging="360"/>
      </w:pPr>
      <w:rPr>
        <w:rFonts w:ascii="Symbol" w:hAnsi="Symbol" w:hint="default"/>
      </w:rPr>
    </w:lvl>
    <w:lvl w:ilvl="1" w:tplc="4418A40A">
      <w:start w:val="1"/>
      <w:numFmt w:val="bullet"/>
      <w:lvlText w:val="o"/>
      <w:lvlJc w:val="left"/>
      <w:pPr>
        <w:ind w:left="1440" w:hanging="360"/>
      </w:pPr>
      <w:rPr>
        <w:rFonts w:ascii="Courier New" w:hAnsi="Courier New" w:hint="default"/>
      </w:rPr>
    </w:lvl>
    <w:lvl w:ilvl="2" w:tplc="AE22C19C">
      <w:start w:val="1"/>
      <w:numFmt w:val="bullet"/>
      <w:lvlText w:val=""/>
      <w:lvlJc w:val="left"/>
      <w:pPr>
        <w:ind w:left="2160" w:hanging="360"/>
      </w:pPr>
      <w:rPr>
        <w:rFonts w:ascii="Wingdings" w:hAnsi="Wingdings" w:hint="default"/>
      </w:rPr>
    </w:lvl>
    <w:lvl w:ilvl="3" w:tplc="FE4690B2">
      <w:start w:val="1"/>
      <w:numFmt w:val="bullet"/>
      <w:lvlText w:val=""/>
      <w:lvlJc w:val="left"/>
      <w:pPr>
        <w:ind w:left="2880" w:hanging="360"/>
      </w:pPr>
      <w:rPr>
        <w:rFonts w:ascii="Symbol" w:hAnsi="Symbol" w:hint="default"/>
      </w:rPr>
    </w:lvl>
    <w:lvl w:ilvl="4" w:tplc="9BF0BC9E">
      <w:start w:val="1"/>
      <w:numFmt w:val="bullet"/>
      <w:lvlText w:val="o"/>
      <w:lvlJc w:val="left"/>
      <w:pPr>
        <w:ind w:left="3600" w:hanging="360"/>
      </w:pPr>
      <w:rPr>
        <w:rFonts w:ascii="Courier New" w:hAnsi="Courier New" w:hint="default"/>
      </w:rPr>
    </w:lvl>
    <w:lvl w:ilvl="5" w:tplc="6E287608">
      <w:start w:val="1"/>
      <w:numFmt w:val="bullet"/>
      <w:lvlText w:val=""/>
      <w:lvlJc w:val="left"/>
      <w:pPr>
        <w:ind w:left="4320" w:hanging="360"/>
      </w:pPr>
      <w:rPr>
        <w:rFonts w:ascii="Wingdings" w:hAnsi="Wingdings" w:hint="default"/>
      </w:rPr>
    </w:lvl>
    <w:lvl w:ilvl="6" w:tplc="A1DAC6E4">
      <w:start w:val="1"/>
      <w:numFmt w:val="bullet"/>
      <w:lvlText w:val=""/>
      <w:lvlJc w:val="left"/>
      <w:pPr>
        <w:ind w:left="5040" w:hanging="360"/>
      </w:pPr>
      <w:rPr>
        <w:rFonts w:ascii="Symbol" w:hAnsi="Symbol" w:hint="default"/>
      </w:rPr>
    </w:lvl>
    <w:lvl w:ilvl="7" w:tplc="92EE1746">
      <w:start w:val="1"/>
      <w:numFmt w:val="bullet"/>
      <w:lvlText w:val="o"/>
      <w:lvlJc w:val="left"/>
      <w:pPr>
        <w:ind w:left="5760" w:hanging="360"/>
      </w:pPr>
      <w:rPr>
        <w:rFonts w:ascii="Courier New" w:hAnsi="Courier New" w:hint="default"/>
      </w:rPr>
    </w:lvl>
    <w:lvl w:ilvl="8" w:tplc="4B6C03FE">
      <w:start w:val="1"/>
      <w:numFmt w:val="bullet"/>
      <w:lvlText w:val=""/>
      <w:lvlJc w:val="left"/>
      <w:pPr>
        <w:ind w:left="6480" w:hanging="360"/>
      </w:pPr>
      <w:rPr>
        <w:rFonts w:ascii="Wingdings" w:hAnsi="Wingdings" w:hint="default"/>
      </w:rPr>
    </w:lvl>
  </w:abstractNum>
  <w:abstractNum w:abstractNumId="13" w15:restartNumberingAfterBreak="0">
    <w:nsid w:val="3617DCEF"/>
    <w:multiLevelType w:val="hybridMultilevel"/>
    <w:tmpl w:val="D77688F0"/>
    <w:lvl w:ilvl="0" w:tplc="DCE273FA">
      <w:start w:val="1"/>
      <w:numFmt w:val="bullet"/>
      <w:lvlText w:val=""/>
      <w:lvlJc w:val="left"/>
      <w:pPr>
        <w:ind w:left="720" w:hanging="360"/>
      </w:pPr>
      <w:rPr>
        <w:rFonts w:ascii="Symbol" w:hAnsi="Symbol" w:hint="default"/>
      </w:rPr>
    </w:lvl>
    <w:lvl w:ilvl="1" w:tplc="9D9871CE">
      <w:start w:val="1"/>
      <w:numFmt w:val="bullet"/>
      <w:lvlText w:val="o"/>
      <w:lvlJc w:val="left"/>
      <w:pPr>
        <w:ind w:left="1440" w:hanging="360"/>
      </w:pPr>
      <w:rPr>
        <w:rFonts w:ascii="Courier New" w:hAnsi="Courier New" w:hint="default"/>
      </w:rPr>
    </w:lvl>
    <w:lvl w:ilvl="2" w:tplc="47365E34">
      <w:start w:val="1"/>
      <w:numFmt w:val="bullet"/>
      <w:lvlText w:val=""/>
      <w:lvlJc w:val="left"/>
      <w:pPr>
        <w:ind w:left="2160" w:hanging="360"/>
      </w:pPr>
      <w:rPr>
        <w:rFonts w:ascii="Wingdings" w:hAnsi="Wingdings" w:hint="default"/>
      </w:rPr>
    </w:lvl>
    <w:lvl w:ilvl="3" w:tplc="665C7204">
      <w:start w:val="1"/>
      <w:numFmt w:val="bullet"/>
      <w:lvlText w:val=""/>
      <w:lvlJc w:val="left"/>
      <w:pPr>
        <w:ind w:left="2880" w:hanging="360"/>
      </w:pPr>
      <w:rPr>
        <w:rFonts w:ascii="Symbol" w:hAnsi="Symbol" w:hint="default"/>
      </w:rPr>
    </w:lvl>
    <w:lvl w:ilvl="4" w:tplc="8A6CE2B0">
      <w:start w:val="1"/>
      <w:numFmt w:val="bullet"/>
      <w:lvlText w:val="o"/>
      <w:lvlJc w:val="left"/>
      <w:pPr>
        <w:ind w:left="3600" w:hanging="360"/>
      </w:pPr>
      <w:rPr>
        <w:rFonts w:ascii="Courier New" w:hAnsi="Courier New" w:hint="default"/>
      </w:rPr>
    </w:lvl>
    <w:lvl w:ilvl="5" w:tplc="389C4358">
      <w:start w:val="1"/>
      <w:numFmt w:val="bullet"/>
      <w:lvlText w:val=""/>
      <w:lvlJc w:val="left"/>
      <w:pPr>
        <w:ind w:left="4320" w:hanging="360"/>
      </w:pPr>
      <w:rPr>
        <w:rFonts w:ascii="Wingdings" w:hAnsi="Wingdings" w:hint="default"/>
      </w:rPr>
    </w:lvl>
    <w:lvl w:ilvl="6" w:tplc="D6E23C4A">
      <w:start w:val="1"/>
      <w:numFmt w:val="bullet"/>
      <w:lvlText w:val=""/>
      <w:lvlJc w:val="left"/>
      <w:pPr>
        <w:ind w:left="5040" w:hanging="360"/>
      </w:pPr>
      <w:rPr>
        <w:rFonts w:ascii="Symbol" w:hAnsi="Symbol" w:hint="default"/>
      </w:rPr>
    </w:lvl>
    <w:lvl w:ilvl="7" w:tplc="38A8E9F0">
      <w:start w:val="1"/>
      <w:numFmt w:val="bullet"/>
      <w:lvlText w:val="o"/>
      <w:lvlJc w:val="left"/>
      <w:pPr>
        <w:ind w:left="5760" w:hanging="360"/>
      </w:pPr>
      <w:rPr>
        <w:rFonts w:ascii="Courier New" w:hAnsi="Courier New" w:hint="default"/>
      </w:rPr>
    </w:lvl>
    <w:lvl w:ilvl="8" w:tplc="621EA0A6">
      <w:start w:val="1"/>
      <w:numFmt w:val="bullet"/>
      <w:lvlText w:val=""/>
      <w:lvlJc w:val="left"/>
      <w:pPr>
        <w:ind w:left="6480" w:hanging="360"/>
      </w:pPr>
      <w:rPr>
        <w:rFonts w:ascii="Wingdings" w:hAnsi="Wingdings" w:hint="default"/>
      </w:rPr>
    </w:lvl>
  </w:abstractNum>
  <w:abstractNum w:abstractNumId="14" w15:restartNumberingAfterBreak="0">
    <w:nsid w:val="394F4219"/>
    <w:multiLevelType w:val="hybridMultilevel"/>
    <w:tmpl w:val="EEB4289C"/>
    <w:lvl w:ilvl="0" w:tplc="2070DAE2">
      <w:start w:val="1"/>
      <w:numFmt w:val="bullet"/>
      <w:lvlText w:val=""/>
      <w:lvlJc w:val="left"/>
      <w:pPr>
        <w:ind w:left="720" w:hanging="360"/>
      </w:pPr>
      <w:rPr>
        <w:rFonts w:ascii="Symbol" w:hAnsi="Symbol" w:hint="default"/>
        <w:color w:val="auto"/>
      </w:rPr>
    </w:lvl>
    <w:lvl w:ilvl="1" w:tplc="9A6ED304" w:tentative="1">
      <w:start w:val="1"/>
      <w:numFmt w:val="bullet"/>
      <w:lvlText w:val="o"/>
      <w:lvlJc w:val="left"/>
      <w:pPr>
        <w:ind w:left="1440" w:hanging="360"/>
      </w:pPr>
      <w:rPr>
        <w:rFonts w:ascii="Courier New" w:hAnsi="Courier New" w:hint="default"/>
      </w:rPr>
    </w:lvl>
    <w:lvl w:ilvl="2" w:tplc="E7C8A670" w:tentative="1">
      <w:start w:val="1"/>
      <w:numFmt w:val="bullet"/>
      <w:lvlText w:val=""/>
      <w:lvlJc w:val="left"/>
      <w:pPr>
        <w:ind w:left="2160" w:hanging="360"/>
      </w:pPr>
      <w:rPr>
        <w:rFonts w:ascii="Wingdings" w:hAnsi="Wingdings" w:hint="default"/>
      </w:rPr>
    </w:lvl>
    <w:lvl w:ilvl="3" w:tplc="AA9CB90A" w:tentative="1">
      <w:start w:val="1"/>
      <w:numFmt w:val="bullet"/>
      <w:lvlText w:val=""/>
      <w:lvlJc w:val="left"/>
      <w:pPr>
        <w:ind w:left="2880" w:hanging="360"/>
      </w:pPr>
      <w:rPr>
        <w:rFonts w:ascii="Symbol" w:hAnsi="Symbol" w:hint="default"/>
      </w:rPr>
    </w:lvl>
    <w:lvl w:ilvl="4" w:tplc="484AA84E" w:tentative="1">
      <w:start w:val="1"/>
      <w:numFmt w:val="bullet"/>
      <w:lvlText w:val="o"/>
      <w:lvlJc w:val="left"/>
      <w:pPr>
        <w:ind w:left="3600" w:hanging="360"/>
      </w:pPr>
      <w:rPr>
        <w:rFonts w:ascii="Courier New" w:hAnsi="Courier New" w:hint="default"/>
      </w:rPr>
    </w:lvl>
    <w:lvl w:ilvl="5" w:tplc="216817C0" w:tentative="1">
      <w:start w:val="1"/>
      <w:numFmt w:val="bullet"/>
      <w:lvlText w:val=""/>
      <w:lvlJc w:val="left"/>
      <w:pPr>
        <w:ind w:left="4320" w:hanging="360"/>
      </w:pPr>
      <w:rPr>
        <w:rFonts w:ascii="Wingdings" w:hAnsi="Wingdings" w:hint="default"/>
      </w:rPr>
    </w:lvl>
    <w:lvl w:ilvl="6" w:tplc="65D4E3FA" w:tentative="1">
      <w:start w:val="1"/>
      <w:numFmt w:val="bullet"/>
      <w:lvlText w:val=""/>
      <w:lvlJc w:val="left"/>
      <w:pPr>
        <w:ind w:left="5040" w:hanging="360"/>
      </w:pPr>
      <w:rPr>
        <w:rFonts w:ascii="Symbol" w:hAnsi="Symbol" w:hint="default"/>
      </w:rPr>
    </w:lvl>
    <w:lvl w:ilvl="7" w:tplc="7A161BAC" w:tentative="1">
      <w:start w:val="1"/>
      <w:numFmt w:val="bullet"/>
      <w:lvlText w:val="o"/>
      <w:lvlJc w:val="left"/>
      <w:pPr>
        <w:ind w:left="5760" w:hanging="360"/>
      </w:pPr>
      <w:rPr>
        <w:rFonts w:ascii="Courier New" w:hAnsi="Courier New" w:hint="default"/>
      </w:rPr>
    </w:lvl>
    <w:lvl w:ilvl="8" w:tplc="DECE2360" w:tentative="1">
      <w:start w:val="1"/>
      <w:numFmt w:val="bullet"/>
      <w:lvlText w:val=""/>
      <w:lvlJc w:val="left"/>
      <w:pPr>
        <w:ind w:left="6480" w:hanging="360"/>
      </w:pPr>
      <w:rPr>
        <w:rFonts w:ascii="Wingdings" w:hAnsi="Wingdings" w:hint="default"/>
      </w:rPr>
    </w:lvl>
  </w:abstractNum>
  <w:abstractNum w:abstractNumId="15" w15:restartNumberingAfterBreak="0">
    <w:nsid w:val="3E1E327F"/>
    <w:multiLevelType w:val="hybridMultilevel"/>
    <w:tmpl w:val="758010B6"/>
    <w:lvl w:ilvl="0" w:tplc="21C27132">
      <w:start w:val="1"/>
      <w:numFmt w:val="bullet"/>
      <w:lvlText w:val=""/>
      <w:lvlJc w:val="left"/>
      <w:pPr>
        <w:ind w:left="720" w:hanging="360"/>
      </w:pPr>
      <w:rPr>
        <w:rFonts w:ascii="Symbol" w:hAnsi="Symbol" w:hint="default"/>
      </w:rPr>
    </w:lvl>
    <w:lvl w:ilvl="1" w:tplc="1AE8A51C">
      <w:start w:val="1"/>
      <w:numFmt w:val="bullet"/>
      <w:lvlText w:val="o"/>
      <w:lvlJc w:val="left"/>
      <w:pPr>
        <w:ind w:left="1440" w:hanging="360"/>
      </w:pPr>
      <w:rPr>
        <w:rFonts w:ascii="Courier New" w:hAnsi="Courier New" w:hint="default"/>
      </w:rPr>
    </w:lvl>
    <w:lvl w:ilvl="2" w:tplc="9412F686">
      <w:start w:val="1"/>
      <w:numFmt w:val="bullet"/>
      <w:lvlText w:val=""/>
      <w:lvlJc w:val="left"/>
      <w:pPr>
        <w:ind w:left="2160" w:hanging="360"/>
      </w:pPr>
      <w:rPr>
        <w:rFonts w:ascii="Wingdings" w:hAnsi="Wingdings" w:hint="default"/>
      </w:rPr>
    </w:lvl>
    <w:lvl w:ilvl="3" w:tplc="111E00EC">
      <w:start w:val="1"/>
      <w:numFmt w:val="bullet"/>
      <w:lvlText w:val=""/>
      <w:lvlJc w:val="left"/>
      <w:pPr>
        <w:ind w:left="2880" w:hanging="360"/>
      </w:pPr>
      <w:rPr>
        <w:rFonts w:ascii="Symbol" w:hAnsi="Symbol" w:hint="default"/>
      </w:rPr>
    </w:lvl>
    <w:lvl w:ilvl="4" w:tplc="A704D5FC">
      <w:start w:val="1"/>
      <w:numFmt w:val="bullet"/>
      <w:lvlText w:val="o"/>
      <w:lvlJc w:val="left"/>
      <w:pPr>
        <w:ind w:left="3600" w:hanging="360"/>
      </w:pPr>
      <w:rPr>
        <w:rFonts w:ascii="Courier New" w:hAnsi="Courier New" w:hint="default"/>
      </w:rPr>
    </w:lvl>
    <w:lvl w:ilvl="5" w:tplc="C32C03B0">
      <w:start w:val="1"/>
      <w:numFmt w:val="bullet"/>
      <w:lvlText w:val=""/>
      <w:lvlJc w:val="left"/>
      <w:pPr>
        <w:ind w:left="4320" w:hanging="360"/>
      </w:pPr>
      <w:rPr>
        <w:rFonts w:ascii="Wingdings" w:hAnsi="Wingdings" w:hint="default"/>
      </w:rPr>
    </w:lvl>
    <w:lvl w:ilvl="6" w:tplc="B80E9D26">
      <w:start w:val="1"/>
      <w:numFmt w:val="bullet"/>
      <w:lvlText w:val=""/>
      <w:lvlJc w:val="left"/>
      <w:pPr>
        <w:ind w:left="5040" w:hanging="360"/>
      </w:pPr>
      <w:rPr>
        <w:rFonts w:ascii="Symbol" w:hAnsi="Symbol" w:hint="default"/>
      </w:rPr>
    </w:lvl>
    <w:lvl w:ilvl="7" w:tplc="4B7E98F8">
      <w:start w:val="1"/>
      <w:numFmt w:val="bullet"/>
      <w:lvlText w:val="o"/>
      <w:lvlJc w:val="left"/>
      <w:pPr>
        <w:ind w:left="5760" w:hanging="360"/>
      </w:pPr>
      <w:rPr>
        <w:rFonts w:ascii="Courier New" w:hAnsi="Courier New" w:hint="default"/>
      </w:rPr>
    </w:lvl>
    <w:lvl w:ilvl="8" w:tplc="083AD2CA">
      <w:start w:val="1"/>
      <w:numFmt w:val="bullet"/>
      <w:lvlText w:val=""/>
      <w:lvlJc w:val="left"/>
      <w:pPr>
        <w:ind w:left="6480" w:hanging="360"/>
      </w:pPr>
      <w:rPr>
        <w:rFonts w:ascii="Wingdings" w:hAnsi="Wingdings" w:hint="default"/>
      </w:rPr>
    </w:lvl>
  </w:abstractNum>
  <w:abstractNum w:abstractNumId="16" w15:restartNumberingAfterBreak="0">
    <w:nsid w:val="45239987"/>
    <w:multiLevelType w:val="hybridMultilevel"/>
    <w:tmpl w:val="FFFFFFFF"/>
    <w:lvl w:ilvl="0" w:tplc="FD1A924C">
      <w:start w:val="1"/>
      <w:numFmt w:val="bullet"/>
      <w:lvlText w:val=""/>
      <w:lvlJc w:val="left"/>
      <w:pPr>
        <w:ind w:left="720" w:hanging="360"/>
      </w:pPr>
      <w:rPr>
        <w:rFonts w:ascii="Symbol" w:hAnsi="Symbol" w:hint="default"/>
      </w:rPr>
    </w:lvl>
    <w:lvl w:ilvl="1" w:tplc="DEF05F0A">
      <w:start w:val="1"/>
      <w:numFmt w:val="bullet"/>
      <w:lvlText w:val="o"/>
      <w:lvlJc w:val="left"/>
      <w:pPr>
        <w:ind w:left="1440" w:hanging="360"/>
      </w:pPr>
      <w:rPr>
        <w:rFonts w:ascii="Courier New" w:hAnsi="Courier New" w:hint="default"/>
      </w:rPr>
    </w:lvl>
    <w:lvl w:ilvl="2" w:tplc="94AE5F14">
      <w:start w:val="1"/>
      <w:numFmt w:val="bullet"/>
      <w:lvlText w:val=""/>
      <w:lvlJc w:val="left"/>
      <w:pPr>
        <w:ind w:left="2160" w:hanging="360"/>
      </w:pPr>
      <w:rPr>
        <w:rFonts w:ascii="Wingdings" w:hAnsi="Wingdings" w:hint="default"/>
      </w:rPr>
    </w:lvl>
    <w:lvl w:ilvl="3" w:tplc="E160A666">
      <w:start w:val="1"/>
      <w:numFmt w:val="bullet"/>
      <w:lvlText w:val=""/>
      <w:lvlJc w:val="left"/>
      <w:pPr>
        <w:ind w:left="2880" w:hanging="360"/>
      </w:pPr>
      <w:rPr>
        <w:rFonts w:ascii="Symbol" w:hAnsi="Symbol" w:hint="default"/>
      </w:rPr>
    </w:lvl>
    <w:lvl w:ilvl="4" w:tplc="0ADCDFAA">
      <w:start w:val="1"/>
      <w:numFmt w:val="bullet"/>
      <w:lvlText w:val="o"/>
      <w:lvlJc w:val="left"/>
      <w:pPr>
        <w:ind w:left="3600" w:hanging="360"/>
      </w:pPr>
      <w:rPr>
        <w:rFonts w:ascii="Courier New" w:hAnsi="Courier New" w:hint="default"/>
      </w:rPr>
    </w:lvl>
    <w:lvl w:ilvl="5" w:tplc="40C676A0">
      <w:start w:val="1"/>
      <w:numFmt w:val="bullet"/>
      <w:lvlText w:val=""/>
      <w:lvlJc w:val="left"/>
      <w:pPr>
        <w:ind w:left="4320" w:hanging="360"/>
      </w:pPr>
      <w:rPr>
        <w:rFonts w:ascii="Wingdings" w:hAnsi="Wingdings" w:hint="default"/>
      </w:rPr>
    </w:lvl>
    <w:lvl w:ilvl="6" w:tplc="6E8449EE">
      <w:start w:val="1"/>
      <w:numFmt w:val="bullet"/>
      <w:lvlText w:val=""/>
      <w:lvlJc w:val="left"/>
      <w:pPr>
        <w:ind w:left="5040" w:hanging="360"/>
      </w:pPr>
      <w:rPr>
        <w:rFonts w:ascii="Symbol" w:hAnsi="Symbol" w:hint="default"/>
      </w:rPr>
    </w:lvl>
    <w:lvl w:ilvl="7" w:tplc="BED697CC">
      <w:start w:val="1"/>
      <w:numFmt w:val="bullet"/>
      <w:lvlText w:val="o"/>
      <w:lvlJc w:val="left"/>
      <w:pPr>
        <w:ind w:left="5760" w:hanging="360"/>
      </w:pPr>
      <w:rPr>
        <w:rFonts w:ascii="Courier New" w:hAnsi="Courier New" w:hint="default"/>
      </w:rPr>
    </w:lvl>
    <w:lvl w:ilvl="8" w:tplc="F990BDE2">
      <w:start w:val="1"/>
      <w:numFmt w:val="bullet"/>
      <w:lvlText w:val=""/>
      <w:lvlJc w:val="left"/>
      <w:pPr>
        <w:ind w:left="6480" w:hanging="360"/>
      </w:pPr>
      <w:rPr>
        <w:rFonts w:ascii="Wingdings" w:hAnsi="Wingdings" w:hint="default"/>
      </w:rPr>
    </w:lvl>
  </w:abstractNum>
  <w:abstractNum w:abstractNumId="17" w15:restartNumberingAfterBreak="0">
    <w:nsid w:val="4619199E"/>
    <w:multiLevelType w:val="hybridMultilevel"/>
    <w:tmpl w:val="FFFFFFFF"/>
    <w:lvl w:ilvl="0" w:tplc="9B36E67C">
      <w:start w:val="1"/>
      <w:numFmt w:val="decimal"/>
      <w:lvlText w:val="%1."/>
      <w:lvlJc w:val="left"/>
      <w:pPr>
        <w:ind w:left="720" w:hanging="360"/>
      </w:pPr>
    </w:lvl>
    <w:lvl w:ilvl="1" w:tplc="E44864E0">
      <w:start w:val="1"/>
      <w:numFmt w:val="lowerLetter"/>
      <w:lvlText w:val="%2."/>
      <w:lvlJc w:val="left"/>
      <w:pPr>
        <w:ind w:left="1440" w:hanging="360"/>
      </w:pPr>
    </w:lvl>
    <w:lvl w:ilvl="2" w:tplc="66F66F64">
      <w:start w:val="1"/>
      <w:numFmt w:val="lowerRoman"/>
      <w:lvlText w:val="%3."/>
      <w:lvlJc w:val="right"/>
      <w:pPr>
        <w:ind w:left="2160" w:hanging="180"/>
      </w:pPr>
    </w:lvl>
    <w:lvl w:ilvl="3" w:tplc="C24690A2">
      <w:start w:val="1"/>
      <w:numFmt w:val="decimal"/>
      <w:lvlText w:val="%4."/>
      <w:lvlJc w:val="left"/>
      <w:pPr>
        <w:ind w:left="2880" w:hanging="360"/>
      </w:pPr>
    </w:lvl>
    <w:lvl w:ilvl="4" w:tplc="F998D0E8">
      <w:start w:val="1"/>
      <w:numFmt w:val="lowerLetter"/>
      <w:lvlText w:val="%5."/>
      <w:lvlJc w:val="left"/>
      <w:pPr>
        <w:ind w:left="3600" w:hanging="360"/>
      </w:pPr>
    </w:lvl>
    <w:lvl w:ilvl="5" w:tplc="E26E494C">
      <w:start w:val="1"/>
      <w:numFmt w:val="lowerRoman"/>
      <w:lvlText w:val="%6."/>
      <w:lvlJc w:val="right"/>
      <w:pPr>
        <w:ind w:left="4320" w:hanging="180"/>
      </w:pPr>
    </w:lvl>
    <w:lvl w:ilvl="6" w:tplc="37E81930">
      <w:start w:val="1"/>
      <w:numFmt w:val="decimal"/>
      <w:lvlText w:val="%7."/>
      <w:lvlJc w:val="left"/>
      <w:pPr>
        <w:ind w:left="5040" w:hanging="360"/>
      </w:pPr>
    </w:lvl>
    <w:lvl w:ilvl="7" w:tplc="A0C8A9BC">
      <w:start w:val="1"/>
      <w:numFmt w:val="lowerLetter"/>
      <w:lvlText w:val="%8."/>
      <w:lvlJc w:val="left"/>
      <w:pPr>
        <w:ind w:left="5760" w:hanging="360"/>
      </w:pPr>
    </w:lvl>
    <w:lvl w:ilvl="8" w:tplc="34A4C5D6">
      <w:start w:val="1"/>
      <w:numFmt w:val="lowerRoman"/>
      <w:lvlText w:val="%9."/>
      <w:lvlJc w:val="right"/>
      <w:pPr>
        <w:ind w:left="6480" w:hanging="180"/>
      </w:pPr>
    </w:lvl>
  </w:abstractNum>
  <w:abstractNum w:abstractNumId="18" w15:restartNumberingAfterBreak="0">
    <w:nsid w:val="49C9F227"/>
    <w:multiLevelType w:val="hybridMultilevel"/>
    <w:tmpl w:val="76BC9718"/>
    <w:lvl w:ilvl="0" w:tplc="8908A0F6">
      <w:start w:val="1"/>
      <w:numFmt w:val="bullet"/>
      <w:lvlText w:val=""/>
      <w:lvlJc w:val="left"/>
      <w:pPr>
        <w:ind w:left="720" w:hanging="360"/>
      </w:pPr>
      <w:rPr>
        <w:rFonts w:ascii="Symbol" w:hAnsi="Symbol" w:hint="default"/>
      </w:rPr>
    </w:lvl>
    <w:lvl w:ilvl="1" w:tplc="A644F6CC">
      <w:start w:val="1"/>
      <w:numFmt w:val="bullet"/>
      <w:lvlText w:val="o"/>
      <w:lvlJc w:val="left"/>
      <w:pPr>
        <w:ind w:left="1440" w:hanging="360"/>
      </w:pPr>
      <w:rPr>
        <w:rFonts w:ascii="Courier New" w:hAnsi="Courier New" w:hint="default"/>
      </w:rPr>
    </w:lvl>
    <w:lvl w:ilvl="2" w:tplc="A1304396">
      <w:start w:val="1"/>
      <w:numFmt w:val="bullet"/>
      <w:lvlText w:val=""/>
      <w:lvlJc w:val="left"/>
      <w:pPr>
        <w:ind w:left="2160" w:hanging="360"/>
      </w:pPr>
      <w:rPr>
        <w:rFonts w:ascii="Wingdings" w:hAnsi="Wingdings" w:hint="default"/>
      </w:rPr>
    </w:lvl>
    <w:lvl w:ilvl="3" w:tplc="344CAF6E">
      <w:start w:val="1"/>
      <w:numFmt w:val="bullet"/>
      <w:lvlText w:val=""/>
      <w:lvlJc w:val="left"/>
      <w:pPr>
        <w:ind w:left="2880" w:hanging="360"/>
      </w:pPr>
      <w:rPr>
        <w:rFonts w:ascii="Symbol" w:hAnsi="Symbol" w:hint="default"/>
      </w:rPr>
    </w:lvl>
    <w:lvl w:ilvl="4" w:tplc="B626591E">
      <w:start w:val="1"/>
      <w:numFmt w:val="bullet"/>
      <w:lvlText w:val="o"/>
      <w:lvlJc w:val="left"/>
      <w:pPr>
        <w:ind w:left="3600" w:hanging="360"/>
      </w:pPr>
      <w:rPr>
        <w:rFonts w:ascii="Courier New" w:hAnsi="Courier New" w:hint="default"/>
      </w:rPr>
    </w:lvl>
    <w:lvl w:ilvl="5" w:tplc="49F6C654">
      <w:start w:val="1"/>
      <w:numFmt w:val="bullet"/>
      <w:lvlText w:val=""/>
      <w:lvlJc w:val="left"/>
      <w:pPr>
        <w:ind w:left="4320" w:hanging="360"/>
      </w:pPr>
      <w:rPr>
        <w:rFonts w:ascii="Wingdings" w:hAnsi="Wingdings" w:hint="default"/>
      </w:rPr>
    </w:lvl>
    <w:lvl w:ilvl="6" w:tplc="2C5ABF0A">
      <w:start w:val="1"/>
      <w:numFmt w:val="bullet"/>
      <w:lvlText w:val=""/>
      <w:lvlJc w:val="left"/>
      <w:pPr>
        <w:ind w:left="5040" w:hanging="360"/>
      </w:pPr>
      <w:rPr>
        <w:rFonts w:ascii="Symbol" w:hAnsi="Symbol" w:hint="default"/>
      </w:rPr>
    </w:lvl>
    <w:lvl w:ilvl="7" w:tplc="9224F4C4">
      <w:start w:val="1"/>
      <w:numFmt w:val="bullet"/>
      <w:lvlText w:val="o"/>
      <w:lvlJc w:val="left"/>
      <w:pPr>
        <w:ind w:left="5760" w:hanging="360"/>
      </w:pPr>
      <w:rPr>
        <w:rFonts w:ascii="Courier New" w:hAnsi="Courier New" w:hint="default"/>
      </w:rPr>
    </w:lvl>
    <w:lvl w:ilvl="8" w:tplc="8480C85E">
      <w:start w:val="1"/>
      <w:numFmt w:val="bullet"/>
      <w:lvlText w:val=""/>
      <w:lvlJc w:val="left"/>
      <w:pPr>
        <w:ind w:left="6480" w:hanging="360"/>
      </w:pPr>
      <w:rPr>
        <w:rFonts w:ascii="Wingdings" w:hAnsi="Wingdings" w:hint="default"/>
      </w:rPr>
    </w:lvl>
  </w:abstractNum>
  <w:abstractNum w:abstractNumId="19" w15:restartNumberingAfterBreak="0">
    <w:nsid w:val="4B9B443E"/>
    <w:multiLevelType w:val="hybridMultilevel"/>
    <w:tmpl w:val="E69A4CBE"/>
    <w:styleLink w:val="LFO36"/>
    <w:lvl w:ilvl="0" w:tplc="80F81FE0">
      <w:start w:val="1"/>
      <w:numFmt w:val="decimal"/>
      <w:lvlText w:val="%1."/>
      <w:lvlJc w:val="left"/>
      <w:pPr>
        <w:ind w:left="720" w:hanging="360"/>
      </w:pPr>
    </w:lvl>
    <w:lvl w:ilvl="1" w:tplc="20F4B4F0">
      <w:start w:val="1"/>
      <w:numFmt w:val="lowerLetter"/>
      <w:lvlText w:val="%2."/>
      <w:lvlJc w:val="left"/>
      <w:pPr>
        <w:ind w:left="1440" w:hanging="360"/>
      </w:pPr>
    </w:lvl>
    <w:lvl w:ilvl="2" w:tplc="F44462F6">
      <w:start w:val="1"/>
      <w:numFmt w:val="lowerRoman"/>
      <w:lvlText w:val="%3."/>
      <w:lvlJc w:val="right"/>
      <w:pPr>
        <w:ind w:left="2160" w:hanging="180"/>
      </w:pPr>
    </w:lvl>
    <w:lvl w:ilvl="3" w:tplc="F036C8F0">
      <w:start w:val="1"/>
      <w:numFmt w:val="decimal"/>
      <w:lvlText w:val="%4."/>
      <w:lvlJc w:val="left"/>
      <w:pPr>
        <w:ind w:left="2880" w:hanging="360"/>
      </w:pPr>
    </w:lvl>
    <w:lvl w:ilvl="4" w:tplc="34A04AC2">
      <w:start w:val="1"/>
      <w:numFmt w:val="lowerLetter"/>
      <w:lvlText w:val="%5."/>
      <w:lvlJc w:val="left"/>
      <w:pPr>
        <w:ind w:left="3600" w:hanging="360"/>
      </w:pPr>
    </w:lvl>
    <w:lvl w:ilvl="5" w:tplc="7C4CEEC0">
      <w:start w:val="1"/>
      <w:numFmt w:val="lowerRoman"/>
      <w:lvlText w:val="%6."/>
      <w:lvlJc w:val="right"/>
      <w:pPr>
        <w:ind w:left="4320" w:hanging="180"/>
      </w:pPr>
    </w:lvl>
    <w:lvl w:ilvl="6" w:tplc="FC9A4BE8">
      <w:start w:val="1"/>
      <w:numFmt w:val="decimal"/>
      <w:lvlText w:val="%7."/>
      <w:lvlJc w:val="left"/>
      <w:pPr>
        <w:ind w:left="5040" w:hanging="360"/>
      </w:pPr>
    </w:lvl>
    <w:lvl w:ilvl="7" w:tplc="759A0F90">
      <w:start w:val="1"/>
      <w:numFmt w:val="lowerLetter"/>
      <w:lvlText w:val="%8."/>
      <w:lvlJc w:val="left"/>
      <w:pPr>
        <w:ind w:left="5760" w:hanging="360"/>
      </w:pPr>
    </w:lvl>
    <w:lvl w:ilvl="8" w:tplc="6B6A2F28">
      <w:start w:val="1"/>
      <w:numFmt w:val="lowerRoman"/>
      <w:lvlText w:val="%9."/>
      <w:lvlJc w:val="right"/>
      <w:pPr>
        <w:ind w:left="6480" w:hanging="180"/>
      </w:pPr>
    </w:lvl>
  </w:abstractNum>
  <w:abstractNum w:abstractNumId="20" w15:restartNumberingAfterBreak="0">
    <w:nsid w:val="4C517712"/>
    <w:multiLevelType w:val="hybridMultilevel"/>
    <w:tmpl w:val="9D7C2DF8"/>
    <w:lvl w:ilvl="0" w:tplc="72828722">
      <w:start w:val="1"/>
      <w:numFmt w:val="bullet"/>
      <w:lvlText w:val=""/>
      <w:lvlJc w:val="left"/>
      <w:pPr>
        <w:ind w:left="1080" w:hanging="360"/>
      </w:pPr>
      <w:rPr>
        <w:rFonts w:ascii="Symbol" w:hAnsi="Symbol" w:hint="default"/>
      </w:rPr>
    </w:lvl>
    <w:lvl w:ilvl="1" w:tplc="B9D22194" w:tentative="1">
      <w:start w:val="1"/>
      <w:numFmt w:val="bullet"/>
      <w:lvlText w:val="o"/>
      <w:lvlJc w:val="left"/>
      <w:pPr>
        <w:ind w:left="1800" w:hanging="360"/>
      </w:pPr>
      <w:rPr>
        <w:rFonts w:ascii="Courier New" w:hAnsi="Courier New" w:hint="default"/>
      </w:rPr>
    </w:lvl>
    <w:lvl w:ilvl="2" w:tplc="8BF486A2" w:tentative="1">
      <w:start w:val="1"/>
      <w:numFmt w:val="bullet"/>
      <w:lvlText w:val=""/>
      <w:lvlJc w:val="left"/>
      <w:pPr>
        <w:ind w:left="2520" w:hanging="360"/>
      </w:pPr>
      <w:rPr>
        <w:rFonts w:ascii="Wingdings" w:hAnsi="Wingdings" w:hint="default"/>
      </w:rPr>
    </w:lvl>
    <w:lvl w:ilvl="3" w:tplc="544C3F84" w:tentative="1">
      <w:start w:val="1"/>
      <w:numFmt w:val="bullet"/>
      <w:lvlText w:val=""/>
      <w:lvlJc w:val="left"/>
      <w:pPr>
        <w:ind w:left="3240" w:hanging="360"/>
      </w:pPr>
      <w:rPr>
        <w:rFonts w:ascii="Symbol" w:hAnsi="Symbol" w:hint="default"/>
      </w:rPr>
    </w:lvl>
    <w:lvl w:ilvl="4" w:tplc="24F640AC" w:tentative="1">
      <w:start w:val="1"/>
      <w:numFmt w:val="bullet"/>
      <w:lvlText w:val="o"/>
      <w:lvlJc w:val="left"/>
      <w:pPr>
        <w:ind w:left="3960" w:hanging="360"/>
      </w:pPr>
      <w:rPr>
        <w:rFonts w:ascii="Courier New" w:hAnsi="Courier New" w:hint="default"/>
      </w:rPr>
    </w:lvl>
    <w:lvl w:ilvl="5" w:tplc="5EB01504" w:tentative="1">
      <w:start w:val="1"/>
      <w:numFmt w:val="bullet"/>
      <w:lvlText w:val=""/>
      <w:lvlJc w:val="left"/>
      <w:pPr>
        <w:ind w:left="4680" w:hanging="360"/>
      </w:pPr>
      <w:rPr>
        <w:rFonts w:ascii="Wingdings" w:hAnsi="Wingdings" w:hint="default"/>
      </w:rPr>
    </w:lvl>
    <w:lvl w:ilvl="6" w:tplc="7B6C6B3A" w:tentative="1">
      <w:start w:val="1"/>
      <w:numFmt w:val="bullet"/>
      <w:lvlText w:val=""/>
      <w:lvlJc w:val="left"/>
      <w:pPr>
        <w:ind w:left="5400" w:hanging="360"/>
      </w:pPr>
      <w:rPr>
        <w:rFonts w:ascii="Symbol" w:hAnsi="Symbol" w:hint="default"/>
      </w:rPr>
    </w:lvl>
    <w:lvl w:ilvl="7" w:tplc="16A03A5A" w:tentative="1">
      <w:start w:val="1"/>
      <w:numFmt w:val="bullet"/>
      <w:lvlText w:val="o"/>
      <w:lvlJc w:val="left"/>
      <w:pPr>
        <w:ind w:left="6120" w:hanging="360"/>
      </w:pPr>
      <w:rPr>
        <w:rFonts w:ascii="Courier New" w:hAnsi="Courier New" w:hint="default"/>
      </w:rPr>
    </w:lvl>
    <w:lvl w:ilvl="8" w:tplc="149AC394" w:tentative="1">
      <w:start w:val="1"/>
      <w:numFmt w:val="bullet"/>
      <w:lvlText w:val=""/>
      <w:lvlJc w:val="left"/>
      <w:pPr>
        <w:ind w:left="6840" w:hanging="360"/>
      </w:pPr>
      <w:rPr>
        <w:rFonts w:ascii="Wingdings" w:hAnsi="Wingdings" w:hint="default"/>
      </w:rPr>
    </w:lvl>
  </w:abstractNum>
  <w:abstractNum w:abstractNumId="21" w15:restartNumberingAfterBreak="0">
    <w:nsid w:val="5915FD10"/>
    <w:multiLevelType w:val="hybridMultilevel"/>
    <w:tmpl w:val="0DF85A96"/>
    <w:lvl w:ilvl="0" w:tplc="A5EE17AA">
      <w:start w:val="1"/>
      <w:numFmt w:val="decimal"/>
      <w:lvlText w:val="%1."/>
      <w:lvlJc w:val="left"/>
      <w:pPr>
        <w:ind w:left="720" w:hanging="360"/>
      </w:pPr>
    </w:lvl>
    <w:lvl w:ilvl="1" w:tplc="56821052">
      <w:start w:val="1"/>
      <w:numFmt w:val="lowerLetter"/>
      <w:lvlText w:val="%2."/>
      <w:lvlJc w:val="left"/>
      <w:pPr>
        <w:ind w:left="1440" w:hanging="360"/>
      </w:pPr>
    </w:lvl>
    <w:lvl w:ilvl="2" w:tplc="A10CF522">
      <w:start w:val="1"/>
      <w:numFmt w:val="lowerRoman"/>
      <w:lvlText w:val="%3."/>
      <w:lvlJc w:val="right"/>
      <w:pPr>
        <w:ind w:left="2160" w:hanging="180"/>
      </w:pPr>
    </w:lvl>
    <w:lvl w:ilvl="3" w:tplc="A206517C">
      <w:start w:val="1"/>
      <w:numFmt w:val="decimal"/>
      <w:lvlText w:val="%4."/>
      <w:lvlJc w:val="left"/>
      <w:pPr>
        <w:ind w:left="2880" w:hanging="360"/>
      </w:pPr>
    </w:lvl>
    <w:lvl w:ilvl="4" w:tplc="862A5C82">
      <w:start w:val="1"/>
      <w:numFmt w:val="lowerLetter"/>
      <w:lvlText w:val="%5."/>
      <w:lvlJc w:val="left"/>
      <w:pPr>
        <w:ind w:left="3600" w:hanging="360"/>
      </w:pPr>
    </w:lvl>
    <w:lvl w:ilvl="5" w:tplc="3E8ABDC2">
      <w:start w:val="1"/>
      <w:numFmt w:val="lowerRoman"/>
      <w:lvlText w:val="%6."/>
      <w:lvlJc w:val="right"/>
      <w:pPr>
        <w:ind w:left="4320" w:hanging="180"/>
      </w:pPr>
    </w:lvl>
    <w:lvl w:ilvl="6" w:tplc="36D62DDE">
      <w:start w:val="1"/>
      <w:numFmt w:val="decimal"/>
      <w:lvlText w:val="%7."/>
      <w:lvlJc w:val="left"/>
      <w:pPr>
        <w:ind w:left="5040" w:hanging="360"/>
      </w:pPr>
    </w:lvl>
    <w:lvl w:ilvl="7" w:tplc="2D709C66">
      <w:start w:val="1"/>
      <w:numFmt w:val="lowerLetter"/>
      <w:lvlText w:val="%8."/>
      <w:lvlJc w:val="left"/>
      <w:pPr>
        <w:ind w:left="5760" w:hanging="360"/>
      </w:pPr>
    </w:lvl>
    <w:lvl w:ilvl="8" w:tplc="9F9E0A64">
      <w:start w:val="1"/>
      <w:numFmt w:val="lowerRoman"/>
      <w:lvlText w:val="%9."/>
      <w:lvlJc w:val="right"/>
      <w:pPr>
        <w:ind w:left="6480" w:hanging="180"/>
      </w:pPr>
    </w:lvl>
  </w:abstractNum>
  <w:abstractNum w:abstractNumId="22" w15:restartNumberingAfterBreak="0">
    <w:nsid w:val="5BEACDC0"/>
    <w:multiLevelType w:val="hybridMultilevel"/>
    <w:tmpl w:val="B61CE454"/>
    <w:lvl w:ilvl="0" w:tplc="14347EEC">
      <w:start w:val="1"/>
      <w:numFmt w:val="bullet"/>
      <w:lvlText w:val=""/>
      <w:lvlJc w:val="left"/>
      <w:pPr>
        <w:ind w:left="720" w:hanging="360"/>
      </w:pPr>
      <w:rPr>
        <w:rFonts w:ascii="Symbol" w:hAnsi="Symbol" w:hint="default"/>
      </w:rPr>
    </w:lvl>
    <w:lvl w:ilvl="1" w:tplc="8EF02FB0">
      <w:start w:val="1"/>
      <w:numFmt w:val="bullet"/>
      <w:lvlText w:val="o"/>
      <w:lvlJc w:val="left"/>
      <w:pPr>
        <w:ind w:left="1440" w:hanging="360"/>
      </w:pPr>
      <w:rPr>
        <w:rFonts w:ascii="Courier New" w:hAnsi="Courier New" w:hint="default"/>
      </w:rPr>
    </w:lvl>
    <w:lvl w:ilvl="2" w:tplc="CC42B38A">
      <w:start w:val="1"/>
      <w:numFmt w:val="bullet"/>
      <w:lvlText w:val=""/>
      <w:lvlJc w:val="left"/>
      <w:pPr>
        <w:ind w:left="2160" w:hanging="360"/>
      </w:pPr>
      <w:rPr>
        <w:rFonts w:ascii="Wingdings" w:hAnsi="Wingdings" w:hint="default"/>
      </w:rPr>
    </w:lvl>
    <w:lvl w:ilvl="3" w:tplc="682CD2F4">
      <w:start w:val="1"/>
      <w:numFmt w:val="bullet"/>
      <w:lvlText w:val=""/>
      <w:lvlJc w:val="left"/>
      <w:pPr>
        <w:ind w:left="2880" w:hanging="360"/>
      </w:pPr>
      <w:rPr>
        <w:rFonts w:ascii="Symbol" w:hAnsi="Symbol" w:hint="default"/>
      </w:rPr>
    </w:lvl>
    <w:lvl w:ilvl="4" w:tplc="83EC8DF8">
      <w:start w:val="1"/>
      <w:numFmt w:val="bullet"/>
      <w:lvlText w:val="o"/>
      <w:lvlJc w:val="left"/>
      <w:pPr>
        <w:ind w:left="3600" w:hanging="360"/>
      </w:pPr>
      <w:rPr>
        <w:rFonts w:ascii="Courier New" w:hAnsi="Courier New" w:hint="default"/>
      </w:rPr>
    </w:lvl>
    <w:lvl w:ilvl="5" w:tplc="F216EF2A">
      <w:start w:val="1"/>
      <w:numFmt w:val="bullet"/>
      <w:lvlText w:val=""/>
      <w:lvlJc w:val="left"/>
      <w:pPr>
        <w:ind w:left="4320" w:hanging="360"/>
      </w:pPr>
      <w:rPr>
        <w:rFonts w:ascii="Wingdings" w:hAnsi="Wingdings" w:hint="default"/>
      </w:rPr>
    </w:lvl>
    <w:lvl w:ilvl="6" w:tplc="ADB234FA">
      <w:start w:val="1"/>
      <w:numFmt w:val="bullet"/>
      <w:lvlText w:val=""/>
      <w:lvlJc w:val="left"/>
      <w:pPr>
        <w:ind w:left="5040" w:hanging="360"/>
      </w:pPr>
      <w:rPr>
        <w:rFonts w:ascii="Symbol" w:hAnsi="Symbol" w:hint="default"/>
      </w:rPr>
    </w:lvl>
    <w:lvl w:ilvl="7" w:tplc="C13E20B0">
      <w:start w:val="1"/>
      <w:numFmt w:val="bullet"/>
      <w:lvlText w:val="o"/>
      <w:lvlJc w:val="left"/>
      <w:pPr>
        <w:ind w:left="5760" w:hanging="360"/>
      </w:pPr>
      <w:rPr>
        <w:rFonts w:ascii="Courier New" w:hAnsi="Courier New" w:hint="default"/>
      </w:rPr>
    </w:lvl>
    <w:lvl w:ilvl="8" w:tplc="83667BD0">
      <w:start w:val="1"/>
      <w:numFmt w:val="bullet"/>
      <w:lvlText w:val=""/>
      <w:lvlJc w:val="left"/>
      <w:pPr>
        <w:ind w:left="6480" w:hanging="360"/>
      </w:pPr>
      <w:rPr>
        <w:rFonts w:ascii="Wingdings" w:hAnsi="Wingdings" w:hint="default"/>
      </w:rPr>
    </w:lvl>
  </w:abstractNum>
  <w:abstractNum w:abstractNumId="23" w15:restartNumberingAfterBreak="0">
    <w:nsid w:val="5C4F46CB"/>
    <w:multiLevelType w:val="hybridMultilevel"/>
    <w:tmpl w:val="4EF68B36"/>
    <w:lvl w:ilvl="0" w:tplc="F6BAFFAE">
      <w:start w:val="1"/>
      <w:numFmt w:val="bullet"/>
      <w:lvlText w:val=""/>
      <w:lvlJc w:val="left"/>
      <w:pPr>
        <w:ind w:left="720" w:hanging="360"/>
      </w:pPr>
      <w:rPr>
        <w:rFonts w:ascii="Symbol" w:hAnsi="Symbol" w:hint="default"/>
      </w:rPr>
    </w:lvl>
    <w:lvl w:ilvl="1" w:tplc="7ED0619E">
      <w:start w:val="1"/>
      <w:numFmt w:val="bullet"/>
      <w:lvlText w:val="o"/>
      <w:lvlJc w:val="left"/>
      <w:pPr>
        <w:ind w:left="1440" w:hanging="360"/>
      </w:pPr>
      <w:rPr>
        <w:rFonts w:ascii="Courier New" w:hAnsi="Courier New" w:hint="default"/>
      </w:rPr>
    </w:lvl>
    <w:lvl w:ilvl="2" w:tplc="69041E9E">
      <w:start w:val="1"/>
      <w:numFmt w:val="bullet"/>
      <w:lvlText w:val=""/>
      <w:lvlJc w:val="left"/>
      <w:pPr>
        <w:ind w:left="2160" w:hanging="360"/>
      </w:pPr>
      <w:rPr>
        <w:rFonts w:ascii="Wingdings" w:hAnsi="Wingdings" w:hint="default"/>
      </w:rPr>
    </w:lvl>
    <w:lvl w:ilvl="3" w:tplc="F7C27B84">
      <w:start w:val="1"/>
      <w:numFmt w:val="bullet"/>
      <w:lvlText w:val=""/>
      <w:lvlJc w:val="left"/>
      <w:pPr>
        <w:ind w:left="2880" w:hanging="360"/>
      </w:pPr>
      <w:rPr>
        <w:rFonts w:ascii="Symbol" w:hAnsi="Symbol" w:hint="default"/>
      </w:rPr>
    </w:lvl>
    <w:lvl w:ilvl="4" w:tplc="E0909B82">
      <w:start w:val="1"/>
      <w:numFmt w:val="bullet"/>
      <w:lvlText w:val="o"/>
      <w:lvlJc w:val="left"/>
      <w:pPr>
        <w:ind w:left="3600" w:hanging="360"/>
      </w:pPr>
      <w:rPr>
        <w:rFonts w:ascii="Courier New" w:hAnsi="Courier New" w:hint="default"/>
      </w:rPr>
    </w:lvl>
    <w:lvl w:ilvl="5" w:tplc="79A8A4EA">
      <w:start w:val="1"/>
      <w:numFmt w:val="bullet"/>
      <w:lvlText w:val=""/>
      <w:lvlJc w:val="left"/>
      <w:pPr>
        <w:ind w:left="4320" w:hanging="360"/>
      </w:pPr>
      <w:rPr>
        <w:rFonts w:ascii="Wingdings" w:hAnsi="Wingdings" w:hint="default"/>
      </w:rPr>
    </w:lvl>
    <w:lvl w:ilvl="6" w:tplc="0F268020">
      <w:start w:val="1"/>
      <w:numFmt w:val="bullet"/>
      <w:lvlText w:val=""/>
      <w:lvlJc w:val="left"/>
      <w:pPr>
        <w:ind w:left="5040" w:hanging="360"/>
      </w:pPr>
      <w:rPr>
        <w:rFonts w:ascii="Symbol" w:hAnsi="Symbol" w:hint="default"/>
      </w:rPr>
    </w:lvl>
    <w:lvl w:ilvl="7" w:tplc="DB88B294">
      <w:start w:val="1"/>
      <w:numFmt w:val="bullet"/>
      <w:lvlText w:val="o"/>
      <w:lvlJc w:val="left"/>
      <w:pPr>
        <w:ind w:left="5760" w:hanging="360"/>
      </w:pPr>
      <w:rPr>
        <w:rFonts w:ascii="Courier New" w:hAnsi="Courier New" w:hint="default"/>
      </w:rPr>
    </w:lvl>
    <w:lvl w:ilvl="8" w:tplc="65C23DF2">
      <w:start w:val="1"/>
      <w:numFmt w:val="bullet"/>
      <w:lvlText w:val=""/>
      <w:lvlJc w:val="left"/>
      <w:pPr>
        <w:ind w:left="6480" w:hanging="360"/>
      </w:pPr>
      <w:rPr>
        <w:rFonts w:ascii="Wingdings" w:hAnsi="Wingdings" w:hint="default"/>
      </w:rPr>
    </w:lvl>
  </w:abstractNum>
  <w:abstractNum w:abstractNumId="24" w15:restartNumberingAfterBreak="0">
    <w:nsid w:val="5CB33BB1"/>
    <w:multiLevelType w:val="hybridMultilevel"/>
    <w:tmpl w:val="8CD439EA"/>
    <w:lvl w:ilvl="0" w:tplc="8E283FE8">
      <w:start w:val="1"/>
      <w:numFmt w:val="bullet"/>
      <w:lvlText w:val=""/>
      <w:lvlJc w:val="left"/>
      <w:pPr>
        <w:ind w:left="720" w:hanging="360"/>
      </w:pPr>
      <w:rPr>
        <w:rFonts w:ascii="Symbol" w:hAnsi="Symbol" w:hint="default"/>
      </w:rPr>
    </w:lvl>
    <w:lvl w:ilvl="1" w:tplc="F12CEB12">
      <w:start w:val="1"/>
      <w:numFmt w:val="bullet"/>
      <w:lvlText w:val="o"/>
      <w:lvlJc w:val="left"/>
      <w:pPr>
        <w:ind w:left="1440" w:hanging="360"/>
      </w:pPr>
      <w:rPr>
        <w:rFonts w:ascii="Courier New" w:hAnsi="Courier New" w:hint="default"/>
      </w:rPr>
    </w:lvl>
    <w:lvl w:ilvl="2" w:tplc="A1FCB8C2">
      <w:start w:val="1"/>
      <w:numFmt w:val="bullet"/>
      <w:lvlText w:val=""/>
      <w:lvlJc w:val="left"/>
      <w:pPr>
        <w:ind w:left="2160" w:hanging="360"/>
      </w:pPr>
      <w:rPr>
        <w:rFonts w:ascii="Wingdings" w:hAnsi="Wingdings" w:hint="default"/>
      </w:rPr>
    </w:lvl>
    <w:lvl w:ilvl="3" w:tplc="7DDE3B58">
      <w:start w:val="1"/>
      <w:numFmt w:val="bullet"/>
      <w:lvlText w:val=""/>
      <w:lvlJc w:val="left"/>
      <w:pPr>
        <w:ind w:left="2880" w:hanging="360"/>
      </w:pPr>
      <w:rPr>
        <w:rFonts w:ascii="Symbol" w:hAnsi="Symbol" w:hint="default"/>
      </w:rPr>
    </w:lvl>
    <w:lvl w:ilvl="4" w:tplc="2DDA6120">
      <w:start w:val="1"/>
      <w:numFmt w:val="bullet"/>
      <w:lvlText w:val="o"/>
      <w:lvlJc w:val="left"/>
      <w:pPr>
        <w:ind w:left="3600" w:hanging="360"/>
      </w:pPr>
      <w:rPr>
        <w:rFonts w:ascii="Courier New" w:hAnsi="Courier New" w:hint="default"/>
      </w:rPr>
    </w:lvl>
    <w:lvl w:ilvl="5" w:tplc="840A11D4">
      <w:start w:val="1"/>
      <w:numFmt w:val="bullet"/>
      <w:lvlText w:val=""/>
      <w:lvlJc w:val="left"/>
      <w:pPr>
        <w:ind w:left="4320" w:hanging="360"/>
      </w:pPr>
      <w:rPr>
        <w:rFonts w:ascii="Wingdings" w:hAnsi="Wingdings" w:hint="default"/>
      </w:rPr>
    </w:lvl>
    <w:lvl w:ilvl="6" w:tplc="442CD42C">
      <w:start w:val="1"/>
      <w:numFmt w:val="bullet"/>
      <w:lvlText w:val=""/>
      <w:lvlJc w:val="left"/>
      <w:pPr>
        <w:ind w:left="5040" w:hanging="360"/>
      </w:pPr>
      <w:rPr>
        <w:rFonts w:ascii="Symbol" w:hAnsi="Symbol" w:hint="default"/>
      </w:rPr>
    </w:lvl>
    <w:lvl w:ilvl="7" w:tplc="4C387650">
      <w:start w:val="1"/>
      <w:numFmt w:val="bullet"/>
      <w:lvlText w:val="o"/>
      <w:lvlJc w:val="left"/>
      <w:pPr>
        <w:ind w:left="5760" w:hanging="360"/>
      </w:pPr>
      <w:rPr>
        <w:rFonts w:ascii="Courier New" w:hAnsi="Courier New" w:hint="default"/>
      </w:rPr>
    </w:lvl>
    <w:lvl w:ilvl="8" w:tplc="7624CBFE">
      <w:start w:val="1"/>
      <w:numFmt w:val="bullet"/>
      <w:lvlText w:val=""/>
      <w:lvlJc w:val="left"/>
      <w:pPr>
        <w:ind w:left="6480" w:hanging="360"/>
      </w:pPr>
      <w:rPr>
        <w:rFonts w:ascii="Wingdings" w:hAnsi="Wingdings" w:hint="default"/>
      </w:rPr>
    </w:lvl>
  </w:abstractNum>
  <w:abstractNum w:abstractNumId="25" w15:restartNumberingAfterBreak="0">
    <w:nsid w:val="5F264DE2"/>
    <w:multiLevelType w:val="hybridMultilevel"/>
    <w:tmpl w:val="EF0C362C"/>
    <w:lvl w:ilvl="0" w:tplc="F80EBCF2">
      <w:start w:val="1"/>
      <w:numFmt w:val="bullet"/>
      <w:lvlText w:val=""/>
      <w:lvlJc w:val="left"/>
      <w:pPr>
        <w:ind w:left="720" w:hanging="360"/>
      </w:pPr>
      <w:rPr>
        <w:rFonts w:ascii="Symbol" w:hAnsi="Symbol" w:hint="default"/>
      </w:rPr>
    </w:lvl>
    <w:lvl w:ilvl="1" w:tplc="355202C4">
      <w:start w:val="1"/>
      <w:numFmt w:val="bullet"/>
      <w:lvlText w:val="o"/>
      <w:lvlJc w:val="left"/>
      <w:pPr>
        <w:ind w:left="1440" w:hanging="360"/>
      </w:pPr>
      <w:rPr>
        <w:rFonts w:ascii="Courier New" w:hAnsi="Courier New" w:hint="default"/>
      </w:rPr>
    </w:lvl>
    <w:lvl w:ilvl="2" w:tplc="6C2063DA">
      <w:start w:val="1"/>
      <w:numFmt w:val="bullet"/>
      <w:lvlText w:val=""/>
      <w:lvlJc w:val="left"/>
      <w:pPr>
        <w:ind w:left="2160" w:hanging="360"/>
      </w:pPr>
      <w:rPr>
        <w:rFonts w:ascii="Wingdings" w:hAnsi="Wingdings" w:hint="default"/>
      </w:rPr>
    </w:lvl>
    <w:lvl w:ilvl="3" w:tplc="16529362">
      <w:start w:val="1"/>
      <w:numFmt w:val="bullet"/>
      <w:lvlText w:val=""/>
      <w:lvlJc w:val="left"/>
      <w:pPr>
        <w:ind w:left="2880" w:hanging="360"/>
      </w:pPr>
      <w:rPr>
        <w:rFonts w:ascii="Symbol" w:hAnsi="Symbol" w:hint="default"/>
      </w:rPr>
    </w:lvl>
    <w:lvl w:ilvl="4" w:tplc="B28AE34C">
      <w:start w:val="1"/>
      <w:numFmt w:val="bullet"/>
      <w:lvlText w:val="o"/>
      <w:lvlJc w:val="left"/>
      <w:pPr>
        <w:ind w:left="3600" w:hanging="360"/>
      </w:pPr>
      <w:rPr>
        <w:rFonts w:ascii="Courier New" w:hAnsi="Courier New" w:hint="default"/>
      </w:rPr>
    </w:lvl>
    <w:lvl w:ilvl="5" w:tplc="5B88F67E">
      <w:start w:val="1"/>
      <w:numFmt w:val="bullet"/>
      <w:lvlText w:val=""/>
      <w:lvlJc w:val="left"/>
      <w:pPr>
        <w:ind w:left="4320" w:hanging="360"/>
      </w:pPr>
      <w:rPr>
        <w:rFonts w:ascii="Wingdings" w:hAnsi="Wingdings" w:hint="default"/>
      </w:rPr>
    </w:lvl>
    <w:lvl w:ilvl="6" w:tplc="DC02C150">
      <w:start w:val="1"/>
      <w:numFmt w:val="bullet"/>
      <w:lvlText w:val=""/>
      <w:lvlJc w:val="left"/>
      <w:pPr>
        <w:ind w:left="5040" w:hanging="360"/>
      </w:pPr>
      <w:rPr>
        <w:rFonts w:ascii="Symbol" w:hAnsi="Symbol" w:hint="default"/>
      </w:rPr>
    </w:lvl>
    <w:lvl w:ilvl="7" w:tplc="98BE2DD8">
      <w:start w:val="1"/>
      <w:numFmt w:val="bullet"/>
      <w:lvlText w:val="o"/>
      <w:lvlJc w:val="left"/>
      <w:pPr>
        <w:ind w:left="5760" w:hanging="360"/>
      </w:pPr>
      <w:rPr>
        <w:rFonts w:ascii="Courier New" w:hAnsi="Courier New" w:hint="default"/>
      </w:rPr>
    </w:lvl>
    <w:lvl w:ilvl="8" w:tplc="3C3E6074">
      <w:start w:val="1"/>
      <w:numFmt w:val="bullet"/>
      <w:lvlText w:val=""/>
      <w:lvlJc w:val="left"/>
      <w:pPr>
        <w:ind w:left="6480" w:hanging="360"/>
      </w:pPr>
      <w:rPr>
        <w:rFonts w:ascii="Wingdings" w:hAnsi="Wingdings" w:hint="default"/>
      </w:rPr>
    </w:lvl>
  </w:abstractNum>
  <w:abstractNum w:abstractNumId="26" w15:restartNumberingAfterBreak="0">
    <w:nsid w:val="68A37CE0"/>
    <w:multiLevelType w:val="hybridMultilevel"/>
    <w:tmpl w:val="DC94CB9C"/>
    <w:lvl w:ilvl="0" w:tplc="F8A0C2CE">
      <w:start w:val="1"/>
      <w:numFmt w:val="decimal"/>
      <w:lvlText w:val="%1."/>
      <w:lvlJc w:val="left"/>
      <w:pPr>
        <w:ind w:left="720" w:hanging="360"/>
      </w:pPr>
    </w:lvl>
    <w:lvl w:ilvl="1" w:tplc="FE0CC4E0">
      <w:start w:val="1"/>
      <w:numFmt w:val="lowerLetter"/>
      <w:lvlText w:val="%2."/>
      <w:lvlJc w:val="left"/>
      <w:pPr>
        <w:ind w:left="1440" w:hanging="360"/>
      </w:pPr>
    </w:lvl>
    <w:lvl w:ilvl="2" w:tplc="58320694">
      <w:start w:val="1"/>
      <w:numFmt w:val="lowerRoman"/>
      <w:lvlText w:val="%3."/>
      <w:lvlJc w:val="right"/>
      <w:pPr>
        <w:ind w:left="2160" w:hanging="180"/>
      </w:pPr>
    </w:lvl>
    <w:lvl w:ilvl="3" w:tplc="B5D402EE">
      <w:start w:val="1"/>
      <w:numFmt w:val="decimal"/>
      <w:lvlText w:val="%4."/>
      <w:lvlJc w:val="left"/>
      <w:pPr>
        <w:ind w:left="2880" w:hanging="360"/>
      </w:pPr>
    </w:lvl>
    <w:lvl w:ilvl="4" w:tplc="9B987CE0">
      <w:start w:val="1"/>
      <w:numFmt w:val="lowerLetter"/>
      <w:lvlText w:val="%5."/>
      <w:lvlJc w:val="left"/>
      <w:pPr>
        <w:ind w:left="3600" w:hanging="360"/>
      </w:pPr>
    </w:lvl>
    <w:lvl w:ilvl="5" w:tplc="11F07C2A">
      <w:start w:val="1"/>
      <w:numFmt w:val="lowerRoman"/>
      <w:lvlText w:val="%6."/>
      <w:lvlJc w:val="right"/>
      <w:pPr>
        <w:ind w:left="4320" w:hanging="180"/>
      </w:pPr>
    </w:lvl>
    <w:lvl w:ilvl="6" w:tplc="EEA4D02E">
      <w:start w:val="1"/>
      <w:numFmt w:val="decimal"/>
      <w:lvlText w:val="%7."/>
      <w:lvlJc w:val="left"/>
      <w:pPr>
        <w:ind w:left="5040" w:hanging="360"/>
      </w:pPr>
    </w:lvl>
    <w:lvl w:ilvl="7" w:tplc="327C2916">
      <w:start w:val="1"/>
      <w:numFmt w:val="lowerLetter"/>
      <w:lvlText w:val="%8."/>
      <w:lvlJc w:val="left"/>
      <w:pPr>
        <w:ind w:left="5760" w:hanging="360"/>
      </w:pPr>
    </w:lvl>
    <w:lvl w:ilvl="8" w:tplc="A536ABEC">
      <w:start w:val="1"/>
      <w:numFmt w:val="lowerRoman"/>
      <w:lvlText w:val="%9."/>
      <w:lvlJc w:val="right"/>
      <w:pPr>
        <w:ind w:left="6480" w:hanging="180"/>
      </w:pPr>
    </w:lvl>
  </w:abstractNum>
  <w:abstractNum w:abstractNumId="27" w15:restartNumberingAfterBreak="0">
    <w:nsid w:val="6C62D23E"/>
    <w:multiLevelType w:val="hybridMultilevel"/>
    <w:tmpl w:val="D21E76F6"/>
    <w:lvl w:ilvl="0" w:tplc="5A782CB8">
      <w:start w:val="1"/>
      <w:numFmt w:val="bullet"/>
      <w:lvlText w:val=""/>
      <w:lvlJc w:val="left"/>
      <w:pPr>
        <w:ind w:left="1080" w:hanging="360"/>
      </w:pPr>
      <w:rPr>
        <w:rFonts w:ascii="Symbol" w:hAnsi="Symbol" w:hint="default"/>
      </w:rPr>
    </w:lvl>
    <w:lvl w:ilvl="1" w:tplc="E3AA6D52">
      <w:start w:val="1"/>
      <w:numFmt w:val="bullet"/>
      <w:lvlText w:val="o"/>
      <w:lvlJc w:val="left"/>
      <w:pPr>
        <w:ind w:left="1800" w:hanging="360"/>
      </w:pPr>
      <w:rPr>
        <w:rFonts w:ascii="Courier New" w:hAnsi="Courier New" w:hint="default"/>
      </w:rPr>
    </w:lvl>
    <w:lvl w:ilvl="2" w:tplc="85603A3C">
      <w:start w:val="1"/>
      <w:numFmt w:val="bullet"/>
      <w:lvlText w:val=""/>
      <w:lvlJc w:val="left"/>
      <w:pPr>
        <w:ind w:left="2520" w:hanging="360"/>
      </w:pPr>
      <w:rPr>
        <w:rFonts w:ascii="Wingdings" w:hAnsi="Wingdings" w:hint="default"/>
      </w:rPr>
    </w:lvl>
    <w:lvl w:ilvl="3" w:tplc="9D146E72">
      <w:start w:val="1"/>
      <w:numFmt w:val="bullet"/>
      <w:lvlText w:val=""/>
      <w:lvlJc w:val="left"/>
      <w:pPr>
        <w:ind w:left="3240" w:hanging="360"/>
      </w:pPr>
      <w:rPr>
        <w:rFonts w:ascii="Symbol" w:hAnsi="Symbol" w:hint="default"/>
      </w:rPr>
    </w:lvl>
    <w:lvl w:ilvl="4" w:tplc="ACE0A704">
      <w:start w:val="1"/>
      <w:numFmt w:val="bullet"/>
      <w:lvlText w:val="o"/>
      <w:lvlJc w:val="left"/>
      <w:pPr>
        <w:ind w:left="3960" w:hanging="360"/>
      </w:pPr>
      <w:rPr>
        <w:rFonts w:ascii="Courier New" w:hAnsi="Courier New" w:hint="default"/>
      </w:rPr>
    </w:lvl>
    <w:lvl w:ilvl="5" w:tplc="B3C885DC">
      <w:start w:val="1"/>
      <w:numFmt w:val="bullet"/>
      <w:lvlText w:val=""/>
      <w:lvlJc w:val="left"/>
      <w:pPr>
        <w:ind w:left="4680" w:hanging="360"/>
      </w:pPr>
      <w:rPr>
        <w:rFonts w:ascii="Wingdings" w:hAnsi="Wingdings" w:hint="default"/>
      </w:rPr>
    </w:lvl>
    <w:lvl w:ilvl="6" w:tplc="B0844D86">
      <w:start w:val="1"/>
      <w:numFmt w:val="bullet"/>
      <w:lvlText w:val=""/>
      <w:lvlJc w:val="left"/>
      <w:pPr>
        <w:ind w:left="5400" w:hanging="360"/>
      </w:pPr>
      <w:rPr>
        <w:rFonts w:ascii="Symbol" w:hAnsi="Symbol" w:hint="default"/>
      </w:rPr>
    </w:lvl>
    <w:lvl w:ilvl="7" w:tplc="7FFEA0A6">
      <w:start w:val="1"/>
      <w:numFmt w:val="bullet"/>
      <w:lvlText w:val="o"/>
      <w:lvlJc w:val="left"/>
      <w:pPr>
        <w:ind w:left="6120" w:hanging="360"/>
      </w:pPr>
      <w:rPr>
        <w:rFonts w:ascii="Courier New" w:hAnsi="Courier New" w:hint="default"/>
      </w:rPr>
    </w:lvl>
    <w:lvl w:ilvl="8" w:tplc="9FC6DAC8">
      <w:start w:val="1"/>
      <w:numFmt w:val="bullet"/>
      <w:lvlText w:val=""/>
      <w:lvlJc w:val="left"/>
      <w:pPr>
        <w:ind w:left="6840" w:hanging="360"/>
      </w:pPr>
      <w:rPr>
        <w:rFonts w:ascii="Wingdings" w:hAnsi="Wingdings" w:hint="default"/>
      </w:rPr>
    </w:lvl>
  </w:abstractNum>
  <w:abstractNum w:abstractNumId="28" w15:restartNumberingAfterBreak="0">
    <w:nsid w:val="6DDDDDD4"/>
    <w:multiLevelType w:val="hybridMultilevel"/>
    <w:tmpl w:val="FFFFFFFF"/>
    <w:lvl w:ilvl="0" w:tplc="49128976">
      <w:start w:val="1"/>
      <w:numFmt w:val="bullet"/>
      <w:lvlText w:val=""/>
      <w:lvlJc w:val="left"/>
      <w:pPr>
        <w:ind w:left="720" w:hanging="360"/>
      </w:pPr>
      <w:rPr>
        <w:rFonts w:ascii="Symbol" w:hAnsi="Symbol" w:hint="default"/>
      </w:rPr>
    </w:lvl>
    <w:lvl w:ilvl="1" w:tplc="DF288FA0">
      <w:start w:val="1"/>
      <w:numFmt w:val="bullet"/>
      <w:lvlText w:val="o"/>
      <w:lvlJc w:val="left"/>
      <w:pPr>
        <w:ind w:left="1440" w:hanging="360"/>
      </w:pPr>
      <w:rPr>
        <w:rFonts w:ascii="Courier New" w:hAnsi="Courier New" w:hint="default"/>
      </w:rPr>
    </w:lvl>
    <w:lvl w:ilvl="2" w:tplc="5790C92E">
      <w:start w:val="1"/>
      <w:numFmt w:val="bullet"/>
      <w:lvlText w:val=""/>
      <w:lvlJc w:val="left"/>
      <w:pPr>
        <w:ind w:left="2160" w:hanging="360"/>
      </w:pPr>
      <w:rPr>
        <w:rFonts w:ascii="Wingdings" w:hAnsi="Wingdings" w:hint="default"/>
      </w:rPr>
    </w:lvl>
    <w:lvl w:ilvl="3" w:tplc="7A069482">
      <w:start w:val="1"/>
      <w:numFmt w:val="bullet"/>
      <w:lvlText w:val=""/>
      <w:lvlJc w:val="left"/>
      <w:pPr>
        <w:ind w:left="2880" w:hanging="360"/>
      </w:pPr>
      <w:rPr>
        <w:rFonts w:ascii="Symbol" w:hAnsi="Symbol" w:hint="default"/>
      </w:rPr>
    </w:lvl>
    <w:lvl w:ilvl="4" w:tplc="A9E066D4">
      <w:start w:val="1"/>
      <w:numFmt w:val="bullet"/>
      <w:lvlText w:val="o"/>
      <w:lvlJc w:val="left"/>
      <w:pPr>
        <w:ind w:left="3600" w:hanging="360"/>
      </w:pPr>
      <w:rPr>
        <w:rFonts w:ascii="Courier New" w:hAnsi="Courier New" w:hint="default"/>
      </w:rPr>
    </w:lvl>
    <w:lvl w:ilvl="5" w:tplc="5644E1A8">
      <w:start w:val="1"/>
      <w:numFmt w:val="bullet"/>
      <w:lvlText w:val=""/>
      <w:lvlJc w:val="left"/>
      <w:pPr>
        <w:ind w:left="4320" w:hanging="360"/>
      </w:pPr>
      <w:rPr>
        <w:rFonts w:ascii="Wingdings" w:hAnsi="Wingdings" w:hint="default"/>
      </w:rPr>
    </w:lvl>
    <w:lvl w:ilvl="6" w:tplc="9648E22C">
      <w:start w:val="1"/>
      <w:numFmt w:val="bullet"/>
      <w:lvlText w:val=""/>
      <w:lvlJc w:val="left"/>
      <w:pPr>
        <w:ind w:left="5040" w:hanging="360"/>
      </w:pPr>
      <w:rPr>
        <w:rFonts w:ascii="Symbol" w:hAnsi="Symbol" w:hint="default"/>
      </w:rPr>
    </w:lvl>
    <w:lvl w:ilvl="7" w:tplc="5296D7A4">
      <w:start w:val="1"/>
      <w:numFmt w:val="bullet"/>
      <w:lvlText w:val="o"/>
      <w:lvlJc w:val="left"/>
      <w:pPr>
        <w:ind w:left="5760" w:hanging="360"/>
      </w:pPr>
      <w:rPr>
        <w:rFonts w:ascii="Courier New" w:hAnsi="Courier New" w:hint="default"/>
      </w:rPr>
    </w:lvl>
    <w:lvl w:ilvl="8" w:tplc="3B1AB5DA">
      <w:start w:val="1"/>
      <w:numFmt w:val="bullet"/>
      <w:lvlText w:val=""/>
      <w:lvlJc w:val="left"/>
      <w:pPr>
        <w:ind w:left="6480" w:hanging="360"/>
      </w:pPr>
      <w:rPr>
        <w:rFonts w:ascii="Wingdings" w:hAnsi="Wingdings" w:hint="default"/>
      </w:rPr>
    </w:lvl>
  </w:abstractNum>
  <w:abstractNum w:abstractNumId="29" w15:restartNumberingAfterBreak="0">
    <w:nsid w:val="6F928AD3"/>
    <w:multiLevelType w:val="hybridMultilevel"/>
    <w:tmpl w:val="294A7318"/>
    <w:lvl w:ilvl="0" w:tplc="41E6A45A">
      <w:start w:val="1"/>
      <w:numFmt w:val="upperRoman"/>
      <w:lvlText w:val="%1."/>
      <w:lvlJc w:val="right"/>
      <w:pPr>
        <w:ind w:left="720" w:hanging="360"/>
      </w:pPr>
    </w:lvl>
    <w:lvl w:ilvl="1" w:tplc="B576DD4A">
      <w:start w:val="1"/>
      <w:numFmt w:val="lowerLetter"/>
      <w:lvlText w:val="%2."/>
      <w:lvlJc w:val="left"/>
      <w:pPr>
        <w:ind w:left="1440" w:hanging="360"/>
      </w:pPr>
    </w:lvl>
    <w:lvl w:ilvl="2" w:tplc="E4344E3C">
      <w:start w:val="1"/>
      <w:numFmt w:val="lowerRoman"/>
      <w:lvlText w:val="%3."/>
      <w:lvlJc w:val="right"/>
      <w:pPr>
        <w:ind w:left="2160" w:hanging="180"/>
      </w:pPr>
    </w:lvl>
    <w:lvl w:ilvl="3" w:tplc="A46EA966">
      <w:start w:val="1"/>
      <w:numFmt w:val="decimal"/>
      <w:lvlText w:val="%4."/>
      <w:lvlJc w:val="left"/>
      <w:pPr>
        <w:ind w:left="2880" w:hanging="360"/>
      </w:pPr>
    </w:lvl>
    <w:lvl w:ilvl="4" w:tplc="4F68E234">
      <w:start w:val="1"/>
      <w:numFmt w:val="lowerLetter"/>
      <w:lvlText w:val="%5."/>
      <w:lvlJc w:val="left"/>
      <w:pPr>
        <w:ind w:left="3600" w:hanging="360"/>
      </w:pPr>
    </w:lvl>
    <w:lvl w:ilvl="5" w:tplc="745A1BC8">
      <w:start w:val="1"/>
      <w:numFmt w:val="lowerRoman"/>
      <w:lvlText w:val="%6."/>
      <w:lvlJc w:val="right"/>
      <w:pPr>
        <w:ind w:left="4320" w:hanging="180"/>
      </w:pPr>
    </w:lvl>
    <w:lvl w:ilvl="6" w:tplc="077EBE1E">
      <w:start w:val="1"/>
      <w:numFmt w:val="decimal"/>
      <w:lvlText w:val="%7."/>
      <w:lvlJc w:val="left"/>
      <w:pPr>
        <w:ind w:left="5040" w:hanging="360"/>
      </w:pPr>
    </w:lvl>
    <w:lvl w:ilvl="7" w:tplc="30BE5268">
      <w:start w:val="1"/>
      <w:numFmt w:val="lowerLetter"/>
      <w:lvlText w:val="%8."/>
      <w:lvlJc w:val="left"/>
      <w:pPr>
        <w:ind w:left="5760" w:hanging="360"/>
      </w:pPr>
    </w:lvl>
    <w:lvl w:ilvl="8" w:tplc="D7C2E5CE">
      <w:start w:val="1"/>
      <w:numFmt w:val="lowerRoman"/>
      <w:lvlText w:val="%9."/>
      <w:lvlJc w:val="right"/>
      <w:pPr>
        <w:ind w:left="6480" w:hanging="180"/>
      </w:pPr>
    </w:lvl>
  </w:abstractNum>
  <w:abstractNum w:abstractNumId="30" w15:restartNumberingAfterBreak="0">
    <w:nsid w:val="747C0CC3"/>
    <w:multiLevelType w:val="multilevel"/>
    <w:tmpl w:val="B46C43D6"/>
    <w:lvl w:ilvl="0">
      <w:start w:val="1"/>
      <w:numFmt w:val="bullet"/>
      <w:lvlText w:val=""/>
      <w:lvlJc w:val="left"/>
      <w:pPr>
        <w:tabs>
          <w:tab w:val="num" w:pos="720"/>
        </w:tabs>
        <w:ind w:left="720" w:hanging="360"/>
      </w:pPr>
      <w:rPr>
        <w:rFonts w:ascii="Symbol" w:hAnsi="Symbol" w:hint="default"/>
        <w:color w:val="auto"/>
        <w:sz w:val="20"/>
      </w:rPr>
    </w:lvl>
    <w:lvl w:ilvl="1">
      <w:start w:val="12"/>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E00EF4"/>
    <w:multiLevelType w:val="hybridMultilevel"/>
    <w:tmpl w:val="805A9526"/>
    <w:lvl w:ilvl="0" w:tplc="A6D82938">
      <w:start w:val="1"/>
      <w:numFmt w:val="decimal"/>
      <w:lvlText w:val="%1."/>
      <w:lvlJc w:val="left"/>
      <w:pPr>
        <w:ind w:left="720" w:hanging="360"/>
      </w:pPr>
    </w:lvl>
    <w:lvl w:ilvl="1" w:tplc="C4823C4A">
      <w:start w:val="1"/>
      <w:numFmt w:val="lowerLetter"/>
      <w:lvlText w:val="%2."/>
      <w:lvlJc w:val="left"/>
      <w:pPr>
        <w:ind w:left="1440" w:hanging="360"/>
      </w:pPr>
    </w:lvl>
    <w:lvl w:ilvl="2" w:tplc="51361DFE">
      <w:start w:val="1"/>
      <w:numFmt w:val="lowerRoman"/>
      <w:lvlText w:val="%3."/>
      <w:lvlJc w:val="right"/>
      <w:pPr>
        <w:ind w:left="2160" w:hanging="180"/>
      </w:pPr>
    </w:lvl>
    <w:lvl w:ilvl="3" w:tplc="1D580CB6">
      <w:start w:val="1"/>
      <w:numFmt w:val="decimal"/>
      <w:lvlText w:val="%4."/>
      <w:lvlJc w:val="left"/>
      <w:pPr>
        <w:ind w:left="2880" w:hanging="360"/>
      </w:pPr>
    </w:lvl>
    <w:lvl w:ilvl="4" w:tplc="1C540478">
      <w:start w:val="1"/>
      <w:numFmt w:val="lowerLetter"/>
      <w:lvlText w:val="%5."/>
      <w:lvlJc w:val="left"/>
      <w:pPr>
        <w:ind w:left="3600" w:hanging="360"/>
      </w:pPr>
    </w:lvl>
    <w:lvl w:ilvl="5" w:tplc="B86A4584">
      <w:start w:val="1"/>
      <w:numFmt w:val="lowerRoman"/>
      <w:lvlText w:val="%6."/>
      <w:lvlJc w:val="right"/>
      <w:pPr>
        <w:ind w:left="4320" w:hanging="180"/>
      </w:pPr>
    </w:lvl>
    <w:lvl w:ilvl="6" w:tplc="62E8CA06">
      <w:start w:val="1"/>
      <w:numFmt w:val="decimal"/>
      <w:lvlText w:val="%7."/>
      <w:lvlJc w:val="left"/>
      <w:pPr>
        <w:ind w:left="5040" w:hanging="360"/>
      </w:pPr>
    </w:lvl>
    <w:lvl w:ilvl="7" w:tplc="F510F3BE">
      <w:start w:val="1"/>
      <w:numFmt w:val="lowerLetter"/>
      <w:lvlText w:val="%8."/>
      <w:lvlJc w:val="left"/>
      <w:pPr>
        <w:ind w:left="5760" w:hanging="360"/>
      </w:pPr>
    </w:lvl>
    <w:lvl w:ilvl="8" w:tplc="72EC3500">
      <w:start w:val="1"/>
      <w:numFmt w:val="lowerRoman"/>
      <w:lvlText w:val="%9."/>
      <w:lvlJc w:val="right"/>
      <w:pPr>
        <w:ind w:left="6480" w:hanging="180"/>
      </w:pPr>
    </w:lvl>
  </w:abstractNum>
  <w:abstractNum w:abstractNumId="32" w15:restartNumberingAfterBreak="0">
    <w:nsid w:val="7BA48ED6"/>
    <w:multiLevelType w:val="hybridMultilevel"/>
    <w:tmpl w:val="FFFFFFFF"/>
    <w:lvl w:ilvl="0" w:tplc="CFB4B9FC">
      <w:start w:val="1"/>
      <w:numFmt w:val="bullet"/>
      <w:lvlText w:val=""/>
      <w:lvlJc w:val="left"/>
      <w:pPr>
        <w:ind w:left="720" w:hanging="360"/>
      </w:pPr>
      <w:rPr>
        <w:rFonts w:ascii="Symbol" w:hAnsi="Symbol" w:hint="default"/>
      </w:rPr>
    </w:lvl>
    <w:lvl w:ilvl="1" w:tplc="ADBC7B42">
      <w:start w:val="1"/>
      <w:numFmt w:val="bullet"/>
      <w:lvlText w:val="o"/>
      <w:lvlJc w:val="left"/>
      <w:pPr>
        <w:ind w:left="1440" w:hanging="360"/>
      </w:pPr>
      <w:rPr>
        <w:rFonts w:ascii="Courier New" w:hAnsi="Courier New" w:hint="default"/>
      </w:rPr>
    </w:lvl>
    <w:lvl w:ilvl="2" w:tplc="F22650BA">
      <w:start w:val="1"/>
      <w:numFmt w:val="bullet"/>
      <w:lvlText w:val=""/>
      <w:lvlJc w:val="left"/>
      <w:pPr>
        <w:ind w:left="2160" w:hanging="360"/>
      </w:pPr>
      <w:rPr>
        <w:rFonts w:ascii="Wingdings" w:hAnsi="Wingdings" w:hint="default"/>
      </w:rPr>
    </w:lvl>
    <w:lvl w:ilvl="3" w:tplc="7856E4DC">
      <w:start w:val="1"/>
      <w:numFmt w:val="bullet"/>
      <w:lvlText w:val=""/>
      <w:lvlJc w:val="left"/>
      <w:pPr>
        <w:ind w:left="2880" w:hanging="360"/>
      </w:pPr>
      <w:rPr>
        <w:rFonts w:ascii="Symbol" w:hAnsi="Symbol" w:hint="default"/>
      </w:rPr>
    </w:lvl>
    <w:lvl w:ilvl="4" w:tplc="5DE44D12">
      <w:start w:val="1"/>
      <w:numFmt w:val="bullet"/>
      <w:lvlText w:val="o"/>
      <w:lvlJc w:val="left"/>
      <w:pPr>
        <w:ind w:left="3600" w:hanging="360"/>
      </w:pPr>
      <w:rPr>
        <w:rFonts w:ascii="Courier New" w:hAnsi="Courier New" w:hint="default"/>
      </w:rPr>
    </w:lvl>
    <w:lvl w:ilvl="5" w:tplc="358A6E00">
      <w:start w:val="1"/>
      <w:numFmt w:val="bullet"/>
      <w:lvlText w:val=""/>
      <w:lvlJc w:val="left"/>
      <w:pPr>
        <w:ind w:left="4320" w:hanging="360"/>
      </w:pPr>
      <w:rPr>
        <w:rFonts w:ascii="Wingdings" w:hAnsi="Wingdings" w:hint="default"/>
      </w:rPr>
    </w:lvl>
    <w:lvl w:ilvl="6" w:tplc="702A6418">
      <w:start w:val="1"/>
      <w:numFmt w:val="bullet"/>
      <w:lvlText w:val=""/>
      <w:lvlJc w:val="left"/>
      <w:pPr>
        <w:ind w:left="5040" w:hanging="360"/>
      </w:pPr>
      <w:rPr>
        <w:rFonts w:ascii="Symbol" w:hAnsi="Symbol" w:hint="default"/>
      </w:rPr>
    </w:lvl>
    <w:lvl w:ilvl="7" w:tplc="5A76E37E">
      <w:start w:val="1"/>
      <w:numFmt w:val="bullet"/>
      <w:lvlText w:val="o"/>
      <w:lvlJc w:val="left"/>
      <w:pPr>
        <w:ind w:left="5760" w:hanging="360"/>
      </w:pPr>
      <w:rPr>
        <w:rFonts w:ascii="Courier New" w:hAnsi="Courier New" w:hint="default"/>
      </w:rPr>
    </w:lvl>
    <w:lvl w:ilvl="8" w:tplc="ED0ED14A">
      <w:start w:val="1"/>
      <w:numFmt w:val="bullet"/>
      <w:lvlText w:val=""/>
      <w:lvlJc w:val="left"/>
      <w:pPr>
        <w:ind w:left="6480" w:hanging="360"/>
      </w:pPr>
      <w:rPr>
        <w:rFonts w:ascii="Wingdings" w:hAnsi="Wingdings" w:hint="default"/>
      </w:rPr>
    </w:lvl>
  </w:abstractNum>
  <w:num w:numId="1" w16cid:durableId="559901372">
    <w:abstractNumId w:val="16"/>
  </w:num>
  <w:num w:numId="2" w16cid:durableId="1500776725">
    <w:abstractNumId w:val="17"/>
  </w:num>
  <w:num w:numId="3" w16cid:durableId="1409111109">
    <w:abstractNumId w:val="26"/>
  </w:num>
  <w:num w:numId="4" w16cid:durableId="1318220317">
    <w:abstractNumId w:val="21"/>
  </w:num>
  <w:num w:numId="5" w16cid:durableId="769162813">
    <w:abstractNumId w:val="22"/>
  </w:num>
  <w:num w:numId="6" w16cid:durableId="135218538">
    <w:abstractNumId w:val="8"/>
  </w:num>
  <w:num w:numId="7" w16cid:durableId="98457546">
    <w:abstractNumId w:val="31"/>
  </w:num>
  <w:num w:numId="8" w16cid:durableId="1305740435">
    <w:abstractNumId w:val="24"/>
  </w:num>
  <w:num w:numId="9" w16cid:durableId="913201699">
    <w:abstractNumId w:val="10"/>
  </w:num>
  <w:num w:numId="10" w16cid:durableId="146828039">
    <w:abstractNumId w:val="4"/>
  </w:num>
  <w:num w:numId="11" w16cid:durableId="1219169460">
    <w:abstractNumId w:val="18"/>
  </w:num>
  <w:num w:numId="12" w16cid:durableId="559483466">
    <w:abstractNumId w:val="13"/>
  </w:num>
  <w:num w:numId="13" w16cid:durableId="1324819121">
    <w:abstractNumId w:val="15"/>
  </w:num>
  <w:num w:numId="14" w16cid:durableId="831258820">
    <w:abstractNumId w:val="29"/>
  </w:num>
  <w:num w:numId="15" w16cid:durableId="1168131452">
    <w:abstractNumId w:val="5"/>
  </w:num>
  <w:num w:numId="16" w16cid:durableId="1293906579">
    <w:abstractNumId w:val="12"/>
  </w:num>
  <w:num w:numId="17" w16cid:durableId="1673680452">
    <w:abstractNumId w:val="27"/>
  </w:num>
  <w:num w:numId="18" w16cid:durableId="775639631">
    <w:abstractNumId w:val="9"/>
  </w:num>
  <w:num w:numId="19" w16cid:durableId="1195268537">
    <w:abstractNumId w:val="6"/>
  </w:num>
  <w:num w:numId="20" w16cid:durableId="637151819">
    <w:abstractNumId w:val="28"/>
  </w:num>
  <w:num w:numId="21" w16cid:durableId="271327842">
    <w:abstractNumId w:val="32"/>
  </w:num>
  <w:num w:numId="22" w16cid:durableId="1600600276">
    <w:abstractNumId w:val="7"/>
  </w:num>
  <w:num w:numId="23" w16cid:durableId="1969163975">
    <w:abstractNumId w:val="19"/>
  </w:num>
  <w:num w:numId="24" w16cid:durableId="195314447">
    <w:abstractNumId w:val="2"/>
  </w:num>
  <w:num w:numId="25" w16cid:durableId="1851604675">
    <w:abstractNumId w:val="14"/>
  </w:num>
  <w:num w:numId="26" w16cid:durableId="443774586">
    <w:abstractNumId w:val="1"/>
  </w:num>
  <w:num w:numId="27" w16cid:durableId="1322584526">
    <w:abstractNumId w:val="30"/>
  </w:num>
  <w:num w:numId="28" w16cid:durableId="288635490">
    <w:abstractNumId w:val="3"/>
  </w:num>
  <w:num w:numId="29" w16cid:durableId="996029836">
    <w:abstractNumId w:val="0"/>
  </w:num>
  <w:num w:numId="30" w16cid:durableId="16082422">
    <w:abstractNumId w:val="20"/>
  </w:num>
  <w:num w:numId="31" w16cid:durableId="1093890096">
    <w:abstractNumId w:val="11"/>
  </w:num>
  <w:num w:numId="32" w16cid:durableId="1021280089">
    <w:abstractNumId w:val="25"/>
  </w:num>
  <w:num w:numId="33" w16cid:durableId="715355697">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27"/>
    <w:rsid w:val="000000A0"/>
    <w:rsid w:val="00000138"/>
    <w:rsid w:val="0000049E"/>
    <w:rsid w:val="0000073B"/>
    <w:rsid w:val="00000B90"/>
    <w:rsid w:val="00000E34"/>
    <w:rsid w:val="00000E58"/>
    <w:rsid w:val="0000153F"/>
    <w:rsid w:val="00001659"/>
    <w:rsid w:val="00001797"/>
    <w:rsid w:val="00001949"/>
    <w:rsid w:val="00001D2D"/>
    <w:rsid w:val="00001DD9"/>
    <w:rsid w:val="00001DFF"/>
    <w:rsid w:val="00001FC7"/>
    <w:rsid w:val="0000210B"/>
    <w:rsid w:val="000027A4"/>
    <w:rsid w:val="000029C9"/>
    <w:rsid w:val="00002A3A"/>
    <w:rsid w:val="00002B1F"/>
    <w:rsid w:val="00002D52"/>
    <w:rsid w:val="00002E74"/>
    <w:rsid w:val="00002EA5"/>
    <w:rsid w:val="000030C7"/>
    <w:rsid w:val="000030E7"/>
    <w:rsid w:val="00003196"/>
    <w:rsid w:val="0000354E"/>
    <w:rsid w:val="00003D27"/>
    <w:rsid w:val="00003D9A"/>
    <w:rsid w:val="00003DC7"/>
    <w:rsid w:val="00004551"/>
    <w:rsid w:val="000045B4"/>
    <w:rsid w:val="000045D0"/>
    <w:rsid w:val="000047FA"/>
    <w:rsid w:val="00004870"/>
    <w:rsid w:val="00004B54"/>
    <w:rsid w:val="0000503A"/>
    <w:rsid w:val="0000526A"/>
    <w:rsid w:val="000052AE"/>
    <w:rsid w:val="000053EB"/>
    <w:rsid w:val="0000566E"/>
    <w:rsid w:val="00005C6A"/>
    <w:rsid w:val="000061FF"/>
    <w:rsid w:val="000062BA"/>
    <w:rsid w:val="00006746"/>
    <w:rsid w:val="00006AD8"/>
    <w:rsid w:val="00006C80"/>
    <w:rsid w:val="00006DF5"/>
    <w:rsid w:val="00006E84"/>
    <w:rsid w:val="000076BB"/>
    <w:rsid w:val="0000774C"/>
    <w:rsid w:val="0000784A"/>
    <w:rsid w:val="00007BD5"/>
    <w:rsid w:val="00007F6B"/>
    <w:rsid w:val="000102B8"/>
    <w:rsid w:val="0001087E"/>
    <w:rsid w:val="00010917"/>
    <w:rsid w:val="00010C7A"/>
    <w:rsid w:val="00010D27"/>
    <w:rsid w:val="000114D7"/>
    <w:rsid w:val="00011575"/>
    <w:rsid w:val="00011701"/>
    <w:rsid w:val="00011D2D"/>
    <w:rsid w:val="00011EFF"/>
    <w:rsid w:val="00011FA1"/>
    <w:rsid w:val="0001223B"/>
    <w:rsid w:val="000127CC"/>
    <w:rsid w:val="0001285A"/>
    <w:rsid w:val="00012A05"/>
    <w:rsid w:val="000134D3"/>
    <w:rsid w:val="00013E62"/>
    <w:rsid w:val="000142C5"/>
    <w:rsid w:val="000142F1"/>
    <w:rsid w:val="0001481A"/>
    <w:rsid w:val="00014831"/>
    <w:rsid w:val="00014941"/>
    <w:rsid w:val="000149D9"/>
    <w:rsid w:val="00014B97"/>
    <w:rsid w:val="00014BA3"/>
    <w:rsid w:val="00014D2D"/>
    <w:rsid w:val="00014D4A"/>
    <w:rsid w:val="00015006"/>
    <w:rsid w:val="000151A6"/>
    <w:rsid w:val="00015887"/>
    <w:rsid w:val="00015CB3"/>
    <w:rsid w:val="00015CC5"/>
    <w:rsid w:val="00015D66"/>
    <w:rsid w:val="00016037"/>
    <w:rsid w:val="00016565"/>
    <w:rsid w:val="000167BC"/>
    <w:rsid w:val="0001705D"/>
    <w:rsid w:val="0001717A"/>
    <w:rsid w:val="00017299"/>
    <w:rsid w:val="00017955"/>
    <w:rsid w:val="00017AA6"/>
    <w:rsid w:val="00017E63"/>
    <w:rsid w:val="000200E1"/>
    <w:rsid w:val="00020390"/>
    <w:rsid w:val="00020433"/>
    <w:rsid w:val="0002044C"/>
    <w:rsid w:val="00020577"/>
    <w:rsid w:val="0002089F"/>
    <w:rsid w:val="000209A2"/>
    <w:rsid w:val="00020AAD"/>
    <w:rsid w:val="00020C9A"/>
    <w:rsid w:val="00020CDB"/>
    <w:rsid w:val="00020D9E"/>
    <w:rsid w:val="00021347"/>
    <w:rsid w:val="00021533"/>
    <w:rsid w:val="00021A1F"/>
    <w:rsid w:val="00021BF5"/>
    <w:rsid w:val="00021C94"/>
    <w:rsid w:val="00021E1B"/>
    <w:rsid w:val="00021FEB"/>
    <w:rsid w:val="00022410"/>
    <w:rsid w:val="0002285A"/>
    <w:rsid w:val="00022BBD"/>
    <w:rsid w:val="00022BFD"/>
    <w:rsid w:val="00022C93"/>
    <w:rsid w:val="00023033"/>
    <w:rsid w:val="0002307D"/>
    <w:rsid w:val="000231DE"/>
    <w:rsid w:val="00023899"/>
    <w:rsid w:val="00023E8E"/>
    <w:rsid w:val="00024457"/>
    <w:rsid w:val="00024635"/>
    <w:rsid w:val="00024674"/>
    <w:rsid w:val="000246D2"/>
    <w:rsid w:val="00024C6F"/>
    <w:rsid w:val="00024C85"/>
    <w:rsid w:val="00024D96"/>
    <w:rsid w:val="00024EEC"/>
    <w:rsid w:val="0002522C"/>
    <w:rsid w:val="0002541F"/>
    <w:rsid w:val="00025675"/>
    <w:rsid w:val="00025854"/>
    <w:rsid w:val="000259ED"/>
    <w:rsid w:val="000259F8"/>
    <w:rsid w:val="00025BDD"/>
    <w:rsid w:val="00025C45"/>
    <w:rsid w:val="0002625A"/>
    <w:rsid w:val="000263CC"/>
    <w:rsid w:val="0002672E"/>
    <w:rsid w:val="00026989"/>
    <w:rsid w:val="00026A31"/>
    <w:rsid w:val="00026DCA"/>
    <w:rsid w:val="0002737A"/>
    <w:rsid w:val="00027617"/>
    <w:rsid w:val="00027BD8"/>
    <w:rsid w:val="00027DAD"/>
    <w:rsid w:val="000303BB"/>
    <w:rsid w:val="00030EB2"/>
    <w:rsid w:val="0003109F"/>
    <w:rsid w:val="000310A8"/>
    <w:rsid w:val="000316C4"/>
    <w:rsid w:val="00031742"/>
    <w:rsid w:val="00031A55"/>
    <w:rsid w:val="00031DE1"/>
    <w:rsid w:val="00032323"/>
    <w:rsid w:val="00032BFC"/>
    <w:rsid w:val="00033558"/>
    <w:rsid w:val="00033C85"/>
    <w:rsid w:val="00033FA8"/>
    <w:rsid w:val="0003413D"/>
    <w:rsid w:val="0003418D"/>
    <w:rsid w:val="0003449B"/>
    <w:rsid w:val="0003476A"/>
    <w:rsid w:val="00034CFB"/>
    <w:rsid w:val="0003518A"/>
    <w:rsid w:val="0003518F"/>
    <w:rsid w:val="000353EC"/>
    <w:rsid w:val="0003549A"/>
    <w:rsid w:val="000357B1"/>
    <w:rsid w:val="00035B25"/>
    <w:rsid w:val="00035F85"/>
    <w:rsid w:val="0003646D"/>
    <w:rsid w:val="000365F3"/>
    <w:rsid w:val="0003723C"/>
    <w:rsid w:val="00037B2F"/>
    <w:rsid w:val="00037B89"/>
    <w:rsid w:val="00037C70"/>
    <w:rsid w:val="000400FA"/>
    <w:rsid w:val="0004030A"/>
    <w:rsid w:val="00040661"/>
    <w:rsid w:val="00040A5A"/>
    <w:rsid w:val="00040E51"/>
    <w:rsid w:val="000413E7"/>
    <w:rsid w:val="0004144B"/>
    <w:rsid w:val="00041479"/>
    <w:rsid w:val="00041764"/>
    <w:rsid w:val="000419BF"/>
    <w:rsid w:val="00041C1F"/>
    <w:rsid w:val="00041D97"/>
    <w:rsid w:val="00041E8F"/>
    <w:rsid w:val="00041F05"/>
    <w:rsid w:val="00042078"/>
    <w:rsid w:val="00042107"/>
    <w:rsid w:val="00042783"/>
    <w:rsid w:val="00042B88"/>
    <w:rsid w:val="00042C9F"/>
    <w:rsid w:val="00042D76"/>
    <w:rsid w:val="00042FB6"/>
    <w:rsid w:val="000433A9"/>
    <w:rsid w:val="00043D06"/>
    <w:rsid w:val="00043D31"/>
    <w:rsid w:val="00044151"/>
    <w:rsid w:val="0004418C"/>
    <w:rsid w:val="000443B1"/>
    <w:rsid w:val="00044679"/>
    <w:rsid w:val="00044C0D"/>
    <w:rsid w:val="00044CD3"/>
    <w:rsid w:val="00044E5A"/>
    <w:rsid w:val="00044FA6"/>
    <w:rsid w:val="000450BC"/>
    <w:rsid w:val="00045123"/>
    <w:rsid w:val="000452FC"/>
    <w:rsid w:val="0004535C"/>
    <w:rsid w:val="00045387"/>
    <w:rsid w:val="0004570B"/>
    <w:rsid w:val="000457CA"/>
    <w:rsid w:val="00045802"/>
    <w:rsid w:val="00045AF5"/>
    <w:rsid w:val="00045C35"/>
    <w:rsid w:val="00045EB7"/>
    <w:rsid w:val="0004679E"/>
    <w:rsid w:val="000467E5"/>
    <w:rsid w:val="00046840"/>
    <w:rsid w:val="00046C45"/>
    <w:rsid w:val="00046F63"/>
    <w:rsid w:val="000470D4"/>
    <w:rsid w:val="00047464"/>
    <w:rsid w:val="0004771A"/>
    <w:rsid w:val="0004780D"/>
    <w:rsid w:val="000479A4"/>
    <w:rsid w:val="000479AA"/>
    <w:rsid w:val="00047ADB"/>
    <w:rsid w:val="0005000B"/>
    <w:rsid w:val="000501BC"/>
    <w:rsid w:val="00050295"/>
    <w:rsid w:val="000504CA"/>
    <w:rsid w:val="0005056F"/>
    <w:rsid w:val="00050AB0"/>
    <w:rsid w:val="00050AF1"/>
    <w:rsid w:val="00050D16"/>
    <w:rsid w:val="000514C4"/>
    <w:rsid w:val="000515D1"/>
    <w:rsid w:val="000518C1"/>
    <w:rsid w:val="000518EB"/>
    <w:rsid w:val="00051D5B"/>
    <w:rsid w:val="00051EB1"/>
    <w:rsid w:val="00052633"/>
    <w:rsid w:val="000526A6"/>
    <w:rsid w:val="0005298D"/>
    <w:rsid w:val="00052C03"/>
    <w:rsid w:val="00052E1F"/>
    <w:rsid w:val="00052FEA"/>
    <w:rsid w:val="000530CA"/>
    <w:rsid w:val="00053180"/>
    <w:rsid w:val="0005322B"/>
    <w:rsid w:val="00053988"/>
    <w:rsid w:val="00053B08"/>
    <w:rsid w:val="00053F0E"/>
    <w:rsid w:val="00054945"/>
    <w:rsid w:val="00054C43"/>
    <w:rsid w:val="00054CDC"/>
    <w:rsid w:val="00054EBE"/>
    <w:rsid w:val="00055067"/>
    <w:rsid w:val="00055300"/>
    <w:rsid w:val="00055B41"/>
    <w:rsid w:val="00055C65"/>
    <w:rsid w:val="00056210"/>
    <w:rsid w:val="0005634B"/>
    <w:rsid w:val="000569FD"/>
    <w:rsid w:val="00056C29"/>
    <w:rsid w:val="00056C87"/>
    <w:rsid w:val="00056F20"/>
    <w:rsid w:val="00056FC5"/>
    <w:rsid w:val="00057D4C"/>
    <w:rsid w:val="00057F40"/>
    <w:rsid w:val="00060253"/>
    <w:rsid w:val="00060483"/>
    <w:rsid w:val="000604CE"/>
    <w:rsid w:val="00060BE2"/>
    <w:rsid w:val="00060ED9"/>
    <w:rsid w:val="00061BE6"/>
    <w:rsid w:val="00061ECD"/>
    <w:rsid w:val="00062850"/>
    <w:rsid w:val="00062EFC"/>
    <w:rsid w:val="0006320F"/>
    <w:rsid w:val="00063503"/>
    <w:rsid w:val="00063B3B"/>
    <w:rsid w:val="0006432B"/>
    <w:rsid w:val="00064C7D"/>
    <w:rsid w:val="00064FB2"/>
    <w:rsid w:val="00065529"/>
    <w:rsid w:val="0006590B"/>
    <w:rsid w:val="0006654D"/>
    <w:rsid w:val="00066639"/>
    <w:rsid w:val="00066DFD"/>
    <w:rsid w:val="000672A3"/>
    <w:rsid w:val="00067321"/>
    <w:rsid w:val="00067382"/>
    <w:rsid w:val="000675FD"/>
    <w:rsid w:val="00067E51"/>
    <w:rsid w:val="00070084"/>
    <w:rsid w:val="000700DF"/>
    <w:rsid w:val="00070178"/>
    <w:rsid w:val="000701F4"/>
    <w:rsid w:val="0007037D"/>
    <w:rsid w:val="000703B2"/>
    <w:rsid w:val="0007051E"/>
    <w:rsid w:val="00071153"/>
    <w:rsid w:val="00071346"/>
    <w:rsid w:val="0007191F"/>
    <w:rsid w:val="00071B9B"/>
    <w:rsid w:val="00071C80"/>
    <w:rsid w:val="00072706"/>
    <w:rsid w:val="00072A1D"/>
    <w:rsid w:val="000733B4"/>
    <w:rsid w:val="0007341C"/>
    <w:rsid w:val="000735F5"/>
    <w:rsid w:val="00073B55"/>
    <w:rsid w:val="00073BBF"/>
    <w:rsid w:val="000742E3"/>
    <w:rsid w:val="000746C4"/>
    <w:rsid w:val="00074DF9"/>
    <w:rsid w:val="00074EE4"/>
    <w:rsid w:val="00075017"/>
    <w:rsid w:val="00075397"/>
    <w:rsid w:val="0007561E"/>
    <w:rsid w:val="0007571A"/>
    <w:rsid w:val="0007589A"/>
    <w:rsid w:val="00075C34"/>
    <w:rsid w:val="00075E19"/>
    <w:rsid w:val="00076365"/>
    <w:rsid w:val="00076390"/>
    <w:rsid w:val="0007688A"/>
    <w:rsid w:val="00076997"/>
    <w:rsid w:val="00076A07"/>
    <w:rsid w:val="00076BFE"/>
    <w:rsid w:val="00076C8B"/>
    <w:rsid w:val="00076E01"/>
    <w:rsid w:val="000773AE"/>
    <w:rsid w:val="00077466"/>
    <w:rsid w:val="00077E6A"/>
    <w:rsid w:val="000803C0"/>
    <w:rsid w:val="00080697"/>
    <w:rsid w:val="00080C58"/>
    <w:rsid w:val="00080D44"/>
    <w:rsid w:val="00080DED"/>
    <w:rsid w:val="00080F60"/>
    <w:rsid w:val="00081010"/>
    <w:rsid w:val="00081A43"/>
    <w:rsid w:val="00081ACD"/>
    <w:rsid w:val="0008201D"/>
    <w:rsid w:val="000822A3"/>
    <w:rsid w:val="00082734"/>
    <w:rsid w:val="0008275F"/>
    <w:rsid w:val="000827F0"/>
    <w:rsid w:val="00082BA1"/>
    <w:rsid w:val="00082DB1"/>
    <w:rsid w:val="00082E74"/>
    <w:rsid w:val="00083249"/>
    <w:rsid w:val="00083584"/>
    <w:rsid w:val="00083585"/>
    <w:rsid w:val="00083733"/>
    <w:rsid w:val="0008383B"/>
    <w:rsid w:val="00083E97"/>
    <w:rsid w:val="00084076"/>
    <w:rsid w:val="000841C4"/>
    <w:rsid w:val="000841C8"/>
    <w:rsid w:val="00084262"/>
    <w:rsid w:val="00084424"/>
    <w:rsid w:val="000845A3"/>
    <w:rsid w:val="00084A9F"/>
    <w:rsid w:val="00084FF9"/>
    <w:rsid w:val="00085769"/>
    <w:rsid w:val="00085A83"/>
    <w:rsid w:val="00085C8B"/>
    <w:rsid w:val="000860E2"/>
    <w:rsid w:val="000861B9"/>
    <w:rsid w:val="00086770"/>
    <w:rsid w:val="000867F4"/>
    <w:rsid w:val="000868C0"/>
    <w:rsid w:val="00086C24"/>
    <w:rsid w:val="00086F18"/>
    <w:rsid w:val="0008710F"/>
    <w:rsid w:val="00087C15"/>
    <w:rsid w:val="0008D0CB"/>
    <w:rsid w:val="00090161"/>
    <w:rsid w:val="00090835"/>
    <w:rsid w:val="000909DD"/>
    <w:rsid w:val="00090C6A"/>
    <w:rsid w:val="00090FB2"/>
    <w:rsid w:val="0009155F"/>
    <w:rsid w:val="0009197D"/>
    <w:rsid w:val="00091A5E"/>
    <w:rsid w:val="00091BE0"/>
    <w:rsid w:val="00091F6E"/>
    <w:rsid w:val="00092359"/>
    <w:rsid w:val="000923CA"/>
    <w:rsid w:val="000923F7"/>
    <w:rsid w:val="000925B8"/>
    <w:rsid w:val="00092717"/>
    <w:rsid w:val="00092B1E"/>
    <w:rsid w:val="00092C0B"/>
    <w:rsid w:val="00092C7A"/>
    <w:rsid w:val="00092EB9"/>
    <w:rsid w:val="00093248"/>
    <w:rsid w:val="00093557"/>
    <w:rsid w:val="000935EB"/>
    <w:rsid w:val="00093FA4"/>
    <w:rsid w:val="000945AF"/>
    <w:rsid w:val="000948C1"/>
    <w:rsid w:val="00094C5D"/>
    <w:rsid w:val="00094CDA"/>
    <w:rsid w:val="00094E27"/>
    <w:rsid w:val="00094EF4"/>
    <w:rsid w:val="00095091"/>
    <w:rsid w:val="0009511E"/>
    <w:rsid w:val="000952DA"/>
    <w:rsid w:val="000952F2"/>
    <w:rsid w:val="000955A1"/>
    <w:rsid w:val="000955DD"/>
    <w:rsid w:val="00095A53"/>
    <w:rsid w:val="00095CCA"/>
    <w:rsid w:val="00095E54"/>
    <w:rsid w:val="00095ECD"/>
    <w:rsid w:val="000963B3"/>
    <w:rsid w:val="00096A78"/>
    <w:rsid w:val="00096A9B"/>
    <w:rsid w:val="00097809"/>
    <w:rsid w:val="00097D89"/>
    <w:rsid w:val="00097E09"/>
    <w:rsid w:val="00097EF8"/>
    <w:rsid w:val="000A00D0"/>
    <w:rsid w:val="000A0121"/>
    <w:rsid w:val="000A0518"/>
    <w:rsid w:val="000A051D"/>
    <w:rsid w:val="000A0F4F"/>
    <w:rsid w:val="000A165D"/>
    <w:rsid w:val="000A1907"/>
    <w:rsid w:val="000A1A80"/>
    <w:rsid w:val="000A1B26"/>
    <w:rsid w:val="000A1C9A"/>
    <w:rsid w:val="000A1EB5"/>
    <w:rsid w:val="000A1F86"/>
    <w:rsid w:val="000A21A9"/>
    <w:rsid w:val="000A26EF"/>
    <w:rsid w:val="000A2719"/>
    <w:rsid w:val="000A2744"/>
    <w:rsid w:val="000A2D8B"/>
    <w:rsid w:val="000A2E24"/>
    <w:rsid w:val="000A3A2E"/>
    <w:rsid w:val="000A3BCB"/>
    <w:rsid w:val="000A3DBC"/>
    <w:rsid w:val="000A3E8F"/>
    <w:rsid w:val="000A3F57"/>
    <w:rsid w:val="000A479A"/>
    <w:rsid w:val="000A487C"/>
    <w:rsid w:val="000A4B2B"/>
    <w:rsid w:val="000A4C9E"/>
    <w:rsid w:val="000A500E"/>
    <w:rsid w:val="000A5634"/>
    <w:rsid w:val="000A5789"/>
    <w:rsid w:val="000A59A6"/>
    <w:rsid w:val="000A5BED"/>
    <w:rsid w:val="000A5E8D"/>
    <w:rsid w:val="000A61E6"/>
    <w:rsid w:val="000A6608"/>
    <w:rsid w:val="000A6AA1"/>
    <w:rsid w:val="000A6DAF"/>
    <w:rsid w:val="000A6FB4"/>
    <w:rsid w:val="000A746A"/>
    <w:rsid w:val="000A74C5"/>
    <w:rsid w:val="000A774D"/>
    <w:rsid w:val="000A79E6"/>
    <w:rsid w:val="000A7B43"/>
    <w:rsid w:val="000A7CC8"/>
    <w:rsid w:val="000B0223"/>
    <w:rsid w:val="000B0673"/>
    <w:rsid w:val="000B06F6"/>
    <w:rsid w:val="000B0906"/>
    <w:rsid w:val="000B0BC7"/>
    <w:rsid w:val="000B0C3F"/>
    <w:rsid w:val="000B0F82"/>
    <w:rsid w:val="000B176E"/>
    <w:rsid w:val="000B1FC9"/>
    <w:rsid w:val="000B20F3"/>
    <w:rsid w:val="000B24AE"/>
    <w:rsid w:val="000B292F"/>
    <w:rsid w:val="000B386F"/>
    <w:rsid w:val="000B3C18"/>
    <w:rsid w:val="000B3C88"/>
    <w:rsid w:val="000B3C9E"/>
    <w:rsid w:val="000B3ED5"/>
    <w:rsid w:val="000B4010"/>
    <w:rsid w:val="000B48AD"/>
    <w:rsid w:val="000B4AA4"/>
    <w:rsid w:val="000B4EF9"/>
    <w:rsid w:val="000B517F"/>
    <w:rsid w:val="000B5631"/>
    <w:rsid w:val="000B58C2"/>
    <w:rsid w:val="000B5B54"/>
    <w:rsid w:val="000B5E3E"/>
    <w:rsid w:val="000B603C"/>
    <w:rsid w:val="000B66B4"/>
    <w:rsid w:val="000B6CB8"/>
    <w:rsid w:val="000B6DBF"/>
    <w:rsid w:val="000B6F77"/>
    <w:rsid w:val="000B732E"/>
    <w:rsid w:val="000B7674"/>
    <w:rsid w:val="000B76C6"/>
    <w:rsid w:val="000B77EB"/>
    <w:rsid w:val="000B7838"/>
    <w:rsid w:val="000B7E31"/>
    <w:rsid w:val="000B7EDD"/>
    <w:rsid w:val="000C0144"/>
    <w:rsid w:val="000C02D7"/>
    <w:rsid w:val="000C037E"/>
    <w:rsid w:val="000C055C"/>
    <w:rsid w:val="000C0864"/>
    <w:rsid w:val="000C0C95"/>
    <w:rsid w:val="000C10A8"/>
    <w:rsid w:val="000C16FF"/>
    <w:rsid w:val="000C1978"/>
    <w:rsid w:val="000C19D8"/>
    <w:rsid w:val="000C2800"/>
    <w:rsid w:val="000C2879"/>
    <w:rsid w:val="000C297E"/>
    <w:rsid w:val="000C2BD5"/>
    <w:rsid w:val="000C2CA3"/>
    <w:rsid w:val="000C2DF1"/>
    <w:rsid w:val="000C2FF4"/>
    <w:rsid w:val="000C3468"/>
    <w:rsid w:val="000C3829"/>
    <w:rsid w:val="000C38DC"/>
    <w:rsid w:val="000C3F41"/>
    <w:rsid w:val="000C3FE1"/>
    <w:rsid w:val="000C4674"/>
    <w:rsid w:val="000C4806"/>
    <w:rsid w:val="000C48EB"/>
    <w:rsid w:val="000C4A09"/>
    <w:rsid w:val="000C4F57"/>
    <w:rsid w:val="000C53C8"/>
    <w:rsid w:val="000C55A6"/>
    <w:rsid w:val="000C563C"/>
    <w:rsid w:val="000C582E"/>
    <w:rsid w:val="000C5A8C"/>
    <w:rsid w:val="000C5BE4"/>
    <w:rsid w:val="000C5D48"/>
    <w:rsid w:val="000C6E3F"/>
    <w:rsid w:val="000C713E"/>
    <w:rsid w:val="000C75F6"/>
    <w:rsid w:val="000C795C"/>
    <w:rsid w:val="000D03A4"/>
    <w:rsid w:val="000D0491"/>
    <w:rsid w:val="000D0950"/>
    <w:rsid w:val="000D0B6E"/>
    <w:rsid w:val="000D0D57"/>
    <w:rsid w:val="000D0E94"/>
    <w:rsid w:val="000D111B"/>
    <w:rsid w:val="000D139D"/>
    <w:rsid w:val="000D1515"/>
    <w:rsid w:val="000D151E"/>
    <w:rsid w:val="000D177D"/>
    <w:rsid w:val="000D1B14"/>
    <w:rsid w:val="000D1BE6"/>
    <w:rsid w:val="000D21A6"/>
    <w:rsid w:val="000D2AC0"/>
    <w:rsid w:val="000D3172"/>
    <w:rsid w:val="000D32EE"/>
    <w:rsid w:val="000D3363"/>
    <w:rsid w:val="000D369F"/>
    <w:rsid w:val="000D37DD"/>
    <w:rsid w:val="000D387E"/>
    <w:rsid w:val="000D3C10"/>
    <w:rsid w:val="000D3C3E"/>
    <w:rsid w:val="000D3C64"/>
    <w:rsid w:val="000D3DE6"/>
    <w:rsid w:val="000D410E"/>
    <w:rsid w:val="000D4556"/>
    <w:rsid w:val="000D45E6"/>
    <w:rsid w:val="000D493E"/>
    <w:rsid w:val="000D4B34"/>
    <w:rsid w:val="000D4E04"/>
    <w:rsid w:val="000D51C1"/>
    <w:rsid w:val="000D577D"/>
    <w:rsid w:val="000D5A4A"/>
    <w:rsid w:val="000D5CBF"/>
    <w:rsid w:val="000D6268"/>
    <w:rsid w:val="000D6A2A"/>
    <w:rsid w:val="000D6ACB"/>
    <w:rsid w:val="000D6B03"/>
    <w:rsid w:val="000D6D35"/>
    <w:rsid w:val="000D6E70"/>
    <w:rsid w:val="000D7092"/>
    <w:rsid w:val="000D73BF"/>
    <w:rsid w:val="000D7437"/>
    <w:rsid w:val="000D76B0"/>
    <w:rsid w:val="000D78A5"/>
    <w:rsid w:val="000D7BE9"/>
    <w:rsid w:val="000D7E5A"/>
    <w:rsid w:val="000D7EDB"/>
    <w:rsid w:val="000D7F6F"/>
    <w:rsid w:val="000E001B"/>
    <w:rsid w:val="000E056F"/>
    <w:rsid w:val="000E0622"/>
    <w:rsid w:val="000E1076"/>
    <w:rsid w:val="000E134B"/>
    <w:rsid w:val="000E1E2E"/>
    <w:rsid w:val="000E201D"/>
    <w:rsid w:val="000E2751"/>
    <w:rsid w:val="000E3464"/>
    <w:rsid w:val="000E367B"/>
    <w:rsid w:val="000E3816"/>
    <w:rsid w:val="000E3821"/>
    <w:rsid w:val="000E3A55"/>
    <w:rsid w:val="000E424B"/>
    <w:rsid w:val="000E462B"/>
    <w:rsid w:val="000E4829"/>
    <w:rsid w:val="000E4DB7"/>
    <w:rsid w:val="000E5490"/>
    <w:rsid w:val="000E557F"/>
    <w:rsid w:val="000E55AD"/>
    <w:rsid w:val="000E55C9"/>
    <w:rsid w:val="000E5CEA"/>
    <w:rsid w:val="000E5DD9"/>
    <w:rsid w:val="000E5F91"/>
    <w:rsid w:val="000E60C7"/>
    <w:rsid w:val="000E63F6"/>
    <w:rsid w:val="000E673B"/>
    <w:rsid w:val="000E6797"/>
    <w:rsid w:val="000E67A4"/>
    <w:rsid w:val="000E695E"/>
    <w:rsid w:val="000E6AF9"/>
    <w:rsid w:val="000E706A"/>
    <w:rsid w:val="000E7990"/>
    <w:rsid w:val="000E7ED4"/>
    <w:rsid w:val="000F00C4"/>
    <w:rsid w:val="000F0395"/>
    <w:rsid w:val="000F0453"/>
    <w:rsid w:val="000F05EC"/>
    <w:rsid w:val="000F05F3"/>
    <w:rsid w:val="000F0685"/>
    <w:rsid w:val="000F0CBD"/>
    <w:rsid w:val="000F0D91"/>
    <w:rsid w:val="000F0F9F"/>
    <w:rsid w:val="000F130B"/>
    <w:rsid w:val="000F1549"/>
    <w:rsid w:val="000F1860"/>
    <w:rsid w:val="000F1922"/>
    <w:rsid w:val="000F1949"/>
    <w:rsid w:val="000F198C"/>
    <w:rsid w:val="000F1B29"/>
    <w:rsid w:val="000F1C0A"/>
    <w:rsid w:val="000F24B8"/>
    <w:rsid w:val="000F26DC"/>
    <w:rsid w:val="000F2AD7"/>
    <w:rsid w:val="000F30C0"/>
    <w:rsid w:val="000F342B"/>
    <w:rsid w:val="000F362C"/>
    <w:rsid w:val="000F37BB"/>
    <w:rsid w:val="000F392D"/>
    <w:rsid w:val="000F3B79"/>
    <w:rsid w:val="000F3BBD"/>
    <w:rsid w:val="000F43FC"/>
    <w:rsid w:val="000F4C44"/>
    <w:rsid w:val="000F59AC"/>
    <w:rsid w:val="000F5EC3"/>
    <w:rsid w:val="000F6254"/>
    <w:rsid w:val="000F6349"/>
    <w:rsid w:val="000F6649"/>
    <w:rsid w:val="000F6854"/>
    <w:rsid w:val="000F6BB3"/>
    <w:rsid w:val="000F6CDB"/>
    <w:rsid w:val="000F7067"/>
    <w:rsid w:val="000F7526"/>
    <w:rsid w:val="000F78AC"/>
    <w:rsid w:val="000F7B40"/>
    <w:rsid w:val="000F7B5C"/>
    <w:rsid w:val="000F7C4A"/>
    <w:rsid w:val="000F7C7A"/>
    <w:rsid w:val="000F7E32"/>
    <w:rsid w:val="001001EF"/>
    <w:rsid w:val="001003A7"/>
    <w:rsid w:val="00100464"/>
    <w:rsid w:val="0010071A"/>
    <w:rsid w:val="00100866"/>
    <w:rsid w:val="00100B13"/>
    <w:rsid w:val="00100B64"/>
    <w:rsid w:val="0010100E"/>
    <w:rsid w:val="001011F3"/>
    <w:rsid w:val="0010155B"/>
    <w:rsid w:val="001017CE"/>
    <w:rsid w:val="00101821"/>
    <w:rsid w:val="001018B8"/>
    <w:rsid w:val="00101A3E"/>
    <w:rsid w:val="00101DD8"/>
    <w:rsid w:val="0010252D"/>
    <w:rsid w:val="0010255D"/>
    <w:rsid w:val="00102EFB"/>
    <w:rsid w:val="00102F61"/>
    <w:rsid w:val="00103089"/>
    <w:rsid w:val="00103319"/>
    <w:rsid w:val="00103400"/>
    <w:rsid w:val="001036DD"/>
    <w:rsid w:val="0010394F"/>
    <w:rsid w:val="00103A2A"/>
    <w:rsid w:val="00103B88"/>
    <w:rsid w:val="00103D9C"/>
    <w:rsid w:val="00103F1B"/>
    <w:rsid w:val="00103F81"/>
    <w:rsid w:val="0010407B"/>
    <w:rsid w:val="0010421D"/>
    <w:rsid w:val="0010424C"/>
    <w:rsid w:val="00104389"/>
    <w:rsid w:val="0010494D"/>
    <w:rsid w:val="00104AAB"/>
    <w:rsid w:val="00104BC2"/>
    <w:rsid w:val="00104D80"/>
    <w:rsid w:val="00105421"/>
    <w:rsid w:val="001056A4"/>
    <w:rsid w:val="001057A6"/>
    <w:rsid w:val="001059CE"/>
    <w:rsid w:val="00105C89"/>
    <w:rsid w:val="00105F41"/>
    <w:rsid w:val="001061DC"/>
    <w:rsid w:val="00106372"/>
    <w:rsid w:val="001063B0"/>
    <w:rsid w:val="0010640D"/>
    <w:rsid w:val="00106758"/>
    <w:rsid w:val="00106DAA"/>
    <w:rsid w:val="00107067"/>
    <w:rsid w:val="00107342"/>
    <w:rsid w:val="00107643"/>
    <w:rsid w:val="0010792F"/>
    <w:rsid w:val="00107BB5"/>
    <w:rsid w:val="00107D02"/>
    <w:rsid w:val="001105BE"/>
    <w:rsid w:val="0011074B"/>
    <w:rsid w:val="00110781"/>
    <w:rsid w:val="00110AF2"/>
    <w:rsid w:val="00110AFB"/>
    <w:rsid w:val="00110BEF"/>
    <w:rsid w:val="00110CC5"/>
    <w:rsid w:val="00110EA8"/>
    <w:rsid w:val="001110B7"/>
    <w:rsid w:val="00111646"/>
    <w:rsid w:val="00111840"/>
    <w:rsid w:val="00111962"/>
    <w:rsid w:val="00111BFE"/>
    <w:rsid w:val="00111C73"/>
    <w:rsid w:val="00112092"/>
    <w:rsid w:val="00112236"/>
    <w:rsid w:val="0011246B"/>
    <w:rsid w:val="00112861"/>
    <w:rsid w:val="00112953"/>
    <w:rsid w:val="00112C16"/>
    <w:rsid w:val="00112D85"/>
    <w:rsid w:val="00113025"/>
    <w:rsid w:val="001131B5"/>
    <w:rsid w:val="0011324D"/>
    <w:rsid w:val="00113A93"/>
    <w:rsid w:val="00113C02"/>
    <w:rsid w:val="0011441E"/>
    <w:rsid w:val="00114578"/>
    <w:rsid w:val="001145DB"/>
    <w:rsid w:val="00114613"/>
    <w:rsid w:val="00114643"/>
    <w:rsid w:val="001146EE"/>
    <w:rsid w:val="00114708"/>
    <w:rsid w:val="00114C9D"/>
    <w:rsid w:val="00114D16"/>
    <w:rsid w:val="00114DB5"/>
    <w:rsid w:val="00114DC2"/>
    <w:rsid w:val="00114F1C"/>
    <w:rsid w:val="0011533A"/>
    <w:rsid w:val="00115E62"/>
    <w:rsid w:val="00115F1C"/>
    <w:rsid w:val="00115F57"/>
    <w:rsid w:val="00115FFF"/>
    <w:rsid w:val="001162A3"/>
    <w:rsid w:val="001164EA"/>
    <w:rsid w:val="0011668F"/>
    <w:rsid w:val="00116A16"/>
    <w:rsid w:val="00116BBD"/>
    <w:rsid w:val="00116D28"/>
    <w:rsid w:val="00117461"/>
    <w:rsid w:val="0011779B"/>
    <w:rsid w:val="00120013"/>
    <w:rsid w:val="0012076D"/>
    <w:rsid w:val="0012166C"/>
    <w:rsid w:val="001218A1"/>
    <w:rsid w:val="00121985"/>
    <w:rsid w:val="00121A7A"/>
    <w:rsid w:val="00121BD3"/>
    <w:rsid w:val="00121C6C"/>
    <w:rsid w:val="00121CD6"/>
    <w:rsid w:val="00121D7F"/>
    <w:rsid w:val="001223E0"/>
    <w:rsid w:val="0012240A"/>
    <w:rsid w:val="00122706"/>
    <w:rsid w:val="001229AA"/>
    <w:rsid w:val="00122BBF"/>
    <w:rsid w:val="00122C9F"/>
    <w:rsid w:val="00122D11"/>
    <w:rsid w:val="00122DE0"/>
    <w:rsid w:val="00123098"/>
    <w:rsid w:val="001231EF"/>
    <w:rsid w:val="00123311"/>
    <w:rsid w:val="0012388F"/>
    <w:rsid w:val="00123D47"/>
    <w:rsid w:val="00123EC3"/>
    <w:rsid w:val="0012406D"/>
    <w:rsid w:val="0012415F"/>
    <w:rsid w:val="001244D0"/>
    <w:rsid w:val="001247FD"/>
    <w:rsid w:val="001248D7"/>
    <w:rsid w:val="00124933"/>
    <w:rsid w:val="001254C5"/>
    <w:rsid w:val="0012559C"/>
    <w:rsid w:val="00126744"/>
    <w:rsid w:val="00126CE3"/>
    <w:rsid w:val="00127217"/>
    <w:rsid w:val="0012732E"/>
    <w:rsid w:val="0012770D"/>
    <w:rsid w:val="001278ED"/>
    <w:rsid w:val="00127A60"/>
    <w:rsid w:val="00127D02"/>
    <w:rsid w:val="0013010B"/>
    <w:rsid w:val="00130550"/>
    <w:rsid w:val="00130639"/>
    <w:rsid w:val="00130EC7"/>
    <w:rsid w:val="00130FA4"/>
    <w:rsid w:val="0013126E"/>
    <w:rsid w:val="0013133E"/>
    <w:rsid w:val="0013141A"/>
    <w:rsid w:val="00131D08"/>
    <w:rsid w:val="00131FFE"/>
    <w:rsid w:val="001321C8"/>
    <w:rsid w:val="001322BD"/>
    <w:rsid w:val="00132667"/>
    <w:rsid w:val="0013269B"/>
    <w:rsid w:val="00132845"/>
    <w:rsid w:val="00132966"/>
    <w:rsid w:val="0013340A"/>
    <w:rsid w:val="00133544"/>
    <w:rsid w:val="00133579"/>
    <w:rsid w:val="001335FB"/>
    <w:rsid w:val="001336BD"/>
    <w:rsid w:val="0013372B"/>
    <w:rsid w:val="00133952"/>
    <w:rsid w:val="00133D39"/>
    <w:rsid w:val="00133D6F"/>
    <w:rsid w:val="00133DA8"/>
    <w:rsid w:val="0013412B"/>
    <w:rsid w:val="001341BF"/>
    <w:rsid w:val="00134C66"/>
    <w:rsid w:val="00134EF0"/>
    <w:rsid w:val="00134F4B"/>
    <w:rsid w:val="00135599"/>
    <w:rsid w:val="00135722"/>
    <w:rsid w:val="0013593C"/>
    <w:rsid w:val="00135AD1"/>
    <w:rsid w:val="00135AE5"/>
    <w:rsid w:val="00135BFD"/>
    <w:rsid w:val="001360F7"/>
    <w:rsid w:val="00136235"/>
    <w:rsid w:val="00136330"/>
    <w:rsid w:val="0013665B"/>
    <w:rsid w:val="00136714"/>
    <w:rsid w:val="001368AF"/>
    <w:rsid w:val="00136ABB"/>
    <w:rsid w:val="00136ABD"/>
    <w:rsid w:val="00136FF6"/>
    <w:rsid w:val="0013734B"/>
    <w:rsid w:val="00137386"/>
    <w:rsid w:val="001373D4"/>
    <w:rsid w:val="0013771B"/>
    <w:rsid w:val="001379D1"/>
    <w:rsid w:val="00137D05"/>
    <w:rsid w:val="00137F14"/>
    <w:rsid w:val="00140491"/>
    <w:rsid w:val="001404A9"/>
    <w:rsid w:val="001405AC"/>
    <w:rsid w:val="0014079D"/>
    <w:rsid w:val="001407CF"/>
    <w:rsid w:val="00140CC5"/>
    <w:rsid w:val="00141029"/>
    <w:rsid w:val="00141086"/>
    <w:rsid w:val="001411A0"/>
    <w:rsid w:val="001414C0"/>
    <w:rsid w:val="00141F04"/>
    <w:rsid w:val="00142345"/>
    <w:rsid w:val="001423B4"/>
    <w:rsid w:val="00142525"/>
    <w:rsid w:val="00142CA6"/>
    <w:rsid w:val="00142E67"/>
    <w:rsid w:val="0014381C"/>
    <w:rsid w:val="00143831"/>
    <w:rsid w:val="00143AA5"/>
    <w:rsid w:val="00143B8D"/>
    <w:rsid w:val="00144522"/>
    <w:rsid w:val="0014453E"/>
    <w:rsid w:val="001445FD"/>
    <w:rsid w:val="0014490D"/>
    <w:rsid w:val="00144A37"/>
    <w:rsid w:val="00144ABA"/>
    <w:rsid w:val="00144E95"/>
    <w:rsid w:val="0014504B"/>
    <w:rsid w:val="001452A1"/>
    <w:rsid w:val="0014547C"/>
    <w:rsid w:val="00145769"/>
    <w:rsid w:val="001457BC"/>
    <w:rsid w:val="0014633D"/>
    <w:rsid w:val="00146576"/>
    <w:rsid w:val="00146863"/>
    <w:rsid w:val="001468C7"/>
    <w:rsid w:val="0014698B"/>
    <w:rsid w:val="001469CA"/>
    <w:rsid w:val="00147F7A"/>
    <w:rsid w:val="00147F82"/>
    <w:rsid w:val="00150060"/>
    <w:rsid w:val="001502EB"/>
    <w:rsid w:val="00150642"/>
    <w:rsid w:val="00150A22"/>
    <w:rsid w:val="00151053"/>
    <w:rsid w:val="001513E4"/>
    <w:rsid w:val="001518FF"/>
    <w:rsid w:val="00151A81"/>
    <w:rsid w:val="00151ACC"/>
    <w:rsid w:val="00152DDB"/>
    <w:rsid w:val="0015340F"/>
    <w:rsid w:val="00153465"/>
    <w:rsid w:val="00153521"/>
    <w:rsid w:val="00153A21"/>
    <w:rsid w:val="001542AE"/>
    <w:rsid w:val="00154A96"/>
    <w:rsid w:val="00154C92"/>
    <w:rsid w:val="00155014"/>
    <w:rsid w:val="0015503F"/>
    <w:rsid w:val="00155262"/>
    <w:rsid w:val="001554C9"/>
    <w:rsid w:val="0015578A"/>
    <w:rsid w:val="001558DC"/>
    <w:rsid w:val="001559BB"/>
    <w:rsid w:val="00155FEC"/>
    <w:rsid w:val="001564F2"/>
    <w:rsid w:val="0015692C"/>
    <w:rsid w:val="001569C5"/>
    <w:rsid w:val="001573EE"/>
    <w:rsid w:val="00157F6E"/>
    <w:rsid w:val="0016025A"/>
    <w:rsid w:val="001607F7"/>
    <w:rsid w:val="00161147"/>
    <w:rsid w:val="001615A9"/>
    <w:rsid w:val="001616D2"/>
    <w:rsid w:val="001617C0"/>
    <w:rsid w:val="00162178"/>
    <w:rsid w:val="0016276C"/>
    <w:rsid w:val="00162A26"/>
    <w:rsid w:val="00162BBC"/>
    <w:rsid w:val="00163900"/>
    <w:rsid w:val="00163AC3"/>
    <w:rsid w:val="00163D46"/>
    <w:rsid w:val="00163F07"/>
    <w:rsid w:val="0016410E"/>
    <w:rsid w:val="0016419B"/>
    <w:rsid w:val="001643C4"/>
    <w:rsid w:val="0016491C"/>
    <w:rsid w:val="0016496C"/>
    <w:rsid w:val="0016498E"/>
    <w:rsid w:val="0016555C"/>
    <w:rsid w:val="00165A3A"/>
    <w:rsid w:val="00165A91"/>
    <w:rsid w:val="00166212"/>
    <w:rsid w:val="00166277"/>
    <w:rsid w:val="0016634D"/>
    <w:rsid w:val="00166535"/>
    <w:rsid w:val="00166629"/>
    <w:rsid w:val="00166B71"/>
    <w:rsid w:val="00166BBF"/>
    <w:rsid w:val="00166BEA"/>
    <w:rsid w:val="00166C90"/>
    <w:rsid w:val="00166DF8"/>
    <w:rsid w:val="00166E47"/>
    <w:rsid w:val="00167242"/>
    <w:rsid w:val="001676E3"/>
    <w:rsid w:val="001677A1"/>
    <w:rsid w:val="00167B4A"/>
    <w:rsid w:val="00167E31"/>
    <w:rsid w:val="00167E95"/>
    <w:rsid w:val="0017049B"/>
    <w:rsid w:val="0017079E"/>
    <w:rsid w:val="00170B61"/>
    <w:rsid w:val="001710B5"/>
    <w:rsid w:val="001711A8"/>
    <w:rsid w:val="001711AC"/>
    <w:rsid w:val="00171398"/>
    <w:rsid w:val="001713AB"/>
    <w:rsid w:val="0017164E"/>
    <w:rsid w:val="001719DA"/>
    <w:rsid w:val="00171B8C"/>
    <w:rsid w:val="001728B2"/>
    <w:rsid w:val="00172911"/>
    <w:rsid w:val="00172960"/>
    <w:rsid w:val="00172D64"/>
    <w:rsid w:val="00172E8C"/>
    <w:rsid w:val="001730FE"/>
    <w:rsid w:val="00173145"/>
    <w:rsid w:val="0017343D"/>
    <w:rsid w:val="001734A0"/>
    <w:rsid w:val="001737FE"/>
    <w:rsid w:val="0017384B"/>
    <w:rsid w:val="00173C53"/>
    <w:rsid w:val="00173F2B"/>
    <w:rsid w:val="00174080"/>
    <w:rsid w:val="0017436A"/>
    <w:rsid w:val="001743A3"/>
    <w:rsid w:val="0017457E"/>
    <w:rsid w:val="001749C6"/>
    <w:rsid w:val="00175364"/>
    <w:rsid w:val="00175443"/>
    <w:rsid w:val="001755DF"/>
    <w:rsid w:val="00175DBD"/>
    <w:rsid w:val="00175E92"/>
    <w:rsid w:val="001768A4"/>
    <w:rsid w:val="00176D99"/>
    <w:rsid w:val="00176FB0"/>
    <w:rsid w:val="001770A1"/>
    <w:rsid w:val="0017715E"/>
    <w:rsid w:val="00177306"/>
    <w:rsid w:val="001779AF"/>
    <w:rsid w:val="001779E6"/>
    <w:rsid w:val="00177D55"/>
    <w:rsid w:val="00177D6E"/>
    <w:rsid w:val="00177E64"/>
    <w:rsid w:val="00177FCB"/>
    <w:rsid w:val="001801E4"/>
    <w:rsid w:val="00180325"/>
    <w:rsid w:val="001804FB"/>
    <w:rsid w:val="0018083A"/>
    <w:rsid w:val="00180AAA"/>
    <w:rsid w:val="00181EDB"/>
    <w:rsid w:val="0018231B"/>
    <w:rsid w:val="00182417"/>
    <w:rsid w:val="0018299D"/>
    <w:rsid w:val="00182C28"/>
    <w:rsid w:val="00182F8A"/>
    <w:rsid w:val="00183042"/>
    <w:rsid w:val="001832EF"/>
    <w:rsid w:val="0018377C"/>
    <w:rsid w:val="001837AF"/>
    <w:rsid w:val="00183A2F"/>
    <w:rsid w:val="00183D9F"/>
    <w:rsid w:val="00183E1C"/>
    <w:rsid w:val="00183E93"/>
    <w:rsid w:val="00184279"/>
    <w:rsid w:val="0018428A"/>
    <w:rsid w:val="00184590"/>
    <w:rsid w:val="001845F1"/>
    <w:rsid w:val="001849D5"/>
    <w:rsid w:val="00184C40"/>
    <w:rsid w:val="0018507D"/>
    <w:rsid w:val="001854AC"/>
    <w:rsid w:val="001855ED"/>
    <w:rsid w:val="001858C2"/>
    <w:rsid w:val="00185BC6"/>
    <w:rsid w:val="00185EC7"/>
    <w:rsid w:val="00185EC9"/>
    <w:rsid w:val="00186135"/>
    <w:rsid w:val="0018656B"/>
    <w:rsid w:val="00186598"/>
    <w:rsid w:val="001865E6"/>
    <w:rsid w:val="001866A4"/>
    <w:rsid w:val="00186E9B"/>
    <w:rsid w:val="00187AA2"/>
    <w:rsid w:val="00187F23"/>
    <w:rsid w:val="00187FEA"/>
    <w:rsid w:val="00190379"/>
    <w:rsid w:val="00190827"/>
    <w:rsid w:val="00190C5D"/>
    <w:rsid w:val="00191082"/>
    <w:rsid w:val="001913B2"/>
    <w:rsid w:val="00191A04"/>
    <w:rsid w:val="00191EE1"/>
    <w:rsid w:val="001921EF"/>
    <w:rsid w:val="001926DD"/>
    <w:rsid w:val="00192761"/>
    <w:rsid w:val="001928F1"/>
    <w:rsid w:val="0019297E"/>
    <w:rsid w:val="00192A57"/>
    <w:rsid w:val="00192C38"/>
    <w:rsid w:val="00192E38"/>
    <w:rsid w:val="00192ED1"/>
    <w:rsid w:val="001930DB"/>
    <w:rsid w:val="00193B24"/>
    <w:rsid w:val="001942FD"/>
    <w:rsid w:val="0019445E"/>
    <w:rsid w:val="00194647"/>
    <w:rsid w:val="00194858"/>
    <w:rsid w:val="00194E35"/>
    <w:rsid w:val="00194E67"/>
    <w:rsid w:val="00194FC5"/>
    <w:rsid w:val="00195437"/>
    <w:rsid w:val="00195439"/>
    <w:rsid w:val="001958D1"/>
    <w:rsid w:val="001958EE"/>
    <w:rsid w:val="001959A6"/>
    <w:rsid w:val="00195AE9"/>
    <w:rsid w:val="00195BC5"/>
    <w:rsid w:val="001962A5"/>
    <w:rsid w:val="001963F4"/>
    <w:rsid w:val="0019649C"/>
    <w:rsid w:val="001965D7"/>
    <w:rsid w:val="00196638"/>
    <w:rsid w:val="001966B7"/>
    <w:rsid w:val="00197212"/>
    <w:rsid w:val="001973C7"/>
    <w:rsid w:val="001974B5"/>
    <w:rsid w:val="00197695"/>
    <w:rsid w:val="001A0049"/>
    <w:rsid w:val="001A0075"/>
    <w:rsid w:val="001A0554"/>
    <w:rsid w:val="001A07E7"/>
    <w:rsid w:val="001A0F86"/>
    <w:rsid w:val="001A10BB"/>
    <w:rsid w:val="001A141A"/>
    <w:rsid w:val="001A19E7"/>
    <w:rsid w:val="001A1ACE"/>
    <w:rsid w:val="001A1B1D"/>
    <w:rsid w:val="001A1BA7"/>
    <w:rsid w:val="001A1F6B"/>
    <w:rsid w:val="001A2079"/>
    <w:rsid w:val="001A2288"/>
    <w:rsid w:val="001A2350"/>
    <w:rsid w:val="001A25B1"/>
    <w:rsid w:val="001A2919"/>
    <w:rsid w:val="001A2A3A"/>
    <w:rsid w:val="001A2CF5"/>
    <w:rsid w:val="001A3236"/>
    <w:rsid w:val="001A3C81"/>
    <w:rsid w:val="001A3CC2"/>
    <w:rsid w:val="001A3FC5"/>
    <w:rsid w:val="001A40C2"/>
    <w:rsid w:val="001A42AA"/>
    <w:rsid w:val="001A42EB"/>
    <w:rsid w:val="001A437C"/>
    <w:rsid w:val="001A4652"/>
    <w:rsid w:val="001A4908"/>
    <w:rsid w:val="001A4A0E"/>
    <w:rsid w:val="001A5B76"/>
    <w:rsid w:val="001A5BF9"/>
    <w:rsid w:val="001A5E18"/>
    <w:rsid w:val="001A61B1"/>
    <w:rsid w:val="001A632E"/>
    <w:rsid w:val="001A63F0"/>
    <w:rsid w:val="001A65C8"/>
    <w:rsid w:val="001A65CC"/>
    <w:rsid w:val="001A678B"/>
    <w:rsid w:val="001A679F"/>
    <w:rsid w:val="001A67CD"/>
    <w:rsid w:val="001A687B"/>
    <w:rsid w:val="001A6AD5"/>
    <w:rsid w:val="001A6FCF"/>
    <w:rsid w:val="001A6FE4"/>
    <w:rsid w:val="001A7442"/>
    <w:rsid w:val="001A7800"/>
    <w:rsid w:val="001A7A91"/>
    <w:rsid w:val="001A7A9D"/>
    <w:rsid w:val="001A7BD1"/>
    <w:rsid w:val="001A7C32"/>
    <w:rsid w:val="001A7F48"/>
    <w:rsid w:val="001B004C"/>
    <w:rsid w:val="001B00AA"/>
    <w:rsid w:val="001B0132"/>
    <w:rsid w:val="001B0521"/>
    <w:rsid w:val="001B0C2E"/>
    <w:rsid w:val="001B0D1F"/>
    <w:rsid w:val="001B1818"/>
    <w:rsid w:val="001B1945"/>
    <w:rsid w:val="001B1E5A"/>
    <w:rsid w:val="001B1F93"/>
    <w:rsid w:val="001B279E"/>
    <w:rsid w:val="001B27A7"/>
    <w:rsid w:val="001B2BA6"/>
    <w:rsid w:val="001B3202"/>
    <w:rsid w:val="001B33E2"/>
    <w:rsid w:val="001B34EA"/>
    <w:rsid w:val="001B3882"/>
    <w:rsid w:val="001B38D2"/>
    <w:rsid w:val="001B38F7"/>
    <w:rsid w:val="001B3D00"/>
    <w:rsid w:val="001B420A"/>
    <w:rsid w:val="001B469D"/>
    <w:rsid w:val="001B4B6E"/>
    <w:rsid w:val="001B4F85"/>
    <w:rsid w:val="001B5312"/>
    <w:rsid w:val="001B542F"/>
    <w:rsid w:val="001B5CC0"/>
    <w:rsid w:val="001B5E27"/>
    <w:rsid w:val="001B619C"/>
    <w:rsid w:val="001B669E"/>
    <w:rsid w:val="001B66A2"/>
    <w:rsid w:val="001B695A"/>
    <w:rsid w:val="001B6CD2"/>
    <w:rsid w:val="001B72FF"/>
    <w:rsid w:val="001B796E"/>
    <w:rsid w:val="001B7DB7"/>
    <w:rsid w:val="001C03AC"/>
    <w:rsid w:val="001C04F7"/>
    <w:rsid w:val="001C08AC"/>
    <w:rsid w:val="001C0ABD"/>
    <w:rsid w:val="001C0ADC"/>
    <w:rsid w:val="001C0C3A"/>
    <w:rsid w:val="001C0EEB"/>
    <w:rsid w:val="001C176D"/>
    <w:rsid w:val="001C19C4"/>
    <w:rsid w:val="001C1A9E"/>
    <w:rsid w:val="001C1CD3"/>
    <w:rsid w:val="001C1DFF"/>
    <w:rsid w:val="001C1E03"/>
    <w:rsid w:val="001C1F28"/>
    <w:rsid w:val="001C1FB1"/>
    <w:rsid w:val="001C215E"/>
    <w:rsid w:val="001C29E3"/>
    <w:rsid w:val="001C2EF7"/>
    <w:rsid w:val="001C3007"/>
    <w:rsid w:val="001C3253"/>
    <w:rsid w:val="001C3708"/>
    <w:rsid w:val="001C38DE"/>
    <w:rsid w:val="001C38E7"/>
    <w:rsid w:val="001C3A1B"/>
    <w:rsid w:val="001C3DC3"/>
    <w:rsid w:val="001C3F59"/>
    <w:rsid w:val="001C435D"/>
    <w:rsid w:val="001C46E0"/>
    <w:rsid w:val="001C4A54"/>
    <w:rsid w:val="001C4BF1"/>
    <w:rsid w:val="001C4CC7"/>
    <w:rsid w:val="001C501F"/>
    <w:rsid w:val="001C55ED"/>
    <w:rsid w:val="001C6755"/>
    <w:rsid w:val="001C6DCC"/>
    <w:rsid w:val="001C7577"/>
    <w:rsid w:val="001C7B6A"/>
    <w:rsid w:val="001C7C81"/>
    <w:rsid w:val="001C7E7F"/>
    <w:rsid w:val="001C7F95"/>
    <w:rsid w:val="001D0263"/>
    <w:rsid w:val="001D0419"/>
    <w:rsid w:val="001D048A"/>
    <w:rsid w:val="001D1611"/>
    <w:rsid w:val="001D1634"/>
    <w:rsid w:val="001D17AC"/>
    <w:rsid w:val="001D18F0"/>
    <w:rsid w:val="001D1C48"/>
    <w:rsid w:val="001D1D2A"/>
    <w:rsid w:val="001D1F35"/>
    <w:rsid w:val="001D2062"/>
    <w:rsid w:val="001D218A"/>
    <w:rsid w:val="001D2402"/>
    <w:rsid w:val="001D2FA9"/>
    <w:rsid w:val="001D3356"/>
    <w:rsid w:val="001D3958"/>
    <w:rsid w:val="001D3991"/>
    <w:rsid w:val="001D3F66"/>
    <w:rsid w:val="001D4675"/>
    <w:rsid w:val="001D4686"/>
    <w:rsid w:val="001D492C"/>
    <w:rsid w:val="001D5067"/>
    <w:rsid w:val="001D533A"/>
    <w:rsid w:val="001D5E06"/>
    <w:rsid w:val="001D61E3"/>
    <w:rsid w:val="001D69FD"/>
    <w:rsid w:val="001D6AA1"/>
    <w:rsid w:val="001D6AC2"/>
    <w:rsid w:val="001D6C0A"/>
    <w:rsid w:val="001D6C29"/>
    <w:rsid w:val="001D6F31"/>
    <w:rsid w:val="001D7382"/>
    <w:rsid w:val="001D77D6"/>
    <w:rsid w:val="001D7B5D"/>
    <w:rsid w:val="001D7C09"/>
    <w:rsid w:val="001D7D6D"/>
    <w:rsid w:val="001D7DED"/>
    <w:rsid w:val="001E0AC7"/>
    <w:rsid w:val="001E0BF8"/>
    <w:rsid w:val="001E0D10"/>
    <w:rsid w:val="001E0EF2"/>
    <w:rsid w:val="001E1974"/>
    <w:rsid w:val="001E1BF6"/>
    <w:rsid w:val="001E1C5B"/>
    <w:rsid w:val="001E1D3E"/>
    <w:rsid w:val="001E201D"/>
    <w:rsid w:val="001E267E"/>
    <w:rsid w:val="001E2A9C"/>
    <w:rsid w:val="001E2C32"/>
    <w:rsid w:val="001E3146"/>
    <w:rsid w:val="001E3437"/>
    <w:rsid w:val="001E38DF"/>
    <w:rsid w:val="001E3C01"/>
    <w:rsid w:val="001E3C8A"/>
    <w:rsid w:val="001E3E99"/>
    <w:rsid w:val="001E4495"/>
    <w:rsid w:val="001E46F0"/>
    <w:rsid w:val="001E4815"/>
    <w:rsid w:val="001E4817"/>
    <w:rsid w:val="001E4820"/>
    <w:rsid w:val="001E483F"/>
    <w:rsid w:val="001E487B"/>
    <w:rsid w:val="001E4BF2"/>
    <w:rsid w:val="001E4DD9"/>
    <w:rsid w:val="001E5031"/>
    <w:rsid w:val="001E51B7"/>
    <w:rsid w:val="001E529D"/>
    <w:rsid w:val="001E56BD"/>
    <w:rsid w:val="001E5776"/>
    <w:rsid w:val="001E5830"/>
    <w:rsid w:val="001E5C6E"/>
    <w:rsid w:val="001E5E54"/>
    <w:rsid w:val="001E6191"/>
    <w:rsid w:val="001E62D0"/>
    <w:rsid w:val="001E636B"/>
    <w:rsid w:val="001E67A1"/>
    <w:rsid w:val="001E6DBE"/>
    <w:rsid w:val="001E7087"/>
    <w:rsid w:val="001E717B"/>
    <w:rsid w:val="001E7451"/>
    <w:rsid w:val="001E77B8"/>
    <w:rsid w:val="001E78E9"/>
    <w:rsid w:val="001E7FD7"/>
    <w:rsid w:val="001F05CF"/>
    <w:rsid w:val="001F063F"/>
    <w:rsid w:val="001F1368"/>
    <w:rsid w:val="001F143E"/>
    <w:rsid w:val="001F16ED"/>
    <w:rsid w:val="001F1744"/>
    <w:rsid w:val="001F1A19"/>
    <w:rsid w:val="001F1B06"/>
    <w:rsid w:val="001F1CAB"/>
    <w:rsid w:val="001F1FB5"/>
    <w:rsid w:val="001F202C"/>
    <w:rsid w:val="001F29EB"/>
    <w:rsid w:val="001F2BF8"/>
    <w:rsid w:val="001F2D44"/>
    <w:rsid w:val="001F2D5C"/>
    <w:rsid w:val="001F3657"/>
    <w:rsid w:val="001F3905"/>
    <w:rsid w:val="001F3B91"/>
    <w:rsid w:val="001F3CB6"/>
    <w:rsid w:val="001F4729"/>
    <w:rsid w:val="001F537A"/>
    <w:rsid w:val="001F54CD"/>
    <w:rsid w:val="001F55E5"/>
    <w:rsid w:val="001F5623"/>
    <w:rsid w:val="001F5679"/>
    <w:rsid w:val="001F59B0"/>
    <w:rsid w:val="001F6078"/>
    <w:rsid w:val="001F630C"/>
    <w:rsid w:val="001F63E2"/>
    <w:rsid w:val="001F67BA"/>
    <w:rsid w:val="001F6851"/>
    <w:rsid w:val="001F6B39"/>
    <w:rsid w:val="001F6F1B"/>
    <w:rsid w:val="001F7287"/>
    <w:rsid w:val="001F7743"/>
    <w:rsid w:val="001F787F"/>
    <w:rsid w:val="00200758"/>
    <w:rsid w:val="00200A94"/>
    <w:rsid w:val="00200CA2"/>
    <w:rsid w:val="00200CEC"/>
    <w:rsid w:val="00200D08"/>
    <w:rsid w:val="00200E05"/>
    <w:rsid w:val="00200F35"/>
    <w:rsid w:val="0020142F"/>
    <w:rsid w:val="0020175C"/>
    <w:rsid w:val="002017A9"/>
    <w:rsid w:val="00201A02"/>
    <w:rsid w:val="00201C06"/>
    <w:rsid w:val="00201F0F"/>
    <w:rsid w:val="0020239B"/>
    <w:rsid w:val="00202679"/>
    <w:rsid w:val="002027A7"/>
    <w:rsid w:val="002029FB"/>
    <w:rsid w:val="00202ABE"/>
    <w:rsid w:val="00202CF8"/>
    <w:rsid w:val="00202D1F"/>
    <w:rsid w:val="00202E4F"/>
    <w:rsid w:val="00203142"/>
    <w:rsid w:val="0020317C"/>
    <w:rsid w:val="00203CAB"/>
    <w:rsid w:val="00203E85"/>
    <w:rsid w:val="00203F2C"/>
    <w:rsid w:val="00204493"/>
    <w:rsid w:val="002047DB"/>
    <w:rsid w:val="00204821"/>
    <w:rsid w:val="00204A58"/>
    <w:rsid w:val="00204B51"/>
    <w:rsid w:val="00204CDA"/>
    <w:rsid w:val="002051C6"/>
    <w:rsid w:val="002053DD"/>
    <w:rsid w:val="00206134"/>
    <w:rsid w:val="0020627B"/>
    <w:rsid w:val="002066D1"/>
    <w:rsid w:val="0020685D"/>
    <w:rsid w:val="002068C6"/>
    <w:rsid w:val="00206ADD"/>
    <w:rsid w:val="00206D01"/>
    <w:rsid w:val="00206D97"/>
    <w:rsid w:val="00206F8C"/>
    <w:rsid w:val="00206FB8"/>
    <w:rsid w:val="0020703E"/>
    <w:rsid w:val="0020710A"/>
    <w:rsid w:val="002071FD"/>
    <w:rsid w:val="00207318"/>
    <w:rsid w:val="002076A3"/>
    <w:rsid w:val="002076C9"/>
    <w:rsid w:val="00207965"/>
    <w:rsid w:val="00207AD3"/>
    <w:rsid w:val="00207D79"/>
    <w:rsid w:val="00207D96"/>
    <w:rsid w:val="002115E1"/>
    <w:rsid w:val="002117B3"/>
    <w:rsid w:val="00211BB7"/>
    <w:rsid w:val="00211C73"/>
    <w:rsid w:val="00211D38"/>
    <w:rsid w:val="00211E06"/>
    <w:rsid w:val="00211EE2"/>
    <w:rsid w:val="002126FC"/>
    <w:rsid w:val="00212796"/>
    <w:rsid w:val="002127E9"/>
    <w:rsid w:val="0021329E"/>
    <w:rsid w:val="002132EB"/>
    <w:rsid w:val="00213B5F"/>
    <w:rsid w:val="00213FD3"/>
    <w:rsid w:val="00214100"/>
    <w:rsid w:val="002142AF"/>
    <w:rsid w:val="00214415"/>
    <w:rsid w:val="0021442D"/>
    <w:rsid w:val="002148D8"/>
    <w:rsid w:val="00214A67"/>
    <w:rsid w:val="00214B82"/>
    <w:rsid w:val="00214D45"/>
    <w:rsid w:val="00214D7E"/>
    <w:rsid w:val="00214E0E"/>
    <w:rsid w:val="00214E16"/>
    <w:rsid w:val="00214FDF"/>
    <w:rsid w:val="0021547E"/>
    <w:rsid w:val="00215700"/>
    <w:rsid w:val="00215798"/>
    <w:rsid w:val="002157B1"/>
    <w:rsid w:val="0021597C"/>
    <w:rsid w:val="00215E73"/>
    <w:rsid w:val="00216057"/>
    <w:rsid w:val="0021616D"/>
    <w:rsid w:val="002161FC"/>
    <w:rsid w:val="0021676B"/>
    <w:rsid w:val="0021693E"/>
    <w:rsid w:val="00216CBD"/>
    <w:rsid w:val="00216CFA"/>
    <w:rsid w:val="00216FAD"/>
    <w:rsid w:val="00216FC8"/>
    <w:rsid w:val="0021701C"/>
    <w:rsid w:val="002173DE"/>
    <w:rsid w:val="00217437"/>
    <w:rsid w:val="00217A22"/>
    <w:rsid w:val="00217A9A"/>
    <w:rsid w:val="00217B2E"/>
    <w:rsid w:val="00217C94"/>
    <w:rsid w:val="00217DB7"/>
    <w:rsid w:val="00220049"/>
    <w:rsid w:val="002202BF"/>
    <w:rsid w:val="0022065C"/>
    <w:rsid w:val="00220EF2"/>
    <w:rsid w:val="00221476"/>
    <w:rsid w:val="00221486"/>
    <w:rsid w:val="002214DA"/>
    <w:rsid w:val="00221662"/>
    <w:rsid w:val="00221780"/>
    <w:rsid w:val="00222A1F"/>
    <w:rsid w:val="00222C33"/>
    <w:rsid w:val="00222C6F"/>
    <w:rsid w:val="00222F4C"/>
    <w:rsid w:val="0022321D"/>
    <w:rsid w:val="002235E0"/>
    <w:rsid w:val="002236D6"/>
    <w:rsid w:val="00223786"/>
    <w:rsid w:val="00223798"/>
    <w:rsid w:val="0022391F"/>
    <w:rsid w:val="00223E0B"/>
    <w:rsid w:val="00223FD0"/>
    <w:rsid w:val="00224D16"/>
    <w:rsid w:val="00225423"/>
    <w:rsid w:val="00225C36"/>
    <w:rsid w:val="00225E60"/>
    <w:rsid w:val="00225FF0"/>
    <w:rsid w:val="002260AF"/>
    <w:rsid w:val="00226342"/>
    <w:rsid w:val="002266B2"/>
    <w:rsid w:val="002268EC"/>
    <w:rsid w:val="00226B93"/>
    <w:rsid w:val="00226BD7"/>
    <w:rsid w:val="00226C5B"/>
    <w:rsid w:val="002277DF"/>
    <w:rsid w:val="00227C55"/>
    <w:rsid w:val="00227E04"/>
    <w:rsid w:val="002303F7"/>
    <w:rsid w:val="00230546"/>
    <w:rsid w:val="00230C58"/>
    <w:rsid w:val="00230D2A"/>
    <w:rsid w:val="00230E99"/>
    <w:rsid w:val="00230FC8"/>
    <w:rsid w:val="0023128A"/>
    <w:rsid w:val="002314F7"/>
    <w:rsid w:val="00231856"/>
    <w:rsid w:val="00231952"/>
    <w:rsid w:val="00231FE1"/>
    <w:rsid w:val="00232A8E"/>
    <w:rsid w:val="00233094"/>
    <w:rsid w:val="0023348B"/>
    <w:rsid w:val="0023372B"/>
    <w:rsid w:val="00233AB1"/>
    <w:rsid w:val="00233E21"/>
    <w:rsid w:val="00233FAA"/>
    <w:rsid w:val="00234495"/>
    <w:rsid w:val="00234684"/>
    <w:rsid w:val="00234B4B"/>
    <w:rsid w:val="00234BB1"/>
    <w:rsid w:val="00234F7B"/>
    <w:rsid w:val="00234FAE"/>
    <w:rsid w:val="00235417"/>
    <w:rsid w:val="002354BA"/>
    <w:rsid w:val="00235A4B"/>
    <w:rsid w:val="00235C57"/>
    <w:rsid w:val="00235DAD"/>
    <w:rsid w:val="00235FF6"/>
    <w:rsid w:val="0023623E"/>
    <w:rsid w:val="0023645C"/>
    <w:rsid w:val="002366EF"/>
    <w:rsid w:val="00236B82"/>
    <w:rsid w:val="00236D02"/>
    <w:rsid w:val="002370FA"/>
    <w:rsid w:val="00237295"/>
    <w:rsid w:val="002373EF"/>
    <w:rsid w:val="00237B01"/>
    <w:rsid w:val="00237E25"/>
    <w:rsid w:val="00237E46"/>
    <w:rsid w:val="00237EB1"/>
    <w:rsid w:val="00240224"/>
    <w:rsid w:val="00240C7E"/>
    <w:rsid w:val="00240E17"/>
    <w:rsid w:val="00241393"/>
    <w:rsid w:val="002415B8"/>
    <w:rsid w:val="002417F1"/>
    <w:rsid w:val="0024186A"/>
    <w:rsid w:val="00241AB6"/>
    <w:rsid w:val="00241C8E"/>
    <w:rsid w:val="00241CD7"/>
    <w:rsid w:val="00241E19"/>
    <w:rsid w:val="00241F15"/>
    <w:rsid w:val="00242ADF"/>
    <w:rsid w:val="00242BD0"/>
    <w:rsid w:val="00242C0C"/>
    <w:rsid w:val="00242F18"/>
    <w:rsid w:val="002435FF"/>
    <w:rsid w:val="00243610"/>
    <w:rsid w:val="0024386C"/>
    <w:rsid w:val="00243B1E"/>
    <w:rsid w:val="00243D5E"/>
    <w:rsid w:val="002448A8"/>
    <w:rsid w:val="00244D27"/>
    <w:rsid w:val="0024519C"/>
    <w:rsid w:val="0024523E"/>
    <w:rsid w:val="002453DE"/>
    <w:rsid w:val="00245479"/>
    <w:rsid w:val="0024557A"/>
    <w:rsid w:val="00245848"/>
    <w:rsid w:val="00245A6E"/>
    <w:rsid w:val="0024622B"/>
    <w:rsid w:val="002466D4"/>
    <w:rsid w:val="002469D0"/>
    <w:rsid w:val="00247075"/>
    <w:rsid w:val="00247368"/>
    <w:rsid w:val="00247387"/>
    <w:rsid w:val="002477F3"/>
    <w:rsid w:val="002477F6"/>
    <w:rsid w:val="0024792C"/>
    <w:rsid w:val="00247DD4"/>
    <w:rsid w:val="00247F5B"/>
    <w:rsid w:val="00247F90"/>
    <w:rsid w:val="00250488"/>
    <w:rsid w:val="0025078E"/>
    <w:rsid w:val="002509A2"/>
    <w:rsid w:val="002509F5"/>
    <w:rsid w:val="00250B29"/>
    <w:rsid w:val="00250C13"/>
    <w:rsid w:val="00250C16"/>
    <w:rsid w:val="00250EF0"/>
    <w:rsid w:val="00251028"/>
    <w:rsid w:val="00251105"/>
    <w:rsid w:val="002512C2"/>
    <w:rsid w:val="0025149B"/>
    <w:rsid w:val="00251923"/>
    <w:rsid w:val="00251971"/>
    <w:rsid w:val="00251A5B"/>
    <w:rsid w:val="00251C07"/>
    <w:rsid w:val="00251ED8"/>
    <w:rsid w:val="00251F45"/>
    <w:rsid w:val="00251F71"/>
    <w:rsid w:val="00251FE1"/>
    <w:rsid w:val="002522C5"/>
    <w:rsid w:val="002523C2"/>
    <w:rsid w:val="002526E1"/>
    <w:rsid w:val="00252992"/>
    <w:rsid w:val="00252CBD"/>
    <w:rsid w:val="00252E01"/>
    <w:rsid w:val="0025373F"/>
    <w:rsid w:val="00253BEC"/>
    <w:rsid w:val="002542A8"/>
    <w:rsid w:val="002543E8"/>
    <w:rsid w:val="002546C2"/>
    <w:rsid w:val="0025472C"/>
    <w:rsid w:val="00254AFA"/>
    <w:rsid w:val="00254B62"/>
    <w:rsid w:val="00254C6F"/>
    <w:rsid w:val="00254D90"/>
    <w:rsid w:val="00255273"/>
    <w:rsid w:val="0025562F"/>
    <w:rsid w:val="002561C7"/>
    <w:rsid w:val="00256570"/>
    <w:rsid w:val="002567D7"/>
    <w:rsid w:val="002569ED"/>
    <w:rsid w:val="00256A41"/>
    <w:rsid w:val="00256FE9"/>
    <w:rsid w:val="00257748"/>
    <w:rsid w:val="00257878"/>
    <w:rsid w:val="00257F41"/>
    <w:rsid w:val="002601AF"/>
    <w:rsid w:val="00260466"/>
    <w:rsid w:val="00260732"/>
    <w:rsid w:val="00260999"/>
    <w:rsid w:val="00260A2C"/>
    <w:rsid w:val="00261049"/>
    <w:rsid w:val="00261109"/>
    <w:rsid w:val="0026118D"/>
    <w:rsid w:val="002612A4"/>
    <w:rsid w:val="002612C9"/>
    <w:rsid w:val="00261701"/>
    <w:rsid w:val="00261B57"/>
    <w:rsid w:val="00261D45"/>
    <w:rsid w:val="00262222"/>
    <w:rsid w:val="00262402"/>
    <w:rsid w:val="0026298F"/>
    <w:rsid w:val="00262B97"/>
    <w:rsid w:val="00262FD0"/>
    <w:rsid w:val="002632E6"/>
    <w:rsid w:val="002635AA"/>
    <w:rsid w:val="00263921"/>
    <w:rsid w:val="00263FFF"/>
    <w:rsid w:val="00264355"/>
    <w:rsid w:val="00264F14"/>
    <w:rsid w:val="00265760"/>
    <w:rsid w:val="00265915"/>
    <w:rsid w:val="00265A67"/>
    <w:rsid w:val="00265AA9"/>
    <w:rsid w:val="00265E4E"/>
    <w:rsid w:val="00266509"/>
    <w:rsid w:val="00266810"/>
    <w:rsid w:val="0026696D"/>
    <w:rsid w:val="00266989"/>
    <w:rsid w:val="00267004"/>
    <w:rsid w:val="002674CF"/>
    <w:rsid w:val="0026756E"/>
    <w:rsid w:val="00267622"/>
    <w:rsid w:val="00267B0C"/>
    <w:rsid w:val="00267D24"/>
    <w:rsid w:val="00270259"/>
    <w:rsid w:val="002702E8"/>
    <w:rsid w:val="00270704"/>
    <w:rsid w:val="002708A3"/>
    <w:rsid w:val="00270BDE"/>
    <w:rsid w:val="00271029"/>
    <w:rsid w:val="002713F5"/>
    <w:rsid w:val="002714B8"/>
    <w:rsid w:val="00271602"/>
    <w:rsid w:val="00271682"/>
    <w:rsid w:val="002716AD"/>
    <w:rsid w:val="0027177D"/>
    <w:rsid w:val="002717F8"/>
    <w:rsid w:val="00271A7E"/>
    <w:rsid w:val="00271A8D"/>
    <w:rsid w:val="00272048"/>
    <w:rsid w:val="0027214F"/>
    <w:rsid w:val="002727FF"/>
    <w:rsid w:val="00272D6C"/>
    <w:rsid w:val="00272E3E"/>
    <w:rsid w:val="002738CC"/>
    <w:rsid w:val="00273B37"/>
    <w:rsid w:val="00274618"/>
    <w:rsid w:val="0027462D"/>
    <w:rsid w:val="00274DDB"/>
    <w:rsid w:val="00275191"/>
    <w:rsid w:val="002766D1"/>
    <w:rsid w:val="00276A11"/>
    <w:rsid w:val="00276CE5"/>
    <w:rsid w:val="00276EC8"/>
    <w:rsid w:val="0027709C"/>
    <w:rsid w:val="0027717B"/>
    <w:rsid w:val="0027735C"/>
    <w:rsid w:val="0027735D"/>
    <w:rsid w:val="002773C6"/>
    <w:rsid w:val="002773D2"/>
    <w:rsid w:val="0027749E"/>
    <w:rsid w:val="002776D7"/>
    <w:rsid w:val="002804CF"/>
    <w:rsid w:val="00280B78"/>
    <w:rsid w:val="00280FD7"/>
    <w:rsid w:val="002813DC"/>
    <w:rsid w:val="00281556"/>
    <w:rsid w:val="002818B7"/>
    <w:rsid w:val="00281AA3"/>
    <w:rsid w:val="0028234B"/>
    <w:rsid w:val="0028265E"/>
    <w:rsid w:val="00282864"/>
    <w:rsid w:val="0028299C"/>
    <w:rsid w:val="002832A0"/>
    <w:rsid w:val="0028331C"/>
    <w:rsid w:val="002835E4"/>
    <w:rsid w:val="00283B76"/>
    <w:rsid w:val="00283B91"/>
    <w:rsid w:val="00283F8F"/>
    <w:rsid w:val="002842CE"/>
    <w:rsid w:val="00284436"/>
    <w:rsid w:val="002848B3"/>
    <w:rsid w:val="00284AD0"/>
    <w:rsid w:val="002851FB"/>
    <w:rsid w:val="0028524A"/>
    <w:rsid w:val="002852EE"/>
    <w:rsid w:val="002853FF"/>
    <w:rsid w:val="002855DC"/>
    <w:rsid w:val="002856CF"/>
    <w:rsid w:val="00285879"/>
    <w:rsid w:val="00286073"/>
    <w:rsid w:val="00286144"/>
    <w:rsid w:val="00286504"/>
    <w:rsid w:val="00286532"/>
    <w:rsid w:val="00286816"/>
    <w:rsid w:val="00286977"/>
    <w:rsid w:val="00286A0B"/>
    <w:rsid w:val="00286A62"/>
    <w:rsid w:val="00286CA5"/>
    <w:rsid w:val="00286ED9"/>
    <w:rsid w:val="0028709F"/>
    <w:rsid w:val="00287279"/>
    <w:rsid w:val="00287628"/>
    <w:rsid w:val="002876E0"/>
    <w:rsid w:val="00287A46"/>
    <w:rsid w:val="00287AF8"/>
    <w:rsid w:val="0029003A"/>
    <w:rsid w:val="00290817"/>
    <w:rsid w:val="00291011"/>
    <w:rsid w:val="0029151B"/>
    <w:rsid w:val="0029191B"/>
    <w:rsid w:val="00291D07"/>
    <w:rsid w:val="00291D72"/>
    <w:rsid w:val="00291E47"/>
    <w:rsid w:val="00292938"/>
    <w:rsid w:val="00292A9E"/>
    <w:rsid w:val="00292BFA"/>
    <w:rsid w:val="00292E8A"/>
    <w:rsid w:val="00293013"/>
    <w:rsid w:val="00293990"/>
    <w:rsid w:val="00293E10"/>
    <w:rsid w:val="002941DC"/>
    <w:rsid w:val="002941E4"/>
    <w:rsid w:val="00294371"/>
    <w:rsid w:val="002945C1"/>
    <w:rsid w:val="00294777"/>
    <w:rsid w:val="00294EBD"/>
    <w:rsid w:val="002950CD"/>
    <w:rsid w:val="00295360"/>
    <w:rsid w:val="002955B8"/>
    <w:rsid w:val="002958A7"/>
    <w:rsid w:val="002959A2"/>
    <w:rsid w:val="00295CEC"/>
    <w:rsid w:val="00296115"/>
    <w:rsid w:val="002961C4"/>
    <w:rsid w:val="0029620D"/>
    <w:rsid w:val="0029652D"/>
    <w:rsid w:val="00296E3C"/>
    <w:rsid w:val="0029714B"/>
    <w:rsid w:val="00297AA2"/>
    <w:rsid w:val="00297D68"/>
    <w:rsid w:val="002A0191"/>
    <w:rsid w:val="002A01F9"/>
    <w:rsid w:val="002A03F4"/>
    <w:rsid w:val="002A079D"/>
    <w:rsid w:val="002A08BA"/>
    <w:rsid w:val="002A0BD8"/>
    <w:rsid w:val="002A1B79"/>
    <w:rsid w:val="002A1C91"/>
    <w:rsid w:val="002A2198"/>
    <w:rsid w:val="002A219B"/>
    <w:rsid w:val="002A26FE"/>
    <w:rsid w:val="002A27EB"/>
    <w:rsid w:val="002A281E"/>
    <w:rsid w:val="002A2AD9"/>
    <w:rsid w:val="002A2B7F"/>
    <w:rsid w:val="002A2C42"/>
    <w:rsid w:val="002A2DA6"/>
    <w:rsid w:val="002A3118"/>
    <w:rsid w:val="002A3577"/>
    <w:rsid w:val="002A38AC"/>
    <w:rsid w:val="002A3BCF"/>
    <w:rsid w:val="002A3D1E"/>
    <w:rsid w:val="002A3F2D"/>
    <w:rsid w:val="002A4A31"/>
    <w:rsid w:val="002A4B74"/>
    <w:rsid w:val="002A53AE"/>
    <w:rsid w:val="002A607C"/>
    <w:rsid w:val="002A6537"/>
    <w:rsid w:val="002A6773"/>
    <w:rsid w:val="002A6AC0"/>
    <w:rsid w:val="002A6B38"/>
    <w:rsid w:val="002A6E05"/>
    <w:rsid w:val="002A71BF"/>
    <w:rsid w:val="002A79B8"/>
    <w:rsid w:val="002A7B35"/>
    <w:rsid w:val="002B013C"/>
    <w:rsid w:val="002B06CF"/>
    <w:rsid w:val="002B0C19"/>
    <w:rsid w:val="002B0D35"/>
    <w:rsid w:val="002B1095"/>
    <w:rsid w:val="002B11D8"/>
    <w:rsid w:val="002B13F2"/>
    <w:rsid w:val="002B16BC"/>
    <w:rsid w:val="002B16D7"/>
    <w:rsid w:val="002B198C"/>
    <w:rsid w:val="002B1C40"/>
    <w:rsid w:val="002B1CDA"/>
    <w:rsid w:val="002B1DB4"/>
    <w:rsid w:val="002B1DD3"/>
    <w:rsid w:val="002B1FBD"/>
    <w:rsid w:val="002B208A"/>
    <w:rsid w:val="002B22B6"/>
    <w:rsid w:val="002B33D4"/>
    <w:rsid w:val="002B364D"/>
    <w:rsid w:val="002B36AA"/>
    <w:rsid w:val="002B37E5"/>
    <w:rsid w:val="002B3DCA"/>
    <w:rsid w:val="002B3EC0"/>
    <w:rsid w:val="002B4214"/>
    <w:rsid w:val="002B42CB"/>
    <w:rsid w:val="002B44E8"/>
    <w:rsid w:val="002B48CB"/>
    <w:rsid w:val="002B49AA"/>
    <w:rsid w:val="002B4AC2"/>
    <w:rsid w:val="002B4E4E"/>
    <w:rsid w:val="002B4E89"/>
    <w:rsid w:val="002B571E"/>
    <w:rsid w:val="002B5928"/>
    <w:rsid w:val="002B59B0"/>
    <w:rsid w:val="002B59BD"/>
    <w:rsid w:val="002B5BC1"/>
    <w:rsid w:val="002B5BC7"/>
    <w:rsid w:val="002B61EB"/>
    <w:rsid w:val="002B646C"/>
    <w:rsid w:val="002B665A"/>
    <w:rsid w:val="002B6E08"/>
    <w:rsid w:val="002B6F0F"/>
    <w:rsid w:val="002B705D"/>
    <w:rsid w:val="002B7391"/>
    <w:rsid w:val="002B7BCC"/>
    <w:rsid w:val="002C028A"/>
    <w:rsid w:val="002C0552"/>
    <w:rsid w:val="002C0895"/>
    <w:rsid w:val="002C09B0"/>
    <w:rsid w:val="002C0B24"/>
    <w:rsid w:val="002C0D70"/>
    <w:rsid w:val="002C0DAE"/>
    <w:rsid w:val="002C0E14"/>
    <w:rsid w:val="002C0EF5"/>
    <w:rsid w:val="002C11A5"/>
    <w:rsid w:val="002C122D"/>
    <w:rsid w:val="002C14E5"/>
    <w:rsid w:val="002C1767"/>
    <w:rsid w:val="002C1D64"/>
    <w:rsid w:val="002C21C0"/>
    <w:rsid w:val="002C21CB"/>
    <w:rsid w:val="002C21FA"/>
    <w:rsid w:val="002C2529"/>
    <w:rsid w:val="002C25CF"/>
    <w:rsid w:val="002C28E7"/>
    <w:rsid w:val="002C296B"/>
    <w:rsid w:val="002C2D35"/>
    <w:rsid w:val="002C3868"/>
    <w:rsid w:val="002C3ABD"/>
    <w:rsid w:val="002C403D"/>
    <w:rsid w:val="002C4195"/>
    <w:rsid w:val="002C46D6"/>
    <w:rsid w:val="002C4CFA"/>
    <w:rsid w:val="002C5FFE"/>
    <w:rsid w:val="002C6237"/>
    <w:rsid w:val="002C6256"/>
    <w:rsid w:val="002C670F"/>
    <w:rsid w:val="002C6927"/>
    <w:rsid w:val="002C6D5B"/>
    <w:rsid w:val="002C6D6F"/>
    <w:rsid w:val="002C6E76"/>
    <w:rsid w:val="002C70E7"/>
    <w:rsid w:val="002C7242"/>
    <w:rsid w:val="002C7A5D"/>
    <w:rsid w:val="002C7C46"/>
    <w:rsid w:val="002C7DAD"/>
    <w:rsid w:val="002C7E28"/>
    <w:rsid w:val="002D02B0"/>
    <w:rsid w:val="002D0464"/>
    <w:rsid w:val="002D047C"/>
    <w:rsid w:val="002D04CB"/>
    <w:rsid w:val="002D0CD6"/>
    <w:rsid w:val="002D0D49"/>
    <w:rsid w:val="002D1016"/>
    <w:rsid w:val="002D108E"/>
    <w:rsid w:val="002D1136"/>
    <w:rsid w:val="002D1239"/>
    <w:rsid w:val="002D1481"/>
    <w:rsid w:val="002D1C4A"/>
    <w:rsid w:val="002D1CF8"/>
    <w:rsid w:val="002D202E"/>
    <w:rsid w:val="002D2144"/>
    <w:rsid w:val="002D26CE"/>
    <w:rsid w:val="002D2826"/>
    <w:rsid w:val="002D2A31"/>
    <w:rsid w:val="002D2BF9"/>
    <w:rsid w:val="002D2CDF"/>
    <w:rsid w:val="002D32A2"/>
    <w:rsid w:val="002D3595"/>
    <w:rsid w:val="002D3B4A"/>
    <w:rsid w:val="002D3B65"/>
    <w:rsid w:val="002D4030"/>
    <w:rsid w:val="002D40EA"/>
    <w:rsid w:val="002D4121"/>
    <w:rsid w:val="002D45AF"/>
    <w:rsid w:val="002D46AB"/>
    <w:rsid w:val="002D495B"/>
    <w:rsid w:val="002D4B8D"/>
    <w:rsid w:val="002D4F20"/>
    <w:rsid w:val="002D4FDE"/>
    <w:rsid w:val="002D50E1"/>
    <w:rsid w:val="002D542D"/>
    <w:rsid w:val="002D5500"/>
    <w:rsid w:val="002D55F7"/>
    <w:rsid w:val="002D5E3B"/>
    <w:rsid w:val="002D5F44"/>
    <w:rsid w:val="002D5F6D"/>
    <w:rsid w:val="002D60C9"/>
    <w:rsid w:val="002D6890"/>
    <w:rsid w:val="002D68CF"/>
    <w:rsid w:val="002D6934"/>
    <w:rsid w:val="002D693E"/>
    <w:rsid w:val="002D69C1"/>
    <w:rsid w:val="002D7383"/>
    <w:rsid w:val="002D7439"/>
    <w:rsid w:val="002D756B"/>
    <w:rsid w:val="002D7644"/>
    <w:rsid w:val="002D774F"/>
    <w:rsid w:val="002D7846"/>
    <w:rsid w:val="002D7883"/>
    <w:rsid w:val="002D7AAB"/>
    <w:rsid w:val="002D7AD8"/>
    <w:rsid w:val="002D7B44"/>
    <w:rsid w:val="002D7C57"/>
    <w:rsid w:val="002D7CDF"/>
    <w:rsid w:val="002D7F45"/>
    <w:rsid w:val="002E0152"/>
    <w:rsid w:val="002E0436"/>
    <w:rsid w:val="002E0457"/>
    <w:rsid w:val="002E05BD"/>
    <w:rsid w:val="002E0C9E"/>
    <w:rsid w:val="002E18E7"/>
    <w:rsid w:val="002E1B18"/>
    <w:rsid w:val="002E1C56"/>
    <w:rsid w:val="002E20A3"/>
    <w:rsid w:val="002E2140"/>
    <w:rsid w:val="002E2392"/>
    <w:rsid w:val="002E249A"/>
    <w:rsid w:val="002E27FF"/>
    <w:rsid w:val="002E2853"/>
    <w:rsid w:val="002E2C53"/>
    <w:rsid w:val="002E322B"/>
    <w:rsid w:val="002E341D"/>
    <w:rsid w:val="002E3593"/>
    <w:rsid w:val="002E37F4"/>
    <w:rsid w:val="002E3E7E"/>
    <w:rsid w:val="002E42BB"/>
    <w:rsid w:val="002E4463"/>
    <w:rsid w:val="002E4905"/>
    <w:rsid w:val="002E4D3F"/>
    <w:rsid w:val="002E4FC3"/>
    <w:rsid w:val="002E51C0"/>
    <w:rsid w:val="002E530F"/>
    <w:rsid w:val="002E53DD"/>
    <w:rsid w:val="002E5464"/>
    <w:rsid w:val="002E5877"/>
    <w:rsid w:val="002E5898"/>
    <w:rsid w:val="002E6213"/>
    <w:rsid w:val="002E623E"/>
    <w:rsid w:val="002E62A6"/>
    <w:rsid w:val="002E63C7"/>
    <w:rsid w:val="002E67C9"/>
    <w:rsid w:val="002E6BB4"/>
    <w:rsid w:val="002E6C9F"/>
    <w:rsid w:val="002E6E8A"/>
    <w:rsid w:val="002E6F33"/>
    <w:rsid w:val="002E703A"/>
    <w:rsid w:val="002E7A7F"/>
    <w:rsid w:val="002F05CE"/>
    <w:rsid w:val="002F0A02"/>
    <w:rsid w:val="002F0AE3"/>
    <w:rsid w:val="002F0B4D"/>
    <w:rsid w:val="002F0C39"/>
    <w:rsid w:val="002F0C76"/>
    <w:rsid w:val="002F0F3B"/>
    <w:rsid w:val="002F12AF"/>
    <w:rsid w:val="002F141D"/>
    <w:rsid w:val="002F253E"/>
    <w:rsid w:val="002F2607"/>
    <w:rsid w:val="002F312F"/>
    <w:rsid w:val="002F3220"/>
    <w:rsid w:val="002F399A"/>
    <w:rsid w:val="002F3CE5"/>
    <w:rsid w:val="002F3D37"/>
    <w:rsid w:val="002F3FA9"/>
    <w:rsid w:val="002F435B"/>
    <w:rsid w:val="002F43BF"/>
    <w:rsid w:val="002F4627"/>
    <w:rsid w:val="002F4B3E"/>
    <w:rsid w:val="002F4BDA"/>
    <w:rsid w:val="002F4F0B"/>
    <w:rsid w:val="002F4F5C"/>
    <w:rsid w:val="002F5005"/>
    <w:rsid w:val="002F58D1"/>
    <w:rsid w:val="002F59FB"/>
    <w:rsid w:val="002F5CAF"/>
    <w:rsid w:val="002F5CE1"/>
    <w:rsid w:val="002F5F69"/>
    <w:rsid w:val="002F62B3"/>
    <w:rsid w:val="002F673E"/>
    <w:rsid w:val="002F68C1"/>
    <w:rsid w:val="002F69FF"/>
    <w:rsid w:val="002F6E3B"/>
    <w:rsid w:val="002F6EDD"/>
    <w:rsid w:val="002F75B5"/>
    <w:rsid w:val="002F764D"/>
    <w:rsid w:val="002F768B"/>
    <w:rsid w:val="002F779E"/>
    <w:rsid w:val="002F7C61"/>
    <w:rsid w:val="00300299"/>
    <w:rsid w:val="003005D5"/>
    <w:rsid w:val="003009E2"/>
    <w:rsid w:val="00301BFB"/>
    <w:rsid w:val="003022D8"/>
    <w:rsid w:val="00302424"/>
    <w:rsid w:val="00302C4A"/>
    <w:rsid w:val="00303091"/>
    <w:rsid w:val="003032C1"/>
    <w:rsid w:val="0030388D"/>
    <w:rsid w:val="00303911"/>
    <w:rsid w:val="003041AA"/>
    <w:rsid w:val="0030476B"/>
    <w:rsid w:val="0030488D"/>
    <w:rsid w:val="00304A68"/>
    <w:rsid w:val="0030511D"/>
    <w:rsid w:val="0030544B"/>
    <w:rsid w:val="003057DF"/>
    <w:rsid w:val="00305B1D"/>
    <w:rsid w:val="00305B46"/>
    <w:rsid w:val="00305E58"/>
    <w:rsid w:val="00305F48"/>
    <w:rsid w:val="00306049"/>
    <w:rsid w:val="0030623B"/>
    <w:rsid w:val="00306271"/>
    <w:rsid w:val="00306423"/>
    <w:rsid w:val="00306651"/>
    <w:rsid w:val="003066D0"/>
    <w:rsid w:val="00306738"/>
    <w:rsid w:val="003073A6"/>
    <w:rsid w:val="00307665"/>
    <w:rsid w:val="00307B3A"/>
    <w:rsid w:val="00307FE9"/>
    <w:rsid w:val="00310000"/>
    <w:rsid w:val="00310223"/>
    <w:rsid w:val="00310446"/>
    <w:rsid w:val="00310B44"/>
    <w:rsid w:val="00311576"/>
    <w:rsid w:val="00311A09"/>
    <w:rsid w:val="00311DAE"/>
    <w:rsid w:val="003125BA"/>
    <w:rsid w:val="003126C1"/>
    <w:rsid w:val="00312B0F"/>
    <w:rsid w:val="00312DB1"/>
    <w:rsid w:val="00312F35"/>
    <w:rsid w:val="00313620"/>
    <w:rsid w:val="00313A83"/>
    <w:rsid w:val="003140AD"/>
    <w:rsid w:val="003141F7"/>
    <w:rsid w:val="0031429E"/>
    <w:rsid w:val="00314408"/>
    <w:rsid w:val="00314461"/>
    <w:rsid w:val="0031451C"/>
    <w:rsid w:val="003145CF"/>
    <w:rsid w:val="00314B36"/>
    <w:rsid w:val="00314B97"/>
    <w:rsid w:val="0031539B"/>
    <w:rsid w:val="003155F9"/>
    <w:rsid w:val="003156C3"/>
    <w:rsid w:val="00315981"/>
    <w:rsid w:val="00315DD5"/>
    <w:rsid w:val="00316252"/>
    <w:rsid w:val="0031628D"/>
    <w:rsid w:val="003165E0"/>
    <w:rsid w:val="003169FD"/>
    <w:rsid w:val="00316B2D"/>
    <w:rsid w:val="00316EBC"/>
    <w:rsid w:val="00317030"/>
    <w:rsid w:val="00317335"/>
    <w:rsid w:val="0031749D"/>
    <w:rsid w:val="00317699"/>
    <w:rsid w:val="003179E9"/>
    <w:rsid w:val="00317D3B"/>
    <w:rsid w:val="00317DD9"/>
    <w:rsid w:val="003200B1"/>
    <w:rsid w:val="003209BA"/>
    <w:rsid w:val="00320DE6"/>
    <w:rsid w:val="00320FC5"/>
    <w:rsid w:val="003213E5"/>
    <w:rsid w:val="00321598"/>
    <w:rsid w:val="00321BBA"/>
    <w:rsid w:val="00321DF4"/>
    <w:rsid w:val="00321E03"/>
    <w:rsid w:val="0032276B"/>
    <w:rsid w:val="003227B1"/>
    <w:rsid w:val="00322B5C"/>
    <w:rsid w:val="00322D88"/>
    <w:rsid w:val="003238C0"/>
    <w:rsid w:val="00323924"/>
    <w:rsid w:val="00323B4C"/>
    <w:rsid w:val="00323D28"/>
    <w:rsid w:val="003240E0"/>
    <w:rsid w:val="003242A7"/>
    <w:rsid w:val="0032435D"/>
    <w:rsid w:val="00324709"/>
    <w:rsid w:val="0032478D"/>
    <w:rsid w:val="00324842"/>
    <w:rsid w:val="00324DBB"/>
    <w:rsid w:val="0032516E"/>
    <w:rsid w:val="003254DF"/>
    <w:rsid w:val="00325658"/>
    <w:rsid w:val="0032578C"/>
    <w:rsid w:val="0032599F"/>
    <w:rsid w:val="00325A90"/>
    <w:rsid w:val="00325F17"/>
    <w:rsid w:val="003269FA"/>
    <w:rsid w:val="00326B67"/>
    <w:rsid w:val="003270C2"/>
    <w:rsid w:val="00327154"/>
    <w:rsid w:val="00327191"/>
    <w:rsid w:val="003276A9"/>
    <w:rsid w:val="00327840"/>
    <w:rsid w:val="00327893"/>
    <w:rsid w:val="00327B3D"/>
    <w:rsid w:val="00330024"/>
    <w:rsid w:val="003300AD"/>
    <w:rsid w:val="003300DB"/>
    <w:rsid w:val="00330123"/>
    <w:rsid w:val="00330807"/>
    <w:rsid w:val="00330962"/>
    <w:rsid w:val="0033135A"/>
    <w:rsid w:val="00331474"/>
    <w:rsid w:val="003315A1"/>
    <w:rsid w:val="00331648"/>
    <w:rsid w:val="0033193E"/>
    <w:rsid w:val="0033196E"/>
    <w:rsid w:val="00331C36"/>
    <w:rsid w:val="00331D2B"/>
    <w:rsid w:val="00332147"/>
    <w:rsid w:val="0033238C"/>
    <w:rsid w:val="00332525"/>
    <w:rsid w:val="00332D7C"/>
    <w:rsid w:val="00332DB2"/>
    <w:rsid w:val="00332F00"/>
    <w:rsid w:val="0033320A"/>
    <w:rsid w:val="00333740"/>
    <w:rsid w:val="00333A17"/>
    <w:rsid w:val="00334096"/>
    <w:rsid w:val="00334442"/>
    <w:rsid w:val="00334497"/>
    <w:rsid w:val="00334644"/>
    <w:rsid w:val="0033471E"/>
    <w:rsid w:val="00334897"/>
    <w:rsid w:val="003348B6"/>
    <w:rsid w:val="00335045"/>
    <w:rsid w:val="003350B7"/>
    <w:rsid w:val="00335791"/>
    <w:rsid w:val="0033585D"/>
    <w:rsid w:val="00335B96"/>
    <w:rsid w:val="0033604E"/>
    <w:rsid w:val="003360E1"/>
    <w:rsid w:val="003361CE"/>
    <w:rsid w:val="00336299"/>
    <w:rsid w:val="00336501"/>
    <w:rsid w:val="00336761"/>
    <w:rsid w:val="003367CD"/>
    <w:rsid w:val="0033683E"/>
    <w:rsid w:val="003368B9"/>
    <w:rsid w:val="00336AC6"/>
    <w:rsid w:val="00336AE7"/>
    <w:rsid w:val="00336DD6"/>
    <w:rsid w:val="00336E38"/>
    <w:rsid w:val="00336FAA"/>
    <w:rsid w:val="00337214"/>
    <w:rsid w:val="00337758"/>
    <w:rsid w:val="00337BED"/>
    <w:rsid w:val="00337D63"/>
    <w:rsid w:val="00337EE2"/>
    <w:rsid w:val="0034028D"/>
    <w:rsid w:val="00340516"/>
    <w:rsid w:val="00340A7D"/>
    <w:rsid w:val="00340B84"/>
    <w:rsid w:val="00340FFE"/>
    <w:rsid w:val="0034117E"/>
    <w:rsid w:val="0034153F"/>
    <w:rsid w:val="003417BA"/>
    <w:rsid w:val="00341CAA"/>
    <w:rsid w:val="0034290C"/>
    <w:rsid w:val="00342CF0"/>
    <w:rsid w:val="003434A4"/>
    <w:rsid w:val="00343AED"/>
    <w:rsid w:val="00343B9B"/>
    <w:rsid w:val="00343D32"/>
    <w:rsid w:val="0034400C"/>
    <w:rsid w:val="00344038"/>
    <w:rsid w:val="0034403F"/>
    <w:rsid w:val="00344131"/>
    <w:rsid w:val="003442DD"/>
    <w:rsid w:val="003443FF"/>
    <w:rsid w:val="003445B9"/>
    <w:rsid w:val="003448C0"/>
    <w:rsid w:val="003448F1"/>
    <w:rsid w:val="00344D8F"/>
    <w:rsid w:val="003450BF"/>
    <w:rsid w:val="0034519D"/>
    <w:rsid w:val="003454DB"/>
    <w:rsid w:val="0034567B"/>
    <w:rsid w:val="00345D08"/>
    <w:rsid w:val="00345F09"/>
    <w:rsid w:val="003462B7"/>
    <w:rsid w:val="003464CB"/>
    <w:rsid w:val="003467A8"/>
    <w:rsid w:val="0034688E"/>
    <w:rsid w:val="00346ACA"/>
    <w:rsid w:val="00346DE2"/>
    <w:rsid w:val="00347606"/>
    <w:rsid w:val="00347633"/>
    <w:rsid w:val="0034766F"/>
    <w:rsid w:val="00347803"/>
    <w:rsid w:val="00347EC5"/>
    <w:rsid w:val="00347EC6"/>
    <w:rsid w:val="003501A2"/>
    <w:rsid w:val="00350432"/>
    <w:rsid w:val="00350451"/>
    <w:rsid w:val="00350537"/>
    <w:rsid w:val="00350B7F"/>
    <w:rsid w:val="0035135B"/>
    <w:rsid w:val="00351449"/>
    <w:rsid w:val="00351629"/>
    <w:rsid w:val="00351C70"/>
    <w:rsid w:val="00351E5D"/>
    <w:rsid w:val="003520FD"/>
    <w:rsid w:val="003521A7"/>
    <w:rsid w:val="003522E1"/>
    <w:rsid w:val="003523B6"/>
    <w:rsid w:val="00352711"/>
    <w:rsid w:val="0035320E"/>
    <w:rsid w:val="003535B7"/>
    <w:rsid w:val="003535D4"/>
    <w:rsid w:val="003537C9"/>
    <w:rsid w:val="003542A1"/>
    <w:rsid w:val="003550F7"/>
    <w:rsid w:val="003551E4"/>
    <w:rsid w:val="003555C4"/>
    <w:rsid w:val="003556E9"/>
    <w:rsid w:val="0035577A"/>
    <w:rsid w:val="00355D0D"/>
    <w:rsid w:val="00356E72"/>
    <w:rsid w:val="0035730D"/>
    <w:rsid w:val="00357C44"/>
    <w:rsid w:val="00357DA9"/>
    <w:rsid w:val="0036057E"/>
    <w:rsid w:val="00360A49"/>
    <w:rsid w:val="00360DC4"/>
    <w:rsid w:val="00361026"/>
    <w:rsid w:val="0036113B"/>
    <w:rsid w:val="0036120A"/>
    <w:rsid w:val="003619C1"/>
    <w:rsid w:val="00361D22"/>
    <w:rsid w:val="00361D50"/>
    <w:rsid w:val="00361D51"/>
    <w:rsid w:val="00361E6C"/>
    <w:rsid w:val="00362464"/>
    <w:rsid w:val="00362774"/>
    <w:rsid w:val="00362BBA"/>
    <w:rsid w:val="00362CA3"/>
    <w:rsid w:val="003631AB"/>
    <w:rsid w:val="003631EE"/>
    <w:rsid w:val="00363376"/>
    <w:rsid w:val="0036339B"/>
    <w:rsid w:val="0036387C"/>
    <w:rsid w:val="00363970"/>
    <w:rsid w:val="00363A4F"/>
    <w:rsid w:val="003641E0"/>
    <w:rsid w:val="00364295"/>
    <w:rsid w:val="0036437B"/>
    <w:rsid w:val="00364DC4"/>
    <w:rsid w:val="00364ED4"/>
    <w:rsid w:val="00365326"/>
    <w:rsid w:val="00365443"/>
    <w:rsid w:val="003654D0"/>
    <w:rsid w:val="0036551A"/>
    <w:rsid w:val="0036594D"/>
    <w:rsid w:val="00365B32"/>
    <w:rsid w:val="00365BEE"/>
    <w:rsid w:val="00365C96"/>
    <w:rsid w:val="00365F43"/>
    <w:rsid w:val="00366047"/>
    <w:rsid w:val="00366BEC"/>
    <w:rsid w:val="00367255"/>
    <w:rsid w:val="003676EB"/>
    <w:rsid w:val="0036773F"/>
    <w:rsid w:val="00367AC4"/>
    <w:rsid w:val="00367B48"/>
    <w:rsid w:val="00367C17"/>
    <w:rsid w:val="00367C46"/>
    <w:rsid w:val="00367CC5"/>
    <w:rsid w:val="00370219"/>
    <w:rsid w:val="00370BC3"/>
    <w:rsid w:val="0037188A"/>
    <w:rsid w:val="00371923"/>
    <w:rsid w:val="00371CEF"/>
    <w:rsid w:val="00372321"/>
    <w:rsid w:val="00372A94"/>
    <w:rsid w:val="00372D8A"/>
    <w:rsid w:val="00372F68"/>
    <w:rsid w:val="0037325B"/>
    <w:rsid w:val="0037361D"/>
    <w:rsid w:val="0037366D"/>
    <w:rsid w:val="00373729"/>
    <w:rsid w:val="00373A60"/>
    <w:rsid w:val="00373FF5"/>
    <w:rsid w:val="003745F0"/>
    <w:rsid w:val="00374696"/>
    <w:rsid w:val="00375790"/>
    <w:rsid w:val="00375C70"/>
    <w:rsid w:val="00375F13"/>
    <w:rsid w:val="00375FE5"/>
    <w:rsid w:val="003762EC"/>
    <w:rsid w:val="003764CA"/>
    <w:rsid w:val="003765D6"/>
    <w:rsid w:val="003767D1"/>
    <w:rsid w:val="003775A1"/>
    <w:rsid w:val="003777FC"/>
    <w:rsid w:val="0038014B"/>
    <w:rsid w:val="0038033F"/>
    <w:rsid w:val="003803F0"/>
    <w:rsid w:val="003805A1"/>
    <w:rsid w:val="00380A47"/>
    <w:rsid w:val="00380E6A"/>
    <w:rsid w:val="00380EBA"/>
    <w:rsid w:val="00381666"/>
    <w:rsid w:val="0038169C"/>
    <w:rsid w:val="00381A8C"/>
    <w:rsid w:val="00381B7B"/>
    <w:rsid w:val="00381C62"/>
    <w:rsid w:val="00382454"/>
    <w:rsid w:val="003828A5"/>
    <w:rsid w:val="00382D1C"/>
    <w:rsid w:val="00382D2B"/>
    <w:rsid w:val="00382E4B"/>
    <w:rsid w:val="00382E84"/>
    <w:rsid w:val="0038321D"/>
    <w:rsid w:val="0038356C"/>
    <w:rsid w:val="003835E4"/>
    <w:rsid w:val="0038360B"/>
    <w:rsid w:val="00383EAD"/>
    <w:rsid w:val="00384692"/>
    <w:rsid w:val="00384A4B"/>
    <w:rsid w:val="0038508E"/>
    <w:rsid w:val="003850B0"/>
    <w:rsid w:val="003855B2"/>
    <w:rsid w:val="0038587A"/>
    <w:rsid w:val="00385B34"/>
    <w:rsid w:val="00385C67"/>
    <w:rsid w:val="00385D2A"/>
    <w:rsid w:val="00385D46"/>
    <w:rsid w:val="003860AB"/>
    <w:rsid w:val="0038667C"/>
    <w:rsid w:val="00386835"/>
    <w:rsid w:val="00386CD1"/>
    <w:rsid w:val="0038716E"/>
    <w:rsid w:val="0038798C"/>
    <w:rsid w:val="00387CB8"/>
    <w:rsid w:val="00390097"/>
    <w:rsid w:val="0039012D"/>
    <w:rsid w:val="003901B0"/>
    <w:rsid w:val="0039064C"/>
    <w:rsid w:val="003908B5"/>
    <w:rsid w:val="003910A1"/>
    <w:rsid w:val="00391352"/>
    <w:rsid w:val="003918E7"/>
    <w:rsid w:val="00391ACE"/>
    <w:rsid w:val="00391B38"/>
    <w:rsid w:val="00392029"/>
    <w:rsid w:val="00392112"/>
    <w:rsid w:val="003924AB"/>
    <w:rsid w:val="0039278C"/>
    <w:rsid w:val="0039283D"/>
    <w:rsid w:val="0039290D"/>
    <w:rsid w:val="00392E58"/>
    <w:rsid w:val="00393270"/>
    <w:rsid w:val="003932CB"/>
    <w:rsid w:val="003932E2"/>
    <w:rsid w:val="00393992"/>
    <w:rsid w:val="00393D0B"/>
    <w:rsid w:val="00393F7E"/>
    <w:rsid w:val="00394286"/>
    <w:rsid w:val="00394394"/>
    <w:rsid w:val="00394560"/>
    <w:rsid w:val="00394755"/>
    <w:rsid w:val="00394923"/>
    <w:rsid w:val="00394D4B"/>
    <w:rsid w:val="00395B83"/>
    <w:rsid w:val="00395BB4"/>
    <w:rsid w:val="00395EFB"/>
    <w:rsid w:val="00395F17"/>
    <w:rsid w:val="00396110"/>
    <w:rsid w:val="00396216"/>
    <w:rsid w:val="003963B1"/>
    <w:rsid w:val="003969CD"/>
    <w:rsid w:val="00396B63"/>
    <w:rsid w:val="00396C2A"/>
    <w:rsid w:val="00396E03"/>
    <w:rsid w:val="003975AD"/>
    <w:rsid w:val="00397C2C"/>
    <w:rsid w:val="003A0114"/>
    <w:rsid w:val="003A063C"/>
    <w:rsid w:val="003A0F06"/>
    <w:rsid w:val="003A139B"/>
    <w:rsid w:val="003A1565"/>
    <w:rsid w:val="003A21E6"/>
    <w:rsid w:val="003A22D7"/>
    <w:rsid w:val="003A23D0"/>
    <w:rsid w:val="003A2426"/>
    <w:rsid w:val="003A24B1"/>
    <w:rsid w:val="003A2765"/>
    <w:rsid w:val="003A27AF"/>
    <w:rsid w:val="003A29BE"/>
    <w:rsid w:val="003A2E46"/>
    <w:rsid w:val="003A2FDF"/>
    <w:rsid w:val="003A3147"/>
    <w:rsid w:val="003A31B7"/>
    <w:rsid w:val="003A3290"/>
    <w:rsid w:val="003A3504"/>
    <w:rsid w:val="003A38FB"/>
    <w:rsid w:val="003A3E96"/>
    <w:rsid w:val="003A3F34"/>
    <w:rsid w:val="003A419A"/>
    <w:rsid w:val="003A4500"/>
    <w:rsid w:val="003A4530"/>
    <w:rsid w:val="003A457A"/>
    <w:rsid w:val="003A4C75"/>
    <w:rsid w:val="003A4F1C"/>
    <w:rsid w:val="003A509B"/>
    <w:rsid w:val="003A540B"/>
    <w:rsid w:val="003A64D7"/>
    <w:rsid w:val="003A653D"/>
    <w:rsid w:val="003A665E"/>
    <w:rsid w:val="003A66CA"/>
    <w:rsid w:val="003A675A"/>
    <w:rsid w:val="003A6760"/>
    <w:rsid w:val="003A6B92"/>
    <w:rsid w:val="003B035C"/>
    <w:rsid w:val="003B0455"/>
    <w:rsid w:val="003B073F"/>
    <w:rsid w:val="003B0CC4"/>
    <w:rsid w:val="003B1252"/>
    <w:rsid w:val="003B16A7"/>
    <w:rsid w:val="003B18B6"/>
    <w:rsid w:val="003B1BEE"/>
    <w:rsid w:val="003B1DB7"/>
    <w:rsid w:val="003B1FB8"/>
    <w:rsid w:val="003B24AE"/>
    <w:rsid w:val="003B2A5B"/>
    <w:rsid w:val="003B2D16"/>
    <w:rsid w:val="003B2EB7"/>
    <w:rsid w:val="003B2F02"/>
    <w:rsid w:val="003B322A"/>
    <w:rsid w:val="003B3670"/>
    <w:rsid w:val="003B3931"/>
    <w:rsid w:val="003B3B83"/>
    <w:rsid w:val="003B3BAF"/>
    <w:rsid w:val="003B40DD"/>
    <w:rsid w:val="003B4670"/>
    <w:rsid w:val="003B4B3F"/>
    <w:rsid w:val="003B51E3"/>
    <w:rsid w:val="003B5212"/>
    <w:rsid w:val="003B587A"/>
    <w:rsid w:val="003B5925"/>
    <w:rsid w:val="003B6213"/>
    <w:rsid w:val="003B6654"/>
    <w:rsid w:val="003B6CAA"/>
    <w:rsid w:val="003B7399"/>
    <w:rsid w:val="003B7577"/>
    <w:rsid w:val="003B76DE"/>
    <w:rsid w:val="003B7793"/>
    <w:rsid w:val="003B77A4"/>
    <w:rsid w:val="003B7861"/>
    <w:rsid w:val="003B7BB8"/>
    <w:rsid w:val="003B7E5C"/>
    <w:rsid w:val="003B7E8F"/>
    <w:rsid w:val="003C036C"/>
    <w:rsid w:val="003C06C6"/>
    <w:rsid w:val="003C0D91"/>
    <w:rsid w:val="003C1026"/>
    <w:rsid w:val="003C12FF"/>
    <w:rsid w:val="003C16BD"/>
    <w:rsid w:val="003C1D14"/>
    <w:rsid w:val="003C1E26"/>
    <w:rsid w:val="003C1E36"/>
    <w:rsid w:val="003C1F59"/>
    <w:rsid w:val="003C25C4"/>
    <w:rsid w:val="003C2791"/>
    <w:rsid w:val="003C2BC8"/>
    <w:rsid w:val="003C2C17"/>
    <w:rsid w:val="003C2C36"/>
    <w:rsid w:val="003C31C6"/>
    <w:rsid w:val="003C37B8"/>
    <w:rsid w:val="003C4599"/>
    <w:rsid w:val="003C4736"/>
    <w:rsid w:val="003C4D1E"/>
    <w:rsid w:val="003C4F65"/>
    <w:rsid w:val="003C4F73"/>
    <w:rsid w:val="003C5565"/>
    <w:rsid w:val="003C5779"/>
    <w:rsid w:val="003C5F1C"/>
    <w:rsid w:val="003C6093"/>
    <w:rsid w:val="003C66CD"/>
    <w:rsid w:val="003C6851"/>
    <w:rsid w:val="003C6CBB"/>
    <w:rsid w:val="003C6E6E"/>
    <w:rsid w:val="003C6EA4"/>
    <w:rsid w:val="003C78AE"/>
    <w:rsid w:val="003C7982"/>
    <w:rsid w:val="003C79FC"/>
    <w:rsid w:val="003C7DB2"/>
    <w:rsid w:val="003C7E2A"/>
    <w:rsid w:val="003D00AA"/>
    <w:rsid w:val="003D0607"/>
    <w:rsid w:val="003D0613"/>
    <w:rsid w:val="003D08E6"/>
    <w:rsid w:val="003D0C74"/>
    <w:rsid w:val="003D187D"/>
    <w:rsid w:val="003D1D13"/>
    <w:rsid w:val="003D2002"/>
    <w:rsid w:val="003D21C5"/>
    <w:rsid w:val="003D24F2"/>
    <w:rsid w:val="003D2E3C"/>
    <w:rsid w:val="003D36ED"/>
    <w:rsid w:val="003D3AC0"/>
    <w:rsid w:val="003D3BB6"/>
    <w:rsid w:val="003D3BCA"/>
    <w:rsid w:val="003D4467"/>
    <w:rsid w:val="003D4974"/>
    <w:rsid w:val="003D5219"/>
    <w:rsid w:val="003D5275"/>
    <w:rsid w:val="003D53ED"/>
    <w:rsid w:val="003D550B"/>
    <w:rsid w:val="003D5549"/>
    <w:rsid w:val="003D555D"/>
    <w:rsid w:val="003D62CD"/>
    <w:rsid w:val="003D6767"/>
    <w:rsid w:val="003D6BA3"/>
    <w:rsid w:val="003D6C64"/>
    <w:rsid w:val="003D75A8"/>
    <w:rsid w:val="003D7BD0"/>
    <w:rsid w:val="003D7FB3"/>
    <w:rsid w:val="003E0091"/>
    <w:rsid w:val="003E0115"/>
    <w:rsid w:val="003E02A9"/>
    <w:rsid w:val="003E0483"/>
    <w:rsid w:val="003E0956"/>
    <w:rsid w:val="003E09BD"/>
    <w:rsid w:val="003E0BE8"/>
    <w:rsid w:val="003E0C80"/>
    <w:rsid w:val="003E1155"/>
    <w:rsid w:val="003E17C2"/>
    <w:rsid w:val="003E1CEF"/>
    <w:rsid w:val="003E1EC9"/>
    <w:rsid w:val="003E2968"/>
    <w:rsid w:val="003E2B94"/>
    <w:rsid w:val="003E2C43"/>
    <w:rsid w:val="003E356D"/>
    <w:rsid w:val="003E3605"/>
    <w:rsid w:val="003E3733"/>
    <w:rsid w:val="003E3866"/>
    <w:rsid w:val="003E3CC0"/>
    <w:rsid w:val="003E4217"/>
    <w:rsid w:val="003E42BE"/>
    <w:rsid w:val="003E4962"/>
    <w:rsid w:val="003E5022"/>
    <w:rsid w:val="003E5324"/>
    <w:rsid w:val="003E5441"/>
    <w:rsid w:val="003E5528"/>
    <w:rsid w:val="003E573D"/>
    <w:rsid w:val="003E57D2"/>
    <w:rsid w:val="003E59E0"/>
    <w:rsid w:val="003E5B2E"/>
    <w:rsid w:val="003E5E36"/>
    <w:rsid w:val="003E6198"/>
    <w:rsid w:val="003E6210"/>
    <w:rsid w:val="003E6688"/>
    <w:rsid w:val="003E6717"/>
    <w:rsid w:val="003E693E"/>
    <w:rsid w:val="003E6AAD"/>
    <w:rsid w:val="003E6C1B"/>
    <w:rsid w:val="003E6CAF"/>
    <w:rsid w:val="003E6DAC"/>
    <w:rsid w:val="003E72BA"/>
    <w:rsid w:val="003E737A"/>
    <w:rsid w:val="003E7A13"/>
    <w:rsid w:val="003E7D36"/>
    <w:rsid w:val="003E7F58"/>
    <w:rsid w:val="003F008F"/>
    <w:rsid w:val="003F0552"/>
    <w:rsid w:val="003F0857"/>
    <w:rsid w:val="003F0F58"/>
    <w:rsid w:val="003F1004"/>
    <w:rsid w:val="003F11BC"/>
    <w:rsid w:val="003F1B18"/>
    <w:rsid w:val="003F2284"/>
    <w:rsid w:val="003F23AD"/>
    <w:rsid w:val="003F244B"/>
    <w:rsid w:val="003F251B"/>
    <w:rsid w:val="003F2551"/>
    <w:rsid w:val="003F2659"/>
    <w:rsid w:val="003F2753"/>
    <w:rsid w:val="003F2827"/>
    <w:rsid w:val="003F2974"/>
    <w:rsid w:val="003F3711"/>
    <w:rsid w:val="003F39C2"/>
    <w:rsid w:val="003F39CB"/>
    <w:rsid w:val="003F3A91"/>
    <w:rsid w:val="003F3AD9"/>
    <w:rsid w:val="003F3BC9"/>
    <w:rsid w:val="003F3C00"/>
    <w:rsid w:val="003F3D08"/>
    <w:rsid w:val="003F41B8"/>
    <w:rsid w:val="003F4560"/>
    <w:rsid w:val="003F4D4E"/>
    <w:rsid w:val="003F4E35"/>
    <w:rsid w:val="003F4FC2"/>
    <w:rsid w:val="003F5048"/>
    <w:rsid w:val="003F5137"/>
    <w:rsid w:val="003F5426"/>
    <w:rsid w:val="003F58BF"/>
    <w:rsid w:val="003F5C47"/>
    <w:rsid w:val="003F6333"/>
    <w:rsid w:val="003F6595"/>
    <w:rsid w:val="003F66D4"/>
    <w:rsid w:val="003F6712"/>
    <w:rsid w:val="003F690D"/>
    <w:rsid w:val="003F6E85"/>
    <w:rsid w:val="003F6E92"/>
    <w:rsid w:val="003F6FBB"/>
    <w:rsid w:val="003F7143"/>
    <w:rsid w:val="003F7213"/>
    <w:rsid w:val="003F75BE"/>
    <w:rsid w:val="003F7AD9"/>
    <w:rsid w:val="003F7C06"/>
    <w:rsid w:val="003F7D03"/>
    <w:rsid w:val="003F7D18"/>
    <w:rsid w:val="004000D2"/>
    <w:rsid w:val="0040024F"/>
    <w:rsid w:val="0040102D"/>
    <w:rsid w:val="004015D5"/>
    <w:rsid w:val="004017BD"/>
    <w:rsid w:val="004017D5"/>
    <w:rsid w:val="00401AC9"/>
    <w:rsid w:val="00401C65"/>
    <w:rsid w:val="004020CB"/>
    <w:rsid w:val="004023C0"/>
    <w:rsid w:val="00402449"/>
    <w:rsid w:val="004024D8"/>
    <w:rsid w:val="00402798"/>
    <w:rsid w:val="00402837"/>
    <w:rsid w:val="00403380"/>
    <w:rsid w:val="00403493"/>
    <w:rsid w:val="0040364F"/>
    <w:rsid w:val="004037EC"/>
    <w:rsid w:val="00403CE2"/>
    <w:rsid w:val="004040D9"/>
    <w:rsid w:val="004043C4"/>
    <w:rsid w:val="0040440B"/>
    <w:rsid w:val="00404C1D"/>
    <w:rsid w:val="0040513A"/>
    <w:rsid w:val="00405576"/>
    <w:rsid w:val="004055DD"/>
    <w:rsid w:val="00405B34"/>
    <w:rsid w:val="00405CF1"/>
    <w:rsid w:val="004063F3"/>
    <w:rsid w:val="0040646F"/>
    <w:rsid w:val="0040678F"/>
    <w:rsid w:val="00406877"/>
    <w:rsid w:val="004068F0"/>
    <w:rsid w:val="00406901"/>
    <w:rsid w:val="0040695C"/>
    <w:rsid w:val="00407030"/>
    <w:rsid w:val="00407314"/>
    <w:rsid w:val="004079C1"/>
    <w:rsid w:val="00407C8A"/>
    <w:rsid w:val="00407CB5"/>
    <w:rsid w:val="00407EB8"/>
    <w:rsid w:val="0041031C"/>
    <w:rsid w:val="0041096A"/>
    <w:rsid w:val="004109BD"/>
    <w:rsid w:val="00410B81"/>
    <w:rsid w:val="00410E81"/>
    <w:rsid w:val="004116C1"/>
    <w:rsid w:val="00411867"/>
    <w:rsid w:val="00411D68"/>
    <w:rsid w:val="00411EE6"/>
    <w:rsid w:val="004126CB"/>
    <w:rsid w:val="0041300C"/>
    <w:rsid w:val="004137DF"/>
    <w:rsid w:val="00413A07"/>
    <w:rsid w:val="00413EE2"/>
    <w:rsid w:val="0041439E"/>
    <w:rsid w:val="004147F7"/>
    <w:rsid w:val="00414B67"/>
    <w:rsid w:val="00414DCA"/>
    <w:rsid w:val="00414DDF"/>
    <w:rsid w:val="00414F82"/>
    <w:rsid w:val="004150A5"/>
    <w:rsid w:val="00415232"/>
    <w:rsid w:val="004155A4"/>
    <w:rsid w:val="0041571F"/>
    <w:rsid w:val="004157AD"/>
    <w:rsid w:val="00415969"/>
    <w:rsid w:val="00415E73"/>
    <w:rsid w:val="00415EA5"/>
    <w:rsid w:val="004166AE"/>
    <w:rsid w:val="00416EB7"/>
    <w:rsid w:val="00416FAA"/>
    <w:rsid w:val="00416FD0"/>
    <w:rsid w:val="0041782B"/>
    <w:rsid w:val="00417861"/>
    <w:rsid w:val="0041795A"/>
    <w:rsid w:val="00417A85"/>
    <w:rsid w:val="00417AAC"/>
    <w:rsid w:val="00417D99"/>
    <w:rsid w:val="00417DCF"/>
    <w:rsid w:val="0042027D"/>
    <w:rsid w:val="00420493"/>
    <w:rsid w:val="004206B4"/>
    <w:rsid w:val="004207F1"/>
    <w:rsid w:val="00420AF5"/>
    <w:rsid w:val="00420DFA"/>
    <w:rsid w:val="004213AE"/>
    <w:rsid w:val="004217E9"/>
    <w:rsid w:val="00421A27"/>
    <w:rsid w:val="00421F54"/>
    <w:rsid w:val="004221D0"/>
    <w:rsid w:val="004222DE"/>
    <w:rsid w:val="00422419"/>
    <w:rsid w:val="00422B1E"/>
    <w:rsid w:val="00422B95"/>
    <w:rsid w:val="00422F30"/>
    <w:rsid w:val="00423601"/>
    <w:rsid w:val="0042361D"/>
    <w:rsid w:val="0042392E"/>
    <w:rsid w:val="00423CB1"/>
    <w:rsid w:val="00423E20"/>
    <w:rsid w:val="00424214"/>
    <w:rsid w:val="004242AE"/>
    <w:rsid w:val="004245D5"/>
    <w:rsid w:val="00425132"/>
    <w:rsid w:val="00425290"/>
    <w:rsid w:val="00425DAC"/>
    <w:rsid w:val="00425E20"/>
    <w:rsid w:val="00425FA7"/>
    <w:rsid w:val="004268F4"/>
    <w:rsid w:val="00426CB6"/>
    <w:rsid w:val="00426CF1"/>
    <w:rsid w:val="00426DFE"/>
    <w:rsid w:val="004271A4"/>
    <w:rsid w:val="00427613"/>
    <w:rsid w:val="0042793F"/>
    <w:rsid w:val="00430082"/>
    <w:rsid w:val="00430540"/>
    <w:rsid w:val="00430650"/>
    <w:rsid w:val="004307C6"/>
    <w:rsid w:val="00430CB1"/>
    <w:rsid w:val="00430DE7"/>
    <w:rsid w:val="004311CE"/>
    <w:rsid w:val="0043120F"/>
    <w:rsid w:val="0043133D"/>
    <w:rsid w:val="00431379"/>
    <w:rsid w:val="0043137A"/>
    <w:rsid w:val="00431465"/>
    <w:rsid w:val="0043233A"/>
    <w:rsid w:val="00432634"/>
    <w:rsid w:val="00432B58"/>
    <w:rsid w:val="00432EE7"/>
    <w:rsid w:val="00432FAF"/>
    <w:rsid w:val="00433042"/>
    <w:rsid w:val="0043338E"/>
    <w:rsid w:val="00433FC7"/>
    <w:rsid w:val="00434466"/>
    <w:rsid w:val="00434E18"/>
    <w:rsid w:val="004358E6"/>
    <w:rsid w:val="00435B04"/>
    <w:rsid w:val="00435BBD"/>
    <w:rsid w:val="00435E08"/>
    <w:rsid w:val="004361B2"/>
    <w:rsid w:val="0043653C"/>
    <w:rsid w:val="00436C41"/>
    <w:rsid w:val="00437439"/>
    <w:rsid w:val="00437508"/>
    <w:rsid w:val="00437EE6"/>
    <w:rsid w:val="0044008D"/>
    <w:rsid w:val="00440693"/>
    <w:rsid w:val="0044087F"/>
    <w:rsid w:val="00440D58"/>
    <w:rsid w:val="00440D92"/>
    <w:rsid w:val="00440FCE"/>
    <w:rsid w:val="00440FED"/>
    <w:rsid w:val="00441267"/>
    <w:rsid w:val="004414F2"/>
    <w:rsid w:val="0044152C"/>
    <w:rsid w:val="0044158C"/>
    <w:rsid w:val="004417A6"/>
    <w:rsid w:val="004417C2"/>
    <w:rsid w:val="00441BB0"/>
    <w:rsid w:val="00441F2D"/>
    <w:rsid w:val="00442095"/>
    <w:rsid w:val="00442251"/>
    <w:rsid w:val="0044230D"/>
    <w:rsid w:val="004428E2"/>
    <w:rsid w:val="00442C8F"/>
    <w:rsid w:val="0044307E"/>
    <w:rsid w:val="00443498"/>
    <w:rsid w:val="00443F1C"/>
    <w:rsid w:val="00444944"/>
    <w:rsid w:val="0044531C"/>
    <w:rsid w:val="00445362"/>
    <w:rsid w:val="004453AD"/>
    <w:rsid w:val="00445D33"/>
    <w:rsid w:val="0044616B"/>
    <w:rsid w:val="004463CA"/>
    <w:rsid w:val="00446472"/>
    <w:rsid w:val="0044680F"/>
    <w:rsid w:val="0044692D"/>
    <w:rsid w:val="00447226"/>
    <w:rsid w:val="004475F6"/>
    <w:rsid w:val="004478E3"/>
    <w:rsid w:val="00447B69"/>
    <w:rsid w:val="00447F37"/>
    <w:rsid w:val="00450177"/>
    <w:rsid w:val="004503F2"/>
    <w:rsid w:val="004504C2"/>
    <w:rsid w:val="004505C7"/>
    <w:rsid w:val="00450BE5"/>
    <w:rsid w:val="00451025"/>
    <w:rsid w:val="0045106F"/>
    <w:rsid w:val="0045140A"/>
    <w:rsid w:val="00451434"/>
    <w:rsid w:val="00451FBA"/>
    <w:rsid w:val="004527B5"/>
    <w:rsid w:val="004529B2"/>
    <w:rsid w:val="00452BC7"/>
    <w:rsid w:val="00452C7B"/>
    <w:rsid w:val="00452EA9"/>
    <w:rsid w:val="00453949"/>
    <w:rsid w:val="00453F60"/>
    <w:rsid w:val="004540D2"/>
    <w:rsid w:val="004541F2"/>
    <w:rsid w:val="0045445B"/>
    <w:rsid w:val="00454B2C"/>
    <w:rsid w:val="00454F3F"/>
    <w:rsid w:val="00455475"/>
    <w:rsid w:val="0045557E"/>
    <w:rsid w:val="004558AE"/>
    <w:rsid w:val="00455F83"/>
    <w:rsid w:val="004561F6"/>
    <w:rsid w:val="00456209"/>
    <w:rsid w:val="004562DF"/>
    <w:rsid w:val="004564A5"/>
    <w:rsid w:val="00456786"/>
    <w:rsid w:val="00456D01"/>
    <w:rsid w:val="00456D3B"/>
    <w:rsid w:val="00457426"/>
    <w:rsid w:val="0045762A"/>
    <w:rsid w:val="00457712"/>
    <w:rsid w:val="00457C65"/>
    <w:rsid w:val="0046056A"/>
    <w:rsid w:val="00460913"/>
    <w:rsid w:val="00460C31"/>
    <w:rsid w:val="00460E33"/>
    <w:rsid w:val="00460F57"/>
    <w:rsid w:val="00460FDF"/>
    <w:rsid w:val="0046130C"/>
    <w:rsid w:val="0046138C"/>
    <w:rsid w:val="0046151A"/>
    <w:rsid w:val="00461536"/>
    <w:rsid w:val="004618D9"/>
    <w:rsid w:val="00461F2C"/>
    <w:rsid w:val="00462C72"/>
    <w:rsid w:val="00462E89"/>
    <w:rsid w:val="00462FAD"/>
    <w:rsid w:val="00463935"/>
    <w:rsid w:val="00463CB9"/>
    <w:rsid w:val="00463DC8"/>
    <w:rsid w:val="0046431D"/>
    <w:rsid w:val="004644B2"/>
    <w:rsid w:val="00464721"/>
    <w:rsid w:val="004649BB"/>
    <w:rsid w:val="00464B86"/>
    <w:rsid w:val="00464D22"/>
    <w:rsid w:val="00464DE2"/>
    <w:rsid w:val="00464DE6"/>
    <w:rsid w:val="0046538D"/>
    <w:rsid w:val="00465DC7"/>
    <w:rsid w:val="00466358"/>
    <w:rsid w:val="004664E6"/>
    <w:rsid w:val="0046664D"/>
    <w:rsid w:val="00466931"/>
    <w:rsid w:val="00466991"/>
    <w:rsid w:val="00466CE5"/>
    <w:rsid w:val="0046705E"/>
    <w:rsid w:val="00467276"/>
    <w:rsid w:val="004672B2"/>
    <w:rsid w:val="004674D9"/>
    <w:rsid w:val="00470247"/>
    <w:rsid w:val="00470923"/>
    <w:rsid w:val="00470D9C"/>
    <w:rsid w:val="00470FBD"/>
    <w:rsid w:val="00471C22"/>
    <w:rsid w:val="00471D81"/>
    <w:rsid w:val="004725EF"/>
    <w:rsid w:val="0047268D"/>
    <w:rsid w:val="004728DE"/>
    <w:rsid w:val="00472A23"/>
    <w:rsid w:val="00472D25"/>
    <w:rsid w:val="00472D86"/>
    <w:rsid w:val="00472EED"/>
    <w:rsid w:val="0047346D"/>
    <w:rsid w:val="0047358B"/>
    <w:rsid w:val="00473875"/>
    <w:rsid w:val="00473938"/>
    <w:rsid w:val="0047399B"/>
    <w:rsid w:val="00474705"/>
    <w:rsid w:val="0047471C"/>
    <w:rsid w:val="0047481D"/>
    <w:rsid w:val="00474882"/>
    <w:rsid w:val="00474A9C"/>
    <w:rsid w:val="00474CA1"/>
    <w:rsid w:val="00474EBA"/>
    <w:rsid w:val="00474EBF"/>
    <w:rsid w:val="00475315"/>
    <w:rsid w:val="004756F2"/>
    <w:rsid w:val="00475955"/>
    <w:rsid w:val="00476525"/>
    <w:rsid w:val="00476951"/>
    <w:rsid w:val="00476FB1"/>
    <w:rsid w:val="004770A7"/>
    <w:rsid w:val="0047724A"/>
    <w:rsid w:val="004774CD"/>
    <w:rsid w:val="004776E8"/>
    <w:rsid w:val="00477809"/>
    <w:rsid w:val="00477D67"/>
    <w:rsid w:val="00481110"/>
    <w:rsid w:val="00481169"/>
    <w:rsid w:val="00481A1B"/>
    <w:rsid w:val="00481E83"/>
    <w:rsid w:val="00482254"/>
    <w:rsid w:val="004824BC"/>
    <w:rsid w:val="004825B9"/>
    <w:rsid w:val="0048260F"/>
    <w:rsid w:val="0048262E"/>
    <w:rsid w:val="00483183"/>
    <w:rsid w:val="00483658"/>
    <w:rsid w:val="00483AC9"/>
    <w:rsid w:val="00483B6E"/>
    <w:rsid w:val="00483CA1"/>
    <w:rsid w:val="00483DE7"/>
    <w:rsid w:val="004840ED"/>
    <w:rsid w:val="0048428A"/>
    <w:rsid w:val="00484D67"/>
    <w:rsid w:val="004850D4"/>
    <w:rsid w:val="0048522E"/>
    <w:rsid w:val="0048590A"/>
    <w:rsid w:val="00485A06"/>
    <w:rsid w:val="00485ADC"/>
    <w:rsid w:val="00485E55"/>
    <w:rsid w:val="00485E95"/>
    <w:rsid w:val="00486174"/>
    <w:rsid w:val="00486F20"/>
    <w:rsid w:val="004876C7"/>
    <w:rsid w:val="00487A67"/>
    <w:rsid w:val="00487CAA"/>
    <w:rsid w:val="00487F58"/>
    <w:rsid w:val="00487F71"/>
    <w:rsid w:val="00490013"/>
    <w:rsid w:val="0049008D"/>
    <w:rsid w:val="00490543"/>
    <w:rsid w:val="00490809"/>
    <w:rsid w:val="00490986"/>
    <w:rsid w:val="004911B6"/>
    <w:rsid w:val="0049130A"/>
    <w:rsid w:val="00491428"/>
    <w:rsid w:val="0049157C"/>
    <w:rsid w:val="00491BE5"/>
    <w:rsid w:val="00491D31"/>
    <w:rsid w:val="00491FC0"/>
    <w:rsid w:val="004928F5"/>
    <w:rsid w:val="00492991"/>
    <w:rsid w:val="0049309F"/>
    <w:rsid w:val="004934DE"/>
    <w:rsid w:val="004936DD"/>
    <w:rsid w:val="0049372B"/>
    <w:rsid w:val="00493B3D"/>
    <w:rsid w:val="0049402D"/>
    <w:rsid w:val="00494087"/>
    <w:rsid w:val="00494337"/>
    <w:rsid w:val="004945C7"/>
    <w:rsid w:val="00494B4F"/>
    <w:rsid w:val="00494CA7"/>
    <w:rsid w:val="00494DE2"/>
    <w:rsid w:val="00494E73"/>
    <w:rsid w:val="004957A0"/>
    <w:rsid w:val="00495DC8"/>
    <w:rsid w:val="00496125"/>
    <w:rsid w:val="00496AC0"/>
    <w:rsid w:val="00496F25"/>
    <w:rsid w:val="00496FE0"/>
    <w:rsid w:val="0049792F"/>
    <w:rsid w:val="00497A65"/>
    <w:rsid w:val="00497E99"/>
    <w:rsid w:val="00497F31"/>
    <w:rsid w:val="00497FD8"/>
    <w:rsid w:val="004A0042"/>
    <w:rsid w:val="004A0224"/>
    <w:rsid w:val="004A0443"/>
    <w:rsid w:val="004A08A1"/>
    <w:rsid w:val="004A10DF"/>
    <w:rsid w:val="004A18EE"/>
    <w:rsid w:val="004A24A0"/>
    <w:rsid w:val="004A294E"/>
    <w:rsid w:val="004A29BE"/>
    <w:rsid w:val="004A29DC"/>
    <w:rsid w:val="004A29E9"/>
    <w:rsid w:val="004A2BF5"/>
    <w:rsid w:val="004A2CF3"/>
    <w:rsid w:val="004A2D24"/>
    <w:rsid w:val="004A30C8"/>
    <w:rsid w:val="004A3226"/>
    <w:rsid w:val="004A322C"/>
    <w:rsid w:val="004A3601"/>
    <w:rsid w:val="004A372B"/>
    <w:rsid w:val="004A3FFA"/>
    <w:rsid w:val="004A40E6"/>
    <w:rsid w:val="004A4172"/>
    <w:rsid w:val="004A41D8"/>
    <w:rsid w:val="004A438C"/>
    <w:rsid w:val="004A465E"/>
    <w:rsid w:val="004A46BC"/>
    <w:rsid w:val="004A4BE1"/>
    <w:rsid w:val="004A4CA5"/>
    <w:rsid w:val="004A535C"/>
    <w:rsid w:val="004A53B5"/>
    <w:rsid w:val="004A5633"/>
    <w:rsid w:val="004A59A7"/>
    <w:rsid w:val="004A5EFB"/>
    <w:rsid w:val="004A6373"/>
    <w:rsid w:val="004A6648"/>
    <w:rsid w:val="004A6714"/>
    <w:rsid w:val="004A68C2"/>
    <w:rsid w:val="004A71AF"/>
    <w:rsid w:val="004A72ED"/>
    <w:rsid w:val="004A7634"/>
    <w:rsid w:val="004A7B11"/>
    <w:rsid w:val="004A7DBC"/>
    <w:rsid w:val="004B0058"/>
    <w:rsid w:val="004B02E0"/>
    <w:rsid w:val="004B07A7"/>
    <w:rsid w:val="004B0BBB"/>
    <w:rsid w:val="004B0E1A"/>
    <w:rsid w:val="004B0FCA"/>
    <w:rsid w:val="004B10CE"/>
    <w:rsid w:val="004B11EF"/>
    <w:rsid w:val="004B13C4"/>
    <w:rsid w:val="004B1472"/>
    <w:rsid w:val="004B14EB"/>
    <w:rsid w:val="004B1DCB"/>
    <w:rsid w:val="004B201A"/>
    <w:rsid w:val="004B22E8"/>
    <w:rsid w:val="004B22FC"/>
    <w:rsid w:val="004B2590"/>
    <w:rsid w:val="004B26D1"/>
    <w:rsid w:val="004B2EFC"/>
    <w:rsid w:val="004B2F5B"/>
    <w:rsid w:val="004B3122"/>
    <w:rsid w:val="004B332F"/>
    <w:rsid w:val="004B335E"/>
    <w:rsid w:val="004B379E"/>
    <w:rsid w:val="004B3819"/>
    <w:rsid w:val="004B3D7E"/>
    <w:rsid w:val="004B3E33"/>
    <w:rsid w:val="004B44AD"/>
    <w:rsid w:val="004B44B9"/>
    <w:rsid w:val="004B44BA"/>
    <w:rsid w:val="004B458B"/>
    <w:rsid w:val="004B45B9"/>
    <w:rsid w:val="004B4C8E"/>
    <w:rsid w:val="004B4E25"/>
    <w:rsid w:val="004B4F1B"/>
    <w:rsid w:val="004B4F77"/>
    <w:rsid w:val="004B5128"/>
    <w:rsid w:val="004B53EC"/>
    <w:rsid w:val="004B59CA"/>
    <w:rsid w:val="004B5CAD"/>
    <w:rsid w:val="004B5D7E"/>
    <w:rsid w:val="004B61B8"/>
    <w:rsid w:val="004B6283"/>
    <w:rsid w:val="004B631D"/>
    <w:rsid w:val="004B68A6"/>
    <w:rsid w:val="004B69A2"/>
    <w:rsid w:val="004B6BBF"/>
    <w:rsid w:val="004B7A43"/>
    <w:rsid w:val="004B7BFA"/>
    <w:rsid w:val="004B7E3A"/>
    <w:rsid w:val="004C0002"/>
    <w:rsid w:val="004C029E"/>
    <w:rsid w:val="004C05B2"/>
    <w:rsid w:val="004C1D2A"/>
    <w:rsid w:val="004C1DDD"/>
    <w:rsid w:val="004C1FDE"/>
    <w:rsid w:val="004C2140"/>
    <w:rsid w:val="004C2799"/>
    <w:rsid w:val="004C2F27"/>
    <w:rsid w:val="004C30EA"/>
    <w:rsid w:val="004C3DF5"/>
    <w:rsid w:val="004C49C5"/>
    <w:rsid w:val="004C4A8D"/>
    <w:rsid w:val="004C5081"/>
    <w:rsid w:val="004C5245"/>
    <w:rsid w:val="004C52BD"/>
    <w:rsid w:val="004C55AA"/>
    <w:rsid w:val="004C5912"/>
    <w:rsid w:val="004C5EFE"/>
    <w:rsid w:val="004C64E2"/>
    <w:rsid w:val="004C6621"/>
    <w:rsid w:val="004C6702"/>
    <w:rsid w:val="004C69E1"/>
    <w:rsid w:val="004C6B4A"/>
    <w:rsid w:val="004C7071"/>
    <w:rsid w:val="004C7542"/>
    <w:rsid w:val="004C7676"/>
    <w:rsid w:val="004C7EAC"/>
    <w:rsid w:val="004C7FE5"/>
    <w:rsid w:val="004D0085"/>
    <w:rsid w:val="004D0101"/>
    <w:rsid w:val="004D0745"/>
    <w:rsid w:val="004D0AFF"/>
    <w:rsid w:val="004D0B81"/>
    <w:rsid w:val="004D0DA5"/>
    <w:rsid w:val="004D1065"/>
    <w:rsid w:val="004D10B6"/>
    <w:rsid w:val="004D10BE"/>
    <w:rsid w:val="004D120E"/>
    <w:rsid w:val="004D12D5"/>
    <w:rsid w:val="004D158E"/>
    <w:rsid w:val="004D1C2C"/>
    <w:rsid w:val="004D1CA9"/>
    <w:rsid w:val="004D1CF7"/>
    <w:rsid w:val="004D204E"/>
    <w:rsid w:val="004D2294"/>
    <w:rsid w:val="004D238B"/>
    <w:rsid w:val="004D2606"/>
    <w:rsid w:val="004D293C"/>
    <w:rsid w:val="004D2B95"/>
    <w:rsid w:val="004D2EDB"/>
    <w:rsid w:val="004D35D0"/>
    <w:rsid w:val="004D3B50"/>
    <w:rsid w:val="004D3FAE"/>
    <w:rsid w:val="004D4193"/>
    <w:rsid w:val="004D4551"/>
    <w:rsid w:val="004D46FD"/>
    <w:rsid w:val="004D505E"/>
    <w:rsid w:val="004D52F3"/>
    <w:rsid w:val="004D54A3"/>
    <w:rsid w:val="004D5715"/>
    <w:rsid w:val="004D5774"/>
    <w:rsid w:val="004D58F4"/>
    <w:rsid w:val="004D595A"/>
    <w:rsid w:val="004D5D1C"/>
    <w:rsid w:val="004D5D7D"/>
    <w:rsid w:val="004D664B"/>
    <w:rsid w:val="004D69CA"/>
    <w:rsid w:val="004D6D40"/>
    <w:rsid w:val="004D6F8F"/>
    <w:rsid w:val="004D7266"/>
    <w:rsid w:val="004D7AAD"/>
    <w:rsid w:val="004D7B14"/>
    <w:rsid w:val="004D7BA8"/>
    <w:rsid w:val="004D7BEB"/>
    <w:rsid w:val="004D7DD7"/>
    <w:rsid w:val="004E0018"/>
    <w:rsid w:val="004E03DE"/>
    <w:rsid w:val="004E0724"/>
    <w:rsid w:val="004E0726"/>
    <w:rsid w:val="004E0CC0"/>
    <w:rsid w:val="004E125C"/>
    <w:rsid w:val="004E1539"/>
    <w:rsid w:val="004E1674"/>
    <w:rsid w:val="004E1BB6"/>
    <w:rsid w:val="004E1C22"/>
    <w:rsid w:val="004E2665"/>
    <w:rsid w:val="004E2799"/>
    <w:rsid w:val="004E292D"/>
    <w:rsid w:val="004E3A53"/>
    <w:rsid w:val="004E41BB"/>
    <w:rsid w:val="004E45B2"/>
    <w:rsid w:val="004E45D6"/>
    <w:rsid w:val="004E47B7"/>
    <w:rsid w:val="004E4896"/>
    <w:rsid w:val="004E49E5"/>
    <w:rsid w:val="004E4B92"/>
    <w:rsid w:val="004E5406"/>
    <w:rsid w:val="004E5633"/>
    <w:rsid w:val="004E565C"/>
    <w:rsid w:val="004E5DF2"/>
    <w:rsid w:val="004E5E28"/>
    <w:rsid w:val="004E5EAF"/>
    <w:rsid w:val="004E606E"/>
    <w:rsid w:val="004E645B"/>
    <w:rsid w:val="004E692D"/>
    <w:rsid w:val="004E69D4"/>
    <w:rsid w:val="004E7279"/>
    <w:rsid w:val="004E727A"/>
    <w:rsid w:val="004E7D6D"/>
    <w:rsid w:val="004F0012"/>
    <w:rsid w:val="004F00D9"/>
    <w:rsid w:val="004F0182"/>
    <w:rsid w:val="004F0204"/>
    <w:rsid w:val="004F02ED"/>
    <w:rsid w:val="004F03E3"/>
    <w:rsid w:val="004F0439"/>
    <w:rsid w:val="004F07A8"/>
    <w:rsid w:val="004F09F4"/>
    <w:rsid w:val="004F0AE5"/>
    <w:rsid w:val="004F0B17"/>
    <w:rsid w:val="004F1348"/>
    <w:rsid w:val="004F1B31"/>
    <w:rsid w:val="004F2210"/>
    <w:rsid w:val="004F224E"/>
    <w:rsid w:val="004F22AF"/>
    <w:rsid w:val="004F234E"/>
    <w:rsid w:val="004F23EB"/>
    <w:rsid w:val="004F2AA2"/>
    <w:rsid w:val="004F2B2F"/>
    <w:rsid w:val="004F31A5"/>
    <w:rsid w:val="004F32BC"/>
    <w:rsid w:val="004F3540"/>
    <w:rsid w:val="004F36B6"/>
    <w:rsid w:val="004F393A"/>
    <w:rsid w:val="004F39A1"/>
    <w:rsid w:val="004F402C"/>
    <w:rsid w:val="004F42A1"/>
    <w:rsid w:val="004F4478"/>
    <w:rsid w:val="004F46A6"/>
    <w:rsid w:val="004F4A97"/>
    <w:rsid w:val="004F4B68"/>
    <w:rsid w:val="004F4C04"/>
    <w:rsid w:val="004F4E97"/>
    <w:rsid w:val="004F54B1"/>
    <w:rsid w:val="004F5516"/>
    <w:rsid w:val="004F55E0"/>
    <w:rsid w:val="004F5644"/>
    <w:rsid w:val="004F566D"/>
    <w:rsid w:val="004F5B05"/>
    <w:rsid w:val="004F5D4D"/>
    <w:rsid w:val="004F634D"/>
    <w:rsid w:val="004F6667"/>
    <w:rsid w:val="004F6719"/>
    <w:rsid w:val="004F67BA"/>
    <w:rsid w:val="004F69C0"/>
    <w:rsid w:val="004F6D81"/>
    <w:rsid w:val="004F6E9F"/>
    <w:rsid w:val="004F7104"/>
    <w:rsid w:val="004F7669"/>
    <w:rsid w:val="004F784D"/>
    <w:rsid w:val="004F7860"/>
    <w:rsid w:val="0050004F"/>
    <w:rsid w:val="00500EB3"/>
    <w:rsid w:val="00501670"/>
    <w:rsid w:val="00501B46"/>
    <w:rsid w:val="00501F73"/>
    <w:rsid w:val="005021C1"/>
    <w:rsid w:val="00502B62"/>
    <w:rsid w:val="00502E49"/>
    <w:rsid w:val="0050386E"/>
    <w:rsid w:val="00503F5E"/>
    <w:rsid w:val="0050444E"/>
    <w:rsid w:val="0050448E"/>
    <w:rsid w:val="0050455E"/>
    <w:rsid w:val="00504CE8"/>
    <w:rsid w:val="00505373"/>
    <w:rsid w:val="00506C44"/>
    <w:rsid w:val="00507644"/>
    <w:rsid w:val="00507679"/>
    <w:rsid w:val="005076EA"/>
    <w:rsid w:val="00507AAE"/>
    <w:rsid w:val="00507D36"/>
    <w:rsid w:val="005100AE"/>
    <w:rsid w:val="0051064A"/>
    <w:rsid w:val="00510792"/>
    <w:rsid w:val="005109EF"/>
    <w:rsid w:val="00510A66"/>
    <w:rsid w:val="00510DE2"/>
    <w:rsid w:val="00510F7E"/>
    <w:rsid w:val="005113B6"/>
    <w:rsid w:val="00511832"/>
    <w:rsid w:val="0051192F"/>
    <w:rsid w:val="00511D9B"/>
    <w:rsid w:val="00511E06"/>
    <w:rsid w:val="005125E2"/>
    <w:rsid w:val="005129D0"/>
    <w:rsid w:val="00512FF8"/>
    <w:rsid w:val="005134AD"/>
    <w:rsid w:val="00513CBB"/>
    <w:rsid w:val="005145D9"/>
    <w:rsid w:val="0051473F"/>
    <w:rsid w:val="00514A92"/>
    <w:rsid w:val="005150C5"/>
    <w:rsid w:val="00515182"/>
    <w:rsid w:val="005154BD"/>
    <w:rsid w:val="0051563B"/>
    <w:rsid w:val="005156AB"/>
    <w:rsid w:val="00515823"/>
    <w:rsid w:val="00515876"/>
    <w:rsid w:val="005159D1"/>
    <w:rsid w:val="00515CB7"/>
    <w:rsid w:val="00516166"/>
    <w:rsid w:val="005162CE"/>
    <w:rsid w:val="005162F1"/>
    <w:rsid w:val="00516612"/>
    <w:rsid w:val="005166DB"/>
    <w:rsid w:val="005167C6"/>
    <w:rsid w:val="00516AFE"/>
    <w:rsid w:val="005172E7"/>
    <w:rsid w:val="00517DAC"/>
    <w:rsid w:val="00517EC1"/>
    <w:rsid w:val="00517FE2"/>
    <w:rsid w:val="00520616"/>
    <w:rsid w:val="005207A8"/>
    <w:rsid w:val="0052093D"/>
    <w:rsid w:val="005209C9"/>
    <w:rsid w:val="00520B42"/>
    <w:rsid w:val="00520B61"/>
    <w:rsid w:val="005211EC"/>
    <w:rsid w:val="005213CC"/>
    <w:rsid w:val="00521477"/>
    <w:rsid w:val="005219FB"/>
    <w:rsid w:val="00522168"/>
    <w:rsid w:val="00522DEC"/>
    <w:rsid w:val="00522E51"/>
    <w:rsid w:val="00523198"/>
    <w:rsid w:val="005233FB"/>
    <w:rsid w:val="005234D5"/>
    <w:rsid w:val="00523781"/>
    <w:rsid w:val="00523A54"/>
    <w:rsid w:val="00524043"/>
    <w:rsid w:val="005242EC"/>
    <w:rsid w:val="0052468F"/>
    <w:rsid w:val="0052472B"/>
    <w:rsid w:val="00524B18"/>
    <w:rsid w:val="00524B67"/>
    <w:rsid w:val="00524E53"/>
    <w:rsid w:val="00524EB3"/>
    <w:rsid w:val="00524ECC"/>
    <w:rsid w:val="005250F9"/>
    <w:rsid w:val="0052516D"/>
    <w:rsid w:val="0052540B"/>
    <w:rsid w:val="0052540E"/>
    <w:rsid w:val="00525425"/>
    <w:rsid w:val="00525477"/>
    <w:rsid w:val="00525669"/>
    <w:rsid w:val="00525CD1"/>
    <w:rsid w:val="00525EE4"/>
    <w:rsid w:val="00526368"/>
    <w:rsid w:val="00526591"/>
    <w:rsid w:val="00526A98"/>
    <w:rsid w:val="00526B29"/>
    <w:rsid w:val="00526DB8"/>
    <w:rsid w:val="00527087"/>
    <w:rsid w:val="00527E75"/>
    <w:rsid w:val="00527ED3"/>
    <w:rsid w:val="00530120"/>
    <w:rsid w:val="0053018C"/>
    <w:rsid w:val="00530276"/>
    <w:rsid w:val="00530D43"/>
    <w:rsid w:val="00531408"/>
    <w:rsid w:val="00531B6A"/>
    <w:rsid w:val="00531C29"/>
    <w:rsid w:val="00531D3E"/>
    <w:rsid w:val="00531DCE"/>
    <w:rsid w:val="00531DF4"/>
    <w:rsid w:val="005320C9"/>
    <w:rsid w:val="00532ABD"/>
    <w:rsid w:val="00532B5A"/>
    <w:rsid w:val="00532DDE"/>
    <w:rsid w:val="00532EE8"/>
    <w:rsid w:val="00532F5D"/>
    <w:rsid w:val="00532F70"/>
    <w:rsid w:val="00533045"/>
    <w:rsid w:val="0053304E"/>
    <w:rsid w:val="005337A3"/>
    <w:rsid w:val="0053394B"/>
    <w:rsid w:val="005339E3"/>
    <w:rsid w:val="00533B0D"/>
    <w:rsid w:val="00533D58"/>
    <w:rsid w:val="00533FD1"/>
    <w:rsid w:val="005340B9"/>
    <w:rsid w:val="00534150"/>
    <w:rsid w:val="0053454A"/>
    <w:rsid w:val="0053494B"/>
    <w:rsid w:val="00534A9A"/>
    <w:rsid w:val="00534AD1"/>
    <w:rsid w:val="00534BA3"/>
    <w:rsid w:val="00535007"/>
    <w:rsid w:val="00535434"/>
    <w:rsid w:val="005356B6"/>
    <w:rsid w:val="0053608E"/>
    <w:rsid w:val="0053617C"/>
    <w:rsid w:val="00536BC2"/>
    <w:rsid w:val="00537831"/>
    <w:rsid w:val="00537A3A"/>
    <w:rsid w:val="00537B3F"/>
    <w:rsid w:val="00537B98"/>
    <w:rsid w:val="00537C9A"/>
    <w:rsid w:val="00540165"/>
    <w:rsid w:val="00540167"/>
    <w:rsid w:val="00540524"/>
    <w:rsid w:val="005408E0"/>
    <w:rsid w:val="00540D10"/>
    <w:rsid w:val="00540D51"/>
    <w:rsid w:val="0054107C"/>
    <w:rsid w:val="00541111"/>
    <w:rsid w:val="00541550"/>
    <w:rsid w:val="0054183E"/>
    <w:rsid w:val="00541E39"/>
    <w:rsid w:val="00541F79"/>
    <w:rsid w:val="0054224A"/>
    <w:rsid w:val="00542508"/>
    <w:rsid w:val="0054284B"/>
    <w:rsid w:val="00542A3C"/>
    <w:rsid w:val="00542C84"/>
    <w:rsid w:val="00542D2C"/>
    <w:rsid w:val="00542F21"/>
    <w:rsid w:val="00543283"/>
    <w:rsid w:val="00543386"/>
    <w:rsid w:val="00543B5B"/>
    <w:rsid w:val="00543D4C"/>
    <w:rsid w:val="00544112"/>
    <w:rsid w:val="005441F4"/>
    <w:rsid w:val="0054439C"/>
    <w:rsid w:val="005449E6"/>
    <w:rsid w:val="00544BD8"/>
    <w:rsid w:val="00544DA0"/>
    <w:rsid w:val="00545056"/>
    <w:rsid w:val="0054518B"/>
    <w:rsid w:val="0054526A"/>
    <w:rsid w:val="0054553B"/>
    <w:rsid w:val="005457F8"/>
    <w:rsid w:val="00545B89"/>
    <w:rsid w:val="00545DB9"/>
    <w:rsid w:val="00545EF9"/>
    <w:rsid w:val="00546011"/>
    <w:rsid w:val="005460C8"/>
    <w:rsid w:val="00546162"/>
    <w:rsid w:val="00546442"/>
    <w:rsid w:val="00546575"/>
    <w:rsid w:val="00546FDF"/>
    <w:rsid w:val="00547151"/>
    <w:rsid w:val="005473A1"/>
    <w:rsid w:val="00547435"/>
    <w:rsid w:val="005507C3"/>
    <w:rsid w:val="00550D8A"/>
    <w:rsid w:val="00551559"/>
    <w:rsid w:val="005517DC"/>
    <w:rsid w:val="0055193D"/>
    <w:rsid w:val="005519D8"/>
    <w:rsid w:val="00551DC6"/>
    <w:rsid w:val="00551EB2"/>
    <w:rsid w:val="0055209F"/>
    <w:rsid w:val="0055215D"/>
    <w:rsid w:val="00552A38"/>
    <w:rsid w:val="00552DB5"/>
    <w:rsid w:val="005530E3"/>
    <w:rsid w:val="0055345C"/>
    <w:rsid w:val="005536DA"/>
    <w:rsid w:val="0055385F"/>
    <w:rsid w:val="0055438C"/>
    <w:rsid w:val="00554722"/>
    <w:rsid w:val="00554A15"/>
    <w:rsid w:val="00554B43"/>
    <w:rsid w:val="00554BEA"/>
    <w:rsid w:val="00554C57"/>
    <w:rsid w:val="00554CF3"/>
    <w:rsid w:val="00555A90"/>
    <w:rsid w:val="00555B96"/>
    <w:rsid w:val="00555D68"/>
    <w:rsid w:val="00556A5E"/>
    <w:rsid w:val="00556ADA"/>
    <w:rsid w:val="005570DF"/>
    <w:rsid w:val="0055717E"/>
    <w:rsid w:val="005571E9"/>
    <w:rsid w:val="00557281"/>
    <w:rsid w:val="0055790E"/>
    <w:rsid w:val="00557F22"/>
    <w:rsid w:val="00560259"/>
    <w:rsid w:val="005602EB"/>
    <w:rsid w:val="005609D5"/>
    <w:rsid w:val="00560F5C"/>
    <w:rsid w:val="00560FA7"/>
    <w:rsid w:val="00561406"/>
    <w:rsid w:val="0056143B"/>
    <w:rsid w:val="00561696"/>
    <w:rsid w:val="005616E8"/>
    <w:rsid w:val="00562069"/>
    <w:rsid w:val="0056217B"/>
    <w:rsid w:val="005623BD"/>
    <w:rsid w:val="005627C6"/>
    <w:rsid w:val="00562B02"/>
    <w:rsid w:val="00562CBB"/>
    <w:rsid w:val="00562E99"/>
    <w:rsid w:val="00562F4A"/>
    <w:rsid w:val="00563412"/>
    <w:rsid w:val="0056343E"/>
    <w:rsid w:val="00563757"/>
    <w:rsid w:val="0056380A"/>
    <w:rsid w:val="0056402C"/>
    <w:rsid w:val="00564159"/>
    <w:rsid w:val="00564642"/>
    <w:rsid w:val="0056468A"/>
    <w:rsid w:val="00564A1C"/>
    <w:rsid w:val="00564B10"/>
    <w:rsid w:val="00564E32"/>
    <w:rsid w:val="0056511A"/>
    <w:rsid w:val="00565418"/>
    <w:rsid w:val="005657B7"/>
    <w:rsid w:val="005657BB"/>
    <w:rsid w:val="00565862"/>
    <w:rsid w:val="00565D91"/>
    <w:rsid w:val="00565F12"/>
    <w:rsid w:val="0056655F"/>
    <w:rsid w:val="00566616"/>
    <w:rsid w:val="0056684C"/>
    <w:rsid w:val="00566932"/>
    <w:rsid w:val="00566C9D"/>
    <w:rsid w:val="00567080"/>
    <w:rsid w:val="00567872"/>
    <w:rsid w:val="00567A7C"/>
    <w:rsid w:val="00567FDC"/>
    <w:rsid w:val="00570110"/>
    <w:rsid w:val="00570457"/>
    <w:rsid w:val="00570620"/>
    <w:rsid w:val="00570C7A"/>
    <w:rsid w:val="005710FD"/>
    <w:rsid w:val="00571122"/>
    <w:rsid w:val="0057123D"/>
    <w:rsid w:val="005712FE"/>
    <w:rsid w:val="005718F3"/>
    <w:rsid w:val="00571BD5"/>
    <w:rsid w:val="00571F00"/>
    <w:rsid w:val="005722A2"/>
    <w:rsid w:val="005722ED"/>
    <w:rsid w:val="00572947"/>
    <w:rsid w:val="00572B8F"/>
    <w:rsid w:val="00572BC5"/>
    <w:rsid w:val="00572DAC"/>
    <w:rsid w:val="00573739"/>
    <w:rsid w:val="00574314"/>
    <w:rsid w:val="005746C2"/>
    <w:rsid w:val="00574BC7"/>
    <w:rsid w:val="00574C44"/>
    <w:rsid w:val="00574C96"/>
    <w:rsid w:val="005754BA"/>
    <w:rsid w:val="005756F9"/>
    <w:rsid w:val="005757AC"/>
    <w:rsid w:val="005760B7"/>
    <w:rsid w:val="0057631F"/>
    <w:rsid w:val="00576F9E"/>
    <w:rsid w:val="00577736"/>
    <w:rsid w:val="00577F62"/>
    <w:rsid w:val="00580173"/>
    <w:rsid w:val="00580203"/>
    <w:rsid w:val="0058059B"/>
    <w:rsid w:val="005807D0"/>
    <w:rsid w:val="005808E0"/>
    <w:rsid w:val="00580A43"/>
    <w:rsid w:val="0058144A"/>
    <w:rsid w:val="00581E63"/>
    <w:rsid w:val="00581E67"/>
    <w:rsid w:val="00581F33"/>
    <w:rsid w:val="00581F3E"/>
    <w:rsid w:val="005828B8"/>
    <w:rsid w:val="00582B95"/>
    <w:rsid w:val="0058329D"/>
    <w:rsid w:val="005836A0"/>
    <w:rsid w:val="0058384E"/>
    <w:rsid w:val="0058389B"/>
    <w:rsid w:val="005838BD"/>
    <w:rsid w:val="0058399E"/>
    <w:rsid w:val="00583EC8"/>
    <w:rsid w:val="00583F58"/>
    <w:rsid w:val="00584044"/>
    <w:rsid w:val="0058428E"/>
    <w:rsid w:val="00584520"/>
    <w:rsid w:val="00584638"/>
    <w:rsid w:val="005849CD"/>
    <w:rsid w:val="00584B2D"/>
    <w:rsid w:val="00584B7B"/>
    <w:rsid w:val="00584CD2"/>
    <w:rsid w:val="00585127"/>
    <w:rsid w:val="00585FF4"/>
    <w:rsid w:val="005860FC"/>
    <w:rsid w:val="005864AC"/>
    <w:rsid w:val="005866D8"/>
    <w:rsid w:val="00586C0D"/>
    <w:rsid w:val="00586C87"/>
    <w:rsid w:val="00587059"/>
    <w:rsid w:val="00587214"/>
    <w:rsid w:val="0058755C"/>
    <w:rsid w:val="005875B2"/>
    <w:rsid w:val="00587A5C"/>
    <w:rsid w:val="00587AC8"/>
    <w:rsid w:val="00587D21"/>
    <w:rsid w:val="00590026"/>
    <w:rsid w:val="005901DE"/>
    <w:rsid w:val="00590457"/>
    <w:rsid w:val="005905EA"/>
    <w:rsid w:val="005913A6"/>
    <w:rsid w:val="00591568"/>
    <w:rsid w:val="005916A5"/>
    <w:rsid w:val="005918BD"/>
    <w:rsid w:val="0059194D"/>
    <w:rsid w:val="00591A0A"/>
    <w:rsid w:val="00591CAA"/>
    <w:rsid w:val="00591DE0"/>
    <w:rsid w:val="00592396"/>
    <w:rsid w:val="00592766"/>
    <w:rsid w:val="00592918"/>
    <w:rsid w:val="00592A7B"/>
    <w:rsid w:val="005931EE"/>
    <w:rsid w:val="00593667"/>
    <w:rsid w:val="00593815"/>
    <w:rsid w:val="00593864"/>
    <w:rsid w:val="00593F22"/>
    <w:rsid w:val="00593F67"/>
    <w:rsid w:val="005945DE"/>
    <w:rsid w:val="005947EB"/>
    <w:rsid w:val="005948F3"/>
    <w:rsid w:val="00594A5D"/>
    <w:rsid w:val="00594A82"/>
    <w:rsid w:val="00594B27"/>
    <w:rsid w:val="00594C46"/>
    <w:rsid w:val="00594C95"/>
    <w:rsid w:val="00594E0B"/>
    <w:rsid w:val="005951EB"/>
    <w:rsid w:val="00595205"/>
    <w:rsid w:val="005957E6"/>
    <w:rsid w:val="0059593C"/>
    <w:rsid w:val="00595C49"/>
    <w:rsid w:val="00596501"/>
    <w:rsid w:val="00596633"/>
    <w:rsid w:val="00596F51"/>
    <w:rsid w:val="0059727D"/>
    <w:rsid w:val="005978CF"/>
    <w:rsid w:val="00597976"/>
    <w:rsid w:val="00597C5D"/>
    <w:rsid w:val="00597E73"/>
    <w:rsid w:val="005A00E6"/>
    <w:rsid w:val="005A02C5"/>
    <w:rsid w:val="005A0444"/>
    <w:rsid w:val="005A0AA4"/>
    <w:rsid w:val="005A1474"/>
    <w:rsid w:val="005A1695"/>
    <w:rsid w:val="005A1830"/>
    <w:rsid w:val="005A188D"/>
    <w:rsid w:val="005A1890"/>
    <w:rsid w:val="005A18AC"/>
    <w:rsid w:val="005A22FC"/>
    <w:rsid w:val="005A259E"/>
    <w:rsid w:val="005A28B4"/>
    <w:rsid w:val="005A2AD4"/>
    <w:rsid w:val="005A2D34"/>
    <w:rsid w:val="005A345D"/>
    <w:rsid w:val="005A38D9"/>
    <w:rsid w:val="005A3A55"/>
    <w:rsid w:val="005A3C8D"/>
    <w:rsid w:val="005A3CFD"/>
    <w:rsid w:val="005A40A6"/>
    <w:rsid w:val="005A4201"/>
    <w:rsid w:val="005A42F3"/>
    <w:rsid w:val="005A4476"/>
    <w:rsid w:val="005A4522"/>
    <w:rsid w:val="005A4E68"/>
    <w:rsid w:val="005A4FDB"/>
    <w:rsid w:val="005A53CE"/>
    <w:rsid w:val="005A567F"/>
    <w:rsid w:val="005A5851"/>
    <w:rsid w:val="005A5990"/>
    <w:rsid w:val="005A5A4F"/>
    <w:rsid w:val="005A5F9B"/>
    <w:rsid w:val="005A6092"/>
    <w:rsid w:val="005A688F"/>
    <w:rsid w:val="005A6A93"/>
    <w:rsid w:val="005A6FCA"/>
    <w:rsid w:val="005A70FB"/>
    <w:rsid w:val="005A729A"/>
    <w:rsid w:val="005A7E13"/>
    <w:rsid w:val="005B00F5"/>
    <w:rsid w:val="005B031B"/>
    <w:rsid w:val="005B037C"/>
    <w:rsid w:val="005B0A46"/>
    <w:rsid w:val="005B14F9"/>
    <w:rsid w:val="005B15F5"/>
    <w:rsid w:val="005B1998"/>
    <w:rsid w:val="005B19EA"/>
    <w:rsid w:val="005B1B20"/>
    <w:rsid w:val="005B1D6A"/>
    <w:rsid w:val="005B1EB4"/>
    <w:rsid w:val="005B1FCC"/>
    <w:rsid w:val="005B20F0"/>
    <w:rsid w:val="005B223A"/>
    <w:rsid w:val="005B24CE"/>
    <w:rsid w:val="005B2524"/>
    <w:rsid w:val="005B26D8"/>
    <w:rsid w:val="005B2AD2"/>
    <w:rsid w:val="005B2B6B"/>
    <w:rsid w:val="005B3BB7"/>
    <w:rsid w:val="005B3E9A"/>
    <w:rsid w:val="005B3F09"/>
    <w:rsid w:val="005B4016"/>
    <w:rsid w:val="005B407B"/>
    <w:rsid w:val="005B417F"/>
    <w:rsid w:val="005B42A8"/>
    <w:rsid w:val="005B4335"/>
    <w:rsid w:val="005B4708"/>
    <w:rsid w:val="005B4A07"/>
    <w:rsid w:val="005B5089"/>
    <w:rsid w:val="005B5387"/>
    <w:rsid w:val="005B53E1"/>
    <w:rsid w:val="005B540A"/>
    <w:rsid w:val="005B552B"/>
    <w:rsid w:val="005B570B"/>
    <w:rsid w:val="005B6030"/>
    <w:rsid w:val="005B61B6"/>
    <w:rsid w:val="005B6202"/>
    <w:rsid w:val="005B6C39"/>
    <w:rsid w:val="005B6F8C"/>
    <w:rsid w:val="005B7210"/>
    <w:rsid w:val="005B7283"/>
    <w:rsid w:val="005B7537"/>
    <w:rsid w:val="005B75FB"/>
    <w:rsid w:val="005C0161"/>
    <w:rsid w:val="005C0182"/>
    <w:rsid w:val="005C024A"/>
    <w:rsid w:val="005C0ADE"/>
    <w:rsid w:val="005C0F3A"/>
    <w:rsid w:val="005C0F54"/>
    <w:rsid w:val="005C111E"/>
    <w:rsid w:val="005C1451"/>
    <w:rsid w:val="005C1467"/>
    <w:rsid w:val="005C150E"/>
    <w:rsid w:val="005C1553"/>
    <w:rsid w:val="005C1AF3"/>
    <w:rsid w:val="005C1BD9"/>
    <w:rsid w:val="005C1CA6"/>
    <w:rsid w:val="005C1D21"/>
    <w:rsid w:val="005C3555"/>
    <w:rsid w:val="005C3A77"/>
    <w:rsid w:val="005C3D0C"/>
    <w:rsid w:val="005C42AE"/>
    <w:rsid w:val="005C42E0"/>
    <w:rsid w:val="005C478C"/>
    <w:rsid w:val="005C4892"/>
    <w:rsid w:val="005C48EA"/>
    <w:rsid w:val="005C4D0C"/>
    <w:rsid w:val="005C4F94"/>
    <w:rsid w:val="005C5303"/>
    <w:rsid w:val="005C53CE"/>
    <w:rsid w:val="005C5484"/>
    <w:rsid w:val="005C5653"/>
    <w:rsid w:val="005C60AF"/>
    <w:rsid w:val="005C69BA"/>
    <w:rsid w:val="005C6B04"/>
    <w:rsid w:val="005C744F"/>
    <w:rsid w:val="005C74D2"/>
    <w:rsid w:val="005C78A3"/>
    <w:rsid w:val="005C7C98"/>
    <w:rsid w:val="005D0115"/>
    <w:rsid w:val="005D011B"/>
    <w:rsid w:val="005D0329"/>
    <w:rsid w:val="005D0535"/>
    <w:rsid w:val="005D08F7"/>
    <w:rsid w:val="005D0B36"/>
    <w:rsid w:val="005D1294"/>
    <w:rsid w:val="005D13DA"/>
    <w:rsid w:val="005D1D42"/>
    <w:rsid w:val="005D2643"/>
    <w:rsid w:val="005D2650"/>
    <w:rsid w:val="005D377D"/>
    <w:rsid w:val="005D385F"/>
    <w:rsid w:val="005D3DF7"/>
    <w:rsid w:val="005D41B8"/>
    <w:rsid w:val="005D443F"/>
    <w:rsid w:val="005D487F"/>
    <w:rsid w:val="005D4981"/>
    <w:rsid w:val="005D4EFF"/>
    <w:rsid w:val="005D4FF3"/>
    <w:rsid w:val="005D5543"/>
    <w:rsid w:val="005D5F23"/>
    <w:rsid w:val="005D5F6B"/>
    <w:rsid w:val="005D64FE"/>
    <w:rsid w:val="005D6961"/>
    <w:rsid w:val="005D6E1B"/>
    <w:rsid w:val="005D792C"/>
    <w:rsid w:val="005D7AD7"/>
    <w:rsid w:val="005D7B32"/>
    <w:rsid w:val="005D7ED6"/>
    <w:rsid w:val="005E0077"/>
    <w:rsid w:val="005E0117"/>
    <w:rsid w:val="005E0125"/>
    <w:rsid w:val="005E01AB"/>
    <w:rsid w:val="005E0BB1"/>
    <w:rsid w:val="005E0E43"/>
    <w:rsid w:val="005E1292"/>
    <w:rsid w:val="005E1362"/>
    <w:rsid w:val="005E13BA"/>
    <w:rsid w:val="005E15B6"/>
    <w:rsid w:val="005E16FB"/>
    <w:rsid w:val="005E17C7"/>
    <w:rsid w:val="005E1CB3"/>
    <w:rsid w:val="005E1E12"/>
    <w:rsid w:val="005E1E51"/>
    <w:rsid w:val="005E20D3"/>
    <w:rsid w:val="005E227A"/>
    <w:rsid w:val="005E2355"/>
    <w:rsid w:val="005E246E"/>
    <w:rsid w:val="005E28B8"/>
    <w:rsid w:val="005E2935"/>
    <w:rsid w:val="005E31D8"/>
    <w:rsid w:val="005E31E0"/>
    <w:rsid w:val="005E3485"/>
    <w:rsid w:val="005E34F2"/>
    <w:rsid w:val="005E3D2B"/>
    <w:rsid w:val="005E489F"/>
    <w:rsid w:val="005E563D"/>
    <w:rsid w:val="005E57F6"/>
    <w:rsid w:val="005E5BEF"/>
    <w:rsid w:val="005E5E41"/>
    <w:rsid w:val="005E5E87"/>
    <w:rsid w:val="005E6315"/>
    <w:rsid w:val="005E6946"/>
    <w:rsid w:val="005E6F3F"/>
    <w:rsid w:val="005E710B"/>
    <w:rsid w:val="005E7305"/>
    <w:rsid w:val="005E740D"/>
    <w:rsid w:val="005E7427"/>
    <w:rsid w:val="005E7D43"/>
    <w:rsid w:val="005E7DD7"/>
    <w:rsid w:val="005E7EE1"/>
    <w:rsid w:val="005E7FD8"/>
    <w:rsid w:val="005F0026"/>
    <w:rsid w:val="005F0056"/>
    <w:rsid w:val="005F0678"/>
    <w:rsid w:val="005F0A28"/>
    <w:rsid w:val="005F0A2D"/>
    <w:rsid w:val="005F0B86"/>
    <w:rsid w:val="005F0D28"/>
    <w:rsid w:val="005F0D71"/>
    <w:rsid w:val="005F0EA8"/>
    <w:rsid w:val="005F0F4E"/>
    <w:rsid w:val="005F1628"/>
    <w:rsid w:val="005F16EB"/>
    <w:rsid w:val="005F1C20"/>
    <w:rsid w:val="005F20CE"/>
    <w:rsid w:val="005F2C8C"/>
    <w:rsid w:val="005F2D02"/>
    <w:rsid w:val="005F35D0"/>
    <w:rsid w:val="005F37B8"/>
    <w:rsid w:val="005F4105"/>
    <w:rsid w:val="005F44A8"/>
    <w:rsid w:val="005F4C90"/>
    <w:rsid w:val="005F4D6A"/>
    <w:rsid w:val="005F522E"/>
    <w:rsid w:val="005F5293"/>
    <w:rsid w:val="005F53E7"/>
    <w:rsid w:val="005F5957"/>
    <w:rsid w:val="005F59CE"/>
    <w:rsid w:val="005F5DF2"/>
    <w:rsid w:val="005F5EB0"/>
    <w:rsid w:val="005F609D"/>
    <w:rsid w:val="005F60D2"/>
    <w:rsid w:val="005F6556"/>
    <w:rsid w:val="005F663A"/>
    <w:rsid w:val="005F67CB"/>
    <w:rsid w:val="005F6BC6"/>
    <w:rsid w:val="005F6DAB"/>
    <w:rsid w:val="005F729D"/>
    <w:rsid w:val="00600026"/>
    <w:rsid w:val="006000C8"/>
    <w:rsid w:val="0060017C"/>
    <w:rsid w:val="00600364"/>
    <w:rsid w:val="006004FA"/>
    <w:rsid w:val="00600AC1"/>
    <w:rsid w:val="00600C24"/>
    <w:rsid w:val="00600CE7"/>
    <w:rsid w:val="006012D4"/>
    <w:rsid w:val="00601505"/>
    <w:rsid w:val="006016F0"/>
    <w:rsid w:val="0060172B"/>
    <w:rsid w:val="00601835"/>
    <w:rsid w:val="00601911"/>
    <w:rsid w:val="00601BBF"/>
    <w:rsid w:val="00601C2F"/>
    <w:rsid w:val="00601DDA"/>
    <w:rsid w:val="0060256E"/>
    <w:rsid w:val="00602BCE"/>
    <w:rsid w:val="00603100"/>
    <w:rsid w:val="006034AD"/>
    <w:rsid w:val="006034CB"/>
    <w:rsid w:val="006034EF"/>
    <w:rsid w:val="00603633"/>
    <w:rsid w:val="006038B9"/>
    <w:rsid w:val="00603901"/>
    <w:rsid w:val="006039BA"/>
    <w:rsid w:val="00604044"/>
    <w:rsid w:val="00604294"/>
    <w:rsid w:val="00604556"/>
    <w:rsid w:val="006046E7"/>
    <w:rsid w:val="00604A47"/>
    <w:rsid w:val="00604B67"/>
    <w:rsid w:val="00604B82"/>
    <w:rsid w:val="00605064"/>
    <w:rsid w:val="0060582A"/>
    <w:rsid w:val="00605AF0"/>
    <w:rsid w:val="00605CCA"/>
    <w:rsid w:val="00606085"/>
    <w:rsid w:val="00606314"/>
    <w:rsid w:val="00606413"/>
    <w:rsid w:val="0060692B"/>
    <w:rsid w:val="00606C5A"/>
    <w:rsid w:val="0060703C"/>
    <w:rsid w:val="0060746E"/>
    <w:rsid w:val="0060757F"/>
    <w:rsid w:val="00607712"/>
    <w:rsid w:val="00607954"/>
    <w:rsid w:val="00607FAE"/>
    <w:rsid w:val="00607FE1"/>
    <w:rsid w:val="00610549"/>
    <w:rsid w:val="00610696"/>
    <w:rsid w:val="006108D0"/>
    <w:rsid w:val="00610F07"/>
    <w:rsid w:val="00610F72"/>
    <w:rsid w:val="0061140A"/>
    <w:rsid w:val="00611BC5"/>
    <w:rsid w:val="00611E18"/>
    <w:rsid w:val="00611F83"/>
    <w:rsid w:val="006122A2"/>
    <w:rsid w:val="006127A4"/>
    <w:rsid w:val="0061289C"/>
    <w:rsid w:val="0061299D"/>
    <w:rsid w:val="00613126"/>
    <w:rsid w:val="006132F7"/>
    <w:rsid w:val="006136F0"/>
    <w:rsid w:val="00613751"/>
    <w:rsid w:val="0061397A"/>
    <w:rsid w:val="00613E1C"/>
    <w:rsid w:val="0061433F"/>
    <w:rsid w:val="0061440C"/>
    <w:rsid w:val="0061485C"/>
    <w:rsid w:val="006151D4"/>
    <w:rsid w:val="006153B9"/>
    <w:rsid w:val="006155BA"/>
    <w:rsid w:val="006155CB"/>
    <w:rsid w:val="006155F5"/>
    <w:rsid w:val="00615CE6"/>
    <w:rsid w:val="00615EFF"/>
    <w:rsid w:val="00615F0B"/>
    <w:rsid w:val="00616217"/>
    <w:rsid w:val="0061652D"/>
    <w:rsid w:val="0061654E"/>
    <w:rsid w:val="0061676A"/>
    <w:rsid w:val="006169C1"/>
    <w:rsid w:val="00616B87"/>
    <w:rsid w:val="00616CFB"/>
    <w:rsid w:val="00616F55"/>
    <w:rsid w:val="006173FE"/>
    <w:rsid w:val="0062024C"/>
    <w:rsid w:val="0062024F"/>
    <w:rsid w:val="006203F8"/>
    <w:rsid w:val="00620437"/>
    <w:rsid w:val="00620647"/>
    <w:rsid w:val="0062086A"/>
    <w:rsid w:val="00620B4B"/>
    <w:rsid w:val="00620CAA"/>
    <w:rsid w:val="00620E43"/>
    <w:rsid w:val="006212C5"/>
    <w:rsid w:val="006218D3"/>
    <w:rsid w:val="00621A61"/>
    <w:rsid w:val="006229DA"/>
    <w:rsid w:val="00622FAD"/>
    <w:rsid w:val="0062307D"/>
    <w:rsid w:val="00623365"/>
    <w:rsid w:val="00623641"/>
    <w:rsid w:val="006237B2"/>
    <w:rsid w:val="006238AD"/>
    <w:rsid w:val="00623E76"/>
    <w:rsid w:val="00624260"/>
    <w:rsid w:val="0062438D"/>
    <w:rsid w:val="006246FB"/>
    <w:rsid w:val="0062484A"/>
    <w:rsid w:val="006248AE"/>
    <w:rsid w:val="00624AA1"/>
    <w:rsid w:val="00624C04"/>
    <w:rsid w:val="0062504D"/>
    <w:rsid w:val="00625301"/>
    <w:rsid w:val="00625AE7"/>
    <w:rsid w:val="00625C9A"/>
    <w:rsid w:val="00625DF3"/>
    <w:rsid w:val="0062636C"/>
    <w:rsid w:val="00626393"/>
    <w:rsid w:val="0062657B"/>
    <w:rsid w:val="0062669A"/>
    <w:rsid w:val="0062679F"/>
    <w:rsid w:val="006267AF"/>
    <w:rsid w:val="00626B44"/>
    <w:rsid w:val="00626D08"/>
    <w:rsid w:val="00626DBE"/>
    <w:rsid w:val="00627752"/>
    <w:rsid w:val="00627789"/>
    <w:rsid w:val="00627CD6"/>
    <w:rsid w:val="0063010B"/>
    <w:rsid w:val="00630530"/>
    <w:rsid w:val="00630885"/>
    <w:rsid w:val="00630B16"/>
    <w:rsid w:val="00630B8A"/>
    <w:rsid w:val="0063130F"/>
    <w:rsid w:val="00631404"/>
    <w:rsid w:val="006319FF"/>
    <w:rsid w:val="00631F7E"/>
    <w:rsid w:val="00632158"/>
    <w:rsid w:val="00632892"/>
    <w:rsid w:val="006328EE"/>
    <w:rsid w:val="00632B09"/>
    <w:rsid w:val="00632C4E"/>
    <w:rsid w:val="00633327"/>
    <w:rsid w:val="00633339"/>
    <w:rsid w:val="00633579"/>
    <w:rsid w:val="0063375C"/>
    <w:rsid w:val="00633A27"/>
    <w:rsid w:val="00634723"/>
    <w:rsid w:val="00634940"/>
    <w:rsid w:val="00634979"/>
    <w:rsid w:val="00634B47"/>
    <w:rsid w:val="006351C3"/>
    <w:rsid w:val="006352DE"/>
    <w:rsid w:val="006353B6"/>
    <w:rsid w:val="006356A5"/>
    <w:rsid w:val="00635764"/>
    <w:rsid w:val="00635781"/>
    <w:rsid w:val="00635AF1"/>
    <w:rsid w:val="00635D2A"/>
    <w:rsid w:val="00635E4E"/>
    <w:rsid w:val="0063644E"/>
    <w:rsid w:val="00637219"/>
    <w:rsid w:val="00637A8B"/>
    <w:rsid w:val="006403D2"/>
    <w:rsid w:val="006404D6"/>
    <w:rsid w:val="006405A7"/>
    <w:rsid w:val="00640711"/>
    <w:rsid w:val="006409F8"/>
    <w:rsid w:val="00640B71"/>
    <w:rsid w:val="00640E3C"/>
    <w:rsid w:val="00641400"/>
    <w:rsid w:val="006415E4"/>
    <w:rsid w:val="006415EC"/>
    <w:rsid w:val="00641A7A"/>
    <w:rsid w:val="00641AC7"/>
    <w:rsid w:val="00641D2B"/>
    <w:rsid w:val="00641EA1"/>
    <w:rsid w:val="00642024"/>
    <w:rsid w:val="00642652"/>
    <w:rsid w:val="006428DC"/>
    <w:rsid w:val="00642F0B"/>
    <w:rsid w:val="006436EB"/>
    <w:rsid w:val="0064397F"/>
    <w:rsid w:val="00643A1E"/>
    <w:rsid w:val="00643A57"/>
    <w:rsid w:val="0064403D"/>
    <w:rsid w:val="006440A9"/>
    <w:rsid w:val="00644235"/>
    <w:rsid w:val="00644370"/>
    <w:rsid w:val="006443CE"/>
    <w:rsid w:val="00644AAF"/>
    <w:rsid w:val="00644D57"/>
    <w:rsid w:val="00644FB8"/>
    <w:rsid w:val="00645130"/>
    <w:rsid w:val="0064583A"/>
    <w:rsid w:val="00645912"/>
    <w:rsid w:val="0064595D"/>
    <w:rsid w:val="00645ED0"/>
    <w:rsid w:val="00645FB2"/>
    <w:rsid w:val="00646080"/>
    <w:rsid w:val="006461AF"/>
    <w:rsid w:val="006462E8"/>
    <w:rsid w:val="00646EBC"/>
    <w:rsid w:val="006470DF"/>
    <w:rsid w:val="00647488"/>
    <w:rsid w:val="0064758E"/>
    <w:rsid w:val="0065064A"/>
    <w:rsid w:val="006509A3"/>
    <w:rsid w:val="006514B1"/>
    <w:rsid w:val="006517D6"/>
    <w:rsid w:val="00651812"/>
    <w:rsid w:val="006519F3"/>
    <w:rsid w:val="006528BC"/>
    <w:rsid w:val="00652E8E"/>
    <w:rsid w:val="006530E4"/>
    <w:rsid w:val="00653206"/>
    <w:rsid w:val="006538B2"/>
    <w:rsid w:val="00653977"/>
    <w:rsid w:val="00653B4B"/>
    <w:rsid w:val="006540ED"/>
    <w:rsid w:val="006542CF"/>
    <w:rsid w:val="0065460B"/>
    <w:rsid w:val="00654695"/>
    <w:rsid w:val="006546D5"/>
    <w:rsid w:val="0065486B"/>
    <w:rsid w:val="00655093"/>
    <w:rsid w:val="00655586"/>
    <w:rsid w:val="006557A9"/>
    <w:rsid w:val="006558FE"/>
    <w:rsid w:val="00655B6E"/>
    <w:rsid w:val="00656626"/>
    <w:rsid w:val="006567C0"/>
    <w:rsid w:val="006568AC"/>
    <w:rsid w:val="00656EA9"/>
    <w:rsid w:val="0065701C"/>
    <w:rsid w:val="00657E11"/>
    <w:rsid w:val="0065F66E"/>
    <w:rsid w:val="00660608"/>
    <w:rsid w:val="0066088F"/>
    <w:rsid w:val="00660B67"/>
    <w:rsid w:val="00660C3E"/>
    <w:rsid w:val="00660ED6"/>
    <w:rsid w:val="00661027"/>
    <w:rsid w:val="006615AB"/>
    <w:rsid w:val="0066215E"/>
    <w:rsid w:val="006621E9"/>
    <w:rsid w:val="006622A7"/>
    <w:rsid w:val="0066243D"/>
    <w:rsid w:val="00662AB6"/>
    <w:rsid w:val="00662CDE"/>
    <w:rsid w:val="00662E6A"/>
    <w:rsid w:val="00663823"/>
    <w:rsid w:val="00663CFC"/>
    <w:rsid w:val="00663E86"/>
    <w:rsid w:val="00663F82"/>
    <w:rsid w:val="0066449C"/>
    <w:rsid w:val="006645FD"/>
    <w:rsid w:val="0066490B"/>
    <w:rsid w:val="0066538A"/>
    <w:rsid w:val="006653C8"/>
    <w:rsid w:val="0066551F"/>
    <w:rsid w:val="006657A2"/>
    <w:rsid w:val="00665979"/>
    <w:rsid w:val="00666A3D"/>
    <w:rsid w:val="00666BCE"/>
    <w:rsid w:val="00666C5D"/>
    <w:rsid w:val="006674CF"/>
    <w:rsid w:val="006678B8"/>
    <w:rsid w:val="0066794F"/>
    <w:rsid w:val="006679E8"/>
    <w:rsid w:val="00667A5F"/>
    <w:rsid w:val="0067058C"/>
    <w:rsid w:val="00670985"/>
    <w:rsid w:val="00670BE5"/>
    <w:rsid w:val="00670CD2"/>
    <w:rsid w:val="006716A4"/>
    <w:rsid w:val="00671847"/>
    <w:rsid w:val="00671BEB"/>
    <w:rsid w:val="00672508"/>
    <w:rsid w:val="00672559"/>
    <w:rsid w:val="00672717"/>
    <w:rsid w:val="00672740"/>
    <w:rsid w:val="00672AF4"/>
    <w:rsid w:val="00673466"/>
    <w:rsid w:val="00673B07"/>
    <w:rsid w:val="00673B9F"/>
    <w:rsid w:val="00673C6D"/>
    <w:rsid w:val="00673D86"/>
    <w:rsid w:val="006740ED"/>
    <w:rsid w:val="0067415F"/>
    <w:rsid w:val="00674185"/>
    <w:rsid w:val="00674748"/>
    <w:rsid w:val="00674C1E"/>
    <w:rsid w:val="00675028"/>
    <w:rsid w:val="0067537B"/>
    <w:rsid w:val="006756FC"/>
    <w:rsid w:val="00675792"/>
    <w:rsid w:val="006757FE"/>
    <w:rsid w:val="006758FC"/>
    <w:rsid w:val="006759A3"/>
    <w:rsid w:val="00675C83"/>
    <w:rsid w:val="00675EC5"/>
    <w:rsid w:val="006768EA"/>
    <w:rsid w:val="00676C04"/>
    <w:rsid w:val="00676E69"/>
    <w:rsid w:val="00676ED0"/>
    <w:rsid w:val="0067767D"/>
    <w:rsid w:val="00677754"/>
    <w:rsid w:val="006778A9"/>
    <w:rsid w:val="00677937"/>
    <w:rsid w:val="00677E99"/>
    <w:rsid w:val="00677F17"/>
    <w:rsid w:val="006801E6"/>
    <w:rsid w:val="00680273"/>
    <w:rsid w:val="00680453"/>
    <w:rsid w:val="006810EF"/>
    <w:rsid w:val="0068116D"/>
    <w:rsid w:val="00681198"/>
    <w:rsid w:val="006814FD"/>
    <w:rsid w:val="00681E03"/>
    <w:rsid w:val="0068296B"/>
    <w:rsid w:val="00682B38"/>
    <w:rsid w:val="00682FB6"/>
    <w:rsid w:val="006831FA"/>
    <w:rsid w:val="006832E6"/>
    <w:rsid w:val="0068345D"/>
    <w:rsid w:val="00683617"/>
    <w:rsid w:val="00684040"/>
    <w:rsid w:val="0068417E"/>
    <w:rsid w:val="00684232"/>
    <w:rsid w:val="0068426B"/>
    <w:rsid w:val="0068465E"/>
    <w:rsid w:val="00684815"/>
    <w:rsid w:val="00684C30"/>
    <w:rsid w:val="0068528A"/>
    <w:rsid w:val="006854E3"/>
    <w:rsid w:val="006855BB"/>
    <w:rsid w:val="00685C68"/>
    <w:rsid w:val="00685E15"/>
    <w:rsid w:val="00685E40"/>
    <w:rsid w:val="00685F85"/>
    <w:rsid w:val="00685FD2"/>
    <w:rsid w:val="006861B6"/>
    <w:rsid w:val="006869F2"/>
    <w:rsid w:val="00686E2F"/>
    <w:rsid w:val="006872F7"/>
    <w:rsid w:val="0068751E"/>
    <w:rsid w:val="00687570"/>
    <w:rsid w:val="0068788F"/>
    <w:rsid w:val="00687987"/>
    <w:rsid w:val="00687D5C"/>
    <w:rsid w:val="00690181"/>
    <w:rsid w:val="00690417"/>
    <w:rsid w:val="00690602"/>
    <w:rsid w:val="00690AEE"/>
    <w:rsid w:val="0069130D"/>
    <w:rsid w:val="0069135B"/>
    <w:rsid w:val="00691561"/>
    <w:rsid w:val="006917B8"/>
    <w:rsid w:val="00691B4F"/>
    <w:rsid w:val="006924B3"/>
    <w:rsid w:val="006926C4"/>
    <w:rsid w:val="00692C47"/>
    <w:rsid w:val="00692CB0"/>
    <w:rsid w:val="00692ED2"/>
    <w:rsid w:val="00693081"/>
    <w:rsid w:val="00693100"/>
    <w:rsid w:val="006934DE"/>
    <w:rsid w:val="006937F8"/>
    <w:rsid w:val="006939F8"/>
    <w:rsid w:val="006939FC"/>
    <w:rsid w:val="00693C4E"/>
    <w:rsid w:val="00693C66"/>
    <w:rsid w:val="00693D4B"/>
    <w:rsid w:val="00693E95"/>
    <w:rsid w:val="00693ED0"/>
    <w:rsid w:val="006940C3"/>
    <w:rsid w:val="006940EE"/>
    <w:rsid w:val="00694510"/>
    <w:rsid w:val="00694558"/>
    <w:rsid w:val="00694565"/>
    <w:rsid w:val="0069460A"/>
    <w:rsid w:val="00694A3D"/>
    <w:rsid w:val="00694AD0"/>
    <w:rsid w:val="00695579"/>
    <w:rsid w:val="006956AD"/>
    <w:rsid w:val="00695847"/>
    <w:rsid w:val="00695AA3"/>
    <w:rsid w:val="006962E4"/>
    <w:rsid w:val="006963CC"/>
    <w:rsid w:val="0069671E"/>
    <w:rsid w:val="0069672D"/>
    <w:rsid w:val="0069792B"/>
    <w:rsid w:val="00697C93"/>
    <w:rsid w:val="00697DF7"/>
    <w:rsid w:val="006A0149"/>
    <w:rsid w:val="006A017C"/>
    <w:rsid w:val="006A07A7"/>
    <w:rsid w:val="006A086F"/>
    <w:rsid w:val="006A0A2F"/>
    <w:rsid w:val="006A0B09"/>
    <w:rsid w:val="006A0B26"/>
    <w:rsid w:val="006A0B5D"/>
    <w:rsid w:val="006A0C2C"/>
    <w:rsid w:val="006A0CB1"/>
    <w:rsid w:val="006A1002"/>
    <w:rsid w:val="006A1641"/>
    <w:rsid w:val="006A18A9"/>
    <w:rsid w:val="006A19CC"/>
    <w:rsid w:val="006A1E2E"/>
    <w:rsid w:val="006A2A91"/>
    <w:rsid w:val="006A2AA8"/>
    <w:rsid w:val="006A31DE"/>
    <w:rsid w:val="006A32AD"/>
    <w:rsid w:val="006A391F"/>
    <w:rsid w:val="006A46EB"/>
    <w:rsid w:val="006A4A5E"/>
    <w:rsid w:val="006A4E3F"/>
    <w:rsid w:val="006A4E5C"/>
    <w:rsid w:val="006A4F18"/>
    <w:rsid w:val="006A5026"/>
    <w:rsid w:val="006A51FE"/>
    <w:rsid w:val="006A5753"/>
    <w:rsid w:val="006A5938"/>
    <w:rsid w:val="006A5A97"/>
    <w:rsid w:val="006A6530"/>
    <w:rsid w:val="006A6697"/>
    <w:rsid w:val="006A7471"/>
    <w:rsid w:val="006A7620"/>
    <w:rsid w:val="006A791F"/>
    <w:rsid w:val="006B0213"/>
    <w:rsid w:val="006B04E2"/>
    <w:rsid w:val="006B0AEC"/>
    <w:rsid w:val="006B0D2A"/>
    <w:rsid w:val="006B1623"/>
    <w:rsid w:val="006B17CE"/>
    <w:rsid w:val="006B1826"/>
    <w:rsid w:val="006B1865"/>
    <w:rsid w:val="006B1B6D"/>
    <w:rsid w:val="006B1F7B"/>
    <w:rsid w:val="006B20CA"/>
    <w:rsid w:val="006B230F"/>
    <w:rsid w:val="006B2533"/>
    <w:rsid w:val="006B2751"/>
    <w:rsid w:val="006B279D"/>
    <w:rsid w:val="006B27CE"/>
    <w:rsid w:val="006B28B2"/>
    <w:rsid w:val="006B2955"/>
    <w:rsid w:val="006B2BB1"/>
    <w:rsid w:val="006B2E86"/>
    <w:rsid w:val="006B30B0"/>
    <w:rsid w:val="006B3150"/>
    <w:rsid w:val="006B32AF"/>
    <w:rsid w:val="006B3B13"/>
    <w:rsid w:val="006B3EBD"/>
    <w:rsid w:val="006B4057"/>
    <w:rsid w:val="006B457A"/>
    <w:rsid w:val="006B48FF"/>
    <w:rsid w:val="006B4977"/>
    <w:rsid w:val="006B4B49"/>
    <w:rsid w:val="006B4F8E"/>
    <w:rsid w:val="006B4FCB"/>
    <w:rsid w:val="006B536B"/>
    <w:rsid w:val="006B598C"/>
    <w:rsid w:val="006B5A3E"/>
    <w:rsid w:val="006B5F82"/>
    <w:rsid w:val="006B6010"/>
    <w:rsid w:val="006B6168"/>
    <w:rsid w:val="006B6187"/>
    <w:rsid w:val="006B62F0"/>
    <w:rsid w:val="006B63C6"/>
    <w:rsid w:val="006B6465"/>
    <w:rsid w:val="006B676B"/>
    <w:rsid w:val="006B6C17"/>
    <w:rsid w:val="006B7724"/>
    <w:rsid w:val="006B77C8"/>
    <w:rsid w:val="006B79F4"/>
    <w:rsid w:val="006B7A01"/>
    <w:rsid w:val="006B7DA1"/>
    <w:rsid w:val="006C0235"/>
    <w:rsid w:val="006C08DF"/>
    <w:rsid w:val="006C0FCE"/>
    <w:rsid w:val="006C11EB"/>
    <w:rsid w:val="006C1596"/>
    <w:rsid w:val="006C176A"/>
    <w:rsid w:val="006C176D"/>
    <w:rsid w:val="006C1C3A"/>
    <w:rsid w:val="006C1C95"/>
    <w:rsid w:val="006C1C9F"/>
    <w:rsid w:val="006C22BC"/>
    <w:rsid w:val="006C23FE"/>
    <w:rsid w:val="006C278B"/>
    <w:rsid w:val="006C2834"/>
    <w:rsid w:val="006C2ECD"/>
    <w:rsid w:val="006C3230"/>
    <w:rsid w:val="006C3674"/>
    <w:rsid w:val="006C38CB"/>
    <w:rsid w:val="006C4AB7"/>
    <w:rsid w:val="006C4AE8"/>
    <w:rsid w:val="006C4C92"/>
    <w:rsid w:val="006C4E73"/>
    <w:rsid w:val="006C5A94"/>
    <w:rsid w:val="006C5A9A"/>
    <w:rsid w:val="006C61DF"/>
    <w:rsid w:val="006C642B"/>
    <w:rsid w:val="006C6A6E"/>
    <w:rsid w:val="006C6F35"/>
    <w:rsid w:val="006C74F5"/>
    <w:rsid w:val="006C7748"/>
    <w:rsid w:val="006C7806"/>
    <w:rsid w:val="006D11D6"/>
    <w:rsid w:val="006D160D"/>
    <w:rsid w:val="006D1A2A"/>
    <w:rsid w:val="006D1B01"/>
    <w:rsid w:val="006D1BF4"/>
    <w:rsid w:val="006D1D2A"/>
    <w:rsid w:val="006D21AA"/>
    <w:rsid w:val="006D21AB"/>
    <w:rsid w:val="006D2322"/>
    <w:rsid w:val="006D29C2"/>
    <w:rsid w:val="006D2A04"/>
    <w:rsid w:val="006D2B80"/>
    <w:rsid w:val="006D2CE2"/>
    <w:rsid w:val="006D2D86"/>
    <w:rsid w:val="006D3202"/>
    <w:rsid w:val="006D3304"/>
    <w:rsid w:val="006D3506"/>
    <w:rsid w:val="006D37D5"/>
    <w:rsid w:val="006D3935"/>
    <w:rsid w:val="006D3BCC"/>
    <w:rsid w:val="006D3C2D"/>
    <w:rsid w:val="006D42CB"/>
    <w:rsid w:val="006D43C1"/>
    <w:rsid w:val="006D4426"/>
    <w:rsid w:val="006D44CC"/>
    <w:rsid w:val="006D4A27"/>
    <w:rsid w:val="006D4A37"/>
    <w:rsid w:val="006D4C45"/>
    <w:rsid w:val="006D4C9C"/>
    <w:rsid w:val="006D4F9A"/>
    <w:rsid w:val="006D5107"/>
    <w:rsid w:val="006D5616"/>
    <w:rsid w:val="006D564A"/>
    <w:rsid w:val="006D56F2"/>
    <w:rsid w:val="006D58D9"/>
    <w:rsid w:val="006D5A03"/>
    <w:rsid w:val="006D5BEE"/>
    <w:rsid w:val="006D5CCD"/>
    <w:rsid w:val="006D5F29"/>
    <w:rsid w:val="006D6716"/>
    <w:rsid w:val="006D677A"/>
    <w:rsid w:val="006D6849"/>
    <w:rsid w:val="006D686D"/>
    <w:rsid w:val="006D6991"/>
    <w:rsid w:val="006D6EEA"/>
    <w:rsid w:val="006D70E9"/>
    <w:rsid w:val="006D716F"/>
    <w:rsid w:val="006D779C"/>
    <w:rsid w:val="006D77E4"/>
    <w:rsid w:val="006D7D35"/>
    <w:rsid w:val="006D7E3E"/>
    <w:rsid w:val="006E032A"/>
    <w:rsid w:val="006E0428"/>
    <w:rsid w:val="006E0599"/>
    <w:rsid w:val="006E0DBA"/>
    <w:rsid w:val="006E1AD9"/>
    <w:rsid w:val="006E1D5B"/>
    <w:rsid w:val="006E25E1"/>
    <w:rsid w:val="006E25FB"/>
    <w:rsid w:val="006E2826"/>
    <w:rsid w:val="006E29A3"/>
    <w:rsid w:val="006E2BC4"/>
    <w:rsid w:val="006E2D01"/>
    <w:rsid w:val="006E333D"/>
    <w:rsid w:val="006E3AE4"/>
    <w:rsid w:val="006E3D61"/>
    <w:rsid w:val="006E3D96"/>
    <w:rsid w:val="006E4447"/>
    <w:rsid w:val="006E487C"/>
    <w:rsid w:val="006E4CA8"/>
    <w:rsid w:val="006E4D37"/>
    <w:rsid w:val="006E50F4"/>
    <w:rsid w:val="006E52D3"/>
    <w:rsid w:val="006E54F5"/>
    <w:rsid w:val="006E55DA"/>
    <w:rsid w:val="006E58DD"/>
    <w:rsid w:val="006E605D"/>
    <w:rsid w:val="006E642E"/>
    <w:rsid w:val="006E6451"/>
    <w:rsid w:val="006E6737"/>
    <w:rsid w:val="006E6A4A"/>
    <w:rsid w:val="006E7150"/>
    <w:rsid w:val="006E769C"/>
    <w:rsid w:val="006E76D1"/>
    <w:rsid w:val="006E77C1"/>
    <w:rsid w:val="006E7900"/>
    <w:rsid w:val="006E79AD"/>
    <w:rsid w:val="006E7FBA"/>
    <w:rsid w:val="006F0114"/>
    <w:rsid w:val="006F0499"/>
    <w:rsid w:val="006F04C1"/>
    <w:rsid w:val="006F0673"/>
    <w:rsid w:val="006F0A9C"/>
    <w:rsid w:val="006F0BC2"/>
    <w:rsid w:val="006F0C36"/>
    <w:rsid w:val="006F0C7D"/>
    <w:rsid w:val="006F117B"/>
    <w:rsid w:val="006F1624"/>
    <w:rsid w:val="006F21EF"/>
    <w:rsid w:val="006F2302"/>
    <w:rsid w:val="006F299E"/>
    <w:rsid w:val="006F2AB0"/>
    <w:rsid w:val="006F2C22"/>
    <w:rsid w:val="006F2FBB"/>
    <w:rsid w:val="006F32CA"/>
    <w:rsid w:val="006F3480"/>
    <w:rsid w:val="006F3A56"/>
    <w:rsid w:val="006F3AF3"/>
    <w:rsid w:val="006F3BEB"/>
    <w:rsid w:val="006F40A0"/>
    <w:rsid w:val="006F420F"/>
    <w:rsid w:val="006F4357"/>
    <w:rsid w:val="006F46BE"/>
    <w:rsid w:val="006F47F6"/>
    <w:rsid w:val="006F4D56"/>
    <w:rsid w:val="006F4E08"/>
    <w:rsid w:val="006F503A"/>
    <w:rsid w:val="006F53F2"/>
    <w:rsid w:val="006F5460"/>
    <w:rsid w:val="006F55D1"/>
    <w:rsid w:val="006F562D"/>
    <w:rsid w:val="006F588F"/>
    <w:rsid w:val="006F5AF7"/>
    <w:rsid w:val="006F5ED1"/>
    <w:rsid w:val="006F5F2B"/>
    <w:rsid w:val="006F5F55"/>
    <w:rsid w:val="006F629D"/>
    <w:rsid w:val="006F65CB"/>
    <w:rsid w:val="006F65FB"/>
    <w:rsid w:val="006F66EA"/>
    <w:rsid w:val="006F68BC"/>
    <w:rsid w:val="006F6E14"/>
    <w:rsid w:val="006F7279"/>
    <w:rsid w:val="006F7A7C"/>
    <w:rsid w:val="00700741"/>
    <w:rsid w:val="00700DDB"/>
    <w:rsid w:val="00700E1F"/>
    <w:rsid w:val="00701578"/>
    <w:rsid w:val="00701FA6"/>
    <w:rsid w:val="007026E5"/>
    <w:rsid w:val="00702894"/>
    <w:rsid w:val="00702DAA"/>
    <w:rsid w:val="007039BC"/>
    <w:rsid w:val="00703D02"/>
    <w:rsid w:val="00703EA9"/>
    <w:rsid w:val="00703FD6"/>
    <w:rsid w:val="00704693"/>
    <w:rsid w:val="00704CB6"/>
    <w:rsid w:val="0070501A"/>
    <w:rsid w:val="00705744"/>
    <w:rsid w:val="00705BC9"/>
    <w:rsid w:val="00705EA4"/>
    <w:rsid w:val="00706439"/>
    <w:rsid w:val="00706629"/>
    <w:rsid w:val="007067CD"/>
    <w:rsid w:val="00706D34"/>
    <w:rsid w:val="00706DF2"/>
    <w:rsid w:val="00706F14"/>
    <w:rsid w:val="007100B2"/>
    <w:rsid w:val="0071037C"/>
    <w:rsid w:val="007103CE"/>
    <w:rsid w:val="00710458"/>
    <w:rsid w:val="00710C42"/>
    <w:rsid w:val="00710F71"/>
    <w:rsid w:val="007111EA"/>
    <w:rsid w:val="0071135A"/>
    <w:rsid w:val="007113CE"/>
    <w:rsid w:val="007114C4"/>
    <w:rsid w:val="0071158B"/>
    <w:rsid w:val="007115AE"/>
    <w:rsid w:val="007116B1"/>
    <w:rsid w:val="00711791"/>
    <w:rsid w:val="007117A5"/>
    <w:rsid w:val="00711A1F"/>
    <w:rsid w:val="00711ED7"/>
    <w:rsid w:val="00711EE7"/>
    <w:rsid w:val="007123EE"/>
    <w:rsid w:val="007124E9"/>
    <w:rsid w:val="0071253A"/>
    <w:rsid w:val="00712645"/>
    <w:rsid w:val="007136DC"/>
    <w:rsid w:val="0071480D"/>
    <w:rsid w:val="0071499A"/>
    <w:rsid w:val="00714ADB"/>
    <w:rsid w:val="00714BED"/>
    <w:rsid w:val="00714DA7"/>
    <w:rsid w:val="00714EB5"/>
    <w:rsid w:val="00715465"/>
    <w:rsid w:val="00715784"/>
    <w:rsid w:val="007157E8"/>
    <w:rsid w:val="00715C28"/>
    <w:rsid w:val="00716AF7"/>
    <w:rsid w:val="00716D7D"/>
    <w:rsid w:val="00716E08"/>
    <w:rsid w:val="00717098"/>
    <w:rsid w:val="007171A9"/>
    <w:rsid w:val="00717AE9"/>
    <w:rsid w:val="00717E47"/>
    <w:rsid w:val="00720041"/>
    <w:rsid w:val="007200D4"/>
    <w:rsid w:val="0072011C"/>
    <w:rsid w:val="00720B5B"/>
    <w:rsid w:val="00720BE2"/>
    <w:rsid w:val="007211DF"/>
    <w:rsid w:val="00721257"/>
    <w:rsid w:val="00721350"/>
    <w:rsid w:val="007217FA"/>
    <w:rsid w:val="00721808"/>
    <w:rsid w:val="007219A9"/>
    <w:rsid w:val="00722285"/>
    <w:rsid w:val="0072290C"/>
    <w:rsid w:val="00722CC1"/>
    <w:rsid w:val="00722E8D"/>
    <w:rsid w:val="00722F17"/>
    <w:rsid w:val="00723EAB"/>
    <w:rsid w:val="00724332"/>
    <w:rsid w:val="0072482E"/>
    <w:rsid w:val="00724B32"/>
    <w:rsid w:val="00724D17"/>
    <w:rsid w:val="00725AC9"/>
    <w:rsid w:val="00725E37"/>
    <w:rsid w:val="00725FFF"/>
    <w:rsid w:val="0072630B"/>
    <w:rsid w:val="0072679E"/>
    <w:rsid w:val="00726DFF"/>
    <w:rsid w:val="007276FB"/>
    <w:rsid w:val="00727ADE"/>
    <w:rsid w:val="00727BA8"/>
    <w:rsid w:val="00727E44"/>
    <w:rsid w:val="00727F8F"/>
    <w:rsid w:val="00730171"/>
    <w:rsid w:val="00730513"/>
    <w:rsid w:val="00730611"/>
    <w:rsid w:val="00730962"/>
    <w:rsid w:val="007309F6"/>
    <w:rsid w:val="00730AF2"/>
    <w:rsid w:val="00730D58"/>
    <w:rsid w:val="00730E81"/>
    <w:rsid w:val="00731047"/>
    <w:rsid w:val="0073107C"/>
    <w:rsid w:val="007310DD"/>
    <w:rsid w:val="00731722"/>
    <w:rsid w:val="007319E2"/>
    <w:rsid w:val="00731A2B"/>
    <w:rsid w:val="00731A59"/>
    <w:rsid w:val="00731C40"/>
    <w:rsid w:val="00731C95"/>
    <w:rsid w:val="0073200F"/>
    <w:rsid w:val="0073243D"/>
    <w:rsid w:val="007328FE"/>
    <w:rsid w:val="00732915"/>
    <w:rsid w:val="00732C24"/>
    <w:rsid w:val="00732CD4"/>
    <w:rsid w:val="00732D07"/>
    <w:rsid w:val="00732D1C"/>
    <w:rsid w:val="0073314D"/>
    <w:rsid w:val="0073319D"/>
    <w:rsid w:val="00733318"/>
    <w:rsid w:val="00733416"/>
    <w:rsid w:val="007335A9"/>
    <w:rsid w:val="00733701"/>
    <w:rsid w:val="0073388E"/>
    <w:rsid w:val="00733CD0"/>
    <w:rsid w:val="00734209"/>
    <w:rsid w:val="007342AD"/>
    <w:rsid w:val="00734C55"/>
    <w:rsid w:val="00734DA4"/>
    <w:rsid w:val="00734DC9"/>
    <w:rsid w:val="00734FAA"/>
    <w:rsid w:val="00735175"/>
    <w:rsid w:val="00735AD9"/>
    <w:rsid w:val="00735CB5"/>
    <w:rsid w:val="0073621D"/>
    <w:rsid w:val="00736345"/>
    <w:rsid w:val="007363A5"/>
    <w:rsid w:val="007364A7"/>
    <w:rsid w:val="0073677F"/>
    <w:rsid w:val="00736CD9"/>
    <w:rsid w:val="00736FD1"/>
    <w:rsid w:val="00737987"/>
    <w:rsid w:val="00737ADF"/>
    <w:rsid w:val="00737BD9"/>
    <w:rsid w:val="00737F50"/>
    <w:rsid w:val="0073DACC"/>
    <w:rsid w:val="00740248"/>
    <w:rsid w:val="00740373"/>
    <w:rsid w:val="00740711"/>
    <w:rsid w:val="007411C4"/>
    <w:rsid w:val="00741274"/>
    <w:rsid w:val="007413B4"/>
    <w:rsid w:val="0074164A"/>
    <w:rsid w:val="00741CD0"/>
    <w:rsid w:val="00741FC1"/>
    <w:rsid w:val="007420B3"/>
    <w:rsid w:val="00742CD5"/>
    <w:rsid w:val="0074397F"/>
    <w:rsid w:val="00743A69"/>
    <w:rsid w:val="00744044"/>
    <w:rsid w:val="007444A0"/>
    <w:rsid w:val="00744724"/>
    <w:rsid w:val="007449D1"/>
    <w:rsid w:val="00744CF9"/>
    <w:rsid w:val="00744E4F"/>
    <w:rsid w:val="00745076"/>
    <w:rsid w:val="007456F2"/>
    <w:rsid w:val="007459ED"/>
    <w:rsid w:val="00745C74"/>
    <w:rsid w:val="00745D9C"/>
    <w:rsid w:val="00745DF5"/>
    <w:rsid w:val="0074613E"/>
    <w:rsid w:val="007462FB"/>
    <w:rsid w:val="00746323"/>
    <w:rsid w:val="00746476"/>
    <w:rsid w:val="00746628"/>
    <w:rsid w:val="007467B7"/>
    <w:rsid w:val="007469CC"/>
    <w:rsid w:val="00746CF0"/>
    <w:rsid w:val="00746F4B"/>
    <w:rsid w:val="00746F9A"/>
    <w:rsid w:val="007473CC"/>
    <w:rsid w:val="007474F9"/>
    <w:rsid w:val="00747771"/>
    <w:rsid w:val="0074784E"/>
    <w:rsid w:val="00747DA4"/>
    <w:rsid w:val="00747E83"/>
    <w:rsid w:val="0075052B"/>
    <w:rsid w:val="0075055E"/>
    <w:rsid w:val="007506D7"/>
    <w:rsid w:val="007507C9"/>
    <w:rsid w:val="007507D7"/>
    <w:rsid w:val="00750811"/>
    <w:rsid w:val="007508CF"/>
    <w:rsid w:val="00750979"/>
    <w:rsid w:val="00750E8B"/>
    <w:rsid w:val="00751315"/>
    <w:rsid w:val="00751482"/>
    <w:rsid w:val="00751B6B"/>
    <w:rsid w:val="00751CFB"/>
    <w:rsid w:val="00751D5A"/>
    <w:rsid w:val="007520EF"/>
    <w:rsid w:val="00752876"/>
    <w:rsid w:val="0075289C"/>
    <w:rsid w:val="00752A25"/>
    <w:rsid w:val="00752DA0"/>
    <w:rsid w:val="0075311F"/>
    <w:rsid w:val="00753186"/>
    <w:rsid w:val="00753223"/>
    <w:rsid w:val="007534E1"/>
    <w:rsid w:val="007535B4"/>
    <w:rsid w:val="00753667"/>
    <w:rsid w:val="00754064"/>
    <w:rsid w:val="0075407E"/>
    <w:rsid w:val="00754452"/>
    <w:rsid w:val="00754803"/>
    <w:rsid w:val="0075482C"/>
    <w:rsid w:val="00754887"/>
    <w:rsid w:val="00754A54"/>
    <w:rsid w:val="007553D9"/>
    <w:rsid w:val="00755CC6"/>
    <w:rsid w:val="007566B9"/>
    <w:rsid w:val="00756D09"/>
    <w:rsid w:val="00756F45"/>
    <w:rsid w:val="0075706C"/>
    <w:rsid w:val="007570F7"/>
    <w:rsid w:val="007573B4"/>
    <w:rsid w:val="0075793B"/>
    <w:rsid w:val="00757963"/>
    <w:rsid w:val="00757C9E"/>
    <w:rsid w:val="00757FBA"/>
    <w:rsid w:val="0076006B"/>
    <w:rsid w:val="00760112"/>
    <w:rsid w:val="0076014D"/>
    <w:rsid w:val="00760157"/>
    <w:rsid w:val="0076057B"/>
    <w:rsid w:val="007607E1"/>
    <w:rsid w:val="00760BF8"/>
    <w:rsid w:val="00760DF8"/>
    <w:rsid w:val="00760EA2"/>
    <w:rsid w:val="0076145C"/>
    <w:rsid w:val="00761571"/>
    <w:rsid w:val="0076179B"/>
    <w:rsid w:val="00761A06"/>
    <w:rsid w:val="00761F5A"/>
    <w:rsid w:val="007622C5"/>
    <w:rsid w:val="007629B1"/>
    <w:rsid w:val="00762B09"/>
    <w:rsid w:val="00762B0B"/>
    <w:rsid w:val="00762B16"/>
    <w:rsid w:val="00762DC5"/>
    <w:rsid w:val="00763647"/>
    <w:rsid w:val="00763A6B"/>
    <w:rsid w:val="00763A84"/>
    <w:rsid w:val="007640D7"/>
    <w:rsid w:val="00764684"/>
    <w:rsid w:val="0076481E"/>
    <w:rsid w:val="00765363"/>
    <w:rsid w:val="00765688"/>
    <w:rsid w:val="00765861"/>
    <w:rsid w:val="00765B8B"/>
    <w:rsid w:val="00765BF7"/>
    <w:rsid w:val="00765C14"/>
    <w:rsid w:val="00766494"/>
    <w:rsid w:val="00766641"/>
    <w:rsid w:val="007668C1"/>
    <w:rsid w:val="0076718D"/>
    <w:rsid w:val="007671EC"/>
    <w:rsid w:val="00767322"/>
    <w:rsid w:val="0076752B"/>
    <w:rsid w:val="00767974"/>
    <w:rsid w:val="00767CFE"/>
    <w:rsid w:val="00770226"/>
    <w:rsid w:val="0077047D"/>
    <w:rsid w:val="007705AD"/>
    <w:rsid w:val="00770F65"/>
    <w:rsid w:val="00770FCC"/>
    <w:rsid w:val="00771341"/>
    <w:rsid w:val="007717F0"/>
    <w:rsid w:val="007720BF"/>
    <w:rsid w:val="0077224E"/>
    <w:rsid w:val="0077260B"/>
    <w:rsid w:val="00772CB3"/>
    <w:rsid w:val="00772E5D"/>
    <w:rsid w:val="00772FD6"/>
    <w:rsid w:val="0077305C"/>
    <w:rsid w:val="007736E0"/>
    <w:rsid w:val="007739FE"/>
    <w:rsid w:val="00773BBC"/>
    <w:rsid w:val="00773DED"/>
    <w:rsid w:val="00773FEE"/>
    <w:rsid w:val="00774018"/>
    <w:rsid w:val="00774028"/>
    <w:rsid w:val="00775BAD"/>
    <w:rsid w:val="007761BB"/>
    <w:rsid w:val="007769F1"/>
    <w:rsid w:val="00776D74"/>
    <w:rsid w:val="00776E24"/>
    <w:rsid w:val="00777106"/>
    <w:rsid w:val="007773F1"/>
    <w:rsid w:val="00777775"/>
    <w:rsid w:val="00777BA2"/>
    <w:rsid w:val="00780412"/>
    <w:rsid w:val="00780977"/>
    <w:rsid w:val="00780CA0"/>
    <w:rsid w:val="00780DD2"/>
    <w:rsid w:val="00780E71"/>
    <w:rsid w:val="007814A5"/>
    <w:rsid w:val="00781FE2"/>
    <w:rsid w:val="0078220D"/>
    <w:rsid w:val="007822AD"/>
    <w:rsid w:val="00782864"/>
    <w:rsid w:val="00782B8F"/>
    <w:rsid w:val="00782D97"/>
    <w:rsid w:val="00782DF6"/>
    <w:rsid w:val="00782E7C"/>
    <w:rsid w:val="00782F1E"/>
    <w:rsid w:val="00782F95"/>
    <w:rsid w:val="00783E70"/>
    <w:rsid w:val="007843E0"/>
    <w:rsid w:val="00784540"/>
    <w:rsid w:val="007847C2"/>
    <w:rsid w:val="0078480A"/>
    <w:rsid w:val="00784956"/>
    <w:rsid w:val="00784AF0"/>
    <w:rsid w:val="0078507C"/>
    <w:rsid w:val="00785176"/>
    <w:rsid w:val="007856C8"/>
    <w:rsid w:val="00785745"/>
    <w:rsid w:val="007860EC"/>
    <w:rsid w:val="007863E7"/>
    <w:rsid w:val="00786AD5"/>
    <w:rsid w:val="00786B08"/>
    <w:rsid w:val="00787467"/>
    <w:rsid w:val="007877BA"/>
    <w:rsid w:val="00787B7E"/>
    <w:rsid w:val="00787BF1"/>
    <w:rsid w:val="00787FA2"/>
    <w:rsid w:val="00790676"/>
    <w:rsid w:val="007909A4"/>
    <w:rsid w:val="00790F66"/>
    <w:rsid w:val="00791110"/>
    <w:rsid w:val="00791307"/>
    <w:rsid w:val="00791401"/>
    <w:rsid w:val="00791ACD"/>
    <w:rsid w:val="00791AE2"/>
    <w:rsid w:val="00791C93"/>
    <w:rsid w:val="00792153"/>
    <w:rsid w:val="00792433"/>
    <w:rsid w:val="00792814"/>
    <w:rsid w:val="00792A5E"/>
    <w:rsid w:val="00792B05"/>
    <w:rsid w:val="00793361"/>
    <w:rsid w:val="0079372A"/>
    <w:rsid w:val="00793BCB"/>
    <w:rsid w:val="00793D2C"/>
    <w:rsid w:val="007940C0"/>
    <w:rsid w:val="0079454C"/>
    <w:rsid w:val="0079458C"/>
    <w:rsid w:val="007946CF"/>
    <w:rsid w:val="00794BFB"/>
    <w:rsid w:val="00794EAA"/>
    <w:rsid w:val="00795555"/>
    <w:rsid w:val="00795561"/>
    <w:rsid w:val="007956BC"/>
    <w:rsid w:val="007958FB"/>
    <w:rsid w:val="00795985"/>
    <w:rsid w:val="00795BEE"/>
    <w:rsid w:val="00796354"/>
    <w:rsid w:val="007965A0"/>
    <w:rsid w:val="0079662B"/>
    <w:rsid w:val="007968D9"/>
    <w:rsid w:val="00796FFE"/>
    <w:rsid w:val="0079776C"/>
    <w:rsid w:val="007A068C"/>
    <w:rsid w:val="007A076C"/>
    <w:rsid w:val="007A0935"/>
    <w:rsid w:val="007A12B4"/>
    <w:rsid w:val="007A1630"/>
    <w:rsid w:val="007A172D"/>
    <w:rsid w:val="007A1ACE"/>
    <w:rsid w:val="007A1ADF"/>
    <w:rsid w:val="007A1CE7"/>
    <w:rsid w:val="007A1EAD"/>
    <w:rsid w:val="007A2470"/>
    <w:rsid w:val="007A2607"/>
    <w:rsid w:val="007A266C"/>
    <w:rsid w:val="007A2C5C"/>
    <w:rsid w:val="007A3683"/>
    <w:rsid w:val="007A398B"/>
    <w:rsid w:val="007A3C4C"/>
    <w:rsid w:val="007A3E30"/>
    <w:rsid w:val="007A4268"/>
    <w:rsid w:val="007A4594"/>
    <w:rsid w:val="007A4634"/>
    <w:rsid w:val="007A4DA4"/>
    <w:rsid w:val="007A4E0E"/>
    <w:rsid w:val="007A5304"/>
    <w:rsid w:val="007A590E"/>
    <w:rsid w:val="007A5B8A"/>
    <w:rsid w:val="007A5F79"/>
    <w:rsid w:val="007A65E4"/>
    <w:rsid w:val="007A6686"/>
    <w:rsid w:val="007A69FD"/>
    <w:rsid w:val="007A6C34"/>
    <w:rsid w:val="007A6CB4"/>
    <w:rsid w:val="007A6D3E"/>
    <w:rsid w:val="007A77E0"/>
    <w:rsid w:val="007A7D0F"/>
    <w:rsid w:val="007A7ED1"/>
    <w:rsid w:val="007B0239"/>
    <w:rsid w:val="007B04A9"/>
    <w:rsid w:val="007B0AA3"/>
    <w:rsid w:val="007B0C11"/>
    <w:rsid w:val="007B0E68"/>
    <w:rsid w:val="007B0EA5"/>
    <w:rsid w:val="007B1588"/>
    <w:rsid w:val="007B1929"/>
    <w:rsid w:val="007B1976"/>
    <w:rsid w:val="007B1C4C"/>
    <w:rsid w:val="007B1C68"/>
    <w:rsid w:val="007B2993"/>
    <w:rsid w:val="007B2D4B"/>
    <w:rsid w:val="007B3A95"/>
    <w:rsid w:val="007B3EDE"/>
    <w:rsid w:val="007B582B"/>
    <w:rsid w:val="007B5D37"/>
    <w:rsid w:val="007B670B"/>
    <w:rsid w:val="007B67C1"/>
    <w:rsid w:val="007B6B81"/>
    <w:rsid w:val="007B6D5A"/>
    <w:rsid w:val="007B7BCF"/>
    <w:rsid w:val="007B7BFD"/>
    <w:rsid w:val="007B7FCB"/>
    <w:rsid w:val="007BCC07"/>
    <w:rsid w:val="007C00AC"/>
    <w:rsid w:val="007C00E4"/>
    <w:rsid w:val="007C0472"/>
    <w:rsid w:val="007C04E0"/>
    <w:rsid w:val="007C05AC"/>
    <w:rsid w:val="007C07AA"/>
    <w:rsid w:val="007C0B0A"/>
    <w:rsid w:val="007C0B4E"/>
    <w:rsid w:val="007C0FBD"/>
    <w:rsid w:val="007C1304"/>
    <w:rsid w:val="007C14FA"/>
    <w:rsid w:val="007C15D9"/>
    <w:rsid w:val="007C1BE4"/>
    <w:rsid w:val="007C1C1A"/>
    <w:rsid w:val="007C1C71"/>
    <w:rsid w:val="007C2053"/>
    <w:rsid w:val="007C248E"/>
    <w:rsid w:val="007C25B3"/>
    <w:rsid w:val="007C274F"/>
    <w:rsid w:val="007C27E5"/>
    <w:rsid w:val="007C2848"/>
    <w:rsid w:val="007C2B30"/>
    <w:rsid w:val="007C2D5A"/>
    <w:rsid w:val="007C2D5F"/>
    <w:rsid w:val="007C380B"/>
    <w:rsid w:val="007C3FA1"/>
    <w:rsid w:val="007C40AE"/>
    <w:rsid w:val="007C42CD"/>
    <w:rsid w:val="007C43BA"/>
    <w:rsid w:val="007C458B"/>
    <w:rsid w:val="007C4701"/>
    <w:rsid w:val="007C4BA6"/>
    <w:rsid w:val="007C4F8B"/>
    <w:rsid w:val="007C5219"/>
    <w:rsid w:val="007C5547"/>
    <w:rsid w:val="007C5685"/>
    <w:rsid w:val="007C5C25"/>
    <w:rsid w:val="007C5F0E"/>
    <w:rsid w:val="007C65C4"/>
    <w:rsid w:val="007C67FB"/>
    <w:rsid w:val="007C6BFD"/>
    <w:rsid w:val="007C6DC9"/>
    <w:rsid w:val="007C7029"/>
    <w:rsid w:val="007C71C0"/>
    <w:rsid w:val="007C785C"/>
    <w:rsid w:val="007C790D"/>
    <w:rsid w:val="007C7A6B"/>
    <w:rsid w:val="007C7E50"/>
    <w:rsid w:val="007D02A1"/>
    <w:rsid w:val="007D06B9"/>
    <w:rsid w:val="007D0773"/>
    <w:rsid w:val="007D08BE"/>
    <w:rsid w:val="007D0A23"/>
    <w:rsid w:val="007D0C47"/>
    <w:rsid w:val="007D0D45"/>
    <w:rsid w:val="007D0E2A"/>
    <w:rsid w:val="007D0E6B"/>
    <w:rsid w:val="007D1067"/>
    <w:rsid w:val="007D1AFE"/>
    <w:rsid w:val="007D1DCA"/>
    <w:rsid w:val="007D1F32"/>
    <w:rsid w:val="007D21AB"/>
    <w:rsid w:val="007D27F7"/>
    <w:rsid w:val="007D28E2"/>
    <w:rsid w:val="007D29C3"/>
    <w:rsid w:val="007D2E86"/>
    <w:rsid w:val="007D3260"/>
    <w:rsid w:val="007D3628"/>
    <w:rsid w:val="007D38EF"/>
    <w:rsid w:val="007D3B18"/>
    <w:rsid w:val="007D48DB"/>
    <w:rsid w:val="007D4C2C"/>
    <w:rsid w:val="007D4D46"/>
    <w:rsid w:val="007D54B4"/>
    <w:rsid w:val="007D5755"/>
    <w:rsid w:val="007D5D4B"/>
    <w:rsid w:val="007D5E27"/>
    <w:rsid w:val="007D5EE0"/>
    <w:rsid w:val="007D5FE4"/>
    <w:rsid w:val="007D62F8"/>
    <w:rsid w:val="007D63C7"/>
    <w:rsid w:val="007D661E"/>
    <w:rsid w:val="007D67C4"/>
    <w:rsid w:val="007D697D"/>
    <w:rsid w:val="007D6FFE"/>
    <w:rsid w:val="007D7143"/>
    <w:rsid w:val="007D71E7"/>
    <w:rsid w:val="007D7250"/>
    <w:rsid w:val="007D7465"/>
    <w:rsid w:val="007D7663"/>
    <w:rsid w:val="007D7A1E"/>
    <w:rsid w:val="007D7F91"/>
    <w:rsid w:val="007E0032"/>
    <w:rsid w:val="007E0B35"/>
    <w:rsid w:val="007E1053"/>
    <w:rsid w:val="007E1227"/>
    <w:rsid w:val="007E139A"/>
    <w:rsid w:val="007E1C43"/>
    <w:rsid w:val="007E20B2"/>
    <w:rsid w:val="007E2106"/>
    <w:rsid w:val="007E247C"/>
    <w:rsid w:val="007E28E4"/>
    <w:rsid w:val="007E2ECD"/>
    <w:rsid w:val="007E37A1"/>
    <w:rsid w:val="007E3A1E"/>
    <w:rsid w:val="007E3B08"/>
    <w:rsid w:val="007E3D00"/>
    <w:rsid w:val="007E3DD8"/>
    <w:rsid w:val="007E3F31"/>
    <w:rsid w:val="007E3F61"/>
    <w:rsid w:val="007E4113"/>
    <w:rsid w:val="007E4489"/>
    <w:rsid w:val="007E46A4"/>
    <w:rsid w:val="007E4868"/>
    <w:rsid w:val="007E499F"/>
    <w:rsid w:val="007E4A5B"/>
    <w:rsid w:val="007E4FA7"/>
    <w:rsid w:val="007E51C6"/>
    <w:rsid w:val="007E55F6"/>
    <w:rsid w:val="007E56AA"/>
    <w:rsid w:val="007E5854"/>
    <w:rsid w:val="007E58E4"/>
    <w:rsid w:val="007E5DDC"/>
    <w:rsid w:val="007E6533"/>
    <w:rsid w:val="007E6C39"/>
    <w:rsid w:val="007E6C80"/>
    <w:rsid w:val="007E7052"/>
    <w:rsid w:val="007E715B"/>
    <w:rsid w:val="007E7963"/>
    <w:rsid w:val="007F03D5"/>
    <w:rsid w:val="007F0B71"/>
    <w:rsid w:val="007F0F30"/>
    <w:rsid w:val="007F10F8"/>
    <w:rsid w:val="007F17ED"/>
    <w:rsid w:val="007F213C"/>
    <w:rsid w:val="007F251D"/>
    <w:rsid w:val="007F2BC9"/>
    <w:rsid w:val="007F3274"/>
    <w:rsid w:val="007F3393"/>
    <w:rsid w:val="007F348A"/>
    <w:rsid w:val="007F353B"/>
    <w:rsid w:val="007F35F7"/>
    <w:rsid w:val="007F3F1E"/>
    <w:rsid w:val="007F4232"/>
    <w:rsid w:val="007F4EBF"/>
    <w:rsid w:val="007F5090"/>
    <w:rsid w:val="007F5178"/>
    <w:rsid w:val="007F53A5"/>
    <w:rsid w:val="007F548B"/>
    <w:rsid w:val="007F54CE"/>
    <w:rsid w:val="007F5E22"/>
    <w:rsid w:val="007F6D5A"/>
    <w:rsid w:val="007F6EE8"/>
    <w:rsid w:val="007F6F39"/>
    <w:rsid w:val="007F6F47"/>
    <w:rsid w:val="007F72EF"/>
    <w:rsid w:val="007F738C"/>
    <w:rsid w:val="007F75E4"/>
    <w:rsid w:val="007F7639"/>
    <w:rsid w:val="007F768C"/>
    <w:rsid w:val="007F769E"/>
    <w:rsid w:val="007F76B0"/>
    <w:rsid w:val="007F77A5"/>
    <w:rsid w:val="007F78B0"/>
    <w:rsid w:val="007F7ADD"/>
    <w:rsid w:val="007F7CD5"/>
    <w:rsid w:val="007F7FC2"/>
    <w:rsid w:val="00800530"/>
    <w:rsid w:val="00800D0C"/>
    <w:rsid w:val="00800DF5"/>
    <w:rsid w:val="0080103A"/>
    <w:rsid w:val="0080184F"/>
    <w:rsid w:val="008019FE"/>
    <w:rsid w:val="00802294"/>
    <w:rsid w:val="008025E9"/>
    <w:rsid w:val="00802BAA"/>
    <w:rsid w:val="00803370"/>
    <w:rsid w:val="008033AA"/>
    <w:rsid w:val="008033EE"/>
    <w:rsid w:val="008036FC"/>
    <w:rsid w:val="00803995"/>
    <w:rsid w:val="00803BD0"/>
    <w:rsid w:val="00803EAA"/>
    <w:rsid w:val="00803FDB"/>
    <w:rsid w:val="00804176"/>
    <w:rsid w:val="0080443A"/>
    <w:rsid w:val="0080486E"/>
    <w:rsid w:val="00804D2B"/>
    <w:rsid w:val="00805397"/>
    <w:rsid w:val="008055E5"/>
    <w:rsid w:val="008056E0"/>
    <w:rsid w:val="008059E5"/>
    <w:rsid w:val="00805AED"/>
    <w:rsid w:val="00805B8F"/>
    <w:rsid w:val="00805F00"/>
    <w:rsid w:val="00805FBE"/>
    <w:rsid w:val="0080610A"/>
    <w:rsid w:val="00806484"/>
    <w:rsid w:val="008068B6"/>
    <w:rsid w:val="0080695B"/>
    <w:rsid w:val="00806D5F"/>
    <w:rsid w:val="00806E94"/>
    <w:rsid w:val="00806F66"/>
    <w:rsid w:val="00806FD4"/>
    <w:rsid w:val="0080704C"/>
    <w:rsid w:val="008075B3"/>
    <w:rsid w:val="00807957"/>
    <w:rsid w:val="00807BC4"/>
    <w:rsid w:val="00810182"/>
    <w:rsid w:val="00810B5F"/>
    <w:rsid w:val="00810E71"/>
    <w:rsid w:val="00811047"/>
    <w:rsid w:val="00811421"/>
    <w:rsid w:val="00811490"/>
    <w:rsid w:val="008114F1"/>
    <w:rsid w:val="00811933"/>
    <w:rsid w:val="00811A16"/>
    <w:rsid w:val="00811E93"/>
    <w:rsid w:val="0081206B"/>
    <w:rsid w:val="00812134"/>
    <w:rsid w:val="00812419"/>
    <w:rsid w:val="00812523"/>
    <w:rsid w:val="0081297F"/>
    <w:rsid w:val="008129F9"/>
    <w:rsid w:val="00813025"/>
    <w:rsid w:val="008139BF"/>
    <w:rsid w:val="00813AF4"/>
    <w:rsid w:val="00813F88"/>
    <w:rsid w:val="008140F9"/>
    <w:rsid w:val="00814C92"/>
    <w:rsid w:val="00814E40"/>
    <w:rsid w:val="0081513B"/>
    <w:rsid w:val="0081529B"/>
    <w:rsid w:val="00815E38"/>
    <w:rsid w:val="00816181"/>
    <w:rsid w:val="008164BD"/>
    <w:rsid w:val="00816560"/>
    <w:rsid w:val="0081668F"/>
    <w:rsid w:val="008168CA"/>
    <w:rsid w:val="008170AD"/>
    <w:rsid w:val="00817113"/>
    <w:rsid w:val="0081715F"/>
    <w:rsid w:val="008175A0"/>
    <w:rsid w:val="00817B8C"/>
    <w:rsid w:val="00817D82"/>
    <w:rsid w:val="00817E48"/>
    <w:rsid w:val="00820140"/>
    <w:rsid w:val="008201D5"/>
    <w:rsid w:val="00820377"/>
    <w:rsid w:val="00820755"/>
    <w:rsid w:val="00820879"/>
    <w:rsid w:val="00820AFF"/>
    <w:rsid w:val="00820EED"/>
    <w:rsid w:val="00821760"/>
    <w:rsid w:val="0082176D"/>
    <w:rsid w:val="00822504"/>
    <w:rsid w:val="00822612"/>
    <w:rsid w:val="00822818"/>
    <w:rsid w:val="00822851"/>
    <w:rsid w:val="00822929"/>
    <w:rsid w:val="00822AE4"/>
    <w:rsid w:val="00822C39"/>
    <w:rsid w:val="00822F31"/>
    <w:rsid w:val="008231D4"/>
    <w:rsid w:val="0082367A"/>
    <w:rsid w:val="008239D4"/>
    <w:rsid w:val="00823D95"/>
    <w:rsid w:val="00824204"/>
    <w:rsid w:val="00824323"/>
    <w:rsid w:val="008247EE"/>
    <w:rsid w:val="008248E9"/>
    <w:rsid w:val="00825144"/>
    <w:rsid w:val="0082573F"/>
    <w:rsid w:val="00825AD8"/>
    <w:rsid w:val="00825B78"/>
    <w:rsid w:val="008260ED"/>
    <w:rsid w:val="00826AE5"/>
    <w:rsid w:val="00826D71"/>
    <w:rsid w:val="00826E8D"/>
    <w:rsid w:val="00826F78"/>
    <w:rsid w:val="00827659"/>
    <w:rsid w:val="0082794D"/>
    <w:rsid w:val="00827ADF"/>
    <w:rsid w:val="00827B73"/>
    <w:rsid w:val="0083044D"/>
    <w:rsid w:val="00830552"/>
    <w:rsid w:val="008306EE"/>
    <w:rsid w:val="00830809"/>
    <w:rsid w:val="008308B5"/>
    <w:rsid w:val="0083097E"/>
    <w:rsid w:val="00830B45"/>
    <w:rsid w:val="00830D3E"/>
    <w:rsid w:val="00830E18"/>
    <w:rsid w:val="00831179"/>
    <w:rsid w:val="00831303"/>
    <w:rsid w:val="00831932"/>
    <w:rsid w:val="00831B91"/>
    <w:rsid w:val="00831C0C"/>
    <w:rsid w:val="00831D59"/>
    <w:rsid w:val="00832AB2"/>
    <w:rsid w:val="00832E99"/>
    <w:rsid w:val="00833622"/>
    <w:rsid w:val="00833E1E"/>
    <w:rsid w:val="00833E2C"/>
    <w:rsid w:val="008342CC"/>
    <w:rsid w:val="00834768"/>
    <w:rsid w:val="008347DD"/>
    <w:rsid w:val="00834C3D"/>
    <w:rsid w:val="00834D16"/>
    <w:rsid w:val="00834F45"/>
    <w:rsid w:val="008351CE"/>
    <w:rsid w:val="00835257"/>
    <w:rsid w:val="0083596D"/>
    <w:rsid w:val="00835AA6"/>
    <w:rsid w:val="00835D5E"/>
    <w:rsid w:val="00835EA2"/>
    <w:rsid w:val="008364CE"/>
    <w:rsid w:val="00836F00"/>
    <w:rsid w:val="00837DD7"/>
    <w:rsid w:val="008400C4"/>
    <w:rsid w:val="0084019F"/>
    <w:rsid w:val="0084021F"/>
    <w:rsid w:val="0084031B"/>
    <w:rsid w:val="00840436"/>
    <w:rsid w:val="00840952"/>
    <w:rsid w:val="008409C3"/>
    <w:rsid w:val="00840D89"/>
    <w:rsid w:val="00840FB8"/>
    <w:rsid w:val="00841AA1"/>
    <w:rsid w:val="00841EDC"/>
    <w:rsid w:val="0084309D"/>
    <w:rsid w:val="00843628"/>
    <w:rsid w:val="00843B57"/>
    <w:rsid w:val="00843BC3"/>
    <w:rsid w:val="00844143"/>
    <w:rsid w:val="00844148"/>
    <w:rsid w:val="0084435C"/>
    <w:rsid w:val="0084449A"/>
    <w:rsid w:val="00844761"/>
    <w:rsid w:val="00844E82"/>
    <w:rsid w:val="00844FE6"/>
    <w:rsid w:val="00845105"/>
    <w:rsid w:val="00845463"/>
    <w:rsid w:val="00845A55"/>
    <w:rsid w:val="00845AD3"/>
    <w:rsid w:val="00845FFF"/>
    <w:rsid w:val="008460A7"/>
    <w:rsid w:val="008460B3"/>
    <w:rsid w:val="008460E3"/>
    <w:rsid w:val="008461A0"/>
    <w:rsid w:val="008463CE"/>
    <w:rsid w:val="008465DD"/>
    <w:rsid w:val="00846B79"/>
    <w:rsid w:val="00846F69"/>
    <w:rsid w:val="00847273"/>
    <w:rsid w:val="008473B1"/>
    <w:rsid w:val="008474F8"/>
    <w:rsid w:val="0084785E"/>
    <w:rsid w:val="00847CCC"/>
    <w:rsid w:val="00850355"/>
    <w:rsid w:val="00850654"/>
    <w:rsid w:val="00850BA0"/>
    <w:rsid w:val="00850CDB"/>
    <w:rsid w:val="00850D30"/>
    <w:rsid w:val="00850E76"/>
    <w:rsid w:val="0085105F"/>
    <w:rsid w:val="00851583"/>
    <w:rsid w:val="00851C13"/>
    <w:rsid w:val="00851FB1"/>
    <w:rsid w:val="00852100"/>
    <w:rsid w:val="00852153"/>
    <w:rsid w:val="00852248"/>
    <w:rsid w:val="00852278"/>
    <w:rsid w:val="008524BA"/>
    <w:rsid w:val="0085278E"/>
    <w:rsid w:val="008527C1"/>
    <w:rsid w:val="0085287E"/>
    <w:rsid w:val="00852908"/>
    <w:rsid w:val="00852B17"/>
    <w:rsid w:val="00853395"/>
    <w:rsid w:val="0085348B"/>
    <w:rsid w:val="008534CB"/>
    <w:rsid w:val="008535ED"/>
    <w:rsid w:val="00853A25"/>
    <w:rsid w:val="00853AA9"/>
    <w:rsid w:val="00853D2E"/>
    <w:rsid w:val="008542A9"/>
    <w:rsid w:val="008547F2"/>
    <w:rsid w:val="00854870"/>
    <w:rsid w:val="008549E7"/>
    <w:rsid w:val="00854B01"/>
    <w:rsid w:val="00855A5F"/>
    <w:rsid w:val="00855AF7"/>
    <w:rsid w:val="00855C91"/>
    <w:rsid w:val="00855D7D"/>
    <w:rsid w:val="00855F8A"/>
    <w:rsid w:val="0085623D"/>
    <w:rsid w:val="0085661F"/>
    <w:rsid w:val="0085668B"/>
    <w:rsid w:val="00856E4F"/>
    <w:rsid w:val="008573FD"/>
    <w:rsid w:val="00857453"/>
    <w:rsid w:val="00857B89"/>
    <w:rsid w:val="00857F41"/>
    <w:rsid w:val="00857F47"/>
    <w:rsid w:val="00857FF0"/>
    <w:rsid w:val="00860DD1"/>
    <w:rsid w:val="008615D9"/>
    <w:rsid w:val="00862108"/>
    <w:rsid w:val="008628BB"/>
    <w:rsid w:val="008628C2"/>
    <w:rsid w:val="00862968"/>
    <w:rsid w:val="00862E8A"/>
    <w:rsid w:val="00863300"/>
    <w:rsid w:val="0086354B"/>
    <w:rsid w:val="00863E35"/>
    <w:rsid w:val="008640C4"/>
    <w:rsid w:val="00864382"/>
    <w:rsid w:val="00865044"/>
    <w:rsid w:val="00865136"/>
    <w:rsid w:val="00865246"/>
    <w:rsid w:val="008655CE"/>
    <w:rsid w:val="00865690"/>
    <w:rsid w:val="00865731"/>
    <w:rsid w:val="00865913"/>
    <w:rsid w:val="00865C86"/>
    <w:rsid w:val="00865FE0"/>
    <w:rsid w:val="008662B3"/>
    <w:rsid w:val="00866541"/>
    <w:rsid w:val="00866F1A"/>
    <w:rsid w:val="0086710A"/>
    <w:rsid w:val="008674C2"/>
    <w:rsid w:val="00867D1E"/>
    <w:rsid w:val="00867E38"/>
    <w:rsid w:val="00867F5D"/>
    <w:rsid w:val="008701F7"/>
    <w:rsid w:val="00870E58"/>
    <w:rsid w:val="00870FDC"/>
    <w:rsid w:val="00871AFF"/>
    <w:rsid w:val="00871C74"/>
    <w:rsid w:val="008724C0"/>
    <w:rsid w:val="00872936"/>
    <w:rsid w:val="00872D92"/>
    <w:rsid w:val="0087301D"/>
    <w:rsid w:val="008732C3"/>
    <w:rsid w:val="008733CE"/>
    <w:rsid w:val="0087430D"/>
    <w:rsid w:val="00874654"/>
    <w:rsid w:val="00874D63"/>
    <w:rsid w:val="008751C9"/>
    <w:rsid w:val="008751E9"/>
    <w:rsid w:val="00875B5F"/>
    <w:rsid w:val="00875D8E"/>
    <w:rsid w:val="00875E92"/>
    <w:rsid w:val="00875EBB"/>
    <w:rsid w:val="00876153"/>
    <w:rsid w:val="008766F8"/>
    <w:rsid w:val="00876937"/>
    <w:rsid w:val="00876F3C"/>
    <w:rsid w:val="00876F6A"/>
    <w:rsid w:val="008770AE"/>
    <w:rsid w:val="008770B2"/>
    <w:rsid w:val="008770C5"/>
    <w:rsid w:val="008772DF"/>
    <w:rsid w:val="008774DD"/>
    <w:rsid w:val="00880004"/>
    <w:rsid w:val="008801B0"/>
    <w:rsid w:val="00880608"/>
    <w:rsid w:val="0088075B"/>
    <w:rsid w:val="008808CA"/>
    <w:rsid w:val="00880AA4"/>
    <w:rsid w:val="00880BF2"/>
    <w:rsid w:val="00880F32"/>
    <w:rsid w:val="00881376"/>
    <w:rsid w:val="00881510"/>
    <w:rsid w:val="008815E8"/>
    <w:rsid w:val="00881AAE"/>
    <w:rsid w:val="00881D0A"/>
    <w:rsid w:val="00881D69"/>
    <w:rsid w:val="00881E37"/>
    <w:rsid w:val="00881EC6"/>
    <w:rsid w:val="00882238"/>
    <w:rsid w:val="008826AE"/>
    <w:rsid w:val="00882E27"/>
    <w:rsid w:val="00882E4E"/>
    <w:rsid w:val="00882FE5"/>
    <w:rsid w:val="00883757"/>
    <w:rsid w:val="00883793"/>
    <w:rsid w:val="008839E5"/>
    <w:rsid w:val="00883F67"/>
    <w:rsid w:val="00884040"/>
    <w:rsid w:val="0088410B"/>
    <w:rsid w:val="00884516"/>
    <w:rsid w:val="00884547"/>
    <w:rsid w:val="00884650"/>
    <w:rsid w:val="00885379"/>
    <w:rsid w:val="0088540C"/>
    <w:rsid w:val="00885745"/>
    <w:rsid w:val="00885E85"/>
    <w:rsid w:val="008861E6"/>
    <w:rsid w:val="00886547"/>
    <w:rsid w:val="0088687E"/>
    <w:rsid w:val="008868AC"/>
    <w:rsid w:val="00886CCC"/>
    <w:rsid w:val="00886E79"/>
    <w:rsid w:val="00886F2D"/>
    <w:rsid w:val="00887590"/>
    <w:rsid w:val="00887AF4"/>
    <w:rsid w:val="00887F05"/>
    <w:rsid w:val="0088AEE3"/>
    <w:rsid w:val="0089003D"/>
    <w:rsid w:val="00890145"/>
    <w:rsid w:val="008906C2"/>
    <w:rsid w:val="008906CA"/>
    <w:rsid w:val="008909F5"/>
    <w:rsid w:val="00890EB4"/>
    <w:rsid w:val="008916D5"/>
    <w:rsid w:val="00891799"/>
    <w:rsid w:val="008919C8"/>
    <w:rsid w:val="00891CC5"/>
    <w:rsid w:val="008921CF"/>
    <w:rsid w:val="008924B5"/>
    <w:rsid w:val="008924E3"/>
    <w:rsid w:val="00892602"/>
    <w:rsid w:val="00892726"/>
    <w:rsid w:val="00892ABC"/>
    <w:rsid w:val="00892CA0"/>
    <w:rsid w:val="00892D7E"/>
    <w:rsid w:val="00892DC4"/>
    <w:rsid w:val="00892ED5"/>
    <w:rsid w:val="0089345D"/>
    <w:rsid w:val="008935A8"/>
    <w:rsid w:val="008935AA"/>
    <w:rsid w:val="0089363D"/>
    <w:rsid w:val="00894651"/>
    <w:rsid w:val="00894869"/>
    <w:rsid w:val="00894D07"/>
    <w:rsid w:val="00894EA6"/>
    <w:rsid w:val="0089521D"/>
    <w:rsid w:val="008960B8"/>
    <w:rsid w:val="00896178"/>
    <w:rsid w:val="0089623D"/>
    <w:rsid w:val="00896860"/>
    <w:rsid w:val="00896E87"/>
    <w:rsid w:val="00897046"/>
    <w:rsid w:val="0089793B"/>
    <w:rsid w:val="00897AEE"/>
    <w:rsid w:val="00897B06"/>
    <w:rsid w:val="008A0046"/>
    <w:rsid w:val="008A02EC"/>
    <w:rsid w:val="008A054C"/>
    <w:rsid w:val="008A08C9"/>
    <w:rsid w:val="008A0A10"/>
    <w:rsid w:val="008A0B88"/>
    <w:rsid w:val="008A0FFE"/>
    <w:rsid w:val="008A1537"/>
    <w:rsid w:val="008A161B"/>
    <w:rsid w:val="008A18AA"/>
    <w:rsid w:val="008A22CD"/>
    <w:rsid w:val="008A28F7"/>
    <w:rsid w:val="008A2A59"/>
    <w:rsid w:val="008A2C4A"/>
    <w:rsid w:val="008A3BA6"/>
    <w:rsid w:val="008A3C0A"/>
    <w:rsid w:val="008A3CC8"/>
    <w:rsid w:val="008A4114"/>
    <w:rsid w:val="008A4300"/>
    <w:rsid w:val="008A45FF"/>
    <w:rsid w:val="008A4600"/>
    <w:rsid w:val="008A46F6"/>
    <w:rsid w:val="008A4744"/>
    <w:rsid w:val="008A4829"/>
    <w:rsid w:val="008A486F"/>
    <w:rsid w:val="008A4BEF"/>
    <w:rsid w:val="008A513A"/>
    <w:rsid w:val="008A5A27"/>
    <w:rsid w:val="008A5A2A"/>
    <w:rsid w:val="008A5AFA"/>
    <w:rsid w:val="008A5FB6"/>
    <w:rsid w:val="008A6066"/>
    <w:rsid w:val="008A6557"/>
    <w:rsid w:val="008A65B1"/>
    <w:rsid w:val="008A6AED"/>
    <w:rsid w:val="008A7036"/>
    <w:rsid w:val="008A7072"/>
    <w:rsid w:val="008A7144"/>
    <w:rsid w:val="008A76D0"/>
    <w:rsid w:val="008A79E0"/>
    <w:rsid w:val="008A7C23"/>
    <w:rsid w:val="008A7E12"/>
    <w:rsid w:val="008A7EFC"/>
    <w:rsid w:val="008B005D"/>
    <w:rsid w:val="008B02A5"/>
    <w:rsid w:val="008B030E"/>
    <w:rsid w:val="008B0454"/>
    <w:rsid w:val="008B09AF"/>
    <w:rsid w:val="008B1896"/>
    <w:rsid w:val="008B1A9B"/>
    <w:rsid w:val="008B1C6D"/>
    <w:rsid w:val="008B1E78"/>
    <w:rsid w:val="008B1E79"/>
    <w:rsid w:val="008B1FAC"/>
    <w:rsid w:val="008B2573"/>
    <w:rsid w:val="008B2BE2"/>
    <w:rsid w:val="008B2CD7"/>
    <w:rsid w:val="008B3332"/>
    <w:rsid w:val="008B34F1"/>
    <w:rsid w:val="008B4569"/>
    <w:rsid w:val="008B4898"/>
    <w:rsid w:val="008B4CD8"/>
    <w:rsid w:val="008B4F7A"/>
    <w:rsid w:val="008B5094"/>
    <w:rsid w:val="008B5285"/>
    <w:rsid w:val="008B54AF"/>
    <w:rsid w:val="008B583B"/>
    <w:rsid w:val="008B5D88"/>
    <w:rsid w:val="008B6D97"/>
    <w:rsid w:val="008B6E19"/>
    <w:rsid w:val="008B70EE"/>
    <w:rsid w:val="008B7354"/>
    <w:rsid w:val="008B759B"/>
    <w:rsid w:val="008B7AEE"/>
    <w:rsid w:val="008C001E"/>
    <w:rsid w:val="008C013A"/>
    <w:rsid w:val="008C028C"/>
    <w:rsid w:val="008C0703"/>
    <w:rsid w:val="008C0896"/>
    <w:rsid w:val="008C089D"/>
    <w:rsid w:val="008C0A69"/>
    <w:rsid w:val="008C0B19"/>
    <w:rsid w:val="008C0E67"/>
    <w:rsid w:val="008C1305"/>
    <w:rsid w:val="008C149D"/>
    <w:rsid w:val="008C179E"/>
    <w:rsid w:val="008C187C"/>
    <w:rsid w:val="008C1891"/>
    <w:rsid w:val="008C20D6"/>
    <w:rsid w:val="008C2812"/>
    <w:rsid w:val="008C2D46"/>
    <w:rsid w:val="008C2F2D"/>
    <w:rsid w:val="008C39DA"/>
    <w:rsid w:val="008C39DD"/>
    <w:rsid w:val="008C3CFB"/>
    <w:rsid w:val="008C3EF6"/>
    <w:rsid w:val="008C4120"/>
    <w:rsid w:val="008C4C48"/>
    <w:rsid w:val="008C5185"/>
    <w:rsid w:val="008C58D8"/>
    <w:rsid w:val="008C5AAF"/>
    <w:rsid w:val="008C5E09"/>
    <w:rsid w:val="008C5FFA"/>
    <w:rsid w:val="008C62B5"/>
    <w:rsid w:val="008C634C"/>
    <w:rsid w:val="008C6862"/>
    <w:rsid w:val="008C68CC"/>
    <w:rsid w:val="008C7380"/>
    <w:rsid w:val="008C78BD"/>
    <w:rsid w:val="008C7950"/>
    <w:rsid w:val="008C7966"/>
    <w:rsid w:val="008C7C48"/>
    <w:rsid w:val="008C7C74"/>
    <w:rsid w:val="008D011F"/>
    <w:rsid w:val="008D02C9"/>
    <w:rsid w:val="008D02EA"/>
    <w:rsid w:val="008D0616"/>
    <w:rsid w:val="008D0BDC"/>
    <w:rsid w:val="008D1150"/>
    <w:rsid w:val="008D14CD"/>
    <w:rsid w:val="008D1716"/>
    <w:rsid w:val="008D21B4"/>
    <w:rsid w:val="008D2994"/>
    <w:rsid w:val="008D2A7D"/>
    <w:rsid w:val="008D2B5C"/>
    <w:rsid w:val="008D3028"/>
    <w:rsid w:val="008D31CF"/>
    <w:rsid w:val="008D341D"/>
    <w:rsid w:val="008D34F6"/>
    <w:rsid w:val="008D3B03"/>
    <w:rsid w:val="008D414F"/>
    <w:rsid w:val="008D427B"/>
    <w:rsid w:val="008D4413"/>
    <w:rsid w:val="008D4A1F"/>
    <w:rsid w:val="008D4DFE"/>
    <w:rsid w:val="008D5142"/>
    <w:rsid w:val="008D5281"/>
    <w:rsid w:val="008D58A5"/>
    <w:rsid w:val="008D60D9"/>
    <w:rsid w:val="008D6142"/>
    <w:rsid w:val="008D6508"/>
    <w:rsid w:val="008D668E"/>
    <w:rsid w:val="008D674A"/>
    <w:rsid w:val="008D6786"/>
    <w:rsid w:val="008D71B3"/>
    <w:rsid w:val="008D71BA"/>
    <w:rsid w:val="008D7845"/>
    <w:rsid w:val="008D7BC1"/>
    <w:rsid w:val="008D7D4A"/>
    <w:rsid w:val="008E0174"/>
    <w:rsid w:val="008E0308"/>
    <w:rsid w:val="008E034D"/>
    <w:rsid w:val="008E04B4"/>
    <w:rsid w:val="008E0519"/>
    <w:rsid w:val="008E0BB2"/>
    <w:rsid w:val="008E100A"/>
    <w:rsid w:val="008E1127"/>
    <w:rsid w:val="008E123E"/>
    <w:rsid w:val="008E1D1C"/>
    <w:rsid w:val="008E1F6A"/>
    <w:rsid w:val="008E223C"/>
    <w:rsid w:val="008E25A6"/>
    <w:rsid w:val="008E26FF"/>
    <w:rsid w:val="008E2780"/>
    <w:rsid w:val="008E2A3D"/>
    <w:rsid w:val="008E2D18"/>
    <w:rsid w:val="008E32D9"/>
    <w:rsid w:val="008E3388"/>
    <w:rsid w:val="008E345F"/>
    <w:rsid w:val="008E3EB7"/>
    <w:rsid w:val="008E3EE7"/>
    <w:rsid w:val="008E4014"/>
    <w:rsid w:val="008E4080"/>
    <w:rsid w:val="008E40BC"/>
    <w:rsid w:val="008E4A21"/>
    <w:rsid w:val="008E4B41"/>
    <w:rsid w:val="008E52B8"/>
    <w:rsid w:val="008E54A3"/>
    <w:rsid w:val="008E565C"/>
    <w:rsid w:val="008E5E4E"/>
    <w:rsid w:val="008E5F94"/>
    <w:rsid w:val="008E616A"/>
    <w:rsid w:val="008E62B5"/>
    <w:rsid w:val="008E665B"/>
    <w:rsid w:val="008E66DB"/>
    <w:rsid w:val="008E6A3E"/>
    <w:rsid w:val="008E6BBB"/>
    <w:rsid w:val="008E6FE7"/>
    <w:rsid w:val="008E71A6"/>
    <w:rsid w:val="008E7434"/>
    <w:rsid w:val="008E75DF"/>
    <w:rsid w:val="008E7CB6"/>
    <w:rsid w:val="008F036A"/>
    <w:rsid w:val="008F0411"/>
    <w:rsid w:val="008F07F8"/>
    <w:rsid w:val="008F08BC"/>
    <w:rsid w:val="008F0922"/>
    <w:rsid w:val="008F0CA3"/>
    <w:rsid w:val="008F0FEB"/>
    <w:rsid w:val="008F11C1"/>
    <w:rsid w:val="008F1D14"/>
    <w:rsid w:val="008F247E"/>
    <w:rsid w:val="008F2873"/>
    <w:rsid w:val="008F28C5"/>
    <w:rsid w:val="008F3054"/>
    <w:rsid w:val="008F30B0"/>
    <w:rsid w:val="008F330E"/>
    <w:rsid w:val="008F35FC"/>
    <w:rsid w:val="008F3884"/>
    <w:rsid w:val="008F3946"/>
    <w:rsid w:val="008F3B0A"/>
    <w:rsid w:val="008F3CF3"/>
    <w:rsid w:val="008F4289"/>
    <w:rsid w:val="008F4924"/>
    <w:rsid w:val="008F49C7"/>
    <w:rsid w:val="008F4C24"/>
    <w:rsid w:val="008F4D2A"/>
    <w:rsid w:val="008F4D43"/>
    <w:rsid w:val="008F523D"/>
    <w:rsid w:val="008F5443"/>
    <w:rsid w:val="008F58F9"/>
    <w:rsid w:val="008F5952"/>
    <w:rsid w:val="008F59A0"/>
    <w:rsid w:val="008F5A1A"/>
    <w:rsid w:val="008F6271"/>
    <w:rsid w:val="008F69D4"/>
    <w:rsid w:val="008F6C06"/>
    <w:rsid w:val="008F790E"/>
    <w:rsid w:val="008F7AD1"/>
    <w:rsid w:val="008F7BBE"/>
    <w:rsid w:val="0090028A"/>
    <w:rsid w:val="00900340"/>
    <w:rsid w:val="0090057A"/>
    <w:rsid w:val="00900795"/>
    <w:rsid w:val="009007F2"/>
    <w:rsid w:val="00900BA0"/>
    <w:rsid w:val="00900D5C"/>
    <w:rsid w:val="009014BB"/>
    <w:rsid w:val="009018D9"/>
    <w:rsid w:val="00901D13"/>
    <w:rsid w:val="0090219F"/>
    <w:rsid w:val="009021B5"/>
    <w:rsid w:val="00902520"/>
    <w:rsid w:val="00902522"/>
    <w:rsid w:val="009026EC"/>
    <w:rsid w:val="00902833"/>
    <w:rsid w:val="00902882"/>
    <w:rsid w:val="00902A17"/>
    <w:rsid w:val="00902C30"/>
    <w:rsid w:val="0090325C"/>
    <w:rsid w:val="00903588"/>
    <w:rsid w:val="00903696"/>
    <w:rsid w:val="0090398D"/>
    <w:rsid w:val="00903A31"/>
    <w:rsid w:val="00903BF1"/>
    <w:rsid w:val="00904692"/>
    <w:rsid w:val="00904784"/>
    <w:rsid w:val="00904C4C"/>
    <w:rsid w:val="00904D90"/>
    <w:rsid w:val="00904DD4"/>
    <w:rsid w:val="009055BC"/>
    <w:rsid w:val="00905628"/>
    <w:rsid w:val="00905756"/>
    <w:rsid w:val="009059D4"/>
    <w:rsid w:val="00905BCF"/>
    <w:rsid w:val="0090604B"/>
    <w:rsid w:val="00906484"/>
    <w:rsid w:val="00906657"/>
    <w:rsid w:val="009066D8"/>
    <w:rsid w:val="00906A72"/>
    <w:rsid w:val="00906E05"/>
    <w:rsid w:val="00906FB2"/>
    <w:rsid w:val="009074C7"/>
    <w:rsid w:val="009078D8"/>
    <w:rsid w:val="00910209"/>
    <w:rsid w:val="00910A54"/>
    <w:rsid w:val="00910FA8"/>
    <w:rsid w:val="00911135"/>
    <w:rsid w:val="00911187"/>
    <w:rsid w:val="00911277"/>
    <w:rsid w:val="0091146A"/>
    <w:rsid w:val="00911481"/>
    <w:rsid w:val="00911517"/>
    <w:rsid w:val="00911781"/>
    <w:rsid w:val="009117FC"/>
    <w:rsid w:val="00912611"/>
    <w:rsid w:val="00912A81"/>
    <w:rsid w:val="00913742"/>
    <w:rsid w:val="00913972"/>
    <w:rsid w:val="00913C55"/>
    <w:rsid w:val="00913D9E"/>
    <w:rsid w:val="00913ED9"/>
    <w:rsid w:val="00914402"/>
    <w:rsid w:val="0091499E"/>
    <w:rsid w:val="009149BB"/>
    <w:rsid w:val="00914BCB"/>
    <w:rsid w:val="009153C0"/>
    <w:rsid w:val="0091541E"/>
    <w:rsid w:val="00915B50"/>
    <w:rsid w:val="00915CF9"/>
    <w:rsid w:val="00915DD4"/>
    <w:rsid w:val="00915E66"/>
    <w:rsid w:val="00916163"/>
    <w:rsid w:val="0091693D"/>
    <w:rsid w:val="00917202"/>
    <w:rsid w:val="009174D7"/>
    <w:rsid w:val="00917B19"/>
    <w:rsid w:val="00917E47"/>
    <w:rsid w:val="00920888"/>
    <w:rsid w:val="009208E5"/>
    <w:rsid w:val="0092095D"/>
    <w:rsid w:val="00920A30"/>
    <w:rsid w:val="00920EA8"/>
    <w:rsid w:val="00920FB6"/>
    <w:rsid w:val="0092103C"/>
    <w:rsid w:val="00921A4F"/>
    <w:rsid w:val="00921E30"/>
    <w:rsid w:val="00921F01"/>
    <w:rsid w:val="00921FAB"/>
    <w:rsid w:val="0092255E"/>
    <w:rsid w:val="00922BE6"/>
    <w:rsid w:val="00922D75"/>
    <w:rsid w:val="00922FBB"/>
    <w:rsid w:val="00922FC2"/>
    <w:rsid w:val="009235B1"/>
    <w:rsid w:val="00923A6E"/>
    <w:rsid w:val="00923F38"/>
    <w:rsid w:val="0092449F"/>
    <w:rsid w:val="00924533"/>
    <w:rsid w:val="00924722"/>
    <w:rsid w:val="00924F99"/>
    <w:rsid w:val="00925101"/>
    <w:rsid w:val="00925287"/>
    <w:rsid w:val="00925677"/>
    <w:rsid w:val="00925A72"/>
    <w:rsid w:val="00925B0A"/>
    <w:rsid w:val="0092615E"/>
    <w:rsid w:val="00926A89"/>
    <w:rsid w:val="00926B01"/>
    <w:rsid w:val="00926DA0"/>
    <w:rsid w:val="00926EDD"/>
    <w:rsid w:val="00926FDE"/>
    <w:rsid w:val="009278D1"/>
    <w:rsid w:val="009279EF"/>
    <w:rsid w:val="00927CBD"/>
    <w:rsid w:val="00927D75"/>
    <w:rsid w:val="009303D9"/>
    <w:rsid w:val="00930400"/>
    <w:rsid w:val="0093046C"/>
    <w:rsid w:val="00930478"/>
    <w:rsid w:val="00930730"/>
    <w:rsid w:val="009308FA"/>
    <w:rsid w:val="00930969"/>
    <w:rsid w:val="00930CFD"/>
    <w:rsid w:val="00930E78"/>
    <w:rsid w:val="0093154C"/>
    <w:rsid w:val="00931AB4"/>
    <w:rsid w:val="00931B6D"/>
    <w:rsid w:val="00931C4D"/>
    <w:rsid w:val="00931CD1"/>
    <w:rsid w:val="00931CE6"/>
    <w:rsid w:val="00931DAA"/>
    <w:rsid w:val="00932436"/>
    <w:rsid w:val="009324EB"/>
    <w:rsid w:val="009329C3"/>
    <w:rsid w:val="00932DFF"/>
    <w:rsid w:val="00932F5F"/>
    <w:rsid w:val="00932FC0"/>
    <w:rsid w:val="00933705"/>
    <w:rsid w:val="00934897"/>
    <w:rsid w:val="0093518E"/>
    <w:rsid w:val="0093521B"/>
    <w:rsid w:val="00935395"/>
    <w:rsid w:val="0093540B"/>
    <w:rsid w:val="009354D5"/>
    <w:rsid w:val="009354FB"/>
    <w:rsid w:val="009355BE"/>
    <w:rsid w:val="0093562F"/>
    <w:rsid w:val="009361BA"/>
    <w:rsid w:val="00936471"/>
    <w:rsid w:val="00936960"/>
    <w:rsid w:val="00936AE4"/>
    <w:rsid w:val="00936C04"/>
    <w:rsid w:val="00937264"/>
    <w:rsid w:val="009373EE"/>
    <w:rsid w:val="009376B7"/>
    <w:rsid w:val="00937925"/>
    <w:rsid w:val="009404E6"/>
    <w:rsid w:val="009407C1"/>
    <w:rsid w:val="00940B1F"/>
    <w:rsid w:val="00940F39"/>
    <w:rsid w:val="00941307"/>
    <w:rsid w:val="00941317"/>
    <w:rsid w:val="0094146E"/>
    <w:rsid w:val="00941496"/>
    <w:rsid w:val="0094197C"/>
    <w:rsid w:val="00941E29"/>
    <w:rsid w:val="00941EF9"/>
    <w:rsid w:val="00942027"/>
    <w:rsid w:val="0094267D"/>
    <w:rsid w:val="00942904"/>
    <w:rsid w:val="00942C19"/>
    <w:rsid w:val="00943136"/>
    <w:rsid w:val="009436B3"/>
    <w:rsid w:val="009436C8"/>
    <w:rsid w:val="009438FE"/>
    <w:rsid w:val="0094417E"/>
    <w:rsid w:val="00944255"/>
    <w:rsid w:val="0094431A"/>
    <w:rsid w:val="009448EB"/>
    <w:rsid w:val="00944A0A"/>
    <w:rsid w:val="00944B33"/>
    <w:rsid w:val="0094526D"/>
    <w:rsid w:val="0094537E"/>
    <w:rsid w:val="0094571A"/>
    <w:rsid w:val="0094573D"/>
    <w:rsid w:val="00945A7D"/>
    <w:rsid w:val="00945A88"/>
    <w:rsid w:val="00945EBF"/>
    <w:rsid w:val="00945F3D"/>
    <w:rsid w:val="00945FE3"/>
    <w:rsid w:val="009464E9"/>
    <w:rsid w:val="00946936"/>
    <w:rsid w:val="00946BFC"/>
    <w:rsid w:val="009470E0"/>
    <w:rsid w:val="00947FD6"/>
    <w:rsid w:val="00950021"/>
    <w:rsid w:val="009506FA"/>
    <w:rsid w:val="0095076A"/>
    <w:rsid w:val="00950889"/>
    <w:rsid w:val="00950DAF"/>
    <w:rsid w:val="009512F9"/>
    <w:rsid w:val="009514A2"/>
    <w:rsid w:val="00951742"/>
    <w:rsid w:val="0095192C"/>
    <w:rsid w:val="00951931"/>
    <w:rsid w:val="00951979"/>
    <w:rsid w:val="00951A16"/>
    <w:rsid w:val="00951CB7"/>
    <w:rsid w:val="00951CFC"/>
    <w:rsid w:val="00951D77"/>
    <w:rsid w:val="00951F5F"/>
    <w:rsid w:val="0095218E"/>
    <w:rsid w:val="00952570"/>
    <w:rsid w:val="00952DDD"/>
    <w:rsid w:val="00952E94"/>
    <w:rsid w:val="0095308D"/>
    <w:rsid w:val="009530E4"/>
    <w:rsid w:val="00953593"/>
    <w:rsid w:val="00953C5B"/>
    <w:rsid w:val="00953CE9"/>
    <w:rsid w:val="00953D20"/>
    <w:rsid w:val="0095428A"/>
    <w:rsid w:val="0095491C"/>
    <w:rsid w:val="009549D4"/>
    <w:rsid w:val="00954A6B"/>
    <w:rsid w:val="009552B3"/>
    <w:rsid w:val="00955683"/>
    <w:rsid w:val="009556CE"/>
    <w:rsid w:val="00955B03"/>
    <w:rsid w:val="00955C44"/>
    <w:rsid w:val="00956526"/>
    <w:rsid w:val="00956A87"/>
    <w:rsid w:val="00956B50"/>
    <w:rsid w:val="00956CCD"/>
    <w:rsid w:val="0095702F"/>
    <w:rsid w:val="0095756D"/>
    <w:rsid w:val="0095766A"/>
    <w:rsid w:val="00960505"/>
    <w:rsid w:val="00960569"/>
    <w:rsid w:val="009606E8"/>
    <w:rsid w:val="00960738"/>
    <w:rsid w:val="00960CB6"/>
    <w:rsid w:val="00960D1E"/>
    <w:rsid w:val="009616EC"/>
    <w:rsid w:val="009616FC"/>
    <w:rsid w:val="0096193A"/>
    <w:rsid w:val="00961A59"/>
    <w:rsid w:val="00961B5A"/>
    <w:rsid w:val="00961B81"/>
    <w:rsid w:val="00962193"/>
    <w:rsid w:val="0096231B"/>
    <w:rsid w:val="009623EC"/>
    <w:rsid w:val="00962473"/>
    <w:rsid w:val="00962C5F"/>
    <w:rsid w:val="00963568"/>
    <w:rsid w:val="00963746"/>
    <w:rsid w:val="00963936"/>
    <w:rsid w:val="00963C50"/>
    <w:rsid w:val="00963C94"/>
    <w:rsid w:val="00963CDB"/>
    <w:rsid w:val="00963F1D"/>
    <w:rsid w:val="009640B2"/>
    <w:rsid w:val="00964202"/>
    <w:rsid w:val="009645D8"/>
    <w:rsid w:val="009645E9"/>
    <w:rsid w:val="0096485D"/>
    <w:rsid w:val="00964A28"/>
    <w:rsid w:val="00964B01"/>
    <w:rsid w:val="009656E0"/>
    <w:rsid w:val="00965D11"/>
    <w:rsid w:val="009661F9"/>
    <w:rsid w:val="0096697C"/>
    <w:rsid w:val="00966CE4"/>
    <w:rsid w:val="00967073"/>
    <w:rsid w:val="009670AC"/>
    <w:rsid w:val="009671D1"/>
    <w:rsid w:val="0096756F"/>
    <w:rsid w:val="00967782"/>
    <w:rsid w:val="00967EBF"/>
    <w:rsid w:val="00970888"/>
    <w:rsid w:val="00970A39"/>
    <w:rsid w:val="00970A62"/>
    <w:rsid w:val="00970B77"/>
    <w:rsid w:val="00970BCB"/>
    <w:rsid w:val="00970CCF"/>
    <w:rsid w:val="00970F7C"/>
    <w:rsid w:val="009711D3"/>
    <w:rsid w:val="009714FC"/>
    <w:rsid w:val="00971CBF"/>
    <w:rsid w:val="00972335"/>
    <w:rsid w:val="009723B7"/>
    <w:rsid w:val="00972BD1"/>
    <w:rsid w:val="00972FB0"/>
    <w:rsid w:val="0097307B"/>
    <w:rsid w:val="0097323E"/>
    <w:rsid w:val="009732BC"/>
    <w:rsid w:val="009734CA"/>
    <w:rsid w:val="009737D1"/>
    <w:rsid w:val="00973FED"/>
    <w:rsid w:val="00974468"/>
    <w:rsid w:val="00974783"/>
    <w:rsid w:val="00974E95"/>
    <w:rsid w:val="0097513E"/>
    <w:rsid w:val="009753BA"/>
    <w:rsid w:val="009753E1"/>
    <w:rsid w:val="009756F2"/>
    <w:rsid w:val="009758FD"/>
    <w:rsid w:val="00975BCC"/>
    <w:rsid w:val="00975ED2"/>
    <w:rsid w:val="00975FF4"/>
    <w:rsid w:val="009765EC"/>
    <w:rsid w:val="009770F2"/>
    <w:rsid w:val="009776E8"/>
    <w:rsid w:val="00977FE0"/>
    <w:rsid w:val="009805B9"/>
    <w:rsid w:val="009809C4"/>
    <w:rsid w:val="00980AE3"/>
    <w:rsid w:val="00980C3B"/>
    <w:rsid w:val="00980C9B"/>
    <w:rsid w:val="00980F19"/>
    <w:rsid w:val="009814CE"/>
    <w:rsid w:val="0098190C"/>
    <w:rsid w:val="0098195C"/>
    <w:rsid w:val="00981BFD"/>
    <w:rsid w:val="00981F7A"/>
    <w:rsid w:val="00982036"/>
    <w:rsid w:val="009823A8"/>
    <w:rsid w:val="009824D0"/>
    <w:rsid w:val="009824F9"/>
    <w:rsid w:val="00982703"/>
    <w:rsid w:val="0098279A"/>
    <w:rsid w:val="00982869"/>
    <w:rsid w:val="00982AFA"/>
    <w:rsid w:val="00983001"/>
    <w:rsid w:val="00983A71"/>
    <w:rsid w:val="00983C41"/>
    <w:rsid w:val="00983C55"/>
    <w:rsid w:val="00983C58"/>
    <w:rsid w:val="00984146"/>
    <w:rsid w:val="00984162"/>
    <w:rsid w:val="00984E30"/>
    <w:rsid w:val="00985142"/>
    <w:rsid w:val="009851E3"/>
    <w:rsid w:val="00985228"/>
    <w:rsid w:val="00985279"/>
    <w:rsid w:val="0098539E"/>
    <w:rsid w:val="009857A5"/>
    <w:rsid w:val="009858A8"/>
    <w:rsid w:val="00985B34"/>
    <w:rsid w:val="00985F27"/>
    <w:rsid w:val="00985F4D"/>
    <w:rsid w:val="009860FE"/>
    <w:rsid w:val="00986430"/>
    <w:rsid w:val="00986579"/>
    <w:rsid w:val="009866FA"/>
    <w:rsid w:val="00986977"/>
    <w:rsid w:val="0098734E"/>
    <w:rsid w:val="00987883"/>
    <w:rsid w:val="00987C17"/>
    <w:rsid w:val="00990051"/>
    <w:rsid w:val="00990268"/>
    <w:rsid w:val="0099065A"/>
    <w:rsid w:val="009906CE"/>
    <w:rsid w:val="00990990"/>
    <w:rsid w:val="009909E1"/>
    <w:rsid w:val="00990EF0"/>
    <w:rsid w:val="00990F23"/>
    <w:rsid w:val="00991131"/>
    <w:rsid w:val="00991328"/>
    <w:rsid w:val="009918D3"/>
    <w:rsid w:val="00991A39"/>
    <w:rsid w:val="00991CF1"/>
    <w:rsid w:val="00992091"/>
    <w:rsid w:val="00992888"/>
    <w:rsid w:val="00992B6C"/>
    <w:rsid w:val="00992BE6"/>
    <w:rsid w:val="009934C0"/>
    <w:rsid w:val="00993A8D"/>
    <w:rsid w:val="00993E1D"/>
    <w:rsid w:val="00993F19"/>
    <w:rsid w:val="0099428A"/>
    <w:rsid w:val="0099456E"/>
    <w:rsid w:val="00994657"/>
    <w:rsid w:val="00994671"/>
    <w:rsid w:val="009947FC"/>
    <w:rsid w:val="00994D9E"/>
    <w:rsid w:val="00994EA6"/>
    <w:rsid w:val="00995204"/>
    <w:rsid w:val="009952B8"/>
    <w:rsid w:val="00995B42"/>
    <w:rsid w:val="00995FB6"/>
    <w:rsid w:val="00996074"/>
    <w:rsid w:val="00996085"/>
    <w:rsid w:val="0099664B"/>
    <w:rsid w:val="009967AC"/>
    <w:rsid w:val="00996803"/>
    <w:rsid w:val="009968DD"/>
    <w:rsid w:val="00996B81"/>
    <w:rsid w:val="00997352"/>
    <w:rsid w:val="00997440"/>
    <w:rsid w:val="0099758A"/>
    <w:rsid w:val="009979CF"/>
    <w:rsid w:val="00997A53"/>
    <w:rsid w:val="009A04C8"/>
    <w:rsid w:val="009A06CF"/>
    <w:rsid w:val="009A0D74"/>
    <w:rsid w:val="009A1021"/>
    <w:rsid w:val="009A12DB"/>
    <w:rsid w:val="009A1650"/>
    <w:rsid w:val="009A1758"/>
    <w:rsid w:val="009A1A8F"/>
    <w:rsid w:val="009A1C40"/>
    <w:rsid w:val="009A1F61"/>
    <w:rsid w:val="009A26C4"/>
    <w:rsid w:val="009A26D7"/>
    <w:rsid w:val="009A294F"/>
    <w:rsid w:val="009A2A1D"/>
    <w:rsid w:val="009A35D3"/>
    <w:rsid w:val="009A364C"/>
    <w:rsid w:val="009A38CD"/>
    <w:rsid w:val="009A3C24"/>
    <w:rsid w:val="009A3F04"/>
    <w:rsid w:val="009A3FE9"/>
    <w:rsid w:val="009A4348"/>
    <w:rsid w:val="009A49EC"/>
    <w:rsid w:val="009A49FB"/>
    <w:rsid w:val="009A4BEF"/>
    <w:rsid w:val="009A4D9B"/>
    <w:rsid w:val="009A4E3F"/>
    <w:rsid w:val="009A5405"/>
    <w:rsid w:val="009A5450"/>
    <w:rsid w:val="009A58B6"/>
    <w:rsid w:val="009A5FE6"/>
    <w:rsid w:val="009A604D"/>
    <w:rsid w:val="009A625A"/>
    <w:rsid w:val="009A6339"/>
    <w:rsid w:val="009A6B96"/>
    <w:rsid w:val="009A6F18"/>
    <w:rsid w:val="009A70BB"/>
    <w:rsid w:val="009A7177"/>
    <w:rsid w:val="009A7373"/>
    <w:rsid w:val="009A7480"/>
    <w:rsid w:val="009A7A26"/>
    <w:rsid w:val="009A7B0E"/>
    <w:rsid w:val="009B027A"/>
    <w:rsid w:val="009B0975"/>
    <w:rsid w:val="009B137C"/>
    <w:rsid w:val="009B14E1"/>
    <w:rsid w:val="009B1517"/>
    <w:rsid w:val="009B19CA"/>
    <w:rsid w:val="009B255D"/>
    <w:rsid w:val="009B29DA"/>
    <w:rsid w:val="009B2AC3"/>
    <w:rsid w:val="009B2DF6"/>
    <w:rsid w:val="009B2F16"/>
    <w:rsid w:val="009B3136"/>
    <w:rsid w:val="009B335F"/>
    <w:rsid w:val="009B3DCD"/>
    <w:rsid w:val="009B4228"/>
    <w:rsid w:val="009B4266"/>
    <w:rsid w:val="009B4505"/>
    <w:rsid w:val="009B4F71"/>
    <w:rsid w:val="009B51AF"/>
    <w:rsid w:val="009B58F5"/>
    <w:rsid w:val="009B5BA1"/>
    <w:rsid w:val="009B5E2A"/>
    <w:rsid w:val="009B5E32"/>
    <w:rsid w:val="009B5F84"/>
    <w:rsid w:val="009B63C1"/>
    <w:rsid w:val="009B68C3"/>
    <w:rsid w:val="009B69E9"/>
    <w:rsid w:val="009B6B86"/>
    <w:rsid w:val="009B6FC4"/>
    <w:rsid w:val="009B71A1"/>
    <w:rsid w:val="009B7302"/>
    <w:rsid w:val="009B7421"/>
    <w:rsid w:val="009B7E53"/>
    <w:rsid w:val="009C0658"/>
    <w:rsid w:val="009C09DB"/>
    <w:rsid w:val="009C10F4"/>
    <w:rsid w:val="009C12B6"/>
    <w:rsid w:val="009C1485"/>
    <w:rsid w:val="009C18B2"/>
    <w:rsid w:val="009C1C1D"/>
    <w:rsid w:val="009C217F"/>
    <w:rsid w:val="009C2524"/>
    <w:rsid w:val="009C256B"/>
    <w:rsid w:val="009C259A"/>
    <w:rsid w:val="009C288E"/>
    <w:rsid w:val="009C29BF"/>
    <w:rsid w:val="009C2E8B"/>
    <w:rsid w:val="009C35A4"/>
    <w:rsid w:val="009C463B"/>
    <w:rsid w:val="009C4764"/>
    <w:rsid w:val="009C4D93"/>
    <w:rsid w:val="009C524D"/>
    <w:rsid w:val="009C52EF"/>
    <w:rsid w:val="009C5525"/>
    <w:rsid w:val="009C5967"/>
    <w:rsid w:val="009C5B67"/>
    <w:rsid w:val="009C610B"/>
    <w:rsid w:val="009C6549"/>
    <w:rsid w:val="009C66FF"/>
    <w:rsid w:val="009C7045"/>
    <w:rsid w:val="009C740A"/>
    <w:rsid w:val="009C741B"/>
    <w:rsid w:val="009C747A"/>
    <w:rsid w:val="009C74A3"/>
    <w:rsid w:val="009C763E"/>
    <w:rsid w:val="009C7A58"/>
    <w:rsid w:val="009C7AC7"/>
    <w:rsid w:val="009C7F3F"/>
    <w:rsid w:val="009D0885"/>
    <w:rsid w:val="009D0993"/>
    <w:rsid w:val="009D0BC4"/>
    <w:rsid w:val="009D0E3D"/>
    <w:rsid w:val="009D0E68"/>
    <w:rsid w:val="009D10C9"/>
    <w:rsid w:val="009D15BA"/>
    <w:rsid w:val="009D16A2"/>
    <w:rsid w:val="009D1AC8"/>
    <w:rsid w:val="009D219F"/>
    <w:rsid w:val="009D22AA"/>
    <w:rsid w:val="009D2775"/>
    <w:rsid w:val="009D29EC"/>
    <w:rsid w:val="009D2DF1"/>
    <w:rsid w:val="009D2DFB"/>
    <w:rsid w:val="009D36D4"/>
    <w:rsid w:val="009D3D5A"/>
    <w:rsid w:val="009D4001"/>
    <w:rsid w:val="009D403C"/>
    <w:rsid w:val="009D4287"/>
    <w:rsid w:val="009D42CB"/>
    <w:rsid w:val="009D4363"/>
    <w:rsid w:val="009D4585"/>
    <w:rsid w:val="009D4ABE"/>
    <w:rsid w:val="009D4EB2"/>
    <w:rsid w:val="009D4FE9"/>
    <w:rsid w:val="009D5595"/>
    <w:rsid w:val="009D5608"/>
    <w:rsid w:val="009D5677"/>
    <w:rsid w:val="009D56BE"/>
    <w:rsid w:val="009D5806"/>
    <w:rsid w:val="009D5AAA"/>
    <w:rsid w:val="009D5EDA"/>
    <w:rsid w:val="009D5EDE"/>
    <w:rsid w:val="009D5EE2"/>
    <w:rsid w:val="009D5F0E"/>
    <w:rsid w:val="009D6224"/>
    <w:rsid w:val="009D646A"/>
    <w:rsid w:val="009D6D22"/>
    <w:rsid w:val="009D7279"/>
    <w:rsid w:val="009D760B"/>
    <w:rsid w:val="009D78D5"/>
    <w:rsid w:val="009D7E3B"/>
    <w:rsid w:val="009E00CD"/>
    <w:rsid w:val="009E019D"/>
    <w:rsid w:val="009E0940"/>
    <w:rsid w:val="009E0B3B"/>
    <w:rsid w:val="009E0C30"/>
    <w:rsid w:val="009E0FBE"/>
    <w:rsid w:val="009E1247"/>
    <w:rsid w:val="009E1319"/>
    <w:rsid w:val="009E13FF"/>
    <w:rsid w:val="009E155E"/>
    <w:rsid w:val="009E1FA2"/>
    <w:rsid w:val="009E2477"/>
    <w:rsid w:val="009E2636"/>
    <w:rsid w:val="009E2716"/>
    <w:rsid w:val="009E2737"/>
    <w:rsid w:val="009E2C80"/>
    <w:rsid w:val="009E2FB0"/>
    <w:rsid w:val="009E3291"/>
    <w:rsid w:val="009E3343"/>
    <w:rsid w:val="009E35B7"/>
    <w:rsid w:val="009E362C"/>
    <w:rsid w:val="009E397D"/>
    <w:rsid w:val="009E3A58"/>
    <w:rsid w:val="009E3AD5"/>
    <w:rsid w:val="009E4405"/>
    <w:rsid w:val="009E44DE"/>
    <w:rsid w:val="009E44F1"/>
    <w:rsid w:val="009E4888"/>
    <w:rsid w:val="009E495F"/>
    <w:rsid w:val="009E4A54"/>
    <w:rsid w:val="009E4A79"/>
    <w:rsid w:val="009E4C0E"/>
    <w:rsid w:val="009E4CEE"/>
    <w:rsid w:val="009E5078"/>
    <w:rsid w:val="009E510E"/>
    <w:rsid w:val="009E51EF"/>
    <w:rsid w:val="009E5408"/>
    <w:rsid w:val="009E5411"/>
    <w:rsid w:val="009E5554"/>
    <w:rsid w:val="009E55A9"/>
    <w:rsid w:val="009E5A0E"/>
    <w:rsid w:val="009E5B1B"/>
    <w:rsid w:val="009E5D1C"/>
    <w:rsid w:val="009E617B"/>
    <w:rsid w:val="009E61CF"/>
    <w:rsid w:val="009E63E7"/>
    <w:rsid w:val="009E6411"/>
    <w:rsid w:val="009E68EC"/>
    <w:rsid w:val="009E694B"/>
    <w:rsid w:val="009E699A"/>
    <w:rsid w:val="009E6BD2"/>
    <w:rsid w:val="009E6E5A"/>
    <w:rsid w:val="009E6ED2"/>
    <w:rsid w:val="009E70FE"/>
    <w:rsid w:val="009E7395"/>
    <w:rsid w:val="009E76F4"/>
    <w:rsid w:val="009E7902"/>
    <w:rsid w:val="009E7EAB"/>
    <w:rsid w:val="009F003C"/>
    <w:rsid w:val="009F00E9"/>
    <w:rsid w:val="009F0184"/>
    <w:rsid w:val="009F0342"/>
    <w:rsid w:val="009F04B8"/>
    <w:rsid w:val="009F051F"/>
    <w:rsid w:val="009F05F7"/>
    <w:rsid w:val="009F05FD"/>
    <w:rsid w:val="009F0634"/>
    <w:rsid w:val="009F067B"/>
    <w:rsid w:val="009F0946"/>
    <w:rsid w:val="009F1655"/>
    <w:rsid w:val="009F17A1"/>
    <w:rsid w:val="009F1C5B"/>
    <w:rsid w:val="009F1D71"/>
    <w:rsid w:val="009F1FAC"/>
    <w:rsid w:val="009F250C"/>
    <w:rsid w:val="009F2A02"/>
    <w:rsid w:val="009F2D00"/>
    <w:rsid w:val="009F3405"/>
    <w:rsid w:val="009F38C5"/>
    <w:rsid w:val="009F441A"/>
    <w:rsid w:val="009F44AE"/>
    <w:rsid w:val="009F495A"/>
    <w:rsid w:val="009F4A30"/>
    <w:rsid w:val="009F4E9B"/>
    <w:rsid w:val="009F50A1"/>
    <w:rsid w:val="009F5347"/>
    <w:rsid w:val="009F5C05"/>
    <w:rsid w:val="009F60ED"/>
    <w:rsid w:val="009F66D3"/>
    <w:rsid w:val="009F6A0B"/>
    <w:rsid w:val="009F6BC1"/>
    <w:rsid w:val="009F6D1A"/>
    <w:rsid w:val="009F6D8C"/>
    <w:rsid w:val="009F70BB"/>
    <w:rsid w:val="009F735E"/>
    <w:rsid w:val="009F739E"/>
    <w:rsid w:val="009F7515"/>
    <w:rsid w:val="009F7708"/>
    <w:rsid w:val="009F78FD"/>
    <w:rsid w:val="009F7A1F"/>
    <w:rsid w:val="00A0006B"/>
    <w:rsid w:val="00A003EE"/>
    <w:rsid w:val="00A00703"/>
    <w:rsid w:val="00A00A21"/>
    <w:rsid w:val="00A00BDF"/>
    <w:rsid w:val="00A00C8A"/>
    <w:rsid w:val="00A00EB6"/>
    <w:rsid w:val="00A0111A"/>
    <w:rsid w:val="00A014A1"/>
    <w:rsid w:val="00A02128"/>
    <w:rsid w:val="00A02161"/>
    <w:rsid w:val="00A02455"/>
    <w:rsid w:val="00A02469"/>
    <w:rsid w:val="00A026FA"/>
    <w:rsid w:val="00A027B8"/>
    <w:rsid w:val="00A02943"/>
    <w:rsid w:val="00A03044"/>
    <w:rsid w:val="00A03190"/>
    <w:rsid w:val="00A0319C"/>
    <w:rsid w:val="00A03323"/>
    <w:rsid w:val="00A033BE"/>
    <w:rsid w:val="00A035DA"/>
    <w:rsid w:val="00A037C1"/>
    <w:rsid w:val="00A03945"/>
    <w:rsid w:val="00A03A27"/>
    <w:rsid w:val="00A03D8A"/>
    <w:rsid w:val="00A045A0"/>
    <w:rsid w:val="00A045DC"/>
    <w:rsid w:val="00A04B3C"/>
    <w:rsid w:val="00A04B6C"/>
    <w:rsid w:val="00A0534B"/>
    <w:rsid w:val="00A05872"/>
    <w:rsid w:val="00A05A36"/>
    <w:rsid w:val="00A05A99"/>
    <w:rsid w:val="00A06239"/>
    <w:rsid w:val="00A0678B"/>
    <w:rsid w:val="00A067FB"/>
    <w:rsid w:val="00A06975"/>
    <w:rsid w:val="00A06CAA"/>
    <w:rsid w:val="00A073AE"/>
    <w:rsid w:val="00A074D9"/>
    <w:rsid w:val="00A075C3"/>
    <w:rsid w:val="00A078D4"/>
    <w:rsid w:val="00A07AFF"/>
    <w:rsid w:val="00A07B77"/>
    <w:rsid w:val="00A07C65"/>
    <w:rsid w:val="00A07FA9"/>
    <w:rsid w:val="00A1013B"/>
    <w:rsid w:val="00A10457"/>
    <w:rsid w:val="00A105A3"/>
    <w:rsid w:val="00A105CF"/>
    <w:rsid w:val="00A10741"/>
    <w:rsid w:val="00A10B42"/>
    <w:rsid w:val="00A10D59"/>
    <w:rsid w:val="00A10D73"/>
    <w:rsid w:val="00A110E4"/>
    <w:rsid w:val="00A11187"/>
    <w:rsid w:val="00A11357"/>
    <w:rsid w:val="00A11395"/>
    <w:rsid w:val="00A114C3"/>
    <w:rsid w:val="00A115E0"/>
    <w:rsid w:val="00A1172D"/>
    <w:rsid w:val="00A11E8A"/>
    <w:rsid w:val="00A123C8"/>
    <w:rsid w:val="00A1254F"/>
    <w:rsid w:val="00A127C3"/>
    <w:rsid w:val="00A12CB4"/>
    <w:rsid w:val="00A12CD8"/>
    <w:rsid w:val="00A12E29"/>
    <w:rsid w:val="00A133B9"/>
    <w:rsid w:val="00A13BB9"/>
    <w:rsid w:val="00A13D33"/>
    <w:rsid w:val="00A13DC2"/>
    <w:rsid w:val="00A1416C"/>
    <w:rsid w:val="00A14191"/>
    <w:rsid w:val="00A1445F"/>
    <w:rsid w:val="00A1493B"/>
    <w:rsid w:val="00A14CFC"/>
    <w:rsid w:val="00A1509A"/>
    <w:rsid w:val="00A150DC"/>
    <w:rsid w:val="00A156B5"/>
    <w:rsid w:val="00A15A2C"/>
    <w:rsid w:val="00A16B52"/>
    <w:rsid w:val="00A171CD"/>
    <w:rsid w:val="00A17339"/>
    <w:rsid w:val="00A1779E"/>
    <w:rsid w:val="00A17D34"/>
    <w:rsid w:val="00A201B4"/>
    <w:rsid w:val="00A207D4"/>
    <w:rsid w:val="00A20947"/>
    <w:rsid w:val="00A20987"/>
    <w:rsid w:val="00A20E15"/>
    <w:rsid w:val="00A21141"/>
    <w:rsid w:val="00A2121F"/>
    <w:rsid w:val="00A21611"/>
    <w:rsid w:val="00A216E2"/>
    <w:rsid w:val="00A2276D"/>
    <w:rsid w:val="00A22DE6"/>
    <w:rsid w:val="00A22E95"/>
    <w:rsid w:val="00A22ED7"/>
    <w:rsid w:val="00A23368"/>
    <w:rsid w:val="00A234F5"/>
    <w:rsid w:val="00A23A5E"/>
    <w:rsid w:val="00A23ADF"/>
    <w:rsid w:val="00A23DCF"/>
    <w:rsid w:val="00A24222"/>
    <w:rsid w:val="00A2473D"/>
    <w:rsid w:val="00A248DC"/>
    <w:rsid w:val="00A24C99"/>
    <w:rsid w:val="00A24D38"/>
    <w:rsid w:val="00A25163"/>
    <w:rsid w:val="00A2530A"/>
    <w:rsid w:val="00A2564E"/>
    <w:rsid w:val="00A25ACA"/>
    <w:rsid w:val="00A25E71"/>
    <w:rsid w:val="00A26055"/>
    <w:rsid w:val="00A26246"/>
    <w:rsid w:val="00A26305"/>
    <w:rsid w:val="00A26CA4"/>
    <w:rsid w:val="00A26CB1"/>
    <w:rsid w:val="00A27200"/>
    <w:rsid w:val="00A2720A"/>
    <w:rsid w:val="00A27F22"/>
    <w:rsid w:val="00A30629"/>
    <w:rsid w:val="00A30D5C"/>
    <w:rsid w:val="00A3108B"/>
    <w:rsid w:val="00A316F8"/>
    <w:rsid w:val="00A31972"/>
    <w:rsid w:val="00A32235"/>
    <w:rsid w:val="00A322F8"/>
    <w:rsid w:val="00A3282B"/>
    <w:rsid w:val="00A32869"/>
    <w:rsid w:val="00A32F89"/>
    <w:rsid w:val="00A33120"/>
    <w:rsid w:val="00A338B0"/>
    <w:rsid w:val="00A338F8"/>
    <w:rsid w:val="00A33FC2"/>
    <w:rsid w:val="00A3534B"/>
    <w:rsid w:val="00A35A01"/>
    <w:rsid w:val="00A35CF4"/>
    <w:rsid w:val="00A35E03"/>
    <w:rsid w:val="00A35EC2"/>
    <w:rsid w:val="00A361C4"/>
    <w:rsid w:val="00A3622C"/>
    <w:rsid w:val="00A367E4"/>
    <w:rsid w:val="00A3689C"/>
    <w:rsid w:val="00A36999"/>
    <w:rsid w:val="00A375CB"/>
    <w:rsid w:val="00A4039A"/>
    <w:rsid w:val="00A405DF"/>
    <w:rsid w:val="00A40681"/>
    <w:rsid w:val="00A40B67"/>
    <w:rsid w:val="00A40FE7"/>
    <w:rsid w:val="00A41620"/>
    <w:rsid w:val="00A41646"/>
    <w:rsid w:val="00A41731"/>
    <w:rsid w:val="00A41B8E"/>
    <w:rsid w:val="00A4206B"/>
    <w:rsid w:val="00A42087"/>
    <w:rsid w:val="00A42253"/>
    <w:rsid w:val="00A4240B"/>
    <w:rsid w:val="00A42618"/>
    <w:rsid w:val="00A42907"/>
    <w:rsid w:val="00A42914"/>
    <w:rsid w:val="00A42A59"/>
    <w:rsid w:val="00A42E49"/>
    <w:rsid w:val="00A42F86"/>
    <w:rsid w:val="00A42FBE"/>
    <w:rsid w:val="00A4337A"/>
    <w:rsid w:val="00A43BF3"/>
    <w:rsid w:val="00A44503"/>
    <w:rsid w:val="00A445B4"/>
    <w:rsid w:val="00A44678"/>
    <w:rsid w:val="00A44767"/>
    <w:rsid w:val="00A44A9C"/>
    <w:rsid w:val="00A4568A"/>
    <w:rsid w:val="00A456C6"/>
    <w:rsid w:val="00A45897"/>
    <w:rsid w:val="00A45968"/>
    <w:rsid w:val="00A459E6"/>
    <w:rsid w:val="00A463B9"/>
    <w:rsid w:val="00A46404"/>
    <w:rsid w:val="00A46415"/>
    <w:rsid w:val="00A4654F"/>
    <w:rsid w:val="00A46722"/>
    <w:rsid w:val="00A467D3"/>
    <w:rsid w:val="00A46B53"/>
    <w:rsid w:val="00A46C03"/>
    <w:rsid w:val="00A46DAB"/>
    <w:rsid w:val="00A4728B"/>
    <w:rsid w:val="00A473B7"/>
    <w:rsid w:val="00A4772F"/>
    <w:rsid w:val="00A477F6"/>
    <w:rsid w:val="00A47C09"/>
    <w:rsid w:val="00A47F53"/>
    <w:rsid w:val="00A47FD1"/>
    <w:rsid w:val="00A500AA"/>
    <w:rsid w:val="00A5032C"/>
    <w:rsid w:val="00A50348"/>
    <w:rsid w:val="00A50678"/>
    <w:rsid w:val="00A50C5B"/>
    <w:rsid w:val="00A50E4C"/>
    <w:rsid w:val="00A511D0"/>
    <w:rsid w:val="00A51370"/>
    <w:rsid w:val="00A51840"/>
    <w:rsid w:val="00A51D6B"/>
    <w:rsid w:val="00A51E25"/>
    <w:rsid w:val="00A51E83"/>
    <w:rsid w:val="00A51ED7"/>
    <w:rsid w:val="00A51F67"/>
    <w:rsid w:val="00A528B7"/>
    <w:rsid w:val="00A52CCB"/>
    <w:rsid w:val="00A5325F"/>
    <w:rsid w:val="00A534C2"/>
    <w:rsid w:val="00A538C6"/>
    <w:rsid w:val="00A5390A"/>
    <w:rsid w:val="00A539B8"/>
    <w:rsid w:val="00A539E1"/>
    <w:rsid w:val="00A53B19"/>
    <w:rsid w:val="00A54580"/>
    <w:rsid w:val="00A54F62"/>
    <w:rsid w:val="00A550A3"/>
    <w:rsid w:val="00A552BE"/>
    <w:rsid w:val="00A55331"/>
    <w:rsid w:val="00A555D8"/>
    <w:rsid w:val="00A5568F"/>
    <w:rsid w:val="00A5573E"/>
    <w:rsid w:val="00A55A25"/>
    <w:rsid w:val="00A55A38"/>
    <w:rsid w:val="00A55DD0"/>
    <w:rsid w:val="00A55E51"/>
    <w:rsid w:val="00A56153"/>
    <w:rsid w:val="00A5662B"/>
    <w:rsid w:val="00A56E3C"/>
    <w:rsid w:val="00A56E58"/>
    <w:rsid w:val="00A571F0"/>
    <w:rsid w:val="00A57457"/>
    <w:rsid w:val="00A57D0E"/>
    <w:rsid w:val="00A57F67"/>
    <w:rsid w:val="00A607A6"/>
    <w:rsid w:val="00A60AC9"/>
    <w:rsid w:val="00A60EAE"/>
    <w:rsid w:val="00A6101A"/>
    <w:rsid w:val="00A611E5"/>
    <w:rsid w:val="00A61F60"/>
    <w:rsid w:val="00A62034"/>
    <w:rsid w:val="00A624EF"/>
    <w:rsid w:val="00A62615"/>
    <w:rsid w:val="00A62C1E"/>
    <w:rsid w:val="00A62E11"/>
    <w:rsid w:val="00A63112"/>
    <w:rsid w:val="00A6324D"/>
    <w:rsid w:val="00A632B5"/>
    <w:rsid w:val="00A63877"/>
    <w:rsid w:val="00A63B3A"/>
    <w:rsid w:val="00A63C83"/>
    <w:rsid w:val="00A6471B"/>
    <w:rsid w:val="00A64B3A"/>
    <w:rsid w:val="00A64C9A"/>
    <w:rsid w:val="00A64F9A"/>
    <w:rsid w:val="00A652CD"/>
    <w:rsid w:val="00A6530E"/>
    <w:rsid w:val="00A658F1"/>
    <w:rsid w:val="00A65ED1"/>
    <w:rsid w:val="00A66504"/>
    <w:rsid w:val="00A665E6"/>
    <w:rsid w:val="00A66655"/>
    <w:rsid w:val="00A666EB"/>
    <w:rsid w:val="00A66942"/>
    <w:rsid w:val="00A66B60"/>
    <w:rsid w:val="00A675C4"/>
    <w:rsid w:val="00A7011A"/>
    <w:rsid w:val="00A704BB"/>
    <w:rsid w:val="00A7056D"/>
    <w:rsid w:val="00A705F8"/>
    <w:rsid w:val="00A70801"/>
    <w:rsid w:val="00A709D0"/>
    <w:rsid w:val="00A70CB5"/>
    <w:rsid w:val="00A70FCA"/>
    <w:rsid w:val="00A7184D"/>
    <w:rsid w:val="00A718A5"/>
    <w:rsid w:val="00A71A50"/>
    <w:rsid w:val="00A71E28"/>
    <w:rsid w:val="00A71E51"/>
    <w:rsid w:val="00A72107"/>
    <w:rsid w:val="00A72176"/>
    <w:rsid w:val="00A72594"/>
    <w:rsid w:val="00A7274C"/>
    <w:rsid w:val="00A7331B"/>
    <w:rsid w:val="00A7336C"/>
    <w:rsid w:val="00A734A8"/>
    <w:rsid w:val="00A734CD"/>
    <w:rsid w:val="00A73692"/>
    <w:rsid w:val="00A736BC"/>
    <w:rsid w:val="00A73D38"/>
    <w:rsid w:val="00A743B3"/>
    <w:rsid w:val="00A74629"/>
    <w:rsid w:val="00A74A16"/>
    <w:rsid w:val="00A74D32"/>
    <w:rsid w:val="00A752A7"/>
    <w:rsid w:val="00A75927"/>
    <w:rsid w:val="00A75AE5"/>
    <w:rsid w:val="00A75E24"/>
    <w:rsid w:val="00A761F0"/>
    <w:rsid w:val="00A76240"/>
    <w:rsid w:val="00A762CA"/>
    <w:rsid w:val="00A76492"/>
    <w:rsid w:val="00A76984"/>
    <w:rsid w:val="00A76B3C"/>
    <w:rsid w:val="00A76F44"/>
    <w:rsid w:val="00A77757"/>
    <w:rsid w:val="00A77825"/>
    <w:rsid w:val="00A779BF"/>
    <w:rsid w:val="00A77CAF"/>
    <w:rsid w:val="00A77D3A"/>
    <w:rsid w:val="00A8063A"/>
    <w:rsid w:val="00A8098A"/>
    <w:rsid w:val="00A80DF0"/>
    <w:rsid w:val="00A80ECA"/>
    <w:rsid w:val="00A80ED4"/>
    <w:rsid w:val="00A810F3"/>
    <w:rsid w:val="00A81B71"/>
    <w:rsid w:val="00A81B8E"/>
    <w:rsid w:val="00A81E54"/>
    <w:rsid w:val="00A81F03"/>
    <w:rsid w:val="00A81F1C"/>
    <w:rsid w:val="00A82C13"/>
    <w:rsid w:val="00A82D9D"/>
    <w:rsid w:val="00A82F20"/>
    <w:rsid w:val="00A834D4"/>
    <w:rsid w:val="00A8392D"/>
    <w:rsid w:val="00A83E8F"/>
    <w:rsid w:val="00A840CA"/>
    <w:rsid w:val="00A8413C"/>
    <w:rsid w:val="00A842AA"/>
    <w:rsid w:val="00A8438F"/>
    <w:rsid w:val="00A8448B"/>
    <w:rsid w:val="00A848F4"/>
    <w:rsid w:val="00A8495B"/>
    <w:rsid w:val="00A84B1F"/>
    <w:rsid w:val="00A84DEF"/>
    <w:rsid w:val="00A84E65"/>
    <w:rsid w:val="00A850FE"/>
    <w:rsid w:val="00A8575D"/>
    <w:rsid w:val="00A85CCF"/>
    <w:rsid w:val="00A85D1C"/>
    <w:rsid w:val="00A85F21"/>
    <w:rsid w:val="00A86177"/>
    <w:rsid w:val="00A8617F"/>
    <w:rsid w:val="00A86806"/>
    <w:rsid w:val="00A86ABD"/>
    <w:rsid w:val="00A86ADB"/>
    <w:rsid w:val="00A87454"/>
    <w:rsid w:val="00A87482"/>
    <w:rsid w:val="00A87622"/>
    <w:rsid w:val="00A877F0"/>
    <w:rsid w:val="00A87EA6"/>
    <w:rsid w:val="00A900C9"/>
    <w:rsid w:val="00A90371"/>
    <w:rsid w:val="00A906BA"/>
    <w:rsid w:val="00A90B70"/>
    <w:rsid w:val="00A90CD1"/>
    <w:rsid w:val="00A910EE"/>
    <w:rsid w:val="00A911BF"/>
    <w:rsid w:val="00A915B6"/>
    <w:rsid w:val="00A920B6"/>
    <w:rsid w:val="00A925F4"/>
    <w:rsid w:val="00A928C8"/>
    <w:rsid w:val="00A928CC"/>
    <w:rsid w:val="00A92915"/>
    <w:rsid w:val="00A92CAA"/>
    <w:rsid w:val="00A936B2"/>
    <w:rsid w:val="00A937B9"/>
    <w:rsid w:val="00A93B8D"/>
    <w:rsid w:val="00A93C23"/>
    <w:rsid w:val="00A93E28"/>
    <w:rsid w:val="00A93EB8"/>
    <w:rsid w:val="00A946EE"/>
    <w:rsid w:val="00A94A6D"/>
    <w:rsid w:val="00A9509D"/>
    <w:rsid w:val="00A950D5"/>
    <w:rsid w:val="00A953A3"/>
    <w:rsid w:val="00A954F5"/>
    <w:rsid w:val="00A95AA7"/>
    <w:rsid w:val="00A95D93"/>
    <w:rsid w:val="00A95E01"/>
    <w:rsid w:val="00A96438"/>
    <w:rsid w:val="00A966E3"/>
    <w:rsid w:val="00A9676D"/>
    <w:rsid w:val="00A969C8"/>
    <w:rsid w:val="00A96AA7"/>
    <w:rsid w:val="00A96B7C"/>
    <w:rsid w:val="00A970E3"/>
    <w:rsid w:val="00A97932"/>
    <w:rsid w:val="00A97C47"/>
    <w:rsid w:val="00A97FE9"/>
    <w:rsid w:val="00AA047C"/>
    <w:rsid w:val="00AA076C"/>
    <w:rsid w:val="00AA07FD"/>
    <w:rsid w:val="00AA0A25"/>
    <w:rsid w:val="00AA0A9B"/>
    <w:rsid w:val="00AA0FAB"/>
    <w:rsid w:val="00AA12A7"/>
    <w:rsid w:val="00AA1400"/>
    <w:rsid w:val="00AA1AFF"/>
    <w:rsid w:val="00AA200F"/>
    <w:rsid w:val="00AA21BA"/>
    <w:rsid w:val="00AA2451"/>
    <w:rsid w:val="00AA253D"/>
    <w:rsid w:val="00AA2BF8"/>
    <w:rsid w:val="00AA2C7B"/>
    <w:rsid w:val="00AA315C"/>
    <w:rsid w:val="00AA3F35"/>
    <w:rsid w:val="00AA3F79"/>
    <w:rsid w:val="00AA4344"/>
    <w:rsid w:val="00AA4510"/>
    <w:rsid w:val="00AA457A"/>
    <w:rsid w:val="00AA4825"/>
    <w:rsid w:val="00AA493B"/>
    <w:rsid w:val="00AA4D8D"/>
    <w:rsid w:val="00AA51E9"/>
    <w:rsid w:val="00AA5447"/>
    <w:rsid w:val="00AA5487"/>
    <w:rsid w:val="00AA54AA"/>
    <w:rsid w:val="00AA5679"/>
    <w:rsid w:val="00AA584B"/>
    <w:rsid w:val="00AA5B0E"/>
    <w:rsid w:val="00AA5C3D"/>
    <w:rsid w:val="00AA5D46"/>
    <w:rsid w:val="00AA5D69"/>
    <w:rsid w:val="00AA5E6C"/>
    <w:rsid w:val="00AA64DD"/>
    <w:rsid w:val="00AA6947"/>
    <w:rsid w:val="00AA6958"/>
    <w:rsid w:val="00AA6A52"/>
    <w:rsid w:val="00AA6D60"/>
    <w:rsid w:val="00AA6EB7"/>
    <w:rsid w:val="00AA7066"/>
    <w:rsid w:val="00AA786D"/>
    <w:rsid w:val="00AA796B"/>
    <w:rsid w:val="00AA7D3C"/>
    <w:rsid w:val="00AB0239"/>
    <w:rsid w:val="00AB072F"/>
    <w:rsid w:val="00AB07B6"/>
    <w:rsid w:val="00AB07EC"/>
    <w:rsid w:val="00AB0900"/>
    <w:rsid w:val="00AB0B54"/>
    <w:rsid w:val="00AB0BF8"/>
    <w:rsid w:val="00AB11B2"/>
    <w:rsid w:val="00AB1268"/>
    <w:rsid w:val="00AB1434"/>
    <w:rsid w:val="00AB1762"/>
    <w:rsid w:val="00AB1A9F"/>
    <w:rsid w:val="00AB1C45"/>
    <w:rsid w:val="00AB271E"/>
    <w:rsid w:val="00AB2739"/>
    <w:rsid w:val="00AB2884"/>
    <w:rsid w:val="00AB2CA7"/>
    <w:rsid w:val="00AB2F2F"/>
    <w:rsid w:val="00AB3066"/>
    <w:rsid w:val="00AB33A9"/>
    <w:rsid w:val="00AB3446"/>
    <w:rsid w:val="00AB368A"/>
    <w:rsid w:val="00AB3B28"/>
    <w:rsid w:val="00AB400C"/>
    <w:rsid w:val="00AB42CA"/>
    <w:rsid w:val="00AB4850"/>
    <w:rsid w:val="00AB5175"/>
    <w:rsid w:val="00AB51FF"/>
    <w:rsid w:val="00AB5212"/>
    <w:rsid w:val="00AB52D4"/>
    <w:rsid w:val="00AB571D"/>
    <w:rsid w:val="00AB60B4"/>
    <w:rsid w:val="00AB6496"/>
    <w:rsid w:val="00AB66C7"/>
    <w:rsid w:val="00AB69FD"/>
    <w:rsid w:val="00AB73AC"/>
    <w:rsid w:val="00AB78BC"/>
    <w:rsid w:val="00AB7A18"/>
    <w:rsid w:val="00AB7A56"/>
    <w:rsid w:val="00AC0768"/>
    <w:rsid w:val="00AC07FE"/>
    <w:rsid w:val="00AC0D61"/>
    <w:rsid w:val="00AC0D65"/>
    <w:rsid w:val="00AC12E4"/>
    <w:rsid w:val="00AC19D0"/>
    <w:rsid w:val="00AC221E"/>
    <w:rsid w:val="00AC26A8"/>
    <w:rsid w:val="00AC289D"/>
    <w:rsid w:val="00AC2A43"/>
    <w:rsid w:val="00AC3275"/>
    <w:rsid w:val="00AC3D09"/>
    <w:rsid w:val="00AC3D0F"/>
    <w:rsid w:val="00AC3F2E"/>
    <w:rsid w:val="00AC401A"/>
    <w:rsid w:val="00AC4670"/>
    <w:rsid w:val="00AC4708"/>
    <w:rsid w:val="00AC52F9"/>
    <w:rsid w:val="00AC533D"/>
    <w:rsid w:val="00AC53F4"/>
    <w:rsid w:val="00AC5E73"/>
    <w:rsid w:val="00AC5F0C"/>
    <w:rsid w:val="00AC6941"/>
    <w:rsid w:val="00AC6A3A"/>
    <w:rsid w:val="00AC7248"/>
    <w:rsid w:val="00AC72A5"/>
    <w:rsid w:val="00AC7688"/>
    <w:rsid w:val="00AC7C2B"/>
    <w:rsid w:val="00AD08D7"/>
    <w:rsid w:val="00AD0910"/>
    <w:rsid w:val="00AD11F1"/>
    <w:rsid w:val="00AD1210"/>
    <w:rsid w:val="00AD13B0"/>
    <w:rsid w:val="00AD1DA2"/>
    <w:rsid w:val="00AD1EC5"/>
    <w:rsid w:val="00AD2310"/>
    <w:rsid w:val="00AD2498"/>
    <w:rsid w:val="00AD28BF"/>
    <w:rsid w:val="00AD341A"/>
    <w:rsid w:val="00AD3448"/>
    <w:rsid w:val="00AD3483"/>
    <w:rsid w:val="00AD360A"/>
    <w:rsid w:val="00AD38B6"/>
    <w:rsid w:val="00AD3AA8"/>
    <w:rsid w:val="00AD3D6C"/>
    <w:rsid w:val="00AD4039"/>
    <w:rsid w:val="00AD4189"/>
    <w:rsid w:val="00AD427C"/>
    <w:rsid w:val="00AD466F"/>
    <w:rsid w:val="00AD4ADF"/>
    <w:rsid w:val="00AD4E1F"/>
    <w:rsid w:val="00AD4E69"/>
    <w:rsid w:val="00AD4EEA"/>
    <w:rsid w:val="00AD5084"/>
    <w:rsid w:val="00AD66A8"/>
    <w:rsid w:val="00AD749F"/>
    <w:rsid w:val="00AD76E4"/>
    <w:rsid w:val="00AD7DDF"/>
    <w:rsid w:val="00AE01C5"/>
    <w:rsid w:val="00AE0359"/>
    <w:rsid w:val="00AE06C7"/>
    <w:rsid w:val="00AE070A"/>
    <w:rsid w:val="00AE0793"/>
    <w:rsid w:val="00AE07A1"/>
    <w:rsid w:val="00AE082E"/>
    <w:rsid w:val="00AE1053"/>
    <w:rsid w:val="00AE1426"/>
    <w:rsid w:val="00AE18D0"/>
    <w:rsid w:val="00AE1BAC"/>
    <w:rsid w:val="00AE1C64"/>
    <w:rsid w:val="00AE1F50"/>
    <w:rsid w:val="00AE2233"/>
    <w:rsid w:val="00AE2252"/>
    <w:rsid w:val="00AE225F"/>
    <w:rsid w:val="00AE2BC7"/>
    <w:rsid w:val="00AE2CBC"/>
    <w:rsid w:val="00AE30EE"/>
    <w:rsid w:val="00AE32A6"/>
    <w:rsid w:val="00AE346F"/>
    <w:rsid w:val="00AE384E"/>
    <w:rsid w:val="00AE3E20"/>
    <w:rsid w:val="00AE4434"/>
    <w:rsid w:val="00AE4488"/>
    <w:rsid w:val="00AE464A"/>
    <w:rsid w:val="00AE49C2"/>
    <w:rsid w:val="00AE4CF8"/>
    <w:rsid w:val="00AE5100"/>
    <w:rsid w:val="00AE5131"/>
    <w:rsid w:val="00AE51AF"/>
    <w:rsid w:val="00AE5263"/>
    <w:rsid w:val="00AE54BB"/>
    <w:rsid w:val="00AE5512"/>
    <w:rsid w:val="00AE5704"/>
    <w:rsid w:val="00AE5C71"/>
    <w:rsid w:val="00AE654E"/>
    <w:rsid w:val="00AE759F"/>
    <w:rsid w:val="00AE75F4"/>
    <w:rsid w:val="00AE7A88"/>
    <w:rsid w:val="00AE7C56"/>
    <w:rsid w:val="00AE7EA8"/>
    <w:rsid w:val="00AF0419"/>
    <w:rsid w:val="00AF0602"/>
    <w:rsid w:val="00AF06E7"/>
    <w:rsid w:val="00AF10ED"/>
    <w:rsid w:val="00AF1460"/>
    <w:rsid w:val="00AF1660"/>
    <w:rsid w:val="00AF2135"/>
    <w:rsid w:val="00AF21B8"/>
    <w:rsid w:val="00AF2969"/>
    <w:rsid w:val="00AF2DAE"/>
    <w:rsid w:val="00AF3191"/>
    <w:rsid w:val="00AF31C8"/>
    <w:rsid w:val="00AF325C"/>
    <w:rsid w:val="00AF3C8A"/>
    <w:rsid w:val="00AF3D75"/>
    <w:rsid w:val="00AF44CA"/>
    <w:rsid w:val="00AF49C4"/>
    <w:rsid w:val="00AF4B6D"/>
    <w:rsid w:val="00AF540D"/>
    <w:rsid w:val="00AF5746"/>
    <w:rsid w:val="00AF582A"/>
    <w:rsid w:val="00AF5BA0"/>
    <w:rsid w:val="00AF5C44"/>
    <w:rsid w:val="00AF5FEF"/>
    <w:rsid w:val="00AF61AC"/>
    <w:rsid w:val="00AF631C"/>
    <w:rsid w:val="00AF6650"/>
    <w:rsid w:val="00AF6ADB"/>
    <w:rsid w:val="00AF6B13"/>
    <w:rsid w:val="00AF7823"/>
    <w:rsid w:val="00AF7907"/>
    <w:rsid w:val="00B005FB"/>
    <w:rsid w:val="00B00C2A"/>
    <w:rsid w:val="00B00C76"/>
    <w:rsid w:val="00B010FD"/>
    <w:rsid w:val="00B014C3"/>
    <w:rsid w:val="00B019AD"/>
    <w:rsid w:val="00B019BD"/>
    <w:rsid w:val="00B02275"/>
    <w:rsid w:val="00B024EF"/>
    <w:rsid w:val="00B0280C"/>
    <w:rsid w:val="00B028E1"/>
    <w:rsid w:val="00B0297C"/>
    <w:rsid w:val="00B02A56"/>
    <w:rsid w:val="00B02F34"/>
    <w:rsid w:val="00B02FE3"/>
    <w:rsid w:val="00B0300E"/>
    <w:rsid w:val="00B03082"/>
    <w:rsid w:val="00B03141"/>
    <w:rsid w:val="00B03BD8"/>
    <w:rsid w:val="00B03F05"/>
    <w:rsid w:val="00B044CC"/>
    <w:rsid w:val="00B04AF5"/>
    <w:rsid w:val="00B05663"/>
    <w:rsid w:val="00B05A7D"/>
    <w:rsid w:val="00B05BC6"/>
    <w:rsid w:val="00B05DD8"/>
    <w:rsid w:val="00B06348"/>
    <w:rsid w:val="00B064DD"/>
    <w:rsid w:val="00B06B35"/>
    <w:rsid w:val="00B06D45"/>
    <w:rsid w:val="00B07098"/>
    <w:rsid w:val="00B070A7"/>
    <w:rsid w:val="00B078DD"/>
    <w:rsid w:val="00B07AF1"/>
    <w:rsid w:val="00B07B9D"/>
    <w:rsid w:val="00B07BAF"/>
    <w:rsid w:val="00B07C5F"/>
    <w:rsid w:val="00B07C6A"/>
    <w:rsid w:val="00B07DA7"/>
    <w:rsid w:val="00B07E2C"/>
    <w:rsid w:val="00B07EA3"/>
    <w:rsid w:val="00B07ED7"/>
    <w:rsid w:val="00B10837"/>
    <w:rsid w:val="00B10E55"/>
    <w:rsid w:val="00B111D4"/>
    <w:rsid w:val="00B112A0"/>
    <w:rsid w:val="00B11589"/>
    <w:rsid w:val="00B11902"/>
    <w:rsid w:val="00B11992"/>
    <w:rsid w:val="00B11AFE"/>
    <w:rsid w:val="00B11C34"/>
    <w:rsid w:val="00B123BD"/>
    <w:rsid w:val="00B1240E"/>
    <w:rsid w:val="00B12A00"/>
    <w:rsid w:val="00B12B3E"/>
    <w:rsid w:val="00B12BB3"/>
    <w:rsid w:val="00B12CA5"/>
    <w:rsid w:val="00B136CC"/>
    <w:rsid w:val="00B13DDC"/>
    <w:rsid w:val="00B14080"/>
    <w:rsid w:val="00B14987"/>
    <w:rsid w:val="00B15147"/>
    <w:rsid w:val="00B1543D"/>
    <w:rsid w:val="00B1556E"/>
    <w:rsid w:val="00B15624"/>
    <w:rsid w:val="00B1576F"/>
    <w:rsid w:val="00B1648A"/>
    <w:rsid w:val="00B1673F"/>
    <w:rsid w:val="00B171A4"/>
    <w:rsid w:val="00B1726E"/>
    <w:rsid w:val="00B172AE"/>
    <w:rsid w:val="00B172B3"/>
    <w:rsid w:val="00B17411"/>
    <w:rsid w:val="00B17444"/>
    <w:rsid w:val="00B17704"/>
    <w:rsid w:val="00B17BB0"/>
    <w:rsid w:val="00B17BE4"/>
    <w:rsid w:val="00B17DAD"/>
    <w:rsid w:val="00B20095"/>
    <w:rsid w:val="00B20533"/>
    <w:rsid w:val="00B20897"/>
    <w:rsid w:val="00B20B38"/>
    <w:rsid w:val="00B20C8A"/>
    <w:rsid w:val="00B21C96"/>
    <w:rsid w:val="00B2274E"/>
    <w:rsid w:val="00B22B1D"/>
    <w:rsid w:val="00B22B67"/>
    <w:rsid w:val="00B2358A"/>
    <w:rsid w:val="00B2361A"/>
    <w:rsid w:val="00B237F7"/>
    <w:rsid w:val="00B23D5B"/>
    <w:rsid w:val="00B23E1B"/>
    <w:rsid w:val="00B2421F"/>
    <w:rsid w:val="00B245D7"/>
    <w:rsid w:val="00B24902"/>
    <w:rsid w:val="00B24F98"/>
    <w:rsid w:val="00B254BB"/>
    <w:rsid w:val="00B255D3"/>
    <w:rsid w:val="00B25D65"/>
    <w:rsid w:val="00B26044"/>
    <w:rsid w:val="00B263D0"/>
    <w:rsid w:val="00B26A7E"/>
    <w:rsid w:val="00B26E98"/>
    <w:rsid w:val="00B27410"/>
    <w:rsid w:val="00B27D31"/>
    <w:rsid w:val="00B30880"/>
    <w:rsid w:val="00B30A31"/>
    <w:rsid w:val="00B30B16"/>
    <w:rsid w:val="00B30DB3"/>
    <w:rsid w:val="00B30F48"/>
    <w:rsid w:val="00B310BC"/>
    <w:rsid w:val="00B3134F"/>
    <w:rsid w:val="00B31431"/>
    <w:rsid w:val="00B314AD"/>
    <w:rsid w:val="00B31792"/>
    <w:rsid w:val="00B317B9"/>
    <w:rsid w:val="00B31C4C"/>
    <w:rsid w:val="00B32194"/>
    <w:rsid w:val="00B3224A"/>
    <w:rsid w:val="00B322B8"/>
    <w:rsid w:val="00B32AC1"/>
    <w:rsid w:val="00B32DC4"/>
    <w:rsid w:val="00B32EBB"/>
    <w:rsid w:val="00B33055"/>
    <w:rsid w:val="00B33161"/>
    <w:rsid w:val="00B33405"/>
    <w:rsid w:val="00B33767"/>
    <w:rsid w:val="00B337AA"/>
    <w:rsid w:val="00B33CAE"/>
    <w:rsid w:val="00B33DCF"/>
    <w:rsid w:val="00B33F84"/>
    <w:rsid w:val="00B340F4"/>
    <w:rsid w:val="00B34400"/>
    <w:rsid w:val="00B34936"/>
    <w:rsid w:val="00B34A16"/>
    <w:rsid w:val="00B34D88"/>
    <w:rsid w:val="00B3505B"/>
    <w:rsid w:val="00B35150"/>
    <w:rsid w:val="00B35163"/>
    <w:rsid w:val="00B35185"/>
    <w:rsid w:val="00B3525C"/>
    <w:rsid w:val="00B35873"/>
    <w:rsid w:val="00B358A2"/>
    <w:rsid w:val="00B35B27"/>
    <w:rsid w:val="00B35CBB"/>
    <w:rsid w:val="00B36183"/>
    <w:rsid w:val="00B36768"/>
    <w:rsid w:val="00B36E7F"/>
    <w:rsid w:val="00B36E8C"/>
    <w:rsid w:val="00B372DC"/>
    <w:rsid w:val="00B3730D"/>
    <w:rsid w:val="00B3750C"/>
    <w:rsid w:val="00B37BFB"/>
    <w:rsid w:val="00B37DF6"/>
    <w:rsid w:val="00B40606"/>
    <w:rsid w:val="00B411C7"/>
    <w:rsid w:val="00B41428"/>
    <w:rsid w:val="00B41958"/>
    <w:rsid w:val="00B41A4C"/>
    <w:rsid w:val="00B41C43"/>
    <w:rsid w:val="00B41E25"/>
    <w:rsid w:val="00B421E2"/>
    <w:rsid w:val="00B42345"/>
    <w:rsid w:val="00B429AC"/>
    <w:rsid w:val="00B42EDE"/>
    <w:rsid w:val="00B4307C"/>
    <w:rsid w:val="00B43398"/>
    <w:rsid w:val="00B43547"/>
    <w:rsid w:val="00B43594"/>
    <w:rsid w:val="00B43943"/>
    <w:rsid w:val="00B43A77"/>
    <w:rsid w:val="00B43EC9"/>
    <w:rsid w:val="00B444AE"/>
    <w:rsid w:val="00B44930"/>
    <w:rsid w:val="00B44C2F"/>
    <w:rsid w:val="00B44D43"/>
    <w:rsid w:val="00B44FB9"/>
    <w:rsid w:val="00B4569E"/>
    <w:rsid w:val="00B45705"/>
    <w:rsid w:val="00B45B07"/>
    <w:rsid w:val="00B45B22"/>
    <w:rsid w:val="00B45C05"/>
    <w:rsid w:val="00B45C26"/>
    <w:rsid w:val="00B45DE1"/>
    <w:rsid w:val="00B45F15"/>
    <w:rsid w:val="00B46476"/>
    <w:rsid w:val="00B46FE3"/>
    <w:rsid w:val="00B477BA"/>
    <w:rsid w:val="00B478CB"/>
    <w:rsid w:val="00B47A22"/>
    <w:rsid w:val="00B47B19"/>
    <w:rsid w:val="00B47F21"/>
    <w:rsid w:val="00B5002B"/>
    <w:rsid w:val="00B50892"/>
    <w:rsid w:val="00B509A1"/>
    <w:rsid w:val="00B50D9B"/>
    <w:rsid w:val="00B51189"/>
    <w:rsid w:val="00B513E0"/>
    <w:rsid w:val="00B518A1"/>
    <w:rsid w:val="00B51E05"/>
    <w:rsid w:val="00B52453"/>
    <w:rsid w:val="00B525D8"/>
    <w:rsid w:val="00B52754"/>
    <w:rsid w:val="00B5317E"/>
    <w:rsid w:val="00B532DD"/>
    <w:rsid w:val="00B53B9A"/>
    <w:rsid w:val="00B53CCE"/>
    <w:rsid w:val="00B53E1C"/>
    <w:rsid w:val="00B54041"/>
    <w:rsid w:val="00B54100"/>
    <w:rsid w:val="00B5414B"/>
    <w:rsid w:val="00B541C8"/>
    <w:rsid w:val="00B543A9"/>
    <w:rsid w:val="00B543DA"/>
    <w:rsid w:val="00B5473D"/>
    <w:rsid w:val="00B55251"/>
    <w:rsid w:val="00B55530"/>
    <w:rsid w:val="00B55890"/>
    <w:rsid w:val="00B55D7E"/>
    <w:rsid w:val="00B55FC5"/>
    <w:rsid w:val="00B56026"/>
    <w:rsid w:val="00B560AF"/>
    <w:rsid w:val="00B56645"/>
    <w:rsid w:val="00B576B9"/>
    <w:rsid w:val="00B57733"/>
    <w:rsid w:val="00B57BD8"/>
    <w:rsid w:val="00B600E8"/>
    <w:rsid w:val="00B60347"/>
    <w:rsid w:val="00B6055E"/>
    <w:rsid w:val="00B612D9"/>
    <w:rsid w:val="00B6190C"/>
    <w:rsid w:val="00B61DD1"/>
    <w:rsid w:val="00B61DD5"/>
    <w:rsid w:val="00B61F3E"/>
    <w:rsid w:val="00B621FE"/>
    <w:rsid w:val="00B6261A"/>
    <w:rsid w:val="00B62673"/>
    <w:rsid w:val="00B627C3"/>
    <w:rsid w:val="00B628A6"/>
    <w:rsid w:val="00B62C06"/>
    <w:rsid w:val="00B62C42"/>
    <w:rsid w:val="00B63283"/>
    <w:rsid w:val="00B632D3"/>
    <w:rsid w:val="00B6333E"/>
    <w:rsid w:val="00B63466"/>
    <w:rsid w:val="00B63537"/>
    <w:rsid w:val="00B63685"/>
    <w:rsid w:val="00B63D94"/>
    <w:rsid w:val="00B64040"/>
    <w:rsid w:val="00B64231"/>
    <w:rsid w:val="00B644CD"/>
    <w:rsid w:val="00B645FF"/>
    <w:rsid w:val="00B64612"/>
    <w:rsid w:val="00B64B0B"/>
    <w:rsid w:val="00B64DA7"/>
    <w:rsid w:val="00B65071"/>
    <w:rsid w:val="00B65594"/>
    <w:rsid w:val="00B668D2"/>
    <w:rsid w:val="00B66DA2"/>
    <w:rsid w:val="00B66F49"/>
    <w:rsid w:val="00B67034"/>
    <w:rsid w:val="00B67041"/>
    <w:rsid w:val="00B6723D"/>
    <w:rsid w:val="00B672CD"/>
    <w:rsid w:val="00B6732B"/>
    <w:rsid w:val="00B67778"/>
    <w:rsid w:val="00B67956"/>
    <w:rsid w:val="00B67FF3"/>
    <w:rsid w:val="00B701C9"/>
    <w:rsid w:val="00B7045B"/>
    <w:rsid w:val="00B7096A"/>
    <w:rsid w:val="00B709D1"/>
    <w:rsid w:val="00B70B66"/>
    <w:rsid w:val="00B712D9"/>
    <w:rsid w:val="00B713C5"/>
    <w:rsid w:val="00B713CF"/>
    <w:rsid w:val="00B71545"/>
    <w:rsid w:val="00B71CB9"/>
    <w:rsid w:val="00B71E36"/>
    <w:rsid w:val="00B71F0B"/>
    <w:rsid w:val="00B71F9D"/>
    <w:rsid w:val="00B720C8"/>
    <w:rsid w:val="00B723F3"/>
    <w:rsid w:val="00B72741"/>
    <w:rsid w:val="00B72BF8"/>
    <w:rsid w:val="00B72C38"/>
    <w:rsid w:val="00B72CD6"/>
    <w:rsid w:val="00B731B9"/>
    <w:rsid w:val="00B73382"/>
    <w:rsid w:val="00B739A8"/>
    <w:rsid w:val="00B73BBD"/>
    <w:rsid w:val="00B73C65"/>
    <w:rsid w:val="00B73FCD"/>
    <w:rsid w:val="00B749C9"/>
    <w:rsid w:val="00B756B6"/>
    <w:rsid w:val="00B7578F"/>
    <w:rsid w:val="00B7591A"/>
    <w:rsid w:val="00B75BB6"/>
    <w:rsid w:val="00B7618E"/>
    <w:rsid w:val="00B763F3"/>
    <w:rsid w:val="00B76470"/>
    <w:rsid w:val="00B764CF"/>
    <w:rsid w:val="00B76B25"/>
    <w:rsid w:val="00B76D29"/>
    <w:rsid w:val="00B76D36"/>
    <w:rsid w:val="00B773F7"/>
    <w:rsid w:val="00B77BB4"/>
    <w:rsid w:val="00B8017D"/>
    <w:rsid w:val="00B806BB"/>
    <w:rsid w:val="00B8197B"/>
    <w:rsid w:val="00B81C1B"/>
    <w:rsid w:val="00B81DFC"/>
    <w:rsid w:val="00B81F2A"/>
    <w:rsid w:val="00B8241F"/>
    <w:rsid w:val="00B82566"/>
    <w:rsid w:val="00B8264D"/>
    <w:rsid w:val="00B82908"/>
    <w:rsid w:val="00B829B9"/>
    <w:rsid w:val="00B82AE5"/>
    <w:rsid w:val="00B82CBD"/>
    <w:rsid w:val="00B82F4D"/>
    <w:rsid w:val="00B830A4"/>
    <w:rsid w:val="00B831ED"/>
    <w:rsid w:val="00B83438"/>
    <w:rsid w:val="00B835B8"/>
    <w:rsid w:val="00B835C2"/>
    <w:rsid w:val="00B8378C"/>
    <w:rsid w:val="00B83D81"/>
    <w:rsid w:val="00B8436A"/>
    <w:rsid w:val="00B84383"/>
    <w:rsid w:val="00B84F1C"/>
    <w:rsid w:val="00B84FA6"/>
    <w:rsid w:val="00B85559"/>
    <w:rsid w:val="00B856B3"/>
    <w:rsid w:val="00B8576F"/>
    <w:rsid w:val="00B86155"/>
    <w:rsid w:val="00B86255"/>
    <w:rsid w:val="00B8643B"/>
    <w:rsid w:val="00B86A0F"/>
    <w:rsid w:val="00B86DB7"/>
    <w:rsid w:val="00B870BF"/>
    <w:rsid w:val="00B876A7"/>
    <w:rsid w:val="00B87983"/>
    <w:rsid w:val="00B87C71"/>
    <w:rsid w:val="00B87DD7"/>
    <w:rsid w:val="00B90107"/>
    <w:rsid w:val="00B90402"/>
    <w:rsid w:val="00B9091D"/>
    <w:rsid w:val="00B90ADA"/>
    <w:rsid w:val="00B90CF2"/>
    <w:rsid w:val="00B91004"/>
    <w:rsid w:val="00B9144C"/>
    <w:rsid w:val="00B915C6"/>
    <w:rsid w:val="00B916C6"/>
    <w:rsid w:val="00B918F6"/>
    <w:rsid w:val="00B91B04"/>
    <w:rsid w:val="00B91DFA"/>
    <w:rsid w:val="00B91F87"/>
    <w:rsid w:val="00B923C3"/>
    <w:rsid w:val="00B9335A"/>
    <w:rsid w:val="00B93D61"/>
    <w:rsid w:val="00B94AD9"/>
    <w:rsid w:val="00B94E8F"/>
    <w:rsid w:val="00B94F5E"/>
    <w:rsid w:val="00B953E5"/>
    <w:rsid w:val="00B954EA"/>
    <w:rsid w:val="00B95584"/>
    <w:rsid w:val="00B95AB9"/>
    <w:rsid w:val="00B95DE4"/>
    <w:rsid w:val="00B96352"/>
    <w:rsid w:val="00B964A7"/>
    <w:rsid w:val="00B966B5"/>
    <w:rsid w:val="00B969BD"/>
    <w:rsid w:val="00B97189"/>
    <w:rsid w:val="00B976DE"/>
    <w:rsid w:val="00B97739"/>
    <w:rsid w:val="00B977F4"/>
    <w:rsid w:val="00B97948"/>
    <w:rsid w:val="00B97C8C"/>
    <w:rsid w:val="00B97F82"/>
    <w:rsid w:val="00BA0071"/>
    <w:rsid w:val="00BA045D"/>
    <w:rsid w:val="00BA0505"/>
    <w:rsid w:val="00BA0533"/>
    <w:rsid w:val="00BA0650"/>
    <w:rsid w:val="00BA07B9"/>
    <w:rsid w:val="00BA0CCF"/>
    <w:rsid w:val="00BA0CEC"/>
    <w:rsid w:val="00BA0EB2"/>
    <w:rsid w:val="00BA102D"/>
    <w:rsid w:val="00BA155B"/>
    <w:rsid w:val="00BA1B0C"/>
    <w:rsid w:val="00BA1BB5"/>
    <w:rsid w:val="00BA1BF7"/>
    <w:rsid w:val="00BA1C5E"/>
    <w:rsid w:val="00BA1FDB"/>
    <w:rsid w:val="00BA22FD"/>
    <w:rsid w:val="00BA2388"/>
    <w:rsid w:val="00BA36DE"/>
    <w:rsid w:val="00BA3A8A"/>
    <w:rsid w:val="00BA4095"/>
    <w:rsid w:val="00BA43F8"/>
    <w:rsid w:val="00BA477A"/>
    <w:rsid w:val="00BA4820"/>
    <w:rsid w:val="00BA4A70"/>
    <w:rsid w:val="00BA4B87"/>
    <w:rsid w:val="00BA5752"/>
    <w:rsid w:val="00BA5D0E"/>
    <w:rsid w:val="00BA618E"/>
    <w:rsid w:val="00BA6934"/>
    <w:rsid w:val="00BA6B03"/>
    <w:rsid w:val="00BA6F65"/>
    <w:rsid w:val="00BA713B"/>
    <w:rsid w:val="00BA740E"/>
    <w:rsid w:val="00BA7462"/>
    <w:rsid w:val="00BA74FD"/>
    <w:rsid w:val="00BB006D"/>
    <w:rsid w:val="00BB0309"/>
    <w:rsid w:val="00BB0416"/>
    <w:rsid w:val="00BB0428"/>
    <w:rsid w:val="00BB04CC"/>
    <w:rsid w:val="00BB0CDC"/>
    <w:rsid w:val="00BB0E1A"/>
    <w:rsid w:val="00BB1132"/>
    <w:rsid w:val="00BB11A4"/>
    <w:rsid w:val="00BB11B7"/>
    <w:rsid w:val="00BB152A"/>
    <w:rsid w:val="00BB15CB"/>
    <w:rsid w:val="00BB16F0"/>
    <w:rsid w:val="00BB1745"/>
    <w:rsid w:val="00BB22C9"/>
    <w:rsid w:val="00BB26E0"/>
    <w:rsid w:val="00BB2AB6"/>
    <w:rsid w:val="00BB2BF2"/>
    <w:rsid w:val="00BB3378"/>
    <w:rsid w:val="00BB368B"/>
    <w:rsid w:val="00BB37AC"/>
    <w:rsid w:val="00BB382E"/>
    <w:rsid w:val="00BB3C31"/>
    <w:rsid w:val="00BB3D94"/>
    <w:rsid w:val="00BB3DF3"/>
    <w:rsid w:val="00BB40A5"/>
    <w:rsid w:val="00BB418B"/>
    <w:rsid w:val="00BB43E1"/>
    <w:rsid w:val="00BB487E"/>
    <w:rsid w:val="00BB4AF5"/>
    <w:rsid w:val="00BB4B5F"/>
    <w:rsid w:val="00BB4CFC"/>
    <w:rsid w:val="00BB53E1"/>
    <w:rsid w:val="00BB57CE"/>
    <w:rsid w:val="00BB5B6E"/>
    <w:rsid w:val="00BB64AA"/>
    <w:rsid w:val="00BB66D9"/>
    <w:rsid w:val="00BB6AAF"/>
    <w:rsid w:val="00BB7598"/>
    <w:rsid w:val="00BB7945"/>
    <w:rsid w:val="00BB79A0"/>
    <w:rsid w:val="00BB7B80"/>
    <w:rsid w:val="00BC05E0"/>
    <w:rsid w:val="00BC07F7"/>
    <w:rsid w:val="00BC0A88"/>
    <w:rsid w:val="00BC0ABC"/>
    <w:rsid w:val="00BC0BD3"/>
    <w:rsid w:val="00BC0C01"/>
    <w:rsid w:val="00BC0CF7"/>
    <w:rsid w:val="00BC0D11"/>
    <w:rsid w:val="00BC0DB4"/>
    <w:rsid w:val="00BC16FB"/>
    <w:rsid w:val="00BC176C"/>
    <w:rsid w:val="00BC18E1"/>
    <w:rsid w:val="00BC1B2F"/>
    <w:rsid w:val="00BC1BC2"/>
    <w:rsid w:val="00BC1C87"/>
    <w:rsid w:val="00BC1DE0"/>
    <w:rsid w:val="00BC23E2"/>
    <w:rsid w:val="00BC26D0"/>
    <w:rsid w:val="00BC2890"/>
    <w:rsid w:val="00BC2A75"/>
    <w:rsid w:val="00BC2DDC"/>
    <w:rsid w:val="00BC2E32"/>
    <w:rsid w:val="00BC3AA5"/>
    <w:rsid w:val="00BC3B07"/>
    <w:rsid w:val="00BC3E31"/>
    <w:rsid w:val="00BC444B"/>
    <w:rsid w:val="00BC4B3B"/>
    <w:rsid w:val="00BC4F84"/>
    <w:rsid w:val="00BC508C"/>
    <w:rsid w:val="00BC51F1"/>
    <w:rsid w:val="00BC5697"/>
    <w:rsid w:val="00BC5A2F"/>
    <w:rsid w:val="00BC5CBB"/>
    <w:rsid w:val="00BC5D2C"/>
    <w:rsid w:val="00BC5EA9"/>
    <w:rsid w:val="00BC6234"/>
    <w:rsid w:val="00BC62B1"/>
    <w:rsid w:val="00BC6520"/>
    <w:rsid w:val="00BC6847"/>
    <w:rsid w:val="00BC6A71"/>
    <w:rsid w:val="00BC7178"/>
    <w:rsid w:val="00BC726A"/>
    <w:rsid w:val="00BC72D6"/>
    <w:rsid w:val="00BC77A6"/>
    <w:rsid w:val="00BC7921"/>
    <w:rsid w:val="00BC7941"/>
    <w:rsid w:val="00BC79E8"/>
    <w:rsid w:val="00BC7B8E"/>
    <w:rsid w:val="00BC7DD5"/>
    <w:rsid w:val="00BC7FEB"/>
    <w:rsid w:val="00BD010E"/>
    <w:rsid w:val="00BD0318"/>
    <w:rsid w:val="00BD07B1"/>
    <w:rsid w:val="00BD0D21"/>
    <w:rsid w:val="00BD0E4E"/>
    <w:rsid w:val="00BD0E77"/>
    <w:rsid w:val="00BD132C"/>
    <w:rsid w:val="00BD1440"/>
    <w:rsid w:val="00BD16CE"/>
    <w:rsid w:val="00BD1E80"/>
    <w:rsid w:val="00BD238F"/>
    <w:rsid w:val="00BD284C"/>
    <w:rsid w:val="00BD3408"/>
    <w:rsid w:val="00BD363A"/>
    <w:rsid w:val="00BD3669"/>
    <w:rsid w:val="00BD3AEA"/>
    <w:rsid w:val="00BD3D03"/>
    <w:rsid w:val="00BD3F25"/>
    <w:rsid w:val="00BD4258"/>
    <w:rsid w:val="00BD47A9"/>
    <w:rsid w:val="00BD47CF"/>
    <w:rsid w:val="00BD484A"/>
    <w:rsid w:val="00BD4D1F"/>
    <w:rsid w:val="00BD55E1"/>
    <w:rsid w:val="00BD5908"/>
    <w:rsid w:val="00BD5B56"/>
    <w:rsid w:val="00BD687E"/>
    <w:rsid w:val="00BD68EC"/>
    <w:rsid w:val="00BD6AE9"/>
    <w:rsid w:val="00BD702C"/>
    <w:rsid w:val="00BD706E"/>
    <w:rsid w:val="00BD7088"/>
    <w:rsid w:val="00BD726D"/>
    <w:rsid w:val="00BD73D0"/>
    <w:rsid w:val="00BD7647"/>
    <w:rsid w:val="00BD7724"/>
    <w:rsid w:val="00BD7A38"/>
    <w:rsid w:val="00BE0571"/>
    <w:rsid w:val="00BE05DC"/>
    <w:rsid w:val="00BE0659"/>
    <w:rsid w:val="00BE0759"/>
    <w:rsid w:val="00BE079B"/>
    <w:rsid w:val="00BE0D8C"/>
    <w:rsid w:val="00BE0DD3"/>
    <w:rsid w:val="00BE0F8A"/>
    <w:rsid w:val="00BE1182"/>
    <w:rsid w:val="00BE164A"/>
    <w:rsid w:val="00BE17C1"/>
    <w:rsid w:val="00BE1A3E"/>
    <w:rsid w:val="00BE1BEC"/>
    <w:rsid w:val="00BE1F12"/>
    <w:rsid w:val="00BE22A6"/>
    <w:rsid w:val="00BE2344"/>
    <w:rsid w:val="00BE24D5"/>
    <w:rsid w:val="00BE2524"/>
    <w:rsid w:val="00BE25EC"/>
    <w:rsid w:val="00BE28FA"/>
    <w:rsid w:val="00BE2B3D"/>
    <w:rsid w:val="00BE2B6B"/>
    <w:rsid w:val="00BE2D8D"/>
    <w:rsid w:val="00BE2FCE"/>
    <w:rsid w:val="00BE3320"/>
    <w:rsid w:val="00BE3C03"/>
    <w:rsid w:val="00BE3E3A"/>
    <w:rsid w:val="00BE4281"/>
    <w:rsid w:val="00BE4743"/>
    <w:rsid w:val="00BE474E"/>
    <w:rsid w:val="00BE4DD8"/>
    <w:rsid w:val="00BE5514"/>
    <w:rsid w:val="00BE5631"/>
    <w:rsid w:val="00BE5995"/>
    <w:rsid w:val="00BE5D43"/>
    <w:rsid w:val="00BE61A3"/>
    <w:rsid w:val="00BE6330"/>
    <w:rsid w:val="00BE707A"/>
    <w:rsid w:val="00BE7114"/>
    <w:rsid w:val="00BE779E"/>
    <w:rsid w:val="00BE77FE"/>
    <w:rsid w:val="00BE782A"/>
    <w:rsid w:val="00BE7EB6"/>
    <w:rsid w:val="00BF063A"/>
    <w:rsid w:val="00BF0918"/>
    <w:rsid w:val="00BF0A26"/>
    <w:rsid w:val="00BF11FF"/>
    <w:rsid w:val="00BF133F"/>
    <w:rsid w:val="00BF1562"/>
    <w:rsid w:val="00BF1D10"/>
    <w:rsid w:val="00BF1DE1"/>
    <w:rsid w:val="00BF1F71"/>
    <w:rsid w:val="00BF1FC9"/>
    <w:rsid w:val="00BF2262"/>
    <w:rsid w:val="00BF22A4"/>
    <w:rsid w:val="00BF23E1"/>
    <w:rsid w:val="00BF27A1"/>
    <w:rsid w:val="00BF2869"/>
    <w:rsid w:val="00BF28C2"/>
    <w:rsid w:val="00BF2998"/>
    <w:rsid w:val="00BF2E82"/>
    <w:rsid w:val="00BF2FD4"/>
    <w:rsid w:val="00BF30BA"/>
    <w:rsid w:val="00BF3198"/>
    <w:rsid w:val="00BF355A"/>
    <w:rsid w:val="00BF369B"/>
    <w:rsid w:val="00BF38CF"/>
    <w:rsid w:val="00BF3906"/>
    <w:rsid w:val="00BF3AFF"/>
    <w:rsid w:val="00BF3B5A"/>
    <w:rsid w:val="00BF3CC4"/>
    <w:rsid w:val="00BF400F"/>
    <w:rsid w:val="00BF4063"/>
    <w:rsid w:val="00BF4A28"/>
    <w:rsid w:val="00BF4E7D"/>
    <w:rsid w:val="00BF4F71"/>
    <w:rsid w:val="00BF4FFA"/>
    <w:rsid w:val="00BF543A"/>
    <w:rsid w:val="00BF588A"/>
    <w:rsid w:val="00BF5A3D"/>
    <w:rsid w:val="00BF5A93"/>
    <w:rsid w:val="00BF5B77"/>
    <w:rsid w:val="00BF6569"/>
    <w:rsid w:val="00BF65D5"/>
    <w:rsid w:val="00BF6DB2"/>
    <w:rsid w:val="00BF74C3"/>
    <w:rsid w:val="00BF77C4"/>
    <w:rsid w:val="00C0018B"/>
    <w:rsid w:val="00C0051B"/>
    <w:rsid w:val="00C0052B"/>
    <w:rsid w:val="00C005E0"/>
    <w:rsid w:val="00C00767"/>
    <w:rsid w:val="00C00D8C"/>
    <w:rsid w:val="00C01244"/>
    <w:rsid w:val="00C02132"/>
    <w:rsid w:val="00C025A3"/>
    <w:rsid w:val="00C0270F"/>
    <w:rsid w:val="00C02794"/>
    <w:rsid w:val="00C02868"/>
    <w:rsid w:val="00C0287A"/>
    <w:rsid w:val="00C02984"/>
    <w:rsid w:val="00C038DC"/>
    <w:rsid w:val="00C03CEE"/>
    <w:rsid w:val="00C03D3D"/>
    <w:rsid w:val="00C040B5"/>
    <w:rsid w:val="00C041B9"/>
    <w:rsid w:val="00C04A52"/>
    <w:rsid w:val="00C04D5E"/>
    <w:rsid w:val="00C04E6B"/>
    <w:rsid w:val="00C0541E"/>
    <w:rsid w:val="00C054C1"/>
    <w:rsid w:val="00C054E2"/>
    <w:rsid w:val="00C05958"/>
    <w:rsid w:val="00C05A4B"/>
    <w:rsid w:val="00C05D56"/>
    <w:rsid w:val="00C05FA6"/>
    <w:rsid w:val="00C06BB4"/>
    <w:rsid w:val="00C06D08"/>
    <w:rsid w:val="00C06D76"/>
    <w:rsid w:val="00C06DCB"/>
    <w:rsid w:val="00C07277"/>
    <w:rsid w:val="00C07673"/>
    <w:rsid w:val="00C0777C"/>
    <w:rsid w:val="00C07890"/>
    <w:rsid w:val="00C07D3E"/>
    <w:rsid w:val="00C07FCD"/>
    <w:rsid w:val="00C100C8"/>
    <w:rsid w:val="00C1012F"/>
    <w:rsid w:val="00C103DE"/>
    <w:rsid w:val="00C1054C"/>
    <w:rsid w:val="00C10629"/>
    <w:rsid w:val="00C10DD4"/>
    <w:rsid w:val="00C11052"/>
    <w:rsid w:val="00C11801"/>
    <w:rsid w:val="00C11FD9"/>
    <w:rsid w:val="00C1239E"/>
    <w:rsid w:val="00C12A94"/>
    <w:rsid w:val="00C12BDB"/>
    <w:rsid w:val="00C12D2F"/>
    <w:rsid w:val="00C13726"/>
    <w:rsid w:val="00C13A86"/>
    <w:rsid w:val="00C1402C"/>
    <w:rsid w:val="00C140F4"/>
    <w:rsid w:val="00C1423E"/>
    <w:rsid w:val="00C144DB"/>
    <w:rsid w:val="00C145D2"/>
    <w:rsid w:val="00C14735"/>
    <w:rsid w:val="00C14A22"/>
    <w:rsid w:val="00C14BB2"/>
    <w:rsid w:val="00C14C29"/>
    <w:rsid w:val="00C15270"/>
    <w:rsid w:val="00C152FF"/>
    <w:rsid w:val="00C15755"/>
    <w:rsid w:val="00C158F8"/>
    <w:rsid w:val="00C15A82"/>
    <w:rsid w:val="00C15BBB"/>
    <w:rsid w:val="00C15BCA"/>
    <w:rsid w:val="00C15E77"/>
    <w:rsid w:val="00C15FA2"/>
    <w:rsid w:val="00C16370"/>
    <w:rsid w:val="00C163D4"/>
    <w:rsid w:val="00C16830"/>
    <w:rsid w:val="00C168C7"/>
    <w:rsid w:val="00C168E3"/>
    <w:rsid w:val="00C16910"/>
    <w:rsid w:val="00C16D6C"/>
    <w:rsid w:val="00C16E03"/>
    <w:rsid w:val="00C16E39"/>
    <w:rsid w:val="00C1774D"/>
    <w:rsid w:val="00C1787F"/>
    <w:rsid w:val="00C178A1"/>
    <w:rsid w:val="00C17F9D"/>
    <w:rsid w:val="00C207D4"/>
    <w:rsid w:val="00C2081C"/>
    <w:rsid w:val="00C20841"/>
    <w:rsid w:val="00C208B2"/>
    <w:rsid w:val="00C20E66"/>
    <w:rsid w:val="00C20F0F"/>
    <w:rsid w:val="00C211F2"/>
    <w:rsid w:val="00C21526"/>
    <w:rsid w:val="00C21800"/>
    <w:rsid w:val="00C2188D"/>
    <w:rsid w:val="00C21CF2"/>
    <w:rsid w:val="00C21DC9"/>
    <w:rsid w:val="00C22565"/>
    <w:rsid w:val="00C2288F"/>
    <w:rsid w:val="00C22B02"/>
    <w:rsid w:val="00C2305B"/>
    <w:rsid w:val="00C232A2"/>
    <w:rsid w:val="00C23AE9"/>
    <w:rsid w:val="00C244B4"/>
    <w:rsid w:val="00C2471A"/>
    <w:rsid w:val="00C248C8"/>
    <w:rsid w:val="00C249BF"/>
    <w:rsid w:val="00C24A52"/>
    <w:rsid w:val="00C24F49"/>
    <w:rsid w:val="00C25290"/>
    <w:rsid w:val="00C2560A"/>
    <w:rsid w:val="00C25865"/>
    <w:rsid w:val="00C25EAA"/>
    <w:rsid w:val="00C25F02"/>
    <w:rsid w:val="00C26272"/>
    <w:rsid w:val="00C27269"/>
    <w:rsid w:val="00C27679"/>
    <w:rsid w:val="00C277D7"/>
    <w:rsid w:val="00C27B7B"/>
    <w:rsid w:val="00C27D22"/>
    <w:rsid w:val="00C300BC"/>
    <w:rsid w:val="00C304D1"/>
    <w:rsid w:val="00C3059C"/>
    <w:rsid w:val="00C305B9"/>
    <w:rsid w:val="00C3092E"/>
    <w:rsid w:val="00C30A50"/>
    <w:rsid w:val="00C30A94"/>
    <w:rsid w:val="00C3122B"/>
    <w:rsid w:val="00C31410"/>
    <w:rsid w:val="00C31577"/>
    <w:rsid w:val="00C31581"/>
    <w:rsid w:val="00C31659"/>
    <w:rsid w:val="00C31817"/>
    <w:rsid w:val="00C31AEB"/>
    <w:rsid w:val="00C31BC9"/>
    <w:rsid w:val="00C3223C"/>
    <w:rsid w:val="00C3223F"/>
    <w:rsid w:val="00C327D5"/>
    <w:rsid w:val="00C3294F"/>
    <w:rsid w:val="00C32A2B"/>
    <w:rsid w:val="00C32B77"/>
    <w:rsid w:val="00C32BC2"/>
    <w:rsid w:val="00C338AE"/>
    <w:rsid w:val="00C33975"/>
    <w:rsid w:val="00C33B37"/>
    <w:rsid w:val="00C33FDF"/>
    <w:rsid w:val="00C340D3"/>
    <w:rsid w:val="00C344F0"/>
    <w:rsid w:val="00C34747"/>
    <w:rsid w:val="00C35477"/>
    <w:rsid w:val="00C35710"/>
    <w:rsid w:val="00C35EB1"/>
    <w:rsid w:val="00C364CD"/>
    <w:rsid w:val="00C367D5"/>
    <w:rsid w:val="00C36A1D"/>
    <w:rsid w:val="00C36F8B"/>
    <w:rsid w:val="00C401BC"/>
    <w:rsid w:val="00C40646"/>
    <w:rsid w:val="00C40916"/>
    <w:rsid w:val="00C4096B"/>
    <w:rsid w:val="00C40A25"/>
    <w:rsid w:val="00C40A43"/>
    <w:rsid w:val="00C40BCB"/>
    <w:rsid w:val="00C40C6C"/>
    <w:rsid w:val="00C40C94"/>
    <w:rsid w:val="00C40D78"/>
    <w:rsid w:val="00C4158F"/>
    <w:rsid w:val="00C41655"/>
    <w:rsid w:val="00C41DA3"/>
    <w:rsid w:val="00C41E5F"/>
    <w:rsid w:val="00C41F31"/>
    <w:rsid w:val="00C41FFF"/>
    <w:rsid w:val="00C42478"/>
    <w:rsid w:val="00C4282E"/>
    <w:rsid w:val="00C42946"/>
    <w:rsid w:val="00C42A23"/>
    <w:rsid w:val="00C43037"/>
    <w:rsid w:val="00C43CFA"/>
    <w:rsid w:val="00C44247"/>
    <w:rsid w:val="00C44368"/>
    <w:rsid w:val="00C44464"/>
    <w:rsid w:val="00C4452D"/>
    <w:rsid w:val="00C449D4"/>
    <w:rsid w:val="00C44F2F"/>
    <w:rsid w:val="00C45525"/>
    <w:rsid w:val="00C45760"/>
    <w:rsid w:val="00C457BE"/>
    <w:rsid w:val="00C459D9"/>
    <w:rsid w:val="00C45A8E"/>
    <w:rsid w:val="00C45AEF"/>
    <w:rsid w:val="00C45BEB"/>
    <w:rsid w:val="00C45C5F"/>
    <w:rsid w:val="00C45CB0"/>
    <w:rsid w:val="00C45EF9"/>
    <w:rsid w:val="00C464AF"/>
    <w:rsid w:val="00C468BA"/>
    <w:rsid w:val="00C46949"/>
    <w:rsid w:val="00C469C5"/>
    <w:rsid w:val="00C46B0A"/>
    <w:rsid w:val="00C46F02"/>
    <w:rsid w:val="00C47405"/>
    <w:rsid w:val="00C475E6"/>
    <w:rsid w:val="00C47B8C"/>
    <w:rsid w:val="00C47BE1"/>
    <w:rsid w:val="00C5050E"/>
    <w:rsid w:val="00C505CC"/>
    <w:rsid w:val="00C508EF"/>
    <w:rsid w:val="00C50C70"/>
    <w:rsid w:val="00C5114A"/>
    <w:rsid w:val="00C51201"/>
    <w:rsid w:val="00C51A26"/>
    <w:rsid w:val="00C51F45"/>
    <w:rsid w:val="00C52397"/>
    <w:rsid w:val="00C52988"/>
    <w:rsid w:val="00C52AB7"/>
    <w:rsid w:val="00C52F50"/>
    <w:rsid w:val="00C535CA"/>
    <w:rsid w:val="00C5392E"/>
    <w:rsid w:val="00C53B2D"/>
    <w:rsid w:val="00C53FEA"/>
    <w:rsid w:val="00C54079"/>
    <w:rsid w:val="00C54366"/>
    <w:rsid w:val="00C54ADB"/>
    <w:rsid w:val="00C54DC3"/>
    <w:rsid w:val="00C55004"/>
    <w:rsid w:val="00C553A2"/>
    <w:rsid w:val="00C5600A"/>
    <w:rsid w:val="00C5656A"/>
    <w:rsid w:val="00C565DE"/>
    <w:rsid w:val="00C56803"/>
    <w:rsid w:val="00C568CA"/>
    <w:rsid w:val="00C56A64"/>
    <w:rsid w:val="00C5732F"/>
    <w:rsid w:val="00C5745A"/>
    <w:rsid w:val="00C577B9"/>
    <w:rsid w:val="00C57D53"/>
    <w:rsid w:val="00C57E4B"/>
    <w:rsid w:val="00C605CE"/>
    <w:rsid w:val="00C60844"/>
    <w:rsid w:val="00C60A7C"/>
    <w:rsid w:val="00C60CAE"/>
    <w:rsid w:val="00C60F07"/>
    <w:rsid w:val="00C613CA"/>
    <w:rsid w:val="00C6141C"/>
    <w:rsid w:val="00C61968"/>
    <w:rsid w:val="00C61C66"/>
    <w:rsid w:val="00C61FC4"/>
    <w:rsid w:val="00C61FE5"/>
    <w:rsid w:val="00C62191"/>
    <w:rsid w:val="00C622B9"/>
    <w:rsid w:val="00C624C4"/>
    <w:rsid w:val="00C62510"/>
    <w:rsid w:val="00C625C9"/>
    <w:rsid w:val="00C62693"/>
    <w:rsid w:val="00C628B9"/>
    <w:rsid w:val="00C62A14"/>
    <w:rsid w:val="00C62E09"/>
    <w:rsid w:val="00C6308B"/>
    <w:rsid w:val="00C634FE"/>
    <w:rsid w:val="00C639F6"/>
    <w:rsid w:val="00C63C0F"/>
    <w:rsid w:val="00C63C9C"/>
    <w:rsid w:val="00C63CBA"/>
    <w:rsid w:val="00C643EA"/>
    <w:rsid w:val="00C644E8"/>
    <w:rsid w:val="00C64601"/>
    <w:rsid w:val="00C64718"/>
    <w:rsid w:val="00C64B87"/>
    <w:rsid w:val="00C656ED"/>
    <w:rsid w:val="00C65735"/>
    <w:rsid w:val="00C657C6"/>
    <w:rsid w:val="00C658B6"/>
    <w:rsid w:val="00C6595A"/>
    <w:rsid w:val="00C65B40"/>
    <w:rsid w:val="00C65E1E"/>
    <w:rsid w:val="00C66011"/>
    <w:rsid w:val="00C66709"/>
    <w:rsid w:val="00C668EE"/>
    <w:rsid w:val="00C66A37"/>
    <w:rsid w:val="00C6702E"/>
    <w:rsid w:val="00C677A3"/>
    <w:rsid w:val="00C677FC"/>
    <w:rsid w:val="00C679BF"/>
    <w:rsid w:val="00C67DEE"/>
    <w:rsid w:val="00C70981"/>
    <w:rsid w:val="00C70E82"/>
    <w:rsid w:val="00C713F8"/>
    <w:rsid w:val="00C7182A"/>
    <w:rsid w:val="00C7198B"/>
    <w:rsid w:val="00C71B7B"/>
    <w:rsid w:val="00C71DDD"/>
    <w:rsid w:val="00C71FB1"/>
    <w:rsid w:val="00C721B6"/>
    <w:rsid w:val="00C72207"/>
    <w:rsid w:val="00C72428"/>
    <w:rsid w:val="00C72429"/>
    <w:rsid w:val="00C72823"/>
    <w:rsid w:val="00C729D2"/>
    <w:rsid w:val="00C73459"/>
    <w:rsid w:val="00C73763"/>
    <w:rsid w:val="00C73A90"/>
    <w:rsid w:val="00C73AD9"/>
    <w:rsid w:val="00C73C03"/>
    <w:rsid w:val="00C73C8C"/>
    <w:rsid w:val="00C73D6A"/>
    <w:rsid w:val="00C740CE"/>
    <w:rsid w:val="00C740E7"/>
    <w:rsid w:val="00C74339"/>
    <w:rsid w:val="00C74443"/>
    <w:rsid w:val="00C74454"/>
    <w:rsid w:val="00C7479A"/>
    <w:rsid w:val="00C74F4A"/>
    <w:rsid w:val="00C7514F"/>
    <w:rsid w:val="00C75536"/>
    <w:rsid w:val="00C75655"/>
    <w:rsid w:val="00C75A79"/>
    <w:rsid w:val="00C75E0E"/>
    <w:rsid w:val="00C75EA4"/>
    <w:rsid w:val="00C7602B"/>
    <w:rsid w:val="00C76628"/>
    <w:rsid w:val="00C76A18"/>
    <w:rsid w:val="00C76E4C"/>
    <w:rsid w:val="00C76E88"/>
    <w:rsid w:val="00C7726D"/>
    <w:rsid w:val="00C77825"/>
    <w:rsid w:val="00C778FB"/>
    <w:rsid w:val="00C802B2"/>
    <w:rsid w:val="00C80688"/>
    <w:rsid w:val="00C809E3"/>
    <w:rsid w:val="00C809E9"/>
    <w:rsid w:val="00C81337"/>
    <w:rsid w:val="00C81472"/>
    <w:rsid w:val="00C8149A"/>
    <w:rsid w:val="00C81BE6"/>
    <w:rsid w:val="00C8200B"/>
    <w:rsid w:val="00C8239B"/>
    <w:rsid w:val="00C82614"/>
    <w:rsid w:val="00C82A97"/>
    <w:rsid w:val="00C82BAC"/>
    <w:rsid w:val="00C83320"/>
    <w:rsid w:val="00C8393E"/>
    <w:rsid w:val="00C839F4"/>
    <w:rsid w:val="00C83D7D"/>
    <w:rsid w:val="00C83DB8"/>
    <w:rsid w:val="00C848AC"/>
    <w:rsid w:val="00C849A8"/>
    <w:rsid w:val="00C84A19"/>
    <w:rsid w:val="00C84AF6"/>
    <w:rsid w:val="00C84D7A"/>
    <w:rsid w:val="00C857CE"/>
    <w:rsid w:val="00C85C5A"/>
    <w:rsid w:val="00C86471"/>
    <w:rsid w:val="00C869AC"/>
    <w:rsid w:val="00C86BF7"/>
    <w:rsid w:val="00C86C84"/>
    <w:rsid w:val="00C86DEB"/>
    <w:rsid w:val="00C8736D"/>
    <w:rsid w:val="00C8796C"/>
    <w:rsid w:val="00C879AE"/>
    <w:rsid w:val="00C879E1"/>
    <w:rsid w:val="00C879FE"/>
    <w:rsid w:val="00C87D11"/>
    <w:rsid w:val="00C87DED"/>
    <w:rsid w:val="00C900FD"/>
    <w:rsid w:val="00C90379"/>
    <w:rsid w:val="00C90515"/>
    <w:rsid w:val="00C909DB"/>
    <w:rsid w:val="00C90B49"/>
    <w:rsid w:val="00C90BE1"/>
    <w:rsid w:val="00C9159D"/>
    <w:rsid w:val="00C91ACA"/>
    <w:rsid w:val="00C91C33"/>
    <w:rsid w:val="00C91CED"/>
    <w:rsid w:val="00C91DE2"/>
    <w:rsid w:val="00C920EA"/>
    <w:rsid w:val="00C927F3"/>
    <w:rsid w:val="00C9299A"/>
    <w:rsid w:val="00C931CE"/>
    <w:rsid w:val="00C93456"/>
    <w:rsid w:val="00C93869"/>
    <w:rsid w:val="00C93D33"/>
    <w:rsid w:val="00C93E34"/>
    <w:rsid w:val="00C94086"/>
    <w:rsid w:val="00C94127"/>
    <w:rsid w:val="00C9443A"/>
    <w:rsid w:val="00C946FD"/>
    <w:rsid w:val="00C9483E"/>
    <w:rsid w:val="00C94927"/>
    <w:rsid w:val="00C94A0C"/>
    <w:rsid w:val="00C95087"/>
    <w:rsid w:val="00C95125"/>
    <w:rsid w:val="00C9555D"/>
    <w:rsid w:val="00C95654"/>
    <w:rsid w:val="00C95916"/>
    <w:rsid w:val="00C95BCD"/>
    <w:rsid w:val="00C95DF1"/>
    <w:rsid w:val="00C96093"/>
    <w:rsid w:val="00C9636A"/>
    <w:rsid w:val="00C9672C"/>
    <w:rsid w:val="00C96828"/>
    <w:rsid w:val="00C96ED3"/>
    <w:rsid w:val="00C96FAD"/>
    <w:rsid w:val="00C96FBD"/>
    <w:rsid w:val="00C9770E"/>
    <w:rsid w:val="00C977B2"/>
    <w:rsid w:val="00C97F30"/>
    <w:rsid w:val="00CA02B3"/>
    <w:rsid w:val="00CA03AC"/>
    <w:rsid w:val="00CA03F7"/>
    <w:rsid w:val="00CA049E"/>
    <w:rsid w:val="00CA07CC"/>
    <w:rsid w:val="00CA0808"/>
    <w:rsid w:val="00CA1205"/>
    <w:rsid w:val="00CA1256"/>
    <w:rsid w:val="00CA1A01"/>
    <w:rsid w:val="00CA21DD"/>
    <w:rsid w:val="00CA252F"/>
    <w:rsid w:val="00CA25A6"/>
    <w:rsid w:val="00CA25E0"/>
    <w:rsid w:val="00CA26F2"/>
    <w:rsid w:val="00CA29D8"/>
    <w:rsid w:val="00CA2F62"/>
    <w:rsid w:val="00CA30C3"/>
    <w:rsid w:val="00CA31E7"/>
    <w:rsid w:val="00CA3331"/>
    <w:rsid w:val="00CA335D"/>
    <w:rsid w:val="00CA35AD"/>
    <w:rsid w:val="00CA371D"/>
    <w:rsid w:val="00CA40C7"/>
    <w:rsid w:val="00CA4413"/>
    <w:rsid w:val="00CA453B"/>
    <w:rsid w:val="00CA4B50"/>
    <w:rsid w:val="00CA53EE"/>
    <w:rsid w:val="00CA55AB"/>
    <w:rsid w:val="00CA59B3"/>
    <w:rsid w:val="00CA6113"/>
    <w:rsid w:val="00CA63A8"/>
    <w:rsid w:val="00CA66EE"/>
    <w:rsid w:val="00CA6CF1"/>
    <w:rsid w:val="00CA6F38"/>
    <w:rsid w:val="00CA7194"/>
    <w:rsid w:val="00CA7274"/>
    <w:rsid w:val="00CA73B2"/>
    <w:rsid w:val="00CA7429"/>
    <w:rsid w:val="00CA7E55"/>
    <w:rsid w:val="00CA7ECD"/>
    <w:rsid w:val="00CB001D"/>
    <w:rsid w:val="00CB0745"/>
    <w:rsid w:val="00CB0A30"/>
    <w:rsid w:val="00CB0D16"/>
    <w:rsid w:val="00CB0EA0"/>
    <w:rsid w:val="00CB0FC3"/>
    <w:rsid w:val="00CB11C3"/>
    <w:rsid w:val="00CB1358"/>
    <w:rsid w:val="00CB17CB"/>
    <w:rsid w:val="00CB1A8C"/>
    <w:rsid w:val="00CB1C40"/>
    <w:rsid w:val="00CB1C7F"/>
    <w:rsid w:val="00CB222E"/>
    <w:rsid w:val="00CB276A"/>
    <w:rsid w:val="00CB282A"/>
    <w:rsid w:val="00CB28A8"/>
    <w:rsid w:val="00CB2A35"/>
    <w:rsid w:val="00CB2A9E"/>
    <w:rsid w:val="00CB2C04"/>
    <w:rsid w:val="00CB3431"/>
    <w:rsid w:val="00CB3CDE"/>
    <w:rsid w:val="00CB43B0"/>
    <w:rsid w:val="00CB43B6"/>
    <w:rsid w:val="00CB45C5"/>
    <w:rsid w:val="00CB47D8"/>
    <w:rsid w:val="00CB4F10"/>
    <w:rsid w:val="00CB502D"/>
    <w:rsid w:val="00CB5036"/>
    <w:rsid w:val="00CB51E0"/>
    <w:rsid w:val="00CB5452"/>
    <w:rsid w:val="00CB55CE"/>
    <w:rsid w:val="00CB5617"/>
    <w:rsid w:val="00CB5878"/>
    <w:rsid w:val="00CB5ECB"/>
    <w:rsid w:val="00CB6197"/>
    <w:rsid w:val="00CB650F"/>
    <w:rsid w:val="00CB65E7"/>
    <w:rsid w:val="00CB6964"/>
    <w:rsid w:val="00CB6C8F"/>
    <w:rsid w:val="00CB6D16"/>
    <w:rsid w:val="00CB717F"/>
    <w:rsid w:val="00CB7470"/>
    <w:rsid w:val="00CB758D"/>
    <w:rsid w:val="00CB76BF"/>
    <w:rsid w:val="00CB779C"/>
    <w:rsid w:val="00CB77EF"/>
    <w:rsid w:val="00CB7B35"/>
    <w:rsid w:val="00CB7C17"/>
    <w:rsid w:val="00CC00F8"/>
    <w:rsid w:val="00CC022E"/>
    <w:rsid w:val="00CC04E5"/>
    <w:rsid w:val="00CC0968"/>
    <w:rsid w:val="00CC0FEC"/>
    <w:rsid w:val="00CC1021"/>
    <w:rsid w:val="00CC1261"/>
    <w:rsid w:val="00CC166E"/>
    <w:rsid w:val="00CC16DA"/>
    <w:rsid w:val="00CC174B"/>
    <w:rsid w:val="00CC17F2"/>
    <w:rsid w:val="00CC1831"/>
    <w:rsid w:val="00CC1B6A"/>
    <w:rsid w:val="00CC2076"/>
    <w:rsid w:val="00CC2C2C"/>
    <w:rsid w:val="00CC2C7E"/>
    <w:rsid w:val="00CC3150"/>
    <w:rsid w:val="00CC31AE"/>
    <w:rsid w:val="00CC359D"/>
    <w:rsid w:val="00CC3A08"/>
    <w:rsid w:val="00CC460E"/>
    <w:rsid w:val="00CC4681"/>
    <w:rsid w:val="00CC4738"/>
    <w:rsid w:val="00CC4A16"/>
    <w:rsid w:val="00CC4BD9"/>
    <w:rsid w:val="00CC4C85"/>
    <w:rsid w:val="00CC4D77"/>
    <w:rsid w:val="00CC5277"/>
    <w:rsid w:val="00CC5D29"/>
    <w:rsid w:val="00CC5D4F"/>
    <w:rsid w:val="00CC5F2C"/>
    <w:rsid w:val="00CC6594"/>
    <w:rsid w:val="00CC6906"/>
    <w:rsid w:val="00CC6AAA"/>
    <w:rsid w:val="00CC6C6F"/>
    <w:rsid w:val="00CC70E8"/>
    <w:rsid w:val="00CC725A"/>
    <w:rsid w:val="00CC7363"/>
    <w:rsid w:val="00CC78F1"/>
    <w:rsid w:val="00CD00EE"/>
    <w:rsid w:val="00CD018A"/>
    <w:rsid w:val="00CD0B28"/>
    <w:rsid w:val="00CD0B9B"/>
    <w:rsid w:val="00CD0FFC"/>
    <w:rsid w:val="00CD13A9"/>
    <w:rsid w:val="00CD1575"/>
    <w:rsid w:val="00CD15B6"/>
    <w:rsid w:val="00CD197E"/>
    <w:rsid w:val="00CD1C23"/>
    <w:rsid w:val="00CD1C25"/>
    <w:rsid w:val="00CD1D60"/>
    <w:rsid w:val="00CD2008"/>
    <w:rsid w:val="00CD280B"/>
    <w:rsid w:val="00CD28A0"/>
    <w:rsid w:val="00CD2986"/>
    <w:rsid w:val="00CD2C9E"/>
    <w:rsid w:val="00CD3401"/>
    <w:rsid w:val="00CD3C85"/>
    <w:rsid w:val="00CD3DD4"/>
    <w:rsid w:val="00CD3FB6"/>
    <w:rsid w:val="00CD4683"/>
    <w:rsid w:val="00CD4B69"/>
    <w:rsid w:val="00CD4D18"/>
    <w:rsid w:val="00CD4DE0"/>
    <w:rsid w:val="00CD5967"/>
    <w:rsid w:val="00CD5A14"/>
    <w:rsid w:val="00CD5A72"/>
    <w:rsid w:val="00CD5A9A"/>
    <w:rsid w:val="00CD5EDA"/>
    <w:rsid w:val="00CD5F2C"/>
    <w:rsid w:val="00CD65A2"/>
    <w:rsid w:val="00CD68D5"/>
    <w:rsid w:val="00CD6BA3"/>
    <w:rsid w:val="00CD784D"/>
    <w:rsid w:val="00CD7F42"/>
    <w:rsid w:val="00CE014B"/>
    <w:rsid w:val="00CE0502"/>
    <w:rsid w:val="00CE0865"/>
    <w:rsid w:val="00CE0AF7"/>
    <w:rsid w:val="00CE0C67"/>
    <w:rsid w:val="00CE0CC3"/>
    <w:rsid w:val="00CE0D50"/>
    <w:rsid w:val="00CE11AB"/>
    <w:rsid w:val="00CE11C9"/>
    <w:rsid w:val="00CE13D4"/>
    <w:rsid w:val="00CE17EA"/>
    <w:rsid w:val="00CE1B5D"/>
    <w:rsid w:val="00CE1D54"/>
    <w:rsid w:val="00CE2851"/>
    <w:rsid w:val="00CE2914"/>
    <w:rsid w:val="00CE29C0"/>
    <w:rsid w:val="00CE2A6B"/>
    <w:rsid w:val="00CE2B4C"/>
    <w:rsid w:val="00CE2B55"/>
    <w:rsid w:val="00CE2B8E"/>
    <w:rsid w:val="00CE2F0A"/>
    <w:rsid w:val="00CE30BB"/>
    <w:rsid w:val="00CE33D1"/>
    <w:rsid w:val="00CE34A3"/>
    <w:rsid w:val="00CE3DFD"/>
    <w:rsid w:val="00CE4318"/>
    <w:rsid w:val="00CE465B"/>
    <w:rsid w:val="00CE474A"/>
    <w:rsid w:val="00CE4A7D"/>
    <w:rsid w:val="00CE4B5F"/>
    <w:rsid w:val="00CE4F07"/>
    <w:rsid w:val="00CE559C"/>
    <w:rsid w:val="00CE5683"/>
    <w:rsid w:val="00CE56D1"/>
    <w:rsid w:val="00CE5731"/>
    <w:rsid w:val="00CE59AD"/>
    <w:rsid w:val="00CE5E58"/>
    <w:rsid w:val="00CE5E5A"/>
    <w:rsid w:val="00CE663D"/>
    <w:rsid w:val="00CE6712"/>
    <w:rsid w:val="00CE67F2"/>
    <w:rsid w:val="00CE6B13"/>
    <w:rsid w:val="00CE6D75"/>
    <w:rsid w:val="00CE6DDA"/>
    <w:rsid w:val="00CE6ED9"/>
    <w:rsid w:val="00CE72B1"/>
    <w:rsid w:val="00CE7982"/>
    <w:rsid w:val="00CE7A75"/>
    <w:rsid w:val="00CE7BBA"/>
    <w:rsid w:val="00CE7BC5"/>
    <w:rsid w:val="00CF0235"/>
    <w:rsid w:val="00CF0A96"/>
    <w:rsid w:val="00CF0C9C"/>
    <w:rsid w:val="00CF121E"/>
    <w:rsid w:val="00CF1BD0"/>
    <w:rsid w:val="00CF1C26"/>
    <w:rsid w:val="00CF1DB7"/>
    <w:rsid w:val="00CF23D2"/>
    <w:rsid w:val="00CF2C6B"/>
    <w:rsid w:val="00CF33C7"/>
    <w:rsid w:val="00CF3B3C"/>
    <w:rsid w:val="00CF3C23"/>
    <w:rsid w:val="00CF3C80"/>
    <w:rsid w:val="00CF3D9A"/>
    <w:rsid w:val="00CF3EE3"/>
    <w:rsid w:val="00CF41E0"/>
    <w:rsid w:val="00CF50D9"/>
    <w:rsid w:val="00CF56F1"/>
    <w:rsid w:val="00CF5D18"/>
    <w:rsid w:val="00CF62FD"/>
    <w:rsid w:val="00CF6801"/>
    <w:rsid w:val="00CF682B"/>
    <w:rsid w:val="00CF686F"/>
    <w:rsid w:val="00CF6A82"/>
    <w:rsid w:val="00CF6D63"/>
    <w:rsid w:val="00CF6E8C"/>
    <w:rsid w:val="00CF741F"/>
    <w:rsid w:val="00CF74E5"/>
    <w:rsid w:val="00D0007F"/>
    <w:rsid w:val="00D00245"/>
    <w:rsid w:val="00D004C8"/>
    <w:rsid w:val="00D010D8"/>
    <w:rsid w:val="00D0115A"/>
    <w:rsid w:val="00D012C6"/>
    <w:rsid w:val="00D0134C"/>
    <w:rsid w:val="00D0170E"/>
    <w:rsid w:val="00D0179B"/>
    <w:rsid w:val="00D01BEB"/>
    <w:rsid w:val="00D01CAB"/>
    <w:rsid w:val="00D01DF8"/>
    <w:rsid w:val="00D0242F"/>
    <w:rsid w:val="00D02ECC"/>
    <w:rsid w:val="00D03433"/>
    <w:rsid w:val="00D03654"/>
    <w:rsid w:val="00D03988"/>
    <w:rsid w:val="00D03B6F"/>
    <w:rsid w:val="00D03F67"/>
    <w:rsid w:val="00D0481D"/>
    <w:rsid w:val="00D04906"/>
    <w:rsid w:val="00D0492F"/>
    <w:rsid w:val="00D04C77"/>
    <w:rsid w:val="00D04CB1"/>
    <w:rsid w:val="00D056A7"/>
    <w:rsid w:val="00D05723"/>
    <w:rsid w:val="00D0573B"/>
    <w:rsid w:val="00D05886"/>
    <w:rsid w:val="00D05A7D"/>
    <w:rsid w:val="00D05FCE"/>
    <w:rsid w:val="00D06241"/>
    <w:rsid w:val="00D0624A"/>
    <w:rsid w:val="00D069F7"/>
    <w:rsid w:val="00D06CB9"/>
    <w:rsid w:val="00D0782E"/>
    <w:rsid w:val="00D07A91"/>
    <w:rsid w:val="00D1006E"/>
    <w:rsid w:val="00D1007E"/>
    <w:rsid w:val="00D101BA"/>
    <w:rsid w:val="00D1025E"/>
    <w:rsid w:val="00D1052E"/>
    <w:rsid w:val="00D106AA"/>
    <w:rsid w:val="00D10C4F"/>
    <w:rsid w:val="00D10C63"/>
    <w:rsid w:val="00D10F68"/>
    <w:rsid w:val="00D113C5"/>
    <w:rsid w:val="00D11698"/>
    <w:rsid w:val="00D1196C"/>
    <w:rsid w:val="00D11A1C"/>
    <w:rsid w:val="00D11E1F"/>
    <w:rsid w:val="00D121A3"/>
    <w:rsid w:val="00D1221F"/>
    <w:rsid w:val="00D12DE5"/>
    <w:rsid w:val="00D12E67"/>
    <w:rsid w:val="00D13837"/>
    <w:rsid w:val="00D1414B"/>
    <w:rsid w:val="00D1434F"/>
    <w:rsid w:val="00D14F4E"/>
    <w:rsid w:val="00D15151"/>
    <w:rsid w:val="00D1549A"/>
    <w:rsid w:val="00D156C0"/>
    <w:rsid w:val="00D1572C"/>
    <w:rsid w:val="00D15A52"/>
    <w:rsid w:val="00D15B34"/>
    <w:rsid w:val="00D15DC5"/>
    <w:rsid w:val="00D15E89"/>
    <w:rsid w:val="00D15F33"/>
    <w:rsid w:val="00D160B1"/>
    <w:rsid w:val="00D161DA"/>
    <w:rsid w:val="00D16374"/>
    <w:rsid w:val="00D16643"/>
    <w:rsid w:val="00D167EA"/>
    <w:rsid w:val="00D16E33"/>
    <w:rsid w:val="00D16E3B"/>
    <w:rsid w:val="00D170F5"/>
    <w:rsid w:val="00D17236"/>
    <w:rsid w:val="00D175DA"/>
    <w:rsid w:val="00D1797F"/>
    <w:rsid w:val="00D17B84"/>
    <w:rsid w:val="00D17C63"/>
    <w:rsid w:val="00D17C82"/>
    <w:rsid w:val="00D17CC3"/>
    <w:rsid w:val="00D17ECE"/>
    <w:rsid w:val="00D17ED4"/>
    <w:rsid w:val="00D17F2F"/>
    <w:rsid w:val="00D17F74"/>
    <w:rsid w:val="00D20586"/>
    <w:rsid w:val="00D20625"/>
    <w:rsid w:val="00D206FA"/>
    <w:rsid w:val="00D209D9"/>
    <w:rsid w:val="00D20EC7"/>
    <w:rsid w:val="00D20EFE"/>
    <w:rsid w:val="00D212D3"/>
    <w:rsid w:val="00D21922"/>
    <w:rsid w:val="00D21964"/>
    <w:rsid w:val="00D21E57"/>
    <w:rsid w:val="00D224C8"/>
    <w:rsid w:val="00D2263F"/>
    <w:rsid w:val="00D22675"/>
    <w:rsid w:val="00D23065"/>
    <w:rsid w:val="00D2312E"/>
    <w:rsid w:val="00D2331B"/>
    <w:rsid w:val="00D2367A"/>
    <w:rsid w:val="00D2378F"/>
    <w:rsid w:val="00D238E7"/>
    <w:rsid w:val="00D23983"/>
    <w:rsid w:val="00D24176"/>
    <w:rsid w:val="00D24220"/>
    <w:rsid w:val="00D2438D"/>
    <w:rsid w:val="00D24416"/>
    <w:rsid w:val="00D24551"/>
    <w:rsid w:val="00D245C5"/>
    <w:rsid w:val="00D246C2"/>
    <w:rsid w:val="00D24720"/>
    <w:rsid w:val="00D24797"/>
    <w:rsid w:val="00D249C9"/>
    <w:rsid w:val="00D250D4"/>
    <w:rsid w:val="00D253BB"/>
    <w:rsid w:val="00D262BF"/>
    <w:rsid w:val="00D263A4"/>
    <w:rsid w:val="00D26D61"/>
    <w:rsid w:val="00D305B8"/>
    <w:rsid w:val="00D30727"/>
    <w:rsid w:val="00D30E52"/>
    <w:rsid w:val="00D30EB3"/>
    <w:rsid w:val="00D30F66"/>
    <w:rsid w:val="00D310F6"/>
    <w:rsid w:val="00D3117D"/>
    <w:rsid w:val="00D31A0D"/>
    <w:rsid w:val="00D31B04"/>
    <w:rsid w:val="00D31CEC"/>
    <w:rsid w:val="00D31DD2"/>
    <w:rsid w:val="00D32469"/>
    <w:rsid w:val="00D329ED"/>
    <w:rsid w:val="00D32ABD"/>
    <w:rsid w:val="00D32F77"/>
    <w:rsid w:val="00D33052"/>
    <w:rsid w:val="00D338CC"/>
    <w:rsid w:val="00D3393F"/>
    <w:rsid w:val="00D33E17"/>
    <w:rsid w:val="00D33ED4"/>
    <w:rsid w:val="00D3410B"/>
    <w:rsid w:val="00D341A3"/>
    <w:rsid w:val="00D34669"/>
    <w:rsid w:val="00D34935"/>
    <w:rsid w:val="00D34956"/>
    <w:rsid w:val="00D34B2C"/>
    <w:rsid w:val="00D34D1F"/>
    <w:rsid w:val="00D34FF0"/>
    <w:rsid w:val="00D36278"/>
    <w:rsid w:val="00D363EA"/>
    <w:rsid w:val="00D36921"/>
    <w:rsid w:val="00D37105"/>
    <w:rsid w:val="00D371F6"/>
    <w:rsid w:val="00D372AF"/>
    <w:rsid w:val="00D3739F"/>
    <w:rsid w:val="00D3747B"/>
    <w:rsid w:val="00D37BA1"/>
    <w:rsid w:val="00D37F0C"/>
    <w:rsid w:val="00D402A7"/>
    <w:rsid w:val="00D402FF"/>
    <w:rsid w:val="00D403C0"/>
    <w:rsid w:val="00D40401"/>
    <w:rsid w:val="00D41105"/>
    <w:rsid w:val="00D411A8"/>
    <w:rsid w:val="00D413BA"/>
    <w:rsid w:val="00D4178F"/>
    <w:rsid w:val="00D41AAD"/>
    <w:rsid w:val="00D41B6B"/>
    <w:rsid w:val="00D41D9D"/>
    <w:rsid w:val="00D41EE7"/>
    <w:rsid w:val="00D420C8"/>
    <w:rsid w:val="00D421C9"/>
    <w:rsid w:val="00D426EC"/>
    <w:rsid w:val="00D42984"/>
    <w:rsid w:val="00D429C9"/>
    <w:rsid w:val="00D42B7A"/>
    <w:rsid w:val="00D42C46"/>
    <w:rsid w:val="00D42DB2"/>
    <w:rsid w:val="00D43345"/>
    <w:rsid w:val="00D436F7"/>
    <w:rsid w:val="00D439C5"/>
    <w:rsid w:val="00D43B4A"/>
    <w:rsid w:val="00D4436C"/>
    <w:rsid w:val="00D443E1"/>
    <w:rsid w:val="00D447BE"/>
    <w:rsid w:val="00D449F3"/>
    <w:rsid w:val="00D44A71"/>
    <w:rsid w:val="00D44A83"/>
    <w:rsid w:val="00D44DE4"/>
    <w:rsid w:val="00D44F27"/>
    <w:rsid w:val="00D455E5"/>
    <w:rsid w:val="00D45964"/>
    <w:rsid w:val="00D45DE6"/>
    <w:rsid w:val="00D4616A"/>
    <w:rsid w:val="00D463BB"/>
    <w:rsid w:val="00D46409"/>
    <w:rsid w:val="00D46660"/>
    <w:rsid w:val="00D46E2F"/>
    <w:rsid w:val="00D4720D"/>
    <w:rsid w:val="00D47289"/>
    <w:rsid w:val="00D474B7"/>
    <w:rsid w:val="00D47F5A"/>
    <w:rsid w:val="00D50228"/>
    <w:rsid w:val="00D5060C"/>
    <w:rsid w:val="00D50745"/>
    <w:rsid w:val="00D50960"/>
    <w:rsid w:val="00D50AD6"/>
    <w:rsid w:val="00D50AF8"/>
    <w:rsid w:val="00D50B5B"/>
    <w:rsid w:val="00D50C67"/>
    <w:rsid w:val="00D50F22"/>
    <w:rsid w:val="00D50F76"/>
    <w:rsid w:val="00D51571"/>
    <w:rsid w:val="00D5164E"/>
    <w:rsid w:val="00D51A1E"/>
    <w:rsid w:val="00D51BA2"/>
    <w:rsid w:val="00D51D26"/>
    <w:rsid w:val="00D51E88"/>
    <w:rsid w:val="00D520D3"/>
    <w:rsid w:val="00D523EC"/>
    <w:rsid w:val="00D52489"/>
    <w:rsid w:val="00D52871"/>
    <w:rsid w:val="00D52897"/>
    <w:rsid w:val="00D52A5C"/>
    <w:rsid w:val="00D52FA1"/>
    <w:rsid w:val="00D52FAA"/>
    <w:rsid w:val="00D531D2"/>
    <w:rsid w:val="00D5320C"/>
    <w:rsid w:val="00D53409"/>
    <w:rsid w:val="00D537D1"/>
    <w:rsid w:val="00D53B40"/>
    <w:rsid w:val="00D53E76"/>
    <w:rsid w:val="00D53EBC"/>
    <w:rsid w:val="00D544C3"/>
    <w:rsid w:val="00D54AB6"/>
    <w:rsid w:val="00D551A8"/>
    <w:rsid w:val="00D55237"/>
    <w:rsid w:val="00D559DD"/>
    <w:rsid w:val="00D559ED"/>
    <w:rsid w:val="00D55BAD"/>
    <w:rsid w:val="00D55ED9"/>
    <w:rsid w:val="00D55F94"/>
    <w:rsid w:val="00D564E0"/>
    <w:rsid w:val="00D56599"/>
    <w:rsid w:val="00D56A0E"/>
    <w:rsid w:val="00D56A7C"/>
    <w:rsid w:val="00D56BCB"/>
    <w:rsid w:val="00D57002"/>
    <w:rsid w:val="00D57136"/>
    <w:rsid w:val="00D57287"/>
    <w:rsid w:val="00D57D0C"/>
    <w:rsid w:val="00D57DB6"/>
    <w:rsid w:val="00D60312"/>
    <w:rsid w:val="00D604FA"/>
    <w:rsid w:val="00D605D8"/>
    <w:rsid w:val="00D605F3"/>
    <w:rsid w:val="00D60B3B"/>
    <w:rsid w:val="00D60BCD"/>
    <w:rsid w:val="00D60DA2"/>
    <w:rsid w:val="00D6102F"/>
    <w:rsid w:val="00D61395"/>
    <w:rsid w:val="00D61618"/>
    <w:rsid w:val="00D6164E"/>
    <w:rsid w:val="00D6173A"/>
    <w:rsid w:val="00D61999"/>
    <w:rsid w:val="00D619A5"/>
    <w:rsid w:val="00D61B7D"/>
    <w:rsid w:val="00D61CCF"/>
    <w:rsid w:val="00D61E2B"/>
    <w:rsid w:val="00D61F36"/>
    <w:rsid w:val="00D62207"/>
    <w:rsid w:val="00D623EB"/>
    <w:rsid w:val="00D62A14"/>
    <w:rsid w:val="00D62FC0"/>
    <w:rsid w:val="00D6353B"/>
    <w:rsid w:val="00D63645"/>
    <w:rsid w:val="00D63D1D"/>
    <w:rsid w:val="00D643EC"/>
    <w:rsid w:val="00D645E6"/>
    <w:rsid w:val="00D647B4"/>
    <w:rsid w:val="00D6486E"/>
    <w:rsid w:val="00D6499E"/>
    <w:rsid w:val="00D64D69"/>
    <w:rsid w:val="00D64E88"/>
    <w:rsid w:val="00D64FC4"/>
    <w:rsid w:val="00D65597"/>
    <w:rsid w:val="00D65A0F"/>
    <w:rsid w:val="00D65B29"/>
    <w:rsid w:val="00D65D9D"/>
    <w:rsid w:val="00D66083"/>
    <w:rsid w:val="00D6634C"/>
    <w:rsid w:val="00D6651E"/>
    <w:rsid w:val="00D666D9"/>
    <w:rsid w:val="00D66734"/>
    <w:rsid w:val="00D6768F"/>
    <w:rsid w:val="00D703F1"/>
    <w:rsid w:val="00D7145B"/>
    <w:rsid w:val="00D7178A"/>
    <w:rsid w:val="00D71927"/>
    <w:rsid w:val="00D71AEE"/>
    <w:rsid w:val="00D71C9B"/>
    <w:rsid w:val="00D71CA1"/>
    <w:rsid w:val="00D71F01"/>
    <w:rsid w:val="00D71F5D"/>
    <w:rsid w:val="00D722D8"/>
    <w:rsid w:val="00D72697"/>
    <w:rsid w:val="00D72719"/>
    <w:rsid w:val="00D72980"/>
    <w:rsid w:val="00D729DC"/>
    <w:rsid w:val="00D72A58"/>
    <w:rsid w:val="00D72FC7"/>
    <w:rsid w:val="00D73705"/>
    <w:rsid w:val="00D73A65"/>
    <w:rsid w:val="00D73C32"/>
    <w:rsid w:val="00D73DF5"/>
    <w:rsid w:val="00D7407E"/>
    <w:rsid w:val="00D74499"/>
    <w:rsid w:val="00D7454B"/>
    <w:rsid w:val="00D74579"/>
    <w:rsid w:val="00D74947"/>
    <w:rsid w:val="00D74A5F"/>
    <w:rsid w:val="00D74D3B"/>
    <w:rsid w:val="00D74DFB"/>
    <w:rsid w:val="00D74E37"/>
    <w:rsid w:val="00D75049"/>
    <w:rsid w:val="00D75062"/>
    <w:rsid w:val="00D75505"/>
    <w:rsid w:val="00D75508"/>
    <w:rsid w:val="00D75843"/>
    <w:rsid w:val="00D75D61"/>
    <w:rsid w:val="00D75E68"/>
    <w:rsid w:val="00D760BE"/>
    <w:rsid w:val="00D7616C"/>
    <w:rsid w:val="00D762FD"/>
    <w:rsid w:val="00D7653A"/>
    <w:rsid w:val="00D765D6"/>
    <w:rsid w:val="00D76981"/>
    <w:rsid w:val="00D76CA4"/>
    <w:rsid w:val="00D76CA9"/>
    <w:rsid w:val="00D770A2"/>
    <w:rsid w:val="00D77841"/>
    <w:rsid w:val="00D779AB"/>
    <w:rsid w:val="00D77C94"/>
    <w:rsid w:val="00D77CD4"/>
    <w:rsid w:val="00D77EF0"/>
    <w:rsid w:val="00D77FC7"/>
    <w:rsid w:val="00D8052E"/>
    <w:rsid w:val="00D8056C"/>
    <w:rsid w:val="00D8088A"/>
    <w:rsid w:val="00D80EB1"/>
    <w:rsid w:val="00D81015"/>
    <w:rsid w:val="00D81827"/>
    <w:rsid w:val="00D818F9"/>
    <w:rsid w:val="00D819EA"/>
    <w:rsid w:val="00D8203B"/>
    <w:rsid w:val="00D82515"/>
    <w:rsid w:val="00D8256D"/>
    <w:rsid w:val="00D83142"/>
    <w:rsid w:val="00D83D01"/>
    <w:rsid w:val="00D8452B"/>
    <w:rsid w:val="00D84B8A"/>
    <w:rsid w:val="00D84D9C"/>
    <w:rsid w:val="00D84E06"/>
    <w:rsid w:val="00D85489"/>
    <w:rsid w:val="00D8550B"/>
    <w:rsid w:val="00D855EC"/>
    <w:rsid w:val="00D856DA"/>
    <w:rsid w:val="00D857EA"/>
    <w:rsid w:val="00D85933"/>
    <w:rsid w:val="00D86310"/>
    <w:rsid w:val="00D8650E"/>
    <w:rsid w:val="00D86617"/>
    <w:rsid w:val="00D87035"/>
    <w:rsid w:val="00D8768D"/>
    <w:rsid w:val="00D87E52"/>
    <w:rsid w:val="00D87F58"/>
    <w:rsid w:val="00D90147"/>
    <w:rsid w:val="00D90441"/>
    <w:rsid w:val="00D90538"/>
    <w:rsid w:val="00D90A99"/>
    <w:rsid w:val="00D91468"/>
    <w:rsid w:val="00D91620"/>
    <w:rsid w:val="00D918EC"/>
    <w:rsid w:val="00D92094"/>
    <w:rsid w:val="00D922DC"/>
    <w:rsid w:val="00D9232D"/>
    <w:rsid w:val="00D923E9"/>
    <w:rsid w:val="00D929CE"/>
    <w:rsid w:val="00D92A5F"/>
    <w:rsid w:val="00D92AF8"/>
    <w:rsid w:val="00D92C5D"/>
    <w:rsid w:val="00D92E64"/>
    <w:rsid w:val="00D932FF"/>
    <w:rsid w:val="00D933E6"/>
    <w:rsid w:val="00D93D80"/>
    <w:rsid w:val="00D93DA7"/>
    <w:rsid w:val="00D93F0A"/>
    <w:rsid w:val="00D94009"/>
    <w:rsid w:val="00D9416D"/>
    <w:rsid w:val="00D94342"/>
    <w:rsid w:val="00D94B82"/>
    <w:rsid w:val="00D94E6F"/>
    <w:rsid w:val="00D94F15"/>
    <w:rsid w:val="00D953FB"/>
    <w:rsid w:val="00D9557B"/>
    <w:rsid w:val="00D9584C"/>
    <w:rsid w:val="00D95A2F"/>
    <w:rsid w:val="00D95B91"/>
    <w:rsid w:val="00D95F6B"/>
    <w:rsid w:val="00D96066"/>
    <w:rsid w:val="00D96109"/>
    <w:rsid w:val="00D96353"/>
    <w:rsid w:val="00D96446"/>
    <w:rsid w:val="00D96A9D"/>
    <w:rsid w:val="00D9761E"/>
    <w:rsid w:val="00D97A21"/>
    <w:rsid w:val="00DA048D"/>
    <w:rsid w:val="00DA09FA"/>
    <w:rsid w:val="00DA0B88"/>
    <w:rsid w:val="00DA0C03"/>
    <w:rsid w:val="00DA0E9B"/>
    <w:rsid w:val="00DA1201"/>
    <w:rsid w:val="00DA170E"/>
    <w:rsid w:val="00DA1931"/>
    <w:rsid w:val="00DA1A5C"/>
    <w:rsid w:val="00DA1D02"/>
    <w:rsid w:val="00DA2046"/>
    <w:rsid w:val="00DA2514"/>
    <w:rsid w:val="00DA2685"/>
    <w:rsid w:val="00DA2C64"/>
    <w:rsid w:val="00DA301B"/>
    <w:rsid w:val="00DA30B0"/>
    <w:rsid w:val="00DA30CD"/>
    <w:rsid w:val="00DA37CC"/>
    <w:rsid w:val="00DA3B5D"/>
    <w:rsid w:val="00DA3DA7"/>
    <w:rsid w:val="00DA3DC8"/>
    <w:rsid w:val="00DA3DF8"/>
    <w:rsid w:val="00DA3F53"/>
    <w:rsid w:val="00DA3F6C"/>
    <w:rsid w:val="00DA4098"/>
    <w:rsid w:val="00DA4196"/>
    <w:rsid w:val="00DA4375"/>
    <w:rsid w:val="00DA44A0"/>
    <w:rsid w:val="00DA4C8D"/>
    <w:rsid w:val="00DA4D66"/>
    <w:rsid w:val="00DA4E91"/>
    <w:rsid w:val="00DA4F36"/>
    <w:rsid w:val="00DA50CC"/>
    <w:rsid w:val="00DA528C"/>
    <w:rsid w:val="00DA5905"/>
    <w:rsid w:val="00DA5E74"/>
    <w:rsid w:val="00DA66D9"/>
    <w:rsid w:val="00DA67B7"/>
    <w:rsid w:val="00DA6A0E"/>
    <w:rsid w:val="00DA6BD8"/>
    <w:rsid w:val="00DA6D4B"/>
    <w:rsid w:val="00DA6E15"/>
    <w:rsid w:val="00DA722A"/>
    <w:rsid w:val="00DA72E4"/>
    <w:rsid w:val="00DA763B"/>
    <w:rsid w:val="00DA76CF"/>
    <w:rsid w:val="00DA7855"/>
    <w:rsid w:val="00DA78BB"/>
    <w:rsid w:val="00DA7B6F"/>
    <w:rsid w:val="00DA7CFD"/>
    <w:rsid w:val="00DB003B"/>
    <w:rsid w:val="00DB005A"/>
    <w:rsid w:val="00DB0476"/>
    <w:rsid w:val="00DB0AAF"/>
    <w:rsid w:val="00DB12E0"/>
    <w:rsid w:val="00DB1834"/>
    <w:rsid w:val="00DB190F"/>
    <w:rsid w:val="00DB1FF4"/>
    <w:rsid w:val="00DB2432"/>
    <w:rsid w:val="00DB265B"/>
    <w:rsid w:val="00DB2DB4"/>
    <w:rsid w:val="00DB2E1D"/>
    <w:rsid w:val="00DB3085"/>
    <w:rsid w:val="00DB3332"/>
    <w:rsid w:val="00DB3849"/>
    <w:rsid w:val="00DB3F91"/>
    <w:rsid w:val="00DB40C8"/>
    <w:rsid w:val="00DB4549"/>
    <w:rsid w:val="00DB455C"/>
    <w:rsid w:val="00DB4F08"/>
    <w:rsid w:val="00DB54DC"/>
    <w:rsid w:val="00DB570C"/>
    <w:rsid w:val="00DB59C8"/>
    <w:rsid w:val="00DB5A6C"/>
    <w:rsid w:val="00DB5FD8"/>
    <w:rsid w:val="00DB618E"/>
    <w:rsid w:val="00DB637F"/>
    <w:rsid w:val="00DB64AB"/>
    <w:rsid w:val="00DB65C3"/>
    <w:rsid w:val="00DB6848"/>
    <w:rsid w:val="00DB72BB"/>
    <w:rsid w:val="00DB75A3"/>
    <w:rsid w:val="00DB763E"/>
    <w:rsid w:val="00DB7D3C"/>
    <w:rsid w:val="00DB7FA7"/>
    <w:rsid w:val="00DC02DD"/>
    <w:rsid w:val="00DC03FF"/>
    <w:rsid w:val="00DC0AF2"/>
    <w:rsid w:val="00DC0EAD"/>
    <w:rsid w:val="00DC0EE4"/>
    <w:rsid w:val="00DC0F97"/>
    <w:rsid w:val="00DC11E3"/>
    <w:rsid w:val="00DC1C1D"/>
    <w:rsid w:val="00DC1EA3"/>
    <w:rsid w:val="00DC2389"/>
    <w:rsid w:val="00DC25DF"/>
    <w:rsid w:val="00DC287F"/>
    <w:rsid w:val="00DC2FE7"/>
    <w:rsid w:val="00DC3193"/>
    <w:rsid w:val="00DC3293"/>
    <w:rsid w:val="00DC37B9"/>
    <w:rsid w:val="00DC37D1"/>
    <w:rsid w:val="00DC3A39"/>
    <w:rsid w:val="00DC41AD"/>
    <w:rsid w:val="00DC4907"/>
    <w:rsid w:val="00DC52CD"/>
    <w:rsid w:val="00DC52EB"/>
    <w:rsid w:val="00DC5329"/>
    <w:rsid w:val="00DC5655"/>
    <w:rsid w:val="00DC5C2A"/>
    <w:rsid w:val="00DC5E66"/>
    <w:rsid w:val="00DC62DF"/>
    <w:rsid w:val="00DC646B"/>
    <w:rsid w:val="00DC655A"/>
    <w:rsid w:val="00DC670E"/>
    <w:rsid w:val="00DC6723"/>
    <w:rsid w:val="00DC68C6"/>
    <w:rsid w:val="00DC6A93"/>
    <w:rsid w:val="00DC6C4E"/>
    <w:rsid w:val="00DC6EF2"/>
    <w:rsid w:val="00DC708E"/>
    <w:rsid w:val="00DC71A3"/>
    <w:rsid w:val="00DC7721"/>
    <w:rsid w:val="00DC7785"/>
    <w:rsid w:val="00DC7888"/>
    <w:rsid w:val="00DC7C7C"/>
    <w:rsid w:val="00DC7D0C"/>
    <w:rsid w:val="00DD0158"/>
    <w:rsid w:val="00DD13AF"/>
    <w:rsid w:val="00DD1DFF"/>
    <w:rsid w:val="00DD1E4D"/>
    <w:rsid w:val="00DD1E9A"/>
    <w:rsid w:val="00DD217A"/>
    <w:rsid w:val="00DD25D7"/>
    <w:rsid w:val="00DD270E"/>
    <w:rsid w:val="00DD2821"/>
    <w:rsid w:val="00DD2B41"/>
    <w:rsid w:val="00DD2DA1"/>
    <w:rsid w:val="00DD3571"/>
    <w:rsid w:val="00DD3887"/>
    <w:rsid w:val="00DD3E6A"/>
    <w:rsid w:val="00DD414E"/>
    <w:rsid w:val="00DD4225"/>
    <w:rsid w:val="00DD4C16"/>
    <w:rsid w:val="00DD4D22"/>
    <w:rsid w:val="00DD4DF9"/>
    <w:rsid w:val="00DD50E7"/>
    <w:rsid w:val="00DD5187"/>
    <w:rsid w:val="00DD51EF"/>
    <w:rsid w:val="00DD520C"/>
    <w:rsid w:val="00DD5543"/>
    <w:rsid w:val="00DD5597"/>
    <w:rsid w:val="00DD5D3F"/>
    <w:rsid w:val="00DD5F46"/>
    <w:rsid w:val="00DD6333"/>
    <w:rsid w:val="00DD678F"/>
    <w:rsid w:val="00DD6A86"/>
    <w:rsid w:val="00DD715D"/>
    <w:rsid w:val="00DD71F0"/>
    <w:rsid w:val="00DD7278"/>
    <w:rsid w:val="00DD7557"/>
    <w:rsid w:val="00DD76E6"/>
    <w:rsid w:val="00DD7798"/>
    <w:rsid w:val="00DD7953"/>
    <w:rsid w:val="00DD7B80"/>
    <w:rsid w:val="00DD7C0A"/>
    <w:rsid w:val="00DE006B"/>
    <w:rsid w:val="00DE07B7"/>
    <w:rsid w:val="00DE0BFD"/>
    <w:rsid w:val="00DE117C"/>
    <w:rsid w:val="00DE132F"/>
    <w:rsid w:val="00DE1393"/>
    <w:rsid w:val="00DE15A7"/>
    <w:rsid w:val="00DE16EB"/>
    <w:rsid w:val="00DE1D0B"/>
    <w:rsid w:val="00DE1D9F"/>
    <w:rsid w:val="00DE1E59"/>
    <w:rsid w:val="00DE2441"/>
    <w:rsid w:val="00DE2B3F"/>
    <w:rsid w:val="00DE2BD6"/>
    <w:rsid w:val="00DE2F69"/>
    <w:rsid w:val="00DE31EA"/>
    <w:rsid w:val="00DE3346"/>
    <w:rsid w:val="00DE36EA"/>
    <w:rsid w:val="00DE3CCF"/>
    <w:rsid w:val="00DE4407"/>
    <w:rsid w:val="00DE48D8"/>
    <w:rsid w:val="00DE4A03"/>
    <w:rsid w:val="00DE4BD6"/>
    <w:rsid w:val="00DE4C1B"/>
    <w:rsid w:val="00DE50E5"/>
    <w:rsid w:val="00DE52E1"/>
    <w:rsid w:val="00DE531E"/>
    <w:rsid w:val="00DE5503"/>
    <w:rsid w:val="00DE59D7"/>
    <w:rsid w:val="00DE5C8F"/>
    <w:rsid w:val="00DE61D2"/>
    <w:rsid w:val="00DE6469"/>
    <w:rsid w:val="00DE6680"/>
    <w:rsid w:val="00DE66B2"/>
    <w:rsid w:val="00DE6AF7"/>
    <w:rsid w:val="00DE6C25"/>
    <w:rsid w:val="00DE7AE2"/>
    <w:rsid w:val="00DF02F7"/>
    <w:rsid w:val="00DF0668"/>
    <w:rsid w:val="00DF068A"/>
    <w:rsid w:val="00DF084F"/>
    <w:rsid w:val="00DF0A94"/>
    <w:rsid w:val="00DF0B99"/>
    <w:rsid w:val="00DF0C9E"/>
    <w:rsid w:val="00DF0F56"/>
    <w:rsid w:val="00DF0F81"/>
    <w:rsid w:val="00DF12E5"/>
    <w:rsid w:val="00DF14D1"/>
    <w:rsid w:val="00DF2433"/>
    <w:rsid w:val="00DF24B2"/>
    <w:rsid w:val="00DF2B55"/>
    <w:rsid w:val="00DF367B"/>
    <w:rsid w:val="00DF375E"/>
    <w:rsid w:val="00DF3A83"/>
    <w:rsid w:val="00DF3F79"/>
    <w:rsid w:val="00DF4172"/>
    <w:rsid w:val="00DF42F0"/>
    <w:rsid w:val="00DF44B9"/>
    <w:rsid w:val="00DF4780"/>
    <w:rsid w:val="00DF4C29"/>
    <w:rsid w:val="00DF4ECE"/>
    <w:rsid w:val="00DF516E"/>
    <w:rsid w:val="00DF52A4"/>
    <w:rsid w:val="00DF5567"/>
    <w:rsid w:val="00DF586C"/>
    <w:rsid w:val="00DF5899"/>
    <w:rsid w:val="00DF5CC7"/>
    <w:rsid w:val="00DF5E7B"/>
    <w:rsid w:val="00DF60FA"/>
    <w:rsid w:val="00DF617B"/>
    <w:rsid w:val="00DF68D8"/>
    <w:rsid w:val="00DF68F7"/>
    <w:rsid w:val="00DF6958"/>
    <w:rsid w:val="00DF7508"/>
    <w:rsid w:val="00DF77F1"/>
    <w:rsid w:val="00DF7B81"/>
    <w:rsid w:val="00E000A1"/>
    <w:rsid w:val="00E002D0"/>
    <w:rsid w:val="00E002FA"/>
    <w:rsid w:val="00E00665"/>
    <w:rsid w:val="00E00668"/>
    <w:rsid w:val="00E007C4"/>
    <w:rsid w:val="00E0092C"/>
    <w:rsid w:val="00E00956"/>
    <w:rsid w:val="00E009A4"/>
    <w:rsid w:val="00E00D78"/>
    <w:rsid w:val="00E00E00"/>
    <w:rsid w:val="00E01340"/>
    <w:rsid w:val="00E013D4"/>
    <w:rsid w:val="00E016CF"/>
    <w:rsid w:val="00E01C75"/>
    <w:rsid w:val="00E0204D"/>
    <w:rsid w:val="00E0208B"/>
    <w:rsid w:val="00E024EA"/>
    <w:rsid w:val="00E02BDE"/>
    <w:rsid w:val="00E02D28"/>
    <w:rsid w:val="00E02FFD"/>
    <w:rsid w:val="00E0308C"/>
    <w:rsid w:val="00E03349"/>
    <w:rsid w:val="00E033C3"/>
    <w:rsid w:val="00E03850"/>
    <w:rsid w:val="00E038FA"/>
    <w:rsid w:val="00E03AF7"/>
    <w:rsid w:val="00E03B64"/>
    <w:rsid w:val="00E04003"/>
    <w:rsid w:val="00E042CB"/>
    <w:rsid w:val="00E04565"/>
    <w:rsid w:val="00E04D22"/>
    <w:rsid w:val="00E05283"/>
    <w:rsid w:val="00E053AC"/>
    <w:rsid w:val="00E057AD"/>
    <w:rsid w:val="00E057BB"/>
    <w:rsid w:val="00E05843"/>
    <w:rsid w:val="00E05C7F"/>
    <w:rsid w:val="00E06063"/>
    <w:rsid w:val="00E063A1"/>
    <w:rsid w:val="00E06ACB"/>
    <w:rsid w:val="00E070A3"/>
    <w:rsid w:val="00E070B2"/>
    <w:rsid w:val="00E07167"/>
    <w:rsid w:val="00E07175"/>
    <w:rsid w:val="00E076F8"/>
    <w:rsid w:val="00E07795"/>
    <w:rsid w:val="00E077BA"/>
    <w:rsid w:val="00E078E3"/>
    <w:rsid w:val="00E07B69"/>
    <w:rsid w:val="00E07C30"/>
    <w:rsid w:val="00E07C3C"/>
    <w:rsid w:val="00E10033"/>
    <w:rsid w:val="00E1005C"/>
    <w:rsid w:val="00E1051E"/>
    <w:rsid w:val="00E1064C"/>
    <w:rsid w:val="00E106D6"/>
    <w:rsid w:val="00E1094C"/>
    <w:rsid w:val="00E10AF8"/>
    <w:rsid w:val="00E10C6D"/>
    <w:rsid w:val="00E10CAA"/>
    <w:rsid w:val="00E10D11"/>
    <w:rsid w:val="00E117F2"/>
    <w:rsid w:val="00E11917"/>
    <w:rsid w:val="00E119EC"/>
    <w:rsid w:val="00E11A88"/>
    <w:rsid w:val="00E11D9D"/>
    <w:rsid w:val="00E121F1"/>
    <w:rsid w:val="00E1227B"/>
    <w:rsid w:val="00E1299B"/>
    <w:rsid w:val="00E12C93"/>
    <w:rsid w:val="00E12D5D"/>
    <w:rsid w:val="00E132F8"/>
    <w:rsid w:val="00E13D69"/>
    <w:rsid w:val="00E13E1F"/>
    <w:rsid w:val="00E1403A"/>
    <w:rsid w:val="00E14544"/>
    <w:rsid w:val="00E147DC"/>
    <w:rsid w:val="00E149E8"/>
    <w:rsid w:val="00E14D22"/>
    <w:rsid w:val="00E15050"/>
    <w:rsid w:val="00E15159"/>
    <w:rsid w:val="00E1531C"/>
    <w:rsid w:val="00E1539D"/>
    <w:rsid w:val="00E15ACF"/>
    <w:rsid w:val="00E15BA8"/>
    <w:rsid w:val="00E15FEA"/>
    <w:rsid w:val="00E161AC"/>
    <w:rsid w:val="00E1627F"/>
    <w:rsid w:val="00E16386"/>
    <w:rsid w:val="00E1657B"/>
    <w:rsid w:val="00E16E13"/>
    <w:rsid w:val="00E16F5D"/>
    <w:rsid w:val="00E16FF2"/>
    <w:rsid w:val="00E170EC"/>
    <w:rsid w:val="00E1717F"/>
    <w:rsid w:val="00E1722F"/>
    <w:rsid w:val="00E203C7"/>
    <w:rsid w:val="00E20F76"/>
    <w:rsid w:val="00E21617"/>
    <w:rsid w:val="00E21A1E"/>
    <w:rsid w:val="00E21F61"/>
    <w:rsid w:val="00E220A2"/>
    <w:rsid w:val="00E22867"/>
    <w:rsid w:val="00E22919"/>
    <w:rsid w:val="00E22AD4"/>
    <w:rsid w:val="00E22EA2"/>
    <w:rsid w:val="00E22F1D"/>
    <w:rsid w:val="00E23465"/>
    <w:rsid w:val="00E234A7"/>
    <w:rsid w:val="00E23A53"/>
    <w:rsid w:val="00E23BEF"/>
    <w:rsid w:val="00E249F4"/>
    <w:rsid w:val="00E24D72"/>
    <w:rsid w:val="00E24E36"/>
    <w:rsid w:val="00E24F49"/>
    <w:rsid w:val="00E25333"/>
    <w:rsid w:val="00E25535"/>
    <w:rsid w:val="00E256A7"/>
    <w:rsid w:val="00E259A9"/>
    <w:rsid w:val="00E25AF5"/>
    <w:rsid w:val="00E25CCF"/>
    <w:rsid w:val="00E25ED0"/>
    <w:rsid w:val="00E2613C"/>
    <w:rsid w:val="00E262E8"/>
    <w:rsid w:val="00E26748"/>
    <w:rsid w:val="00E268C5"/>
    <w:rsid w:val="00E26D4B"/>
    <w:rsid w:val="00E2787D"/>
    <w:rsid w:val="00E278DA"/>
    <w:rsid w:val="00E27A6F"/>
    <w:rsid w:val="00E27AFA"/>
    <w:rsid w:val="00E27C2E"/>
    <w:rsid w:val="00E27CB8"/>
    <w:rsid w:val="00E27FE7"/>
    <w:rsid w:val="00E3008E"/>
    <w:rsid w:val="00E30597"/>
    <w:rsid w:val="00E30DD2"/>
    <w:rsid w:val="00E3123A"/>
    <w:rsid w:val="00E312FC"/>
    <w:rsid w:val="00E314CD"/>
    <w:rsid w:val="00E316D9"/>
    <w:rsid w:val="00E31713"/>
    <w:rsid w:val="00E317DB"/>
    <w:rsid w:val="00E31AC4"/>
    <w:rsid w:val="00E31BDF"/>
    <w:rsid w:val="00E31C07"/>
    <w:rsid w:val="00E31DEC"/>
    <w:rsid w:val="00E32340"/>
    <w:rsid w:val="00E32482"/>
    <w:rsid w:val="00E32AE0"/>
    <w:rsid w:val="00E32DBD"/>
    <w:rsid w:val="00E32DF0"/>
    <w:rsid w:val="00E3303B"/>
    <w:rsid w:val="00E3314C"/>
    <w:rsid w:val="00E33245"/>
    <w:rsid w:val="00E33767"/>
    <w:rsid w:val="00E338D5"/>
    <w:rsid w:val="00E33963"/>
    <w:rsid w:val="00E33BBB"/>
    <w:rsid w:val="00E33FB6"/>
    <w:rsid w:val="00E33FE7"/>
    <w:rsid w:val="00E34088"/>
    <w:rsid w:val="00E3439A"/>
    <w:rsid w:val="00E344A9"/>
    <w:rsid w:val="00E34504"/>
    <w:rsid w:val="00E348E4"/>
    <w:rsid w:val="00E349D2"/>
    <w:rsid w:val="00E34C4A"/>
    <w:rsid w:val="00E34C72"/>
    <w:rsid w:val="00E352C5"/>
    <w:rsid w:val="00E3570C"/>
    <w:rsid w:val="00E3578B"/>
    <w:rsid w:val="00E35AB1"/>
    <w:rsid w:val="00E36222"/>
    <w:rsid w:val="00E36D1B"/>
    <w:rsid w:val="00E370D2"/>
    <w:rsid w:val="00E3747C"/>
    <w:rsid w:val="00E377D8"/>
    <w:rsid w:val="00E400D0"/>
    <w:rsid w:val="00E402AF"/>
    <w:rsid w:val="00E404E7"/>
    <w:rsid w:val="00E404F0"/>
    <w:rsid w:val="00E40647"/>
    <w:rsid w:val="00E4066D"/>
    <w:rsid w:val="00E40678"/>
    <w:rsid w:val="00E408D0"/>
    <w:rsid w:val="00E40C42"/>
    <w:rsid w:val="00E410F6"/>
    <w:rsid w:val="00E41121"/>
    <w:rsid w:val="00E4146C"/>
    <w:rsid w:val="00E41B72"/>
    <w:rsid w:val="00E427FC"/>
    <w:rsid w:val="00E42F74"/>
    <w:rsid w:val="00E43111"/>
    <w:rsid w:val="00E43601"/>
    <w:rsid w:val="00E4376B"/>
    <w:rsid w:val="00E4380B"/>
    <w:rsid w:val="00E43824"/>
    <w:rsid w:val="00E43EFC"/>
    <w:rsid w:val="00E43F97"/>
    <w:rsid w:val="00E442DD"/>
    <w:rsid w:val="00E44416"/>
    <w:rsid w:val="00E44521"/>
    <w:rsid w:val="00E44A4E"/>
    <w:rsid w:val="00E44AA4"/>
    <w:rsid w:val="00E45105"/>
    <w:rsid w:val="00E45451"/>
    <w:rsid w:val="00E459BA"/>
    <w:rsid w:val="00E4625D"/>
    <w:rsid w:val="00E4640D"/>
    <w:rsid w:val="00E46656"/>
    <w:rsid w:val="00E46782"/>
    <w:rsid w:val="00E47037"/>
    <w:rsid w:val="00E47208"/>
    <w:rsid w:val="00E472AD"/>
    <w:rsid w:val="00E474C0"/>
    <w:rsid w:val="00E47592"/>
    <w:rsid w:val="00E47BDC"/>
    <w:rsid w:val="00E47FF0"/>
    <w:rsid w:val="00E50372"/>
    <w:rsid w:val="00E50564"/>
    <w:rsid w:val="00E506F8"/>
    <w:rsid w:val="00E50C35"/>
    <w:rsid w:val="00E50F9C"/>
    <w:rsid w:val="00E51153"/>
    <w:rsid w:val="00E51175"/>
    <w:rsid w:val="00E513B3"/>
    <w:rsid w:val="00E51CB1"/>
    <w:rsid w:val="00E51DC6"/>
    <w:rsid w:val="00E52791"/>
    <w:rsid w:val="00E528DF"/>
    <w:rsid w:val="00E52AB7"/>
    <w:rsid w:val="00E52AF5"/>
    <w:rsid w:val="00E52B91"/>
    <w:rsid w:val="00E52CCC"/>
    <w:rsid w:val="00E53318"/>
    <w:rsid w:val="00E535C3"/>
    <w:rsid w:val="00E537F9"/>
    <w:rsid w:val="00E5387E"/>
    <w:rsid w:val="00E539FF"/>
    <w:rsid w:val="00E53A12"/>
    <w:rsid w:val="00E544B5"/>
    <w:rsid w:val="00E54DE1"/>
    <w:rsid w:val="00E5564D"/>
    <w:rsid w:val="00E5567E"/>
    <w:rsid w:val="00E556E7"/>
    <w:rsid w:val="00E557A3"/>
    <w:rsid w:val="00E55827"/>
    <w:rsid w:val="00E558C9"/>
    <w:rsid w:val="00E55C7F"/>
    <w:rsid w:val="00E55EB3"/>
    <w:rsid w:val="00E560FB"/>
    <w:rsid w:val="00E56181"/>
    <w:rsid w:val="00E56365"/>
    <w:rsid w:val="00E56729"/>
    <w:rsid w:val="00E56DC5"/>
    <w:rsid w:val="00E56F29"/>
    <w:rsid w:val="00E577C9"/>
    <w:rsid w:val="00E601E8"/>
    <w:rsid w:val="00E602EA"/>
    <w:rsid w:val="00E60491"/>
    <w:rsid w:val="00E6077A"/>
    <w:rsid w:val="00E60862"/>
    <w:rsid w:val="00E60917"/>
    <w:rsid w:val="00E60B56"/>
    <w:rsid w:val="00E60F4F"/>
    <w:rsid w:val="00E616A4"/>
    <w:rsid w:val="00E6170F"/>
    <w:rsid w:val="00E62054"/>
    <w:rsid w:val="00E6217A"/>
    <w:rsid w:val="00E6249D"/>
    <w:rsid w:val="00E63604"/>
    <w:rsid w:val="00E636A1"/>
    <w:rsid w:val="00E63B6D"/>
    <w:rsid w:val="00E63D71"/>
    <w:rsid w:val="00E63FA7"/>
    <w:rsid w:val="00E640BE"/>
    <w:rsid w:val="00E64106"/>
    <w:rsid w:val="00E642DE"/>
    <w:rsid w:val="00E645D7"/>
    <w:rsid w:val="00E646D9"/>
    <w:rsid w:val="00E6477D"/>
    <w:rsid w:val="00E654CD"/>
    <w:rsid w:val="00E65510"/>
    <w:rsid w:val="00E655EA"/>
    <w:rsid w:val="00E6575A"/>
    <w:rsid w:val="00E659B8"/>
    <w:rsid w:val="00E65D7E"/>
    <w:rsid w:val="00E6622F"/>
    <w:rsid w:val="00E6633D"/>
    <w:rsid w:val="00E666EE"/>
    <w:rsid w:val="00E6782D"/>
    <w:rsid w:val="00E67951"/>
    <w:rsid w:val="00E70325"/>
    <w:rsid w:val="00E70372"/>
    <w:rsid w:val="00E703EE"/>
    <w:rsid w:val="00E706B8"/>
    <w:rsid w:val="00E708B6"/>
    <w:rsid w:val="00E70912"/>
    <w:rsid w:val="00E70D22"/>
    <w:rsid w:val="00E70DCA"/>
    <w:rsid w:val="00E70E12"/>
    <w:rsid w:val="00E70E78"/>
    <w:rsid w:val="00E7141F"/>
    <w:rsid w:val="00E71573"/>
    <w:rsid w:val="00E71809"/>
    <w:rsid w:val="00E71AB2"/>
    <w:rsid w:val="00E71C43"/>
    <w:rsid w:val="00E71F00"/>
    <w:rsid w:val="00E72108"/>
    <w:rsid w:val="00E72507"/>
    <w:rsid w:val="00E72520"/>
    <w:rsid w:val="00E7296E"/>
    <w:rsid w:val="00E72B4C"/>
    <w:rsid w:val="00E72D29"/>
    <w:rsid w:val="00E72DBE"/>
    <w:rsid w:val="00E72EDC"/>
    <w:rsid w:val="00E72EE3"/>
    <w:rsid w:val="00E73311"/>
    <w:rsid w:val="00E73B24"/>
    <w:rsid w:val="00E73E65"/>
    <w:rsid w:val="00E74017"/>
    <w:rsid w:val="00E740D6"/>
    <w:rsid w:val="00E742F8"/>
    <w:rsid w:val="00E74751"/>
    <w:rsid w:val="00E747CE"/>
    <w:rsid w:val="00E748E1"/>
    <w:rsid w:val="00E74E30"/>
    <w:rsid w:val="00E7579B"/>
    <w:rsid w:val="00E75EF4"/>
    <w:rsid w:val="00E7620D"/>
    <w:rsid w:val="00E7625B"/>
    <w:rsid w:val="00E76A78"/>
    <w:rsid w:val="00E76B5C"/>
    <w:rsid w:val="00E76C7B"/>
    <w:rsid w:val="00E76ED9"/>
    <w:rsid w:val="00E77EFB"/>
    <w:rsid w:val="00E803DE"/>
    <w:rsid w:val="00E805C6"/>
    <w:rsid w:val="00E8094A"/>
    <w:rsid w:val="00E81619"/>
    <w:rsid w:val="00E82203"/>
    <w:rsid w:val="00E82587"/>
    <w:rsid w:val="00E82615"/>
    <w:rsid w:val="00E82674"/>
    <w:rsid w:val="00E827CB"/>
    <w:rsid w:val="00E82ED5"/>
    <w:rsid w:val="00E82F60"/>
    <w:rsid w:val="00E83396"/>
    <w:rsid w:val="00E8349C"/>
    <w:rsid w:val="00E834FC"/>
    <w:rsid w:val="00E83999"/>
    <w:rsid w:val="00E83ED3"/>
    <w:rsid w:val="00E84078"/>
    <w:rsid w:val="00E842F9"/>
    <w:rsid w:val="00E84389"/>
    <w:rsid w:val="00E84564"/>
    <w:rsid w:val="00E84601"/>
    <w:rsid w:val="00E84A4D"/>
    <w:rsid w:val="00E84CA6"/>
    <w:rsid w:val="00E84FF7"/>
    <w:rsid w:val="00E857DD"/>
    <w:rsid w:val="00E85E05"/>
    <w:rsid w:val="00E860B9"/>
    <w:rsid w:val="00E860E8"/>
    <w:rsid w:val="00E862A5"/>
    <w:rsid w:val="00E8656E"/>
    <w:rsid w:val="00E8688D"/>
    <w:rsid w:val="00E86D1E"/>
    <w:rsid w:val="00E86EFD"/>
    <w:rsid w:val="00E871DA"/>
    <w:rsid w:val="00E872A0"/>
    <w:rsid w:val="00E872C1"/>
    <w:rsid w:val="00E87850"/>
    <w:rsid w:val="00E87E3A"/>
    <w:rsid w:val="00E87E45"/>
    <w:rsid w:val="00E87EF7"/>
    <w:rsid w:val="00E90040"/>
    <w:rsid w:val="00E900BF"/>
    <w:rsid w:val="00E902E8"/>
    <w:rsid w:val="00E90399"/>
    <w:rsid w:val="00E90406"/>
    <w:rsid w:val="00E9069B"/>
    <w:rsid w:val="00E90CB3"/>
    <w:rsid w:val="00E910A8"/>
    <w:rsid w:val="00E9139D"/>
    <w:rsid w:val="00E91C40"/>
    <w:rsid w:val="00E91E61"/>
    <w:rsid w:val="00E92103"/>
    <w:rsid w:val="00E925B0"/>
    <w:rsid w:val="00E9278F"/>
    <w:rsid w:val="00E9283F"/>
    <w:rsid w:val="00E92899"/>
    <w:rsid w:val="00E92905"/>
    <w:rsid w:val="00E929FD"/>
    <w:rsid w:val="00E92C8F"/>
    <w:rsid w:val="00E92EF6"/>
    <w:rsid w:val="00E930EE"/>
    <w:rsid w:val="00E93107"/>
    <w:rsid w:val="00E9318D"/>
    <w:rsid w:val="00E9319D"/>
    <w:rsid w:val="00E93A73"/>
    <w:rsid w:val="00E93A85"/>
    <w:rsid w:val="00E93D84"/>
    <w:rsid w:val="00E94A47"/>
    <w:rsid w:val="00E94B09"/>
    <w:rsid w:val="00E94DE8"/>
    <w:rsid w:val="00E94E5D"/>
    <w:rsid w:val="00E951DE"/>
    <w:rsid w:val="00E95C21"/>
    <w:rsid w:val="00E95C4A"/>
    <w:rsid w:val="00E95D37"/>
    <w:rsid w:val="00E96A26"/>
    <w:rsid w:val="00E96A74"/>
    <w:rsid w:val="00E96ADA"/>
    <w:rsid w:val="00E96B43"/>
    <w:rsid w:val="00E96D13"/>
    <w:rsid w:val="00E96EC0"/>
    <w:rsid w:val="00E97C51"/>
    <w:rsid w:val="00E97F01"/>
    <w:rsid w:val="00EA023E"/>
    <w:rsid w:val="00EA0605"/>
    <w:rsid w:val="00EA072E"/>
    <w:rsid w:val="00EA07A3"/>
    <w:rsid w:val="00EA0848"/>
    <w:rsid w:val="00EA092D"/>
    <w:rsid w:val="00EA0A1F"/>
    <w:rsid w:val="00EA0BBF"/>
    <w:rsid w:val="00EA0BD3"/>
    <w:rsid w:val="00EA0C7B"/>
    <w:rsid w:val="00EA0E16"/>
    <w:rsid w:val="00EA1336"/>
    <w:rsid w:val="00EA1CE9"/>
    <w:rsid w:val="00EA1DA0"/>
    <w:rsid w:val="00EA1F75"/>
    <w:rsid w:val="00EA21C4"/>
    <w:rsid w:val="00EA22F5"/>
    <w:rsid w:val="00EA23BC"/>
    <w:rsid w:val="00EA249A"/>
    <w:rsid w:val="00EA286B"/>
    <w:rsid w:val="00EA29C3"/>
    <w:rsid w:val="00EA2AA2"/>
    <w:rsid w:val="00EA2F01"/>
    <w:rsid w:val="00EA38CE"/>
    <w:rsid w:val="00EA3C54"/>
    <w:rsid w:val="00EA3C96"/>
    <w:rsid w:val="00EA40F7"/>
    <w:rsid w:val="00EA4256"/>
    <w:rsid w:val="00EA5162"/>
    <w:rsid w:val="00EA518F"/>
    <w:rsid w:val="00EA5362"/>
    <w:rsid w:val="00EA5B89"/>
    <w:rsid w:val="00EA5BDA"/>
    <w:rsid w:val="00EA5CC9"/>
    <w:rsid w:val="00EA5D8E"/>
    <w:rsid w:val="00EA5EDE"/>
    <w:rsid w:val="00EA6487"/>
    <w:rsid w:val="00EA692A"/>
    <w:rsid w:val="00EA6968"/>
    <w:rsid w:val="00EA6BEB"/>
    <w:rsid w:val="00EA6D54"/>
    <w:rsid w:val="00EA7019"/>
    <w:rsid w:val="00EA7063"/>
    <w:rsid w:val="00EA73D5"/>
    <w:rsid w:val="00EA7749"/>
    <w:rsid w:val="00EB0484"/>
    <w:rsid w:val="00EB0523"/>
    <w:rsid w:val="00EB0592"/>
    <w:rsid w:val="00EB0B34"/>
    <w:rsid w:val="00EB0BFC"/>
    <w:rsid w:val="00EB143C"/>
    <w:rsid w:val="00EB159C"/>
    <w:rsid w:val="00EB191A"/>
    <w:rsid w:val="00EB255E"/>
    <w:rsid w:val="00EB25AF"/>
    <w:rsid w:val="00EB2A1B"/>
    <w:rsid w:val="00EB2E11"/>
    <w:rsid w:val="00EB36CE"/>
    <w:rsid w:val="00EB3720"/>
    <w:rsid w:val="00EB3748"/>
    <w:rsid w:val="00EB39C3"/>
    <w:rsid w:val="00EB3E08"/>
    <w:rsid w:val="00EB3F04"/>
    <w:rsid w:val="00EB44C9"/>
    <w:rsid w:val="00EB4BD5"/>
    <w:rsid w:val="00EB4C16"/>
    <w:rsid w:val="00EB4DE3"/>
    <w:rsid w:val="00EB505A"/>
    <w:rsid w:val="00EB5A1B"/>
    <w:rsid w:val="00EB5AD0"/>
    <w:rsid w:val="00EB5B55"/>
    <w:rsid w:val="00EB5BE7"/>
    <w:rsid w:val="00EB6215"/>
    <w:rsid w:val="00EB6596"/>
    <w:rsid w:val="00EB6632"/>
    <w:rsid w:val="00EB67F9"/>
    <w:rsid w:val="00EB6A67"/>
    <w:rsid w:val="00EB6BAC"/>
    <w:rsid w:val="00EB6F4E"/>
    <w:rsid w:val="00EB6FA8"/>
    <w:rsid w:val="00EB734C"/>
    <w:rsid w:val="00EB796C"/>
    <w:rsid w:val="00EB7CDF"/>
    <w:rsid w:val="00EB7DFE"/>
    <w:rsid w:val="00EC01FF"/>
    <w:rsid w:val="00EC0613"/>
    <w:rsid w:val="00EC09D6"/>
    <w:rsid w:val="00EC0DE2"/>
    <w:rsid w:val="00EC16C3"/>
    <w:rsid w:val="00EC1898"/>
    <w:rsid w:val="00EC1930"/>
    <w:rsid w:val="00EC1D97"/>
    <w:rsid w:val="00EC1FF4"/>
    <w:rsid w:val="00EC2106"/>
    <w:rsid w:val="00EC24A4"/>
    <w:rsid w:val="00EC2669"/>
    <w:rsid w:val="00EC2796"/>
    <w:rsid w:val="00EC2A8A"/>
    <w:rsid w:val="00EC3264"/>
    <w:rsid w:val="00EC3265"/>
    <w:rsid w:val="00EC3536"/>
    <w:rsid w:val="00EC360E"/>
    <w:rsid w:val="00EC36FA"/>
    <w:rsid w:val="00EC3A49"/>
    <w:rsid w:val="00EC3F27"/>
    <w:rsid w:val="00EC405A"/>
    <w:rsid w:val="00EC43E5"/>
    <w:rsid w:val="00EC4693"/>
    <w:rsid w:val="00EC4A05"/>
    <w:rsid w:val="00EC4BD8"/>
    <w:rsid w:val="00EC4D74"/>
    <w:rsid w:val="00EC5705"/>
    <w:rsid w:val="00EC5BA5"/>
    <w:rsid w:val="00EC5E03"/>
    <w:rsid w:val="00EC5ECA"/>
    <w:rsid w:val="00EC6241"/>
    <w:rsid w:val="00EC63A4"/>
    <w:rsid w:val="00EC641F"/>
    <w:rsid w:val="00EC6484"/>
    <w:rsid w:val="00EC6AD5"/>
    <w:rsid w:val="00EC6AFC"/>
    <w:rsid w:val="00EC6B2C"/>
    <w:rsid w:val="00EC6C59"/>
    <w:rsid w:val="00EC6C66"/>
    <w:rsid w:val="00EC6CCB"/>
    <w:rsid w:val="00EC718A"/>
    <w:rsid w:val="00EC744C"/>
    <w:rsid w:val="00EC7C62"/>
    <w:rsid w:val="00EC7FE9"/>
    <w:rsid w:val="00ED000F"/>
    <w:rsid w:val="00ED009D"/>
    <w:rsid w:val="00ED016A"/>
    <w:rsid w:val="00ED0197"/>
    <w:rsid w:val="00ED038B"/>
    <w:rsid w:val="00ED051A"/>
    <w:rsid w:val="00ED0A4D"/>
    <w:rsid w:val="00ED0A6E"/>
    <w:rsid w:val="00ED0BFD"/>
    <w:rsid w:val="00ED0FEF"/>
    <w:rsid w:val="00ED100A"/>
    <w:rsid w:val="00ED1016"/>
    <w:rsid w:val="00ED107E"/>
    <w:rsid w:val="00ED125E"/>
    <w:rsid w:val="00ED1472"/>
    <w:rsid w:val="00ED1958"/>
    <w:rsid w:val="00ED1AE3"/>
    <w:rsid w:val="00ED1CDF"/>
    <w:rsid w:val="00ED1DF4"/>
    <w:rsid w:val="00ED22FF"/>
    <w:rsid w:val="00ED29FD"/>
    <w:rsid w:val="00ED2C30"/>
    <w:rsid w:val="00ED2EF6"/>
    <w:rsid w:val="00ED31F9"/>
    <w:rsid w:val="00ED3207"/>
    <w:rsid w:val="00ED3320"/>
    <w:rsid w:val="00ED35D4"/>
    <w:rsid w:val="00ED3A81"/>
    <w:rsid w:val="00ED43B4"/>
    <w:rsid w:val="00ED4646"/>
    <w:rsid w:val="00ED46FF"/>
    <w:rsid w:val="00ED485F"/>
    <w:rsid w:val="00ED49E2"/>
    <w:rsid w:val="00ED4D7D"/>
    <w:rsid w:val="00ED51AC"/>
    <w:rsid w:val="00ED5515"/>
    <w:rsid w:val="00ED55F0"/>
    <w:rsid w:val="00ED5642"/>
    <w:rsid w:val="00ED5661"/>
    <w:rsid w:val="00ED6185"/>
    <w:rsid w:val="00ED6C92"/>
    <w:rsid w:val="00ED6F42"/>
    <w:rsid w:val="00ED71C5"/>
    <w:rsid w:val="00ED7555"/>
    <w:rsid w:val="00ED76BD"/>
    <w:rsid w:val="00ED784A"/>
    <w:rsid w:val="00ED7AB5"/>
    <w:rsid w:val="00ED7ACE"/>
    <w:rsid w:val="00ED7AD9"/>
    <w:rsid w:val="00ED7DC5"/>
    <w:rsid w:val="00ED7DF3"/>
    <w:rsid w:val="00ED7E48"/>
    <w:rsid w:val="00ED7E88"/>
    <w:rsid w:val="00EE0159"/>
    <w:rsid w:val="00EE0A12"/>
    <w:rsid w:val="00EE0AA7"/>
    <w:rsid w:val="00EE158F"/>
    <w:rsid w:val="00EE1644"/>
    <w:rsid w:val="00EE199D"/>
    <w:rsid w:val="00EE1F23"/>
    <w:rsid w:val="00EE205F"/>
    <w:rsid w:val="00EE214E"/>
    <w:rsid w:val="00EE22B1"/>
    <w:rsid w:val="00EE234F"/>
    <w:rsid w:val="00EE24C1"/>
    <w:rsid w:val="00EE2589"/>
    <w:rsid w:val="00EE2AA8"/>
    <w:rsid w:val="00EE3178"/>
    <w:rsid w:val="00EE31CD"/>
    <w:rsid w:val="00EE3201"/>
    <w:rsid w:val="00EE3218"/>
    <w:rsid w:val="00EE32AD"/>
    <w:rsid w:val="00EE34B5"/>
    <w:rsid w:val="00EE3640"/>
    <w:rsid w:val="00EE371B"/>
    <w:rsid w:val="00EE3D3A"/>
    <w:rsid w:val="00EE4440"/>
    <w:rsid w:val="00EE464C"/>
    <w:rsid w:val="00EE4C3D"/>
    <w:rsid w:val="00EE4CEB"/>
    <w:rsid w:val="00EE4DA5"/>
    <w:rsid w:val="00EE5654"/>
    <w:rsid w:val="00EE58DC"/>
    <w:rsid w:val="00EE5FFA"/>
    <w:rsid w:val="00EE61EF"/>
    <w:rsid w:val="00EE639F"/>
    <w:rsid w:val="00EE6BF5"/>
    <w:rsid w:val="00EE6DEA"/>
    <w:rsid w:val="00EE73EA"/>
    <w:rsid w:val="00EE746B"/>
    <w:rsid w:val="00EE754B"/>
    <w:rsid w:val="00EE75EF"/>
    <w:rsid w:val="00EE769B"/>
    <w:rsid w:val="00EE7F17"/>
    <w:rsid w:val="00EF03E4"/>
    <w:rsid w:val="00EF03F6"/>
    <w:rsid w:val="00EF0665"/>
    <w:rsid w:val="00EF099D"/>
    <w:rsid w:val="00EF0A9B"/>
    <w:rsid w:val="00EF0CC5"/>
    <w:rsid w:val="00EF0CCF"/>
    <w:rsid w:val="00EF0D08"/>
    <w:rsid w:val="00EF146C"/>
    <w:rsid w:val="00EF17F6"/>
    <w:rsid w:val="00EF182B"/>
    <w:rsid w:val="00EF1A30"/>
    <w:rsid w:val="00EF1E01"/>
    <w:rsid w:val="00EF1E04"/>
    <w:rsid w:val="00EF2094"/>
    <w:rsid w:val="00EF2864"/>
    <w:rsid w:val="00EF2BD5"/>
    <w:rsid w:val="00EF2ECE"/>
    <w:rsid w:val="00EF31AB"/>
    <w:rsid w:val="00EF32BC"/>
    <w:rsid w:val="00EF332A"/>
    <w:rsid w:val="00EF35B8"/>
    <w:rsid w:val="00EF3BEC"/>
    <w:rsid w:val="00EF3E0F"/>
    <w:rsid w:val="00EF3FBC"/>
    <w:rsid w:val="00EF4B65"/>
    <w:rsid w:val="00EF4D00"/>
    <w:rsid w:val="00EF51BF"/>
    <w:rsid w:val="00EF51D9"/>
    <w:rsid w:val="00EF529B"/>
    <w:rsid w:val="00EF5472"/>
    <w:rsid w:val="00EF5623"/>
    <w:rsid w:val="00EF5C98"/>
    <w:rsid w:val="00EF5D17"/>
    <w:rsid w:val="00EF600F"/>
    <w:rsid w:val="00EF60C7"/>
    <w:rsid w:val="00EF622E"/>
    <w:rsid w:val="00EF633B"/>
    <w:rsid w:val="00EF6718"/>
    <w:rsid w:val="00EF6B9F"/>
    <w:rsid w:val="00EF6C0C"/>
    <w:rsid w:val="00EF73B9"/>
    <w:rsid w:val="00EF74C7"/>
    <w:rsid w:val="00EF7D87"/>
    <w:rsid w:val="00F0054A"/>
    <w:rsid w:val="00F00811"/>
    <w:rsid w:val="00F00DB5"/>
    <w:rsid w:val="00F00F51"/>
    <w:rsid w:val="00F01039"/>
    <w:rsid w:val="00F0169C"/>
    <w:rsid w:val="00F01AE9"/>
    <w:rsid w:val="00F01C1B"/>
    <w:rsid w:val="00F01CD4"/>
    <w:rsid w:val="00F02296"/>
    <w:rsid w:val="00F023D6"/>
    <w:rsid w:val="00F02556"/>
    <w:rsid w:val="00F027E4"/>
    <w:rsid w:val="00F02A93"/>
    <w:rsid w:val="00F0327A"/>
    <w:rsid w:val="00F03464"/>
    <w:rsid w:val="00F03B21"/>
    <w:rsid w:val="00F03CC4"/>
    <w:rsid w:val="00F03FBB"/>
    <w:rsid w:val="00F04454"/>
    <w:rsid w:val="00F04500"/>
    <w:rsid w:val="00F046BB"/>
    <w:rsid w:val="00F04F35"/>
    <w:rsid w:val="00F055BA"/>
    <w:rsid w:val="00F05C2C"/>
    <w:rsid w:val="00F05CDE"/>
    <w:rsid w:val="00F061FA"/>
    <w:rsid w:val="00F06F39"/>
    <w:rsid w:val="00F06F3D"/>
    <w:rsid w:val="00F0710D"/>
    <w:rsid w:val="00F07316"/>
    <w:rsid w:val="00F07712"/>
    <w:rsid w:val="00F07870"/>
    <w:rsid w:val="00F07A5E"/>
    <w:rsid w:val="00F07D38"/>
    <w:rsid w:val="00F07D78"/>
    <w:rsid w:val="00F07E61"/>
    <w:rsid w:val="00F07F2F"/>
    <w:rsid w:val="00F10001"/>
    <w:rsid w:val="00F1034D"/>
    <w:rsid w:val="00F10960"/>
    <w:rsid w:val="00F10D37"/>
    <w:rsid w:val="00F11BF5"/>
    <w:rsid w:val="00F11FD1"/>
    <w:rsid w:val="00F123CC"/>
    <w:rsid w:val="00F128F2"/>
    <w:rsid w:val="00F12FCD"/>
    <w:rsid w:val="00F130F5"/>
    <w:rsid w:val="00F1326D"/>
    <w:rsid w:val="00F13AA7"/>
    <w:rsid w:val="00F13AFF"/>
    <w:rsid w:val="00F13B84"/>
    <w:rsid w:val="00F13E18"/>
    <w:rsid w:val="00F13F18"/>
    <w:rsid w:val="00F14089"/>
    <w:rsid w:val="00F1411D"/>
    <w:rsid w:val="00F142A2"/>
    <w:rsid w:val="00F1438E"/>
    <w:rsid w:val="00F143B9"/>
    <w:rsid w:val="00F149DE"/>
    <w:rsid w:val="00F14BE2"/>
    <w:rsid w:val="00F1570B"/>
    <w:rsid w:val="00F15C7A"/>
    <w:rsid w:val="00F165E3"/>
    <w:rsid w:val="00F168AA"/>
    <w:rsid w:val="00F16B32"/>
    <w:rsid w:val="00F16C10"/>
    <w:rsid w:val="00F17615"/>
    <w:rsid w:val="00F178BF"/>
    <w:rsid w:val="00F17E8D"/>
    <w:rsid w:val="00F20177"/>
    <w:rsid w:val="00F20317"/>
    <w:rsid w:val="00F20340"/>
    <w:rsid w:val="00F204C9"/>
    <w:rsid w:val="00F20527"/>
    <w:rsid w:val="00F20F2A"/>
    <w:rsid w:val="00F21009"/>
    <w:rsid w:val="00F21BEB"/>
    <w:rsid w:val="00F21DF6"/>
    <w:rsid w:val="00F21EA4"/>
    <w:rsid w:val="00F2242D"/>
    <w:rsid w:val="00F22534"/>
    <w:rsid w:val="00F2304A"/>
    <w:rsid w:val="00F236B3"/>
    <w:rsid w:val="00F23825"/>
    <w:rsid w:val="00F23D22"/>
    <w:rsid w:val="00F23EA3"/>
    <w:rsid w:val="00F23FFC"/>
    <w:rsid w:val="00F240F8"/>
    <w:rsid w:val="00F24500"/>
    <w:rsid w:val="00F2459D"/>
    <w:rsid w:val="00F24D49"/>
    <w:rsid w:val="00F25199"/>
    <w:rsid w:val="00F2619D"/>
    <w:rsid w:val="00F265F1"/>
    <w:rsid w:val="00F268B4"/>
    <w:rsid w:val="00F26B58"/>
    <w:rsid w:val="00F274A1"/>
    <w:rsid w:val="00F274D3"/>
    <w:rsid w:val="00F3032E"/>
    <w:rsid w:val="00F309F5"/>
    <w:rsid w:val="00F310F4"/>
    <w:rsid w:val="00F31195"/>
    <w:rsid w:val="00F312E6"/>
    <w:rsid w:val="00F31DC8"/>
    <w:rsid w:val="00F31EB0"/>
    <w:rsid w:val="00F31F3E"/>
    <w:rsid w:val="00F324ED"/>
    <w:rsid w:val="00F32DE9"/>
    <w:rsid w:val="00F32E13"/>
    <w:rsid w:val="00F3302D"/>
    <w:rsid w:val="00F3323A"/>
    <w:rsid w:val="00F33C9D"/>
    <w:rsid w:val="00F340BA"/>
    <w:rsid w:val="00F340FB"/>
    <w:rsid w:val="00F346BE"/>
    <w:rsid w:val="00F35511"/>
    <w:rsid w:val="00F35613"/>
    <w:rsid w:val="00F357D3"/>
    <w:rsid w:val="00F35BBC"/>
    <w:rsid w:val="00F35E83"/>
    <w:rsid w:val="00F35ECC"/>
    <w:rsid w:val="00F362E6"/>
    <w:rsid w:val="00F36671"/>
    <w:rsid w:val="00F367E4"/>
    <w:rsid w:val="00F36AA0"/>
    <w:rsid w:val="00F36FC0"/>
    <w:rsid w:val="00F37409"/>
    <w:rsid w:val="00F37495"/>
    <w:rsid w:val="00F37577"/>
    <w:rsid w:val="00F37754"/>
    <w:rsid w:val="00F409C8"/>
    <w:rsid w:val="00F40BF0"/>
    <w:rsid w:val="00F40CAC"/>
    <w:rsid w:val="00F40E26"/>
    <w:rsid w:val="00F41108"/>
    <w:rsid w:val="00F41417"/>
    <w:rsid w:val="00F41803"/>
    <w:rsid w:val="00F4196B"/>
    <w:rsid w:val="00F41B98"/>
    <w:rsid w:val="00F41C70"/>
    <w:rsid w:val="00F41F4C"/>
    <w:rsid w:val="00F42308"/>
    <w:rsid w:val="00F42358"/>
    <w:rsid w:val="00F42454"/>
    <w:rsid w:val="00F42535"/>
    <w:rsid w:val="00F42888"/>
    <w:rsid w:val="00F42951"/>
    <w:rsid w:val="00F42A13"/>
    <w:rsid w:val="00F42B45"/>
    <w:rsid w:val="00F42EBA"/>
    <w:rsid w:val="00F433B8"/>
    <w:rsid w:val="00F4341F"/>
    <w:rsid w:val="00F43E36"/>
    <w:rsid w:val="00F43EAE"/>
    <w:rsid w:val="00F4435C"/>
    <w:rsid w:val="00F44C27"/>
    <w:rsid w:val="00F44CEE"/>
    <w:rsid w:val="00F4532E"/>
    <w:rsid w:val="00F4558A"/>
    <w:rsid w:val="00F4560E"/>
    <w:rsid w:val="00F460E8"/>
    <w:rsid w:val="00F46461"/>
    <w:rsid w:val="00F4659B"/>
    <w:rsid w:val="00F467E5"/>
    <w:rsid w:val="00F46E5C"/>
    <w:rsid w:val="00F46EB6"/>
    <w:rsid w:val="00F46F66"/>
    <w:rsid w:val="00F46F7C"/>
    <w:rsid w:val="00F47655"/>
    <w:rsid w:val="00F47935"/>
    <w:rsid w:val="00F47B58"/>
    <w:rsid w:val="00F47BD4"/>
    <w:rsid w:val="00F5007E"/>
    <w:rsid w:val="00F506FA"/>
    <w:rsid w:val="00F506FB"/>
    <w:rsid w:val="00F50787"/>
    <w:rsid w:val="00F50B12"/>
    <w:rsid w:val="00F50D2D"/>
    <w:rsid w:val="00F51276"/>
    <w:rsid w:val="00F5129B"/>
    <w:rsid w:val="00F51542"/>
    <w:rsid w:val="00F5193F"/>
    <w:rsid w:val="00F51EEE"/>
    <w:rsid w:val="00F51FB2"/>
    <w:rsid w:val="00F52222"/>
    <w:rsid w:val="00F52760"/>
    <w:rsid w:val="00F52B69"/>
    <w:rsid w:val="00F52DCD"/>
    <w:rsid w:val="00F52EF1"/>
    <w:rsid w:val="00F52FB6"/>
    <w:rsid w:val="00F52FD6"/>
    <w:rsid w:val="00F536AF"/>
    <w:rsid w:val="00F53937"/>
    <w:rsid w:val="00F53ACB"/>
    <w:rsid w:val="00F5402C"/>
    <w:rsid w:val="00F5464A"/>
    <w:rsid w:val="00F54702"/>
    <w:rsid w:val="00F549D9"/>
    <w:rsid w:val="00F54E76"/>
    <w:rsid w:val="00F54F13"/>
    <w:rsid w:val="00F55213"/>
    <w:rsid w:val="00F5525C"/>
    <w:rsid w:val="00F55454"/>
    <w:rsid w:val="00F556CF"/>
    <w:rsid w:val="00F5570B"/>
    <w:rsid w:val="00F5581C"/>
    <w:rsid w:val="00F5584B"/>
    <w:rsid w:val="00F559F1"/>
    <w:rsid w:val="00F55B90"/>
    <w:rsid w:val="00F55BEF"/>
    <w:rsid w:val="00F55F17"/>
    <w:rsid w:val="00F56484"/>
    <w:rsid w:val="00F564C5"/>
    <w:rsid w:val="00F56B7C"/>
    <w:rsid w:val="00F56BDA"/>
    <w:rsid w:val="00F56E2B"/>
    <w:rsid w:val="00F57164"/>
    <w:rsid w:val="00F5737C"/>
    <w:rsid w:val="00F574B0"/>
    <w:rsid w:val="00F60021"/>
    <w:rsid w:val="00F6055C"/>
    <w:rsid w:val="00F60611"/>
    <w:rsid w:val="00F60716"/>
    <w:rsid w:val="00F608C1"/>
    <w:rsid w:val="00F60D38"/>
    <w:rsid w:val="00F610D9"/>
    <w:rsid w:val="00F61283"/>
    <w:rsid w:val="00F613C7"/>
    <w:rsid w:val="00F614AA"/>
    <w:rsid w:val="00F61CF9"/>
    <w:rsid w:val="00F62198"/>
    <w:rsid w:val="00F62695"/>
    <w:rsid w:val="00F627AE"/>
    <w:rsid w:val="00F6296B"/>
    <w:rsid w:val="00F629B6"/>
    <w:rsid w:val="00F62AF6"/>
    <w:rsid w:val="00F62DBE"/>
    <w:rsid w:val="00F62E5E"/>
    <w:rsid w:val="00F63240"/>
    <w:rsid w:val="00F6330E"/>
    <w:rsid w:val="00F636B7"/>
    <w:rsid w:val="00F636F8"/>
    <w:rsid w:val="00F63ABE"/>
    <w:rsid w:val="00F63B85"/>
    <w:rsid w:val="00F64344"/>
    <w:rsid w:val="00F64639"/>
    <w:rsid w:val="00F64662"/>
    <w:rsid w:val="00F64DED"/>
    <w:rsid w:val="00F6507E"/>
    <w:rsid w:val="00F651E0"/>
    <w:rsid w:val="00F653E9"/>
    <w:rsid w:val="00F6542B"/>
    <w:rsid w:val="00F658C9"/>
    <w:rsid w:val="00F65C59"/>
    <w:rsid w:val="00F66253"/>
    <w:rsid w:val="00F6639B"/>
    <w:rsid w:val="00F66464"/>
    <w:rsid w:val="00F665EB"/>
    <w:rsid w:val="00F667AE"/>
    <w:rsid w:val="00F6682B"/>
    <w:rsid w:val="00F66DD4"/>
    <w:rsid w:val="00F66DED"/>
    <w:rsid w:val="00F66F59"/>
    <w:rsid w:val="00F672C5"/>
    <w:rsid w:val="00F6764C"/>
    <w:rsid w:val="00F67938"/>
    <w:rsid w:val="00F67AA7"/>
    <w:rsid w:val="00F67C7A"/>
    <w:rsid w:val="00F67DAC"/>
    <w:rsid w:val="00F67FFA"/>
    <w:rsid w:val="00F70862"/>
    <w:rsid w:val="00F70912"/>
    <w:rsid w:val="00F70E4C"/>
    <w:rsid w:val="00F71427"/>
    <w:rsid w:val="00F71439"/>
    <w:rsid w:val="00F7153B"/>
    <w:rsid w:val="00F718D3"/>
    <w:rsid w:val="00F71977"/>
    <w:rsid w:val="00F71E5A"/>
    <w:rsid w:val="00F71EF7"/>
    <w:rsid w:val="00F72059"/>
    <w:rsid w:val="00F7291F"/>
    <w:rsid w:val="00F72BB2"/>
    <w:rsid w:val="00F72F86"/>
    <w:rsid w:val="00F7347E"/>
    <w:rsid w:val="00F7397D"/>
    <w:rsid w:val="00F73DBD"/>
    <w:rsid w:val="00F73F91"/>
    <w:rsid w:val="00F743C9"/>
    <w:rsid w:val="00F745F4"/>
    <w:rsid w:val="00F7464F"/>
    <w:rsid w:val="00F74C48"/>
    <w:rsid w:val="00F74CFF"/>
    <w:rsid w:val="00F750A0"/>
    <w:rsid w:val="00F75273"/>
    <w:rsid w:val="00F75548"/>
    <w:rsid w:val="00F755E0"/>
    <w:rsid w:val="00F75600"/>
    <w:rsid w:val="00F763B2"/>
    <w:rsid w:val="00F7650A"/>
    <w:rsid w:val="00F770D8"/>
    <w:rsid w:val="00F773CE"/>
    <w:rsid w:val="00F777E6"/>
    <w:rsid w:val="00F77DA0"/>
    <w:rsid w:val="00F80087"/>
    <w:rsid w:val="00F80139"/>
    <w:rsid w:val="00F80297"/>
    <w:rsid w:val="00F80524"/>
    <w:rsid w:val="00F817A9"/>
    <w:rsid w:val="00F823A0"/>
    <w:rsid w:val="00F824B2"/>
    <w:rsid w:val="00F82630"/>
    <w:rsid w:val="00F82D41"/>
    <w:rsid w:val="00F82EB0"/>
    <w:rsid w:val="00F83062"/>
    <w:rsid w:val="00F83154"/>
    <w:rsid w:val="00F834F9"/>
    <w:rsid w:val="00F83695"/>
    <w:rsid w:val="00F8386D"/>
    <w:rsid w:val="00F83963"/>
    <w:rsid w:val="00F83C66"/>
    <w:rsid w:val="00F83E1C"/>
    <w:rsid w:val="00F841C2"/>
    <w:rsid w:val="00F8425D"/>
    <w:rsid w:val="00F84376"/>
    <w:rsid w:val="00F849EB"/>
    <w:rsid w:val="00F854B9"/>
    <w:rsid w:val="00F8575A"/>
    <w:rsid w:val="00F857C7"/>
    <w:rsid w:val="00F85B33"/>
    <w:rsid w:val="00F85B5C"/>
    <w:rsid w:val="00F865BC"/>
    <w:rsid w:val="00F866F1"/>
    <w:rsid w:val="00F87141"/>
    <w:rsid w:val="00F8715A"/>
    <w:rsid w:val="00F87770"/>
    <w:rsid w:val="00F87981"/>
    <w:rsid w:val="00F87B8D"/>
    <w:rsid w:val="00F87C8A"/>
    <w:rsid w:val="00F87F10"/>
    <w:rsid w:val="00F90A34"/>
    <w:rsid w:val="00F90EAE"/>
    <w:rsid w:val="00F91572"/>
    <w:rsid w:val="00F91D4E"/>
    <w:rsid w:val="00F92487"/>
    <w:rsid w:val="00F927A6"/>
    <w:rsid w:val="00F928EB"/>
    <w:rsid w:val="00F92A90"/>
    <w:rsid w:val="00F92A95"/>
    <w:rsid w:val="00F92EB9"/>
    <w:rsid w:val="00F931F4"/>
    <w:rsid w:val="00F93463"/>
    <w:rsid w:val="00F9374F"/>
    <w:rsid w:val="00F9384F"/>
    <w:rsid w:val="00F93854"/>
    <w:rsid w:val="00F93896"/>
    <w:rsid w:val="00F93D6B"/>
    <w:rsid w:val="00F94141"/>
    <w:rsid w:val="00F9425C"/>
    <w:rsid w:val="00F942A5"/>
    <w:rsid w:val="00F94335"/>
    <w:rsid w:val="00F944E2"/>
    <w:rsid w:val="00F94633"/>
    <w:rsid w:val="00F94704"/>
    <w:rsid w:val="00F94752"/>
    <w:rsid w:val="00F94827"/>
    <w:rsid w:val="00F9486D"/>
    <w:rsid w:val="00F94B6C"/>
    <w:rsid w:val="00F94EA1"/>
    <w:rsid w:val="00F95DD2"/>
    <w:rsid w:val="00F9606D"/>
    <w:rsid w:val="00F9648A"/>
    <w:rsid w:val="00F96776"/>
    <w:rsid w:val="00F96DFF"/>
    <w:rsid w:val="00F96F29"/>
    <w:rsid w:val="00F97267"/>
    <w:rsid w:val="00F97365"/>
    <w:rsid w:val="00F97425"/>
    <w:rsid w:val="00F97486"/>
    <w:rsid w:val="00F9768D"/>
    <w:rsid w:val="00F9771F"/>
    <w:rsid w:val="00F97F91"/>
    <w:rsid w:val="00FA0226"/>
    <w:rsid w:val="00FA0234"/>
    <w:rsid w:val="00FA069A"/>
    <w:rsid w:val="00FA075A"/>
    <w:rsid w:val="00FA0A63"/>
    <w:rsid w:val="00FA0B4F"/>
    <w:rsid w:val="00FA0FD1"/>
    <w:rsid w:val="00FA18B9"/>
    <w:rsid w:val="00FA19DF"/>
    <w:rsid w:val="00FA1A6B"/>
    <w:rsid w:val="00FA1E33"/>
    <w:rsid w:val="00FA2117"/>
    <w:rsid w:val="00FA21D3"/>
    <w:rsid w:val="00FA25B5"/>
    <w:rsid w:val="00FA2ABB"/>
    <w:rsid w:val="00FA2F0F"/>
    <w:rsid w:val="00FA3082"/>
    <w:rsid w:val="00FA343D"/>
    <w:rsid w:val="00FA408D"/>
    <w:rsid w:val="00FA4096"/>
    <w:rsid w:val="00FA44A9"/>
    <w:rsid w:val="00FA44CC"/>
    <w:rsid w:val="00FA4676"/>
    <w:rsid w:val="00FA4B0B"/>
    <w:rsid w:val="00FA5299"/>
    <w:rsid w:val="00FA5326"/>
    <w:rsid w:val="00FA54DA"/>
    <w:rsid w:val="00FA5D78"/>
    <w:rsid w:val="00FA5EEC"/>
    <w:rsid w:val="00FA6597"/>
    <w:rsid w:val="00FA6D2D"/>
    <w:rsid w:val="00FA6E9E"/>
    <w:rsid w:val="00FA7DE4"/>
    <w:rsid w:val="00FB0058"/>
    <w:rsid w:val="00FB021B"/>
    <w:rsid w:val="00FB0E61"/>
    <w:rsid w:val="00FB1361"/>
    <w:rsid w:val="00FB1B87"/>
    <w:rsid w:val="00FB1D94"/>
    <w:rsid w:val="00FB1E44"/>
    <w:rsid w:val="00FB223B"/>
    <w:rsid w:val="00FB22EB"/>
    <w:rsid w:val="00FB22EF"/>
    <w:rsid w:val="00FB22FF"/>
    <w:rsid w:val="00FB2328"/>
    <w:rsid w:val="00FB276A"/>
    <w:rsid w:val="00FB2821"/>
    <w:rsid w:val="00FB28A5"/>
    <w:rsid w:val="00FB2980"/>
    <w:rsid w:val="00FB2EE8"/>
    <w:rsid w:val="00FB372C"/>
    <w:rsid w:val="00FB39AE"/>
    <w:rsid w:val="00FB39B7"/>
    <w:rsid w:val="00FB3BAF"/>
    <w:rsid w:val="00FB4078"/>
    <w:rsid w:val="00FB47C6"/>
    <w:rsid w:val="00FB4A90"/>
    <w:rsid w:val="00FB50EA"/>
    <w:rsid w:val="00FB51D8"/>
    <w:rsid w:val="00FB5618"/>
    <w:rsid w:val="00FB56F1"/>
    <w:rsid w:val="00FB56FC"/>
    <w:rsid w:val="00FB5767"/>
    <w:rsid w:val="00FB5A14"/>
    <w:rsid w:val="00FB5CC2"/>
    <w:rsid w:val="00FB64C7"/>
    <w:rsid w:val="00FB6BCE"/>
    <w:rsid w:val="00FB6FB1"/>
    <w:rsid w:val="00FB726C"/>
    <w:rsid w:val="00FB776B"/>
    <w:rsid w:val="00FB77F4"/>
    <w:rsid w:val="00FC00FE"/>
    <w:rsid w:val="00FC05EC"/>
    <w:rsid w:val="00FC080B"/>
    <w:rsid w:val="00FC099A"/>
    <w:rsid w:val="00FC1356"/>
    <w:rsid w:val="00FC13E7"/>
    <w:rsid w:val="00FC142D"/>
    <w:rsid w:val="00FC1733"/>
    <w:rsid w:val="00FC1891"/>
    <w:rsid w:val="00FC1A8F"/>
    <w:rsid w:val="00FC1F47"/>
    <w:rsid w:val="00FC2484"/>
    <w:rsid w:val="00FC27D3"/>
    <w:rsid w:val="00FC2860"/>
    <w:rsid w:val="00FC2C9D"/>
    <w:rsid w:val="00FC325E"/>
    <w:rsid w:val="00FC354F"/>
    <w:rsid w:val="00FC3F32"/>
    <w:rsid w:val="00FC4475"/>
    <w:rsid w:val="00FC45E4"/>
    <w:rsid w:val="00FC4671"/>
    <w:rsid w:val="00FC4AF9"/>
    <w:rsid w:val="00FC4D2B"/>
    <w:rsid w:val="00FC4F43"/>
    <w:rsid w:val="00FC55E9"/>
    <w:rsid w:val="00FC58B5"/>
    <w:rsid w:val="00FC59FC"/>
    <w:rsid w:val="00FC5D08"/>
    <w:rsid w:val="00FC61C7"/>
    <w:rsid w:val="00FC641B"/>
    <w:rsid w:val="00FC65FF"/>
    <w:rsid w:val="00FC6708"/>
    <w:rsid w:val="00FC6C18"/>
    <w:rsid w:val="00FC7293"/>
    <w:rsid w:val="00FC7465"/>
    <w:rsid w:val="00FC74A6"/>
    <w:rsid w:val="00FC7894"/>
    <w:rsid w:val="00FC7A70"/>
    <w:rsid w:val="00FC7DDF"/>
    <w:rsid w:val="00FD047B"/>
    <w:rsid w:val="00FD083F"/>
    <w:rsid w:val="00FD0D84"/>
    <w:rsid w:val="00FD0EE6"/>
    <w:rsid w:val="00FD10DF"/>
    <w:rsid w:val="00FD1443"/>
    <w:rsid w:val="00FD17EB"/>
    <w:rsid w:val="00FD18B7"/>
    <w:rsid w:val="00FD1A5C"/>
    <w:rsid w:val="00FD1BDE"/>
    <w:rsid w:val="00FD2148"/>
    <w:rsid w:val="00FD2601"/>
    <w:rsid w:val="00FD2676"/>
    <w:rsid w:val="00FD270A"/>
    <w:rsid w:val="00FD2E20"/>
    <w:rsid w:val="00FD3803"/>
    <w:rsid w:val="00FD3EA7"/>
    <w:rsid w:val="00FD3FFB"/>
    <w:rsid w:val="00FD4145"/>
    <w:rsid w:val="00FD4356"/>
    <w:rsid w:val="00FD4E41"/>
    <w:rsid w:val="00FD51E4"/>
    <w:rsid w:val="00FD5515"/>
    <w:rsid w:val="00FD573C"/>
    <w:rsid w:val="00FD5926"/>
    <w:rsid w:val="00FD5A80"/>
    <w:rsid w:val="00FD5DC4"/>
    <w:rsid w:val="00FD602D"/>
    <w:rsid w:val="00FD622A"/>
    <w:rsid w:val="00FD6295"/>
    <w:rsid w:val="00FD6BA4"/>
    <w:rsid w:val="00FD6D24"/>
    <w:rsid w:val="00FD6D89"/>
    <w:rsid w:val="00FD713D"/>
    <w:rsid w:val="00FD71CB"/>
    <w:rsid w:val="00FD75A0"/>
    <w:rsid w:val="00FD7829"/>
    <w:rsid w:val="00FD785A"/>
    <w:rsid w:val="00FD7901"/>
    <w:rsid w:val="00FE0083"/>
    <w:rsid w:val="00FE07B6"/>
    <w:rsid w:val="00FE0AEF"/>
    <w:rsid w:val="00FE0BD7"/>
    <w:rsid w:val="00FE0C72"/>
    <w:rsid w:val="00FE0D80"/>
    <w:rsid w:val="00FE19EC"/>
    <w:rsid w:val="00FE1D5D"/>
    <w:rsid w:val="00FE2621"/>
    <w:rsid w:val="00FE287B"/>
    <w:rsid w:val="00FE2C26"/>
    <w:rsid w:val="00FE326E"/>
    <w:rsid w:val="00FE3285"/>
    <w:rsid w:val="00FE35A2"/>
    <w:rsid w:val="00FE3869"/>
    <w:rsid w:val="00FE3C39"/>
    <w:rsid w:val="00FE3E0D"/>
    <w:rsid w:val="00FE3E0E"/>
    <w:rsid w:val="00FE3ED9"/>
    <w:rsid w:val="00FE40B1"/>
    <w:rsid w:val="00FE4155"/>
    <w:rsid w:val="00FE4226"/>
    <w:rsid w:val="00FE42FC"/>
    <w:rsid w:val="00FE43C9"/>
    <w:rsid w:val="00FE47F9"/>
    <w:rsid w:val="00FE4AC3"/>
    <w:rsid w:val="00FE4BB1"/>
    <w:rsid w:val="00FE4D1A"/>
    <w:rsid w:val="00FE518C"/>
    <w:rsid w:val="00FE5237"/>
    <w:rsid w:val="00FE53CC"/>
    <w:rsid w:val="00FE5726"/>
    <w:rsid w:val="00FE5B4E"/>
    <w:rsid w:val="00FE5D01"/>
    <w:rsid w:val="00FE5EBA"/>
    <w:rsid w:val="00FE5EBD"/>
    <w:rsid w:val="00FE5FBD"/>
    <w:rsid w:val="00FE6082"/>
    <w:rsid w:val="00FE64A3"/>
    <w:rsid w:val="00FE6AA8"/>
    <w:rsid w:val="00FE703C"/>
    <w:rsid w:val="00FE724E"/>
    <w:rsid w:val="00FE78A5"/>
    <w:rsid w:val="00FE7C22"/>
    <w:rsid w:val="00FE7E42"/>
    <w:rsid w:val="00FF0418"/>
    <w:rsid w:val="00FF041F"/>
    <w:rsid w:val="00FF07AC"/>
    <w:rsid w:val="00FF08C6"/>
    <w:rsid w:val="00FF0A5D"/>
    <w:rsid w:val="00FF0AF3"/>
    <w:rsid w:val="00FF13B8"/>
    <w:rsid w:val="00FF149E"/>
    <w:rsid w:val="00FF1C35"/>
    <w:rsid w:val="00FF1CBE"/>
    <w:rsid w:val="00FF1D5B"/>
    <w:rsid w:val="00FF21A5"/>
    <w:rsid w:val="00FF2204"/>
    <w:rsid w:val="00FF23AA"/>
    <w:rsid w:val="00FF255D"/>
    <w:rsid w:val="00FF25D7"/>
    <w:rsid w:val="00FF27E8"/>
    <w:rsid w:val="00FF29A6"/>
    <w:rsid w:val="00FF2FEA"/>
    <w:rsid w:val="00FF346A"/>
    <w:rsid w:val="00FF3662"/>
    <w:rsid w:val="00FF3713"/>
    <w:rsid w:val="00FF3DFD"/>
    <w:rsid w:val="00FF41CC"/>
    <w:rsid w:val="00FF421F"/>
    <w:rsid w:val="00FF4DDC"/>
    <w:rsid w:val="00FF505F"/>
    <w:rsid w:val="00FF54F9"/>
    <w:rsid w:val="00FF56A6"/>
    <w:rsid w:val="00FF575D"/>
    <w:rsid w:val="00FF5E59"/>
    <w:rsid w:val="00FF5ECD"/>
    <w:rsid w:val="00FF616D"/>
    <w:rsid w:val="00FF62E5"/>
    <w:rsid w:val="00FF68C0"/>
    <w:rsid w:val="00FF6A90"/>
    <w:rsid w:val="00FF6C40"/>
    <w:rsid w:val="00FF6C55"/>
    <w:rsid w:val="00FF6D0A"/>
    <w:rsid w:val="00FF6DEB"/>
    <w:rsid w:val="00FF6DF4"/>
    <w:rsid w:val="00FF70AE"/>
    <w:rsid w:val="00FF7342"/>
    <w:rsid w:val="00FF773B"/>
    <w:rsid w:val="00FF7C65"/>
    <w:rsid w:val="010624F7"/>
    <w:rsid w:val="0109EC41"/>
    <w:rsid w:val="010B956D"/>
    <w:rsid w:val="011710B3"/>
    <w:rsid w:val="011DF7AD"/>
    <w:rsid w:val="012597F9"/>
    <w:rsid w:val="01290ACF"/>
    <w:rsid w:val="012CEC2F"/>
    <w:rsid w:val="0130AB01"/>
    <w:rsid w:val="01407DA2"/>
    <w:rsid w:val="01422A41"/>
    <w:rsid w:val="0142B07A"/>
    <w:rsid w:val="0154A4A9"/>
    <w:rsid w:val="015BF9EE"/>
    <w:rsid w:val="015ED97A"/>
    <w:rsid w:val="015EDA09"/>
    <w:rsid w:val="0160489D"/>
    <w:rsid w:val="0169DBF2"/>
    <w:rsid w:val="016D1E05"/>
    <w:rsid w:val="016D1FE4"/>
    <w:rsid w:val="016D44AF"/>
    <w:rsid w:val="01784759"/>
    <w:rsid w:val="01834B17"/>
    <w:rsid w:val="0191DAAD"/>
    <w:rsid w:val="0196FD35"/>
    <w:rsid w:val="0197D882"/>
    <w:rsid w:val="01981EE7"/>
    <w:rsid w:val="019DA7E3"/>
    <w:rsid w:val="01B106B9"/>
    <w:rsid w:val="01C60514"/>
    <w:rsid w:val="01C82D50"/>
    <w:rsid w:val="01CE3189"/>
    <w:rsid w:val="01D59FB2"/>
    <w:rsid w:val="01DC3538"/>
    <w:rsid w:val="01DD7F71"/>
    <w:rsid w:val="01FF9127"/>
    <w:rsid w:val="02074303"/>
    <w:rsid w:val="021B4340"/>
    <w:rsid w:val="023B5F70"/>
    <w:rsid w:val="02502826"/>
    <w:rsid w:val="0251333B"/>
    <w:rsid w:val="0259735D"/>
    <w:rsid w:val="025ECBA9"/>
    <w:rsid w:val="0265E8C9"/>
    <w:rsid w:val="0267C1E8"/>
    <w:rsid w:val="027D0502"/>
    <w:rsid w:val="027DBB7E"/>
    <w:rsid w:val="02812F4C"/>
    <w:rsid w:val="02831A16"/>
    <w:rsid w:val="028E0DA9"/>
    <w:rsid w:val="0293F3DD"/>
    <w:rsid w:val="02A544D9"/>
    <w:rsid w:val="02A8CCE2"/>
    <w:rsid w:val="02B152C2"/>
    <w:rsid w:val="02C5D8D3"/>
    <w:rsid w:val="02C5F7D2"/>
    <w:rsid w:val="02C641EB"/>
    <w:rsid w:val="02D5EFFE"/>
    <w:rsid w:val="02D632A1"/>
    <w:rsid w:val="02D85BED"/>
    <w:rsid w:val="02DC998B"/>
    <w:rsid w:val="02E8F2DD"/>
    <w:rsid w:val="02E9F493"/>
    <w:rsid w:val="02F4DC9A"/>
    <w:rsid w:val="02F70887"/>
    <w:rsid w:val="030DE1BB"/>
    <w:rsid w:val="031430A7"/>
    <w:rsid w:val="03165C42"/>
    <w:rsid w:val="0319C209"/>
    <w:rsid w:val="031A03A6"/>
    <w:rsid w:val="031DD2B1"/>
    <w:rsid w:val="032554CC"/>
    <w:rsid w:val="0331240A"/>
    <w:rsid w:val="03355B37"/>
    <w:rsid w:val="03551DBE"/>
    <w:rsid w:val="03556418"/>
    <w:rsid w:val="0366B57A"/>
    <w:rsid w:val="036E3327"/>
    <w:rsid w:val="036FD47A"/>
    <w:rsid w:val="0377EAF0"/>
    <w:rsid w:val="037CD7A4"/>
    <w:rsid w:val="0380493C"/>
    <w:rsid w:val="0384A94F"/>
    <w:rsid w:val="03871832"/>
    <w:rsid w:val="03880CB7"/>
    <w:rsid w:val="038C1996"/>
    <w:rsid w:val="03A54F72"/>
    <w:rsid w:val="03B57C42"/>
    <w:rsid w:val="03BAE3B2"/>
    <w:rsid w:val="03CA3378"/>
    <w:rsid w:val="03CCDC58"/>
    <w:rsid w:val="03DB9091"/>
    <w:rsid w:val="03E09D98"/>
    <w:rsid w:val="03E7B27C"/>
    <w:rsid w:val="03F85FBB"/>
    <w:rsid w:val="040F9C7D"/>
    <w:rsid w:val="041E4AFA"/>
    <w:rsid w:val="041FD33F"/>
    <w:rsid w:val="04262947"/>
    <w:rsid w:val="04330D52"/>
    <w:rsid w:val="043B14F6"/>
    <w:rsid w:val="0442F21F"/>
    <w:rsid w:val="0450552F"/>
    <w:rsid w:val="04548F0A"/>
    <w:rsid w:val="046CEC33"/>
    <w:rsid w:val="046D4BA6"/>
    <w:rsid w:val="04731DEF"/>
    <w:rsid w:val="04794AAB"/>
    <w:rsid w:val="04893B3D"/>
    <w:rsid w:val="04959955"/>
    <w:rsid w:val="049B788A"/>
    <w:rsid w:val="049F1B98"/>
    <w:rsid w:val="04A16C98"/>
    <w:rsid w:val="04A353D8"/>
    <w:rsid w:val="04A7A828"/>
    <w:rsid w:val="04A7C894"/>
    <w:rsid w:val="04AD059F"/>
    <w:rsid w:val="04C18B02"/>
    <w:rsid w:val="04CDB8DC"/>
    <w:rsid w:val="04D3A3DE"/>
    <w:rsid w:val="04D64D8E"/>
    <w:rsid w:val="04E402C1"/>
    <w:rsid w:val="04E6080A"/>
    <w:rsid w:val="04EDDECF"/>
    <w:rsid w:val="04EF87E5"/>
    <w:rsid w:val="0506CEA9"/>
    <w:rsid w:val="0514056F"/>
    <w:rsid w:val="052E0957"/>
    <w:rsid w:val="0539D5CE"/>
    <w:rsid w:val="05408F7A"/>
    <w:rsid w:val="05441E65"/>
    <w:rsid w:val="055EC60F"/>
    <w:rsid w:val="056705AF"/>
    <w:rsid w:val="056D624B"/>
    <w:rsid w:val="0572490D"/>
    <w:rsid w:val="058BDFDD"/>
    <w:rsid w:val="058BFADC"/>
    <w:rsid w:val="05AD2E4C"/>
    <w:rsid w:val="05C42D51"/>
    <w:rsid w:val="05C457AB"/>
    <w:rsid w:val="05C81909"/>
    <w:rsid w:val="05D35241"/>
    <w:rsid w:val="05DE0CE8"/>
    <w:rsid w:val="05E19A10"/>
    <w:rsid w:val="05E32C17"/>
    <w:rsid w:val="05E45B45"/>
    <w:rsid w:val="05F1249B"/>
    <w:rsid w:val="05F26A5B"/>
    <w:rsid w:val="05F2A94B"/>
    <w:rsid w:val="05F5D416"/>
    <w:rsid w:val="05FF3836"/>
    <w:rsid w:val="0600627D"/>
    <w:rsid w:val="060440AC"/>
    <w:rsid w:val="0609AA34"/>
    <w:rsid w:val="06171616"/>
    <w:rsid w:val="062988EE"/>
    <w:rsid w:val="063B7FFE"/>
    <w:rsid w:val="0642ED7A"/>
    <w:rsid w:val="0643D442"/>
    <w:rsid w:val="064F0F05"/>
    <w:rsid w:val="065014B4"/>
    <w:rsid w:val="06501C99"/>
    <w:rsid w:val="06565775"/>
    <w:rsid w:val="065EF4DE"/>
    <w:rsid w:val="0674E555"/>
    <w:rsid w:val="068A18D5"/>
    <w:rsid w:val="0692B3F2"/>
    <w:rsid w:val="069F0BDD"/>
    <w:rsid w:val="06AB8BFC"/>
    <w:rsid w:val="06B860E0"/>
    <w:rsid w:val="06D17673"/>
    <w:rsid w:val="06DA25FB"/>
    <w:rsid w:val="06DB26FC"/>
    <w:rsid w:val="06E0DA81"/>
    <w:rsid w:val="06E4258A"/>
    <w:rsid w:val="06EE6577"/>
    <w:rsid w:val="070932AC"/>
    <w:rsid w:val="071581C9"/>
    <w:rsid w:val="0717477A"/>
    <w:rsid w:val="071FDF36"/>
    <w:rsid w:val="07354A62"/>
    <w:rsid w:val="073E783A"/>
    <w:rsid w:val="0742D6A8"/>
    <w:rsid w:val="074CB433"/>
    <w:rsid w:val="0763086E"/>
    <w:rsid w:val="077469F4"/>
    <w:rsid w:val="077A11BA"/>
    <w:rsid w:val="077D5D96"/>
    <w:rsid w:val="0784D909"/>
    <w:rsid w:val="078684DF"/>
    <w:rsid w:val="0786A43E"/>
    <w:rsid w:val="0786BAC3"/>
    <w:rsid w:val="0789D598"/>
    <w:rsid w:val="078C13AF"/>
    <w:rsid w:val="079D4CE8"/>
    <w:rsid w:val="07A1747E"/>
    <w:rsid w:val="07AE6E9B"/>
    <w:rsid w:val="07B3DB67"/>
    <w:rsid w:val="07B3DE79"/>
    <w:rsid w:val="07BEB76D"/>
    <w:rsid w:val="07C3176B"/>
    <w:rsid w:val="07C5049E"/>
    <w:rsid w:val="07E61D13"/>
    <w:rsid w:val="07EBB214"/>
    <w:rsid w:val="07EBDFFC"/>
    <w:rsid w:val="07F536D5"/>
    <w:rsid w:val="07F9F106"/>
    <w:rsid w:val="080A901B"/>
    <w:rsid w:val="08114780"/>
    <w:rsid w:val="081581CF"/>
    <w:rsid w:val="0815C600"/>
    <w:rsid w:val="0822657D"/>
    <w:rsid w:val="08306A7D"/>
    <w:rsid w:val="08586BD6"/>
    <w:rsid w:val="085D4763"/>
    <w:rsid w:val="0861EB32"/>
    <w:rsid w:val="086866B2"/>
    <w:rsid w:val="087518DC"/>
    <w:rsid w:val="0889EE3C"/>
    <w:rsid w:val="088ABE6C"/>
    <w:rsid w:val="08A07895"/>
    <w:rsid w:val="08AE2482"/>
    <w:rsid w:val="08C62534"/>
    <w:rsid w:val="08CA254B"/>
    <w:rsid w:val="08E82C6E"/>
    <w:rsid w:val="08E94FF6"/>
    <w:rsid w:val="08EA1B2F"/>
    <w:rsid w:val="08FF7EFF"/>
    <w:rsid w:val="09203DBA"/>
    <w:rsid w:val="092DE0A7"/>
    <w:rsid w:val="0936459E"/>
    <w:rsid w:val="09379194"/>
    <w:rsid w:val="093CF7C7"/>
    <w:rsid w:val="0942DAD5"/>
    <w:rsid w:val="096977B0"/>
    <w:rsid w:val="0969B9C8"/>
    <w:rsid w:val="098B826D"/>
    <w:rsid w:val="09ABB132"/>
    <w:rsid w:val="09B6E6C2"/>
    <w:rsid w:val="09BABE31"/>
    <w:rsid w:val="09C27A97"/>
    <w:rsid w:val="09C64BD1"/>
    <w:rsid w:val="09DEAFD1"/>
    <w:rsid w:val="09E025C3"/>
    <w:rsid w:val="09E139EA"/>
    <w:rsid w:val="09EAC173"/>
    <w:rsid w:val="09EBDC62"/>
    <w:rsid w:val="09EFFAF0"/>
    <w:rsid w:val="09F659A6"/>
    <w:rsid w:val="0A017299"/>
    <w:rsid w:val="0A076717"/>
    <w:rsid w:val="0A251E2F"/>
    <w:rsid w:val="0A2C9E59"/>
    <w:rsid w:val="0A40B48B"/>
    <w:rsid w:val="0A445F8D"/>
    <w:rsid w:val="0A5CA0C8"/>
    <w:rsid w:val="0A6077F2"/>
    <w:rsid w:val="0A627E34"/>
    <w:rsid w:val="0A66A1A1"/>
    <w:rsid w:val="0A76CCD9"/>
    <w:rsid w:val="0A7A7A63"/>
    <w:rsid w:val="0A7AA278"/>
    <w:rsid w:val="0A7F76A8"/>
    <w:rsid w:val="0A85EFBE"/>
    <w:rsid w:val="0A9BA732"/>
    <w:rsid w:val="0AA578EF"/>
    <w:rsid w:val="0AB80761"/>
    <w:rsid w:val="0AE8B34F"/>
    <w:rsid w:val="0AE9E0B8"/>
    <w:rsid w:val="0AEF4BA9"/>
    <w:rsid w:val="0AF80C4F"/>
    <w:rsid w:val="0B0D4714"/>
    <w:rsid w:val="0B13E4CF"/>
    <w:rsid w:val="0B24CBFF"/>
    <w:rsid w:val="0B285A24"/>
    <w:rsid w:val="0B30A05A"/>
    <w:rsid w:val="0B32574C"/>
    <w:rsid w:val="0B4BE684"/>
    <w:rsid w:val="0B5A2107"/>
    <w:rsid w:val="0B5B3B25"/>
    <w:rsid w:val="0B5F117A"/>
    <w:rsid w:val="0B6B51C3"/>
    <w:rsid w:val="0B79EF0A"/>
    <w:rsid w:val="0B86718B"/>
    <w:rsid w:val="0B87ACC3"/>
    <w:rsid w:val="0B8912B4"/>
    <w:rsid w:val="0B8C083D"/>
    <w:rsid w:val="0B926D6F"/>
    <w:rsid w:val="0B9E718A"/>
    <w:rsid w:val="0BA5A329"/>
    <w:rsid w:val="0BB3C512"/>
    <w:rsid w:val="0BBE6B45"/>
    <w:rsid w:val="0BBF05B9"/>
    <w:rsid w:val="0BBFCF37"/>
    <w:rsid w:val="0BC5BE2E"/>
    <w:rsid w:val="0BCC8025"/>
    <w:rsid w:val="0BD31B00"/>
    <w:rsid w:val="0BD38C8E"/>
    <w:rsid w:val="0BD3D116"/>
    <w:rsid w:val="0BDED2BD"/>
    <w:rsid w:val="0C067338"/>
    <w:rsid w:val="0C093B49"/>
    <w:rsid w:val="0C0973EE"/>
    <w:rsid w:val="0C193886"/>
    <w:rsid w:val="0C270055"/>
    <w:rsid w:val="0C2B78D7"/>
    <w:rsid w:val="0C32A5DE"/>
    <w:rsid w:val="0C3A89A6"/>
    <w:rsid w:val="0C405BDC"/>
    <w:rsid w:val="0C472725"/>
    <w:rsid w:val="0C5176D2"/>
    <w:rsid w:val="0C5566BB"/>
    <w:rsid w:val="0C59D2FA"/>
    <w:rsid w:val="0C6509A9"/>
    <w:rsid w:val="0C7635A2"/>
    <w:rsid w:val="0C89D4AD"/>
    <w:rsid w:val="0C904181"/>
    <w:rsid w:val="0C9EEDCA"/>
    <w:rsid w:val="0C9F0247"/>
    <w:rsid w:val="0CAD8045"/>
    <w:rsid w:val="0CBDA185"/>
    <w:rsid w:val="0CBE3C5A"/>
    <w:rsid w:val="0CC90C44"/>
    <w:rsid w:val="0CCD360C"/>
    <w:rsid w:val="0CD104D5"/>
    <w:rsid w:val="0CD7447C"/>
    <w:rsid w:val="0CDCE569"/>
    <w:rsid w:val="0CE09AA2"/>
    <w:rsid w:val="0CFA1D94"/>
    <w:rsid w:val="0D1013A3"/>
    <w:rsid w:val="0D18A533"/>
    <w:rsid w:val="0D248733"/>
    <w:rsid w:val="0D3079D6"/>
    <w:rsid w:val="0D31EFD6"/>
    <w:rsid w:val="0D43944B"/>
    <w:rsid w:val="0D468D00"/>
    <w:rsid w:val="0D4D338F"/>
    <w:rsid w:val="0D4FA109"/>
    <w:rsid w:val="0D519D86"/>
    <w:rsid w:val="0D66E427"/>
    <w:rsid w:val="0D70D5FC"/>
    <w:rsid w:val="0D775D62"/>
    <w:rsid w:val="0D78DE8B"/>
    <w:rsid w:val="0D90BB24"/>
    <w:rsid w:val="0D948716"/>
    <w:rsid w:val="0D97FE88"/>
    <w:rsid w:val="0D9AD449"/>
    <w:rsid w:val="0D9FCA24"/>
    <w:rsid w:val="0DA10A2F"/>
    <w:rsid w:val="0DAAAAF9"/>
    <w:rsid w:val="0DAF1B8F"/>
    <w:rsid w:val="0DC65237"/>
    <w:rsid w:val="0DC82474"/>
    <w:rsid w:val="0DC95DFA"/>
    <w:rsid w:val="0DCDAFB9"/>
    <w:rsid w:val="0DCFCE23"/>
    <w:rsid w:val="0DDBAA13"/>
    <w:rsid w:val="0DFF735A"/>
    <w:rsid w:val="0E007376"/>
    <w:rsid w:val="0E0A54F3"/>
    <w:rsid w:val="0E0B2871"/>
    <w:rsid w:val="0E37EF5D"/>
    <w:rsid w:val="0E3CF953"/>
    <w:rsid w:val="0E5F70F5"/>
    <w:rsid w:val="0E693C0D"/>
    <w:rsid w:val="0E76EABF"/>
    <w:rsid w:val="0E86618F"/>
    <w:rsid w:val="0E98A538"/>
    <w:rsid w:val="0E99BDC7"/>
    <w:rsid w:val="0E9D9277"/>
    <w:rsid w:val="0EA0BE13"/>
    <w:rsid w:val="0EC4C705"/>
    <w:rsid w:val="0EC6E768"/>
    <w:rsid w:val="0ED31325"/>
    <w:rsid w:val="0EDD6F72"/>
    <w:rsid w:val="0EF82751"/>
    <w:rsid w:val="0EFA9F34"/>
    <w:rsid w:val="0EFE1173"/>
    <w:rsid w:val="0F0549FB"/>
    <w:rsid w:val="0F073B10"/>
    <w:rsid w:val="0F0B58F6"/>
    <w:rsid w:val="0F0CA65D"/>
    <w:rsid w:val="0F14D64E"/>
    <w:rsid w:val="0F15DEAD"/>
    <w:rsid w:val="0F273DE4"/>
    <w:rsid w:val="0F30DBEE"/>
    <w:rsid w:val="0F3A9786"/>
    <w:rsid w:val="0F3D1C3E"/>
    <w:rsid w:val="0F44DB38"/>
    <w:rsid w:val="0F4FF8FE"/>
    <w:rsid w:val="0F56D925"/>
    <w:rsid w:val="0F5BB057"/>
    <w:rsid w:val="0F665784"/>
    <w:rsid w:val="0F7D7DCE"/>
    <w:rsid w:val="0F7FBDEC"/>
    <w:rsid w:val="0F8168A1"/>
    <w:rsid w:val="0F81E38B"/>
    <w:rsid w:val="0F844A23"/>
    <w:rsid w:val="0F8B4137"/>
    <w:rsid w:val="0F920D20"/>
    <w:rsid w:val="0F9F7742"/>
    <w:rsid w:val="0FA314CC"/>
    <w:rsid w:val="0FADDD4F"/>
    <w:rsid w:val="0FBA1915"/>
    <w:rsid w:val="0FC1F217"/>
    <w:rsid w:val="0FC410CD"/>
    <w:rsid w:val="0FCC4677"/>
    <w:rsid w:val="0FCCB42E"/>
    <w:rsid w:val="0FD38DA0"/>
    <w:rsid w:val="0FD53985"/>
    <w:rsid w:val="0FDB4F3C"/>
    <w:rsid w:val="0FDFA139"/>
    <w:rsid w:val="0FE8C99A"/>
    <w:rsid w:val="0FFFBF08"/>
    <w:rsid w:val="0FFFC915"/>
    <w:rsid w:val="101265FD"/>
    <w:rsid w:val="1017EC64"/>
    <w:rsid w:val="101B5074"/>
    <w:rsid w:val="1020B78E"/>
    <w:rsid w:val="1022D69F"/>
    <w:rsid w:val="1028CA70"/>
    <w:rsid w:val="102AB213"/>
    <w:rsid w:val="102D89BA"/>
    <w:rsid w:val="102EAA4D"/>
    <w:rsid w:val="10334CC6"/>
    <w:rsid w:val="103807FB"/>
    <w:rsid w:val="104063BF"/>
    <w:rsid w:val="104C6B20"/>
    <w:rsid w:val="10505589"/>
    <w:rsid w:val="1058914C"/>
    <w:rsid w:val="10650420"/>
    <w:rsid w:val="1065FAF1"/>
    <w:rsid w:val="106D8243"/>
    <w:rsid w:val="10749E82"/>
    <w:rsid w:val="1086FB7C"/>
    <w:rsid w:val="10891067"/>
    <w:rsid w:val="1090607D"/>
    <w:rsid w:val="109C23DC"/>
    <w:rsid w:val="109E7E5C"/>
    <w:rsid w:val="109EC140"/>
    <w:rsid w:val="10AB8A4C"/>
    <w:rsid w:val="10AF1D3A"/>
    <w:rsid w:val="10AF619B"/>
    <w:rsid w:val="10BBFFB4"/>
    <w:rsid w:val="10BCBFF5"/>
    <w:rsid w:val="10BFE659"/>
    <w:rsid w:val="10C4144C"/>
    <w:rsid w:val="10C6B222"/>
    <w:rsid w:val="10CD1B74"/>
    <w:rsid w:val="10E106BA"/>
    <w:rsid w:val="10E1387E"/>
    <w:rsid w:val="10F76624"/>
    <w:rsid w:val="11069A36"/>
    <w:rsid w:val="1110C9C5"/>
    <w:rsid w:val="1119075B"/>
    <w:rsid w:val="1126BEAB"/>
    <w:rsid w:val="112988A1"/>
    <w:rsid w:val="112F7AB9"/>
    <w:rsid w:val="113F6219"/>
    <w:rsid w:val="1140837C"/>
    <w:rsid w:val="11476D34"/>
    <w:rsid w:val="115B63A7"/>
    <w:rsid w:val="116BCDB0"/>
    <w:rsid w:val="116D8FF3"/>
    <w:rsid w:val="1194FB25"/>
    <w:rsid w:val="11977CB3"/>
    <w:rsid w:val="119CEFFD"/>
    <w:rsid w:val="11AAF6D7"/>
    <w:rsid w:val="11AE5B32"/>
    <w:rsid w:val="11B2678E"/>
    <w:rsid w:val="11BFEBC3"/>
    <w:rsid w:val="11C7B725"/>
    <w:rsid w:val="11CCBAA4"/>
    <w:rsid w:val="11E8A48F"/>
    <w:rsid w:val="11F590BA"/>
    <w:rsid w:val="12068D56"/>
    <w:rsid w:val="1207B209"/>
    <w:rsid w:val="12121006"/>
    <w:rsid w:val="121B7AD8"/>
    <w:rsid w:val="122E48E9"/>
    <w:rsid w:val="12388376"/>
    <w:rsid w:val="1248C4ED"/>
    <w:rsid w:val="124B2354"/>
    <w:rsid w:val="124D88DA"/>
    <w:rsid w:val="1254473C"/>
    <w:rsid w:val="126214CF"/>
    <w:rsid w:val="1263A8B9"/>
    <w:rsid w:val="1264CAD9"/>
    <w:rsid w:val="129CDB7C"/>
    <w:rsid w:val="12AC3B3C"/>
    <w:rsid w:val="12B2F696"/>
    <w:rsid w:val="12DAB233"/>
    <w:rsid w:val="12E0047E"/>
    <w:rsid w:val="12FA2FF7"/>
    <w:rsid w:val="1302E780"/>
    <w:rsid w:val="1304E75A"/>
    <w:rsid w:val="13066EB5"/>
    <w:rsid w:val="13074E52"/>
    <w:rsid w:val="130D14ED"/>
    <w:rsid w:val="130E774F"/>
    <w:rsid w:val="130FA916"/>
    <w:rsid w:val="130FE6BD"/>
    <w:rsid w:val="13154959"/>
    <w:rsid w:val="131673B1"/>
    <w:rsid w:val="1335F6BF"/>
    <w:rsid w:val="1338B146"/>
    <w:rsid w:val="1343DB11"/>
    <w:rsid w:val="134B1693"/>
    <w:rsid w:val="134E5A10"/>
    <w:rsid w:val="135F2E58"/>
    <w:rsid w:val="136E3B02"/>
    <w:rsid w:val="136F1AF5"/>
    <w:rsid w:val="1370C28A"/>
    <w:rsid w:val="137EE888"/>
    <w:rsid w:val="13801733"/>
    <w:rsid w:val="1380F42B"/>
    <w:rsid w:val="1382DB72"/>
    <w:rsid w:val="138BB3B0"/>
    <w:rsid w:val="13AD1CE2"/>
    <w:rsid w:val="13B77527"/>
    <w:rsid w:val="13BDD3D3"/>
    <w:rsid w:val="13CB3C13"/>
    <w:rsid w:val="13D0D7BE"/>
    <w:rsid w:val="13D29F75"/>
    <w:rsid w:val="13F74072"/>
    <w:rsid w:val="13FD1B79"/>
    <w:rsid w:val="13FFBC01"/>
    <w:rsid w:val="1415B220"/>
    <w:rsid w:val="142551AF"/>
    <w:rsid w:val="1426F5BB"/>
    <w:rsid w:val="1429D665"/>
    <w:rsid w:val="142A92AE"/>
    <w:rsid w:val="1441831C"/>
    <w:rsid w:val="1446C271"/>
    <w:rsid w:val="1450111A"/>
    <w:rsid w:val="14507B64"/>
    <w:rsid w:val="14513C46"/>
    <w:rsid w:val="14585CA3"/>
    <w:rsid w:val="145A2AE0"/>
    <w:rsid w:val="145BE621"/>
    <w:rsid w:val="146AE386"/>
    <w:rsid w:val="1474E181"/>
    <w:rsid w:val="1475AFAC"/>
    <w:rsid w:val="148622CB"/>
    <w:rsid w:val="149244A3"/>
    <w:rsid w:val="149BB7D7"/>
    <w:rsid w:val="14A40ADA"/>
    <w:rsid w:val="14A7F7ED"/>
    <w:rsid w:val="14B9D24D"/>
    <w:rsid w:val="14C9B8B5"/>
    <w:rsid w:val="14D3D722"/>
    <w:rsid w:val="14D609AA"/>
    <w:rsid w:val="14E198E3"/>
    <w:rsid w:val="14E76C8E"/>
    <w:rsid w:val="14E778B0"/>
    <w:rsid w:val="14ECD461"/>
    <w:rsid w:val="14EF3F51"/>
    <w:rsid w:val="14F604FC"/>
    <w:rsid w:val="14F984E7"/>
    <w:rsid w:val="15039C71"/>
    <w:rsid w:val="15093FFD"/>
    <w:rsid w:val="1509586D"/>
    <w:rsid w:val="151C006C"/>
    <w:rsid w:val="15257BAD"/>
    <w:rsid w:val="152AFB4E"/>
    <w:rsid w:val="152C8CF7"/>
    <w:rsid w:val="152D6323"/>
    <w:rsid w:val="15309A97"/>
    <w:rsid w:val="1530BABF"/>
    <w:rsid w:val="154806D6"/>
    <w:rsid w:val="154B28BD"/>
    <w:rsid w:val="15505A16"/>
    <w:rsid w:val="15513048"/>
    <w:rsid w:val="15543E80"/>
    <w:rsid w:val="155F41B3"/>
    <w:rsid w:val="1577B81D"/>
    <w:rsid w:val="1578A4A8"/>
    <w:rsid w:val="158B739B"/>
    <w:rsid w:val="15A3DAAA"/>
    <w:rsid w:val="15ABB346"/>
    <w:rsid w:val="15B6B068"/>
    <w:rsid w:val="15BEDD5F"/>
    <w:rsid w:val="15CDB259"/>
    <w:rsid w:val="15D8F9D4"/>
    <w:rsid w:val="15E9E9AA"/>
    <w:rsid w:val="15F98D96"/>
    <w:rsid w:val="1602C319"/>
    <w:rsid w:val="16073A3E"/>
    <w:rsid w:val="160963D4"/>
    <w:rsid w:val="161A6C3D"/>
    <w:rsid w:val="1629AD53"/>
    <w:rsid w:val="162FFF83"/>
    <w:rsid w:val="164C48F1"/>
    <w:rsid w:val="1657F4B2"/>
    <w:rsid w:val="167C2947"/>
    <w:rsid w:val="1685F683"/>
    <w:rsid w:val="1689858F"/>
    <w:rsid w:val="169D31C0"/>
    <w:rsid w:val="169DAB9E"/>
    <w:rsid w:val="16A48C8B"/>
    <w:rsid w:val="16A5629D"/>
    <w:rsid w:val="16A6B7B3"/>
    <w:rsid w:val="16B89A84"/>
    <w:rsid w:val="16B9E15F"/>
    <w:rsid w:val="16BDDD9A"/>
    <w:rsid w:val="16D7C325"/>
    <w:rsid w:val="16D7DD81"/>
    <w:rsid w:val="16D853B4"/>
    <w:rsid w:val="16DE1E78"/>
    <w:rsid w:val="16E63E25"/>
    <w:rsid w:val="16F349CC"/>
    <w:rsid w:val="16F66F2F"/>
    <w:rsid w:val="17036A6A"/>
    <w:rsid w:val="17090F29"/>
    <w:rsid w:val="171992BB"/>
    <w:rsid w:val="171E1F59"/>
    <w:rsid w:val="172184B8"/>
    <w:rsid w:val="172CEBED"/>
    <w:rsid w:val="1734BC25"/>
    <w:rsid w:val="174A8F42"/>
    <w:rsid w:val="174D814B"/>
    <w:rsid w:val="17638A09"/>
    <w:rsid w:val="1768F7CD"/>
    <w:rsid w:val="177499BC"/>
    <w:rsid w:val="1776B78A"/>
    <w:rsid w:val="17786622"/>
    <w:rsid w:val="1778E7FD"/>
    <w:rsid w:val="177BFC60"/>
    <w:rsid w:val="178CE9A8"/>
    <w:rsid w:val="17A30902"/>
    <w:rsid w:val="17A33EC7"/>
    <w:rsid w:val="17A4E9F3"/>
    <w:rsid w:val="17B048A7"/>
    <w:rsid w:val="17B4068B"/>
    <w:rsid w:val="17BBE812"/>
    <w:rsid w:val="17C57DB4"/>
    <w:rsid w:val="17D7A44D"/>
    <w:rsid w:val="17E2EBE6"/>
    <w:rsid w:val="17E32F2B"/>
    <w:rsid w:val="17EBA2D9"/>
    <w:rsid w:val="17F28E2E"/>
    <w:rsid w:val="1802C1BB"/>
    <w:rsid w:val="180C8A3F"/>
    <w:rsid w:val="18199395"/>
    <w:rsid w:val="18217B89"/>
    <w:rsid w:val="1823DE1F"/>
    <w:rsid w:val="183690F4"/>
    <w:rsid w:val="185093BC"/>
    <w:rsid w:val="1854DA03"/>
    <w:rsid w:val="1856C641"/>
    <w:rsid w:val="18671929"/>
    <w:rsid w:val="186E771F"/>
    <w:rsid w:val="187D1DFF"/>
    <w:rsid w:val="18948D28"/>
    <w:rsid w:val="189F50B3"/>
    <w:rsid w:val="189FEF28"/>
    <w:rsid w:val="18A129DB"/>
    <w:rsid w:val="18A3C207"/>
    <w:rsid w:val="18AB8C4E"/>
    <w:rsid w:val="18B4B812"/>
    <w:rsid w:val="18B71BFE"/>
    <w:rsid w:val="18BFE3C3"/>
    <w:rsid w:val="18C048ED"/>
    <w:rsid w:val="18C3145D"/>
    <w:rsid w:val="18E602AB"/>
    <w:rsid w:val="18F249BE"/>
    <w:rsid w:val="1914E18F"/>
    <w:rsid w:val="191DAB60"/>
    <w:rsid w:val="191F868F"/>
    <w:rsid w:val="19248FDA"/>
    <w:rsid w:val="1931CDBA"/>
    <w:rsid w:val="19335BD7"/>
    <w:rsid w:val="193382ED"/>
    <w:rsid w:val="1936223E"/>
    <w:rsid w:val="19426E36"/>
    <w:rsid w:val="1950506A"/>
    <w:rsid w:val="1958879B"/>
    <w:rsid w:val="197CF07C"/>
    <w:rsid w:val="1982C39C"/>
    <w:rsid w:val="19878127"/>
    <w:rsid w:val="199DA728"/>
    <w:rsid w:val="19B38FD3"/>
    <w:rsid w:val="19B6CFE3"/>
    <w:rsid w:val="19B8FC0A"/>
    <w:rsid w:val="19D49AD6"/>
    <w:rsid w:val="19D9D6B2"/>
    <w:rsid w:val="19DB2DB0"/>
    <w:rsid w:val="19DD8A8B"/>
    <w:rsid w:val="19E36628"/>
    <w:rsid w:val="19E3A033"/>
    <w:rsid w:val="19E5F947"/>
    <w:rsid w:val="19EE56D0"/>
    <w:rsid w:val="19F5E021"/>
    <w:rsid w:val="1A0E7BDB"/>
    <w:rsid w:val="1A13010A"/>
    <w:rsid w:val="1A17F906"/>
    <w:rsid w:val="1A226B46"/>
    <w:rsid w:val="1A248F6C"/>
    <w:rsid w:val="1A2FE7DB"/>
    <w:rsid w:val="1A3344C2"/>
    <w:rsid w:val="1A458489"/>
    <w:rsid w:val="1A49B3ED"/>
    <w:rsid w:val="1A6537DF"/>
    <w:rsid w:val="1A6C9040"/>
    <w:rsid w:val="1A79EA66"/>
    <w:rsid w:val="1A8B4FF1"/>
    <w:rsid w:val="1A953899"/>
    <w:rsid w:val="1A9C0422"/>
    <w:rsid w:val="1AA4082A"/>
    <w:rsid w:val="1ACCE163"/>
    <w:rsid w:val="1AD759CB"/>
    <w:rsid w:val="1AD97FE8"/>
    <w:rsid w:val="1ADFAE31"/>
    <w:rsid w:val="1AE02B5B"/>
    <w:rsid w:val="1AE6F391"/>
    <w:rsid w:val="1AEF6100"/>
    <w:rsid w:val="1AEFFFE5"/>
    <w:rsid w:val="1AFE0FB2"/>
    <w:rsid w:val="1B0181C9"/>
    <w:rsid w:val="1B0ABCF6"/>
    <w:rsid w:val="1B122753"/>
    <w:rsid w:val="1B22629F"/>
    <w:rsid w:val="1B2C1D3F"/>
    <w:rsid w:val="1B3191CE"/>
    <w:rsid w:val="1B32F4A8"/>
    <w:rsid w:val="1B34A00E"/>
    <w:rsid w:val="1B36C34B"/>
    <w:rsid w:val="1B3C47D2"/>
    <w:rsid w:val="1B6045EB"/>
    <w:rsid w:val="1B68A174"/>
    <w:rsid w:val="1B79ECC8"/>
    <w:rsid w:val="1B80BEE3"/>
    <w:rsid w:val="1B8B0E9E"/>
    <w:rsid w:val="1B8DF802"/>
    <w:rsid w:val="1B96CF0A"/>
    <w:rsid w:val="1BA2E7F5"/>
    <w:rsid w:val="1BBCB124"/>
    <w:rsid w:val="1BBEA331"/>
    <w:rsid w:val="1BC0D6F3"/>
    <w:rsid w:val="1BCC0A84"/>
    <w:rsid w:val="1BDD7947"/>
    <w:rsid w:val="1C052551"/>
    <w:rsid w:val="1C06E322"/>
    <w:rsid w:val="1C0BB786"/>
    <w:rsid w:val="1C115895"/>
    <w:rsid w:val="1C2BF90B"/>
    <w:rsid w:val="1C2C625F"/>
    <w:rsid w:val="1C3785B1"/>
    <w:rsid w:val="1C3C7E7F"/>
    <w:rsid w:val="1C512990"/>
    <w:rsid w:val="1C57AAD2"/>
    <w:rsid w:val="1C5F60B6"/>
    <w:rsid w:val="1C662EC9"/>
    <w:rsid w:val="1C6A9068"/>
    <w:rsid w:val="1C71D55B"/>
    <w:rsid w:val="1C840101"/>
    <w:rsid w:val="1C840497"/>
    <w:rsid w:val="1C864E1F"/>
    <w:rsid w:val="1C8CD8C9"/>
    <w:rsid w:val="1C90BEAE"/>
    <w:rsid w:val="1C924A0C"/>
    <w:rsid w:val="1C996313"/>
    <w:rsid w:val="1C9F95D2"/>
    <w:rsid w:val="1CA17E22"/>
    <w:rsid w:val="1CAAE9BF"/>
    <w:rsid w:val="1CB14C39"/>
    <w:rsid w:val="1CB3834A"/>
    <w:rsid w:val="1CB8838B"/>
    <w:rsid w:val="1CCCCDB2"/>
    <w:rsid w:val="1CCDDA33"/>
    <w:rsid w:val="1CDEB4FD"/>
    <w:rsid w:val="1CF0828B"/>
    <w:rsid w:val="1D12D214"/>
    <w:rsid w:val="1D1710FF"/>
    <w:rsid w:val="1D270E95"/>
    <w:rsid w:val="1D28655F"/>
    <w:rsid w:val="1D2A8378"/>
    <w:rsid w:val="1D2F6F8C"/>
    <w:rsid w:val="1D3E0064"/>
    <w:rsid w:val="1D539A89"/>
    <w:rsid w:val="1D54ED8F"/>
    <w:rsid w:val="1D662921"/>
    <w:rsid w:val="1D75866A"/>
    <w:rsid w:val="1D7926EE"/>
    <w:rsid w:val="1D851532"/>
    <w:rsid w:val="1D8F6318"/>
    <w:rsid w:val="1DA77B25"/>
    <w:rsid w:val="1DAC4C26"/>
    <w:rsid w:val="1DB14A16"/>
    <w:rsid w:val="1DBA7BB4"/>
    <w:rsid w:val="1DBF042E"/>
    <w:rsid w:val="1DC79A3F"/>
    <w:rsid w:val="1DC7EEC6"/>
    <w:rsid w:val="1DCD72CE"/>
    <w:rsid w:val="1DE29820"/>
    <w:rsid w:val="1DF22EB3"/>
    <w:rsid w:val="1DFE535B"/>
    <w:rsid w:val="1E00E36C"/>
    <w:rsid w:val="1E059EC1"/>
    <w:rsid w:val="1E33FDA9"/>
    <w:rsid w:val="1E407C86"/>
    <w:rsid w:val="1E44B9BF"/>
    <w:rsid w:val="1E4932EB"/>
    <w:rsid w:val="1E4A4F80"/>
    <w:rsid w:val="1E561B38"/>
    <w:rsid w:val="1E6489F7"/>
    <w:rsid w:val="1E66C6E2"/>
    <w:rsid w:val="1E6CFF21"/>
    <w:rsid w:val="1E6E04D4"/>
    <w:rsid w:val="1E6E96C3"/>
    <w:rsid w:val="1E726056"/>
    <w:rsid w:val="1E7A792A"/>
    <w:rsid w:val="1E7FC6A4"/>
    <w:rsid w:val="1E87C474"/>
    <w:rsid w:val="1E8EDED8"/>
    <w:rsid w:val="1E93B9F2"/>
    <w:rsid w:val="1E9E2962"/>
    <w:rsid w:val="1EB613D3"/>
    <w:rsid w:val="1EC281A0"/>
    <w:rsid w:val="1EC58EE0"/>
    <w:rsid w:val="1EC6D58B"/>
    <w:rsid w:val="1EC78369"/>
    <w:rsid w:val="1ED9934E"/>
    <w:rsid w:val="1EDCCA43"/>
    <w:rsid w:val="1EEB47C2"/>
    <w:rsid w:val="1EFA063E"/>
    <w:rsid w:val="1EFBE51B"/>
    <w:rsid w:val="1F11BBA5"/>
    <w:rsid w:val="1F149726"/>
    <w:rsid w:val="1F161628"/>
    <w:rsid w:val="1F20CA3A"/>
    <w:rsid w:val="1F226C2F"/>
    <w:rsid w:val="1F2D2C67"/>
    <w:rsid w:val="1F2F0048"/>
    <w:rsid w:val="1F3586C2"/>
    <w:rsid w:val="1F93CEB9"/>
    <w:rsid w:val="1FA7CFFB"/>
    <w:rsid w:val="1FBCF6FB"/>
    <w:rsid w:val="1FC823F4"/>
    <w:rsid w:val="1FCF1353"/>
    <w:rsid w:val="1FD0A635"/>
    <w:rsid w:val="1FDC1463"/>
    <w:rsid w:val="1FE3F470"/>
    <w:rsid w:val="1FF28D0C"/>
    <w:rsid w:val="1FFA4FA1"/>
    <w:rsid w:val="20006732"/>
    <w:rsid w:val="2003B189"/>
    <w:rsid w:val="2010AD01"/>
    <w:rsid w:val="2013C416"/>
    <w:rsid w:val="20325F43"/>
    <w:rsid w:val="20395036"/>
    <w:rsid w:val="203AD70B"/>
    <w:rsid w:val="2040C904"/>
    <w:rsid w:val="20637D3A"/>
    <w:rsid w:val="206E6363"/>
    <w:rsid w:val="20A6242A"/>
    <w:rsid w:val="20A7724F"/>
    <w:rsid w:val="20BF02B3"/>
    <w:rsid w:val="20C3427B"/>
    <w:rsid w:val="20DD7342"/>
    <w:rsid w:val="20E68430"/>
    <w:rsid w:val="20E9B868"/>
    <w:rsid w:val="20EF8294"/>
    <w:rsid w:val="20FC1B74"/>
    <w:rsid w:val="211F7865"/>
    <w:rsid w:val="2123A2B5"/>
    <w:rsid w:val="212996BB"/>
    <w:rsid w:val="212FA75F"/>
    <w:rsid w:val="2143E458"/>
    <w:rsid w:val="215D392A"/>
    <w:rsid w:val="215F7402"/>
    <w:rsid w:val="216E38AE"/>
    <w:rsid w:val="217B7D30"/>
    <w:rsid w:val="2187F2EF"/>
    <w:rsid w:val="21ACC927"/>
    <w:rsid w:val="21AD7625"/>
    <w:rsid w:val="21B8E92B"/>
    <w:rsid w:val="21B9F107"/>
    <w:rsid w:val="21D12BFC"/>
    <w:rsid w:val="21DAD136"/>
    <w:rsid w:val="21E39CA4"/>
    <w:rsid w:val="21EBB483"/>
    <w:rsid w:val="21ED2604"/>
    <w:rsid w:val="21EE5D24"/>
    <w:rsid w:val="220151D2"/>
    <w:rsid w:val="220B5E9F"/>
    <w:rsid w:val="2215CA6D"/>
    <w:rsid w:val="22246B6E"/>
    <w:rsid w:val="2238F37A"/>
    <w:rsid w:val="2245391E"/>
    <w:rsid w:val="22453B19"/>
    <w:rsid w:val="22497D3D"/>
    <w:rsid w:val="224A9DB5"/>
    <w:rsid w:val="22583622"/>
    <w:rsid w:val="226A3C7E"/>
    <w:rsid w:val="22735178"/>
    <w:rsid w:val="227EAC8B"/>
    <w:rsid w:val="228080AD"/>
    <w:rsid w:val="2287A82E"/>
    <w:rsid w:val="2289D37D"/>
    <w:rsid w:val="229607E7"/>
    <w:rsid w:val="2297F686"/>
    <w:rsid w:val="2299F115"/>
    <w:rsid w:val="22AAA633"/>
    <w:rsid w:val="22AF9580"/>
    <w:rsid w:val="22CF2122"/>
    <w:rsid w:val="22D61346"/>
    <w:rsid w:val="22D86D02"/>
    <w:rsid w:val="22D8B8DD"/>
    <w:rsid w:val="22E52F0B"/>
    <w:rsid w:val="22EB8942"/>
    <w:rsid w:val="22ECFEE4"/>
    <w:rsid w:val="22F8B92E"/>
    <w:rsid w:val="22FC9398"/>
    <w:rsid w:val="2309C303"/>
    <w:rsid w:val="230E51A4"/>
    <w:rsid w:val="23103DB7"/>
    <w:rsid w:val="231442F3"/>
    <w:rsid w:val="2316644E"/>
    <w:rsid w:val="231C0507"/>
    <w:rsid w:val="2321EE18"/>
    <w:rsid w:val="2328C002"/>
    <w:rsid w:val="232EE4C4"/>
    <w:rsid w:val="23312388"/>
    <w:rsid w:val="23572BDE"/>
    <w:rsid w:val="236DDFD4"/>
    <w:rsid w:val="2370B503"/>
    <w:rsid w:val="237697D3"/>
    <w:rsid w:val="238B46E4"/>
    <w:rsid w:val="238E5093"/>
    <w:rsid w:val="23926EFA"/>
    <w:rsid w:val="239C902A"/>
    <w:rsid w:val="239FE132"/>
    <w:rsid w:val="23A8B285"/>
    <w:rsid w:val="23B71B7D"/>
    <w:rsid w:val="23B96FF8"/>
    <w:rsid w:val="23BED9FE"/>
    <w:rsid w:val="23C93A7B"/>
    <w:rsid w:val="23D0335F"/>
    <w:rsid w:val="23D4B64F"/>
    <w:rsid w:val="23DBE877"/>
    <w:rsid w:val="23E275FE"/>
    <w:rsid w:val="23F42010"/>
    <w:rsid w:val="23F9CFFC"/>
    <w:rsid w:val="240317D0"/>
    <w:rsid w:val="240B81AE"/>
    <w:rsid w:val="2411DACB"/>
    <w:rsid w:val="241B3D3B"/>
    <w:rsid w:val="241F88DB"/>
    <w:rsid w:val="242363B8"/>
    <w:rsid w:val="244AA0AD"/>
    <w:rsid w:val="244FB1F0"/>
    <w:rsid w:val="245113A8"/>
    <w:rsid w:val="2452F36C"/>
    <w:rsid w:val="2458246B"/>
    <w:rsid w:val="247B7675"/>
    <w:rsid w:val="247D1333"/>
    <w:rsid w:val="247E1908"/>
    <w:rsid w:val="2484480C"/>
    <w:rsid w:val="24969CD6"/>
    <w:rsid w:val="24AC6E26"/>
    <w:rsid w:val="24B35C38"/>
    <w:rsid w:val="24B60101"/>
    <w:rsid w:val="24B87F9F"/>
    <w:rsid w:val="24BF7537"/>
    <w:rsid w:val="24C0A663"/>
    <w:rsid w:val="24D0A76E"/>
    <w:rsid w:val="24D0D5E0"/>
    <w:rsid w:val="24E4F1FD"/>
    <w:rsid w:val="24E5A773"/>
    <w:rsid w:val="24E86975"/>
    <w:rsid w:val="24FFE93D"/>
    <w:rsid w:val="25000186"/>
    <w:rsid w:val="250FC930"/>
    <w:rsid w:val="251E96BD"/>
    <w:rsid w:val="252371B3"/>
    <w:rsid w:val="25280287"/>
    <w:rsid w:val="2530FC81"/>
    <w:rsid w:val="2536ED1A"/>
    <w:rsid w:val="2539D762"/>
    <w:rsid w:val="2548C872"/>
    <w:rsid w:val="2560E637"/>
    <w:rsid w:val="256E983C"/>
    <w:rsid w:val="256F47BC"/>
    <w:rsid w:val="257FB581"/>
    <w:rsid w:val="25916DE7"/>
    <w:rsid w:val="25961526"/>
    <w:rsid w:val="25A4FCE6"/>
    <w:rsid w:val="25A946BF"/>
    <w:rsid w:val="25A991D3"/>
    <w:rsid w:val="25C52E54"/>
    <w:rsid w:val="25CAD0CB"/>
    <w:rsid w:val="25CB27E5"/>
    <w:rsid w:val="25D00E0D"/>
    <w:rsid w:val="25EC3093"/>
    <w:rsid w:val="25ED6161"/>
    <w:rsid w:val="25F3D6DC"/>
    <w:rsid w:val="25F71B88"/>
    <w:rsid w:val="26114ECA"/>
    <w:rsid w:val="2619BFD5"/>
    <w:rsid w:val="2622C074"/>
    <w:rsid w:val="2627BEBF"/>
    <w:rsid w:val="2647C707"/>
    <w:rsid w:val="264AE807"/>
    <w:rsid w:val="26517F1B"/>
    <w:rsid w:val="2652F323"/>
    <w:rsid w:val="265C9734"/>
    <w:rsid w:val="2662BFFC"/>
    <w:rsid w:val="2663305E"/>
    <w:rsid w:val="2668892E"/>
    <w:rsid w:val="266ADB20"/>
    <w:rsid w:val="267B92E1"/>
    <w:rsid w:val="267F36D4"/>
    <w:rsid w:val="268C07DB"/>
    <w:rsid w:val="26925B4B"/>
    <w:rsid w:val="26A6295B"/>
    <w:rsid w:val="26AB6E4F"/>
    <w:rsid w:val="26B891A1"/>
    <w:rsid w:val="26CBC8C0"/>
    <w:rsid w:val="26D87CD9"/>
    <w:rsid w:val="26E6AD14"/>
    <w:rsid w:val="26F09AF5"/>
    <w:rsid w:val="27098107"/>
    <w:rsid w:val="270CE825"/>
    <w:rsid w:val="2741AC3B"/>
    <w:rsid w:val="276A4FF1"/>
    <w:rsid w:val="276E7A6F"/>
    <w:rsid w:val="2771B892"/>
    <w:rsid w:val="27920F77"/>
    <w:rsid w:val="279B215B"/>
    <w:rsid w:val="279CDBB2"/>
    <w:rsid w:val="279E62AF"/>
    <w:rsid w:val="27A4C54E"/>
    <w:rsid w:val="27B5F6C3"/>
    <w:rsid w:val="27C8C961"/>
    <w:rsid w:val="27D5FB21"/>
    <w:rsid w:val="27DB1895"/>
    <w:rsid w:val="27DC4167"/>
    <w:rsid w:val="27E024BC"/>
    <w:rsid w:val="27E1A0CF"/>
    <w:rsid w:val="27ED31B4"/>
    <w:rsid w:val="2808EE04"/>
    <w:rsid w:val="280A7E03"/>
    <w:rsid w:val="280AE1BC"/>
    <w:rsid w:val="28134F95"/>
    <w:rsid w:val="281DFC91"/>
    <w:rsid w:val="2821013E"/>
    <w:rsid w:val="2836C11F"/>
    <w:rsid w:val="2847DF4A"/>
    <w:rsid w:val="2854883D"/>
    <w:rsid w:val="285B2B9B"/>
    <w:rsid w:val="286CAF43"/>
    <w:rsid w:val="286F3E98"/>
    <w:rsid w:val="28701B2E"/>
    <w:rsid w:val="2875D26E"/>
    <w:rsid w:val="287688B5"/>
    <w:rsid w:val="288CCED9"/>
    <w:rsid w:val="2890F80C"/>
    <w:rsid w:val="28AFB672"/>
    <w:rsid w:val="28B130F2"/>
    <w:rsid w:val="28D417EC"/>
    <w:rsid w:val="28E8C2F8"/>
    <w:rsid w:val="28EC0DDE"/>
    <w:rsid w:val="28F1D678"/>
    <w:rsid w:val="2904A406"/>
    <w:rsid w:val="290D58E1"/>
    <w:rsid w:val="290E8E7B"/>
    <w:rsid w:val="2917A904"/>
    <w:rsid w:val="292DF424"/>
    <w:rsid w:val="292E1D68"/>
    <w:rsid w:val="2930054D"/>
    <w:rsid w:val="29353DF7"/>
    <w:rsid w:val="2937A627"/>
    <w:rsid w:val="293BBA11"/>
    <w:rsid w:val="29407B70"/>
    <w:rsid w:val="29418EF8"/>
    <w:rsid w:val="2942071A"/>
    <w:rsid w:val="2946C445"/>
    <w:rsid w:val="294D426D"/>
    <w:rsid w:val="294D6524"/>
    <w:rsid w:val="2956FE76"/>
    <w:rsid w:val="295A28A5"/>
    <w:rsid w:val="296C81A4"/>
    <w:rsid w:val="296F1914"/>
    <w:rsid w:val="29839250"/>
    <w:rsid w:val="2995B821"/>
    <w:rsid w:val="299C3BD2"/>
    <w:rsid w:val="29B35336"/>
    <w:rsid w:val="29BB243D"/>
    <w:rsid w:val="29C05E88"/>
    <w:rsid w:val="29C6530B"/>
    <w:rsid w:val="29CB5CF5"/>
    <w:rsid w:val="29D3A652"/>
    <w:rsid w:val="29D9773C"/>
    <w:rsid w:val="29EB2E9B"/>
    <w:rsid w:val="29EC3541"/>
    <w:rsid w:val="29EFAEED"/>
    <w:rsid w:val="29FFF707"/>
    <w:rsid w:val="2A09808C"/>
    <w:rsid w:val="2A0DEBB6"/>
    <w:rsid w:val="2A197364"/>
    <w:rsid w:val="2A1D7FBB"/>
    <w:rsid w:val="2A1E21A0"/>
    <w:rsid w:val="2A2020CD"/>
    <w:rsid w:val="2A20EBAE"/>
    <w:rsid w:val="2A235294"/>
    <w:rsid w:val="2A2E302D"/>
    <w:rsid w:val="2A2FF430"/>
    <w:rsid w:val="2A300028"/>
    <w:rsid w:val="2A5BC148"/>
    <w:rsid w:val="2A67B262"/>
    <w:rsid w:val="2A8160DB"/>
    <w:rsid w:val="2A817213"/>
    <w:rsid w:val="2A8AF73F"/>
    <w:rsid w:val="2AAAB37F"/>
    <w:rsid w:val="2AAD8D92"/>
    <w:rsid w:val="2AB8F6AD"/>
    <w:rsid w:val="2AB94F81"/>
    <w:rsid w:val="2AC2AAF6"/>
    <w:rsid w:val="2ADF3490"/>
    <w:rsid w:val="2AE7C98E"/>
    <w:rsid w:val="2AE8B1D0"/>
    <w:rsid w:val="2AF4FD9F"/>
    <w:rsid w:val="2AF587B5"/>
    <w:rsid w:val="2AF994CC"/>
    <w:rsid w:val="2AFD693B"/>
    <w:rsid w:val="2B0ACF9D"/>
    <w:rsid w:val="2B0C6713"/>
    <w:rsid w:val="2B10B7E2"/>
    <w:rsid w:val="2B124305"/>
    <w:rsid w:val="2B1BB395"/>
    <w:rsid w:val="2B24BBED"/>
    <w:rsid w:val="2B319AF4"/>
    <w:rsid w:val="2B3B5A3E"/>
    <w:rsid w:val="2B47B802"/>
    <w:rsid w:val="2B47ECEC"/>
    <w:rsid w:val="2B546C47"/>
    <w:rsid w:val="2B578BC9"/>
    <w:rsid w:val="2B5CCDFE"/>
    <w:rsid w:val="2B5D4CB2"/>
    <w:rsid w:val="2B638168"/>
    <w:rsid w:val="2B6618A9"/>
    <w:rsid w:val="2B676A84"/>
    <w:rsid w:val="2B68567A"/>
    <w:rsid w:val="2B6F2E90"/>
    <w:rsid w:val="2B79819B"/>
    <w:rsid w:val="2B7AC9F3"/>
    <w:rsid w:val="2B82C8F6"/>
    <w:rsid w:val="2B90E322"/>
    <w:rsid w:val="2B9381CC"/>
    <w:rsid w:val="2B9A2C8E"/>
    <w:rsid w:val="2B9CE606"/>
    <w:rsid w:val="2BA6691F"/>
    <w:rsid w:val="2BB28B77"/>
    <w:rsid w:val="2BD67F33"/>
    <w:rsid w:val="2BD9D2EC"/>
    <w:rsid w:val="2BE22ECB"/>
    <w:rsid w:val="2BEB7A10"/>
    <w:rsid w:val="2BEBBC83"/>
    <w:rsid w:val="2BF25270"/>
    <w:rsid w:val="2C16B794"/>
    <w:rsid w:val="2C181A8C"/>
    <w:rsid w:val="2C1AD724"/>
    <w:rsid w:val="2C1C2A6E"/>
    <w:rsid w:val="2C1DBC9A"/>
    <w:rsid w:val="2C2A3AF0"/>
    <w:rsid w:val="2C305B88"/>
    <w:rsid w:val="2C5208AA"/>
    <w:rsid w:val="2C5CFC40"/>
    <w:rsid w:val="2C5F3E4E"/>
    <w:rsid w:val="2C5FF4EB"/>
    <w:rsid w:val="2C69D1DD"/>
    <w:rsid w:val="2C6EAB8F"/>
    <w:rsid w:val="2C766953"/>
    <w:rsid w:val="2C7FF41E"/>
    <w:rsid w:val="2C8DA68C"/>
    <w:rsid w:val="2C92880E"/>
    <w:rsid w:val="2C9B7062"/>
    <w:rsid w:val="2CA14AC5"/>
    <w:rsid w:val="2CAA56AB"/>
    <w:rsid w:val="2CB13275"/>
    <w:rsid w:val="2CB6C6E1"/>
    <w:rsid w:val="2CB6C9D2"/>
    <w:rsid w:val="2CBCEE44"/>
    <w:rsid w:val="2CCC80DD"/>
    <w:rsid w:val="2CCFC4D4"/>
    <w:rsid w:val="2CD84B0E"/>
    <w:rsid w:val="2CEA9247"/>
    <w:rsid w:val="2CF9C2DA"/>
    <w:rsid w:val="2D07194A"/>
    <w:rsid w:val="2D0C0904"/>
    <w:rsid w:val="2D1CBA65"/>
    <w:rsid w:val="2D216373"/>
    <w:rsid w:val="2D25241B"/>
    <w:rsid w:val="2D2C074A"/>
    <w:rsid w:val="2D3BFD8E"/>
    <w:rsid w:val="2D3DE005"/>
    <w:rsid w:val="2D4BB9F5"/>
    <w:rsid w:val="2D4D8129"/>
    <w:rsid w:val="2D587D14"/>
    <w:rsid w:val="2D5C2B34"/>
    <w:rsid w:val="2D5C67AF"/>
    <w:rsid w:val="2D5D19C8"/>
    <w:rsid w:val="2D5ECE75"/>
    <w:rsid w:val="2D795770"/>
    <w:rsid w:val="2D892872"/>
    <w:rsid w:val="2D8B67C8"/>
    <w:rsid w:val="2D8FAFC7"/>
    <w:rsid w:val="2D94FACE"/>
    <w:rsid w:val="2D9E07EB"/>
    <w:rsid w:val="2DA0B3EB"/>
    <w:rsid w:val="2DA3A738"/>
    <w:rsid w:val="2DB212D5"/>
    <w:rsid w:val="2DBAEE2B"/>
    <w:rsid w:val="2DBAFA26"/>
    <w:rsid w:val="2DC1B97D"/>
    <w:rsid w:val="2DD149AC"/>
    <w:rsid w:val="2DD4C6F7"/>
    <w:rsid w:val="2DDB1946"/>
    <w:rsid w:val="2DDE5F7D"/>
    <w:rsid w:val="2DDFF405"/>
    <w:rsid w:val="2E04D58D"/>
    <w:rsid w:val="2E056AA8"/>
    <w:rsid w:val="2E133F41"/>
    <w:rsid w:val="2E185962"/>
    <w:rsid w:val="2E220ADE"/>
    <w:rsid w:val="2E3380EF"/>
    <w:rsid w:val="2E35E4CE"/>
    <w:rsid w:val="2E37E5FA"/>
    <w:rsid w:val="2E385F4E"/>
    <w:rsid w:val="2E3F8054"/>
    <w:rsid w:val="2E480CEE"/>
    <w:rsid w:val="2E501627"/>
    <w:rsid w:val="2E541642"/>
    <w:rsid w:val="2E674C0F"/>
    <w:rsid w:val="2E7B5559"/>
    <w:rsid w:val="2E7CB66C"/>
    <w:rsid w:val="2E7D012E"/>
    <w:rsid w:val="2E895019"/>
    <w:rsid w:val="2E97CB03"/>
    <w:rsid w:val="2E9E5A65"/>
    <w:rsid w:val="2EB9AA06"/>
    <w:rsid w:val="2EC4DF5D"/>
    <w:rsid w:val="2EDD5F99"/>
    <w:rsid w:val="2EE3F4F9"/>
    <w:rsid w:val="2EED22CF"/>
    <w:rsid w:val="2EF39ABF"/>
    <w:rsid w:val="2F0D13FB"/>
    <w:rsid w:val="2F0E2717"/>
    <w:rsid w:val="2F15EA3D"/>
    <w:rsid w:val="2F16D277"/>
    <w:rsid w:val="2F24BCDE"/>
    <w:rsid w:val="2F28AA83"/>
    <w:rsid w:val="2F2F843B"/>
    <w:rsid w:val="2F3CEF02"/>
    <w:rsid w:val="2F41E90C"/>
    <w:rsid w:val="2F51702B"/>
    <w:rsid w:val="2F59B35F"/>
    <w:rsid w:val="2F614CBE"/>
    <w:rsid w:val="2F61BDB3"/>
    <w:rsid w:val="2F685DC9"/>
    <w:rsid w:val="2F6E970D"/>
    <w:rsid w:val="2F79B4F9"/>
    <w:rsid w:val="2F8F1B8C"/>
    <w:rsid w:val="2F998338"/>
    <w:rsid w:val="2FA26A8C"/>
    <w:rsid w:val="2FA51CA0"/>
    <w:rsid w:val="2FA602D2"/>
    <w:rsid w:val="2FB3206C"/>
    <w:rsid w:val="2FB4EBCD"/>
    <w:rsid w:val="2FD4D56B"/>
    <w:rsid w:val="2FDAE113"/>
    <w:rsid w:val="2FE8E667"/>
    <w:rsid w:val="2FF476E7"/>
    <w:rsid w:val="2FF5662B"/>
    <w:rsid w:val="2FF7EB7E"/>
    <w:rsid w:val="3002AA8B"/>
    <w:rsid w:val="300361CA"/>
    <w:rsid w:val="300F3CBD"/>
    <w:rsid w:val="301180A1"/>
    <w:rsid w:val="30198684"/>
    <w:rsid w:val="30285A56"/>
    <w:rsid w:val="302C38E6"/>
    <w:rsid w:val="30412FC0"/>
    <w:rsid w:val="30622D45"/>
    <w:rsid w:val="307FD311"/>
    <w:rsid w:val="30803AAF"/>
    <w:rsid w:val="30901DD6"/>
    <w:rsid w:val="309C7EE4"/>
    <w:rsid w:val="30A1F664"/>
    <w:rsid w:val="30A2BE92"/>
    <w:rsid w:val="30AD22A9"/>
    <w:rsid w:val="30D18C51"/>
    <w:rsid w:val="30D33102"/>
    <w:rsid w:val="30DA8A3A"/>
    <w:rsid w:val="30E36889"/>
    <w:rsid w:val="311F242B"/>
    <w:rsid w:val="312E1BF1"/>
    <w:rsid w:val="31401C55"/>
    <w:rsid w:val="314D6FE6"/>
    <w:rsid w:val="314E3C3A"/>
    <w:rsid w:val="315A5CC0"/>
    <w:rsid w:val="315BA905"/>
    <w:rsid w:val="316E877D"/>
    <w:rsid w:val="317BF8B0"/>
    <w:rsid w:val="31806EE7"/>
    <w:rsid w:val="31848E77"/>
    <w:rsid w:val="31918D48"/>
    <w:rsid w:val="31934FA8"/>
    <w:rsid w:val="31A3CFD1"/>
    <w:rsid w:val="31A7D46F"/>
    <w:rsid w:val="31AAB043"/>
    <w:rsid w:val="31AD0824"/>
    <w:rsid w:val="31B25913"/>
    <w:rsid w:val="31B84DC3"/>
    <w:rsid w:val="31DC0853"/>
    <w:rsid w:val="31E29B61"/>
    <w:rsid w:val="31ECE9BB"/>
    <w:rsid w:val="31EE6DE0"/>
    <w:rsid w:val="31EFB6A8"/>
    <w:rsid w:val="31F158AB"/>
    <w:rsid w:val="31FCD309"/>
    <w:rsid w:val="32000AA0"/>
    <w:rsid w:val="320290F7"/>
    <w:rsid w:val="3204D085"/>
    <w:rsid w:val="32113B8A"/>
    <w:rsid w:val="32192DF0"/>
    <w:rsid w:val="321AB189"/>
    <w:rsid w:val="322903F1"/>
    <w:rsid w:val="322CA80D"/>
    <w:rsid w:val="324D391D"/>
    <w:rsid w:val="32713549"/>
    <w:rsid w:val="32832E7B"/>
    <w:rsid w:val="32898AFF"/>
    <w:rsid w:val="32905D5E"/>
    <w:rsid w:val="3296F1EC"/>
    <w:rsid w:val="329B301E"/>
    <w:rsid w:val="32C9A2B3"/>
    <w:rsid w:val="32D7C7DD"/>
    <w:rsid w:val="32DFDEB0"/>
    <w:rsid w:val="32E4EE8D"/>
    <w:rsid w:val="32EB2903"/>
    <w:rsid w:val="32EF3F68"/>
    <w:rsid w:val="32F4CE3D"/>
    <w:rsid w:val="32F8606C"/>
    <w:rsid w:val="33050368"/>
    <w:rsid w:val="330FB17B"/>
    <w:rsid w:val="330FBF7B"/>
    <w:rsid w:val="3311BF03"/>
    <w:rsid w:val="3320642C"/>
    <w:rsid w:val="3324A68A"/>
    <w:rsid w:val="33395E0D"/>
    <w:rsid w:val="333B776E"/>
    <w:rsid w:val="33443088"/>
    <w:rsid w:val="3349EA66"/>
    <w:rsid w:val="335296A3"/>
    <w:rsid w:val="335655A2"/>
    <w:rsid w:val="3358007C"/>
    <w:rsid w:val="3368C0FE"/>
    <w:rsid w:val="3377530E"/>
    <w:rsid w:val="338CC9D6"/>
    <w:rsid w:val="33A8BECD"/>
    <w:rsid w:val="33A94A70"/>
    <w:rsid w:val="33A98131"/>
    <w:rsid w:val="33BC3A39"/>
    <w:rsid w:val="33BED031"/>
    <w:rsid w:val="33C859D8"/>
    <w:rsid w:val="33CD3178"/>
    <w:rsid w:val="33CD6728"/>
    <w:rsid w:val="33CF7A1C"/>
    <w:rsid w:val="33D6641F"/>
    <w:rsid w:val="33D7AA1E"/>
    <w:rsid w:val="33DD499D"/>
    <w:rsid w:val="33E31CA8"/>
    <w:rsid w:val="33FE709F"/>
    <w:rsid w:val="3401CCE3"/>
    <w:rsid w:val="3412ACD1"/>
    <w:rsid w:val="341D7B80"/>
    <w:rsid w:val="342B3ACE"/>
    <w:rsid w:val="343DE58C"/>
    <w:rsid w:val="3443B842"/>
    <w:rsid w:val="344C106E"/>
    <w:rsid w:val="34525958"/>
    <w:rsid w:val="34595702"/>
    <w:rsid w:val="345AAF51"/>
    <w:rsid w:val="345AE153"/>
    <w:rsid w:val="3469FFF0"/>
    <w:rsid w:val="346E0EA9"/>
    <w:rsid w:val="3476D835"/>
    <w:rsid w:val="3494B45A"/>
    <w:rsid w:val="349A4C91"/>
    <w:rsid w:val="349BE673"/>
    <w:rsid w:val="34A7BACD"/>
    <w:rsid w:val="34A99EEE"/>
    <w:rsid w:val="34AB08A8"/>
    <w:rsid w:val="34ADF341"/>
    <w:rsid w:val="34B6D0EA"/>
    <w:rsid w:val="34C83298"/>
    <w:rsid w:val="34DF9BD6"/>
    <w:rsid w:val="34FEAAEA"/>
    <w:rsid w:val="3504F40D"/>
    <w:rsid w:val="3513CCCC"/>
    <w:rsid w:val="35142B7C"/>
    <w:rsid w:val="353CB708"/>
    <w:rsid w:val="35475847"/>
    <w:rsid w:val="354E5C37"/>
    <w:rsid w:val="3563EB90"/>
    <w:rsid w:val="35711334"/>
    <w:rsid w:val="3578B517"/>
    <w:rsid w:val="357D0CD9"/>
    <w:rsid w:val="35B47E25"/>
    <w:rsid w:val="35BCF119"/>
    <w:rsid w:val="35C06449"/>
    <w:rsid w:val="35CC806B"/>
    <w:rsid w:val="35DB16FC"/>
    <w:rsid w:val="35DE2C2B"/>
    <w:rsid w:val="35E04B29"/>
    <w:rsid w:val="35ECB265"/>
    <w:rsid w:val="35EDA67F"/>
    <w:rsid w:val="35FB1A68"/>
    <w:rsid w:val="35FE2946"/>
    <w:rsid w:val="36095896"/>
    <w:rsid w:val="360C1A52"/>
    <w:rsid w:val="36192C9A"/>
    <w:rsid w:val="362F02E5"/>
    <w:rsid w:val="362FFA22"/>
    <w:rsid w:val="36324A6E"/>
    <w:rsid w:val="3648BDD9"/>
    <w:rsid w:val="364D412A"/>
    <w:rsid w:val="364D6BF0"/>
    <w:rsid w:val="36651613"/>
    <w:rsid w:val="36695DA6"/>
    <w:rsid w:val="368AF082"/>
    <w:rsid w:val="368BADB6"/>
    <w:rsid w:val="3691ED90"/>
    <w:rsid w:val="3694D66B"/>
    <w:rsid w:val="36A6D383"/>
    <w:rsid w:val="36B7B232"/>
    <w:rsid w:val="36B88F67"/>
    <w:rsid w:val="36B9CD9C"/>
    <w:rsid w:val="36BA63AD"/>
    <w:rsid w:val="36BE333B"/>
    <w:rsid w:val="36CBC0B0"/>
    <w:rsid w:val="36CCD33B"/>
    <w:rsid w:val="36D5F4AA"/>
    <w:rsid w:val="36D9CEA7"/>
    <w:rsid w:val="36DA8B98"/>
    <w:rsid w:val="36DBC944"/>
    <w:rsid w:val="36E0B324"/>
    <w:rsid w:val="36E4DEAA"/>
    <w:rsid w:val="36E9AFFC"/>
    <w:rsid w:val="36EC9220"/>
    <w:rsid w:val="36EFD811"/>
    <w:rsid w:val="36F0F1EB"/>
    <w:rsid w:val="37041858"/>
    <w:rsid w:val="3711F2F5"/>
    <w:rsid w:val="371734D5"/>
    <w:rsid w:val="373240A1"/>
    <w:rsid w:val="373E11FB"/>
    <w:rsid w:val="3758C957"/>
    <w:rsid w:val="37593423"/>
    <w:rsid w:val="37597EFE"/>
    <w:rsid w:val="375D7400"/>
    <w:rsid w:val="376F761A"/>
    <w:rsid w:val="378E5D34"/>
    <w:rsid w:val="3790A1BD"/>
    <w:rsid w:val="379C635C"/>
    <w:rsid w:val="379D31DE"/>
    <w:rsid w:val="37AA2102"/>
    <w:rsid w:val="37B0902C"/>
    <w:rsid w:val="37B6F39B"/>
    <w:rsid w:val="37C6CBBA"/>
    <w:rsid w:val="37D733CC"/>
    <w:rsid w:val="37D9EC58"/>
    <w:rsid w:val="37DA488B"/>
    <w:rsid w:val="37EF6B63"/>
    <w:rsid w:val="37F3496B"/>
    <w:rsid w:val="38044007"/>
    <w:rsid w:val="38131155"/>
    <w:rsid w:val="3817917F"/>
    <w:rsid w:val="38312C98"/>
    <w:rsid w:val="383A588D"/>
    <w:rsid w:val="383DA65F"/>
    <w:rsid w:val="3847D488"/>
    <w:rsid w:val="3852C97A"/>
    <w:rsid w:val="3861DE0D"/>
    <w:rsid w:val="386E280C"/>
    <w:rsid w:val="386F5A64"/>
    <w:rsid w:val="3898E35F"/>
    <w:rsid w:val="389F3A27"/>
    <w:rsid w:val="389FE5A3"/>
    <w:rsid w:val="389FE5BE"/>
    <w:rsid w:val="38B19091"/>
    <w:rsid w:val="38B328B1"/>
    <w:rsid w:val="38BF2006"/>
    <w:rsid w:val="38D10EB6"/>
    <w:rsid w:val="38E1DC09"/>
    <w:rsid w:val="38E490FF"/>
    <w:rsid w:val="38FBF985"/>
    <w:rsid w:val="39004056"/>
    <w:rsid w:val="3903FB8A"/>
    <w:rsid w:val="39153731"/>
    <w:rsid w:val="39219A8E"/>
    <w:rsid w:val="3929A6FB"/>
    <w:rsid w:val="392D928C"/>
    <w:rsid w:val="3931C08E"/>
    <w:rsid w:val="393CF674"/>
    <w:rsid w:val="393CFE15"/>
    <w:rsid w:val="393F6CCE"/>
    <w:rsid w:val="3946F67C"/>
    <w:rsid w:val="394F7C3D"/>
    <w:rsid w:val="395583C5"/>
    <w:rsid w:val="395DD875"/>
    <w:rsid w:val="396512CE"/>
    <w:rsid w:val="396A98CE"/>
    <w:rsid w:val="3990E38B"/>
    <w:rsid w:val="3996C681"/>
    <w:rsid w:val="3998BBA6"/>
    <w:rsid w:val="399F76D1"/>
    <w:rsid w:val="39A56472"/>
    <w:rsid w:val="39A88EC4"/>
    <w:rsid w:val="39B11208"/>
    <w:rsid w:val="39B857AC"/>
    <w:rsid w:val="39BE88AE"/>
    <w:rsid w:val="39C82985"/>
    <w:rsid w:val="39CF76A3"/>
    <w:rsid w:val="39D87640"/>
    <w:rsid w:val="39EE7B2F"/>
    <w:rsid w:val="39F81B80"/>
    <w:rsid w:val="3A062FD0"/>
    <w:rsid w:val="3A074723"/>
    <w:rsid w:val="3A142684"/>
    <w:rsid w:val="3A165D62"/>
    <w:rsid w:val="3A19F20B"/>
    <w:rsid w:val="3A2A1A9B"/>
    <w:rsid w:val="3A38AC69"/>
    <w:rsid w:val="3A43749F"/>
    <w:rsid w:val="3A4B5F3C"/>
    <w:rsid w:val="3A57F43E"/>
    <w:rsid w:val="3A5C3CE1"/>
    <w:rsid w:val="3A62F915"/>
    <w:rsid w:val="3A6E4813"/>
    <w:rsid w:val="3A87E72E"/>
    <w:rsid w:val="3A8971B4"/>
    <w:rsid w:val="3A8EC687"/>
    <w:rsid w:val="3A90003B"/>
    <w:rsid w:val="3A910F83"/>
    <w:rsid w:val="3A97BCFC"/>
    <w:rsid w:val="3A9CB851"/>
    <w:rsid w:val="3ABB652F"/>
    <w:rsid w:val="3ABD76CA"/>
    <w:rsid w:val="3AC0DEBB"/>
    <w:rsid w:val="3AD46157"/>
    <w:rsid w:val="3AD47BFF"/>
    <w:rsid w:val="3AE56139"/>
    <w:rsid w:val="3AE6E987"/>
    <w:rsid w:val="3B08931C"/>
    <w:rsid w:val="3B129AB0"/>
    <w:rsid w:val="3B171FD2"/>
    <w:rsid w:val="3B35FD5C"/>
    <w:rsid w:val="3B3E6379"/>
    <w:rsid w:val="3B4AE71D"/>
    <w:rsid w:val="3B53C433"/>
    <w:rsid w:val="3B613460"/>
    <w:rsid w:val="3B6508E5"/>
    <w:rsid w:val="3B7C63D3"/>
    <w:rsid w:val="3B82704B"/>
    <w:rsid w:val="3B983A3F"/>
    <w:rsid w:val="3B989488"/>
    <w:rsid w:val="3BB7E85C"/>
    <w:rsid w:val="3BB818FA"/>
    <w:rsid w:val="3BCFE03F"/>
    <w:rsid w:val="3BD1DD4D"/>
    <w:rsid w:val="3BD8879F"/>
    <w:rsid w:val="3BF4B715"/>
    <w:rsid w:val="3BFBD137"/>
    <w:rsid w:val="3C0D77C0"/>
    <w:rsid w:val="3C17E299"/>
    <w:rsid w:val="3C228EEF"/>
    <w:rsid w:val="3C248329"/>
    <w:rsid w:val="3C2CDE87"/>
    <w:rsid w:val="3C32A798"/>
    <w:rsid w:val="3C3D655E"/>
    <w:rsid w:val="3C3E15AC"/>
    <w:rsid w:val="3C421839"/>
    <w:rsid w:val="3C4D2813"/>
    <w:rsid w:val="3C58130E"/>
    <w:rsid w:val="3C59D37E"/>
    <w:rsid w:val="3C68B016"/>
    <w:rsid w:val="3C7455D7"/>
    <w:rsid w:val="3C78FB1E"/>
    <w:rsid w:val="3C798B60"/>
    <w:rsid w:val="3CA64C5F"/>
    <w:rsid w:val="3CAB102A"/>
    <w:rsid w:val="3CCA65B8"/>
    <w:rsid w:val="3CCFBA69"/>
    <w:rsid w:val="3CD2D5B9"/>
    <w:rsid w:val="3CD34226"/>
    <w:rsid w:val="3CD52FAC"/>
    <w:rsid w:val="3CD74A9A"/>
    <w:rsid w:val="3CDB0FAD"/>
    <w:rsid w:val="3CDE9D75"/>
    <w:rsid w:val="3CFADF70"/>
    <w:rsid w:val="3CFF10A1"/>
    <w:rsid w:val="3D0DD2E5"/>
    <w:rsid w:val="3D0E9A5D"/>
    <w:rsid w:val="3D10B850"/>
    <w:rsid w:val="3D111760"/>
    <w:rsid w:val="3D150122"/>
    <w:rsid w:val="3D1AA98B"/>
    <w:rsid w:val="3D1DF261"/>
    <w:rsid w:val="3D2045A2"/>
    <w:rsid w:val="3D23B140"/>
    <w:rsid w:val="3D325737"/>
    <w:rsid w:val="3D351B73"/>
    <w:rsid w:val="3D44D83E"/>
    <w:rsid w:val="3D67F19C"/>
    <w:rsid w:val="3D69BBF2"/>
    <w:rsid w:val="3D6E8DA4"/>
    <w:rsid w:val="3D7C7DB3"/>
    <w:rsid w:val="3D838557"/>
    <w:rsid w:val="3D84CA4F"/>
    <w:rsid w:val="3D974225"/>
    <w:rsid w:val="3D9EAD91"/>
    <w:rsid w:val="3DC2C757"/>
    <w:rsid w:val="3DC3F4A6"/>
    <w:rsid w:val="3DC6C37D"/>
    <w:rsid w:val="3DEA8283"/>
    <w:rsid w:val="3DF5E958"/>
    <w:rsid w:val="3E059C98"/>
    <w:rsid w:val="3E0B43FB"/>
    <w:rsid w:val="3E11E661"/>
    <w:rsid w:val="3E172EAC"/>
    <w:rsid w:val="3E1772F6"/>
    <w:rsid w:val="3E1DBC21"/>
    <w:rsid w:val="3E243764"/>
    <w:rsid w:val="3E2905CB"/>
    <w:rsid w:val="3E2A0200"/>
    <w:rsid w:val="3E4B2DAB"/>
    <w:rsid w:val="3E711566"/>
    <w:rsid w:val="3E7628DC"/>
    <w:rsid w:val="3E9AE2C3"/>
    <w:rsid w:val="3EB0A6AA"/>
    <w:rsid w:val="3ECD4DA4"/>
    <w:rsid w:val="3EE0F40F"/>
    <w:rsid w:val="3EE8EBBD"/>
    <w:rsid w:val="3EEF071E"/>
    <w:rsid w:val="3EFBDAE7"/>
    <w:rsid w:val="3F00BAD5"/>
    <w:rsid w:val="3F15D079"/>
    <w:rsid w:val="3F15F478"/>
    <w:rsid w:val="3F1A6097"/>
    <w:rsid w:val="3F1C5985"/>
    <w:rsid w:val="3F1E0F1B"/>
    <w:rsid w:val="3F20B6A2"/>
    <w:rsid w:val="3F3D63CB"/>
    <w:rsid w:val="3F3E422B"/>
    <w:rsid w:val="3F3E78D8"/>
    <w:rsid w:val="3F423546"/>
    <w:rsid w:val="3F4DC493"/>
    <w:rsid w:val="3F58566B"/>
    <w:rsid w:val="3F78BADE"/>
    <w:rsid w:val="3F80706C"/>
    <w:rsid w:val="3F864B6C"/>
    <w:rsid w:val="3F8EDF33"/>
    <w:rsid w:val="3F9AE106"/>
    <w:rsid w:val="3FA1DA3E"/>
    <w:rsid w:val="3FAB2BFC"/>
    <w:rsid w:val="3FB9178E"/>
    <w:rsid w:val="3FCC8044"/>
    <w:rsid w:val="3FD44215"/>
    <w:rsid w:val="3FD44C07"/>
    <w:rsid w:val="3FD8EF24"/>
    <w:rsid w:val="3FDF50A9"/>
    <w:rsid w:val="3FE40C4F"/>
    <w:rsid w:val="3FE60312"/>
    <w:rsid w:val="3FE63625"/>
    <w:rsid w:val="3FEF16C5"/>
    <w:rsid w:val="3FFC4CF8"/>
    <w:rsid w:val="3FFF8CAB"/>
    <w:rsid w:val="40149D88"/>
    <w:rsid w:val="40167E8B"/>
    <w:rsid w:val="4025090E"/>
    <w:rsid w:val="402E51DE"/>
    <w:rsid w:val="4035CEA7"/>
    <w:rsid w:val="404BCEFA"/>
    <w:rsid w:val="4075DA99"/>
    <w:rsid w:val="40A074FE"/>
    <w:rsid w:val="40A23E42"/>
    <w:rsid w:val="40A55EA3"/>
    <w:rsid w:val="40A9B87E"/>
    <w:rsid w:val="40AFCAFB"/>
    <w:rsid w:val="40B23705"/>
    <w:rsid w:val="40C25E0D"/>
    <w:rsid w:val="40C72077"/>
    <w:rsid w:val="40C844A6"/>
    <w:rsid w:val="40D9BED3"/>
    <w:rsid w:val="40DDB831"/>
    <w:rsid w:val="40E7EC70"/>
    <w:rsid w:val="40E95C0E"/>
    <w:rsid w:val="40EA7B8C"/>
    <w:rsid w:val="40F41707"/>
    <w:rsid w:val="40F669E0"/>
    <w:rsid w:val="40F7F1C6"/>
    <w:rsid w:val="40FB1D99"/>
    <w:rsid w:val="40FDBEA6"/>
    <w:rsid w:val="41013010"/>
    <w:rsid w:val="4102E45C"/>
    <w:rsid w:val="410F7B88"/>
    <w:rsid w:val="411DB650"/>
    <w:rsid w:val="4133B563"/>
    <w:rsid w:val="4135B20B"/>
    <w:rsid w:val="41478AC8"/>
    <w:rsid w:val="414A8A97"/>
    <w:rsid w:val="416863A9"/>
    <w:rsid w:val="41725FEF"/>
    <w:rsid w:val="4179E110"/>
    <w:rsid w:val="41803D28"/>
    <w:rsid w:val="4191CFB7"/>
    <w:rsid w:val="419E8AB2"/>
    <w:rsid w:val="41A19497"/>
    <w:rsid w:val="41AAB291"/>
    <w:rsid w:val="41B2AE6A"/>
    <w:rsid w:val="41B2EB4C"/>
    <w:rsid w:val="41BA5A97"/>
    <w:rsid w:val="41C76C68"/>
    <w:rsid w:val="41CD725D"/>
    <w:rsid w:val="41D67690"/>
    <w:rsid w:val="41F2EF53"/>
    <w:rsid w:val="41F6627B"/>
    <w:rsid w:val="41FA877F"/>
    <w:rsid w:val="420072E1"/>
    <w:rsid w:val="420FCA59"/>
    <w:rsid w:val="42386E5E"/>
    <w:rsid w:val="424B90E1"/>
    <w:rsid w:val="42543A36"/>
    <w:rsid w:val="4273C7AD"/>
    <w:rsid w:val="42789FE9"/>
    <w:rsid w:val="427B5D68"/>
    <w:rsid w:val="429154A7"/>
    <w:rsid w:val="429CAEE2"/>
    <w:rsid w:val="42A099B6"/>
    <w:rsid w:val="42A1ADA4"/>
    <w:rsid w:val="42A26FF9"/>
    <w:rsid w:val="42A86C53"/>
    <w:rsid w:val="42AF5E5F"/>
    <w:rsid w:val="42C654FE"/>
    <w:rsid w:val="42D9B56D"/>
    <w:rsid w:val="42D9BC9B"/>
    <w:rsid w:val="42E2C9B1"/>
    <w:rsid w:val="42E5272A"/>
    <w:rsid w:val="43070E87"/>
    <w:rsid w:val="4309DCE9"/>
    <w:rsid w:val="431B9388"/>
    <w:rsid w:val="432184FD"/>
    <w:rsid w:val="4321CDB6"/>
    <w:rsid w:val="43273EB7"/>
    <w:rsid w:val="432982BE"/>
    <w:rsid w:val="432AE783"/>
    <w:rsid w:val="4332C233"/>
    <w:rsid w:val="43372B4C"/>
    <w:rsid w:val="433A1435"/>
    <w:rsid w:val="433D57D6"/>
    <w:rsid w:val="43418295"/>
    <w:rsid w:val="43495560"/>
    <w:rsid w:val="4353D8CA"/>
    <w:rsid w:val="435E5C9B"/>
    <w:rsid w:val="436AF62A"/>
    <w:rsid w:val="4378FDFE"/>
    <w:rsid w:val="437E68B4"/>
    <w:rsid w:val="4383A35A"/>
    <w:rsid w:val="4384AE82"/>
    <w:rsid w:val="439A0B9D"/>
    <w:rsid w:val="439F04FF"/>
    <w:rsid w:val="43A5A3F5"/>
    <w:rsid w:val="43A9F97F"/>
    <w:rsid w:val="43B47247"/>
    <w:rsid w:val="43B4BAB8"/>
    <w:rsid w:val="43C9BBC4"/>
    <w:rsid w:val="43CBD6A8"/>
    <w:rsid w:val="43D696A8"/>
    <w:rsid w:val="43E3BDFA"/>
    <w:rsid w:val="43E40315"/>
    <w:rsid w:val="43E5CFE8"/>
    <w:rsid w:val="43F55184"/>
    <w:rsid w:val="4400414B"/>
    <w:rsid w:val="441C215C"/>
    <w:rsid w:val="4424E1A3"/>
    <w:rsid w:val="443A08DC"/>
    <w:rsid w:val="443AAE02"/>
    <w:rsid w:val="443D5E88"/>
    <w:rsid w:val="445973A9"/>
    <w:rsid w:val="4473795A"/>
    <w:rsid w:val="4475133B"/>
    <w:rsid w:val="4482D255"/>
    <w:rsid w:val="4482D4DA"/>
    <w:rsid w:val="448ECE59"/>
    <w:rsid w:val="449012ED"/>
    <w:rsid w:val="44943084"/>
    <w:rsid w:val="44A6BE09"/>
    <w:rsid w:val="44B129A3"/>
    <w:rsid w:val="44B1E7B5"/>
    <w:rsid w:val="44BA3DC2"/>
    <w:rsid w:val="44C473FD"/>
    <w:rsid w:val="44C75764"/>
    <w:rsid w:val="44CDD7D4"/>
    <w:rsid w:val="44D61D8B"/>
    <w:rsid w:val="44D76534"/>
    <w:rsid w:val="44E802E7"/>
    <w:rsid w:val="44EA039E"/>
    <w:rsid w:val="44FF950D"/>
    <w:rsid w:val="45037467"/>
    <w:rsid w:val="45046829"/>
    <w:rsid w:val="45048726"/>
    <w:rsid w:val="4513AAF1"/>
    <w:rsid w:val="45267B09"/>
    <w:rsid w:val="45271AEC"/>
    <w:rsid w:val="45298000"/>
    <w:rsid w:val="452AFC58"/>
    <w:rsid w:val="452F353E"/>
    <w:rsid w:val="45326BC6"/>
    <w:rsid w:val="4534BE7B"/>
    <w:rsid w:val="453E96BD"/>
    <w:rsid w:val="455C1B5E"/>
    <w:rsid w:val="455E1947"/>
    <w:rsid w:val="4564DAAF"/>
    <w:rsid w:val="456D0D45"/>
    <w:rsid w:val="45785A76"/>
    <w:rsid w:val="458792B1"/>
    <w:rsid w:val="458BE400"/>
    <w:rsid w:val="45934E63"/>
    <w:rsid w:val="45A0CDFC"/>
    <w:rsid w:val="45ADE866"/>
    <w:rsid w:val="45B7D1AF"/>
    <w:rsid w:val="45BC1C78"/>
    <w:rsid w:val="45BD2F46"/>
    <w:rsid w:val="45C36A3B"/>
    <w:rsid w:val="45CE42CE"/>
    <w:rsid w:val="45CE4A9E"/>
    <w:rsid w:val="45EC8D85"/>
    <w:rsid w:val="45F29EFC"/>
    <w:rsid w:val="45F9BFC8"/>
    <w:rsid w:val="45FAE5C2"/>
    <w:rsid w:val="46124C8B"/>
    <w:rsid w:val="4620DA6F"/>
    <w:rsid w:val="4632B405"/>
    <w:rsid w:val="4637381E"/>
    <w:rsid w:val="4643CFFB"/>
    <w:rsid w:val="464B6F73"/>
    <w:rsid w:val="4658C048"/>
    <w:rsid w:val="466E7172"/>
    <w:rsid w:val="46718EBD"/>
    <w:rsid w:val="4673A4A8"/>
    <w:rsid w:val="469A9364"/>
    <w:rsid w:val="469C0F17"/>
    <w:rsid w:val="46A5A73D"/>
    <w:rsid w:val="46B04277"/>
    <w:rsid w:val="46B51D19"/>
    <w:rsid w:val="46C049AB"/>
    <w:rsid w:val="46C45065"/>
    <w:rsid w:val="46F2A01F"/>
    <w:rsid w:val="470AA410"/>
    <w:rsid w:val="470C25C8"/>
    <w:rsid w:val="47125038"/>
    <w:rsid w:val="4721DAD2"/>
    <w:rsid w:val="47225B63"/>
    <w:rsid w:val="472ADD1D"/>
    <w:rsid w:val="4731CB73"/>
    <w:rsid w:val="473D7C63"/>
    <w:rsid w:val="474CB186"/>
    <w:rsid w:val="47655A14"/>
    <w:rsid w:val="4766F6E4"/>
    <w:rsid w:val="47688B39"/>
    <w:rsid w:val="4770E02F"/>
    <w:rsid w:val="4770E603"/>
    <w:rsid w:val="4771B635"/>
    <w:rsid w:val="4777D7DB"/>
    <w:rsid w:val="477BBE2D"/>
    <w:rsid w:val="477D24B2"/>
    <w:rsid w:val="478A7C26"/>
    <w:rsid w:val="4796D50F"/>
    <w:rsid w:val="47A92C90"/>
    <w:rsid w:val="47B2114C"/>
    <w:rsid w:val="47BCC4C1"/>
    <w:rsid w:val="47C06C63"/>
    <w:rsid w:val="47C3DB0C"/>
    <w:rsid w:val="47CB77F4"/>
    <w:rsid w:val="47D2AB63"/>
    <w:rsid w:val="47DD5E2B"/>
    <w:rsid w:val="47E5FBF9"/>
    <w:rsid w:val="47ED21E5"/>
    <w:rsid w:val="47F40BB0"/>
    <w:rsid w:val="47FBB0FF"/>
    <w:rsid w:val="47FEA55E"/>
    <w:rsid w:val="4817A371"/>
    <w:rsid w:val="482B833F"/>
    <w:rsid w:val="482BB50B"/>
    <w:rsid w:val="482DA4E7"/>
    <w:rsid w:val="48346DFF"/>
    <w:rsid w:val="483C3B48"/>
    <w:rsid w:val="485815C3"/>
    <w:rsid w:val="4858B3FB"/>
    <w:rsid w:val="486B291B"/>
    <w:rsid w:val="48701187"/>
    <w:rsid w:val="4871CF9D"/>
    <w:rsid w:val="487A3FA4"/>
    <w:rsid w:val="487BCAAF"/>
    <w:rsid w:val="487E02A5"/>
    <w:rsid w:val="487E790E"/>
    <w:rsid w:val="4881E88F"/>
    <w:rsid w:val="48870277"/>
    <w:rsid w:val="488E273F"/>
    <w:rsid w:val="48946C18"/>
    <w:rsid w:val="4899D9C3"/>
    <w:rsid w:val="48B396AB"/>
    <w:rsid w:val="48B51D1E"/>
    <w:rsid w:val="48B5C5D3"/>
    <w:rsid w:val="48BD1063"/>
    <w:rsid w:val="48C48DA0"/>
    <w:rsid w:val="48C53F94"/>
    <w:rsid w:val="48CF439E"/>
    <w:rsid w:val="48D37E53"/>
    <w:rsid w:val="48DCF3D5"/>
    <w:rsid w:val="48F2BACC"/>
    <w:rsid w:val="48F77354"/>
    <w:rsid w:val="4909BDF9"/>
    <w:rsid w:val="49169ECC"/>
    <w:rsid w:val="491E6D51"/>
    <w:rsid w:val="4940405A"/>
    <w:rsid w:val="4955EC59"/>
    <w:rsid w:val="496F8355"/>
    <w:rsid w:val="497739CD"/>
    <w:rsid w:val="4981A1C9"/>
    <w:rsid w:val="4982324E"/>
    <w:rsid w:val="4987BA8D"/>
    <w:rsid w:val="498A0E80"/>
    <w:rsid w:val="49A61A7D"/>
    <w:rsid w:val="49A8F46C"/>
    <w:rsid w:val="49BC3322"/>
    <w:rsid w:val="49BCA850"/>
    <w:rsid w:val="49D310CE"/>
    <w:rsid w:val="49D412C8"/>
    <w:rsid w:val="49E49966"/>
    <w:rsid w:val="49F93B8A"/>
    <w:rsid w:val="4A087DE5"/>
    <w:rsid w:val="4A233602"/>
    <w:rsid w:val="4A25DB68"/>
    <w:rsid w:val="4A2D0CA9"/>
    <w:rsid w:val="4A3221DD"/>
    <w:rsid w:val="4A33483F"/>
    <w:rsid w:val="4A3CC8B0"/>
    <w:rsid w:val="4A50637A"/>
    <w:rsid w:val="4A8B7646"/>
    <w:rsid w:val="4A8CCA70"/>
    <w:rsid w:val="4A8F085F"/>
    <w:rsid w:val="4A8FC4F4"/>
    <w:rsid w:val="4A954CDB"/>
    <w:rsid w:val="4A9F4072"/>
    <w:rsid w:val="4AA3A768"/>
    <w:rsid w:val="4AB2A155"/>
    <w:rsid w:val="4ABE2167"/>
    <w:rsid w:val="4AC31694"/>
    <w:rsid w:val="4ADE897E"/>
    <w:rsid w:val="4AF26A15"/>
    <w:rsid w:val="4AFA5F9E"/>
    <w:rsid w:val="4AFE0551"/>
    <w:rsid w:val="4B05912F"/>
    <w:rsid w:val="4B08F89E"/>
    <w:rsid w:val="4B0A6FC2"/>
    <w:rsid w:val="4B15303F"/>
    <w:rsid w:val="4B260BBD"/>
    <w:rsid w:val="4B347081"/>
    <w:rsid w:val="4B364620"/>
    <w:rsid w:val="4B385798"/>
    <w:rsid w:val="4B3DAD18"/>
    <w:rsid w:val="4B44A7F0"/>
    <w:rsid w:val="4B5FA231"/>
    <w:rsid w:val="4B6C7FD3"/>
    <w:rsid w:val="4B7423A4"/>
    <w:rsid w:val="4B76BB70"/>
    <w:rsid w:val="4B79EC17"/>
    <w:rsid w:val="4B954764"/>
    <w:rsid w:val="4B958215"/>
    <w:rsid w:val="4B98A493"/>
    <w:rsid w:val="4B9D0F0D"/>
    <w:rsid w:val="4BA7B60E"/>
    <w:rsid w:val="4BADC185"/>
    <w:rsid w:val="4BBC51F3"/>
    <w:rsid w:val="4BD54A6D"/>
    <w:rsid w:val="4BE5CA96"/>
    <w:rsid w:val="4BE8D4FF"/>
    <w:rsid w:val="4C0374FD"/>
    <w:rsid w:val="4C05A7E1"/>
    <w:rsid w:val="4C135661"/>
    <w:rsid w:val="4C13800C"/>
    <w:rsid w:val="4C154921"/>
    <w:rsid w:val="4C18F67D"/>
    <w:rsid w:val="4C22435B"/>
    <w:rsid w:val="4C2AF0A6"/>
    <w:rsid w:val="4C3DC21B"/>
    <w:rsid w:val="4C3F63DC"/>
    <w:rsid w:val="4C4D5F93"/>
    <w:rsid w:val="4C6E3882"/>
    <w:rsid w:val="4C7367AD"/>
    <w:rsid w:val="4C77E417"/>
    <w:rsid w:val="4C7C7F72"/>
    <w:rsid w:val="4C7D61AF"/>
    <w:rsid w:val="4C89CAF9"/>
    <w:rsid w:val="4C914FAD"/>
    <w:rsid w:val="4CA3470C"/>
    <w:rsid w:val="4CA55BFC"/>
    <w:rsid w:val="4CAA1697"/>
    <w:rsid w:val="4CADC702"/>
    <w:rsid w:val="4CC62F89"/>
    <w:rsid w:val="4CCAF543"/>
    <w:rsid w:val="4CCB7C63"/>
    <w:rsid w:val="4CCDE6FA"/>
    <w:rsid w:val="4CE4A4C0"/>
    <w:rsid w:val="4CF2D730"/>
    <w:rsid w:val="4D0A5212"/>
    <w:rsid w:val="4D0BB2A4"/>
    <w:rsid w:val="4D1A2087"/>
    <w:rsid w:val="4D1E38F8"/>
    <w:rsid w:val="4D1EAF76"/>
    <w:rsid w:val="4D226E00"/>
    <w:rsid w:val="4D292FC1"/>
    <w:rsid w:val="4D2F42D6"/>
    <w:rsid w:val="4D35921E"/>
    <w:rsid w:val="4D4BEBE6"/>
    <w:rsid w:val="4D4DA502"/>
    <w:rsid w:val="4D5042FF"/>
    <w:rsid w:val="4D613837"/>
    <w:rsid w:val="4D64BFB4"/>
    <w:rsid w:val="4D71FAAF"/>
    <w:rsid w:val="4D799AC4"/>
    <w:rsid w:val="4D823795"/>
    <w:rsid w:val="4D91773D"/>
    <w:rsid w:val="4D928652"/>
    <w:rsid w:val="4D9BDA7F"/>
    <w:rsid w:val="4D9F5903"/>
    <w:rsid w:val="4DA37A6E"/>
    <w:rsid w:val="4DA9F90F"/>
    <w:rsid w:val="4DC7368A"/>
    <w:rsid w:val="4DD4D563"/>
    <w:rsid w:val="4DE239A3"/>
    <w:rsid w:val="4E0206D3"/>
    <w:rsid w:val="4E244E34"/>
    <w:rsid w:val="4E33C540"/>
    <w:rsid w:val="4E377744"/>
    <w:rsid w:val="4E50586E"/>
    <w:rsid w:val="4E56B3D3"/>
    <w:rsid w:val="4E60740F"/>
    <w:rsid w:val="4E629AED"/>
    <w:rsid w:val="4E69CF9A"/>
    <w:rsid w:val="4E7138B2"/>
    <w:rsid w:val="4E973056"/>
    <w:rsid w:val="4E9F55C2"/>
    <w:rsid w:val="4EA98B9E"/>
    <w:rsid w:val="4EA98CDF"/>
    <w:rsid w:val="4EAA9A1B"/>
    <w:rsid w:val="4EB4676E"/>
    <w:rsid w:val="4EB8CDBE"/>
    <w:rsid w:val="4EB9329A"/>
    <w:rsid w:val="4EBB7E7D"/>
    <w:rsid w:val="4EC56B15"/>
    <w:rsid w:val="4EC8F00B"/>
    <w:rsid w:val="4ECFA8EA"/>
    <w:rsid w:val="4ED7AE1B"/>
    <w:rsid w:val="4EE1180B"/>
    <w:rsid w:val="4EF79043"/>
    <w:rsid w:val="4EFAACAB"/>
    <w:rsid w:val="4F147712"/>
    <w:rsid w:val="4F14D6B2"/>
    <w:rsid w:val="4F2EDFEC"/>
    <w:rsid w:val="4F3A4C11"/>
    <w:rsid w:val="4F3B383D"/>
    <w:rsid w:val="4F4F7600"/>
    <w:rsid w:val="4F55D45D"/>
    <w:rsid w:val="4F5F9B5D"/>
    <w:rsid w:val="4F766E42"/>
    <w:rsid w:val="4F7AA29F"/>
    <w:rsid w:val="4F812BD5"/>
    <w:rsid w:val="4F90329F"/>
    <w:rsid w:val="4FAA6351"/>
    <w:rsid w:val="4FAAF450"/>
    <w:rsid w:val="4FBEA167"/>
    <w:rsid w:val="4FCB435E"/>
    <w:rsid w:val="4FCDC4ED"/>
    <w:rsid w:val="4FD04525"/>
    <w:rsid w:val="4FD27999"/>
    <w:rsid w:val="4FD45CE7"/>
    <w:rsid w:val="4FDD37FD"/>
    <w:rsid w:val="4FE75F53"/>
    <w:rsid w:val="4FF6762D"/>
    <w:rsid w:val="5004E7E6"/>
    <w:rsid w:val="500E3CC8"/>
    <w:rsid w:val="500E95A1"/>
    <w:rsid w:val="501AF53A"/>
    <w:rsid w:val="50247260"/>
    <w:rsid w:val="502F3799"/>
    <w:rsid w:val="503EF861"/>
    <w:rsid w:val="504D0E87"/>
    <w:rsid w:val="5052D01D"/>
    <w:rsid w:val="50532638"/>
    <w:rsid w:val="50557D1C"/>
    <w:rsid w:val="505D6651"/>
    <w:rsid w:val="506A7C18"/>
    <w:rsid w:val="506EFE77"/>
    <w:rsid w:val="507A0C2D"/>
    <w:rsid w:val="507C7E8F"/>
    <w:rsid w:val="5084EFB5"/>
    <w:rsid w:val="5094232D"/>
    <w:rsid w:val="509F9798"/>
    <w:rsid w:val="50A355F1"/>
    <w:rsid w:val="50A8CBA5"/>
    <w:rsid w:val="50BFCC61"/>
    <w:rsid w:val="50C1CE23"/>
    <w:rsid w:val="50C212B6"/>
    <w:rsid w:val="50C650A1"/>
    <w:rsid w:val="50C6F412"/>
    <w:rsid w:val="50D60672"/>
    <w:rsid w:val="50D74F1C"/>
    <w:rsid w:val="50E55005"/>
    <w:rsid w:val="50EA5D1C"/>
    <w:rsid w:val="50ECB6B5"/>
    <w:rsid w:val="50F200C8"/>
    <w:rsid w:val="50F49933"/>
    <w:rsid w:val="50FC2187"/>
    <w:rsid w:val="50FDE00D"/>
    <w:rsid w:val="50FE8970"/>
    <w:rsid w:val="51008755"/>
    <w:rsid w:val="51127287"/>
    <w:rsid w:val="51204FB0"/>
    <w:rsid w:val="512129F6"/>
    <w:rsid w:val="51225837"/>
    <w:rsid w:val="5139DFD0"/>
    <w:rsid w:val="51582E27"/>
    <w:rsid w:val="515F7371"/>
    <w:rsid w:val="516EF19F"/>
    <w:rsid w:val="51790EFE"/>
    <w:rsid w:val="51823386"/>
    <w:rsid w:val="5184E9AF"/>
    <w:rsid w:val="5185928B"/>
    <w:rsid w:val="518EEBC4"/>
    <w:rsid w:val="5190355B"/>
    <w:rsid w:val="51B8D6B3"/>
    <w:rsid w:val="51BEFE70"/>
    <w:rsid w:val="51C36F1A"/>
    <w:rsid w:val="51C893B6"/>
    <w:rsid w:val="51CC05C6"/>
    <w:rsid w:val="51CFD018"/>
    <w:rsid w:val="51D19DC4"/>
    <w:rsid w:val="51D54C8B"/>
    <w:rsid w:val="51E4A35F"/>
    <w:rsid w:val="51EFA85C"/>
    <w:rsid w:val="51F06A51"/>
    <w:rsid w:val="52076F1F"/>
    <w:rsid w:val="52179A6C"/>
    <w:rsid w:val="521A88C8"/>
    <w:rsid w:val="52202DB4"/>
    <w:rsid w:val="52331CF5"/>
    <w:rsid w:val="523D5E19"/>
    <w:rsid w:val="523DBEA2"/>
    <w:rsid w:val="5259A65A"/>
    <w:rsid w:val="5284677C"/>
    <w:rsid w:val="5289E315"/>
    <w:rsid w:val="52C52672"/>
    <w:rsid w:val="52CBD0C6"/>
    <w:rsid w:val="52DB14FD"/>
    <w:rsid w:val="52DBC501"/>
    <w:rsid w:val="52E63F8D"/>
    <w:rsid w:val="52E8F377"/>
    <w:rsid w:val="52F5BA1B"/>
    <w:rsid w:val="53057B3D"/>
    <w:rsid w:val="530F1DDF"/>
    <w:rsid w:val="531BB63A"/>
    <w:rsid w:val="5328429D"/>
    <w:rsid w:val="53443470"/>
    <w:rsid w:val="53448159"/>
    <w:rsid w:val="5345850D"/>
    <w:rsid w:val="53576B2A"/>
    <w:rsid w:val="535F3F7B"/>
    <w:rsid w:val="536C29AC"/>
    <w:rsid w:val="53844400"/>
    <w:rsid w:val="53917E17"/>
    <w:rsid w:val="539D381B"/>
    <w:rsid w:val="539FA07E"/>
    <w:rsid w:val="53A73057"/>
    <w:rsid w:val="53B5F3EE"/>
    <w:rsid w:val="53B6CC31"/>
    <w:rsid w:val="53B85BBD"/>
    <w:rsid w:val="53BD4FD5"/>
    <w:rsid w:val="53C43D23"/>
    <w:rsid w:val="53CB1165"/>
    <w:rsid w:val="53CFA3B1"/>
    <w:rsid w:val="53D37C25"/>
    <w:rsid w:val="53DECDFF"/>
    <w:rsid w:val="53E7E4D1"/>
    <w:rsid w:val="53F026FF"/>
    <w:rsid w:val="53F1AD77"/>
    <w:rsid w:val="53FEDA71"/>
    <w:rsid w:val="540B634F"/>
    <w:rsid w:val="540D06DC"/>
    <w:rsid w:val="54182980"/>
    <w:rsid w:val="54206C08"/>
    <w:rsid w:val="5427B961"/>
    <w:rsid w:val="5430BBFF"/>
    <w:rsid w:val="543CC764"/>
    <w:rsid w:val="543FA55D"/>
    <w:rsid w:val="5443AEE0"/>
    <w:rsid w:val="5446825C"/>
    <w:rsid w:val="5447F920"/>
    <w:rsid w:val="5451C997"/>
    <w:rsid w:val="5452F446"/>
    <w:rsid w:val="5459D6A5"/>
    <w:rsid w:val="54639613"/>
    <w:rsid w:val="546F5CAD"/>
    <w:rsid w:val="5470333F"/>
    <w:rsid w:val="547331F6"/>
    <w:rsid w:val="548C486D"/>
    <w:rsid w:val="549A3F4C"/>
    <w:rsid w:val="54AD1A2D"/>
    <w:rsid w:val="54B429FE"/>
    <w:rsid w:val="54B577D3"/>
    <w:rsid w:val="54BEEFB0"/>
    <w:rsid w:val="54C62A26"/>
    <w:rsid w:val="54D4CD73"/>
    <w:rsid w:val="54D570CA"/>
    <w:rsid w:val="54E7DCBF"/>
    <w:rsid w:val="54EC58FB"/>
    <w:rsid w:val="54ED201F"/>
    <w:rsid w:val="54F0933B"/>
    <w:rsid w:val="54FC7A69"/>
    <w:rsid w:val="550064BF"/>
    <w:rsid w:val="5500C95B"/>
    <w:rsid w:val="550676B2"/>
    <w:rsid w:val="55118F2F"/>
    <w:rsid w:val="5515F049"/>
    <w:rsid w:val="5517BC21"/>
    <w:rsid w:val="551CFBA2"/>
    <w:rsid w:val="551F5722"/>
    <w:rsid w:val="5530F7EE"/>
    <w:rsid w:val="5544AAF0"/>
    <w:rsid w:val="554CA067"/>
    <w:rsid w:val="554CDCE8"/>
    <w:rsid w:val="555B236C"/>
    <w:rsid w:val="5565592C"/>
    <w:rsid w:val="55AA2E3D"/>
    <w:rsid w:val="55B0F0D0"/>
    <w:rsid w:val="55B268C3"/>
    <w:rsid w:val="55B898A1"/>
    <w:rsid w:val="55C69FF0"/>
    <w:rsid w:val="55D51189"/>
    <w:rsid w:val="55E08B82"/>
    <w:rsid w:val="55E829DA"/>
    <w:rsid w:val="55F9F320"/>
    <w:rsid w:val="55FF1C2A"/>
    <w:rsid w:val="5602A592"/>
    <w:rsid w:val="56164974"/>
    <w:rsid w:val="561CA7AD"/>
    <w:rsid w:val="562DD6B2"/>
    <w:rsid w:val="564B695B"/>
    <w:rsid w:val="564D039D"/>
    <w:rsid w:val="564F8A16"/>
    <w:rsid w:val="56594E05"/>
    <w:rsid w:val="5659C433"/>
    <w:rsid w:val="565E78CF"/>
    <w:rsid w:val="5668685D"/>
    <w:rsid w:val="5669357F"/>
    <w:rsid w:val="566A09E7"/>
    <w:rsid w:val="5670165D"/>
    <w:rsid w:val="567AEDBD"/>
    <w:rsid w:val="568B94D6"/>
    <w:rsid w:val="568C3B43"/>
    <w:rsid w:val="56931E18"/>
    <w:rsid w:val="5699912D"/>
    <w:rsid w:val="56B1A6B9"/>
    <w:rsid w:val="56BB1E59"/>
    <w:rsid w:val="56BD45AC"/>
    <w:rsid w:val="56C12926"/>
    <w:rsid w:val="56C55B31"/>
    <w:rsid w:val="56C7E12A"/>
    <w:rsid w:val="56C7E4FB"/>
    <w:rsid w:val="56C89BDD"/>
    <w:rsid w:val="56C8BE6C"/>
    <w:rsid w:val="56E8C109"/>
    <w:rsid w:val="56FEDAD1"/>
    <w:rsid w:val="56FF235F"/>
    <w:rsid w:val="56FF2D64"/>
    <w:rsid w:val="5710FEB5"/>
    <w:rsid w:val="5721164F"/>
    <w:rsid w:val="5723636A"/>
    <w:rsid w:val="5724550E"/>
    <w:rsid w:val="57445704"/>
    <w:rsid w:val="57461B75"/>
    <w:rsid w:val="575BBBC9"/>
    <w:rsid w:val="5761C202"/>
    <w:rsid w:val="57964B67"/>
    <w:rsid w:val="579FCF27"/>
    <w:rsid w:val="57A12F0E"/>
    <w:rsid w:val="57A6FD62"/>
    <w:rsid w:val="57B869D2"/>
    <w:rsid w:val="57BF4DC3"/>
    <w:rsid w:val="57C6CA2E"/>
    <w:rsid w:val="57D87831"/>
    <w:rsid w:val="57DD5942"/>
    <w:rsid w:val="57EF8A83"/>
    <w:rsid w:val="57F3482D"/>
    <w:rsid w:val="57F78EFE"/>
    <w:rsid w:val="5800E418"/>
    <w:rsid w:val="58027B46"/>
    <w:rsid w:val="58131CFC"/>
    <w:rsid w:val="581AD610"/>
    <w:rsid w:val="581D2459"/>
    <w:rsid w:val="582C62A3"/>
    <w:rsid w:val="5834175D"/>
    <w:rsid w:val="58366A77"/>
    <w:rsid w:val="584FCE8F"/>
    <w:rsid w:val="58522AFC"/>
    <w:rsid w:val="5855218C"/>
    <w:rsid w:val="585BB514"/>
    <w:rsid w:val="585FACFD"/>
    <w:rsid w:val="5861CD54"/>
    <w:rsid w:val="586CA103"/>
    <w:rsid w:val="586D60D8"/>
    <w:rsid w:val="5871B0D7"/>
    <w:rsid w:val="588C3D4B"/>
    <w:rsid w:val="588C9785"/>
    <w:rsid w:val="58A37359"/>
    <w:rsid w:val="58A94770"/>
    <w:rsid w:val="58AD537A"/>
    <w:rsid w:val="58AE8246"/>
    <w:rsid w:val="58B6C969"/>
    <w:rsid w:val="58B7474E"/>
    <w:rsid w:val="58C25889"/>
    <w:rsid w:val="58D869C5"/>
    <w:rsid w:val="58E1E9C0"/>
    <w:rsid w:val="58F9B969"/>
    <w:rsid w:val="58FA1481"/>
    <w:rsid w:val="590280D8"/>
    <w:rsid w:val="5926E395"/>
    <w:rsid w:val="59290190"/>
    <w:rsid w:val="592DB7E8"/>
    <w:rsid w:val="5935ED83"/>
    <w:rsid w:val="5947744F"/>
    <w:rsid w:val="59481ACC"/>
    <w:rsid w:val="5948D106"/>
    <w:rsid w:val="594D35A7"/>
    <w:rsid w:val="5954587C"/>
    <w:rsid w:val="595D19B9"/>
    <w:rsid w:val="595EEF88"/>
    <w:rsid w:val="59659AFB"/>
    <w:rsid w:val="596E61B3"/>
    <w:rsid w:val="597718F5"/>
    <w:rsid w:val="597FB377"/>
    <w:rsid w:val="598ED3F2"/>
    <w:rsid w:val="59987ABC"/>
    <w:rsid w:val="59A72372"/>
    <w:rsid w:val="59A8FD47"/>
    <w:rsid w:val="59B17D19"/>
    <w:rsid w:val="59BB8448"/>
    <w:rsid w:val="59BD8EAF"/>
    <w:rsid w:val="59C2651B"/>
    <w:rsid w:val="59C43E61"/>
    <w:rsid w:val="59F1A27C"/>
    <w:rsid w:val="59F4BD0F"/>
    <w:rsid w:val="59F64097"/>
    <w:rsid w:val="59FABEB0"/>
    <w:rsid w:val="5A111CA5"/>
    <w:rsid w:val="5A15AE71"/>
    <w:rsid w:val="5A1C0442"/>
    <w:rsid w:val="5A1D2A1F"/>
    <w:rsid w:val="5A237121"/>
    <w:rsid w:val="5A36AD6E"/>
    <w:rsid w:val="5A3DFDB5"/>
    <w:rsid w:val="5A4A0C62"/>
    <w:rsid w:val="5A68F23D"/>
    <w:rsid w:val="5A773E6F"/>
    <w:rsid w:val="5A799214"/>
    <w:rsid w:val="5A8456A8"/>
    <w:rsid w:val="5A9B5997"/>
    <w:rsid w:val="5A9D60FF"/>
    <w:rsid w:val="5A9DDF0E"/>
    <w:rsid w:val="5AA94D60"/>
    <w:rsid w:val="5AB47FAC"/>
    <w:rsid w:val="5AB983F8"/>
    <w:rsid w:val="5ABC3D07"/>
    <w:rsid w:val="5ABE3D4B"/>
    <w:rsid w:val="5AC3E279"/>
    <w:rsid w:val="5AD56D44"/>
    <w:rsid w:val="5AD9946D"/>
    <w:rsid w:val="5AE3BA43"/>
    <w:rsid w:val="5AE771E3"/>
    <w:rsid w:val="5AEEAA0A"/>
    <w:rsid w:val="5AF35650"/>
    <w:rsid w:val="5B000AD8"/>
    <w:rsid w:val="5B03C3C1"/>
    <w:rsid w:val="5B090CE3"/>
    <w:rsid w:val="5B0D2208"/>
    <w:rsid w:val="5B238913"/>
    <w:rsid w:val="5B347676"/>
    <w:rsid w:val="5B370EED"/>
    <w:rsid w:val="5B383224"/>
    <w:rsid w:val="5B385AB3"/>
    <w:rsid w:val="5B3A3FD1"/>
    <w:rsid w:val="5B3F4BFB"/>
    <w:rsid w:val="5B5AC68F"/>
    <w:rsid w:val="5B70CD31"/>
    <w:rsid w:val="5B855105"/>
    <w:rsid w:val="5B929C7D"/>
    <w:rsid w:val="5B9A9B78"/>
    <w:rsid w:val="5BA3D1C9"/>
    <w:rsid w:val="5BA6FB56"/>
    <w:rsid w:val="5BA73F1A"/>
    <w:rsid w:val="5BAE8866"/>
    <w:rsid w:val="5BB1DB07"/>
    <w:rsid w:val="5BB5F5BA"/>
    <w:rsid w:val="5BCD31BF"/>
    <w:rsid w:val="5BD01C40"/>
    <w:rsid w:val="5BDAEE7B"/>
    <w:rsid w:val="5BE0409E"/>
    <w:rsid w:val="5BE3104A"/>
    <w:rsid w:val="5BEC64EA"/>
    <w:rsid w:val="5C0B60C1"/>
    <w:rsid w:val="5C106D88"/>
    <w:rsid w:val="5C15B8C4"/>
    <w:rsid w:val="5C1D22BE"/>
    <w:rsid w:val="5C1DD60A"/>
    <w:rsid w:val="5C24255E"/>
    <w:rsid w:val="5C26DB9C"/>
    <w:rsid w:val="5C397253"/>
    <w:rsid w:val="5C4C7B44"/>
    <w:rsid w:val="5C4EA0E0"/>
    <w:rsid w:val="5C6AEF8F"/>
    <w:rsid w:val="5C816488"/>
    <w:rsid w:val="5C8380C7"/>
    <w:rsid w:val="5C83BB7E"/>
    <w:rsid w:val="5C8D44E6"/>
    <w:rsid w:val="5C9E8836"/>
    <w:rsid w:val="5CA0F0E1"/>
    <w:rsid w:val="5CC004A1"/>
    <w:rsid w:val="5CC037A7"/>
    <w:rsid w:val="5CCE2124"/>
    <w:rsid w:val="5CD17F86"/>
    <w:rsid w:val="5CE3E627"/>
    <w:rsid w:val="5CEC6617"/>
    <w:rsid w:val="5CFE2552"/>
    <w:rsid w:val="5D00434C"/>
    <w:rsid w:val="5D0BC06F"/>
    <w:rsid w:val="5D17A9ED"/>
    <w:rsid w:val="5D1C34A4"/>
    <w:rsid w:val="5D2514BA"/>
    <w:rsid w:val="5D277A8A"/>
    <w:rsid w:val="5D3CF8DD"/>
    <w:rsid w:val="5D416EDA"/>
    <w:rsid w:val="5D43CA58"/>
    <w:rsid w:val="5D4AE287"/>
    <w:rsid w:val="5D4D61D4"/>
    <w:rsid w:val="5D5F839B"/>
    <w:rsid w:val="5D77EF25"/>
    <w:rsid w:val="5D7F7045"/>
    <w:rsid w:val="5D8C8E05"/>
    <w:rsid w:val="5D8F8B7B"/>
    <w:rsid w:val="5D9FAC47"/>
    <w:rsid w:val="5DA065DF"/>
    <w:rsid w:val="5DA6F86E"/>
    <w:rsid w:val="5DAA6AA4"/>
    <w:rsid w:val="5DB319AA"/>
    <w:rsid w:val="5DC38740"/>
    <w:rsid w:val="5DC65E4D"/>
    <w:rsid w:val="5DC681D3"/>
    <w:rsid w:val="5DC94FBE"/>
    <w:rsid w:val="5DCDDFD4"/>
    <w:rsid w:val="5DD2C98D"/>
    <w:rsid w:val="5DD43C45"/>
    <w:rsid w:val="5DDC6340"/>
    <w:rsid w:val="5DDFF628"/>
    <w:rsid w:val="5DEC3E8F"/>
    <w:rsid w:val="5DEF0876"/>
    <w:rsid w:val="5DF9E4B4"/>
    <w:rsid w:val="5DFCFBA5"/>
    <w:rsid w:val="5E1C9392"/>
    <w:rsid w:val="5E206325"/>
    <w:rsid w:val="5E309057"/>
    <w:rsid w:val="5E3ACEB8"/>
    <w:rsid w:val="5E4226FA"/>
    <w:rsid w:val="5E434E6A"/>
    <w:rsid w:val="5E525EB5"/>
    <w:rsid w:val="5E546EE1"/>
    <w:rsid w:val="5E5A4F1A"/>
    <w:rsid w:val="5E61D960"/>
    <w:rsid w:val="5E6477B6"/>
    <w:rsid w:val="5E6877DE"/>
    <w:rsid w:val="5E68B1AB"/>
    <w:rsid w:val="5E6D3233"/>
    <w:rsid w:val="5E879C1B"/>
    <w:rsid w:val="5E8A10DA"/>
    <w:rsid w:val="5E9A781C"/>
    <w:rsid w:val="5EB1C170"/>
    <w:rsid w:val="5EB4F445"/>
    <w:rsid w:val="5EB7867E"/>
    <w:rsid w:val="5EBADD16"/>
    <w:rsid w:val="5EBB37D0"/>
    <w:rsid w:val="5EBF9FC0"/>
    <w:rsid w:val="5EC21658"/>
    <w:rsid w:val="5EC55611"/>
    <w:rsid w:val="5ED06774"/>
    <w:rsid w:val="5ED85538"/>
    <w:rsid w:val="5EE54D8F"/>
    <w:rsid w:val="5EE7A1A2"/>
    <w:rsid w:val="5EEDB800"/>
    <w:rsid w:val="5EF586C7"/>
    <w:rsid w:val="5EF6FA7D"/>
    <w:rsid w:val="5F11A622"/>
    <w:rsid w:val="5F14D129"/>
    <w:rsid w:val="5F14ED2A"/>
    <w:rsid w:val="5F1B1DEB"/>
    <w:rsid w:val="5F263DBE"/>
    <w:rsid w:val="5F3641DF"/>
    <w:rsid w:val="5F39F513"/>
    <w:rsid w:val="5F48C64A"/>
    <w:rsid w:val="5F541CE8"/>
    <w:rsid w:val="5F6636BB"/>
    <w:rsid w:val="5F749D9E"/>
    <w:rsid w:val="5F757CD0"/>
    <w:rsid w:val="5F7C128B"/>
    <w:rsid w:val="5F7F1E08"/>
    <w:rsid w:val="5F86DB1D"/>
    <w:rsid w:val="5F87003A"/>
    <w:rsid w:val="5F8FE9C2"/>
    <w:rsid w:val="5F900DA2"/>
    <w:rsid w:val="5F9281A3"/>
    <w:rsid w:val="5F939D8E"/>
    <w:rsid w:val="5F955132"/>
    <w:rsid w:val="5F96BA37"/>
    <w:rsid w:val="5FA176E5"/>
    <w:rsid w:val="5FA3F57E"/>
    <w:rsid w:val="5FAA84B3"/>
    <w:rsid w:val="5FACF666"/>
    <w:rsid w:val="5FB06576"/>
    <w:rsid w:val="5FB0A7F1"/>
    <w:rsid w:val="5FC99563"/>
    <w:rsid w:val="5FDA5471"/>
    <w:rsid w:val="5FDF5279"/>
    <w:rsid w:val="5FF64ADA"/>
    <w:rsid w:val="5FFDE014"/>
    <w:rsid w:val="600C41EC"/>
    <w:rsid w:val="603D2117"/>
    <w:rsid w:val="603E3CBB"/>
    <w:rsid w:val="6045A8B0"/>
    <w:rsid w:val="605C129E"/>
    <w:rsid w:val="60644B91"/>
    <w:rsid w:val="606C4DC9"/>
    <w:rsid w:val="606EB1F0"/>
    <w:rsid w:val="60844893"/>
    <w:rsid w:val="60861935"/>
    <w:rsid w:val="6093ABF5"/>
    <w:rsid w:val="609488A2"/>
    <w:rsid w:val="60B2EC8B"/>
    <w:rsid w:val="60B47910"/>
    <w:rsid w:val="60C72AD3"/>
    <w:rsid w:val="60D09489"/>
    <w:rsid w:val="60D4F84A"/>
    <w:rsid w:val="60E9DB71"/>
    <w:rsid w:val="60EF9CB1"/>
    <w:rsid w:val="60F60FF9"/>
    <w:rsid w:val="61000697"/>
    <w:rsid w:val="6103DFF6"/>
    <w:rsid w:val="6107A77E"/>
    <w:rsid w:val="611BFC51"/>
    <w:rsid w:val="613B4298"/>
    <w:rsid w:val="6145E375"/>
    <w:rsid w:val="615D5BBB"/>
    <w:rsid w:val="61655939"/>
    <w:rsid w:val="61706CD5"/>
    <w:rsid w:val="617DECA9"/>
    <w:rsid w:val="6182C143"/>
    <w:rsid w:val="61862734"/>
    <w:rsid w:val="61871492"/>
    <w:rsid w:val="6199B41D"/>
    <w:rsid w:val="61A6E52C"/>
    <w:rsid w:val="61BDEAFA"/>
    <w:rsid w:val="61BE02EA"/>
    <w:rsid w:val="61C3FEBF"/>
    <w:rsid w:val="61C97CB9"/>
    <w:rsid w:val="61CC10B8"/>
    <w:rsid w:val="61CD216B"/>
    <w:rsid w:val="61D1C193"/>
    <w:rsid w:val="61DDE618"/>
    <w:rsid w:val="61F27DD8"/>
    <w:rsid w:val="61FBAD9A"/>
    <w:rsid w:val="61FEF3FC"/>
    <w:rsid w:val="620BD80B"/>
    <w:rsid w:val="62107D6B"/>
    <w:rsid w:val="6215DA6F"/>
    <w:rsid w:val="621CED92"/>
    <w:rsid w:val="621DE39B"/>
    <w:rsid w:val="62378FB8"/>
    <w:rsid w:val="623CBE91"/>
    <w:rsid w:val="6250EF52"/>
    <w:rsid w:val="625999E5"/>
    <w:rsid w:val="626C4BD1"/>
    <w:rsid w:val="6272AEFF"/>
    <w:rsid w:val="62731D6A"/>
    <w:rsid w:val="62860FD6"/>
    <w:rsid w:val="6288CF54"/>
    <w:rsid w:val="628A1B5A"/>
    <w:rsid w:val="628A5535"/>
    <w:rsid w:val="62B88522"/>
    <w:rsid w:val="62BBCEFF"/>
    <w:rsid w:val="62CEAA9F"/>
    <w:rsid w:val="62D10BF0"/>
    <w:rsid w:val="62E1EE85"/>
    <w:rsid w:val="62EB7980"/>
    <w:rsid w:val="6301EE4F"/>
    <w:rsid w:val="630A15EA"/>
    <w:rsid w:val="63225581"/>
    <w:rsid w:val="6323025A"/>
    <w:rsid w:val="6326CA50"/>
    <w:rsid w:val="6332A911"/>
    <w:rsid w:val="6342C13E"/>
    <w:rsid w:val="6345BD31"/>
    <w:rsid w:val="634BA78E"/>
    <w:rsid w:val="634FFC52"/>
    <w:rsid w:val="636F6C6E"/>
    <w:rsid w:val="637A6FF2"/>
    <w:rsid w:val="6385851A"/>
    <w:rsid w:val="638F67E7"/>
    <w:rsid w:val="639165EA"/>
    <w:rsid w:val="639310E7"/>
    <w:rsid w:val="63932A2A"/>
    <w:rsid w:val="63A369D6"/>
    <w:rsid w:val="63A50A80"/>
    <w:rsid w:val="63A6C9D8"/>
    <w:rsid w:val="63B9C431"/>
    <w:rsid w:val="63BDC85B"/>
    <w:rsid w:val="63C14495"/>
    <w:rsid w:val="63C84439"/>
    <w:rsid w:val="63D1D8AD"/>
    <w:rsid w:val="63D872E0"/>
    <w:rsid w:val="63E5DC9B"/>
    <w:rsid w:val="63E623EA"/>
    <w:rsid w:val="63EA71FF"/>
    <w:rsid w:val="63F11AA0"/>
    <w:rsid w:val="63F71C60"/>
    <w:rsid w:val="63FB54AF"/>
    <w:rsid w:val="640DF542"/>
    <w:rsid w:val="641DE08B"/>
    <w:rsid w:val="64206787"/>
    <w:rsid w:val="6424B822"/>
    <w:rsid w:val="643323A8"/>
    <w:rsid w:val="6436D331"/>
    <w:rsid w:val="643AD05D"/>
    <w:rsid w:val="644F15E5"/>
    <w:rsid w:val="645905EB"/>
    <w:rsid w:val="645DBCD3"/>
    <w:rsid w:val="6469492B"/>
    <w:rsid w:val="6491D6CE"/>
    <w:rsid w:val="649E219A"/>
    <w:rsid w:val="649EB3DB"/>
    <w:rsid w:val="64B57F60"/>
    <w:rsid w:val="64BBDD9A"/>
    <w:rsid w:val="64BD53BA"/>
    <w:rsid w:val="64BE9E9D"/>
    <w:rsid w:val="64C6B68F"/>
    <w:rsid w:val="64D048F7"/>
    <w:rsid w:val="64D370AB"/>
    <w:rsid w:val="64D5FE0E"/>
    <w:rsid w:val="64D7105A"/>
    <w:rsid w:val="64E82931"/>
    <w:rsid w:val="65143C1B"/>
    <w:rsid w:val="65162DC0"/>
    <w:rsid w:val="651B30BA"/>
    <w:rsid w:val="651EE178"/>
    <w:rsid w:val="6520378D"/>
    <w:rsid w:val="652F8595"/>
    <w:rsid w:val="65387D6B"/>
    <w:rsid w:val="653EBCE0"/>
    <w:rsid w:val="6548AEBB"/>
    <w:rsid w:val="654E0992"/>
    <w:rsid w:val="6558123A"/>
    <w:rsid w:val="65660D95"/>
    <w:rsid w:val="6579DF57"/>
    <w:rsid w:val="657BA02D"/>
    <w:rsid w:val="65916198"/>
    <w:rsid w:val="65991B20"/>
    <w:rsid w:val="65A6EBCB"/>
    <w:rsid w:val="65CB43DE"/>
    <w:rsid w:val="65D6C047"/>
    <w:rsid w:val="65DB7C2B"/>
    <w:rsid w:val="65EEE610"/>
    <w:rsid w:val="66037036"/>
    <w:rsid w:val="6604AA89"/>
    <w:rsid w:val="660EBEE8"/>
    <w:rsid w:val="6616A16A"/>
    <w:rsid w:val="6623FD7D"/>
    <w:rsid w:val="66279298"/>
    <w:rsid w:val="6634A222"/>
    <w:rsid w:val="66373EEE"/>
    <w:rsid w:val="6639159E"/>
    <w:rsid w:val="66434AF0"/>
    <w:rsid w:val="667D128B"/>
    <w:rsid w:val="668FEFF8"/>
    <w:rsid w:val="6690E808"/>
    <w:rsid w:val="66919B87"/>
    <w:rsid w:val="669F914E"/>
    <w:rsid w:val="66A4D7CC"/>
    <w:rsid w:val="66AAFA66"/>
    <w:rsid w:val="66AC649F"/>
    <w:rsid w:val="66ACC69E"/>
    <w:rsid w:val="66B3A9B8"/>
    <w:rsid w:val="66BE29AD"/>
    <w:rsid w:val="66C16B84"/>
    <w:rsid w:val="66C79EAD"/>
    <w:rsid w:val="66C9B876"/>
    <w:rsid w:val="66D59A8C"/>
    <w:rsid w:val="66E6125C"/>
    <w:rsid w:val="66EE6F36"/>
    <w:rsid w:val="66F2D0D4"/>
    <w:rsid w:val="67005AB2"/>
    <w:rsid w:val="670BA1C6"/>
    <w:rsid w:val="67211C8A"/>
    <w:rsid w:val="6722045F"/>
    <w:rsid w:val="6723D675"/>
    <w:rsid w:val="6738DD60"/>
    <w:rsid w:val="67397C1A"/>
    <w:rsid w:val="6747E425"/>
    <w:rsid w:val="6750125C"/>
    <w:rsid w:val="676803B4"/>
    <w:rsid w:val="6773095C"/>
    <w:rsid w:val="67767303"/>
    <w:rsid w:val="677923BD"/>
    <w:rsid w:val="67803E9D"/>
    <w:rsid w:val="67830C11"/>
    <w:rsid w:val="67A0066E"/>
    <w:rsid w:val="67AC02EC"/>
    <w:rsid w:val="67AC7F5C"/>
    <w:rsid w:val="67C0D7A8"/>
    <w:rsid w:val="67CA0504"/>
    <w:rsid w:val="67CCD4B7"/>
    <w:rsid w:val="67CF7385"/>
    <w:rsid w:val="67CFD644"/>
    <w:rsid w:val="67FC3D59"/>
    <w:rsid w:val="67FFFCDE"/>
    <w:rsid w:val="680BBD8D"/>
    <w:rsid w:val="681940C1"/>
    <w:rsid w:val="682B54D2"/>
    <w:rsid w:val="68473115"/>
    <w:rsid w:val="684C73CC"/>
    <w:rsid w:val="685126C3"/>
    <w:rsid w:val="685553B9"/>
    <w:rsid w:val="687042D1"/>
    <w:rsid w:val="68763A19"/>
    <w:rsid w:val="68764643"/>
    <w:rsid w:val="6880BF15"/>
    <w:rsid w:val="6881E9A8"/>
    <w:rsid w:val="68820A9E"/>
    <w:rsid w:val="6889CE94"/>
    <w:rsid w:val="68963E3C"/>
    <w:rsid w:val="689D6F7A"/>
    <w:rsid w:val="68B5C277"/>
    <w:rsid w:val="68C6F1E7"/>
    <w:rsid w:val="68CA79F8"/>
    <w:rsid w:val="68D1953C"/>
    <w:rsid w:val="68DA1D63"/>
    <w:rsid w:val="68DB3257"/>
    <w:rsid w:val="68DE564A"/>
    <w:rsid w:val="68E04ED6"/>
    <w:rsid w:val="68E578A6"/>
    <w:rsid w:val="68EF297B"/>
    <w:rsid w:val="69041AA4"/>
    <w:rsid w:val="6906FCA0"/>
    <w:rsid w:val="69146907"/>
    <w:rsid w:val="691970D4"/>
    <w:rsid w:val="69349E38"/>
    <w:rsid w:val="693C88E3"/>
    <w:rsid w:val="6940145A"/>
    <w:rsid w:val="694D3013"/>
    <w:rsid w:val="694DE5A6"/>
    <w:rsid w:val="695D2B56"/>
    <w:rsid w:val="6972DD32"/>
    <w:rsid w:val="6975AE76"/>
    <w:rsid w:val="697612AD"/>
    <w:rsid w:val="697C0099"/>
    <w:rsid w:val="697C89DF"/>
    <w:rsid w:val="697C95E3"/>
    <w:rsid w:val="697E897B"/>
    <w:rsid w:val="6984B070"/>
    <w:rsid w:val="6989EDA4"/>
    <w:rsid w:val="698A68A6"/>
    <w:rsid w:val="69AB7FD5"/>
    <w:rsid w:val="69AC8B0B"/>
    <w:rsid w:val="69AFA3BA"/>
    <w:rsid w:val="69AFF69A"/>
    <w:rsid w:val="69B973F3"/>
    <w:rsid w:val="69CE336D"/>
    <w:rsid w:val="69CE7C24"/>
    <w:rsid w:val="69CECA27"/>
    <w:rsid w:val="69D7E0B1"/>
    <w:rsid w:val="69EA08E7"/>
    <w:rsid w:val="69EC924F"/>
    <w:rsid w:val="6A0DF1CC"/>
    <w:rsid w:val="6A10844E"/>
    <w:rsid w:val="6A1DB31E"/>
    <w:rsid w:val="6A1DD74F"/>
    <w:rsid w:val="6A217184"/>
    <w:rsid w:val="6A2D2C3A"/>
    <w:rsid w:val="6A3E59B8"/>
    <w:rsid w:val="6A40160B"/>
    <w:rsid w:val="6A42FC20"/>
    <w:rsid w:val="6A4925FE"/>
    <w:rsid w:val="6A4C18BA"/>
    <w:rsid w:val="6A500621"/>
    <w:rsid w:val="6A610C5F"/>
    <w:rsid w:val="6A6506F2"/>
    <w:rsid w:val="6A68E18C"/>
    <w:rsid w:val="6A6DC97E"/>
    <w:rsid w:val="6A79C4A6"/>
    <w:rsid w:val="6A80A249"/>
    <w:rsid w:val="6A848DD0"/>
    <w:rsid w:val="6A88506C"/>
    <w:rsid w:val="6A8B8038"/>
    <w:rsid w:val="6A8BFC7D"/>
    <w:rsid w:val="6A9C5FD6"/>
    <w:rsid w:val="6AAC54DF"/>
    <w:rsid w:val="6AB3E1F2"/>
    <w:rsid w:val="6AB7D57D"/>
    <w:rsid w:val="6AB9F71B"/>
    <w:rsid w:val="6AC65C34"/>
    <w:rsid w:val="6AD3DF7A"/>
    <w:rsid w:val="6AD4FFDA"/>
    <w:rsid w:val="6ADCA2EB"/>
    <w:rsid w:val="6AEC651A"/>
    <w:rsid w:val="6AF16825"/>
    <w:rsid w:val="6AF5CE04"/>
    <w:rsid w:val="6B0DF9D9"/>
    <w:rsid w:val="6B151FB4"/>
    <w:rsid w:val="6B23F932"/>
    <w:rsid w:val="6B2C5FAA"/>
    <w:rsid w:val="6B2E1FB3"/>
    <w:rsid w:val="6B38160A"/>
    <w:rsid w:val="6B39D8D7"/>
    <w:rsid w:val="6B3F337B"/>
    <w:rsid w:val="6B4324FB"/>
    <w:rsid w:val="6B585DE2"/>
    <w:rsid w:val="6B649770"/>
    <w:rsid w:val="6B65B5AE"/>
    <w:rsid w:val="6B71E38B"/>
    <w:rsid w:val="6B79B660"/>
    <w:rsid w:val="6B7D908A"/>
    <w:rsid w:val="6B82CD9C"/>
    <w:rsid w:val="6BA07199"/>
    <w:rsid w:val="6BA9963F"/>
    <w:rsid w:val="6BB5D5CC"/>
    <w:rsid w:val="6BB9837F"/>
    <w:rsid w:val="6BC0C054"/>
    <w:rsid w:val="6BC27315"/>
    <w:rsid w:val="6BC885C2"/>
    <w:rsid w:val="6BCBA04E"/>
    <w:rsid w:val="6BEEAB44"/>
    <w:rsid w:val="6BFE4A97"/>
    <w:rsid w:val="6C14125A"/>
    <w:rsid w:val="6C2464BE"/>
    <w:rsid w:val="6C403793"/>
    <w:rsid w:val="6C45C9C4"/>
    <w:rsid w:val="6C5BB2E7"/>
    <w:rsid w:val="6C5C5884"/>
    <w:rsid w:val="6C61B704"/>
    <w:rsid w:val="6C6D2EF7"/>
    <w:rsid w:val="6C7AA932"/>
    <w:rsid w:val="6C8C563F"/>
    <w:rsid w:val="6C92AA00"/>
    <w:rsid w:val="6C9411D1"/>
    <w:rsid w:val="6C9789EE"/>
    <w:rsid w:val="6C98D9DD"/>
    <w:rsid w:val="6CAC30B8"/>
    <w:rsid w:val="6CB60CAE"/>
    <w:rsid w:val="6CC702D4"/>
    <w:rsid w:val="6CD17744"/>
    <w:rsid w:val="6CD18368"/>
    <w:rsid w:val="6CD3ACB4"/>
    <w:rsid w:val="6CDBB981"/>
    <w:rsid w:val="6CEA6D72"/>
    <w:rsid w:val="6CED390D"/>
    <w:rsid w:val="6CF0606E"/>
    <w:rsid w:val="6CF44A1C"/>
    <w:rsid w:val="6D1061C4"/>
    <w:rsid w:val="6D433131"/>
    <w:rsid w:val="6D602953"/>
    <w:rsid w:val="6D605C8C"/>
    <w:rsid w:val="6D65173B"/>
    <w:rsid w:val="6D6B2DB1"/>
    <w:rsid w:val="6D6D9487"/>
    <w:rsid w:val="6D7740A0"/>
    <w:rsid w:val="6D8227EF"/>
    <w:rsid w:val="6D84CA4D"/>
    <w:rsid w:val="6D886DD9"/>
    <w:rsid w:val="6D8C8BD0"/>
    <w:rsid w:val="6D911407"/>
    <w:rsid w:val="6D9E7D7B"/>
    <w:rsid w:val="6DA4DBA3"/>
    <w:rsid w:val="6DB2981C"/>
    <w:rsid w:val="6DB661E3"/>
    <w:rsid w:val="6DC298B4"/>
    <w:rsid w:val="6DD4C297"/>
    <w:rsid w:val="6DE03C68"/>
    <w:rsid w:val="6DE7ED9A"/>
    <w:rsid w:val="6DEE8C06"/>
    <w:rsid w:val="6DEF11AD"/>
    <w:rsid w:val="6DF189FB"/>
    <w:rsid w:val="6DF2BC87"/>
    <w:rsid w:val="6DF85E4A"/>
    <w:rsid w:val="6DF98699"/>
    <w:rsid w:val="6DFD6528"/>
    <w:rsid w:val="6DFD6CB3"/>
    <w:rsid w:val="6DFE1F72"/>
    <w:rsid w:val="6E01CEA0"/>
    <w:rsid w:val="6E0260E2"/>
    <w:rsid w:val="6E13FE12"/>
    <w:rsid w:val="6E24082F"/>
    <w:rsid w:val="6E399818"/>
    <w:rsid w:val="6E5F76FC"/>
    <w:rsid w:val="6E62DE92"/>
    <w:rsid w:val="6E632EB8"/>
    <w:rsid w:val="6E67D876"/>
    <w:rsid w:val="6E6982FB"/>
    <w:rsid w:val="6E964E36"/>
    <w:rsid w:val="6E983762"/>
    <w:rsid w:val="6E9F8A31"/>
    <w:rsid w:val="6EA90BA5"/>
    <w:rsid w:val="6EAC8847"/>
    <w:rsid w:val="6EB17076"/>
    <w:rsid w:val="6EC457BC"/>
    <w:rsid w:val="6EC5C726"/>
    <w:rsid w:val="6ECC3A69"/>
    <w:rsid w:val="6ED44E27"/>
    <w:rsid w:val="6ED9FFB1"/>
    <w:rsid w:val="6EDBFDF6"/>
    <w:rsid w:val="6EDD8B37"/>
    <w:rsid w:val="6EE055C8"/>
    <w:rsid w:val="6EE2BB63"/>
    <w:rsid w:val="6EE57ADD"/>
    <w:rsid w:val="6EEA5661"/>
    <w:rsid w:val="6EED2D5D"/>
    <w:rsid w:val="6EF0A089"/>
    <w:rsid w:val="6EF1F855"/>
    <w:rsid w:val="6EF2F670"/>
    <w:rsid w:val="6EFFB8FD"/>
    <w:rsid w:val="6EFFE96B"/>
    <w:rsid w:val="6F1EF9E1"/>
    <w:rsid w:val="6F1FC0A9"/>
    <w:rsid w:val="6F302556"/>
    <w:rsid w:val="6F387815"/>
    <w:rsid w:val="6F43CC51"/>
    <w:rsid w:val="6F4CBC09"/>
    <w:rsid w:val="6F539B5F"/>
    <w:rsid w:val="6F567EB5"/>
    <w:rsid w:val="6F57EF66"/>
    <w:rsid w:val="6F7995C3"/>
    <w:rsid w:val="6F893120"/>
    <w:rsid w:val="6F8BF7BF"/>
    <w:rsid w:val="6F9290F3"/>
    <w:rsid w:val="6FABA145"/>
    <w:rsid w:val="6FB8B300"/>
    <w:rsid w:val="6FBC4609"/>
    <w:rsid w:val="6FC14ACF"/>
    <w:rsid w:val="6FD0EDE4"/>
    <w:rsid w:val="6FEC97A7"/>
    <w:rsid w:val="6FEDAC84"/>
    <w:rsid w:val="7004DA4F"/>
    <w:rsid w:val="7007BA4D"/>
    <w:rsid w:val="70136FEA"/>
    <w:rsid w:val="7028CF01"/>
    <w:rsid w:val="702C9E49"/>
    <w:rsid w:val="7031AB89"/>
    <w:rsid w:val="703BA42D"/>
    <w:rsid w:val="7045B1F6"/>
    <w:rsid w:val="706CF6DB"/>
    <w:rsid w:val="707D86EB"/>
    <w:rsid w:val="708618E4"/>
    <w:rsid w:val="708BB88D"/>
    <w:rsid w:val="70950750"/>
    <w:rsid w:val="7097915C"/>
    <w:rsid w:val="70B0AE15"/>
    <w:rsid w:val="70B84E37"/>
    <w:rsid w:val="70C57C6F"/>
    <w:rsid w:val="70C7F63F"/>
    <w:rsid w:val="70C8BAE7"/>
    <w:rsid w:val="70CF2D26"/>
    <w:rsid w:val="70D48946"/>
    <w:rsid w:val="70E1528F"/>
    <w:rsid w:val="70E619B1"/>
    <w:rsid w:val="70F3199E"/>
    <w:rsid w:val="70F5D2E1"/>
    <w:rsid w:val="7105CD26"/>
    <w:rsid w:val="7106600B"/>
    <w:rsid w:val="711543A9"/>
    <w:rsid w:val="7120754D"/>
    <w:rsid w:val="712346D6"/>
    <w:rsid w:val="712CA6CB"/>
    <w:rsid w:val="7130486E"/>
    <w:rsid w:val="71415EBA"/>
    <w:rsid w:val="71510CC4"/>
    <w:rsid w:val="7167403E"/>
    <w:rsid w:val="716CD2DD"/>
    <w:rsid w:val="716EE95F"/>
    <w:rsid w:val="718777F8"/>
    <w:rsid w:val="71A4070B"/>
    <w:rsid w:val="71A6C8EC"/>
    <w:rsid w:val="71A7376D"/>
    <w:rsid w:val="71AA801B"/>
    <w:rsid w:val="71C273F9"/>
    <w:rsid w:val="71CF18FE"/>
    <w:rsid w:val="71DD9EF7"/>
    <w:rsid w:val="71EE13E6"/>
    <w:rsid w:val="71F63723"/>
    <w:rsid w:val="71F85635"/>
    <w:rsid w:val="72071446"/>
    <w:rsid w:val="720991F4"/>
    <w:rsid w:val="720DA27C"/>
    <w:rsid w:val="720E6AFF"/>
    <w:rsid w:val="7227818B"/>
    <w:rsid w:val="72351F23"/>
    <w:rsid w:val="723ECCE0"/>
    <w:rsid w:val="7245F6BD"/>
    <w:rsid w:val="724C8764"/>
    <w:rsid w:val="724CA70A"/>
    <w:rsid w:val="7254C2A2"/>
    <w:rsid w:val="725694FA"/>
    <w:rsid w:val="725B000F"/>
    <w:rsid w:val="7260042D"/>
    <w:rsid w:val="7266FB82"/>
    <w:rsid w:val="728B9DF0"/>
    <w:rsid w:val="729D322F"/>
    <w:rsid w:val="72A9E6A7"/>
    <w:rsid w:val="72BC28E8"/>
    <w:rsid w:val="72CF8154"/>
    <w:rsid w:val="72D93949"/>
    <w:rsid w:val="72E29130"/>
    <w:rsid w:val="72EB4B21"/>
    <w:rsid w:val="72F9FA71"/>
    <w:rsid w:val="72FD4E6C"/>
    <w:rsid w:val="72FE49EA"/>
    <w:rsid w:val="730EA206"/>
    <w:rsid w:val="7329C140"/>
    <w:rsid w:val="7330A4B6"/>
    <w:rsid w:val="733DEE4F"/>
    <w:rsid w:val="73454091"/>
    <w:rsid w:val="734A5F7D"/>
    <w:rsid w:val="734E2D33"/>
    <w:rsid w:val="73595D59"/>
    <w:rsid w:val="735B1FA0"/>
    <w:rsid w:val="735B9E6D"/>
    <w:rsid w:val="735D9D18"/>
    <w:rsid w:val="735F1CCC"/>
    <w:rsid w:val="737095E0"/>
    <w:rsid w:val="738C6AD0"/>
    <w:rsid w:val="73BC9F7D"/>
    <w:rsid w:val="73C7EFBC"/>
    <w:rsid w:val="73CAA43F"/>
    <w:rsid w:val="73D5AEBF"/>
    <w:rsid w:val="73D65C96"/>
    <w:rsid w:val="73DE0E02"/>
    <w:rsid w:val="73DF6DCC"/>
    <w:rsid w:val="73F22D56"/>
    <w:rsid w:val="74010D62"/>
    <w:rsid w:val="7401DE0A"/>
    <w:rsid w:val="74106206"/>
    <w:rsid w:val="74164522"/>
    <w:rsid w:val="7421C213"/>
    <w:rsid w:val="742A13C0"/>
    <w:rsid w:val="742B375D"/>
    <w:rsid w:val="74450047"/>
    <w:rsid w:val="74567F7D"/>
    <w:rsid w:val="74598868"/>
    <w:rsid w:val="747B630E"/>
    <w:rsid w:val="7481E039"/>
    <w:rsid w:val="749024B9"/>
    <w:rsid w:val="74A14A53"/>
    <w:rsid w:val="74A4132D"/>
    <w:rsid w:val="74A65AC4"/>
    <w:rsid w:val="74A72600"/>
    <w:rsid w:val="74B07882"/>
    <w:rsid w:val="74B07925"/>
    <w:rsid w:val="74B19E32"/>
    <w:rsid w:val="74B940D0"/>
    <w:rsid w:val="74C09546"/>
    <w:rsid w:val="74C1A298"/>
    <w:rsid w:val="74C20A15"/>
    <w:rsid w:val="74C7E840"/>
    <w:rsid w:val="74D5DA6A"/>
    <w:rsid w:val="74E988E7"/>
    <w:rsid w:val="74EF19C6"/>
    <w:rsid w:val="74F19B05"/>
    <w:rsid w:val="74FE0D40"/>
    <w:rsid w:val="75031D8F"/>
    <w:rsid w:val="750FFBFC"/>
    <w:rsid w:val="751B48B8"/>
    <w:rsid w:val="751E9CBC"/>
    <w:rsid w:val="752149F6"/>
    <w:rsid w:val="75220255"/>
    <w:rsid w:val="752A98CB"/>
    <w:rsid w:val="752C3F26"/>
    <w:rsid w:val="752C58D4"/>
    <w:rsid w:val="754A1CED"/>
    <w:rsid w:val="754D8F27"/>
    <w:rsid w:val="754F33A9"/>
    <w:rsid w:val="754F3F39"/>
    <w:rsid w:val="7568FB4E"/>
    <w:rsid w:val="756EA52C"/>
    <w:rsid w:val="7570B9AF"/>
    <w:rsid w:val="7570C84E"/>
    <w:rsid w:val="75781AE7"/>
    <w:rsid w:val="757D1979"/>
    <w:rsid w:val="758D0666"/>
    <w:rsid w:val="758DC292"/>
    <w:rsid w:val="7595251F"/>
    <w:rsid w:val="759548C8"/>
    <w:rsid w:val="759C7DB2"/>
    <w:rsid w:val="759C9635"/>
    <w:rsid w:val="75A0C037"/>
    <w:rsid w:val="75A47AE7"/>
    <w:rsid w:val="75A5F47F"/>
    <w:rsid w:val="75A8EB71"/>
    <w:rsid w:val="75AED535"/>
    <w:rsid w:val="75B3C078"/>
    <w:rsid w:val="75BC06F6"/>
    <w:rsid w:val="75C35A55"/>
    <w:rsid w:val="75CAE16D"/>
    <w:rsid w:val="75E58ECC"/>
    <w:rsid w:val="75F057A1"/>
    <w:rsid w:val="75F0972C"/>
    <w:rsid w:val="75FD5F7A"/>
    <w:rsid w:val="7606FC02"/>
    <w:rsid w:val="760ED099"/>
    <w:rsid w:val="761587C5"/>
    <w:rsid w:val="76189B5E"/>
    <w:rsid w:val="7621786C"/>
    <w:rsid w:val="7622100C"/>
    <w:rsid w:val="76256D9B"/>
    <w:rsid w:val="7627FB24"/>
    <w:rsid w:val="76323FA8"/>
    <w:rsid w:val="7638ADCE"/>
    <w:rsid w:val="76543DAE"/>
    <w:rsid w:val="7656CFBC"/>
    <w:rsid w:val="76601ECC"/>
    <w:rsid w:val="76742D57"/>
    <w:rsid w:val="767DD5AE"/>
    <w:rsid w:val="767F574D"/>
    <w:rsid w:val="76808BEE"/>
    <w:rsid w:val="7682E7A5"/>
    <w:rsid w:val="7684F4C0"/>
    <w:rsid w:val="7687B7AC"/>
    <w:rsid w:val="768C42D4"/>
    <w:rsid w:val="768D6B66"/>
    <w:rsid w:val="76932F9B"/>
    <w:rsid w:val="7699BFAE"/>
    <w:rsid w:val="769AA22B"/>
    <w:rsid w:val="76A0C1F4"/>
    <w:rsid w:val="76A57375"/>
    <w:rsid w:val="76B45402"/>
    <w:rsid w:val="76CA04EB"/>
    <w:rsid w:val="76E0BCAA"/>
    <w:rsid w:val="76F70B78"/>
    <w:rsid w:val="7713586F"/>
    <w:rsid w:val="7730F580"/>
    <w:rsid w:val="773FECE2"/>
    <w:rsid w:val="77409AC7"/>
    <w:rsid w:val="7741C72B"/>
    <w:rsid w:val="774D7621"/>
    <w:rsid w:val="7755E89D"/>
    <w:rsid w:val="775CC4CE"/>
    <w:rsid w:val="776889AC"/>
    <w:rsid w:val="77728E03"/>
    <w:rsid w:val="7778DCC8"/>
    <w:rsid w:val="77874C56"/>
    <w:rsid w:val="779092B9"/>
    <w:rsid w:val="779A72DB"/>
    <w:rsid w:val="77AB2200"/>
    <w:rsid w:val="77B6D6B2"/>
    <w:rsid w:val="77B96B32"/>
    <w:rsid w:val="77B980E5"/>
    <w:rsid w:val="77C3220E"/>
    <w:rsid w:val="77CFA83A"/>
    <w:rsid w:val="77DC1870"/>
    <w:rsid w:val="77DDEA96"/>
    <w:rsid w:val="780DA8D6"/>
    <w:rsid w:val="7812AE48"/>
    <w:rsid w:val="78131A7F"/>
    <w:rsid w:val="781E17BB"/>
    <w:rsid w:val="782EA557"/>
    <w:rsid w:val="78369771"/>
    <w:rsid w:val="783BAF61"/>
    <w:rsid w:val="783CE5EF"/>
    <w:rsid w:val="784B3D2B"/>
    <w:rsid w:val="785A14E1"/>
    <w:rsid w:val="78634FEB"/>
    <w:rsid w:val="786B3FE6"/>
    <w:rsid w:val="786C716A"/>
    <w:rsid w:val="78735061"/>
    <w:rsid w:val="7882E31E"/>
    <w:rsid w:val="788CDCD5"/>
    <w:rsid w:val="788E86D8"/>
    <w:rsid w:val="7896FDD8"/>
    <w:rsid w:val="78B588E7"/>
    <w:rsid w:val="78B7EC7F"/>
    <w:rsid w:val="78BD9EC5"/>
    <w:rsid w:val="78CD5D7E"/>
    <w:rsid w:val="78E1FA3E"/>
    <w:rsid w:val="78E5D406"/>
    <w:rsid w:val="78E77D26"/>
    <w:rsid w:val="78E7A4B6"/>
    <w:rsid w:val="78F2FB89"/>
    <w:rsid w:val="78F5DBC9"/>
    <w:rsid w:val="78F67047"/>
    <w:rsid w:val="7908C0CC"/>
    <w:rsid w:val="7914AE83"/>
    <w:rsid w:val="7924C70F"/>
    <w:rsid w:val="793486C6"/>
    <w:rsid w:val="79527E8D"/>
    <w:rsid w:val="7956B930"/>
    <w:rsid w:val="7979AC50"/>
    <w:rsid w:val="797A4F0E"/>
    <w:rsid w:val="797DEF00"/>
    <w:rsid w:val="7990E0E6"/>
    <w:rsid w:val="79AA4451"/>
    <w:rsid w:val="79C50C28"/>
    <w:rsid w:val="79C57B20"/>
    <w:rsid w:val="79C73EE4"/>
    <w:rsid w:val="79D18A53"/>
    <w:rsid w:val="79D46C74"/>
    <w:rsid w:val="79FBADF2"/>
    <w:rsid w:val="7A0F309F"/>
    <w:rsid w:val="7A1E203A"/>
    <w:rsid w:val="7A28C32F"/>
    <w:rsid w:val="7A303741"/>
    <w:rsid w:val="7A3345C1"/>
    <w:rsid w:val="7A43A1F9"/>
    <w:rsid w:val="7A4EA419"/>
    <w:rsid w:val="7A53BCE0"/>
    <w:rsid w:val="7A58AA31"/>
    <w:rsid w:val="7A615B54"/>
    <w:rsid w:val="7A667D00"/>
    <w:rsid w:val="7A6A36A6"/>
    <w:rsid w:val="7A75FDA7"/>
    <w:rsid w:val="7A7D3699"/>
    <w:rsid w:val="7A83CC2C"/>
    <w:rsid w:val="7AA9F24D"/>
    <w:rsid w:val="7AB702F5"/>
    <w:rsid w:val="7AC5DD39"/>
    <w:rsid w:val="7ACE1282"/>
    <w:rsid w:val="7AE723D7"/>
    <w:rsid w:val="7AEE7E78"/>
    <w:rsid w:val="7B0680A1"/>
    <w:rsid w:val="7B1C01E9"/>
    <w:rsid w:val="7B2385BB"/>
    <w:rsid w:val="7B38401B"/>
    <w:rsid w:val="7B425EC2"/>
    <w:rsid w:val="7B44C2CD"/>
    <w:rsid w:val="7B4FF34D"/>
    <w:rsid w:val="7B55B09A"/>
    <w:rsid w:val="7B570DDE"/>
    <w:rsid w:val="7B586B68"/>
    <w:rsid w:val="7B5D0B68"/>
    <w:rsid w:val="7B6F642D"/>
    <w:rsid w:val="7B8108C1"/>
    <w:rsid w:val="7B850094"/>
    <w:rsid w:val="7B8C400B"/>
    <w:rsid w:val="7B9D09B8"/>
    <w:rsid w:val="7BB01BDC"/>
    <w:rsid w:val="7BB8ED07"/>
    <w:rsid w:val="7BB9FB75"/>
    <w:rsid w:val="7BC49390"/>
    <w:rsid w:val="7BEE3C4F"/>
    <w:rsid w:val="7BF05691"/>
    <w:rsid w:val="7BF74F02"/>
    <w:rsid w:val="7BFD5F92"/>
    <w:rsid w:val="7BFE31F3"/>
    <w:rsid w:val="7C094BF1"/>
    <w:rsid w:val="7C0A2CBE"/>
    <w:rsid w:val="7C1A16C8"/>
    <w:rsid w:val="7C259C80"/>
    <w:rsid w:val="7C2E5A01"/>
    <w:rsid w:val="7C44899C"/>
    <w:rsid w:val="7C466DA6"/>
    <w:rsid w:val="7C49E91F"/>
    <w:rsid w:val="7C4A97D5"/>
    <w:rsid w:val="7C4CC221"/>
    <w:rsid w:val="7C5A9ADB"/>
    <w:rsid w:val="7C5E9B03"/>
    <w:rsid w:val="7C5F66E2"/>
    <w:rsid w:val="7C63605E"/>
    <w:rsid w:val="7C8278A3"/>
    <w:rsid w:val="7C86F7AF"/>
    <w:rsid w:val="7C8A26BC"/>
    <w:rsid w:val="7CA037E5"/>
    <w:rsid w:val="7CA5DBD3"/>
    <w:rsid w:val="7CAFBD23"/>
    <w:rsid w:val="7CB095E7"/>
    <w:rsid w:val="7CB0EF84"/>
    <w:rsid w:val="7CC3147D"/>
    <w:rsid w:val="7CD5729E"/>
    <w:rsid w:val="7D1ED1D9"/>
    <w:rsid w:val="7D2DAFD7"/>
    <w:rsid w:val="7D2E353C"/>
    <w:rsid w:val="7D32BF3D"/>
    <w:rsid w:val="7D3CC832"/>
    <w:rsid w:val="7D3DC848"/>
    <w:rsid w:val="7D49851A"/>
    <w:rsid w:val="7D51CD5A"/>
    <w:rsid w:val="7D6023A9"/>
    <w:rsid w:val="7D69CADF"/>
    <w:rsid w:val="7D6CD4D9"/>
    <w:rsid w:val="7D77BD7F"/>
    <w:rsid w:val="7D78D027"/>
    <w:rsid w:val="7D7C13CD"/>
    <w:rsid w:val="7D7E92BE"/>
    <w:rsid w:val="7D88BE0A"/>
    <w:rsid w:val="7D8C029B"/>
    <w:rsid w:val="7DA3D196"/>
    <w:rsid w:val="7DAC41AD"/>
    <w:rsid w:val="7DB4534B"/>
    <w:rsid w:val="7DBB34D4"/>
    <w:rsid w:val="7DBD7CCB"/>
    <w:rsid w:val="7DBFD728"/>
    <w:rsid w:val="7DC1095B"/>
    <w:rsid w:val="7DC3EE5B"/>
    <w:rsid w:val="7DCBA2E2"/>
    <w:rsid w:val="7DDC2D57"/>
    <w:rsid w:val="7DDC6690"/>
    <w:rsid w:val="7DE0FA38"/>
    <w:rsid w:val="7DE8BA9D"/>
    <w:rsid w:val="7DF8033F"/>
    <w:rsid w:val="7DFBCD7B"/>
    <w:rsid w:val="7E28B968"/>
    <w:rsid w:val="7E3BDB97"/>
    <w:rsid w:val="7E3F4912"/>
    <w:rsid w:val="7E5154AC"/>
    <w:rsid w:val="7E611276"/>
    <w:rsid w:val="7E6369CB"/>
    <w:rsid w:val="7E683465"/>
    <w:rsid w:val="7E730C7B"/>
    <w:rsid w:val="7E8482F5"/>
    <w:rsid w:val="7E87C9CA"/>
    <w:rsid w:val="7E92D7DA"/>
    <w:rsid w:val="7E9C1FA9"/>
    <w:rsid w:val="7EADA427"/>
    <w:rsid w:val="7EB2D898"/>
    <w:rsid w:val="7EC10A16"/>
    <w:rsid w:val="7EC1BE63"/>
    <w:rsid w:val="7EC2C7BA"/>
    <w:rsid w:val="7EC57126"/>
    <w:rsid w:val="7EC5C85A"/>
    <w:rsid w:val="7EC6F985"/>
    <w:rsid w:val="7ECD1C28"/>
    <w:rsid w:val="7ED06AFB"/>
    <w:rsid w:val="7ED76F41"/>
    <w:rsid w:val="7EDBC83C"/>
    <w:rsid w:val="7EDCFB86"/>
    <w:rsid w:val="7EE0D85A"/>
    <w:rsid w:val="7EE30BF5"/>
    <w:rsid w:val="7EF6FC6E"/>
    <w:rsid w:val="7F03A446"/>
    <w:rsid w:val="7F06E4E8"/>
    <w:rsid w:val="7F090A99"/>
    <w:rsid w:val="7F253CE4"/>
    <w:rsid w:val="7F28A50B"/>
    <w:rsid w:val="7F2F6485"/>
    <w:rsid w:val="7F37AA14"/>
    <w:rsid w:val="7F37F35B"/>
    <w:rsid w:val="7F3D5BD6"/>
    <w:rsid w:val="7F4C6833"/>
    <w:rsid w:val="7F5BF03C"/>
    <w:rsid w:val="7F701F29"/>
    <w:rsid w:val="7F734A8B"/>
    <w:rsid w:val="7F78C75B"/>
    <w:rsid w:val="7F7F8ECF"/>
    <w:rsid w:val="7F882D6C"/>
    <w:rsid w:val="7F8C403E"/>
    <w:rsid w:val="7F8D49A3"/>
    <w:rsid w:val="7F9354B8"/>
    <w:rsid w:val="7F9AB6DD"/>
    <w:rsid w:val="7FB7B785"/>
    <w:rsid w:val="7FB83D97"/>
    <w:rsid w:val="7FC1DE83"/>
    <w:rsid w:val="7FC71D9C"/>
    <w:rsid w:val="7FC7F14C"/>
    <w:rsid w:val="7FCBA194"/>
    <w:rsid w:val="7FD4C40B"/>
    <w:rsid w:val="7FD4F788"/>
    <w:rsid w:val="7FD52D35"/>
    <w:rsid w:val="7FD971D2"/>
    <w:rsid w:val="7FDB1973"/>
    <w:rsid w:val="7FF5BB05"/>
    <w:rsid w:val="7FF96BF9"/>
    <w:rsid w:val="7FF9E785"/>
    <w:rsid w:val="7FFA8E96"/>
    <w:rsid w:val="7FFE7B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D7A3"/>
  <w15:chartTrackingRefBased/>
  <w15:docId w15:val="{4AE8BBDE-039C-4D3B-A324-498995D8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BDF"/>
    <w:rPr>
      <w:color w:val="231D46" w:themeColor="text1"/>
    </w:rPr>
  </w:style>
  <w:style w:type="paragraph" w:styleId="Heading1">
    <w:name w:val="heading 1"/>
    <w:basedOn w:val="Normal"/>
    <w:next w:val="Normal"/>
    <w:link w:val="Heading1Char"/>
    <w:uiPriority w:val="9"/>
    <w:qFormat/>
    <w:rsid w:val="00E31BDF"/>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D6102F"/>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90145"/>
    <w:pPr>
      <w:keepNext/>
      <w:keepLines/>
      <w:spacing w:before="40" w:after="0" w:line="256" w:lineRule="auto"/>
      <w:outlineLvl w:val="2"/>
    </w:pPr>
    <w:rPr>
      <w:rFonts w:asciiTheme="majorHAnsi" w:eastAsiaTheme="majorEastAsia" w:hAnsiTheme="majorHAnsi" w:cstheme="majorBidi"/>
      <w:color w:val="A8163F" w:themeColor="accent1"/>
      <w:kern w:val="0"/>
      <w:sz w:val="24"/>
      <w:szCs w:val="24"/>
    </w:rPr>
  </w:style>
  <w:style w:type="paragraph" w:styleId="Heading4">
    <w:name w:val="heading 4"/>
    <w:basedOn w:val="Normal"/>
    <w:next w:val="Normal"/>
    <w:link w:val="Heading4Char"/>
    <w:uiPriority w:val="9"/>
    <w:semiHidden/>
    <w:unhideWhenUsed/>
    <w:qFormat/>
    <w:rsid w:val="00875EBB"/>
    <w:pPr>
      <w:keepNext/>
      <w:keepLines/>
      <w:spacing w:before="40" w:after="0"/>
      <w:outlineLvl w:val="3"/>
    </w:pPr>
    <w:rPr>
      <w:rFonts w:asciiTheme="majorHAnsi" w:eastAsiaTheme="majorEastAsia" w:hAnsiTheme="majorHAnsi" w:cstheme="majorBidi"/>
      <w:i/>
      <w:iCs/>
      <w:color w:val="7D102E" w:themeColor="accent1" w:themeShade="BF"/>
    </w:rPr>
  </w:style>
  <w:style w:type="paragraph" w:styleId="Heading5">
    <w:name w:val="heading 5"/>
    <w:basedOn w:val="Normal"/>
    <w:next w:val="Normal"/>
    <w:link w:val="Heading5Char"/>
    <w:uiPriority w:val="9"/>
    <w:semiHidden/>
    <w:unhideWhenUsed/>
    <w:qFormat/>
    <w:rsid w:val="00875EBB"/>
    <w:pPr>
      <w:keepNext/>
      <w:keepLines/>
      <w:spacing w:before="40" w:after="0"/>
      <w:outlineLvl w:val="4"/>
    </w:pPr>
    <w:rPr>
      <w:rFonts w:asciiTheme="majorHAnsi" w:eastAsiaTheme="majorEastAsia" w:hAnsiTheme="majorHAnsi" w:cstheme="majorBidi"/>
      <w:color w:val="7D10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BDF"/>
    <w:rPr>
      <w:rFonts w:asciiTheme="majorHAnsi" w:eastAsiaTheme="majorEastAsia" w:hAnsiTheme="majorHAnsi" w:cstheme="majorBidi"/>
      <w:color w:val="231D46" w:themeColor="text1"/>
      <w:sz w:val="32"/>
      <w:szCs w:val="32"/>
    </w:rPr>
  </w:style>
  <w:style w:type="character" w:styleId="CommentReference">
    <w:name w:val="annotation reference"/>
    <w:basedOn w:val="DefaultParagraphFont"/>
    <w:unhideWhenUsed/>
    <w:rsid w:val="00C16830"/>
    <w:rPr>
      <w:sz w:val="16"/>
      <w:szCs w:val="16"/>
    </w:rPr>
  </w:style>
  <w:style w:type="paragraph" w:styleId="CommentText">
    <w:name w:val="annotation text"/>
    <w:basedOn w:val="Normal"/>
    <w:link w:val="CommentTextChar"/>
    <w:unhideWhenUsed/>
    <w:rsid w:val="00C16830"/>
    <w:pPr>
      <w:spacing w:line="240" w:lineRule="auto"/>
    </w:pPr>
    <w:rPr>
      <w:sz w:val="20"/>
      <w:szCs w:val="20"/>
    </w:rPr>
  </w:style>
  <w:style w:type="character" w:customStyle="1" w:styleId="CommentTextChar">
    <w:name w:val="Comment Text Char"/>
    <w:basedOn w:val="DefaultParagraphFont"/>
    <w:link w:val="CommentText"/>
    <w:rsid w:val="00C16830"/>
    <w:rPr>
      <w:sz w:val="20"/>
      <w:szCs w:val="20"/>
    </w:rPr>
  </w:style>
  <w:style w:type="paragraph" w:styleId="CommentSubject">
    <w:name w:val="annotation subject"/>
    <w:basedOn w:val="CommentText"/>
    <w:next w:val="CommentText"/>
    <w:link w:val="CommentSubjectChar"/>
    <w:uiPriority w:val="99"/>
    <w:semiHidden/>
    <w:unhideWhenUsed/>
    <w:rsid w:val="00C16830"/>
    <w:rPr>
      <w:b/>
      <w:bCs/>
    </w:rPr>
  </w:style>
  <w:style w:type="character" w:customStyle="1" w:styleId="CommentSubjectChar">
    <w:name w:val="Comment Subject Char"/>
    <w:basedOn w:val="CommentTextChar"/>
    <w:link w:val="CommentSubject"/>
    <w:uiPriority w:val="99"/>
    <w:semiHidden/>
    <w:rsid w:val="00C16830"/>
    <w:rPr>
      <w:b/>
      <w:bCs/>
      <w:sz w:val="20"/>
      <w:szCs w:val="20"/>
    </w:rPr>
  </w:style>
  <w:style w:type="character" w:styleId="Hyperlink">
    <w:name w:val="Hyperlink"/>
    <w:basedOn w:val="DefaultParagraphFont"/>
    <w:uiPriority w:val="99"/>
    <w:unhideWhenUsed/>
    <w:rsid w:val="001D7D6D"/>
    <w:rPr>
      <w:color w:val="0563C1" w:themeColor="hyperlink"/>
      <w:u w:val="single"/>
    </w:rPr>
  </w:style>
  <w:style w:type="character" w:styleId="UnresolvedMention">
    <w:name w:val="Unresolved Mention"/>
    <w:basedOn w:val="DefaultParagraphFont"/>
    <w:uiPriority w:val="99"/>
    <w:semiHidden/>
    <w:unhideWhenUsed/>
    <w:rsid w:val="001D7D6D"/>
    <w:rPr>
      <w:color w:val="605E5C"/>
      <w:shd w:val="clear" w:color="auto" w:fill="E1DFDD"/>
    </w:rPr>
  </w:style>
  <w:style w:type="character" w:customStyle="1" w:styleId="Heading2Char">
    <w:name w:val="Heading 2 Char"/>
    <w:basedOn w:val="DefaultParagraphFont"/>
    <w:link w:val="Heading2"/>
    <w:uiPriority w:val="9"/>
    <w:rsid w:val="00D6102F"/>
    <w:rPr>
      <w:rFonts w:asciiTheme="majorHAnsi" w:eastAsiaTheme="majorEastAsia" w:hAnsiTheme="majorHAnsi" w:cstheme="majorBidi"/>
      <w:color w:val="231D46" w:themeColor="text1"/>
      <w:sz w:val="26"/>
      <w:szCs w:val="26"/>
    </w:rPr>
  </w:style>
  <w:style w:type="table" w:styleId="TableGrid">
    <w:name w:val="Table Grid"/>
    <w:basedOn w:val="TableNormal"/>
    <w:uiPriority w:val="59"/>
    <w:rsid w:val="00A3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List Paragraph12,Bullet Points,MAIN CONTENT,List Paragraph11,List Paragraph2,OBC Bullet,Normal numbered,Bullet List"/>
    <w:basedOn w:val="Normal"/>
    <w:uiPriority w:val="34"/>
    <w:qFormat/>
    <w:rsid w:val="00A3622C"/>
    <w:pPr>
      <w:spacing w:line="256" w:lineRule="auto"/>
      <w:ind w:left="720"/>
      <w:contextualSpacing/>
    </w:pPr>
    <w:rPr>
      <w:kern w:val="0"/>
    </w:rPr>
  </w:style>
  <w:style w:type="paragraph" w:styleId="NoSpacing">
    <w:name w:val="No Spacing"/>
    <w:qFormat/>
    <w:rsid w:val="00E31BDF"/>
    <w:pPr>
      <w:suppressAutoHyphens/>
      <w:autoSpaceDN w:val="0"/>
      <w:spacing w:after="0" w:line="240" w:lineRule="auto"/>
    </w:pPr>
    <w:rPr>
      <w:rFonts w:eastAsia="Calibri" w:cs="Arial"/>
      <w:color w:val="231D46" w:themeColor="text1"/>
      <w:kern w:val="0"/>
    </w:rPr>
  </w:style>
  <w:style w:type="paragraph" w:customStyle="1" w:styleId="paragraph">
    <w:name w:val="paragraph"/>
    <w:basedOn w:val="Normal"/>
    <w:rsid w:val="00A848F4"/>
    <w:pPr>
      <w:spacing w:before="100" w:beforeAutospacing="1" w:after="100" w:afterAutospacing="1" w:line="240" w:lineRule="auto"/>
    </w:pPr>
    <w:rPr>
      <w:rFonts w:ascii="Calibri" w:hAnsi="Calibri" w:cs="Times New Roman"/>
      <w:kern w:val="0"/>
      <w:lang w:eastAsia="en-GB"/>
    </w:rPr>
  </w:style>
  <w:style w:type="paragraph" w:customStyle="1" w:styleId="Default">
    <w:name w:val="Default"/>
    <w:rsid w:val="00A848F4"/>
    <w:pPr>
      <w:autoSpaceDE w:val="0"/>
      <w:autoSpaceDN w:val="0"/>
      <w:adjustRightInd w:val="0"/>
      <w:spacing w:after="0" w:line="240" w:lineRule="auto"/>
    </w:pPr>
    <w:rPr>
      <w:rFonts w:ascii="Calibri" w:eastAsiaTheme="minorEastAsia" w:hAnsi="Calibri" w:cs="Calibri"/>
      <w:color w:val="000000"/>
      <w:kern w:val="0"/>
      <w:sz w:val="24"/>
      <w:szCs w:val="24"/>
    </w:rPr>
  </w:style>
  <w:style w:type="character" w:customStyle="1" w:styleId="normaltextrun">
    <w:name w:val="normaltextrun"/>
    <w:basedOn w:val="DefaultParagraphFont"/>
    <w:rsid w:val="00A848F4"/>
  </w:style>
  <w:style w:type="character" w:customStyle="1" w:styleId="eop">
    <w:name w:val="eop"/>
    <w:basedOn w:val="DefaultParagraphFont"/>
    <w:rsid w:val="00A848F4"/>
  </w:style>
  <w:style w:type="character" w:customStyle="1" w:styleId="contextualspellingandgrammarerror">
    <w:name w:val="contextualspellingandgrammarerror"/>
    <w:basedOn w:val="DefaultParagraphFont"/>
    <w:rsid w:val="00A848F4"/>
  </w:style>
  <w:style w:type="character" w:customStyle="1" w:styleId="Heading3Char">
    <w:name w:val="Heading 3 Char"/>
    <w:basedOn w:val="DefaultParagraphFont"/>
    <w:link w:val="Heading3"/>
    <w:uiPriority w:val="9"/>
    <w:rsid w:val="00890145"/>
    <w:rPr>
      <w:rFonts w:asciiTheme="majorHAnsi" w:eastAsiaTheme="majorEastAsia" w:hAnsiTheme="majorHAnsi" w:cstheme="majorBidi"/>
      <w:color w:val="A8163F" w:themeColor="accent1"/>
      <w:kern w:val="0"/>
      <w:sz w:val="24"/>
      <w:szCs w:val="24"/>
    </w:rPr>
  </w:style>
  <w:style w:type="paragraph" w:customStyle="1" w:styleId="BulletsLevel2">
    <w:name w:val="Bullets Level 2"/>
    <w:basedOn w:val="Normal"/>
    <w:rsid w:val="0090398D"/>
    <w:pPr>
      <w:numPr>
        <w:numId w:val="22"/>
      </w:numPr>
      <w:tabs>
        <w:tab w:val="left" w:pos="-720"/>
      </w:tabs>
      <w:suppressAutoHyphens/>
      <w:autoSpaceDN w:val="0"/>
      <w:spacing w:before="100" w:after="200" w:line="240" w:lineRule="auto"/>
    </w:pPr>
    <w:rPr>
      <w:rFonts w:ascii="Arial" w:eastAsia="Times New Roman" w:hAnsi="Arial" w:cs="Times New Roman"/>
      <w:kern w:val="0"/>
      <w:sz w:val="24"/>
      <w:szCs w:val="24"/>
      <w:lang w:eastAsia="en-GB"/>
    </w:rPr>
  </w:style>
  <w:style w:type="paragraph" w:customStyle="1" w:styleId="TableCell">
    <w:name w:val="Table Cell"/>
    <w:basedOn w:val="Normal"/>
    <w:uiPriority w:val="99"/>
    <w:rsid w:val="0090398D"/>
    <w:pPr>
      <w:spacing w:before="72" w:after="72" w:line="256" w:lineRule="auto"/>
    </w:pPr>
    <w:rPr>
      <w:rFonts w:ascii="Helvetica" w:eastAsia="Times New Roman" w:hAnsi="Helvetica" w:cs="Times New Roman"/>
      <w:kern w:val="0"/>
      <w:sz w:val="20"/>
      <w:szCs w:val="20"/>
      <w:lang w:eastAsia="en-GB"/>
    </w:rPr>
  </w:style>
  <w:style w:type="table" w:styleId="GridTable4-Accent1">
    <w:name w:val="Grid Table 4 Accent 1"/>
    <w:basedOn w:val="TableNormal"/>
    <w:uiPriority w:val="49"/>
    <w:rsid w:val="0090398D"/>
    <w:pPr>
      <w:spacing w:after="0" w:line="240" w:lineRule="auto"/>
    </w:pPr>
    <w:rPr>
      <w:kern w:val="0"/>
    </w:rPr>
    <w:tblPr>
      <w:tblStyleRowBandSize w:val="1"/>
      <w:tblStyleColBandSize w:val="1"/>
      <w:tblInd w:w="0" w:type="nil"/>
      <w:tblBorders>
        <w:top w:val="single" w:sz="4" w:space="0" w:color="E8557E" w:themeColor="accent1" w:themeTint="99"/>
        <w:left w:val="single" w:sz="4" w:space="0" w:color="E8557E" w:themeColor="accent1" w:themeTint="99"/>
        <w:bottom w:val="single" w:sz="4" w:space="0" w:color="E8557E" w:themeColor="accent1" w:themeTint="99"/>
        <w:right w:val="single" w:sz="4" w:space="0" w:color="E8557E" w:themeColor="accent1" w:themeTint="99"/>
        <w:insideH w:val="single" w:sz="4" w:space="0" w:color="E8557E" w:themeColor="accent1" w:themeTint="99"/>
        <w:insideV w:val="single" w:sz="4" w:space="0" w:color="E8557E" w:themeColor="accent1" w:themeTint="99"/>
      </w:tblBorders>
    </w:tblPr>
    <w:tblStylePr w:type="firstRow">
      <w:rPr>
        <w:b/>
        <w:bCs/>
        <w:color w:val="FFFFFF" w:themeColor="background1"/>
      </w:rPr>
      <w:tblPr/>
      <w:tcPr>
        <w:tcBorders>
          <w:top w:val="single" w:sz="4" w:space="0" w:color="A8163F" w:themeColor="accent1"/>
          <w:left w:val="single" w:sz="4" w:space="0" w:color="A8163F" w:themeColor="accent1"/>
          <w:bottom w:val="single" w:sz="4" w:space="0" w:color="A8163F" w:themeColor="accent1"/>
          <w:right w:val="single" w:sz="4" w:space="0" w:color="A8163F" w:themeColor="accent1"/>
          <w:insideH w:val="nil"/>
          <w:insideV w:val="nil"/>
        </w:tcBorders>
        <w:shd w:val="clear" w:color="auto" w:fill="A8163F" w:themeFill="accent1"/>
      </w:tcPr>
    </w:tblStylePr>
    <w:tblStylePr w:type="lastRow">
      <w:rPr>
        <w:b/>
        <w:bCs/>
      </w:rPr>
      <w:tblPr/>
      <w:tcPr>
        <w:tcBorders>
          <w:top w:val="double" w:sz="4" w:space="0" w:color="A8163F" w:themeColor="accent1"/>
        </w:tcBorders>
      </w:tcPr>
    </w:tblStylePr>
    <w:tblStylePr w:type="firstCol">
      <w:rPr>
        <w:b/>
        <w:bCs/>
      </w:rPr>
    </w:tblStylePr>
    <w:tblStylePr w:type="lastCol">
      <w:rPr>
        <w:b/>
        <w:bCs/>
      </w:rPr>
    </w:tblStylePr>
    <w:tblStylePr w:type="band1Vert">
      <w:tblPr/>
      <w:tcPr>
        <w:shd w:val="clear" w:color="auto" w:fill="F7C6D4" w:themeFill="accent1" w:themeFillTint="33"/>
      </w:tcPr>
    </w:tblStylePr>
    <w:tblStylePr w:type="band1Horz">
      <w:tblPr/>
      <w:tcPr>
        <w:shd w:val="clear" w:color="auto" w:fill="F7C6D4" w:themeFill="accent1" w:themeFillTint="33"/>
      </w:tcPr>
    </w:tblStylePr>
  </w:style>
  <w:style w:type="numbering" w:customStyle="1" w:styleId="LFO36">
    <w:name w:val="LFO36"/>
    <w:rsid w:val="0090398D"/>
    <w:pPr>
      <w:numPr>
        <w:numId w:val="23"/>
      </w:numPr>
    </w:pPr>
  </w:style>
  <w:style w:type="paragraph" w:styleId="Header">
    <w:name w:val="header"/>
    <w:basedOn w:val="Normal"/>
    <w:link w:val="HeaderChar"/>
    <w:uiPriority w:val="99"/>
    <w:unhideWhenUsed/>
    <w:rsid w:val="000A1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65D"/>
  </w:style>
  <w:style w:type="paragraph" w:styleId="Footer">
    <w:name w:val="footer"/>
    <w:basedOn w:val="Normal"/>
    <w:link w:val="FooterChar"/>
    <w:unhideWhenUsed/>
    <w:rsid w:val="000A165D"/>
    <w:pPr>
      <w:tabs>
        <w:tab w:val="center" w:pos="4680"/>
        <w:tab w:val="right" w:pos="9360"/>
      </w:tabs>
      <w:spacing w:after="0" w:line="240" w:lineRule="auto"/>
    </w:pPr>
  </w:style>
  <w:style w:type="character" w:customStyle="1" w:styleId="FooterChar">
    <w:name w:val="Footer Char"/>
    <w:basedOn w:val="DefaultParagraphFont"/>
    <w:link w:val="Footer"/>
    <w:rsid w:val="000A165D"/>
  </w:style>
  <w:style w:type="character" w:styleId="Mention">
    <w:name w:val="Mention"/>
    <w:basedOn w:val="DefaultParagraphFont"/>
    <w:uiPriority w:val="99"/>
    <w:unhideWhenUsed/>
    <w:rsid w:val="00FA7DE4"/>
    <w:rPr>
      <w:color w:val="2B579A"/>
      <w:shd w:val="clear" w:color="auto" w:fill="E1DFDD"/>
    </w:rPr>
  </w:style>
  <w:style w:type="paragraph" w:styleId="Revision">
    <w:name w:val="Revision"/>
    <w:hidden/>
    <w:uiPriority w:val="99"/>
    <w:semiHidden/>
    <w:rsid w:val="00F67FFA"/>
    <w:pPr>
      <w:spacing w:after="0" w:line="240" w:lineRule="auto"/>
    </w:pPr>
  </w:style>
  <w:style w:type="paragraph" w:customStyle="1" w:styleId="xmsonormal">
    <w:name w:val="x_msonormal"/>
    <w:basedOn w:val="Normal"/>
    <w:rsid w:val="00001949"/>
    <w:pPr>
      <w:spacing w:after="0" w:line="240" w:lineRule="auto"/>
    </w:pPr>
    <w:rPr>
      <w:rFonts w:ascii="Aptos" w:hAnsi="Aptos" w:cs="Calibri"/>
      <w:kern w:val="0"/>
      <w:lang w:eastAsia="en-GB"/>
    </w:rPr>
  </w:style>
  <w:style w:type="character" w:styleId="FollowedHyperlink">
    <w:name w:val="FollowedHyperlink"/>
    <w:basedOn w:val="DefaultParagraphFont"/>
    <w:uiPriority w:val="99"/>
    <w:semiHidden/>
    <w:unhideWhenUsed/>
    <w:rsid w:val="00001949"/>
    <w:rPr>
      <w:color w:val="954F72" w:themeColor="followedHyperlink"/>
      <w:u w:val="single"/>
    </w:rPr>
  </w:style>
  <w:style w:type="numbering" w:customStyle="1" w:styleId="Scheduletext">
    <w:name w:val="Schedule text"/>
    <w:basedOn w:val="NoList"/>
    <w:rsid w:val="00CF6A82"/>
  </w:style>
  <w:style w:type="character" w:customStyle="1" w:styleId="scxw263421167">
    <w:name w:val="scxw263421167"/>
    <w:basedOn w:val="DefaultParagraphFont"/>
    <w:rsid w:val="00260466"/>
  </w:style>
  <w:style w:type="character" w:customStyle="1" w:styleId="wacimagecontainer">
    <w:name w:val="wacimagecontainer"/>
    <w:basedOn w:val="DefaultParagraphFont"/>
    <w:rsid w:val="00E52791"/>
  </w:style>
  <w:style w:type="character" w:customStyle="1" w:styleId="cf01">
    <w:name w:val="cf01"/>
    <w:basedOn w:val="DefaultParagraphFont"/>
    <w:rsid w:val="00BD4D1F"/>
    <w:rPr>
      <w:rFonts w:ascii="Segoe UI" w:hAnsi="Segoe UI" w:cs="Segoe UI" w:hint="default"/>
      <w:b/>
      <w:bCs/>
      <w:sz w:val="18"/>
      <w:szCs w:val="18"/>
    </w:rPr>
  </w:style>
  <w:style w:type="character" w:customStyle="1" w:styleId="ui-provider">
    <w:name w:val="ui-provider"/>
    <w:basedOn w:val="DefaultParagraphFont"/>
    <w:rsid w:val="00F36FC0"/>
  </w:style>
  <w:style w:type="paragraph" w:styleId="Title">
    <w:name w:val="Title"/>
    <w:basedOn w:val="Normal"/>
    <w:next w:val="Normal"/>
    <w:link w:val="TitleChar"/>
    <w:uiPriority w:val="10"/>
    <w:qFormat/>
    <w:rsid w:val="00947FD6"/>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947FD6"/>
    <w:rPr>
      <w:rFonts w:asciiTheme="majorHAnsi" w:eastAsiaTheme="majorEastAsia" w:hAnsiTheme="majorHAnsi" w:cstheme="majorBidi"/>
      <w:color w:val="231D46" w:themeColor="text1"/>
      <w:spacing w:val="-10"/>
      <w:kern w:val="28"/>
      <w:sz w:val="48"/>
      <w:szCs w:val="56"/>
    </w:rPr>
  </w:style>
  <w:style w:type="paragraph" w:styleId="TOC1">
    <w:name w:val="toc 1"/>
    <w:basedOn w:val="Normal"/>
    <w:next w:val="Normal"/>
    <w:autoRedefine/>
    <w:uiPriority w:val="39"/>
    <w:unhideWhenUsed/>
    <w:rsid w:val="00947FD6"/>
    <w:pPr>
      <w:spacing w:after="100"/>
    </w:pPr>
  </w:style>
  <w:style w:type="paragraph" w:styleId="TOC2">
    <w:name w:val="toc 2"/>
    <w:basedOn w:val="Normal"/>
    <w:next w:val="Normal"/>
    <w:autoRedefine/>
    <w:uiPriority w:val="39"/>
    <w:unhideWhenUsed/>
    <w:rsid w:val="00947FD6"/>
    <w:pPr>
      <w:spacing w:after="100"/>
      <w:ind w:left="220"/>
    </w:pPr>
  </w:style>
  <w:style w:type="paragraph" w:styleId="TOC3">
    <w:name w:val="toc 3"/>
    <w:basedOn w:val="Normal"/>
    <w:next w:val="Normal"/>
    <w:autoRedefine/>
    <w:uiPriority w:val="39"/>
    <w:unhideWhenUsed/>
    <w:rsid w:val="00947FD6"/>
    <w:pPr>
      <w:spacing w:after="100"/>
      <w:ind w:left="440"/>
    </w:pPr>
  </w:style>
  <w:style w:type="table" w:customStyle="1" w:styleId="UKSA">
    <w:name w:val="UKSA"/>
    <w:basedOn w:val="TableNormal"/>
    <w:uiPriority w:val="99"/>
    <w:rsid w:val="00CB6D16"/>
    <w:pPr>
      <w:spacing w:after="0" w:line="240" w:lineRule="auto"/>
    </w:pPr>
    <w:rPr>
      <w:color w:val="231D46" w:themeColor="text1"/>
      <w:kern w:val="0"/>
      <w14:ligatures w14:val="none"/>
    </w:rPr>
    <w:tblPr>
      <w:tblBorders>
        <w:top w:val="single" w:sz="4" w:space="0" w:color="231D46" w:themeColor="text1"/>
        <w:left w:val="single" w:sz="4" w:space="0" w:color="231D46" w:themeColor="text1"/>
        <w:bottom w:val="single" w:sz="4" w:space="0" w:color="231D46" w:themeColor="text1"/>
        <w:right w:val="single" w:sz="4" w:space="0" w:color="231D46" w:themeColor="text1"/>
        <w:insideH w:val="single" w:sz="4" w:space="0" w:color="231D46" w:themeColor="text1"/>
        <w:insideV w:val="single" w:sz="4" w:space="0" w:color="231D46" w:themeColor="text1"/>
      </w:tblBorders>
    </w:tblPr>
    <w:tcPr>
      <w:vAlign w:val="center"/>
    </w:tcPr>
    <w:tblStylePr w:type="firstRow">
      <w:pPr>
        <w:wordWrap/>
        <w:jc w:val="left"/>
      </w:pPr>
      <w:rPr>
        <w:rFonts w:ascii="Yu Gothic Light" w:hAnsi="Yu Gothic Light"/>
        <w:color w:val="FFFFFF" w:themeColor="background1"/>
        <w:sz w:val="22"/>
      </w:rPr>
      <w:tblPr/>
      <w:tcPr>
        <w:tcBorders>
          <w:top w:val="single" w:sz="4" w:space="0" w:color="231D46" w:themeColor="text1"/>
          <w:left w:val="single" w:sz="4" w:space="0" w:color="231D46" w:themeColor="text1"/>
          <w:bottom w:val="single" w:sz="18" w:space="0" w:color="A8163F" w:themeColor="accent1"/>
          <w:right w:val="single" w:sz="4" w:space="0" w:color="231D46" w:themeColor="text1"/>
          <w:insideH w:val="nil"/>
          <w:insideV w:val="single" w:sz="4" w:space="0" w:color="231D46" w:themeColor="text1"/>
          <w:tl2br w:val="nil"/>
          <w:tr2bl w:val="nil"/>
        </w:tcBorders>
        <w:shd w:val="clear" w:color="auto" w:fill="231D46" w:themeFill="text1"/>
      </w:tcPr>
    </w:tblStylePr>
  </w:style>
  <w:style w:type="table" w:styleId="TableGridLight">
    <w:name w:val="Grid Table Light"/>
    <w:basedOn w:val="TableNormal"/>
    <w:uiPriority w:val="40"/>
    <w:rsid w:val="003746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875EBB"/>
    <w:rPr>
      <w:rFonts w:asciiTheme="majorHAnsi" w:eastAsiaTheme="majorEastAsia" w:hAnsiTheme="majorHAnsi" w:cstheme="majorBidi"/>
      <w:i/>
      <w:iCs/>
      <w:color w:val="7D102E" w:themeColor="accent1" w:themeShade="BF"/>
    </w:rPr>
  </w:style>
  <w:style w:type="character" w:customStyle="1" w:styleId="Heading5Char">
    <w:name w:val="Heading 5 Char"/>
    <w:basedOn w:val="DefaultParagraphFont"/>
    <w:link w:val="Heading5"/>
    <w:uiPriority w:val="9"/>
    <w:semiHidden/>
    <w:rsid w:val="00875EBB"/>
    <w:rPr>
      <w:rFonts w:asciiTheme="majorHAnsi" w:eastAsiaTheme="majorEastAsia" w:hAnsiTheme="majorHAnsi" w:cstheme="majorBidi"/>
      <w:color w:val="7D102E" w:themeColor="accent1" w:themeShade="BF"/>
    </w:rPr>
  </w:style>
  <w:style w:type="paragraph" w:customStyle="1" w:styleId="Body">
    <w:name w:val="Body"/>
    <w:basedOn w:val="Normal"/>
    <w:uiPriority w:val="99"/>
    <w:rsid w:val="007A6686"/>
    <w:pPr>
      <w:spacing w:line="288" w:lineRule="auto"/>
    </w:pPr>
    <w:rPr>
      <w:rFonts w:eastAsiaTheme="minorEastAsia"/>
      <w:color w:val="00142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4163">
      <w:bodyDiv w:val="1"/>
      <w:marLeft w:val="0"/>
      <w:marRight w:val="0"/>
      <w:marTop w:val="0"/>
      <w:marBottom w:val="0"/>
      <w:divBdr>
        <w:top w:val="none" w:sz="0" w:space="0" w:color="auto"/>
        <w:left w:val="none" w:sz="0" w:space="0" w:color="auto"/>
        <w:bottom w:val="none" w:sz="0" w:space="0" w:color="auto"/>
        <w:right w:val="none" w:sz="0" w:space="0" w:color="auto"/>
      </w:divBdr>
      <w:divsChild>
        <w:div w:id="501434236">
          <w:marLeft w:val="0"/>
          <w:marRight w:val="0"/>
          <w:marTop w:val="0"/>
          <w:marBottom w:val="0"/>
          <w:divBdr>
            <w:top w:val="none" w:sz="0" w:space="0" w:color="auto"/>
            <w:left w:val="none" w:sz="0" w:space="0" w:color="auto"/>
            <w:bottom w:val="none" w:sz="0" w:space="0" w:color="auto"/>
            <w:right w:val="none" w:sz="0" w:space="0" w:color="auto"/>
          </w:divBdr>
        </w:div>
        <w:div w:id="580022583">
          <w:marLeft w:val="0"/>
          <w:marRight w:val="0"/>
          <w:marTop w:val="0"/>
          <w:marBottom w:val="0"/>
          <w:divBdr>
            <w:top w:val="none" w:sz="0" w:space="0" w:color="auto"/>
            <w:left w:val="none" w:sz="0" w:space="0" w:color="auto"/>
            <w:bottom w:val="none" w:sz="0" w:space="0" w:color="auto"/>
            <w:right w:val="none" w:sz="0" w:space="0" w:color="auto"/>
          </w:divBdr>
        </w:div>
        <w:div w:id="724064516">
          <w:marLeft w:val="0"/>
          <w:marRight w:val="0"/>
          <w:marTop w:val="0"/>
          <w:marBottom w:val="0"/>
          <w:divBdr>
            <w:top w:val="none" w:sz="0" w:space="0" w:color="auto"/>
            <w:left w:val="none" w:sz="0" w:space="0" w:color="auto"/>
            <w:bottom w:val="none" w:sz="0" w:space="0" w:color="auto"/>
            <w:right w:val="none" w:sz="0" w:space="0" w:color="auto"/>
          </w:divBdr>
        </w:div>
        <w:div w:id="1672951583">
          <w:marLeft w:val="0"/>
          <w:marRight w:val="0"/>
          <w:marTop w:val="0"/>
          <w:marBottom w:val="0"/>
          <w:divBdr>
            <w:top w:val="none" w:sz="0" w:space="0" w:color="auto"/>
            <w:left w:val="none" w:sz="0" w:space="0" w:color="auto"/>
            <w:bottom w:val="none" w:sz="0" w:space="0" w:color="auto"/>
            <w:right w:val="none" w:sz="0" w:space="0" w:color="auto"/>
          </w:divBdr>
        </w:div>
        <w:div w:id="1903129140">
          <w:marLeft w:val="0"/>
          <w:marRight w:val="0"/>
          <w:marTop w:val="0"/>
          <w:marBottom w:val="0"/>
          <w:divBdr>
            <w:top w:val="none" w:sz="0" w:space="0" w:color="auto"/>
            <w:left w:val="none" w:sz="0" w:space="0" w:color="auto"/>
            <w:bottom w:val="none" w:sz="0" w:space="0" w:color="auto"/>
            <w:right w:val="none" w:sz="0" w:space="0" w:color="auto"/>
          </w:divBdr>
        </w:div>
      </w:divsChild>
    </w:div>
    <w:div w:id="109591765">
      <w:bodyDiv w:val="1"/>
      <w:marLeft w:val="0"/>
      <w:marRight w:val="0"/>
      <w:marTop w:val="0"/>
      <w:marBottom w:val="0"/>
      <w:divBdr>
        <w:top w:val="none" w:sz="0" w:space="0" w:color="auto"/>
        <w:left w:val="none" w:sz="0" w:space="0" w:color="auto"/>
        <w:bottom w:val="none" w:sz="0" w:space="0" w:color="auto"/>
        <w:right w:val="none" w:sz="0" w:space="0" w:color="auto"/>
      </w:divBdr>
      <w:divsChild>
        <w:div w:id="94862183">
          <w:marLeft w:val="0"/>
          <w:marRight w:val="0"/>
          <w:marTop w:val="0"/>
          <w:marBottom w:val="0"/>
          <w:divBdr>
            <w:top w:val="none" w:sz="0" w:space="0" w:color="auto"/>
            <w:left w:val="none" w:sz="0" w:space="0" w:color="auto"/>
            <w:bottom w:val="none" w:sz="0" w:space="0" w:color="auto"/>
            <w:right w:val="none" w:sz="0" w:space="0" w:color="auto"/>
          </w:divBdr>
        </w:div>
        <w:div w:id="742527570">
          <w:marLeft w:val="0"/>
          <w:marRight w:val="0"/>
          <w:marTop w:val="0"/>
          <w:marBottom w:val="0"/>
          <w:divBdr>
            <w:top w:val="none" w:sz="0" w:space="0" w:color="auto"/>
            <w:left w:val="none" w:sz="0" w:space="0" w:color="auto"/>
            <w:bottom w:val="none" w:sz="0" w:space="0" w:color="auto"/>
            <w:right w:val="none" w:sz="0" w:space="0" w:color="auto"/>
          </w:divBdr>
        </w:div>
        <w:div w:id="1394229820">
          <w:marLeft w:val="0"/>
          <w:marRight w:val="0"/>
          <w:marTop w:val="0"/>
          <w:marBottom w:val="0"/>
          <w:divBdr>
            <w:top w:val="none" w:sz="0" w:space="0" w:color="auto"/>
            <w:left w:val="none" w:sz="0" w:space="0" w:color="auto"/>
            <w:bottom w:val="none" w:sz="0" w:space="0" w:color="auto"/>
            <w:right w:val="none" w:sz="0" w:space="0" w:color="auto"/>
          </w:divBdr>
        </w:div>
        <w:div w:id="1402873283">
          <w:marLeft w:val="0"/>
          <w:marRight w:val="0"/>
          <w:marTop w:val="0"/>
          <w:marBottom w:val="0"/>
          <w:divBdr>
            <w:top w:val="none" w:sz="0" w:space="0" w:color="auto"/>
            <w:left w:val="none" w:sz="0" w:space="0" w:color="auto"/>
            <w:bottom w:val="none" w:sz="0" w:space="0" w:color="auto"/>
            <w:right w:val="none" w:sz="0" w:space="0" w:color="auto"/>
          </w:divBdr>
        </w:div>
        <w:div w:id="1821772360">
          <w:marLeft w:val="0"/>
          <w:marRight w:val="0"/>
          <w:marTop w:val="0"/>
          <w:marBottom w:val="0"/>
          <w:divBdr>
            <w:top w:val="none" w:sz="0" w:space="0" w:color="auto"/>
            <w:left w:val="none" w:sz="0" w:space="0" w:color="auto"/>
            <w:bottom w:val="none" w:sz="0" w:space="0" w:color="auto"/>
            <w:right w:val="none" w:sz="0" w:space="0" w:color="auto"/>
          </w:divBdr>
        </w:div>
        <w:div w:id="1897428998">
          <w:marLeft w:val="0"/>
          <w:marRight w:val="0"/>
          <w:marTop w:val="0"/>
          <w:marBottom w:val="0"/>
          <w:divBdr>
            <w:top w:val="none" w:sz="0" w:space="0" w:color="auto"/>
            <w:left w:val="none" w:sz="0" w:space="0" w:color="auto"/>
            <w:bottom w:val="none" w:sz="0" w:space="0" w:color="auto"/>
            <w:right w:val="none" w:sz="0" w:space="0" w:color="auto"/>
          </w:divBdr>
          <w:divsChild>
            <w:div w:id="251011760">
              <w:marLeft w:val="0"/>
              <w:marRight w:val="0"/>
              <w:marTop w:val="0"/>
              <w:marBottom w:val="0"/>
              <w:divBdr>
                <w:top w:val="none" w:sz="0" w:space="0" w:color="auto"/>
                <w:left w:val="none" w:sz="0" w:space="0" w:color="auto"/>
                <w:bottom w:val="none" w:sz="0" w:space="0" w:color="auto"/>
                <w:right w:val="none" w:sz="0" w:space="0" w:color="auto"/>
              </w:divBdr>
            </w:div>
            <w:div w:id="470176173">
              <w:marLeft w:val="0"/>
              <w:marRight w:val="0"/>
              <w:marTop w:val="0"/>
              <w:marBottom w:val="0"/>
              <w:divBdr>
                <w:top w:val="none" w:sz="0" w:space="0" w:color="auto"/>
                <w:left w:val="none" w:sz="0" w:space="0" w:color="auto"/>
                <w:bottom w:val="none" w:sz="0" w:space="0" w:color="auto"/>
                <w:right w:val="none" w:sz="0" w:space="0" w:color="auto"/>
              </w:divBdr>
            </w:div>
            <w:div w:id="1481269151">
              <w:marLeft w:val="0"/>
              <w:marRight w:val="0"/>
              <w:marTop w:val="0"/>
              <w:marBottom w:val="0"/>
              <w:divBdr>
                <w:top w:val="none" w:sz="0" w:space="0" w:color="auto"/>
                <w:left w:val="none" w:sz="0" w:space="0" w:color="auto"/>
                <w:bottom w:val="none" w:sz="0" w:space="0" w:color="auto"/>
                <w:right w:val="none" w:sz="0" w:space="0" w:color="auto"/>
              </w:divBdr>
            </w:div>
            <w:div w:id="1829395496">
              <w:marLeft w:val="0"/>
              <w:marRight w:val="0"/>
              <w:marTop w:val="0"/>
              <w:marBottom w:val="0"/>
              <w:divBdr>
                <w:top w:val="none" w:sz="0" w:space="0" w:color="auto"/>
                <w:left w:val="none" w:sz="0" w:space="0" w:color="auto"/>
                <w:bottom w:val="none" w:sz="0" w:space="0" w:color="auto"/>
                <w:right w:val="none" w:sz="0" w:space="0" w:color="auto"/>
              </w:divBdr>
            </w:div>
          </w:divsChild>
        </w:div>
        <w:div w:id="2099254065">
          <w:marLeft w:val="0"/>
          <w:marRight w:val="0"/>
          <w:marTop w:val="0"/>
          <w:marBottom w:val="0"/>
          <w:divBdr>
            <w:top w:val="none" w:sz="0" w:space="0" w:color="auto"/>
            <w:left w:val="none" w:sz="0" w:space="0" w:color="auto"/>
            <w:bottom w:val="none" w:sz="0" w:space="0" w:color="auto"/>
            <w:right w:val="none" w:sz="0" w:space="0" w:color="auto"/>
          </w:divBdr>
          <w:divsChild>
            <w:div w:id="134762297">
              <w:marLeft w:val="0"/>
              <w:marRight w:val="0"/>
              <w:marTop w:val="0"/>
              <w:marBottom w:val="0"/>
              <w:divBdr>
                <w:top w:val="none" w:sz="0" w:space="0" w:color="auto"/>
                <w:left w:val="none" w:sz="0" w:space="0" w:color="auto"/>
                <w:bottom w:val="none" w:sz="0" w:space="0" w:color="auto"/>
                <w:right w:val="none" w:sz="0" w:space="0" w:color="auto"/>
              </w:divBdr>
            </w:div>
            <w:div w:id="225991712">
              <w:marLeft w:val="0"/>
              <w:marRight w:val="0"/>
              <w:marTop w:val="0"/>
              <w:marBottom w:val="0"/>
              <w:divBdr>
                <w:top w:val="none" w:sz="0" w:space="0" w:color="auto"/>
                <w:left w:val="none" w:sz="0" w:space="0" w:color="auto"/>
                <w:bottom w:val="none" w:sz="0" w:space="0" w:color="auto"/>
                <w:right w:val="none" w:sz="0" w:space="0" w:color="auto"/>
              </w:divBdr>
            </w:div>
            <w:div w:id="322780529">
              <w:marLeft w:val="0"/>
              <w:marRight w:val="0"/>
              <w:marTop w:val="0"/>
              <w:marBottom w:val="0"/>
              <w:divBdr>
                <w:top w:val="none" w:sz="0" w:space="0" w:color="auto"/>
                <w:left w:val="none" w:sz="0" w:space="0" w:color="auto"/>
                <w:bottom w:val="none" w:sz="0" w:space="0" w:color="auto"/>
                <w:right w:val="none" w:sz="0" w:space="0" w:color="auto"/>
              </w:divBdr>
            </w:div>
            <w:div w:id="410465292">
              <w:marLeft w:val="0"/>
              <w:marRight w:val="0"/>
              <w:marTop w:val="0"/>
              <w:marBottom w:val="0"/>
              <w:divBdr>
                <w:top w:val="none" w:sz="0" w:space="0" w:color="auto"/>
                <w:left w:val="none" w:sz="0" w:space="0" w:color="auto"/>
                <w:bottom w:val="none" w:sz="0" w:space="0" w:color="auto"/>
                <w:right w:val="none" w:sz="0" w:space="0" w:color="auto"/>
              </w:divBdr>
            </w:div>
            <w:div w:id="760302349">
              <w:marLeft w:val="0"/>
              <w:marRight w:val="0"/>
              <w:marTop w:val="0"/>
              <w:marBottom w:val="0"/>
              <w:divBdr>
                <w:top w:val="none" w:sz="0" w:space="0" w:color="auto"/>
                <w:left w:val="none" w:sz="0" w:space="0" w:color="auto"/>
                <w:bottom w:val="none" w:sz="0" w:space="0" w:color="auto"/>
                <w:right w:val="none" w:sz="0" w:space="0" w:color="auto"/>
              </w:divBdr>
            </w:div>
            <w:div w:id="880243540">
              <w:marLeft w:val="0"/>
              <w:marRight w:val="0"/>
              <w:marTop w:val="0"/>
              <w:marBottom w:val="0"/>
              <w:divBdr>
                <w:top w:val="none" w:sz="0" w:space="0" w:color="auto"/>
                <w:left w:val="none" w:sz="0" w:space="0" w:color="auto"/>
                <w:bottom w:val="none" w:sz="0" w:space="0" w:color="auto"/>
                <w:right w:val="none" w:sz="0" w:space="0" w:color="auto"/>
              </w:divBdr>
            </w:div>
            <w:div w:id="891304939">
              <w:marLeft w:val="0"/>
              <w:marRight w:val="0"/>
              <w:marTop w:val="0"/>
              <w:marBottom w:val="0"/>
              <w:divBdr>
                <w:top w:val="none" w:sz="0" w:space="0" w:color="auto"/>
                <w:left w:val="none" w:sz="0" w:space="0" w:color="auto"/>
                <w:bottom w:val="none" w:sz="0" w:space="0" w:color="auto"/>
                <w:right w:val="none" w:sz="0" w:space="0" w:color="auto"/>
              </w:divBdr>
            </w:div>
            <w:div w:id="906845778">
              <w:marLeft w:val="0"/>
              <w:marRight w:val="0"/>
              <w:marTop w:val="0"/>
              <w:marBottom w:val="0"/>
              <w:divBdr>
                <w:top w:val="none" w:sz="0" w:space="0" w:color="auto"/>
                <w:left w:val="none" w:sz="0" w:space="0" w:color="auto"/>
                <w:bottom w:val="none" w:sz="0" w:space="0" w:color="auto"/>
                <w:right w:val="none" w:sz="0" w:space="0" w:color="auto"/>
              </w:divBdr>
            </w:div>
            <w:div w:id="944119100">
              <w:marLeft w:val="0"/>
              <w:marRight w:val="0"/>
              <w:marTop w:val="0"/>
              <w:marBottom w:val="0"/>
              <w:divBdr>
                <w:top w:val="none" w:sz="0" w:space="0" w:color="auto"/>
                <w:left w:val="none" w:sz="0" w:space="0" w:color="auto"/>
                <w:bottom w:val="none" w:sz="0" w:space="0" w:color="auto"/>
                <w:right w:val="none" w:sz="0" w:space="0" w:color="auto"/>
              </w:divBdr>
            </w:div>
            <w:div w:id="975070028">
              <w:marLeft w:val="0"/>
              <w:marRight w:val="0"/>
              <w:marTop w:val="0"/>
              <w:marBottom w:val="0"/>
              <w:divBdr>
                <w:top w:val="none" w:sz="0" w:space="0" w:color="auto"/>
                <w:left w:val="none" w:sz="0" w:space="0" w:color="auto"/>
                <w:bottom w:val="none" w:sz="0" w:space="0" w:color="auto"/>
                <w:right w:val="none" w:sz="0" w:space="0" w:color="auto"/>
              </w:divBdr>
            </w:div>
            <w:div w:id="1051879739">
              <w:marLeft w:val="0"/>
              <w:marRight w:val="0"/>
              <w:marTop w:val="0"/>
              <w:marBottom w:val="0"/>
              <w:divBdr>
                <w:top w:val="none" w:sz="0" w:space="0" w:color="auto"/>
                <w:left w:val="none" w:sz="0" w:space="0" w:color="auto"/>
                <w:bottom w:val="none" w:sz="0" w:space="0" w:color="auto"/>
                <w:right w:val="none" w:sz="0" w:space="0" w:color="auto"/>
              </w:divBdr>
            </w:div>
            <w:div w:id="1150362596">
              <w:marLeft w:val="0"/>
              <w:marRight w:val="0"/>
              <w:marTop w:val="0"/>
              <w:marBottom w:val="0"/>
              <w:divBdr>
                <w:top w:val="none" w:sz="0" w:space="0" w:color="auto"/>
                <w:left w:val="none" w:sz="0" w:space="0" w:color="auto"/>
                <w:bottom w:val="none" w:sz="0" w:space="0" w:color="auto"/>
                <w:right w:val="none" w:sz="0" w:space="0" w:color="auto"/>
              </w:divBdr>
            </w:div>
            <w:div w:id="1542549138">
              <w:marLeft w:val="0"/>
              <w:marRight w:val="0"/>
              <w:marTop w:val="0"/>
              <w:marBottom w:val="0"/>
              <w:divBdr>
                <w:top w:val="none" w:sz="0" w:space="0" w:color="auto"/>
                <w:left w:val="none" w:sz="0" w:space="0" w:color="auto"/>
                <w:bottom w:val="none" w:sz="0" w:space="0" w:color="auto"/>
                <w:right w:val="none" w:sz="0" w:space="0" w:color="auto"/>
              </w:divBdr>
            </w:div>
            <w:div w:id="1580628658">
              <w:marLeft w:val="0"/>
              <w:marRight w:val="0"/>
              <w:marTop w:val="0"/>
              <w:marBottom w:val="0"/>
              <w:divBdr>
                <w:top w:val="none" w:sz="0" w:space="0" w:color="auto"/>
                <w:left w:val="none" w:sz="0" w:space="0" w:color="auto"/>
                <w:bottom w:val="none" w:sz="0" w:space="0" w:color="auto"/>
                <w:right w:val="none" w:sz="0" w:space="0" w:color="auto"/>
              </w:divBdr>
            </w:div>
            <w:div w:id="2072265394">
              <w:marLeft w:val="0"/>
              <w:marRight w:val="0"/>
              <w:marTop w:val="0"/>
              <w:marBottom w:val="0"/>
              <w:divBdr>
                <w:top w:val="none" w:sz="0" w:space="0" w:color="auto"/>
                <w:left w:val="none" w:sz="0" w:space="0" w:color="auto"/>
                <w:bottom w:val="none" w:sz="0" w:space="0" w:color="auto"/>
                <w:right w:val="none" w:sz="0" w:space="0" w:color="auto"/>
              </w:divBdr>
            </w:div>
            <w:div w:id="21062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2268">
      <w:bodyDiv w:val="1"/>
      <w:marLeft w:val="0"/>
      <w:marRight w:val="0"/>
      <w:marTop w:val="0"/>
      <w:marBottom w:val="0"/>
      <w:divBdr>
        <w:top w:val="none" w:sz="0" w:space="0" w:color="auto"/>
        <w:left w:val="none" w:sz="0" w:space="0" w:color="auto"/>
        <w:bottom w:val="none" w:sz="0" w:space="0" w:color="auto"/>
        <w:right w:val="none" w:sz="0" w:space="0" w:color="auto"/>
      </w:divBdr>
    </w:div>
    <w:div w:id="360594343">
      <w:bodyDiv w:val="1"/>
      <w:marLeft w:val="0"/>
      <w:marRight w:val="0"/>
      <w:marTop w:val="0"/>
      <w:marBottom w:val="0"/>
      <w:divBdr>
        <w:top w:val="none" w:sz="0" w:space="0" w:color="auto"/>
        <w:left w:val="none" w:sz="0" w:space="0" w:color="auto"/>
        <w:bottom w:val="none" w:sz="0" w:space="0" w:color="auto"/>
        <w:right w:val="none" w:sz="0" w:space="0" w:color="auto"/>
      </w:divBdr>
    </w:div>
    <w:div w:id="479006610">
      <w:bodyDiv w:val="1"/>
      <w:marLeft w:val="0"/>
      <w:marRight w:val="0"/>
      <w:marTop w:val="0"/>
      <w:marBottom w:val="0"/>
      <w:divBdr>
        <w:top w:val="none" w:sz="0" w:space="0" w:color="auto"/>
        <w:left w:val="none" w:sz="0" w:space="0" w:color="auto"/>
        <w:bottom w:val="none" w:sz="0" w:space="0" w:color="auto"/>
        <w:right w:val="none" w:sz="0" w:space="0" w:color="auto"/>
      </w:divBdr>
    </w:div>
    <w:div w:id="544492400">
      <w:bodyDiv w:val="1"/>
      <w:marLeft w:val="0"/>
      <w:marRight w:val="0"/>
      <w:marTop w:val="0"/>
      <w:marBottom w:val="0"/>
      <w:divBdr>
        <w:top w:val="none" w:sz="0" w:space="0" w:color="auto"/>
        <w:left w:val="none" w:sz="0" w:space="0" w:color="auto"/>
        <w:bottom w:val="none" w:sz="0" w:space="0" w:color="auto"/>
        <w:right w:val="none" w:sz="0" w:space="0" w:color="auto"/>
      </w:divBdr>
      <w:divsChild>
        <w:div w:id="102189013">
          <w:marLeft w:val="0"/>
          <w:marRight w:val="0"/>
          <w:marTop w:val="0"/>
          <w:marBottom w:val="0"/>
          <w:divBdr>
            <w:top w:val="none" w:sz="0" w:space="0" w:color="auto"/>
            <w:left w:val="none" w:sz="0" w:space="0" w:color="auto"/>
            <w:bottom w:val="none" w:sz="0" w:space="0" w:color="auto"/>
            <w:right w:val="none" w:sz="0" w:space="0" w:color="auto"/>
          </w:divBdr>
        </w:div>
        <w:div w:id="441655419">
          <w:marLeft w:val="0"/>
          <w:marRight w:val="0"/>
          <w:marTop w:val="0"/>
          <w:marBottom w:val="0"/>
          <w:divBdr>
            <w:top w:val="none" w:sz="0" w:space="0" w:color="auto"/>
            <w:left w:val="none" w:sz="0" w:space="0" w:color="auto"/>
            <w:bottom w:val="none" w:sz="0" w:space="0" w:color="auto"/>
            <w:right w:val="none" w:sz="0" w:space="0" w:color="auto"/>
          </w:divBdr>
        </w:div>
        <w:div w:id="775516597">
          <w:marLeft w:val="0"/>
          <w:marRight w:val="0"/>
          <w:marTop w:val="0"/>
          <w:marBottom w:val="0"/>
          <w:divBdr>
            <w:top w:val="none" w:sz="0" w:space="0" w:color="auto"/>
            <w:left w:val="none" w:sz="0" w:space="0" w:color="auto"/>
            <w:bottom w:val="none" w:sz="0" w:space="0" w:color="auto"/>
            <w:right w:val="none" w:sz="0" w:space="0" w:color="auto"/>
          </w:divBdr>
        </w:div>
        <w:div w:id="1086537813">
          <w:marLeft w:val="0"/>
          <w:marRight w:val="0"/>
          <w:marTop w:val="0"/>
          <w:marBottom w:val="0"/>
          <w:divBdr>
            <w:top w:val="none" w:sz="0" w:space="0" w:color="auto"/>
            <w:left w:val="none" w:sz="0" w:space="0" w:color="auto"/>
            <w:bottom w:val="none" w:sz="0" w:space="0" w:color="auto"/>
            <w:right w:val="none" w:sz="0" w:space="0" w:color="auto"/>
          </w:divBdr>
        </w:div>
        <w:div w:id="1161890811">
          <w:marLeft w:val="0"/>
          <w:marRight w:val="0"/>
          <w:marTop w:val="0"/>
          <w:marBottom w:val="0"/>
          <w:divBdr>
            <w:top w:val="none" w:sz="0" w:space="0" w:color="auto"/>
            <w:left w:val="none" w:sz="0" w:space="0" w:color="auto"/>
            <w:bottom w:val="none" w:sz="0" w:space="0" w:color="auto"/>
            <w:right w:val="none" w:sz="0" w:space="0" w:color="auto"/>
          </w:divBdr>
        </w:div>
      </w:divsChild>
    </w:div>
    <w:div w:id="612395328">
      <w:bodyDiv w:val="1"/>
      <w:marLeft w:val="0"/>
      <w:marRight w:val="0"/>
      <w:marTop w:val="0"/>
      <w:marBottom w:val="0"/>
      <w:divBdr>
        <w:top w:val="none" w:sz="0" w:space="0" w:color="auto"/>
        <w:left w:val="none" w:sz="0" w:space="0" w:color="auto"/>
        <w:bottom w:val="none" w:sz="0" w:space="0" w:color="auto"/>
        <w:right w:val="none" w:sz="0" w:space="0" w:color="auto"/>
      </w:divBdr>
      <w:divsChild>
        <w:div w:id="159465769">
          <w:marLeft w:val="0"/>
          <w:marRight w:val="0"/>
          <w:marTop w:val="0"/>
          <w:marBottom w:val="0"/>
          <w:divBdr>
            <w:top w:val="none" w:sz="0" w:space="0" w:color="auto"/>
            <w:left w:val="none" w:sz="0" w:space="0" w:color="auto"/>
            <w:bottom w:val="none" w:sz="0" w:space="0" w:color="auto"/>
            <w:right w:val="none" w:sz="0" w:space="0" w:color="auto"/>
          </w:divBdr>
        </w:div>
        <w:div w:id="326637125">
          <w:marLeft w:val="0"/>
          <w:marRight w:val="0"/>
          <w:marTop w:val="0"/>
          <w:marBottom w:val="0"/>
          <w:divBdr>
            <w:top w:val="none" w:sz="0" w:space="0" w:color="auto"/>
            <w:left w:val="none" w:sz="0" w:space="0" w:color="auto"/>
            <w:bottom w:val="none" w:sz="0" w:space="0" w:color="auto"/>
            <w:right w:val="none" w:sz="0" w:space="0" w:color="auto"/>
          </w:divBdr>
          <w:divsChild>
            <w:div w:id="215819153">
              <w:marLeft w:val="0"/>
              <w:marRight w:val="0"/>
              <w:marTop w:val="0"/>
              <w:marBottom w:val="0"/>
              <w:divBdr>
                <w:top w:val="none" w:sz="0" w:space="0" w:color="auto"/>
                <w:left w:val="none" w:sz="0" w:space="0" w:color="auto"/>
                <w:bottom w:val="none" w:sz="0" w:space="0" w:color="auto"/>
                <w:right w:val="none" w:sz="0" w:space="0" w:color="auto"/>
              </w:divBdr>
            </w:div>
            <w:div w:id="330837101">
              <w:marLeft w:val="0"/>
              <w:marRight w:val="0"/>
              <w:marTop w:val="0"/>
              <w:marBottom w:val="0"/>
              <w:divBdr>
                <w:top w:val="none" w:sz="0" w:space="0" w:color="auto"/>
                <w:left w:val="none" w:sz="0" w:space="0" w:color="auto"/>
                <w:bottom w:val="none" w:sz="0" w:space="0" w:color="auto"/>
                <w:right w:val="none" w:sz="0" w:space="0" w:color="auto"/>
              </w:divBdr>
            </w:div>
            <w:div w:id="1209731148">
              <w:marLeft w:val="0"/>
              <w:marRight w:val="0"/>
              <w:marTop w:val="0"/>
              <w:marBottom w:val="0"/>
              <w:divBdr>
                <w:top w:val="none" w:sz="0" w:space="0" w:color="auto"/>
                <w:left w:val="none" w:sz="0" w:space="0" w:color="auto"/>
                <w:bottom w:val="none" w:sz="0" w:space="0" w:color="auto"/>
                <w:right w:val="none" w:sz="0" w:space="0" w:color="auto"/>
              </w:divBdr>
            </w:div>
            <w:div w:id="1380082935">
              <w:marLeft w:val="0"/>
              <w:marRight w:val="0"/>
              <w:marTop w:val="0"/>
              <w:marBottom w:val="0"/>
              <w:divBdr>
                <w:top w:val="none" w:sz="0" w:space="0" w:color="auto"/>
                <w:left w:val="none" w:sz="0" w:space="0" w:color="auto"/>
                <w:bottom w:val="none" w:sz="0" w:space="0" w:color="auto"/>
                <w:right w:val="none" w:sz="0" w:space="0" w:color="auto"/>
              </w:divBdr>
            </w:div>
            <w:div w:id="1959952317">
              <w:marLeft w:val="0"/>
              <w:marRight w:val="0"/>
              <w:marTop w:val="0"/>
              <w:marBottom w:val="0"/>
              <w:divBdr>
                <w:top w:val="none" w:sz="0" w:space="0" w:color="auto"/>
                <w:left w:val="none" w:sz="0" w:space="0" w:color="auto"/>
                <w:bottom w:val="none" w:sz="0" w:space="0" w:color="auto"/>
                <w:right w:val="none" w:sz="0" w:space="0" w:color="auto"/>
              </w:divBdr>
            </w:div>
            <w:div w:id="2022008063">
              <w:marLeft w:val="0"/>
              <w:marRight w:val="0"/>
              <w:marTop w:val="0"/>
              <w:marBottom w:val="0"/>
              <w:divBdr>
                <w:top w:val="none" w:sz="0" w:space="0" w:color="auto"/>
                <w:left w:val="none" w:sz="0" w:space="0" w:color="auto"/>
                <w:bottom w:val="none" w:sz="0" w:space="0" w:color="auto"/>
                <w:right w:val="none" w:sz="0" w:space="0" w:color="auto"/>
              </w:divBdr>
            </w:div>
          </w:divsChild>
        </w:div>
        <w:div w:id="416559885">
          <w:marLeft w:val="0"/>
          <w:marRight w:val="0"/>
          <w:marTop w:val="0"/>
          <w:marBottom w:val="0"/>
          <w:divBdr>
            <w:top w:val="none" w:sz="0" w:space="0" w:color="auto"/>
            <w:left w:val="none" w:sz="0" w:space="0" w:color="auto"/>
            <w:bottom w:val="none" w:sz="0" w:space="0" w:color="auto"/>
            <w:right w:val="none" w:sz="0" w:space="0" w:color="auto"/>
          </w:divBdr>
        </w:div>
        <w:div w:id="600530339">
          <w:marLeft w:val="0"/>
          <w:marRight w:val="0"/>
          <w:marTop w:val="0"/>
          <w:marBottom w:val="0"/>
          <w:divBdr>
            <w:top w:val="none" w:sz="0" w:space="0" w:color="auto"/>
            <w:left w:val="none" w:sz="0" w:space="0" w:color="auto"/>
            <w:bottom w:val="none" w:sz="0" w:space="0" w:color="auto"/>
            <w:right w:val="none" w:sz="0" w:space="0" w:color="auto"/>
          </w:divBdr>
          <w:divsChild>
            <w:div w:id="1475834652">
              <w:marLeft w:val="-75"/>
              <w:marRight w:val="0"/>
              <w:marTop w:val="30"/>
              <w:marBottom w:val="30"/>
              <w:divBdr>
                <w:top w:val="none" w:sz="0" w:space="0" w:color="auto"/>
                <w:left w:val="none" w:sz="0" w:space="0" w:color="auto"/>
                <w:bottom w:val="none" w:sz="0" w:space="0" w:color="auto"/>
                <w:right w:val="none" w:sz="0" w:space="0" w:color="auto"/>
              </w:divBdr>
              <w:divsChild>
                <w:div w:id="63453532">
                  <w:marLeft w:val="0"/>
                  <w:marRight w:val="0"/>
                  <w:marTop w:val="0"/>
                  <w:marBottom w:val="0"/>
                  <w:divBdr>
                    <w:top w:val="none" w:sz="0" w:space="0" w:color="auto"/>
                    <w:left w:val="none" w:sz="0" w:space="0" w:color="auto"/>
                    <w:bottom w:val="none" w:sz="0" w:space="0" w:color="auto"/>
                    <w:right w:val="none" w:sz="0" w:space="0" w:color="auto"/>
                  </w:divBdr>
                  <w:divsChild>
                    <w:div w:id="861432880">
                      <w:marLeft w:val="0"/>
                      <w:marRight w:val="0"/>
                      <w:marTop w:val="0"/>
                      <w:marBottom w:val="0"/>
                      <w:divBdr>
                        <w:top w:val="none" w:sz="0" w:space="0" w:color="auto"/>
                        <w:left w:val="none" w:sz="0" w:space="0" w:color="auto"/>
                        <w:bottom w:val="none" w:sz="0" w:space="0" w:color="auto"/>
                        <w:right w:val="none" w:sz="0" w:space="0" w:color="auto"/>
                      </w:divBdr>
                    </w:div>
                  </w:divsChild>
                </w:div>
                <w:div w:id="114755174">
                  <w:marLeft w:val="0"/>
                  <w:marRight w:val="0"/>
                  <w:marTop w:val="0"/>
                  <w:marBottom w:val="0"/>
                  <w:divBdr>
                    <w:top w:val="none" w:sz="0" w:space="0" w:color="auto"/>
                    <w:left w:val="none" w:sz="0" w:space="0" w:color="auto"/>
                    <w:bottom w:val="none" w:sz="0" w:space="0" w:color="auto"/>
                    <w:right w:val="none" w:sz="0" w:space="0" w:color="auto"/>
                  </w:divBdr>
                  <w:divsChild>
                    <w:div w:id="80487560">
                      <w:marLeft w:val="0"/>
                      <w:marRight w:val="0"/>
                      <w:marTop w:val="0"/>
                      <w:marBottom w:val="0"/>
                      <w:divBdr>
                        <w:top w:val="none" w:sz="0" w:space="0" w:color="auto"/>
                        <w:left w:val="none" w:sz="0" w:space="0" w:color="auto"/>
                        <w:bottom w:val="none" w:sz="0" w:space="0" w:color="auto"/>
                        <w:right w:val="none" w:sz="0" w:space="0" w:color="auto"/>
                      </w:divBdr>
                    </w:div>
                  </w:divsChild>
                </w:div>
                <w:div w:id="184641986">
                  <w:marLeft w:val="0"/>
                  <w:marRight w:val="0"/>
                  <w:marTop w:val="0"/>
                  <w:marBottom w:val="0"/>
                  <w:divBdr>
                    <w:top w:val="none" w:sz="0" w:space="0" w:color="auto"/>
                    <w:left w:val="none" w:sz="0" w:space="0" w:color="auto"/>
                    <w:bottom w:val="none" w:sz="0" w:space="0" w:color="auto"/>
                    <w:right w:val="none" w:sz="0" w:space="0" w:color="auto"/>
                  </w:divBdr>
                  <w:divsChild>
                    <w:div w:id="823815793">
                      <w:marLeft w:val="0"/>
                      <w:marRight w:val="0"/>
                      <w:marTop w:val="0"/>
                      <w:marBottom w:val="0"/>
                      <w:divBdr>
                        <w:top w:val="none" w:sz="0" w:space="0" w:color="auto"/>
                        <w:left w:val="none" w:sz="0" w:space="0" w:color="auto"/>
                        <w:bottom w:val="none" w:sz="0" w:space="0" w:color="auto"/>
                        <w:right w:val="none" w:sz="0" w:space="0" w:color="auto"/>
                      </w:divBdr>
                    </w:div>
                  </w:divsChild>
                </w:div>
                <w:div w:id="212893565">
                  <w:marLeft w:val="0"/>
                  <w:marRight w:val="0"/>
                  <w:marTop w:val="0"/>
                  <w:marBottom w:val="0"/>
                  <w:divBdr>
                    <w:top w:val="none" w:sz="0" w:space="0" w:color="auto"/>
                    <w:left w:val="none" w:sz="0" w:space="0" w:color="auto"/>
                    <w:bottom w:val="none" w:sz="0" w:space="0" w:color="auto"/>
                    <w:right w:val="none" w:sz="0" w:space="0" w:color="auto"/>
                  </w:divBdr>
                  <w:divsChild>
                    <w:div w:id="1946616943">
                      <w:marLeft w:val="0"/>
                      <w:marRight w:val="0"/>
                      <w:marTop w:val="0"/>
                      <w:marBottom w:val="0"/>
                      <w:divBdr>
                        <w:top w:val="none" w:sz="0" w:space="0" w:color="auto"/>
                        <w:left w:val="none" w:sz="0" w:space="0" w:color="auto"/>
                        <w:bottom w:val="none" w:sz="0" w:space="0" w:color="auto"/>
                        <w:right w:val="none" w:sz="0" w:space="0" w:color="auto"/>
                      </w:divBdr>
                    </w:div>
                  </w:divsChild>
                </w:div>
                <w:div w:id="340933917">
                  <w:marLeft w:val="0"/>
                  <w:marRight w:val="0"/>
                  <w:marTop w:val="0"/>
                  <w:marBottom w:val="0"/>
                  <w:divBdr>
                    <w:top w:val="none" w:sz="0" w:space="0" w:color="auto"/>
                    <w:left w:val="none" w:sz="0" w:space="0" w:color="auto"/>
                    <w:bottom w:val="none" w:sz="0" w:space="0" w:color="auto"/>
                    <w:right w:val="none" w:sz="0" w:space="0" w:color="auto"/>
                  </w:divBdr>
                  <w:divsChild>
                    <w:div w:id="1304503392">
                      <w:marLeft w:val="0"/>
                      <w:marRight w:val="0"/>
                      <w:marTop w:val="0"/>
                      <w:marBottom w:val="0"/>
                      <w:divBdr>
                        <w:top w:val="none" w:sz="0" w:space="0" w:color="auto"/>
                        <w:left w:val="none" w:sz="0" w:space="0" w:color="auto"/>
                        <w:bottom w:val="none" w:sz="0" w:space="0" w:color="auto"/>
                        <w:right w:val="none" w:sz="0" w:space="0" w:color="auto"/>
                      </w:divBdr>
                    </w:div>
                  </w:divsChild>
                </w:div>
                <w:div w:id="350882870">
                  <w:marLeft w:val="0"/>
                  <w:marRight w:val="0"/>
                  <w:marTop w:val="0"/>
                  <w:marBottom w:val="0"/>
                  <w:divBdr>
                    <w:top w:val="none" w:sz="0" w:space="0" w:color="auto"/>
                    <w:left w:val="none" w:sz="0" w:space="0" w:color="auto"/>
                    <w:bottom w:val="none" w:sz="0" w:space="0" w:color="auto"/>
                    <w:right w:val="none" w:sz="0" w:space="0" w:color="auto"/>
                  </w:divBdr>
                  <w:divsChild>
                    <w:div w:id="1481924692">
                      <w:marLeft w:val="0"/>
                      <w:marRight w:val="0"/>
                      <w:marTop w:val="0"/>
                      <w:marBottom w:val="0"/>
                      <w:divBdr>
                        <w:top w:val="none" w:sz="0" w:space="0" w:color="auto"/>
                        <w:left w:val="none" w:sz="0" w:space="0" w:color="auto"/>
                        <w:bottom w:val="none" w:sz="0" w:space="0" w:color="auto"/>
                        <w:right w:val="none" w:sz="0" w:space="0" w:color="auto"/>
                      </w:divBdr>
                    </w:div>
                  </w:divsChild>
                </w:div>
                <w:div w:id="443186442">
                  <w:marLeft w:val="0"/>
                  <w:marRight w:val="0"/>
                  <w:marTop w:val="0"/>
                  <w:marBottom w:val="0"/>
                  <w:divBdr>
                    <w:top w:val="none" w:sz="0" w:space="0" w:color="auto"/>
                    <w:left w:val="none" w:sz="0" w:space="0" w:color="auto"/>
                    <w:bottom w:val="none" w:sz="0" w:space="0" w:color="auto"/>
                    <w:right w:val="none" w:sz="0" w:space="0" w:color="auto"/>
                  </w:divBdr>
                  <w:divsChild>
                    <w:div w:id="730999251">
                      <w:marLeft w:val="0"/>
                      <w:marRight w:val="0"/>
                      <w:marTop w:val="0"/>
                      <w:marBottom w:val="0"/>
                      <w:divBdr>
                        <w:top w:val="none" w:sz="0" w:space="0" w:color="auto"/>
                        <w:left w:val="none" w:sz="0" w:space="0" w:color="auto"/>
                        <w:bottom w:val="none" w:sz="0" w:space="0" w:color="auto"/>
                        <w:right w:val="none" w:sz="0" w:space="0" w:color="auto"/>
                      </w:divBdr>
                    </w:div>
                  </w:divsChild>
                </w:div>
                <w:div w:id="458694439">
                  <w:marLeft w:val="0"/>
                  <w:marRight w:val="0"/>
                  <w:marTop w:val="0"/>
                  <w:marBottom w:val="0"/>
                  <w:divBdr>
                    <w:top w:val="none" w:sz="0" w:space="0" w:color="auto"/>
                    <w:left w:val="none" w:sz="0" w:space="0" w:color="auto"/>
                    <w:bottom w:val="none" w:sz="0" w:space="0" w:color="auto"/>
                    <w:right w:val="none" w:sz="0" w:space="0" w:color="auto"/>
                  </w:divBdr>
                  <w:divsChild>
                    <w:div w:id="718286862">
                      <w:marLeft w:val="0"/>
                      <w:marRight w:val="0"/>
                      <w:marTop w:val="0"/>
                      <w:marBottom w:val="0"/>
                      <w:divBdr>
                        <w:top w:val="none" w:sz="0" w:space="0" w:color="auto"/>
                        <w:left w:val="none" w:sz="0" w:space="0" w:color="auto"/>
                        <w:bottom w:val="none" w:sz="0" w:space="0" w:color="auto"/>
                        <w:right w:val="none" w:sz="0" w:space="0" w:color="auto"/>
                      </w:divBdr>
                    </w:div>
                  </w:divsChild>
                </w:div>
                <w:div w:id="542449608">
                  <w:marLeft w:val="0"/>
                  <w:marRight w:val="0"/>
                  <w:marTop w:val="0"/>
                  <w:marBottom w:val="0"/>
                  <w:divBdr>
                    <w:top w:val="none" w:sz="0" w:space="0" w:color="auto"/>
                    <w:left w:val="none" w:sz="0" w:space="0" w:color="auto"/>
                    <w:bottom w:val="none" w:sz="0" w:space="0" w:color="auto"/>
                    <w:right w:val="none" w:sz="0" w:space="0" w:color="auto"/>
                  </w:divBdr>
                  <w:divsChild>
                    <w:div w:id="1143691201">
                      <w:marLeft w:val="0"/>
                      <w:marRight w:val="0"/>
                      <w:marTop w:val="0"/>
                      <w:marBottom w:val="0"/>
                      <w:divBdr>
                        <w:top w:val="none" w:sz="0" w:space="0" w:color="auto"/>
                        <w:left w:val="none" w:sz="0" w:space="0" w:color="auto"/>
                        <w:bottom w:val="none" w:sz="0" w:space="0" w:color="auto"/>
                        <w:right w:val="none" w:sz="0" w:space="0" w:color="auto"/>
                      </w:divBdr>
                    </w:div>
                  </w:divsChild>
                </w:div>
                <w:div w:id="548692957">
                  <w:marLeft w:val="0"/>
                  <w:marRight w:val="0"/>
                  <w:marTop w:val="0"/>
                  <w:marBottom w:val="0"/>
                  <w:divBdr>
                    <w:top w:val="none" w:sz="0" w:space="0" w:color="auto"/>
                    <w:left w:val="none" w:sz="0" w:space="0" w:color="auto"/>
                    <w:bottom w:val="none" w:sz="0" w:space="0" w:color="auto"/>
                    <w:right w:val="none" w:sz="0" w:space="0" w:color="auto"/>
                  </w:divBdr>
                  <w:divsChild>
                    <w:div w:id="852569896">
                      <w:marLeft w:val="0"/>
                      <w:marRight w:val="0"/>
                      <w:marTop w:val="0"/>
                      <w:marBottom w:val="0"/>
                      <w:divBdr>
                        <w:top w:val="none" w:sz="0" w:space="0" w:color="auto"/>
                        <w:left w:val="none" w:sz="0" w:space="0" w:color="auto"/>
                        <w:bottom w:val="none" w:sz="0" w:space="0" w:color="auto"/>
                        <w:right w:val="none" w:sz="0" w:space="0" w:color="auto"/>
                      </w:divBdr>
                    </w:div>
                  </w:divsChild>
                </w:div>
                <w:div w:id="645471482">
                  <w:marLeft w:val="0"/>
                  <w:marRight w:val="0"/>
                  <w:marTop w:val="0"/>
                  <w:marBottom w:val="0"/>
                  <w:divBdr>
                    <w:top w:val="none" w:sz="0" w:space="0" w:color="auto"/>
                    <w:left w:val="none" w:sz="0" w:space="0" w:color="auto"/>
                    <w:bottom w:val="none" w:sz="0" w:space="0" w:color="auto"/>
                    <w:right w:val="none" w:sz="0" w:space="0" w:color="auto"/>
                  </w:divBdr>
                  <w:divsChild>
                    <w:div w:id="560019701">
                      <w:marLeft w:val="0"/>
                      <w:marRight w:val="0"/>
                      <w:marTop w:val="0"/>
                      <w:marBottom w:val="0"/>
                      <w:divBdr>
                        <w:top w:val="none" w:sz="0" w:space="0" w:color="auto"/>
                        <w:left w:val="none" w:sz="0" w:space="0" w:color="auto"/>
                        <w:bottom w:val="none" w:sz="0" w:space="0" w:color="auto"/>
                        <w:right w:val="none" w:sz="0" w:space="0" w:color="auto"/>
                      </w:divBdr>
                    </w:div>
                  </w:divsChild>
                </w:div>
                <w:div w:id="766537764">
                  <w:marLeft w:val="0"/>
                  <w:marRight w:val="0"/>
                  <w:marTop w:val="0"/>
                  <w:marBottom w:val="0"/>
                  <w:divBdr>
                    <w:top w:val="none" w:sz="0" w:space="0" w:color="auto"/>
                    <w:left w:val="none" w:sz="0" w:space="0" w:color="auto"/>
                    <w:bottom w:val="none" w:sz="0" w:space="0" w:color="auto"/>
                    <w:right w:val="none" w:sz="0" w:space="0" w:color="auto"/>
                  </w:divBdr>
                  <w:divsChild>
                    <w:div w:id="1465269810">
                      <w:marLeft w:val="0"/>
                      <w:marRight w:val="0"/>
                      <w:marTop w:val="0"/>
                      <w:marBottom w:val="0"/>
                      <w:divBdr>
                        <w:top w:val="none" w:sz="0" w:space="0" w:color="auto"/>
                        <w:left w:val="none" w:sz="0" w:space="0" w:color="auto"/>
                        <w:bottom w:val="none" w:sz="0" w:space="0" w:color="auto"/>
                        <w:right w:val="none" w:sz="0" w:space="0" w:color="auto"/>
                      </w:divBdr>
                    </w:div>
                  </w:divsChild>
                </w:div>
                <w:div w:id="783691040">
                  <w:marLeft w:val="0"/>
                  <w:marRight w:val="0"/>
                  <w:marTop w:val="0"/>
                  <w:marBottom w:val="0"/>
                  <w:divBdr>
                    <w:top w:val="none" w:sz="0" w:space="0" w:color="auto"/>
                    <w:left w:val="none" w:sz="0" w:space="0" w:color="auto"/>
                    <w:bottom w:val="none" w:sz="0" w:space="0" w:color="auto"/>
                    <w:right w:val="none" w:sz="0" w:space="0" w:color="auto"/>
                  </w:divBdr>
                  <w:divsChild>
                    <w:div w:id="1485127746">
                      <w:marLeft w:val="0"/>
                      <w:marRight w:val="0"/>
                      <w:marTop w:val="0"/>
                      <w:marBottom w:val="0"/>
                      <w:divBdr>
                        <w:top w:val="none" w:sz="0" w:space="0" w:color="auto"/>
                        <w:left w:val="none" w:sz="0" w:space="0" w:color="auto"/>
                        <w:bottom w:val="none" w:sz="0" w:space="0" w:color="auto"/>
                        <w:right w:val="none" w:sz="0" w:space="0" w:color="auto"/>
                      </w:divBdr>
                    </w:div>
                  </w:divsChild>
                </w:div>
                <w:div w:id="796531679">
                  <w:marLeft w:val="0"/>
                  <w:marRight w:val="0"/>
                  <w:marTop w:val="0"/>
                  <w:marBottom w:val="0"/>
                  <w:divBdr>
                    <w:top w:val="none" w:sz="0" w:space="0" w:color="auto"/>
                    <w:left w:val="none" w:sz="0" w:space="0" w:color="auto"/>
                    <w:bottom w:val="none" w:sz="0" w:space="0" w:color="auto"/>
                    <w:right w:val="none" w:sz="0" w:space="0" w:color="auto"/>
                  </w:divBdr>
                  <w:divsChild>
                    <w:div w:id="1428237473">
                      <w:marLeft w:val="0"/>
                      <w:marRight w:val="0"/>
                      <w:marTop w:val="0"/>
                      <w:marBottom w:val="0"/>
                      <w:divBdr>
                        <w:top w:val="none" w:sz="0" w:space="0" w:color="auto"/>
                        <w:left w:val="none" w:sz="0" w:space="0" w:color="auto"/>
                        <w:bottom w:val="none" w:sz="0" w:space="0" w:color="auto"/>
                        <w:right w:val="none" w:sz="0" w:space="0" w:color="auto"/>
                      </w:divBdr>
                    </w:div>
                  </w:divsChild>
                </w:div>
                <w:div w:id="815491084">
                  <w:marLeft w:val="0"/>
                  <w:marRight w:val="0"/>
                  <w:marTop w:val="0"/>
                  <w:marBottom w:val="0"/>
                  <w:divBdr>
                    <w:top w:val="none" w:sz="0" w:space="0" w:color="auto"/>
                    <w:left w:val="none" w:sz="0" w:space="0" w:color="auto"/>
                    <w:bottom w:val="none" w:sz="0" w:space="0" w:color="auto"/>
                    <w:right w:val="none" w:sz="0" w:space="0" w:color="auto"/>
                  </w:divBdr>
                  <w:divsChild>
                    <w:div w:id="1574781704">
                      <w:marLeft w:val="0"/>
                      <w:marRight w:val="0"/>
                      <w:marTop w:val="0"/>
                      <w:marBottom w:val="0"/>
                      <w:divBdr>
                        <w:top w:val="none" w:sz="0" w:space="0" w:color="auto"/>
                        <w:left w:val="none" w:sz="0" w:space="0" w:color="auto"/>
                        <w:bottom w:val="none" w:sz="0" w:space="0" w:color="auto"/>
                        <w:right w:val="none" w:sz="0" w:space="0" w:color="auto"/>
                      </w:divBdr>
                    </w:div>
                  </w:divsChild>
                </w:div>
                <w:div w:id="828520002">
                  <w:marLeft w:val="0"/>
                  <w:marRight w:val="0"/>
                  <w:marTop w:val="0"/>
                  <w:marBottom w:val="0"/>
                  <w:divBdr>
                    <w:top w:val="none" w:sz="0" w:space="0" w:color="auto"/>
                    <w:left w:val="none" w:sz="0" w:space="0" w:color="auto"/>
                    <w:bottom w:val="none" w:sz="0" w:space="0" w:color="auto"/>
                    <w:right w:val="none" w:sz="0" w:space="0" w:color="auto"/>
                  </w:divBdr>
                  <w:divsChild>
                    <w:div w:id="1044255476">
                      <w:marLeft w:val="0"/>
                      <w:marRight w:val="0"/>
                      <w:marTop w:val="0"/>
                      <w:marBottom w:val="0"/>
                      <w:divBdr>
                        <w:top w:val="none" w:sz="0" w:space="0" w:color="auto"/>
                        <w:left w:val="none" w:sz="0" w:space="0" w:color="auto"/>
                        <w:bottom w:val="none" w:sz="0" w:space="0" w:color="auto"/>
                        <w:right w:val="none" w:sz="0" w:space="0" w:color="auto"/>
                      </w:divBdr>
                    </w:div>
                  </w:divsChild>
                </w:div>
                <w:div w:id="831412227">
                  <w:marLeft w:val="0"/>
                  <w:marRight w:val="0"/>
                  <w:marTop w:val="0"/>
                  <w:marBottom w:val="0"/>
                  <w:divBdr>
                    <w:top w:val="none" w:sz="0" w:space="0" w:color="auto"/>
                    <w:left w:val="none" w:sz="0" w:space="0" w:color="auto"/>
                    <w:bottom w:val="none" w:sz="0" w:space="0" w:color="auto"/>
                    <w:right w:val="none" w:sz="0" w:space="0" w:color="auto"/>
                  </w:divBdr>
                  <w:divsChild>
                    <w:div w:id="1316179554">
                      <w:marLeft w:val="0"/>
                      <w:marRight w:val="0"/>
                      <w:marTop w:val="0"/>
                      <w:marBottom w:val="0"/>
                      <w:divBdr>
                        <w:top w:val="none" w:sz="0" w:space="0" w:color="auto"/>
                        <w:left w:val="none" w:sz="0" w:space="0" w:color="auto"/>
                        <w:bottom w:val="none" w:sz="0" w:space="0" w:color="auto"/>
                        <w:right w:val="none" w:sz="0" w:space="0" w:color="auto"/>
                      </w:divBdr>
                    </w:div>
                  </w:divsChild>
                </w:div>
                <w:div w:id="867597242">
                  <w:marLeft w:val="0"/>
                  <w:marRight w:val="0"/>
                  <w:marTop w:val="0"/>
                  <w:marBottom w:val="0"/>
                  <w:divBdr>
                    <w:top w:val="none" w:sz="0" w:space="0" w:color="auto"/>
                    <w:left w:val="none" w:sz="0" w:space="0" w:color="auto"/>
                    <w:bottom w:val="none" w:sz="0" w:space="0" w:color="auto"/>
                    <w:right w:val="none" w:sz="0" w:space="0" w:color="auto"/>
                  </w:divBdr>
                  <w:divsChild>
                    <w:div w:id="1123041736">
                      <w:marLeft w:val="0"/>
                      <w:marRight w:val="0"/>
                      <w:marTop w:val="0"/>
                      <w:marBottom w:val="0"/>
                      <w:divBdr>
                        <w:top w:val="none" w:sz="0" w:space="0" w:color="auto"/>
                        <w:left w:val="none" w:sz="0" w:space="0" w:color="auto"/>
                        <w:bottom w:val="none" w:sz="0" w:space="0" w:color="auto"/>
                        <w:right w:val="none" w:sz="0" w:space="0" w:color="auto"/>
                      </w:divBdr>
                    </w:div>
                  </w:divsChild>
                </w:div>
                <w:div w:id="874540659">
                  <w:marLeft w:val="0"/>
                  <w:marRight w:val="0"/>
                  <w:marTop w:val="0"/>
                  <w:marBottom w:val="0"/>
                  <w:divBdr>
                    <w:top w:val="none" w:sz="0" w:space="0" w:color="auto"/>
                    <w:left w:val="none" w:sz="0" w:space="0" w:color="auto"/>
                    <w:bottom w:val="none" w:sz="0" w:space="0" w:color="auto"/>
                    <w:right w:val="none" w:sz="0" w:space="0" w:color="auto"/>
                  </w:divBdr>
                  <w:divsChild>
                    <w:div w:id="687029163">
                      <w:marLeft w:val="0"/>
                      <w:marRight w:val="0"/>
                      <w:marTop w:val="0"/>
                      <w:marBottom w:val="0"/>
                      <w:divBdr>
                        <w:top w:val="none" w:sz="0" w:space="0" w:color="auto"/>
                        <w:left w:val="none" w:sz="0" w:space="0" w:color="auto"/>
                        <w:bottom w:val="none" w:sz="0" w:space="0" w:color="auto"/>
                        <w:right w:val="none" w:sz="0" w:space="0" w:color="auto"/>
                      </w:divBdr>
                    </w:div>
                  </w:divsChild>
                </w:div>
                <w:div w:id="882789481">
                  <w:marLeft w:val="0"/>
                  <w:marRight w:val="0"/>
                  <w:marTop w:val="0"/>
                  <w:marBottom w:val="0"/>
                  <w:divBdr>
                    <w:top w:val="none" w:sz="0" w:space="0" w:color="auto"/>
                    <w:left w:val="none" w:sz="0" w:space="0" w:color="auto"/>
                    <w:bottom w:val="none" w:sz="0" w:space="0" w:color="auto"/>
                    <w:right w:val="none" w:sz="0" w:space="0" w:color="auto"/>
                  </w:divBdr>
                  <w:divsChild>
                    <w:div w:id="1367829486">
                      <w:marLeft w:val="0"/>
                      <w:marRight w:val="0"/>
                      <w:marTop w:val="0"/>
                      <w:marBottom w:val="0"/>
                      <w:divBdr>
                        <w:top w:val="none" w:sz="0" w:space="0" w:color="auto"/>
                        <w:left w:val="none" w:sz="0" w:space="0" w:color="auto"/>
                        <w:bottom w:val="none" w:sz="0" w:space="0" w:color="auto"/>
                        <w:right w:val="none" w:sz="0" w:space="0" w:color="auto"/>
                      </w:divBdr>
                    </w:div>
                  </w:divsChild>
                </w:div>
                <w:div w:id="927619423">
                  <w:marLeft w:val="0"/>
                  <w:marRight w:val="0"/>
                  <w:marTop w:val="0"/>
                  <w:marBottom w:val="0"/>
                  <w:divBdr>
                    <w:top w:val="none" w:sz="0" w:space="0" w:color="auto"/>
                    <w:left w:val="none" w:sz="0" w:space="0" w:color="auto"/>
                    <w:bottom w:val="none" w:sz="0" w:space="0" w:color="auto"/>
                    <w:right w:val="none" w:sz="0" w:space="0" w:color="auto"/>
                  </w:divBdr>
                  <w:divsChild>
                    <w:div w:id="198206205">
                      <w:marLeft w:val="0"/>
                      <w:marRight w:val="0"/>
                      <w:marTop w:val="0"/>
                      <w:marBottom w:val="0"/>
                      <w:divBdr>
                        <w:top w:val="none" w:sz="0" w:space="0" w:color="auto"/>
                        <w:left w:val="none" w:sz="0" w:space="0" w:color="auto"/>
                        <w:bottom w:val="none" w:sz="0" w:space="0" w:color="auto"/>
                        <w:right w:val="none" w:sz="0" w:space="0" w:color="auto"/>
                      </w:divBdr>
                    </w:div>
                  </w:divsChild>
                </w:div>
                <w:div w:id="1018703753">
                  <w:marLeft w:val="0"/>
                  <w:marRight w:val="0"/>
                  <w:marTop w:val="0"/>
                  <w:marBottom w:val="0"/>
                  <w:divBdr>
                    <w:top w:val="none" w:sz="0" w:space="0" w:color="auto"/>
                    <w:left w:val="none" w:sz="0" w:space="0" w:color="auto"/>
                    <w:bottom w:val="none" w:sz="0" w:space="0" w:color="auto"/>
                    <w:right w:val="none" w:sz="0" w:space="0" w:color="auto"/>
                  </w:divBdr>
                  <w:divsChild>
                    <w:div w:id="269164177">
                      <w:marLeft w:val="0"/>
                      <w:marRight w:val="0"/>
                      <w:marTop w:val="0"/>
                      <w:marBottom w:val="0"/>
                      <w:divBdr>
                        <w:top w:val="none" w:sz="0" w:space="0" w:color="auto"/>
                        <w:left w:val="none" w:sz="0" w:space="0" w:color="auto"/>
                        <w:bottom w:val="none" w:sz="0" w:space="0" w:color="auto"/>
                        <w:right w:val="none" w:sz="0" w:space="0" w:color="auto"/>
                      </w:divBdr>
                    </w:div>
                  </w:divsChild>
                </w:div>
                <w:div w:id="1072855538">
                  <w:marLeft w:val="0"/>
                  <w:marRight w:val="0"/>
                  <w:marTop w:val="0"/>
                  <w:marBottom w:val="0"/>
                  <w:divBdr>
                    <w:top w:val="none" w:sz="0" w:space="0" w:color="auto"/>
                    <w:left w:val="none" w:sz="0" w:space="0" w:color="auto"/>
                    <w:bottom w:val="none" w:sz="0" w:space="0" w:color="auto"/>
                    <w:right w:val="none" w:sz="0" w:space="0" w:color="auto"/>
                  </w:divBdr>
                  <w:divsChild>
                    <w:div w:id="1544097071">
                      <w:marLeft w:val="0"/>
                      <w:marRight w:val="0"/>
                      <w:marTop w:val="0"/>
                      <w:marBottom w:val="0"/>
                      <w:divBdr>
                        <w:top w:val="none" w:sz="0" w:space="0" w:color="auto"/>
                        <w:left w:val="none" w:sz="0" w:space="0" w:color="auto"/>
                        <w:bottom w:val="none" w:sz="0" w:space="0" w:color="auto"/>
                        <w:right w:val="none" w:sz="0" w:space="0" w:color="auto"/>
                      </w:divBdr>
                    </w:div>
                  </w:divsChild>
                </w:div>
                <w:div w:id="1180200848">
                  <w:marLeft w:val="0"/>
                  <w:marRight w:val="0"/>
                  <w:marTop w:val="0"/>
                  <w:marBottom w:val="0"/>
                  <w:divBdr>
                    <w:top w:val="none" w:sz="0" w:space="0" w:color="auto"/>
                    <w:left w:val="none" w:sz="0" w:space="0" w:color="auto"/>
                    <w:bottom w:val="none" w:sz="0" w:space="0" w:color="auto"/>
                    <w:right w:val="none" w:sz="0" w:space="0" w:color="auto"/>
                  </w:divBdr>
                  <w:divsChild>
                    <w:div w:id="735207386">
                      <w:marLeft w:val="0"/>
                      <w:marRight w:val="0"/>
                      <w:marTop w:val="0"/>
                      <w:marBottom w:val="0"/>
                      <w:divBdr>
                        <w:top w:val="none" w:sz="0" w:space="0" w:color="auto"/>
                        <w:left w:val="none" w:sz="0" w:space="0" w:color="auto"/>
                        <w:bottom w:val="none" w:sz="0" w:space="0" w:color="auto"/>
                        <w:right w:val="none" w:sz="0" w:space="0" w:color="auto"/>
                      </w:divBdr>
                    </w:div>
                  </w:divsChild>
                </w:div>
                <w:div w:id="1215121535">
                  <w:marLeft w:val="0"/>
                  <w:marRight w:val="0"/>
                  <w:marTop w:val="0"/>
                  <w:marBottom w:val="0"/>
                  <w:divBdr>
                    <w:top w:val="none" w:sz="0" w:space="0" w:color="auto"/>
                    <w:left w:val="none" w:sz="0" w:space="0" w:color="auto"/>
                    <w:bottom w:val="none" w:sz="0" w:space="0" w:color="auto"/>
                    <w:right w:val="none" w:sz="0" w:space="0" w:color="auto"/>
                  </w:divBdr>
                  <w:divsChild>
                    <w:div w:id="1550648032">
                      <w:marLeft w:val="0"/>
                      <w:marRight w:val="0"/>
                      <w:marTop w:val="0"/>
                      <w:marBottom w:val="0"/>
                      <w:divBdr>
                        <w:top w:val="none" w:sz="0" w:space="0" w:color="auto"/>
                        <w:left w:val="none" w:sz="0" w:space="0" w:color="auto"/>
                        <w:bottom w:val="none" w:sz="0" w:space="0" w:color="auto"/>
                        <w:right w:val="none" w:sz="0" w:space="0" w:color="auto"/>
                      </w:divBdr>
                    </w:div>
                  </w:divsChild>
                </w:div>
                <w:div w:id="1280408914">
                  <w:marLeft w:val="0"/>
                  <w:marRight w:val="0"/>
                  <w:marTop w:val="0"/>
                  <w:marBottom w:val="0"/>
                  <w:divBdr>
                    <w:top w:val="none" w:sz="0" w:space="0" w:color="auto"/>
                    <w:left w:val="none" w:sz="0" w:space="0" w:color="auto"/>
                    <w:bottom w:val="none" w:sz="0" w:space="0" w:color="auto"/>
                    <w:right w:val="none" w:sz="0" w:space="0" w:color="auto"/>
                  </w:divBdr>
                  <w:divsChild>
                    <w:div w:id="887499798">
                      <w:marLeft w:val="0"/>
                      <w:marRight w:val="0"/>
                      <w:marTop w:val="0"/>
                      <w:marBottom w:val="0"/>
                      <w:divBdr>
                        <w:top w:val="none" w:sz="0" w:space="0" w:color="auto"/>
                        <w:left w:val="none" w:sz="0" w:space="0" w:color="auto"/>
                        <w:bottom w:val="none" w:sz="0" w:space="0" w:color="auto"/>
                        <w:right w:val="none" w:sz="0" w:space="0" w:color="auto"/>
                      </w:divBdr>
                    </w:div>
                  </w:divsChild>
                </w:div>
                <w:div w:id="1297417274">
                  <w:marLeft w:val="0"/>
                  <w:marRight w:val="0"/>
                  <w:marTop w:val="0"/>
                  <w:marBottom w:val="0"/>
                  <w:divBdr>
                    <w:top w:val="none" w:sz="0" w:space="0" w:color="auto"/>
                    <w:left w:val="none" w:sz="0" w:space="0" w:color="auto"/>
                    <w:bottom w:val="none" w:sz="0" w:space="0" w:color="auto"/>
                    <w:right w:val="none" w:sz="0" w:space="0" w:color="auto"/>
                  </w:divBdr>
                  <w:divsChild>
                    <w:div w:id="1875969590">
                      <w:marLeft w:val="0"/>
                      <w:marRight w:val="0"/>
                      <w:marTop w:val="0"/>
                      <w:marBottom w:val="0"/>
                      <w:divBdr>
                        <w:top w:val="none" w:sz="0" w:space="0" w:color="auto"/>
                        <w:left w:val="none" w:sz="0" w:space="0" w:color="auto"/>
                        <w:bottom w:val="none" w:sz="0" w:space="0" w:color="auto"/>
                        <w:right w:val="none" w:sz="0" w:space="0" w:color="auto"/>
                      </w:divBdr>
                    </w:div>
                  </w:divsChild>
                </w:div>
                <w:div w:id="1413891859">
                  <w:marLeft w:val="0"/>
                  <w:marRight w:val="0"/>
                  <w:marTop w:val="0"/>
                  <w:marBottom w:val="0"/>
                  <w:divBdr>
                    <w:top w:val="none" w:sz="0" w:space="0" w:color="auto"/>
                    <w:left w:val="none" w:sz="0" w:space="0" w:color="auto"/>
                    <w:bottom w:val="none" w:sz="0" w:space="0" w:color="auto"/>
                    <w:right w:val="none" w:sz="0" w:space="0" w:color="auto"/>
                  </w:divBdr>
                  <w:divsChild>
                    <w:div w:id="902567109">
                      <w:marLeft w:val="0"/>
                      <w:marRight w:val="0"/>
                      <w:marTop w:val="0"/>
                      <w:marBottom w:val="0"/>
                      <w:divBdr>
                        <w:top w:val="none" w:sz="0" w:space="0" w:color="auto"/>
                        <w:left w:val="none" w:sz="0" w:space="0" w:color="auto"/>
                        <w:bottom w:val="none" w:sz="0" w:space="0" w:color="auto"/>
                        <w:right w:val="none" w:sz="0" w:space="0" w:color="auto"/>
                      </w:divBdr>
                    </w:div>
                  </w:divsChild>
                </w:div>
                <w:div w:id="1491143065">
                  <w:marLeft w:val="0"/>
                  <w:marRight w:val="0"/>
                  <w:marTop w:val="0"/>
                  <w:marBottom w:val="0"/>
                  <w:divBdr>
                    <w:top w:val="none" w:sz="0" w:space="0" w:color="auto"/>
                    <w:left w:val="none" w:sz="0" w:space="0" w:color="auto"/>
                    <w:bottom w:val="none" w:sz="0" w:space="0" w:color="auto"/>
                    <w:right w:val="none" w:sz="0" w:space="0" w:color="auto"/>
                  </w:divBdr>
                  <w:divsChild>
                    <w:div w:id="666595395">
                      <w:marLeft w:val="0"/>
                      <w:marRight w:val="0"/>
                      <w:marTop w:val="0"/>
                      <w:marBottom w:val="0"/>
                      <w:divBdr>
                        <w:top w:val="none" w:sz="0" w:space="0" w:color="auto"/>
                        <w:left w:val="none" w:sz="0" w:space="0" w:color="auto"/>
                        <w:bottom w:val="none" w:sz="0" w:space="0" w:color="auto"/>
                        <w:right w:val="none" w:sz="0" w:space="0" w:color="auto"/>
                      </w:divBdr>
                    </w:div>
                  </w:divsChild>
                </w:div>
                <w:div w:id="1513059892">
                  <w:marLeft w:val="0"/>
                  <w:marRight w:val="0"/>
                  <w:marTop w:val="0"/>
                  <w:marBottom w:val="0"/>
                  <w:divBdr>
                    <w:top w:val="none" w:sz="0" w:space="0" w:color="auto"/>
                    <w:left w:val="none" w:sz="0" w:space="0" w:color="auto"/>
                    <w:bottom w:val="none" w:sz="0" w:space="0" w:color="auto"/>
                    <w:right w:val="none" w:sz="0" w:space="0" w:color="auto"/>
                  </w:divBdr>
                  <w:divsChild>
                    <w:div w:id="2147118870">
                      <w:marLeft w:val="0"/>
                      <w:marRight w:val="0"/>
                      <w:marTop w:val="0"/>
                      <w:marBottom w:val="0"/>
                      <w:divBdr>
                        <w:top w:val="none" w:sz="0" w:space="0" w:color="auto"/>
                        <w:left w:val="none" w:sz="0" w:space="0" w:color="auto"/>
                        <w:bottom w:val="none" w:sz="0" w:space="0" w:color="auto"/>
                        <w:right w:val="none" w:sz="0" w:space="0" w:color="auto"/>
                      </w:divBdr>
                    </w:div>
                  </w:divsChild>
                </w:div>
                <w:div w:id="1516772194">
                  <w:marLeft w:val="0"/>
                  <w:marRight w:val="0"/>
                  <w:marTop w:val="0"/>
                  <w:marBottom w:val="0"/>
                  <w:divBdr>
                    <w:top w:val="none" w:sz="0" w:space="0" w:color="auto"/>
                    <w:left w:val="none" w:sz="0" w:space="0" w:color="auto"/>
                    <w:bottom w:val="none" w:sz="0" w:space="0" w:color="auto"/>
                    <w:right w:val="none" w:sz="0" w:space="0" w:color="auto"/>
                  </w:divBdr>
                  <w:divsChild>
                    <w:div w:id="1891182987">
                      <w:marLeft w:val="0"/>
                      <w:marRight w:val="0"/>
                      <w:marTop w:val="0"/>
                      <w:marBottom w:val="0"/>
                      <w:divBdr>
                        <w:top w:val="none" w:sz="0" w:space="0" w:color="auto"/>
                        <w:left w:val="none" w:sz="0" w:space="0" w:color="auto"/>
                        <w:bottom w:val="none" w:sz="0" w:space="0" w:color="auto"/>
                        <w:right w:val="none" w:sz="0" w:space="0" w:color="auto"/>
                      </w:divBdr>
                    </w:div>
                  </w:divsChild>
                </w:div>
                <w:div w:id="1571622234">
                  <w:marLeft w:val="0"/>
                  <w:marRight w:val="0"/>
                  <w:marTop w:val="0"/>
                  <w:marBottom w:val="0"/>
                  <w:divBdr>
                    <w:top w:val="none" w:sz="0" w:space="0" w:color="auto"/>
                    <w:left w:val="none" w:sz="0" w:space="0" w:color="auto"/>
                    <w:bottom w:val="none" w:sz="0" w:space="0" w:color="auto"/>
                    <w:right w:val="none" w:sz="0" w:space="0" w:color="auto"/>
                  </w:divBdr>
                  <w:divsChild>
                    <w:div w:id="113061323">
                      <w:marLeft w:val="0"/>
                      <w:marRight w:val="0"/>
                      <w:marTop w:val="0"/>
                      <w:marBottom w:val="0"/>
                      <w:divBdr>
                        <w:top w:val="none" w:sz="0" w:space="0" w:color="auto"/>
                        <w:left w:val="none" w:sz="0" w:space="0" w:color="auto"/>
                        <w:bottom w:val="none" w:sz="0" w:space="0" w:color="auto"/>
                        <w:right w:val="none" w:sz="0" w:space="0" w:color="auto"/>
                      </w:divBdr>
                    </w:div>
                  </w:divsChild>
                </w:div>
                <w:div w:id="1584799389">
                  <w:marLeft w:val="0"/>
                  <w:marRight w:val="0"/>
                  <w:marTop w:val="0"/>
                  <w:marBottom w:val="0"/>
                  <w:divBdr>
                    <w:top w:val="none" w:sz="0" w:space="0" w:color="auto"/>
                    <w:left w:val="none" w:sz="0" w:space="0" w:color="auto"/>
                    <w:bottom w:val="none" w:sz="0" w:space="0" w:color="auto"/>
                    <w:right w:val="none" w:sz="0" w:space="0" w:color="auto"/>
                  </w:divBdr>
                  <w:divsChild>
                    <w:div w:id="1510754245">
                      <w:marLeft w:val="0"/>
                      <w:marRight w:val="0"/>
                      <w:marTop w:val="0"/>
                      <w:marBottom w:val="0"/>
                      <w:divBdr>
                        <w:top w:val="none" w:sz="0" w:space="0" w:color="auto"/>
                        <w:left w:val="none" w:sz="0" w:space="0" w:color="auto"/>
                        <w:bottom w:val="none" w:sz="0" w:space="0" w:color="auto"/>
                        <w:right w:val="none" w:sz="0" w:space="0" w:color="auto"/>
                      </w:divBdr>
                    </w:div>
                  </w:divsChild>
                </w:div>
                <w:div w:id="1600986006">
                  <w:marLeft w:val="0"/>
                  <w:marRight w:val="0"/>
                  <w:marTop w:val="0"/>
                  <w:marBottom w:val="0"/>
                  <w:divBdr>
                    <w:top w:val="none" w:sz="0" w:space="0" w:color="auto"/>
                    <w:left w:val="none" w:sz="0" w:space="0" w:color="auto"/>
                    <w:bottom w:val="none" w:sz="0" w:space="0" w:color="auto"/>
                    <w:right w:val="none" w:sz="0" w:space="0" w:color="auto"/>
                  </w:divBdr>
                  <w:divsChild>
                    <w:div w:id="587034743">
                      <w:marLeft w:val="0"/>
                      <w:marRight w:val="0"/>
                      <w:marTop w:val="0"/>
                      <w:marBottom w:val="0"/>
                      <w:divBdr>
                        <w:top w:val="none" w:sz="0" w:space="0" w:color="auto"/>
                        <w:left w:val="none" w:sz="0" w:space="0" w:color="auto"/>
                        <w:bottom w:val="none" w:sz="0" w:space="0" w:color="auto"/>
                        <w:right w:val="none" w:sz="0" w:space="0" w:color="auto"/>
                      </w:divBdr>
                    </w:div>
                    <w:div w:id="905799079">
                      <w:marLeft w:val="0"/>
                      <w:marRight w:val="0"/>
                      <w:marTop w:val="0"/>
                      <w:marBottom w:val="0"/>
                      <w:divBdr>
                        <w:top w:val="none" w:sz="0" w:space="0" w:color="auto"/>
                        <w:left w:val="none" w:sz="0" w:space="0" w:color="auto"/>
                        <w:bottom w:val="none" w:sz="0" w:space="0" w:color="auto"/>
                        <w:right w:val="none" w:sz="0" w:space="0" w:color="auto"/>
                      </w:divBdr>
                    </w:div>
                  </w:divsChild>
                </w:div>
                <w:div w:id="1663318637">
                  <w:marLeft w:val="0"/>
                  <w:marRight w:val="0"/>
                  <w:marTop w:val="0"/>
                  <w:marBottom w:val="0"/>
                  <w:divBdr>
                    <w:top w:val="none" w:sz="0" w:space="0" w:color="auto"/>
                    <w:left w:val="none" w:sz="0" w:space="0" w:color="auto"/>
                    <w:bottom w:val="none" w:sz="0" w:space="0" w:color="auto"/>
                    <w:right w:val="none" w:sz="0" w:space="0" w:color="auto"/>
                  </w:divBdr>
                  <w:divsChild>
                    <w:div w:id="733897747">
                      <w:marLeft w:val="0"/>
                      <w:marRight w:val="0"/>
                      <w:marTop w:val="0"/>
                      <w:marBottom w:val="0"/>
                      <w:divBdr>
                        <w:top w:val="none" w:sz="0" w:space="0" w:color="auto"/>
                        <w:left w:val="none" w:sz="0" w:space="0" w:color="auto"/>
                        <w:bottom w:val="none" w:sz="0" w:space="0" w:color="auto"/>
                        <w:right w:val="none" w:sz="0" w:space="0" w:color="auto"/>
                      </w:divBdr>
                    </w:div>
                  </w:divsChild>
                </w:div>
                <w:div w:id="1783457221">
                  <w:marLeft w:val="0"/>
                  <w:marRight w:val="0"/>
                  <w:marTop w:val="0"/>
                  <w:marBottom w:val="0"/>
                  <w:divBdr>
                    <w:top w:val="none" w:sz="0" w:space="0" w:color="auto"/>
                    <w:left w:val="none" w:sz="0" w:space="0" w:color="auto"/>
                    <w:bottom w:val="none" w:sz="0" w:space="0" w:color="auto"/>
                    <w:right w:val="none" w:sz="0" w:space="0" w:color="auto"/>
                  </w:divBdr>
                  <w:divsChild>
                    <w:div w:id="2143841557">
                      <w:marLeft w:val="0"/>
                      <w:marRight w:val="0"/>
                      <w:marTop w:val="0"/>
                      <w:marBottom w:val="0"/>
                      <w:divBdr>
                        <w:top w:val="none" w:sz="0" w:space="0" w:color="auto"/>
                        <w:left w:val="none" w:sz="0" w:space="0" w:color="auto"/>
                        <w:bottom w:val="none" w:sz="0" w:space="0" w:color="auto"/>
                        <w:right w:val="none" w:sz="0" w:space="0" w:color="auto"/>
                      </w:divBdr>
                    </w:div>
                  </w:divsChild>
                </w:div>
                <w:div w:id="1877886806">
                  <w:marLeft w:val="0"/>
                  <w:marRight w:val="0"/>
                  <w:marTop w:val="0"/>
                  <w:marBottom w:val="0"/>
                  <w:divBdr>
                    <w:top w:val="none" w:sz="0" w:space="0" w:color="auto"/>
                    <w:left w:val="none" w:sz="0" w:space="0" w:color="auto"/>
                    <w:bottom w:val="none" w:sz="0" w:space="0" w:color="auto"/>
                    <w:right w:val="none" w:sz="0" w:space="0" w:color="auto"/>
                  </w:divBdr>
                  <w:divsChild>
                    <w:div w:id="1635602837">
                      <w:marLeft w:val="0"/>
                      <w:marRight w:val="0"/>
                      <w:marTop w:val="0"/>
                      <w:marBottom w:val="0"/>
                      <w:divBdr>
                        <w:top w:val="none" w:sz="0" w:space="0" w:color="auto"/>
                        <w:left w:val="none" w:sz="0" w:space="0" w:color="auto"/>
                        <w:bottom w:val="none" w:sz="0" w:space="0" w:color="auto"/>
                        <w:right w:val="none" w:sz="0" w:space="0" w:color="auto"/>
                      </w:divBdr>
                    </w:div>
                  </w:divsChild>
                </w:div>
                <w:div w:id="1959606715">
                  <w:marLeft w:val="0"/>
                  <w:marRight w:val="0"/>
                  <w:marTop w:val="0"/>
                  <w:marBottom w:val="0"/>
                  <w:divBdr>
                    <w:top w:val="none" w:sz="0" w:space="0" w:color="auto"/>
                    <w:left w:val="none" w:sz="0" w:space="0" w:color="auto"/>
                    <w:bottom w:val="none" w:sz="0" w:space="0" w:color="auto"/>
                    <w:right w:val="none" w:sz="0" w:space="0" w:color="auto"/>
                  </w:divBdr>
                  <w:divsChild>
                    <w:div w:id="903176582">
                      <w:marLeft w:val="0"/>
                      <w:marRight w:val="0"/>
                      <w:marTop w:val="0"/>
                      <w:marBottom w:val="0"/>
                      <w:divBdr>
                        <w:top w:val="none" w:sz="0" w:space="0" w:color="auto"/>
                        <w:left w:val="none" w:sz="0" w:space="0" w:color="auto"/>
                        <w:bottom w:val="none" w:sz="0" w:space="0" w:color="auto"/>
                        <w:right w:val="none" w:sz="0" w:space="0" w:color="auto"/>
                      </w:divBdr>
                    </w:div>
                  </w:divsChild>
                </w:div>
                <w:div w:id="1967619119">
                  <w:marLeft w:val="0"/>
                  <w:marRight w:val="0"/>
                  <w:marTop w:val="0"/>
                  <w:marBottom w:val="0"/>
                  <w:divBdr>
                    <w:top w:val="none" w:sz="0" w:space="0" w:color="auto"/>
                    <w:left w:val="none" w:sz="0" w:space="0" w:color="auto"/>
                    <w:bottom w:val="none" w:sz="0" w:space="0" w:color="auto"/>
                    <w:right w:val="none" w:sz="0" w:space="0" w:color="auto"/>
                  </w:divBdr>
                  <w:divsChild>
                    <w:div w:id="1328441771">
                      <w:marLeft w:val="0"/>
                      <w:marRight w:val="0"/>
                      <w:marTop w:val="0"/>
                      <w:marBottom w:val="0"/>
                      <w:divBdr>
                        <w:top w:val="none" w:sz="0" w:space="0" w:color="auto"/>
                        <w:left w:val="none" w:sz="0" w:space="0" w:color="auto"/>
                        <w:bottom w:val="none" w:sz="0" w:space="0" w:color="auto"/>
                        <w:right w:val="none" w:sz="0" w:space="0" w:color="auto"/>
                      </w:divBdr>
                    </w:div>
                  </w:divsChild>
                </w:div>
                <w:div w:id="1970162705">
                  <w:marLeft w:val="0"/>
                  <w:marRight w:val="0"/>
                  <w:marTop w:val="0"/>
                  <w:marBottom w:val="0"/>
                  <w:divBdr>
                    <w:top w:val="none" w:sz="0" w:space="0" w:color="auto"/>
                    <w:left w:val="none" w:sz="0" w:space="0" w:color="auto"/>
                    <w:bottom w:val="none" w:sz="0" w:space="0" w:color="auto"/>
                    <w:right w:val="none" w:sz="0" w:space="0" w:color="auto"/>
                  </w:divBdr>
                  <w:divsChild>
                    <w:div w:id="450250456">
                      <w:marLeft w:val="0"/>
                      <w:marRight w:val="0"/>
                      <w:marTop w:val="0"/>
                      <w:marBottom w:val="0"/>
                      <w:divBdr>
                        <w:top w:val="none" w:sz="0" w:space="0" w:color="auto"/>
                        <w:left w:val="none" w:sz="0" w:space="0" w:color="auto"/>
                        <w:bottom w:val="none" w:sz="0" w:space="0" w:color="auto"/>
                        <w:right w:val="none" w:sz="0" w:space="0" w:color="auto"/>
                      </w:divBdr>
                    </w:div>
                  </w:divsChild>
                </w:div>
                <w:div w:id="2096052241">
                  <w:marLeft w:val="0"/>
                  <w:marRight w:val="0"/>
                  <w:marTop w:val="0"/>
                  <w:marBottom w:val="0"/>
                  <w:divBdr>
                    <w:top w:val="none" w:sz="0" w:space="0" w:color="auto"/>
                    <w:left w:val="none" w:sz="0" w:space="0" w:color="auto"/>
                    <w:bottom w:val="none" w:sz="0" w:space="0" w:color="auto"/>
                    <w:right w:val="none" w:sz="0" w:space="0" w:color="auto"/>
                  </w:divBdr>
                  <w:divsChild>
                    <w:div w:id="1070419922">
                      <w:marLeft w:val="0"/>
                      <w:marRight w:val="0"/>
                      <w:marTop w:val="0"/>
                      <w:marBottom w:val="0"/>
                      <w:divBdr>
                        <w:top w:val="none" w:sz="0" w:space="0" w:color="auto"/>
                        <w:left w:val="none" w:sz="0" w:space="0" w:color="auto"/>
                        <w:bottom w:val="none" w:sz="0" w:space="0" w:color="auto"/>
                        <w:right w:val="none" w:sz="0" w:space="0" w:color="auto"/>
                      </w:divBdr>
                    </w:div>
                    <w:div w:id="1442065885">
                      <w:marLeft w:val="0"/>
                      <w:marRight w:val="0"/>
                      <w:marTop w:val="0"/>
                      <w:marBottom w:val="0"/>
                      <w:divBdr>
                        <w:top w:val="none" w:sz="0" w:space="0" w:color="auto"/>
                        <w:left w:val="none" w:sz="0" w:space="0" w:color="auto"/>
                        <w:bottom w:val="none" w:sz="0" w:space="0" w:color="auto"/>
                        <w:right w:val="none" w:sz="0" w:space="0" w:color="auto"/>
                      </w:divBdr>
                    </w:div>
                  </w:divsChild>
                </w:div>
                <w:div w:id="2125228290">
                  <w:marLeft w:val="0"/>
                  <w:marRight w:val="0"/>
                  <w:marTop w:val="0"/>
                  <w:marBottom w:val="0"/>
                  <w:divBdr>
                    <w:top w:val="none" w:sz="0" w:space="0" w:color="auto"/>
                    <w:left w:val="none" w:sz="0" w:space="0" w:color="auto"/>
                    <w:bottom w:val="none" w:sz="0" w:space="0" w:color="auto"/>
                    <w:right w:val="none" w:sz="0" w:space="0" w:color="auto"/>
                  </w:divBdr>
                  <w:divsChild>
                    <w:div w:id="9823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331">
          <w:marLeft w:val="0"/>
          <w:marRight w:val="0"/>
          <w:marTop w:val="0"/>
          <w:marBottom w:val="0"/>
          <w:divBdr>
            <w:top w:val="none" w:sz="0" w:space="0" w:color="auto"/>
            <w:left w:val="none" w:sz="0" w:space="0" w:color="auto"/>
            <w:bottom w:val="none" w:sz="0" w:space="0" w:color="auto"/>
            <w:right w:val="none" w:sz="0" w:space="0" w:color="auto"/>
          </w:divBdr>
        </w:div>
        <w:div w:id="795221024">
          <w:marLeft w:val="0"/>
          <w:marRight w:val="0"/>
          <w:marTop w:val="0"/>
          <w:marBottom w:val="0"/>
          <w:divBdr>
            <w:top w:val="none" w:sz="0" w:space="0" w:color="auto"/>
            <w:left w:val="none" w:sz="0" w:space="0" w:color="auto"/>
            <w:bottom w:val="none" w:sz="0" w:space="0" w:color="auto"/>
            <w:right w:val="none" w:sz="0" w:space="0" w:color="auto"/>
          </w:divBdr>
        </w:div>
        <w:div w:id="898512687">
          <w:marLeft w:val="0"/>
          <w:marRight w:val="0"/>
          <w:marTop w:val="0"/>
          <w:marBottom w:val="0"/>
          <w:divBdr>
            <w:top w:val="none" w:sz="0" w:space="0" w:color="auto"/>
            <w:left w:val="none" w:sz="0" w:space="0" w:color="auto"/>
            <w:bottom w:val="none" w:sz="0" w:space="0" w:color="auto"/>
            <w:right w:val="none" w:sz="0" w:space="0" w:color="auto"/>
          </w:divBdr>
        </w:div>
        <w:div w:id="1312366682">
          <w:marLeft w:val="0"/>
          <w:marRight w:val="0"/>
          <w:marTop w:val="0"/>
          <w:marBottom w:val="0"/>
          <w:divBdr>
            <w:top w:val="none" w:sz="0" w:space="0" w:color="auto"/>
            <w:left w:val="none" w:sz="0" w:space="0" w:color="auto"/>
            <w:bottom w:val="none" w:sz="0" w:space="0" w:color="auto"/>
            <w:right w:val="none" w:sz="0" w:space="0" w:color="auto"/>
          </w:divBdr>
        </w:div>
        <w:div w:id="1436288547">
          <w:marLeft w:val="0"/>
          <w:marRight w:val="0"/>
          <w:marTop w:val="0"/>
          <w:marBottom w:val="0"/>
          <w:divBdr>
            <w:top w:val="none" w:sz="0" w:space="0" w:color="auto"/>
            <w:left w:val="none" w:sz="0" w:space="0" w:color="auto"/>
            <w:bottom w:val="none" w:sz="0" w:space="0" w:color="auto"/>
            <w:right w:val="none" w:sz="0" w:space="0" w:color="auto"/>
          </w:divBdr>
        </w:div>
        <w:div w:id="1446775986">
          <w:marLeft w:val="0"/>
          <w:marRight w:val="0"/>
          <w:marTop w:val="0"/>
          <w:marBottom w:val="0"/>
          <w:divBdr>
            <w:top w:val="none" w:sz="0" w:space="0" w:color="auto"/>
            <w:left w:val="none" w:sz="0" w:space="0" w:color="auto"/>
            <w:bottom w:val="none" w:sz="0" w:space="0" w:color="auto"/>
            <w:right w:val="none" w:sz="0" w:space="0" w:color="auto"/>
          </w:divBdr>
          <w:divsChild>
            <w:div w:id="253786477">
              <w:marLeft w:val="0"/>
              <w:marRight w:val="0"/>
              <w:marTop w:val="0"/>
              <w:marBottom w:val="0"/>
              <w:divBdr>
                <w:top w:val="none" w:sz="0" w:space="0" w:color="auto"/>
                <w:left w:val="none" w:sz="0" w:space="0" w:color="auto"/>
                <w:bottom w:val="none" w:sz="0" w:space="0" w:color="auto"/>
                <w:right w:val="none" w:sz="0" w:space="0" w:color="auto"/>
              </w:divBdr>
            </w:div>
            <w:div w:id="778767782">
              <w:marLeft w:val="0"/>
              <w:marRight w:val="0"/>
              <w:marTop w:val="0"/>
              <w:marBottom w:val="0"/>
              <w:divBdr>
                <w:top w:val="none" w:sz="0" w:space="0" w:color="auto"/>
                <w:left w:val="none" w:sz="0" w:space="0" w:color="auto"/>
                <w:bottom w:val="none" w:sz="0" w:space="0" w:color="auto"/>
                <w:right w:val="none" w:sz="0" w:space="0" w:color="auto"/>
              </w:divBdr>
            </w:div>
            <w:div w:id="1038166669">
              <w:marLeft w:val="0"/>
              <w:marRight w:val="0"/>
              <w:marTop w:val="0"/>
              <w:marBottom w:val="0"/>
              <w:divBdr>
                <w:top w:val="none" w:sz="0" w:space="0" w:color="auto"/>
                <w:left w:val="none" w:sz="0" w:space="0" w:color="auto"/>
                <w:bottom w:val="none" w:sz="0" w:space="0" w:color="auto"/>
                <w:right w:val="none" w:sz="0" w:space="0" w:color="auto"/>
              </w:divBdr>
            </w:div>
            <w:div w:id="1113864726">
              <w:marLeft w:val="0"/>
              <w:marRight w:val="0"/>
              <w:marTop w:val="0"/>
              <w:marBottom w:val="0"/>
              <w:divBdr>
                <w:top w:val="none" w:sz="0" w:space="0" w:color="auto"/>
                <w:left w:val="none" w:sz="0" w:space="0" w:color="auto"/>
                <w:bottom w:val="none" w:sz="0" w:space="0" w:color="auto"/>
                <w:right w:val="none" w:sz="0" w:space="0" w:color="auto"/>
              </w:divBdr>
            </w:div>
            <w:div w:id="1286502097">
              <w:marLeft w:val="0"/>
              <w:marRight w:val="0"/>
              <w:marTop w:val="0"/>
              <w:marBottom w:val="0"/>
              <w:divBdr>
                <w:top w:val="none" w:sz="0" w:space="0" w:color="auto"/>
                <w:left w:val="none" w:sz="0" w:space="0" w:color="auto"/>
                <w:bottom w:val="none" w:sz="0" w:space="0" w:color="auto"/>
                <w:right w:val="none" w:sz="0" w:space="0" w:color="auto"/>
              </w:divBdr>
            </w:div>
            <w:div w:id="1450395768">
              <w:marLeft w:val="0"/>
              <w:marRight w:val="0"/>
              <w:marTop w:val="0"/>
              <w:marBottom w:val="0"/>
              <w:divBdr>
                <w:top w:val="none" w:sz="0" w:space="0" w:color="auto"/>
                <w:left w:val="none" w:sz="0" w:space="0" w:color="auto"/>
                <w:bottom w:val="none" w:sz="0" w:space="0" w:color="auto"/>
                <w:right w:val="none" w:sz="0" w:space="0" w:color="auto"/>
              </w:divBdr>
            </w:div>
            <w:div w:id="1758789832">
              <w:marLeft w:val="0"/>
              <w:marRight w:val="0"/>
              <w:marTop w:val="0"/>
              <w:marBottom w:val="0"/>
              <w:divBdr>
                <w:top w:val="none" w:sz="0" w:space="0" w:color="auto"/>
                <w:left w:val="none" w:sz="0" w:space="0" w:color="auto"/>
                <w:bottom w:val="none" w:sz="0" w:space="0" w:color="auto"/>
                <w:right w:val="none" w:sz="0" w:space="0" w:color="auto"/>
              </w:divBdr>
            </w:div>
            <w:div w:id="1832865936">
              <w:marLeft w:val="0"/>
              <w:marRight w:val="0"/>
              <w:marTop w:val="0"/>
              <w:marBottom w:val="0"/>
              <w:divBdr>
                <w:top w:val="none" w:sz="0" w:space="0" w:color="auto"/>
                <w:left w:val="none" w:sz="0" w:space="0" w:color="auto"/>
                <w:bottom w:val="none" w:sz="0" w:space="0" w:color="auto"/>
                <w:right w:val="none" w:sz="0" w:space="0" w:color="auto"/>
              </w:divBdr>
            </w:div>
            <w:div w:id="1889759556">
              <w:marLeft w:val="0"/>
              <w:marRight w:val="0"/>
              <w:marTop w:val="0"/>
              <w:marBottom w:val="0"/>
              <w:divBdr>
                <w:top w:val="none" w:sz="0" w:space="0" w:color="auto"/>
                <w:left w:val="none" w:sz="0" w:space="0" w:color="auto"/>
                <w:bottom w:val="none" w:sz="0" w:space="0" w:color="auto"/>
                <w:right w:val="none" w:sz="0" w:space="0" w:color="auto"/>
              </w:divBdr>
            </w:div>
            <w:div w:id="2067340524">
              <w:marLeft w:val="0"/>
              <w:marRight w:val="0"/>
              <w:marTop w:val="0"/>
              <w:marBottom w:val="0"/>
              <w:divBdr>
                <w:top w:val="none" w:sz="0" w:space="0" w:color="auto"/>
                <w:left w:val="none" w:sz="0" w:space="0" w:color="auto"/>
                <w:bottom w:val="none" w:sz="0" w:space="0" w:color="auto"/>
                <w:right w:val="none" w:sz="0" w:space="0" w:color="auto"/>
              </w:divBdr>
            </w:div>
            <w:div w:id="2117630821">
              <w:marLeft w:val="0"/>
              <w:marRight w:val="0"/>
              <w:marTop w:val="0"/>
              <w:marBottom w:val="0"/>
              <w:divBdr>
                <w:top w:val="none" w:sz="0" w:space="0" w:color="auto"/>
                <w:left w:val="none" w:sz="0" w:space="0" w:color="auto"/>
                <w:bottom w:val="none" w:sz="0" w:space="0" w:color="auto"/>
                <w:right w:val="none" w:sz="0" w:space="0" w:color="auto"/>
              </w:divBdr>
            </w:div>
          </w:divsChild>
        </w:div>
        <w:div w:id="1596867007">
          <w:marLeft w:val="0"/>
          <w:marRight w:val="0"/>
          <w:marTop w:val="0"/>
          <w:marBottom w:val="0"/>
          <w:divBdr>
            <w:top w:val="none" w:sz="0" w:space="0" w:color="auto"/>
            <w:left w:val="none" w:sz="0" w:space="0" w:color="auto"/>
            <w:bottom w:val="none" w:sz="0" w:space="0" w:color="auto"/>
            <w:right w:val="none" w:sz="0" w:space="0" w:color="auto"/>
          </w:divBdr>
        </w:div>
        <w:div w:id="1838694362">
          <w:marLeft w:val="0"/>
          <w:marRight w:val="0"/>
          <w:marTop w:val="0"/>
          <w:marBottom w:val="0"/>
          <w:divBdr>
            <w:top w:val="none" w:sz="0" w:space="0" w:color="auto"/>
            <w:left w:val="none" w:sz="0" w:space="0" w:color="auto"/>
            <w:bottom w:val="none" w:sz="0" w:space="0" w:color="auto"/>
            <w:right w:val="none" w:sz="0" w:space="0" w:color="auto"/>
          </w:divBdr>
        </w:div>
      </w:divsChild>
    </w:div>
    <w:div w:id="626157586">
      <w:bodyDiv w:val="1"/>
      <w:marLeft w:val="0"/>
      <w:marRight w:val="0"/>
      <w:marTop w:val="0"/>
      <w:marBottom w:val="0"/>
      <w:divBdr>
        <w:top w:val="none" w:sz="0" w:space="0" w:color="auto"/>
        <w:left w:val="none" w:sz="0" w:space="0" w:color="auto"/>
        <w:bottom w:val="none" w:sz="0" w:space="0" w:color="auto"/>
        <w:right w:val="none" w:sz="0" w:space="0" w:color="auto"/>
      </w:divBdr>
      <w:divsChild>
        <w:div w:id="581374677">
          <w:marLeft w:val="0"/>
          <w:marRight w:val="0"/>
          <w:marTop w:val="0"/>
          <w:marBottom w:val="0"/>
          <w:divBdr>
            <w:top w:val="none" w:sz="0" w:space="0" w:color="auto"/>
            <w:left w:val="none" w:sz="0" w:space="0" w:color="auto"/>
            <w:bottom w:val="none" w:sz="0" w:space="0" w:color="auto"/>
            <w:right w:val="none" w:sz="0" w:space="0" w:color="auto"/>
          </w:divBdr>
          <w:divsChild>
            <w:div w:id="1310016184">
              <w:marLeft w:val="0"/>
              <w:marRight w:val="0"/>
              <w:marTop w:val="0"/>
              <w:marBottom w:val="0"/>
              <w:divBdr>
                <w:top w:val="none" w:sz="0" w:space="0" w:color="auto"/>
                <w:left w:val="none" w:sz="0" w:space="0" w:color="auto"/>
                <w:bottom w:val="none" w:sz="0" w:space="0" w:color="auto"/>
                <w:right w:val="none" w:sz="0" w:space="0" w:color="auto"/>
              </w:divBdr>
            </w:div>
          </w:divsChild>
        </w:div>
        <w:div w:id="714742044">
          <w:marLeft w:val="0"/>
          <w:marRight w:val="0"/>
          <w:marTop w:val="0"/>
          <w:marBottom w:val="0"/>
          <w:divBdr>
            <w:top w:val="none" w:sz="0" w:space="0" w:color="auto"/>
            <w:left w:val="none" w:sz="0" w:space="0" w:color="auto"/>
            <w:bottom w:val="none" w:sz="0" w:space="0" w:color="auto"/>
            <w:right w:val="none" w:sz="0" w:space="0" w:color="auto"/>
          </w:divBdr>
          <w:divsChild>
            <w:div w:id="1545101507">
              <w:marLeft w:val="0"/>
              <w:marRight w:val="0"/>
              <w:marTop w:val="0"/>
              <w:marBottom w:val="0"/>
              <w:divBdr>
                <w:top w:val="none" w:sz="0" w:space="0" w:color="auto"/>
                <w:left w:val="none" w:sz="0" w:space="0" w:color="auto"/>
                <w:bottom w:val="none" w:sz="0" w:space="0" w:color="auto"/>
                <w:right w:val="none" w:sz="0" w:space="0" w:color="auto"/>
              </w:divBdr>
            </w:div>
          </w:divsChild>
        </w:div>
        <w:div w:id="858007810">
          <w:marLeft w:val="0"/>
          <w:marRight w:val="0"/>
          <w:marTop w:val="0"/>
          <w:marBottom w:val="0"/>
          <w:divBdr>
            <w:top w:val="none" w:sz="0" w:space="0" w:color="auto"/>
            <w:left w:val="none" w:sz="0" w:space="0" w:color="auto"/>
            <w:bottom w:val="none" w:sz="0" w:space="0" w:color="auto"/>
            <w:right w:val="none" w:sz="0" w:space="0" w:color="auto"/>
          </w:divBdr>
          <w:divsChild>
            <w:div w:id="2105224760">
              <w:marLeft w:val="0"/>
              <w:marRight w:val="0"/>
              <w:marTop w:val="0"/>
              <w:marBottom w:val="0"/>
              <w:divBdr>
                <w:top w:val="none" w:sz="0" w:space="0" w:color="auto"/>
                <w:left w:val="none" w:sz="0" w:space="0" w:color="auto"/>
                <w:bottom w:val="none" w:sz="0" w:space="0" w:color="auto"/>
                <w:right w:val="none" w:sz="0" w:space="0" w:color="auto"/>
              </w:divBdr>
            </w:div>
          </w:divsChild>
        </w:div>
        <w:div w:id="2068449229">
          <w:marLeft w:val="0"/>
          <w:marRight w:val="0"/>
          <w:marTop w:val="0"/>
          <w:marBottom w:val="0"/>
          <w:divBdr>
            <w:top w:val="none" w:sz="0" w:space="0" w:color="auto"/>
            <w:left w:val="none" w:sz="0" w:space="0" w:color="auto"/>
            <w:bottom w:val="none" w:sz="0" w:space="0" w:color="auto"/>
            <w:right w:val="none" w:sz="0" w:space="0" w:color="auto"/>
          </w:divBdr>
          <w:divsChild>
            <w:div w:id="958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49635">
      <w:bodyDiv w:val="1"/>
      <w:marLeft w:val="0"/>
      <w:marRight w:val="0"/>
      <w:marTop w:val="0"/>
      <w:marBottom w:val="0"/>
      <w:divBdr>
        <w:top w:val="none" w:sz="0" w:space="0" w:color="auto"/>
        <w:left w:val="none" w:sz="0" w:space="0" w:color="auto"/>
        <w:bottom w:val="none" w:sz="0" w:space="0" w:color="auto"/>
        <w:right w:val="none" w:sz="0" w:space="0" w:color="auto"/>
      </w:divBdr>
      <w:divsChild>
        <w:div w:id="7299531">
          <w:marLeft w:val="0"/>
          <w:marRight w:val="0"/>
          <w:marTop w:val="0"/>
          <w:marBottom w:val="0"/>
          <w:divBdr>
            <w:top w:val="none" w:sz="0" w:space="0" w:color="auto"/>
            <w:left w:val="none" w:sz="0" w:space="0" w:color="auto"/>
            <w:bottom w:val="none" w:sz="0" w:space="0" w:color="auto"/>
            <w:right w:val="none" w:sz="0" w:space="0" w:color="auto"/>
          </w:divBdr>
          <w:divsChild>
            <w:div w:id="1727488253">
              <w:marLeft w:val="0"/>
              <w:marRight w:val="0"/>
              <w:marTop w:val="0"/>
              <w:marBottom w:val="0"/>
              <w:divBdr>
                <w:top w:val="none" w:sz="0" w:space="0" w:color="auto"/>
                <w:left w:val="none" w:sz="0" w:space="0" w:color="auto"/>
                <w:bottom w:val="none" w:sz="0" w:space="0" w:color="auto"/>
                <w:right w:val="none" w:sz="0" w:space="0" w:color="auto"/>
              </w:divBdr>
            </w:div>
          </w:divsChild>
        </w:div>
        <w:div w:id="58941577">
          <w:marLeft w:val="0"/>
          <w:marRight w:val="0"/>
          <w:marTop w:val="0"/>
          <w:marBottom w:val="0"/>
          <w:divBdr>
            <w:top w:val="none" w:sz="0" w:space="0" w:color="auto"/>
            <w:left w:val="none" w:sz="0" w:space="0" w:color="auto"/>
            <w:bottom w:val="none" w:sz="0" w:space="0" w:color="auto"/>
            <w:right w:val="none" w:sz="0" w:space="0" w:color="auto"/>
          </w:divBdr>
          <w:divsChild>
            <w:div w:id="1107585078">
              <w:marLeft w:val="0"/>
              <w:marRight w:val="0"/>
              <w:marTop w:val="0"/>
              <w:marBottom w:val="0"/>
              <w:divBdr>
                <w:top w:val="none" w:sz="0" w:space="0" w:color="auto"/>
                <w:left w:val="none" w:sz="0" w:space="0" w:color="auto"/>
                <w:bottom w:val="none" w:sz="0" w:space="0" w:color="auto"/>
                <w:right w:val="none" w:sz="0" w:space="0" w:color="auto"/>
              </w:divBdr>
            </w:div>
          </w:divsChild>
        </w:div>
        <w:div w:id="173150760">
          <w:marLeft w:val="0"/>
          <w:marRight w:val="0"/>
          <w:marTop w:val="0"/>
          <w:marBottom w:val="0"/>
          <w:divBdr>
            <w:top w:val="none" w:sz="0" w:space="0" w:color="auto"/>
            <w:left w:val="none" w:sz="0" w:space="0" w:color="auto"/>
            <w:bottom w:val="none" w:sz="0" w:space="0" w:color="auto"/>
            <w:right w:val="none" w:sz="0" w:space="0" w:color="auto"/>
          </w:divBdr>
          <w:divsChild>
            <w:div w:id="1629434834">
              <w:marLeft w:val="0"/>
              <w:marRight w:val="0"/>
              <w:marTop w:val="0"/>
              <w:marBottom w:val="0"/>
              <w:divBdr>
                <w:top w:val="none" w:sz="0" w:space="0" w:color="auto"/>
                <w:left w:val="none" w:sz="0" w:space="0" w:color="auto"/>
                <w:bottom w:val="none" w:sz="0" w:space="0" w:color="auto"/>
                <w:right w:val="none" w:sz="0" w:space="0" w:color="auto"/>
              </w:divBdr>
            </w:div>
          </w:divsChild>
        </w:div>
        <w:div w:id="247009940">
          <w:marLeft w:val="0"/>
          <w:marRight w:val="0"/>
          <w:marTop w:val="0"/>
          <w:marBottom w:val="0"/>
          <w:divBdr>
            <w:top w:val="none" w:sz="0" w:space="0" w:color="auto"/>
            <w:left w:val="none" w:sz="0" w:space="0" w:color="auto"/>
            <w:bottom w:val="none" w:sz="0" w:space="0" w:color="auto"/>
            <w:right w:val="none" w:sz="0" w:space="0" w:color="auto"/>
          </w:divBdr>
          <w:divsChild>
            <w:div w:id="1025793621">
              <w:marLeft w:val="0"/>
              <w:marRight w:val="0"/>
              <w:marTop w:val="0"/>
              <w:marBottom w:val="0"/>
              <w:divBdr>
                <w:top w:val="none" w:sz="0" w:space="0" w:color="auto"/>
                <w:left w:val="none" w:sz="0" w:space="0" w:color="auto"/>
                <w:bottom w:val="none" w:sz="0" w:space="0" w:color="auto"/>
                <w:right w:val="none" w:sz="0" w:space="0" w:color="auto"/>
              </w:divBdr>
            </w:div>
          </w:divsChild>
        </w:div>
        <w:div w:id="287128092">
          <w:marLeft w:val="0"/>
          <w:marRight w:val="0"/>
          <w:marTop w:val="0"/>
          <w:marBottom w:val="0"/>
          <w:divBdr>
            <w:top w:val="none" w:sz="0" w:space="0" w:color="auto"/>
            <w:left w:val="none" w:sz="0" w:space="0" w:color="auto"/>
            <w:bottom w:val="none" w:sz="0" w:space="0" w:color="auto"/>
            <w:right w:val="none" w:sz="0" w:space="0" w:color="auto"/>
          </w:divBdr>
          <w:divsChild>
            <w:div w:id="298072255">
              <w:marLeft w:val="0"/>
              <w:marRight w:val="0"/>
              <w:marTop w:val="0"/>
              <w:marBottom w:val="0"/>
              <w:divBdr>
                <w:top w:val="none" w:sz="0" w:space="0" w:color="auto"/>
                <w:left w:val="none" w:sz="0" w:space="0" w:color="auto"/>
                <w:bottom w:val="none" w:sz="0" w:space="0" w:color="auto"/>
                <w:right w:val="none" w:sz="0" w:space="0" w:color="auto"/>
              </w:divBdr>
            </w:div>
          </w:divsChild>
        </w:div>
        <w:div w:id="490754716">
          <w:marLeft w:val="0"/>
          <w:marRight w:val="0"/>
          <w:marTop w:val="0"/>
          <w:marBottom w:val="0"/>
          <w:divBdr>
            <w:top w:val="none" w:sz="0" w:space="0" w:color="auto"/>
            <w:left w:val="none" w:sz="0" w:space="0" w:color="auto"/>
            <w:bottom w:val="none" w:sz="0" w:space="0" w:color="auto"/>
            <w:right w:val="none" w:sz="0" w:space="0" w:color="auto"/>
          </w:divBdr>
          <w:divsChild>
            <w:div w:id="1144850463">
              <w:marLeft w:val="0"/>
              <w:marRight w:val="0"/>
              <w:marTop w:val="0"/>
              <w:marBottom w:val="0"/>
              <w:divBdr>
                <w:top w:val="none" w:sz="0" w:space="0" w:color="auto"/>
                <w:left w:val="none" w:sz="0" w:space="0" w:color="auto"/>
                <w:bottom w:val="none" w:sz="0" w:space="0" w:color="auto"/>
                <w:right w:val="none" w:sz="0" w:space="0" w:color="auto"/>
              </w:divBdr>
            </w:div>
          </w:divsChild>
        </w:div>
        <w:div w:id="493109048">
          <w:marLeft w:val="0"/>
          <w:marRight w:val="0"/>
          <w:marTop w:val="0"/>
          <w:marBottom w:val="0"/>
          <w:divBdr>
            <w:top w:val="none" w:sz="0" w:space="0" w:color="auto"/>
            <w:left w:val="none" w:sz="0" w:space="0" w:color="auto"/>
            <w:bottom w:val="none" w:sz="0" w:space="0" w:color="auto"/>
            <w:right w:val="none" w:sz="0" w:space="0" w:color="auto"/>
          </w:divBdr>
          <w:divsChild>
            <w:div w:id="328145616">
              <w:marLeft w:val="0"/>
              <w:marRight w:val="0"/>
              <w:marTop w:val="0"/>
              <w:marBottom w:val="0"/>
              <w:divBdr>
                <w:top w:val="none" w:sz="0" w:space="0" w:color="auto"/>
                <w:left w:val="none" w:sz="0" w:space="0" w:color="auto"/>
                <w:bottom w:val="none" w:sz="0" w:space="0" w:color="auto"/>
                <w:right w:val="none" w:sz="0" w:space="0" w:color="auto"/>
              </w:divBdr>
            </w:div>
          </w:divsChild>
        </w:div>
        <w:div w:id="516818651">
          <w:marLeft w:val="0"/>
          <w:marRight w:val="0"/>
          <w:marTop w:val="0"/>
          <w:marBottom w:val="0"/>
          <w:divBdr>
            <w:top w:val="none" w:sz="0" w:space="0" w:color="auto"/>
            <w:left w:val="none" w:sz="0" w:space="0" w:color="auto"/>
            <w:bottom w:val="none" w:sz="0" w:space="0" w:color="auto"/>
            <w:right w:val="none" w:sz="0" w:space="0" w:color="auto"/>
          </w:divBdr>
          <w:divsChild>
            <w:div w:id="210966504">
              <w:marLeft w:val="0"/>
              <w:marRight w:val="0"/>
              <w:marTop w:val="0"/>
              <w:marBottom w:val="0"/>
              <w:divBdr>
                <w:top w:val="none" w:sz="0" w:space="0" w:color="auto"/>
                <w:left w:val="none" w:sz="0" w:space="0" w:color="auto"/>
                <w:bottom w:val="none" w:sz="0" w:space="0" w:color="auto"/>
                <w:right w:val="none" w:sz="0" w:space="0" w:color="auto"/>
              </w:divBdr>
            </w:div>
          </w:divsChild>
        </w:div>
        <w:div w:id="517738652">
          <w:marLeft w:val="0"/>
          <w:marRight w:val="0"/>
          <w:marTop w:val="0"/>
          <w:marBottom w:val="0"/>
          <w:divBdr>
            <w:top w:val="none" w:sz="0" w:space="0" w:color="auto"/>
            <w:left w:val="none" w:sz="0" w:space="0" w:color="auto"/>
            <w:bottom w:val="none" w:sz="0" w:space="0" w:color="auto"/>
            <w:right w:val="none" w:sz="0" w:space="0" w:color="auto"/>
          </w:divBdr>
          <w:divsChild>
            <w:div w:id="340745020">
              <w:marLeft w:val="0"/>
              <w:marRight w:val="0"/>
              <w:marTop w:val="0"/>
              <w:marBottom w:val="0"/>
              <w:divBdr>
                <w:top w:val="none" w:sz="0" w:space="0" w:color="auto"/>
                <w:left w:val="none" w:sz="0" w:space="0" w:color="auto"/>
                <w:bottom w:val="none" w:sz="0" w:space="0" w:color="auto"/>
                <w:right w:val="none" w:sz="0" w:space="0" w:color="auto"/>
              </w:divBdr>
            </w:div>
          </w:divsChild>
        </w:div>
        <w:div w:id="610861367">
          <w:marLeft w:val="0"/>
          <w:marRight w:val="0"/>
          <w:marTop w:val="0"/>
          <w:marBottom w:val="0"/>
          <w:divBdr>
            <w:top w:val="none" w:sz="0" w:space="0" w:color="auto"/>
            <w:left w:val="none" w:sz="0" w:space="0" w:color="auto"/>
            <w:bottom w:val="none" w:sz="0" w:space="0" w:color="auto"/>
            <w:right w:val="none" w:sz="0" w:space="0" w:color="auto"/>
          </w:divBdr>
          <w:divsChild>
            <w:div w:id="1257977804">
              <w:marLeft w:val="0"/>
              <w:marRight w:val="0"/>
              <w:marTop w:val="0"/>
              <w:marBottom w:val="0"/>
              <w:divBdr>
                <w:top w:val="none" w:sz="0" w:space="0" w:color="auto"/>
                <w:left w:val="none" w:sz="0" w:space="0" w:color="auto"/>
                <w:bottom w:val="none" w:sz="0" w:space="0" w:color="auto"/>
                <w:right w:val="none" w:sz="0" w:space="0" w:color="auto"/>
              </w:divBdr>
            </w:div>
          </w:divsChild>
        </w:div>
        <w:div w:id="628360713">
          <w:marLeft w:val="0"/>
          <w:marRight w:val="0"/>
          <w:marTop w:val="0"/>
          <w:marBottom w:val="0"/>
          <w:divBdr>
            <w:top w:val="none" w:sz="0" w:space="0" w:color="auto"/>
            <w:left w:val="none" w:sz="0" w:space="0" w:color="auto"/>
            <w:bottom w:val="none" w:sz="0" w:space="0" w:color="auto"/>
            <w:right w:val="none" w:sz="0" w:space="0" w:color="auto"/>
          </w:divBdr>
          <w:divsChild>
            <w:div w:id="1466192069">
              <w:marLeft w:val="0"/>
              <w:marRight w:val="0"/>
              <w:marTop w:val="0"/>
              <w:marBottom w:val="0"/>
              <w:divBdr>
                <w:top w:val="none" w:sz="0" w:space="0" w:color="auto"/>
                <w:left w:val="none" w:sz="0" w:space="0" w:color="auto"/>
                <w:bottom w:val="none" w:sz="0" w:space="0" w:color="auto"/>
                <w:right w:val="none" w:sz="0" w:space="0" w:color="auto"/>
              </w:divBdr>
            </w:div>
          </w:divsChild>
        </w:div>
        <w:div w:id="649944371">
          <w:marLeft w:val="0"/>
          <w:marRight w:val="0"/>
          <w:marTop w:val="0"/>
          <w:marBottom w:val="0"/>
          <w:divBdr>
            <w:top w:val="none" w:sz="0" w:space="0" w:color="auto"/>
            <w:left w:val="none" w:sz="0" w:space="0" w:color="auto"/>
            <w:bottom w:val="none" w:sz="0" w:space="0" w:color="auto"/>
            <w:right w:val="none" w:sz="0" w:space="0" w:color="auto"/>
          </w:divBdr>
          <w:divsChild>
            <w:div w:id="453332715">
              <w:marLeft w:val="0"/>
              <w:marRight w:val="0"/>
              <w:marTop w:val="0"/>
              <w:marBottom w:val="0"/>
              <w:divBdr>
                <w:top w:val="none" w:sz="0" w:space="0" w:color="auto"/>
                <w:left w:val="none" w:sz="0" w:space="0" w:color="auto"/>
                <w:bottom w:val="none" w:sz="0" w:space="0" w:color="auto"/>
                <w:right w:val="none" w:sz="0" w:space="0" w:color="auto"/>
              </w:divBdr>
            </w:div>
          </w:divsChild>
        </w:div>
        <w:div w:id="664821887">
          <w:marLeft w:val="0"/>
          <w:marRight w:val="0"/>
          <w:marTop w:val="0"/>
          <w:marBottom w:val="0"/>
          <w:divBdr>
            <w:top w:val="none" w:sz="0" w:space="0" w:color="auto"/>
            <w:left w:val="none" w:sz="0" w:space="0" w:color="auto"/>
            <w:bottom w:val="none" w:sz="0" w:space="0" w:color="auto"/>
            <w:right w:val="none" w:sz="0" w:space="0" w:color="auto"/>
          </w:divBdr>
          <w:divsChild>
            <w:div w:id="857155054">
              <w:marLeft w:val="0"/>
              <w:marRight w:val="0"/>
              <w:marTop w:val="0"/>
              <w:marBottom w:val="0"/>
              <w:divBdr>
                <w:top w:val="none" w:sz="0" w:space="0" w:color="auto"/>
                <w:left w:val="none" w:sz="0" w:space="0" w:color="auto"/>
                <w:bottom w:val="none" w:sz="0" w:space="0" w:color="auto"/>
                <w:right w:val="none" w:sz="0" w:space="0" w:color="auto"/>
              </w:divBdr>
            </w:div>
          </w:divsChild>
        </w:div>
        <w:div w:id="687874862">
          <w:marLeft w:val="0"/>
          <w:marRight w:val="0"/>
          <w:marTop w:val="0"/>
          <w:marBottom w:val="0"/>
          <w:divBdr>
            <w:top w:val="none" w:sz="0" w:space="0" w:color="auto"/>
            <w:left w:val="none" w:sz="0" w:space="0" w:color="auto"/>
            <w:bottom w:val="none" w:sz="0" w:space="0" w:color="auto"/>
            <w:right w:val="none" w:sz="0" w:space="0" w:color="auto"/>
          </w:divBdr>
          <w:divsChild>
            <w:div w:id="185414984">
              <w:marLeft w:val="0"/>
              <w:marRight w:val="0"/>
              <w:marTop w:val="0"/>
              <w:marBottom w:val="0"/>
              <w:divBdr>
                <w:top w:val="none" w:sz="0" w:space="0" w:color="auto"/>
                <w:left w:val="none" w:sz="0" w:space="0" w:color="auto"/>
                <w:bottom w:val="none" w:sz="0" w:space="0" w:color="auto"/>
                <w:right w:val="none" w:sz="0" w:space="0" w:color="auto"/>
              </w:divBdr>
            </w:div>
          </w:divsChild>
        </w:div>
        <w:div w:id="690374715">
          <w:marLeft w:val="0"/>
          <w:marRight w:val="0"/>
          <w:marTop w:val="0"/>
          <w:marBottom w:val="0"/>
          <w:divBdr>
            <w:top w:val="none" w:sz="0" w:space="0" w:color="auto"/>
            <w:left w:val="none" w:sz="0" w:space="0" w:color="auto"/>
            <w:bottom w:val="none" w:sz="0" w:space="0" w:color="auto"/>
            <w:right w:val="none" w:sz="0" w:space="0" w:color="auto"/>
          </w:divBdr>
          <w:divsChild>
            <w:div w:id="350374211">
              <w:marLeft w:val="0"/>
              <w:marRight w:val="0"/>
              <w:marTop w:val="0"/>
              <w:marBottom w:val="0"/>
              <w:divBdr>
                <w:top w:val="none" w:sz="0" w:space="0" w:color="auto"/>
                <w:left w:val="none" w:sz="0" w:space="0" w:color="auto"/>
                <w:bottom w:val="none" w:sz="0" w:space="0" w:color="auto"/>
                <w:right w:val="none" w:sz="0" w:space="0" w:color="auto"/>
              </w:divBdr>
            </w:div>
          </w:divsChild>
        </w:div>
        <w:div w:id="856768128">
          <w:marLeft w:val="0"/>
          <w:marRight w:val="0"/>
          <w:marTop w:val="0"/>
          <w:marBottom w:val="0"/>
          <w:divBdr>
            <w:top w:val="none" w:sz="0" w:space="0" w:color="auto"/>
            <w:left w:val="none" w:sz="0" w:space="0" w:color="auto"/>
            <w:bottom w:val="none" w:sz="0" w:space="0" w:color="auto"/>
            <w:right w:val="none" w:sz="0" w:space="0" w:color="auto"/>
          </w:divBdr>
          <w:divsChild>
            <w:div w:id="1449157640">
              <w:marLeft w:val="0"/>
              <w:marRight w:val="0"/>
              <w:marTop w:val="0"/>
              <w:marBottom w:val="0"/>
              <w:divBdr>
                <w:top w:val="none" w:sz="0" w:space="0" w:color="auto"/>
                <w:left w:val="none" w:sz="0" w:space="0" w:color="auto"/>
                <w:bottom w:val="none" w:sz="0" w:space="0" w:color="auto"/>
                <w:right w:val="none" w:sz="0" w:space="0" w:color="auto"/>
              </w:divBdr>
            </w:div>
          </w:divsChild>
        </w:div>
        <w:div w:id="905452727">
          <w:marLeft w:val="0"/>
          <w:marRight w:val="0"/>
          <w:marTop w:val="0"/>
          <w:marBottom w:val="0"/>
          <w:divBdr>
            <w:top w:val="none" w:sz="0" w:space="0" w:color="auto"/>
            <w:left w:val="none" w:sz="0" w:space="0" w:color="auto"/>
            <w:bottom w:val="none" w:sz="0" w:space="0" w:color="auto"/>
            <w:right w:val="none" w:sz="0" w:space="0" w:color="auto"/>
          </w:divBdr>
          <w:divsChild>
            <w:div w:id="993146235">
              <w:marLeft w:val="0"/>
              <w:marRight w:val="0"/>
              <w:marTop w:val="0"/>
              <w:marBottom w:val="0"/>
              <w:divBdr>
                <w:top w:val="none" w:sz="0" w:space="0" w:color="auto"/>
                <w:left w:val="none" w:sz="0" w:space="0" w:color="auto"/>
                <w:bottom w:val="none" w:sz="0" w:space="0" w:color="auto"/>
                <w:right w:val="none" w:sz="0" w:space="0" w:color="auto"/>
              </w:divBdr>
            </w:div>
          </w:divsChild>
        </w:div>
        <w:div w:id="943802674">
          <w:marLeft w:val="0"/>
          <w:marRight w:val="0"/>
          <w:marTop w:val="0"/>
          <w:marBottom w:val="0"/>
          <w:divBdr>
            <w:top w:val="none" w:sz="0" w:space="0" w:color="auto"/>
            <w:left w:val="none" w:sz="0" w:space="0" w:color="auto"/>
            <w:bottom w:val="none" w:sz="0" w:space="0" w:color="auto"/>
            <w:right w:val="none" w:sz="0" w:space="0" w:color="auto"/>
          </w:divBdr>
          <w:divsChild>
            <w:div w:id="642471269">
              <w:marLeft w:val="0"/>
              <w:marRight w:val="0"/>
              <w:marTop w:val="0"/>
              <w:marBottom w:val="0"/>
              <w:divBdr>
                <w:top w:val="none" w:sz="0" w:space="0" w:color="auto"/>
                <w:left w:val="none" w:sz="0" w:space="0" w:color="auto"/>
                <w:bottom w:val="none" w:sz="0" w:space="0" w:color="auto"/>
                <w:right w:val="none" w:sz="0" w:space="0" w:color="auto"/>
              </w:divBdr>
            </w:div>
          </w:divsChild>
        </w:div>
        <w:div w:id="961109694">
          <w:marLeft w:val="0"/>
          <w:marRight w:val="0"/>
          <w:marTop w:val="0"/>
          <w:marBottom w:val="0"/>
          <w:divBdr>
            <w:top w:val="none" w:sz="0" w:space="0" w:color="auto"/>
            <w:left w:val="none" w:sz="0" w:space="0" w:color="auto"/>
            <w:bottom w:val="none" w:sz="0" w:space="0" w:color="auto"/>
            <w:right w:val="none" w:sz="0" w:space="0" w:color="auto"/>
          </w:divBdr>
          <w:divsChild>
            <w:div w:id="70010820">
              <w:marLeft w:val="0"/>
              <w:marRight w:val="0"/>
              <w:marTop w:val="0"/>
              <w:marBottom w:val="0"/>
              <w:divBdr>
                <w:top w:val="none" w:sz="0" w:space="0" w:color="auto"/>
                <w:left w:val="none" w:sz="0" w:space="0" w:color="auto"/>
                <w:bottom w:val="none" w:sz="0" w:space="0" w:color="auto"/>
                <w:right w:val="none" w:sz="0" w:space="0" w:color="auto"/>
              </w:divBdr>
            </w:div>
          </w:divsChild>
        </w:div>
        <w:div w:id="1062407988">
          <w:marLeft w:val="0"/>
          <w:marRight w:val="0"/>
          <w:marTop w:val="0"/>
          <w:marBottom w:val="0"/>
          <w:divBdr>
            <w:top w:val="none" w:sz="0" w:space="0" w:color="auto"/>
            <w:left w:val="none" w:sz="0" w:space="0" w:color="auto"/>
            <w:bottom w:val="none" w:sz="0" w:space="0" w:color="auto"/>
            <w:right w:val="none" w:sz="0" w:space="0" w:color="auto"/>
          </w:divBdr>
          <w:divsChild>
            <w:div w:id="1493909573">
              <w:marLeft w:val="0"/>
              <w:marRight w:val="0"/>
              <w:marTop w:val="0"/>
              <w:marBottom w:val="0"/>
              <w:divBdr>
                <w:top w:val="none" w:sz="0" w:space="0" w:color="auto"/>
                <w:left w:val="none" w:sz="0" w:space="0" w:color="auto"/>
                <w:bottom w:val="none" w:sz="0" w:space="0" w:color="auto"/>
                <w:right w:val="none" w:sz="0" w:space="0" w:color="auto"/>
              </w:divBdr>
            </w:div>
          </w:divsChild>
        </w:div>
        <w:div w:id="1121218177">
          <w:marLeft w:val="0"/>
          <w:marRight w:val="0"/>
          <w:marTop w:val="0"/>
          <w:marBottom w:val="0"/>
          <w:divBdr>
            <w:top w:val="none" w:sz="0" w:space="0" w:color="auto"/>
            <w:left w:val="none" w:sz="0" w:space="0" w:color="auto"/>
            <w:bottom w:val="none" w:sz="0" w:space="0" w:color="auto"/>
            <w:right w:val="none" w:sz="0" w:space="0" w:color="auto"/>
          </w:divBdr>
          <w:divsChild>
            <w:div w:id="1142622157">
              <w:marLeft w:val="0"/>
              <w:marRight w:val="0"/>
              <w:marTop w:val="0"/>
              <w:marBottom w:val="0"/>
              <w:divBdr>
                <w:top w:val="none" w:sz="0" w:space="0" w:color="auto"/>
                <w:left w:val="none" w:sz="0" w:space="0" w:color="auto"/>
                <w:bottom w:val="none" w:sz="0" w:space="0" w:color="auto"/>
                <w:right w:val="none" w:sz="0" w:space="0" w:color="auto"/>
              </w:divBdr>
            </w:div>
          </w:divsChild>
        </w:div>
        <w:div w:id="1195145640">
          <w:marLeft w:val="0"/>
          <w:marRight w:val="0"/>
          <w:marTop w:val="0"/>
          <w:marBottom w:val="0"/>
          <w:divBdr>
            <w:top w:val="none" w:sz="0" w:space="0" w:color="auto"/>
            <w:left w:val="none" w:sz="0" w:space="0" w:color="auto"/>
            <w:bottom w:val="none" w:sz="0" w:space="0" w:color="auto"/>
            <w:right w:val="none" w:sz="0" w:space="0" w:color="auto"/>
          </w:divBdr>
          <w:divsChild>
            <w:div w:id="1355761921">
              <w:marLeft w:val="0"/>
              <w:marRight w:val="0"/>
              <w:marTop w:val="0"/>
              <w:marBottom w:val="0"/>
              <w:divBdr>
                <w:top w:val="none" w:sz="0" w:space="0" w:color="auto"/>
                <w:left w:val="none" w:sz="0" w:space="0" w:color="auto"/>
                <w:bottom w:val="none" w:sz="0" w:space="0" w:color="auto"/>
                <w:right w:val="none" w:sz="0" w:space="0" w:color="auto"/>
              </w:divBdr>
            </w:div>
          </w:divsChild>
        </w:div>
        <w:div w:id="1238201410">
          <w:marLeft w:val="0"/>
          <w:marRight w:val="0"/>
          <w:marTop w:val="0"/>
          <w:marBottom w:val="0"/>
          <w:divBdr>
            <w:top w:val="none" w:sz="0" w:space="0" w:color="auto"/>
            <w:left w:val="none" w:sz="0" w:space="0" w:color="auto"/>
            <w:bottom w:val="none" w:sz="0" w:space="0" w:color="auto"/>
            <w:right w:val="none" w:sz="0" w:space="0" w:color="auto"/>
          </w:divBdr>
          <w:divsChild>
            <w:div w:id="609119325">
              <w:marLeft w:val="0"/>
              <w:marRight w:val="0"/>
              <w:marTop w:val="0"/>
              <w:marBottom w:val="0"/>
              <w:divBdr>
                <w:top w:val="none" w:sz="0" w:space="0" w:color="auto"/>
                <w:left w:val="none" w:sz="0" w:space="0" w:color="auto"/>
                <w:bottom w:val="none" w:sz="0" w:space="0" w:color="auto"/>
                <w:right w:val="none" w:sz="0" w:space="0" w:color="auto"/>
              </w:divBdr>
            </w:div>
          </w:divsChild>
        </w:div>
        <w:div w:id="1262642577">
          <w:marLeft w:val="0"/>
          <w:marRight w:val="0"/>
          <w:marTop w:val="0"/>
          <w:marBottom w:val="0"/>
          <w:divBdr>
            <w:top w:val="none" w:sz="0" w:space="0" w:color="auto"/>
            <w:left w:val="none" w:sz="0" w:space="0" w:color="auto"/>
            <w:bottom w:val="none" w:sz="0" w:space="0" w:color="auto"/>
            <w:right w:val="none" w:sz="0" w:space="0" w:color="auto"/>
          </w:divBdr>
          <w:divsChild>
            <w:div w:id="1026521108">
              <w:marLeft w:val="0"/>
              <w:marRight w:val="0"/>
              <w:marTop w:val="0"/>
              <w:marBottom w:val="0"/>
              <w:divBdr>
                <w:top w:val="none" w:sz="0" w:space="0" w:color="auto"/>
                <w:left w:val="none" w:sz="0" w:space="0" w:color="auto"/>
                <w:bottom w:val="none" w:sz="0" w:space="0" w:color="auto"/>
                <w:right w:val="none" w:sz="0" w:space="0" w:color="auto"/>
              </w:divBdr>
            </w:div>
          </w:divsChild>
        </w:div>
        <w:div w:id="1276911093">
          <w:marLeft w:val="0"/>
          <w:marRight w:val="0"/>
          <w:marTop w:val="0"/>
          <w:marBottom w:val="0"/>
          <w:divBdr>
            <w:top w:val="none" w:sz="0" w:space="0" w:color="auto"/>
            <w:left w:val="none" w:sz="0" w:space="0" w:color="auto"/>
            <w:bottom w:val="none" w:sz="0" w:space="0" w:color="auto"/>
            <w:right w:val="none" w:sz="0" w:space="0" w:color="auto"/>
          </w:divBdr>
          <w:divsChild>
            <w:div w:id="2063671494">
              <w:marLeft w:val="0"/>
              <w:marRight w:val="0"/>
              <w:marTop w:val="0"/>
              <w:marBottom w:val="0"/>
              <w:divBdr>
                <w:top w:val="none" w:sz="0" w:space="0" w:color="auto"/>
                <w:left w:val="none" w:sz="0" w:space="0" w:color="auto"/>
                <w:bottom w:val="none" w:sz="0" w:space="0" w:color="auto"/>
                <w:right w:val="none" w:sz="0" w:space="0" w:color="auto"/>
              </w:divBdr>
            </w:div>
          </w:divsChild>
        </w:div>
        <w:div w:id="1308785279">
          <w:marLeft w:val="0"/>
          <w:marRight w:val="0"/>
          <w:marTop w:val="0"/>
          <w:marBottom w:val="0"/>
          <w:divBdr>
            <w:top w:val="none" w:sz="0" w:space="0" w:color="auto"/>
            <w:left w:val="none" w:sz="0" w:space="0" w:color="auto"/>
            <w:bottom w:val="none" w:sz="0" w:space="0" w:color="auto"/>
            <w:right w:val="none" w:sz="0" w:space="0" w:color="auto"/>
          </w:divBdr>
          <w:divsChild>
            <w:div w:id="440686750">
              <w:marLeft w:val="0"/>
              <w:marRight w:val="0"/>
              <w:marTop w:val="0"/>
              <w:marBottom w:val="0"/>
              <w:divBdr>
                <w:top w:val="none" w:sz="0" w:space="0" w:color="auto"/>
                <w:left w:val="none" w:sz="0" w:space="0" w:color="auto"/>
                <w:bottom w:val="none" w:sz="0" w:space="0" w:color="auto"/>
                <w:right w:val="none" w:sz="0" w:space="0" w:color="auto"/>
              </w:divBdr>
            </w:div>
          </w:divsChild>
        </w:div>
        <w:div w:id="1489979558">
          <w:marLeft w:val="0"/>
          <w:marRight w:val="0"/>
          <w:marTop w:val="0"/>
          <w:marBottom w:val="0"/>
          <w:divBdr>
            <w:top w:val="none" w:sz="0" w:space="0" w:color="auto"/>
            <w:left w:val="none" w:sz="0" w:space="0" w:color="auto"/>
            <w:bottom w:val="none" w:sz="0" w:space="0" w:color="auto"/>
            <w:right w:val="none" w:sz="0" w:space="0" w:color="auto"/>
          </w:divBdr>
          <w:divsChild>
            <w:div w:id="795568818">
              <w:marLeft w:val="0"/>
              <w:marRight w:val="0"/>
              <w:marTop w:val="0"/>
              <w:marBottom w:val="0"/>
              <w:divBdr>
                <w:top w:val="none" w:sz="0" w:space="0" w:color="auto"/>
                <w:left w:val="none" w:sz="0" w:space="0" w:color="auto"/>
                <w:bottom w:val="none" w:sz="0" w:space="0" w:color="auto"/>
                <w:right w:val="none" w:sz="0" w:space="0" w:color="auto"/>
              </w:divBdr>
            </w:div>
          </w:divsChild>
        </w:div>
        <w:div w:id="1528523139">
          <w:marLeft w:val="0"/>
          <w:marRight w:val="0"/>
          <w:marTop w:val="0"/>
          <w:marBottom w:val="0"/>
          <w:divBdr>
            <w:top w:val="none" w:sz="0" w:space="0" w:color="auto"/>
            <w:left w:val="none" w:sz="0" w:space="0" w:color="auto"/>
            <w:bottom w:val="none" w:sz="0" w:space="0" w:color="auto"/>
            <w:right w:val="none" w:sz="0" w:space="0" w:color="auto"/>
          </w:divBdr>
          <w:divsChild>
            <w:div w:id="1249580603">
              <w:marLeft w:val="0"/>
              <w:marRight w:val="0"/>
              <w:marTop w:val="0"/>
              <w:marBottom w:val="0"/>
              <w:divBdr>
                <w:top w:val="none" w:sz="0" w:space="0" w:color="auto"/>
                <w:left w:val="none" w:sz="0" w:space="0" w:color="auto"/>
                <w:bottom w:val="none" w:sz="0" w:space="0" w:color="auto"/>
                <w:right w:val="none" w:sz="0" w:space="0" w:color="auto"/>
              </w:divBdr>
            </w:div>
          </w:divsChild>
        </w:div>
        <w:div w:id="1543711074">
          <w:marLeft w:val="0"/>
          <w:marRight w:val="0"/>
          <w:marTop w:val="0"/>
          <w:marBottom w:val="0"/>
          <w:divBdr>
            <w:top w:val="none" w:sz="0" w:space="0" w:color="auto"/>
            <w:left w:val="none" w:sz="0" w:space="0" w:color="auto"/>
            <w:bottom w:val="none" w:sz="0" w:space="0" w:color="auto"/>
            <w:right w:val="none" w:sz="0" w:space="0" w:color="auto"/>
          </w:divBdr>
          <w:divsChild>
            <w:div w:id="11153821">
              <w:marLeft w:val="0"/>
              <w:marRight w:val="0"/>
              <w:marTop w:val="0"/>
              <w:marBottom w:val="0"/>
              <w:divBdr>
                <w:top w:val="none" w:sz="0" w:space="0" w:color="auto"/>
                <w:left w:val="none" w:sz="0" w:space="0" w:color="auto"/>
                <w:bottom w:val="none" w:sz="0" w:space="0" w:color="auto"/>
                <w:right w:val="none" w:sz="0" w:space="0" w:color="auto"/>
              </w:divBdr>
            </w:div>
          </w:divsChild>
        </w:div>
        <w:div w:id="1674337007">
          <w:marLeft w:val="0"/>
          <w:marRight w:val="0"/>
          <w:marTop w:val="0"/>
          <w:marBottom w:val="0"/>
          <w:divBdr>
            <w:top w:val="none" w:sz="0" w:space="0" w:color="auto"/>
            <w:left w:val="none" w:sz="0" w:space="0" w:color="auto"/>
            <w:bottom w:val="none" w:sz="0" w:space="0" w:color="auto"/>
            <w:right w:val="none" w:sz="0" w:space="0" w:color="auto"/>
          </w:divBdr>
          <w:divsChild>
            <w:div w:id="755400569">
              <w:marLeft w:val="0"/>
              <w:marRight w:val="0"/>
              <w:marTop w:val="0"/>
              <w:marBottom w:val="0"/>
              <w:divBdr>
                <w:top w:val="none" w:sz="0" w:space="0" w:color="auto"/>
                <w:left w:val="none" w:sz="0" w:space="0" w:color="auto"/>
                <w:bottom w:val="none" w:sz="0" w:space="0" w:color="auto"/>
                <w:right w:val="none" w:sz="0" w:space="0" w:color="auto"/>
              </w:divBdr>
            </w:div>
          </w:divsChild>
        </w:div>
        <w:div w:id="1729182142">
          <w:marLeft w:val="0"/>
          <w:marRight w:val="0"/>
          <w:marTop w:val="0"/>
          <w:marBottom w:val="0"/>
          <w:divBdr>
            <w:top w:val="none" w:sz="0" w:space="0" w:color="auto"/>
            <w:left w:val="none" w:sz="0" w:space="0" w:color="auto"/>
            <w:bottom w:val="none" w:sz="0" w:space="0" w:color="auto"/>
            <w:right w:val="none" w:sz="0" w:space="0" w:color="auto"/>
          </w:divBdr>
          <w:divsChild>
            <w:div w:id="356733613">
              <w:marLeft w:val="0"/>
              <w:marRight w:val="0"/>
              <w:marTop w:val="0"/>
              <w:marBottom w:val="0"/>
              <w:divBdr>
                <w:top w:val="none" w:sz="0" w:space="0" w:color="auto"/>
                <w:left w:val="none" w:sz="0" w:space="0" w:color="auto"/>
                <w:bottom w:val="none" w:sz="0" w:space="0" w:color="auto"/>
                <w:right w:val="none" w:sz="0" w:space="0" w:color="auto"/>
              </w:divBdr>
            </w:div>
          </w:divsChild>
        </w:div>
        <w:div w:id="1798909320">
          <w:marLeft w:val="0"/>
          <w:marRight w:val="0"/>
          <w:marTop w:val="0"/>
          <w:marBottom w:val="0"/>
          <w:divBdr>
            <w:top w:val="none" w:sz="0" w:space="0" w:color="auto"/>
            <w:left w:val="none" w:sz="0" w:space="0" w:color="auto"/>
            <w:bottom w:val="none" w:sz="0" w:space="0" w:color="auto"/>
            <w:right w:val="none" w:sz="0" w:space="0" w:color="auto"/>
          </w:divBdr>
          <w:divsChild>
            <w:div w:id="1438866625">
              <w:marLeft w:val="0"/>
              <w:marRight w:val="0"/>
              <w:marTop w:val="0"/>
              <w:marBottom w:val="0"/>
              <w:divBdr>
                <w:top w:val="none" w:sz="0" w:space="0" w:color="auto"/>
                <w:left w:val="none" w:sz="0" w:space="0" w:color="auto"/>
                <w:bottom w:val="none" w:sz="0" w:space="0" w:color="auto"/>
                <w:right w:val="none" w:sz="0" w:space="0" w:color="auto"/>
              </w:divBdr>
            </w:div>
          </w:divsChild>
        </w:div>
        <w:div w:id="1848405963">
          <w:marLeft w:val="0"/>
          <w:marRight w:val="0"/>
          <w:marTop w:val="0"/>
          <w:marBottom w:val="0"/>
          <w:divBdr>
            <w:top w:val="none" w:sz="0" w:space="0" w:color="auto"/>
            <w:left w:val="none" w:sz="0" w:space="0" w:color="auto"/>
            <w:bottom w:val="none" w:sz="0" w:space="0" w:color="auto"/>
            <w:right w:val="none" w:sz="0" w:space="0" w:color="auto"/>
          </w:divBdr>
          <w:divsChild>
            <w:div w:id="562060834">
              <w:marLeft w:val="0"/>
              <w:marRight w:val="0"/>
              <w:marTop w:val="0"/>
              <w:marBottom w:val="0"/>
              <w:divBdr>
                <w:top w:val="none" w:sz="0" w:space="0" w:color="auto"/>
                <w:left w:val="none" w:sz="0" w:space="0" w:color="auto"/>
                <w:bottom w:val="none" w:sz="0" w:space="0" w:color="auto"/>
                <w:right w:val="none" w:sz="0" w:space="0" w:color="auto"/>
              </w:divBdr>
            </w:div>
          </w:divsChild>
        </w:div>
        <w:div w:id="1919091569">
          <w:marLeft w:val="0"/>
          <w:marRight w:val="0"/>
          <w:marTop w:val="0"/>
          <w:marBottom w:val="0"/>
          <w:divBdr>
            <w:top w:val="none" w:sz="0" w:space="0" w:color="auto"/>
            <w:left w:val="none" w:sz="0" w:space="0" w:color="auto"/>
            <w:bottom w:val="none" w:sz="0" w:space="0" w:color="auto"/>
            <w:right w:val="none" w:sz="0" w:space="0" w:color="auto"/>
          </w:divBdr>
          <w:divsChild>
            <w:div w:id="405107730">
              <w:marLeft w:val="0"/>
              <w:marRight w:val="0"/>
              <w:marTop w:val="0"/>
              <w:marBottom w:val="0"/>
              <w:divBdr>
                <w:top w:val="none" w:sz="0" w:space="0" w:color="auto"/>
                <w:left w:val="none" w:sz="0" w:space="0" w:color="auto"/>
                <w:bottom w:val="none" w:sz="0" w:space="0" w:color="auto"/>
                <w:right w:val="none" w:sz="0" w:space="0" w:color="auto"/>
              </w:divBdr>
            </w:div>
          </w:divsChild>
        </w:div>
        <w:div w:id="1948583683">
          <w:marLeft w:val="0"/>
          <w:marRight w:val="0"/>
          <w:marTop w:val="0"/>
          <w:marBottom w:val="0"/>
          <w:divBdr>
            <w:top w:val="none" w:sz="0" w:space="0" w:color="auto"/>
            <w:left w:val="none" w:sz="0" w:space="0" w:color="auto"/>
            <w:bottom w:val="none" w:sz="0" w:space="0" w:color="auto"/>
            <w:right w:val="none" w:sz="0" w:space="0" w:color="auto"/>
          </w:divBdr>
          <w:divsChild>
            <w:div w:id="940989659">
              <w:marLeft w:val="0"/>
              <w:marRight w:val="0"/>
              <w:marTop w:val="0"/>
              <w:marBottom w:val="0"/>
              <w:divBdr>
                <w:top w:val="none" w:sz="0" w:space="0" w:color="auto"/>
                <w:left w:val="none" w:sz="0" w:space="0" w:color="auto"/>
                <w:bottom w:val="none" w:sz="0" w:space="0" w:color="auto"/>
                <w:right w:val="none" w:sz="0" w:space="0" w:color="auto"/>
              </w:divBdr>
            </w:div>
          </w:divsChild>
        </w:div>
        <w:div w:id="1961840647">
          <w:marLeft w:val="0"/>
          <w:marRight w:val="0"/>
          <w:marTop w:val="0"/>
          <w:marBottom w:val="0"/>
          <w:divBdr>
            <w:top w:val="none" w:sz="0" w:space="0" w:color="auto"/>
            <w:left w:val="none" w:sz="0" w:space="0" w:color="auto"/>
            <w:bottom w:val="none" w:sz="0" w:space="0" w:color="auto"/>
            <w:right w:val="none" w:sz="0" w:space="0" w:color="auto"/>
          </w:divBdr>
          <w:divsChild>
            <w:div w:id="16184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6345">
      <w:bodyDiv w:val="1"/>
      <w:marLeft w:val="0"/>
      <w:marRight w:val="0"/>
      <w:marTop w:val="0"/>
      <w:marBottom w:val="0"/>
      <w:divBdr>
        <w:top w:val="none" w:sz="0" w:space="0" w:color="auto"/>
        <w:left w:val="none" w:sz="0" w:space="0" w:color="auto"/>
        <w:bottom w:val="none" w:sz="0" w:space="0" w:color="auto"/>
        <w:right w:val="none" w:sz="0" w:space="0" w:color="auto"/>
      </w:divBdr>
      <w:divsChild>
        <w:div w:id="167523818">
          <w:marLeft w:val="0"/>
          <w:marRight w:val="0"/>
          <w:marTop w:val="0"/>
          <w:marBottom w:val="0"/>
          <w:divBdr>
            <w:top w:val="none" w:sz="0" w:space="0" w:color="auto"/>
            <w:left w:val="none" w:sz="0" w:space="0" w:color="auto"/>
            <w:bottom w:val="none" w:sz="0" w:space="0" w:color="auto"/>
            <w:right w:val="none" w:sz="0" w:space="0" w:color="auto"/>
          </w:divBdr>
          <w:divsChild>
            <w:div w:id="468396906">
              <w:marLeft w:val="0"/>
              <w:marRight w:val="0"/>
              <w:marTop w:val="0"/>
              <w:marBottom w:val="0"/>
              <w:divBdr>
                <w:top w:val="none" w:sz="0" w:space="0" w:color="auto"/>
                <w:left w:val="none" w:sz="0" w:space="0" w:color="auto"/>
                <w:bottom w:val="none" w:sz="0" w:space="0" w:color="auto"/>
                <w:right w:val="none" w:sz="0" w:space="0" w:color="auto"/>
              </w:divBdr>
            </w:div>
            <w:div w:id="1652759013">
              <w:marLeft w:val="0"/>
              <w:marRight w:val="0"/>
              <w:marTop w:val="0"/>
              <w:marBottom w:val="0"/>
              <w:divBdr>
                <w:top w:val="none" w:sz="0" w:space="0" w:color="auto"/>
                <w:left w:val="none" w:sz="0" w:space="0" w:color="auto"/>
                <w:bottom w:val="none" w:sz="0" w:space="0" w:color="auto"/>
                <w:right w:val="none" w:sz="0" w:space="0" w:color="auto"/>
              </w:divBdr>
            </w:div>
            <w:div w:id="2111271677">
              <w:marLeft w:val="0"/>
              <w:marRight w:val="0"/>
              <w:marTop w:val="0"/>
              <w:marBottom w:val="0"/>
              <w:divBdr>
                <w:top w:val="none" w:sz="0" w:space="0" w:color="auto"/>
                <w:left w:val="none" w:sz="0" w:space="0" w:color="auto"/>
                <w:bottom w:val="none" w:sz="0" w:space="0" w:color="auto"/>
                <w:right w:val="none" w:sz="0" w:space="0" w:color="auto"/>
              </w:divBdr>
            </w:div>
          </w:divsChild>
        </w:div>
        <w:div w:id="1320427183">
          <w:marLeft w:val="0"/>
          <w:marRight w:val="0"/>
          <w:marTop w:val="0"/>
          <w:marBottom w:val="0"/>
          <w:divBdr>
            <w:top w:val="none" w:sz="0" w:space="0" w:color="auto"/>
            <w:left w:val="none" w:sz="0" w:space="0" w:color="auto"/>
            <w:bottom w:val="none" w:sz="0" w:space="0" w:color="auto"/>
            <w:right w:val="none" w:sz="0" w:space="0" w:color="auto"/>
          </w:divBdr>
          <w:divsChild>
            <w:div w:id="65038227">
              <w:marLeft w:val="0"/>
              <w:marRight w:val="0"/>
              <w:marTop w:val="0"/>
              <w:marBottom w:val="0"/>
              <w:divBdr>
                <w:top w:val="none" w:sz="0" w:space="0" w:color="auto"/>
                <w:left w:val="none" w:sz="0" w:space="0" w:color="auto"/>
                <w:bottom w:val="none" w:sz="0" w:space="0" w:color="auto"/>
                <w:right w:val="none" w:sz="0" w:space="0" w:color="auto"/>
              </w:divBdr>
            </w:div>
            <w:div w:id="530149459">
              <w:marLeft w:val="0"/>
              <w:marRight w:val="0"/>
              <w:marTop w:val="0"/>
              <w:marBottom w:val="0"/>
              <w:divBdr>
                <w:top w:val="none" w:sz="0" w:space="0" w:color="auto"/>
                <w:left w:val="none" w:sz="0" w:space="0" w:color="auto"/>
                <w:bottom w:val="none" w:sz="0" w:space="0" w:color="auto"/>
                <w:right w:val="none" w:sz="0" w:space="0" w:color="auto"/>
              </w:divBdr>
            </w:div>
            <w:div w:id="1206453123">
              <w:marLeft w:val="0"/>
              <w:marRight w:val="0"/>
              <w:marTop w:val="0"/>
              <w:marBottom w:val="0"/>
              <w:divBdr>
                <w:top w:val="none" w:sz="0" w:space="0" w:color="auto"/>
                <w:left w:val="none" w:sz="0" w:space="0" w:color="auto"/>
                <w:bottom w:val="none" w:sz="0" w:space="0" w:color="auto"/>
                <w:right w:val="none" w:sz="0" w:space="0" w:color="auto"/>
              </w:divBdr>
            </w:div>
            <w:div w:id="1440561064">
              <w:marLeft w:val="0"/>
              <w:marRight w:val="0"/>
              <w:marTop w:val="0"/>
              <w:marBottom w:val="0"/>
              <w:divBdr>
                <w:top w:val="none" w:sz="0" w:space="0" w:color="auto"/>
                <w:left w:val="none" w:sz="0" w:space="0" w:color="auto"/>
                <w:bottom w:val="none" w:sz="0" w:space="0" w:color="auto"/>
                <w:right w:val="none" w:sz="0" w:space="0" w:color="auto"/>
              </w:divBdr>
            </w:div>
            <w:div w:id="1595439252">
              <w:marLeft w:val="0"/>
              <w:marRight w:val="0"/>
              <w:marTop w:val="0"/>
              <w:marBottom w:val="0"/>
              <w:divBdr>
                <w:top w:val="none" w:sz="0" w:space="0" w:color="auto"/>
                <w:left w:val="none" w:sz="0" w:space="0" w:color="auto"/>
                <w:bottom w:val="none" w:sz="0" w:space="0" w:color="auto"/>
                <w:right w:val="none" w:sz="0" w:space="0" w:color="auto"/>
              </w:divBdr>
            </w:div>
            <w:div w:id="1864585005">
              <w:marLeft w:val="0"/>
              <w:marRight w:val="0"/>
              <w:marTop w:val="0"/>
              <w:marBottom w:val="0"/>
              <w:divBdr>
                <w:top w:val="none" w:sz="0" w:space="0" w:color="auto"/>
                <w:left w:val="none" w:sz="0" w:space="0" w:color="auto"/>
                <w:bottom w:val="none" w:sz="0" w:space="0" w:color="auto"/>
                <w:right w:val="none" w:sz="0" w:space="0" w:color="auto"/>
              </w:divBdr>
            </w:div>
          </w:divsChild>
        </w:div>
        <w:div w:id="1851289487">
          <w:marLeft w:val="0"/>
          <w:marRight w:val="0"/>
          <w:marTop w:val="0"/>
          <w:marBottom w:val="0"/>
          <w:divBdr>
            <w:top w:val="none" w:sz="0" w:space="0" w:color="auto"/>
            <w:left w:val="none" w:sz="0" w:space="0" w:color="auto"/>
            <w:bottom w:val="none" w:sz="0" w:space="0" w:color="auto"/>
            <w:right w:val="none" w:sz="0" w:space="0" w:color="auto"/>
          </w:divBdr>
          <w:divsChild>
            <w:div w:id="261963586">
              <w:marLeft w:val="-75"/>
              <w:marRight w:val="0"/>
              <w:marTop w:val="30"/>
              <w:marBottom w:val="30"/>
              <w:divBdr>
                <w:top w:val="none" w:sz="0" w:space="0" w:color="auto"/>
                <w:left w:val="none" w:sz="0" w:space="0" w:color="auto"/>
                <w:bottom w:val="none" w:sz="0" w:space="0" w:color="auto"/>
                <w:right w:val="none" w:sz="0" w:space="0" w:color="auto"/>
              </w:divBdr>
              <w:divsChild>
                <w:div w:id="339426456">
                  <w:marLeft w:val="0"/>
                  <w:marRight w:val="0"/>
                  <w:marTop w:val="0"/>
                  <w:marBottom w:val="0"/>
                  <w:divBdr>
                    <w:top w:val="none" w:sz="0" w:space="0" w:color="auto"/>
                    <w:left w:val="none" w:sz="0" w:space="0" w:color="auto"/>
                    <w:bottom w:val="none" w:sz="0" w:space="0" w:color="auto"/>
                    <w:right w:val="none" w:sz="0" w:space="0" w:color="auto"/>
                  </w:divBdr>
                  <w:divsChild>
                    <w:div w:id="1923946985">
                      <w:marLeft w:val="0"/>
                      <w:marRight w:val="0"/>
                      <w:marTop w:val="0"/>
                      <w:marBottom w:val="0"/>
                      <w:divBdr>
                        <w:top w:val="none" w:sz="0" w:space="0" w:color="auto"/>
                        <w:left w:val="none" w:sz="0" w:space="0" w:color="auto"/>
                        <w:bottom w:val="none" w:sz="0" w:space="0" w:color="auto"/>
                        <w:right w:val="none" w:sz="0" w:space="0" w:color="auto"/>
                      </w:divBdr>
                    </w:div>
                  </w:divsChild>
                </w:div>
                <w:div w:id="662010440">
                  <w:marLeft w:val="0"/>
                  <w:marRight w:val="0"/>
                  <w:marTop w:val="0"/>
                  <w:marBottom w:val="0"/>
                  <w:divBdr>
                    <w:top w:val="none" w:sz="0" w:space="0" w:color="auto"/>
                    <w:left w:val="none" w:sz="0" w:space="0" w:color="auto"/>
                    <w:bottom w:val="none" w:sz="0" w:space="0" w:color="auto"/>
                    <w:right w:val="none" w:sz="0" w:space="0" w:color="auto"/>
                  </w:divBdr>
                  <w:divsChild>
                    <w:div w:id="1798528554">
                      <w:marLeft w:val="0"/>
                      <w:marRight w:val="0"/>
                      <w:marTop w:val="0"/>
                      <w:marBottom w:val="0"/>
                      <w:divBdr>
                        <w:top w:val="none" w:sz="0" w:space="0" w:color="auto"/>
                        <w:left w:val="none" w:sz="0" w:space="0" w:color="auto"/>
                        <w:bottom w:val="none" w:sz="0" w:space="0" w:color="auto"/>
                        <w:right w:val="none" w:sz="0" w:space="0" w:color="auto"/>
                      </w:divBdr>
                    </w:div>
                  </w:divsChild>
                </w:div>
                <w:div w:id="726076413">
                  <w:marLeft w:val="0"/>
                  <w:marRight w:val="0"/>
                  <w:marTop w:val="0"/>
                  <w:marBottom w:val="0"/>
                  <w:divBdr>
                    <w:top w:val="none" w:sz="0" w:space="0" w:color="auto"/>
                    <w:left w:val="none" w:sz="0" w:space="0" w:color="auto"/>
                    <w:bottom w:val="none" w:sz="0" w:space="0" w:color="auto"/>
                    <w:right w:val="none" w:sz="0" w:space="0" w:color="auto"/>
                  </w:divBdr>
                  <w:divsChild>
                    <w:div w:id="459155220">
                      <w:marLeft w:val="0"/>
                      <w:marRight w:val="0"/>
                      <w:marTop w:val="0"/>
                      <w:marBottom w:val="0"/>
                      <w:divBdr>
                        <w:top w:val="none" w:sz="0" w:space="0" w:color="auto"/>
                        <w:left w:val="none" w:sz="0" w:space="0" w:color="auto"/>
                        <w:bottom w:val="none" w:sz="0" w:space="0" w:color="auto"/>
                        <w:right w:val="none" w:sz="0" w:space="0" w:color="auto"/>
                      </w:divBdr>
                    </w:div>
                  </w:divsChild>
                </w:div>
                <w:div w:id="782572954">
                  <w:marLeft w:val="0"/>
                  <w:marRight w:val="0"/>
                  <w:marTop w:val="0"/>
                  <w:marBottom w:val="0"/>
                  <w:divBdr>
                    <w:top w:val="none" w:sz="0" w:space="0" w:color="auto"/>
                    <w:left w:val="none" w:sz="0" w:space="0" w:color="auto"/>
                    <w:bottom w:val="none" w:sz="0" w:space="0" w:color="auto"/>
                    <w:right w:val="none" w:sz="0" w:space="0" w:color="auto"/>
                  </w:divBdr>
                  <w:divsChild>
                    <w:div w:id="1452362021">
                      <w:marLeft w:val="0"/>
                      <w:marRight w:val="0"/>
                      <w:marTop w:val="0"/>
                      <w:marBottom w:val="0"/>
                      <w:divBdr>
                        <w:top w:val="none" w:sz="0" w:space="0" w:color="auto"/>
                        <w:left w:val="none" w:sz="0" w:space="0" w:color="auto"/>
                        <w:bottom w:val="none" w:sz="0" w:space="0" w:color="auto"/>
                        <w:right w:val="none" w:sz="0" w:space="0" w:color="auto"/>
                      </w:divBdr>
                    </w:div>
                  </w:divsChild>
                </w:div>
                <w:div w:id="824931569">
                  <w:marLeft w:val="0"/>
                  <w:marRight w:val="0"/>
                  <w:marTop w:val="0"/>
                  <w:marBottom w:val="0"/>
                  <w:divBdr>
                    <w:top w:val="none" w:sz="0" w:space="0" w:color="auto"/>
                    <w:left w:val="none" w:sz="0" w:space="0" w:color="auto"/>
                    <w:bottom w:val="none" w:sz="0" w:space="0" w:color="auto"/>
                    <w:right w:val="none" w:sz="0" w:space="0" w:color="auto"/>
                  </w:divBdr>
                  <w:divsChild>
                    <w:div w:id="2147313069">
                      <w:marLeft w:val="0"/>
                      <w:marRight w:val="0"/>
                      <w:marTop w:val="0"/>
                      <w:marBottom w:val="0"/>
                      <w:divBdr>
                        <w:top w:val="none" w:sz="0" w:space="0" w:color="auto"/>
                        <w:left w:val="none" w:sz="0" w:space="0" w:color="auto"/>
                        <w:bottom w:val="none" w:sz="0" w:space="0" w:color="auto"/>
                        <w:right w:val="none" w:sz="0" w:space="0" w:color="auto"/>
                      </w:divBdr>
                    </w:div>
                  </w:divsChild>
                </w:div>
                <w:div w:id="828982564">
                  <w:marLeft w:val="0"/>
                  <w:marRight w:val="0"/>
                  <w:marTop w:val="0"/>
                  <w:marBottom w:val="0"/>
                  <w:divBdr>
                    <w:top w:val="none" w:sz="0" w:space="0" w:color="auto"/>
                    <w:left w:val="none" w:sz="0" w:space="0" w:color="auto"/>
                    <w:bottom w:val="none" w:sz="0" w:space="0" w:color="auto"/>
                    <w:right w:val="none" w:sz="0" w:space="0" w:color="auto"/>
                  </w:divBdr>
                  <w:divsChild>
                    <w:div w:id="53047625">
                      <w:marLeft w:val="0"/>
                      <w:marRight w:val="0"/>
                      <w:marTop w:val="0"/>
                      <w:marBottom w:val="0"/>
                      <w:divBdr>
                        <w:top w:val="none" w:sz="0" w:space="0" w:color="auto"/>
                        <w:left w:val="none" w:sz="0" w:space="0" w:color="auto"/>
                        <w:bottom w:val="none" w:sz="0" w:space="0" w:color="auto"/>
                        <w:right w:val="none" w:sz="0" w:space="0" w:color="auto"/>
                      </w:divBdr>
                    </w:div>
                  </w:divsChild>
                </w:div>
                <w:div w:id="1102725287">
                  <w:marLeft w:val="0"/>
                  <w:marRight w:val="0"/>
                  <w:marTop w:val="0"/>
                  <w:marBottom w:val="0"/>
                  <w:divBdr>
                    <w:top w:val="none" w:sz="0" w:space="0" w:color="auto"/>
                    <w:left w:val="none" w:sz="0" w:space="0" w:color="auto"/>
                    <w:bottom w:val="none" w:sz="0" w:space="0" w:color="auto"/>
                    <w:right w:val="none" w:sz="0" w:space="0" w:color="auto"/>
                  </w:divBdr>
                  <w:divsChild>
                    <w:div w:id="257491282">
                      <w:marLeft w:val="0"/>
                      <w:marRight w:val="0"/>
                      <w:marTop w:val="0"/>
                      <w:marBottom w:val="0"/>
                      <w:divBdr>
                        <w:top w:val="none" w:sz="0" w:space="0" w:color="auto"/>
                        <w:left w:val="none" w:sz="0" w:space="0" w:color="auto"/>
                        <w:bottom w:val="none" w:sz="0" w:space="0" w:color="auto"/>
                        <w:right w:val="none" w:sz="0" w:space="0" w:color="auto"/>
                      </w:divBdr>
                    </w:div>
                  </w:divsChild>
                </w:div>
                <w:div w:id="1147823687">
                  <w:marLeft w:val="0"/>
                  <w:marRight w:val="0"/>
                  <w:marTop w:val="0"/>
                  <w:marBottom w:val="0"/>
                  <w:divBdr>
                    <w:top w:val="none" w:sz="0" w:space="0" w:color="auto"/>
                    <w:left w:val="none" w:sz="0" w:space="0" w:color="auto"/>
                    <w:bottom w:val="none" w:sz="0" w:space="0" w:color="auto"/>
                    <w:right w:val="none" w:sz="0" w:space="0" w:color="auto"/>
                  </w:divBdr>
                  <w:divsChild>
                    <w:div w:id="1910142813">
                      <w:marLeft w:val="0"/>
                      <w:marRight w:val="0"/>
                      <w:marTop w:val="0"/>
                      <w:marBottom w:val="0"/>
                      <w:divBdr>
                        <w:top w:val="none" w:sz="0" w:space="0" w:color="auto"/>
                        <w:left w:val="none" w:sz="0" w:space="0" w:color="auto"/>
                        <w:bottom w:val="none" w:sz="0" w:space="0" w:color="auto"/>
                        <w:right w:val="none" w:sz="0" w:space="0" w:color="auto"/>
                      </w:divBdr>
                    </w:div>
                  </w:divsChild>
                </w:div>
                <w:div w:id="1323894664">
                  <w:marLeft w:val="0"/>
                  <w:marRight w:val="0"/>
                  <w:marTop w:val="0"/>
                  <w:marBottom w:val="0"/>
                  <w:divBdr>
                    <w:top w:val="none" w:sz="0" w:space="0" w:color="auto"/>
                    <w:left w:val="none" w:sz="0" w:space="0" w:color="auto"/>
                    <w:bottom w:val="none" w:sz="0" w:space="0" w:color="auto"/>
                    <w:right w:val="none" w:sz="0" w:space="0" w:color="auto"/>
                  </w:divBdr>
                  <w:divsChild>
                    <w:div w:id="912155076">
                      <w:marLeft w:val="0"/>
                      <w:marRight w:val="0"/>
                      <w:marTop w:val="0"/>
                      <w:marBottom w:val="0"/>
                      <w:divBdr>
                        <w:top w:val="none" w:sz="0" w:space="0" w:color="auto"/>
                        <w:left w:val="none" w:sz="0" w:space="0" w:color="auto"/>
                        <w:bottom w:val="none" w:sz="0" w:space="0" w:color="auto"/>
                        <w:right w:val="none" w:sz="0" w:space="0" w:color="auto"/>
                      </w:divBdr>
                    </w:div>
                  </w:divsChild>
                </w:div>
                <w:div w:id="1650554098">
                  <w:marLeft w:val="0"/>
                  <w:marRight w:val="0"/>
                  <w:marTop w:val="0"/>
                  <w:marBottom w:val="0"/>
                  <w:divBdr>
                    <w:top w:val="none" w:sz="0" w:space="0" w:color="auto"/>
                    <w:left w:val="none" w:sz="0" w:space="0" w:color="auto"/>
                    <w:bottom w:val="none" w:sz="0" w:space="0" w:color="auto"/>
                    <w:right w:val="none" w:sz="0" w:space="0" w:color="auto"/>
                  </w:divBdr>
                  <w:divsChild>
                    <w:div w:id="1008094296">
                      <w:marLeft w:val="0"/>
                      <w:marRight w:val="0"/>
                      <w:marTop w:val="0"/>
                      <w:marBottom w:val="0"/>
                      <w:divBdr>
                        <w:top w:val="none" w:sz="0" w:space="0" w:color="auto"/>
                        <w:left w:val="none" w:sz="0" w:space="0" w:color="auto"/>
                        <w:bottom w:val="none" w:sz="0" w:space="0" w:color="auto"/>
                        <w:right w:val="none" w:sz="0" w:space="0" w:color="auto"/>
                      </w:divBdr>
                    </w:div>
                  </w:divsChild>
                </w:div>
                <w:div w:id="1898474800">
                  <w:marLeft w:val="0"/>
                  <w:marRight w:val="0"/>
                  <w:marTop w:val="0"/>
                  <w:marBottom w:val="0"/>
                  <w:divBdr>
                    <w:top w:val="none" w:sz="0" w:space="0" w:color="auto"/>
                    <w:left w:val="none" w:sz="0" w:space="0" w:color="auto"/>
                    <w:bottom w:val="none" w:sz="0" w:space="0" w:color="auto"/>
                    <w:right w:val="none" w:sz="0" w:space="0" w:color="auto"/>
                  </w:divBdr>
                  <w:divsChild>
                    <w:div w:id="1363165835">
                      <w:marLeft w:val="0"/>
                      <w:marRight w:val="0"/>
                      <w:marTop w:val="0"/>
                      <w:marBottom w:val="0"/>
                      <w:divBdr>
                        <w:top w:val="none" w:sz="0" w:space="0" w:color="auto"/>
                        <w:left w:val="none" w:sz="0" w:space="0" w:color="auto"/>
                        <w:bottom w:val="none" w:sz="0" w:space="0" w:color="auto"/>
                        <w:right w:val="none" w:sz="0" w:space="0" w:color="auto"/>
                      </w:divBdr>
                    </w:div>
                  </w:divsChild>
                </w:div>
                <w:div w:id="2125810303">
                  <w:marLeft w:val="0"/>
                  <w:marRight w:val="0"/>
                  <w:marTop w:val="0"/>
                  <w:marBottom w:val="0"/>
                  <w:divBdr>
                    <w:top w:val="none" w:sz="0" w:space="0" w:color="auto"/>
                    <w:left w:val="none" w:sz="0" w:space="0" w:color="auto"/>
                    <w:bottom w:val="none" w:sz="0" w:space="0" w:color="auto"/>
                    <w:right w:val="none" w:sz="0" w:space="0" w:color="auto"/>
                  </w:divBdr>
                  <w:divsChild>
                    <w:div w:id="2819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44037">
      <w:bodyDiv w:val="1"/>
      <w:marLeft w:val="0"/>
      <w:marRight w:val="0"/>
      <w:marTop w:val="0"/>
      <w:marBottom w:val="0"/>
      <w:divBdr>
        <w:top w:val="none" w:sz="0" w:space="0" w:color="auto"/>
        <w:left w:val="none" w:sz="0" w:space="0" w:color="auto"/>
        <w:bottom w:val="none" w:sz="0" w:space="0" w:color="auto"/>
        <w:right w:val="none" w:sz="0" w:space="0" w:color="auto"/>
      </w:divBdr>
      <w:divsChild>
        <w:div w:id="574124353">
          <w:marLeft w:val="0"/>
          <w:marRight w:val="0"/>
          <w:marTop w:val="0"/>
          <w:marBottom w:val="0"/>
          <w:divBdr>
            <w:top w:val="none" w:sz="0" w:space="0" w:color="auto"/>
            <w:left w:val="none" w:sz="0" w:space="0" w:color="auto"/>
            <w:bottom w:val="none" w:sz="0" w:space="0" w:color="auto"/>
            <w:right w:val="none" w:sz="0" w:space="0" w:color="auto"/>
          </w:divBdr>
        </w:div>
        <w:div w:id="1974168738">
          <w:marLeft w:val="0"/>
          <w:marRight w:val="0"/>
          <w:marTop w:val="0"/>
          <w:marBottom w:val="0"/>
          <w:divBdr>
            <w:top w:val="none" w:sz="0" w:space="0" w:color="auto"/>
            <w:left w:val="none" w:sz="0" w:space="0" w:color="auto"/>
            <w:bottom w:val="none" w:sz="0" w:space="0" w:color="auto"/>
            <w:right w:val="none" w:sz="0" w:space="0" w:color="auto"/>
          </w:divBdr>
        </w:div>
      </w:divsChild>
    </w:div>
    <w:div w:id="773405133">
      <w:bodyDiv w:val="1"/>
      <w:marLeft w:val="0"/>
      <w:marRight w:val="0"/>
      <w:marTop w:val="0"/>
      <w:marBottom w:val="0"/>
      <w:divBdr>
        <w:top w:val="none" w:sz="0" w:space="0" w:color="auto"/>
        <w:left w:val="none" w:sz="0" w:space="0" w:color="auto"/>
        <w:bottom w:val="none" w:sz="0" w:space="0" w:color="auto"/>
        <w:right w:val="none" w:sz="0" w:space="0" w:color="auto"/>
      </w:divBdr>
      <w:divsChild>
        <w:div w:id="210046307">
          <w:marLeft w:val="0"/>
          <w:marRight w:val="0"/>
          <w:marTop w:val="0"/>
          <w:marBottom w:val="0"/>
          <w:divBdr>
            <w:top w:val="none" w:sz="0" w:space="0" w:color="auto"/>
            <w:left w:val="none" w:sz="0" w:space="0" w:color="auto"/>
            <w:bottom w:val="none" w:sz="0" w:space="0" w:color="auto"/>
            <w:right w:val="none" w:sz="0" w:space="0" w:color="auto"/>
          </w:divBdr>
          <w:divsChild>
            <w:div w:id="1689211460">
              <w:marLeft w:val="0"/>
              <w:marRight w:val="0"/>
              <w:marTop w:val="0"/>
              <w:marBottom w:val="0"/>
              <w:divBdr>
                <w:top w:val="none" w:sz="0" w:space="0" w:color="auto"/>
                <w:left w:val="none" w:sz="0" w:space="0" w:color="auto"/>
                <w:bottom w:val="none" w:sz="0" w:space="0" w:color="auto"/>
                <w:right w:val="none" w:sz="0" w:space="0" w:color="auto"/>
              </w:divBdr>
            </w:div>
          </w:divsChild>
        </w:div>
        <w:div w:id="842864673">
          <w:marLeft w:val="0"/>
          <w:marRight w:val="0"/>
          <w:marTop w:val="0"/>
          <w:marBottom w:val="0"/>
          <w:divBdr>
            <w:top w:val="none" w:sz="0" w:space="0" w:color="auto"/>
            <w:left w:val="none" w:sz="0" w:space="0" w:color="auto"/>
            <w:bottom w:val="none" w:sz="0" w:space="0" w:color="auto"/>
            <w:right w:val="none" w:sz="0" w:space="0" w:color="auto"/>
          </w:divBdr>
          <w:divsChild>
            <w:div w:id="264270927">
              <w:marLeft w:val="0"/>
              <w:marRight w:val="0"/>
              <w:marTop w:val="0"/>
              <w:marBottom w:val="0"/>
              <w:divBdr>
                <w:top w:val="none" w:sz="0" w:space="0" w:color="auto"/>
                <w:left w:val="none" w:sz="0" w:space="0" w:color="auto"/>
                <w:bottom w:val="none" w:sz="0" w:space="0" w:color="auto"/>
                <w:right w:val="none" w:sz="0" w:space="0" w:color="auto"/>
              </w:divBdr>
            </w:div>
          </w:divsChild>
        </w:div>
        <w:div w:id="1314868716">
          <w:marLeft w:val="0"/>
          <w:marRight w:val="0"/>
          <w:marTop w:val="0"/>
          <w:marBottom w:val="0"/>
          <w:divBdr>
            <w:top w:val="none" w:sz="0" w:space="0" w:color="auto"/>
            <w:left w:val="none" w:sz="0" w:space="0" w:color="auto"/>
            <w:bottom w:val="none" w:sz="0" w:space="0" w:color="auto"/>
            <w:right w:val="none" w:sz="0" w:space="0" w:color="auto"/>
          </w:divBdr>
          <w:divsChild>
            <w:div w:id="911086502">
              <w:marLeft w:val="0"/>
              <w:marRight w:val="0"/>
              <w:marTop w:val="0"/>
              <w:marBottom w:val="0"/>
              <w:divBdr>
                <w:top w:val="none" w:sz="0" w:space="0" w:color="auto"/>
                <w:left w:val="none" w:sz="0" w:space="0" w:color="auto"/>
                <w:bottom w:val="none" w:sz="0" w:space="0" w:color="auto"/>
                <w:right w:val="none" w:sz="0" w:space="0" w:color="auto"/>
              </w:divBdr>
            </w:div>
          </w:divsChild>
        </w:div>
        <w:div w:id="2029404017">
          <w:marLeft w:val="0"/>
          <w:marRight w:val="0"/>
          <w:marTop w:val="0"/>
          <w:marBottom w:val="0"/>
          <w:divBdr>
            <w:top w:val="none" w:sz="0" w:space="0" w:color="auto"/>
            <w:left w:val="none" w:sz="0" w:space="0" w:color="auto"/>
            <w:bottom w:val="none" w:sz="0" w:space="0" w:color="auto"/>
            <w:right w:val="none" w:sz="0" w:space="0" w:color="auto"/>
          </w:divBdr>
          <w:divsChild>
            <w:div w:id="346759817">
              <w:marLeft w:val="0"/>
              <w:marRight w:val="0"/>
              <w:marTop w:val="0"/>
              <w:marBottom w:val="0"/>
              <w:divBdr>
                <w:top w:val="none" w:sz="0" w:space="0" w:color="auto"/>
                <w:left w:val="none" w:sz="0" w:space="0" w:color="auto"/>
                <w:bottom w:val="none" w:sz="0" w:space="0" w:color="auto"/>
                <w:right w:val="none" w:sz="0" w:space="0" w:color="auto"/>
              </w:divBdr>
            </w:div>
            <w:div w:id="1440685299">
              <w:marLeft w:val="0"/>
              <w:marRight w:val="0"/>
              <w:marTop w:val="0"/>
              <w:marBottom w:val="0"/>
              <w:divBdr>
                <w:top w:val="none" w:sz="0" w:space="0" w:color="auto"/>
                <w:left w:val="none" w:sz="0" w:space="0" w:color="auto"/>
                <w:bottom w:val="none" w:sz="0" w:space="0" w:color="auto"/>
                <w:right w:val="none" w:sz="0" w:space="0" w:color="auto"/>
              </w:divBdr>
            </w:div>
            <w:div w:id="21335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16798">
      <w:bodyDiv w:val="1"/>
      <w:marLeft w:val="0"/>
      <w:marRight w:val="0"/>
      <w:marTop w:val="0"/>
      <w:marBottom w:val="0"/>
      <w:divBdr>
        <w:top w:val="none" w:sz="0" w:space="0" w:color="auto"/>
        <w:left w:val="none" w:sz="0" w:space="0" w:color="auto"/>
        <w:bottom w:val="none" w:sz="0" w:space="0" w:color="auto"/>
        <w:right w:val="none" w:sz="0" w:space="0" w:color="auto"/>
      </w:divBdr>
      <w:divsChild>
        <w:div w:id="141390889">
          <w:marLeft w:val="0"/>
          <w:marRight w:val="0"/>
          <w:marTop w:val="0"/>
          <w:marBottom w:val="0"/>
          <w:divBdr>
            <w:top w:val="none" w:sz="0" w:space="0" w:color="auto"/>
            <w:left w:val="none" w:sz="0" w:space="0" w:color="auto"/>
            <w:bottom w:val="none" w:sz="0" w:space="0" w:color="auto"/>
            <w:right w:val="none" w:sz="0" w:space="0" w:color="auto"/>
          </w:divBdr>
          <w:divsChild>
            <w:div w:id="1992169967">
              <w:marLeft w:val="0"/>
              <w:marRight w:val="0"/>
              <w:marTop w:val="0"/>
              <w:marBottom w:val="0"/>
              <w:divBdr>
                <w:top w:val="none" w:sz="0" w:space="0" w:color="auto"/>
                <w:left w:val="none" w:sz="0" w:space="0" w:color="auto"/>
                <w:bottom w:val="none" w:sz="0" w:space="0" w:color="auto"/>
                <w:right w:val="none" w:sz="0" w:space="0" w:color="auto"/>
              </w:divBdr>
            </w:div>
          </w:divsChild>
        </w:div>
        <w:div w:id="213590955">
          <w:marLeft w:val="0"/>
          <w:marRight w:val="0"/>
          <w:marTop w:val="0"/>
          <w:marBottom w:val="0"/>
          <w:divBdr>
            <w:top w:val="none" w:sz="0" w:space="0" w:color="auto"/>
            <w:left w:val="none" w:sz="0" w:space="0" w:color="auto"/>
            <w:bottom w:val="none" w:sz="0" w:space="0" w:color="auto"/>
            <w:right w:val="none" w:sz="0" w:space="0" w:color="auto"/>
          </w:divBdr>
          <w:divsChild>
            <w:div w:id="510489074">
              <w:marLeft w:val="0"/>
              <w:marRight w:val="0"/>
              <w:marTop w:val="0"/>
              <w:marBottom w:val="0"/>
              <w:divBdr>
                <w:top w:val="none" w:sz="0" w:space="0" w:color="auto"/>
                <w:left w:val="none" w:sz="0" w:space="0" w:color="auto"/>
                <w:bottom w:val="none" w:sz="0" w:space="0" w:color="auto"/>
                <w:right w:val="none" w:sz="0" w:space="0" w:color="auto"/>
              </w:divBdr>
            </w:div>
          </w:divsChild>
        </w:div>
        <w:div w:id="325133832">
          <w:marLeft w:val="0"/>
          <w:marRight w:val="0"/>
          <w:marTop w:val="0"/>
          <w:marBottom w:val="0"/>
          <w:divBdr>
            <w:top w:val="none" w:sz="0" w:space="0" w:color="auto"/>
            <w:left w:val="none" w:sz="0" w:space="0" w:color="auto"/>
            <w:bottom w:val="none" w:sz="0" w:space="0" w:color="auto"/>
            <w:right w:val="none" w:sz="0" w:space="0" w:color="auto"/>
          </w:divBdr>
          <w:divsChild>
            <w:div w:id="171653485">
              <w:marLeft w:val="0"/>
              <w:marRight w:val="0"/>
              <w:marTop w:val="0"/>
              <w:marBottom w:val="0"/>
              <w:divBdr>
                <w:top w:val="none" w:sz="0" w:space="0" w:color="auto"/>
                <w:left w:val="none" w:sz="0" w:space="0" w:color="auto"/>
                <w:bottom w:val="none" w:sz="0" w:space="0" w:color="auto"/>
                <w:right w:val="none" w:sz="0" w:space="0" w:color="auto"/>
              </w:divBdr>
            </w:div>
          </w:divsChild>
        </w:div>
        <w:div w:id="392045804">
          <w:marLeft w:val="0"/>
          <w:marRight w:val="0"/>
          <w:marTop w:val="0"/>
          <w:marBottom w:val="0"/>
          <w:divBdr>
            <w:top w:val="none" w:sz="0" w:space="0" w:color="auto"/>
            <w:left w:val="none" w:sz="0" w:space="0" w:color="auto"/>
            <w:bottom w:val="none" w:sz="0" w:space="0" w:color="auto"/>
            <w:right w:val="none" w:sz="0" w:space="0" w:color="auto"/>
          </w:divBdr>
          <w:divsChild>
            <w:div w:id="1328554310">
              <w:marLeft w:val="0"/>
              <w:marRight w:val="0"/>
              <w:marTop w:val="0"/>
              <w:marBottom w:val="0"/>
              <w:divBdr>
                <w:top w:val="none" w:sz="0" w:space="0" w:color="auto"/>
                <w:left w:val="none" w:sz="0" w:space="0" w:color="auto"/>
                <w:bottom w:val="none" w:sz="0" w:space="0" w:color="auto"/>
                <w:right w:val="none" w:sz="0" w:space="0" w:color="auto"/>
              </w:divBdr>
            </w:div>
          </w:divsChild>
        </w:div>
        <w:div w:id="396130209">
          <w:marLeft w:val="0"/>
          <w:marRight w:val="0"/>
          <w:marTop w:val="0"/>
          <w:marBottom w:val="0"/>
          <w:divBdr>
            <w:top w:val="none" w:sz="0" w:space="0" w:color="auto"/>
            <w:left w:val="none" w:sz="0" w:space="0" w:color="auto"/>
            <w:bottom w:val="none" w:sz="0" w:space="0" w:color="auto"/>
            <w:right w:val="none" w:sz="0" w:space="0" w:color="auto"/>
          </w:divBdr>
          <w:divsChild>
            <w:div w:id="1132016120">
              <w:marLeft w:val="0"/>
              <w:marRight w:val="0"/>
              <w:marTop w:val="0"/>
              <w:marBottom w:val="0"/>
              <w:divBdr>
                <w:top w:val="none" w:sz="0" w:space="0" w:color="auto"/>
                <w:left w:val="none" w:sz="0" w:space="0" w:color="auto"/>
                <w:bottom w:val="none" w:sz="0" w:space="0" w:color="auto"/>
                <w:right w:val="none" w:sz="0" w:space="0" w:color="auto"/>
              </w:divBdr>
            </w:div>
          </w:divsChild>
        </w:div>
        <w:div w:id="403645358">
          <w:marLeft w:val="0"/>
          <w:marRight w:val="0"/>
          <w:marTop w:val="0"/>
          <w:marBottom w:val="0"/>
          <w:divBdr>
            <w:top w:val="none" w:sz="0" w:space="0" w:color="auto"/>
            <w:left w:val="none" w:sz="0" w:space="0" w:color="auto"/>
            <w:bottom w:val="none" w:sz="0" w:space="0" w:color="auto"/>
            <w:right w:val="none" w:sz="0" w:space="0" w:color="auto"/>
          </w:divBdr>
          <w:divsChild>
            <w:div w:id="1950964710">
              <w:marLeft w:val="0"/>
              <w:marRight w:val="0"/>
              <w:marTop w:val="0"/>
              <w:marBottom w:val="0"/>
              <w:divBdr>
                <w:top w:val="none" w:sz="0" w:space="0" w:color="auto"/>
                <w:left w:val="none" w:sz="0" w:space="0" w:color="auto"/>
                <w:bottom w:val="none" w:sz="0" w:space="0" w:color="auto"/>
                <w:right w:val="none" w:sz="0" w:space="0" w:color="auto"/>
              </w:divBdr>
            </w:div>
          </w:divsChild>
        </w:div>
        <w:div w:id="432632950">
          <w:marLeft w:val="0"/>
          <w:marRight w:val="0"/>
          <w:marTop w:val="0"/>
          <w:marBottom w:val="0"/>
          <w:divBdr>
            <w:top w:val="none" w:sz="0" w:space="0" w:color="auto"/>
            <w:left w:val="none" w:sz="0" w:space="0" w:color="auto"/>
            <w:bottom w:val="none" w:sz="0" w:space="0" w:color="auto"/>
            <w:right w:val="none" w:sz="0" w:space="0" w:color="auto"/>
          </w:divBdr>
          <w:divsChild>
            <w:div w:id="1270433547">
              <w:marLeft w:val="0"/>
              <w:marRight w:val="0"/>
              <w:marTop w:val="0"/>
              <w:marBottom w:val="0"/>
              <w:divBdr>
                <w:top w:val="none" w:sz="0" w:space="0" w:color="auto"/>
                <w:left w:val="none" w:sz="0" w:space="0" w:color="auto"/>
                <w:bottom w:val="none" w:sz="0" w:space="0" w:color="auto"/>
                <w:right w:val="none" w:sz="0" w:space="0" w:color="auto"/>
              </w:divBdr>
            </w:div>
          </w:divsChild>
        </w:div>
        <w:div w:id="473832344">
          <w:marLeft w:val="0"/>
          <w:marRight w:val="0"/>
          <w:marTop w:val="0"/>
          <w:marBottom w:val="0"/>
          <w:divBdr>
            <w:top w:val="none" w:sz="0" w:space="0" w:color="auto"/>
            <w:left w:val="none" w:sz="0" w:space="0" w:color="auto"/>
            <w:bottom w:val="none" w:sz="0" w:space="0" w:color="auto"/>
            <w:right w:val="none" w:sz="0" w:space="0" w:color="auto"/>
          </w:divBdr>
          <w:divsChild>
            <w:div w:id="34234142">
              <w:marLeft w:val="0"/>
              <w:marRight w:val="0"/>
              <w:marTop w:val="0"/>
              <w:marBottom w:val="0"/>
              <w:divBdr>
                <w:top w:val="none" w:sz="0" w:space="0" w:color="auto"/>
                <w:left w:val="none" w:sz="0" w:space="0" w:color="auto"/>
                <w:bottom w:val="none" w:sz="0" w:space="0" w:color="auto"/>
                <w:right w:val="none" w:sz="0" w:space="0" w:color="auto"/>
              </w:divBdr>
            </w:div>
          </w:divsChild>
        </w:div>
        <w:div w:id="495651302">
          <w:marLeft w:val="0"/>
          <w:marRight w:val="0"/>
          <w:marTop w:val="0"/>
          <w:marBottom w:val="0"/>
          <w:divBdr>
            <w:top w:val="none" w:sz="0" w:space="0" w:color="auto"/>
            <w:left w:val="none" w:sz="0" w:space="0" w:color="auto"/>
            <w:bottom w:val="none" w:sz="0" w:space="0" w:color="auto"/>
            <w:right w:val="none" w:sz="0" w:space="0" w:color="auto"/>
          </w:divBdr>
          <w:divsChild>
            <w:div w:id="140466313">
              <w:marLeft w:val="0"/>
              <w:marRight w:val="0"/>
              <w:marTop w:val="0"/>
              <w:marBottom w:val="0"/>
              <w:divBdr>
                <w:top w:val="none" w:sz="0" w:space="0" w:color="auto"/>
                <w:left w:val="none" w:sz="0" w:space="0" w:color="auto"/>
                <w:bottom w:val="none" w:sz="0" w:space="0" w:color="auto"/>
                <w:right w:val="none" w:sz="0" w:space="0" w:color="auto"/>
              </w:divBdr>
            </w:div>
          </w:divsChild>
        </w:div>
        <w:div w:id="828322849">
          <w:marLeft w:val="0"/>
          <w:marRight w:val="0"/>
          <w:marTop w:val="0"/>
          <w:marBottom w:val="0"/>
          <w:divBdr>
            <w:top w:val="none" w:sz="0" w:space="0" w:color="auto"/>
            <w:left w:val="none" w:sz="0" w:space="0" w:color="auto"/>
            <w:bottom w:val="none" w:sz="0" w:space="0" w:color="auto"/>
            <w:right w:val="none" w:sz="0" w:space="0" w:color="auto"/>
          </w:divBdr>
          <w:divsChild>
            <w:div w:id="156776390">
              <w:marLeft w:val="0"/>
              <w:marRight w:val="0"/>
              <w:marTop w:val="0"/>
              <w:marBottom w:val="0"/>
              <w:divBdr>
                <w:top w:val="none" w:sz="0" w:space="0" w:color="auto"/>
                <w:left w:val="none" w:sz="0" w:space="0" w:color="auto"/>
                <w:bottom w:val="none" w:sz="0" w:space="0" w:color="auto"/>
                <w:right w:val="none" w:sz="0" w:space="0" w:color="auto"/>
              </w:divBdr>
            </w:div>
          </w:divsChild>
        </w:div>
        <w:div w:id="900140481">
          <w:marLeft w:val="0"/>
          <w:marRight w:val="0"/>
          <w:marTop w:val="0"/>
          <w:marBottom w:val="0"/>
          <w:divBdr>
            <w:top w:val="none" w:sz="0" w:space="0" w:color="auto"/>
            <w:left w:val="none" w:sz="0" w:space="0" w:color="auto"/>
            <w:bottom w:val="none" w:sz="0" w:space="0" w:color="auto"/>
            <w:right w:val="none" w:sz="0" w:space="0" w:color="auto"/>
          </w:divBdr>
          <w:divsChild>
            <w:div w:id="219561910">
              <w:marLeft w:val="0"/>
              <w:marRight w:val="0"/>
              <w:marTop w:val="0"/>
              <w:marBottom w:val="0"/>
              <w:divBdr>
                <w:top w:val="none" w:sz="0" w:space="0" w:color="auto"/>
                <w:left w:val="none" w:sz="0" w:space="0" w:color="auto"/>
                <w:bottom w:val="none" w:sz="0" w:space="0" w:color="auto"/>
                <w:right w:val="none" w:sz="0" w:space="0" w:color="auto"/>
              </w:divBdr>
            </w:div>
          </w:divsChild>
        </w:div>
        <w:div w:id="930117118">
          <w:marLeft w:val="0"/>
          <w:marRight w:val="0"/>
          <w:marTop w:val="0"/>
          <w:marBottom w:val="0"/>
          <w:divBdr>
            <w:top w:val="none" w:sz="0" w:space="0" w:color="auto"/>
            <w:left w:val="none" w:sz="0" w:space="0" w:color="auto"/>
            <w:bottom w:val="none" w:sz="0" w:space="0" w:color="auto"/>
            <w:right w:val="none" w:sz="0" w:space="0" w:color="auto"/>
          </w:divBdr>
          <w:divsChild>
            <w:div w:id="1655403252">
              <w:marLeft w:val="0"/>
              <w:marRight w:val="0"/>
              <w:marTop w:val="0"/>
              <w:marBottom w:val="0"/>
              <w:divBdr>
                <w:top w:val="none" w:sz="0" w:space="0" w:color="auto"/>
                <w:left w:val="none" w:sz="0" w:space="0" w:color="auto"/>
                <w:bottom w:val="none" w:sz="0" w:space="0" w:color="auto"/>
                <w:right w:val="none" w:sz="0" w:space="0" w:color="auto"/>
              </w:divBdr>
            </w:div>
          </w:divsChild>
        </w:div>
        <w:div w:id="970983990">
          <w:marLeft w:val="0"/>
          <w:marRight w:val="0"/>
          <w:marTop w:val="0"/>
          <w:marBottom w:val="0"/>
          <w:divBdr>
            <w:top w:val="none" w:sz="0" w:space="0" w:color="auto"/>
            <w:left w:val="none" w:sz="0" w:space="0" w:color="auto"/>
            <w:bottom w:val="none" w:sz="0" w:space="0" w:color="auto"/>
            <w:right w:val="none" w:sz="0" w:space="0" w:color="auto"/>
          </w:divBdr>
          <w:divsChild>
            <w:div w:id="1779717604">
              <w:marLeft w:val="0"/>
              <w:marRight w:val="0"/>
              <w:marTop w:val="0"/>
              <w:marBottom w:val="0"/>
              <w:divBdr>
                <w:top w:val="none" w:sz="0" w:space="0" w:color="auto"/>
                <w:left w:val="none" w:sz="0" w:space="0" w:color="auto"/>
                <w:bottom w:val="none" w:sz="0" w:space="0" w:color="auto"/>
                <w:right w:val="none" w:sz="0" w:space="0" w:color="auto"/>
              </w:divBdr>
            </w:div>
          </w:divsChild>
        </w:div>
        <w:div w:id="1027607916">
          <w:marLeft w:val="0"/>
          <w:marRight w:val="0"/>
          <w:marTop w:val="0"/>
          <w:marBottom w:val="0"/>
          <w:divBdr>
            <w:top w:val="none" w:sz="0" w:space="0" w:color="auto"/>
            <w:left w:val="none" w:sz="0" w:space="0" w:color="auto"/>
            <w:bottom w:val="none" w:sz="0" w:space="0" w:color="auto"/>
            <w:right w:val="none" w:sz="0" w:space="0" w:color="auto"/>
          </w:divBdr>
          <w:divsChild>
            <w:div w:id="811944853">
              <w:marLeft w:val="0"/>
              <w:marRight w:val="0"/>
              <w:marTop w:val="0"/>
              <w:marBottom w:val="0"/>
              <w:divBdr>
                <w:top w:val="none" w:sz="0" w:space="0" w:color="auto"/>
                <w:left w:val="none" w:sz="0" w:space="0" w:color="auto"/>
                <w:bottom w:val="none" w:sz="0" w:space="0" w:color="auto"/>
                <w:right w:val="none" w:sz="0" w:space="0" w:color="auto"/>
              </w:divBdr>
            </w:div>
          </w:divsChild>
        </w:div>
        <w:div w:id="1063873449">
          <w:marLeft w:val="0"/>
          <w:marRight w:val="0"/>
          <w:marTop w:val="0"/>
          <w:marBottom w:val="0"/>
          <w:divBdr>
            <w:top w:val="none" w:sz="0" w:space="0" w:color="auto"/>
            <w:left w:val="none" w:sz="0" w:space="0" w:color="auto"/>
            <w:bottom w:val="none" w:sz="0" w:space="0" w:color="auto"/>
            <w:right w:val="none" w:sz="0" w:space="0" w:color="auto"/>
          </w:divBdr>
          <w:divsChild>
            <w:div w:id="2104952297">
              <w:marLeft w:val="0"/>
              <w:marRight w:val="0"/>
              <w:marTop w:val="0"/>
              <w:marBottom w:val="0"/>
              <w:divBdr>
                <w:top w:val="none" w:sz="0" w:space="0" w:color="auto"/>
                <w:left w:val="none" w:sz="0" w:space="0" w:color="auto"/>
                <w:bottom w:val="none" w:sz="0" w:space="0" w:color="auto"/>
                <w:right w:val="none" w:sz="0" w:space="0" w:color="auto"/>
              </w:divBdr>
            </w:div>
          </w:divsChild>
        </w:div>
        <w:div w:id="1091781067">
          <w:marLeft w:val="0"/>
          <w:marRight w:val="0"/>
          <w:marTop w:val="0"/>
          <w:marBottom w:val="0"/>
          <w:divBdr>
            <w:top w:val="none" w:sz="0" w:space="0" w:color="auto"/>
            <w:left w:val="none" w:sz="0" w:space="0" w:color="auto"/>
            <w:bottom w:val="none" w:sz="0" w:space="0" w:color="auto"/>
            <w:right w:val="none" w:sz="0" w:space="0" w:color="auto"/>
          </w:divBdr>
          <w:divsChild>
            <w:div w:id="1942373633">
              <w:marLeft w:val="0"/>
              <w:marRight w:val="0"/>
              <w:marTop w:val="0"/>
              <w:marBottom w:val="0"/>
              <w:divBdr>
                <w:top w:val="none" w:sz="0" w:space="0" w:color="auto"/>
                <w:left w:val="none" w:sz="0" w:space="0" w:color="auto"/>
                <w:bottom w:val="none" w:sz="0" w:space="0" w:color="auto"/>
                <w:right w:val="none" w:sz="0" w:space="0" w:color="auto"/>
              </w:divBdr>
            </w:div>
          </w:divsChild>
        </w:div>
        <w:div w:id="1128010914">
          <w:marLeft w:val="0"/>
          <w:marRight w:val="0"/>
          <w:marTop w:val="0"/>
          <w:marBottom w:val="0"/>
          <w:divBdr>
            <w:top w:val="none" w:sz="0" w:space="0" w:color="auto"/>
            <w:left w:val="none" w:sz="0" w:space="0" w:color="auto"/>
            <w:bottom w:val="none" w:sz="0" w:space="0" w:color="auto"/>
            <w:right w:val="none" w:sz="0" w:space="0" w:color="auto"/>
          </w:divBdr>
          <w:divsChild>
            <w:div w:id="555239434">
              <w:marLeft w:val="0"/>
              <w:marRight w:val="0"/>
              <w:marTop w:val="0"/>
              <w:marBottom w:val="0"/>
              <w:divBdr>
                <w:top w:val="none" w:sz="0" w:space="0" w:color="auto"/>
                <w:left w:val="none" w:sz="0" w:space="0" w:color="auto"/>
                <w:bottom w:val="none" w:sz="0" w:space="0" w:color="auto"/>
                <w:right w:val="none" w:sz="0" w:space="0" w:color="auto"/>
              </w:divBdr>
            </w:div>
          </w:divsChild>
        </w:div>
        <w:div w:id="1199776513">
          <w:marLeft w:val="0"/>
          <w:marRight w:val="0"/>
          <w:marTop w:val="0"/>
          <w:marBottom w:val="0"/>
          <w:divBdr>
            <w:top w:val="none" w:sz="0" w:space="0" w:color="auto"/>
            <w:left w:val="none" w:sz="0" w:space="0" w:color="auto"/>
            <w:bottom w:val="none" w:sz="0" w:space="0" w:color="auto"/>
            <w:right w:val="none" w:sz="0" w:space="0" w:color="auto"/>
          </w:divBdr>
          <w:divsChild>
            <w:div w:id="928850581">
              <w:marLeft w:val="0"/>
              <w:marRight w:val="0"/>
              <w:marTop w:val="0"/>
              <w:marBottom w:val="0"/>
              <w:divBdr>
                <w:top w:val="none" w:sz="0" w:space="0" w:color="auto"/>
                <w:left w:val="none" w:sz="0" w:space="0" w:color="auto"/>
                <w:bottom w:val="none" w:sz="0" w:space="0" w:color="auto"/>
                <w:right w:val="none" w:sz="0" w:space="0" w:color="auto"/>
              </w:divBdr>
            </w:div>
          </w:divsChild>
        </w:div>
        <w:div w:id="1239436264">
          <w:marLeft w:val="0"/>
          <w:marRight w:val="0"/>
          <w:marTop w:val="0"/>
          <w:marBottom w:val="0"/>
          <w:divBdr>
            <w:top w:val="none" w:sz="0" w:space="0" w:color="auto"/>
            <w:left w:val="none" w:sz="0" w:space="0" w:color="auto"/>
            <w:bottom w:val="none" w:sz="0" w:space="0" w:color="auto"/>
            <w:right w:val="none" w:sz="0" w:space="0" w:color="auto"/>
          </w:divBdr>
          <w:divsChild>
            <w:div w:id="1269240268">
              <w:marLeft w:val="0"/>
              <w:marRight w:val="0"/>
              <w:marTop w:val="0"/>
              <w:marBottom w:val="0"/>
              <w:divBdr>
                <w:top w:val="none" w:sz="0" w:space="0" w:color="auto"/>
                <w:left w:val="none" w:sz="0" w:space="0" w:color="auto"/>
                <w:bottom w:val="none" w:sz="0" w:space="0" w:color="auto"/>
                <w:right w:val="none" w:sz="0" w:space="0" w:color="auto"/>
              </w:divBdr>
            </w:div>
          </w:divsChild>
        </w:div>
        <w:div w:id="1321889159">
          <w:marLeft w:val="0"/>
          <w:marRight w:val="0"/>
          <w:marTop w:val="0"/>
          <w:marBottom w:val="0"/>
          <w:divBdr>
            <w:top w:val="none" w:sz="0" w:space="0" w:color="auto"/>
            <w:left w:val="none" w:sz="0" w:space="0" w:color="auto"/>
            <w:bottom w:val="none" w:sz="0" w:space="0" w:color="auto"/>
            <w:right w:val="none" w:sz="0" w:space="0" w:color="auto"/>
          </w:divBdr>
          <w:divsChild>
            <w:div w:id="1187325553">
              <w:marLeft w:val="0"/>
              <w:marRight w:val="0"/>
              <w:marTop w:val="0"/>
              <w:marBottom w:val="0"/>
              <w:divBdr>
                <w:top w:val="none" w:sz="0" w:space="0" w:color="auto"/>
                <w:left w:val="none" w:sz="0" w:space="0" w:color="auto"/>
                <w:bottom w:val="none" w:sz="0" w:space="0" w:color="auto"/>
                <w:right w:val="none" w:sz="0" w:space="0" w:color="auto"/>
              </w:divBdr>
            </w:div>
          </w:divsChild>
        </w:div>
        <w:div w:id="1449817033">
          <w:marLeft w:val="0"/>
          <w:marRight w:val="0"/>
          <w:marTop w:val="0"/>
          <w:marBottom w:val="0"/>
          <w:divBdr>
            <w:top w:val="none" w:sz="0" w:space="0" w:color="auto"/>
            <w:left w:val="none" w:sz="0" w:space="0" w:color="auto"/>
            <w:bottom w:val="none" w:sz="0" w:space="0" w:color="auto"/>
            <w:right w:val="none" w:sz="0" w:space="0" w:color="auto"/>
          </w:divBdr>
          <w:divsChild>
            <w:div w:id="534544051">
              <w:marLeft w:val="0"/>
              <w:marRight w:val="0"/>
              <w:marTop w:val="0"/>
              <w:marBottom w:val="0"/>
              <w:divBdr>
                <w:top w:val="none" w:sz="0" w:space="0" w:color="auto"/>
                <w:left w:val="none" w:sz="0" w:space="0" w:color="auto"/>
                <w:bottom w:val="none" w:sz="0" w:space="0" w:color="auto"/>
                <w:right w:val="none" w:sz="0" w:space="0" w:color="auto"/>
              </w:divBdr>
            </w:div>
          </w:divsChild>
        </w:div>
        <w:div w:id="1531843225">
          <w:marLeft w:val="0"/>
          <w:marRight w:val="0"/>
          <w:marTop w:val="0"/>
          <w:marBottom w:val="0"/>
          <w:divBdr>
            <w:top w:val="none" w:sz="0" w:space="0" w:color="auto"/>
            <w:left w:val="none" w:sz="0" w:space="0" w:color="auto"/>
            <w:bottom w:val="none" w:sz="0" w:space="0" w:color="auto"/>
            <w:right w:val="none" w:sz="0" w:space="0" w:color="auto"/>
          </w:divBdr>
          <w:divsChild>
            <w:div w:id="1577006857">
              <w:marLeft w:val="0"/>
              <w:marRight w:val="0"/>
              <w:marTop w:val="0"/>
              <w:marBottom w:val="0"/>
              <w:divBdr>
                <w:top w:val="none" w:sz="0" w:space="0" w:color="auto"/>
                <w:left w:val="none" w:sz="0" w:space="0" w:color="auto"/>
                <w:bottom w:val="none" w:sz="0" w:space="0" w:color="auto"/>
                <w:right w:val="none" w:sz="0" w:space="0" w:color="auto"/>
              </w:divBdr>
            </w:div>
          </w:divsChild>
        </w:div>
        <w:div w:id="1571308976">
          <w:marLeft w:val="0"/>
          <w:marRight w:val="0"/>
          <w:marTop w:val="0"/>
          <w:marBottom w:val="0"/>
          <w:divBdr>
            <w:top w:val="none" w:sz="0" w:space="0" w:color="auto"/>
            <w:left w:val="none" w:sz="0" w:space="0" w:color="auto"/>
            <w:bottom w:val="none" w:sz="0" w:space="0" w:color="auto"/>
            <w:right w:val="none" w:sz="0" w:space="0" w:color="auto"/>
          </w:divBdr>
          <w:divsChild>
            <w:div w:id="1529249126">
              <w:marLeft w:val="0"/>
              <w:marRight w:val="0"/>
              <w:marTop w:val="0"/>
              <w:marBottom w:val="0"/>
              <w:divBdr>
                <w:top w:val="none" w:sz="0" w:space="0" w:color="auto"/>
                <w:left w:val="none" w:sz="0" w:space="0" w:color="auto"/>
                <w:bottom w:val="none" w:sz="0" w:space="0" w:color="auto"/>
                <w:right w:val="none" w:sz="0" w:space="0" w:color="auto"/>
              </w:divBdr>
            </w:div>
          </w:divsChild>
        </w:div>
        <w:div w:id="1631665107">
          <w:marLeft w:val="0"/>
          <w:marRight w:val="0"/>
          <w:marTop w:val="0"/>
          <w:marBottom w:val="0"/>
          <w:divBdr>
            <w:top w:val="none" w:sz="0" w:space="0" w:color="auto"/>
            <w:left w:val="none" w:sz="0" w:space="0" w:color="auto"/>
            <w:bottom w:val="none" w:sz="0" w:space="0" w:color="auto"/>
            <w:right w:val="none" w:sz="0" w:space="0" w:color="auto"/>
          </w:divBdr>
          <w:divsChild>
            <w:div w:id="1261765851">
              <w:marLeft w:val="0"/>
              <w:marRight w:val="0"/>
              <w:marTop w:val="0"/>
              <w:marBottom w:val="0"/>
              <w:divBdr>
                <w:top w:val="none" w:sz="0" w:space="0" w:color="auto"/>
                <w:left w:val="none" w:sz="0" w:space="0" w:color="auto"/>
                <w:bottom w:val="none" w:sz="0" w:space="0" w:color="auto"/>
                <w:right w:val="none" w:sz="0" w:space="0" w:color="auto"/>
              </w:divBdr>
            </w:div>
          </w:divsChild>
        </w:div>
        <w:div w:id="1632665284">
          <w:marLeft w:val="0"/>
          <w:marRight w:val="0"/>
          <w:marTop w:val="0"/>
          <w:marBottom w:val="0"/>
          <w:divBdr>
            <w:top w:val="none" w:sz="0" w:space="0" w:color="auto"/>
            <w:left w:val="none" w:sz="0" w:space="0" w:color="auto"/>
            <w:bottom w:val="none" w:sz="0" w:space="0" w:color="auto"/>
            <w:right w:val="none" w:sz="0" w:space="0" w:color="auto"/>
          </w:divBdr>
          <w:divsChild>
            <w:div w:id="1693604256">
              <w:marLeft w:val="0"/>
              <w:marRight w:val="0"/>
              <w:marTop w:val="0"/>
              <w:marBottom w:val="0"/>
              <w:divBdr>
                <w:top w:val="none" w:sz="0" w:space="0" w:color="auto"/>
                <w:left w:val="none" w:sz="0" w:space="0" w:color="auto"/>
                <w:bottom w:val="none" w:sz="0" w:space="0" w:color="auto"/>
                <w:right w:val="none" w:sz="0" w:space="0" w:color="auto"/>
              </w:divBdr>
            </w:div>
          </w:divsChild>
        </w:div>
        <w:div w:id="1651520187">
          <w:marLeft w:val="0"/>
          <w:marRight w:val="0"/>
          <w:marTop w:val="0"/>
          <w:marBottom w:val="0"/>
          <w:divBdr>
            <w:top w:val="none" w:sz="0" w:space="0" w:color="auto"/>
            <w:left w:val="none" w:sz="0" w:space="0" w:color="auto"/>
            <w:bottom w:val="none" w:sz="0" w:space="0" w:color="auto"/>
            <w:right w:val="none" w:sz="0" w:space="0" w:color="auto"/>
          </w:divBdr>
          <w:divsChild>
            <w:div w:id="166480947">
              <w:marLeft w:val="0"/>
              <w:marRight w:val="0"/>
              <w:marTop w:val="0"/>
              <w:marBottom w:val="0"/>
              <w:divBdr>
                <w:top w:val="none" w:sz="0" w:space="0" w:color="auto"/>
                <w:left w:val="none" w:sz="0" w:space="0" w:color="auto"/>
                <w:bottom w:val="none" w:sz="0" w:space="0" w:color="auto"/>
                <w:right w:val="none" w:sz="0" w:space="0" w:color="auto"/>
              </w:divBdr>
            </w:div>
          </w:divsChild>
        </w:div>
        <w:div w:id="1815367640">
          <w:marLeft w:val="0"/>
          <w:marRight w:val="0"/>
          <w:marTop w:val="0"/>
          <w:marBottom w:val="0"/>
          <w:divBdr>
            <w:top w:val="none" w:sz="0" w:space="0" w:color="auto"/>
            <w:left w:val="none" w:sz="0" w:space="0" w:color="auto"/>
            <w:bottom w:val="none" w:sz="0" w:space="0" w:color="auto"/>
            <w:right w:val="none" w:sz="0" w:space="0" w:color="auto"/>
          </w:divBdr>
          <w:divsChild>
            <w:div w:id="819200126">
              <w:marLeft w:val="0"/>
              <w:marRight w:val="0"/>
              <w:marTop w:val="0"/>
              <w:marBottom w:val="0"/>
              <w:divBdr>
                <w:top w:val="none" w:sz="0" w:space="0" w:color="auto"/>
                <w:left w:val="none" w:sz="0" w:space="0" w:color="auto"/>
                <w:bottom w:val="none" w:sz="0" w:space="0" w:color="auto"/>
                <w:right w:val="none" w:sz="0" w:space="0" w:color="auto"/>
              </w:divBdr>
            </w:div>
          </w:divsChild>
        </w:div>
        <w:div w:id="1922908452">
          <w:marLeft w:val="0"/>
          <w:marRight w:val="0"/>
          <w:marTop w:val="0"/>
          <w:marBottom w:val="0"/>
          <w:divBdr>
            <w:top w:val="none" w:sz="0" w:space="0" w:color="auto"/>
            <w:left w:val="none" w:sz="0" w:space="0" w:color="auto"/>
            <w:bottom w:val="none" w:sz="0" w:space="0" w:color="auto"/>
            <w:right w:val="none" w:sz="0" w:space="0" w:color="auto"/>
          </w:divBdr>
          <w:divsChild>
            <w:div w:id="847251176">
              <w:marLeft w:val="0"/>
              <w:marRight w:val="0"/>
              <w:marTop w:val="0"/>
              <w:marBottom w:val="0"/>
              <w:divBdr>
                <w:top w:val="none" w:sz="0" w:space="0" w:color="auto"/>
                <w:left w:val="none" w:sz="0" w:space="0" w:color="auto"/>
                <w:bottom w:val="none" w:sz="0" w:space="0" w:color="auto"/>
                <w:right w:val="none" w:sz="0" w:space="0" w:color="auto"/>
              </w:divBdr>
            </w:div>
          </w:divsChild>
        </w:div>
        <w:div w:id="1937126329">
          <w:marLeft w:val="0"/>
          <w:marRight w:val="0"/>
          <w:marTop w:val="0"/>
          <w:marBottom w:val="0"/>
          <w:divBdr>
            <w:top w:val="none" w:sz="0" w:space="0" w:color="auto"/>
            <w:left w:val="none" w:sz="0" w:space="0" w:color="auto"/>
            <w:bottom w:val="none" w:sz="0" w:space="0" w:color="auto"/>
            <w:right w:val="none" w:sz="0" w:space="0" w:color="auto"/>
          </w:divBdr>
          <w:divsChild>
            <w:div w:id="509611672">
              <w:marLeft w:val="0"/>
              <w:marRight w:val="0"/>
              <w:marTop w:val="0"/>
              <w:marBottom w:val="0"/>
              <w:divBdr>
                <w:top w:val="none" w:sz="0" w:space="0" w:color="auto"/>
                <w:left w:val="none" w:sz="0" w:space="0" w:color="auto"/>
                <w:bottom w:val="none" w:sz="0" w:space="0" w:color="auto"/>
                <w:right w:val="none" w:sz="0" w:space="0" w:color="auto"/>
              </w:divBdr>
            </w:div>
          </w:divsChild>
        </w:div>
        <w:div w:id="2050496292">
          <w:marLeft w:val="0"/>
          <w:marRight w:val="0"/>
          <w:marTop w:val="0"/>
          <w:marBottom w:val="0"/>
          <w:divBdr>
            <w:top w:val="none" w:sz="0" w:space="0" w:color="auto"/>
            <w:left w:val="none" w:sz="0" w:space="0" w:color="auto"/>
            <w:bottom w:val="none" w:sz="0" w:space="0" w:color="auto"/>
            <w:right w:val="none" w:sz="0" w:space="0" w:color="auto"/>
          </w:divBdr>
          <w:divsChild>
            <w:div w:id="233317422">
              <w:marLeft w:val="0"/>
              <w:marRight w:val="0"/>
              <w:marTop w:val="0"/>
              <w:marBottom w:val="0"/>
              <w:divBdr>
                <w:top w:val="none" w:sz="0" w:space="0" w:color="auto"/>
                <w:left w:val="none" w:sz="0" w:space="0" w:color="auto"/>
                <w:bottom w:val="none" w:sz="0" w:space="0" w:color="auto"/>
                <w:right w:val="none" w:sz="0" w:space="0" w:color="auto"/>
              </w:divBdr>
            </w:div>
          </w:divsChild>
        </w:div>
        <w:div w:id="2064477511">
          <w:marLeft w:val="0"/>
          <w:marRight w:val="0"/>
          <w:marTop w:val="0"/>
          <w:marBottom w:val="0"/>
          <w:divBdr>
            <w:top w:val="none" w:sz="0" w:space="0" w:color="auto"/>
            <w:left w:val="none" w:sz="0" w:space="0" w:color="auto"/>
            <w:bottom w:val="none" w:sz="0" w:space="0" w:color="auto"/>
            <w:right w:val="none" w:sz="0" w:space="0" w:color="auto"/>
          </w:divBdr>
          <w:divsChild>
            <w:div w:id="1488090237">
              <w:marLeft w:val="0"/>
              <w:marRight w:val="0"/>
              <w:marTop w:val="0"/>
              <w:marBottom w:val="0"/>
              <w:divBdr>
                <w:top w:val="none" w:sz="0" w:space="0" w:color="auto"/>
                <w:left w:val="none" w:sz="0" w:space="0" w:color="auto"/>
                <w:bottom w:val="none" w:sz="0" w:space="0" w:color="auto"/>
                <w:right w:val="none" w:sz="0" w:space="0" w:color="auto"/>
              </w:divBdr>
            </w:div>
          </w:divsChild>
        </w:div>
        <w:div w:id="2127966452">
          <w:marLeft w:val="0"/>
          <w:marRight w:val="0"/>
          <w:marTop w:val="0"/>
          <w:marBottom w:val="0"/>
          <w:divBdr>
            <w:top w:val="none" w:sz="0" w:space="0" w:color="auto"/>
            <w:left w:val="none" w:sz="0" w:space="0" w:color="auto"/>
            <w:bottom w:val="none" w:sz="0" w:space="0" w:color="auto"/>
            <w:right w:val="none" w:sz="0" w:space="0" w:color="auto"/>
          </w:divBdr>
          <w:divsChild>
            <w:div w:id="18768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4511">
      <w:bodyDiv w:val="1"/>
      <w:marLeft w:val="0"/>
      <w:marRight w:val="0"/>
      <w:marTop w:val="0"/>
      <w:marBottom w:val="0"/>
      <w:divBdr>
        <w:top w:val="none" w:sz="0" w:space="0" w:color="auto"/>
        <w:left w:val="none" w:sz="0" w:space="0" w:color="auto"/>
        <w:bottom w:val="none" w:sz="0" w:space="0" w:color="auto"/>
        <w:right w:val="none" w:sz="0" w:space="0" w:color="auto"/>
      </w:divBdr>
    </w:div>
    <w:div w:id="926689426">
      <w:bodyDiv w:val="1"/>
      <w:marLeft w:val="0"/>
      <w:marRight w:val="0"/>
      <w:marTop w:val="0"/>
      <w:marBottom w:val="0"/>
      <w:divBdr>
        <w:top w:val="none" w:sz="0" w:space="0" w:color="auto"/>
        <w:left w:val="none" w:sz="0" w:space="0" w:color="auto"/>
        <w:bottom w:val="none" w:sz="0" w:space="0" w:color="auto"/>
        <w:right w:val="none" w:sz="0" w:space="0" w:color="auto"/>
      </w:divBdr>
    </w:div>
    <w:div w:id="979188328">
      <w:bodyDiv w:val="1"/>
      <w:marLeft w:val="0"/>
      <w:marRight w:val="0"/>
      <w:marTop w:val="0"/>
      <w:marBottom w:val="0"/>
      <w:divBdr>
        <w:top w:val="none" w:sz="0" w:space="0" w:color="auto"/>
        <w:left w:val="none" w:sz="0" w:space="0" w:color="auto"/>
        <w:bottom w:val="none" w:sz="0" w:space="0" w:color="auto"/>
        <w:right w:val="none" w:sz="0" w:space="0" w:color="auto"/>
      </w:divBdr>
    </w:div>
    <w:div w:id="1015159326">
      <w:bodyDiv w:val="1"/>
      <w:marLeft w:val="0"/>
      <w:marRight w:val="0"/>
      <w:marTop w:val="0"/>
      <w:marBottom w:val="0"/>
      <w:divBdr>
        <w:top w:val="none" w:sz="0" w:space="0" w:color="auto"/>
        <w:left w:val="none" w:sz="0" w:space="0" w:color="auto"/>
        <w:bottom w:val="none" w:sz="0" w:space="0" w:color="auto"/>
        <w:right w:val="none" w:sz="0" w:space="0" w:color="auto"/>
      </w:divBdr>
      <w:divsChild>
        <w:div w:id="51924302">
          <w:marLeft w:val="0"/>
          <w:marRight w:val="0"/>
          <w:marTop w:val="0"/>
          <w:marBottom w:val="0"/>
          <w:divBdr>
            <w:top w:val="none" w:sz="0" w:space="0" w:color="auto"/>
            <w:left w:val="none" w:sz="0" w:space="0" w:color="auto"/>
            <w:bottom w:val="none" w:sz="0" w:space="0" w:color="auto"/>
            <w:right w:val="none" w:sz="0" w:space="0" w:color="auto"/>
          </w:divBdr>
          <w:divsChild>
            <w:div w:id="961955358">
              <w:marLeft w:val="0"/>
              <w:marRight w:val="0"/>
              <w:marTop w:val="0"/>
              <w:marBottom w:val="0"/>
              <w:divBdr>
                <w:top w:val="none" w:sz="0" w:space="0" w:color="auto"/>
                <w:left w:val="none" w:sz="0" w:space="0" w:color="auto"/>
                <w:bottom w:val="none" w:sz="0" w:space="0" w:color="auto"/>
                <w:right w:val="none" w:sz="0" w:space="0" w:color="auto"/>
              </w:divBdr>
            </w:div>
          </w:divsChild>
        </w:div>
        <w:div w:id="60101524">
          <w:marLeft w:val="0"/>
          <w:marRight w:val="0"/>
          <w:marTop w:val="0"/>
          <w:marBottom w:val="0"/>
          <w:divBdr>
            <w:top w:val="none" w:sz="0" w:space="0" w:color="auto"/>
            <w:left w:val="none" w:sz="0" w:space="0" w:color="auto"/>
            <w:bottom w:val="none" w:sz="0" w:space="0" w:color="auto"/>
            <w:right w:val="none" w:sz="0" w:space="0" w:color="auto"/>
          </w:divBdr>
          <w:divsChild>
            <w:div w:id="1571620241">
              <w:marLeft w:val="0"/>
              <w:marRight w:val="0"/>
              <w:marTop w:val="0"/>
              <w:marBottom w:val="0"/>
              <w:divBdr>
                <w:top w:val="none" w:sz="0" w:space="0" w:color="auto"/>
                <w:left w:val="none" w:sz="0" w:space="0" w:color="auto"/>
                <w:bottom w:val="none" w:sz="0" w:space="0" w:color="auto"/>
                <w:right w:val="none" w:sz="0" w:space="0" w:color="auto"/>
              </w:divBdr>
            </w:div>
          </w:divsChild>
        </w:div>
        <w:div w:id="67189044">
          <w:marLeft w:val="0"/>
          <w:marRight w:val="0"/>
          <w:marTop w:val="0"/>
          <w:marBottom w:val="0"/>
          <w:divBdr>
            <w:top w:val="none" w:sz="0" w:space="0" w:color="auto"/>
            <w:left w:val="none" w:sz="0" w:space="0" w:color="auto"/>
            <w:bottom w:val="none" w:sz="0" w:space="0" w:color="auto"/>
            <w:right w:val="none" w:sz="0" w:space="0" w:color="auto"/>
          </w:divBdr>
          <w:divsChild>
            <w:div w:id="2055808993">
              <w:marLeft w:val="0"/>
              <w:marRight w:val="0"/>
              <w:marTop w:val="0"/>
              <w:marBottom w:val="0"/>
              <w:divBdr>
                <w:top w:val="none" w:sz="0" w:space="0" w:color="auto"/>
                <w:left w:val="none" w:sz="0" w:space="0" w:color="auto"/>
                <w:bottom w:val="none" w:sz="0" w:space="0" w:color="auto"/>
                <w:right w:val="none" w:sz="0" w:space="0" w:color="auto"/>
              </w:divBdr>
            </w:div>
          </w:divsChild>
        </w:div>
        <w:div w:id="78216249">
          <w:marLeft w:val="0"/>
          <w:marRight w:val="0"/>
          <w:marTop w:val="0"/>
          <w:marBottom w:val="0"/>
          <w:divBdr>
            <w:top w:val="none" w:sz="0" w:space="0" w:color="auto"/>
            <w:left w:val="none" w:sz="0" w:space="0" w:color="auto"/>
            <w:bottom w:val="none" w:sz="0" w:space="0" w:color="auto"/>
            <w:right w:val="none" w:sz="0" w:space="0" w:color="auto"/>
          </w:divBdr>
          <w:divsChild>
            <w:div w:id="215287098">
              <w:marLeft w:val="0"/>
              <w:marRight w:val="0"/>
              <w:marTop w:val="0"/>
              <w:marBottom w:val="0"/>
              <w:divBdr>
                <w:top w:val="none" w:sz="0" w:space="0" w:color="auto"/>
                <w:left w:val="none" w:sz="0" w:space="0" w:color="auto"/>
                <w:bottom w:val="none" w:sz="0" w:space="0" w:color="auto"/>
                <w:right w:val="none" w:sz="0" w:space="0" w:color="auto"/>
              </w:divBdr>
            </w:div>
          </w:divsChild>
        </w:div>
        <w:div w:id="82066918">
          <w:marLeft w:val="0"/>
          <w:marRight w:val="0"/>
          <w:marTop w:val="0"/>
          <w:marBottom w:val="0"/>
          <w:divBdr>
            <w:top w:val="none" w:sz="0" w:space="0" w:color="auto"/>
            <w:left w:val="none" w:sz="0" w:space="0" w:color="auto"/>
            <w:bottom w:val="none" w:sz="0" w:space="0" w:color="auto"/>
            <w:right w:val="none" w:sz="0" w:space="0" w:color="auto"/>
          </w:divBdr>
          <w:divsChild>
            <w:div w:id="1736659790">
              <w:marLeft w:val="0"/>
              <w:marRight w:val="0"/>
              <w:marTop w:val="0"/>
              <w:marBottom w:val="0"/>
              <w:divBdr>
                <w:top w:val="none" w:sz="0" w:space="0" w:color="auto"/>
                <w:left w:val="none" w:sz="0" w:space="0" w:color="auto"/>
                <w:bottom w:val="none" w:sz="0" w:space="0" w:color="auto"/>
                <w:right w:val="none" w:sz="0" w:space="0" w:color="auto"/>
              </w:divBdr>
            </w:div>
          </w:divsChild>
        </w:div>
        <w:div w:id="226579228">
          <w:marLeft w:val="0"/>
          <w:marRight w:val="0"/>
          <w:marTop w:val="0"/>
          <w:marBottom w:val="0"/>
          <w:divBdr>
            <w:top w:val="none" w:sz="0" w:space="0" w:color="auto"/>
            <w:left w:val="none" w:sz="0" w:space="0" w:color="auto"/>
            <w:bottom w:val="none" w:sz="0" w:space="0" w:color="auto"/>
            <w:right w:val="none" w:sz="0" w:space="0" w:color="auto"/>
          </w:divBdr>
          <w:divsChild>
            <w:div w:id="830633339">
              <w:marLeft w:val="0"/>
              <w:marRight w:val="0"/>
              <w:marTop w:val="0"/>
              <w:marBottom w:val="0"/>
              <w:divBdr>
                <w:top w:val="none" w:sz="0" w:space="0" w:color="auto"/>
                <w:left w:val="none" w:sz="0" w:space="0" w:color="auto"/>
                <w:bottom w:val="none" w:sz="0" w:space="0" w:color="auto"/>
                <w:right w:val="none" w:sz="0" w:space="0" w:color="auto"/>
              </w:divBdr>
            </w:div>
          </w:divsChild>
        </w:div>
        <w:div w:id="334961841">
          <w:marLeft w:val="0"/>
          <w:marRight w:val="0"/>
          <w:marTop w:val="0"/>
          <w:marBottom w:val="0"/>
          <w:divBdr>
            <w:top w:val="none" w:sz="0" w:space="0" w:color="auto"/>
            <w:left w:val="none" w:sz="0" w:space="0" w:color="auto"/>
            <w:bottom w:val="none" w:sz="0" w:space="0" w:color="auto"/>
            <w:right w:val="none" w:sz="0" w:space="0" w:color="auto"/>
          </w:divBdr>
          <w:divsChild>
            <w:div w:id="341250220">
              <w:marLeft w:val="0"/>
              <w:marRight w:val="0"/>
              <w:marTop w:val="0"/>
              <w:marBottom w:val="0"/>
              <w:divBdr>
                <w:top w:val="none" w:sz="0" w:space="0" w:color="auto"/>
                <w:left w:val="none" w:sz="0" w:space="0" w:color="auto"/>
                <w:bottom w:val="none" w:sz="0" w:space="0" w:color="auto"/>
                <w:right w:val="none" w:sz="0" w:space="0" w:color="auto"/>
              </w:divBdr>
            </w:div>
          </w:divsChild>
        </w:div>
        <w:div w:id="362217537">
          <w:marLeft w:val="0"/>
          <w:marRight w:val="0"/>
          <w:marTop w:val="0"/>
          <w:marBottom w:val="0"/>
          <w:divBdr>
            <w:top w:val="none" w:sz="0" w:space="0" w:color="auto"/>
            <w:left w:val="none" w:sz="0" w:space="0" w:color="auto"/>
            <w:bottom w:val="none" w:sz="0" w:space="0" w:color="auto"/>
            <w:right w:val="none" w:sz="0" w:space="0" w:color="auto"/>
          </w:divBdr>
          <w:divsChild>
            <w:div w:id="1131509752">
              <w:marLeft w:val="0"/>
              <w:marRight w:val="0"/>
              <w:marTop w:val="0"/>
              <w:marBottom w:val="0"/>
              <w:divBdr>
                <w:top w:val="none" w:sz="0" w:space="0" w:color="auto"/>
                <w:left w:val="none" w:sz="0" w:space="0" w:color="auto"/>
                <w:bottom w:val="none" w:sz="0" w:space="0" w:color="auto"/>
                <w:right w:val="none" w:sz="0" w:space="0" w:color="auto"/>
              </w:divBdr>
            </w:div>
          </w:divsChild>
        </w:div>
        <w:div w:id="488718327">
          <w:marLeft w:val="0"/>
          <w:marRight w:val="0"/>
          <w:marTop w:val="0"/>
          <w:marBottom w:val="0"/>
          <w:divBdr>
            <w:top w:val="none" w:sz="0" w:space="0" w:color="auto"/>
            <w:left w:val="none" w:sz="0" w:space="0" w:color="auto"/>
            <w:bottom w:val="none" w:sz="0" w:space="0" w:color="auto"/>
            <w:right w:val="none" w:sz="0" w:space="0" w:color="auto"/>
          </w:divBdr>
          <w:divsChild>
            <w:div w:id="548104283">
              <w:marLeft w:val="0"/>
              <w:marRight w:val="0"/>
              <w:marTop w:val="0"/>
              <w:marBottom w:val="0"/>
              <w:divBdr>
                <w:top w:val="none" w:sz="0" w:space="0" w:color="auto"/>
                <w:left w:val="none" w:sz="0" w:space="0" w:color="auto"/>
                <w:bottom w:val="none" w:sz="0" w:space="0" w:color="auto"/>
                <w:right w:val="none" w:sz="0" w:space="0" w:color="auto"/>
              </w:divBdr>
            </w:div>
          </w:divsChild>
        </w:div>
        <w:div w:id="581109039">
          <w:marLeft w:val="0"/>
          <w:marRight w:val="0"/>
          <w:marTop w:val="0"/>
          <w:marBottom w:val="0"/>
          <w:divBdr>
            <w:top w:val="none" w:sz="0" w:space="0" w:color="auto"/>
            <w:left w:val="none" w:sz="0" w:space="0" w:color="auto"/>
            <w:bottom w:val="none" w:sz="0" w:space="0" w:color="auto"/>
            <w:right w:val="none" w:sz="0" w:space="0" w:color="auto"/>
          </w:divBdr>
          <w:divsChild>
            <w:div w:id="264846344">
              <w:marLeft w:val="0"/>
              <w:marRight w:val="0"/>
              <w:marTop w:val="0"/>
              <w:marBottom w:val="0"/>
              <w:divBdr>
                <w:top w:val="none" w:sz="0" w:space="0" w:color="auto"/>
                <w:left w:val="none" w:sz="0" w:space="0" w:color="auto"/>
                <w:bottom w:val="none" w:sz="0" w:space="0" w:color="auto"/>
                <w:right w:val="none" w:sz="0" w:space="0" w:color="auto"/>
              </w:divBdr>
            </w:div>
          </w:divsChild>
        </w:div>
        <w:div w:id="594283761">
          <w:marLeft w:val="0"/>
          <w:marRight w:val="0"/>
          <w:marTop w:val="0"/>
          <w:marBottom w:val="0"/>
          <w:divBdr>
            <w:top w:val="none" w:sz="0" w:space="0" w:color="auto"/>
            <w:left w:val="none" w:sz="0" w:space="0" w:color="auto"/>
            <w:bottom w:val="none" w:sz="0" w:space="0" w:color="auto"/>
            <w:right w:val="none" w:sz="0" w:space="0" w:color="auto"/>
          </w:divBdr>
          <w:divsChild>
            <w:div w:id="33310415">
              <w:marLeft w:val="0"/>
              <w:marRight w:val="0"/>
              <w:marTop w:val="0"/>
              <w:marBottom w:val="0"/>
              <w:divBdr>
                <w:top w:val="none" w:sz="0" w:space="0" w:color="auto"/>
                <w:left w:val="none" w:sz="0" w:space="0" w:color="auto"/>
                <w:bottom w:val="none" w:sz="0" w:space="0" w:color="auto"/>
                <w:right w:val="none" w:sz="0" w:space="0" w:color="auto"/>
              </w:divBdr>
            </w:div>
          </w:divsChild>
        </w:div>
        <w:div w:id="600988482">
          <w:marLeft w:val="0"/>
          <w:marRight w:val="0"/>
          <w:marTop w:val="0"/>
          <w:marBottom w:val="0"/>
          <w:divBdr>
            <w:top w:val="none" w:sz="0" w:space="0" w:color="auto"/>
            <w:left w:val="none" w:sz="0" w:space="0" w:color="auto"/>
            <w:bottom w:val="none" w:sz="0" w:space="0" w:color="auto"/>
            <w:right w:val="none" w:sz="0" w:space="0" w:color="auto"/>
          </w:divBdr>
          <w:divsChild>
            <w:div w:id="1436830636">
              <w:marLeft w:val="0"/>
              <w:marRight w:val="0"/>
              <w:marTop w:val="0"/>
              <w:marBottom w:val="0"/>
              <w:divBdr>
                <w:top w:val="none" w:sz="0" w:space="0" w:color="auto"/>
                <w:left w:val="none" w:sz="0" w:space="0" w:color="auto"/>
                <w:bottom w:val="none" w:sz="0" w:space="0" w:color="auto"/>
                <w:right w:val="none" w:sz="0" w:space="0" w:color="auto"/>
              </w:divBdr>
            </w:div>
          </w:divsChild>
        </w:div>
        <w:div w:id="662705996">
          <w:marLeft w:val="0"/>
          <w:marRight w:val="0"/>
          <w:marTop w:val="0"/>
          <w:marBottom w:val="0"/>
          <w:divBdr>
            <w:top w:val="none" w:sz="0" w:space="0" w:color="auto"/>
            <w:left w:val="none" w:sz="0" w:space="0" w:color="auto"/>
            <w:bottom w:val="none" w:sz="0" w:space="0" w:color="auto"/>
            <w:right w:val="none" w:sz="0" w:space="0" w:color="auto"/>
          </w:divBdr>
          <w:divsChild>
            <w:div w:id="627862416">
              <w:marLeft w:val="0"/>
              <w:marRight w:val="0"/>
              <w:marTop w:val="0"/>
              <w:marBottom w:val="0"/>
              <w:divBdr>
                <w:top w:val="none" w:sz="0" w:space="0" w:color="auto"/>
                <w:left w:val="none" w:sz="0" w:space="0" w:color="auto"/>
                <w:bottom w:val="none" w:sz="0" w:space="0" w:color="auto"/>
                <w:right w:val="none" w:sz="0" w:space="0" w:color="auto"/>
              </w:divBdr>
            </w:div>
          </w:divsChild>
        </w:div>
        <w:div w:id="688801369">
          <w:marLeft w:val="0"/>
          <w:marRight w:val="0"/>
          <w:marTop w:val="0"/>
          <w:marBottom w:val="0"/>
          <w:divBdr>
            <w:top w:val="none" w:sz="0" w:space="0" w:color="auto"/>
            <w:left w:val="none" w:sz="0" w:space="0" w:color="auto"/>
            <w:bottom w:val="none" w:sz="0" w:space="0" w:color="auto"/>
            <w:right w:val="none" w:sz="0" w:space="0" w:color="auto"/>
          </w:divBdr>
          <w:divsChild>
            <w:div w:id="1687096325">
              <w:marLeft w:val="0"/>
              <w:marRight w:val="0"/>
              <w:marTop w:val="0"/>
              <w:marBottom w:val="0"/>
              <w:divBdr>
                <w:top w:val="none" w:sz="0" w:space="0" w:color="auto"/>
                <w:left w:val="none" w:sz="0" w:space="0" w:color="auto"/>
                <w:bottom w:val="none" w:sz="0" w:space="0" w:color="auto"/>
                <w:right w:val="none" w:sz="0" w:space="0" w:color="auto"/>
              </w:divBdr>
            </w:div>
          </w:divsChild>
        </w:div>
        <w:div w:id="883250333">
          <w:marLeft w:val="0"/>
          <w:marRight w:val="0"/>
          <w:marTop w:val="0"/>
          <w:marBottom w:val="0"/>
          <w:divBdr>
            <w:top w:val="none" w:sz="0" w:space="0" w:color="auto"/>
            <w:left w:val="none" w:sz="0" w:space="0" w:color="auto"/>
            <w:bottom w:val="none" w:sz="0" w:space="0" w:color="auto"/>
            <w:right w:val="none" w:sz="0" w:space="0" w:color="auto"/>
          </w:divBdr>
          <w:divsChild>
            <w:div w:id="199368157">
              <w:marLeft w:val="0"/>
              <w:marRight w:val="0"/>
              <w:marTop w:val="0"/>
              <w:marBottom w:val="0"/>
              <w:divBdr>
                <w:top w:val="none" w:sz="0" w:space="0" w:color="auto"/>
                <w:left w:val="none" w:sz="0" w:space="0" w:color="auto"/>
                <w:bottom w:val="none" w:sz="0" w:space="0" w:color="auto"/>
                <w:right w:val="none" w:sz="0" w:space="0" w:color="auto"/>
              </w:divBdr>
            </w:div>
          </w:divsChild>
        </w:div>
        <w:div w:id="904141099">
          <w:marLeft w:val="0"/>
          <w:marRight w:val="0"/>
          <w:marTop w:val="0"/>
          <w:marBottom w:val="0"/>
          <w:divBdr>
            <w:top w:val="none" w:sz="0" w:space="0" w:color="auto"/>
            <w:left w:val="none" w:sz="0" w:space="0" w:color="auto"/>
            <w:bottom w:val="none" w:sz="0" w:space="0" w:color="auto"/>
            <w:right w:val="none" w:sz="0" w:space="0" w:color="auto"/>
          </w:divBdr>
          <w:divsChild>
            <w:div w:id="988748623">
              <w:marLeft w:val="0"/>
              <w:marRight w:val="0"/>
              <w:marTop w:val="0"/>
              <w:marBottom w:val="0"/>
              <w:divBdr>
                <w:top w:val="none" w:sz="0" w:space="0" w:color="auto"/>
                <w:left w:val="none" w:sz="0" w:space="0" w:color="auto"/>
                <w:bottom w:val="none" w:sz="0" w:space="0" w:color="auto"/>
                <w:right w:val="none" w:sz="0" w:space="0" w:color="auto"/>
              </w:divBdr>
            </w:div>
          </w:divsChild>
        </w:div>
        <w:div w:id="935284527">
          <w:marLeft w:val="0"/>
          <w:marRight w:val="0"/>
          <w:marTop w:val="0"/>
          <w:marBottom w:val="0"/>
          <w:divBdr>
            <w:top w:val="none" w:sz="0" w:space="0" w:color="auto"/>
            <w:left w:val="none" w:sz="0" w:space="0" w:color="auto"/>
            <w:bottom w:val="none" w:sz="0" w:space="0" w:color="auto"/>
            <w:right w:val="none" w:sz="0" w:space="0" w:color="auto"/>
          </w:divBdr>
          <w:divsChild>
            <w:div w:id="1647319297">
              <w:marLeft w:val="0"/>
              <w:marRight w:val="0"/>
              <w:marTop w:val="0"/>
              <w:marBottom w:val="0"/>
              <w:divBdr>
                <w:top w:val="none" w:sz="0" w:space="0" w:color="auto"/>
                <w:left w:val="none" w:sz="0" w:space="0" w:color="auto"/>
                <w:bottom w:val="none" w:sz="0" w:space="0" w:color="auto"/>
                <w:right w:val="none" w:sz="0" w:space="0" w:color="auto"/>
              </w:divBdr>
            </w:div>
          </w:divsChild>
        </w:div>
        <w:div w:id="948463489">
          <w:marLeft w:val="0"/>
          <w:marRight w:val="0"/>
          <w:marTop w:val="0"/>
          <w:marBottom w:val="0"/>
          <w:divBdr>
            <w:top w:val="none" w:sz="0" w:space="0" w:color="auto"/>
            <w:left w:val="none" w:sz="0" w:space="0" w:color="auto"/>
            <w:bottom w:val="none" w:sz="0" w:space="0" w:color="auto"/>
            <w:right w:val="none" w:sz="0" w:space="0" w:color="auto"/>
          </w:divBdr>
          <w:divsChild>
            <w:div w:id="653487236">
              <w:marLeft w:val="0"/>
              <w:marRight w:val="0"/>
              <w:marTop w:val="0"/>
              <w:marBottom w:val="0"/>
              <w:divBdr>
                <w:top w:val="none" w:sz="0" w:space="0" w:color="auto"/>
                <w:left w:val="none" w:sz="0" w:space="0" w:color="auto"/>
                <w:bottom w:val="none" w:sz="0" w:space="0" w:color="auto"/>
                <w:right w:val="none" w:sz="0" w:space="0" w:color="auto"/>
              </w:divBdr>
            </w:div>
          </w:divsChild>
        </w:div>
        <w:div w:id="1029378759">
          <w:marLeft w:val="0"/>
          <w:marRight w:val="0"/>
          <w:marTop w:val="0"/>
          <w:marBottom w:val="0"/>
          <w:divBdr>
            <w:top w:val="none" w:sz="0" w:space="0" w:color="auto"/>
            <w:left w:val="none" w:sz="0" w:space="0" w:color="auto"/>
            <w:bottom w:val="none" w:sz="0" w:space="0" w:color="auto"/>
            <w:right w:val="none" w:sz="0" w:space="0" w:color="auto"/>
          </w:divBdr>
          <w:divsChild>
            <w:div w:id="1331298896">
              <w:marLeft w:val="0"/>
              <w:marRight w:val="0"/>
              <w:marTop w:val="0"/>
              <w:marBottom w:val="0"/>
              <w:divBdr>
                <w:top w:val="none" w:sz="0" w:space="0" w:color="auto"/>
                <w:left w:val="none" w:sz="0" w:space="0" w:color="auto"/>
                <w:bottom w:val="none" w:sz="0" w:space="0" w:color="auto"/>
                <w:right w:val="none" w:sz="0" w:space="0" w:color="auto"/>
              </w:divBdr>
            </w:div>
          </w:divsChild>
        </w:div>
        <w:div w:id="1159734616">
          <w:marLeft w:val="0"/>
          <w:marRight w:val="0"/>
          <w:marTop w:val="0"/>
          <w:marBottom w:val="0"/>
          <w:divBdr>
            <w:top w:val="none" w:sz="0" w:space="0" w:color="auto"/>
            <w:left w:val="none" w:sz="0" w:space="0" w:color="auto"/>
            <w:bottom w:val="none" w:sz="0" w:space="0" w:color="auto"/>
            <w:right w:val="none" w:sz="0" w:space="0" w:color="auto"/>
          </w:divBdr>
          <w:divsChild>
            <w:div w:id="589698999">
              <w:marLeft w:val="0"/>
              <w:marRight w:val="0"/>
              <w:marTop w:val="0"/>
              <w:marBottom w:val="0"/>
              <w:divBdr>
                <w:top w:val="none" w:sz="0" w:space="0" w:color="auto"/>
                <w:left w:val="none" w:sz="0" w:space="0" w:color="auto"/>
                <w:bottom w:val="none" w:sz="0" w:space="0" w:color="auto"/>
                <w:right w:val="none" w:sz="0" w:space="0" w:color="auto"/>
              </w:divBdr>
            </w:div>
          </w:divsChild>
        </w:div>
        <w:div w:id="1182162191">
          <w:marLeft w:val="0"/>
          <w:marRight w:val="0"/>
          <w:marTop w:val="0"/>
          <w:marBottom w:val="0"/>
          <w:divBdr>
            <w:top w:val="none" w:sz="0" w:space="0" w:color="auto"/>
            <w:left w:val="none" w:sz="0" w:space="0" w:color="auto"/>
            <w:bottom w:val="none" w:sz="0" w:space="0" w:color="auto"/>
            <w:right w:val="none" w:sz="0" w:space="0" w:color="auto"/>
          </w:divBdr>
          <w:divsChild>
            <w:div w:id="415051948">
              <w:marLeft w:val="0"/>
              <w:marRight w:val="0"/>
              <w:marTop w:val="0"/>
              <w:marBottom w:val="0"/>
              <w:divBdr>
                <w:top w:val="none" w:sz="0" w:space="0" w:color="auto"/>
                <w:left w:val="none" w:sz="0" w:space="0" w:color="auto"/>
                <w:bottom w:val="none" w:sz="0" w:space="0" w:color="auto"/>
                <w:right w:val="none" w:sz="0" w:space="0" w:color="auto"/>
              </w:divBdr>
            </w:div>
          </w:divsChild>
        </w:div>
        <w:div w:id="1286817128">
          <w:marLeft w:val="0"/>
          <w:marRight w:val="0"/>
          <w:marTop w:val="0"/>
          <w:marBottom w:val="0"/>
          <w:divBdr>
            <w:top w:val="none" w:sz="0" w:space="0" w:color="auto"/>
            <w:left w:val="none" w:sz="0" w:space="0" w:color="auto"/>
            <w:bottom w:val="none" w:sz="0" w:space="0" w:color="auto"/>
            <w:right w:val="none" w:sz="0" w:space="0" w:color="auto"/>
          </w:divBdr>
          <w:divsChild>
            <w:div w:id="689333467">
              <w:marLeft w:val="0"/>
              <w:marRight w:val="0"/>
              <w:marTop w:val="0"/>
              <w:marBottom w:val="0"/>
              <w:divBdr>
                <w:top w:val="none" w:sz="0" w:space="0" w:color="auto"/>
                <w:left w:val="none" w:sz="0" w:space="0" w:color="auto"/>
                <w:bottom w:val="none" w:sz="0" w:space="0" w:color="auto"/>
                <w:right w:val="none" w:sz="0" w:space="0" w:color="auto"/>
              </w:divBdr>
            </w:div>
          </w:divsChild>
        </w:div>
        <w:div w:id="1288467241">
          <w:marLeft w:val="0"/>
          <w:marRight w:val="0"/>
          <w:marTop w:val="0"/>
          <w:marBottom w:val="0"/>
          <w:divBdr>
            <w:top w:val="none" w:sz="0" w:space="0" w:color="auto"/>
            <w:left w:val="none" w:sz="0" w:space="0" w:color="auto"/>
            <w:bottom w:val="none" w:sz="0" w:space="0" w:color="auto"/>
            <w:right w:val="none" w:sz="0" w:space="0" w:color="auto"/>
          </w:divBdr>
          <w:divsChild>
            <w:div w:id="598219149">
              <w:marLeft w:val="0"/>
              <w:marRight w:val="0"/>
              <w:marTop w:val="0"/>
              <w:marBottom w:val="0"/>
              <w:divBdr>
                <w:top w:val="none" w:sz="0" w:space="0" w:color="auto"/>
                <w:left w:val="none" w:sz="0" w:space="0" w:color="auto"/>
                <w:bottom w:val="none" w:sz="0" w:space="0" w:color="auto"/>
                <w:right w:val="none" w:sz="0" w:space="0" w:color="auto"/>
              </w:divBdr>
            </w:div>
          </w:divsChild>
        </w:div>
        <w:div w:id="1394113696">
          <w:marLeft w:val="0"/>
          <w:marRight w:val="0"/>
          <w:marTop w:val="0"/>
          <w:marBottom w:val="0"/>
          <w:divBdr>
            <w:top w:val="none" w:sz="0" w:space="0" w:color="auto"/>
            <w:left w:val="none" w:sz="0" w:space="0" w:color="auto"/>
            <w:bottom w:val="none" w:sz="0" w:space="0" w:color="auto"/>
            <w:right w:val="none" w:sz="0" w:space="0" w:color="auto"/>
          </w:divBdr>
          <w:divsChild>
            <w:div w:id="1841042596">
              <w:marLeft w:val="0"/>
              <w:marRight w:val="0"/>
              <w:marTop w:val="0"/>
              <w:marBottom w:val="0"/>
              <w:divBdr>
                <w:top w:val="none" w:sz="0" w:space="0" w:color="auto"/>
                <w:left w:val="none" w:sz="0" w:space="0" w:color="auto"/>
                <w:bottom w:val="none" w:sz="0" w:space="0" w:color="auto"/>
                <w:right w:val="none" w:sz="0" w:space="0" w:color="auto"/>
              </w:divBdr>
            </w:div>
          </w:divsChild>
        </w:div>
        <w:div w:id="1454178738">
          <w:marLeft w:val="0"/>
          <w:marRight w:val="0"/>
          <w:marTop w:val="0"/>
          <w:marBottom w:val="0"/>
          <w:divBdr>
            <w:top w:val="none" w:sz="0" w:space="0" w:color="auto"/>
            <w:left w:val="none" w:sz="0" w:space="0" w:color="auto"/>
            <w:bottom w:val="none" w:sz="0" w:space="0" w:color="auto"/>
            <w:right w:val="none" w:sz="0" w:space="0" w:color="auto"/>
          </w:divBdr>
          <w:divsChild>
            <w:div w:id="2125923918">
              <w:marLeft w:val="0"/>
              <w:marRight w:val="0"/>
              <w:marTop w:val="0"/>
              <w:marBottom w:val="0"/>
              <w:divBdr>
                <w:top w:val="none" w:sz="0" w:space="0" w:color="auto"/>
                <w:left w:val="none" w:sz="0" w:space="0" w:color="auto"/>
                <w:bottom w:val="none" w:sz="0" w:space="0" w:color="auto"/>
                <w:right w:val="none" w:sz="0" w:space="0" w:color="auto"/>
              </w:divBdr>
            </w:div>
          </w:divsChild>
        </w:div>
        <w:div w:id="1486165899">
          <w:marLeft w:val="0"/>
          <w:marRight w:val="0"/>
          <w:marTop w:val="0"/>
          <w:marBottom w:val="0"/>
          <w:divBdr>
            <w:top w:val="none" w:sz="0" w:space="0" w:color="auto"/>
            <w:left w:val="none" w:sz="0" w:space="0" w:color="auto"/>
            <w:bottom w:val="none" w:sz="0" w:space="0" w:color="auto"/>
            <w:right w:val="none" w:sz="0" w:space="0" w:color="auto"/>
          </w:divBdr>
          <w:divsChild>
            <w:div w:id="1404793549">
              <w:marLeft w:val="0"/>
              <w:marRight w:val="0"/>
              <w:marTop w:val="0"/>
              <w:marBottom w:val="0"/>
              <w:divBdr>
                <w:top w:val="none" w:sz="0" w:space="0" w:color="auto"/>
                <w:left w:val="none" w:sz="0" w:space="0" w:color="auto"/>
                <w:bottom w:val="none" w:sz="0" w:space="0" w:color="auto"/>
                <w:right w:val="none" w:sz="0" w:space="0" w:color="auto"/>
              </w:divBdr>
            </w:div>
          </w:divsChild>
        </w:div>
        <w:div w:id="1534726645">
          <w:marLeft w:val="0"/>
          <w:marRight w:val="0"/>
          <w:marTop w:val="0"/>
          <w:marBottom w:val="0"/>
          <w:divBdr>
            <w:top w:val="none" w:sz="0" w:space="0" w:color="auto"/>
            <w:left w:val="none" w:sz="0" w:space="0" w:color="auto"/>
            <w:bottom w:val="none" w:sz="0" w:space="0" w:color="auto"/>
            <w:right w:val="none" w:sz="0" w:space="0" w:color="auto"/>
          </w:divBdr>
          <w:divsChild>
            <w:div w:id="443428776">
              <w:marLeft w:val="0"/>
              <w:marRight w:val="0"/>
              <w:marTop w:val="0"/>
              <w:marBottom w:val="0"/>
              <w:divBdr>
                <w:top w:val="none" w:sz="0" w:space="0" w:color="auto"/>
                <w:left w:val="none" w:sz="0" w:space="0" w:color="auto"/>
                <w:bottom w:val="none" w:sz="0" w:space="0" w:color="auto"/>
                <w:right w:val="none" w:sz="0" w:space="0" w:color="auto"/>
              </w:divBdr>
            </w:div>
          </w:divsChild>
        </w:div>
        <w:div w:id="1557862773">
          <w:marLeft w:val="0"/>
          <w:marRight w:val="0"/>
          <w:marTop w:val="0"/>
          <w:marBottom w:val="0"/>
          <w:divBdr>
            <w:top w:val="none" w:sz="0" w:space="0" w:color="auto"/>
            <w:left w:val="none" w:sz="0" w:space="0" w:color="auto"/>
            <w:bottom w:val="none" w:sz="0" w:space="0" w:color="auto"/>
            <w:right w:val="none" w:sz="0" w:space="0" w:color="auto"/>
          </w:divBdr>
          <w:divsChild>
            <w:div w:id="369457653">
              <w:marLeft w:val="0"/>
              <w:marRight w:val="0"/>
              <w:marTop w:val="0"/>
              <w:marBottom w:val="0"/>
              <w:divBdr>
                <w:top w:val="none" w:sz="0" w:space="0" w:color="auto"/>
                <w:left w:val="none" w:sz="0" w:space="0" w:color="auto"/>
                <w:bottom w:val="none" w:sz="0" w:space="0" w:color="auto"/>
                <w:right w:val="none" w:sz="0" w:space="0" w:color="auto"/>
              </w:divBdr>
            </w:div>
          </w:divsChild>
        </w:div>
        <w:div w:id="1600603639">
          <w:marLeft w:val="0"/>
          <w:marRight w:val="0"/>
          <w:marTop w:val="0"/>
          <w:marBottom w:val="0"/>
          <w:divBdr>
            <w:top w:val="none" w:sz="0" w:space="0" w:color="auto"/>
            <w:left w:val="none" w:sz="0" w:space="0" w:color="auto"/>
            <w:bottom w:val="none" w:sz="0" w:space="0" w:color="auto"/>
            <w:right w:val="none" w:sz="0" w:space="0" w:color="auto"/>
          </w:divBdr>
          <w:divsChild>
            <w:div w:id="749543782">
              <w:marLeft w:val="0"/>
              <w:marRight w:val="0"/>
              <w:marTop w:val="0"/>
              <w:marBottom w:val="0"/>
              <w:divBdr>
                <w:top w:val="none" w:sz="0" w:space="0" w:color="auto"/>
                <w:left w:val="none" w:sz="0" w:space="0" w:color="auto"/>
                <w:bottom w:val="none" w:sz="0" w:space="0" w:color="auto"/>
                <w:right w:val="none" w:sz="0" w:space="0" w:color="auto"/>
              </w:divBdr>
            </w:div>
          </w:divsChild>
        </w:div>
        <w:div w:id="1689717531">
          <w:marLeft w:val="0"/>
          <w:marRight w:val="0"/>
          <w:marTop w:val="0"/>
          <w:marBottom w:val="0"/>
          <w:divBdr>
            <w:top w:val="none" w:sz="0" w:space="0" w:color="auto"/>
            <w:left w:val="none" w:sz="0" w:space="0" w:color="auto"/>
            <w:bottom w:val="none" w:sz="0" w:space="0" w:color="auto"/>
            <w:right w:val="none" w:sz="0" w:space="0" w:color="auto"/>
          </w:divBdr>
          <w:divsChild>
            <w:div w:id="538126521">
              <w:marLeft w:val="0"/>
              <w:marRight w:val="0"/>
              <w:marTop w:val="0"/>
              <w:marBottom w:val="0"/>
              <w:divBdr>
                <w:top w:val="none" w:sz="0" w:space="0" w:color="auto"/>
                <w:left w:val="none" w:sz="0" w:space="0" w:color="auto"/>
                <w:bottom w:val="none" w:sz="0" w:space="0" w:color="auto"/>
                <w:right w:val="none" w:sz="0" w:space="0" w:color="auto"/>
              </w:divBdr>
            </w:div>
          </w:divsChild>
        </w:div>
        <w:div w:id="1886410928">
          <w:marLeft w:val="0"/>
          <w:marRight w:val="0"/>
          <w:marTop w:val="0"/>
          <w:marBottom w:val="0"/>
          <w:divBdr>
            <w:top w:val="none" w:sz="0" w:space="0" w:color="auto"/>
            <w:left w:val="none" w:sz="0" w:space="0" w:color="auto"/>
            <w:bottom w:val="none" w:sz="0" w:space="0" w:color="auto"/>
            <w:right w:val="none" w:sz="0" w:space="0" w:color="auto"/>
          </w:divBdr>
          <w:divsChild>
            <w:div w:id="1317371625">
              <w:marLeft w:val="0"/>
              <w:marRight w:val="0"/>
              <w:marTop w:val="0"/>
              <w:marBottom w:val="0"/>
              <w:divBdr>
                <w:top w:val="none" w:sz="0" w:space="0" w:color="auto"/>
                <w:left w:val="none" w:sz="0" w:space="0" w:color="auto"/>
                <w:bottom w:val="none" w:sz="0" w:space="0" w:color="auto"/>
                <w:right w:val="none" w:sz="0" w:space="0" w:color="auto"/>
              </w:divBdr>
            </w:div>
          </w:divsChild>
        </w:div>
        <w:div w:id="1958871821">
          <w:marLeft w:val="0"/>
          <w:marRight w:val="0"/>
          <w:marTop w:val="0"/>
          <w:marBottom w:val="0"/>
          <w:divBdr>
            <w:top w:val="none" w:sz="0" w:space="0" w:color="auto"/>
            <w:left w:val="none" w:sz="0" w:space="0" w:color="auto"/>
            <w:bottom w:val="none" w:sz="0" w:space="0" w:color="auto"/>
            <w:right w:val="none" w:sz="0" w:space="0" w:color="auto"/>
          </w:divBdr>
          <w:divsChild>
            <w:div w:id="8555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8255">
      <w:bodyDiv w:val="1"/>
      <w:marLeft w:val="0"/>
      <w:marRight w:val="0"/>
      <w:marTop w:val="0"/>
      <w:marBottom w:val="0"/>
      <w:divBdr>
        <w:top w:val="none" w:sz="0" w:space="0" w:color="auto"/>
        <w:left w:val="none" w:sz="0" w:space="0" w:color="auto"/>
        <w:bottom w:val="none" w:sz="0" w:space="0" w:color="auto"/>
        <w:right w:val="none" w:sz="0" w:space="0" w:color="auto"/>
      </w:divBdr>
      <w:divsChild>
        <w:div w:id="1410418505">
          <w:marLeft w:val="0"/>
          <w:marRight w:val="0"/>
          <w:marTop w:val="0"/>
          <w:marBottom w:val="0"/>
          <w:divBdr>
            <w:top w:val="none" w:sz="0" w:space="0" w:color="auto"/>
            <w:left w:val="none" w:sz="0" w:space="0" w:color="auto"/>
            <w:bottom w:val="none" w:sz="0" w:space="0" w:color="auto"/>
            <w:right w:val="none" w:sz="0" w:space="0" w:color="auto"/>
          </w:divBdr>
        </w:div>
        <w:div w:id="1509901265">
          <w:marLeft w:val="0"/>
          <w:marRight w:val="0"/>
          <w:marTop w:val="0"/>
          <w:marBottom w:val="0"/>
          <w:divBdr>
            <w:top w:val="none" w:sz="0" w:space="0" w:color="auto"/>
            <w:left w:val="none" w:sz="0" w:space="0" w:color="auto"/>
            <w:bottom w:val="none" w:sz="0" w:space="0" w:color="auto"/>
            <w:right w:val="none" w:sz="0" w:space="0" w:color="auto"/>
          </w:divBdr>
        </w:div>
      </w:divsChild>
    </w:div>
    <w:div w:id="1075199955">
      <w:bodyDiv w:val="1"/>
      <w:marLeft w:val="0"/>
      <w:marRight w:val="0"/>
      <w:marTop w:val="0"/>
      <w:marBottom w:val="0"/>
      <w:divBdr>
        <w:top w:val="none" w:sz="0" w:space="0" w:color="auto"/>
        <w:left w:val="none" w:sz="0" w:space="0" w:color="auto"/>
        <w:bottom w:val="none" w:sz="0" w:space="0" w:color="auto"/>
        <w:right w:val="none" w:sz="0" w:space="0" w:color="auto"/>
      </w:divBdr>
      <w:divsChild>
        <w:div w:id="181357492">
          <w:marLeft w:val="0"/>
          <w:marRight w:val="0"/>
          <w:marTop w:val="0"/>
          <w:marBottom w:val="0"/>
          <w:divBdr>
            <w:top w:val="none" w:sz="0" w:space="0" w:color="auto"/>
            <w:left w:val="none" w:sz="0" w:space="0" w:color="auto"/>
            <w:bottom w:val="none" w:sz="0" w:space="0" w:color="auto"/>
            <w:right w:val="none" w:sz="0" w:space="0" w:color="auto"/>
          </w:divBdr>
          <w:divsChild>
            <w:div w:id="981350668">
              <w:marLeft w:val="0"/>
              <w:marRight w:val="0"/>
              <w:marTop w:val="0"/>
              <w:marBottom w:val="0"/>
              <w:divBdr>
                <w:top w:val="none" w:sz="0" w:space="0" w:color="auto"/>
                <w:left w:val="none" w:sz="0" w:space="0" w:color="auto"/>
                <w:bottom w:val="none" w:sz="0" w:space="0" w:color="auto"/>
                <w:right w:val="none" w:sz="0" w:space="0" w:color="auto"/>
              </w:divBdr>
            </w:div>
          </w:divsChild>
        </w:div>
        <w:div w:id="257448511">
          <w:marLeft w:val="0"/>
          <w:marRight w:val="0"/>
          <w:marTop w:val="0"/>
          <w:marBottom w:val="0"/>
          <w:divBdr>
            <w:top w:val="none" w:sz="0" w:space="0" w:color="auto"/>
            <w:left w:val="none" w:sz="0" w:space="0" w:color="auto"/>
            <w:bottom w:val="none" w:sz="0" w:space="0" w:color="auto"/>
            <w:right w:val="none" w:sz="0" w:space="0" w:color="auto"/>
          </w:divBdr>
          <w:divsChild>
            <w:div w:id="2058164052">
              <w:marLeft w:val="0"/>
              <w:marRight w:val="0"/>
              <w:marTop w:val="0"/>
              <w:marBottom w:val="0"/>
              <w:divBdr>
                <w:top w:val="none" w:sz="0" w:space="0" w:color="auto"/>
                <w:left w:val="none" w:sz="0" w:space="0" w:color="auto"/>
                <w:bottom w:val="none" w:sz="0" w:space="0" w:color="auto"/>
                <w:right w:val="none" w:sz="0" w:space="0" w:color="auto"/>
              </w:divBdr>
            </w:div>
          </w:divsChild>
        </w:div>
        <w:div w:id="383987215">
          <w:marLeft w:val="0"/>
          <w:marRight w:val="0"/>
          <w:marTop w:val="0"/>
          <w:marBottom w:val="0"/>
          <w:divBdr>
            <w:top w:val="none" w:sz="0" w:space="0" w:color="auto"/>
            <w:left w:val="none" w:sz="0" w:space="0" w:color="auto"/>
            <w:bottom w:val="none" w:sz="0" w:space="0" w:color="auto"/>
            <w:right w:val="none" w:sz="0" w:space="0" w:color="auto"/>
          </w:divBdr>
          <w:divsChild>
            <w:div w:id="2041971042">
              <w:marLeft w:val="0"/>
              <w:marRight w:val="0"/>
              <w:marTop w:val="0"/>
              <w:marBottom w:val="0"/>
              <w:divBdr>
                <w:top w:val="none" w:sz="0" w:space="0" w:color="auto"/>
                <w:left w:val="none" w:sz="0" w:space="0" w:color="auto"/>
                <w:bottom w:val="none" w:sz="0" w:space="0" w:color="auto"/>
                <w:right w:val="none" w:sz="0" w:space="0" w:color="auto"/>
              </w:divBdr>
            </w:div>
          </w:divsChild>
        </w:div>
        <w:div w:id="461652466">
          <w:marLeft w:val="0"/>
          <w:marRight w:val="0"/>
          <w:marTop w:val="0"/>
          <w:marBottom w:val="0"/>
          <w:divBdr>
            <w:top w:val="none" w:sz="0" w:space="0" w:color="auto"/>
            <w:left w:val="none" w:sz="0" w:space="0" w:color="auto"/>
            <w:bottom w:val="none" w:sz="0" w:space="0" w:color="auto"/>
            <w:right w:val="none" w:sz="0" w:space="0" w:color="auto"/>
          </w:divBdr>
          <w:divsChild>
            <w:div w:id="1073160642">
              <w:marLeft w:val="0"/>
              <w:marRight w:val="0"/>
              <w:marTop w:val="0"/>
              <w:marBottom w:val="0"/>
              <w:divBdr>
                <w:top w:val="none" w:sz="0" w:space="0" w:color="auto"/>
                <w:left w:val="none" w:sz="0" w:space="0" w:color="auto"/>
                <w:bottom w:val="none" w:sz="0" w:space="0" w:color="auto"/>
                <w:right w:val="none" w:sz="0" w:space="0" w:color="auto"/>
              </w:divBdr>
            </w:div>
          </w:divsChild>
        </w:div>
        <w:div w:id="528840068">
          <w:marLeft w:val="0"/>
          <w:marRight w:val="0"/>
          <w:marTop w:val="0"/>
          <w:marBottom w:val="0"/>
          <w:divBdr>
            <w:top w:val="none" w:sz="0" w:space="0" w:color="auto"/>
            <w:left w:val="none" w:sz="0" w:space="0" w:color="auto"/>
            <w:bottom w:val="none" w:sz="0" w:space="0" w:color="auto"/>
            <w:right w:val="none" w:sz="0" w:space="0" w:color="auto"/>
          </w:divBdr>
          <w:divsChild>
            <w:div w:id="1436485413">
              <w:marLeft w:val="0"/>
              <w:marRight w:val="0"/>
              <w:marTop w:val="0"/>
              <w:marBottom w:val="0"/>
              <w:divBdr>
                <w:top w:val="none" w:sz="0" w:space="0" w:color="auto"/>
                <w:left w:val="none" w:sz="0" w:space="0" w:color="auto"/>
                <w:bottom w:val="none" w:sz="0" w:space="0" w:color="auto"/>
                <w:right w:val="none" w:sz="0" w:space="0" w:color="auto"/>
              </w:divBdr>
            </w:div>
          </w:divsChild>
        </w:div>
        <w:div w:id="662128070">
          <w:marLeft w:val="0"/>
          <w:marRight w:val="0"/>
          <w:marTop w:val="0"/>
          <w:marBottom w:val="0"/>
          <w:divBdr>
            <w:top w:val="none" w:sz="0" w:space="0" w:color="auto"/>
            <w:left w:val="none" w:sz="0" w:space="0" w:color="auto"/>
            <w:bottom w:val="none" w:sz="0" w:space="0" w:color="auto"/>
            <w:right w:val="none" w:sz="0" w:space="0" w:color="auto"/>
          </w:divBdr>
          <w:divsChild>
            <w:div w:id="664748738">
              <w:marLeft w:val="0"/>
              <w:marRight w:val="0"/>
              <w:marTop w:val="0"/>
              <w:marBottom w:val="0"/>
              <w:divBdr>
                <w:top w:val="none" w:sz="0" w:space="0" w:color="auto"/>
                <w:left w:val="none" w:sz="0" w:space="0" w:color="auto"/>
                <w:bottom w:val="none" w:sz="0" w:space="0" w:color="auto"/>
                <w:right w:val="none" w:sz="0" w:space="0" w:color="auto"/>
              </w:divBdr>
            </w:div>
          </w:divsChild>
        </w:div>
        <w:div w:id="736172660">
          <w:marLeft w:val="0"/>
          <w:marRight w:val="0"/>
          <w:marTop w:val="0"/>
          <w:marBottom w:val="0"/>
          <w:divBdr>
            <w:top w:val="none" w:sz="0" w:space="0" w:color="auto"/>
            <w:left w:val="none" w:sz="0" w:space="0" w:color="auto"/>
            <w:bottom w:val="none" w:sz="0" w:space="0" w:color="auto"/>
            <w:right w:val="none" w:sz="0" w:space="0" w:color="auto"/>
          </w:divBdr>
          <w:divsChild>
            <w:div w:id="684862605">
              <w:marLeft w:val="0"/>
              <w:marRight w:val="0"/>
              <w:marTop w:val="0"/>
              <w:marBottom w:val="0"/>
              <w:divBdr>
                <w:top w:val="none" w:sz="0" w:space="0" w:color="auto"/>
                <w:left w:val="none" w:sz="0" w:space="0" w:color="auto"/>
                <w:bottom w:val="none" w:sz="0" w:space="0" w:color="auto"/>
                <w:right w:val="none" w:sz="0" w:space="0" w:color="auto"/>
              </w:divBdr>
            </w:div>
          </w:divsChild>
        </w:div>
        <w:div w:id="792599870">
          <w:marLeft w:val="0"/>
          <w:marRight w:val="0"/>
          <w:marTop w:val="0"/>
          <w:marBottom w:val="0"/>
          <w:divBdr>
            <w:top w:val="none" w:sz="0" w:space="0" w:color="auto"/>
            <w:left w:val="none" w:sz="0" w:space="0" w:color="auto"/>
            <w:bottom w:val="none" w:sz="0" w:space="0" w:color="auto"/>
            <w:right w:val="none" w:sz="0" w:space="0" w:color="auto"/>
          </w:divBdr>
          <w:divsChild>
            <w:div w:id="872812940">
              <w:marLeft w:val="0"/>
              <w:marRight w:val="0"/>
              <w:marTop w:val="0"/>
              <w:marBottom w:val="0"/>
              <w:divBdr>
                <w:top w:val="none" w:sz="0" w:space="0" w:color="auto"/>
                <w:left w:val="none" w:sz="0" w:space="0" w:color="auto"/>
                <w:bottom w:val="none" w:sz="0" w:space="0" w:color="auto"/>
                <w:right w:val="none" w:sz="0" w:space="0" w:color="auto"/>
              </w:divBdr>
            </w:div>
          </w:divsChild>
        </w:div>
        <w:div w:id="849492483">
          <w:marLeft w:val="0"/>
          <w:marRight w:val="0"/>
          <w:marTop w:val="0"/>
          <w:marBottom w:val="0"/>
          <w:divBdr>
            <w:top w:val="none" w:sz="0" w:space="0" w:color="auto"/>
            <w:left w:val="none" w:sz="0" w:space="0" w:color="auto"/>
            <w:bottom w:val="none" w:sz="0" w:space="0" w:color="auto"/>
            <w:right w:val="none" w:sz="0" w:space="0" w:color="auto"/>
          </w:divBdr>
          <w:divsChild>
            <w:div w:id="1370179060">
              <w:marLeft w:val="0"/>
              <w:marRight w:val="0"/>
              <w:marTop w:val="0"/>
              <w:marBottom w:val="0"/>
              <w:divBdr>
                <w:top w:val="none" w:sz="0" w:space="0" w:color="auto"/>
                <w:left w:val="none" w:sz="0" w:space="0" w:color="auto"/>
                <w:bottom w:val="none" w:sz="0" w:space="0" w:color="auto"/>
                <w:right w:val="none" w:sz="0" w:space="0" w:color="auto"/>
              </w:divBdr>
            </w:div>
          </w:divsChild>
        </w:div>
        <w:div w:id="861548204">
          <w:marLeft w:val="0"/>
          <w:marRight w:val="0"/>
          <w:marTop w:val="0"/>
          <w:marBottom w:val="0"/>
          <w:divBdr>
            <w:top w:val="none" w:sz="0" w:space="0" w:color="auto"/>
            <w:left w:val="none" w:sz="0" w:space="0" w:color="auto"/>
            <w:bottom w:val="none" w:sz="0" w:space="0" w:color="auto"/>
            <w:right w:val="none" w:sz="0" w:space="0" w:color="auto"/>
          </w:divBdr>
          <w:divsChild>
            <w:div w:id="1253468275">
              <w:marLeft w:val="0"/>
              <w:marRight w:val="0"/>
              <w:marTop w:val="0"/>
              <w:marBottom w:val="0"/>
              <w:divBdr>
                <w:top w:val="none" w:sz="0" w:space="0" w:color="auto"/>
                <w:left w:val="none" w:sz="0" w:space="0" w:color="auto"/>
                <w:bottom w:val="none" w:sz="0" w:space="0" w:color="auto"/>
                <w:right w:val="none" w:sz="0" w:space="0" w:color="auto"/>
              </w:divBdr>
            </w:div>
          </w:divsChild>
        </w:div>
        <w:div w:id="975184382">
          <w:marLeft w:val="0"/>
          <w:marRight w:val="0"/>
          <w:marTop w:val="0"/>
          <w:marBottom w:val="0"/>
          <w:divBdr>
            <w:top w:val="none" w:sz="0" w:space="0" w:color="auto"/>
            <w:left w:val="none" w:sz="0" w:space="0" w:color="auto"/>
            <w:bottom w:val="none" w:sz="0" w:space="0" w:color="auto"/>
            <w:right w:val="none" w:sz="0" w:space="0" w:color="auto"/>
          </w:divBdr>
          <w:divsChild>
            <w:div w:id="566647986">
              <w:marLeft w:val="0"/>
              <w:marRight w:val="0"/>
              <w:marTop w:val="0"/>
              <w:marBottom w:val="0"/>
              <w:divBdr>
                <w:top w:val="none" w:sz="0" w:space="0" w:color="auto"/>
                <w:left w:val="none" w:sz="0" w:space="0" w:color="auto"/>
                <w:bottom w:val="none" w:sz="0" w:space="0" w:color="auto"/>
                <w:right w:val="none" w:sz="0" w:space="0" w:color="auto"/>
              </w:divBdr>
            </w:div>
          </w:divsChild>
        </w:div>
        <w:div w:id="1030187722">
          <w:marLeft w:val="0"/>
          <w:marRight w:val="0"/>
          <w:marTop w:val="0"/>
          <w:marBottom w:val="0"/>
          <w:divBdr>
            <w:top w:val="none" w:sz="0" w:space="0" w:color="auto"/>
            <w:left w:val="none" w:sz="0" w:space="0" w:color="auto"/>
            <w:bottom w:val="none" w:sz="0" w:space="0" w:color="auto"/>
            <w:right w:val="none" w:sz="0" w:space="0" w:color="auto"/>
          </w:divBdr>
          <w:divsChild>
            <w:div w:id="1358307936">
              <w:marLeft w:val="0"/>
              <w:marRight w:val="0"/>
              <w:marTop w:val="0"/>
              <w:marBottom w:val="0"/>
              <w:divBdr>
                <w:top w:val="none" w:sz="0" w:space="0" w:color="auto"/>
                <w:left w:val="none" w:sz="0" w:space="0" w:color="auto"/>
                <w:bottom w:val="none" w:sz="0" w:space="0" w:color="auto"/>
                <w:right w:val="none" w:sz="0" w:space="0" w:color="auto"/>
              </w:divBdr>
            </w:div>
          </w:divsChild>
        </w:div>
        <w:div w:id="1445543274">
          <w:marLeft w:val="0"/>
          <w:marRight w:val="0"/>
          <w:marTop w:val="0"/>
          <w:marBottom w:val="0"/>
          <w:divBdr>
            <w:top w:val="none" w:sz="0" w:space="0" w:color="auto"/>
            <w:left w:val="none" w:sz="0" w:space="0" w:color="auto"/>
            <w:bottom w:val="none" w:sz="0" w:space="0" w:color="auto"/>
            <w:right w:val="none" w:sz="0" w:space="0" w:color="auto"/>
          </w:divBdr>
          <w:divsChild>
            <w:div w:id="1940405294">
              <w:marLeft w:val="0"/>
              <w:marRight w:val="0"/>
              <w:marTop w:val="0"/>
              <w:marBottom w:val="0"/>
              <w:divBdr>
                <w:top w:val="none" w:sz="0" w:space="0" w:color="auto"/>
                <w:left w:val="none" w:sz="0" w:space="0" w:color="auto"/>
                <w:bottom w:val="none" w:sz="0" w:space="0" w:color="auto"/>
                <w:right w:val="none" w:sz="0" w:space="0" w:color="auto"/>
              </w:divBdr>
            </w:div>
          </w:divsChild>
        </w:div>
        <w:div w:id="1598294932">
          <w:marLeft w:val="0"/>
          <w:marRight w:val="0"/>
          <w:marTop w:val="0"/>
          <w:marBottom w:val="0"/>
          <w:divBdr>
            <w:top w:val="none" w:sz="0" w:space="0" w:color="auto"/>
            <w:left w:val="none" w:sz="0" w:space="0" w:color="auto"/>
            <w:bottom w:val="none" w:sz="0" w:space="0" w:color="auto"/>
            <w:right w:val="none" w:sz="0" w:space="0" w:color="auto"/>
          </w:divBdr>
          <w:divsChild>
            <w:div w:id="748428759">
              <w:marLeft w:val="0"/>
              <w:marRight w:val="0"/>
              <w:marTop w:val="0"/>
              <w:marBottom w:val="0"/>
              <w:divBdr>
                <w:top w:val="none" w:sz="0" w:space="0" w:color="auto"/>
                <w:left w:val="none" w:sz="0" w:space="0" w:color="auto"/>
                <w:bottom w:val="none" w:sz="0" w:space="0" w:color="auto"/>
                <w:right w:val="none" w:sz="0" w:space="0" w:color="auto"/>
              </w:divBdr>
            </w:div>
          </w:divsChild>
        </w:div>
        <w:div w:id="1679043069">
          <w:marLeft w:val="0"/>
          <w:marRight w:val="0"/>
          <w:marTop w:val="0"/>
          <w:marBottom w:val="0"/>
          <w:divBdr>
            <w:top w:val="none" w:sz="0" w:space="0" w:color="auto"/>
            <w:left w:val="none" w:sz="0" w:space="0" w:color="auto"/>
            <w:bottom w:val="none" w:sz="0" w:space="0" w:color="auto"/>
            <w:right w:val="none" w:sz="0" w:space="0" w:color="auto"/>
          </w:divBdr>
          <w:divsChild>
            <w:div w:id="448545489">
              <w:marLeft w:val="0"/>
              <w:marRight w:val="0"/>
              <w:marTop w:val="0"/>
              <w:marBottom w:val="0"/>
              <w:divBdr>
                <w:top w:val="none" w:sz="0" w:space="0" w:color="auto"/>
                <w:left w:val="none" w:sz="0" w:space="0" w:color="auto"/>
                <w:bottom w:val="none" w:sz="0" w:space="0" w:color="auto"/>
                <w:right w:val="none" w:sz="0" w:space="0" w:color="auto"/>
              </w:divBdr>
            </w:div>
          </w:divsChild>
        </w:div>
        <w:div w:id="1691485933">
          <w:marLeft w:val="0"/>
          <w:marRight w:val="0"/>
          <w:marTop w:val="0"/>
          <w:marBottom w:val="0"/>
          <w:divBdr>
            <w:top w:val="none" w:sz="0" w:space="0" w:color="auto"/>
            <w:left w:val="none" w:sz="0" w:space="0" w:color="auto"/>
            <w:bottom w:val="none" w:sz="0" w:space="0" w:color="auto"/>
            <w:right w:val="none" w:sz="0" w:space="0" w:color="auto"/>
          </w:divBdr>
          <w:divsChild>
            <w:div w:id="26028678">
              <w:marLeft w:val="0"/>
              <w:marRight w:val="0"/>
              <w:marTop w:val="0"/>
              <w:marBottom w:val="0"/>
              <w:divBdr>
                <w:top w:val="none" w:sz="0" w:space="0" w:color="auto"/>
                <w:left w:val="none" w:sz="0" w:space="0" w:color="auto"/>
                <w:bottom w:val="none" w:sz="0" w:space="0" w:color="auto"/>
                <w:right w:val="none" w:sz="0" w:space="0" w:color="auto"/>
              </w:divBdr>
            </w:div>
          </w:divsChild>
        </w:div>
        <w:div w:id="1896888372">
          <w:marLeft w:val="0"/>
          <w:marRight w:val="0"/>
          <w:marTop w:val="0"/>
          <w:marBottom w:val="0"/>
          <w:divBdr>
            <w:top w:val="none" w:sz="0" w:space="0" w:color="auto"/>
            <w:left w:val="none" w:sz="0" w:space="0" w:color="auto"/>
            <w:bottom w:val="none" w:sz="0" w:space="0" w:color="auto"/>
            <w:right w:val="none" w:sz="0" w:space="0" w:color="auto"/>
          </w:divBdr>
          <w:divsChild>
            <w:div w:id="1564489438">
              <w:marLeft w:val="0"/>
              <w:marRight w:val="0"/>
              <w:marTop w:val="0"/>
              <w:marBottom w:val="0"/>
              <w:divBdr>
                <w:top w:val="none" w:sz="0" w:space="0" w:color="auto"/>
                <w:left w:val="none" w:sz="0" w:space="0" w:color="auto"/>
                <w:bottom w:val="none" w:sz="0" w:space="0" w:color="auto"/>
                <w:right w:val="none" w:sz="0" w:space="0" w:color="auto"/>
              </w:divBdr>
            </w:div>
          </w:divsChild>
        </w:div>
        <w:div w:id="1896961841">
          <w:marLeft w:val="0"/>
          <w:marRight w:val="0"/>
          <w:marTop w:val="0"/>
          <w:marBottom w:val="0"/>
          <w:divBdr>
            <w:top w:val="none" w:sz="0" w:space="0" w:color="auto"/>
            <w:left w:val="none" w:sz="0" w:space="0" w:color="auto"/>
            <w:bottom w:val="none" w:sz="0" w:space="0" w:color="auto"/>
            <w:right w:val="none" w:sz="0" w:space="0" w:color="auto"/>
          </w:divBdr>
          <w:divsChild>
            <w:div w:id="909001125">
              <w:marLeft w:val="0"/>
              <w:marRight w:val="0"/>
              <w:marTop w:val="0"/>
              <w:marBottom w:val="0"/>
              <w:divBdr>
                <w:top w:val="none" w:sz="0" w:space="0" w:color="auto"/>
                <w:left w:val="none" w:sz="0" w:space="0" w:color="auto"/>
                <w:bottom w:val="none" w:sz="0" w:space="0" w:color="auto"/>
                <w:right w:val="none" w:sz="0" w:space="0" w:color="auto"/>
              </w:divBdr>
            </w:div>
          </w:divsChild>
        </w:div>
        <w:div w:id="1902406645">
          <w:marLeft w:val="0"/>
          <w:marRight w:val="0"/>
          <w:marTop w:val="0"/>
          <w:marBottom w:val="0"/>
          <w:divBdr>
            <w:top w:val="none" w:sz="0" w:space="0" w:color="auto"/>
            <w:left w:val="none" w:sz="0" w:space="0" w:color="auto"/>
            <w:bottom w:val="none" w:sz="0" w:space="0" w:color="auto"/>
            <w:right w:val="none" w:sz="0" w:space="0" w:color="auto"/>
          </w:divBdr>
          <w:divsChild>
            <w:div w:id="216742098">
              <w:marLeft w:val="0"/>
              <w:marRight w:val="0"/>
              <w:marTop w:val="0"/>
              <w:marBottom w:val="0"/>
              <w:divBdr>
                <w:top w:val="none" w:sz="0" w:space="0" w:color="auto"/>
                <w:left w:val="none" w:sz="0" w:space="0" w:color="auto"/>
                <w:bottom w:val="none" w:sz="0" w:space="0" w:color="auto"/>
                <w:right w:val="none" w:sz="0" w:space="0" w:color="auto"/>
              </w:divBdr>
            </w:div>
          </w:divsChild>
        </w:div>
        <w:div w:id="2073842525">
          <w:marLeft w:val="0"/>
          <w:marRight w:val="0"/>
          <w:marTop w:val="0"/>
          <w:marBottom w:val="0"/>
          <w:divBdr>
            <w:top w:val="none" w:sz="0" w:space="0" w:color="auto"/>
            <w:left w:val="none" w:sz="0" w:space="0" w:color="auto"/>
            <w:bottom w:val="none" w:sz="0" w:space="0" w:color="auto"/>
            <w:right w:val="none" w:sz="0" w:space="0" w:color="auto"/>
          </w:divBdr>
          <w:divsChild>
            <w:div w:id="8716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4005">
      <w:bodyDiv w:val="1"/>
      <w:marLeft w:val="0"/>
      <w:marRight w:val="0"/>
      <w:marTop w:val="0"/>
      <w:marBottom w:val="0"/>
      <w:divBdr>
        <w:top w:val="none" w:sz="0" w:space="0" w:color="auto"/>
        <w:left w:val="none" w:sz="0" w:space="0" w:color="auto"/>
        <w:bottom w:val="none" w:sz="0" w:space="0" w:color="auto"/>
        <w:right w:val="none" w:sz="0" w:space="0" w:color="auto"/>
      </w:divBdr>
      <w:divsChild>
        <w:div w:id="28457406">
          <w:marLeft w:val="0"/>
          <w:marRight w:val="0"/>
          <w:marTop w:val="0"/>
          <w:marBottom w:val="0"/>
          <w:divBdr>
            <w:top w:val="none" w:sz="0" w:space="0" w:color="auto"/>
            <w:left w:val="none" w:sz="0" w:space="0" w:color="auto"/>
            <w:bottom w:val="none" w:sz="0" w:space="0" w:color="auto"/>
            <w:right w:val="none" w:sz="0" w:space="0" w:color="auto"/>
          </w:divBdr>
        </w:div>
        <w:div w:id="56828960">
          <w:marLeft w:val="0"/>
          <w:marRight w:val="0"/>
          <w:marTop w:val="0"/>
          <w:marBottom w:val="0"/>
          <w:divBdr>
            <w:top w:val="none" w:sz="0" w:space="0" w:color="auto"/>
            <w:left w:val="none" w:sz="0" w:space="0" w:color="auto"/>
            <w:bottom w:val="none" w:sz="0" w:space="0" w:color="auto"/>
            <w:right w:val="none" w:sz="0" w:space="0" w:color="auto"/>
          </w:divBdr>
        </w:div>
        <w:div w:id="145558257">
          <w:marLeft w:val="0"/>
          <w:marRight w:val="0"/>
          <w:marTop w:val="0"/>
          <w:marBottom w:val="0"/>
          <w:divBdr>
            <w:top w:val="none" w:sz="0" w:space="0" w:color="auto"/>
            <w:left w:val="none" w:sz="0" w:space="0" w:color="auto"/>
            <w:bottom w:val="none" w:sz="0" w:space="0" w:color="auto"/>
            <w:right w:val="none" w:sz="0" w:space="0" w:color="auto"/>
          </w:divBdr>
        </w:div>
        <w:div w:id="163396438">
          <w:marLeft w:val="0"/>
          <w:marRight w:val="0"/>
          <w:marTop w:val="0"/>
          <w:marBottom w:val="0"/>
          <w:divBdr>
            <w:top w:val="none" w:sz="0" w:space="0" w:color="auto"/>
            <w:left w:val="none" w:sz="0" w:space="0" w:color="auto"/>
            <w:bottom w:val="none" w:sz="0" w:space="0" w:color="auto"/>
            <w:right w:val="none" w:sz="0" w:space="0" w:color="auto"/>
          </w:divBdr>
        </w:div>
        <w:div w:id="190922730">
          <w:marLeft w:val="0"/>
          <w:marRight w:val="0"/>
          <w:marTop w:val="0"/>
          <w:marBottom w:val="0"/>
          <w:divBdr>
            <w:top w:val="none" w:sz="0" w:space="0" w:color="auto"/>
            <w:left w:val="none" w:sz="0" w:space="0" w:color="auto"/>
            <w:bottom w:val="none" w:sz="0" w:space="0" w:color="auto"/>
            <w:right w:val="none" w:sz="0" w:space="0" w:color="auto"/>
          </w:divBdr>
        </w:div>
        <w:div w:id="313490422">
          <w:marLeft w:val="0"/>
          <w:marRight w:val="0"/>
          <w:marTop w:val="0"/>
          <w:marBottom w:val="0"/>
          <w:divBdr>
            <w:top w:val="none" w:sz="0" w:space="0" w:color="auto"/>
            <w:left w:val="none" w:sz="0" w:space="0" w:color="auto"/>
            <w:bottom w:val="none" w:sz="0" w:space="0" w:color="auto"/>
            <w:right w:val="none" w:sz="0" w:space="0" w:color="auto"/>
          </w:divBdr>
        </w:div>
        <w:div w:id="321592848">
          <w:marLeft w:val="0"/>
          <w:marRight w:val="0"/>
          <w:marTop w:val="0"/>
          <w:marBottom w:val="0"/>
          <w:divBdr>
            <w:top w:val="none" w:sz="0" w:space="0" w:color="auto"/>
            <w:left w:val="none" w:sz="0" w:space="0" w:color="auto"/>
            <w:bottom w:val="none" w:sz="0" w:space="0" w:color="auto"/>
            <w:right w:val="none" w:sz="0" w:space="0" w:color="auto"/>
          </w:divBdr>
        </w:div>
        <w:div w:id="360863730">
          <w:marLeft w:val="0"/>
          <w:marRight w:val="0"/>
          <w:marTop w:val="0"/>
          <w:marBottom w:val="0"/>
          <w:divBdr>
            <w:top w:val="none" w:sz="0" w:space="0" w:color="auto"/>
            <w:left w:val="none" w:sz="0" w:space="0" w:color="auto"/>
            <w:bottom w:val="none" w:sz="0" w:space="0" w:color="auto"/>
            <w:right w:val="none" w:sz="0" w:space="0" w:color="auto"/>
          </w:divBdr>
        </w:div>
        <w:div w:id="362292194">
          <w:marLeft w:val="0"/>
          <w:marRight w:val="0"/>
          <w:marTop w:val="0"/>
          <w:marBottom w:val="0"/>
          <w:divBdr>
            <w:top w:val="none" w:sz="0" w:space="0" w:color="auto"/>
            <w:left w:val="none" w:sz="0" w:space="0" w:color="auto"/>
            <w:bottom w:val="none" w:sz="0" w:space="0" w:color="auto"/>
            <w:right w:val="none" w:sz="0" w:space="0" w:color="auto"/>
          </w:divBdr>
        </w:div>
        <w:div w:id="366377405">
          <w:marLeft w:val="0"/>
          <w:marRight w:val="0"/>
          <w:marTop w:val="0"/>
          <w:marBottom w:val="0"/>
          <w:divBdr>
            <w:top w:val="none" w:sz="0" w:space="0" w:color="auto"/>
            <w:left w:val="none" w:sz="0" w:space="0" w:color="auto"/>
            <w:bottom w:val="none" w:sz="0" w:space="0" w:color="auto"/>
            <w:right w:val="none" w:sz="0" w:space="0" w:color="auto"/>
          </w:divBdr>
        </w:div>
        <w:div w:id="423036236">
          <w:marLeft w:val="0"/>
          <w:marRight w:val="0"/>
          <w:marTop w:val="0"/>
          <w:marBottom w:val="0"/>
          <w:divBdr>
            <w:top w:val="none" w:sz="0" w:space="0" w:color="auto"/>
            <w:left w:val="none" w:sz="0" w:space="0" w:color="auto"/>
            <w:bottom w:val="none" w:sz="0" w:space="0" w:color="auto"/>
            <w:right w:val="none" w:sz="0" w:space="0" w:color="auto"/>
          </w:divBdr>
          <w:divsChild>
            <w:div w:id="1857694126">
              <w:marLeft w:val="-75"/>
              <w:marRight w:val="0"/>
              <w:marTop w:val="30"/>
              <w:marBottom w:val="30"/>
              <w:divBdr>
                <w:top w:val="none" w:sz="0" w:space="0" w:color="auto"/>
                <w:left w:val="none" w:sz="0" w:space="0" w:color="auto"/>
                <w:bottom w:val="none" w:sz="0" w:space="0" w:color="auto"/>
                <w:right w:val="none" w:sz="0" w:space="0" w:color="auto"/>
              </w:divBdr>
              <w:divsChild>
                <w:div w:id="34811739">
                  <w:marLeft w:val="0"/>
                  <w:marRight w:val="0"/>
                  <w:marTop w:val="0"/>
                  <w:marBottom w:val="0"/>
                  <w:divBdr>
                    <w:top w:val="none" w:sz="0" w:space="0" w:color="auto"/>
                    <w:left w:val="none" w:sz="0" w:space="0" w:color="auto"/>
                    <w:bottom w:val="none" w:sz="0" w:space="0" w:color="auto"/>
                    <w:right w:val="none" w:sz="0" w:space="0" w:color="auto"/>
                  </w:divBdr>
                  <w:divsChild>
                    <w:div w:id="1516724086">
                      <w:marLeft w:val="0"/>
                      <w:marRight w:val="0"/>
                      <w:marTop w:val="0"/>
                      <w:marBottom w:val="0"/>
                      <w:divBdr>
                        <w:top w:val="none" w:sz="0" w:space="0" w:color="auto"/>
                        <w:left w:val="none" w:sz="0" w:space="0" w:color="auto"/>
                        <w:bottom w:val="none" w:sz="0" w:space="0" w:color="auto"/>
                        <w:right w:val="none" w:sz="0" w:space="0" w:color="auto"/>
                      </w:divBdr>
                    </w:div>
                    <w:div w:id="1739473464">
                      <w:marLeft w:val="0"/>
                      <w:marRight w:val="0"/>
                      <w:marTop w:val="0"/>
                      <w:marBottom w:val="0"/>
                      <w:divBdr>
                        <w:top w:val="none" w:sz="0" w:space="0" w:color="auto"/>
                        <w:left w:val="none" w:sz="0" w:space="0" w:color="auto"/>
                        <w:bottom w:val="none" w:sz="0" w:space="0" w:color="auto"/>
                        <w:right w:val="none" w:sz="0" w:space="0" w:color="auto"/>
                      </w:divBdr>
                    </w:div>
                  </w:divsChild>
                </w:div>
                <w:div w:id="85656473">
                  <w:marLeft w:val="0"/>
                  <w:marRight w:val="0"/>
                  <w:marTop w:val="0"/>
                  <w:marBottom w:val="0"/>
                  <w:divBdr>
                    <w:top w:val="none" w:sz="0" w:space="0" w:color="auto"/>
                    <w:left w:val="none" w:sz="0" w:space="0" w:color="auto"/>
                    <w:bottom w:val="none" w:sz="0" w:space="0" w:color="auto"/>
                    <w:right w:val="none" w:sz="0" w:space="0" w:color="auto"/>
                  </w:divBdr>
                  <w:divsChild>
                    <w:div w:id="450629406">
                      <w:marLeft w:val="0"/>
                      <w:marRight w:val="0"/>
                      <w:marTop w:val="0"/>
                      <w:marBottom w:val="0"/>
                      <w:divBdr>
                        <w:top w:val="none" w:sz="0" w:space="0" w:color="auto"/>
                        <w:left w:val="none" w:sz="0" w:space="0" w:color="auto"/>
                        <w:bottom w:val="none" w:sz="0" w:space="0" w:color="auto"/>
                        <w:right w:val="none" w:sz="0" w:space="0" w:color="auto"/>
                      </w:divBdr>
                    </w:div>
                  </w:divsChild>
                </w:div>
                <w:div w:id="126625116">
                  <w:marLeft w:val="0"/>
                  <w:marRight w:val="0"/>
                  <w:marTop w:val="0"/>
                  <w:marBottom w:val="0"/>
                  <w:divBdr>
                    <w:top w:val="none" w:sz="0" w:space="0" w:color="auto"/>
                    <w:left w:val="none" w:sz="0" w:space="0" w:color="auto"/>
                    <w:bottom w:val="none" w:sz="0" w:space="0" w:color="auto"/>
                    <w:right w:val="none" w:sz="0" w:space="0" w:color="auto"/>
                  </w:divBdr>
                  <w:divsChild>
                    <w:div w:id="967081216">
                      <w:marLeft w:val="0"/>
                      <w:marRight w:val="0"/>
                      <w:marTop w:val="0"/>
                      <w:marBottom w:val="0"/>
                      <w:divBdr>
                        <w:top w:val="none" w:sz="0" w:space="0" w:color="auto"/>
                        <w:left w:val="none" w:sz="0" w:space="0" w:color="auto"/>
                        <w:bottom w:val="none" w:sz="0" w:space="0" w:color="auto"/>
                        <w:right w:val="none" w:sz="0" w:space="0" w:color="auto"/>
                      </w:divBdr>
                    </w:div>
                  </w:divsChild>
                </w:div>
                <w:div w:id="364796953">
                  <w:marLeft w:val="0"/>
                  <w:marRight w:val="0"/>
                  <w:marTop w:val="0"/>
                  <w:marBottom w:val="0"/>
                  <w:divBdr>
                    <w:top w:val="none" w:sz="0" w:space="0" w:color="auto"/>
                    <w:left w:val="none" w:sz="0" w:space="0" w:color="auto"/>
                    <w:bottom w:val="none" w:sz="0" w:space="0" w:color="auto"/>
                    <w:right w:val="none" w:sz="0" w:space="0" w:color="auto"/>
                  </w:divBdr>
                  <w:divsChild>
                    <w:div w:id="92021132">
                      <w:marLeft w:val="0"/>
                      <w:marRight w:val="0"/>
                      <w:marTop w:val="0"/>
                      <w:marBottom w:val="0"/>
                      <w:divBdr>
                        <w:top w:val="none" w:sz="0" w:space="0" w:color="auto"/>
                        <w:left w:val="none" w:sz="0" w:space="0" w:color="auto"/>
                        <w:bottom w:val="none" w:sz="0" w:space="0" w:color="auto"/>
                        <w:right w:val="none" w:sz="0" w:space="0" w:color="auto"/>
                      </w:divBdr>
                    </w:div>
                  </w:divsChild>
                </w:div>
                <w:div w:id="607859259">
                  <w:marLeft w:val="0"/>
                  <w:marRight w:val="0"/>
                  <w:marTop w:val="0"/>
                  <w:marBottom w:val="0"/>
                  <w:divBdr>
                    <w:top w:val="none" w:sz="0" w:space="0" w:color="auto"/>
                    <w:left w:val="none" w:sz="0" w:space="0" w:color="auto"/>
                    <w:bottom w:val="none" w:sz="0" w:space="0" w:color="auto"/>
                    <w:right w:val="none" w:sz="0" w:space="0" w:color="auto"/>
                  </w:divBdr>
                  <w:divsChild>
                    <w:div w:id="1609242610">
                      <w:marLeft w:val="0"/>
                      <w:marRight w:val="0"/>
                      <w:marTop w:val="0"/>
                      <w:marBottom w:val="0"/>
                      <w:divBdr>
                        <w:top w:val="none" w:sz="0" w:space="0" w:color="auto"/>
                        <w:left w:val="none" w:sz="0" w:space="0" w:color="auto"/>
                        <w:bottom w:val="none" w:sz="0" w:space="0" w:color="auto"/>
                        <w:right w:val="none" w:sz="0" w:space="0" w:color="auto"/>
                      </w:divBdr>
                    </w:div>
                  </w:divsChild>
                </w:div>
                <w:div w:id="1246190705">
                  <w:marLeft w:val="0"/>
                  <w:marRight w:val="0"/>
                  <w:marTop w:val="0"/>
                  <w:marBottom w:val="0"/>
                  <w:divBdr>
                    <w:top w:val="none" w:sz="0" w:space="0" w:color="auto"/>
                    <w:left w:val="none" w:sz="0" w:space="0" w:color="auto"/>
                    <w:bottom w:val="none" w:sz="0" w:space="0" w:color="auto"/>
                    <w:right w:val="none" w:sz="0" w:space="0" w:color="auto"/>
                  </w:divBdr>
                  <w:divsChild>
                    <w:div w:id="53435117">
                      <w:marLeft w:val="0"/>
                      <w:marRight w:val="0"/>
                      <w:marTop w:val="0"/>
                      <w:marBottom w:val="0"/>
                      <w:divBdr>
                        <w:top w:val="none" w:sz="0" w:space="0" w:color="auto"/>
                        <w:left w:val="none" w:sz="0" w:space="0" w:color="auto"/>
                        <w:bottom w:val="none" w:sz="0" w:space="0" w:color="auto"/>
                        <w:right w:val="none" w:sz="0" w:space="0" w:color="auto"/>
                      </w:divBdr>
                    </w:div>
                  </w:divsChild>
                </w:div>
                <w:div w:id="1614358961">
                  <w:marLeft w:val="0"/>
                  <w:marRight w:val="0"/>
                  <w:marTop w:val="0"/>
                  <w:marBottom w:val="0"/>
                  <w:divBdr>
                    <w:top w:val="none" w:sz="0" w:space="0" w:color="auto"/>
                    <w:left w:val="none" w:sz="0" w:space="0" w:color="auto"/>
                    <w:bottom w:val="none" w:sz="0" w:space="0" w:color="auto"/>
                    <w:right w:val="none" w:sz="0" w:space="0" w:color="auto"/>
                  </w:divBdr>
                  <w:divsChild>
                    <w:div w:id="1220632335">
                      <w:marLeft w:val="0"/>
                      <w:marRight w:val="0"/>
                      <w:marTop w:val="0"/>
                      <w:marBottom w:val="0"/>
                      <w:divBdr>
                        <w:top w:val="none" w:sz="0" w:space="0" w:color="auto"/>
                        <w:left w:val="none" w:sz="0" w:space="0" w:color="auto"/>
                        <w:bottom w:val="none" w:sz="0" w:space="0" w:color="auto"/>
                        <w:right w:val="none" w:sz="0" w:space="0" w:color="auto"/>
                      </w:divBdr>
                    </w:div>
                  </w:divsChild>
                </w:div>
                <w:div w:id="2101296728">
                  <w:marLeft w:val="0"/>
                  <w:marRight w:val="0"/>
                  <w:marTop w:val="0"/>
                  <w:marBottom w:val="0"/>
                  <w:divBdr>
                    <w:top w:val="none" w:sz="0" w:space="0" w:color="auto"/>
                    <w:left w:val="none" w:sz="0" w:space="0" w:color="auto"/>
                    <w:bottom w:val="none" w:sz="0" w:space="0" w:color="auto"/>
                    <w:right w:val="none" w:sz="0" w:space="0" w:color="auto"/>
                  </w:divBdr>
                  <w:divsChild>
                    <w:div w:id="11833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85259">
          <w:marLeft w:val="0"/>
          <w:marRight w:val="0"/>
          <w:marTop w:val="0"/>
          <w:marBottom w:val="0"/>
          <w:divBdr>
            <w:top w:val="none" w:sz="0" w:space="0" w:color="auto"/>
            <w:left w:val="none" w:sz="0" w:space="0" w:color="auto"/>
            <w:bottom w:val="none" w:sz="0" w:space="0" w:color="auto"/>
            <w:right w:val="none" w:sz="0" w:space="0" w:color="auto"/>
          </w:divBdr>
        </w:div>
        <w:div w:id="548611628">
          <w:marLeft w:val="0"/>
          <w:marRight w:val="0"/>
          <w:marTop w:val="0"/>
          <w:marBottom w:val="0"/>
          <w:divBdr>
            <w:top w:val="none" w:sz="0" w:space="0" w:color="auto"/>
            <w:left w:val="none" w:sz="0" w:space="0" w:color="auto"/>
            <w:bottom w:val="none" w:sz="0" w:space="0" w:color="auto"/>
            <w:right w:val="none" w:sz="0" w:space="0" w:color="auto"/>
          </w:divBdr>
        </w:div>
        <w:div w:id="553850510">
          <w:marLeft w:val="0"/>
          <w:marRight w:val="0"/>
          <w:marTop w:val="0"/>
          <w:marBottom w:val="0"/>
          <w:divBdr>
            <w:top w:val="none" w:sz="0" w:space="0" w:color="auto"/>
            <w:left w:val="none" w:sz="0" w:space="0" w:color="auto"/>
            <w:bottom w:val="none" w:sz="0" w:space="0" w:color="auto"/>
            <w:right w:val="none" w:sz="0" w:space="0" w:color="auto"/>
          </w:divBdr>
        </w:div>
        <w:div w:id="615597284">
          <w:marLeft w:val="0"/>
          <w:marRight w:val="0"/>
          <w:marTop w:val="0"/>
          <w:marBottom w:val="0"/>
          <w:divBdr>
            <w:top w:val="none" w:sz="0" w:space="0" w:color="auto"/>
            <w:left w:val="none" w:sz="0" w:space="0" w:color="auto"/>
            <w:bottom w:val="none" w:sz="0" w:space="0" w:color="auto"/>
            <w:right w:val="none" w:sz="0" w:space="0" w:color="auto"/>
          </w:divBdr>
        </w:div>
        <w:div w:id="757215215">
          <w:marLeft w:val="0"/>
          <w:marRight w:val="0"/>
          <w:marTop w:val="0"/>
          <w:marBottom w:val="0"/>
          <w:divBdr>
            <w:top w:val="none" w:sz="0" w:space="0" w:color="auto"/>
            <w:left w:val="none" w:sz="0" w:space="0" w:color="auto"/>
            <w:bottom w:val="none" w:sz="0" w:space="0" w:color="auto"/>
            <w:right w:val="none" w:sz="0" w:space="0" w:color="auto"/>
          </w:divBdr>
        </w:div>
        <w:div w:id="789009561">
          <w:marLeft w:val="0"/>
          <w:marRight w:val="0"/>
          <w:marTop w:val="0"/>
          <w:marBottom w:val="0"/>
          <w:divBdr>
            <w:top w:val="none" w:sz="0" w:space="0" w:color="auto"/>
            <w:left w:val="none" w:sz="0" w:space="0" w:color="auto"/>
            <w:bottom w:val="none" w:sz="0" w:space="0" w:color="auto"/>
            <w:right w:val="none" w:sz="0" w:space="0" w:color="auto"/>
          </w:divBdr>
        </w:div>
        <w:div w:id="806899413">
          <w:marLeft w:val="0"/>
          <w:marRight w:val="0"/>
          <w:marTop w:val="0"/>
          <w:marBottom w:val="0"/>
          <w:divBdr>
            <w:top w:val="none" w:sz="0" w:space="0" w:color="auto"/>
            <w:left w:val="none" w:sz="0" w:space="0" w:color="auto"/>
            <w:bottom w:val="none" w:sz="0" w:space="0" w:color="auto"/>
            <w:right w:val="none" w:sz="0" w:space="0" w:color="auto"/>
          </w:divBdr>
        </w:div>
        <w:div w:id="846404631">
          <w:marLeft w:val="0"/>
          <w:marRight w:val="0"/>
          <w:marTop w:val="0"/>
          <w:marBottom w:val="0"/>
          <w:divBdr>
            <w:top w:val="none" w:sz="0" w:space="0" w:color="auto"/>
            <w:left w:val="none" w:sz="0" w:space="0" w:color="auto"/>
            <w:bottom w:val="none" w:sz="0" w:space="0" w:color="auto"/>
            <w:right w:val="none" w:sz="0" w:space="0" w:color="auto"/>
          </w:divBdr>
        </w:div>
        <w:div w:id="885336342">
          <w:marLeft w:val="0"/>
          <w:marRight w:val="0"/>
          <w:marTop w:val="0"/>
          <w:marBottom w:val="0"/>
          <w:divBdr>
            <w:top w:val="none" w:sz="0" w:space="0" w:color="auto"/>
            <w:left w:val="none" w:sz="0" w:space="0" w:color="auto"/>
            <w:bottom w:val="none" w:sz="0" w:space="0" w:color="auto"/>
            <w:right w:val="none" w:sz="0" w:space="0" w:color="auto"/>
          </w:divBdr>
        </w:div>
        <w:div w:id="1034963260">
          <w:marLeft w:val="0"/>
          <w:marRight w:val="0"/>
          <w:marTop w:val="0"/>
          <w:marBottom w:val="0"/>
          <w:divBdr>
            <w:top w:val="none" w:sz="0" w:space="0" w:color="auto"/>
            <w:left w:val="none" w:sz="0" w:space="0" w:color="auto"/>
            <w:bottom w:val="none" w:sz="0" w:space="0" w:color="auto"/>
            <w:right w:val="none" w:sz="0" w:space="0" w:color="auto"/>
          </w:divBdr>
        </w:div>
        <w:div w:id="1329283134">
          <w:marLeft w:val="0"/>
          <w:marRight w:val="0"/>
          <w:marTop w:val="0"/>
          <w:marBottom w:val="0"/>
          <w:divBdr>
            <w:top w:val="none" w:sz="0" w:space="0" w:color="auto"/>
            <w:left w:val="none" w:sz="0" w:space="0" w:color="auto"/>
            <w:bottom w:val="none" w:sz="0" w:space="0" w:color="auto"/>
            <w:right w:val="none" w:sz="0" w:space="0" w:color="auto"/>
          </w:divBdr>
        </w:div>
        <w:div w:id="1383600745">
          <w:marLeft w:val="0"/>
          <w:marRight w:val="0"/>
          <w:marTop w:val="0"/>
          <w:marBottom w:val="0"/>
          <w:divBdr>
            <w:top w:val="none" w:sz="0" w:space="0" w:color="auto"/>
            <w:left w:val="none" w:sz="0" w:space="0" w:color="auto"/>
            <w:bottom w:val="none" w:sz="0" w:space="0" w:color="auto"/>
            <w:right w:val="none" w:sz="0" w:space="0" w:color="auto"/>
          </w:divBdr>
        </w:div>
        <w:div w:id="1423063835">
          <w:marLeft w:val="0"/>
          <w:marRight w:val="0"/>
          <w:marTop w:val="0"/>
          <w:marBottom w:val="0"/>
          <w:divBdr>
            <w:top w:val="none" w:sz="0" w:space="0" w:color="auto"/>
            <w:left w:val="none" w:sz="0" w:space="0" w:color="auto"/>
            <w:bottom w:val="none" w:sz="0" w:space="0" w:color="auto"/>
            <w:right w:val="none" w:sz="0" w:space="0" w:color="auto"/>
          </w:divBdr>
        </w:div>
        <w:div w:id="1618831183">
          <w:marLeft w:val="0"/>
          <w:marRight w:val="0"/>
          <w:marTop w:val="0"/>
          <w:marBottom w:val="0"/>
          <w:divBdr>
            <w:top w:val="none" w:sz="0" w:space="0" w:color="auto"/>
            <w:left w:val="none" w:sz="0" w:space="0" w:color="auto"/>
            <w:bottom w:val="none" w:sz="0" w:space="0" w:color="auto"/>
            <w:right w:val="none" w:sz="0" w:space="0" w:color="auto"/>
          </w:divBdr>
        </w:div>
        <w:div w:id="1685588797">
          <w:marLeft w:val="0"/>
          <w:marRight w:val="0"/>
          <w:marTop w:val="0"/>
          <w:marBottom w:val="0"/>
          <w:divBdr>
            <w:top w:val="none" w:sz="0" w:space="0" w:color="auto"/>
            <w:left w:val="none" w:sz="0" w:space="0" w:color="auto"/>
            <w:bottom w:val="none" w:sz="0" w:space="0" w:color="auto"/>
            <w:right w:val="none" w:sz="0" w:space="0" w:color="auto"/>
          </w:divBdr>
        </w:div>
        <w:div w:id="1710181618">
          <w:marLeft w:val="0"/>
          <w:marRight w:val="0"/>
          <w:marTop w:val="0"/>
          <w:marBottom w:val="0"/>
          <w:divBdr>
            <w:top w:val="none" w:sz="0" w:space="0" w:color="auto"/>
            <w:left w:val="none" w:sz="0" w:space="0" w:color="auto"/>
            <w:bottom w:val="none" w:sz="0" w:space="0" w:color="auto"/>
            <w:right w:val="none" w:sz="0" w:space="0" w:color="auto"/>
          </w:divBdr>
        </w:div>
        <w:div w:id="1806773050">
          <w:marLeft w:val="0"/>
          <w:marRight w:val="0"/>
          <w:marTop w:val="0"/>
          <w:marBottom w:val="0"/>
          <w:divBdr>
            <w:top w:val="none" w:sz="0" w:space="0" w:color="auto"/>
            <w:left w:val="none" w:sz="0" w:space="0" w:color="auto"/>
            <w:bottom w:val="none" w:sz="0" w:space="0" w:color="auto"/>
            <w:right w:val="none" w:sz="0" w:space="0" w:color="auto"/>
          </w:divBdr>
        </w:div>
        <w:div w:id="1840348265">
          <w:marLeft w:val="0"/>
          <w:marRight w:val="0"/>
          <w:marTop w:val="0"/>
          <w:marBottom w:val="0"/>
          <w:divBdr>
            <w:top w:val="none" w:sz="0" w:space="0" w:color="auto"/>
            <w:left w:val="none" w:sz="0" w:space="0" w:color="auto"/>
            <w:bottom w:val="none" w:sz="0" w:space="0" w:color="auto"/>
            <w:right w:val="none" w:sz="0" w:space="0" w:color="auto"/>
          </w:divBdr>
        </w:div>
        <w:div w:id="1866091272">
          <w:marLeft w:val="0"/>
          <w:marRight w:val="0"/>
          <w:marTop w:val="0"/>
          <w:marBottom w:val="0"/>
          <w:divBdr>
            <w:top w:val="none" w:sz="0" w:space="0" w:color="auto"/>
            <w:left w:val="none" w:sz="0" w:space="0" w:color="auto"/>
            <w:bottom w:val="none" w:sz="0" w:space="0" w:color="auto"/>
            <w:right w:val="none" w:sz="0" w:space="0" w:color="auto"/>
          </w:divBdr>
        </w:div>
        <w:div w:id="1915312952">
          <w:marLeft w:val="0"/>
          <w:marRight w:val="0"/>
          <w:marTop w:val="0"/>
          <w:marBottom w:val="0"/>
          <w:divBdr>
            <w:top w:val="none" w:sz="0" w:space="0" w:color="auto"/>
            <w:left w:val="none" w:sz="0" w:space="0" w:color="auto"/>
            <w:bottom w:val="none" w:sz="0" w:space="0" w:color="auto"/>
            <w:right w:val="none" w:sz="0" w:space="0" w:color="auto"/>
          </w:divBdr>
        </w:div>
        <w:div w:id="2019381385">
          <w:marLeft w:val="0"/>
          <w:marRight w:val="0"/>
          <w:marTop w:val="0"/>
          <w:marBottom w:val="0"/>
          <w:divBdr>
            <w:top w:val="none" w:sz="0" w:space="0" w:color="auto"/>
            <w:left w:val="none" w:sz="0" w:space="0" w:color="auto"/>
            <w:bottom w:val="none" w:sz="0" w:space="0" w:color="auto"/>
            <w:right w:val="none" w:sz="0" w:space="0" w:color="auto"/>
          </w:divBdr>
        </w:div>
        <w:div w:id="2090492857">
          <w:marLeft w:val="0"/>
          <w:marRight w:val="0"/>
          <w:marTop w:val="0"/>
          <w:marBottom w:val="0"/>
          <w:divBdr>
            <w:top w:val="none" w:sz="0" w:space="0" w:color="auto"/>
            <w:left w:val="none" w:sz="0" w:space="0" w:color="auto"/>
            <w:bottom w:val="none" w:sz="0" w:space="0" w:color="auto"/>
            <w:right w:val="none" w:sz="0" w:space="0" w:color="auto"/>
          </w:divBdr>
        </w:div>
        <w:div w:id="2123526552">
          <w:marLeft w:val="0"/>
          <w:marRight w:val="0"/>
          <w:marTop w:val="0"/>
          <w:marBottom w:val="0"/>
          <w:divBdr>
            <w:top w:val="none" w:sz="0" w:space="0" w:color="auto"/>
            <w:left w:val="none" w:sz="0" w:space="0" w:color="auto"/>
            <w:bottom w:val="none" w:sz="0" w:space="0" w:color="auto"/>
            <w:right w:val="none" w:sz="0" w:space="0" w:color="auto"/>
          </w:divBdr>
        </w:div>
      </w:divsChild>
    </w:div>
    <w:div w:id="1164541285">
      <w:bodyDiv w:val="1"/>
      <w:marLeft w:val="0"/>
      <w:marRight w:val="0"/>
      <w:marTop w:val="0"/>
      <w:marBottom w:val="0"/>
      <w:divBdr>
        <w:top w:val="none" w:sz="0" w:space="0" w:color="auto"/>
        <w:left w:val="none" w:sz="0" w:space="0" w:color="auto"/>
        <w:bottom w:val="none" w:sz="0" w:space="0" w:color="auto"/>
        <w:right w:val="none" w:sz="0" w:space="0" w:color="auto"/>
      </w:divBdr>
      <w:divsChild>
        <w:div w:id="92093237">
          <w:marLeft w:val="0"/>
          <w:marRight w:val="0"/>
          <w:marTop w:val="0"/>
          <w:marBottom w:val="0"/>
          <w:divBdr>
            <w:top w:val="none" w:sz="0" w:space="0" w:color="auto"/>
            <w:left w:val="none" w:sz="0" w:space="0" w:color="auto"/>
            <w:bottom w:val="none" w:sz="0" w:space="0" w:color="auto"/>
            <w:right w:val="none" w:sz="0" w:space="0" w:color="auto"/>
          </w:divBdr>
        </w:div>
        <w:div w:id="204411317">
          <w:marLeft w:val="0"/>
          <w:marRight w:val="0"/>
          <w:marTop w:val="0"/>
          <w:marBottom w:val="0"/>
          <w:divBdr>
            <w:top w:val="none" w:sz="0" w:space="0" w:color="auto"/>
            <w:left w:val="none" w:sz="0" w:space="0" w:color="auto"/>
            <w:bottom w:val="none" w:sz="0" w:space="0" w:color="auto"/>
            <w:right w:val="none" w:sz="0" w:space="0" w:color="auto"/>
          </w:divBdr>
        </w:div>
        <w:div w:id="383648648">
          <w:marLeft w:val="0"/>
          <w:marRight w:val="0"/>
          <w:marTop w:val="0"/>
          <w:marBottom w:val="0"/>
          <w:divBdr>
            <w:top w:val="none" w:sz="0" w:space="0" w:color="auto"/>
            <w:left w:val="none" w:sz="0" w:space="0" w:color="auto"/>
            <w:bottom w:val="none" w:sz="0" w:space="0" w:color="auto"/>
            <w:right w:val="none" w:sz="0" w:space="0" w:color="auto"/>
          </w:divBdr>
        </w:div>
        <w:div w:id="730231482">
          <w:marLeft w:val="0"/>
          <w:marRight w:val="0"/>
          <w:marTop w:val="0"/>
          <w:marBottom w:val="0"/>
          <w:divBdr>
            <w:top w:val="none" w:sz="0" w:space="0" w:color="auto"/>
            <w:left w:val="none" w:sz="0" w:space="0" w:color="auto"/>
            <w:bottom w:val="none" w:sz="0" w:space="0" w:color="auto"/>
            <w:right w:val="none" w:sz="0" w:space="0" w:color="auto"/>
          </w:divBdr>
        </w:div>
        <w:div w:id="1427847998">
          <w:marLeft w:val="0"/>
          <w:marRight w:val="0"/>
          <w:marTop w:val="0"/>
          <w:marBottom w:val="0"/>
          <w:divBdr>
            <w:top w:val="none" w:sz="0" w:space="0" w:color="auto"/>
            <w:left w:val="none" w:sz="0" w:space="0" w:color="auto"/>
            <w:bottom w:val="none" w:sz="0" w:space="0" w:color="auto"/>
            <w:right w:val="none" w:sz="0" w:space="0" w:color="auto"/>
          </w:divBdr>
        </w:div>
      </w:divsChild>
    </w:div>
    <w:div w:id="1204170651">
      <w:bodyDiv w:val="1"/>
      <w:marLeft w:val="0"/>
      <w:marRight w:val="0"/>
      <w:marTop w:val="0"/>
      <w:marBottom w:val="0"/>
      <w:divBdr>
        <w:top w:val="none" w:sz="0" w:space="0" w:color="auto"/>
        <w:left w:val="none" w:sz="0" w:space="0" w:color="auto"/>
        <w:bottom w:val="none" w:sz="0" w:space="0" w:color="auto"/>
        <w:right w:val="none" w:sz="0" w:space="0" w:color="auto"/>
      </w:divBdr>
    </w:div>
    <w:div w:id="1300644826">
      <w:bodyDiv w:val="1"/>
      <w:marLeft w:val="0"/>
      <w:marRight w:val="0"/>
      <w:marTop w:val="0"/>
      <w:marBottom w:val="0"/>
      <w:divBdr>
        <w:top w:val="none" w:sz="0" w:space="0" w:color="auto"/>
        <w:left w:val="none" w:sz="0" w:space="0" w:color="auto"/>
        <w:bottom w:val="none" w:sz="0" w:space="0" w:color="auto"/>
        <w:right w:val="none" w:sz="0" w:space="0" w:color="auto"/>
      </w:divBdr>
      <w:divsChild>
        <w:div w:id="136192234">
          <w:marLeft w:val="0"/>
          <w:marRight w:val="0"/>
          <w:marTop w:val="0"/>
          <w:marBottom w:val="0"/>
          <w:divBdr>
            <w:top w:val="none" w:sz="0" w:space="0" w:color="auto"/>
            <w:left w:val="none" w:sz="0" w:space="0" w:color="auto"/>
            <w:bottom w:val="none" w:sz="0" w:space="0" w:color="auto"/>
            <w:right w:val="none" w:sz="0" w:space="0" w:color="auto"/>
          </w:divBdr>
        </w:div>
        <w:div w:id="443886758">
          <w:marLeft w:val="0"/>
          <w:marRight w:val="0"/>
          <w:marTop w:val="0"/>
          <w:marBottom w:val="0"/>
          <w:divBdr>
            <w:top w:val="none" w:sz="0" w:space="0" w:color="auto"/>
            <w:left w:val="none" w:sz="0" w:space="0" w:color="auto"/>
            <w:bottom w:val="none" w:sz="0" w:space="0" w:color="auto"/>
            <w:right w:val="none" w:sz="0" w:space="0" w:color="auto"/>
          </w:divBdr>
        </w:div>
        <w:div w:id="1611358808">
          <w:marLeft w:val="0"/>
          <w:marRight w:val="0"/>
          <w:marTop w:val="0"/>
          <w:marBottom w:val="0"/>
          <w:divBdr>
            <w:top w:val="none" w:sz="0" w:space="0" w:color="auto"/>
            <w:left w:val="none" w:sz="0" w:space="0" w:color="auto"/>
            <w:bottom w:val="none" w:sz="0" w:space="0" w:color="auto"/>
            <w:right w:val="none" w:sz="0" w:space="0" w:color="auto"/>
          </w:divBdr>
        </w:div>
        <w:div w:id="1944141579">
          <w:marLeft w:val="0"/>
          <w:marRight w:val="0"/>
          <w:marTop w:val="0"/>
          <w:marBottom w:val="0"/>
          <w:divBdr>
            <w:top w:val="none" w:sz="0" w:space="0" w:color="auto"/>
            <w:left w:val="none" w:sz="0" w:space="0" w:color="auto"/>
            <w:bottom w:val="none" w:sz="0" w:space="0" w:color="auto"/>
            <w:right w:val="none" w:sz="0" w:space="0" w:color="auto"/>
          </w:divBdr>
        </w:div>
        <w:div w:id="2122799504">
          <w:marLeft w:val="0"/>
          <w:marRight w:val="0"/>
          <w:marTop w:val="0"/>
          <w:marBottom w:val="0"/>
          <w:divBdr>
            <w:top w:val="none" w:sz="0" w:space="0" w:color="auto"/>
            <w:left w:val="none" w:sz="0" w:space="0" w:color="auto"/>
            <w:bottom w:val="none" w:sz="0" w:space="0" w:color="auto"/>
            <w:right w:val="none" w:sz="0" w:space="0" w:color="auto"/>
          </w:divBdr>
        </w:div>
      </w:divsChild>
    </w:div>
    <w:div w:id="1300840872">
      <w:bodyDiv w:val="1"/>
      <w:marLeft w:val="0"/>
      <w:marRight w:val="0"/>
      <w:marTop w:val="0"/>
      <w:marBottom w:val="0"/>
      <w:divBdr>
        <w:top w:val="none" w:sz="0" w:space="0" w:color="auto"/>
        <w:left w:val="none" w:sz="0" w:space="0" w:color="auto"/>
        <w:bottom w:val="none" w:sz="0" w:space="0" w:color="auto"/>
        <w:right w:val="none" w:sz="0" w:space="0" w:color="auto"/>
      </w:divBdr>
      <w:divsChild>
        <w:div w:id="171577715">
          <w:marLeft w:val="0"/>
          <w:marRight w:val="0"/>
          <w:marTop w:val="0"/>
          <w:marBottom w:val="0"/>
          <w:divBdr>
            <w:top w:val="none" w:sz="0" w:space="0" w:color="auto"/>
            <w:left w:val="none" w:sz="0" w:space="0" w:color="auto"/>
            <w:bottom w:val="none" w:sz="0" w:space="0" w:color="auto"/>
            <w:right w:val="none" w:sz="0" w:space="0" w:color="auto"/>
          </w:divBdr>
        </w:div>
        <w:div w:id="241061154">
          <w:marLeft w:val="0"/>
          <w:marRight w:val="0"/>
          <w:marTop w:val="0"/>
          <w:marBottom w:val="0"/>
          <w:divBdr>
            <w:top w:val="none" w:sz="0" w:space="0" w:color="auto"/>
            <w:left w:val="none" w:sz="0" w:space="0" w:color="auto"/>
            <w:bottom w:val="none" w:sz="0" w:space="0" w:color="auto"/>
            <w:right w:val="none" w:sz="0" w:space="0" w:color="auto"/>
          </w:divBdr>
        </w:div>
        <w:div w:id="674189672">
          <w:marLeft w:val="0"/>
          <w:marRight w:val="0"/>
          <w:marTop w:val="0"/>
          <w:marBottom w:val="0"/>
          <w:divBdr>
            <w:top w:val="none" w:sz="0" w:space="0" w:color="auto"/>
            <w:left w:val="none" w:sz="0" w:space="0" w:color="auto"/>
            <w:bottom w:val="none" w:sz="0" w:space="0" w:color="auto"/>
            <w:right w:val="none" w:sz="0" w:space="0" w:color="auto"/>
          </w:divBdr>
        </w:div>
        <w:div w:id="782773918">
          <w:marLeft w:val="0"/>
          <w:marRight w:val="0"/>
          <w:marTop w:val="0"/>
          <w:marBottom w:val="0"/>
          <w:divBdr>
            <w:top w:val="none" w:sz="0" w:space="0" w:color="auto"/>
            <w:left w:val="none" w:sz="0" w:space="0" w:color="auto"/>
            <w:bottom w:val="none" w:sz="0" w:space="0" w:color="auto"/>
            <w:right w:val="none" w:sz="0" w:space="0" w:color="auto"/>
          </w:divBdr>
        </w:div>
        <w:div w:id="834103635">
          <w:marLeft w:val="0"/>
          <w:marRight w:val="0"/>
          <w:marTop w:val="0"/>
          <w:marBottom w:val="0"/>
          <w:divBdr>
            <w:top w:val="none" w:sz="0" w:space="0" w:color="auto"/>
            <w:left w:val="none" w:sz="0" w:space="0" w:color="auto"/>
            <w:bottom w:val="none" w:sz="0" w:space="0" w:color="auto"/>
            <w:right w:val="none" w:sz="0" w:space="0" w:color="auto"/>
          </w:divBdr>
        </w:div>
        <w:div w:id="1230575441">
          <w:marLeft w:val="0"/>
          <w:marRight w:val="0"/>
          <w:marTop w:val="0"/>
          <w:marBottom w:val="0"/>
          <w:divBdr>
            <w:top w:val="none" w:sz="0" w:space="0" w:color="auto"/>
            <w:left w:val="none" w:sz="0" w:space="0" w:color="auto"/>
            <w:bottom w:val="none" w:sz="0" w:space="0" w:color="auto"/>
            <w:right w:val="none" w:sz="0" w:space="0" w:color="auto"/>
          </w:divBdr>
        </w:div>
        <w:div w:id="1309019960">
          <w:marLeft w:val="0"/>
          <w:marRight w:val="0"/>
          <w:marTop w:val="0"/>
          <w:marBottom w:val="0"/>
          <w:divBdr>
            <w:top w:val="none" w:sz="0" w:space="0" w:color="auto"/>
            <w:left w:val="none" w:sz="0" w:space="0" w:color="auto"/>
            <w:bottom w:val="none" w:sz="0" w:space="0" w:color="auto"/>
            <w:right w:val="none" w:sz="0" w:space="0" w:color="auto"/>
          </w:divBdr>
        </w:div>
        <w:div w:id="1327511361">
          <w:marLeft w:val="0"/>
          <w:marRight w:val="0"/>
          <w:marTop w:val="0"/>
          <w:marBottom w:val="0"/>
          <w:divBdr>
            <w:top w:val="none" w:sz="0" w:space="0" w:color="auto"/>
            <w:left w:val="none" w:sz="0" w:space="0" w:color="auto"/>
            <w:bottom w:val="none" w:sz="0" w:space="0" w:color="auto"/>
            <w:right w:val="none" w:sz="0" w:space="0" w:color="auto"/>
          </w:divBdr>
        </w:div>
        <w:div w:id="1506701286">
          <w:marLeft w:val="0"/>
          <w:marRight w:val="0"/>
          <w:marTop w:val="0"/>
          <w:marBottom w:val="0"/>
          <w:divBdr>
            <w:top w:val="none" w:sz="0" w:space="0" w:color="auto"/>
            <w:left w:val="none" w:sz="0" w:space="0" w:color="auto"/>
            <w:bottom w:val="none" w:sz="0" w:space="0" w:color="auto"/>
            <w:right w:val="none" w:sz="0" w:space="0" w:color="auto"/>
          </w:divBdr>
        </w:div>
        <w:div w:id="1643537239">
          <w:marLeft w:val="0"/>
          <w:marRight w:val="0"/>
          <w:marTop w:val="0"/>
          <w:marBottom w:val="0"/>
          <w:divBdr>
            <w:top w:val="none" w:sz="0" w:space="0" w:color="auto"/>
            <w:left w:val="none" w:sz="0" w:space="0" w:color="auto"/>
            <w:bottom w:val="none" w:sz="0" w:space="0" w:color="auto"/>
            <w:right w:val="none" w:sz="0" w:space="0" w:color="auto"/>
          </w:divBdr>
        </w:div>
        <w:div w:id="1721007018">
          <w:marLeft w:val="0"/>
          <w:marRight w:val="0"/>
          <w:marTop w:val="0"/>
          <w:marBottom w:val="0"/>
          <w:divBdr>
            <w:top w:val="none" w:sz="0" w:space="0" w:color="auto"/>
            <w:left w:val="none" w:sz="0" w:space="0" w:color="auto"/>
            <w:bottom w:val="none" w:sz="0" w:space="0" w:color="auto"/>
            <w:right w:val="none" w:sz="0" w:space="0" w:color="auto"/>
          </w:divBdr>
        </w:div>
        <w:div w:id="1743675389">
          <w:marLeft w:val="0"/>
          <w:marRight w:val="0"/>
          <w:marTop w:val="0"/>
          <w:marBottom w:val="0"/>
          <w:divBdr>
            <w:top w:val="none" w:sz="0" w:space="0" w:color="auto"/>
            <w:left w:val="none" w:sz="0" w:space="0" w:color="auto"/>
            <w:bottom w:val="none" w:sz="0" w:space="0" w:color="auto"/>
            <w:right w:val="none" w:sz="0" w:space="0" w:color="auto"/>
          </w:divBdr>
        </w:div>
        <w:div w:id="1870872636">
          <w:marLeft w:val="0"/>
          <w:marRight w:val="0"/>
          <w:marTop w:val="0"/>
          <w:marBottom w:val="0"/>
          <w:divBdr>
            <w:top w:val="none" w:sz="0" w:space="0" w:color="auto"/>
            <w:left w:val="none" w:sz="0" w:space="0" w:color="auto"/>
            <w:bottom w:val="none" w:sz="0" w:space="0" w:color="auto"/>
            <w:right w:val="none" w:sz="0" w:space="0" w:color="auto"/>
          </w:divBdr>
        </w:div>
        <w:div w:id="1948075981">
          <w:marLeft w:val="0"/>
          <w:marRight w:val="0"/>
          <w:marTop w:val="0"/>
          <w:marBottom w:val="0"/>
          <w:divBdr>
            <w:top w:val="none" w:sz="0" w:space="0" w:color="auto"/>
            <w:left w:val="none" w:sz="0" w:space="0" w:color="auto"/>
            <w:bottom w:val="none" w:sz="0" w:space="0" w:color="auto"/>
            <w:right w:val="none" w:sz="0" w:space="0" w:color="auto"/>
          </w:divBdr>
        </w:div>
      </w:divsChild>
    </w:div>
    <w:div w:id="1322193646">
      <w:bodyDiv w:val="1"/>
      <w:marLeft w:val="0"/>
      <w:marRight w:val="0"/>
      <w:marTop w:val="0"/>
      <w:marBottom w:val="0"/>
      <w:divBdr>
        <w:top w:val="none" w:sz="0" w:space="0" w:color="auto"/>
        <w:left w:val="none" w:sz="0" w:space="0" w:color="auto"/>
        <w:bottom w:val="none" w:sz="0" w:space="0" w:color="auto"/>
        <w:right w:val="none" w:sz="0" w:space="0" w:color="auto"/>
      </w:divBdr>
    </w:div>
    <w:div w:id="1396469592">
      <w:bodyDiv w:val="1"/>
      <w:marLeft w:val="0"/>
      <w:marRight w:val="0"/>
      <w:marTop w:val="0"/>
      <w:marBottom w:val="0"/>
      <w:divBdr>
        <w:top w:val="none" w:sz="0" w:space="0" w:color="auto"/>
        <w:left w:val="none" w:sz="0" w:space="0" w:color="auto"/>
        <w:bottom w:val="none" w:sz="0" w:space="0" w:color="auto"/>
        <w:right w:val="none" w:sz="0" w:space="0" w:color="auto"/>
      </w:divBdr>
    </w:div>
    <w:div w:id="1488278596">
      <w:bodyDiv w:val="1"/>
      <w:marLeft w:val="0"/>
      <w:marRight w:val="0"/>
      <w:marTop w:val="0"/>
      <w:marBottom w:val="0"/>
      <w:divBdr>
        <w:top w:val="none" w:sz="0" w:space="0" w:color="auto"/>
        <w:left w:val="none" w:sz="0" w:space="0" w:color="auto"/>
        <w:bottom w:val="none" w:sz="0" w:space="0" w:color="auto"/>
        <w:right w:val="none" w:sz="0" w:space="0" w:color="auto"/>
      </w:divBdr>
      <w:divsChild>
        <w:div w:id="39405402">
          <w:marLeft w:val="0"/>
          <w:marRight w:val="0"/>
          <w:marTop w:val="0"/>
          <w:marBottom w:val="0"/>
          <w:divBdr>
            <w:top w:val="none" w:sz="0" w:space="0" w:color="auto"/>
            <w:left w:val="none" w:sz="0" w:space="0" w:color="auto"/>
            <w:bottom w:val="none" w:sz="0" w:space="0" w:color="auto"/>
            <w:right w:val="none" w:sz="0" w:space="0" w:color="auto"/>
          </w:divBdr>
          <w:divsChild>
            <w:div w:id="1338457035">
              <w:marLeft w:val="0"/>
              <w:marRight w:val="0"/>
              <w:marTop w:val="0"/>
              <w:marBottom w:val="0"/>
              <w:divBdr>
                <w:top w:val="none" w:sz="0" w:space="0" w:color="auto"/>
                <w:left w:val="none" w:sz="0" w:space="0" w:color="auto"/>
                <w:bottom w:val="none" w:sz="0" w:space="0" w:color="auto"/>
                <w:right w:val="none" w:sz="0" w:space="0" w:color="auto"/>
              </w:divBdr>
            </w:div>
          </w:divsChild>
        </w:div>
        <w:div w:id="126431379">
          <w:marLeft w:val="0"/>
          <w:marRight w:val="0"/>
          <w:marTop w:val="0"/>
          <w:marBottom w:val="0"/>
          <w:divBdr>
            <w:top w:val="none" w:sz="0" w:space="0" w:color="auto"/>
            <w:left w:val="none" w:sz="0" w:space="0" w:color="auto"/>
            <w:bottom w:val="none" w:sz="0" w:space="0" w:color="auto"/>
            <w:right w:val="none" w:sz="0" w:space="0" w:color="auto"/>
          </w:divBdr>
          <w:divsChild>
            <w:div w:id="576281556">
              <w:marLeft w:val="0"/>
              <w:marRight w:val="0"/>
              <w:marTop w:val="0"/>
              <w:marBottom w:val="0"/>
              <w:divBdr>
                <w:top w:val="none" w:sz="0" w:space="0" w:color="auto"/>
                <w:left w:val="none" w:sz="0" w:space="0" w:color="auto"/>
                <w:bottom w:val="none" w:sz="0" w:space="0" w:color="auto"/>
                <w:right w:val="none" w:sz="0" w:space="0" w:color="auto"/>
              </w:divBdr>
            </w:div>
          </w:divsChild>
        </w:div>
        <w:div w:id="184490554">
          <w:marLeft w:val="0"/>
          <w:marRight w:val="0"/>
          <w:marTop w:val="0"/>
          <w:marBottom w:val="0"/>
          <w:divBdr>
            <w:top w:val="none" w:sz="0" w:space="0" w:color="auto"/>
            <w:left w:val="none" w:sz="0" w:space="0" w:color="auto"/>
            <w:bottom w:val="none" w:sz="0" w:space="0" w:color="auto"/>
            <w:right w:val="none" w:sz="0" w:space="0" w:color="auto"/>
          </w:divBdr>
          <w:divsChild>
            <w:div w:id="1674642983">
              <w:marLeft w:val="0"/>
              <w:marRight w:val="0"/>
              <w:marTop w:val="0"/>
              <w:marBottom w:val="0"/>
              <w:divBdr>
                <w:top w:val="none" w:sz="0" w:space="0" w:color="auto"/>
                <w:left w:val="none" w:sz="0" w:space="0" w:color="auto"/>
                <w:bottom w:val="none" w:sz="0" w:space="0" w:color="auto"/>
                <w:right w:val="none" w:sz="0" w:space="0" w:color="auto"/>
              </w:divBdr>
            </w:div>
          </w:divsChild>
        </w:div>
        <w:div w:id="249967851">
          <w:marLeft w:val="0"/>
          <w:marRight w:val="0"/>
          <w:marTop w:val="0"/>
          <w:marBottom w:val="0"/>
          <w:divBdr>
            <w:top w:val="none" w:sz="0" w:space="0" w:color="auto"/>
            <w:left w:val="none" w:sz="0" w:space="0" w:color="auto"/>
            <w:bottom w:val="none" w:sz="0" w:space="0" w:color="auto"/>
            <w:right w:val="none" w:sz="0" w:space="0" w:color="auto"/>
          </w:divBdr>
          <w:divsChild>
            <w:div w:id="1604530406">
              <w:marLeft w:val="0"/>
              <w:marRight w:val="0"/>
              <w:marTop w:val="0"/>
              <w:marBottom w:val="0"/>
              <w:divBdr>
                <w:top w:val="none" w:sz="0" w:space="0" w:color="auto"/>
                <w:left w:val="none" w:sz="0" w:space="0" w:color="auto"/>
                <w:bottom w:val="none" w:sz="0" w:space="0" w:color="auto"/>
                <w:right w:val="none" w:sz="0" w:space="0" w:color="auto"/>
              </w:divBdr>
            </w:div>
          </w:divsChild>
        </w:div>
        <w:div w:id="299311577">
          <w:marLeft w:val="0"/>
          <w:marRight w:val="0"/>
          <w:marTop w:val="0"/>
          <w:marBottom w:val="0"/>
          <w:divBdr>
            <w:top w:val="none" w:sz="0" w:space="0" w:color="auto"/>
            <w:left w:val="none" w:sz="0" w:space="0" w:color="auto"/>
            <w:bottom w:val="none" w:sz="0" w:space="0" w:color="auto"/>
            <w:right w:val="none" w:sz="0" w:space="0" w:color="auto"/>
          </w:divBdr>
          <w:divsChild>
            <w:div w:id="1861233090">
              <w:marLeft w:val="0"/>
              <w:marRight w:val="0"/>
              <w:marTop w:val="0"/>
              <w:marBottom w:val="0"/>
              <w:divBdr>
                <w:top w:val="none" w:sz="0" w:space="0" w:color="auto"/>
                <w:left w:val="none" w:sz="0" w:space="0" w:color="auto"/>
                <w:bottom w:val="none" w:sz="0" w:space="0" w:color="auto"/>
                <w:right w:val="none" w:sz="0" w:space="0" w:color="auto"/>
              </w:divBdr>
            </w:div>
          </w:divsChild>
        </w:div>
        <w:div w:id="378749337">
          <w:marLeft w:val="0"/>
          <w:marRight w:val="0"/>
          <w:marTop w:val="0"/>
          <w:marBottom w:val="0"/>
          <w:divBdr>
            <w:top w:val="none" w:sz="0" w:space="0" w:color="auto"/>
            <w:left w:val="none" w:sz="0" w:space="0" w:color="auto"/>
            <w:bottom w:val="none" w:sz="0" w:space="0" w:color="auto"/>
            <w:right w:val="none" w:sz="0" w:space="0" w:color="auto"/>
          </w:divBdr>
          <w:divsChild>
            <w:div w:id="1201241344">
              <w:marLeft w:val="0"/>
              <w:marRight w:val="0"/>
              <w:marTop w:val="0"/>
              <w:marBottom w:val="0"/>
              <w:divBdr>
                <w:top w:val="none" w:sz="0" w:space="0" w:color="auto"/>
                <w:left w:val="none" w:sz="0" w:space="0" w:color="auto"/>
                <w:bottom w:val="none" w:sz="0" w:space="0" w:color="auto"/>
                <w:right w:val="none" w:sz="0" w:space="0" w:color="auto"/>
              </w:divBdr>
            </w:div>
          </w:divsChild>
        </w:div>
        <w:div w:id="445930127">
          <w:marLeft w:val="0"/>
          <w:marRight w:val="0"/>
          <w:marTop w:val="0"/>
          <w:marBottom w:val="0"/>
          <w:divBdr>
            <w:top w:val="none" w:sz="0" w:space="0" w:color="auto"/>
            <w:left w:val="none" w:sz="0" w:space="0" w:color="auto"/>
            <w:bottom w:val="none" w:sz="0" w:space="0" w:color="auto"/>
            <w:right w:val="none" w:sz="0" w:space="0" w:color="auto"/>
          </w:divBdr>
          <w:divsChild>
            <w:div w:id="600603684">
              <w:marLeft w:val="0"/>
              <w:marRight w:val="0"/>
              <w:marTop w:val="0"/>
              <w:marBottom w:val="0"/>
              <w:divBdr>
                <w:top w:val="none" w:sz="0" w:space="0" w:color="auto"/>
                <w:left w:val="none" w:sz="0" w:space="0" w:color="auto"/>
                <w:bottom w:val="none" w:sz="0" w:space="0" w:color="auto"/>
                <w:right w:val="none" w:sz="0" w:space="0" w:color="auto"/>
              </w:divBdr>
            </w:div>
          </w:divsChild>
        </w:div>
        <w:div w:id="447703620">
          <w:marLeft w:val="0"/>
          <w:marRight w:val="0"/>
          <w:marTop w:val="0"/>
          <w:marBottom w:val="0"/>
          <w:divBdr>
            <w:top w:val="none" w:sz="0" w:space="0" w:color="auto"/>
            <w:left w:val="none" w:sz="0" w:space="0" w:color="auto"/>
            <w:bottom w:val="none" w:sz="0" w:space="0" w:color="auto"/>
            <w:right w:val="none" w:sz="0" w:space="0" w:color="auto"/>
          </w:divBdr>
          <w:divsChild>
            <w:div w:id="461504906">
              <w:marLeft w:val="0"/>
              <w:marRight w:val="0"/>
              <w:marTop w:val="0"/>
              <w:marBottom w:val="0"/>
              <w:divBdr>
                <w:top w:val="none" w:sz="0" w:space="0" w:color="auto"/>
                <w:left w:val="none" w:sz="0" w:space="0" w:color="auto"/>
                <w:bottom w:val="none" w:sz="0" w:space="0" w:color="auto"/>
                <w:right w:val="none" w:sz="0" w:space="0" w:color="auto"/>
              </w:divBdr>
            </w:div>
          </w:divsChild>
        </w:div>
        <w:div w:id="451754421">
          <w:marLeft w:val="0"/>
          <w:marRight w:val="0"/>
          <w:marTop w:val="0"/>
          <w:marBottom w:val="0"/>
          <w:divBdr>
            <w:top w:val="none" w:sz="0" w:space="0" w:color="auto"/>
            <w:left w:val="none" w:sz="0" w:space="0" w:color="auto"/>
            <w:bottom w:val="none" w:sz="0" w:space="0" w:color="auto"/>
            <w:right w:val="none" w:sz="0" w:space="0" w:color="auto"/>
          </w:divBdr>
          <w:divsChild>
            <w:div w:id="1591311893">
              <w:marLeft w:val="0"/>
              <w:marRight w:val="0"/>
              <w:marTop w:val="0"/>
              <w:marBottom w:val="0"/>
              <w:divBdr>
                <w:top w:val="none" w:sz="0" w:space="0" w:color="auto"/>
                <w:left w:val="none" w:sz="0" w:space="0" w:color="auto"/>
                <w:bottom w:val="none" w:sz="0" w:space="0" w:color="auto"/>
                <w:right w:val="none" w:sz="0" w:space="0" w:color="auto"/>
              </w:divBdr>
            </w:div>
          </w:divsChild>
        </w:div>
        <w:div w:id="518473657">
          <w:marLeft w:val="0"/>
          <w:marRight w:val="0"/>
          <w:marTop w:val="0"/>
          <w:marBottom w:val="0"/>
          <w:divBdr>
            <w:top w:val="none" w:sz="0" w:space="0" w:color="auto"/>
            <w:left w:val="none" w:sz="0" w:space="0" w:color="auto"/>
            <w:bottom w:val="none" w:sz="0" w:space="0" w:color="auto"/>
            <w:right w:val="none" w:sz="0" w:space="0" w:color="auto"/>
          </w:divBdr>
          <w:divsChild>
            <w:div w:id="1141575341">
              <w:marLeft w:val="0"/>
              <w:marRight w:val="0"/>
              <w:marTop w:val="0"/>
              <w:marBottom w:val="0"/>
              <w:divBdr>
                <w:top w:val="none" w:sz="0" w:space="0" w:color="auto"/>
                <w:left w:val="none" w:sz="0" w:space="0" w:color="auto"/>
                <w:bottom w:val="none" w:sz="0" w:space="0" w:color="auto"/>
                <w:right w:val="none" w:sz="0" w:space="0" w:color="auto"/>
              </w:divBdr>
            </w:div>
          </w:divsChild>
        </w:div>
        <w:div w:id="530383339">
          <w:marLeft w:val="0"/>
          <w:marRight w:val="0"/>
          <w:marTop w:val="0"/>
          <w:marBottom w:val="0"/>
          <w:divBdr>
            <w:top w:val="none" w:sz="0" w:space="0" w:color="auto"/>
            <w:left w:val="none" w:sz="0" w:space="0" w:color="auto"/>
            <w:bottom w:val="none" w:sz="0" w:space="0" w:color="auto"/>
            <w:right w:val="none" w:sz="0" w:space="0" w:color="auto"/>
          </w:divBdr>
          <w:divsChild>
            <w:div w:id="2093307911">
              <w:marLeft w:val="0"/>
              <w:marRight w:val="0"/>
              <w:marTop w:val="0"/>
              <w:marBottom w:val="0"/>
              <w:divBdr>
                <w:top w:val="none" w:sz="0" w:space="0" w:color="auto"/>
                <w:left w:val="none" w:sz="0" w:space="0" w:color="auto"/>
                <w:bottom w:val="none" w:sz="0" w:space="0" w:color="auto"/>
                <w:right w:val="none" w:sz="0" w:space="0" w:color="auto"/>
              </w:divBdr>
            </w:div>
          </w:divsChild>
        </w:div>
        <w:div w:id="575869632">
          <w:marLeft w:val="0"/>
          <w:marRight w:val="0"/>
          <w:marTop w:val="0"/>
          <w:marBottom w:val="0"/>
          <w:divBdr>
            <w:top w:val="none" w:sz="0" w:space="0" w:color="auto"/>
            <w:left w:val="none" w:sz="0" w:space="0" w:color="auto"/>
            <w:bottom w:val="none" w:sz="0" w:space="0" w:color="auto"/>
            <w:right w:val="none" w:sz="0" w:space="0" w:color="auto"/>
          </w:divBdr>
          <w:divsChild>
            <w:div w:id="1508130945">
              <w:marLeft w:val="0"/>
              <w:marRight w:val="0"/>
              <w:marTop w:val="0"/>
              <w:marBottom w:val="0"/>
              <w:divBdr>
                <w:top w:val="none" w:sz="0" w:space="0" w:color="auto"/>
                <w:left w:val="none" w:sz="0" w:space="0" w:color="auto"/>
                <w:bottom w:val="none" w:sz="0" w:space="0" w:color="auto"/>
                <w:right w:val="none" w:sz="0" w:space="0" w:color="auto"/>
              </w:divBdr>
            </w:div>
          </w:divsChild>
        </w:div>
        <w:div w:id="625621624">
          <w:marLeft w:val="0"/>
          <w:marRight w:val="0"/>
          <w:marTop w:val="0"/>
          <w:marBottom w:val="0"/>
          <w:divBdr>
            <w:top w:val="none" w:sz="0" w:space="0" w:color="auto"/>
            <w:left w:val="none" w:sz="0" w:space="0" w:color="auto"/>
            <w:bottom w:val="none" w:sz="0" w:space="0" w:color="auto"/>
            <w:right w:val="none" w:sz="0" w:space="0" w:color="auto"/>
          </w:divBdr>
          <w:divsChild>
            <w:div w:id="249969999">
              <w:marLeft w:val="0"/>
              <w:marRight w:val="0"/>
              <w:marTop w:val="0"/>
              <w:marBottom w:val="0"/>
              <w:divBdr>
                <w:top w:val="none" w:sz="0" w:space="0" w:color="auto"/>
                <w:left w:val="none" w:sz="0" w:space="0" w:color="auto"/>
                <w:bottom w:val="none" w:sz="0" w:space="0" w:color="auto"/>
                <w:right w:val="none" w:sz="0" w:space="0" w:color="auto"/>
              </w:divBdr>
            </w:div>
          </w:divsChild>
        </w:div>
        <w:div w:id="763455342">
          <w:marLeft w:val="0"/>
          <w:marRight w:val="0"/>
          <w:marTop w:val="0"/>
          <w:marBottom w:val="0"/>
          <w:divBdr>
            <w:top w:val="none" w:sz="0" w:space="0" w:color="auto"/>
            <w:left w:val="none" w:sz="0" w:space="0" w:color="auto"/>
            <w:bottom w:val="none" w:sz="0" w:space="0" w:color="auto"/>
            <w:right w:val="none" w:sz="0" w:space="0" w:color="auto"/>
          </w:divBdr>
          <w:divsChild>
            <w:div w:id="2058309902">
              <w:marLeft w:val="0"/>
              <w:marRight w:val="0"/>
              <w:marTop w:val="0"/>
              <w:marBottom w:val="0"/>
              <w:divBdr>
                <w:top w:val="none" w:sz="0" w:space="0" w:color="auto"/>
                <w:left w:val="none" w:sz="0" w:space="0" w:color="auto"/>
                <w:bottom w:val="none" w:sz="0" w:space="0" w:color="auto"/>
                <w:right w:val="none" w:sz="0" w:space="0" w:color="auto"/>
              </w:divBdr>
            </w:div>
          </w:divsChild>
        </w:div>
        <w:div w:id="804659075">
          <w:marLeft w:val="0"/>
          <w:marRight w:val="0"/>
          <w:marTop w:val="0"/>
          <w:marBottom w:val="0"/>
          <w:divBdr>
            <w:top w:val="none" w:sz="0" w:space="0" w:color="auto"/>
            <w:left w:val="none" w:sz="0" w:space="0" w:color="auto"/>
            <w:bottom w:val="none" w:sz="0" w:space="0" w:color="auto"/>
            <w:right w:val="none" w:sz="0" w:space="0" w:color="auto"/>
          </w:divBdr>
          <w:divsChild>
            <w:div w:id="484710656">
              <w:marLeft w:val="0"/>
              <w:marRight w:val="0"/>
              <w:marTop w:val="0"/>
              <w:marBottom w:val="0"/>
              <w:divBdr>
                <w:top w:val="none" w:sz="0" w:space="0" w:color="auto"/>
                <w:left w:val="none" w:sz="0" w:space="0" w:color="auto"/>
                <w:bottom w:val="none" w:sz="0" w:space="0" w:color="auto"/>
                <w:right w:val="none" w:sz="0" w:space="0" w:color="auto"/>
              </w:divBdr>
            </w:div>
          </w:divsChild>
        </w:div>
        <w:div w:id="880092607">
          <w:marLeft w:val="0"/>
          <w:marRight w:val="0"/>
          <w:marTop w:val="0"/>
          <w:marBottom w:val="0"/>
          <w:divBdr>
            <w:top w:val="none" w:sz="0" w:space="0" w:color="auto"/>
            <w:left w:val="none" w:sz="0" w:space="0" w:color="auto"/>
            <w:bottom w:val="none" w:sz="0" w:space="0" w:color="auto"/>
            <w:right w:val="none" w:sz="0" w:space="0" w:color="auto"/>
          </w:divBdr>
          <w:divsChild>
            <w:div w:id="355351404">
              <w:marLeft w:val="0"/>
              <w:marRight w:val="0"/>
              <w:marTop w:val="0"/>
              <w:marBottom w:val="0"/>
              <w:divBdr>
                <w:top w:val="none" w:sz="0" w:space="0" w:color="auto"/>
                <w:left w:val="none" w:sz="0" w:space="0" w:color="auto"/>
                <w:bottom w:val="none" w:sz="0" w:space="0" w:color="auto"/>
                <w:right w:val="none" w:sz="0" w:space="0" w:color="auto"/>
              </w:divBdr>
            </w:div>
          </w:divsChild>
        </w:div>
        <w:div w:id="954871314">
          <w:marLeft w:val="0"/>
          <w:marRight w:val="0"/>
          <w:marTop w:val="0"/>
          <w:marBottom w:val="0"/>
          <w:divBdr>
            <w:top w:val="none" w:sz="0" w:space="0" w:color="auto"/>
            <w:left w:val="none" w:sz="0" w:space="0" w:color="auto"/>
            <w:bottom w:val="none" w:sz="0" w:space="0" w:color="auto"/>
            <w:right w:val="none" w:sz="0" w:space="0" w:color="auto"/>
          </w:divBdr>
          <w:divsChild>
            <w:div w:id="1333803701">
              <w:marLeft w:val="0"/>
              <w:marRight w:val="0"/>
              <w:marTop w:val="0"/>
              <w:marBottom w:val="0"/>
              <w:divBdr>
                <w:top w:val="none" w:sz="0" w:space="0" w:color="auto"/>
                <w:left w:val="none" w:sz="0" w:space="0" w:color="auto"/>
                <w:bottom w:val="none" w:sz="0" w:space="0" w:color="auto"/>
                <w:right w:val="none" w:sz="0" w:space="0" w:color="auto"/>
              </w:divBdr>
            </w:div>
          </w:divsChild>
        </w:div>
        <w:div w:id="972562778">
          <w:marLeft w:val="0"/>
          <w:marRight w:val="0"/>
          <w:marTop w:val="0"/>
          <w:marBottom w:val="0"/>
          <w:divBdr>
            <w:top w:val="none" w:sz="0" w:space="0" w:color="auto"/>
            <w:left w:val="none" w:sz="0" w:space="0" w:color="auto"/>
            <w:bottom w:val="none" w:sz="0" w:space="0" w:color="auto"/>
            <w:right w:val="none" w:sz="0" w:space="0" w:color="auto"/>
          </w:divBdr>
          <w:divsChild>
            <w:div w:id="2114782927">
              <w:marLeft w:val="0"/>
              <w:marRight w:val="0"/>
              <w:marTop w:val="0"/>
              <w:marBottom w:val="0"/>
              <w:divBdr>
                <w:top w:val="none" w:sz="0" w:space="0" w:color="auto"/>
                <w:left w:val="none" w:sz="0" w:space="0" w:color="auto"/>
                <w:bottom w:val="none" w:sz="0" w:space="0" w:color="auto"/>
                <w:right w:val="none" w:sz="0" w:space="0" w:color="auto"/>
              </w:divBdr>
            </w:div>
          </w:divsChild>
        </w:div>
        <w:div w:id="986133184">
          <w:marLeft w:val="0"/>
          <w:marRight w:val="0"/>
          <w:marTop w:val="0"/>
          <w:marBottom w:val="0"/>
          <w:divBdr>
            <w:top w:val="none" w:sz="0" w:space="0" w:color="auto"/>
            <w:left w:val="none" w:sz="0" w:space="0" w:color="auto"/>
            <w:bottom w:val="none" w:sz="0" w:space="0" w:color="auto"/>
            <w:right w:val="none" w:sz="0" w:space="0" w:color="auto"/>
          </w:divBdr>
          <w:divsChild>
            <w:div w:id="666979138">
              <w:marLeft w:val="0"/>
              <w:marRight w:val="0"/>
              <w:marTop w:val="0"/>
              <w:marBottom w:val="0"/>
              <w:divBdr>
                <w:top w:val="none" w:sz="0" w:space="0" w:color="auto"/>
                <w:left w:val="none" w:sz="0" w:space="0" w:color="auto"/>
                <w:bottom w:val="none" w:sz="0" w:space="0" w:color="auto"/>
                <w:right w:val="none" w:sz="0" w:space="0" w:color="auto"/>
              </w:divBdr>
            </w:div>
          </w:divsChild>
        </w:div>
        <w:div w:id="994529405">
          <w:marLeft w:val="0"/>
          <w:marRight w:val="0"/>
          <w:marTop w:val="0"/>
          <w:marBottom w:val="0"/>
          <w:divBdr>
            <w:top w:val="none" w:sz="0" w:space="0" w:color="auto"/>
            <w:left w:val="none" w:sz="0" w:space="0" w:color="auto"/>
            <w:bottom w:val="none" w:sz="0" w:space="0" w:color="auto"/>
            <w:right w:val="none" w:sz="0" w:space="0" w:color="auto"/>
          </w:divBdr>
          <w:divsChild>
            <w:div w:id="2000956404">
              <w:marLeft w:val="0"/>
              <w:marRight w:val="0"/>
              <w:marTop w:val="0"/>
              <w:marBottom w:val="0"/>
              <w:divBdr>
                <w:top w:val="none" w:sz="0" w:space="0" w:color="auto"/>
                <w:left w:val="none" w:sz="0" w:space="0" w:color="auto"/>
                <w:bottom w:val="none" w:sz="0" w:space="0" w:color="auto"/>
                <w:right w:val="none" w:sz="0" w:space="0" w:color="auto"/>
              </w:divBdr>
            </w:div>
          </w:divsChild>
        </w:div>
        <w:div w:id="1007561269">
          <w:marLeft w:val="0"/>
          <w:marRight w:val="0"/>
          <w:marTop w:val="0"/>
          <w:marBottom w:val="0"/>
          <w:divBdr>
            <w:top w:val="none" w:sz="0" w:space="0" w:color="auto"/>
            <w:left w:val="none" w:sz="0" w:space="0" w:color="auto"/>
            <w:bottom w:val="none" w:sz="0" w:space="0" w:color="auto"/>
            <w:right w:val="none" w:sz="0" w:space="0" w:color="auto"/>
          </w:divBdr>
          <w:divsChild>
            <w:div w:id="589853195">
              <w:marLeft w:val="0"/>
              <w:marRight w:val="0"/>
              <w:marTop w:val="0"/>
              <w:marBottom w:val="0"/>
              <w:divBdr>
                <w:top w:val="none" w:sz="0" w:space="0" w:color="auto"/>
                <w:left w:val="none" w:sz="0" w:space="0" w:color="auto"/>
                <w:bottom w:val="none" w:sz="0" w:space="0" w:color="auto"/>
                <w:right w:val="none" w:sz="0" w:space="0" w:color="auto"/>
              </w:divBdr>
            </w:div>
          </w:divsChild>
        </w:div>
        <w:div w:id="1015185152">
          <w:marLeft w:val="0"/>
          <w:marRight w:val="0"/>
          <w:marTop w:val="0"/>
          <w:marBottom w:val="0"/>
          <w:divBdr>
            <w:top w:val="none" w:sz="0" w:space="0" w:color="auto"/>
            <w:left w:val="none" w:sz="0" w:space="0" w:color="auto"/>
            <w:bottom w:val="none" w:sz="0" w:space="0" w:color="auto"/>
            <w:right w:val="none" w:sz="0" w:space="0" w:color="auto"/>
          </w:divBdr>
          <w:divsChild>
            <w:div w:id="1765951097">
              <w:marLeft w:val="0"/>
              <w:marRight w:val="0"/>
              <w:marTop w:val="0"/>
              <w:marBottom w:val="0"/>
              <w:divBdr>
                <w:top w:val="none" w:sz="0" w:space="0" w:color="auto"/>
                <w:left w:val="none" w:sz="0" w:space="0" w:color="auto"/>
                <w:bottom w:val="none" w:sz="0" w:space="0" w:color="auto"/>
                <w:right w:val="none" w:sz="0" w:space="0" w:color="auto"/>
              </w:divBdr>
            </w:div>
          </w:divsChild>
        </w:div>
        <w:div w:id="1028218552">
          <w:marLeft w:val="0"/>
          <w:marRight w:val="0"/>
          <w:marTop w:val="0"/>
          <w:marBottom w:val="0"/>
          <w:divBdr>
            <w:top w:val="none" w:sz="0" w:space="0" w:color="auto"/>
            <w:left w:val="none" w:sz="0" w:space="0" w:color="auto"/>
            <w:bottom w:val="none" w:sz="0" w:space="0" w:color="auto"/>
            <w:right w:val="none" w:sz="0" w:space="0" w:color="auto"/>
          </w:divBdr>
          <w:divsChild>
            <w:div w:id="602229126">
              <w:marLeft w:val="0"/>
              <w:marRight w:val="0"/>
              <w:marTop w:val="0"/>
              <w:marBottom w:val="0"/>
              <w:divBdr>
                <w:top w:val="none" w:sz="0" w:space="0" w:color="auto"/>
                <w:left w:val="none" w:sz="0" w:space="0" w:color="auto"/>
                <w:bottom w:val="none" w:sz="0" w:space="0" w:color="auto"/>
                <w:right w:val="none" w:sz="0" w:space="0" w:color="auto"/>
              </w:divBdr>
            </w:div>
          </w:divsChild>
        </w:div>
        <w:div w:id="1044520483">
          <w:marLeft w:val="0"/>
          <w:marRight w:val="0"/>
          <w:marTop w:val="0"/>
          <w:marBottom w:val="0"/>
          <w:divBdr>
            <w:top w:val="none" w:sz="0" w:space="0" w:color="auto"/>
            <w:left w:val="none" w:sz="0" w:space="0" w:color="auto"/>
            <w:bottom w:val="none" w:sz="0" w:space="0" w:color="auto"/>
            <w:right w:val="none" w:sz="0" w:space="0" w:color="auto"/>
          </w:divBdr>
          <w:divsChild>
            <w:div w:id="65735586">
              <w:marLeft w:val="0"/>
              <w:marRight w:val="0"/>
              <w:marTop w:val="0"/>
              <w:marBottom w:val="0"/>
              <w:divBdr>
                <w:top w:val="none" w:sz="0" w:space="0" w:color="auto"/>
                <w:left w:val="none" w:sz="0" w:space="0" w:color="auto"/>
                <w:bottom w:val="none" w:sz="0" w:space="0" w:color="auto"/>
                <w:right w:val="none" w:sz="0" w:space="0" w:color="auto"/>
              </w:divBdr>
            </w:div>
          </w:divsChild>
        </w:div>
        <w:div w:id="1060517881">
          <w:marLeft w:val="0"/>
          <w:marRight w:val="0"/>
          <w:marTop w:val="0"/>
          <w:marBottom w:val="0"/>
          <w:divBdr>
            <w:top w:val="none" w:sz="0" w:space="0" w:color="auto"/>
            <w:left w:val="none" w:sz="0" w:space="0" w:color="auto"/>
            <w:bottom w:val="none" w:sz="0" w:space="0" w:color="auto"/>
            <w:right w:val="none" w:sz="0" w:space="0" w:color="auto"/>
          </w:divBdr>
          <w:divsChild>
            <w:div w:id="138622367">
              <w:marLeft w:val="0"/>
              <w:marRight w:val="0"/>
              <w:marTop w:val="0"/>
              <w:marBottom w:val="0"/>
              <w:divBdr>
                <w:top w:val="none" w:sz="0" w:space="0" w:color="auto"/>
                <w:left w:val="none" w:sz="0" w:space="0" w:color="auto"/>
                <w:bottom w:val="none" w:sz="0" w:space="0" w:color="auto"/>
                <w:right w:val="none" w:sz="0" w:space="0" w:color="auto"/>
              </w:divBdr>
            </w:div>
          </w:divsChild>
        </w:div>
        <w:div w:id="1074008948">
          <w:marLeft w:val="0"/>
          <w:marRight w:val="0"/>
          <w:marTop w:val="0"/>
          <w:marBottom w:val="0"/>
          <w:divBdr>
            <w:top w:val="none" w:sz="0" w:space="0" w:color="auto"/>
            <w:left w:val="none" w:sz="0" w:space="0" w:color="auto"/>
            <w:bottom w:val="none" w:sz="0" w:space="0" w:color="auto"/>
            <w:right w:val="none" w:sz="0" w:space="0" w:color="auto"/>
          </w:divBdr>
          <w:divsChild>
            <w:div w:id="165675323">
              <w:marLeft w:val="0"/>
              <w:marRight w:val="0"/>
              <w:marTop w:val="0"/>
              <w:marBottom w:val="0"/>
              <w:divBdr>
                <w:top w:val="none" w:sz="0" w:space="0" w:color="auto"/>
                <w:left w:val="none" w:sz="0" w:space="0" w:color="auto"/>
                <w:bottom w:val="none" w:sz="0" w:space="0" w:color="auto"/>
                <w:right w:val="none" w:sz="0" w:space="0" w:color="auto"/>
              </w:divBdr>
            </w:div>
          </w:divsChild>
        </w:div>
        <w:div w:id="1076977147">
          <w:marLeft w:val="0"/>
          <w:marRight w:val="0"/>
          <w:marTop w:val="0"/>
          <w:marBottom w:val="0"/>
          <w:divBdr>
            <w:top w:val="none" w:sz="0" w:space="0" w:color="auto"/>
            <w:left w:val="none" w:sz="0" w:space="0" w:color="auto"/>
            <w:bottom w:val="none" w:sz="0" w:space="0" w:color="auto"/>
            <w:right w:val="none" w:sz="0" w:space="0" w:color="auto"/>
          </w:divBdr>
          <w:divsChild>
            <w:div w:id="1752894987">
              <w:marLeft w:val="0"/>
              <w:marRight w:val="0"/>
              <w:marTop w:val="0"/>
              <w:marBottom w:val="0"/>
              <w:divBdr>
                <w:top w:val="none" w:sz="0" w:space="0" w:color="auto"/>
                <w:left w:val="none" w:sz="0" w:space="0" w:color="auto"/>
                <w:bottom w:val="none" w:sz="0" w:space="0" w:color="auto"/>
                <w:right w:val="none" w:sz="0" w:space="0" w:color="auto"/>
              </w:divBdr>
            </w:div>
          </w:divsChild>
        </w:div>
        <w:div w:id="1087926122">
          <w:marLeft w:val="0"/>
          <w:marRight w:val="0"/>
          <w:marTop w:val="0"/>
          <w:marBottom w:val="0"/>
          <w:divBdr>
            <w:top w:val="none" w:sz="0" w:space="0" w:color="auto"/>
            <w:left w:val="none" w:sz="0" w:space="0" w:color="auto"/>
            <w:bottom w:val="none" w:sz="0" w:space="0" w:color="auto"/>
            <w:right w:val="none" w:sz="0" w:space="0" w:color="auto"/>
          </w:divBdr>
          <w:divsChild>
            <w:div w:id="2121949289">
              <w:marLeft w:val="0"/>
              <w:marRight w:val="0"/>
              <w:marTop w:val="0"/>
              <w:marBottom w:val="0"/>
              <w:divBdr>
                <w:top w:val="none" w:sz="0" w:space="0" w:color="auto"/>
                <w:left w:val="none" w:sz="0" w:space="0" w:color="auto"/>
                <w:bottom w:val="none" w:sz="0" w:space="0" w:color="auto"/>
                <w:right w:val="none" w:sz="0" w:space="0" w:color="auto"/>
              </w:divBdr>
            </w:div>
          </w:divsChild>
        </w:div>
        <w:div w:id="1158107902">
          <w:marLeft w:val="0"/>
          <w:marRight w:val="0"/>
          <w:marTop w:val="0"/>
          <w:marBottom w:val="0"/>
          <w:divBdr>
            <w:top w:val="none" w:sz="0" w:space="0" w:color="auto"/>
            <w:left w:val="none" w:sz="0" w:space="0" w:color="auto"/>
            <w:bottom w:val="none" w:sz="0" w:space="0" w:color="auto"/>
            <w:right w:val="none" w:sz="0" w:space="0" w:color="auto"/>
          </w:divBdr>
          <w:divsChild>
            <w:div w:id="418527137">
              <w:marLeft w:val="0"/>
              <w:marRight w:val="0"/>
              <w:marTop w:val="0"/>
              <w:marBottom w:val="0"/>
              <w:divBdr>
                <w:top w:val="none" w:sz="0" w:space="0" w:color="auto"/>
                <w:left w:val="none" w:sz="0" w:space="0" w:color="auto"/>
                <w:bottom w:val="none" w:sz="0" w:space="0" w:color="auto"/>
                <w:right w:val="none" w:sz="0" w:space="0" w:color="auto"/>
              </w:divBdr>
            </w:div>
          </w:divsChild>
        </w:div>
        <w:div w:id="1187717000">
          <w:marLeft w:val="0"/>
          <w:marRight w:val="0"/>
          <w:marTop w:val="0"/>
          <w:marBottom w:val="0"/>
          <w:divBdr>
            <w:top w:val="none" w:sz="0" w:space="0" w:color="auto"/>
            <w:left w:val="none" w:sz="0" w:space="0" w:color="auto"/>
            <w:bottom w:val="none" w:sz="0" w:space="0" w:color="auto"/>
            <w:right w:val="none" w:sz="0" w:space="0" w:color="auto"/>
          </w:divBdr>
          <w:divsChild>
            <w:div w:id="484705839">
              <w:marLeft w:val="0"/>
              <w:marRight w:val="0"/>
              <w:marTop w:val="0"/>
              <w:marBottom w:val="0"/>
              <w:divBdr>
                <w:top w:val="none" w:sz="0" w:space="0" w:color="auto"/>
                <w:left w:val="none" w:sz="0" w:space="0" w:color="auto"/>
                <w:bottom w:val="none" w:sz="0" w:space="0" w:color="auto"/>
                <w:right w:val="none" w:sz="0" w:space="0" w:color="auto"/>
              </w:divBdr>
            </w:div>
          </w:divsChild>
        </w:div>
        <w:div w:id="1276599049">
          <w:marLeft w:val="0"/>
          <w:marRight w:val="0"/>
          <w:marTop w:val="0"/>
          <w:marBottom w:val="0"/>
          <w:divBdr>
            <w:top w:val="none" w:sz="0" w:space="0" w:color="auto"/>
            <w:left w:val="none" w:sz="0" w:space="0" w:color="auto"/>
            <w:bottom w:val="none" w:sz="0" w:space="0" w:color="auto"/>
            <w:right w:val="none" w:sz="0" w:space="0" w:color="auto"/>
          </w:divBdr>
          <w:divsChild>
            <w:div w:id="1204947861">
              <w:marLeft w:val="0"/>
              <w:marRight w:val="0"/>
              <w:marTop w:val="0"/>
              <w:marBottom w:val="0"/>
              <w:divBdr>
                <w:top w:val="none" w:sz="0" w:space="0" w:color="auto"/>
                <w:left w:val="none" w:sz="0" w:space="0" w:color="auto"/>
                <w:bottom w:val="none" w:sz="0" w:space="0" w:color="auto"/>
                <w:right w:val="none" w:sz="0" w:space="0" w:color="auto"/>
              </w:divBdr>
            </w:div>
          </w:divsChild>
        </w:div>
        <w:div w:id="1284653204">
          <w:marLeft w:val="0"/>
          <w:marRight w:val="0"/>
          <w:marTop w:val="0"/>
          <w:marBottom w:val="0"/>
          <w:divBdr>
            <w:top w:val="none" w:sz="0" w:space="0" w:color="auto"/>
            <w:left w:val="none" w:sz="0" w:space="0" w:color="auto"/>
            <w:bottom w:val="none" w:sz="0" w:space="0" w:color="auto"/>
            <w:right w:val="none" w:sz="0" w:space="0" w:color="auto"/>
          </w:divBdr>
          <w:divsChild>
            <w:div w:id="593326133">
              <w:marLeft w:val="0"/>
              <w:marRight w:val="0"/>
              <w:marTop w:val="0"/>
              <w:marBottom w:val="0"/>
              <w:divBdr>
                <w:top w:val="none" w:sz="0" w:space="0" w:color="auto"/>
                <w:left w:val="none" w:sz="0" w:space="0" w:color="auto"/>
                <w:bottom w:val="none" w:sz="0" w:space="0" w:color="auto"/>
                <w:right w:val="none" w:sz="0" w:space="0" w:color="auto"/>
              </w:divBdr>
            </w:div>
          </w:divsChild>
        </w:div>
        <w:div w:id="1458185355">
          <w:marLeft w:val="0"/>
          <w:marRight w:val="0"/>
          <w:marTop w:val="0"/>
          <w:marBottom w:val="0"/>
          <w:divBdr>
            <w:top w:val="none" w:sz="0" w:space="0" w:color="auto"/>
            <w:left w:val="none" w:sz="0" w:space="0" w:color="auto"/>
            <w:bottom w:val="none" w:sz="0" w:space="0" w:color="auto"/>
            <w:right w:val="none" w:sz="0" w:space="0" w:color="auto"/>
          </w:divBdr>
          <w:divsChild>
            <w:div w:id="1411349134">
              <w:marLeft w:val="0"/>
              <w:marRight w:val="0"/>
              <w:marTop w:val="0"/>
              <w:marBottom w:val="0"/>
              <w:divBdr>
                <w:top w:val="none" w:sz="0" w:space="0" w:color="auto"/>
                <w:left w:val="none" w:sz="0" w:space="0" w:color="auto"/>
                <w:bottom w:val="none" w:sz="0" w:space="0" w:color="auto"/>
                <w:right w:val="none" w:sz="0" w:space="0" w:color="auto"/>
              </w:divBdr>
            </w:div>
          </w:divsChild>
        </w:div>
        <w:div w:id="1492677280">
          <w:marLeft w:val="0"/>
          <w:marRight w:val="0"/>
          <w:marTop w:val="0"/>
          <w:marBottom w:val="0"/>
          <w:divBdr>
            <w:top w:val="none" w:sz="0" w:space="0" w:color="auto"/>
            <w:left w:val="none" w:sz="0" w:space="0" w:color="auto"/>
            <w:bottom w:val="none" w:sz="0" w:space="0" w:color="auto"/>
            <w:right w:val="none" w:sz="0" w:space="0" w:color="auto"/>
          </w:divBdr>
          <w:divsChild>
            <w:div w:id="883563491">
              <w:marLeft w:val="0"/>
              <w:marRight w:val="0"/>
              <w:marTop w:val="0"/>
              <w:marBottom w:val="0"/>
              <w:divBdr>
                <w:top w:val="none" w:sz="0" w:space="0" w:color="auto"/>
                <w:left w:val="none" w:sz="0" w:space="0" w:color="auto"/>
                <w:bottom w:val="none" w:sz="0" w:space="0" w:color="auto"/>
                <w:right w:val="none" w:sz="0" w:space="0" w:color="auto"/>
              </w:divBdr>
            </w:div>
          </w:divsChild>
        </w:div>
        <w:div w:id="1498232765">
          <w:marLeft w:val="0"/>
          <w:marRight w:val="0"/>
          <w:marTop w:val="0"/>
          <w:marBottom w:val="0"/>
          <w:divBdr>
            <w:top w:val="none" w:sz="0" w:space="0" w:color="auto"/>
            <w:left w:val="none" w:sz="0" w:space="0" w:color="auto"/>
            <w:bottom w:val="none" w:sz="0" w:space="0" w:color="auto"/>
            <w:right w:val="none" w:sz="0" w:space="0" w:color="auto"/>
          </w:divBdr>
          <w:divsChild>
            <w:div w:id="215240438">
              <w:marLeft w:val="0"/>
              <w:marRight w:val="0"/>
              <w:marTop w:val="0"/>
              <w:marBottom w:val="0"/>
              <w:divBdr>
                <w:top w:val="none" w:sz="0" w:space="0" w:color="auto"/>
                <w:left w:val="none" w:sz="0" w:space="0" w:color="auto"/>
                <w:bottom w:val="none" w:sz="0" w:space="0" w:color="auto"/>
                <w:right w:val="none" w:sz="0" w:space="0" w:color="auto"/>
              </w:divBdr>
            </w:div>
          </w:divsChild>
        </w:div>
        <w:div w:id="1553496535">
          <w:marLeft w:val="0"/>
          <w:marRight w:val="0"/>
          <w:marTop w:val="0"/>
          <w:marBottom w:val="0"/>
          <w:divBdr>
            <w:top w:val="none" w:sz="0" w:space="0" w:color="auto"/>
            <w:left w:val="none" w:sz="0" w:space="0" w:color="auto"/>
            <w:bottom w:val="none" w:sz="0" w:space="0" w:color="auto"/>
            <w:right w:val="none" w:sz="0" w:space="0" w:color="auto"/>
          </w:divBdr>
          <w:divsChild>
            <w:div w:id="2133088521">
              <w:marLeft w:val="0"/>
              <w:marRight w:val="0"/>
              <w:marTop w:val="0"/>
              <w:marBottom w:val="0"/>
              <w:divBdr>
                <w:top w:val="none" w:sz="0" w:space="0" w:color="auto"/>
                <w:left w:val="none" w:sz="0" w:space="0" w:color="auto"/>
                <w:bottom w:val="none" w:sz="0" w:space="0" w:color="auto"/>
                <w:right w:val="none" w:sz="0" w:space="0" w:color="auto"/>
              </w:divBdr>
            </w:div>
          </w:divsChild>
        </w:div>
        <w:div w:id="1615401203">
          <w:marLeft w:val="0"/>
          <w:marRight w:val="0"/>
          <w:marTop w:val="0"/>
          <w:marBottom w:val="0"/>
          <w:divBdr>
            <w:top w:val="none" w:sz="0" w:space="0" w:color="auto"/>
            <w:left w:val="none" w:sz="0" w:space="0" w:color="auto"/>
            <w:bottom w:val="none" w:sz="0" w:space="0" w:color="auto"/>
            <w:right w:val="none" w:sz="0" w:space="0" w:color="auto"/>
          </w:divBdr>
          <w:divsChild>
            <w:div w:id="438915427">
              <w:marLeft w:val="0"/>
              <w:marRight w:val="0"/>
              <w:marTop w:val="0"/>
              <w:marBottom w:val="0"/>
              <w:divBdr>
                <w:top w:val="none" w:sz="0" w:space="0" w:color="auto"/>
                <w:left w:val="none" w:sz="0" w:space="0" w:color="auto"/>
                <w:bottom w:val="none" w:sz="0" w:space="0" w:color="auto"/>
                <w:right w:val="none" w:sz="0" w:space="0" w:color="auto"/>
              </w:divBdr>
            </w:div>
          </w:divsChild>
        </w:div>
        <w:div w:id="1624926335">
          <w:marLeft w:val="0"/>
          <w:marRight w:val="0"/>
          <w:marTop w:val="0"/>
          <w:marBottom w:val="0"/>
          <w:divBdr>
            <w:top w:val="none" w:sz="0" w:space="0" w:color="auto"/>
            <w:left w:val="none" w:sz="0" w:space="0" w:color="auto"/>
            <w:bottom w:val="none" w:sz="0" w:space="0" w:color="auto"/>
            <w:right w:val="none" w:sz="0" w:space="0" w:color="auto"/>
          </w:divBdr>
          <w:divsChild>
            <w:div w:id="1403483500">
              <w:marLeft w:val="0"/>
              <w:marRight w:val="0"/>
              <w:marTop w:val="0"/>
              <w:marBottom w:val="0"/>
              <w:divBdr>
                <w:top w:val="none" w:sz="0" w:space="0" w:color="auto"/>
                <w:left w:val="none" w:sz="0" w:space="0" w:color="auto"/>
                <w:bottom w:val="none" w:sz="0" w:space="0" w:color="auto"/>
                <w:right w:val="none" w:sz="0" w:space="0" w:color="auto"/>
              </w:divBdr>
            </w:div>
          </w:divsChild>
        </w:div>
        <w:div w:id="1650402836">
          <w:marLeft w:val="0"/>
          <w:marRight w:val="0"/>
          <w:marTop w:val="0"/>
          <w:marBottom w:val="0"/>
          <w:divBdr>
            <w:top w:val="none" w:sz="0" w:space="0" w:color="auto"/>
            <w:left w:val="none" w:sz="0" w:space="0" w:color="auto"/>
            <w:bottom w:val="none" w:sz="0" w:space="0" w:color="auto"/>
            <w:right w:val="none" w:sz="0" w:space="0" w:color="auto"/>
          </w:divBdr>
          <w:divsChild>
            <w:div w:id="1272544070">
              <w:marLeft w:val="0"/>
              <w:marRight w:val="0"/>
              <w:marTop w:val="0"/>
              <w:marBottom w:val="0"/>
              <w:divBdr>
                <w:top w:val="none" w:sz="0" w:space="0" w:color="auto"/>
                <w:left w:val="none" w:sz="0" w:space="0" w:color="auto"/>
                <w:bottom w:val="none" w:sz="0" w:space="0" w:color="auto"/>
                <w:right w:val="none" w:sz="0" w:space="0" w:color="auto"/>
              </w:divBdr>
            </w:div>
          </w:divsChild>
        </w:div>
        <w:div w:id="1653749755">
          <w:marLeft w:val="0"/>
          <w:marRight w:val="0"/>
          <w:marTop w:val="0"/>
          <w:marBottom w:val="0"/>
          <w:divBdr>
            <w:top w:val="none" w:sz="0" w:space="0" w:color="auto"/>
            <w:left w:val="none" w:sz="0" w:space="0" w:color="auto"/>
            <w:bottom w:val="none" w:sz="0" w:space="0" w:color="auto"/>
            <w:right w:val="none" w:sz="0" w:space="0" w:color="auto"/>
          </w:divBdr>
          <w:divsChild>
            <w:div w:id="70591543">
              <w:marLeft w:val="0"/>
              <w:marRight w:val="0"/>
              <w:marTop w:val="0"/>
              <w:marBottom w:val="0"/>
              <w:divBdr>
                <w:top w:val="none" w:sz="0" w:space="0" w:color="auto"/>
                <w:left w:val="none" w:sz="0" w:space="0" w:color="auto"/>
                <w:bottom w:val="none" w:sz="0" w:space="0" w:color="auto"/>
                <w:right w:val="none" w:sz="0" w:space="0" w:color="auto"/>
              </w:divBdr>
            </w:div>
          </w:divsChild>
        </w:div>
        <w:div w:id="1746681594">
          <w:marLeft w:val="0"/>
          <w:marRight w:val="0"/>
          <w:marTop w:val="0"/>
          <w:marBottom w:val="0"/>
          <w:divBdr>
            <w:top w:val="none" w:sz="0" w:space="0" w:color="auto"/>
            <w:left w:val="none" w:sz="0" w:space="0" w:color="auto"/>
            <w:bottom w:val="none" w:sz="0" w:space="0" w:color="auto"/>
            <w:right w:val="none" w:sz="0" w:space="0" w:color="auto"/>
          </w:divBdr>
          <w:divsChild>
            <w:div w:id="1054889976">
              <w:marLeft w:val="0"/>
              <w:marRight w:val="0"/>
              <w:marTop w:val="0"/>
              <w:marBottom w:val="0"/>
              <w:divBdr>
                <w:top w:val="none" w:sz="0" w:space="0" w:color="auto"/>
                <w:left w:val="none" w:sz="0" w:space="0" w:color="auto"/>
                <w:bottom w:val="none" w:sz="0" w:space="0" w:color="auto"/>
                <w:right w:val="none" w:sz="0" w:space="0" w:color="auto"/>
              </w:divBdr>
            </w:div>
          </w:divsChild>
        </w:div>
        <w:div w:id="1747411167">
          <w:marLeft w:val="0"/>
          <w:marRight w:val="0"/>
          <w:marTop w:val="0"/>
          <w:marBottom w:val="0"/>
          <w:divBdr>
            <w:top w:val="none" w:sz="0" w:space="0" w:color="auto"/>
            <w:left w:val="none" w:sz="0" w:space="0" w:color="auto"/>
            <w:bottom w:val="none" w:sz="0" w:space="0" w:color="auto"/>
            <w:right w:val="none" w:sz="0" w:space="0" w:color="auto"/>
          </w:divBdr>
          <w:divsChild>
            <w:div w:id="1056195778">
              <w:marLeft w:val="0"/>
              <w:marRight w:val="0"/>
              <w:marTop w:val="0"/>
              <w:marBottom w:val="0"/>
              <w:divBdr>
                <w:top w:val="none" w:sz="0" w:space="0" w:color="auto"/>
                <w:left w:val="none" w:sz="0" w:space="0" w:color="auto"/>
                <w:bottom w:val="none" w:sz="0" w:space="0" w:color="auto"/>
                <w:right w:val="none" w:sz="0" w:space="0" w:color="auto"/>
              </w:divBdr>
            </w:div>
          </w:divsChild>
        </w:div>
        <w:div w:id="1801339463">
          <w:marLeft w:val="0"/>
          <w:marRight w:val="0"/>
          <w:marTop w:val="0"/>
          <w:marBottom w:val="0"/>
          <w:divBdr>
            <w:top w:val="none" w:sz="0" w:space="0" w:color="auto"/>
            <w:left w:val="none" w:sz="0" w:space="0" w:color="auto"/>
            <w:bottom w:val="none" w:sz="0" w:space="0" w:color="auto"/>
            <w:right w:val="none" w:sz="0" w:space="0" w:color="auto"/>
          </w:divBdr>
          <w:divsChild>
            <w:div w:id="80638506">
              <w:marLeft w:val="0"/>
              <w:marRight w:val="0"/>
              <w:marTop w:val="0"/>
              <w:marBottom w:val="0"/>
              <w:divBdr>
                <w:top w:val="none" w:sz="0" w:space="0" w:color="auto"/>
                <w:left w:val="none" w:sz="0" w:space="0" w:color="auto"/>
                <w:bottom w:val="none" w:sz="0" w:space="0" w:color="auto"/>
                <w:right w:val="none" w:sz="0" w:space="0" w:color="auto"/>
              </w:divBdr>
            </w:div>
          </w:divsChild>
        </w:div>
        <w:div w:id="1858304525">
          <w:marLeft w:val="0"/>
          <w:marRight w:val="0"/>
          <w:marTop w:val="0"/>
          <w:marBottom w:val="0"/>
          <w:divBdr>
            <w:top w:val="none" w:sz="0" w:space="0" w:color="auto"/>
            <w:left w:val="none" w:sz="0" w:space="0" w:color="auto"/>
            <w:bottom w:val="none" w:sz="0" w:space="0" w:color="auto"/>
            <w:right w:val="none" w:sz="0" w:space="0" w:color="auto"/>
          </w:divBdr>
          <w:divsChild>
            <w:div w:id="1741899417">
              <w:marLeft w:val="0"/>
              <w:marRight w:val="0"/>
              <w:marTop w:val="0"/>
              <w:marBottom w:val="0"/>
              <w:divBdr>
                <w:top w:val="none" w:sz="0" w:space="0" w:color="auto"/>
                <w:left w:val="none" w:sz="0" w:space="0" w:color="auto"/>
                <w:bottom w:val="none" w:sz="0" w:space="0" w:color="auto"/>
                <w:right w:val="none" w:sz="0" w:space="0" w:color="auto"/>
              </w:divBdr>
            </w:div>
          </w:divsChild>
        </w:div>
        <w:div w:id="1859661630">
          <w:marLeft w:val="0"/>
          <w:marRight w:val="0"/>
          <w:marTop w:val="0"/>
          <w:marBottom w:val="0"/>
          <w:divBdr>
            <w:top w:val="none" w:sz="0" w:space="0" w:color="auto"/>
            <w:left w:val="none" w:sz="0" w:space="0" w:color="auto"/>
            <w:bottom w:val="none" w:sz="0" w:space="0" w:color="auto"/>
            <w:right w:val="none" w:sz="0" w:space="0" w:color="auto"/>
          </w:divBdr>
          <w:divsChild>
            <w:div w:id="509176342">
              <w:marLeft w:val="0"/>
              <w:marRight w:val="0"/>
              <w:marTop w:val="0"/>
              <w:marBottom w:val="0"/>
              <w:divBdr>
                <w:top w:val="none" w:sz="0" w:space="0" w:color="auto"/>
                <w:left w:val="none" w:sz="0" w:space="0" w:color="auto"/>
                <w:bottom w:val="none" w:sz="0" w:space="0" w:color="auto"/>
                <w:right w:val="none" w:sz="0" w:space="0" w:color="auto"/>
              </w:divBdr>
            </w:div>
          </w:divsChild>
        </w:div>
        <w:div w:id="1866096835">
          <w:marLeft w:val="0"/>
          <w:marRight w:val="0"/>
          <w:marTop w:val="0"/>
          <w:marBottom w:val="0"/>
          <w:divBdr>
            <w:top w:val="none" w:sz="0" w:space="0" w:color="auto"/>
            <w:left w:val="none" w:sz="0" w:space="0" w:color="auto"/>
            <w:bottom w:val="none" w:sz="0" w:space="0" w:color="auto"/>
            <w:right w:val="none" w:sz="0" w:space="0" w:color="auto"/>
          </w:divBdr>
          <w:divsChild>
            <w:div w:id="2037735510">
              <w:marLeft w:val="0"/>
              <w:marRight w:val="0"/>
              <w:marTop w:val="0"/>
              <w:marBottom w:val="0"/>
              <w:divBdr>
                <w:top w:val="none" w:sz="0" w:space="0" w:color="auto"/>
                <w:left w:val="none" w:sz="0" w:space="0" w:color="auto"/>
                <w:bottom w:val="none" w:sz="0" w:space="0" w:color="auto"/>
                <w:right w:val="none" w:sz="0" w:space="0" w:color="auto"/>
              </w:divBdr>
            </w:div>
          </w:divsChild>
        </w:div>
        <w:div w:id="1973443636">
          <w:marLeft w:val="0"/>
          <w:marRight w:val="0"/>
          <w:marTop w:val="0"/>
          <w:marBottom w:val="0"/>
          <w:divBdr>
            <w:top w:val="none" w:sz="0" w:space="0" w:color="auto"/>
            <w:left w:val="none" w:sz="0" w:space="0" w:color="auto"/>
            <w:bottom w:val="none" w:sz="0" w:space="0" w:color="auto"/>
            <w:right w:val="none" w:sz="0" w:space="0" w:color="auto"/>
          </w:divBdr>
          <w:divsChild>
            <w:div w:id="1583492282">
              <w:marLeft w:val="0"/>
              <w:marRight w:val="0"/>
              <w:marTop w:val="0"/>
              <w:marBottom w:val="0"/>
              <w:divBdr>
                <w:top w:val="none" w:sz="0" w:space="0" w:color="auto"/>
                <w:left w:val="none" w:sz="0" w:space="0" w:color="auto"/>
                <w:bottom w:val="none" w:sz="0" w:space="0" w:color="auto"/>
                <w:right w:val="none" w:sz="0" w:space="0" w:color="auto"/>
              </w:divBdr>
            </w:div>
          </w:divsChild>
        </w:div>
        <w:div w:id="1999963074">
          <w:marLeft w:val="0"/>
          <w:marRight w:val="0"/>
          <w:marTop w:val="0"/>
          <w:marBottom w:val="0"/>
          <w:divBdr>
            <w:top w:val="none" w:sz="0" w:space="0" w:color="auto"/>
            <w:left w:val="none" w:sz="0" w:space="0" w:color="auto"/>
            <w:bottom w:val="none" w:sz="0" w:space="0" w:color="auto"/>
            <w:right w:val="none" w:sz="0" w:space="0" w:color="auto"/>
          </w:divBdr>
          <w:divsChild>
            <w:div w:id="13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195">
      <w:bodyDiv w:val="1"/>
      <w:marLeft w:val="0"/>
      <w:marRight w:val="0"/>
      <w:marTop w:val="0"/>
      <w:marBottom w:val="0"/>
      <w:divBdr>
        <w:top w:val="none" w:sz="0" w:space="0" w:color="auto"/>
        <w:left w:val="none" w:sz="0" w:space="0" w:color="auto"/>
        <w:bottom w:val="none" w:sz="0" w:space="0" w:color="auto"/>
        <w:right w:val="none" w:sz="0" w:space="0" w:color="auto"/>
      </w:divBdr>
    </w:div>
    <w:div w:id="1511873694">
      <w:bodyDiv w:val="1"/>
      <w:marLeft w:val="0"/>
      <w:marRight w:val="0"/>
      <w:marTop w:val="0"/>
      <w:marBottom w:val="0"/>
      <w:divBdr>
        <w:top w:val="none" w:sz="0" w:space="0" w:color="auto"/>
        <w:left w:val="none" w:sz="0" w:space="0" w:color="auto"/>
        <w:bottom w:val="none" w:sz="0" w:space="0" w:color="auto"/>
        <w:right w:val="none" w:sz="0" w:space="0" w:color="auto"/>
      </w:divBdr>
      <w:divsChild>
        <w:div w:id="2323141">
          <w:marLeft w:val="0"/>
          <w:marRight w:val="0"/>
          <w:marTop w:val="0"/>
          <w:marBottom w:val="0"/>
          <w:divBdr>
            <w:top w:val="none" w:sz="0" w:space="0" w:color="auto"/>
            <w:left w:val="none" w:sz="0" w:space="0" w:color="auto"/>
            <w:bottom w:val="none" w:sz="0" w:space="0" w:color="auto"/>
            <w:right w:val="none" w:sz="0" w:space="0" w:color="auto"/>
          </w:divBdr>
        </w:div>
        <w:div w:id="131143022">
          <w:marLeft w:val="0"/>
          <w:marRight w:val="0"/>
          <w:marTop w:val="0"/>
          <w:marBottom w:val="0"/>
          <w:divBdr>
            <w:top w:val="none" w:sz="0" w:space="0" w:color="auto"/>
            <w:left w:val="none" w:sz="0" w:space="0" w:color="auto"/>
            <w:bottom w:val="none" w:sz="0" w:space="0" w:color="auto"/>
            <w:right w:val="none" w:sz="0" w:space="0" w:color="auto"/>
          </w:divBdr>
        </w:div>
        <w:div w:id="153841556">
          <w:marLeft w:val="0"/>
          <w:marRight w:val="0"/>
          <w:marTop w:val="0"/>
          <w:marBottom w:val="0"/>
          <w:divBdr>
            <w:top w:val="none" w:sz="0" w:space="0" w:color="auto"/>
            <w:left w:val="none" w:sz="0" w:space="0" w:color="auto"/>
            <w:bottom w:val="none" w:sz="0" w:space="0" w:color="auto"/>
            <w:right w:val="none" w:sz="0" w:space="0" w:color="auto"/>
          </w:divBdr>
        </w:div>
        <w:div w:id="305820560">
          <w:marLeft w:val="0"/>
          <w:marRight w:val="0"/>
          <w:marTop w:val="0"/>
          <w:marBottom w:val="0"/>
          <w:divBdr>
            <w:top w:val="none" w:sz="0" w:space="0" w:color="auto"/>
            <w:left w:val="none" w:sz="0" w:space="0" w:color="auto"/>
            <w:bottom w:val="none" w:sz="0" w:space="0" w:color="auto"/>
            <w:right w:val="none" w:sz="0" w:space="0" w:color="auto"/>
          </w:divBdr>
        </w:div>
        <w:div w:id="331373565">
          <w:marLeft w:val="0"/>
          <w:marRight w:val="0"/>
          <w:marTop w:val="0"/>
          <w:marBottom w:val="0"/>
          <w:divBdr>
            <w:top w:val="none" w:sz="0" w:space="0" w:color="auto"/>
            <w:left w:val="none" w:sz="0" w:space="0" w:color="auto"/>
            <w:bottom w:val="none" w:sz="0" w:space="0" w:color="auto"/>
            <w:right w:val="none" w:sz="0" w:space="0" w:color="auto"/>
          </w:divBdr>
        </w:div>
        <w:div w:id="406921461">
          <w:marLeft w:val="0"/>
          <w:marRight w:val="0"/>
          <w:marTop w:val="0"/>
          <w:marBottom w:val="0"/>
          <w:divBdr>
            <w:top w:val="none" w:sz="0" w:space="0" w:color="auto"/>
            <w:left w:val="none" w:sz="0" w:space="0" w:color="auto"/>
            <w:bottom w:val="none" w:sz="0" w:space="0" w:color="auto"/>
            <w:right w:val="none" w:sz="0" w:space="0" w:color="auto"/>
          </w:divBdr>
        </w:div>
        <w:div w:id="760762528">
          <w:marLeft w:val="0"/>
          <w:marRight w:val="0"/>
          <w:marTop w:val="0"/>
          <w:marBottom w:val="0"/>
          <w:divBdr>
            <w:top w:val="none" w:sz="0" w:space="0" w:color="auto"/>
            <w:left w:val="none" w:sz="0" w:space="0" w:color="auto"/>
            <w:bottom w:val="none" w:sz="0" w:space="0" w:color="auto"/>
            <w:right w:val="none" w:sz="0" w:space="0" w:color="auto"/>
          </w:divBdr>
        </w:div>
        <w:div w:id="910308553">
          <w:marLeft w:val="0"/>
          <w:marRight w:val="0"/>
          <w:marTop w:val="0"/>
          <w:marBottom w:val="0"/>
          <w:divBdr>
            <w:top w:val="none" w:sz="0" w:space="0" w:color="auto"/>
            <w:left w:val="none" w:sz="0" w:space="0" w:color="auto"/>
            <w:bottom w:val="none" w:sz="0" w:space="0" w:color="auto"/>
            <w:right w:val="none" w:sz="0" w:space="0" w:color="auto"/>
          </w:divBdr>
        </w:div>
        <w:div w:id="975989034">
          <w:marLeft w:val="0"/>
          <w:marRight w:val="0"/>
          <w:marTop w:val="0"/>
          <w:marBottom w:val="0"/>
          <w:divBdr>
            <w:top w:val="none" w:sz="0" w:space="0" w:color="auto"/>
            <w:left w:val="none" w:sz="0" w:space="0" w:color="auto"/>
            <w:bottom w:val="none" w:sz="0" w:space="0" w:color="auto"/>
            <w:right w:val="none" w:sz="0" w:space="0" w:color="auto"/>
          </w:divBdr>
        </w:div>
        <w:div w:id="1025211178">
          <w:marLeft w:val="0"/>
          <w:marRight w:val="0"/>
          <w:marTop w:val="0"/>
          <w:marBottom w:val="0"/>
          <w:divBdr>
            <w:top w:val="none" w:sz="0" w:space="0" w:color="auto"/>
            <w:left w:val="none" w:sz="0" w:space="0" w:color="auto"/>
            <w:bottom w:val="none" w:sz="0" w:space="0" w:color="auto"/>
            <w:right w:val="none" w:sz="0" w:space="0" w:color="auto"/>
          </w:divBdr>
        </w:div>
        <w:div w:id="1026294031">
          <w:marLeft w:val="0"/>
          <w:marRight w:val="0"/>
          <w:marTop w:val="0"/>
          <w:marBottom w:val="0"/>
          <w:divBdr>
            <w:top w:val="none" w:sz="0" w:space="0" w:color="auto"/>
            <w:left w:val="none" w:sz="0" w:space="0" w:color="auto"/>
            <w:bottom w:val="none" w:sz="0" w:space="0" w:color="auto"/>
            <w:right w:val="none" w:sz="0" w:space="0" w:color="auto"/>
          </w:divBdr>
        </w:div>
        <w:div w:id="1299413667">
          <w:marLeft w:val="0"/>
          <w:marRight w:val="0"/>
          <w:marTop w:val="0"/>
          <w:marBottom w:val="0"/>
          <w:divBdr>
            <w:top w:val="none" w:sz="0" w:space="0" w:color="auto"/>
            <w:left w:val="none" w:sz="0" w:space="0" w:color="auto"/>
            <w:bottom w:val="none" w:sz="0" w:space="0" w:color="auto"/>
            <w:right w:val="none" w:sz="0" w:space="0" w:color="auto"/>
          </w:divBdr>
        </w:div>
        <w:div w:id="1329823225">
          <w:marLeft w:val="0"/>
          <w:marRight w:val="0"/>
          <w:marTop w:val="0"/>
          <w:marBottom w:val="0"/>
          <w:divBdr>
            <w:top w:val="none" w:sz="0" w:space="0" w:color="auto"/>
            <w:left w:val="none" w:sz="0" w:space="0" w:color="auto"/>
            <w:bottom w:val="none" w:sz="0" w:space="0" w:color="auto"/>
            <w:right w:val="none" w:sz="0" w:space="0" w:color="auto"/>
          </w:divBdr>
        </w:div>
        <w:div w:id="1382438668">
          <w:marLeft w:val="0"/>
          <w:marRight w:val="0"/>
          <w:marTop w:val="0"/>
          <w:marBottom w:val="0"/>
          <w:divBdr>
            <w:top w:val="none" w:sz="0" w:space="0" w:color="auto"/>
            <w:left w:val="none" w:sz="0" w:space="0" w:color="auto"/>
            <w:bottom w:val="none" w:sz="0" w:space="0" w:color="auto"/>
            <w:right w:val="none" w:sz="0" w:space="0" w:color="auto"/>
          </w:divBdr>
        </w:div>
        <w:div w:id="1511261396">
          <w:marLeft w:val="0"/>
          <w:marRight w:val="0"/>
          <w:marTop w:val="0"/>
          <w:marBottom w:val="0"/>
          <w:divBdr>
            <w:top w:val="none" w:sz="0" w:space="0" w:color="auto"/>
            <w:left w:val="none" w:sz="0" w:space="0" w:color="auto"/>
            <w:bottom w:val="none" w:sz="0" w:space="0" w:color="auto"/>
            <w:right w:val="none" w:sz="0" w:space="0" w:color="auto"/>
          </w:divBdr>
        </w:div>
        <w:div w:id="2030175488">
          <w:marLeft w:val="0"/>
          <w:marRight w:val="0"/>
          <w:marTop w:val="0"/>
          <w:marBottom w:val="0"/>
          <w:divBdr>
            <w:top w:val="none" w:sz="0" w:space="0" w:color="auto"/>
            <w:left w:val="none" w:sz="0" w:space="0" w:color="auto"/>
            <w:bottom w:val="none" w:sz="0" w:space="0" w:color="auto"/>
            <w:right w:val="none" w:sz="0" w:space="0" w:color="auto"/>
          </w:divBdr>
        </w:div>
        <w:div w:id="2115710410">
          <w:marLeft w:val="0"/>
          <w:marRight w:val="0"/>
          <w:marTop w:val="0"/>
          <w:marBottom w:val="0"/>
          <w:divBdr>
            <w:top w:val="none" w:sz="0" w:space="0" w:color="auto"/>
            <w:left w:val="none" w:sz="0" w:space="0" w:color="auto"/>
            <w:bottom w:val="none" w:sz="0" w:space="0" w:color="auto"/>
            <w:right w:val="none" w:sz="0" w:space="0" w:color="auto"/>
          </w:divBdr>
        </w:div>
      </w:divsChild>
    </w:div>
    <w:div w:id="1584996658">
      <w:bodyDiv w:val="1"/>
      <w:marLeft w:val="0"/>
      <w:marRight w:val="0"/>
      <w:marTop w:val="0"/>
      <w:marBottom w:val="0"/>
      <w:divBdr>
        <w:top w:val="none" w:sz="0" w:space="0" w:color="auto"/>
        <w:left w:val="none" w:sz="0" w:space="0" w:color="auto"/>
        <w:bottom w:val="none" w:sz="0" w:space="0" w:color="auto"/>
        <w:right w:val="none" w:sz="0" w:space="0" w:color="auto"/>
      </w:divBdr>
      <w:divsChild>
        <w:div w:id="734014803">
          <w:marLeft w:val="0"/>
          <w:marRight w:val="0"/>
          <w:marTop w:val="0"/>
          <w:marBottom w:val="0"/>
          <w:divBdr>
            <w:top w:val="none" w:sz="0" w:space="0" w:color="auto"/>
            <w:left w:val="none" w:sz="0" w:space="0" w:color="auto"/>
            <w:bottom w:val="none" w:sz="0" w:space="0" w:color="auto"/>
            <w:right w:val="none" w:sz="0" w:space="0" w:color="auto"/>
          </w:divBdr>
        </w:div>
        <w:div w:id="1125537150">
          <w:marLeft w:val="0"/>
          <w:marRight w:val="0"/>
          <w:marTop w:val="0"/>
          <w:marBottom w:val="0"/>
          <w:divBdr>
            <w:top w:val="none" w:sz="0" w:space="0" w:color="auto"/>
            <w:left w:val="none" w:sz="0" w:space="0" w:color="auto"/>
            <w:bottom w:val="none" w:sz="0" w:space="0" w:color="auto"/>
            <w:right w:val="none" w:sz="0" w:space="0" w:color="auto"/>
          </w:divBdr>
        </w:div>
        <w:div w:id="1175074336">
          <w:marLeft w:val="0"/>
          <w:marRight w:val="0"/>
          <w:marTop w:val="0"/>
          <w:marBottom w:val="0"/>
          <w:divBdr>
            <w:top w:val="none" w:sz="0" w:space="0" w:color="auto"/>
            <w:left w:val="none" w:sz="0" w:space="0" w:color="auto"/>
            <w:bottom w:val="none" w:sz="0" w:space="0" w:color="auto"/>
            <w:right w:val="none" w:sz="0" w:space="0" w:color="auto"/>
          </w:divBdr>
        </w:div>
        <w:div w:id="1750468874">
          <w:marLeft w:val="0"/>
          <w:marRight w:val="0"/>
          <w:marTop w:val="0"/>
          <w:marBottom w:val="0"/>
          <w:divBdr>
            <w:top w:val="none" w:sz="0" w:space="0" w:color="auto"/>
            <w:left w:val="none" w:sz="0" w:space="0" w:color="auto"/>
            <w:bottom w:val="none" w:sz="0" w:space="0" w:color="auto"/>
            <w:right w:val="none" w:sz="0" w:space="0" w:color="auto"/>
          </w:divBdr>
        </w:div>
      </w:divsChild>
    </w:div>
    <w:div w:id="1620530428">
      <w:bodyDiv w:val="1"/>
      <w:marLeft w:val="0"/>
      <w:marRight w:val="0"/>
      <w:marTop w:val="0"/>
      <w:marBottom w:val="0"/>
      <w:divBdr>
        <w:top w:val="none" w:sz="0" w:space="0" w:color="auto"/>
        <w:left w:val="none" w:sz="0" w:space="0" w:color="auto"/>
        <w:bottom w:val="none" w:sz="0" w:space="0" w:color="auto"/>
        <w:right w:val="none" w:sz="0" w:space="0" w:color="auto"/>
      </w:divBdr>
      <w:divsChild>
        <w:div w:id="132353">
          <w:marLeft w:val="0"/>
          <w:marRight w:val="0"/>
          <w:marTop w:val="0"/>
          <w:marBottom w:val="0"/>
          <w:divBdr>
            <w:top w:val="none" w:sz="0" w:space="0" w:color="auto"/>
            <w:left w:val="none" w:sz="0" w:space="0" w:color="auto"/>
            <w:bottom w:val="none" w:sz="0" w:space="0" w:color="auto"/>
            <w:right w:val="none" w:sz="0" w:space="0" w:color="auto"/>
          </w:divBdr>
        </w:div>
        <w:div w:id="59452617">
          <w:marLeft w:val="0"/>
          <w:marRight w:val="0"/>
          <w:marTop w:val="0"/>
          <w:marBottom w:val="0"/>
          <w:divBdr>
            <w:top w:val="none" w:sz="0" w:space="0" w:color="auto"/>
            <w:left w:val="none" w:sz="0" w:space="0" w:color="auto"/>
            <w:bottom w:val="none" w:sz="0" w:space="0" w:color="auto"/>
            <w:right w:val="none" w:sz="0" w:space="0" w:color="auto"/>
          </w:divBdr>
        </w:div>
        <w:div w:id="243027256">
          <w:marLeft w:val="0"/>
          <w:marRight w:val="0"/>
          <w:marTop w:val="0"/>
          <w:marBottom w:val="0"/>
          <w:divBdr>
            <w:top w:val="none" w:sz="0" w:space="0" w:color="auto"/>
            <w:left w:val="none" w:sz="0" w:space="0" w:color="auto"/>
            <w:bottom w:val="none" w:sz="0" w:space="0" w:color="auto"/>
            <w:right w:val="none" w:sz="0" w:space="0" w:color="auto"/>
          </w:divBdr>
        </w:div>
        <w:div w:id="273946719">
          <w:marLeft w:val="0"/>
          <w:marRight w:val="0"/>
          <w:marTop w:val="0"/>
          <w:marBottom w:val="0"/>
          <w:divBdr>
            <w:top w:val="none" w:sz="0" w:space="0" w:color="auto"/>
            <w:left w:val="none" w:sz="0" w:space="0" w:color="auto"/>
            <w:bottom w:val="none" w:sz="0" w:space="0" w:color="auto"/>
            <w:right w:val="none" w:sz="0" w:space="0" w:color="auto"/>
          </w:divBdr>
        </w:div>
        <w:div w:id="286855600">
          <w:marLeft w:val="0"/>
          <w:marRight w:val="0"/>
          <w:marTop w:val="0"/>
          <w:marBottom w:val="0"/>
          <w:divBdr>
            <w:top w:val="none" w:sz="0" w:space="0" w:color="auto"/>
            <w:left w:val="none" w:sz="0" w:space="0" w:color="auto"/>
            <w:bottom w:val="none" w:sz="0" w:space="0" w:color="auto"/>
            <w:right w:val="none" w:sz="0" w:space="0" w:color="auto"/>
          </w:divBdr>
        </w:div>
        <w:div w:id="318660464">
          <w:marLeft w:val="0"/>
          <w:marRight w:val="0"/>
          <w:marTop w:val="0"/>
          <w:marBottom w:val="0"/>
          <w:divBdr>
            <w:top w:val="none" w:sz="0" w:space="0" w:color="auto"/>
            <w:left w:val="none" w:sz="0" w:space="0" w:color="auto"/>
            <w:bottom w:val="none" w:sz="0" w:space="0" w:color="auto"/>
            <w:right w:val="none" w:sz="0" w:space="0" w:color="auto"/>
          </w:divBdr>
        </w:div>
        <w:div w:id="328606427">
          <w:marLeft w:val="0"/>
          <w:marRight w:val="0"/>
          <w:marTop w:val="0"/>
          <w:marBottom w:val="0"/>
          <w:divBdr>
            <w:top w:val="none" w:sz="0" w:space="0" w:color="auto"/>
            <w:left w:val="none" w:sz="0" w:space="0" w:color="auto"/>
            <w:bottom w:val="none" w:sz="0" w:space="0" w:color="auto"/>
            <w:right w:val="none" w:sz="0" w:space="0" w:color="auto"/>
          </w:divBdr>
        </w:div>
        <w:div w:id="466170055">
          <w:marLeft w:val="0"/>
          <w:marRight w:val="0"/>
          <w:marTop w:val="0"/>
          <w:marBottom w:val="0"/>
          <w:divBdr>
            <w:top w:val="none" w:sz="0" w:space="0" w:color="auto"/>
            <w:left w:val="none" w:sz="0" w:space="0" w:color="auto"/>
            <w:bottom w:val="none" w:sz="0" w:space="0" w:color="auto"/>
            <w:right w:val="none" w:sz="0" w:space="0" w:color="auto"/>
          </w:divBdr>
        </w:div>
        <w:div w:id="522211357">
          <w:marLeft w:val="0"/>
          <w:marRight w:val="0"/>
          <w:marTop w:val="0"/>
          <w:marBottom w:val="0"/>
          <w:divBdr>
            <w:top w:val="none" w:sz="0" w:space="0" w:color="auto"/>
            <w:left w:val="none" w:sz="0" w:space="0" w:color="auto"/>
            <w:bottom w:val="none" w:sz="0" w:space="0" w:color="auto"/>
            <w:right w:val="none" w:sz="0" w:space="0" w:color="auto"/>
          </w:divBdr>
        </w:div>
        <w:div w:id="617612902">
          <w:marLeft w:val="0"/>
          <w:marRight w:val="0"/>
          <w:marTop w:val="0"/>
          <w:marBottom w:val="0"/>
          <w:divBdr>
            <w:top w:val="none" w:sz="0" w:space="0" w:color="auto"/>
            <w:left w:val="none" w:sz="0" w:space="0" w:color="auto"/>
            <w:bottom w:val="none" w:sz="0" w:space="0" w:color="auto"/>
            <w:right w:val="none" w:sz="0" w:space="0" w:color="auto"/>
          </w:divBdr>
        </w:div>
        <w:div w:id="656348147">
          <w:marLeft w:val="0"/>
          <w:marRight w:val="0"/>
          <w:marTop w:val="0"/>
          <w:marBottom w:val="0"/>
          <w:divBdr>
            <w:top w:val="none" w:sz="0" w:space="0" w:color="auto"/>
            <w:left w:val="none" w:sz="0" w:space="0" w:color="auto"/>
            <w:bottom w:val="none" w:sz="0" w:space="0" w:color="auto"/>
            <w:right w:val="none" w:sz="0" w:space="0" w:color="auto"/>
          </w:divBdr>
        </w:div>
        <w:div w:id="724987948">
          <w:marLeft w:val="0"/>
          <w:marRight w:val="0"/>
          <w:marTop w:val="0"/>
          <w:marBottom w:val="0"/>
          <w:divBdr>
            <w:top w:val="none" w:sz="0" w:space="0" w:color="auto"/>
            <w:left w:val="none" w:sz="0" w:space="0" w:color="auto"/>
            <w:bottom w:val="none" w:sz="0" w:space="0" w:color="auto"/>
            <w:right w:val="none" w:sz="0" w:space="0" w:color="auto"/>
          </w:divBdr>
        </w:div>
        <w:div w:id="731008461">
          <w:marLeft w:val="0"/>
          <w:marRight w:val="0"/>
          <w:marTop w:val="0"/>
          <w:marBottom w:val="0"/>
          <w:divBdr>
            <w:top w:val="none" w:sz="0" w:space="0" w:color="auto"/>
            <w:left w:val="none" w:sz="0" w:space="0" w:color="auto"/>
            <w:bottom w:val="none" w:sz="0" w:space="0" w:color="auto"/>
            <w:right w:val="none" w:sz="0" w:space="0" w:color="auto"/>
          </w:divBdr>
        </w:div>
        <w:div w:id="767772820">
          <w:marLeft w:val="0"/>
          <w:marRight w:val="0"/>
          <w:marTop w:val="0"/>
          <w:marBottom w:val="0"/>
          <w:divBdr>
            <w:top w:val="none" w:sz="0" w:space="0" w:color="auto"/>
            <w:left w:val="none" w:sz="0" w:space="0" w:color="auto"/>
            <w:bottom w:val="none" w:sz="0" w:space="0" w:color="auto"/>
            <w:right w:val="none" w:sz="0" w:space="0" w:color="auto"/>
          </w:divBdr>
        </w:div>
        <w:div w:id="825586721">
          <w:marLeft w:val="0"/>
          <w:marRight w:val="0"/>
          <w:marTop w:val="0"/>
          <w:marBottom w:val="0"/>
          <w:divBdr>
            <w:top w:val="none" w:sz="0" w:space="0" w:color="auto"/>
            <w:left w:val="none" w:sz="0" w:space="0" w:color="auto"/>
            <w:bottom w:val="none" w:sz="0" w:space="0" w:color="auto"/>
            <w:right w:val="none" w:sz="0" w:space="0" w:color="auto"/>
          </w:divBdr>
        </w:div>
        <w:div w:id="832650062">
          <w:marLeft w:val="0"/>
          <w:marRight w:val="0"/>
          <w:marTop w:val="0"/>
          <w:marBottom w:val="0"/>
          <w:divBdr>
            <w:top w:val="none" w:sz="0" w:space="0" w:color="auto"/>
            <w:left w:val="none" w:sz="0" w:space="0" w:color="auto"/>
            <w:bottom w:val="none" w:sz="0" w:space="0" w:color="auto"/>
            <w:right w:val="none" w:sz="0" w:space="0" w:color="auto"/>
          </w:divBdr>
        </w:div>
        <w:div w:id="876744027">
          <w:marLeft w:val="0"/>
          <w:marRight w:val="0"/>
          <w:marTop w:val="0"/>
          <w:marBottom w:val="0"/>
          <w:divBdr>
            <w:top w:val="none" w:sz="0" w:space="0" w:color="auto"/>
            <w:left w:val="none" w:sz="0" w:space="0" w:color="auto"/>
            <w:bottom w:val="none" w:sz="0" w:space="0" w:color="auto"/>
            <w:right w:val="none" w:sz="0" w:space="0" w:color="auto"/>
          </w:divBdr>
        </w:div>
        <w:div w:id="935091121">
          <w:marLeft w:val="0"/>
          <w:marRight w:val="0"/>
          <w:marTop w:val="0"/>
          <w:marBottom w:val="0"/>
          <w:divBdr>
            <w:top w:val="none" w:sz="0" w:space="0" w:color="auto"/>
            <w:left w:val="none" w:sz="0" w:space="0" w:color="auto"/>
            <w:bottom w:val="none" w:sz="0" w:space="0" w:color="auto"/>
            <w:right w:val="none" w:sz="0" w:space="0" w:color="auto"/>
          </w:divBdr>
        </w:div>
        <w:div w:id="1017121041">
          <w:marLeft w:val="0"/>
          <w:marRight w:val="0"/>
          <w:marTop w:val="0"/>
          <w:marBottom w:val="0"/>
          <w:divBdr>
            <w:top w:val="none" w:sz="0" w:space="0" w:color="auto"/>
            <w:left w:val="none" w:sz="0" w:space="0" w:color="auto"/>
            <w:bottom w:val="none" w:sz="0" w:space="0" w:color="auto"/>
            <w:right w:val="none" w:sz="0" w:space="0" w:color="auto"/>
          </w:divBdr>
        </w:div>
        <w:div w:id="1088695257">
          <w:marLeft w:val="0"/>
          <w:marRight w:val="0"/>
          <w:marTop w:val="0"/>
          <w:marBottom w:val="0"/>
          <w:divBdr>
            <w:top w:val="none" w:sz="0" w:space="0" w:color="auto"/>
            <w:left w:val="none" w:sz="0" w:space="0" w:color="auto"/>
            <w:bottom w:val="none" w:sz="0" w:space="0" w:color="auto"/>
            <w:right w:val="none" w:sz="0" w:space="0" w:color="auto"/>
          </w:divBdr>
        </w:div>
        <w:div w:id="1309169517">
          <w:marLeft w:val="0"/>
          <w:marRight w:val="0"/>
          <w:marTop w:val="0"/>
          <w:marBottom w:val="0"/>
          <w:divBdr>
            <w:top w:val="none" w:sz="0" w:space="0" w:color="auto"/>
            <w:left w:val="none" w:sz="0" w:space="0" w:color="auto"/>
            <w:bottom w:val="none" w:sz="0" w:space="0" w:color="auto"/>
            <w:right w:val="none" w:sz="0" w:space="0" w:color="auto"/>
          </w:divBdr>
        </w:div>
        <w:div w:id="1351763797">
          <w:marLeft w:val="0"/>
          <w:marRight w:val="0"/>
          <w:marTop w:val="0"/>
          <w:marBottom w:val="0"/>
          <w:divBdr>
            <w:top w:val="none" w:sz="0" w:space="0" w:color="auto"/>
            <w:left w:val="none" w:sz="0" w:space="0" w:color="auto"/>
            <w:bottom w:val="none" w:sz="0" w:space="0" w:color="auto"/>
            <w:right w:val="none" w:sz="0" w:space="0" w:color="auto"/>
          </w:divBdr>
        </w:div>
        <w:div w:id="1377008356">
          <w:marLeft w:val="0"/>
          <w:marRight w:val="0"/>
          <w:marTop w:val="0"/>
          <w:marBottom w:val="0"/>
          <w:divBdr>
            <w:top w:val="none" w:sz="0" w:space="0" w:color="auto"/>
            <w:left w:val="none" w:sz="0" w:space="0" w:color="auto"/>
            <w:bottom w:val="none" w:sz="0" w:space="0" w:color="auto"/>
            <w:right w:val="none" w:sz="0" w:space="0" w:color="auto"/>
          </w:divBdr>
        </w:div>
        <w:div w:id="1454326168">
          <w:marLeft w:val="0"/>
          <w:marRight w:val="0"/>
          <w:marTop w:val="0"/>
          <w:marBottom w:val="0"/>
          <w:divBdr>
            <w:top w:val="none" w:sz="0" w:space="0" w:color="auto"/>
            <w:left w:val="none" w:sz="0" w:space="0" w:color="auto"/>
            <w:bottom w:val="none" w:sz="0" w:space="0" w:color="auto"/>
            <w:right w:val="none" w:sz="0" w:space="0" w:color="auto"/>
          </w:divBdr>
        </w:div>
        <w:div w:id="1547452568">
          <w:marLeft w:val="0"/>
          <w:marRight w:val="0"/>
          <w:marTop w:val="0"/>
          <w:marBottom w:val="0"/>
          <w:divBdr>
            <w:top w:val="none" w:sz="0" w:space="0" w:color="auto"/>
            <w:left w:val="none" w:sz="0" w:space="0" w:color="auto"/>
            <w:bottom w:val="none" w:sz="0" w:space="0" w:color="auto"/>
            <w:right w:val="none" w:sz="0" w:space="0" w:color="auto"/>
          </w:divBdr>
        </w:div>
        <w:div w:id="1603295515">
          <w:marLeft w:val="0"/>
          <w:marRight w:val="0"/>
          <w:marTop w:val="0"/>
          <w:marBottom w:val="0"/>
          <w:divBdr>
            <w:top w:val="none" w:sz="0" w:space="0" w:color="auto"/>
            <w:left w:val="none" w:sz="0" w:space="0" w:color="auto"/>
            <w:bottom w:val="none" w:sz="0" w:space="0" w:color="auto"/>
            <w:right w:val="none" w:sz="0" w:space="0" w:color="auto"/>
          </w:divBdr>
        </w:div>
        <w:div w:id="1618371250">
          <w:marLeft w:val="0"/>
          <w:marRight w:val="0"/>
          <w:marTop w:val="0"/>
          <w:marBottom w:val="0"/>
          <w:divBdr>
            <w:top w:val="none" w:sz="0" w:space="0" w:color="auto"/>
            <w:left w:val="none" w:sz="0" w:space="0" w:color="auto"/>
            <w:bottom w:val="none" w:sz="0" w:space="0" w:color="auto"/>
            <w:right w:val="none" w:sz="0" w:space="0" w:color="auto"/>
          </w:divBdr>
        </w:div>
        <w:div w:id="1671641754">
          <w:marLeft w:val="0"/>
          <w:marRight w:val="0"/>
          <w:marTop w:val="0"/>
          <w:marBottom w:val="0"/>
          <w:divBdr>
            <w:top w:val="none" w:sz="0" w:space="0" w:color="auto"/>
            <w:left w:val="none" w:sz="0" w:space="0" w:color="auto"/>
            <w:bottom w:val="none" w:sz="0" w:space="0" w:color="auto"/>
            <w:right w:val="none" w:sz="0" w:space="0" w:color="auto"/>
          </w:divBdr>
        </w:div>
        <w:div w:id="1696693267">
          <w:marLeft w:val="0"/>
          <w:marRight w:val="0"/>
          <w:marTop w:val="0"/>
          <w:marBottom w:val="0"/>
          <w:divBdr>
            <w:top w:val="none" w:sz="0" w:space="0" w:color="auto"/>
            <w:left w:val="none" w:sz="0" w:space="0" w:color="auto"/>
            <w:bottom w:val="none" w:sz="0" w:space="0" w:color="auto"/>
            <w:right w:val="none" w:sz="0" w:space="0" w:color="auto"/>
          </w:divBdr>
        </w:div>
        <w:div w:id="1785999601">
          <w:marLeft w:val="0"/>
          <w:marRight w:val="0"/>
          <w:marTop w:val="0"/>
          <w:marBottom w:val="0"/>
          <w:divBdr>
            <w:top w:val="none" w:sz="0" w:space="0" w:color="auto"/>
            <w:left w:val="none" w:sz="0" w:space="0" w:color="auto"/>
            <w:bottom w:val="none" w:sz="0" w:space="0" w:color="auto"/>
            <w:right w:val="none" w:sz="0" w:space="0" w:color="auto"/>
          </w:divBdr>
        </w:div>
        <w:div w:id="1859734232">
          <w:marLeft w:val="0"/>
          <w:marRight w:val="0"/>
          <w:marTop w:val="0"/>
          <w:marBottom w:val="0"/>
          <w:divBdr>
            <w:top w:val="none" w:sz="0" w:space="0" w:color="auto"/>
            <w:left w:val="none" w:sz="0" w:space="0" w:color="auto"/>
            <w:bottom w:val="none" w:sz="0" w:space="0" w:color="auto"/>
            <w:right w:val="none" w:sz="0" w:space="0" w:color="auto"/>
          </w:divBdr>
        </w:div>
        <w:div w:id="1969507198">
          <w:marLeft w:val="0"/>
          <w:marRight w:val="0"/>
          <w:marTop w:val="0"/>
          <w:marBottom w:val="0"/>
          <w:divBdr>
            <w:top w:val="none" w:sz="0" w:space="0" w:color="auto"/>
            <w:left w:val="none" w:sz="0" w:space="0" w:color="auto"/>
            <w:bottom w:val="none" w:sz="0" w:space="0" w:color="auto"/>
            <w:right w:val="none" w:sz="0" w:space="0" w:color="auto"/>
          </w:divBdr>
        </w:div>
        <w:div w:id="1988584921">
          <w:marLeft w:val="0"/>
          <w:marRight w:val="0"/>
          <w:marTop w:val="0"/>
          <w:marBottom w:val="0"/>
          <w:divBdr>
            <w:top w:val="none" w:sz="0" w:space="0" w:color="auto"/>
            <w:left w:val="none" w:sz="0" w:space="0" w:color="auto"/>
            <w:bottom w:val="none" w:sz="0" w:space="0" w:color="auto"/>
            <w:right w:val="none" w:sz="0" w:space="0" w:color="auto"/>
          </w:divBdr>
        </w:div>
      </w:divsChild>
    </w:div>
    <w:div w:id="1674529146">
      <w:bodyDiv w:val="1"/>
      <w:marLeft w:val="0"/>
      <w:marRight w:val="0"/>
      <w:marTop w:val="0"/>
      <w:marBottom w:val="0"/>
      <w:divBdr>
        <w:top w:val="none" w:sz="0" w:space="0" w:color="auto"/>
        <w:left w:val="none" w:sz="0" w:space="0" w:color="auto"/>
        <w:bottom w:val="none" w:sz="0" w:space="0" w:color="auto"/>
        <w:right w:val="none" w:sz="0" w:space="0" w:color="auto"/>
      </w:divBdr>
    </w:div>
    <w:div w:id="1731998930">
      <w:bodyDiv w:val="1"/>
      <w:marLeft w:val="0"/>
      <w:marRight w:val="0"/>
      <w:marTop w:val="0"/>
      <w:marBottom w:val="0"/>
      <w:divBdr>
        <w:top w:val="none" w:sz="0" w:space="0" w:color="auto"/>
        <w:left w:val="none" w:sz="0" w:space="0" w:color="auto"/>
        <w:bottom w:val="none" w:sz="0" w:space="0" w:color="auto"/>
        <w:right w:val="none" w:sz="0" w:space="0" w:color="auto"/>
      </w:divBdr>
    </w:div>
    <w:div w:id="1824658159">
      <w:bodyDiv w:val="1"/>
      <w:marLeft w:val="0"/>
      <w:marRight w:val="0"/>
      <w:marTop w:val="0"/>
      <w:marBottom w:val="0"/>
      <w:divBdr>
        <w:top w:val="none" w:sz="0" w:space="0" w:color="auto"/>
        <w:left w:val="none" w:sz="0" w:space="0" w:color="auto"/>
        <w:bottom w:val="none" w:sz="0" w:space="0" w:color="auto"/>
        <w:right w:val="none" w:sz="0" w:space="0" w:color="auto"/>
      </w:divBdr>
      <w:divsChild>
        <w:div w:id="20937385">
          <w:marLeft w:val="0"/>
          <w:marRight w:val="0"/>
          <w:marTop w:val="0"/>
          <w:marBottom w:val="0"/>
          <w:divBdr>
            <w:top w:val="none" w:sz="0" w:space="0" w:color="auto"/>
            <w:left w:val="none" w:sz="0" w:space="0" w:color="auto"/>
            <w:bottom w:val="none" w:sz="0" w:space="0" w:color="auto"/>
            <w:right w:val="none" w:sz="0" w:space="0" w:color="auto"/>
          </w:divBdr>
        </w:div>
        <w:div w:id="115025055">
          <w:marLeft w:val="0"/>
          <w:marRight w:val="0"/>
          <w:marTop w:val="0"/>
          <w:marBottom w:val="0"/>
          <w:divBdr>
            <w:top w:val="none" w:sz="0" w:space="0" w:color="auto"/>
            <w:left w:val="none" w:sz="0" w:space="0" w:color="auto"/>
            <w:bottom w:val="none" w:sz="0" w:space="0" w:color="auto"/>
            <w:right w:val="none" w:sz="0" w:space="0" w:color="auto"/>
          </w:divBdr>
        </w:div>
        <w:div w:id="384063541">
          <w:marLeft w:val="0"/>
          <w:marRight w:val="0"/>
          <w:marTop w:val="0"/>
          <w:marBottom w:val="0"/>
          <w:divBdr>
            <w:top w:val="none" w:sz="0" w:space="0" w:color="auto"/>
            <w:left w:val="none" w:sz="0" w:space="0" w:color="auto"/>
            <w:bottom w:val="none" w:sz="0" w:space="0" w:color="auto"/>
            <w:right w:val="none" w:sz="0" w:space="0" w:color="auto"/>
          </w:divBdr>
        </w:div>
        <w:div w:id="411850991">
          <w:marLeft w:val="0"/>
          <w:marRight w:val="0"/>
          <w:marTop w:val="0"/>
          <w:marBottom w:val="0"/>
          <w:divBdr>
            <w:top w:val="none" w:sz="0" w:space="0" w:color="auto"/>
            <w:left w:val="none" w:sz="0" w:space="0" w:color="auto"/>
            <w:bottom w:val="none" w:sz="0" w:space="0" w:color="auto"/>
            <w:right w:val="none" w:sz="0" w:space="0" w:color="auto"/>
          </w:divBdr>
        </w:div>
        <w:div w:id="851724748">
          <w:marLeft w:val="0"/>
          <w:marRight w:val="0"/>
          <w:marTop w:val="0"/>
          <w:marBottom w:val="0"/>
          <w:divBdr>
            <w:top w:val="none" w:sz="0" w:space="0" w:color="auto"/>
            <w:left w:val="none" w:sz="0" w:space="0" w:color="auto"/>
            <w:bottom w:val="none" w:sz="0" w:space="0" w:color="auto"/>
            <w:right w:val="none" w:sz="0" w:space="0" w:color="auto"/>
          </w:divBdr>
        </w:div>
        <w:div w:id="1092777412">
          <w:marLeft w:val="0"/>
          <w:marRight w:val="0"/>
          <w:marTop w:val="0"/>
          <w:marBottom w:val="0"/>
          <w:divBdr>
            <w:top w:val="none" w:sz="0" w:space="0" w:color="auto"/>
            <w:left w:val="none" w:sz="0" w:space="0" w:color="auto"/>
            <w:bottom w:val="none" w:sz="0" w:space="0" w:color="auto"/>
            <w:right w:val="none" w:sz="0" w:space="0" w:color="auto"/>
          </w:divBdr>
        </w:div>
        <w:div w:id="1631474216">
          <w:marLeft w:val="0"/>
          <w:marRight w:val="0"/>
          <w:marTop w:val="0"/>
          <w:marBottom w:val="0"/>
          <w:divBdr>
            <w:top w:val="none" w:sz="0" w:space="0" w:color="auto"/>
            <w:left w:val="none" w:sz="0" w:space="0" w:color="auto"/>
            <w:bottom w:val="none" w:sz="0" w:space="0" w:color="auto"/>
            <w:right w:val="none" w:sz="0" w:space="0" w:color="auto"/>
          </w:divBdr>
        </w:div>
        <w:div w:id="1646005219">
          <w:marLeft w:val="0"/>
          <w:marRight w:val="0"/>
          <w:marTop w:val="0"/>
          <w:marBottom w:val="0"/>
          <w:divBdr>
            <w:top w:val="none" w:sz="0" w:space="0" w:color="auto"/>
            <w:left w:val="none" w:sz="0" w:space="0" w:color="auto"/>
            <w:bottom w:val="none" w:sz="0" w:space="0" w:color="auto"/>
            <w:right w:val="none" w:sz="0" w:space="0" w:color="auto"/>
          </w:divBdr>
        </w:div>
        <w:div w:id="1871868169">
          <w:marLeft w:val="0"/>
          <w:marRight w:val="0"/>
          <w:marTop w:val="0"/>
          <w:marBottom w:val="0"/>
          <w:divBdr>
            <w:top w:val="none" w:sz="0" w:space="0" w:color="auto"/>
            <w:left w:val="none" w:sz="0" w:space="0" w:color="auto"/>
            <w:bottom w:val="none" w:sz="0" w:space="0" w:color="auto"/>
            <w:right w:val="none" w:sz="0" w:space="0" w:color="auto"/>
          </w:divBdr>
        </w:div>
        <w:div w:id="1961301953">
          <w:marLeft w:val="0"/>
          <w:marRight w:val="0"/>
          <w:marTop w:val="0"/>
          <w:marBottom w:val="0"/>
          <w:divBdr>
            <w:top w:val="none" w:sz="0" w:space="0" w:color="auto"/>
            <w:left w:val="none" w:sz="0" w:space="0" w:color="auto"/>
            <w:bottom w:val="none" w:sz="0" w:space="0" w:color="auto"/>
            <w:right w:val="none" w:sz="0" w:space="0" w:color="auto"/>
          </w:divBdr>
        </w:div>
        <w:div w:id="2029286621">
          <w:marLeft w:val="0"/>
          <w:marRight w:val="0"/>
          <w:marTop w:val="0"/>
          <w:marBottom w:val="0"/>
          <w:divBdr>
            <w:top w:val="none" w:sz="0" w:space="0" w:color="auto"/>
            <w:left w:val="none" w:sz="0" w:space="0" w:color="auto"/>
            <w:bottom w:val="none" w:sz="0" w:space="0" w:color="auto"/>
            <w:right w:val="none" w:sz="0" w:space="0" w:color="auto"/>
          </w:divBdr>
        </w:div>
        <w:div w:id="2034069071">
          <w:marLeft w:val="0"/>
          <w:marRight w:val="0"/>
          <w:marTop w:val="0"/>
          <w:marBottom w:val="0"/>
          <w:divBdr>
            <w:top w:val="none" w:sz="0" w:space="0" w:color="auto"/>
            <w:left w:val="none" w:sz="0" w:space="0" w:color="auto"/>
            <w:bottom w:val="none" w:sz="0" w:space="0" w:color="auto"/>
            <w:right w:val="none" w:sz="0" w:space="0" w:color="auto"/>
          </w:divBdr>
        </w:div>
        <w:div w:id="2096659316">
          <w:marLeft w:val="0"/>
          <w:marRight w:val="0"/>
          <w:marTop w:val="0"/>
          <w:marBottom w:val="0"/>
          <w:divBdr>
            <w:top w:val="none" w:sz="0" w:space="0" w:color="auto"/>
            <w:left w:val="none" w:sz="0" w:space="0" w:color="auto"/>
            <w:bottom w:val="none" w:sz="0" w:space="0" w:color="auto"/>
            <w:right w:val="none" w:sz="0" w:space="0" w:color="auto"/>
          </w:divBdr>
        </w:div>
        <w:div w:id="2097051432">
          <w:marLeft w:val="0"/>
          <w:marRight w:val="0"/>
          <w:marTop w:val="0"/>
          <w:marBottom w:val="0"/>
          <w:divBdr>
            <w:top w:val="none" w:sz="0" w:space="0" w:color="auto"/>
            <w:left w:val="none" w:sz="0" w:space="0" w:color="auto"/>
            <w:bottom w:val="none" w:sz="0" w:space="0" w:color="auto"/>
            <w:right w:val="none" w:sz="0" w:space="0" w:color="auto"/>
          </w:divBdr>
        </w:div>
      </w:divsChild>
    </w:div>
    <w:div w:id="1838180889">
      <w:bodyDiv w:val="1"/>
      <w:marLeft w:val="0"/>
      <w:marRight w:val="0"/>
      <w:marTop w:val="0"/>
      <w:marBottom w:val="0"/>
      <w:divBdr>
        <w:top w:val="none" w:sz="0" w:space="0" w:color="auto"/>
        <w:left w:val="none" w:sz="0" w:space="0" w:color="auto"/>
        <w:bottom w:val="none" w:sz="0" w:space="0" w:color="auto"/>
        <w:right w:val="none" w:sz="0" w:space="0" w:color="auto"/>
      </w:divBdr>
    </w:div>
    <w:div w:id="1892842102">
      <w:bodyDiv w:val="1"/>
      <w:marLeft w:val="0"/>
      <w:marRight w:val="0"/>
      <w:marTop w:val="0"/>
      <w:marBottom w:val="0"/>
      <w:divBdr>
        <w:top w:val="none" w:sz="0" w:space="0" w:color="auto"/>
        <w:left w:val="none" w:sz="0" w:space="0" w:color="auto"/>
        <w:bottom w:val="none" w:sz="0" w:space="0" w:color="auto"/>
        <w:right w:val="none" w:sz="0" w:space="0" w:color="auto"/>
      </w:divBdr>
      <w:divsChild>
        <w:div w:id="212078422">
          <w:marLeft w:val="0"/>
          <w:marRight w:val="0"/>
          <w:marTop w:val="0"/>
          <w:marBottom w:val="0"/>
          <w:divBdr>
            <w:top w:val="none" w:sz="0" w:space="0" w:color="auto"/>
            <w:left w:val="none" w:sz="0" w:space="0" w:color="auto"/>
            <w:bottom w:val="none" w:sz="0" w:space="0" w:color="auto"/>
            <w:right w:val="none" w:sz="0" w:space="0" w:color="auto"/>
          </w:divBdr>
        </w:div>
        <w:div w:id="414324833">
          <w:marLeft w:val="0"/>
          <w:marRight w:val="0"/>
          <w:marTop w:val="0"/>
          <w:marBottom w:val="0"/>
          <w:divBdr>
            <w:top w:val="none" w:sz="0" w:space="0" w:color="auto"/>
            <w:left w:val="none" w:sz="0" w:space="0" w:color="auto"/>
            <w:bottom w:val="none" w:sz="0" w:space="0" w:color="auto"/>
            <w:right w:val="none" w:sz="0" w:space="0" w:color="auto"/>
          </w:divBdr>
          <w:divsChild>
            <w:div w:id="113132614">
              <w:marLeft w:val="0"/>
              <w:marRight w:val="0"/>
              <w:marTop w:val="0"/>
              <w:marBottom w:val="0"/>
              <w:divBdr>
                <w:top w:val="none" w:sz="0" w:space="0" w:color="auto"/>
                <w:left w:val="none" w:sz="0" w:space="0" w:color="auto"/>
                <w:bottom w:val="none" w:sz="0" w:space="0" w:color="auto"/>
                <w:right w:val="none" w:sz="0" w:space="0" w:color="auto"/>
              </w:divBdr>
            </w:div>
            <w:div w:id="157307279">
              <w:marLeft w:val="0"/>
              <w:marRight w:val="0"/>
              <w:marTop w:val="0"/>
              <w:marBottom w:val="0"/>
              <w:divBdr>
                <w:top w:val="none" w:sz="0" w:space="0" w:color="auto"/>
                <w:left w:val="none" w:sz="0" w:space="0" w:color="auto"/>
                <w:bottom w:val="none" w:sz="0" w:space="0" w:color="auto"/>
                <w:right w:val="none" w:sz="0" w:space="0" w:color="auto"/>
              </w:divBdr>
            </w:div>
            <w:div w:id="200827992">
              <w:marLeft w:val="0"/>
              <w:marRight w:val="0"/>
              <w:marTop w:val="0"/>
              <w:marBottom w:val="0"/>
              <w:divBdr>
                <w:top w:val="none" w:sz="0" w:space="0" w:color="auto"/>
                <w:left w:val="none" w:sz="0" w:space="0" w:color="auto"/>
                <w:bottom w:val="none" w:sz="0" w:space="0" w:color="auto"/>
                <w:right w:val="none" w:sz="0" w:space="0" w:color="auto"/>
              </w:divBdr>
            </w:div>
            <w:div w:id="409734548">
              <w:marLeft w:val="0"/>
              <w:marRight w:val="0"/>
              <w:marTop w:val="0"/>
              <w:marBottom w:val="0"/>
              <w:divBdr>
                <w:top w:val="none" w:sz="0" w:space="0" w:color="auto"/>
                <w:left w:val="none" w:sz="0" w:space="0" w:color="auto"/>
                <w:bottom w:val="none" w:sz="0" w:space="0" w:color="auto"/>
                <w:right w:val="none" w:sz="0" w:space="0" w:color="auto"/>
              </w:divBdr>
            </w:div>
            <w:div w:id="464616387">
              <w:marLeft w:val="0"/>
              <w:marRight w:val="0"/>
              <w:marTop w:val="0"/>
              <w:marBottom w:val="0"/>
              <w:divBdr>
                <w:top w:val="none" w:sz="0" w:space="0" w:color="auto"/>
                <w:left w:val="none" w:sz="0" w:space="0" w:color="auto"/>
                <w:bottom w:val="none" w:sz="0" w:space="0" w:color="auto"/>
                <w:right w:val="none" w:sz="0" w:space="0" w:color="auto"/>
              </w:divBdr>
            </w:div>
            <w:div w:id="998383071">
              <w:marLeft w:val="0"/>
              <w:marRight w:val="0"/>
              <w:marTop w:val="0"/>
              <w:marBottom w:val="0"/>
              <w:divBdr>
                <w:top w:val="none" w:sz="0" w:space="0" w:color="auto"/>
                <w:left w:val="none" w:sz="0" w:space="0" w:color="auto"/>
                <w:bottom w:val="none" w:sz="0" w:space="0" w:color="auto"/>
                <w:right w:val="none" w:sz="0" w:space="0" w:color="auto"/>
              </w:divBdr>
            </w:div>
            <w:div w:id="1255355062">
              <w:marLeft w:val="0"/>
              <w:marRight w:val="0"/>
              <w:marTop w:val="0"/>
              <w:marBottom w:val="0"/>
              <w:divBdr>
                <w:top w:val="none" w:sz="0" w:space="0" w:color="auto"/>
                <w:left w:val="none" w:sz="0" w:space="0" w:color="auto"/>
                <w:bottom w:val="none" w:sz="0" w:space="0" w:color="auto"/>
                <w:right w:val="none" w:sz="0" w:space="0" w:color="auto"/>
              </w:divBdr>
            </w:div>
            <w:div w:id="1883864346">
              <w:marLeft w:val="0"/>
              <w:marRight w:val="0"/>
              <w:marTop w:val="0"/>
              <w:marBottom w:val="0"/>
              <w:divBdr>
                <w:top w:val="none" w:sz="0" w:space="0" w:color="auto"/>
                <w:left w:val="none" w:sz="0" w:space="0" w:color="auto"/>
                <w:bottom w:val="none" w:sz="0" w:space="0" w:color="auto"/>
                <w:right w:val="none" w:sz="0" w:space="0" w:color="auto"/>
              </w:divBdr>
            </w:div>
            <w:div w:id="2048525895">
              <w:marLeft w:val="0"/>
              <w:marRight w:val="0"/>
              <w:marTop w:val="0"/>
              <w:marBottom w:val="0"/>
              <w:divBdr>
                <w:top w:val="none" w:sz="0" w:space="0" w:color="auto"/>
                <w:left w:val="none" w:sz="0" w:space="0" w:color="auto"/>
                <w:bottom w:val="none" w:sz="0" w:space="0" w:color="auto"/>
                <w:right w:val="none" w:sz="0" w:space="0" w:color="auto"/>
              </w:divBdr>
            </w:div>
            <w:div w:id="2130540989">
              <w:marLeft w:val="0"/>
              <w:marRight w:val="0"/>
              <w:marTop w:val="0"/>
              <w:marBottom w:val="0"/>
              <w:divBdr>
                <w:top w:val="none" w:sz="0" w:space="0" w:color="auto"/>
                <w:left w:val="none" w:sz="0" w:space="0" w:color="auto"/>
                <w:bottom w:val="none" w:sz="0" w:space="0" w:color="auto"/>
                <w:right w:val="none" w:sz="0" w:space="0" w:color="auto"/>
              </w:divBdr>
            </w:div>
          </w:divsChild>
        </w:div>
        <w:div w:id="923220551">
          <w:marLeft w:val="0"/>
          <w:marRight w:val="0"/>
          <w:marTop w:val="0"/>
          <w:marBottom w:val="0"/>
          <w:divBdr>
            <w:top w:val="none" w:sz="0" w:space="0" w:color="auto"/>
            <w:left w:val="none" w:sz="0" w:space="0" w:color="auto"/>
            <w:bottom w:val="none" w:sz="0" w:space="0" w:color="auto"/>
            <w:right w:val="none" w:sz="0" w:space="0" w:color="auto"/>
          </w:divBdr>
        </w:div>
        <w:div w:id="1056048601">
          <w:marLeft w:val="0"/>
          <w:marRight w:val="0"/>
          <w:marTop w:val="0"/>
          <w:marBottom w:val="0"/>
          <w:divBdr>
            <w:top w:val="none" w:sz="0" w:space="0" w:color="auto"/>
            <w:left w:val="none" w:sz="0" w:space="0" w:color="auto"/>
            <w:bottom w:val="none" w:sz="0" w:space="0" w:color="auto"/>
            <w:right w:val="none" w:sz="0" w:space="0" w:color="auto"/>
          </w:divBdr>
        </w:div>
        <w:div w:id="1249464768">
          <w:marLeft w:val="0"/>
          <w:marRight w:val="0"/>
          <w:marTop w:val="0"/>
          <w:marBottom w:val="0"/>
          <w:divBdr>
            <w:top w:val="none" w:sz="0" w:space="0" w:color="auto"/>
            <w:left w:val="none" w:sz="0" w:space="0" w:color="auto"/>
            <w:bottom w:val="none" w:sz="0" w:space="0" w:color="auto"/>
            <w:right w:val="none" w:sz="0" w:space="0" w:color="auto"/>
          </w:divBdr>
        </w:div>
        <w:div w:id="1266041843">
          <w:marLeft w:val="0"/>
          <w:marRight w:val="0"/>
          <w:marTop w:val="0"/>
          <w:marBottom w:val="0"/>
          <w:divBdr>
            <w:top w:val="none" w:sz="0" w:space="0" w:color="auto"/>
            <w:left w:val="none" w:sz="0" w:space="0" w:color="auto"/>
            <w:bottom w:val="none" w:sz="0" w:space="0" w:color="auto"/>
            <w:right w:val="none" w:sz="0" w:space="0" w:color="auto"/>
          </w:divBdr>
        </w:div>
        <w:div w:id="1518815591">
          <w:marLeft w:val="0"/>
          <w:marRight w:val="0"/>
          <w:marTop w:val="0"/>
          <w:marBottom w:val="0"/>
          <w:divBdr>
            <w:top w:val="none" w:sz="0" w:space="0" w:color="auto"/>
            <w:left w:val="none" w:sz="0" w:space="0" w:color="auto"/>
            <w:bottom w:val="none" w:sz="0" w:space="0" w:color="auto"/>
            <w:right w:val="none" w:sz="0" w:space="0" w:color="auto"/>
          </w:divBdr>
        </w:div>
        <w:div w:id="1537698488">
          <w:marLeft w:val="0"/>
          <w:marRight w:val="0"/>
          <w:marTop w:val="0"/>
          <w:marBottom w:val="0"/>
          <w:divBdr>
            <w:top w:val="none" w:sz="0" w:space="0" w:color="auto"/>
            <w:left w:val="none" w:sz="0" w:space="0" w:color="auto"/>
            <w:bottom w:val="none" w:sz="0" w:space="0" w:color="auto"/>
            <w:right w:val="none" w:sz="0" w:space="0" w:color="auto"/>
          </w:divBdr>
        </w:div>
        <w:div w:id="1564179839">
          <w:marLeft w:val="0"/>
          <w:marRight w:val="0"/>
          <w:marTop w:val="0"/>
          <w:marBottom w:val="0"/>
          <w:divBdr>
            <w:top w:val="none" w:sz="0" w:space="0" w:color="auto"/>
            <w:left w:val="none" w:sz="0" w:space="0" w:color="auto"/>
            <w:bottom w:val="none" w:sz="0" w:space="0" w:color="auto"/>
            <w:right w:val="none" w:sz="0" w:space="0" w:color="auto"/>
          </w:divBdr>
        </w:div>
        <w:div w:id="1638145531">
          <w:marLeft w:val="0"/>
          <w:marRight w:val="0"/>
          <w:marTop w:val="0"/>
          <w:marBottom w:val="0"/>
          <w:divBdr>
            <w:top w:val="none" w:sz="0" w:space="0" w:color="auto"/>
            <w:left w:val="none" w:sz="0" w:space="0" w:color="auto"/>
            <w:bottom w:val="none" w:sz="0" w:space="0" w:color="auto"/>
            <w:right w:val="none" w:sz="0" w:space="0" w:color="auto"/>
          </w:divBdr>
        </w:div>
        <w:div w:id="1774785055">
          <w:marLeft w:val="0"/>
          <w:marRight w:val="0"/>
          <w:marTop w:val="0"/>
          <w:marBottom w:val="0"/>
          <w:divBdr>
            <w:top w:val="none" w:sz="0" w:space="0" w:color="auto"/>
            <w:left w:val="none" w:sz="0" w:space="0" w:color="auto"/>
            <w:bottom w:val="none" w:sz="0" w:space="0" w:color="auto"/>
            <w:right w:val="none" w:sz="0" w:space="0" w:color="auto"/>
          </w:divBdr>
        </w:div>
      </w:divsChild>
    </w:div>
    <w:div w:id="1973174666">
      <w:bodyDiv w:val="1"/>
      <w:marLeft w:val="0"/>
      <w:marRight w:val="0"/>
      <w:marTop w:val="0"/>
      <w:marBottom w:val="0"/>
      <w:divBdr>
        <w:top w:val="none" w:sz="0" w:space="0" w:color="auto"/>
        <w:left w:val="none" w:sz="0" w:space="0" w:color="auto"/>
        <w:bottom w:val="none" w:sz="0" w:space="0" w:color="auto"/>
        <w:right w:val="none" w:sz="0" w:space="0" w:color="auto"/>
      </w:divBdr>
      <w:divsChild>
        <w:div w:id="345374750">
          <w:marLeft w:val="0"/>
          <w:marRight w:val="0"/>
          <w:marTop w:val="0"/>
          <w:marBottom w:val="0"/>
          <w:divBdr>
            <w:top w:val="none" w:sz="0" w:space="0" w:color="auto"/>
            <w:left w:val="none" w:sz="0" w:space="0" w:color="auto"/>
            <w:bottom w:val="none" w:sz="0" w:space="0" w:color="auto"/>
            <w:right w:val="none" w:sz="0" w:space="0" w:color="auto"/>
          </w:divBdr>
        </w:div>
        <w:div w:id="1885675270">
          <w:marLeft w:val="0"/>
          <w:marRight w:val="0"/>
          <w:marTop w:val="0"/>
          <w:marBottom w:val="0"/>
          <w:divBdr>
            <w:top w:val="none" w:sz="0" w:space="0" w:color="auto"/>
            <w:left w:val="none" w:sz="0" w:space="0" w:color="auto"/>
            <w:bottom w:val="none" w:sz="0" w:space="0" w:color="auto"/>
            <w:right w:val="none" w:sz="0" w:space="0" w:color="auto"/>
          </w:divBdr>
        </w:div>
      </w:divsChild>
    </w:div>
    <w:div w:id="1973779697">
      <w:bodyDiv w:val="1"/>
      <w:marLeft w:val="0"/>
      <w:marRight w:val="0"/>
      <w:marTop w:val="0"/>
      <w:marBottom w:val="0"/>
      <w:divBdr>
        <w:top w:val="none" w:sz="0" w:space="0" w:color="auto"/>
        <w:left w:val="none" w:sz="0" w:space="0" w:color="auto"/>
        <w:bottom w:val="none" w:sz="0" w:space="0" w:color="auto"/>
        <w:right w:val="none" w:sz="0" w:space="0" w:color="auto"/>
      </w:divBdr>
      <w:divsChild>
        <w:div w:id="378744186">
          <w:marLeft w:val="0"/>
          <w:marRight w:val="0"/>
          <w:marTop w:val="0"/>
          <w:marBottom w:val="0"/>
          <w:divBdr>
            <w:top w:val="none" w:sz="0" w:space="0" w:color="auto"/>
            <w:left w:val="none" w:sz="0" w:space="0" w:color="auto"/>
            <w:bottom w:val="none" w:sz="0" w:space="0" w:color="auto"/>
            <w:right w:val="none" w:sz="0" w:space="0" w:color="auto"/>
          </w:divBdr>
          <w:divsChild>
            <w:div w:id="4791889">
              <w:marLeft w:val="0"/>
              <w:marRight w:val="0"/>
              <w:marTop w:val="0"/>
              <w:marBottom w:val="0"/>
              <w:divBdr>
                <w:top w:val="none" w:sz="0" w:space="0" w:color="auto"/>
                <w:left w:val="none" w:sz="0" w:space="0" w:color="auto"/>
                <w:bottom w:val="none" w:sz="0" w:space="0" w:color="auto"/>
                <w:right w:val="none" w:sz="0" w:space="0" w:color="auto"/>
              </w:divBdr>
            </w:div>
            <w:div w:id="27028168">
              <w:marLeft w:val="0"/>
              <w:marRight w:val="0"/>
              <w:marTop w:val="0"/>
              <w:marBottom w:val="0"/>
              <w:divBdr>
                <w:top w:val="none" w:sz="0" w:space="0" w:color="auto"/>
                <w:left w:val="none" w:sz="0" w:space="0" w:color="auto"/>
                <w:bottom w:val="none" w:sz="0" w:space="0" w:color="auto"/>
                <w:right w:val="none" w:sz="0" w:space="0" w:color="auto"/>
              </w:divBdr>
            </w:div>
            <w:div w:id="34356928">
              <w:marLeft w:val="0"/>
              <w:marRight w:val="0"/>
              <w:marTop w:val="0"/>
              <w:marBottom w:val="0"/>
              <w:divBdr>
                <w:top w:val="none" w:sz="0" w:space="0" w:color="auto"/>
                <w:left w:val="none" w:sz="0" w:space="0" w:color="auto"/>
                <w:bottom w:val="none" w:sz="0" w:space="0" w:color="auto"/>
                <w:right w:val="none" w:sz="0" w:space="0" w:color="auto"/>
              </w:divBdr>
            </w:div>
            <w:div w:id="65692539">
              <w:marLeft w:val="0"/>
              <w:marRight w:val="0"/>
              <w:marTop w:val="0"/>
              <w:marBottom w:val="0"/>
              <w:divBdr>
                <w:top w:val="none" w:sz="0" w:space="0" w:color="auto"/>
                <w:left w:val="none" w:sz="0" w:space="0" w:color="auto"/>
                <w:bottom w:val="none" w:sz="0" w:space="0" w:color="auto"/>
                <w:right w:val="none" w:sz="0" w:space="0" w:color="auto"/>
              </w:divBdr>
            </w:div>
            <w:div w:id="90588289">
              <w:marLeft w:val="0"/>
              <w:marRight w:val="0"/>
              <w:marTop w:val="0"/>
              <w:marBottom w:val="0"/>
              <w:divBdr>
                <w:top w:val="none" w:sz="0" w:space="0" w:color="auto"/>
                <w:left w:val="none" w:sz="0" w:space="0" w:color="auto"/>
                <w:bottom w:val="none" w:sz="0" w:space="0" w:color="auto"/>
                <w:right w:val="none" w:sz="0" w:space="0" w:color="auto"/>
              </w:divBdr>
            </w:div>
            <w:div w:id="117653262">
              <w:marLeft w:val="0"/>
              <w:marRight w:val="0"/>
              <w:marTop w:val="0"/>
              <w:marBottom w:val="0"/>
              <w:divBdr>
                <w:top w:val="none" w:sz="0" w:space="0" w:color="auto"/>
                <w:left w:val="none" w:sz="0" w:space="0" w:color="auto"/>
                <w:bottom w:val="none" w:sz="0" w:space="0" w:color="auto"/>
                <w:right w:val="none" w:sz="0" w:space="0" w:color="auto"/>
              </w:divBdr>
            </w:div>
            <w:div w:id="146870153">
              <w:marLeft w:val="0"/>
              <w:marRight w:val="0"/>
              <w:marTop w:val="0"/>
              <w:marBottom w:val="0"/>
              <w:divBdr>
                <w:top w:val="none" w:sz="0" w:space="0" w:color="auto"/>
                <w:left w:val="none" w:sz="0" w:space="0" w:color="auto"/>
                <w:bottom w:val="none" w:sz="0" w:space="0" w:color="auto"/>
                <w:right w:val="none" w:sz="0" w:space="0" w:color="auto"/>
              </w:divBdr>
            </w:div>
            <w:div w:id="177693556">
              <w:marLeft w:val="0"/>
              <w:marRight w:val="0"/>
              <w:marTop w:val="0"/>
              <w:marBottom w:val="0"/>
              <w:divBdr>
                <w:top w:val="none" w:sz="0" w:space="0" w:color="auto"/>
                <w:left w:val="none" w:sz="0" w:space="0" w:color="auto"/>
                <w:bottom w:val="none" w:sz="0" w:space="0" w:color="auto"/>
                <w:right w:val="none" w:sz="0" w:space="0" w:color="auto"/>
              </w:divBdr>
            </w:div>
            <w:div w:id="269747785">
              <w:marLeft w:val="0"/>
              <w:marRight w:val="0"/>
              <w:marTop w:val="0"/>
              <w:marBottom w:val="0"/>
              <w:divBdr>
                <w:top w:val="none" w:sz="0" w:space="0" w:color="auto"/>
                <w:left w:val="none" w:sz="0" w:space="0" w:color="auto"/>
                <w:bottom w:val="none" w:sz="0" w:space="0" w:color="auto"/>
                <w:right w:val="none" w:sz="0" w:space="0" w:color="auto"/>
              </w:divBdr>
            </w:div>
            <w:div w:id="328752275">
              <w:marLeft w:val="0"/>
              <w:marRight w:val="0"/>
              <w:marTop w:val="0"/>
              <w:marBottom w:val="0"/>
              <w:divBdr>
                <w:top w:val="none" w:sz="0" w:space="0" w:color="auto"/>
                <w:left w:val="none" w:sz="0" w:space="0" w:color="auto"/>
                <w:bottom w:val="none" w:sz="0" w:space="0" w:color="auto"/>
                <w:right w:val="none" w:sz="0" w:space="0" w:color="auto"/>
              </w:divBdr>
            </w:div>
            <w:div w:id="549534734">
              <w:marLeft w:val="0"/>
              <w:marRight w:val="0"/>
              <w:marTop w:val="0"/>
              <w:marBottom w:val="0"/>
              <w:divBdr>
                <w:top w:val="none" w:sz="0" w:space="0" w:color="auto"/>
                <w:left w:val="none" w:sz="0" w:space="0" w:color="auto"/>
                <w:bottom w:val="none" w:sz="0" w:space="0" w:color="auto"/>
                <w:right w:val="none" w:sz="0" w:space="0" w:color="auto"/>
              </w:divBdr>
            </w:div>
            <w:div w:id="617687326">
              <w:marLeft w:val="0"/>
              <w:marRight w:val="0"/>
              <w:marTop w:val="0"/>
              <w:marBottom w:val="0"/>
              <w:divBdr>
                <w:top w:val="none" w:sz="0" w:space="0" w:color="auto"/>
                <w:left w:val="none" w:sz="0" w:space="0" w:color="auto"/>
                <w:bottom w:val="none" w:sz="0" w:space="0" w:color="auto"/>
                <w:right w:val="none" w:sz="0" w:space="0" w:color="auto"/>
              </w:divBdr>
            </w:div>
            <w:div w:id="1222209766">
              <w:marLeft w:val="0"/>
              <w:marRight w:val="0"/>
              <w:marTop w:val="0"/>
              <w:marBottom w:val="0"/>
              <w:divBdr>
                <w:top w:val="none" w:sz="0" w:space="0" w:color="auto"/>
                <w:left w:val="none" w:sz="0" w:space="0" w:color="auto"/>
                <w:bottom w:val="none" w:sz="0" w:space="0" w:color="auto"/>
                <w:right w:val="none" w:sz="0" w:space="0" w:color="auto"/>
              </w:divBdr>
            </w:div>
            <w:div w:id="1264190238">
              <w:marLeft w:val="0"/>
              <w:marRight w:val="0"/>
              <w:marTop w:val="0"/>
              <w:marBottom w:val="0"/>
              <w:divBdr>
                <w:top w:val="none" w:sz="0" w:space="0" w:color="auto"/>
                <w:left w:val="none" w:sz="0" w:space="0" w:color="auto"/>
                <w:bottom w:val="none" w:sz="0" w:space="0" w:color="auto"/>
                <w:right w:val="none" w:sz="0" w:space="0" w:color="auto"/>
              </w:divBdr>
            </w:div>
            <w:div w:id="1414888670">
              <w:marLeft w:val="0"/>
              <w:marRight w:val="0"/>
              <w:marTop w:val="0"/>
              <w:marBottom w:val="0"/>
              <w:divBdr>
                <w:top w:val="none" w:sz="0" w:space="0" w:color="auto"/>
                <w:left w:val="none" w:sz="0" w:space="0" w:color="auto"/>
                <w:bottom w:val="none" w:sz="0" w:space="0" w:color="auto"/>
                <w:right w:val="none" w:sz="0" w:space="0" w:color="auto"/>
              </w:divBdr>
            </w:div>
            <w:div w:id="1534727183">
              <w:marLeft w:val="0"/>
              <w:marRight w:val="0"/>
              <w:marTop w:val="0"/>
              <w:marBottom w:val="0"/>
              <w:divBdr>
                <w:top w:val="none" w:sz="0" w:space="0" w:color="auto"/>
                <w:left w:val="none" w:sz="0" w:space="0" w:color="auto"/>
                <w:bottom w:val="none" w:sz="0" w:space="0" w:color="auto"/>
                <w:right w:val="none" w:sz="0" w:space="0" w:color="auto"/>
              </w:divBdr>
            </w:div>
            <w:div w:id="1570650767">
              <w:marLeft w:val="0"/>
              <w:marRight w:val="0"/>
              <w:marTop w:val="0"/>
              <w:marBottom w:val="0"/>
              <w:divBdr>
                <w:top w:val="none" w:sz="0" w:space="0" w:color="auto"/>
                <w:left w:val="none" w:sz="0" w:space="0" w:color="auto"/>
                <w:bottom w:val="none" w:sz="0" w:space="0" w:color="auto"/>
                <w:right w:val="none" w:sz="0" w:space="0" w:color="auto"/>
              </w:divBdr>
            </w:div>
            <w:div w:id="1692804315">
              <w:marLeft w:val="0"/>
              <w:marRight w:val="0"/>
              <w:marTop w:val="0"/>
              <w:marBottom w:val="0"/>
              <w:divBdr>
                <w:top w:val="none" w:sz="0" w:space="0" w:color="auto"/>
                <w:left w:val="none" w:sz="0" w:space="0" w:color="auto"/>
                <w:bottom w:val="none" w:sz="0" w:space="0" w:color="auto"/>
                <w:right w:val="none" w:sz="0" w:space="0" w:color="auto"/>
              </w:divBdr>
            </w:div>
            <w:div w:id="1865367302">
              <w:marLeft w:val="0"/>
              <w:marRight w:val="0"/>
              <w:marTop w:val="0"/>
              <w:marBottom w:val="0"/>
              <w:divBdr>
                <w:top w:val="none" w:sz="0" w:space="0" w:color="auto"/>
                <w:left w:val="none" w:sz="0" w:space="0" w:color="auto"/>
                <w:bottom w:val="none" w:sz="0" w:space="0" w:color="auto"/>
                <w:right w:val="none" w:sz="0" w:space="0" w:color="auto"/>
              </w:divBdr>
            </w:div>
            <w:div w:id="1884637801">
              <w:marLeft w:val="0"/>
              <w:marRight w:val="0"/>
              <w:marTop w:val="0"/>
              <w:marBottom w:val="0"/>
              <w:divBdr>
                <w:top w:val="none" w:sz="0" w:space="0" w:color="auto"/>
                <w:left w:val="none" w:sz="0" w:space="0" w:color="auto"/>
                <w:bottom w:val="none" w:sz="0" w:space="0" w:color="auto"/>
                <w:right w:val="none" w:sz="0" w:space="0" w:color="auto"/>
              </w:divBdr>
            </w:div>
          </w:divsChild>
        </w:div>
        <w:div w:id="901136637">
          <w:marLeft w:val="0"/>
          <w:marRight w:val="0"/>
          <w:marTop w:val="0"/>
          <w:marBottom w:val="0"/>
          <w:divBdr>
            <w:top w:val="none" w:sz="0" w:space="0" w:color="auto"/>
            <w:left w:val="none" w:sz="0" w:space="0" w:color="auto"/>
            <w:bottom w:val="none" w:sz="0" w:space="0" w:color="auto"/>
            <w:right w:val="none" w:sz="0" w:space="0" w:color="auto"/>
          </w:divBdr>
        </w:div>
        <w:div w:id="1262950053">
          <w:marLeft w:val="0"/>
          <w:marRight w:val="0"/>
          <w:marTop w:val="0"/>
          <w:marBottom w:val="0"/>
          <w:divBdr>
            <w:top w:val="none" w:sz="0" w:space="0" w:color="auto"/>
            <w:left w:val="none" w:sz="0" w:space="0" w:color="auto"/>
            <w:bottom w:val="none" w:sz="0" w:space="0" w:color="auto"/>
            <w:right w:val="none" w:sz="0" w:space="0" w:color="auto"/>
          </w:divBdr>
          <w:divsChild>
            <w:div w:id="245308776">
              <w:marLeft w:val="0"/>
              <w:marRight w:val="0"/>
              <w:marTop w:val="0"/>
              <w:marBottom w:val="0"/>
              <w:divBdr>
                <w:top w:val="none" w:sz="0" w:space="0" w:color="auto"/>
                <w:left w:val="none" w:sz="0" w:space="0" w:color="auto"/>
                <w:bottom w:val="none" w:sz="0" w:space="0" w:color="auto"/>
                <w:right w:val="none" w:sz="0" w:space="0" w:color="auto"/>
              </w:divBdr>
            </w:div>
            <w:div w:id="554394494">
              <w:marLeft w:val="0"/>
              <w:marRight w:val="0"/>
              <w:marTop w:val="0"/>
              <w:marBottom w:val="0"/>
              <w:divBdr>
                <w:top w:val="none" w:sz="0" w:space="0" w:color="auto"/>
                <w:left w:val="none" w:sz="0" w:space="0" w:color="auto"/>
                <w:bottom w:val="none" w:sz="0" w:space="0" w:color="auto"/>
                <w:right w:val="none" w:sz="0" w:space="0" w:color="auto"/>
              </w:divBdr>
            </w:div>
            <w:div w:id="770048002">
              <w:marLeft w:val="0"/>
              <w:marRight w:val="0"/>
              <w:marTop w:val="0"/>
              <w:marBottom w:val="0"/>
              <w:divBdr>
                <w:top w:val="none" w:sz="0" w:space="0" w:color="auto"/>
                <w:left w:val="none" w:sz="0" w:space="0" w:color="auto"/>
                <w:bottom w:val="none" w:sz="0" w:space="0" w:color="auto"/>
                <w:right w:val="none" w:sz="0" w:space="0" w:color="auto"/>
              </w:divBdr>
            </w:div>
            <w:div w:id="924193228">
              <w:marLeft w:val="0"/>
              <w:marRight w:val="0"/>
              <w:marTop w:val="0"/>
              <w:marBottom w:val="0"/>
              <w:divBdr>
                <w:top w:val="none" w:sz="0" w:space="0" w:color="auto"/>
                <w:left w:val="none" w:sz="0" w:space="0" w:color="auto"/>
                <w:bottom w:val="none" w:sz="0" w:space="0" w:color="auto"/>
                <w:right w:val="none" w:sz="0" w:space="0" w:color="auto"/>
              </w:divBdr>
            </w:div>
            <w:div w:id="947002816">
              <w:marLeft w:val="0"/>
              <w:marRight w:val="0"/>
              <w:marTop w:val="0"/>
              <w:marBottom w:val="0"/>
              <w:divBdr>
                <w:top w:val="none" w:sz="0" w:space="0" w:color="auto"/>
                <w:left w:val="none" w:sz="0" w:space="0" w:color="auto"/>
                <w:bottom w:val="none" w:sz="0" w:space="0" w:color="auto"/>
                <w:right w:val="none" w:sz="0" w:space="0" w:color="auto"/>
              </w:divBdr>
            </w:div>
            <w:div w:id="965161552">
              <w:marLeft w:val="0"/>
              <w:marRight w:val="0"/>
              <w:marTop w:val="0"/>
              <w:marBottom w:val="0"/>
              <w:divBdr>
                <w:top w:val="none" w:sz="0" w:space="0" w:color="auto"/>
                <w:left w:val="none" w:sz="0" w:space="0" w:color="auto"/>
                <w:bottom w:val="none" w:sz="0" w:space="0" w:color="auto"/>
                <w:right w:val="none" w:sz="0" w:space="0" w:color="auto"/>
              </w:divBdr>
            </w:div>
            <w:div w:id="1053046389">
              <w:marLeft w:val="0"/>
              <w:marRight w:val="0"/>
              <w:marTop w:val="0"/>
              <w:marBottom w:val="0"/>
              <w:divBdr>
                <w:top w:val="none" w:sz="0" w:space="0" w:color="auto"/>
                <w:left w:val="none" w:sz="0" w:space="0" w:color="auto"/>
                <w:bottom w:val="none" w:sz="0" w:space="0" w:color="auto"/>
                <w:right w:val="none" w:sz="0" w:space="0" w:color="auto"/>
              </w:divBdr>
            </w:div>
            <w:div w:id="1226188063">
              <w:marLeft w:val="0"/>
              <w:marRight w:val="0"/>
              <w:marTop w:val="0"/>
              <w:marBottom w:val="0"/>
              <w:divBdr>
                <w:top w:val="none" w:sz="0" w:space="0" w:color="auto"/>
                <w:left w:val="none" w:sz="0" w:space="0" w:color="auto"/>
                <w:bottom w:val="none" w:sz="0" w:space="0" w:color="auto"/>
                <w:right w:val="none" w:sz="0" w:space="0" w:color="auto"/>
              </w:divBdr>
            </w:div>
            <w:div w:id="1359430843">
              <w:marLeft w:val="0"/>
              <w:marRight w:val="0"/>
              <w:marTop w:val="0"/>
              <w:marBottom w:val="0"/>
              <w:divBdr>
                <w:top w:val="none" w:sz="0" w:space="0" w:color="auto"/>
                <w:left w:val="none" w:sz="0" w:space="0" w:color="auto"/>
                <w:bottom w:val="none" w:sz="0" w:space="0" w:color="auto"/>
                <w:right w:val="none" w:sz="0" w:space="0" w:color="auto"/>
              </w:divBdr>
            </w:div>
            <w:div w:id="1421364050">
              <w:marLeft w:val="0"/>
              <w:marRight w:val="0"/>
              <w:marTop w:val="0"/>
              <w:marBottom w:val="0"/>
              <w:divBdr>
                <w:top w:val="none" w:sz="0" w:space="0" w:color="auto"/>
                <w:left w:val="none" w:sz="0" w:space="0" w:color="auto"/>
                <w:bottom w:val="none" w:sz="0" w:space="0" w:color="auto"/>
                <w:right w:val="none" w:sz="0" w:space="0" w:color="auto"/>
              </w:divBdr>
            </w:div>
            <w:div w:id="1529567231">
              <w:marLeft w:val="0"/>
              <w:marRight w:val="0"/>
              <w:marTop w:val="0"/>
              <w:marBottom w:val="0"/>
              <w:divBdr>
                <w:top w:val="none" w:sz="0" w:space="0" w:color="auto"/>
                <w:left w:val="none" w:sz="0" w:space="0" w:color="auto"/>
                <w:bottom w:val="none" w:sz="0" w:space="0" w:color="auto"/>
                <w:right w:val="none" w:sz="0" w:space="0" w:color="auto"/>
              </w:divBdr>
            </w:div>
            <w:div w:id="1727608676">
              <w:marLeft w:val="0"/>
              <w:marRight w:val="0"/>
              <w:marTop w:val="0"/>
              <w:marBottom w:val="0"/>
              <w:divBdr>
                <w:top w:val="none" w:sz="0" w:space="0" w:color="auto"/>
                <w:left w:val="none" w:sz="0" w:space="0" w:color="auto"/>
                <w:bottom w:val="none" w:sz="0" w:space="0" w:color="auto"/>
                <w:right w:val="none" w:sz="0" w:space="0" w:color="auto"/>
              </w:divBdr>
            </w:div>
            <w:div w:id="2050106162">
              <w:marLeft w:val="0"/>
              <w:marRight w:val="0"/>
              <w:marTop w:val="0"/>
              <w:marBottom w:val="0"/>
              <w:divBdr>
                <w:top w:val="none" w:sz="0" w:space="0" w:color="auto"/>
                <w:left w:val="none" w:sz="0" w:space="0" w:color="auto"/>
                <w:bottom w:val="none" w:sz="0" w:space="0" w:color="auto"/>
                <w:right w:val="none" w:sz="0" w:space="0" w:color="auto"/>
              </w:divBdr>
            </w:div>
            <w:div w:id="2130970643">
              <w:marLeft w:val="0"/>
              <w:marRight w:val="0"/>
              <w:marTop w:val="0"/>
              <w:marBottom w:val="0"/>
              <w:divBdr>
                <w:top w:val="none" w:sz="0" w:space="0" w:color="auto"/>
                <w:left w:val="none" w:sz="0" w:space="0" w:color="auto"/>
                <w:bottom w:val="none" w:sz="0" w:space="0" w:color="auto"/>
                <w:right w:val="none" w:sz="0" w:space="0" w:color="auto"/>
              </w:divBdr>
            </w:div>
          </w:divsChild>
        </w:div>
        <w:div w:id="1445147658">
          <w:marLeft w:val="0"/>
          <w:marRight w:val="0"/>
          <w:marTop w:val="0"/>
          <w:marBottom w:val="0"/>
          <w:divBdr>
            <w:top w:val="none" w:sz="0" w:space="0" w:color="auto"/>
            <w:left w:val="none" w:sz="0" w:space="0" w:color="auto"/>
            <w:bottom w:val="none" w:sz="0" w:space="0" w:color="auto"/>
            <w:right w:val="none" w:sz="0" w:space="0" w:color="auto"/>
          </w:divBdr>
        </w:div>
        <w:div w:id="1462385467">
          <w:marLeft w:val="0"/>
          <w:marRight w:val="0"/>
          <w:marTop w:val="0"/>
          <w:marBottom w:val="0"/>
          <w:divBdr>
            <w:top w:val="none" w:sz="0" w:space="0" w:color="auto"/>
            <w:left w:val="none" w:sz="0" w:space="0" w:color="auto"/>
            <w:bottom w:val="none" w:sz="0" w:space="0" w:color="auto"/>
            <w:right w:val="none" w:sz="0" w:space="0" w:color="auto"/>
          </w:divBdr>
        </w:div>
        <w:div w:id="1647660416">
          <w:marLeft w:val="0"/>
          <w:marRight w:val="0"/>
          <w:marTop w:val="0"/>
          <w:marBottom w:val="0"/>
          <w:divBdr>
            <w:top w:val="none" w:sz="0" w:space="0" w:color="auto"/>
            <w:left w:val="none" w:sz="0" w:space="0" w:color="auto"/>
            <w:bottom w:val="none" w:sz="0" w:space="0" w:color="auto"/>
            <w:right w:val="none" w:sz="0" w:space="0" w:color="auto"/>
          </w:divBdr>
        </w:div>
      </w:divsChild>
    </w:div>
    <w:div w:id="2044397380">
      <w:bodyDiv w:val="1"/>
      <w:marLeft w:val="0"/>
      <w:marRight w:val="0"/>
      <w:marTop w:val="0"/>
      <w:marBottom w:val="0"/>
      <w:divBdr>
        <w:top w:val="none" w:sz="0" w:space="0" w:color="auto"/>
        <w:left w:val="none" w:sz="0" w:space="0" w:color="auto"/>
        <w:bottom w:val="none" w:sz="0" w:space="0" w:color="auto"/>
        <w:right w:val="none" w:sz="0" w:space="0" w:color="auto"/>
      </w:divBdr>
    </w:div>
    <w:div w:id="2048605265">
      <w:bodyDiv w:val="1"/>
      <w:marLeft w:val="0"/>
      <w:marRight w:val="0"/>
      <w:marTop w:val="0"/>
      <w:marBottom w:val="0"/>
      <w:divBdr>
        <w:top w:val="none" w:sz="0" w:space="0" w:color="auto"/>
        <w:left w:val="none" w:sz="0" w:space="0" w:color="auto"/>
        <w:bottom w:val="none" w:sz="0" w:space="0" w:color="auto"/>
        <w:right w:val="none" w:sz="0" w:space="0" w:color="auto"/>
      </w:divBdr>
    </w:div>
    <w:div w:id="2086100045">
      <w:bodyDiv w:val="1"/>
      <w:marLeft w:val="0"/>
      <w:marRight w:val="0"/>
      <w:marTop w:val="0"/>
      <w:marBottom w:val="0"/>
      <w:divBdr>
        <w:top w:val="none" w:sz="0" w:space="0" w:color="auto"/>
        <w:left w:val="none" w:sz="0" w:space="0" w:color="auto"/>
        <w:bottom w:val="none" w:sz="0" w:space="0" w:color="auto"/>
        <w:right w:val="none" w:sz="0" w:space="0" w:color="auto"/>
      </w:divBdr>
      <w:divsChild>
        <w:div w:id="52968509">
          <w:marLeft w:val="0"/>
          <w:marRight w:val="0"/>
          <w:marTop w:val="0"/>
          <w:marBottom w:val="0"/>
          <w:divBdr>
            <w:top w:val="none" w:sz="0" w:space="0" w:color="auto"/>
            <w:left w:val="none" w:sz="0" w:space="0" w:color="auto"/>
            <w:bottom w:val="none" w:sz="0" w:space="0" w:color="auto"/>
            <w:right w:val="none" w:sz="0" w:space="0" w:color="auto"/>
          </w:divBdr>
        </w:div>
        <w:div w:id="256644477">
          <w:marLeft w:val="0"/>
          <w:marRight w:val="0"/>
          <w:marTop w:val="0"/>
          <w:marBottom w:val="0"/>
          <w:divBdr>
            <w:top w:val="none" w:sz="0" w:space="0" w:color="auto"/>
            <w:left w:val="none" w:sz="0" w:space="0" w:color="auto"/>
            <w:bottom w:val="none" w:sz="0" w:space="0" w:color="auto"/>
            <w:right w:val="none" w:sz="0" w:space="0" w:color="auto"/>
          </w:divBdr>
        </w:div>
        <w:div w:id="1281958277">
          <w:marLeft w:val="0"/>
          <w:marRight w:val="0"/>
          <w:marTop w:val="0"/>
          <w:marBottom w:val="0"/>
          <w:divBdr>
            <w:top w:val="none" w:sz="0" w:space="0" w:color="auto"/>
            <w:left w:val="none" w:sz="0" w:space="0" w:color="auto"/>
            <w:bottom w:val="none" w:sz="0" w:space="0" w:color="auto"/>
            <w:right w:val="none" w:sz="0" w:space="0" w:color="auto"/>
          </w:divBdr>
        </w:div>
        <w:div w:id="1543521070">
          <w:marLeft w:val="0"/>
          <w:marRight w:val="0"/>
          <w:marTop w:val="0"/>
          <w:marBottom w:val="0"/>
          <w:divBdr>
            <w:top w:val="none" w:sz="0" w:space="0" w:color="auto"/>
            <w:left w:val="none" w:sz="0" w:space="0" w:color="auto"/>
            <w:bottom w:val="none" w:sz="0" w:space="0" w:color="auto"/>
            <w:right w:val="none" w:sz="0" w:space="0" w:color="auto"/>
          </w:divBdr>
        </w:div>
        <w:div w:id="181090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ience-and-technology-framework" TargetMode="External"/><Relationship Id="rId18" Type="http://schemas.openxmlformats.org/officeDocument/2006/relationships/hyperlink" Target="https://www.gov.uk/government/news/pioneering-worldwide-space-partnerships-to-boost-uk-innovation" TargetMode="External"/><Relationship Id="rId26" Type="http://schemas.openxmlformats.org/officeDocument/2006/relationships/hyperlink" Target="https://www.gov.uk/guidance/find-information-on-applying-for-grants-from-the-uk-space-agency" TargetMode="External"/><Relationship Id="rId39" Type="http://schemas.openxmlformats.org/officeDocument/2006/relationships/fontTable" Target="fontTable.xml"/><Relationship Id="rId21" Type="http://schemas.openxmlformats.org/officeDocument/2006/relationships/hyperlink" Target="https://www.gov.uk/government/publications/subsidy-control-act-2022-streamlined-routes" TargetMode="External"/><Relationship Id="rId34" Type="http://schemas.openxmlformats.org/officeDocument/2006/relationships/hyperlink" Target="https://www.gov.uk/guidance/find-information-on-applying-for-grants-from-the-uk-space-agenc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ssets.publishing.service.gov.uk/media/65f87517ca3670001113a332/space_industrial_plan_from_ambition_to_action.pdf" TargetMode="External"/><Relationship Id="rId20" Type="http://schemas.openxmlformats.org/officeDocument/2006/relationships/hyperlink" Target="https://events.teams.microsoft.com/event/345fd401-777e-4638-ad5f-7823bf166990@cbac7005-02c1-43eb-b497-e6492d1b2dd8" TargetMode="External"/><Relationship Id="rId29" Type="http://schemas.openxmlformats.org/officeDocument/2006/relationships/hyperlink" Target="https://www.caa.co.uk/space/licences-and-permissions/getting-started-with-licensing/"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find-information-on-applying-for-grants-from-the-uk-space-agency" TargetMode="External"/><Relationship Id="rId32" Type="http://schemas.openxmlformats.org/officeDocument/2006/relationships/hyperlink" Target="https://www.gov.uk/guidance/find-information-on-applying-for-grants-from-the-uk-space-agency"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pace-industrial-plan" TargetMode="External"/><Relationship Id="rId23" Type="http://schemas.openxmlformats.org/officeDocument/2006/relationships/hyperlink" Target="https://www.gov.uk/guidance/find-information-on-applying-for-grants-from-the-uk-space-agency" TargetMode="External"/><Relationship Id="rId28" Type="http://schemas.openxmlformats.org/officeDocument/2006/relationships/hyperlink" Target="http://www.caa.co.uk/space"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news/uk-funding-boost-for-international-space-projects" TargetMode="External"/><Relationship Id="rId31" Type="http://schemas.openxmlformats.org/officeDocument/2006/relationships/hyperlink" Target="https://view.officeapps.live.com/op/view.aspx?src=https%3A%2F%2Fassets.publishing.service.gov.uk%2Fmedia%2F67d18fc4a005e6f9841a1d6c%2FInvestment_Assessment_Criteria__v5.1.xlsx&amp;wdOrigin=BROWSE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ional-space-strategy-in-action/national-space-strategy-in-action" TargetMode="External"/><Relationship Id="rId22" Type="http://schemas.openxmlformats.org/officeDocument/2006/relationships/hyperlink" Target="https://www.gov.uk/guidance/find-information-on-applying-for-grants-from-the-uk-space-agency" TargetMode="External"/><Relationship Id="rId27" Type="http://schemas.openxmlformats.org/officeDocument/2006/relationships/hyperlink" Target="https://www.ncsc.gov.uk/" TargetMode="External"/><Relationship Id="rId30" Type="http://schemas.openxmlformats.org/officeDocument/2006/relationships/hyperlink" Target="https://www.gov.uk/guidance/find-information-on-applying-for-grants-from-the-uk-space-agency"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publications/national-space-strategy" TargetMode="External"/><Relationship Id="rId17" Type="http://schemas.openxmlformats.org/officeDocument/2006/relationships/hyperlink" Target="https://www.gov.uk/government/publications/the-size-and-health-of-the-uk-space-industry-2023/size-and-health-of-the-uk-space-industry-2023" TargetMode="External"/><Relationship Id="rId25" Type="http://schemas.openxmlformats.org/officeDocument/2006/relationships/hyperlink" Target="https://assets.publishing.service.gov.uk/government/uploads/system/uploads/attachment_data/file/771152/2019-01-15_Code_of_Conduct_for_Grant_Recipients_v._1.01.pdf" TargetMode="External"/><Relationship Id="rId33" Type="http://schemas.openxmlformats.org/officeDocument/2006/relationships/hyperlink" Target="https://assets.publishing.service.gov.uk/media/63bc3e57e90e073026033199/research-development-innovation-streamlined-route-guidance.pdf"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1DCD745-7F76-488C-933D-9E6DE7B84341}">
    <t:Anchor>
      <t:Comment id="361810873"/>
    </t:Anchor>
    <t:History>
      <t:Event id="{02AE070F-2725-4943-A13B-F61908954F49}" time="2025-04-15T16:17:26.231Z">
        <t:Attribution userId="S::cally.walker@ukspaceagency.gov.uk::5fb24934-177b-4e8e-9dae-f611d1678340" userProvider="AD" userName="Walker, Cally (UKSA)"/>
        <t:Anchor>
          <t:Comment id="361810873"/>
        </t:Anchor>
        <t:Create/>
      </t:Event>
      <t:Event id="{F342014C-A219-4D6F-93BE-2285E985446F}" time="2025-04-15T16:17:26.231Z">
        <t:Attribution userId="S::cally.walker@ukspaceagency.gov.uk::5fb24934-177b-4e8e-9dae-f611d1678340" userProvider="AD" userName="Walker, Cally (UKSA)"/>
        <t:Anchor>
          <t:Comment id="361810873"/>
        </t:Anchor>
        <t:Assign userId="S::Jessica.Fell@ukspaceagency.gov.uk::470af4fe-7d40-4cc8-8463-f5c4daa86005" userProvider="AD" userName="Fell, Jessica (UKSA)"/>
      </t:Event>
      <t:Event id="{3F2CDC3E-EC32-4B76-A9F1-F516551D2A40}" time="2025-04-15T16:17:26.231Z">
        <t:Attribution userId="S::cally.walker@ukspaceagency.gov.uk::5fb24934-177b-4e8e-9dae-f611d1678340" userProvider="AD" userName="Walker, Cally (UKSA)"/>
        <t:Anchor>
          <t:Comment id="361810873"/>
        </t:Anchor>
        <t:SetTitle title="@Fell, Jessica (UKSA) see wording but also more wording in the below scope section around partnerships"/>
      </t:Event>
      <t:Event id="{31B1CED6-BF07-418D-804D-F8AF6B83A1BF}" time="2025-04-16T07:39:14.642Z">
        <t:Attribution userId="S::cally.walker@ukspaceagency.gov.uk::5fb24934-177b-4e8e-9dae-f611d1678340" userProvider="AD" userName="Walker, Cally (UKSA)"/>
        <t:Progress percentComplete="100"/>
      </t:Event>
    </t:History>
  </t:Task>
  <t:Task id="{9F0FF0DD-7A6D-404D-8B84-E341E88B9CF8}">
    <t:Anchor>
      <t:Comment id="168139829"/>
    </t:Anchor>
    <t:History>
      <t:Event id="{0009DBE0-B18A-40FB-BCCE-1BC04D3EE1FA}" time="2025-05-06T06:31:43.805Z">
        <t:Attribution userId="S::cally.walker@ukspaceagency.gov.uk::5fb24934-177b-4e8e-9dae-f611d1678340" userProvider="AD" userName="Walker, Cally (UKSA)"/>
        <t:Anchor>
          <t:Comment id="168139829"/>
        </t:Anchor>
        <t:Create/>
      </t:Event>
      <t:Event id="{BC12CD4D-3566-4566-9BA4-0407705EC6FA}" time="2025-05-06T06:31:43.805Z">
        <t:Attribution userId="S::cally.walker@ukspaceagency.gov.uk::5fb24934-177b-4e8e-9dae-f611d1678340" userProvider="AD" userName="Walker, Cally (UKSA)"/>
        <t:Anchor>
          <t:Comment id="168139829"/>
        </t:Anchor>
        <t:Assign userId="S::Jessica.Fell@ukspaceagency.gov.uk::470af4fe-7d40-4cc8-8463-f5c4daa86005" userProvider="AD" userName="Fell, Jessica (UKSA)"/>
      </t:Event>
      <t:Event id="{F20C287A-6940-40B1-8FEC-D6666EACBD46}" time="2025-05-06T06:31:43.805Z">
        <t:Attribution userId="S::cally.walker@ukspaceagency.gov.uk::5fb24934-177b-4e8e-9dae-f611d1678340" userProvider="AD" userName="Walker, Cally (UKSA)"/>
        <t:Anchor>
          <t:Comment id="168139829"/>
        </t:Anchor>
        <t:SetTitle title="…these countries as strategically important for advancing broader national goals as well as science and technology and the space sector, to build strong partnerships that will benefit the UK. Just an idea based on Kaoutar paper @Fell, Jessica (UKSA)"/>
      </t:Event>
    </t:History>
  </t:Task>
  <t:Task id="{ACEE47DF-A602-4ED8-A80B-3443973A86B0}">
    <t:Anchor>
      <t:Comment id="1913621080"/>
    </t:Anchor>
    <t:History>
      <t:Event id="{D0039A08-8EC0-4E19-8D9E-E8E83FAEFA63}" time="2025-04-15T16:17:54.442Z">
        <t:Attribution userId="S::cally.walker@ukspaceagency.gov.uk::5fb24934-177b-4e8e-9dae-f611d1678340" userProvider="AD" userName="Walker, Cally (UKSA)"/>
        <t:Anchor>
          <t:Comment id="1913621080"/>
        </t:Anchor>
        <t:Create/>
      </t:Event>
      <t:Event id="{82081479-D319-4806-9AE8-9C0DFBC7BEAB}" time="2025-04-15T16:17:54.442Z">
        <t:Attribution userId="S::cally.walker@ukspaceagency.gov.uk::5fb24934-177b-4e8e-9dae-f611d1678340" userProvider="AD" userName="Walker, Cally (UKSA)"/>
        <t:Anchor>
          <t:Comment id="1913621080"/>
        </t:Anchor>
        <t:Assign userId="S::Adelya.Baban@ukspaceagency.gov.uk::f0008d37-854a-4401-a6f7-c324a2921dc4" userProvider="AD" userName="Baban, Adelya (UKSA)"/>
      </t:Event>
      <t:Event id="{E9707F3A-B791-4AD2-9FEE-84F815128F01}" time="2025-04-15T16:17:54.442Z">
        <t:Attribution userId="S::cally.walker@ukspaceagency.gov.uk::5fb24934-177b-4e8e-9dae-f611d1678340" userProvider="AD" userName="Walker, Cally (UKSA)"/>
        <t:Anchor>
          <t:Comment id="1913621080"/>
        </t:Anchor>
        <t:SetTitle title="could we put this somewhere else @Baban, Adelya (UKSA)"/>
      </t:Event>
    </t:History>
  </t:Task>
  <t:Task id="{448B6AF6-1FA2-4ECF-A5A8-73012504FFE6}">
    <t:Anchor>
      <t:Comment id="1481147627"/>
    </t:Anchor>
    <t:History>
      <t:Event id="{A2FE76D5-DDA5-4F19-94EE-2F01F19455A0}" time="2025-05-02T16:08:02.18Z">
        <t:Attribution userId="S::Jessica.Fell@ukspaceagency.gov.uk::470af4fe-7d40-4cc8-8463-f5c4daa86005" userProvider="AD" userName="Fell, Jessica (UKSA)"/>
        <t:Anchor>
          <t:Comment id="1731019679"/>
        </t:Anchor>
        <t:Create/>
      </t:Event>
      <t:Event id="{14B3082F-61EA-4263-9984-76DA6580C2FE}" time="2025-05-02T16:08:02.18Z">
        <t:Attribution userId="S::Jessica.Fell@ukspaceagency.gov.uk::470af4fe-7d40-4cc8-8463-f5c4daa86005" userProvider="AD" userName="Fell, Jessica (UKSA)"/>
        <t:Anchor>
          <t:Comment id="1731019679"/>
        </t:Anchor>
        <t:Assign userId="S::Cally.Walker@ukspaceagency.gov.uk::5fb24934-177b-4e8e-9dae-f611d1678340" userProvider="AD" userName="Walker, Cally (UKSA)"/>
      </t:Event>
      <t:Event id="{1D7899E2-9B8B-4653-977F-0F6C1255FEB5}" time="2025-05-02T16:08:02.18Z">
        <t:Attribution userId="S::Jessica.Fell@ukspaceagency.gov.uk::470af4fe-7d40-4cc8-8463-f5c4daa86005" userProvider="AD" userName="Fell, Jessica (UKSA)"/>
        <t:Anchor>
          <t:Comment id="1731019679"/>
        </t:Anchor>
        <t:SetTitle title="@Walker, Cally (UKSA) I’ve added half a line. To discuss on Tues if we think this covers the innovation point"/>
      </t:Event>
    </t:History>
  </t:Task>
</t:Tasks>
</file>

<file path=word/theme/theme1.xml><?xml version="1.0" encoding="utf-8"?>
<a:theme xmlns:a="http://schemas.openxmlformats.org/drawingml/2006/main" name="UKSA Theme">
  <a:themeElements>
    <a:clrScheme name="UKSA Official Colours">
      <a:dk1>
        <a:srgbClr val="231D46"/>
      </a:dk1>
      <a:lt1>
        <a:sysClr val="window" lastClr="FFFFFF"/>
      </a:lt1>
      <a:dk2>
        <a:srgbClr val="101820"/>
      </a:dk2>
      <a:lt2>
        <a:srgbClr val="9DD5F5"/>
      </a:lt2>
      <a:accent1>
        <a:srgbClr val="A8163F"/>
      </a:accent1>
      <a:accent2>
        <a:srgbClr val="134489"/>
      </a:accent2>
      <a:accent3>
        <a:srgbClr val="DC0732"/>
      </a:accent3>
      <a:accent4>
        <a:srgbClr val="10AA87"/>
      </a:accent4>
      <a:accent5>
        <a:srgbClr val="F78F3B"/>
      </a:accent5>
      <a:accent6>
        <a:srgbClr val="682565"/>
      </a:accent6>
      <a:hlink>
        <a:srgbClr val="0563C1"/>
      </a:hlink>
      <a:folHlink>
        <a:srgbClr val="954F72"/>
      </a:folHlink>
    </a:clrScheme>
    <a:fontScheme name="Custom 1">
      <a:majorFont>
        <a:latin typeface="URW Geometric Extra Bold"/>
        <a:ea typeface=""/>
        <a:cs typeface=""/>
      </a:majorFont>
      <a:minorFont>
        <a:latin typeface="URW Geometri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7F60A70B71B43A90E919BAA885092" ma:contentTypeVersion="28" ma:contentTypeDescription="Create a new document." ma:contentTypeScope="" ma:versionID="9061f2a79a877decc64a9185ac8a6c24">
  <xsd:schema xmlns:xsd="http://www.w3.org/2001/XMLSchema" xmlns:xs="http://www.w3.org/2001/XMLSchema" xmlns:p="http://schemas.microsoft.com/office/2006/metadata/properties" xmlns:ns1="http://schemas.microsoft.com/sharepoint/v3" xmlns:ns2="0063f72e-ace3-48fb-9c1f-5b513408b31f" xmlns:ns3="316c9410-b6ac-44c8-8089-637ee62e1d35" xmlns:ns4="b413c3fd-5a3b-4239-b985-69032e371c04" xmlns:ns5="a8f60570-4bd3-4f2b-950b-a996de8ab151" xmlns:ns6="aaacb922-5235-4a66-b188-303b9b46fbd7" xmlns:ns7="ba38cd17-3073-44f8-b5c6-358abbba2b98" targetNamespace="http://schemas.microsoft.com/office/2006/metadata/properties" ma:root="true" ma:fieldsID="e91e56e1be29d105961dff6272f92c40" ns1:_="" ns2:_="" ns3:_="" ns4:_="" ns5:_="" ns6:_="" ns7:_="">
    <xsd:import namespace="http://schemas.microsoft.com/sharepoint/v3"/>
    <xsd:import namespace="0063f72e-ace3-48fb-9c1f-5b513408b31f"/>
    <xsd:import namespace="316c9410-b6ac-44c8-8089-637ee62e1d35"/>
    <xsd:import namespace="b413c3fd-5a3b-4239-b985-69032e371c04"/>
    <xsd:import namespace="a8f60570-4bd3-4f2b-950b-a996de8ab151"/>
    <xsd:import namespace="aaacb922-5235-4a66-b188-303b9b46fbd7"/>
    <xsd:import namespace="ba38cd17-3073-44f8-b5c6-358abbba2b98"/>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3:SharedWithUsers" minOccurs="0"/>
                <xsd:element ref="ns3:SharedWithDetails" minOccurs="0"/>
                <xsd:element ref="ns3:_dlc_DocId" minOccurs="0"/>
                <xsd:element ref="ns3:_dlc_DocIdUrl" minOccurs="0"/>
                <xsd:element ref="ns3:_dlc_DocIdPersistId" minOccurs="0"/>
                <xsd:element ref="ns7:MediaServiceAutoKeyPoints" minOccurs="0"/>
                <xsd:element ref="ns7:MediaServiceKeyPoints" minOccurs="0"/>
                <xsd:element ref="ns7:MediaLengthInSeconds" minOccurs="0"/>
                <xsd:element ref="ns7:MediaServiceDateTaken" minOccurs="0"/>
                <xsd:element ref="ns7:MediaServiceAutoTags" minOccurs="0"/>
                <xsd:element ref="ns7:MediaServiceGenerationTime" minOccurs="0"/>
                <xsd:element ref="ns7:MediaServiceEventHashCode" minOccurs="0"/>
                <xsd:element ref="ns7:MediaServiceOCR" minOccurs="0"/>
                <xsd:element ref="ns7:MediaServiceLocation"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16c9410-b6ac-44c8-8089-637ee62e1d35"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69763d9-9829-41ee-9b7e-c3d37b6fd12e}" ma:internalName="TaxCatchAll" ma:showField="CatchAllData" ma:web="316c9410-b6ac-44c8-8089-637ee62e1d3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69763d9-9829-41ee-9b7e-c3d37b6fd12e}" ma:internalName="TaxCatchAllLabel" ma:readOnly="true" ma:showField="CatchAllDataLabel" ma:web="316c9410-b6ac-44c8-8089-637ee62e1d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8cd17-3073-44f8-b5c6-358abbba2b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2024-08-05T08:40:55+00:00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_ip_UnifiedCompliancePolicyUIAction xmlns="http://schemas.microsoft.com/sharepoint/v3" xsi:nil="true"/>
    <_ip_UnifiedCompliancePolicyProperties xmlns="http://schemas.microsoft.com/sharepoint/v3" xsi:nil="true"/>
    <SharedWithUsers xmlns="316c9410-b6ac-44c8-8089-637ee62e1d35">
      <UserInfo>
        <DisplayName>Augelli, Mauro (UKSA)</DisplayName>
        <AccountId>497</AccountId>
        <AccountType/>
      </UserInfo>
      <UserInfo>
        <DisplayName>Banks, Catherine (UKSA)</DisplayName>
        <AccountId>880</AccountId>
        <AccountType/>
      </UserInfo>
      <UserInfo>
        <DisplayName>Mohammed, Olu (UKSA)</DisplayName>
        <AccountId>551</AccountId>
        <AccountType/>
      </UserInfo>
      <UserInfo>
        <DisplayName>Fedder, Josh (DSIT)</DisplayName>
        <AccountId>1019</AccountId>
        <AccountType/>
      </UserInfo>
      <UserInfo>
        <DisplayName>Bishop, Ian (DSIT)</DisplayName>
        <AccountId>864</AccountId>
        <AccountType/>
      </UserInfo>
      <UserInfo>
        <DisplayName>Sellers, Caroline (DSIT)</DisplayName>
        <AccountId>882</AccountId>
        <AccountType/>
      </UserInfo>
      <UserInfo>
        <DisplayName>Gourley, Rob (DSIT)</DisplayName>
        <AccountId>865</AccountId>
        <AccountType/>
      </UserInfo>
      <UserInfo>
        <DisplayName>Moorcroft, Victoria (DSIT)</DisplayName>
        <AccountId>1028</AccountId>
        <AccountType/>
      </UserInfo>
    </SharedWithUsers>
    <TaxCatchAll xmlns="316c9410-b6ac-44c8-8089-637ee62e1d35">
      <Value>1</Value>
    </TaxCatchAll>
    <lcf76f155ced4ddcb4097134ff3c332f xmlns="ba38cd17-3073-44f8-b5c6-358abbba2b98">
      <Terms xmlns="http://schemas.microsoft.com/office/infopath/2007/PartnerControls"/>
    </lcf76f155ced4ddcb4097134ff3c332f>
    <m975189f4ba442ecbf67d4147307b177 xmlns="316c9410-b6ac-44c8-8089-637ee62e1d35">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 xmlns="316c9410-b6ac-44c8-8089-637ee62e1d35">VWSHCPSYM4PY-346069304-270617</_dlc_DocId>
    <_dlc_DocIdUrl xmlns="316c9410-b6ac-44c8-8089-637ee62e1d35">
      <Url>https://beisgov.sharepoint.com/sites/UKSAInternationalPolicy/_layouts/15/DocIdRedir.aspx?ID=VWSHCPSYM4PY-346069304-270617</Url>
      <Description>VWSHCPSYM4PY-346069304-270617</Description>
    </_dlc_DocIdUrl>
    <_dlc_DocIdPersistId xmlns="316c9410-b6ac-44c8-8089-637ee62e1d35" xsi:nil="true"/>
  </documentManagement>
</p:properties>
</file>

<file path=customXml/itemProps1.xml><?xml version="1.0" encoding="utf-8"?>
<ds:datastoreItem xmlns:ds="http://schemas.openxmlformats.org/officeDocument/2006/customXml" ds:itemID="{55543599-7192-4B17-B63F-DD819A272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316c9410-b6ac-44c8-8089-637ee62e1d35"/>
    <ds:schemaRef ds:uri="b413c3fd-5a3b-4239-b985-69032e371c04"/>
    <ds:schemaRef ds:uri="a8f60570-4bd3-4f2b-950b-a996de8ab151"/>
    <ds:schemaRef ds:uri="aaacb922-5235-4a66-b188-303b9b46fbd7"/>
    <ds:schemaRef ds:uri="ba38cd17-3073-44f8-b5c6-358abbba2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600DF-D35B-455A-A3EE-9458CBB40109}">
  <ds:schemaRefs>
    <ds:schemaRef ds:uri="http://schemas.microsoft.com/sharepoint/v3/contenttype/forms"/>
  </ds:schemaRefs>
</ds:datastoreItem>
</file>

<file path=customXml/itemProps3.xml><?xml version="1.0" encoding="utf-8"?>
<ds:datastoreItem xmlns:ds="http://schemas.openxmlformats.org/officeDocument/2006/customXml" ds:itemID="{2E09BCE2-C386-4E6C-BE30-C91BEE6A9A5D}">
  <ds:schemaRefs>
    <ds:schemaRef ds:uri="http://schemas.openxmlformats.org/officeDocument/2006/bibliography"/>
  </ds:schemaRefs>
</ds:datastoreItem>
</file>

<file path=customXml/itemProps4.xml><?xml version="1.0" encoding="utf-8"?>
<ds:datastoreItem xmlns:ds="http://schemas.openxmlformats.org/officeDocument/2006/customXml" ds:itemID="{C4B70166-7274-411A-B4CC-3D7EE008E2B0}">
  <ds:schemaRefs>
    <ds:schemaRef ds:uri="http://schemas.microsoft.com/sharepoint/events"/>
  </ds:schemaRefs>
</ds:datastoreItem>
</file>

<file path=customXml/itemProps5.xml><?xml version="1.0" encoding="utf-8"?>
<ds:datastoreItem xmlns:ds="http://schemas.openxmlformats.org/officeDocument/2006/customXml" ds:itemID="{29D6C197-102D-4899-B6C8-77C607C03585}">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http://schemas.microsoft.com/sharepoint/v3"/>
    <ds:schemaRef ds:uri="316c9410-b6ac-44c8-8089-637ee62e1d35"/>
    <ds:schemaRef ds:uri="ba38cd17-3073-44f8-b5c6-358abbba2b9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11423</Words>
  <Characters>65112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Zavina-James, Natalya (UKSA)</dc:creator>
  <cp:keywords/>
  <dc:description/>
  <cp:lastModifiedBy>Walker, Cally (UKSA)</cp:lastModifiedBy>
  <cp:revision>13</cp:revision>
  <cp:lastPrinted>2024-02-21T05:53:00Z</cp:lastPrinted>
  <dcterms:created xsi:type="dcterms:W3CDTF">2025-05-21T10:30:00Z</dcterms:created>
  <dcterms:modified xsi:type="dcterms:W3CDTF">2025-05-21T10:43:00Z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2023-11-16T00:27:35Z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93c1b82f-b6a3-4d2a-a4e4-a40fb6fc6fc8</vt:lpwstr>
  </property>
  <property fmtid="{D5CDD505-2E9C-101B-9397-08002B2CF9AE}" pid="8" name="MSIP_Label_ba62f585-b40f-4ab9-bafe-39150f03d124_ContentBits">
    <vt:lpwstr>0</vt:lpwstr>
  </property>
  <property fmtid="{D5CDD505-2E9C-101B-9397-08002B2CF9AE}" pid="9" name="ContentTypeId">
    <vt:lpwstr>0x0101002B97F60A70B71B43A90E919BAA885092</vt:lpwstr>
  </property>
  <property fmtid="{D5CDD505-2E9C-101B-9397-08002B2CF9AE}" pid="10" name="Business Unit">
    <vt:lpwstr>1;#UK Space Agency|e94dee48-3a05-4a12-8e11-f3f2fb95bcf1</vt:lpwstr>
  </property>
  <property fmtid="{D5CDD505-2E9C-101B-9397-08002B2CF9AE}" pid="11" name="MediaServiceImageTags">
    <vt:lpwstr/>
  </property>
  <property fmtid="{D5CDD505-2E9C-101B-9397-08002B2CF9AE}" pid="12" name="Business_x0020_Unit">
    <vt:lpwstr>1;#UK Space Agency|e94dee48-3a05-4a12-8e11-f3f2fb95bcf1</vt:lpwstr>
  </property>
  <property fmtid="{D5CDD505-2E9C-101B-9397-08002B2CF9AE}" pid="13" name="_dlc_DocIdItemGuid">
    <vt:lpwstr>d88618ae-c556-4716-9916-85c0c0b08986</vt:lpwstr>
  </property>
</Properties>
</file>