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FA74" w14:textId="77777777" w:rsidR="00575047" w:rsidRDefault="00575047" w:rsidP="00575047">
      <w:pPr>
        <w:sectPr w:rsidR="00575047" w:rsidSect="00D54005">
          <w:footerReference w:type="even" r:id="rId10"/>
          <w:footerReference w:type="default" r:id="rId11"/>
          <w:headerReference w:type="first" r:id="rId12"/>
          <w:footerReference w:type="first" r:id="rId13"/>
          <w:type w:val="continuous"/>
          <w:pgSz w:w="11906" w:h="16838" w:code="9"/>
          <w:pgMar w:top="1644" w:right="1134" w:bottom="1134" w:left="1134" w:header="567" w:footer="567" w:gutter="0"/>
          <w:cols w:space="720"/>
          <w:titlePg/>
          <w:docGrid w:linePitch="326"/>
        </w:sectPr>
      </w:pPr>
    </w:p>
    <w:p w14:paraId="60AF5D18" w14:textId="1102B64C" w:rsidR="003E1D96" w:rsidRDefault="004A6753" w:rsidP="003E1D96">
      <w:pPr>
        <w:pStyle w:val="Heading1"/>
      </w:pPr>
      <w:r>
        <w:t>FAQs: Men's Health Community Fund</w:t>
      </w:r>
    </w:p>
    <w:p w14:paraId="1EB479B9" w14:textId="77777777" w:rsidR="001049DF" w:rsidRDefault="001049DF" w:rsidP="001049DF">
      <w:pPr>
        <w:pStyle w:val="Dateofpublication"/>
      </w:pPr>
    </w:p>
    <w:p w14:paraId="1338C6DD" w14:textId="47443510" w:rsidR="001049DF" w:rsidRPr="001049DF" w:rsidRDefault="001049DF" w:rsidP="001049DF">
      <w:pPr>
        <w:pStyle w:val="Dateofpublication"/>
      </w:pPr>
      <w:r>
        <w:t>DHSC Funding</w:t>
      </w:r>
    </w:p>
    <w:p w14:paraId="42934107" w14:textId="073A2BB2" w:rsidR="003E1D96" w:rsidRDefault="004A6753" w:rsidP="003E1D96">
      <w:pPr>
        <w:pStyle w:val="Dateofpublication"/>
      </w:pPr>
      <w:r>
        <w:t>22 June 26</w:t>
      </w:r>
    </w:p>
    <w:p w14:paraId="42652965" w14:textId="77777777" w:rsidR="004A6753" w:rsidRDefault="004A6753" w:rsidP="00FA0CB9">
      <w:pPr>
        <w:pStyle w:val="Paragraphtext"/>
      </w:pPr>
    </w:p>
    <w:p w14:paraId="058DD740" w14:textId="77777777" w:rsidR="004A6753" w:rsidRDefault="004A6753" w:rsidP="00FA0CB9">
      <w:pPr>
        <w:pStyle w:val="Paragraphtext"/>
      </w:pPr>
    </w:p>
    <w:p w14:paraId="406D0A30" w14:textId="77777777" w:rsidR="004A6753" w:rsidRDefault="004A6753" w:rsidP="00FA0CB9">
      <w:pPr>
        <w:pStyle w:val="Paragraphtext"/>
      </w:pPr>
    </w:p>
    <w:p w14:paraId="770BCDF2" w14:textId="77777777" w:rsidR="004A6753" w:rsidRDefault="004A6753" w:rsidP="00FA0CB9">
      <w:pPr>
        <w:pStyle w:val="Paragraphtext"/>
      </w:pPr>
    </w:p>
    <w:p w14:paraId="6B2256DF" w14:textId="77777777" w:rsidR="004A6753" w:rsidRDefault="004A6753" w:rsidP="00FA0CB9">
      <w:pPr>
        <w:pStyle w:val="Paragraphtext"/>
      </w:pPr>
    </w:p>
    <w:p w14:paraId="7D19F940" w14:textId="77777777" w:rsidR="004A6753" w:rsidRDefault="004A6753" w:rsidP="00FA0CB9">
      <w:pPr>
        <w:pStyle w:val="Paragraphtext"/>
      </w:pPr>
    </w:p>
    <w:p w14:paraId="7672D870" w14:textId="77777777" w:rsidR="004A6753" w:rsidRDefault="004A6753">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CellMar>
          <w:left w:w="10" w:type="dxa"/>
          <w:right w:w="10" w:type="dxa"/>
        </w:tblCellMar>
        <w:tblLook w:val="0000" w:firstRow="0" w:lastRow="0" w:firstColumn="0" w:lastColumn="0" w:noHBand="0" w:noVBand="0"/>
      </w:tblPr>
      <w:tblGrid>
        <w:gridCol w:w="9776"/>
      </w:tblGrid>
      <w:tr w:rsidR="002E6371" w:rsidRPr="002E6371" w14:paraId="27855633" w14:textId="77777777" w:rsidTr="00330CE7">
        <w:tc>
          <w:tcPr>
            <w:tcW w:w="9776" w:type="dxa"/>
            <w:shd w:val="clear" w:color="auto" w:fill="000000" w:themeFill="text1"/>
            <w:tcMar>
              <w:top w:w="120" w:type="dxa"/>
              <w:left w:w="220" w:type="dxa"/>
              <w:bottom w:w="120" w:type="dxa"/>
              <w:right w:w="220" w:type="dxa"/>
            </w:tcMar>
          </w:tcPr>
          <w:p w14:paraId="61161736" w14:textId="77777777" w:rsidR="002E6371" w:rsidRPr="002E6371" w:rsidRDefault="002E6371" w:rsidP="000A581D">
            <w:pPr>
              <w:pStyle w:val="Table-bodytext"/>
              <w:rPr>
                <w:lang w:val="en-CA"/>
              </w:rPr>
            </w:pPr>
            <w:r w:rsidRPr="002E6371">
              <w:rPr>
                <w:lang w:val="en-CA"/>
              </w:rPr>
              <w:lastRenderedPageBreak/>
              <w:t>ABOUT THE FUND</w:t>
            </w:r>
          </w:p>
        </w:tc>
      </w:tr>
      <w:tr w:rsidR="002E6371" w:rsidRPr="002E6371" w14:paraId="1AFCBB87" w14:textId="77777777" w:rsidTr="00330CE7">
        <w:tblPrEx>
          <w:shd w:val="clear" w:color="auto" w:fill="auto"/>
        </w:tblPrEx>
        <w:tc>
          <w:tcPr>
            <w:tcW w:w="9776" w:type="dxa"/>
            <w:shd w:val="clear" w:color="auto" w:fill="F2F2F2" w:themeFill="background1" w:themeFillShade="F2"/>
            <w:tcMar>
              <w:top w:w="100" w:type="dxa"/>
              <w:left w:w="220" w:type="dxa"/>
              <w:bottom w:w="80" w:type="dxa"/>
              <w:right w:w="220" w:type="dxa"/>
            </w:tcMar>
          </w:tcPr>
          <w:p w14:paraId="4148A55D" w14:textId="77777777" w:rsidR="002E6371" w:rsidRPr="002E6371" w:rsidRDefault="002E6371" w:rsidP="000A581D">
            <w:pPr>
              <w:pStyle w:val="Table-bodytext"/>
              <w:rPr>
                <w:lang w:val="en-CA"/>
              </w:rPr>
            </w:pPr>
            <w:r w:rsidRPr="002E6371">
              <w:rPr>
                <w:lang w:val="en-CA"/>
              </w:rPr>
              <w:t>What is the Men's Health Community Fund?</w:t>
            </w:r>
          </w:p>
        </w:tc>
      </w:tr>
      <w:tr w:rsidR="002E6371" w:rsidRPr="002E6371" w14:paraId="24B82B30" w14:textId="77777777" w:rsidTr="00330CE7">
        <w:tblPrEx>
          <w:shd w:val="clear" w:color="auto" w:fill="auto"/>
        </w:tblPrEx>
        <w:tc>
          <w:tcPr>
            <w:tcW w:w="9776" w:type="dxa"/>
            <w:shd w:val="clear" w:color="auto" w:fill="FFFFFF" w:themeFill="background1"/>
            <w:tcMar>
              <w:top w:w="100" w:type="dxa"/>
              <w:left w:w="220" w:type="dxa"/>
              <w:bottom w:w="120" w:type="dxa"/>
              <w:right w:w="220" w:type="dxa"/>
            </w:tcMar>
          </w:tcPr>
          <w:p w14:paraId="6CB2DC3E" w14:textId="0A51599C" w:rsidR="002E6371" w:rsidRPr="002E6371" w:rsidRDefault="002E6371" w:rsidP="000A581D">
            <w:pPr>
              <w:pStyle w:val="Table-bodytext"/>
              <w:rPr>
                <w:lang w:val="en-CA"/>
              </w:rPr>
            </w:pPr>
            <w:r w:rsidRPr="002E6371">
              <w:rPr>
                <w:lang w:val="en-CA"/>
              </w:rPr>
              <w:t xml:space="preserve">The Men's Health Community Fund (MHCF) is a partnership between the Department of Health and Social Care (DHSC), </w:t>
            </w:r>
            <w:r w:rsidR="000A581D">
              <w:t xml:space="preserve">Movember, and </w:t>
            </w:r>
            <w:r w:rsidRPr="002E6371">
              <w:rPr>
                <w:lang w:val="en-CA"/>
              </w:rPr>
              <w:t>People's Health Trust (PHT). It funds community-based approaches to improve men's health and wellbeing across England</w:t>
            </w:r>
            <w:r>
              <w:t>,</w:t>
            </w:r>
            <w:r w:rsidRPr="002E6371">
              <w:rPr>
                <w:lang w:val="en-CA"/>
              </w:rPr>
              <w:t xml:space="preserve"> and </w:t>
            </w:r>
            <w:r>
              <w:t xml:space="preserve">to </w:t>
            </w:r>
            <w:r w:rsidRPr="002E6371">
              <w:rPr>
                <w:lang w:val="en-CA"/>
              </w:rPr>
              <w:t>build practical evidence about how community-led approaches can strengthen engagement, improve help-seeking</w:t>
            </w:r>
            <w:r w:rsidR="002A4500">
              <w:t>,</w:t>
            </w:r>
            <w:r w:rsidRPr="002E6371">
              <w:rPr>
                <w:lang w:val="en-CA"/>
              </w:rPr>
              <w:t xml:space="preserve"> and reduce health inequalities among men and boys. This covers </w:t>
            </w:r>
            <w:r w:rsidR="007360F5">
              <w:t>DHSC's</w:t>
            </w:r>
            <w:r w:rsidRPr="002E6371">
              <w:rPr>
                <w:lang w:val="en-CA"/>
              </w:rPr>
              <w:t xml:space="preserve"> funding envelope only.</w:t>
            </w:r>
          </w:p>
        </w:tc>
      </w:tr>
      <w:tr w:rsidR="002E6371" w:rsidRPr="002E6371" w14:paraId="4B4C039F" w14:textId="77777777" w:rsidTr="00330CE7">
        <w:tblPrEx>
          <w:shd w:val="clear" w:color="auto" w:fill="auto"/>
        </w:tblPrEx>
        <w:tc>
          <w:tcPr>
            <w:tcW w:w="9776" w:type="dxa"/>
            <w:shd w:val="clear" w:color="auto" w:fill="F2F2F2" w:themeFill="background1" w:themeFillShade="F2"/>
            <w:tcMar>
              <w:top w:w="100" w:type="dxa"/>
              <w:left w:w="220" w:type="dxa"/>
              <w:bottom w:w="80" w:type="dxa"/>
              <w:right w:w="220" w:type="dxa"/>
            </w:tcMar>
          </w:tcPr>
          <w:p w14:paraId="485DA33C" w14:textId="3542FC83" w:rsidR="002E6371" w:rsidRPr="002E6371" w:rsidRDefault="002E6371" w:rsidP="000A581D">
            <w:pPr>
              <w:pStyle w:val="Table-bodytext"/>
              <w:rPr>
                <w:lang w:val="en-CA"/>
              </w:rPr>
            </w:pPr>
            <w:r w:rsidRPr="002E6371">
              <w:rPr>
                <w:lang w:val="en-CA"/>
              </w:rPr>
              <w:t xml:space="preserve">What does </w:t>
            </w:r>
            <w:r w:rsidR="007360F5">
              <w:t>DHSC</w:t>
            </w:r>
            <w:r w:rsidRPr="002E6371">
              <w:rPr>
                <w:lang w:val="en-CA"/>
              </w:rPr>
              <w:t xml:space="preserve"> want to achieve with this funding?</w:t>
            </w:r>
          </w:p>
        </w:tc>
      </w:tr>
      <w:tr w:rsidR="002E6371" w:rsidRPr="002E6371" w14:paraId="638893ED" w14:textId="77777777" w:rsidTr="00330CE7">
        <w:tblPrEx>
          <w:shd w:val="clear" w:color="auto" w:fill="auto"/>
        </w:tblPrEx>
        <w:tc>
          <w:tcPr>
            <w:tcW w:w="9776" w:type="dxa"/>
            <w:shd w:val="clear" w:color="auto" w:fill="FFFFFF" w:themeFill="background1"/>
            <w:tcMar>
              <w:top w:w="100" w:type="dxa"/>
              <w:left w:w="220" w:type="dxa"/>
              <w:bottom w:w="120" w:type="dxa"/>
              <w:right w:w="220" w:type="dxa"/>
            </w:tcMar>
          </w:tcPr>
          <w:p w14:paraId="3E33C7E6" w14:textId="25D55088" w:rsidR="002E6371" w:rsidRPr="005E656D" w:rsidRDefault="00DA6E13" w:rsidP="005E656D">
            <w:r>
              <w:t xml:space="preserve">DHSC is committing </w:t>
            </w:r>
            <w:r w:rsidR="00EF05C3">
              <w:t xml:space="preserve">up to </w:t>
            </w:r>
            <w:r w:rsidR="004C45C1" w:rsidRPr="004C45C1">
              <w:t>£3 million</w:t>
            </w:r>
            <w:r w:rsidR="00AA40D9" w:rsidRPr="002E6371">
              <w:rPr>
                <w:lang w:val="en-CA"/>
              </w:rPr>
              <w:t xml:space="preserve"> </w:t>
            </w:r>
            <w:r w:rsidR="00AA40D9" w:rsidRPr="00AA40D9">
              <w:t xml:space="preserve">to support </w:t>
            </w:r>
            <w:r w:rsidR="002E6371" w:rsidRPr="005E656D">
              <w:t xml:space="preserve">community-based </w:t>
            </w:r>
            <w:r w:rsidR="00F639F8">
              <w:t>programmes</w:t>
            </w:r>
            <w:r w:rsidR="00F85C37">
              <w:t xml:space="preserve"> </w:t>
            </w:r>
            <w:r w:rsidR="00E30C02">
              <w:t>looking</w:t>
            </w:r>
            <w:r w:rsidR="00604A8F">
              <w:t xml:space="preserve"> to improve men's physical and mental health and wellbeing</w:t>
            </w:r>
            <w:r w:rsidR="00F639F8">
              <w:t xml:space="preserve"> </w:t>
            </w:r>
            <w:r w:rsidR="008908C6">
              <w:t>through</w:t>
            </w:r>
            <w:r w:rsidR="005E656D" w:rsidRPr="005E656D">
              <w:t xml:space="preserve"> earlier help-seeking.</w:t>
            </w:r>
            <w:r w:rsidR="002E6371">
              <w:t xml:space="preserve"> </w:t>
            </w:r>
            <w:r w:rsidR="002E6371" w:rsidRPr="002E6371">
              <w:rPr>
                <w:lang w:val="en-CA"/>
              </w:rPr>
              <w:t xml:space="preserve">Alongside improving outcomes for the men reached, the </w:t>
            </w:r>
            <w:r w:rsidR="00B920BF">
              <w:t>f</w:t>
            </w:r>
            <w:r w:rsidR="002E6371" w:rsidRPr="002E6371">
              <w:rPr>
                <w:lang w:val="en-CA"/>
              </w:rPr>
              <w:t>und aims to generate practical, transferable learning about what works, for whom and in which contexts to inform future policy, commissioning and the delivery of England's first Men's Health Strategy.</w:t>
            </w:r>
          </w:p>
        </w:tc>
      </w:tr>
      <w:tr w:rsidR="002E6371" w:rsidRPr="002E6371" w14:paraId="52D42B87" w14:textId="77777777" w:rsidTr="00330CE7">
        <w:tblPrEx>
          <w:shd w:val="clear" w:color="auto" w:fill="auto"/>
        </w:tblPrEx>
        <w:tc>
          <w:tcPr>
            <w:tcW w:w="9776" w:type="dxa"/>
            <w:shd w:val="clear" w:color="auto" w:fill="F2F2F2" w:themeFill="background1" w:themeFillShade="F2"/>
            <w:tcMar>
              <w:top w:w="100" w:type="dxa"/>
              <w:left w:w="220" w:type="dxa"/>
              <w:bottom w:w="80" w:type="dxa"/>
              <w:right w:w="220" w:type="dxa"/>
            </w:tcMar>
          </w:tcPr>
          <w:p w14:paraId="099FCEFB" w14:textId="77777777" w:rsidR="002E6371" w:rsidRPr="002E6371" w:rsidRDefault="002E6371" w:rsidP="000A581D">
            <w:pPr>
              <w:pStyle w:val="Table-bodytext"/>
              <w:rPr>
                <w:lang w:val="en-CA"/>
              </w:rPr>
            </w:pPr>
            <w:r w:rsidRPr="002E6371">
              <w:rPr>
                <w:lang w:val="en-CA"/>
              </w:rPr>
              <w:t>Are there other funding streams within the MHCF?</w:t>
            </w:r>
          </w:p>
        </w:tc>
      </w:tr>
      <w:tr w:rsidR="002E6371" w:rsidRPr="002E6371" w14:paraId="23E98F76" w14:textId="77777777" w:rsidTr="00330CE7">
        <w:tblPrEx>
          <w:shd w:val="clear" w:color="auto" w:fill="auto"/>
        </w:tblPrEx>
        <w:tc>
          <w:tcPr>
            <w:tcW w:w="9776" w:type="dxa"/>
            <w:shd w:val="clear" w:color="auto" w:fill="FFFFFF" w:themeFill="background1"/>
            <w:tcMar>
              <w:top w:w="100" w:type="dxa"/>
              <w:left w:w="220" w:type="dxa"/>
              <w:bottom w:w="120" w:type="dxa"/>
              <w:right w:w="220" w:type="dxa"/>
            </w:tcMar>
          </w:tcPr>
          <w:p w14:paraId="3096CAA9" w14:textId="3E3D4C36" w:rsidR="002E6371" w:rsidRPr="002E6371" w:rsidRDefault="002E6371" w:rsidP="000A581D">
            <w:pPr>
              <w:pStyle w:val="Table-bodytext"/>
              <w:rPr>
                <w:lang w:val="en-CA"/>
              </w:rPr>
            </w:pPr>
            <w:r w:rsidRPr="002E6371">
              <w:rPr>
                <w:lang w:val="en-CA"/>
              </w:rPr>
              <w:t>Yes. The MHCF has three separate funding streams. The DHSC stream (</w:t>
            </w:r>
            <w:r w:rsidR="00EF05C3">
              <w:t xml:space="preserve">up to </w:t>
            </w:r>
            <w:r w:rsidRPr="002E6371">
              <w:rPr>
                <w:lang w:val="en-CA"/>
              </w:rPr>
              <w:t>£3</w:t>
            </w:r>
            <w:r w:rsidR="00D73D6A">
              <w:t xml:space="preserve"> million</w:t>
            </w:r>
            <w:r w:rsidRPr="002E6371">
              <w:rPr>
                <w:lang w:val="en-CA"/>
              </w:rPr>
              <w:t xml:space="preserve">) covers </w:t>
            </w:r>
            <w:r w:rsidR="00700426">
              <w:t>(</w:t>
            </w:r>
            <w:proofErr w:type="spellStart"/>
            <w:r w:rsidR="00700426">
              <w:t>i</w:t>
            </w:r>
            <w:proofErr w:type="spellEnd"/>
            <w:r w:rsidR="00700426">
              <w:t xml:space="preserve">) </w:t>
            </w:r>
            <w:r w:rsidR="00993C08" w:rsidRPr="00993C08">
              <w:rPr>
                <w:lang w:val="en-AU" w:eastAsia="ja-JP"/>
              </w:rPr>
              <w:t>men aged 35–59 who are unemployed, economically inactive or facing economic precarity</w:t>
            </w:r>
            <w:r w:rsidR="00700426">
              <w:t>;</w:t>
            </w:r>
            <w:r w:rsidR="00993C08" w:rsidRPr="00993C08">
              <w:rPr>
                <w:lang w:val="en-AU" w:eastAsia="ja-JP"/>
              </w:rPr>
              <w:t xml:space="preserve"> </w:t>
            </w:r>
            <w:r w:rsidR="008908C6">
              <w:t>and</w:t>
            </w:r>
            <w:r w:rsidR="00993C08" w:rsidRPr="00993C08">
              <w:rPr>
                <w:lang w:val="en-AU" w:eastAsia="ja-JP"/>
              </w:rPr>
              <w:t xml:space="preserve"> </w:t>
            </w:r>
            <w:r w:rsidR="00700426">
              <w:t>(ii)</w:t>
            </w:r>
            <w:r w:rsidR="00993C08">
              <w:t xml:space="preserve"> </w:t>
            </w:r>
            <w:r w:rsidR="00993C08" w:rsidRPr="00993C08">
              <w:rPr>
                <w:lang w:val="en-AU" w:eastAsia="ja-JP"/>
              </w:rPr>
              <w:t>older men (60+) experiencing key life transitions (e.g. retirement, bereavement, relationship breakdown, caring responsibilities etc.</w:t>
            </w:r>
            <w:r w:rsidR="00993C08">
              <w:t>)</w:t>
            </w:r>
            <w:r w:rsidR="00425978">
              <w:t xml:space="preserve">. </w:t>
            </w:r>
            <w:r w:rsidR="00856B73" w:rsidRPr="00856B73">
              <w:rPr>
                <w:lang w:val="en-AU" w:eastAsia="ja-JP"/>
              </w:rPr>
              <w:t xml:space="preserve">Movember (£3 million) supports programmes for young men aged 16–35, with a focus on community-based approaches that strengthen social connection and encourage men to prioritise their mental health </w:t>
            </w:r>
            <w:r w:rsidR="004E2305">
              <w:t xml:space="preserve">and wellbeing </w:t>
            </w:r>
            <w:r w:rsidR="00856B73" w:rsidRPr="00856B73">
              <w:rPr>
                <w:lang w:val="en-AU" w:eastAsia="ja-JP"/>
              </w:rPr>
              <w:t xml:space="preserve">– seeking help when needed. </w:t>
            </w:r>
            <w:r w:rsidRPr="002E6371">
              <w:rPr>
                <w:lang w:val="en-CA"/>
              </w:rPr>
              <w:t xml:space="preserve">People's Health Trust (£300k, </w:t>
            </w:r>
            <w:r w:rsidR="00817E38" w:rsidRPr="00817E38">
              <w:rPr>
                <w:lang w:val="en-AU" w:eastAsia="ja-JP"/>
              </w:rPr>
              <w:t>with fundraising planned to increase to up to £1.25</w:t>
            </w:r>
            <w:r w:rsidR="00D73D6A">
              <w:t xml:space="preserve"> </w:t>
            </w:r>
            <w:r w:rsidR="00817E38" w:rsidRPr="00817E38">
              <w:rPr>
                <w:lang w:val="en-AU" w:eastAsia="ja-JP"/>
              </w:rPr>
              <w:t>m</w:t>
            </w:r>
            <w:proofErr w:type="spellStart"/>
            <w:r w:rsidR="00D73D6A">
              <w:t>illion</w:t>
            </w:r>
            <w:proofErr w:type="spellEnd"/>
            <w:r w:rsidR="00817E38" w:rsidRPr="00817E38">
              <w:rPr>
                <w:lang w:val="en-AU" w:eastAsia="ja-JP"/>
              </w:rPr>
              <w:t>) supports programmes for men working in industry</w:t>
            </w:r>
            <w:r w:rsidR="00817E38">
              <w:t>.</w:t>
            </w:r>
            <w:r w:rsidRPr="002E6371">
              <w:rPr>
                <w:lang w:val="en-CA"/>
              </w:rPr>
              <w:t xml:space="preserve"> This covers </w:t>
            </w:r>
            <w:r w:rsidR="00856B73">
              <w:t>DHSC's</w:t>
            </w:r>
            <w:r w:rsidRPr="002E6371">
              <w:rPr>
                <w:lang w:val="en-CA"/>
              </w:rPr>
              <w:t xml:space="preserve"> stream only. You must apply to one stream as applications spanning multiple streams will not be considered.</w:t>
            </w:r>
          </w:p>
        </w:tc>
      </w:tr>
      <w:tr w:rsidR="002E6371" w:rsidRPr="002E6371" w14:paraId="4B8C8CA8" w14:textId="77777777" w:rsidTr="00330CE7">
        <w:tblPrEx>
          <w:tblBorders>
            <w:top w:val="nil"/>
            <w:left w:val="nil"/>
            <w:bottom w:val="single" w:sz="3" w:space="0" w:color="BBBBBB"/>
            <w:right w:val="nil"/>
          </w:tblBorders>
          <w:shd w:val="clear" w:color="auto" w:fill="auto"/>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52316214" w14:textId="5FDDE8A2" w:rsidR="002E6371" w:rsidRPr="002E6371" w:rsidRDefault="002E6371" w:rsidP="000A581D">
            <w:pPr>
              <w:pStyle w:val="Table-bodytext"/>
              <w:rPr>
                <w:lang w:val="en-CA"/>
              </w:rPr>
            </w:pPr>
            <w:r w:rsidRPr="002E6371">
              <w:rPr>
                <w:lang w:val="en-CA"/>
              </w:rPr>
              <w:t xml:space="preserve">What types of </w:t>
            </w:r>
            <w:r w:rsidR="0065406D">
              <w:t>p</w:t>
            </w:r>
            <w:proofErr w:type="spellStart"/>
            <w:r w:rsidRPr="002E6371">
              <w:rPr>
                <w:lang w:val="en-CA"/>
              </w:rPr>
              <w:t>rogrammes</w:t>
            </w:r>
            <w:proofErr w:type="spellEnd"/>
            <w:r w:rsidRPr="002E6371">
              <w:rPr>
                <w:lang w:val="en-CA"/>
              </w:rPr>
              <w:t xml:space="preserve"> is this funding intended to support?</w:t>
            </w:r>
          </w:p>
        </w:tc>
      </w:tr>
      <w:tr w:rsidR="002E6371" w:rsidRPr="002E6371" w14:paraId="2405E8CB" w14:textId="77777777" w:rsidTr="00330CE7">
        <w:tblPrEx>
          <w:tblBorders>
            <w:top w:val="nil"/>
            <w:left w:val="nil"/>
            <w:bottom w:val="single" w:sz="3" w:space="0" w:color="BBBBBB"/>
            <w:right w:val="nil"/>
          </w:tblBorders>
          <w:shd w:val="clear" w:color="auto" w:fill="auto"/>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69FCD861" w14:textId="673C5D51" w:rsidR="002E6371" w:rsidRPr="002E6371" w:rsidRDefault="002E6371" w:rsidP="000A581D">
            <w:pPr>
              <w:pStyle w:val="Table-bodytext"/>
              <w:rPr>
                <w:lang w:val="en-CA"/>
              </w:rPr>
            </w:pPr>
            <w:r w:rsidRPr="002E6371">
              <w:rPr>
                <w:lang w:val="en-CA"/>
              </w:rPr>
              <w:t xml:space="preserve">Funding supports community-led, non-clinical approaches that improve men's mental </w:t>
            </w:r>
            <w:r w:rsidR="006E0F8F">
              <w:t xml:space="preserve">and physical </w:t>
            </w:r>
            <w:r w:rsidRPr="002E6371">
              <w:rPr>
                <w:lang w:val="en-CA"/>
              </w:rPr>
              <w:t xml:space="preserve">health by encouraging earlier help-seeking. Programmes should be preventative, not clinical treatment or crisis-response services. Examples include peer-led groups, sports or creative arts initiatives, early fatherhood </w:t>
            </w:r>
            <w:r w:rsidR="00A95CBB">
              <w:t>p</w:t>
            </w:r>
            <w:proofErr w:type="spellStart"/>
            <w:r w:rsidRPr="002E6371">
              <w:rPr>
                <w:lang w:val="en-CA"/>
              </w:rPr>
              <w:t>rogrammes</w:t>
            </w:r>
            <w:proofErr w:type="spellEnd"/>
            <w:r w:rsidRPr="002E6371">
              <w:rPr>
                <w:lang w:val="en-CA"/>
              </w:rPr>
              <w:t>, faith-based peer support, or nature-based approaches. These are illustrative only - other models are welcome.</w:t>
            </w:r>
          </w:p>
        </w:tc>
      </w:tr>
    </w:tbl>
    <w:p w14:paraId="11C06846" w14:textId="77777777" w:rsidR="002E6371" w:rsidRPr="002E6371" w:rsidRDefault="002E6371" w:rsidP="000A581D">
      <w:pPr>
        <w:pStyle w:val="Table-bodytext"/>
        <w:rPr>
          <w:lang w:val="en-CA"/>
        </w:rPr>
      </w:pPr>
      <w:r w:rsidRPr="002E6371">
        <w:rPr>
          <w:lang w:val="en-CA"/>
        </w:rPr>
        <w:br w:type="page"/>
      </w:r>
    </w:p>
    <w:tbl>
      <w:tblPr>
        <w:tblW w:w="9776" w:type="dxa"/>
        <w:tblBorders>
          <w:top w:val="nil"/>
          <w:left w:val="nil"/>
          <w:bottom w:val="nil"/>
          <w:right w:val="nil"/>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76"/>
      </w:tblGrid>
      <w:tr w:rsidR="002E6371" w:rsidRPr="002E6371" w14:paraId="7A7B7818" w14:textId="77777777" w:rsidTr="00330CE7">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1D6D0592" w14:textId="77777777" w:rsidR="002E6371" w:rsidRPr="002E6371" w:rsidRDefault="002E6371" w:rsidP="000A581D">
            <w:pPr>
              <w:pStyle w:val="Table-bodytext"/>
              <w:rPr>
                <w:lang w:val="en-CA"/>
              </w:rPr>
            </w:pPr>
            <w:r w:rsidRPr="002E6371">
              <w:rPr>
                <w:lang w:val="en-CA"/>
              </w:rPr>
              <w:lastRenderedPageBreak/>
              <w:t>ELIGIBILITY</w:t>
            </w:r>
          </w:p>
        </w:tc>
      </w:tr>
      <w:tr w:rsidR="002E6371" w:rsidRPr="002E6371" w14:paraId="405C4A8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6DBB2A8D" w14:textId="77777777" w:rsidR="002E6371" w:rsidRPr="002E6371" w:rsidRDefault="002E6371" w:rsidP="000A581D">
            <w:pPr>
              <w:pStyle w:val="Table-bodytext"/>
              <w:rPr>
                <w:lang w:val="en-CA"/>
              </w:rPr>
            </w:pPr>
            <w:r w:rsidRPr="002E6371">
              <w:rPr>
                <w:lang w:val="en-CA"/>
              </w:rPr>
              <w:t>Who is eligible to apply?</w:t>
            </w:r>
          </w:p>
        </w:tc>
      </w:tr>
      <w:tr w:rsidR="002E6371" w:rsidRPr="002E6371" w14:paraId="1E975762"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BCDBB4C" w14:textId="7742B39A" w:rsidR="002E6371" w:rsidRPr="002E6371" w:rsidRDefault="002E6371" w:rsidP="000A581D">
            <w:pPr>
              <w:pStyle w:val="Table-bodytext"/>
              <w:rPr>
                <w:lang w:val="en-CA"/>
              </w:rPr>
            </w:pPr>
            <w:r w:rsidRPr="002E6371">
              <w:rPr>
                <w:lang w:val="en-CA"/>
              </w:rPr>
              <w:t>Community voluntary sector organisations (VC</w:t>
            </w:r>
            <w:r w:rsidR="00507C57">
              <w:t>S</w:t>
            </w:r>
            <w:r w:rsidRPr="002E6371">
              <w:rPr>
                <w:lang w:val="en-CA"/>
              </w:rPr>
              <w:t xml:space="preserve">Es) based in England and delivering </w:t>
            </w:r>
            <w:r w:rsidR="00A95CBB">
              <w:t>p</w:t>
            </w:r>
            <w:proofErr w:type="spellStart"/>
            <w:r w:rsidRPr="002E6371">
              <w:rPr>
                <w:lang w:val="en-CA"/>
              </w:rPr>
              <w:t>rogrammes</w:t>
            </w:r>
            <w:proofErr w:type="spellEnd"/>
            <w:r w:rsidRPr="002E6371">
              <w:rPr>
                <w:lang w:val="en-CA"/>
              </w:rPr>
              <w:t xml:space="preserve"> in England OR UK based and </w:t>
            </w:r>
            <w:r w:rsidR="00A95CBB">
              <w:t>d</w:t>
            </w:r>
            <w:proofErr w:type="spellStart"/>
            <w:r w:rsidRPr="002E6371">
              <w:rPr>
                <w:lang w:val="en-CA"/>
              </w:rPr>
              <w:t>elivering</w:t>
            </w:r>
            <w:proofErr w:type="spellEnd"/>
            <w:r w:rsidRPr="002E6371">
              <w:rPr>
                <w:lang w:val="en-CA"/>
              </w:rPr>
              <w:t xml:space="preserve"> </w:t>
            </w:r>
            <w:r w:rsidR="00A95CBB">
              <w:t>p</w:t>
            </w:r>
            <w:proofErr w:type="spellStart"/>
            <w:r w:rsidRPr="002E6371">
              <w:rPr>
                <w:lang w:val="en-CA"/>
              </w:rPr>
              <w:t>rogrammes</w:t>
            </w:r>
            <w:proofErr w:type="spellEnd"/>
            <w:r w:rsidRPr="002E6371">
              <w:rPr>
                <w:lang w:val="en-CA"/>
              </w:rPr>
              <w:t xml:space="preserve"> in England. Applicants should have previous experience designing and delivering at least one </w:t>
            </w:r>
            <w:r w:rsidR="00A95CBB">
              <w:t>p</w:t>
            </w:r>
            <w:proofErr w:type="spellStart"/>
            <w:r w:rsidRPr="002E6371">
              <w:rPr>
                <w:lang w:val="en-CA"/>
              </w:rPr>
              <w:t>rogramme</w:t>
            </w:r>
            <w:proofErr w:type="spellEnd"/>
            <w:r w:rsidRPr="002E6371">
              <w:rPr>
                <w:lang w:val="en-CA"/>
              </w:rPr>
              <w:t xml:space="preserve"> specifically for men and/or boys, with evidence of reach or outcomes. You do not need to work exclusively with men but must demonstrate specific expertise or a clear proof of concept in this area.</w:t>
            </w:r>
          </w:p>
        </w:tc>
      </w:tr>
      <w:tr w:rsidR="002E6371" w:rsidRPr="002E6371" w14:paraId="32BF5D85"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F001F59" w14:textId="77777777" w:rsidR="002E6371" w:rsidRPr="002E6371" w:rsidRDefault="002E6371" w:rsidP="000A581D">
            <w:pPr>
              <w:pStyle w:val="Table-bodytext"/>
              <w:rPr>
                <w:lang w:val="en-CA"/>
              </w:rPr>
            </w:pPr>
            <w:r w:rsidRPr="002E6371">
              <w:rPr>
                <w:lang w:val="en-CA"/>
              </w:rPr>
              <w:t>What do you consider a community organisation?</w:t>
            </w:r>
          </w:p>
        </w:tc>
      </w:tr>
      <w:tr w:rsidR="002E6371" w:rsidRPr="002E6371" w14:paraId="5283EC05"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2737607" w14:textId="379592E7" w:rsidR="002E6371" w:rsidRPr="002E6371" w:rsidRDefault="002E6371" w:rsidP="000A581D">
            <w:pPr>
              <w:pStyle w:val="Table-bodytext"/>
              <w:rPr>
                <w:lang w:val="en-CA"/>
              </w:rPr>
            </w:pPr>
            <w:r w:rsidRPr="002E6371">
              <w:rPr>
                <w:lang w:val="en-CA"/>
              </w:rPr>
              <w:t xml:space="preserve">A non-statutory, non-academic entity embedded in and accountable to a specific community, delivering </w:t>
            </w:r>
            <w:r w:rsidR="00A95CBB">
              <w:t>p</w:t>
            </w:r>
            <w:proofErr w:type="spellStart"/>
            <w:r w:rsidRPr="002E6371">
              <w:rPr>
                <w:lang w:val="en-CA"/>
              </w:rPr>
              <w:t>rogrammes</w:t>
            </w:r>
            <w:proofErr w:type="spellEnd"/>
            <w:r w:rsidRPr="002E6371">
              <w:rPr>
                <w:lang w:val="en-CA"/>
              </w:rPr>
              <w:t xml:space="preserve"> or services that engage men, with strong relationships, a proven track record, and deep understanding of local needs. This includes charities, grassroots organisations, social enterprises, and community-led groups.</w:t>
            </w:r>
          </w:p>
        </w:tc>
      </w:tr>
      <w:tr w:rsidR="002E6371" w:rsidRPr="002E6371" w14:paraId="35E4E7FB" w14:textId="77777777" w:rsidTr="00330CE7">
        <w:tblPrEx>
          <w:tblBorders>
            <w:bottom w:val="single" w:sz="3" w:space="0" w:color="BBBBBB"/>
          </w:tblBorders>
        </w:tblPrEx>
        <w:tc>
          <w:tcPr>
            <w:tcW w:w="9776" w:type="dxa"/>
            <w:tcBorders>
              <w:top w:val="single" w:sz="4" w:space="0" w:color="auto"/>
              <w:left w:val="single" w:sz="4" w:space="0" w:color="auto"/>
              <w:bottom w:val="nil"/>
              <w:right w:val="single" w:sz="4" w:space="0" w:color="auto"/>
            </w:tcBorders>
            <w:shd w:val="clear" w:color="auto" w:fill="F2F2F2" w:themeFill="background1" w:themeFillShade="F2"/>
            <w:tcMar>
              <w:top w:w="100" w:type="dxa"/>
              <w:left w:w="220" w:type="dxa"/>
              <w:bottom w:w="80" w:type="dxa"/>
              <w:right w:w="220" w:type="dxa"/>
            </w:tcMar>
          </w:tcPr>
          <w:p w14:paraId="2A0250DD" w14:textId="77777777" w:rsidR="002E6371" w:rsidRPr="002E6371" w:rsidRDefault="002E6371" w:rsidP="000A581D">
            <w:pPr>
              <w:pStyle w:val="Table-bodytext"/>
              <w:rPr>
                <w:lang w:val="en-CA"/>
              </w:rPr>
            </w:pPr>
            <w:r w:rsidRPr="002E6371">
              <w:rPr>
                <w:lang w:val="en-CA"/>
              </w:rPr>
              <w:t>Can statutory organisations or NHS bodies apply?</w:t>
            </w:r>
          </w:p>
        </w:tc>
      </w:tr>
      <w:tr w:rsidR="002E6371" w:rsidRPr="002E6371" w14:paraId="21881AE8" w14:textId="77777777" w:rsidTr="00330CE7">
        <w:tblPrEx>
          <w:tblBorders>
            <w:bottom w:val="single" w:sz="3" w:space="0" w:color="BBBBBB"/>
          </w:tblBorders>
        </w:tblPrEx>
        <w:tc>
          <w:tcPr>
            <w:tcW w:w="9776" w:type="dxa"/>
            <w:tcBorders>
              <w:top w:val="nil"/>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9A45CC8" w14:textId="7A0B1478" w:rsidR="002E6371" w:rsidRPr="002E6371" w:rsidRDefault="002E6371" w:rsidP="000A581D">
            <w:pPr>
              <w:pStyle w:val="Table-bodytext"/>
              <w:rPr>
                <w:lang w:val="en-CA"/>
              </w:rPr>
            </w:pPr>
            <w:r w:rsidRPr="002E6371">
              <w:rPr>
                <w:lang w:val="en-CA"/>
              </w:rPr>
              <w:t>No. This fund is designed for V</w:t>
            </w:r>
            <w:r w:rsidR="00507C57">
              <w:t>CS</w:t>
            </w:r>
            <w:r w:rsidRPr="002E6371">
              <w:rPr>
                <w:lang w:val="en-CA"/>
              </w:rPr>
              <w:t xml:space="preserve">E </w:t>
            </w:r>
            <w:r w:rsidR="006A2697">
              <w:t>o</w:t>
            </w:r>
            <w:proofErr w:type="spellStart"/>
            <w:r w:rsidRPr="002E6371">
              <w:rPr>
                <w:lang w:val="en-CA"/>
              </w:rPr>
              <w:t>rganisations</w:t>
            </w:r>
            <w:proofErr w:type="spellEnd"/>
            <w:r w:rsidRPr="002E6371">
              <w:rPr>
                <w:lang w:val="en-CA"/>
              </w:rPr>
              <w:t xml:space="preserve">. NHS bodies and clinical services are not eligible. Funded </w:t>
            </w:r>
            <w:r w:rsidR="007B3A25">
              <w:t>p</w:t>
            </w:r>
            <w:proofErr w:type="spellStart"/>
            <w:r w:rsidRPr="002E6371">
              <w:rPr>
                <w:lang w:val="en-CA"/>
              </w:rPr>
              <w:t>rogrammes</w:t>
            </w:r>
            <w:proofErr w:type="spellEnd"/>
            <w:r w:rsidRPr="002E6371">
              <w:rPr>
                <w:lang w:val="en-CA"/>
              </w:rPr>
              <w:t xml:space="preserve"> must deliver community-based, non-clinical approaches i.e. not clinical treatment or crisis-response services.</w:t>
            </w:r>
          </w:p>
        </w:tc>
      </w:tr>
      <w:tr w:rsidR="002E6371" w:rsidRPr="002E6371" w14:paraId="3F0BE78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D7CFD3C" w14:textId="77777777" w:rsidR="002E6371" w:rsidRPr="002E6371" w:rsidRDefault="002E6371" w:rsidP="000A581D">
            <w:pPr>
              <w:pStyle w:val="Table-bodytext"/>
              <w:rPr>
                <w:lang w:val="en-CA"/>
              </w:rPr>
            </w:pPr>
            <w:r w:rsidRPr="002E6371">
              <w:rPr>
                <w:lang w:val="en-CA"/>
              </w:rPr>
              <w:t>Do we need to work exclusively with men and boys?</w:t>
            </w:r>
          </w:p>
        </w:tc>
      </w:tr>
      <w:tr w:rsidR="002E6371" w:rsidRPr="002E6371" w14:paraId="7CAA90D9"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6BDDBEB" w14:textId="035CC2E1" w:rsidR="002E6371" w:rsidRPr="002E6371" w:rsidRDefault="002E6371" w:rsidP="000A581D">
            <w:pPr>
              <w:pStyle w:val="Table-bodytext"/>
              <w:rPr>
                <w:lang w:val="en-CA"/>
              </w:rPr>
            </w:pPr>
            <w:r w:rsidRPr="002E6371">
              <w:rPr>
                <w:lang w:val="en-CA"/>
              </w:rPr>
              <w:t xml:space="preserve">No. Organisations do not need to work exclusively with men and boys but must demonstrate specific expertise in this area or a clear proof of concept for the proposed </w:t>
            </w:r>
            <w:r w:rsidR="00407A46">
              <w:t>p</w:t>
            </w:r>
            <w:proofErr w:type="spellStart"/>
            <w:r w:rsidRPr="002E6371">
              <w:rPr>
                <w:lang w:val="en-CA"/>
              </w:rPr>
              <w:t>rogramme</w:t>
            </w:r>
            <w:proofErr w:type="spellEnd"/>
            <w:r w:rsidRPr="002E6371">
              <w:rPr>
                <w:lang w:val="en-CA"/>
              </w:rPr>
              <w:t>.</w:t>
            </w:r>
          </w:p>
        </w:tc>
      </w:tr>
      <w:tr w:rsidR="002E6371" w:rsidRPr="002E6371" w14:paraId="77FB69C2"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683C3CD" w14:textId="77777777" w:rsidR="002E6371" w:rsidRPr="002E6371" w:rsidRDefault="002E6371" w:rsidP="000A581D">
            <w:pPr>
              <w:pStyle w:val="Table-bodytext"/>
              <w:rPr>
                <w:lang w:val="en-CA"/>
              </w:rPr>
            </w:pPr>
            <w:r w:rsidRPr="002E6371">
              <w:rPr>
                <w:lang w:val="en-CA"/>
              </w:rPr>
              <w:t>Who is the target group for this funding stream?</w:t>
            </w:r>
          </w:p>
        </w:tc>
      </w:tr>
      <w:tr w:rsidR="002E6371" w:rsidRPr="002E6371" w14:paraId="406ECE6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6B1AF16A" w14:textId="10B7B8B0" w:rsidR="008B0B64" w:rsidRPr="008B0B64" w:rsidRDefault="008B0B64" w:rsidP="008B0B64">
            <w:r w:rsidRPr="008B0B64">
              <w:t xml:space="preserve">Your programme must focus on </w:t>
            </w:r>
            <w:r w:rsidR="000234AD">
              <w:t>either (</w:t>
            </w:r>
            <w:proofErr w:type="spellStart"/>
            <w:r w:rsidR="000234AD">
              <w:t>i</w:t>
            </w:r>
            <w:proofErr w:type="spellEnd"/>
            <w:r w:rsidR="000234AD">
              <w:t>)</w:t>
            </w:r>
            <w:r w:rsidRPr="008B0B64">
              <w:t xml:space="preserve"> </w:t>
            </w:r>
            <w:r w:rsidR="000234AD">
              <w:t>m</w:t>
            </w:r>
            <w:r w:rsidRPr="008B0B64">
              <w:t>en aged 35–59 who are economically inactive, unemployed, or facing economic precarity</w:t>
            </w:r>
            <w:r w:rsidR="000234AD">
              <w:t>; OR (ii) older</w:t>
            </w:r>
            <w:r w:rsidRPr="008B0B64">
              <w:rPr>
                <w:lang w:val="en-AU"/>
              </w:rPr>
              <w:t xml:space="preserve"> men (60+) experiencing key life transitions (e.g. retirement, bereavement, relationship breakdown, caring responsibilities etc.)</w:t>
            </w:r>
          </w:p>
          <w:p w14:paraId="57D8054C" w14:textId="77777777" w:rsidR="008B0B64" w:rsidRPr="008B0B64" w:rsidRDefault="008B0B64" w:rsidP="008B0B64">
            <w:pPr>
              <w:rPr>
                <w:lang w:val="en-US"/>
              </w:rPr>
            </w:pPr>
          </w:p>
          <w:p w14:paraId="155022D5" w14:textId="49AE4D02" w:rsidR="008B0B64" w:rsidRDefault="00886AC8" w:rsidP="008B0B64">
            <w:r>
              <w:t>You</w:t>
            </w:r>
            <w:r w:rsidR="008B0B64" w:rsidRPr="008B0B64">
              <w:t xml:space="preserve"> must </w:t>
            </w:r>
            <w:r w:rsidR="00386347">
              <w:t xml:space="preserve">also </w:t>
            </w:r>
            <w:r w:rsidR="008B0B64" w:rsidRPr="008B0B64">
              <w:t xml:space="preserve">apply under at least one inequality route: </w:t>
            </w:r>
          </w:p>
          <w:p w14:paraId="142397C8" w14:textId="77777777" w:rsidR="00386347" w:rsidRPr="008B0B64" w:rsidRDefault="00386347" w:rsidP="008B0B64">
            <w:pPr>
              <w:rPr>
                <w:lang w:val="en-CA"/>
              </w:rPr>
            </w:pPr>
          </w:p>
          <w:p w14:paraId="04851D99" w14:textId="35EF2D70" w:rsidR="00497079" w:rsidRPr="00497079" w:rsidRDefault="008B0B64" w:rsidP="00497079">
            <w:r w:rsidRPr="008B0B64">
              <w:rPr>
                <w:lang w:val="en-CA"/>
              </w:rPr>
              <w:t>Route A – population-based inequity –</w:t>
            </w:r>
            <w:r w:rsidR="0026638A">
              <w:t xml:space="preserve"> programmes must serve </w:t>
            </w:r>
            <w:r w:rsidR="00497079">
              <w:t>m</w:t>
            </w:r>
            <w:r w:rsidR="00497079" w:rsidRPr="00497079">
              <w:t xml:space="preserve">en who face barriers to accessing appropriate support due to factors such as stigma, discrimination, service accessibility, or unmet needs. </w:t>
            </w:r>
          </w:p>
          <w:p w14:paraId="01CD36E0" w14:textId="77777777" w:rsidR="00497079" w:rsidRPr="00497079" w:rsidRDefault="00497079" w:rsidP="00497079"/>
          <w:p w14:paraId="3E550046" w14:textId="38BEDD02" w:rsidR="008B0B64" w:rsidRPr="008B0B64" w:rsidRDefault="00497079" w:rsidP="00497079">
            <w:pPr>
              <w:rPr>
                <w:lang w:val="en-CA"/>
              </w:rPr>
            </w:pPr>
            <w:r w:rsidRPr="00497079">
              <w:t>Examples include (but are not limited to):</w:t>
            </w:r>
          </w:p>
          <w:p w14:paraId="5DF84E6D" w14:textId="77777777" w:rsidR="008B0B64" w:rsidRPr="008B0B64" w:rsidRDefault="008B0B64" w:rsidP="008B0B64">
            <w:pPr>
              <w:rPr>
                <w:lang w:val="en-CA"/>
              </w:rPr>
            </w:pPr>
          </w:p>
          <w:p w14:paraId="19E59300" w14:textId="77777777" w:rsidR="008B0B64" w:rsidRPr="008B0B64" w:rsidRDefault="008B0B64" w:rsidP="00386347">
            <w:pPr>
              <w:pStyle w:val="Bullet"/>
              <w:rPr>
                <w:lang w:val="en-CA"/>
              </w:rPr>
            </w:pPr>
            <w:r w:rsidRPr="008B0B64">
              <w:rPr>
                <w:lang w:val="en-CA"/>
              </w:rPr>
              <w:t>gay, bisexual and men who have sex with men (GBMSM)</w:t>
            </w:r>
          </w:p>
          <w:p w14:paraId="174533F4" w14:textId="77777777" w:rsidR="008B0B64" w:rsidRPr="008B0B64" w:rsidRDefault="008B0B64" w:rsidP="00386347">
            <w:pPr>
              <w:pStyle w:val="Bullet"/>
              <w:rPr>
                <w:lang w:val="en-CA"/>
              </w:rPr>
            </w:pPr>
            <w:r w:rsidRPr="008B0B64">
              <w:rPr>
                <w:lang w:val="en-CA"/>
              </w:rPr>
              <w:t>men with disabilities</w:t>
            </w:r>
          </w:p>
          <w:p w14:paraId="54E6E005" w14:textId="77777777" w:rsidR="008B0B64" w:rsidRPr="008B0B64" w:rsidRDefault="008B0B64" w:rsidP="00386347">
            <w:pPr>
              <w:pStyle w:val="Bullet"/>
              <w:rPr>
                <w:lang w:val="en-CA"/>
              </w:rPr>
            </w:pPr>
            <w:r w:rsidRPr="008B0B64">
              <w:rPr>
                <w:lang w:val="en-CA"/>
              </w:rPr>
              <w:lastRenderedPageBreak/>
              <w:t>men with special educational needs and autistic men</w:t>
            </w:r>
          </w:p>
          <w:p w14:paraId="382D0B7D" w14:textId="77777777" w:rsidR="008B0B64" w:rsidRPr="008B0B64" w:rsidRDefault="008B0B64" w:rsidP="00386347">
            <w:pPr>
              <w:pStyle w:val="Bullet"/>
              <w:rPr>
                <w:lang w:val="en-CA"/>
              </w:rPr>
            </w:pPr>
            <w:r w:rsidRPr="008B0B64">
              <w:rPr>
                <w:lang w:val="en-CA"/>
              </w:rPr>
              <w:t>men from Gypsy, Roma and Traveller communities</w:t>
            </w:r>
          </w:p>
          <w:p w14:paraId="331E94ED" w14:textId="77777777" w:rsidR="008B0B64" w:rsidRPr="008B0B64" w:rsidRDefault="008B0B64" w:rsidP="00386347">
            <w:pPr>
              <w:pStyle w:val="Bullet"/>
              <w:rPr>
                <w:lang w:val="en-CA"/>
              </w:rPr>
            </w:pPr>
            <w:r w:rsidRPr="008B0B64">
              <w:rPr>
                <w:lang w:val="en-CA"/>
              </w:rPr>
              <w:t>men who are homeless or rough sleeping</w:t>
            </w:r>
          </w:p>
          <w:p w14:paraId="37440BC2" w14:textId="77777777" w:rsidR="008B0B64" w:rsidRPr="008B0B64" w:rsidRDefault="008B0B64" w:rsidP="00386347">
            <w:pPr>
              <w:pStyle w:val="Bullet"/>
              <w:rPr>
                <w:lang w:val="en-CA"/>
              </w:rPr>
            </w:pPr>
            <w:r w:rsidRPr="008B0B64">
              <w:rPr>
                <w:lang w:val="en-CA"/>
              </w:rPr>
              <w:t>men from coastal areas</w:t>
            </w:r>
          </w:p>
          <w:p w14:paraId="4883EC24" w14:textId="77777777" w:rsidR="008B0B64" w:rsidRPr="008B0B64" w:rsidRDefault="008B0B64" w:rsidP="008B0B64">
            <w:pPr>
              <w:rPr>
                <w:lang w:val="en-CA"/>
              </w:rPr>
            </w:pPr>
          </w:p>
          <w:p w14:paraId="0806F2AE" w14:textId="71F49E00" w:rsidR="008B0B64" w:rsidRDefault="008B0B64" w:rsidP="008B0B64">
            <w:pPr>
              <w:rPr>
                <w:lang w:val="en-CA"/>
              </w:rPr>
            </w:pPr>
            <w:r w:rsidRPr="008B0B64">
              <w:rPr>
                <w:lang w:val="en-CA"/>
              </w:rPr>
              <w:t xml:space="preserve">Route B – place-based inequity – </w:t>
            </w:r>
            <w:r w:rsidR="0026638A">
              <w:t>programmes must serve m</w:t>
            </w:r>
            <w:proofErr w:type="spellStart"/>
            <w:r w:rsidRPr="008B0B64">
              <w:rPr>
                <w:lang w:val="en-CA"/>
              </w:rPr>
              <w:t>en</w:t>
            </w:r>
            <w:proofErr w:type="spellEnd"/>
            <w:r w:rsidR="0026638A">
              <w:t xml:space="preserve"> </w:t>
            </w:r>
            <w:r w:rsidR="002D1273">
              <w:t xml:space="preserve">such </w:t>
            </w:r>
            <w:r w:rsidR="009736B1">
              <w:t>that</w:t>
            </w:r>
            <w:r w:rsidR="0026638A" w:rsidRPr="002C168D">
              <w:t xml:space="preserve"> at least 80% of those reached fall within disadvantaged communities (living in areas classified within IMD deciles 1–5)</w:t>
            </w:r>
            <w:r w:rsidR="00244362">
              <w:t xml:space="preserve">. </w:t>
            </w:r>
            <w:r w:rsidR="00244362" w:rsidRPr="00244362">
              <w:t xml:space="preserve">Please use the </w:t>
            </w:r>
            <w:hyperlink r:id="rId14" w:history="1">
              <w:r w:rsidR="00244362" w:rsidRPr="00244362">
                <w:rPr>
                  <w:rStyle w:val="Hyperlink"/>
                </w:rPr>
                <w:t xml:space="preserve">IMD Decile </w:t>
              </w:r>
              <w:proofErr w:type="spellStart"/>
              <w:r w:rsidR="00244362" w:rsidRPr="00244362">
                <w:rPr>
                  <w:rStyle w:val="Hyperlink"/>
                </w:rPr>
                <w:t>Eligiblity</w:t>
              </w:r>
              <w:proofErr w:type="spellEnd"/>
              <w:r w:rsidR="00244362" w:rsidRPr="00244362">
                <w:rPr>
                  <w:rStyle w:val="Hyperlink"/>
                </w:rPr>
                <w:t xml:space="preserve"> Checker</w:t>
              </w:r>
            </w:hyperlink>
            <w:r w:rsidR="00244362" w:rsidRPr="00244362">
              <w:t xml:space="preserve"> to confirm whether the areas your programme serves meet this criterion.</w:t>
            </w:r>
          </w:p>
          <w:p w14:paraId="0D98A946" w14:textId="77777777" w:rsidR="008B0B64" w:rsidRPr="008B0B64" w:rsidRDefault="008B0B64" w:rsidP="008B0B64">
            <w:pPr>
              <w:rPr>
                <w:lang w:val="en-CA"/>
              </w:rPr>
            </w:pPr>
          </w:p>
          <w:p w14:paraId="2CAB3DCE" w14:textId="28BB4A89" w:rsidR="002E6371" w:rsidRPr="002E6371" w:rsidRDefault="008B0B64" w:rsidP="001F05F1">
            <w:pPr>
              <w:rPr>
                <w:lang w:val="en-CA"/>
              </w:rPr>
            </w:pPr>
            <w:r w:rsidRPr="008B0B64">
              <w:rPr>
                <w:lang w:val="en-CA"/>
              </w:rPr>
              <w:t>Examples could include, for instance, unemployed</w:t>
            </w:r>
            <w:r w:rsidR="00856912">
              <w:t xml:space="preserve"> autistic</w:t>
            </w:r>
            <w:r w:rsidRPr="008B0B64">
              <w:rPr>
                <w:lang w:val="en-CA"/>
              </w:rPr>
              <w:t xml:space="preserve"> men in your area, or recently retired men living in areas within IMD deciles 1-5.</w:t>
            </w:r>
          </w:p>
        </w:tc>
      </w:tr>
      <w:tr w:rsidR="002E6371" w:rsidRPr="002E6371" w14:paraId="55E328CE"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5F1BCC1" w14:textId="634E494D" w:rsidR="002E6371" w:rsidRPr="002E6371" w:rsidRDefault="002E6371" w:rsidP="000A581D">
            <w:pPr>
              <w:pStyle w:val="Table-bodytext"/>
              <w:rPr>
                <w:lang w:val="en-CA"/>
              </w:rPr>
            </w:pPr>
            <w:r w:rsidRPr="002E6371">
              <w:rPr>
                <w:lang w:val="en-CA"/>
              </w:rPr>
              <w:lastRenderedPageBreak/>
              <w:t xml:space="preserve">Who counts as an </w:t>
            </w:r>
            <w:r w:rsidR="0045212A">
              <w:t>'</w:t>
            </w:r>
            <w:r w:rsidRPr="002E6371">
              <w:rPr>
                <w:lang w:val="en-CA"/>
              </w:rPr>
              <w:t>underserved group</w:t>
            </w:r>
            <w:r w:rsidR="0045212A">
              <w:t>'</w:t>
            </w:r>
            <w:r w:rsidRPr="002E6371">
              <w:rPr>
                <w:lang w:val="en-CA"/>
              </w:rPr>
              <w:t xml:space="preserve"> and how does the 80% threshold work?</w:t>
            </w:r>
          </w:p>
        </w:tc>
      </w:tr>
      <w:tr w:rsidR="002E6371" w:rsidRPr="002E6371" w14:paraId="744EF21A"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6A147DF" w14:textId="0E53B6D4" w:rsidR="002E6371" w:rsidRPr="002E6371" w:rsidRDefault="002E6371" w:rsidP="000A581D">
            <w:pPr>
              <w:pStyle w:val="Table-bodytext"/>
              <w:rPr>
                <w:lang w:val="en-CA"/>
              </w:rPr>
            </w:pPr>
            <w:r w:rsidRPr="002E6371">
              <w:rPr>
                <w:lang w:val="en-CA"/>
              </w:rPr>
              <w:t xml:space="preserve">The 80% threshold applies to the population you intend to reach through the funded </w:t>
            </w:r>
            <w:r w:rsidR="00E878FD">
              <w:t>p</w:t>
            </w:r>
            <w:proofErr w:type="spellStart"/>
            <w:r w:rsidRPr="002E6371">
              <w:rPr>
                <w:lang w:val="en-CA"/>
              </w:rPr>
              <w:t>rogramme</w:t>
            </w:r>
            <w:proofErr w:type="spellEnd"/>
            <w:r w:rsidRPr="002E6371">
              <w:rPr>
                <w:lang w:val="en-CA"/>
              </w:rPr>
              <w:t xml:space="preserve"> - not your organisation's overall reach. At least 80% of those you serve</w:t>
            </w:r>
            <w:r>
              <w:t xml:space="preserve"> </w:t>
            </w:r>
            <w:r w:rsidR="001C2F30">
              <w:t>through the programme</w:t>
            </w:r>
            <w:r w:rsidRPr="002E6371">
              <w:rPr>
                <w:lang w:val="en-CA"/>
              </w:rPr>
              <w:t xml:space="preserve"> must either live in the most disadvantaged communities as measured by the Index of Multiple Deprivation (IMD) or fall within one or more of the named underserved groups listed </w:t>
            </w:r>
            <w:r w:rsidR="00F47D63">
              <w:t>on</w:t>
            </w:r>
            <w:r>
              <w:t xml:space="preserve"> the </w:t>
            </w:r>
            <w:r w:rsidR="00F47D63">
              <w:t>application page</w:t>
            </w:r>
            <w:r w:rsidRPr="002E6371">
              <w:rPr>
                <w:lang w:val="en-CA"/>
              </w:rPr>
              <w:t xml:space="preserve">. If your </w:t>
            </w:r>
            <w:r w:rsidR="00F47D63">
              <w:t>p</w:t>
            </w:r>
            <w:proofErr w:type="spellStart"/>
            <w:r w:rsidRPr="002E6371">
              <w:rPr>
                <w:lang w:val="en-CA"/>
              </w:rPr>
              <w:t>rogramme</w:t>
            </w:r>
            <w:proofErr w:type="spellEnd"/>
            <w:r w:rsidRPr="002E6371">
              <w:rPr>
                <w:lang w:val="en-CA"/>
              </w:rPr>
              <w:t xml:space="preserve"> serves a mixed group, you will need to demonstrate that at least 80% meet one or more of these criteria.</w:t>
            </w:r>
          </w:p>
        </w:tc>
      </w:tr>
      <w:tr w:rsidR="0020288D" w:rsidRPr="002E6371" w14:paraId="622298E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D81A84F" w14:textId="073E87D9" w:rsidR="0020288D" w:rsidRPr="002E6371" w:rsidRDefault="0020288D" w:rsidP="000A581D">
            <w:pPr>
              <w:pStyle w:val="Table-bodytext"/>
              <w:rPr>
                <w:lang w:val="en-CA"/>
              </w:rPr>
            </w:pPr>
            <w:r>
              <w:t xml:space="preserve">How do I use the </w:t>
            </w:r>
            <w:r w:rsidRPr="002E617D">
              <w:t>IMD Decile Eligib</w:t>
            </w:r>
            <w:r w:rsidR="0054058E">
              <w:t>i</w:t>
            </w:r>
            <w:r w:rsidRPr="002E617D">
              <w:t>lity Checker</w:t>
            </w:r>
            <w:r>
              <w:t>?</w:t>
            </w:r>
          </w:p>
        </w:tc>
      </w:tr>
      <w:tr w:rsidR="0020288D" w:rsidRPr="002E6371" w14:paraId="02F870B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0F634FD" w14:textId="66984DB0" w:rsidR="0020288D" w:rsidRDefault="002E617D" w:rsidP="000A581D">
            <w:pPr>
              <w:pStyle w:val="Table-bodytext"/>
            </w:pPr>
            <w:r w:rsidRPr="002E617D">
              <w:t>Step</w:t>
            </w:r>
            <w:r w:rsidR="00AC5DFE">
              <w:t xml:space="preserve"> </w:t>
            </w:r>
            <w:r w:rsidRPr="002E617D">
              <w:t>1: Navigate to the </w:t>
            </w:r>
            <w:hyperlink r:id="rId15" w:history="1">
              <w:r w:rsidRPr="002E617D">
                <w:rPr>
                  <w:rStyle w:val="Hyperlink"/>
                </w:rPr>
                <w:t>MHCF-</w:t>
              </w:r>
            </w:hyperlink>
            <w:hyperlink r:id="rId16" w:history="1">
              <w:r w:rsidRPr="002E617D">
                <w:rPr>
                  <w:rStyle w:val="Hyperlink"/>
                </w:rPr>
                <w:t>IMD Decile Eligibility Checker</w:t>
              </w:r>
            </w:hyperlink>
            <w:r w:rsidRPr="002E617D">
              <w:t>.</w:t>
            </w:r>
            <w:r w:rsidRPr="002E617D">
              <w:br/>
            </w:r>
            <w:r w:rsidRPr="002E617D">
              <w:br/>
              <w:t>Step 2: Find the area(s) in England where you plan to deliver your activities</w:t>
            </w:r>
            <w:r w:rsidR="006B6E59">
              <w:t xml:space="preserve">. </w:t>
            </w:r>
            <w:r w:rsidRPr="002E617D">
              <w:t>This should reflect where the work will take place, not where your organisation is based.</w:t>
            </w:r>
          </w:p>
          <w:p w14:paraId="07C37C7A" w14:textId="77777777" w:rsidR="00AC5DFE" w:rsidRDefault="00AC5DFE" w:rsidP="000A581D">
            <w:pPr>
              <w:pStyle w:val="Table-bodytext"/>
              <w:rPr>
                <w:lang w:val="en-CA"/>
              </w:rPr>
            </w:pPr>
          </w:p>
          <w:p w14:paraId="74E65C6D" w14:textId="77777777" w:rsidR="00AC5DFE" w:rsidRDefault="00AC5DFE" w:rsidP="00AC5DFE">
            <w:pPr>
              <w:pStyle w:val="Table-bodytext"/>
            </w:pPr>
            <w:r>
              <w:t xml:space="preserve">Step 3: </w:t>
            </w:r>
            <w:r w:rsidRPr="00AC5DFE">
              <w:t>Finding your area</w:t>
            </w:r>
          </w:p>
          <w:p w14:paraId="0F0C5C5A" w14:textId="77777777" w:rsidR="00AC5DFE" w:rsidRPr="00AC5DFE" w:rsidRDefault="00AC5DFE" w:rsidP="00AC5DFE">
            <w:pPr>
              <w:pStyle w:val="Table-bodytext"/>
            </w:pPr>
          </w:p>
          <w:p w14:paraId="4474B7C2" w14:textId="77777777" w:rsidR="00AC5DFE" w:rsidRPr="00AC5DFE" w:rsidRDefault="00AC5DFE" w:rsidP="00AC5DFE">
            <w:pPr>
              <w:pStyle w:val="Bullet"/>
            </w:pPr>
            <w:r w:rsidRPr="00AC5DFE">
              <w:t>Postcode search — type a full postcode and click Search. The map zooms to the matching ward and opens an info popup.</w:t>
            </w:r>
          </w:p>
          <w:p w14:paraId="4CBA788C" w14:textId="77777777" w:rsidR="00AC5DFE" w:rsidRPr="00AC5DFE" w:rsidRDefault="00AC5DFE" w:rsidP="00AC5DFE">
            <w:pPr>
              <w:pStyle w:val="Bullet"/>
            </w:pPr>
            <w:r w:rsidRPr="00AC5DFE">
              <w:t xml:space="preserve">Ward or city picker — start typing in the dropdown to filter. Pick a ward to zoom to </w:t>
            </w:r>
            <w:proofErr w:type="gramStart"/>
            <w:r w:rsidRPr="00AC5DFE">
              <w:t>it, or</w:t>
            </w:r>
            <w:proofErr w:type="gramEnd"/>
            <w:r w:rsidRPr="00AC5DFE">
              <w:t xml:space="preserve"> pick a city / district (e.g. </w:t>
            </w:r>
            <w:proofErr w:type="gramStart"/>
            <w:r w:rsidRPr="00AC5DFE">
              <w:t>Oxford )</w:t>
            </w:r>
            <w:proofErr w:type="gramEnd"/>
            <w:r w:rsidRPr="00AC5DFE">
              <w:t xml:space="preserve"> to zoom to and outline all the wards it covers — handy when you don't know the ward name.</w:t>
            </w:r>
          </w:p>
          <w:p w14:paraId="28AF825B" w14:textId="77777777" w:rsidR="00AC5DFE" w:rsidRPr="00AC5DFE" w:rsidRDefault="00AC5DFE" w:rsidP="00AC5DFE">
            <w:pPr>
              <w:pStyle w:val="Bullet"/>
            </w:pPr>
            <w:r w:rsidRPr="00AC5DFE">
              <w:t>Click the map — click any ward to add it to your list; click it again to remove it. Its indicator values and eligibility status appear in the right panel.</w:t>
            </w:r>
          </w:p>
          <w:p w14:paraId="1E38C55E" w14:textId="36499142" w:rsidR="00AC5DFE" w:rsidRPr="00AC5DFE" w:rsidRDefault="00AC5DFE" w:rsidP="000A581D">
            <w:pPr>
              <w:pStyle w:val="Bullet"/>
            </w:pPr>
            <w:r w:rsidRPr="00AC5DFE">
              <w:t xml:space="preserve">Map </w:t>
            </w:r>
            <w:proofErr w:type="gramStart"/>
            <w:r w:rsidRPr="00AC5DFE">
              <w:t>colours :</w:t>
            </w:r>
            <w:proofErr w:type="gramEnd"/>
            <w:r w:rsidRPr="00AC5DFE">
              <w:t> green = eligible, grey = not eligible.</w:t>
            </w:r>
          </w:p>
        </w:tc>
      </w:tr>
      <w:tr w:rsidR="0082370A" w:rsidRPr="002E6371" w14:paraId="1108F813"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451CBEC" w14:textId="5EE02FAF" w:rsidR="0082370A" w:rsidRPr="002E6371" w:rsidRDefault="0082370A" w:rsidP="000A581D">
            <w:pPr>
              <w:pStyle w:val="Table-bodytext"/>
              <w:rPr>
                <w:lang w:val="en-CA"/>
              </w:rPr>
            </w:pPr>
            <w:r>
              <w:lastRenderedPageBreak/>
              <w:t xml:space="preserve">Why are you focusing on these specific </w:t>
            </w:r>
            <w:r w:rsidR="00A96D77">
              <w:t>target groups?</w:t>
            </w:r>
          </w:p>
        </w:tc>
      </w:tr>
      <w:tr w:rsidR="0082370A" w:rsidRPr="002E6371" w14:paraId="0D1C2888"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0938606" w14:textId="77777777" w:rsidR="00BC42B1" w:rsidRPr="00BC42B1" w:rsidRDefault="00BC42B1" w:rsidP="00BC42B1">
            <w:r w:rsidRPr="00BC42B1">
              <w:t>We are focusing on these groups to target key points in the life course where risks to men’s health emerge or intensify, building on the evidence that many men do not access support early and face compounding barriers linked to stigma, social norms and wider inequalities. Within the Men’s Health Community Fund, partners have aligned to address this across the life course: Movember focuses on younger men, People’s Health Trust on men working in industry, and DHSC complements this by targeting men aged 35 and over, providing more comprehensive coverage of when risks arise and enabling learning on what works for different groups.</w:t>
            </w:r>
          </w:p>
          <w:p w14:paraId="2A9BC284" w14:textId="77777777" w:rsidR="009A4012" w:rsidRPr="009A4012" w:rsidRDefault="009A4012" w:rsidP="009A4012"/>
          <w:p w14:paraId="7ADE6A84" w14:textId="2D90B801" w:rsidR="009A4012" w:rsidRDefault="009A4012" w:rsidP="009A4012">
            <w:r w:rsidRPr="009A4012">
              <w:t>For men aged 35–59 facing unemployment</w:t>
            </w:r>
            <w:r w:rsidR="003158F9">
              <w:t xml:space="preserve">, </w:t>
            </w:r>
            <w:r w:rsidRPr="009A4012">
              <w:t xml:space="preserve">economic inactivity, </w:t>
            </w:r>
            <w:r w:rsidR="003158F9">
              <w:t>or</w:t>
            </w:r>
            <w:r w:rsidRPr="009A4012">
              <w:t xml:space="preserve"> economic precarity</w:t>
            </w:r>
            <w:r w:rsidR="00363F40" w:rsidRPr="00363F40">
              <w:t xml:space="preserve">, these risks are closely linked to worse health outcomes and lower engagement with services. </w:t>
            </w:r>
            <w:r w:rsidRPr="009A4012">
              <w:t xml:space="preserve">This group is more likely to experience worsening self-reported health and reduced contact with support, meaning needs often go unmet until they escalate. </w:t>
            </w:r>
            <w:hyperlink r:id="rId17" w:history="1"/>
          </w:p>
          <w:p w14:paraId="313A20D4" w14:textId="77777777" w:rsidR="009A4012" w:rsidRPr="009A4012" w:rsidRDefault="009A4012" w:rsidP="009A4012"/>
          <w:p w14:paraId="2DE0F8A1" w14:textId="77777777" w:rsidR="00A87AA3" w:rsidRDefault="009A4012" w:rsidP="00E82462">
            <w:r w:rsidRPr="009A4012">
              <w:t xml:space="preserve">For men aged 60 and over, risks are often linked to key life transitions such as retirement or bereavement, which can disrupt social connections and increase the likelihood of loneliness and disengagement. </w:t>
            </w:r>
          </w:p>
          <w:p w14:paraId="1A0E4A4D" w14:textId="77777777" w:rsidR="00A87AA3" w:rsidRDefault="00A87AA3" w:rsidP="00E82462"/>
          <w:p w14:paraId="4815F31B" w14:textId="2AAF16E6" w:rsidR="0082370A" w:rsidRPr="00E82462" w:rsidRDefault="009A4012" w:rsidP="00E82462">
            <w:r w:rsidRPr="009A4012">
              <w:t xml:space="preserve">By focusing on these stages, and prioritising those experiencing socioeconomic or structural disadvantage, the </w:t>
            </w:r>
            <w:r w:rsidR="004F653B">
              <w:t>f</w:t>
            </w:r>
            <w:r w:rsidRPr="009A4012">
              <w:t>und aims to reach men who are least well served by existing systems and build evidence on how community-based approaches can engage them effectively.</w:t>
            </w:r>
          </w:p>
        </w:tc>
      </w:tr>
      <w:tr w:rsidR="002E6371" w:rsidRPr="002E6371" w14:paraId="190FBA8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13AAC336" w14:textId="42E2F880" w:rsidR="002E6371" w:rsidRPr="002E6371" w:rsidRDefault="002E6371" w:rsidP="000A581D">
            <w:pPr>
              <w:pStyle w:val="Table-bodytext"/>
              <w:rPr>
                <w:lang w:val="en-CA"/>
              </w:rPr>
            </w:pPr>
            <w:r w:rsidRPr="002E6371">
              <w:rPr>
                <w:lang w:val="en-CA"/>
              </w:rPr>
              <w:t xml:space="preserve">Are online-only </w:t>
            </w:r>
            <w:r w:rsidR="00B920BF">
              <w:t>p</w:t>
            </w:r>
            <w:proofErr w:type="spellStart"/>
            <w:r w:rsidRPr="002E6371">
              <w:rPr>
                <w:lang w:val="en-CA"/>
              </w:rPr>
              <w:t>rogrammes</w:t>
            </w:r>
            <w:proofErr w:type="spellEnd"/>
            <w:r w:rsidRPr="002E6371">
              <w:rPr>
                <w:lang w:val="en-CA"/>
              </w:rPr>
              <w:t xml:space="preserve"> eligible?</w:t>
            </w:r>
          </w:p>
        </w:tc>
      </w:tr>
      <w:tr w:rsidR="002E6371" w:rsidRPr="002E6371" w14:paraId="63596212"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B735A3C" w14:textId="77777777" w:rsidR="002E6371" w:rsidRPr="002E6371" w:rsidRDefault="002E6371" w:rsidP="000A581D">
            <w:pPr>
              <w:pStyle w:val="Table-bodytext"/>
              <w:rPr>
                <w:lang w:val="en-CA"/>
              </w:rPr>
            </w:pPr>
            <w:r w:rsidRPr="002E6371">
              <w:rPr>
                <w:lang w:val="en-CA"/>
              </w:rPr>
              <w:t xml:space="preserve">No. Programmes must be grounded in relational and community-based engagement. Digital elements may complement delivery, but interventions that are solely online or digital in nature are not eligible. </w:t>
            </w:r>
          </w:p>
        </w:tc>
      </w:tr>
      <w:tr w:rsidR="002E6371" w:rsidRPr="002E6371" w14:paraId="60218E95"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714482B" w14:textId="56D73D25" w:rsidR="002E6371" w:rsidRPr="002E6371" w:rsidRDefault="002E6371" w:rsidP="000A581D">
            <w:pPr>
              <w:pStyle w:val="Table-bodytext"/>
              <w:rPr>
                <w:lang w:val="en-CA"/>
              </w:rPr>
            </w:pPr>
            <w:r w:rsidRPr="002E6371">
              <w:rPr>
                <w:lang w:val="en-CA"/>
              </w:rPr>
              <w:t xml:space="preserve">Our </w:t>
            </w:r>
            <w:r w:rsidR="00B920BF">
              <w:t>p</w:t>
            </w:r>
            <w:proofErr w:type="spellStart"/>
            <w:r w:rsidRPr="002E6371">
              <w:rPr>
                <w:lang w:val="en-CA"/>
              </w:rPr>
              <w:t>rogramme</w:t>
            </w:r>
            <w:proofErr w:type="spellEnd"/>
            <w:r w:rsidRPr="002E6371">
              <w:rPr>
                <w:lang w:val="en-CA"/>
              </w:rPr>
              <w:t xml:space="preserve"> has a significant digital component, are we still eligible?</w:t>
            </w:r>
          </w:p>
        </w:tc>
      </w:tr>
      <w:tr w:rsidR="002E6371" w:rsidRPr="002E6371" w14:paraId="64F4EED0"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267D8CD" w14:textId="2198CF2E" w:rsidR="002E6371" w:rsidRPr="002E6371" w:rsidRDefault="002E6371" w:rsidP="000A581D">
            <w:pPr>
              <w:pStyle w:val="Table-bodytext"/>
              <w:rPr>
                <w:lang w:val="en-CA"/>
              </w:rPr>
            </w:pPr>
            <w:r w:rsidRPr="002E6371">
              <w:rPr>
                <w:lang w:val="en-CA"/>
              </w:rPr>
              <w:t xml:space="preserve">It depends on how central the digital element is to your delivery. If your digital activity supports or extends in-person work rather than replacing it, your </w:t>
            </w:r>
            <w:r w:rsidR="00E910B4">
              <w:t>p</w:t>
            </w:r>
            <w:proofErr w:type="spellStart"/>
            <w:r w:rsidRPr="002E6371">
              <w:rPr>
                <w:lang w:val="en-CA"/>
              </w:rPr>
              <w:t>rogramme</w:t>
            </w:r>
            <w:proofErr w:type="spellEnd"/>
            <w:r w:rsidRPr="002E6371">
              <w:rPr>
                <w:lang w:val="en-CA"/>
              </w:rPr>
              <w:t xml:space="preserve"> is likely eligible. If you are unsure, describe the balance clearly in your </w:t>
            </w:r>
            <w:r w:rsidR="00464AFF">
              <w:t>application</w:t>
            </w:r>
            <w:r w:rsidRPr="002E6371">
              <w:rPr>
                <w:lang w:val="en-CA"/>
              </w:rPr>
              <w:t xml:space="preserve"> and explain how the in-person elements are central to your theory of change.</w:t>
            </w:r>
          </w:p>
        </w:tc>
      </w:tr>
      <w:tr w:rsidR="002E6371" w:rsidRPr="002E6371" w14:paraId="2D94FED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37A8034" w14:textId="77777777" w:rsidR="002E6371" w:rsidRPr="002E6371" w:rsidRDefault="002E6371" w:rsidP="000A581D">
            <w:pPr>
              <w:pStyle w:val="Table-bodytext"/>
              <w:rPr>
                <w:lang w:val="en-CA"/>
              </w:rPr>
            </w:pPr>
            <w:r w:rsidRPr="002E6371">
              <w:rPr>
                <w:lang w:val="en-CA"/>
              </w:rPr>
              <w:t>Do we need academic research evidence to apply?</w:t>
            </w:r>
          </w:p>
        </w:tc>
      </w:tr>
      <w:tr w:rsidR="002E6371" w:rsidRPr="002E6371" w14:paraId="5364260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8006D0B" w14:textId="3FA87F1E" w:rsidR="002E6371" w:rsidRPr="002E6371" w:rsidRDefault="002E6371" w:rsidP="000A581D">
            <w:pPr>
              <w:pStyle w:val="Table-bodytext"/>
              <w:rPr>
                <w:lang w:val="en-CA"/>
              </w:rPr>
            </w:pPr>
            <w:r w:rsidRPr="002E6371">
              <w:rPr>
                <w:lang w:val="en-CA"/>
              </w:rPr>
              <w:t xml:space="preserve">No. Formal academic research is not a prerequisite, and smaller organisations should not self-exclude on this basis. </w:t>
            </w:r>
            <w:r w:rsidR="009150E1">
              <w:t>DHSC</w:t>
            </w:r>
            <w:r w:rsidRPr="002E6371">
              <w:rPr>
                <w:lang w:val="en-CA"/>
              </w:rPr>
              <w:t xml:space="preserve"> recognises that community knowledge, practitioner expertise and proof of concept are equally valid foundations for evidence-informed practice. Evidence may include data on the problem you are addressing, learning from previous delivery, early engagement with the target group, lived experience, or proof of concept for a model you want to develop further.</w:t>
            </w:r>
          </w:p>
        </w:tc>
      </w:tr>
      <w:tr w:rsidR="002E6371" w:rsidRPr="002E6371" w14:paraId="3BD4D7A8"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41384A7" w14:textId="77777777" w:rsidR="002E6371" w:rsidRPr="002E6371" w:rsidRDefault="002E6371" w:rsidP="000A581D">
            <w:pPr>
              <w:pStyle w:val="Table-bodytext"/>
              <w:rPr>
                <w:lang w:val="en-CA"/>
              </w:rPr>
            </w:pPr>
            <w:r w:rsidRPr="002E6371">
              <w:rPr>
                <w:lang w:val="en-CA"/>
              </w:rPr>
              <w:t>Do we need previous research experience to apply?</w:t>
            </w:r>
          </w:p>
        </w:tc>
      </w:tr>
      <w:tr w:rsidR="002E6371" w:rsidRPr="002E6371" w14:paraId="1F5EC05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6F620B77" w14:textId="28EAC64A" w:rsidR="002E6371" w:rsidRPr="002E6371" w:rsidRDefault="002E6371" w:rsidP="000A581D">
            <w:pPr>
              <w:pStyle w:val="Table-bodytext"/>
              <w:rPr>
                <w:lang w:val="en-CA"/>
              </w:rPr>
            </w:pPr>
            <w:r w:rsidRPr="002E6371">
              <w:rPr>
                <w:lang w:val="en-CA"/>
              </w:rPr>
              <w:t xml:space="preserve">No. Organisations are not required to have prior research experience. What matters most is that you are delivering meaningful work with men, are open to learning, and can demonstrate trusted community relationships and a clear </w:t>
            </w:r>
            <w:r w:rsidR="009150E1">
              <w:t>p</w:t>
            </w:r>
            <w:proofErr w:type="spellStart"/>
            <w:r w:rsidRPr="002E6371">
              <w:rPr>
                <w:lang w:val="en-CA"/>
              </w:rPr>
              <w:t>rogramme</w:t>
            </w:r>
            <w:proofErr w:type="spellEnd"/>
            <w:r w:rsidRPr="002E6371">
              <w:rPr>
                <w:lang w:val="en-CA"/>
              </w:rPr>
              <w:t xml:space="preserve"> rationale.</w:t>
            </w:r>
          </w:p>
        </w:tc>
      </w:tr>
      <w:tr w:rsidR="002E6371" w:rsidRPr="002E6371" w14:paraId="323C5033"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11061ABC" w14:textId="77777777" w:rsidR="002E6371" w:rsidRPr="002E6371" w:rsidRDefault="002E6371" w:rsidP="000A581D">
            <w:pPr>
              <w:pStyle w:val="Table-bodytext"/>
              <w:rPr>
                <w:lang w:val="en-CA"/>
              </w:rPr>
            </w:pPr>
            <w:r w:rsidRPr="002E6371">
              <w:rPr>
                <w:lang w:val="en-CA"/>
              </w:rPr>
              <w:lastRenderedPageBreak/>
              <w:t>We are an organisation based in Scotland, Wales or Northern Ireland but deliver programming in England to the prioritised populations and locations. Can we apply?</w:t>
            </w:r>
          </w:p>
        </w:tc>
      </w:tr>
      <w:tr w:rsidR="002E6371" w:rsidRPr="002E6371" w14:paraId="24833FA2" w14:textId="77777777" w:rsidTr="00330CE7">
        <w:tblPrEx>
          <w:tblBorders>
            <w:bottom w:val="single" w:sz="3" w:space="0" w:color="BBBBBB"/>
          </w:tblBorders>
        </w:tblPrEx>
        <w:trPr>
          <w:trHeight w:val="1372"/>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EDD8D51" w14:textId="7102AEBF" w:rsidR="002E6371" w:rsidRPr="002E6371" w:rsidRDefault="002E6371" w:rsidP="000A581D">
            <w:pPr>
              <w:pStyle w:val="Table-bodytext"/>
              <w:rPr>
                <w:lang w:val="en-CA"/>
              </w:rPr>
            </w:pPr>
            <w:r w:rsidRPr="002E6371">
              <w:rPr>
                <w:lang w:val="en-CA"/>
              </w:rPr>
              <w:t xml:space="preserve">Yes, provided your proposed </w:t>
            </w:r>
            <w:r w:rsidR="009150E1">
              <w:t>p</w:t>
            </w:r>
            <w:proofErr w:type="spellStart"/>
            <w:r w:rsidRPr="002E6371">
              <w:rPr>
                <w:lang w:val="en-CA"/>
              </w:rPr>
              <w:t>rogramme</w:t>
            </w:r>
            <w:proofErr w:type="spellEnd"/>
            <w:r w:rsidRPr="002E6371">
              <w:rPr>
                <w:lang w:val="en-CA"/>
              </w:rPr>
              <w:t xml:space="preserve"> will be delivered in England and meets all other eligibility requirements. While this </w:t>
            </w:r>
            <w:r w:rsidR="00B920BF">
              <w:t>f</w:t>
            </w:r>
            <w:r w:rsidRPr="002E6371">
              <w:rPr>
                <w:lang w:val="en-CA"/>
              </w:rPr>
              <w:t>und is focused on improving outcomes for men in England, organisations do not need to be headquartered in England. Applicants must demonstrate that they have the capacity, partnerships and local knowledge required to deliver effective work within the communities they intend to serve.</w:t>
            </w:r>
          </w:p>
        </w:tc>
      </w:tr>
      <w:tr w:rsidR="002E6371" w:rsidRPr="002E6371" w14:paraId="0908109A" w14:textId="77777777" w:rsidTr="00330CE7">
        <w:tblPrEx>
          <w:shd w:val="clear" w:color="auto" w:fill="000000" w:themeFill="text1"/>
        </w:tblPrEx>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5A2CF035" w14:textId="77777777" w:rsidR="002E6371" w:rsidRPr="002E6371" w:rsidRDefault="002E6371" w:rsidP="000A581D">
            <w:pPr>
              <w:pStyle w:val="Table-bodytext"/>
              <w:rPr>
                <w:lang w:val="en-CA"/>
              </w:rPr>
            </w:pPr>
            <w:r w:rsidRPr="002E6371">
              <w:rPr>
                <w:lang w:val="en-CA"/>
              </w:rPr>
              <w:t>FUNDING &amp; FINANCES</w:t>
            </w:r>
          </w:p>
        </w:tc>
      </w:tr>
      <w:tr w:rsidR="002E6371" w:rsidRPr="002E6371" w14:paraId="41522157"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15719447" w14:textId="77777777" w:rsidR="002E6371" w:rsidRPr="002E6371" w:rsidRDefault="002E6371" w:rsidP="000A581D">
            <w:pPr>
              <w:pStyle w:val="Table-bodytext"/>
              <w:rPr>
                <w:lang w:val="en-CA"/>
              </w:rPr>
            </w:pPr>
            <w:r w:rsidRPr="002E6371">
              <w:rPr>
                <w:lang w:val="en-CA"/>
              </w:rPr>
              <w:t>How much funding is available and for how long?</w:t>
            </w:r>
          </w:p>
        </w:tc>
      </w:tr>
      <w:tr w:rsidR="002E6371" w:rsidRPr="002E6371" w14:paraId="5330683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80" w:type="dxa"/>
              <w:right w:w="220" w:type="dxa"/>
            </w:tcMar>
          </w:tcPr>
          <w:p w14:paraId="06D5CD44" w14:textId="11AB6FC8" w:rsidR="002E6371" w:rsidRPr="002E6371" w:rsidRDefault="002E6371" w:rsidP="000A581D">
            <w:pPr>
              <w:pStyle w:val="Table-bodytext"/>
              <w:rPr>
                <w:lang w:val="en-CA"/>
              </w:rPr>
            </w:pPr>
            <w:r w:rsidRPr="002E6371">
              <w:rPr>
                <w:lang w:val="en-CA"/>
              </w:rPr>
              <w:t>Grants of between £</w:t>
            </w:r>
            <w:r w:rsidR="00DD6AC2">
              <w:t>75</w:t>
            </w:r>
            <w:r w:rsidRPr="002E6371">
              <w:rPr>
                <w:lang w:val="en-CA"/>
              </w:rPr>
              <w:t>,000 and £</w:t>
            </w:r>
            <w:r w:rsidR="00DD6AC2">
              <w:t>125</w:t>
            </w:r>
            <w:r w:rsidRPr="002E6371">
              <w:rPr>
                <w:lang w:val="en-CA"/>
              </w:rPr>
              <w:t xml:space="preserve">,000 are available. </w:t>
            </w:r>
            <w:r w:rsidR="00967961" w:rsidRPr="00967961">
              <w:t>DHSC funding will be paid in quarterly instalments. Funding is allocated by financial year and must be spent within the financial year in which it is awarded; underspends cannot be carried forward. All expenditure must sit within the overall delivery period up to March 2029</w:t>
            </w:r>
            <w:r w:rsidR="00890033">
              <w:t xml:space="preserve">. </w:t>
            </w:r>
            <w:r w:rsidRPr="002E6371">
              <w:rPr>
                <w:lang w:val="en-CA"/>
              </w:rPr>
              <w:t xml:space="preserve">Applicants should apply for the funding required to effectively deliver their project rather than budgeting to the maximum available. </w:t>
            </w:r>
            <w:r w:rsidR="005A4B5C">
              <w:t>DHSC</w:t>
            </w:r>
            <w:r w:rsidRPr="002E6371">
              <w:rPr>
                <w:lang w:val="en-CA"/>
              </w:rPr>
              <w:t xml:space="preserve"> will review budgets along with proposals as part of the </w:t>
            </w:r>
            <w:r w:rsidR="00B920BF">
              <w:t>f</w:t>
            </w:r>
            <w:proofErr w:type="spellStart"/>
            <w:r w:rsidRPr="002E6371">
              <w:rPr>
                <w:lang w:val="en-CA"/>
              </w:rPr>
              <w:t>ull</w:t>
            </w:r>
            <w:proofErr w:type="spellEnd"/>
            <w:r w:rsidRPr="002E6371">
              <w:rPr>
                <w:lang w:val="en-CA"/>
              </w:rPr>
              <w:t xml:space="preserve"> </w:t>
            </w:r>
            <w:r w:rsidR="00B920BF">
              <w:t>a</w:t>
            </w:r>
            <w:proofErr w:type="spellStart"/>
            <w:r w:rsidRPr="002E6371">
              <w:rPr>
                <w:lang w:val="en-CA"/>
              </w:rPr>
              <w:t>pplication</w:t>
            </w:r>
            <w:proofErr w:type="spellEnd"/>
            <w:r w:rsidRPr="002E6371">
              <w:rPr>
                <w:lang w:val="en-CA"/>
              </w:rPr>
              <w:t xml:space="preserve"> assessment process.</w:t>
            </w:r>
          </w:p>
        </w:tc>
      </w:tr>
      <w:tr w:rsidR="002E6371" w:rsidRPr="002E6371" w14:paraId="195979EC"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031A0C60" w14:textId="77777777" w:rsidR="002E6371" w:rsidRPr="002E6371" w:rsidRDefault="002E6371" w:rsidP="000A581D">
            <w:pPr>
              <w:pStyle w:val="Table-bodytext"/>
              <w:rPr>
                <w:lang w:val="en-CA"/>
              </w:rPr>
            </w:pPr>
            <w:r w:rsidRPr="002E6371">
              <w:rPr>
                <w:lang w:val="en-CA"/>
              </w:rPr>
              <w:t>Why is the Men’s Health Community Fund only available for England?</w:t>
            </w:r>
          </w:p>
        </w:tc>
      </w:tr>
      <w:tr w:rsidR="002E6371" w:rsidRPr="002E6371" w14:paraId="5B69A57F"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8A70B4F" w14:textId="53D720DC" w:rsidR="002E6371" w:rsidRPr="002E6371" w:rsidRDefault="00153EF7" w:rsidP="000A581D">
            <w:pPr>
              <w:pStyle w:val="Table-bodytext"/>
              <w:rPr>
                <w:lang w:val="en-CA"/>
              </w:rPr>
            </w:pPr>
            <w:r>
              <w:t>A</w:t>
            </w:r>
            <w:r w:rsidRPr="00153EF7">
              <w:t xml:space="preserve">lthough we recognise that men’s health challenges extend </w:t>
            </w:r>
            <w:r w:rsidR="00F82779">
              <w:t xml:space="preserve">far </w:t>
            </w:r>
            <w:r w:rsidRPr="00153EF7">
              <w:t>beyond England</w:t>
            </w:r>
            <w:r>
              <w:t>, t</w:t>
            </w:r>
            <w:r w:rsidR="002E6371" w:rsidRPr="002E6371">
              <w:rPr>
                <w:lang w:val="en-CA"/>
              </w:rPr>
              <w:t xml:space="preserve">his </w:t>
            </w:r>
            <w:r w:rsidR="00B920BF">
              <w:t>f</w:t>
            </w:r>
            <w:r w:rsidR="002E6371" w:rsidRPr="002E6371">
              <w:rPr>
                <w:lang w:val="en-CA"/>
              </w:rPr>
              <w:t>und has been designed to support the ambitions of the Men’s Health Strategy for England and is therefore currently limited to organisations delivering work in England.</w:t>
            </w:r>
            <w:r w:rsidR="00B32CF2">
              <w:t xml:space="preserve"> Health is a devolved matter in the UK.</w:t>
            </w:r>
          </w:p>
        </w:tc>
      </w:tr>
      <w:tr w:rsidR="002E6371" w:rsidRPr="002E6371" w14:paraId="1382D4E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EFEE421" w14:textId="77777777" w:rsidR="002E6371" w:rsidRPr="002E6371" w:rsidRDefault="002E6371" w:rsidP="000A581D">
            <w:pPr>
              <w:pStyle w:val="Table-bodytext"/>
              <w:rPr>
                <w:lang w:val="en-CA"/>
              </w:rPr>
            </w:pPr>
            <w:r w:rsidRPr="002E6371">
              <w:rPr>
                <w:lang w:val="en-CA"/>
              </w:rPr>
              <w:t>How many projects will be funded?</w:t>
            </w:r>
          </w:p>
        </w:tc>
      </w:tr>
      <w:tr w:rsidR="002E6371" w:rsidRPr="002E6371" w14:paraId="754F48C9"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D2D7E34" w14:textId="5327F69C" w:rsidR="002E6371" w:rsidRPr="002E6371" w:rsidRDefault="00EC1EB9" w:rsidP="000A581D">
            <w:pPr>
              <w:pStyle w:val="Table-bodytext"/>
              <w:rPr>
                <w:lang w:val="en-CA"/>
              </w:rPr>
            </w:pPr>
            <w:r>
              <w:t>DHSC</w:t>
            </w:r>
            <w:r w:rsidR="002E6371" w:rsidRPr="002E6371">
              <w:rPr>
                <w:lang w:val="en-CA"/>
              </w:rPr>
              <w:t xml:space="preserve"> aims to support up to </w:t>
            </w:r>
            <w:r w:rsidR="00682EE1">
              <w:t>2</w:t>
            </w:r>
            <w:r w:rsidR="002E6371" w:rsidRPr="002E6371">
              <w:rPr>
                <w:lang w:val="en-CA"/>
              </w:rPr>
              <w:t>5 community organisations across England through this initiative.</w:t>
            </w:r>
          </w:p>
        </w:tc>
      </w:tr>
      <w:tr w:rsidR="002E6371" w:rsidRPr="002E6371" w14:paraId="38E7084E"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DA83430" w14:textId="77777777" w:rsidR="002E6371" w:rsidRPr="002E6371" w:rsidRDefault="002E6371" w:rsidP="000A581D">
            <w:pPr>
              <w:pStyle w:val="Table-bodytext"/>
              <w:rPr>
                <w:lang w:val="en-CA"/>
              </w:rPr>
            </w:pPr>
            <w:r w:rsidRPr="002E6371">
              <w:rPr>
                <w:lang w:val="en-CA"/>
              </w:rPr>
              <w:t>When will funding be available for successful applicants?</w:t>
            </w:r>
          </w:p>
        </w:tc>
      </w:tr>
      <w:tr w:rsidR="002E6371" w:rsidRPr="002E6371" w14:paraId="4AA7DDF9"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2365D59" w14:textId="78636125" w:rsidR="002E6371" w:rsidRPr="002E6371" w:rsidRDefault="002E6371" w:rsidP="000A581D">
            <w:pPr>
              <w:pStyle w:val="Table-bodytext"/>
              <w:rPr>
                <w:lang w:val="en-CA"/>
              </w:rPr>
            </w:pPr>
            <w:r w:rsidRPr="002E6371">
              <w:rPr>
                <w:lang w:val="en-CA"/>
              </w:rPr>
              <w:t xml:space="preserve">Subject to the full execution of a Grant Agreement, the earliest project start date is January 2027. The default grant period runs from January 2027 to </w:t>
            </w:r>
            <w:r w:rsidR="00B7698C">
              <w:t>March 2029</w:t>
            </w:r>
            <w:r w:rsidRPr="002E6371">
              <w:rPr>
                <w:lang w:val="en-CA"/>
              </w:rPr>
              <w:t>. Final timing will be confirmed as part of the Grant Funding Agreement.</w:t>
            </w:r>
          </w:p>
        </w:tc>
      </w:tr>
      <w:tr w:rsidR="002E6371" w:rsidRPr="002E6371" w14:paraId="5CA8861C"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4FB6D9A" w14:textId="77777777" w:rsidR="002E6371" w:rsidRPr="002E6371" w:rsidRDefault="002E6371" w:rsidP="000A581D">
            <w:pPr>
              <w:pStyle w:val="Table-bodytext"/>
              <w:rPr>
                <w:lang w:val="en-CA"/>
              </w:rPr>
            </w:pPr>
            <w:r w:rsidRPr="002E6371">
              <w:rPr>
                <w:lang w:val="en-CA"/>
              </w:rPr>
              <w:t>Do we need co-funding or matched funding in place to apply?</w:t>
            </w:r>
          </w:p>
        </w:tc>
      </w:tr>
      <w:tr w:rsidR="002E6371" w:rsidRPr="002E6371" w14:paraId="1E260CA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82DBFDB" w14:textId="6264410D" w:rsidR="002E6371" w:rsidRPr="002E6371" w:rsidRDefault="002E6371" w:rsidP="000A581D">
            <w:pPr>
              <w:pStyle w:val="Table-bodytext"/>
              <w:rPr>
                <w:lang w:val="en-CA"/>
              </w:rPr>
            </w:pPr>
            <w:r w:rsidRPr="002E6371">
              <w:rPr>
                <w:lang w:val="en-CA"/>
              </w:rPr>
              <w:t xml:space="preserve">No. Applicants are not required or expected to have matched funding in place to access funds. </w:t>
            </w:r>
          </w:p>
        </w:tc>
      </w:tr>
      <w:tr w:rsidR="002E6371" w:rsidRPr="002E6371" w14:paraId="041D3F10" w14:textId="77777777" w:rsidTr="00330CE7">
        <w:tblPrEx>
          <w:shd w:val="clear" w:color="auto" w:fill="000000" w:themeFill="text1"/>
        </w:tblPrEx>
        <w:tc>
          <w:tcPr>
            <w:tcW w:w="9776" w:type="dxa"/>
            <w:tcBorders>
              <w:top w:val="nil"/>
              <w:left w:val="single" w:sz="4" w:space="0" w:color="auto"/>
              <w:bottom w:val="nil"/>
              <w:right w:val="single" w:sz="4" w:space="0" w:color="auto"/>
            </w:tcBorders>
            <w:shd w:val="clear" w:color="auto" w:fill="000000" w:themeFill="text1"/>
            <w:tcMar>
              <w:top w:w="120" w:type="dxa"/>
              <w:left w:w="220" w:type="dxa"/>
              <w:bottom w:w="120" w:type="dxa"/>
              <w:right w:w="220" w:type="dxa"/>
            </w:tcMar>
          </w:tcPr>
          <w:p w14:paraId="065BA032" w14:textId="77777777" w:rsidR="002E6371" w:rsidRPr="002E6371" w:rsidRDefault="002E6371" w:rsidP="000A581D">
            <w:pPr>
              <w:pStyle w:val="Table-bodytext"/>
              <w:rPr>
                <w:lang w:val="en-CA"/>
              </w:rPr>
            </w:pPr>
            <w:r w:rsidRPr="002E6371">
              <w:rPr>
                <w:lang w:val="en-CA"/>
              </w:rPr>
              <w:t>APPLICATION PROCESS</w:t>
            </w:r>
          </w:p>
        </w:tc>
      </w:tr>
      <w:tr w:rsidR="002E6371" w:rsidRPr="002E6371" w14:paraId="7F4525C0" w14:textId="77777777" w:rsidTr="00330CE7">
        <w:tblPrEx>
          <w:tblBorders>
            <w:bottom w:val="single" w:sz="3" w:space="0" w:color="BBBBBB"/>
          </w:tblBorders>
        </w:tblPrEx>
        <w:tc>
          <w:tcPr>
            <w:tcW w:w="9776" w:type="dxa"/>
            <w:tcBorders>
              <w:top w:val="nil"/>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7108F252" w14:textId="77777777" w:rsidR="002E6371" w:rsidRPr="002E6371" w:rsidRDefault="002E6371" w:rsidP="000A581D">
            <w:pPr>
              <w:pStyle w:val="Table-bodytext"/>
              <w:rPr>
                <w:lang w:val="en-CA"/>
              </w:rPr>
            </w:pPr>
            <w:r w:rsidRPr="002E6371">
              <w:rPr>
                <w:lang w:val="en-CA"/>
              </w:rPr>
              <w:t>What are the key dates?</w:t>
            </w:r>
          </w:p>
        </w:tc>
      </w:tr>
      <w:tr w:rsidR="002E6371" w:rsidRPr="002E6371" w14:paraId="42CF2E06"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1AC64198" w14:textId="30C62183" w:rsidR="002E6371" w:rsidRPr="002E6371" w:rsidRDefault="00370E41" w:rsidP="000A581D">
            <w:pPr>
              <w:pStyle w:val="Table-bodytext"/>
              <w:rPr>
                <w:lang w:val="en-CA"/>
              </w:rPr>
            </w:pPr>
            <w:r>
              <w:t>Round 1</w:t>
            </w:r>
            <w:r w:rsidR="002E6371" w:rsidRPr="002E6371">
              <w:rPr>
                <w:lang w:val="en-CA"/>
              </w:rPr>
              <w:t xml:space="preserve"> opens: 22 June 2026 · </w:t>
            </w:r>
            <w:r>
              <w:t>Round 1</w:t>
            </w:r>
            <w:r w:rsidR="002E6371" w:rsidRPr="002E6371">
              <w:rPr>
                <w:lang w:val="en-CA"/>
              </w:rPr>
              <w:t xml:space="preserve"> deadline: 15 July 2026, 5:00pm · Information Webinar</w:t>
            </w:r>
            <w:r w:rsidR="00585607">
              <w:t>s</w:t>
            </w:r>
            <w:r w:rsidR="002E6371" w:rsidRPr="002E6371">
              <w:rPr>
                <w:lang w:val="en-CA"/>
              </w:rPr>
              <w:t>: 2</w:t>
            </w:r>
            <w:r w:rsidR="001C42B9">
              <w:t>5</w:t>
            </w:r>
            <w:r w:rsidR="002E6371" w:rsidRPr="002E6371">
              <w:rPr>
                <w:lang w:val="en-CA"/>
              </w:rPr>
              <w:t xml:space="preserve"> June 2026, </w:t>
            </w:r>
            <w:r w:rsidR="001C42B9">
              <w:t>10</w:t>
            </w:r>
            <w:r w:rsidR="002E6371" w:rsidRPr="002E6371">
              <w:rPr>
                <w:lang w:val="en-CA"/>
              </w:rPr>
              <w:t xml:space="preserve">:00 </w:t>
            </w:r>
            <w:r w:rsidR="001C42B9">
              <w:t>a</w:t>
            </w:r>
            <w:r w:rsidR="002E6371" w:rsidRPr="002E6371">
              <w:rPr>
                <w:lang w:val="en-CA"/>
              </w:rPr>
              <w:t>m</w:t>
            </w:r>
            <w:r>
              <w:t xml:space="preserve"> </w:t>
            </w:r>
            <w:r w:rsidR="002E6371" w:rsidRPr="002E6371">
              <w:rPr>
                <w:lang w:val="en-CA"/>
              </w:rPr>
              <w:t>· Shortlisting: 16–</w:t>
            </w:r>
            <w:r w:rsidR="00181126">
              <w:t>7 August</w:t>
            </w:r>
            <w:r w:rsidR="002E6371" w:rsidRPr="002E6371">
              <w:rPr>
                <w:lang w:val="en-CA"/>
              </w:rPr>
              <w:t xml:space="preserve"> 2026 · </w:t>
            </w:r>
            <w:r w:rsidR="00300133">
              <w:t>Round 1</w:t>
            </w:r>
            <w:r w:rsidR="002E6371" w:rsidRPr="002E6371">
              <w:rPr>
                <w:lang w:val="en-CA"/>
              </w:rPr>
              <w:t xml:space="preserve"> outcome notification: </w:t>
            </w:r>
            <w:r w:rsidR="00300133">
              <w:t>10</w:t>
            </w:r>
            <w:r w:rsidR="002E6371" w:rsidRPr="002E6371">
              <w:rPr>
                <w:lang w:val="en-CA"/>
              </w:rPr>
              <w:t>–</w:t>
            </w:r>
            <w:r w:rsidR="00300133">
              <w:t>11</w:t>
            </w:r>
            <w:r w:rsidR="002E6371" w:rsidRPr="002E6371">
              <w:rPr>
                <w:lang w:val="en-CA"/>
              </w:rPr>
              <w:t xml:space="preserve"> </w:t>
            </w:r>
            <w:r w:rsidR="00300133">
              <w:t>August</w:t>
            </w:r>
            <w:r w:rsidR="002E6371" w:rsidRPr="002E6371">
              <w:rPr>
                <w:lang w:val="en-CA"/>
              </w:rPr>
              <w:t xml:space="preserve"> 2026 · </w:t>
            </w:r>
            <w:r>
              <w:t>Round 2 opens:</w:t>
            </w:r>
            <w:r w:rsidR="00322BE1">
              <w:t xml:space="preserve"> 14</w:t>
            </w:r>
            <w:r w:rsidR="002E6371">
              <w:t xml:space="preserve"> August 2026</w:t>
            </w:r>
            <w:r w:rsidR="00322BE1" w:rsidRPr="00322BE1">
              <w:t xml:space="preserve"> · Round</w:t>
            </w:r>
            <w:r>
              <w:t xml:space="preserve"> </w:t>
            </w:r>
            <w:r w:rsidR="00322BE1">
              <w:t xml:space="preserve">2 </w:t>
            </w:r>
            <w:r w:rsidR="002E6371" w:rsidRPr="002E6371">
              <w:rPr>
                <w:lang w:val="en-CA"/>
              </w:rPr>
              <w:t xml:space="preserve">application deadline: </w:t>
            </w:r>
            <w:r w:rsidR="00322BE1">
              <w:t>11 September</w:t>
            </w:r>
            <w:r w:rsidR="002E6371" w:rsidRPr="002E6371">
              <w:rPr>
                <w:lang w:val="en-CA"/>
              </w:rPr>
              <w:t xml:space="preserve"> 2026</w:t>
            </w:r>
            <w:r w:rsidR="00322BE1">
              <w:t>, 5pm</w:t>
            </w:r>
            <w:r w:rsidR="002E6371">
              <w:t xml:space="preserve"> </w:t>
            </w:r>
            <w:r w:rsidR="002E6371" w:rsidRPr="002E6371">
              <w:rPr>
                <w:lang w:val="en-CA"/>
              </w:rPr>
              <w:t>· Full application outcome: week of 27 October 2026 · Earliest project start: January 2027.</w:t>
            </w:r>
          </w:p>
        </w:tc>
      </w:tr>
      <w:tr w:rsidR="002E6371" w:rsidRPr="002E6371" w14:paraId="34B1D50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12572CD" w14:textId="7C96D3CF" w:rsidR="002E6371" w:rsidRPr="002E6371" w:rsidRDefault="002E6371" w:rsidP="000A581D">
            <w:pPr>
              <w:pStyle w:val="Table-bodytext"/>
              <w:rPr>
                <w:lang w:val="en-CA"/>
              </w:rPr>
            </w:pPr>
            <w:r w:rsidRPr="002E6371">
              <w:rPr>
                <w:lang w:val="en-CA"/>
              </w:rPr>
              <w:lastRenderedPageBreak/>
              <w:t xml:space="preserve">What </w:t>
            </w:r>
            <w:r w:rsidR="00B67EB1">
              <w:t>do</w:t>
            </w:r>
            <w:r>
              <w:t xml:space="preserve"> the two</w:t>
            </w:r>
            <w:r w:rsidR="00B67EB1">
              <w:t xml:space="preserve"> application rounds</w:t>
            </w:r>
            <w:r w:rsidRPr="002E6371">
              <w:rPr>
                <w:lang w:val="en-CA"/>
              </w:rPr>
              <w:t xml:space="preserve"> involve?</w:t>
            </w:r>
          </w:p>
        </w:tc>
      </w:tr>
      <w:tr w:rsidR="002E6371" w:rsidRPr="002E6371" w14:paraId="3469F8F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5471E81" w14:textId="37FBDBF1" w:rsidR="002E6371" w:rsidRPr="002E6371" w:rsidRDefault="00B67EB1" w:rsidP="000A581D">
            <w:pPr>
              <w:pStyle w:val="Table-bodytext"/>
              <w:rPr>
                <w:lang w:val="en-CA"/>
              </w:rPr>
            </w:pPr>
            <w:r>
              <w:t>Round</w:t>
            </w:r>
            <w:r w:rsidR="002E6371">
              <w:t xml:space="preserve"> 1</w:t>
            </w:r>
            <w:r w:rsidR="002E6371" w:rsidRPr="002E6371">
              <w:rPr>
                <w:lang w:val="en-CA"/>
              </w:rPr>
              <w:t xml:space="preserve"> </w:t>
            </w:r>
            <w:r>
              <w:t>includes</w:t>
            </w:r>
            <w:r w:rsidR="002E6371" w:rsidRPr="002E6371">
              <w:rPr>
                <w:lang w:val="en-CA"/>
              </w:rPr>
              <w:t xml:space="preserve"> completion of an </w:t>
            </w:r>
            <w:hyperlink r:id="rId18" w:history="1">
              <w:r w:rsidR="002E6371" w:rsidRPr="00322788">
                <w:rPr>
                  <w:rStyle w:val="Hyperlink"/>
                  <w:lang w:val="en-CA"/>
                </w:rPr>
                <w:t>eligibility</w:t>
              </w:r>
              <w:r w:rsidR="00322788" w:rsidRPr="00322788">
                <w:rPr>
                  <w:rStyle w:val="Hyperlink"/>
                </w:rPr>
                <w:t xml:space="preserve"> screening</w:t>
              </w:r>
              <w:r w:rsidR="002E6371" w:rsidRPr="00322788">
                <w:rPr>
                  <w:rStyle w:val="Hyperlink"/>
                  <w:lang w:val="en-CA"/>
                </w:rPr>
                <w:t xml:space="preserve"> questionnaire</w:t>
              </w:r>
            </w:hyperlink>
            <w:r w:rsidR="002E6371" w:rsidRPr="002E6371">
              <w:rPr>
                <w:lang w:val="en-CA"/>
              </w:rPr>
              <w:t xml:space="preserve"> and a written response to questions covering your organisation, proposed </w:t>
            </w:r>
            <w:r>
              <w:t>p</w:t>
            </w:r>
            <w:proofErr w:type="spellStart"/>
            <w:r w:rsidR="002E6371" w:rsidRPr="002E6371">
              <w:rPr>
                <w:lang w:val="en-CA"/>
              </w:rPr>
              <w:t>rogramme</w:t>
            </w:r>
            <w:proofErr w:type="spellEnd"/>
            <w:r w:rsidR="002E6371" w:rsidRPr="002E6371">
              <w:rPr>
                <w:lang w:val="en-CA"/>
              </w:rPr>
              <w:t xml:space="preserve">, community relationships, and evidence base. </w:t>
            </w:r>
            <w:r>
              <w:t>Round</w:t>
            </w:r>
            <w:r w:rsidR="002E6371" w:rsidRPr="002E6371">
              <w:rPr>
                <w:lang w:val="en-CA"/>
              </w:rPr>
              <w:t xml:space="preserve"> 2 is submission of a </w:t>
            </w:r>
            <w:r w:rsidR="00B920BF">
              <w:t>f</w:t>
            </w:r>
            <w:proofErr w:type="spellStart"/>
            <w:r w:rsidR="002E6371" w:rsidRPr="002E6371">
              <w:rPr>
                <w:lang w:val="en-CA"/>
              </w:rPr>
              <w:t>ull</w:t>
            </w:r>
            <w:proofErr w:type="spellEnd"/>
            <w:r w:rsidR="002E6371" w:rsidRPr="002E6371">
              <w:rPr>
                <w:lang w:val="en-CA"/>
              </w:rPr>
              <w:t xml:space="preserve"> </w:t>
            </w:r>
            <w:r w:rsidR="00B920BF">
              <w:t>a</w:t>
            </w:r>
            <w:proofErr w:type="spellStart"/>
            <w:r w:rsidR="002E6371" w:rsidRPr="002E6371">
              <w:rPr>
                <w:lang w:val="en-CA"/>
              </w:rPr>
              <w:t>pplication</w:t>
            </w:r>
            <w:proofErr w:type="spellEnd"/>
            <w:r w:rsidR="002E6371" w:rsidRPr="002E6371">
              <w:rPr>
                <w:lang w:val="en-CA"/>
              </w:rPr>
              <w:t>, including a detailed workplan</w:t>
            </w:r>
            <w:r w:rsidR="00124E6D">
              <w:t xml:space="preserve"> and </w:t>
            </w:r>
            <w:r>
              <w:t>theory of change</w:t>
            </w:r>
            <w:r w:rsidR="002E6371" w:rsidRPr="002E6371">
              <w:rPr>
                <w:lang w:val="en-CA"/>
              </w:rPr>
              <w:t xml:space="preserve">, budget and further questions. Only organisations invited from </w:t>
            </w:r>
            <w:r>
              <w:t>Round</w:t>
            </w:r>
            <w:r w:rsidR="002E6371" w:rsidRPr="002E6371">
              <w:rPr>
                <w:lang w:val="en-CA"/>
              </w:rPr>
              <w:t xml:space="preserve"> 1 may proceed to </w:t>
            </w:r>
            <w:r>
              <w:t>Round</w:t>
            </w:r>
            <w:r w:rsidR="002E6371" w:rsidRPr="002E6371">
              <w:rPr>
                <w:lang w:val="en-CA"/>
              </w:rPr>
              <w:t xml:space="preserve"> 2.</w:t>
            </w:r>
          </w:p>
        </w:tc>
      </w:tr>
      <w:tr w:rsidR="002E6371" w:rsidRPr="002E6371" w14:paraId="62EEA6A8"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60817EE9" w14:textId="214C68A5" w:rsidR="002E6371" w:rsidRPr="002E6371" w:rsidRDefault="002E6371" w:rsidP="000A581D">
            <w:pPr>
              <w:pStyle w:val="Table-bodytext"/>
              <w:rPr>
                <w:lang w:val="en-CA"/>
              </w:rPr>
            </w:pPr>
            <w:r w:rsidRPr="002E6371">
              <w:rPr>
                <w:lang w:val="en-CA"/>
              </w:rPr>
              <w:t xml:space="preserve">What do we need to submit </w:t>
            </w:r>
            <w:r w:rsidR="00124E6D">
              <w:t>for Round 1</w:t>
            </w:r>
            <w:r w:rsidRPr="002E6371">
              <w:rPr>
                <w:lang w:val="en-CA"/>
              </w:rPr>
              <w:t>?</w:t>
            </w:r>
          </w:p>
        </w:tc>
      </w:tr>
      <w:tr w:rsidR="002E6371" w:rsidRPr="002E6371" w14:paraId="488A748C"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0DCDA48D" w14:textId="77777777" w:rsidR="00D519AA" w:rsidRDefault="00D519AA" w:rsidP="00D519AA">
            <w:pPr>
              <w:rPr>
                <w:lang w:eastAsia="ja-JP"/>
              </w:rPr>
            </w:pPr>
            <w:r w:rsidRPr="00D519AA">
              <w:rPr>
                <w:lang w:eastAsia="ja-JP"/>
              </w:rPr>
              <w:t>Step 1: Eligibility screening</w:t>
            </w:r>
          </w:p>
          <w:p w14:paraId="21E2EE6F" w14:textId="77777777" w:rsidR="00772EDD" w:rsidRPr="00D519AA" w:rsidRDefault="00772EDD" w:rsidP="00D519AA">
            <w:pPr>
              <w:rPr>
                <w:lang w:eastAsia="ja-JP"/>
              </w:rPr>
            </w:pPr>
          </w:p>
          <w:p w14:paraId="252E7583" w14:textId="77777777" w:rsidR="00D519AA" w:rsidRPr="00D519AA" w:rsidRDefault="00D519AA" w:rsidP="00D519AA">
            <w:pPr>
              <w:pStyle w:val="Bullet-sub"/>
              <w:rPr>
                <w:lang w:eastAsia="ja-JP"/>
              </w:rPr>
            </w:pPr>
            <w:r w:rsidRPr="00D519AA">
              <w:t>Complete</w:t>
            </w:r>
            <w:r w:rsidRPr="00D519AA">
              <w:rPr>
                <w:lang w:eastAsia="ja-JP"/>
              </w:rPr>
              <w:t xml:space="preserve"> the short yes/no </w:t>
            </w:r>
            <w:hyperlink r:id="rId19" w:history="1">
              <w:r w:rsidRPr="00D519AA">
                <w:rPr>
                  <w:rStyle w:val="Hyperlink"/>
                </w:rPr>
                <w:t>eligibility screening form</w:t>
              </w:r>
            </w:hyperlink>
            <w:r w:rsidRPr="00D519AA">
              <w:rPr>
                <w:lang w:eastAsia="ja-JP"/>
              </w:rPr>
              <w:t xml:space="preserve"> </w:t>
            </w:r>
            <w:r w:rsidRPr="00D519AA">
              <w:t>to confirm that your organisation meets the eligibility criteria.</w:t>
            </w:r>
          </w:p>
          <w:p w14:paraId="025EF697" w14:textId="77777777" w:rsidR="00D519AA" w:rsidRPr="00D519AA" w:rsidRDefault="00D519AA" w:rsidP="00D519AA">
            <w:pPr>
              <w:pStyle w:val="Bullet-sub"/>
              <w:rPr>
                <w:lang w:eastAsia="ja-JP"/>
              </w:rPr>
            </w:pPr>
            <w:r w:rsidRPr="00D519AA">
              <w:rPr>
                <w:lang w:eastAsia="ja-JP"/>
              </w:rPr>
              <w:t xml:space="preserve">If you meet the eligibility criteria, you will be asked to provide your email </w:t>
            </w:r>
            <w:proofErr w:type="gramStart"/>
            <w:r w:rsidRPr="00D519AA">
              <w:rPr>
                <w:lang w:eastAsia="ja-JP"/>
              </w:rPr>
              <w:t>address</w:t>
            </w:r>
            <w:proofErr w:type="gramEnd"/>
            <w:r w:rsidRPr="00D519AA">
              <w:rPr>
                <w:lang w:eastAsia="ja-JP"/>
              </w:rPr>
              <w:t xml:space="preserve"> and you should proceed with the application.</w:t>
            </w:r>
          </w:p>
          <w:p w14:paraId="1026A3B9" w14:textId="77777777" w:rsidR="00D519AA" w:rsidRPr="00D519AA" w:rsidRDefault="00D519AA" w:rsidP="00D519AA">
            <w:pPr>
              <w:pStyle w:val="Bullet-sub"/>
              <w:rPr>
                <w:lang w:eastAsia="ja-JP"/>
              </w:rPr>
            </w:pPr>
            <w:r w:rsidRPr="00D519AA">
              <w:rPr>
                <w:lang w:eastAsia="ja-JP"/>
              </w:rPr>
              <w:t xml:space="preserve">If you do not meet the criteria, you will not be asked to provide your email </w:t>
            </w:r>
            <w:proofErr w:type="gramStart"/>
            <w:r w:rsidRPr="00D519AA">
              <w:rPr>
                <w:lang w:eastAsia="ja-JP"/>
              </w:rPr>
              <w:t>address</w:t>
            </w:r>
            <w:proofErr w:type="gramEnd"/>
            <w:r w:rsidRPr="00D519AA">
              <w:rPr>
                <w:lang w:eastAsia="ja-JP"/>
              </w:rPr>
              <w:t xml:space="preserve"> and you should not proceed with the application.</w:t>
            </w:r>
          </w:p>
          <w:p w14:paraId="3563B1C6" w14:textId="77777777" w:rsidR="00D519AA" w:rsidRPr="00D519AA" w:rsidRDefault="00D519AA" w:rsidP="00D519AA">
            <w:pPr>
              <w:rPr>
                <w:lang w:eastAsia="ja-JP"/>
              </w:rPr>
            </w:pPr>
          </w:p>
          <w:p w14:paraId="4CA7C0EF" w14:textId="77777777" w:rsidR="00D519AA" w:rsidRDefault="00D519AA" w:rsidP="00D519AA">
            <w:pPr>
              <w:rPr>
                <w:lang w:eastAsia="ja-JP"/>
              </w:rPr>
            </w:pPr>
            <w:r w:rsidRPr="00D519AA">
              <w:rPr>
                <w:lang w:eastAsia="ja-JP"/>
              </w:rPr>
              <w:t>Step 2: Application Round 1</w:t>
            </w:r>
          </w:p>
          <w:p w14:paraId="0BBDCAD0" w14:textId="77777777" w:rsidR="00772EDD" w:rsidRPr="00D519AA" w:rsidRDefault="00772EDD" w:rsidP="00D519AA">
            <w:pPr>
              <w:rPr>
                <w:lang w:eastAsia="ja-JP"/>
              </w:rPr>
            </w:pPr>
          </w:p>
          <w:p w14:paraId="5AA18004" w14:textId="059F2BD3" w:rsidR="00D519AA" w:rsidRPr="00D519AA" w:rsidRDefault="00D519AA" w:rsidP="00D519AA">
            <w:pPr>
              <w:pStyle w:val="Bullet-sub"/>
              <w:rPr>
                <w:lang w:eastAsia="ja-JP"/>
              </w:rPr>
            </w:pPr>
            <w:r w:rsidRPr="00D519AA">
              <w:rPr>
                <w:lang w:eastAsia="ja-JP"/>
              </w:rPr>
              <w:t xml:space="preserve">If eligible, return to </w:t>
            </w:r>
            <w:r w:rsidR="00772EDD">
              <w:t>the Find a Grant application</w:t>
            </w:r>
            <w:r w:rsidRPr="00D519AA">
              <w:rPr>
                <w:lang w:eastAsia="ja-JP"/>
              </w:rPr>
              <w:t xml:space="preserve"> page and complete the questions in full.</w:t>
            </w:r>
          </w:p>
          <w:p w14:paraId="00B90893" w14:textId="77777777" w:rsidR="00D519AA" w:rsidRPr="00D519AA" w:rsidRDefault="00D519AA" w:rsidP="00D519AA">
            <w:pPr>
              <w:pStyle w:val="Bullet-sub"/>
              <w:rPr>
                <w:lang w:eastAsia="ja-JP"/>
              </w:rPr>
            </w:pPr>
            <w:r w:rsidRPr="00D519AA">
              <w:rPr>
                <w:lang w:eastAsia="ja-JP"/>
              </w:rPr>
              <w:t>Only applications that successfully complete both the eligibility screening form and the application form will be considered.</w:t>
            </w:r>
          </w:p>
          <w:p w14:paraId="6D509C56" w14:textId="78F003D8" w:rsidR="002E6371" w:rsidRPr="00772EDD" w:rsidRDefault="00D519AA" w:rsidP="000A581D">
            <w:pPr>
              <w:pStyle w:val="Bullet-sub"/>
              <w:rPr>
                <w:lang w:eastAsia="ja-JP"/>
              </w:rPr>
            </w:pPr>
            <w:r w:rsidRPr="00D519AA">
              <w:rPr>
                <w:lang w:eastAsia="ja-JP"/>
              </w:rPr>
              <w:t>Applications that do not meet these requirements will not be taken forward</w:t>
            </w:r>
            <w:r w:rsidR="00772EDD">
              <w:t>.</w:t>
            </w:r>
          </w:p>
        </w:tc>
      </w:tr>
      <w:tr w:rsidR="002E6371" w:rsidRPr="002E6371" w14:paraId="587C0F3B"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4811E81" w14:textId="11344AFC" w:rsidR="002E6371" w:rsidRPr="002E6371" w:rsidRDefault="002E6371" w:rsidP="000A581D">
            <w:pPr>
              <w:pStyle w:val="Table-bodytext"/>
              <w:rPr>
                <w:lang w:val="en-CA"/>
              </w:rPr>
            </w:pPr>
            <w:r w:rsidRPr="002E6371">
              <w:rPr>
                <w:lang w:val="en-CA"/>
              </w:rPr>
              <w:t xml:space="preserve">Can we submit more than one </w:t>
            </w:r>
            <w:r w:rsidR="00AB5FD9">
              <w:t>a</w:t>
            </w:r>
            <w:proofErr w:type="spellStart"/>
            <w:r w:rsidRPr="002E6371">
              <w:rPr>
                <w:lang w:val="en-CA"/>
              </w:rPr>
              <w:t>pplication</w:t>
            </w:r>
            <w:proofErr w:type="spellEnd"/>
            <w:r w:rsidRPr="002E6371">
              <w:rPr>
                <w:lang w:val="en-CA"/>
              </w:rPr>
              <w:t>?</w:t>
            </w:r>
          </w:p>
        </w:tc>
      </w:tr>
      <w:tr w:rsidR="002E6371" w:rsidRPr="002E6371" w14:paraId="6EC1802E"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2A613881" w14:textId="15016CF0" w:rsidR="002E6371" w:rsidRPr="002E6371" w:rsidRDefault="00772EDD" w:rsidP="000A581D">
            <w:pPr>
              <w:pStyle w:val="Table-bodytext"/>
              <w:rPr>
                <w:lang w:val="en-CA"/>
              </w:rPr>
            </w:pPr>
            <w:r>
              <w:t>No,</w:t>
            </w:r>
            <w:r w:rsidR="002E6371" w:rsidRPr="002E6371">
              <w:rPr>
                <w:lang w:val="en-CA"/>
              </w:rPr>
              <w:t xml:space="preserve"> </w:t>
            </w:r>
            <w:r>
              <w:t>m</w:t>
            </w:r>
            <w:proofErr w:type="spellStart"/>
            <w:r w:rsidR="002E6371" w:rsidRPr="002E6371">
              <w:rPr>
                <w:lang w:val="en-CA"/>
              </w:rPr>
              <w:t>ultiple</w:t>
            </w:r>
            <w:proofErr w:type="spellEnd"/>
            <w:r w:rsidR="002E6371" w:rsidRPr="002E6371">
              <w:rPr>
                <w:lang w:val="en-CA"/>
              </w:rPr>
              <w:t xml:space="preserve"> proposals from the same organisation will </w:t>
            </w:r>
            <w:r>
              <w:t xml:space="preserve">not </w:t>
            </w:r>
            <w:r w:rsidR="002E6371" w:rsidRPr="002E6371">
              <w:rPr>
                <w:lang w:val="en-CA"/>
              </w:rPr>
              <w:t>be considered</w:t>
            </w:r>
            <w:r w:rsidR="008304C7">
              <w:t xml:space="preserve"> and</w:t>
            </w:r>
            <w:r w:rsidR="002E6371">
              <w:t xml:space="preserve"> you</w:t>
            </w:r>
            <w:r w:rsidR="002E6371" w:rsidRPr="002E6371">
              <w:rPr>
                <w:lang w:val="en-CA"/>
              </w:rPr>
              <w:t xml:space="preserve"> must</w:t>
            </w:r>
            <w:r w:rsidR="002E6371">
              <w:t xml:space="preserve"> </w:t>
            </w:r>
            <w:r w:rsidR="002E6371" w:rsidRPr="002E6371">
              <w:rPr>
                <w:lang w:val="en-CA"/>
              </w:rPr>
              <w:t>apply to one funding stream only (</w:t>
            </w:r>
            <w:r w:rsidR="008304C7">
              <w:t xml:space="preserve">DHSC, </w:t>
            </w:r>
            <w:r w:rsidR="002E6371" w:rsidRPr="002E6371">
              <w:rPr>
                <w:lang w:val="en-CA"/>
              </w:rPr>
              <w:t xml:space="preserve">Movember, or People’s </w:t>
            </w:r>
            <w:r w:rsidR="008304C7">
              <w:t xml:space="preserve">Health </w:t>
            </w:r>
            <w:r w:rsidR="002E6371" w:rsidRPr="002E6371">
              <w:rPr>
                <w:lang w:val="en-CA"/>
              </w:rPr>
              <w:t xml:space="preserve">Trust). Applications spanning multiple streams will not be considered. </w:t>
            </w:r>
          </w:p>
        </w:tc>
      </w:tr>
      <w:tr w:rsidR="002E6371" w:rsidRPr="002E6371" w14:paraId="5842F9C1"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0556CFD" w14:textId="4C445248" w:rsidR="002E6371" w:rsidRPr="002E6371" w:rsidRDefault="002E6371" w:rsidP="000A581D">
            <w:pPr>
              <w:pStyle w:val="Table-bodytext"/>
              <w:rPr>
                <w:lang w:val="en-CA"/>
              </w:rPr>
            </w:pPr>
            <w:r w:rsidRPr="002E6371">
              <w:rPr>
                <w:lang w:val="en-CA"/>
              </w:rPr>
              <w:t xml:space="preserve">What makes a strong </w:t>
            </w:r>
            <w:r w:rsidR="00AB5FD9">
              <w:t>a</w:t>
            </w:r>
            <w:proofErr w:type="spellStart"/>
            <w:r w:rsidRPr="002E6371">
              <w:rPr>
                <w:lang w:val="en-CA"/>
              </w:rPr>
              <w:t>pplication</w:t>
            </w:r>
            <w:proofErr w:type="spellEnd"/>
            <w:r w:rsidRPr="002E6371">
              <w:rPr>
                <w:lang w:val="en-CA"/>
              </w:rPr>
              <w:t>?</w:t>
            </w:r>
          </w:p>
        </w:tc>
      </w:tr>
      <w:tr w:rsidR="002E6371" w:rsidRPr="002E6371" w14:paraId="337F035F"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35C2A26" w14:textId="77777777" w:rsidR="00704EE6" w:rsidRDefault="002E6371" w:rsidP="000A581D">
            <w:pPr>
              <w:pStyle w:val="Table-bodytext"/>
              <w:rPr>
                <w:lang w:val="en-CA"/>
              </w:rPr>
            </w:pPr>
            <w:r w:rsidRPr="002E6371">
              <w:rPr>
                <w:lang w:val="en-CA"/>
              </w:rPr>
              <w:t xml:space="preserve">Strong applications typically demonstrate: </w:t>
            </w:r>
          </w:p>
          <w:p w14:paraId="591A10C9" w14:textId="77777777" w:rsidR="00704EE6" w:rsidRDefault="00704EE6" w:rsidP="000A581D">
            <w:pPr>
              <w:pStyle w:val="Table-bodytext"/>
              <w:rPr>
                <w:lang w:val="en-CA"/>
              </w:rPr>
            </w:pPr>
          </w:p>
          <w:p w14:paraId="66CEBA02" w14:textId="77777777" w:rsidR="00704EE6" w:rsidRDefault="002E6371" w:rsidP="00704EE6">
            <w:pPr>
              <w:pStyle w:val="Bullet"/>
              <w:rPr>
                <w:lang w:val="en-CA"/>
              </w:rPr>
            </w:pPr>
            <w:r w:rsidRPr="002E6371">
              <w:rPr>
                <w:lang w:val="en-CA"/>
              </w:rPr>
              <w:t xml:space="preserve">a clear </w:t>
            </w:r>
            <w:r w:rsidR="00AB5FD9">
              <w:t>p</w:t>
            </w:r>
            <w:proofErr w:type="spellStart"/>
            <w:r w:rsidRPr="002E6371">
              <w:rPr>
                <w:lang w:val="en-CA"/>
              </w:rPr>
              <w:t>rogramme</w:t>
            </w:r>
            <w:proofErr w:type="spellEnd"/>
            <w:r w:rsidRPr="002E6371">
              <w:rPr>
                <w:lang w:val="en-CA"/>
              </w:rPr>
              <w:t xml:space="preserve"> rationale grounded in evidence or community knowledge; </w:t>
            </w:r>
          </w:p>
          <w:p w14:paraId="0137D874" w14:textId="77777777" w:rsidR="00704EE6" w:rsidRDefault="002E6371" w:rsidP="00704EE6">
            <w:pPr>
              <w:pStyle w:val="Bullet"/>
              <w:rPr>
                <w:lang w:val="en-CA"/>
              </w:rPr>
            </w:pPr>
            <w:r w:rsidRPr="002E6371">
              <w:rPr>
                <w:lang w:val="en-CA"/>
              </w:rPr>
              <w:t xml:space="preserve">strong alignment with </w:t>
            </w:r>
            <w:r w:rsidR="00AB5FD9">
              <w:t>p</w:t>
            </w:r>
            <w:proofErr w:type="spellStart"/>
            <w:r w:rsidRPr="002E6371">
              <w:rPr>
                <w:lang w:val="en-CA"/>
              </w:rPr>
              <w:t>rogramme</w:t>
            </w:r>
            <w:proofErr w:type="spellEnd"/>
            <w:r w:rsidRPr="002E6371">
              <w:rPr>
                <w:lang w:val="en-CA"/>
              </w:rPr>
              <w:t xml:space="preserve"> themes (help-seeking, prevention); </w:t>
            </w:r>
          </w:p>
          <w:p w14:paraId="441BF117" w14:textId="77777777" w:rsidR="00704EE6" w:rsidRDefault="002E6371" w:rsidP="00704EE6">
            <w:pPr>
              <w:pStyle w:val="Bullet"/>
              <w:rPr>
                <w:lang w:val="en-CA"/>
              </w:rPr>
            </w:pPr>
            <w:r w:rsidRPr="002E6371">
              <w:rPr>
                <w:lang w:val="en-CA"/>
              </w:rPr>
              <w:lastRenderedPageBreak/>
              <w:t xml:space="preserve">established and trusted relationships with the target community; </w:t>
            </w:r>
          </w:p>
          <w:p w14:paraId="423126D9" w14:textId="77777777" w:rsidR="00704EE6" w:rsidRDefault="002E6371" w:rsidP="00704EE6">
            <w:pPr>
              <w:pStyle w:val="Bullet"/>
              <w:rPr>
                <w:lang w:val="en-CA"/>
              </w:rPr>
            </w:pPr>
            <w:r w:rsidRPr="002E6371">
              <w:rPr>
                <w:lang w:val="en-CA"/>
              </w:rPr>
              <w:t xml:space="preserve">a realistic and achievable scope within the funding available; and </w:t>
            </w:r>
          </w:p>
          <w:p w14:paraId="1C7444C5" w14:textId="7EFCC57C" w:rsidR="002E6371" w:rsidRPr="002E6371" w:rsidRDefault="002E6371" w:rsidP="00704EE6">
            <w:pPr>
              <w:pStyle w:val="Bullet"/>
              <w:rPr>
                <w:lang w:val="en-CA"/>
              </w:rPr>
            </w:pPr>
            <w:r w:rsidRPr="002E6371">
              <w:rPr>
                <w:lang w:val="en-CA"/>
              </w:rPr>
              <w:t>a clear understanding of the men you intend to reach, including the structural and social factors shaping their health.</w:t>
            </w:r>
          </w:p>
        </w:tc>
      </w:tr>
      <w:tr w:rsidR="002E6371" w:rsidRPr="002E6371" w14:paraId="69AA0CED"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2AB12A21" w14:textId="78098033" w:rsidR="002E6371" w:rsidRPr="002E6371" w:rsidRDefault="002E6371" w:rsidP="000A581D">
            <w:pPr>
              <w:pStyle w:val="Table-bodytext"/>
              <w:rPr>
                <w:lang w:val="en-CA"/>
              </w:rPr>
            </w:pPr>
            <w:r w:rsidRPr="002E6371">
              <w:rPr>
                <w:lang w:val="en-CA"/>
              </w:rPr>
              <w:lastRenderedPageBreak/>
              <w:t xml:space="preserve">How will my </w:t>
            </w:r>
            <w:r w:rsidR="00AB5FD9">
              <w:t>a</w:t>
            </w:r>
            <w:proofErr w:type="spellStart"/>
            <w:r w:rsidRPr="002E6371">
              <w:rPr>
                <w:lang w:val="en-CA"/>
              </w:rPr>
              <w:t>pplication</w:t>
            </w:r>
            <w:proofErr w:type="spellEnd"/>
            <w:r w:rsidRPr="002E6371">
              <w:rPr>
                <w:lang w:val="en-CA"/>
              </w:rPr>
              <w:t xml:space="preserve"> be assessed?</w:t>
            </w:r>
          </w:p>
        </w:tc>
      </w:tr>
      <w:tr w:rsidR="002E6371" w:rsidRPr="002E6371" w14:paraId="226DF5A4" w14:textId="77777777" w:rsidTr="00330CE7">
        <w:tblPrEx>
          <w:tblBorders>
            <w:bottom w:val="single" w:sz="3" w:space="0" w:color="BBBBBB"/>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3BBED13D" w14:textId="73CC2256" w:rsidR="002E6371" w:rsidRPr="002E6371" w:rsidRDefault="002E6371" w:rsidP="000A581D">
            <w:pPr>
              <w:pStyle w:val="Table-bodytext"/>
              <w:rPr>
                <w:lang w:val="en-CA"/>
              </w:rPr>
            </w:pPr>
            <w:r w:rsidRPr="002E6371">
              <w:rPr>
                <w:lang w:val="en-CA"/>
              </w:rPr>
              <w:t xml:space="preserve">Proposals will be shortlisted by a review panel convened specifically to assess submissions. Panel members will not have any conflict of interest with applicants. See review criteria and associated scoring metrics within the </w:t>
            </w:r>
            <w:r w:rsidR="00803309">
              <w:t>Find a Grant application page</w:t>
            </w:r>
            <w:r w:rsidRPr="002E6371">
              <w:rPr>
                <w:lang w:val="en-CA"/>
              </w:rPr>
              <w:t>.</w:t>
            </w:r>
          </w:p>
        </w:tc>
      </w:tr>
      <w:tr w:rsidR="002E6371" w:rsidRPr="002E6371" w14:paraId="374DE162"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46B20A9C" w14:textId="77777777" w:rsidR="002E6371" w:rsidRPr="002E6371" w:rsidRDefault="002E6371" w:rsidP="000A581D">
            <w:pPr>
              <w:pStyle w:val="Table-bodytext"/>
              <w:rPr>
                <w:lang w:val="en-CA"/>
              </w:rPr>
            </w:pPr>
            <w:r w:rsidRPr="002E6371">
              <w:rPr>
                <w:lang w:val="en-CA"/>
              </w:rPr>
              <w:t>EXPECTATIONS OF FUNDED ORGANISATIONS</w:t>
            </w:r>
          </w:p>
        </w:tc>
      </w:tr>
      <w:tr w:rsidR="002E6371" w:rsidRPr="002E6371" w14:paraId="55D3C1EB"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1CC4DDC" w14:textId="77777777" w:rsidR="002E6371" w:rsidRPr="002E6371" w:rsidRDefault="002E6371" w:rsidP="000A581D">
            <w:pPr>
              <w:pStyle w:val="Table-bodytext"/>
              <w:rPr>
                <w:lang w:val="en-CA"/>
              </w:rPr>
            </w:pPr>
            <w:r w:rsidRPr="002E6371">
              <w:rPr>
                <w:lang w:val="en-CA"/>
              </w:rPr>
              <w:t>What will be expected of us if we are funded?</w:t>
            </w:r>
          </w:p>
        </w:tc>
      </w:tr>
      <w:tr w:rsidR="002E6371" w:rsidRPr="002E6371" w14:paraId="57D8E7E1"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DC0EA04" w14:textId="77777777" w:rsidR="00704EE6" w:rsidRDefault="002E6371" w:rsidP="000A581D">
            <w:pPr>
              <w:pStyle w:val="Table-bodytext"/>
              <w:rPr>
                <w:lang w:val="en-CA"/>
              </w:rPr>
            </w:pPr>
            <w:r w:rsidRPr="002E6371">
              <w:rPr>
                <w:lang w:val="en-CA"/>
              </w:rPr>
              <w:t xml:space="preserve">Funded organisations must: </w:t>
            </w:r>
          </w:p>
          <w:p w14:paraId="6AE2F62E" w14:textId="77777777" w:rsidR="00704EE6" w:rsidRDefault="00704EE6" w:rsidP="000A581D">
            <w:pPr>
              <w:pStyle w:val="Table-bodytext"/>
              <w:rPr>
                <w:lang w:val="en-CA"/>
              </w:rPr>
            </w:pPr>
          </w:p>
          <w:p w14:paraId="32A4922D" w14:textId="77777777" w:rsidR="00704EE6" w:rsidRDefault="002E6371" w:rsidP="00704EE6">
            <w:pPr>
              <w:pStyle w:val="Bullet"/>
              <w:rPr>
                <w:lang w:val="en-CA"/>
              </w:rPr>
            </w:pPr>
            <w:r w:rsidRPr="002E6371">
              <w:rPr>
                <w:lang w:val="en-CA"/>
              </w:rPr>
              <w:t xml:space="preserve">engage in evaluation, learning and knowledge-sharing activities including data collection and reflective practice; </w:t>
            </w:r>
          </w:p>
          <w:p w14:paraId="09C028C1" w14:textId="77777777" w:rsidR="00704EE6" w:rsidRDefault="002E6371" w:rsidP="00704EE6">
            <w:pPr>
              <w:pStyle w:val="Bullet"/>
              <w:rPr>
                <w:lang w:val="en-CA"/>
              </w:rPr>
            </w:pPr>
            <w:r w:rsidRPr="002E6371">
              <w:rPr>
                <w:lang w:val="en-CA"/>
              </w:rPr>
              <w:t xml:space="preserve">participate in a shared Knowledge Community of peer organisations; </w:t>
            </w:r>
          </w:p>
          <w:p w14:paraId="0249B44B" w14:textId="77777777" w:rsidR="00704EE6" w:rsidRDefault="002E6371" w:rsidP="00704EE6">
            <w:pPr>
              <w:pStyle w:val="Bullet"/>
              <w:rPr>
                <w:lang w:val="en-CA"/>
              </w:rPr>
            </w:pPr>
            <w:r w:rsidRPr="002E6371">
              <w:rPr>
                <w:lang w:val="en-CA"/>
              </w:rPr>
              <w:t xml:space="preserve">support proportionate communications activity including case studies and potential site visits; and </w:t>
            </w:r>
          </w:p>
          <w:p w14:paraId="37C33BC6" w14:textId="2BE81A67" w:rsidR="002E6371" w:rsidRPr="002E6371" w:rsidRDefault="002E6371" w:rsidP="00704EE6">
            <w:pPr>
              <w:pStyle w:val="Bullet"/>
              <w:rPr>
                <w:lang w:val="en-CA"/>
              </w:rPr>
            </w:pPr>
            <w:r w:rsidRPr="002E6371">
              <w:rPr>
                <w:lang w:val="en-CA"/>
              </w:rPr>
              <w:t>provide regular updates on delivery, milestones, learning and expenditure throughout the funding period.</w:t>
            </w:r>
          </w:p>
        </w:tc>
      </w:tr>
      <w:tr w:rsidR="002E6371" w:rsidRPr="002E6371" w14:paraId="5C8E075B"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3744917C" w14:textId="77777777" w:rsidR="002E6371" w:rsidRPr="002E6371" w:rsidRDefault="002E6371" w:rsidP="000A581D">
            <w:pPr>
              <w:pStyle w:val="Table-bodytext"/>
              <w:rPr>
                <w:lang w:val="en-CA"/>
              </w:rPr>
            </w:pPr>
            <w:r w:rsidRPr="002E6371">
              <w:rPr>
                <w:lang w:val="en-CA"/>
              </w:rPr>
              <w:t>What is the Knowledge Community?</w:t>
            </w:r>
          </w:p>
        </w:tc>
      </w:tr>
      <w:tr w:rsidR="002E6371" w:rsidRPr="002E6371" w14:paraId="21FEB311"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4FBD0892" w14:textId="1A065490" w:rsidR="002E6371" w:rsidRPr="002E6371" w:rsidRDefault="002E6371" w:rsidP="000A581D">
            <w:pPr>
              <w:pStyle w:val="Table-bodytext"/>
              <w:rPr>
                <w:lang w:val="en-CA"/>
              </w:rPr>
            </w:pPr>
            <w:r w:rsidRPr="002E6371">
              <w:rPr>
                <w:lang w:val="en-CA"/>
              </w:rPr>
              <w:t xml:space="preserve">A funded network of peer organisations, researchers and practitioners working across the </w:t>
            </w:r>
            <w:r w:rsidR="00A30245">
              <w:t>p</w:t>
            </w:r>
            <w:proofErr w:type="spellStart"/>
            <w:r w:rsidRPr="002E6371">
              <w:rPr>
                <w:lang w:val="en-CA"/>
              </w:rPr>
              <w:t>rogramme</w:t>
            </w:r>
            <w:proofErr w:type="spellEnd"/>
            <w:r w:rsidRPr="002E6371">
              <w:rPr>
                <w:lang w:val="en-CA"/>
              </w:rPr>
              <w:t>. It includes online and in-person learning forums convening</w:t>
            </w:r>
            <w:r w:rsidR="00A83C0B">
              <w:t>s</w:t>
            </w:r>
            <w:r w:rsidRPr="002E6371">
              <w:rPr>
                <w:lang w:val="en-CA"/>
              </w:rPr>
              <w:t xml:space="preserve">. </w:t>
            </w:r>
          </w:p>
        </w:tc>
      </w:tr>
      <w:tr w:rsidR="002E6371" w:rsidRPr="002E6371" w14:paraId="7B4AE4EA"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4328477A" w14:textId="77777777" w:rsidR="002E6371" w:rsidRPr="002E6371" w:rsidRDefault="002E6371" w:rsidP="000A581D">
            <w:pPr>
              <w:pStyle w:val="Table-bodytext"/>
              <w:rPr>
                <w:lang w:val="en-CA"/>
              </w:rPr>
            </w:pPr>
            <w:r w:rsidRPr="002E6371">
              <w:rPr>
                <w:lang w:val="en-CA"/>
              </w:rPr>
              <w:t>Is there an evaluation requirement?</w:t>
            </w:r>
          </w:p>
        </w:tc>
      </w:tr>
      <w:tr w:rsidR="002E6371" w:rsidRPr="002E6371" w14:paraId="266EF896"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357A174" w14:textId="0DCEE9AC" w:rsidR="00C17623" w:rsidRDefault="002E6371" w:rsidP="000A581D">
            <w:pPr>
              <w:pStyle w:val="Table-bodytext"/>
            </w:pPr>
            <w:r w:rsidRPr="002E6371">
              <w:rPr>
                <w:lang w:val="en-CA"/>
              </w:rPr>
              <w:t xml:space="preserve">Yes. Funded organisations will </w:t>
            </w:r>
            <w:r w:rsidR="009B077F">
              <w:t xml:space="preserve">be expected to support an overarching </w:t>
            </w:r>
            <w:r w:rsidR="007E6B51">
              <w:t xml:space="preserve">programme </w:t>
            </w:r>
            <w:r w:rsidR="00027E57">
              <w:t>evaluation</w:t>
            </w:r>
            <w:r w:rsidR="00A82F18">
              <w:t xml:space="preserve">, working with DHSC and a third-party evaluator. </w:t>
            </w:r>
            <w:r w:rsidR="00B056D0">
              <w:t xml:space="preserve">Funded organisations </w:t>
            </w:r>
            <w:r w:rsidR="00940E8B">
              <w:t>will be</w:t>
            </w:r>
            <w:r w:rsidR="00120D77">
              <w:t xml:space="preserve"> expected to h</w:t>
            </w:r>
            <w:r w:rsidR="00B056D0">
              <w:t>ave</w:t>
            </w:r>
            <w:r w:rsidR="009B63FC">
              <w:t xml:space="preserve"> sufficient</w:t>
            </w:r>
            <w:r w:rsidR="00B056D0">
              <w:t xml:space="preserve"> </w:t>
            </w:r>
            <w:r w:rsidR="00B46D5E">
              <w:t xml:space="preserve">processes </w:t>
            </w:r>
            <w:r w:rsidR="007978F3">
              <w:t xml:space="preserve">in place </w:t>
            </w:r>
            <w:r w:rsidR="000E244D">
              <w:t xml:space="preserve">to support this, including </w:t>
            </w:r>
            <w:r w:rsidR="00C17623">
              <w:t xml:space="preserve">to enable </w:t>
            </w:r>
            <w:r w:rsidR="009E085D">
              <w:t>robust data collection</w:t>
            </w:r>
            <w:r w:rsidR="009B63FC">
              <w:t xml:space="preserve">. </w:t>
            </w:r>
          </w:p>
          <w:p w14:paraId="5460727F" w14:textId="77777777" w:rsidR="00C17623" w:rsidRDefault="00C17623" w:rsidP="000A581D">
            <w:pPr>
              <w:pStyle w:val="Table-bodytext"/>
              <w:rPr>
                <w:lang w:val="en-CA"/>
              </w:rPr>
            </w:pPr>
          </w:p>
          <w:p w14:paraId="41EC6F19" w14:textId="03D9C4D3" w:rsidR="002E6371" w:rsidRPr="002E6371" w:rsidRDefault="002E6371" w:rsidP="000A581D">
            <w:pPr>
              <w:pStyle w:val="Table-bodytext"/>
              <w:rPr>
                <w:lang w:val="en-CA"/>
              </w:rPr>
            </w:pPr>
            <w:r w:rsidRPr="002E6371">
              <w:rPr>
                <w:lang w:val="en-CA"/>
              </w:rPr>
              <w:t xml:space="preserve">Annual progress reports and an end-of-funding report are </w:t>
            </w:r>
            <w:r w:rsidR="00A63E67">
              <w:t xml:space="preserve">also </w:t>
            </w:r>
            <w:r w:rsidRPr="002E6371">
              <w:rPr>
                <w:lang w:val="en-CA"/>
              </w:rPr>
              <w:t xml:space="preserve">required. </w:t>
            </w:r>
          </w:p>
        </w:tc>
      </w:tr>
      <w:tr w:rsidR="002E6371" w:rsidRPr="002E6371" w14:paraId="54A8ECB1"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0A43588E" w14:textId="20CEC6F9" w:rsidR="002E6371" w:rsidRPr="002E6371" w:rsidRDefault="002E6371" w:rsidP="000A581D">
            <w:pPr>
              <w:pStyle w:val="Table-bodytext"/>
              <w:rPr>
                <w:lang w:val="en-CA"/>
              </w:rPr>
            </w:pPr>
            <w:r w:rsidRPr="002E6371">
              <w:rPr>
                <w:lang w:val="en-CA"/>
              </w:rPr>
              <w:t xml:space="preserve">Will we need to support </w:t>
            </w:r>
            <w:r w:rsidR="00A83C0B">
              <w:t>DHSC's</w:t>
            </w:r>
            <w:r w:rsidRPr="002E6371">
              <w:rPr>
                <w:lang w:val="en-CA"/>
              </w:rPr>
              <w:t xml:space="preserve"> communications and publicity activity?</w:t>
            </w:r>
          </w:p>
        </w:tc>
      </w:tr>
      <w:tr w:rsidR="002E6371" w:rsidRPr="002E6371" w14:paraId="157D0BBC"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nil"/>
              <w:right w:val="single" w:sz="4" w:space="0" w:color="auto"/>
            </w:tcBorders>
            <w:shd w:val="clear" w:color="auto" w:fill="FFFFFF" w:themeFill="background1"/>
            <w:tcMar>
              <w:top w:w="100" w:type="dxa"/>
              <w:left w:w="220" w:type="dxa"/>
              <w:bottom w:w="120" w:type="dxa"/>
              <w:right w:w="220" w:type="dxa"/>
            </w:tcMar>
          </w:tcPr>
          <w:p w14:paraId="6F8D2979" w14:textId="56708C64" w:rsidR="002E6371" w:rsidRPr="002E6371" w:rsidRDefault="002E6371" w:rsidP="000A581D">
            <w:pPr>
              <w:pStyle w:val="Table-bodytext"/>
              <w:rPr>
                <w:lang w:val="en-CA"/>
              </w:rPr>
            </w:pPr>
            <w:r w:rsidRPr="002E6371">
              <w:rPr>
                <w:lang w:val="en-CA"/>
              </w:rPr>
              <w:t xml:space="preserve">Yes, proportionately. Funded organisations are expected to support communications activity including publicity, case studies and potential site visits where appropriate. </w:t>
            </w:r>
            <w:r w:rsidRPr="002E6371">
              <w:rPr>
                <w:lang w:val="en-CA"/>
              </w:rPr>
              <w:lastRenderedPageBreak/>
              <w:t xml:space="preserve">Successful applicants will also be required to acknowledge </w:t>
            </w:r>
            <w:r w:rsidR="008E563B">
              <w:t>DHSC</w:t>
            </w:r>
            <w:r w:rsidRPr="002E6371">
              <w:rPr>
                <w:lang w:val="en-CA"/>
              </w:rPr>
              <w:t xml:space="preserve"> in all communications or publications related to the funding.</w:t>
            </w:r>
          </w:p>
        </w:tc>
      </w:tr>
      <w:tr w:rsidR="002E6371" w:rsidRPr="002E6371" w14:paraId="6EA6AC65"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nil"/>
              <w:left w:val="single" w:sz="4" w:space="0" w:color="auto"/>
              <w:bottom w:val="single" w:sz="4" w:space="0" w:color="auto"/>
              <w:right w:val="single" w:sz="4" w:space="0" w:color="auto"/>
            </w:tcBorders>
            <w:shd w:val="clear" w:color="auto" w:fill="000000" w:themeFill="text1"/>
            <w:tcMar>
              <w:top w:w="120" w:type="dxa"/>
              <w:left w:w="220" w:type="dxa"/>
              <w:bottom w:w="120" w:type="dxa"/>
              <w:right w:w="220" w:type="dxa"/>
            </w:tcMar>
          </w:tcPr>
          <w:p w14:paraId="7937D9AD" w14:textId="77777777" w:rsidR="002E6371" w:rsidRPr="002E6371" w:rsidRDefault="002E6371" w:rsidP="000A581D">
            <w:pPr>
              <w:pStyle w:val="Table-bodytext"/>
              <w:rPr>
                <w:lang w:val="en-CA"/>
              </w:rPr>
            </w:pPr>
            <w:r w:rsidRPr="002E6371">
              <w:rPr>
                <w:lang w:val="en-CA"/>
              </w:rPr>
              <w:lastRenderedPageBreak/>
              <w:t>GENERAL QUESTIONS</w:t>
            </w:r>
          </w:p>
        </w:tc>
      </w:tr>
      <w:tr w:rsidR="002E6371" w:rsidRPr="002E6371" w14:paraId="5F41B77E"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220" w:type="dxa"/>
              <w:bottom w:w="80" w:type="dxa"/>
              <w:right w:w="220" w:type="dxa"/>
            </w:tcMar>
          </w:tcPr>
          <w:p w14:paraId="0B3083EC" w14:textId="77777777" w:rsidR="002E6371" w:rsidRPr="002E6371" w:rsidRDefault="002E6371" w:rsidP="000A581D">
            <w:pPr>
              <w:pStyle w:val="Table-bodytext"/>
              <w:rPr>
                <w:lang w:val="en-CA"/>
              </w:rPr>
            </w:pPr>
            <w:r w:rsidRPr="002E6371">
              <w:rPr>
                <w:lang w:val="en-CA"/>
              </w:rPr>
              <w:t>Who do we contact with questions?</w:t>
            </w:r>
          </w:p>
        </w:tc>
      </w:tr>
      <w:tr w:rsidR="002E6371" w:rsidRPr="002E6371" w14:paraId="07F7DEF9" w14:textId="77777777" w:rsidTr="00330CE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220" w:type="dxa"/>
              <w:bottom w:w="120" w:type="dxa"/>
              <w:right w:w="220" w:type="dxa"/>
            </w:tcMar>
          </w:tcPr>
          <w:p w14:paraId="772956E7" w14:textId="4A2B1BE5" w:rsidR="002E6371" w:rsidRPr="00021984" w:rsidRDefault="00021984" w:rsidP="00021984">
            <w:pPr>
              <w:rPr>
                <w:lang w:eastAsia="ja-JP"/>
              </w:rPr>
            </w:pPr>
            <w:r w:rsidRPr="00021984">
              <w:rPr>
                <w:lang w:eastAsia="ja-JP"/>
              </w:rPr>
              <w:t>For all enquiries that cannot be addressed by either our</w:t>
            </w:r>
            <w:r w:rsidR="00926174">
              <w:t xml:space="preserve"> FAQs</w:t>
            </w:r>
            <w:r w:rsidRPr="00021984">
              <w:rPr>
                <w:lang w:eastAsia="ja-JP"/>
              </w:rPr>
              <w:t xml:space="preserve"> or during our Q&amp;A Webinar on</w:t>
            </w:r>
            <w:r w:rsidR="00926174">
              <w:t xml:space="preserve"> 25 June at 10:00AM,</w:t>
            </w:r>
            <w:r w:rsidRPr="00021984">
              <w:rPr>
                <w:lang w:eastAsia="ja-JP"/>
              </w:rPr>
              <w:t xml:space="preserve"> please contact our mailbox: MHCF@dhsc.gov.uk</w:t>
            </w:r>
          </w:p>
        </w:tc>
      </w:tr>
    </w:tbl>
    <w:p w14:paraId="3B0A7DAA" w14:textId="1EEC6576" w:rsidR="004A6753" w:rsidRPr="004A6753" w:rsidRDefault="004A6753" w:rsidP="002E6371">
      <w:pPr>
        <w:pStyle w:val="Heading3"/>
      </w:pPr>
    </w:p>
    <w:p w14:paraId="1E8D0C29" w14:textId="47503B34" w:rsidR="00331FF5" w:rsidRPr="00F332FD" w:rsidRDefault="00331FF5" w:rsidP="00F332FD">
      <w:pPr>
        <w:pStyle w:val="Paragraphtext"/>
      </w:pPr>
    </w:p>
    <w:sectPr w:rsidR="00331FF5" w:rsidRPr="00F332FD" w:rsidSect="003E1D96">
      <w:type w:val="continuous"/>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4186" w14:textId="77777777" w:rsidR="008E5FFB" w:rsidRDefault="008E5FFB"/>
    <w:p w14:paraId="658699C1" w14:textId="77777777" w:rsidR="008E5FFB" w:rsidRDefault="008E5FFB"/>
  </w:endnote>
  <w:endnote w:type="continuationSeparator" w:id="0">
    <w:p w14:paraId="6AF6E086" w14:textId="77777777" w:rsidR="008E5FFB" w:rsidRDefault="008E5FFB">
      <w:r>
        <w:continuationSeparator/>
      </w:r>
    </w:p>
    <w:p w14:paraId="1C1063CD" w14:textId="77777777" w:rsidR="008E5FFB" w:rsidRDefault="008E5FFB"/>
    <w:p w14:paraId="3BD17156" w14:textId="77777777" w:rsidR="008E5FFB" w:rsidRDefault="008E5FFB"/>
    <w:p w14:paraId="6CF5BD1E" w14:textId="77777777" w:rsidR="008E5FFB" w:rsidRDefault="008E5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A5C" w14:textId="77777777" w:rsidR="004801A7" w:rsidRDefault="004801A7" w:rsidP="009123FB">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0F7D" w14:textId="77777777" w:rsidR="004801A7" w:rsidRDefault="004801A7" w:rsidP="009123FB">
    <w:pPr>
      <w:pStyle w:val="Footer"/>
    </w:pPr>
    <w:r>
      <w:fldChar w:fldCharType="begin"/>
    </w:r>
    <w:r>
      <w:instrText xml:space="preserve">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8376"/>
      <w:docPartObj>
        <w:docPartGallery w:val="Page Numbers (Bottom of Page)"/>
        <w:docPartUnique/>
      </w:docPartObj>
    </w:sdtPr>
    <w:sdtEndPr>
      <w:rPr>
        <w:noProof/>
      </w:rPr>
    </w:sdtEndPr>
    <w:sdtContent>
      <w:p w14:paraId="5AF3AE1A" w14:textId="77777777" w:rsidR="00D54005" w:rsidRPr="00E30141" w:rsidRDefault="00D54005" w:rsidP="00D54005">
        <w:pPr>
          <w:pStyle w:val="Footer"/>
        </w:pPr>
        <w:r w:rsidRPr="00E30141">
          <w:fldChar w:fldCharType="begin"/>
        </w:r>
        <w:r w:rsidRPr="00E30141">
          <w:instrText xml:space="preserve"> PAGE   \* MERGEFORMAT </w:instrText>
        </w:r>
        <w:r w:rsidRPr="00E30141">
          <w:fldChar w:fldCharType="separate"/>
        </w:r>
        <w:r w:rsidRPr="00E30141">
          <w:rPr>
            <w:noProof/>
          </w:rPr>
          <w:t>2</w:t>
        </w:r>
        <w:r w:rsidRPr="00E3014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B1D5" w14:textId="77777777" w:rsidR="008E5FFB" w:rsidRDefault="008E5FFB">
      <w:r>
        <w:separator/>
      </w:r>
    </w:p>
    <w:p w14:paraId="151C4027" w14:textId="77777777" w:rsidR="008E5FFB" w:rsidRDefault="008E5FFB" w:rsidP="005D25DC"/>
    <w:p w14:paraId="77D5D0BC" w14:textId="77777777" w:rsidR="008E5FFB" w:rsidRDefault="008E5FFB"/>
  </w:footnote>
  <w:footnote w:type="continuationSeparator" w:id="0">
    <w:p w14:paraId="37D96324" w14:textId="77777777" w:rsidR="008E5FFB" w:rsidRDefault="008E5FFB">
      <w:r>
        <w:continuationSeparator/>
      </w:r>
    </w:p>
    <w:p w14:paraId="29BD2B5B" w14:textId="77777777" w:rsidR="008E5FFB" w:rsidRDefault="008E5FFB"/>
    <w:p w14:paraId="5934FC47" w14:textId="77777777" w:rsidR="008E5FFB" w:rsidRDefault="008E5FFB"/>
    <w:p w14:paraId="60BF0ECD" w14:textId="77777777" w:rsidR="008E5FFB" w:rsidRDefault="008E5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0548" w14:textId="77777777" w:rsidR="004801A7" w:rsidRPr="00242B95" w:rsidRDefault="00D54005" w:rsidP="00242B95">
    <w:pPr>
      <w:pStyle w:val="Header"/>
    </w:pPr>
    <w:r w:rsidRPr="00120F8C">
      <w:rPr>
        <w:noProof/>
      </w:rPr>
      <w:drawing>
        <wp:inline distT="0" distB="0" distL="0" distR="0" wp14:anchorId="68F3A682" wp14:editId="215170BF">
          <wp:extent cx="1411200" cy="1306800"/>
          <wp:effectExtent l="0" t="0" r="0" b="0"/>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200" cy="130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49C1"/>
    <w:multiLevelType w:val="multilevel"/>
    <w:tmpl w:val="9042D288"/>
    <w:lvl w:ilvl="0">
      <w:start w:val="1"/>
      <w:numFmt w:val="decimal"/>
      <w:lvlText w:val="%1."/>
      <w:lvlJc w:val="left"/>
      <w:pPr>
        <w:tabs>
          <w:tab w:val="num" w:pos="360"/>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2"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4"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35436D"/>
    <w:multiLevelType w:val="singleLevel"/>
    <w:tmpl w:val="259A03D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ACD39A5"/>
    <w:multiLevelType w:val="multilevel"/>
    <w:tmpl w:val="6A6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9585E"/>
    <w:multiLevelType w:val="hybridMultilevel"/>
    <w:tmpl w:val="BD34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1733A"/>
    <w:multiLevelType w:val="multilevel"/>
    <w:tmpl w:val="47087E8E"/>
    <w:numStyleLink w:val="Numberedlist-075"/>
  </w:abstractNum>
  <w:abstractNum w:abstractNumId="9" w15:restartNumberingAfterBreak="0">
    <w:nsid w:val="3E1D232A"/>
    <w:multiLevelType w:val="multilevel"/>
    <w:tmpl w:val="599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C15A0"/>
    <w:multiLevelType w:val="multilevel"/>
    <w:tmpl w:val="0672A7C6"/>
    <w:lvl w:ilvl="0">
      <w:start w:val="1"/>
      <w:numFmt w:val="bullet"/>
      <w:lvlText w:val=""/>
      <w:lvlJc w:val="left"/>
      <w:pPr>
        <w:ind w:left="0" w:firstLine="0"/>
      </w:pPr>
      <w:rPr>
        <w:rFonts w:ascii="Symbol" w:hAnsi="Symbol"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865467"/>
    <w:multiLevelType w:val="multilevel"/>
    <w:tmpl w:val="8B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6" w15:restartNumberingAfterBreak="0">
    <w:nsid w:val="68BD6D15"/>
    <w:multiLevelType w:val="hybridMultilevel"/>
    <w:tmpl w:val="1D9E8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C4225A"/>
    <w:multiLevelType w:val="hybridMultilevel"/>
    <w:tmpl w:val="7E062DD6"/>
    <w:lvl w:ilvl="0" w:tplc="DFA42106">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963420">
    <w:abstractNumId w:val="1"/>
  </w:num>
  <w:num w:numId="2" w16cid:durableId="2079787566">
    <w:abstractNumId w:val="3"/>
  </w:num>
  <w:num w:numId="3" w16cid:durableId="1222979826">
    <w:abstractNumId w:val="5"/>
  </w:num>
  <w:num w:numId="4" w16cid:durableId="1287082399">
    <w:abstractNumId w:val="17"/>
  </w:num>
  <w:num w:numId="5" w16cid:durableId="1471433656">
    <w:abstractNumId w:val="15"/>
  </w:num>
  <w:num w:numId="6" w16cid:durableId="1023674854">
    <w:abstractNumId w:val="14"/>
  </w:num>
  <w:num w:numId="7" w16cid:durableId="531118551">
    <w:abstractNumId w:val="5"/>
    <w:lvlOverride w:ilvl="0">
      <w:startOverride w:val="1"/>
    </w:lvlOverride>
  </w:num>
  <w:num w:numId="8" w16cid:durableId="230121650">
    <w:abstractNumId w:val="4"/>
  </w:num>
  <w:num w:numId="9" w16cid:durableId="1618679835">
    <w:abstractNumId w:val="8"/>
  </w:num>
  <w:num w:numId="10" w16cid:durableId="957027961">
    <w:abstractNumId w:val="0"/>
  </w:num>
  <w:num w:numId="11" w16cid:durableId="305935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258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567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924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612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5900145">
    <w:abstractNumId w:val="19"/>
  </w:num>
  <w:num w:numId="17" w16cid:durableId="286817906">
    <w:abstractNumId w:val="19"/>
    <w:lvlOverride w:ilvl="0">
      <w:startOverride w:val="1"/>
    </w:lvlOverride>
  </w:num>
  <w:num w:numId="18" w16cid:durableId="803234051">
    <w:abstractNumId w:val="19"/>
    <w:lvlOverride w:ilvl="0">
      <w:startOverride w:val="1"/>
    </w:lvlOverride>
  </w:num>
  <w:num w:numId="19" w16cid:durableId="350911749">
    <w:abstractNumId w:val="19"/>
    <w:lvlOverride w:ilvl="0">
      <w:startOverride w:val="1"/>
    </w:lvlOverride>
  </w:num>
  <w:num w:numId="20" w16cid:durableId="400299163">
    <w:abstractNumId w:val="19"/>
    <w:lvlOverride w:ilvl="0">
      <w:startOverride w:val="1"/>
    </w:lvlOverride>
  </w:num>
  <w:num w:numId="21" w16cid:durableId="482739153">
    <w:abstractNumId w:val="19"/>
    <w:lvlOverride w:ilvl="0">
      <w:startOverride w:val="1"/>
    </w:lvlOverride>
  </w:num>
  <w:num w:numId="22" w16cid:durableId="1711757470">
    <w:abstractNumId w:val="19"/>
    <w:lvlOverride w:ilvl="0">
      <w:startOverride w:val="1"/>
    </w:lvlOverride>
  </w:num>
  <w:num w:numId="23" w16cid:durableId="1666081082">
    <w:abstractNumId w:val="10"/>
  </w:num>
  <w:num w:numId="24" w16cid:durableId="2129933578">
    <w:abstractNumId w:val="11"/>
  </w:num>
  <w:num w:numId="25" w16cid:durableId="157383949">
    <w:abstractNumId w:val="12"/>
  </w:num>
  <w:num w:numId="26" w16cid:durableId="995962807">
    <w:abstractNumId w:val="2"/>
  </w:num>
  <w:num w:numId="27" w16cid:durableId="734209488">
    <w:abstractNumId w:val="19"/>
    <w:lvlOverride w:ilvl="0">
      <w:startOverride w:val="1"/>
    </w:lvlOverride>
  </w:num>
  <w:num w:numId="28" w16cid:durableId="571086069">
    <w:abstractNumId w:val="18"/>
  </w:num>
  <w:num w:numId="29" w16cid:durableId="1676304946">
    <w:abstractNumId w:val="6"/>
  </w:num>
  <w:num w:numId="30" w16cid:durableId="292292699">
    <w:abstractNumId w:val="7"/>
  </w:num>
  <w:num w:numId="31" w16cid:durableId="1775050267">
    <w:abstractNumId w:val="9"/>
  </w:num>
  <w:num w:numId="32" w16cid:durableId="1386223149">
    <w:abstractNumId w:val="16"/>
  </w:num>
  <w:num w:numId="33" w16cid:durableId="202651916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AES" w:cryptAlgorithmClass="hash" w:cryptAlgorithmType="typeAny" w:cryptAlgorithmSid="14" w:cryptSpinCount="100000" w:hash="oTyJWSs6w9dl4xAM2FtXe91DpslSHmPB4LpPthJ/o6/Y64eZSvu7eoj5Mm6qceGp/jHMfWPzSmqvxFUcqPrU2A==" w:salt="19bFSn+Sp4NZBLGwcgfrfg=="/>
  <w:defaultTabStop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FA"/>
    <w:rsid w:val="00002438"/>
    <w:rsid w:val="00002FCC"/>
    <w:rsid w:val="000034A2"/>
    <w:rsid w:val="000113BA"/>
    <w:rsid w:val="00012205"/>
    <w:rsid w:val="00013C6F"/>
    <w:rsid w:val="00016D59"/>
    <w:rsid w:val="00021984"/>
    <w:rsid w:val="000221CB"/>
    <w:rsid w:val="00023158"/>
    <w:rsid w:val="000234AD"/>
    <w:rsid w:val="00026A3D"/>
    <w:rsid w:val="0002724C"/>
    <w:rsid w:val="00027E57"/>
    <w:rsid w:val="00034435"/>
    <w:rsid w:val="000417BE"/>
    <w:rsid w:val="00042BE8"/>
    <w:rsid w:val="000431A0"/>
    <w:rsid w:val="000538FB"/>
    <w:rsid w:val="00056E4E"/>
    <w:rsid w:val="00063CD4"/>
    <w:rsid w:val="00071AA3"/>
    <w:rsid w:val="00073AED"/>
    <w:rsid w:val="000758A3"/>
    <w:rsid w:val="00077BCE"/>
    <w:rsid w:val="00080FE5"/>
    <w:rsid w:val="00082208"/>
    <w:rsid w:val="0008385D"/>
    <w:rsid w:val="00087E7C"/>
    <w:rsid w:val="000904DB"/>
    <w:rsid w:val="0009257A"/>
    <w:rsid w:val="00097CEB"/>
    <w:rsid w:val="000A0449"/>
    <w:rsid w:val="000A0774"/>
    <w:rsid w:val="000A0991"/>
    <w:rsid w:val="000A3EAD"/>
    <w:rsid w:val="000A4877"/>
    <w:rsid w:val="000A581D"/>
    <w:rsid w:val="000A631D"/>
    <w:rsid w:val="000A7E41"/>
    <w:rsid w:val="000B5DD1"/>
    <w:rsid w:val="000B71E4"/>
    <w:rsid w:val="000C0E1C"/>
    <w:rsid w:val="000C180C"/>
    <w:rsid w:val="000C36B5"/>
    <w:rsid w:val="000D39D1"/>
    <w:rsid w:val="000D3CC2"/>
    <w:rsid w:val="000D4FF7"/>
    <w:rsid w:val="000E244D"/>
    <w:rsid w:val="000E2C07"/>
    <w:rsid w:val="000E7D50"/>
    <w:rsid w:val="000F14DB"/>
    <w:rsid w:val="000F2E74"/>
    <w:rsid w:val="000F397E"/>
    <w:rsid w:val="00102B47"/>
    <w:rsid w:val="001049DF"/>
    <w:rsid w:val="0011423C"/>
    <w:rsid w:val="00117502"/>
    <w:rsid w:val="00120D77"/>
    <w:rsid w:val="00122992"/>
    <w:rsid w:val="00124E6D"/>
    <w:rsid w:val="0012520B"/>
    <w:rsid w:val="0012628F"/>
    <w:rsid w:val="00127F6D"/>
    <w:rsid w:val="00130B57"/>
    <w:rsid w:val="00133014"/>
    <w:rsid w:val="0013693E"/>
    <w:rsid w:val="001442AC"/>
    <w:rsid w:val="001459CC"/>
    <w:rsid w:val="001462EC"/>
    <w:rsid w:val="00146BE4"/>
    <w:rsid w:val="00153EF7"/>
    <w:rsid w:val="00156240"/>
    <w:rsid w:val="00165D3D"/>
    <w:rsid w:val="001708A4"/>
    <w:rsid w:val="0017259A"/>
    <w:rsid w:val="001728ED"/>
    <w:rsid w:val="00176576"/>
    <w:rsid w:val="001768E5"/>
    <w:rsid w:val="001770AF"/>
    <w:rsid w:val="00181126"/>
    <w:rsid w:val="00182975"/>
    <w:rsid w:val="00195728"/>
    <w:rsid w:val="001A4A63"/>
    <w:rsid w:val="001A54F0"/>
    <w:rsid w:val="001A6F04"/>
    <w:rsid w:val="001B4DD0"/>
    <w:rsid w:val="001B6C39"/>
    <w:rsid w:val="001B7EF1"/>
    <w:rsid w:val="001C1B34"/>
    <w:rsid w:val="001C23CD"/>
    <w:rsid w:val="001C2E08"/>
    <w:rsid w:val="001C2F30"/>
    <w:rsid w:val="001C42B9"/>
    <w:rsid w:val="001C4BDA"/>
    <w:rsid w:val="001C5C86"/>
    <w:rsid w:val="001C69FE"/>
    <w:rsid w:val="001D016E"/>
    <w:rsid w:val="001D5E42"/>
    <w:rsid w:val="001D7E24"/>
    <w:rsid w:val="001E2741"/>
    <w:rsid w:val="001E3152"/>
    <w:rsid w:val="001E6161"/>
    <w:rsid w:val="001E6439"/>
    <w:rsid w:val="001E69A3"/>
    <w:rsid w:val="001F05F1"/>
    <w:rsid w:val="001F06D6"/>
    <w:rsid w:val="0020288D"/>
    <w:rsid w:val="00207C79"/>
    <w:rsid w:val="00214E24"/>
    <w:rsid w:val="0022043D"/>
    <w:rsid w:val="002233F6"/>
    <w:rsid w:val="00224CDB"/>
    <w:rsid w:val="00226FBB"/>
    <w:rsid w:val="002271E0"/>
    <w:rsid w:val="002304CC"/>
    <w:rsid w:val="00236FF2"/>
    <w:rsid w:val="00242243"/>
    <w:rsid w:val="002426F3"/>
    <w:rsid w:val="00242B95"/>
    <w:rsid w:val="002441FF"/>
    <w:rsid w:val="00244362"/>
    <w:rsid w:val="002446C0"/>
    <w:rsid w:val="00246E37"/>
    <w:rsid w:val="00253319"/>
    <w:rsid w:val="002553B0"/>
    <w:rsid w:val="00257B0A"/>
    <w:rsid w:val="00257B21"/>
    <w:rsid w:val="0026638A"/>
    <w:rsid w:val="00266405"/>
    <w:rsid w:val="00273584"/>
    <w:rsid w:val="0027434C"/>
    <w:rsid w:val="0027466F"/>
    <w:rsid w:val="00274CA4"/>
    <w:rsid w:val="0027601C"/>
    <w:rsid w:val="0028411D"/>
    <w:rsid w:val="00285103"/>
    <w:rsid w:val="002875DB"/>
    <w:rsid w:val="00291843"/>
    <w:rsid w:val="00293A74"/>
    <w:rsid w:val="0029777F"/>
    <w:rsid w:val="002A4500"/>
    <w:rsid w:val="002B08A9"/>
    <w:rsid w:val="002B3BA2"/>
    <w:rsid w:val="002C168D"/>
    <w:rsid w:val="002C6E54"/>
    <w:rsid w:val="002D1273"/>
    <w:rsid w:val="002D1A0B"/>
    <w:rsid w:val="002D23B4"/>
    <w:rsid w:val="002E4D06"/>
    <w:rsid w:val="002E617D"/>
    <w:rsid w:val="002E6371"/>
    <w:rsid w:val="002E6977"/>
    <w:rsid w:val="002E70B1"/>
    <w:rsid w:val="002F091D"/>
    <w:rsid w:val="002F2444"/>
    <w:rsid w:val="002F4566"/>
    <w:rsid w:val="002F59B5"/>
    <w:rsid w:val="002F62BC"/>
    <w:rsid w:val="002F6DA0"/>
    <w:rsid w:val="002F7206"/>
    <w:rsid w:val="00300133"/>
    <w:rsid w:val="003006E4"/>
    <w:rsid w:val="0030212D"/>
    <w:rsid w:val="00302834"/>
    <w:rsid w:val="003049F1"/>
    <w:rsid w:val="003077A9"/>
    <w:rsid w:val="00311D8E"/>
    <w:rsid w:val="00313CC3"/>
    <w:rsid w:val="003144D1"/>
    <w:rsid w:val="003158F9"/>
    <w:rsid w:val="003158FF"/>
    <w:rsid w:val="0031680E"/>
    <w:rsid w:val="00317848"/>
    <w:rsid w:val="00322788"/>
    <w:rsid w:val="00322BE1"/>
    <w:rsid w:val="00322DC9"/>
    <w:rsid w:val="00323730"/>
    <w:rsid w:val="00327A4D"/>
    <w:rsid w:val="00327DFD"/>
    <w:rsid w:val="00331602"/>
    <w:rsid w:val="00331FF5"/>
    <w:rsid w:val="00333475"/>
    <w:rsid w:val="00333A1E"/>
    <w:rsid w:val="0033552C"/>
    <w:rsid w:val="00337A77"/>
    <w:rsid w:val="0034092D"/>
    <w:rsid w:val="00343CC9"/>
    <w:rsid w:val="003464AC"/>
    <w:rsid w:val="003540DC"/>
    <w:rsid w:val="003545DA"/>
    <w:rsid w:val="00362C91"/>
    <w:rsid w:val="00363950"/>
    <w:rsid w:val="00363F40"/>
    <w:rsid w:val="00370E41"/>
    <w:rsid w:val="0037172D"/>
    <w:rsid w:val="0037507E"/>
    <w:rsid w:val="00382AFF"/>
    <w:rsid w:val="0038328B"/>
    <w:rsid w:val="00384A4F"/>
    <w:rsid w:val="0038504F"/>
    <w:rsid w:val="00386347"/>
    <w:rsid w:val="003924F8"/>
    <w:rsid w:val="00393B20"/>
    <w:rsid w:val="00393B70"/>
    <w:rsid w:val="00393E26"/>
    <w:rsid w:val="0039567E"/>
    <w:rsid w:val="003A053F"/>
    <w:rsid w:val="003A2A11"/>
    <w:rsid w:val="003A2A22"/>
    <w:rsid w:val="003A46A9"/>
    <w:rsid w:val="003A5A2C"/>
    <w:rsid w:val="003A7CAA"/>
    <w:rsid w:val="003C00B5"/>
    <w:rsid w:val="003C2383"/>
    <w:rsid w:val="003C6A9E"/>
    <w:rsid w:val="003D18CE"/>
    <w:rsid w:val="003D2018"/>
    <w:rsid w:val="003D4006"/>
    <w:rsid w:val="003E1D96"/>
    <w:rsid w:val="003E6FD8"/>
    <w:rsid w:val="003F5A8C"/>
    <w:rsid w:val="003F5F75"/>
    <w:rsid w:val="00401C8B"/>
    <w:rsid w:val="0040480E"/>
    <w:rsid w:val="00407A46"/>
    <w:rsid w:val="004105A7"/>
    <w:rsid w:val="00417A3E"/>
    <w:rsid w:val="0042119B"/>
    <w:rsid w:val="004214E8"/>
    <w:rsid w:val="004224FE"/>
    <w:rsid w:val="00423F78"/>
    <w:rsid w:val="00425978"/>
    <w:rsid w:val="004309F3"/>
    <w:rsid w:val="00432A90"/>
    <w:rsid w:val="00434593"/>
    <w:rsid w:val="00444B08"/>
    <w:rsid w:val="004457A3"/>
    <w:rsid w:val="00447608"/>
    <w:rsid w:val="004513E9"/>
    <w:rsid w:val="0045212A"/>
    <w:rsid w:val="00456AEA"/>
    <w:rsid w:val="00462DF9"/>
    <w:rsid w:val="00463929"/>
    <w:rsid w:val="00464749"/>
    <w:rsid w:val="0046494A"/>
    <w:rsid w:val="00464AFF"/>
    <w:rsid w:val="00464CAC"/>
    <w:rsid w:val="00470AAC"/>
    <w:rsid w:val="0047103C"/>
    <w:rsid w:val="00471175"/>
    <w:rsid w:val="00472F28"/>
    <w:rsid w:val="00475984"/>
    <w:rsid w:val="004801A7"/>
    <w:rsid w:val="00480A14"/>
    <w:rsid w:val="00483680"/>
    <w:rsid w:val="004930D2"/>
    <w:rsid w:val="00496E9B"/>
    <w:rsid w:val="00497079"/>
    <w:rsid w:val="00497B4D"/>
    <w:rsid w:val="004A1473"/>
    <w:rsid w:val="004A2F23"/>
    <w:rsid w:val="004A6753"/>
    <w:rsid w:val="004A74D3"/>
    <w:rsid w:val="004A7F62"/>
    <w:rsid w:val="004B5819"/>
    <w:rsid w:val="004B6572"/>
    <w:rsid w:val="004B6BA6"/>
    <w:rsid w:val="004C1B8D"/>
    <w:rsid w:val="004C201F"/>
    <w:rsid w:val="004C45C1"/>
    <w:rsid w:val="004C4618"/>
    <w:rsid w:val="004D0B87"/>
    <w:rsid w:val="004D20FD"/>
    <w:rsid w:val="004D4676"/>
    <w:rsid w:val="004D4A9B"/>
    <w:rsid w:val="004D71E8"/>
    <w:rsid w:val="004E2305"/>
    <w:rsid w:val="004E239A"/>
    <w:rsid w:val="004E457D"/>
    <w:rsid w:val="004E6A8A"/>
    <w:rsid w:val="004E6AF6"/>
    <w:rsid w:val="004F4875"/>
    <w:rsid w:val="004F653B"/>
    <w:rsid w:val="004F6CA1"/>
    <w:rsid w:val="004F71D2"/>
    <w:rsid w:val="004F7872"/>
    <w:rsid w:val="00502FDF"/>
    <w:rsid w:val="005048F1"/>
    <w:rsid w:val="005066CF"/>
    <w:rsid w:val="00507C57"/>
    <w:rsid w:val="00513783"/>
    <w:rsid w:val="00517E8C"/>
    <w:rsid w:val="00533DF1"/>
    <w:rsid w:val="00533E0F"/>
    <w:rsid w:val="00534654"/>
    <w:rsid w:val="00536B84"/>
    <w:rsid w:val="0054058E"/>
    <w:rsid w:val="00540922"/>
    <w:rsid w:val="005503EC"/>
    <w:rsid w:val="005553BA"/>
    <w:rsid w:val="00561C37"/>
    <w:rsid w:val="00562688"/>
    <w:rsid w:val="00564813"/>
    <w:rsid w:val="00564C99"/>
    <w:rsid w:val="00566FD0"/>
    <w:rsid w:val="00570031"/>
    <w:rsid w:val="005723A0"/>
    <w:rsid w:val="005746C7"/>
    <w:rsid w:val="00575047"/>
    <w:rsid w:val="00575995"/>
    <w:rsid w:val="00576578"/>
    <w:rsid w:val="0058393D"/>
    <w:rsid w:val="00585607"/>
    <w:rsid w:val="00586D14"/>
    <w:rsid w:val="005914DB"/>
    <w:rsid w:val="0059216F"/>
    <w:rsid w:val="00592DDD"/>
    <w:rsid w:val="005934B1"/>
    <w:rsid w:val="00593E8B"/>
    <w:rsid w:val="00595200"/>
    <w:rsid w:val="00596C42"/>
    <w:rsid w:val="00597CB3"/>
    <w:rsid w:val="005A0A4B"/>
    <w:rsid w:val="005A3433"/>
    <w:rsid w:val="005A3D1F"/>
    <w:rsid w:val="005A4B5C"/>
    <w:rsid w:val="005A5C75"/>
    <w:rsid w:val="005B2F9D"/>
    <w:rsid w:val="005B3D51"/>
    <w:rsid w:val="005B71EC"/>
    <w:rsid w:val="005C4297"/>
    <w:rsid w:val="005C6D6E"/>
    <w:rsid w:val="005D0AEA"/>
    <w:rsid w:val="005D13DA"/>
    <w:rsid w:val="005D25D3"/>
    <w:rsid w:val="005D25DC"/>
    <w:rsid w:val="005D728B"/>
    <w:rsid w:val="005E0844"/>
    <w:rsid w:val="005E1816"/>
    <w:rsid w:val="005E1DE5"/>
    <w:rsid w:val="005E585D"/>
    <w:rsid w:val="005E656D"/>
    <w:rsid w:val="005E6CFA"/>
    <w:rsid w:val="005E78A5"/>
    <w:rsid w:val="005F0806"/>
    <w:rsid w:val="005F3743"/>
    <w:rsid w:val="00601F41"/>
    <w:rsid w:val="00604A8F"/>
    <w:rsid w:val="00606A89"/>
    <w:rsid w:val="006139AE"/>
    <w:rsid w:val="00615227"/>
    <w:rsid w:val="00617210"/>
    <w:rsid w:val="006172E1"/>
    <w:rsid w:val="006316E5"/>
    <w:rsid w:val="00633B85"/>
    <w:rsid w:val="006351A9"/>
    <w:rsid w:val="00635F78"/>
    <w:rsid w:val="00636372"/>
    <w:rsid w:val="00636641"/>
    <w:rsid w:val="00636B4C"/>
    <w:rsid w:val="006376A7"/>
    <w:rsid w:val="00641C8A"/>
    <w:rsid w:val="00644A07"/>
    <w:rsid w:val="006514DC"/>
    <w:rsid w:val="0065406D"/>
    <w:rsid w:val="006543CA"/>
    <w:rsid w:val="00654C97"/>
    <w:rsid w:val="0066192C"/>
    <w:rsid w:val="0066473B"/>
    <w:rsid w:val="006664FA"/>
    <w:rsid w:val="00670A14"/>
    <w:rsid w:val="00671385"/>
    <w:rsid w:val="00675130"/>
    <w:rsid w:val="00682EE1"/>
    <w:rsid w:val="00690DB2"/>
    <w:rsid w:val="00692CBB"/>
    <w:rsid w:val="00694A2D"/>
    <w:rsid w:val="0069686D"/>
    <w:rsid w:val="006A2245"/>
    <w:rsid w:val="006A2697"/>
    <w:rsid w:val="006B2367"/>
    <w:rsid w:val="006B247B"/>
    <w:rsid w:val="006B6E59"/>
    <w:rsid w:val="006C2391"/>
    <w:rsid w:val="006C320A"/>
    <w:rsid w:val="006D271D"/>
    <w:rsid w:val="006D2A3B"/>
    <w:rsid w:val="006D3A4A"/>
    <w:rsid w:val="006D540F"/>
    <w:rsid w:val="006D5B32"/>
    <w:rsid w:val="006D7502"/>
    <w:rsid w:val="006E0F8F"/>
    <w:rsid w:val="006E4AD9"/>
    <w:rsid w:val="006E7031"/>
    <w:rsid w:val="006F0572"/>
    <w:rsid w:val="006F0A77"/>
    <w:rsid w:val="006F1EF5"/>
    <w:rsid w:val="006F29A9"/>
    <w:rsid w:val="006F3024"/>
    <w:rsid w:val="006F41D5"/>
    <w:rsid w:val="00700426"/>
    <w:rsid w:val="00701FE7"/>
    <w:rsid w:val="00704EE6"/>
    <w:rsid w:val="00705281"/>
    <w:rsid w:val="00706F27"/>
    <w:rsid w:val="00711CF3"/>
    <w:rsid w:val="007130CA"/>
    <w:rsid w:val="00714D60"/>
    <w:rsid w:val="0071790D"/>
    <w:rsid w:val="00720BBD"/>
    <w:rsid w:val="0072361C"/>
    <w:rsid w:val="00726C35"/>
    <w:rsid w:val="0072743F"/>
    <w:rsid w:val="00727743"/>
    <w:rsid w:val="00727AA3"/>
    <w:rsid w:val="00731C07"/>
    <w:rsid w:val="00732812"/>
    <w:rsid w:val="00734113"/>
    <w:rsid w:val="007360F5"/>
    <w:rsid w:val="00740D8C"/>
    <w:rsid w:val="00741895"/>
    <w:rsid w:val="00742CB7"/>
    <w:rsid w:val="007435F2"/>
    <w:rsid w:val="0074572A"/>
    <w:rsid w:val="0075288E"/>
    <w:rsid w:val="0075333A"/>
    <w:rsid w:val="00753881"/>
    <w:rsid w:val="00755F94"/>
    <w:rsid w:val="007623AA"/>
    <w:rsid w:val="00764759"/>
    <w:rsid w:val="00771AD1"/>
    <w:rsid w:val="00771C5B"/>
    <w:rsid w:val="00772798"/>
    <w:rsid w:val="00772EDD"/>
    <w:rsid w:val="00783782"/>
    <w:rsid w:val="00783966"/>
    <w:rsid w:val="00783C2E"/>
    <w:rsid w:val="007868C8"/>
    <w:rsid w:val="00786ED7"/>
    <w:rsid w:val="00792F01"/>
    <w:rsid w:val="00793E5B"/>
    <w:rsid w:val="00793FD5"/>
    <w:rsid w:val="00795076"/>
    <w:rsid w:val="00797601"/>
    <w:rsid w:val="007978F3"/>
    <w:rsid w:val="007A0A22"/>
    <w:rsid w:val="007A0E01"/>
    <w:rsid w:val="007A7CFA"/>
    <w:rsid w:val="007B27C2"/>
    <w:rsid w:val="007B3A25"/>
    <w:rsid w:val="007B4B4E"/>
    <w:rsid w:val="007B79CA"/>
    <w:rsid w:val="007C0141"/>
    <w:rsid w:val="007C7960"/>
    <w:rsid w:val="007D0A4B"/>
    <w:rsid w:val="007D4E81"/>
    <w:rsid w:val="007D5962"/>
    <w:rsid w:val="007D71E2"/>
    <w:rsid w:val="007E422D"/>
    <w:rsid w:val="007E6B51"/>
    <w:rsid w:val="007F270D"/>
    <w:rsid w:val="007F52DB"/>
    <w:rsid w:val="007F7AA8"/>
    <w:rsid w:val="008002C6"/>
    <w:rsid w:val="00801DAE"/>
    <w:rsid w:val="00802740"/>
    <w:rsid w:val="00803309"/>
    <w:rsid w:val="00803C8F"/>
    <w:rsid w:val="00804058"/>
    <w:rsid w:val="00807105"/>
    <w:rsid w:val="00810DCA"/>
    <w:rsid w:val="00811690"/>
    <w:rsid w:val="00817E38"/>
    <w:rsid w:val="008203A1"/>
    <w:rsid w:val="00823112"/>
    <w:rsid w:val="0082370A"/>
    <w:rsid w:val="00827C44"/>
    <w:rsid w:val="00830367"/>
    <w:rsid w:val="008304C7"/>
    <w:rsid w:val="00834F34"/>
    <w:rsid w:val="0083533C"/>
    <w:rsid w:val="00840D5E"/>
    <w:rsid w:val="008431DF"/>
    <w:rsid w:val="00850AB1"/>
    <w:rsid w:val="00855D27"/>
    <w:rsid w:val="00856395"/>
    <w:rsid w:val="00856912"/>
    <w:rsid w:val="00856B73"/>
    <w:rsid w:val="00857A44"/>
    <w:rsid w:val="00857AAD"/>
    <w:rsid w:val="008617B4"/>
    <w:rsid w:val="00864F2C"/>
    <w:rsid w:val="00866036"/>
    <w:rsid w:val="008660D9"/>
    <w:rsid w:val="008738C0"/>
    <w:rsid w:val="00875A86"/>
    <w:rsid w:val="00877964"/>
    <w:rsid w:val="00880290"/>
    <w:rsid w:val="008844BC"/>
    <w:rsid w:val="0088565F"/>
    <w:rsid w:val="00886024"/>
    <w:rsid w:val="008863EF"/>
    <w:rsid w:val="00886AC8"/>
    <w:rsid w:val="00890033"/>
    <w:rsid w:val="008908C6"/>
    <w:rsid w:val="00890AE5"/>
    <w:rsid w:val="00890D8F"/>
    <w:rsid w:val="00890DEB"/>
    <w:rsid w:val="00896F39"/>
    <w:rsid w:val="00897AA6"/>
    <w:rsid w:val="00897ACD"/>
    <w:rsid w:val="00897DB7"/>
    <w:rsid w:val="008A1EB5"/>
    <w:rsid w:val="008A6383"/>
    <w:rsid w:val="008A79B2"/>
    <w:rsid w:val="008B0B64"/>
    <w:rsid w:val="008B3A79"/>
    <w:rsid w:val="008B7DFF"/>
    <w:rsid w:val="008C0501"/>
    <w:rsid w:val="008C39BA"/>
    <w:rsid w:val="008C3E78"/>
    <w:rsid w:val="008D0894"/>
    <w:rsid w:val="008D1A13"/>
    <w:rsid w:val="008D1BC6"/>
    <w:rsid w:val="008D431D"/>
    <w:rsid w:val="008D7F73"/>
    <w:rsid w:val="008E1DD0"/>
    <w:rsid w:val="008E287C"/>
    <w:rsid w:val="008E485C"/>
    <w:rsid w:val="008E563B"/>
    <w:rsid w:val="008E5FFB"/>
    <w:rsid w:val="008E6A6A"/>
    <w:rsid w:val="008F265D"/>
    <w:rsid w:val="008F3B2D"/>
    <w:rsid w:val="008F4E76"/>
    <w:rsid w:val="008F4EB4"/>
    <w:rsid w:val="008F72DA"/>
    <w:rsid w:val="0090067A"/>
    <w:rsid w:val="009123FB"/>
    <w:rsid w:val="009150E1"/>
    <w:rsid w:val="0092100C"/>
    <w:rsid w:val="00922ABA"/>
    <w:rsid w:val="00926174"/>
    <w:rsid w:val="009264B8"/>
    <w:rsid w:val="00927C5C"/>
    <w:rsid w:val="00935EF5"/>
    <w:rsid w:val="00936529"/>
    <w:rsid w:val="00940E8B"/>
    <w:rsid w:val="0094696A"/>
    <w:rsid w:val="009606DC"/>
    <w:rsid w:val="009615E8"/>
    <w:rsid w:val="00961700"/>
    <w:rsid w:val="00963196"/>
    <w:rsid w:val="009633E3"/>
    <w:rsid w:val="00963786"/>
    <w:rsid w:val="00964946"/>
    <w:rsid w:val="009653C4"/>
    <w:rsid w:val="009654A5"/>
    <w:rsid w:val="0096591F"/>
    <w:rsid w:val="00966617"/>
    <w:rsid w:val="00967961"/>
    <w:rsid w:val="00970400"/>
    <w:rsid w:val="009736B1"/>
    <w:rsid w:val="0097399B"/>
    <w:rsid w:val="00980923"/>
    <w:rsid w:val="00984BE8"/>
    <w:rsid w:val="00993C08"/>
    <w:rsid w:val="00994796"/>
    <w:rsid w:val="00997EF3"/>
    <w:rsid w:val="009A0F6B"/>
    <w:rsid w:val="009A10DD"/>
    <w:rsid w:val="009A3435"/>
    <w:rsid w:val="009A4012"/>
    <w:rsid w:val="009A4025"/>
    <w:rsid w:val="009A5988"/>
    <w:rsid w:val="009A5FC4"/>
    <w:rsid w:val="009B077F"/>
    <w:rsid w:val="009B0DBC"/>
    <w:rsid w:val="009B54F6"/>
    <w:rsid w:val="009B58AA"/>
    <w:rsid w:val="009B63FC"/>
    <w:rsid w:val="009C3432"/>
    <w:rsid w:val="009C3D81"/>
    <w:rsid w:val="009C77AE"/>
    <w:rsid w:val="009D230E"/>
    <w:rsid w:val="009D2BEE"/>
    <w:rsid w:val="009D7026"/>
    <w:rsid w:val="009D71CC"/>
    <w:rsid w:val="009E0004"/>
    <w:rsid w:val="009E085D"/>
    <w:rsid w:val="009E35CE"/>
    <w:rsid w:val="009E74FE"/>
    <w:rsid w:val="009F3A7C"/>
    <w:rsid w:val="009F512F"/>
    <w:rsid w:val="009F5348"/>
    <w:rsid w:val="00A0015E"/>
    <w:rsid w:val="00A0295D"/>
    <w:rsid w:val="00A03CAE"/>
    <w:rsid w:val="00A04DB1"/>
    <w:rsid w:val="00A05743"/>
    <w:rsid w:val="00A12D90"/>
    <w:rsid w:val="00A13839"/>
    <w:rsid w:val="00A1782E"/>
    <w:rsid w:val="00A22A7D"/>
    <w:rsid w:val="00A242DA"/>
    <w:rsid w:val="00A24BA5"/>
    <w:rsid w:val="00A26D3A"/>
    <w:rsid w:val="00A30245"/>
    <w:rsid w:val="00A30A60"/>
    <w:rsid w:val="00A30FEB"/>
    <w:rsid w:val="00A334B5"/>
    <w:rsid w:val="00A33AFE"/>
    <w:rsid w:val="00A41E69"/>
    <w:rsid w:val="00A438FE"/>
    <w:rsid w:val="00A45A73"/>
    <w:rsid w:val="00A63294"/>
    <w:rsid w:val="00A63E67"/>
    <w:rsid w:val="00A6521B"/>
    <w:rsid w:val="00A66480"/>
    <w:rsid w:val="00A668EF"/>
    <w:rsid w:val="00A66A01"/>
    <w:rsid w:val="00A71136"/>
    <w:rsid w:val="00A7393B"/>
    <w:rsid w:val="00A76F72"/>
    <w:rsid w:val="00A826C6"/>
    <w:rsid w:val="00A82F18"/>
    <w:rsid w:val="00A839D8"/>
    <w:rsid w:val="00A83C0B"/>
    <w:rsid w:val="00A83DB7"/>
    <w:rsid w:val="00A8451D"/>
    <w:rsid w:val="00A846B3"/>
    <w:rsid w:val="00A85808"/>
    <w:rsid w:val="00A85DC4"/>
    <w:rsid w:val="00A874EF"/>
    <w:rsid w:val="00A87AA3"/>
    <w:rsid w:val="00A926BF"/>
    <w:rsid w:val="00A93D0D"/>
    <w:rsid w:val="00A9564D"/>
    <w:rsid w:val="00A95CBB"/>
    <w:rsid w:val="00A96387"/>
    <w:rsid w:val="00A96D77"/>
    <w:rsid w:val="00A973EA"/>
    <w:rsid w:val="00AA06BF"/>
    <w:rsid w:val="00AA40D9"/>
    <w:rsid w:val="00AA7D4F"/>
    <w:rsid w:val="00AB15F8"/>
    <w:rsid w:val="00AB26D5"/>
    <w:rsid w:val="00AB418B"/>
    <w:rsid w:val="00AB5FD9"/>
    <w:rsid w:val="00AB7073"/>
    <w:rsid w:val="00AC35F9"/>
    <w:rsid w:val="00AC5DFE"/>
    <w:rsid w:val="00AC7C4D"/>
    <w:rsid w:val="00AD0E30"/>
    <w:rsid w:val="00AD2D3C"/>
    <w:rsid w:val="00AD42F8"/>
    <w:rsid w:val="00AD4947"/>
    <w:rsid w:val="00AE0A91"/>
    <w:rsid w:val="00AE1C4B"/>
    <w:rsid w:val="00AE4856"/>
    <w:rsid w:val="00AF4810"/>
    <w:rsid w:val="00AF6596"/>
    <w:rsid w:val="00AF7C9A"/>
    <w:rsid w:val="00B012C9"/>
    <w:rsid w:val="00B0377E"/>
    <w:rsid w:val="00B056D0"/>
    <w:rsid w:val="00B065BA"/>
    <w:rsid w:val="00B0673F"/>
    <w:rsid w:val="00B120B3"/>
    <w:rsid w:val="00B20670"/>
    <w:rsid w:val="00B24318"/>
    <w:rsid w:val="00B24E0F"/>
    <w:rsid w:val="00B31038"/>
    <w:rsid w:val="00B32CF2"/>
    <w:rsid w:val="00B34C65"/>
    <w:rsid w:val="00B41681"/>
    <w:rsid w:val="00B46D5E"/>
    <w:rsid w:val="00B4774B"/>
    <w:rsid w:val="00B505BB"/>
    <w:rsid w:val="00B50E90"/>
    <w:rsid w:val="00B57663"/>
    <w:rsid w:val="00B62CC7"/>
    <w:rsid w:val="00B639FE"/>
    <w:rsid w:val="00B6620A"/>
    <w:rsid w:val="00B67543"/>
    <w:rsid w:val="00B67EB1"/>
    <w:rsid w:val="00B71453"/>
    <w:rsid w:val="00B72E7E"/>
    <w:rsid w:val="00B767C5"/>
    <w:rsid w:val="00B7698C"/>
    <w:rsid w:val="00B81079"/>
    <w:rsid w:val="00B82900"/>
    <w:rsid w:val="00B83273"/>
    <w:rsid w:val="00B856EF"/>
    <w:rsid w:val="00B91F9A"/>
    <w:rsid w:val="00B920BF"/>
    <w:rsid w:val="00B943A0"/>
    <w:rsid w:val="00B94F5C"/>
    <w:rsid w:val="00B96661"/>
    <w:rsid w:val="00B96DD9"/>
    <w:rsid w:val="00BA14FC"/>
    <w:rsid w:val="00BA20EF"/>
    <w:rsid w:val="00BB1648"/>
    <w:rsid w:val="00BB50AC"/>
    <w:rsid w:val="00BB53C3"/>
    <w:rsid w:val="00BC42B1"/>
    <w:rsid w:val="00BC5761"/>
    <w:rsid w:val="00BC6243"/>
    <w:rsid w:val="00BC6293"/>
    <w:rsid w:val="00BC6383"/>
    <w:rsid w:val="00BD3EF0"/>
    <w:rsid w:val="00BD48E5"/>
    <w:rsid w:val="00BE4A31"/>
    <w:rsid w:val="00BF4B37"/>
    <w:rsid w:val="00BF5878"/>
    <w:rsid w:val="00C005E5"/>
    <w:rsid w:val="00C00994"/>
    <w:rsid w:val="00C13753"/>
    <w:rsid w:val="00C17159"/>
    <w:rsid w:val="00C17623"/>
    <w:rsid w:val="00C2067E"/>
    <w:rsid w:val="00C213CF"/>
    <w:rsid w:val="00C21506"/>
    <w:rsid w:val="00C22FE4"/>
    <w:rsid w:val="00C25C23"/>
    <w:rsid w:val="00C308F6"/>
    <w:rsid w:val="00C32EC4"/>
    <w:rsid w:val="00C3334D"/>
    <w:rsid w:val="00C34065"/>
    <w:rsid w:val="00C34B4E"/>
    <w:rsid w:val="00C4012E"/>
    <w:rsid w:val="00C45635"/>
    <w:rsid w:val="00C4661E"/>
    <w:rsid w:val="00C57189"/>
    <w:rsid w:val="00C6265C"/>
    <w:rsid w:val="00C70A56"/>
    <w:rsid w:val="00C71944"/>
    <w:rsid w:val="00C74CEB"/>
    <w:rsid w:val="00C7728B"/>
    <w:rsid w:val="00C77979"/>
    <w:rsid w:val="00C8094E"/>
    <w:rsid w:val="00C8132B"/>
    <w:rsid w:val="00C81E85"/>
    <w:rsid w:val="00C8656F"/>
    <w:rsid w:val="00CA05E1"/>
    <w:rsid w:val="00CA1B62"/>
    <w:rsid w:val="00CA348E"/>
    <w:rsid w:val="00CA39A2"/>
    <w:rsid w:val="00CA518C"/>
    <w:rsid w:val="00CA61F7"/>
    <w:rsid w:val="00CB1F1C"/>
    <w:rsid w:val="00CB2CDD"/>
    <w:rsid w:val="00CB64AB"/>
    <w:rsid w:val="00CB77CF"/>
    <w:rsid w:val="00CC5411"/>
    <w:rsid w:val="00CC5FCE"/>
    <w:rsid w:val="00CD0CAF"/>
    <w:rsid w:val="00CD11CC"/>
    <w:rsid w:val="00CD26C7"/>
    <w:rsid w:val="00CD4198"/>
    <w:rsid w:val="00CD7D08"/>
    <w:rsid w:val="00CE13C4"/>
    <w:rsid w:val="00CE2C75"/>
    <w:rsid w:val="00CE3AA5"/>
    <w:rsid w:val="00CE699B"/>
    <w:rsid w:val="00CE7153"/>
    <w:rsid w:val="00CF0F1A"/>
    <w:rsid w:val="00CF3221"/>
    <w:rsid w:val="00D02F7A"/>
    <w:rsid w:val="00D0586D"/>
    <w:rsid w:val="00D06DC6"/>
    <w:rsid w:val="00D10FCD"/>
    <w:rsid w:val="00D114C1"/>
    <w:rsid w:val="00D12AD1"/>
    <w:rsid w:val="00D14ECB"/>
    <w:rsid w:val="00D22D8A"/>
    <w:rsid w:val="00D22E40"/>
    <w:rsid w:val="00D32AE8"/>
    <w:rsid w:val="00D35D0F"/>
    <w:rsid w:val="00D36DB0"/>
    <w:rsid w:val="00D462B6"/>
    <w:rsid w:val="00D4664A"/>
    <w:rsid w:val="00D514E4"/>
    <w:rsid w:val="00D519AA"/>
    <w:rsid w:val="00D524A5"/>
    <w:rsid w:val="00D54005"/>
    <w:rsid w:val="00D55154"/>
    <w:rsid w:val="00D6249B"/>
    <w:rsid w:val="00D72906"/>
    <w:rsid w:val="00D73192"/>
    <w:rsid w:val="00D73D6A"/>
    <w:rsid w:val="00D85228"/>
    <w:rsid w:val="00D879A0"/>
    <w:rsid w:val="00D91508"/>
    <w:rsid w:val="00D9327C"/>
    <w:rsid w:val="00D93B1A"/>
    <w:rsid w:val="00D979D8"/>
    <w:rsid w:val="00DA3CB8"/>
    <w:rsid w:val="00DA6E13"/>
    <w:rsid w:val="00DA7D2B"/>
    <w:rsid w:val="00DB1CFE"/>
    <w:rsid w:val="00DB300C"/>
    <w:rsid w:val="00DB5E56"/>
    <w:rsid w:val="00DC2313"/>
    <w:rsid w:val="00DC3D8C"/>
    <w:rsid w:val="00DD089F"/>
    <w:rsid w:val="00DD0D79"/>
    <w:rsid w:val="00DD1439"/>
    <w:rsid w:val="00DD14B8"/>
    <w:rsid w:val="00DD2F76"/>
    <w:rsid w:val="00DD2FC6"/>
    <w:rsid w:val="00DD6AC2"/>
    <w:rsid w:val="00DE4475"/>
    <w:rsid w:val="00DE587D"/>
    <w:rsid w:val="00DE697C"/>
    <w:rsid w:val="00DE733A"/>
    <w:rsid w:val="00DF2A1D"/>
    <w:rsid w:val="00DF2FFE"/>
    <w:rsid w:val="00DF6E00"/>
    <w:rsid w:val="00DF7D24"/>
    <w:rsid w:val="00E02C9F"/>
    <w:rsid w:val="00E04A38"/>
    <w:rsid w:val="00E069D6"/>
    <w:rsid w:val="00E10F10"/>
    <w:rsid w:val="00E10F7F"/>
    <w:rsid w:val="00E1355F"/>
    <w:rsid w:val="00E16AD2"/>
    <w:rsid w:val="00E17265"/>
    <w:rsid w:val="00E20D7F"/>
    <w:rsid w:val="00E22896"/>
    <w:rsid w:val="00E23109"/>
    <w:rsid w:val="00E25568"/>
    <w:rsid w:val="00E26C3B"/>
    <w:rsid w:val="00E30105"/>
    <w:rsid w:val="00E30141"/>
    <w:rsid w:val="00E30C02"/>
    <w:rsid w:val="00E32DA1"/>
    <w:rsid w:val="00E41ACF"/>
    <w:rsid w:val="00E43173"/>
    <w:rsid w:val="00E43C05"/>
    <w:rsid w:val="00E45B19"/>
    <w:rsid w:val="00E45E6D"/>
    <w:rsid w:val="00E52BE3"/>
    <w:rsid w:val="00E53355"/>
    <w:rsid w:val="00E541B1"/>
    <w:rsid w:val="00E54DDA"/>
    <w:rsid w:val="00E62991"/>
    <w:rsid w:val="00E65512"/>
    <w:rsid w:val="00E65FE5"/>
    <w:rsid w:val="00E664DB"/>
    <w:rsid w:val="00E725FB"/>
    <w:rsid w:val="00E743BD"/>
    <w:rsid w:val="00E747F2"/>
    <w:rsid w:val="00E77A1E"/>
    <w:rsid w:val="00E8035D"/>
    <w:rsid w:val="00E82462"/>
    <w:rsid w:val="00E82C03"/>
    <w:rsid w:val="00E877B6"/>
    <w:rsid w:val="00E878FD"/>
    <w:rsid w:val="00E910B4"/>
    <w:rsid w:val="00E91CA7"/>
    <w:rsid w:val="00E927FF"/>
    <w:rsid w:val="00E964CB"/>
    <w:rsid w:val="00E978D2"/>
    <w:rsid w:val="00EA2466"/>
    <w:rsid w:val="00EA2678"/>
    <w:rsid w:val="00EA3E9E"/>
    <w:rsid w:val="00EA4723"/>
    <w:rsid w:val="00EA53FC"/>
    <w:rsid w:val="00EB01BB"/>
    <w:rsid w:val="00EB2A09"/>
    <w:rsid w:val="00EB57C0"/>
    <w:rsid w:val="00EB6697"/>
    <w:rsid w:val="00EC16AD"/>
    <w:rsid w:val="00EC1EB9"/>
    <w:rsid w:val="00EC2F8A"/>
    <w:rsid w:val="00EC37DB"/>
    <w:rsid w:val="00EC6581"/>
    <w:rsid w:val="00EC696F"/>
    <w:rsid w:val="00ED112E"/>
    <w:rsid w:val="00ED2730"/>
    <w:rsid w:val="00ED48C5"/>
    <w:rsid w:val="00EE2AD2"/>
    <w:rsid w:val="00EE2F60"/>
    <w:rsid w:val="00EE3C14"/>
    <w:rsid w:val="00EE4C1E"/>
    <w:rsid w:val="00EF05C3"/>
    <w:rsid w:val="00F01554"/>
    <w:rsid w:val="00F07614"/>
    <w:rsid w:val="00F1199F"/>
    <w:rsid w:val="00F15504"/>
    <w:rsid w:val="00F241E8"/>
    <w:rsid w:val="00F2593F"/>
    <w:rsid w:val="00F25C0F"/>
    <w:rsid w:val="00F2616E"/>
    <w:rsid w:val="00F332AA"/>
    <w:rsid w:val="00F332FD"/>
    <w:rsid w:val="00F47D63"/>
    <w:rsid w:val="00F50ED4"/>
    <w:rsid w:val="00F51BBE"/>
    <w:rsid w:val="00F5596F"/>
    <w:rsid w:val="00F563CC"/>
    <w:rsid w:val="00F639F8"/>
    <w:rsid w:val="00F64366"/>
    <w:rsid w:val="00F67BAE"/>
    <w:rsid w:val="00F72D4C"/>
    <w:rsid w:val="00F7458B"/>
    <w:rsid w:val="00F761D2"/>
    <w:rsid w:val="00F81304"/>
    <w:rsid w:val="00F82779"/>
    <w:rsid w:val="00F85C37"/>
    <w:rsid w:val="00F940E1"/>
    <w:rsid w:val="00F960EB"/>
    <w:rsid w:val="00F967F8"/>
    <w:rsid w:val="00F973A7"/>
    <w:rsid w:val="00F977D8"/>
    <w:rsid w:val="00F97FE7"/>
    <w:rsid w:val="00FA0CB9"/>
    <w:rsid w:val="00FB28AA"/>
    <w:rsid w:val="00FB46FC"/>
    <w:rsid w:val="00FB6AA8"/>
    <w:rsid w:val="00FC75BF"/>
    <w:rsid w:val="00FD02EF"/>
    <w:rsid w:val="00FD32E3"/>
    <w:rsid w:val="00FD7902"/>
    <w:rsid w:val="00FE5918"/>
    <w:rsid w:val="00FF0170"/>
    <w:rsid w:val="00FF454F"/>
    <w:rsid w:val="00FF5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05A9E"/>
  <w15:chartTrackingRefBased/>
  <w15:docId w15:val="{25B9AD4A-3F02-45A2-98B5-26CEEE8F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lsdException w:name="annotation text" w:semiHidden="1"/>
    <w:lsdException w:name="header" w:uiPriority="0"/>
    <w:lsdException w:name="index heading" w:semiHidden="1"/>
    <w:lsdException w:name="caption" w:semiHidden="1" w:qFormat="1"/>
    <w:lsdException w:name="table of figures" w:semiHidden="1" w:uiPriority="0"/>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BC6243"/>
    <w:rPr>
      <w:sz w:val="24"/>
    </w:rPr>
  </w:style>
  <w:style w:type="paragraph" w:styleId="Heading1">
    <w:name w:val="heading 1"/>
    <w:next w:val="Dateofpublication"/>
    <w:qFormat/>
    <w:rsid w:val="0022043D"/>
    <w:pPr>
      <w:keepNext/>
      <w:spacing w:before="840" w:after="240" w:line="584" w:lineRule="exact"/>
      <w:outlineLvl w:val="0"/>
    </w:pPr>
    <w:rPr>
      <w:b/>
      <w:sz w:val="56"/>
    </w:rPr>
  </w:style>
  <w:style w:type="paragraph" w:styleId="Heading2">
    <w:name w:val="heading 2"/>
    <w:next w:val="Paragraphtext"/>
    <w:qFormat/>
    <w:rsid w:val="000A631D"/>
    <w:pPr>
      <w:keepNext/>
      <w:keepLines/>
      <w:spacing w:before="240" w:after="240" w:line="490" w:lineRule="exact"/>
      <w:outlineLvl w:val="1"/>
    </w:pPr>
    <w:rPr>
      <w:b/>
      <w:sz w:val="41"/>
    </w:rPr>
  </w:style>
  <w:style w:type="paragraph" w:styleId="Heading3">
    <w:name w:val="heading 3"/>
    <w:next w:val="Paragraphtext"/>
    <w:qFormat/>
    <w:rsid w:val="002E4D06"/>
    <w:pPr>
      <w:keepNext/>
      <w:spacing w:before="120" w:after="240" w:line="370" w:lineRule="exact"/>
      <w:outlineLvl w:val="2"/>
    </w:pPr>
    <w:rPr>
      <w:b/>
      <w:sz w:val="29"/>
    </w:rPr>
  </w:style>
  <w:style w:type="paragraph" w:styleId="Heading4">
    <w:name w:val="heading 4"/>
    <w:next w:val="Paragraphtext"/>
    <w:qFormat/>
    <w:rsid w:val="002E4D06"/>
    <w:pPr>
      <w:keepNext/>
      <w:spacing w:before="120" w:after="120" w:line="320" w:lineRule="exact"/>
      <w:outlineLvl w:val="3"/>
    </w:pPr>
    <w:rPr>
      <w:b/>
      <w:sz w:val="24"/>
    </w:rPr>
  </w:style>
  <w:style w:type="paragraph" w:styleId="Heading5">
    <w:name w:val="heading 5"/>
    <w:next w:val="Paragraphtext"/>
    <w:semiHidden/>
    <w:qFormat/>
    <w:rsid w:val="00533E0F"/>
    <w:pPr>
      <w:keepNext/>
      <w:keepLines/>
      <w:spacing w:before="120" w:line="324" w:lineRule="exact"/>
      <w:outlineLvl w:val="4"/>
    </w:pPr>
    <w:rPr>
      <w:b/>
      <w:sz w:val="24"/>
    </w:rPr>
  </w:style>
  <w:style w:type="paragraph" w:styleId="Heading6">
    <w:name w:val="heading 6"/>
    <w:basedOn w:val="Heading1"/>
    <w:next w:val="Paragraphtext"/>
    <w:uiPriority w:val="99"/>
    <w:semiHidden/>
    <w:rsid w:val="006351A9"/>
    <w:pPr>
      <w:spacing w:before="10280" w:after="0"/>
      <w:outlineLvl w:val="5"/>
    </w:pPr>
    <w:rPr>
      <w:b w:val="0"/>
      <w:sz w:val="24"/>
    </w:rPr>
  </w:style>
  <w:style w:type="paragraph" w:styleId="Heading7">
    <w:name w:val="heading 7"/>
    <w:next w:val="Paragraphtext"/>
    <w:uiPriority w:val="99"/>
    <w:semiHidden/>
    <w:rsid w:val="005D728B"/>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textChar">
    <w:name w:val="Paragraph text Char"/>
    <w:basedOn w:val="DefaultParagraphFont"/>
    <w:link w:val="Paragraphtext"/>
    <w:rsid w:val="00DD1439"/>
    <w:rPr>
      <w:sz w:val="24"/>
    </w:rPr>
  </w:style>
  <w:style w:type="paragraph" w:styleId="TOC1">
    <w:name w:val="toc 1"/>
    <w:uiPriority w:val="39"/>
    <w:qFormat/>
    <w:rsid w:val="00592DDD"/>
    <w:pPr>
      <w:tabs>
        <w:tab w:val="left" w:pos="397"/>
        <w:tab w:val="right" w:leader="dot" w:pos="9639"/>
      </w:tabs>
      <w:spacing w:after="120"/>
    </w:pPr>
    <w:rPr>
      <w:sz w:val="24"/>
    </w:rPr>
  </w:style>
  <w:style w:type="paragraph" w:customStyle="1" w:styleId="Heading-contents">
    <w:name w:val="Heading - contents"/>
    <w:next w:val="Paragraphtext"/>
    <w:uiPriority w:val="1"/>
    <w:semiHidden/>
    <w:rsid w:val="00533E0F"/>
    <w:pPr>
      <w:spacing w:after="360"/>
    </w:pPr>
    <w:rPr>
      <w:b/>
      <w:sz w:val="48"/>
    </w:rPr>
  </w:style>
  <w:style w:type="paragraph" w:customStyle="1" w:styleId="Bulletundernumberedlist">
    <w:name w:val="Bullet (under numbered list)"/>
    <w:uiPriority w:val="1"/>
    <w:semiHidden/>
    <w:qFormat/>
    <w:rsid w:val="00D514E4"/>
    <w:pPr>
      <w:numPr>
        <w:numId w:val="1"/>
      </w:numPr>
      <w:tabs>
        <w:tab w:val="clear" w:pos="717"/>
        <w:tab w:val="num" w:pos="360"/>
      </w:tabs>
      <w:spacing w:after="284" w:line="324" w:lineRule="exact"/>
      <w:ind w:left="850" w:hanging="425"/>
    </w:pPr>
    <w:rPr>
      <w:sz w:val="24"/>
    </w:rPr>
  </w:style>
  <w:style w:type="paragraph" w:styleId="Title">
    <w:name w:val="Title"/>
    <w:uiPriority w:val="99"/>
    <w:semiHidden/>
    <w:rsid w:val="00D73192"/>
    <w:pPr>
      <w:spacing w:before="1800" w:after="120"/>
      <w:outlineLvl w:val="0"/>
    </w:pPr>
    <w:rPr>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
    <w:name w:val="Bullet"/>
    <w:uiPriority w:val="1"/>
    <w:qFormat/>
    <w:rsid w:val="00DD1439"/>
    <w:pPr>
      <w:numPr>
        <w:numId w:val="2"/>
      </w:numPr>
      <w:tabs>
        <w:tab w:val="clear" w:pos="360"/>
      </w:tabs>
      <w:spacing w:after="284" w:line="288" w:lineRule="auto"/>
      <w:ind w:left="425" w:hanging="425"/>
    </w:pPr>
    <w:rPr>
      <w:sz w:val="24"/>
    </w:rPr>
  </w:style>
  <w:style w:type="paragraph" w:customStyle="1" w:styleId="Covertitle">
    <w:name w:val="Cover title"/>
    <w:uiPriority w:val="99"/>
    <w:semiHidden/>
    <w:rsid w:val="008D431D"/>
    <w:pPr>
      <w:spacing w:after="240"/>
    </w:pPr>
    <w:rPr>
      <w:b/>
      <w:sz w:val="52"/>
    </w:rPr>
  </w:style>
  <w:style w:type="table" w:styleId="TableGrid">
    <w:name w:val="Table Grid"/>
    <w:basedOn w:val="TableNormal"/>
    <w:rsid w:val="005D728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sz w:val="24"/>
      <w:szCs w:val="24"/>
    </w:rPr>
  </w:style>
  <w:style w:type="paragraph" w:styleId="Header">
    <w:name w:val="header"/>
    <w:basedOn w:val="Paragraphtext"/>
    <w:link w:val="HeaderChar"/>
    <w:rsid w:val="007C7960"/>
    <w:rPr>
      <w:b/>
      <w:sz w:val="18"/>
    </w:rPr>
  </w:style>
  <w:style w:type="paragraph" w:styleId="Footer">
    <w:name w:val="footer"/>
    <w:basedOn w:val="Paragraphtext"/>
    <w:link w:val="FooterChar"/>
    <w:uiPriority w:val="99"/>
    <w:rsid w:val="00575047"/>
    <w:pPr>
      <w:spacing w:after="240" w:line="240" w:lineRule="auto"/>
      <w:jc w:val="center"/>
    </w:pPr>
    <w:rPr>
      <w:sz w:val="22"/>
    </w:rPr>
  </w:style>
  <w:style w:type="character" w:styleId="Hyperlink">
    <w:name w:val="Hyperlink"/>
    <w:uiPriority w:val="99"/>
    <w:rsid w:val="00117502"/>
    <w:rPr>
      <w:color w:val="0063BE"/>
      <w:u w:val="single"/>
    </w:rPr>
  </w:style>
  <w:style w:type="paragraph" w:customStyle="1" w:styleId="Paragraphtext">
    <w:name w:val="Paragraph text"/>
    <w:link w:val="ParagraphtextChar"/>
    <w:qFormat/>
    <w:rsid w:val="00DD1439"/>
    <w:pPr>
      <w:spacing w:after="284" w:line="288" w:lineRule="auto"/>
    </w:pPr>
    <w:rPr>
      <w:sz w:val="24"/>
    </w:rPr>
  </w:style>
  <w:style w:type="paragraph" w:customStyle="1" w:styleId="Textindented">
    <w:name w:val="Text indented"/>
    <w:next w:val="Paragraphtext"/>
    <w:uiPriority w:val="1"/>
    <w:qFormat/>
    <w:rsid w:val="000C36B5"/>
    <w:pPr>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sz w:val="48"/>
    </w:rPr>
  </w:style>
  <w:style w:type="paragraph" w:customStyle="1" w:styleId="p1">
    <w:name w:val="p1"/>
    <w:basedOn w:val="Normal"/>
    <w:semiHidden/>
    <w:rsid w:val="00E41ACF"/>
    <w:pPr>
      <w:spacing w:line="210" w:lineRule="atLeast"/>
    </w:pPr>
    <w:rPr>
      <w:rFonts w:ascii="Times New Roman" w:eastAsiaTheme="minorHAnsi" w:hAnsi="Times New Roman"/>
      <w:sz w:val="15"/>
      <w:szCs w:val="15"/>
    </w:rPr>
  </w:style>
  <w:style w:type="paragraph" w:customStyle="1" w:styleId="p2">
    <w:name w:val="p2"/>
    <w:basedOn w:val="Normal"/>
    <w:semiHidden/>
    <w:rsid w:val="00E41ACF"/>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locked/>
    <w:rsid w:val="006C320A"/>
    <w:rPr>
      <w:color w:val="808080"/>
      <w:shd w:val="clear" w:color="auto" w:fill="E6E6E6"/>
    </w:rPr>
  </w:style>
  <w:style w:type="paragraph" w:customStyle="1" w:styleId="UNDEREMBARGOSTRAPLINE">
    <w:name w:val="UNDER EMBARGO STRAPLINE"/>
    <w:basedOn w:val="Paragraphtext"/>
    <w:uiPriority w:val="99"/>
    <w:semiHidden/>
    <w:locked/>
    <w:rsid w:val="00742CB7"/>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F332AA"/>
    <w:rPr>
      <w:b/>
    </w:rPr>
  </w:style>
  <w:style w:type="character" w:customStyle="1" w:styleId="Italic">
    <w:name w:val="Italic"/>
    <w:basedOn w:val="DefaultParagraphFont"/>
    <w:uiPriority w:val="3"/>
    <w:semiHidden/>
    <w:qFormat/>
    <w:rsid w:val="00F332AA"/>
    <w:rPr>
      <w:i/>
    </w:rPr>
  </w:style>
  <w:style w:type="paragraph" w:customStyle="1" w:styleId="Chapterheadingnumbered">
    <w:name w:val="Chapter heading numbered"/>
    <w:next w:val="Paragraphtext"/>
    <w:semiHidden/>
    <w:qFormat/>
    <w:rsid w:val="00FE5918"/>
    <w:pPr>
      <w:keepNext/>
      <w:pageBreakBefore/>
      <w:numPr>
        <w:numId w:val="4"/>
      </w:numPr>
      <w:spacing w:after="284" w:line="584" w:lineRule="exact"/>
      <w:ind w:left="1154" w:hanging="360"/>
      <w:outlineLvl w:val="0"/>
    </w:pPr>
    <w:rPr>
      <w:b/>
      <w:sz w:val="48"/>
    </w:rPr>
  </w:style>
  <w:style w:type="paragraph" w:customStyle="1" w:styleId="ParagraphText-numbered">
    <w:name w:val="Paragraph Text - numbered"/>
    <w:basedOn w:val="Chapterheadingnumbered"/>
    <w:semiHidden/>
    <w:qFormat/>
    <w:rsid w:val="00012205"/>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012205"/>
    <w:pPr>
      <w:keepNext w:val="0"/>
      <w:pageBreakBefore w:val="0"/>
      <w:numPr>
        <w:ilvl w:val="2"/>
      </w:numPr>
      <w:spacing w:line="324" w:lineRule="exact"/>
      <w:ind w:left="3294" w:hanging="360"/>
      <w:outlineLvl w:val="9"/>
    </w:pPr>
    <w:rPr>
      <w:b w:val="0"/>
      <w:sz w:val="24"/>
    </w:rPr>
  </w:style>
  <w:style w:type="paragraph" w:customStyle="1" w:styleId="ParagraphText-numbered-level4">
    <w:name w:val="Paragraph Text - numbered - level 4"/>
    <w:basedOn w:val="Chapterheadingnumbered"/>
    <w:uiPriority w:val="1"/>
    <w:semiHidden/>
    <w:rsid w:val="00856395"/>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6139AE"/>
    <w:pPr>
      <w:keepNext/>
      <w:keepLines/>
      <w:spacing w:before="120" w:after="240" w:line="320" w:lineRule="exact"/>
    </w:pPr>
    <w:rPr>
      <w:b/>
      <w:sz w:val="24"/>
    </w:rPr>
  </w:style>
  <w:style w:type="paragraph" w:customStyle="1" w:styleId="Heading2-notforToC">
    <w:name w:val="Heading 2 - not for ToC"/>
    <w:uiPriority w:val="1"/>
    <w:semiHidden/>
    <w:rsid w:val="00654C97"/>
    <w:pPr>
      <w:spacing w:before="240" w:after="240" w:line="410" w:lineRule="exact"/>
    </w:pPr>
    <w:rPr>
      <w:b/>
      <w:sz w:val="33"/>
      <w:lang w:eastAsia="en-US"/>
    </w:rPr>
  </w:style>
  <w:style w:type="paragraph" w:customStyle="1" w:styleId="Heading3-notforToC">
    <w:name w:val="Heading 3 - not for ToC"/>
    <w:uiPriority w:val="1"/>
    <w:semiHidden/>
    <w:rsid w:val="00654C97"/>
    <w:pPr>
      <w:spacing w:before="240" w:after="240" w:line="3700" w:lineRule="exact"/>
    </w:pPr>
    <w:rPr>
      <w:b/>
      <w:sz w:val="29"/>
    </w:rPr>
  </w:style>
  <w:style w:type="paragraph" w:customStyle="1" w:styleId="Footnote">
    <w:name w:val="Footnote"/>
    <w:uiPriority w:val="1"/>
    <w:semiHidden/>
    <w:rsid w:val="004309F3"/>
    <w:pPr>
      <w:spacing w:after="120" w:line="320" w:lineRule="exact"/>
    </w:pPr>
  </w:style>
  <w:style w:type="paragraph" w:customStyle="1" w:styleId="Table-headertext">
    <w:name w:val="Table - header text"/>
    <w:uiPriority w:val="1"/>
    <w:qFormat/>
    <w:rsid w:val="000A3EAD"/>
    <w:pPr>
      <w:widowControl w:val="0"/>
    </w:pPr>
    <w:rPr>
      <w:sz w:val="24"/>
    </w:rPr>
  </w:style>
  <w:style w:type="paragraph" w:customStyle="1" w:styleId="Table-bodytext">
    <w:name w:val="Table - body text"/>
    <w:uiPriority w:val="1"/>
    <w:qFormat/>
    <w:rsid w:val="004D4676"/>
    <w:pPr>
      <w:widowControl w:val="0"/>
    </w:pPr>
    <w:rPr>
      <w:sz w:val="24"/>
    </w:rPr>
  </w:style>
  <w:style w:type="paragraph" w:customStyle="1" w:styleId="Pull-outstyle">
    <w:name w:val="Pull-out style"/>
    <w:uiPriority w:val="1"/>
    <w:semiHidden/>
    <w:rsid w:val="00A41E69"/>
    <w:pPr>
      <w:keepLines/>
      <w:spacing w:after="284" w:line="400" w:lineRule="exact"/>
    </w:pPr>
    <w:rPr>
      <w:sz w:val="32"/>
      <w:szCs w:val="32"/>
    </w:rPr>
  </w:style>
  <w:style w:type="paragraph" w:customStyle="1" w:styleId="Reporttitle">
    <w:name w:val="Report title"/>
    <w:basedOn w:val="Covertitle"/>
    <w:uiPriority w:val="1"/>
    <w:semiHidden/>
    <w:qFormat/>
    <w:rsid w:val="0090067A"/>
    <w:pPr>
      <w:spacing w:after="480"/>
    </w:pPr>
    <w:rPr>
      <w:rFonts w:cs="Arial"/>
      <w:sz w:val="56"/>
      <w:szCs w:val="60"/>
    </w:rPr>
  </w:style>
  <w:style w:type="paragraph" w:customStyle="1" w:styleId="Reportsubtitle">
    <w:name w:val="Report subtitle"/>
    <w:basedOn w:val="cover-othertext"/>
    <w:uiPriority w:val="1"/>
    <w:semiHidden/>
    <w:qFormat/>
    <w:rsid w:val="006139AE"/>
    <w:pPr>
      <w:spacing w:after="960" w:line="490" w:lineRule="exact"/>
    </w:pPr>
    <w:rPr>
      <w:rFonts w:cs="Arial"/>
      <w:sz w:val="41"/>
      <w:szCs w:val="36"/>
    </w:rPr>
  </w:style>
  <w:style w:type="paragraph" w:customStyle="1" w:styleId="Text-boxed">
    <w:name w:val="Text - boxed"/>
    <w:basedOn w:val="Paragraphtext"/>
    <w:uiPriority w:val="1"/>
    <w:semiHidden/>
    <w:rsid w:val="008738C0"/>
    <w:pPr>
      <w:pBdr>
        <w:top w:val="single" w:sz="2" w:space="12" w:color="00A188"/>
      </w:pBdr>
      <w:ind w:left="284" w:right="284"/>
    </w:pPr>
  </w:style>
  <w:style w:type="paragraph" w:customStyle="1" w:styleId="Text-shaded">
    <w:name w:val="Text - shaded"/>
    <w:basedOn w:val="Text-boxed"/>
    <w:uiPriority w:val="1"/>
    <w:semiHidden/>
    <w:rsid w:val="008738C0"/>
    <w:pPr>
      <w:pBdr>
        <w:top w:val="single" w:sz="2" w:space="12" w:color="DFE0E0"/>
      </w:pBdr>
      <w:shd w:val="clear" w:color="auto" w:fill="DFE0E0"/>
    </w:pPr>
  </w:style>
  <w:style w:type="paragraph" w:customStyle="1" w:styleId="Heading-section">
    <w:name w:val="Heading - section"/>
    <w:uiPriority w:val="99"/>
    <w:semiHidden/>
    <w:rsid w:val="00C00994"/>
    <w:pPr>
      <w:keepNext/>
      <w:keepLines/>
      <w:pageBreakBefore/>
      <w:pBdr>
        <w:top w:val="single" w:sz="2" w:space="18" w:color="00A188"/>
      </w:pBdr>
      <w:spacing w:before="360" w:after="360"/>
    </w:pPr>
    <w:rPr>
      <w:b/>
      <w:sz w:val="56"/>
    </w:rPr>
  </w:style>
  <w:style w:type="paragraph" w:customStyle="1" w:styleId="Heading-section-sub">
    <w:name w:val="Heading - section-sub"/>
    <w:uiPriority w:val="99"/>
    <w:semiHidden/>
    <w:rsid w:val="001E3152"/>
    <w:pPr>
      <w:spacing w:after="1200"/>
    </w:pPr>
    <w:rPr>
      <w:b/>
      <w:sz w:val="37"/>
      <w:lang w:eastAsia="en-US"/>
    </w:rPr>
  </w:style>
  <w:style w:type="paragraph" w:customStyle="1" w:styleId="Statisticheadlinenumbers">
    <w:name w:val="Statistic headline numbers"/>
    <w:uiPriority w:val="3"/>
    <w:rsid w:val="00ED2730"/>
    <w:pPr>
      <w:spacing w:after="57" w:line="1000" w:lineRule="exact"/>
    </w:pPr>
    <w:rPr>
      <w:b/>
      <w:sz w:val="106"/>
      <w:szCs w:val="106"/>
    </w:rPr>
  </w:style>
  <w:style w:type="paragraph" w:customStyle="1" w:styleId="Heading-ReportTitle">
    <w:name w:val="Heading - Report Title"/>
    <w:basedOn w:val="Heading1"/>
    <w:uiPriority w:val="1"/>
    <w:semiHidden/>
    <w:rsid w:val="00470AAC"/>
  </w:style>
  <w:style w:type="paragraph" w:styleId="TOC2">
    <w:name w:val="toc 2"/>
    <w:basedOn w:val="Normal"/>
    <w:next w:val="Normal"/>
    <w:uiPriority w:val="39"/>
    <w:semiHidden/>
    <w:qFormat/>
    <w:rsid w:val="00592DDD"/>
    <w:pPr>
      <w:tabs>
        <w:tab w:val="left" w:pos="397"/>
        <w:tab w:val="right" w:leader="dot" w:pos="9639"/>
      </w:tabs>
      <w:spacing w:after="120"/>
      <w:ind w:left="397"/>
    </w:pPr>
    <w:rPr>
      <w:noProof/>
    </w:rPr>
  </w:style>
  <w:style w:type="paragraph" w:customStyle="1" w:styleId="Bullet-sub">
    <w:name w:val="Bullet-sub"/>
    <w:uiPriority w:val="1"/>
    <w:qFormat/>
    <w:rsid w:val="00DD1439"/>
    <w:pPr>
      <w:numPr>
        <w:numId w:val="6"/>
      </w:numPr>
      <w:spacing w:after="284" w:line="288" w:lineRule="auto"/>
      <w:ind w:left="850" w:hanging="425"/>
    </w:pPr>
    <w:rPr>
      <w:sz w:val="24"/>
    </w:rPr>
  </w:style>
  <w:style w:type="paragraph" w:customStyle="1" w:styleId="Bulletundernumberedparagraph">
    <w:name w:val="Bullet (under numbered paragraph)"/>
    <w:basedOn w:val="Bulletundernumberedlist"/>
    <w:uiPriority w:val="1"/>
    <w:semiHidden/>
    <w:qFormat/>
    <w:rsid w:val="00D514E4"/>
    <w:pPr>
      <w:ind w:left="1276"/>
    </w:pPr>
  </w:style>
  <w:style w:type="paragraph" w:styleId="BalloonText">
    <w:name w:val="Balloon Text"/>
    <w:basedOn w:val="Normal"/>
    <w:link w:val="BalloonTextChar"/>
    <w:uiPriority w:val="99"/>
    <w:semiHidden/>
    <w:rsid w:val="00B3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65"/>
    <w:rPr>
      <w:rFonts w:ascii="Segoe UI" w:hAnsi="Segoe UI" w:cs="Segoe UI"/>
      <w:sz w:val="18"/>
      <w:szCs w:val="18"/>
    </w:rPr>
  </w:style>
  <w:style w:type="paragraph" w:customStyle="1" w:styleId="Boxedtext">
    <w:name w:val="Boxed text"/>
    <w:basedOn w:val="Paragraphtext"/>
    <w:uiPriority w:val="1"/>
    <w:semiHidden/>
    <w:qFormat/>
    <w:rsid w:val="00D514E4"/>
    <w:pPr>
      <w:numPr>
        <w:numId w:val="25"/>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D514E4"/>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5066CF"/>
    <w:rPr>
      <w:color w:val="512698" w:themeColor="followedHyperlink"/>
      <w:u w:val="single"/>
    </w:rPr>
  </w:style>
  <w:style w:type="paragraph" w:styleId="Quote">
    <w:name w:val="Quote"/>
    <w:basedOn w:val="Normal"/>
    <w:next w:val="Normal"/>
    <w:link w:val="QuoteChar"/>
    <w:uiPriority w:val="99"/>
    <w:semiHidden/>
    <w:rsid w:val="00601F41"/>
    <w:pPr>
      <w:spacing w:after="284" w:line="324" w:lineRule="auto"/>
      <w:ind w:left="851" w:right="851"/>
    </w:pPr>
    <w:rPr>
      <w:iCs/>
      <w:color w:val="404040" w:themeColor="text1" w:themeTint="BF"/>
    </w:rPr>
  </w:style>
  <w:style w:type="character" w:customStyle="1" w:styleId="QuoteChar">
    <w:name w:val="Quote Char"/>
    <w:basedOn w:val="DefaultParagraphFont"/>
    <w:link w:val="Quote"/>
    <w:uiPriority w:val="99"/>
    <w:semiHidden/>
    <w:rsid w:val="00601F41"/>
    <w:rPr>
      <w:rFonts w:ascii="Arial" w:hAnsi="Arial"/>
      <w:iCs/>
      <w:color w:val="404040" w:themeColor="text1" w:themeTint="BF"/>
      <w:sz w:val="24"/>
    </w:rPr>
  </w:style>
  <w:style w:type="paragraph" w:customStyle="1" w:styleId="Blockquote">
    <w:name w:val="Blockquote"/>
    <w:basedOn w:val="Quote"/>
    <w:next w:val="Paragraphtext"/>
    <w:uiPriority w:val="1"/>
    <w:qFormat/>
    <w:rsid w:val="00E30141"/>
    <w:pPr>
      <w:spacing w:line="288" w:lineRule="auto"/>
      <w:ind w:left="714" w:right="714"/>
    </w:pPr>
    <w:rPr>
      <w:color w:val="000000" w:themeColor="text1"/>
    </w:rPr>
  </w:style>
  <w:style w:type="numbering" w:customStyle="1" w:styleId="Numberedlist-075">
    <w:name w:val="Numbered list - 0.75"/>
    <w:uiPriority w:val="99"/>
    <w:rsid w:val="005D25D3"/>
    <w:pPr>
      <w:numPr>
        <w:numId w:val="8"/>
      </w:numPr>
    </w:pPr>
  </w:style>
  <w:style w:type="paragraph" w:customStyle="1" w:styleId="Bullet-numberedlist">
    <w:name w:val="Bullet - numbered list"/>
    <w:basedOn w:val="Paragraphtext"/>
    <w:uiPriority w:val="1"/>
    <w:qFormat/>
    <w:rsid w:val="00DD1439"/>
    <w:pPr>
      <w:numPr>
        <w:numId w:val="16"/>
      </w:numPr>
    </w:pPr>
  </w:style>
  <w:style w:type="table" w:customStyle="1" w:styleId="DHSCtable">
    <w:name w:val="DHSC table"/>
    <w:basedOn w:val="TableNormal"/>
    <w:uiPriority w:val="99"/>
    <w:rsid w:val="00013C6F"/>
    <w:pPr>
      <w:widowControl w:val="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073AED"/>
    <w:rPr>
      <w:b/>
      <w:sz w:val="24"/>
    </w:rPr>
  </w:style>
  <w:style w:type="paragraph" w:customStyle="1" w:styleId="Table-Copy">
    <w:name w:val="Table - Copy"/>
    <w:basedOn w:val="Normal"/>
    <w:uiPriority w:val="99"/>
    <w:semiHidden/>
    <w:rsid w:val="00073AED"/>
    <w:pPr>
      <w:spacing w:line="324" w:lineRule="exact"/>
    </w:pPr>
  </w:style>
  <w:style w:type="paragraph" w:styleId="TOC3">
    <w:name w:val="toc 3"/>
    <w:basedOn w:val="Normal"/>
    <w:next w:val="Normal"/>
    <w:autoRedefine/>
    <w:uiPriority w:val="39"/>
    <w:semiHidden/>
    <w:rsid w:val="00592DDD"/>
    <w:pPr>
      <w:tabs>
        <w:tab w:val="right" w:leader="dot" w:pos="9628"/>
      </w:tabs>
      <w:spacing w:after="100"/>
      <w:ind w:left="440"/>
    </w:pPr>
  </w:style>
  <w:style w:type="paragraph" w:customStyle="1" w:styleId="Table-bodytextrightaligned">
    <w:name w:val="Table - body text right aligned"/>
    <w:basedOn w:val="Table-bodytext"/>
    <w:uiPriority w:val="1"/>
    <w:rsid w:val="003F5F75"/>
    <w:pPr>
      <w:jc w:val="right"/>
    </w:pPr>
  </w:style>
  <w:style w:type="paragraph" w:customStyle="1" w:styleId="Table-headertextrightaligned">
    <w:name w:val="Table - header text right aligned"/>
    <w:basedOn w:val="Table-headertext"/>
    <w:uiPriority w:val="1"/>
    <w:rsid w:val="00AB15F8"/>
    <w:pPr>
      <w:jc w:val="right"/>
    </w:pPr>
    <w:rPr>
      <w:b/>
    </w:rPr>
  </w:style>
  <w:style w:type="paragraph" w:styleId="NormalWeb">
    <w:name w:val="Normal (Web)"/>
    <w:basedOn w:val="Normal"/>
    <w:uiPriority w:val="99"/>
    <w:semiHidden/>
    <w:unhideWhenUsed/>
    <w:rsid w:val="00980923"/>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042BE8"/>
    <w:rPr>
      <w:sz w:val="20"/>
    </w:rPr>
  </w:style>
  <w:style w:type="character" w:customStyle="1" w:styleId="EndnoteTextChar">
    <w:name w:val="Endnote Text Char"/>
    <w:basedOn w:val="DefaultParagraphFont"/>
    <w:link w:val="EndnoteText"/>
    <w:uiPriority w:val="99"/>
    <w:semiHidden/>
    <w:rsid w:val="00042BE8"/>
  </w:style>
  <w:style w:type="character" w:styleId="EndnoteReference">
    <w:name w:val="endnote reference"/>
    <w:basedOn w:val="DefaultParagraphFont"/>
    <w:uiPriority w:val="99"/>
    <w:semiHidden/>
    <w:unhideWhenUsed/>
    <w:rsid w:val="00042BE8"/>
    <w:rPr>
      <w:vertAlign w:val="superscript"/>
    </w:rPr>
  </w:style>
  <w:style w:type="paragraph" w:styleId="FootnoteText">
    <w:name w:val="footnote text"/>
    <w:basedOn w:val="Normal"/>
    <w:link w:val="FootnoteTextChar"/>
    <w:uiPriority w:val="1"/>
    <w:rsid w:val="005D25DC"/>
    <w:rPr>
      <w:sz w:val="20"/>
    </w:rPr>
  </w:style>
  <w:style w:type="character" w:customStyle="1" w:styleId="FootnoteTextChar">
    <w:name w:val="Footnote Text Char"/>
    <w:basedOn w:val="DefaultParagraphFont"/>
    <w:link w:val="FootnoteText"/>
    <w:uiPriority w:val="1"/>
    <w:rsid w:val="005D25DC"/>
  </w:style>
  <w:style w:type="character" w:styleId="FootnoteReference">
    <w:name w:val="footnote reference"/>
    <w:basedOn w:val="DefaultParagraphFont"/>
    <w:uiPriority w:val="1"/>
    <w:rsid w:val="005D25DC"/>
    <w:rPr>
      <w:vertAlign w:val="superscript"/>
    </w:rPr>
  </w:style>
  <w:style w:type="paragraph" w:customStyle="1" w:styleId="Chapterheadingunnumbered">
    <w:name w:val="Chapter heading unnumbered"/>
    <w:next w:val="Paragraphtext"/>
    <w:semiHidden/>
    <w:rsid w:val="00B24E0F"/>
    <w:pPr>
      <w:keepNext/>
      <w:pageBreakBefore/>
      <w:spacing w:after="284" w:line="584" w:lineRule="exact"/>
      <w:outlineLvl w:val="0"/>
    </w:pPr>
    <w:rPr>
      <w:b/>
      <w:sz w:val="48"/>
    </w:rPr>
  </w:style>
  <w:style w:type="character" w:styleId="Emphasis">
    <w:name w:val="Emphasis"/>
    <w:basedOn w:val="DefaultParagraphFont"/>
    <w:uiPriority w:val="20"/>
    <w:semiHidden/>
    <w:qFormat/>
    <w:rsid w:val="004801A7"/>
    <w:rPr>
      <w:i/>
      <w:iCs/>
    </w:rPr>
  </w:style>
  <w:style w:type="paragraph" w:styleId="TOCHeading">
    <w:name w:val="TOC Heading"/>
    <w:basedOn w:val="Heading1"/>
    <w:next w:val="Normal"/>
    <w:uiPriority w:val="39"/>
    <w:semiHidden/>
    <w:qFormat/>
    <w:rsid w:val="004B6572"/>
    <w:pPr>
      <w:keepLines/>
      <w:spacing w:after="0" w:line="259" w:lineRule="auto"/>
      <w:outlineLvl w:val="9"/>
    </w:pPr>
    <w:rPr>
      <w:rFonts w:asciiTheme="majorHAnsi" w:eastAsiaTheme="majorEastAsia" w:hAnsiTheme="majorHAnsi" w:cstheme="majorBidi"/>
      <w:b w:val="0"/>
      <w:color w:val="3C1C71" w:themeColor="accent1" w:themeShade="BF"/>
      <w:sz w:val="32"/>
      <w:szCs w:val="32"/>
      <w:lang w:val="en-US" w:eastAsia="en-US"/>
    </w:rPr>
  </w:style>
  <w:style w:type="paragraph" w:customStyle="1" w:styleId="Boxbullet">
    <w:name w:val="Box bullet"/>
    <w:basedOn w:val="Boxedtext"/>
    <w:uiPriority w:val="1"/>
    <w:semiHidden/>
    <w:rsid w:val="00B50E90"/>
    <w:pPr>
      <w:numPr>
        <w:numId w:val="23"/>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DF2A1D"/>
    <w:pPr>
      <w:numPr>
        <w:numId w:val="26"/>
      </w:numPr>
      <w:ind w:left="714" w:hanging="714"/>
    </w:pPr>
  </w:style>
  <w:style w:type="paragraph" w:customStyle="1" w:styleId="Heading3-numbered">
    <w:name w:val="Heading 3 - numbered"/>
    <w:basedOn w:val="Heading3"/>
    <w:next w:val="Paragraphtext"/>
    <w:uiPriority w:val="1"/>
    <w:rsid w:val="00DF2A1D"/>
    <w:pPr>
      <w:numPr>
        <w:ilvl w:val="1"/>
        <w:numId w:val="26"/>
      </w:numPr>
      <w:ind w:left="714" w:hanging="714"/>
    </w:pPr>
  </w:style>
  <w:style w:type="paragraph" w:customStyle="1" w:styleId="Boxedtextwithbulletpoints">
    <w:name w:val="Boxed text with bullet points"/>
    <w:basedOn w:val="Boxedtext"/>
    <w:uiPriority w:val="1"/>
    <w:semiHidden/>
    <w:rsid w:val="00963196"/>
  </w:style>
  <w:style w:type="paragraph" w:customStyle="1" w:styleId="Boxedtext-greenborder">
    <w:name w:val="Boxed text - green border"/>
    <w:basedOn w:val="Paragraphtext"/>
    <w:uiPriority w:val="1"/>
    <w:semiHidden/>
    <w:qFormat/>
    <w:rsid w:val="00DF2A1D"/>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0C36B5"/>
    <w:pPr>
      <w:spacing w:before="240" w:after="720"/>
    </w:pPr>
    <w:rPr>
      <w:sz w:val="28"/>
    </w:rPr>
  </w:style>
  <w:style w:type="character" w:customStyle="1" w:styleId="HeaderChar">
    <w:name w:val="Header Char"/>
    <w:basedOn w:val="DefaultParagraphFont"/>
    <w:link w:val="Header"/>
    <w:rsid w:val="00DE587D"/>
    <w:rPr>
      <w:b/>
      <w:sz w:val="18"/>
    </w:rPr>
  </w:style>
  <w:style w:type="character" w:customStyle="1" w:styleId="FooterChar">
    <w:name w:val="Footer Char"/>
    <w:basedOn w:val="DefaultParagraphFont"/>
    <w:link w:val="Footer"/>
    <w:uiPriority w:val="99"/>
    <w:rsid w:val="00575047"/>
    <w:rPr>
      <w:sz w:val="22"/>
    </w:rPr>
  </w:style>
  <w:style w:type="paragraph" w:customStyle="1" w:styleId="Address">
    <w:name w:val="Address"/>
    <w:basedOn w:val="Textindented"/>
    <w:uiPriority w:val="1"/>
    <w:rsid w:val="008C39BA"/>
    <w:pPr>
      <w:spacing w:after="0"/>
      <w:ind w:left="0"/>
    </w:pPr>
  </w:style>
  <w:style w:type="paragraph" w:customStyle="1" w:styleId="Formquestion">
    <w:name w:val="Form question"/>
    <w:basedOn w:val="Heading4"/>
    <w:next w:val="Paragraphtext"/>
    <w:rsid w:val="00F67BAE"/>
    <w:pPr>
      <w:suppressAutoHyphens/>
      <w:autoSpaceDN w:val="0"/>
      <w:textAlignment w:val="baseline"/>
    </w:pPr>
  </w:style>
  <w:style w:type="paragraph" w:customStyle="1" w:styleId="Contents">
    <w:name w:val="Contents"/>
    <w:basedOn w:val="Heading2"/>
    <w:uiPriority w:val="1"/>
    <w:rsid w:val="002F7206"/>
  </w:style>
  <w:style w:type="table" w:styleId="GridTable1Light">
    <w:name w:val="Grid Table 1 Light"/>
    <w:basedOn w:val="TableNormal"/>
    <w:uiPriority w:val="46"/>
    <w:rsid w:val="006543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BD48E5"/>
    <w:rPr>
      <w:sz w:val="16"/>
      <w:szCs w:val="16"/>
    </w:rPr>
  </w:style>
  <w:style w:type="paragraph" w:styleId="CommentText">
    <w:name w:val="annotation text"/>
    <w:basedOn w:val="Normal"/>
    <w:link w:val="CommentTextChar"/>
    <w:uiPriority w:val="99"/>
    <w:rsid w:val="00BD48E5"/>
    <w:rPr>
      <w:sz w:val="20"/>
    </w:rPr>
  </w:style>
  <w:style w:type="character" w:customStyle="1" w:styleId="CommentTextChar">
    <w:name w:val="Comment Text Char"/>
    <w:basedOn w:val="DefaultParagraphFont"/>
    <w:link w:val="CommentText"/>
    <w:uiPriority w:val="99"/>
    <w:rsid w:val="00BD48E5"/>
  </w:style>
  <w:style w:type="paragraph" w:styleId="CommentSubject">
    <w:name w:val="annotation subject"/>
    <w:basedOn w:val="CommentText"/>
    <w:next w:val="CommentText"/>
    <w:link w:val="CommentSubjectChar"/>
    <w:uiPriority w:val="99"/>
    <w:semiHidden/>
    <w:rsid w:val="00BD48E5"/>
    <w:rPr>
      <w:b/>
      <w:bCs/>
    </w:rPr>
  </w:style>
  <w:style w:type="character" w:customStyle="1" w:styleId="CommentSubjectChar">
    <w:name w:val="Comment Subject Char"/>
    <w:basedOn w:val="CommentTextChar"/>
    <w:link w:val="CommentSubject"/>
    <w:uiPriority w:val="99"/>
    <w:semiHidden/>
    <w:rsid w:val="00BD48E5"/>
    <w:rPr>
      <w:b/>
      <w:bCs/>
    </w:rPr>
  </w:style>
  <w:style w:type="character" w:styleId="Mention">
    <w:name w:val="Mention"/>
    <w:basedOn w:val="DefaultParagraphFont"/>
    <w:uiPriority w:val="99"/>
    <w:unhideWhenUsed/>
    <w:rsid w:val="00A83C0B"/>
    <w:rPr>
      <w:color w:val="2B579A"/>
      <w:shd w:val="clear" w:color="auto" w:fill="E1DFDD"/>
    </w:rPr>
  </w:style>
  <w:style w:type="paragraph" w:styleId="ListParagraph">
    <w:name w:val="List Paragraph"/>
    <w:aliases w:val="Movember List Paragraph,Recommendation,List Paragraph1,List Paragraph11,L,Number,List Paragraph-Movember"/>
    <w:basedOn w:val="Normal"/>
    <w:uiPriority w:val="34"/>
    <w:qFormat/>
    <w:rsid w:val="00097CEB"/>
    <w:pPr>
      <w:ind w:left="720"/>
      <w:contextualSpacing/>
    </w:pPr>
    <w:rPr>
      <w:rFonts w:ascii="Times New Roman" w:hAnsi="Times New Roman"/>
      <w:szCs w:val="24"/>
    </w:rPr>
  </w:style>
  <w:style w:type="paragraph" w:styleId="Revision">
    <w:name w:val="Revision"/>
    <w:hidden/>
    <w:uiPriority w:val="99"/>
    <w:semiHidden/>
    <w:rsid w:val="00C333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313">
      <w:bodyDiv w:val="1"/>
      <w:marLeft w:val="0"/>
      <w:marRight w:val="0"/>
      <w:marTop w:val="0"/>
      <w:marBottom w:val="0"/>
      <w:divBdr>
        <w:top w:val="none" w:sz="0" w:space="0" w:color="auto"/>
        <w:left w:val="none" w:sz="0" w:space="0" w:color="auto"/>
        <w:bottom w:val="none" w:sz="0" w:space="0" w:color="auto"/>
        <w:right w:val="none" w:sz="0" w:space="0" w:color="auto"/>
      </w:divBdr>
    </w:div>
    <w:div w:id="444270420">
      <w:bodyDiv w:val="1"/>
      <w:marLeft w:val="0"/>
      <w:marRight w:val="0"/>
      <w:marTop w:val="0"/>
      <w:marBottom w:val="0"/>
      <w:divBdr>
        <w:top w:val="none" w:sz="0" w:space="0" w:color="auto"/>
        <w:left w:val="none" w:sz="0" w:space="0" w:color="auto"/>
        <w:bottom w:val="none" w:sz="0" w:space="0" w:color="auto"/>
        <w:right w:val="none" w:sz="0" w:space="0" w:color="auto"/>
      </w:divBdr>
    </w:div>
    <w:div w:id="536436025">
      <w:bodyDiv w:val="1"/>
      <w:marLeft w:val="0"/>
      <w:marRight w:val="0"/>
      <w:marTop w:val="0"/>
      <w:marBottom w:val="0"/>
      <w:divBdr>
        <w:top w:val="none" w:sz="0" w:space="0" w:color="auto"/>
        <w:left w:val="none" w:sz="0" w:space="0" w:color="auto"/>
        <w:bottom w:val="none" w:sz="0" w:space="0" w:color="auto"/>
        <w:right w:val="none" w:sz="0" w:space="0" w:color="auto"/>
      </w:divBdr>
    </w:div>
    <w:div w:id="652567488">
      <w:bodyDiv w:val="1"/>
      <w:marLeft w:val="0"/>
      <w:marRight w:val="0"/>
      <w:marTop w:val="0"/>
      <w:marBottom w:val="0"/>
      <w:divBdr>
        <w:top w:val="none" w:sz="0" w:space="0" w:color="auto"/>
        <w:left w:val="none" w:sz="0" w:space="0" w:color="auto"/>
        <w:bottom w:val="none" w:sz="0" w:space="0" w:color="auto"/>
        <w:right w:val="none" w:sz="0" w:space="0" w:color="auto"/>
      </w:divBdr>
    </w:div>
    <w:div w:id="690767156">
      <w:bodyDiv w:val="1"/>
      <w:marLeft w:val="0"/>
      <w:marRight w:val="0"/>
      <w:marTop w:val="0"/>
      <w:marBottom w:val="0"/>
      <w:divBdr>
        <w:top w:val="none" w:sz="0" w:space="0" w:color="auto"/>
        <w:left w:val="none" w:sz="0" w:space="0" w:color="auto"/>
        <w:bottom w:val="none" w:sz="0" w:space="0" w:color="auto"/>
        <w:right w:val="none" w:sz="0" w:space="0" w:color="auto"/>
      </w:divBdr>
    </w:div>
    <w:div w:id="701978228">
      <w:bodyDiv w:val="1"/>
      <w:marLeft w:val="0"/>
      <w:marRight w:val="0"/>
      <w:marTop w:val="0"/>
      <w:marBottom w:val="0"/>
      <w:divBdr>
        <w:top w:val="none" w:sz="0" w:space="0" w:color="auto"/>
        <w:left w:val="none" w:sz="0" w:space="0" w:color="auto"/>
        <w:bottom w:val="none" w:sz="0" w:space="0" w:color="auto"/>
        <w:right w:val="none" w:sz="0" w:space="0" w:color="auto"/>
      </w:divBdr>
    </w:div>
    <w:div w:id="792134498">
      <w:bodyDiv w:val="1"/>
      <w:marLeft w:val="0"/>
      <w:marRight w:val="0"/>
      <w:marTop w:val="0"/>
      <w:marBottom w:val="0"/>
      <w:divBdr>
        <w:top w:val="none" w:sz="0" w:space="0" w:color="auto"/>
        <w:left w:val="none" w:sz="0" w:space="0" w:color="auto"/>
        <w:bottom w:val="none" w:sz="0" w:space="0" w:color="auto"/>
        <w:right w:val="none" w:sz="0" w:space="0" w:color="auto"/>
      </w:divBdr>
    </w:div>
    <w:div w:id="1333484175">
      <w:bodyDiv w:val="1"/>
      <w:marLeft w:val="0"/>
      <w:marRight w:val="0"/>
      <w:marTop w:val="0"/>
      <w:marBottom w:val="0"/>
      <w:divBdr>
        <w:top w:val="none" w:sz="0" w:space="0" w:color="auto"/>
        <w:left w:val="none" w:sz="0" w:space="0" w:color="auto"/>
        <w:bottom w:val="none" w:sz="0" w:space="0" w:color="auto"/>
        <w:right w:val="none" w:sz="0" w:space="0" w:color="auto"/>
      </w:divBdr>
    </w:div>
    <w:div w:id="1838962001">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2049060752">
      <w:bodyDiv w:val="1"/>
      <w:marLeft w:val="0"/>
      <w:marRight w:val="0"/>
      <w:marTop w:val="0"/>
      <w:marBottom w:val="0"/>
      <w:divBdr>
        <w:top w:val="none" w:sz="0" w:space="0" w:color="auto"/>
        <w:left w:val="none" w:sz="0" w:space="0" w:color="auto"/>
        <w:bottom w:val="none" w:sz="0" w:space="0" w:color="auto"/>
        <w:right w:val="none" w:sz="0" w:space="0" w:color="auto"/>
      </w:divBdr>
    </w:div>
    <w:div w:id="21145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forms.office.com/e/2gr9P2sH4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healthsharedservice-my.sharepoint.com/personal/chloe_dedryver_dhsc_gov_uk/_layouts/15/Doc.aspx?sourcedoc=%7B61E23626-49EF-4D69-9259-618BF85967A3%7D&amp;file=Schedule%20to%20Funding%20Statement%20-%20Eligible%20Expenses%20THB.docx&amp;action=default&amp;mobileredirect=true" TargetMode="External"/><Relationship Id="rId2" Type="http://schemas.openxmlformats.org/officeDocument/2006/relationships/customXml" Target="../customXml/item2.xml"/><Relationship Id="rId16" Type="http://schemas.openxmlformats.org/officeDocument/2006/relationships/hyperlink" Target="https://statisticallyspeaking-mens-community-health-fund.share.connect.posit.clou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statisticallyspeaking-deprivation-mapping-england-public.share.connect.posit.cloud/" TargetMode="External"/><Relationship Id="rId10" Type="http://schemas.openxmlformats.org/officeDocument/2006/relationships/footer" Target="footer1.xml"/><Relationship Id="rId19" Type="http://schemas.openxmlformats.org/officeDocument/2006/relationships/hyperlink" Target="https://forms.office.com/e/2gr9P2sH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isticallyspeaking-mens-community-health-fund.share.connect.posit.clo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HSC Graphs">
      <a:dk1>
        <a:sysClr val="windowText" lastClr="000000"/>
      </a:dk1>
      <a:lt1>
        <a:sysClr val="window" lastClr="FFFFFF"/>
      </a:lt1>
      <a:dk2>
        <a:srgbClr val="616265"/>
      </a:dk2>
      <a:lt2>
        <a:srgbClr val="E0E0E1"/>
      </a:lt2>
      <a:accent1>
        <a:srgbClr val="512698"/>
      </a:accent1>
      <a:accent2>
        <a:srgbClr val="7C5CB2"/>
      </a:accent2>
      <a:accent3>
        <a:srgbClr val="A892CB"/>
      </a:accent3>
      <a:accent4>
        <a:srgbClr val="D3C9E5"/>
      </a:accent4>
      <a:accent5>
        <a:srgbClr val="512698"/>
      </a:accent5>
      <a:accent6>
        <a:srgbClr val="512698"/>
      </a:accent6>
      <a:hlink>
        <a:srgbClr val="0063BE"/>
      </a:hlink>
      <a:folHlink>
        <a:srgbClr val="5126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72fc81b-02a3-4ce7-8ab5-47a7258ce60f" xsi:nil="true"/>
    <lcf76f155ced4ddcb4097134ff3c332f xmlns="872fc81b-02a3-4ce7-8ab5-47a7258ce60f">
      <Terms xmlns="http://schemas.microsoft.com/office/infopath/2007/PartnerControls"/>
    </lcf76f155ced4ddcb4097134ff3c332f>
    <Coded xmlns="872fc81b-02a3-4ce7-8ab5-47a7258ce60f">false</Coded>
    <TaxCatchAll xmlns="144b141e-ad44-46de-93cb-9f9c4b5d1b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E47000D2CD904FA4B451CDB86BFF1B" ma:contentTypeVersion="14" ma:contentTypeDescription="Create a new document." ma:contentTypeScope="" ma:versionID="e28651e4e9a75e2b8e514a50ce8e9f3c">
  <xsd:schema xmlns:xsd="http://www.w3.org/2001/XMLSchema" xmlns:xs="http://www.w3.org/2001/XMLSchema" xmlns:p="http://schemas.microsoft.com/office/2006/metadata/properties" xmlns:ns2="872fc81b-02a3-4ce7-8ab5-47a7258ce60f" xmlns:ns3="144b141e-ad44-46de-93cb-9f9c4b5d1bf6" targetNamespace="http://schemas.microsoft.com/office/2006/metadata/properties" ma:root="true" ma:fieldsID="13705c58c8a3ed5a3ecf6e9b3ae2c66b" ns2:_="" ns3:_="">
    <xsd:import namespace="872fc81b-02a3-4ce7-8ab5-47a7258ce60f"/>
    <xsd:import namespace="144b141e-ad44-46de-93cb-9f9c4b5d1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ded"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fc81b-02a3-4ce7-8ab5-47a7258ce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ded" ma:index="19" nillable="true" ma:displayName="Coded" ma:default="0" ma:format="Dropdown" ma:internalName="Coded">
      <xsd:simpleType>
        <xsd:restriction base="dms:Boolean"/>
      </xsd:simpleType>
    </xsd:element>
    <xsd:element name="Date" ma:index="20" nillable="true" ma:displayName="Date" ma:format="DateOnly"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b141e-ad44-46de-93cb-9f9c4b5d1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3bdf91-4b80-4283-9865-6f20ef9dbfc0}" ma:internalName="TaxCatchAll" ma:showField="CatchAllData" ma:web="144b141e-ad44-46de-93cb-9f9c4b5d1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D4686-747F-4257-A927-BD824E2E12FE}">
  <ds:schemaRefs>
    <ds:schemaRef ds:uri="http://schemas.microsoft.com/office/2006/metadata/properties"/>
    <ds:schemaRef ds:uri="http://schemas.microsoft.com/office/infopath/2007/PartnerControls"/>
    <ds:schemaRef ds:uri="872fc81b-02a3-4ce7-8ab5-47a7258ce60f"/>
    <ds:schemaRef ds:uri="144b141e-ad44-46de-93cb-9f9c4b5d1bf6"/>
  </ds:schemaRefs>
</ds:datastoreItem>
</file>

<file path=customXml/itemProps2.xml><?xml version="1.0" encoding="utf-8"?>
<ds:datastoreItem xmlns:ds="http://schemas.openxmlformats.org/officeDocument/2006/customXml" ds:itemID="{E33E2F31-5245-4B15-8B24-A99D4536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fc81b-02a3-4ce7-8ab5-47a7258ce60f"/>
    <ds:schemaRef ds:uri="144b141e-ad44-46de-93cb-9f9c4b5d1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C901B-E14C-4E22-9CC2-44AEF9A85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Pages>
  <Words>2521</Words>
  <Characters>14219</Characters>
  <Application>Microsoft Office Word</Application>
  <DocSecurity>0</DocSecurity>
  <Lines>430</Lines>
  <Paragraphs>235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16505</CharactersWithSpaces>
  <SharedDoc>false</SharedDoc>
  <HLinks>
    <vt:vector size="18" baseType="variant">
      <vt:variant>
        <vt:i4>3670022</vt:i4>
      </vt:variant>
      <vt:variant>
        <vt:i4>18</vt:i4>
      </vt:variant>
      <vt:variant>
        <vt:i4>0</vt:i4>
      </vt:variant>
      <vt:variant>
        <vt:i4>5</vt:i4>
      </vt:variant>
      <vt:variant>
        <vt:lpwstr>mailto:psi@nationalarchives.gsi.gov.uk</vt:lpwstr>
      </vt:variant>
      <vt:variant>
        <vt:lpwstr/>
      </vt:variant>
      <vt:variant>
        <vt:i4>5505106</vt:i4>
      </vt:variant>
      <vt:variant>
        <vt:i4>15</vt:i4>
      </vt:variant>
      <vt:variant>
        <vt:i4>0</vt:i4>
      </vt:variant>
      <vt:variant>
        <vt:i4>5</vt:i4>
      </vt:variant>
      <vt:variant>
        <vt:lpwstr>http://nationalarchives.gov.uk/doc/open-government-licence/version/3/</vt:lpwstr>
      </vt:variant>
      <vt:variant>
        <vt:lpwstr/>
      </vt:variant>
      <vt:variant>
        <vt:i4>983063</vt:i4>
      </vt:variant>
      <vt:variant>
        <vt:i4>0</vt:i4>
      </vt:variant>
      <vt:variant>
        <vt:i4>0</vt:i4>
      </vt:variant>
      <vt:variant>
        <vt:i4>5</vt:i4>
      </vt:variant>
      <vt:variant>
        <vt:lpwstr>http://www.gov.uk/moj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Dedryver, Chloe</cp:lastModifiedBy>
  <cp:revision>36</cp:revision>
  <dcterms:created xsi:type="dcterms:W3CDTF">2025-03-21T14:42:00Z</dcterms:created>
  <dcterms:modified xsi:type="dcterms:W3CDTF">2026-06-22T09:41:00Z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0x0101009FE47000D2CD904FA4B451CDB86BFF1B</vt:lpwstr>
  </property>
  <property fmtid="{D5CDD505-2E9C-101B-9397-08002B2CF9AE}" pid="3" name="MediaServiceImageTags">
    <vt:lpwstr/>
  </property>
</Properties>
</file>