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F5CF" w14:textId="77777777" w:rsidR="00B65F0D" w:rsidRDefault="1E4CD9F0" w:rsidP="1E4CD9F0">
      <w:pPr>
        <w:spacing w:before="1400"/>
        <w:jc w:val="center"/>
        <w:rPr>
          <w:rFonts w:ascii="Arial" w:eastAsia="Arial" w:hAnsi="Arial" w:cs="Arial"/>
          <w:b/>
          <w:color w:val="17365D" w:themeColor="text2" w:themeShade="BF"/>
          <w:sz w:val="64"/>
          <w:szCs w:val="64"/>
          <w:lang w:val="en-GB"/>
        </w:rPr>
      </w:pPr>
      <w:r w:rsidRPr="45FBE7EC">
        <w:rPr>
          <w:b/>
          <w:color w:val="17365D" w:themeColor="text2" w:themeShade="BF"/>
          <w:sz w:val="64"/>
          <w:szCs w:val="64"/>
        </w:rPr>
        <w:t>Bristol Sanctuary Grants</w:t>
      </w:r>
    </w:p>
    <w:p w14:paraId="1E4E02E9" w14:textId="77777777" w:rsidR="00B65F0D" w:rsidRDefault="1E4CD9F0" w:rsidP="1E4CD9F0">
      <w:pPr>
        <w:jc w:val="center"/>
        <w:rPr>
          <w:rFonts w:ascii="Arial" w:eastAsia="Arial" w:hAnsi="Arial" w:cs="Arial"/>
          <w:color w:val="007F7B"/>
          <w:sz w:val="36"/>
          <w:szCs w:val="36"/>
          <w:lang w:val="en-GB"/>
        </w:rPr>
      </w:pPr>
      <w:r w:rsidRPr="45FBE7EC">
        <w:rPr>
          <w:color w:val="007F7B"/>
          <w:sz w:val="36"/>
          <w:szCs w:val="36"/>
        </w:rPr>
        <w:t>Applicant information and application guide</w:t>
      </w:r>
    </w:p>
    <w:p w14:paraId="49BA6CB0" w14:textId="4133A10E" w:rsidR="00B65F0D" w:rsidRDefault="1E4CD9F0" w:rsidP="40B439F7">
      <w:pPr>
        <w:spacing w:before="360"/>
        <w:jc w:val="center"/>
        <w:rPr>
          <w:rFonts w:ascii="Arial" w:eastAsia="Arial" w:hAnsi="Arial" w:cs="Arial"/>
          <w:b/>
          <w:sz w:val="24"/>
          <w:szCs w:val="24"/>
          <w:lang w:val="en-GB"/>
        </w:rPr>
      </w:pPr>
      <w:r w:rsidRPr="45FBE7EC">
        <w:rPr>
          <w:b/>
          <w:sz w:val="24"/>
          <w:szCs w:val="24"/>
        </w:rPr>
        <w:t>Funding period: 2027</w:t>
      </w:r>
      <w:r w:rsidR="227B4725" w:rsidRPr="45FBE7EC">
        <w:rPr>
          <w:b/>
          <w:sz w:val="24"/>
          <w:szCs w:val="24"/>
        </w:rPr>
        <w:t xml:space="preserve"> to 20</w:t>
      </w:r>
      <w:r w:rsidRPr="45FBE7EC">
        <w:rPr>
          <w:b/>
          <w:sz w:val="24"/>
          <w:szCs w:val="24"/>
        </w:rPr>
        <w:t>30</w:t>
      </w:r>
    </w:p>
    <w:tbl>
      <w:tblPr>
        <w:tblStyle w:val="TableGrid"/>
        <w:tblW w:w="0" w:type="auto"/>
        <w:jc w:val="center"/>
        <w:tblLayout w:type="fixed"/>
        <w:tblLook w:val="04A0" w:firstRow="1" w:lastRow="0" w:firstColumn="1" w:lastColumn="0" w:noHBand="0" w:noVBand="1"/>
      </w:tblPr>
      <w:tblGrid>
        <w:gridCol w:w="9936"/>
      </w:tblGrid>
      <w:tr w:rsidR="00B65F0D" w14:paraId="3711CD0E" w14:textId="77777777" w:rsidTr="4AB11240">
        <w:trPr>
          <w:jc w:val="center"/>
        </w:trPr>
        <w:tc>
          <w:tcPr>
            <w:tcW w:w="9936" w:type="dxa"/>
            <w:shd w:val="clear" w:color="auto" w:fill="E8F3F2"/>
            <w:tcMar>
              <w:top w:w="240" w:type="dxa"/>
              <w:left w:w="260" w:type="dxa"/>
              <w:bottom w:w="240" w:type="dxa"/>
              <w:right w:w="260" w:type="dxa"/>
            </w:tcMar>
          </w:tcPr>
          <w:p w14:paraId="6FDCD2C5" w14:textId="0B508584" w:rsidR="00B65F0D" w:rsidRDefault="2665DA08" w:rsidP="00676DDD">
            <w:pPr>
              <w:pStyle w:val="Callout"/>
              <w:spacing w:after="40"/>
              <w:rPr>
                <w:rFonts w:ascii="Arial" w:eastAsia="Arial" w:hAnsi="Arial" w:cs="Arial"/>
                <w:b w:val="0"/>
                <w:sz w:val="19"/>
                <w:szCs w:val="19"/>
              </w:rPr>
            </w:pPr>
            <w:r w:rsidRPr="45FBE7EC">
              <w:rPr>
                <w:sz w:val="19"/>
                <w:szCs w:val="19"/>
              </w:rPr>
              <w:t>Before you apply</w:t>
            </w:r>
            <w:r>
              <w:br/>
            </w:r>
            <w:r w:rsidRPr="45FBE7EC">
              <w:rPr>
                <w:b w:val="0"/>
                <w:sz w:val="19"/>
                <w:szCs w:val="19"/>
              </w:rPr>
              <w:t xml:space="preserve">Please read this </w:t>
            </w:r>
            <w:r w:rsidR="6247262E" w:rsidRPr="45FBE7EC">
              <w:rPr>
                <w:b w:val="0"/>
                <w:sz w:val="19"/>
                <w:szCs w:val="19"/>
              </w:rPr>
              <w:t>Grants Guidance P</w:t>
            </w:r>
            <w:r w:rsidRPr="45FBE7EC">
              <w:rPr>
                <w:b w:val="0"/>
                <w:sz w:val="19"/>
                <w:szCs w:val="19"/>
              </w:rPr>
              <w:t>ack</w:t>
            </w:r>
            <w:r w:rsidR="1217CF38" w:rsidRPr="45FBE7EC">
              <w:rPr>
                <w:b w:val="0"/>
                <w:sz w:val="19"/>
                <w:szCs w:val="19"/>
              </w:rPr>
              <w:t xml:space="preserve"> including Append</w:t>
            </w:r>
            <w:r w:rsidR="5AD3962B" w:rsidRPr="45FBE7EC">
              <w:rPr>
                <w:b w:val="0"/>
                <w:sz w:val="19"/>
                <w:szCs w:val="19"/>
              </w:rPr>
              <w:t>ix</w:t>
            </w:r>
            <w:r w:rsidR="1217CF38" w:rsidRPr="45FBE7EC">
              <w:rPr>
                <w:b w:val="0"/>
                <w:sz w:val="19"/>
                <w:szCs w:val="19"/>
              </w:rPr>
              <w:t xml:space="preserve"> A,</w:t>
            </w:r>
            <w:r w:rsidRPr="45FBE7EC">
              <w:rPr>
                <w:b w:val="0"/>
                <w:sz w:val="19"/>
                <w:szCs w:val="19"/>
              </w:rPr>
              <w:t xml:space="preserve"> the application questions</w:t>
            </w:r>
            <w:r w:rsidR="00676DDD" w:rsidRPr="45FBE7EC">
              <w:rPr>
                <w:b w:val="0"/>
                <w:sz w:val="19"/>
                <w:szCs w:val="19"/>
              </w:rPr>
              <w:t xml:space="preserve"> and budget and </w:t>
            </w:r>
            <w:r w:rsidR="2FE692ED" w:rsidRPr="45FBE7EC">
              <w:rPr>
                <w:b w:val="0"/>
                <w:sz w:val="19"/>
                <w:szCs w:val="19"/>
              </w:rPr>
              <w:t>Delivery, Evaluation and Risks Template</w:t>
            </w:r>
            <w:r w:rsidR="5C5496CA" w:rsidRPr="45FBE7EC">
              <w:rPr>
                <w:b w:val="0"/>
                <w:sz w:val="19"/>
                <w:szCs w:val="19"/>
              </w:rPr>
              <w:t>s</w:t>
            </w:r>
            <w:r w:rsidR="1642F363" w:rsidRPr="45FBE7EC">
              <w:rPr>
                <w:b w:val="0"/>
                <w:sz w:val="19"/>
                <w:szCs w:val="19"/>
              </w:rPr>
              <w:t xml:space="preserve"> and</w:t>
            </w:r>
            <w:r w:rsidRPr="45FBE7EC">
              <w:rPr>
                <w:b w:val="0"/>
                <w:sz w:val="19"/>
                <w:szCs w:val="19"/>
              </w:rPr>
              <w:t xml:space="preserve"> the assessment criteria</w:t>
            </w:r>
            <w:r w:rsidR="56F6B2B9" w:rsidRPr="45FBE7EC">
              <w:rPr>
                <w:b w:val="0"/>
                <w:sz w:val="19"/>
                <w:szCs w:val="19"/>
              </w:rPr>
              <w:t>.</w:t>
            </w:r>
          </w:p>
        </w:tc>
      </w:tr>
    </w:tbl>
    <w:p w14:paraId="672A6659" w14:textId="77777777" w:rsidR="00B65F0D" w:rsidRDefault="00B65F0D" w:rsidP="1E4CD9F0">
      <w:pPr>
        <w:rPr>
          <w:rFonts w:ascii="Arial" w:eastAsia="Arial" w:hAnsi="Arial" w:cs="Arial"/>
          <w:lang w:val="en-GB"/>
        </w:rPr>
      </w:pPr>
    </w:p>
    <w:p w14:paraId="0A37501D" w14:textId="2C1C47C0" w:rsidR="00B65F0D" w:rsidRDefault="1E4CD9F0" w:rsidP="1E4CD9F0">
      <w:pPr>
        <w:jc w:val="center"/>
        <w:rPr>
          <w:rFonts w:ascii="Arial" w:eastAsia="Arial" w:hAnsi="Arial" w:cs="Arial"/>
        </w:rPr>
      </w:pPr>
      <w:r w:rsidRPr="45FBE7EC">
        <w:rPr>
          <w:b/>
          <w:color w:val="17365D" w:themeColor="text2" w:themeShade="BF"/>
          <w:sz w:val="24"/>
          <w:szCs w:val="24"/>
        </w:rPr>
        <w:t>Bristol City Council</w:t>
      </w:r>
    </w:p>
    <w:p w14:paraId="40E7DA5D" w14:textId="77777777" w:rsidR="00B65F0D" w:rsidRDefault="1E4CD9F0" w:rsidP="1E4CD9F0">
      <w:pPr>
        <w:pStyle w:val="Heading1"/>
        <w:rPr>
          <w:rFonts w:ascii="Arial" w:eastAsia="Arial" w:hAnsi="Arial" w:cs="Arial"/>
          <w:lang w:val="en-GB"/>
        </w:rPr>
      </w:pPr>
      <w:r w:rsidRPr="45FBE7EC">
        <w:rPr>
          <w:rFonts w:ascii="Calibri" w:eastAsia="Calibri" w:hAnsi="Calibri" w:cs="Calibri"/>
        </w:rPr>
        <w:t>What this pack covers</w:t>
      </w:r>
    </w:p>
    <w:p w14:paraId="7CB1E6E1" w14:textId="74742F39" w:rsidR="00B65F0D" w:rsidRDefault="2665DA08" w:rsidP="1E4CD9F0">
      <w:pPr>
        <w:pStyle w:val="ListBullet"/>
        <w:rPr>
          <w:rFonts w:ascii="Arial" w:eastAsia="Arial" w:hAnsi="Arial" w:cs="Arial"/>
          <w:lang w:val="en-GB"/>
        </w:rPr>
      </w:pPr>
      <w:r>
        <w:t>1. About the fund</w:t>
      </w:r>
      <w:r w:rsidR="08BC64F3">
        <w:t>ing</w:t>
      </w:r>
    </w:p>
    <w:p w14:paraId="1F4C31CE" w14:textId="77777777" w:rsidR="00B65F0D" w:rsidRDefault="1E4CD9F0" w:rsidP="1E4CD9F0">
      <w:pPr>
        <w:pStyle w:val="ListBullet"/>
        <w:rPr>
          <w:rFonts w:ascii="Arial" w:eastAsia="Arial" w:hAnsi="Arial" w:cs="Arial"/>
          <w:lang w:val="en-GB"/>
        </w:rPr>
      </w:pPr>
      <w:r>
        <w:t>2. Who can apply</w:t>
      </w:r>
    </w:p>
    <w:p w14:paraId="260E6DAF" w14:textId="77777777" w:rsidR="00B65F0D" w:rsidRDefault="1E4CD9F0" w:rsidP="1E4CD9F0">
      <w:pPr>
        <w:pStyle w:val="ListBullet"/>
        <w:rPr>
          <w:rFonts w:ascii="Arial" w:eastAsia="Arial" w:hAnsi="Arial" w:cs="Arial"/>
          <w:lang w:val="en-GB"/>
        </w:rPr>
      </w:pPr>
      <w:r>
        <w:t>3. Funding available</w:t>
      </w:r>
    </w:p>
    <w:p w14:paraId="0F9F006F" w14:textId="77777777" w:rsidR="00B65F0D" w:rsidRDefault="1E4CD9F0" w:rsidP="1E4CD9F0">
      <w:pPr>
        <w:pStyle w:val="ListBullet"/>
        <w:rPr>
          <w:rFonts w:ascii="Arial" w:eastAsia="Arial" w:hAnsi="Arial" w:cs="Arial"/>
          <w:lang w:val="en-GB"/>
        </w:rPr>
      </w:pPr>
      <w:r>
        <w:t>4. What we want to fund</w:t>
      </w:r>
    </w:p>
    <w:p w14:paraId="73CE650B" w14:textId="77777777" w:rsidR="00B65F0D" w:rsidRDefault="1E4CD9F0" w:rsidP="1E4CD9F0">
      <w:pPr>
        <w:pStyle w:val="ListBullet"/>
        <w:rPr>
          <w:rFonts w:ascii="Arial" w:eastAsia="Arial" w:hAnsi="Arial" w:cs="Arial"/>
          <w:lang w:val="en-GB"/>
        </w:rPr>
      </w:pPr>
      <w:r>
        <w:t>5. How to apply</w:t>
      </w:r>
    </w:p>
    <w:p w14:paraId="5DA921CC" w14:textId="77777777" w:rsidR="00B65F0D" w:rsidRDefault="1E4CD9F0" w:rsidP="1E4CD9F0">
      <w:pPr>
        <w:pStyle w:val="ListBullet"/>
        <w:rPr>
          <w:rFonts w:ascii="Arial" w:eastAsia="Arial" w:hAnsi="Arial" w:cs="Arial"/>
          <w:lang w:val="en-GB"/>
        </w:rPr>
      </w:pPr>
      <w:r>
        <w:t>6. The application and decision process</w:t>
      </w:r>
    </w:p>
    <w:p w14:paraId="670C40CC" w14:textId="77777777" w:rsidR="00B65F0D" w:rsidRDefault="1E4CD9F0" w:rsidP="1E4CD9F0">
      <w:pPr>
        <w:pStyle w:val="ListBullet"/>
        <w:rPr>
          <w:rFonts w:ascii="Arial" w:eastAsia="Arial" w:hAnsi="Arial" w:cs="Arial"/>
          <w:lang w:val="en-GB"/>
        </w:rPr>
      </w:pPr>
      <w:r>
        <w:t>7. How applications will be assessed</w:t>
      </w:r>
    </w:p>
    <w:p w14:paraId="6DC6C40B" w14:textId="77777777" w:rsidR="00B65F0D" w:rsidRDefault="1E4CD9F0" w:rsidP="1E4CD9F0">
      <w:pPr>
        <w:pStyle w:val="ListBullet"/>
        <w:rPr>
          <w:rFonts w:ascii="Arial" w:eastAsia="Arial" w:hAnsi="Arial" w:cs="Arial"/>
          <w:lang w:val="en-GB"/>
        </w:rPr>
      </w:pPr>
      <w:r>
        <w:t>8. Key dates</w:t>
      </w:r>
    </w:p>
    <w:p w14:paraId="2E0616DA" w14:textId="77777777" w:rsidR="00B65F0D" w:rsidRDefault="1E4CD9F0" w:rsidP="1E4CD9F0">
      <w:pPr>
        <w:pStyle w:val="ListBullet"/>
        <w:rPr>
          <w:rFonts w:ascii="Arial" w:eastAsia="Arial" w:hAnsi="Arial" w:cs="Arial"/>
          <w:lang w:val="en-GB"/>
        </w:rPr>
      </w:pPr>
      <w:r>
        <w:t>9. Applicant checklist</w:t>
      </w:r>
    </w:p>
    <w:p w14:paraId="4FC75DA1" w14:textId="77777777" w:rsidR="00B65F0D" w:rsidRPr="00A22F29" w:rsidRDefault="43E6DAED" w:rsidP="0324EC6A">
      <w:pPr>
        <w:pStyle w:val="ListBullet"/>
        <w:rPr>
          <w:rFonts w:ascii="Arial" w:eastAsia="Arial" w:hAnsi="Arial" w:cs="Arial"/>
          <w:lang w:val="en-GB"/>
        </w:rPr>
      </w:pPr>
      <w:r>
        <w:t>Appendix A: Outcomes overview</w:t>
      </w:r>
    </w:p>
    <w:p w14:paraId="4C846EF2" w14:textId="089A9224" w:rsidR="1E4CD9F0" w:rsidRDefault="1E4CD9F0" w:rsidP="1E4CD9F0">
      <w:pPr>
        <w:pStyle w:val="ListBullet"/>
        <w:numPr>
          <w:ilvl w:val="0"/>
          <w:numId w:val="0"/>
        </w:numPr>
        <w:rPr>
          <w:rFonts w:ascii="Arial" w:eastAsia="Arial" w:hAnsi="Arial" w:cs="Arial"/>
          <w:lang w:val="en-GB"/>
        </w:rPr>
      </w:pPr>
    </w:p>
    <w:p w14:paraId="37E0D38D" w14:textId="5C525C4E" w:rsidR="00B65F0D" w:rsidRDefault="2665DA08" w:rsidP="1E4CD9F0">
      <w:pPr>
        <w:pStyle w:val="Heading1"/>
        <w:rPr>
          <w:rFonts w:ascii="Arial" w:eastAsia="Arial" w:hAnsi="Arial" w:cs="Arial"/>
          <w:lang w:val="en-GB"/>
        </w:rPr>
      </w:pPr>
      <w:r w:rsidRPr="3AB48F48">
        <w:rPr>
          <w:rFonts w:ascii="Calibri" w:eastAsia="Calibri" w:hAnsi="Calibri" w:cs="Calibri"/>
        </w:rPr>
        <w:t>1. About the fund</w:t>
      </w:r>
      <w:r w:rsidR="0C1F2897" w:rsidRPr="3AB48F48">
        <w:rPr>
          <w:rFonts w:ascii="Calibri" w:eastAsia="Calibri" w:hAnsi="Calibri" w:cs="Calibri"/>
        </w:rPr>
        <w:t>ing</w:t>
      </w:r>
    </w:p>
    <w:p w14:paraId="5787C36D" w14:textId="77777777" w:rsidR="00B65F0D" w:rsidRDefault="1E4CD9F0" w:rsidP="1E4CD9F0">
      <w:pPr>
        <w:rPr>
          <w:rFonts w:ascii="Arial" w:eastAsia="Arial" w:hAnsi="Arial" w:cs="Arial"/>
        </w:rPr>
      </w:pPr>
      <w:r>
        <w:t>Bristol City Council is inviting proposals from voluntary, community and social enterprise organisations to deliver services and support for sanctuary seekers in Bristol. The grants will contribute to the Bristol Sanctuary Strategy and Action Plan and are intended to help people access effective, inclusive and coordinated support.</w:t>
      </w:r>
    </w:p>
    <w:p w14:paraId="03B5889C" w14:textId="0237EC4A" w:rsidR="00B65F0D" w:rsidRDefault="1E4CD9F0" w:rsidP="1E4CD9F0">
      <w:pPr>
        <w:rPr>
          <w:rFonts w:ascii="Arial" w:eastAsia="Arial" w:hAnsi="Arial" w:cs="Arial"/>
        </w:rPr>
      </w:pPr>
      <w:r>
        <w:t>In this pack, “sanctuary seekers” include people seeking asylum, people who have recently received refugee status, resettled refugees</w:t>
      </w:r>
      <w:r w:rsidR="1BEA9DA3">
        <w:t>, Home for Ukraine participants</w:t>
      </w:r>
      <w:r>
        <w:t xml:space="preserve"> and people with no recourse to public funds. Applicants should clearly identify the groups their proposal will support.</w:t>
      </w:r>
    </w:p>
    <w:p w14:paraId="3BC02FDA" w14:textId="77777777" w:rsidR="00A22F29" w:rsidRDefault="00A22F29" w:rsidP="1E4CD9F0">
      <w:pPr>
        <w:rPr>
          <w:rFonts w:ascii="Arial" w:eastAsia="Arial" w:hAnsi="Arial" w:cs="Arial"/>
        </w:rPr>
      </w:pPr>
    </w:p>
    <w:p w14:paraId="3847655F" w14:textId="77777777" w:rsidR="00B65F0D" w:rsidRDefault="2665DA08" w:rsidP="1E4CD9F0">
      <w:pPr>
        <w:pStyle w:val="Heading2"/>
        <w:rPr>
          <w:rFonts w:ascii="Arial" w:eastAsia="Arial" w:hAnsi="Arial" w:cs="Arial"/>
          <w:lang w:val="en-GB"/>
        </w:rPr>
      </w:pPr>
      <w:r w:rsidRPr="3AB48F48">
        <w:rPr>
          <w:rFonts w:ascii="Calibri" w:eastAsia="Calibri" w:hAnsi="Calibri" w:cs="Calibri"/>
        </w:rPr>
        <w:lastRenderedPageBreak/>
        <w:t>Our cross-cutting principles</w:t>
      </w:r>
    </w:p>
    <w:tbl>
      <w:tblPr>
        <w:tblStyle w:val="TableGrid"/>
        <w:tblW w:w="10476" w:type="dxa"/>
        <w:jc w:val="center"/>
        <w:tblLayout w:type="fixed"/>
        <w:tblLook w:val="04A0" w:firstRow="1" w:lastRow="0" w:firstColumn="1" w:lastColumn="0" w:noHBand="0" w:noVBand="1"/>
      </w:tblPr>
      <w:tblGrid>
        <w:gridCol w:w="3348"/>
        <w:gridCol w:w="7128"/>
      </w:tblGrid>
      <w:tr w:rsidR="00B65F0D" w14:paraId="29493BF6" w14:textId="77777777" w:rsidTr="3E190A61">
        <w:trPr>
          <w:tblHeader/>
          <w:jc w:val="center"/>
        </w:trPr>
        <w:tc>
          <w:tcPr>
            <w:tcW w:w="3348" w:type="dxa"/>
            <w:shd w:val="clear" w:color="auto" w:fill="17365D" w:themeFill="text2" w:themeFillShade="BF"/>
            <w:tcMar>
              <w:top w:w="100" w:type="dxa"/>
              <w:left w:w="120" w:type="dxa"/>
              <w:bottom w:w="100" w:type="dxa"/>
              <w:right w:w="120" w:type="dxa"/>
            </w:tcMar>
            <w:vAlign w:val="center"/>
          </w:tcPr>
          <w:p w14:paraId="0BD5E4FE" w14:textId="77777777" w:rsidR="00B65F0D" w:rsidRDefault="1E4CD9F0" w:rsidP="1E4CD9F0">
            <w:pPr>
              <w:spacing w:after="40"/>
              <w:rPr>
                <w:rFonts w:ascii="Arial" w:eastAsia="Arial" w:hAnsi="Arial" w:cs="Arial"/>
                <w:b/>
                <w:color w:val="FFFFFF" w:themeColor="background1"/>
                <w:sz w:val="19"/>
                <w:szCs w:val="19"/>
                <w:lang w:val="en-GB"/>
              </w:rPr>
            </w:pPr>
            <w:r w:rsidRPr="3AB48F48">
              <w:rPr>
                <w:b/>
                <w:color w:val="FFFFFF" w:themeColor="background1"/>
                <w:sz w:val="19"/>
                <w:szCs w:val="19"/>
              </w:rPr>
              <w:t>Principle</w:t>
            </w:r>
          </w:p>
        </w:tc>
        <w:tc>
          <w:tcPr>
            <w:tcW w:w="7128" w:type="dxa"/>
            <w:shd w:val="clear" w:color="auto" w:fill="17365D" w:themeFill="text2" w:themeFillShade="BF"/>
            <w:tcMar>
              <w:top w:w="100" w:type="dxa"/>
              <w:left w:w="120" w:type="dxa"/>
              <w:bottom w:w="100" w:type="dxa"/>
              <w:right w:w="120" w:type="dxa"/>
            </w:tcMar>
            <w:vAlign w:val="center"/>
          </w:tcPr>
          <w:p w14:paraId="361EF1ED" w14:textId="77777777" w:rsidR="00B65F0D" w:rsidRDefault="1E4CD9F0" w:rsidP="1E4CD9F0">
            <w:pPr>
              <w:spacing w:after="40"/>
              <w:rPr>
                <w:rFonts w:ascii="Arial" w:eastAsia="Arial" w:hAnsi="Arial" w:cs="Arial"/>
                <w:b/>
                <w:color w:val="FFFFFF" w:themeColor="background1"/>
                <w:sz w:val="19"/>
                <w:szCs w:val="19"/>
                <w:lang w:val="en-GB"/>
              </w:rPr>
            </w:pPr>
            <w:r w:rsidRPr="3AB48F48">
              <w:rPr>
                <w:b/>
                <w:color w:val="FFFFFF" w:themeColor="background1"/>
                <w:sz w:val="19"/>
                <w:szCs w:val="19"/>
              </w:rPr>
              <w:t>What this means for your proposal</w:t>
            </w:r>
          </w:p>
        </w:tc>
      </w:tr>
      <w:tr w:rsidR="00B65F0D" w14:paraId="19752C84" w14:textId="77777777" w:rsidTr="3E190A61">
        <w:trPr>
          <w:jc w:val="center"/>
        </w:trPr>
        <w:tc>
          <w:tcPr>
            <w:tcW w:w="3348" w:type="dxa"/>
            <w:tcMar>
              <w:top w:w="100" w:type="dxa"/>
              <w:left w:w="120" w:type="dxa"/>
              <w:bottom w:w="100" w:type="dxa"/>
              <w:right w:w="120" w:type="dxa"/>
            </w:tcMar>
            <w:vAlign w:val="center"/>
          </w:tcPr>
          <w:p w14:paraId="75860C22" w14:textId="5009257A" w:rsidR="00B65F0D" w:rsidRDefault="2665DA08" w:rsidP="1E4CD9F0">
            <w:pPr>
              <w:spacing w:after="40"/>
              <w:rPr>
                <w:rFonts w:ascii="Arial" w:eastAsia="Arial" w:hAnsi="Arial" w:cs="Arial"/>
                <w:sz w:val="19"/>
                <w:szCs w:val="19"/>
                <w:lang w:val="en-GB"/>
              </w:rPr>
            </w:pPr>
            <w:r w:rsidRPr="3AB48F48">
              <w:rPr>
                <w:sz w:val="19"/>
                <w:szCs w:val="19"/>
              </w:rPr>
              <w:t>Equity</w:t>
            </w:r>
            <w:r w:rsidR="54B670E7" w:rsidRPr="3AB48F48">
              <w:rPr>
                <w:sz w:val="19"/>
                <w:szCs w:val="19"/>
              </w:rPr>
              <w:t xml:space="preserve"> &amp; accessibility </w:t>
            </w:r>
          </w:p>
        </w:tc>
        <w:tc>
          <w:tcPr>
            <w:tcW w:w="7128" w:type="dxa"/>
            <w:tcMar>
              <w:top w:w="100" w:type="dxa"/>
              <w:left w:w="120" w:type="dxa"/>
              <w:bottom w:w="100" w:type="dxa"/>
              <w:right w:w="120" w:type="dxa"/>
            </w:tcMar>
            <w:vAlign w:val="center"/>
          </w:tcPr>
          <w:p w14:paraId="11552013" w14:textId="01E559E5" w:rsidR="00B65F0D" w:rsidRDefault="2665DA08" w:rsidP="1E4CD9F0">
            <w:pPr>
              <w:spacing w:after="40"/>
              <w:rPr>
                <w:rFonts w:ascii="Arial" w:eastAsia="Arial" w:hAnsi="Arial" w:cs="Arial"/>
                <w:sz w:val="19"/>
                <w:szCs w:val="19"/>
              </w:rPr>
            </w:pPr>
            <w:r w:rsidRPr="3AB48F48">
              <w:rPr>
                <w:sz w:val="19"/>
                <w:szCs w:val="19"/>
              </w:rPr>
              <w:t>Design inclusive services that recognise</w:t>
            </w:r>
            <w:r w:rsidR="6D6BE048" w:rsidRPr="3AB48F48">
              <w:rPr>
                <w:sz w:val="19"/>
                <w:szCs w:val="19"/>
              </w:rPr>
              <w:t xml:space="preserve"> and address</w:t>
            </w:r>
            <w:r w:rsidRPr="3AB48F48">
              <w:rPr>
                <w:sz w:val="19"/>
                <w:szCs w:val="19"/>
              </w:rPr>
              <w:t xml:space="preserve"> different needs and barriers.</w:t>
            </w:r>
          </w:p>
        </w:tc>
      </w:tr>
      <w:tr w:rsidR="00B65F0D" w14:paraId="1F215A9F" w14:textId="77777777" w:rsidTr="3E190A61">
        <w:trPr>
          <w:jc w:val="center"/>
        </w:trPr>
        <w:tc>
          <w:tcPr>
            <w:tcW w:w="3348" w:type="dxa"/>
            <w:tcMar>
              <w:top w:w="100" w:type="dxa"/>
              <w:left w:w="120" w:type="dxa"/>
              <w:bottom w:w="100" w:type="dxa"/>
              <w:right w:w="120" w:type="dxa"/>
            </w:tcMar>
            <w:vAlign w:val="center"/>
          </w:tcPr>
          <w:p w14:paraId="07FCECDC" w14:textId="77777777" w:rsidR="00B65F0D" w:rsidRDefault="1E4CD9F0" w:rsidP="1E4CD9F0">
            <w:pPr>
              <w:spacing w:after="40"/>
              <w:rPr>
                <w:rFonts w:ascii="Arial" w:eastAsia="Arial" w:hAnsi="Arial" w:cs="Arial"/>
                <w:sz w:val="19"/>
                <w:szCs w:val="19"/>
                <w:lang w:val="en-GB"/>
              </w:rPr>
            </w:pPr>
            <w:r w:rsidRPr="3AB48F48">
              <w:rPr>
                <w:sz w:val="19"/>
                <w:szCs w:val="19"/>
              </w:rPr>
              <w:t>Early intervention</w:t>
            </w:r>
          </w:p>
        </w:tc>
        <w:tc>
          <w:tcPr>
            <w:tcW w:w="7128" w:type="dxa"/>
            <w:tcMar>
              <w:top w:w="100" w:type="dxa"/>
              <w:left w:w="120" w:type="dxa"/>
              <w:bottom w:w="100" w:type="dxa"/>
              <w:right w:w="120" w:type="dxa"/>
            </w:tcMar>
            <w:vAlign w:val="center"/>
          </w:tcPr>
          <w:p w14:paraId="3AFCFAFB" w14:textId="77777777" w:rsidR="00B65F0D" w:rsidRDefault="1E4CD9F0" w:rsidP="1E4CD9F0">
            <w:pPr>
              <w:spacing w:after="40"/>
              <w:rPr>
                <w:rFonts w:ascii="Arial" w:eastAsia="Arial" w:hAnsi="Arial" w:cs="Arial"/>
                <w:sz w:val="19"/>
                <w:szCs w:val="19"/>
                <w:lang w:val="en-GB"/>
              </w:rPr>
            </w:pPr>
            <w:r w:rsidRPr="3AB48F48">
              <w:rPr>
                <w:sz w:val="19"/>
                <w:szCs w:val="19"/>
              </w:rPr>
              <w:t>Act early where possible to prevent crisis and escalation.</w:t>
            </w:r>
          </w:p>
        </w:tc>
      </w:tr>
      <w:tr w:rsidR="00B65F0D" w14:paraId="6E8428E2" w14:textId="77777777" w:rsidTr="3E190A61">
        <w:trPr>
          <w:jc w:val="center"/>
        </w:trPr>
        <w:tc>
          <w:tcPr>
            <w:tcW w:w="3348" w:type="dxa"/>
            <w:tcMar>
              <w:top w:w="100" w:type="dxa"/>
              <w:left w:w="120" w:type="dxa"/>
              <w:bottom w:w="100" w:type="dxa"/>
              <w:right w:w="120" w:type="dxa"/>
            </w:tcMar>
            <w:vAlign w:val="center"/>
          </w:tcPr>
          <w:p w14:paraId="21D3C108" w14:textId="77777777" w:rsidR="00B65F0D" w:rsidRDefault="1E4CD9F0" w:rsidP="1E4CD9F0">
            <w:pPr>
              <w:spacing w:after="40"/>
              <w:rPr>
                <w:rFonts w:ascii="Arial" w:eastAsia="Arial" w:hAnsi="Arial" w:cs="Arial"/>
                <w:sz w:val="19"/>
                <w:szCs w:val="19"/>
                <w:lang w:val="en-GB"/>
              </w:rPr>
            </w:pPr>
            <w:r w:rsidRPr="3AB48F48">
              <w:rPr>
                <w:sz w:val="19"/>
                <w:szCs w:val="19"/>
              </w:rPr>
              <w:t>Independence and belonging</w:t>
            </w:r>
          </w:p>
        </w:tc>
        <w:tc>
          <w:tcPr>
            <w:tcW w:w="7128" w:type="dxa"/>
            <w:tcMar>
              <w:top w:w="100" w:type="dxa"/>
              <w:left w:w="120" w:type="dxa"/>
              <w:bottom w:w="100" w:type="dxa"/>
              <w:right w:w="120" w:type="dxa"/>
            </w:tcMar>
            <w:vAlign w:val="center"/>
          </w:tcPr>
          <w:p w14:paraId="1C8F30F8" w14:textId="3C2CC617" w:rsidR="00B65F0D" w:rsidRDefault="7A83CE1C" w:rsidP="1E4CD9F0">
            <w:pPr>
              <w:spacing w:after="40"/>
              <w:rPr>
                <w:rFonts w:ascii="Arial" w:eastAsia="Arial" w:hAnsi="Arial" w:cs="Arial"/>
                <w:sz w:val="19"/>
                <w:szCs w:val="19"/>
              </w:rPr>
            </w:pPr>
            <w:r w:rsidRPr="3E190A61">
              <w:rPr>
                <w:sz w:val="19"/>
                <w:szCs w:val="19"/>
              </w:rPr>
              <w:t xml:space="preserve">Help people build confidence, </w:t>
            </w:r>
            <w:r w:rsidR="4F64028C" w:rsidRPr="3E190A61">
              <w:rPr>
                <w:sz w:val="19"/>
                <w:szCs w:val="19"/>
              </w:rPr>
              <w:t>connections,</w:t>
            </w:r>
            <w:r w:rsidRPr="3E190A61">
              <w:rPr>
                <w:sz w:val="19"/>
                <w:szCs w:val="19"/>
              </w:rPr>
              <w:t xml:space="preserve"> and greater independence.</w:t>
            </w:r>
          </w:p>
        </w:tc>
      </w:tr>
      <w:tr w:rsidR="00B65F0D" w14:paraId="5FB1F7BC" w14:textId="77777777" w:rsidTr="3E190A61">
        <w:trPr>
          <w:jc w:val="center"/>
        </w:trPr>
        <w:tc>
          <w:tcPr>
            <w:tcW w:w="3348" w:type="dxa"/>
            <w:tcMar>
              <w:top w:w="100" w:type="dxa"/>
              <w:left w:w="120" w:type="dxa"/>
              <w:bottom w:w="100" w:type="dxa"/>
              <w:right w:w="120" w:type="dxa"/>
            </w:tcMar>
            <w:vAlign w:val="center"/>
          </w:tcPr>
          <w:p w14:paraId="05D2F67B" w14:textId="77777777" w:rsidR="00B65F0D" w:rsidRDefault="1E4CD9F0" w:rsidP="1E4CD9F0">
            <w:pPr>
              <w:spacing w:after="40"/>
              <w:rPr>
                <w:rFonts w:ascii="Arial" w:eastAsia="Arial" w:hAnsi="Arial" w:cs="Arial"/>
                <w:sz w:val="19"/>
                <w:szCs w:val="19"/>
                <w:lang w:val="en-GB"/>
              </w:rPr>
            </w:pPr>
            <w:r w:rsidRPr="3AB48F48">
              <w:rPr>
                <w:sz w:val="19"/>
                <w:szCs w:val="19"/>
              </w:rPr>
              <w:t>Efficiency and effectiveness</w:t>
            </w:r>
          </w:p>
        </w:tc>
        <w:tc>
          <w:tcPr>
            <w:tcW w:w="7128" w:type="dxa"/>
            <w:tcMar>
              <w:top w:w="100" w:type="dxa"/>
              <w:left w:w="120" w:type="dxa"/>
              <w:bottom w:w="100" w:type="dxa"/>
              <w:right w:w="120" w:type="dxa"/>
            </w:tcMar>
            <w:vAlign w:val="center"/>
          </w:tcPr>
          <w:p w14:paraId="406FC218" w14:textId="1905B8D6" w:rsidR="00B65F0D" w:rsidRDefault="063C4122" w:rsidP="1E4CD9F0">
            <w:pPr>
              <w:spacing w:after="40"/>
              <w:rPr>
                <w:rFonts w:ascii="Arial" w:eastAsia="Arial" w:hAnsi="Arial" w:cs="Arial"/>
                <w:sz w:val="19"/>
                <w:szCs w:val="19"/>
                <w:lang w:val="en-GB"/>
              </w:rPr>
            </w:pPr>
            <w:r w:rsidRPr="3E190A61">
              <w:rPr>
                <w:sz w:val="19"/>
                <w:szCs w:val="19"/>
              </w:rPr>
              <w:t xml:space="preserve">Use resources </w:t>
            </w:r>
            <w:r w:rsidR="3B77383E" w:rsidRPr="3E190A61">
              <w:rPr>
                <w:sz w:val="19"/>
                <w:szCs w:val="19"/>
              </w:rPr>
              <w:t xml:space="preserve">to maximise impact and value for </w:t>
            </w:r>
            <w:r w:rsidR="0B0C6E57" w:rsidRPr="3E190A61">
              <w:rPr>
                <w:sz w:val="19"/>
                <w:szCs w:val="19"/>
              </w:rPr>
              <w:t>money and</w:t>
            </w:r>
            <w:r w:rsidRPr="3E190A61">
              <w:rPr>
                <w:sz w:val="19"/>
                <w:szCs w:val="19"/>
              </w:rPr>
              <w:t xml:space="preserve"> show how the proposed approach will achieve meaningful results.</w:t>
            </w:r>
          </w:p>
        </w:tc>
      </w:tr>
    </w:tbl>
    <w:p w14:paraId="224D87DE" w14:textId="77777777" w:rsidR="00B65F0D" w:rsidRDefault="1E4CD9F0" w:rsidP="1E4CD9F0">
      <w:pPr>
        <w:pStyle w:val="Heading1"/>
        <w:rPr>
          <w:rFonts w:ascii="Arial" w:eastAsia="Arial" w:hAnsi="Arial" w:cs="Arial"/>
          <w:lang w:val="en-GB"/>
        </w:rPr>
      </w:pPr>
      <w:r w:rsidRPr="3AB48F48">
        <w:rPr>
          <w:rFonts w:ascii="Calibri" w:eastAsia="Calibri" w:hAnsi="Calibri" w:cs="Calibri"/>
        </w:rPr>
        <w:t>2. Who can apply</w:t>
      </w:r>
    </w:p>
    <w:p w14:paraId="3620DB9D" w14:textId="7A9ABE35" w:rsidR="00B65F0D" w:rsidRDefault="26CAEB85" w:rsidP="1E4CD9F0">
      <w:pPr>
        <w:rPr>
          <w:rFonts w:ascii="Arial" w:eastAsia="Arial" w:hAnsi="Arial" w:cs="Arial"/>
          <w:lang w:val="en-GB"/>
        </w:rPr>
      </w:pPr>
      <w:r>
        <w:t xml:space="preserve">This granting process is limited to those who are invited to apply. This group includes VCSE organisations that were involved in the delivery of the </w:t>
      </w:r>
      <w:r w:rsidR="578811E7">
        <w:t>S</w:t>
      </w:r>
      <w:r>
        <w:t xml:space="preserve">anctuary </w:t>
      </w:r>
      <w:r w:rsidR="578811E7">
        <w:t>S</w:t>
      </w:r>
      <w:r>
        <w:t xml:space="preserve">trategy </w:t>
      </w:r>
      <w:r w:rsidR="578811E7">
        <w:t>Action Plan</w:t>
      </w:r>
      <w:r w:rsidR="58E799F2">
        <w:t xml:space="preserve"> this last year</w:t>
      </w:r>
      <w:r w:rsidR="578811E7">
        <w:t xml:space="preserve"> </w:t>
      </w:r>
      <w:r>
        <w:t>(2025</w:t>
      </w:r>
      <w:r w:rsidR="067DBC47">
        <w:t xml:space="preserve"> – 202</w:t>
      </w:r>
      <w:r w:rsidR="10137AA4">
        <w:t>7</w:t>
      </w:r>
      <w:r w:rsidR="067DBC47">
        <w:t xml:space="preserve">). </w:t>
      </w:r>
    </w:p>
    <w:p w14:paraId="126B1157" w14:textId="33845B5C" w:rsidR="00B65F0D" w:rsidRDefault="0473477A" w:rsidP="531BE105">
      <w:pPr>
        <w:rPr>
          <w:rFonts w:ascii="Arial" w:eastAsia="Arial" w:hAnsi="Arial" w:cs="Arial"/>
        </w:rPr>
      </w:pPr>
      <w:r>
        <w:t>A</w:t>
      </w:r>
      <w:r w:rsidR="260FEC34">
        <w:t>pplications may be submitted by a single organisation or as a joint bid</w:t>
      </w:r>
      <w:r w:rsidR="60E2FFBC">
        <w:t xml:space="preserve"> with a lead partner</w:t>
      </w:r>
      <w:r w:rsidR="30435243">
        <w:t xml:space="preserve">. </w:t>
      </w:r>
      <w:r w:rsidR="3239A8EA">
        <w:t>Applicants can submit individual bids as well</w:t>
      </w:r>
      <w:r w:rsidR="17D5C942">
        <w:t xml:space="preserve"> </w:t>
      </w:r>
      <w:r w:rsidR="1DA68389">
        <w:t xml:space="preserve">as </w:t>
      </w:r>
      <w:r w:rsidR="24A20C2A">
        <w:t xml:space="preserve">submitting as </w:t>
      </w:r>
      <w:r w:rsidR="1DA68389">
        <w:t xml:space="preserve">part of </w:t>
      </w:r>
      <w:r w:rsidR="3239A8EA">
        <w:t>a joint bid</w:t>
      </w:r>
      <w:r w:rsidR="5056D484">
        <w:t xml:space="preserve">. </w:t>
      </w:r>
      <w:r w:rsidR="7DC31D0D">
        <w:t xml:space="preserve">For joint bids, the application should identify a lead organisation that will hold the grant agreement and be </w:t>
      </w:r>
      <w:r w:rsidR="076B9C4B">
        <w:t xml:space="preserve">accountable for delivery of the whole grant, including </w:t>
      </w:r>
      <w:r w:rsidR="7DC31D0D">
        <w:t>responsible for reporting and financial management.</w:t>
      </w:r>
    </w:p>
    <w:p w14:paraId="37A0CF87" w14:textId="3ECB11B2" w:rsidR="00601014" w:rsidRDefault="005816E1" w:rsidP="1E4CD9F0">
      <w:pPr>
        <w:rPr>
          <w:rFonts w:ascii="Arial" w:eastAsia="Arial" w:hAnsi="Arial" w:cs="Arial"/>
        </w:rPr>
      </w:pPr>
      <w:r>
        <w:t xml:space="preserve">The Sanctuary Services Team will </w:t>
      </w:r>
      <w:r w:rsidR="00BC5FB6">
        <w:t xml:space="preserve">check the council’s </w:t>
      </w:r>
      <w:r w:rsidR="00D635E5">
        <w:t>B</w:t>
      </w:r>
      <w:r w:rsidR="00BC5FB6">
        <w:t>aseline Standard record</w:t>
      </w:r>
      <w:r w:rsidR="00FF53BC">
        <w:t>s and may contact organisations for updated policies if necessary</w:t>
      </w:r>
      <w:r w:rsidR="002E2F8F">
        <w:t>.</w:t>
      </w:r>
      <w:r w:rsidR="009057FD">
        <w:t xml:space="preserve"> </w:t>
      </w:r>
    </w:p>
    <w:p w14:paraId="5FE289ED" w14:textId="77777777" w:rsidR="00B65F0D" w:rsidRDefault="1E4CD9F0" w:rsidP="1E4CD9F0">
      <w:pPr>
        <w:pStyle w:val="Heading1"/>
        <w:rPr>
          <w:rFonts w:ascii="Arial" w:eastAsia="Arial" w:hAnsi="Arial" w:cs="Arial"/>
          <w:lang w:val="en-GB"/>
        </w:rPr>
      </w:pPr>
      <w:r w:rsidRPr="3AB48F48">
        <w:rPr>
          <w:rFonts w:ascii="Calibri" w:eastAsia="Calibri" w:hAnsi="Calibri" w:cs="Calibri"/>
        </w:rPr>
        <w:t>3. Funding available</w:t>
      </w:r>
    </w:p>
    <w:p w14:paraId="5CA55903" w14:textId="7581C8B5" w:rsidR="00B65F0D" w:rsidRDefault="50716210" w:rsidP="2C7442F4">
      <w:r>
        <w:t xml:space="preserve">The council expects to award approximately </w:t>
      </w:r>
      <w:r w:rsidR="5F820382">
        <w:t>8 to 12</w:t>
      </w:r>
      <w:r>
        <w:t xml:space="preserve"> grants, with an indicative value of £100,000 to £350,000 per grant over three years. These figures are intended as a guide and may be adjusted </w:t>
      </w:r>
      <w:r w:rsidR="4217EC0A">
        <w:t xml:space="preserve">depending on funding availability and </w:t>
      </w:r>
      <w:r>
        <w:t>to achieve the strongest overall portfolio of services.</w:t>
      </w:r>
    </w:p>
    <w:tbl>
      <w:tblPr>
        <w:tblStyle w:val="TableGrid"/>
        <w:tblW w:w="0" w:type="auto"/>
        <w:tblLook w:val="04A0" w:firstRow="1" w:lastRow="0" w:firstColumn="1" w:lastColumn="0" w:noHBand="0" w:noVBand="1"/>
      </w:tblPr>
      <w:tblGrid>
        <w:gridCol w:w="9926"/>
      </w:tblGrid>
      <w:tr w:rsidR="00B65F0D" w14:paraId="1E7A468E" w14:textId="77777777" w:rsidTr="531BE105">
        <w:tc>
          <w:tcPr>
            <w:tcW w:w="9936" w:type="dxa"/>
            <w:shd w:val="clear" w:color="auto" w:fill="FFF4CC"/>
            <w:tcMar>
              <w:top w:w="180" w:type="dxa"/>
              <w:left w:w="220" w:type="dxa"/>
              <w:bottom w:w="180" w:type="dxa"/>
              <w:right w:w="220" w:type="dxa"/>
            </w:tcMar>
          </w:tcPr>
          <w:p w14:paraId="5BE65C9E" w14:textId="6BF40B7B" w:rsidR="00B65F0D" w:rsidRDefault="1E4CD9F0" w:rsidP="1E4CD9F0">
            <w:pPr>
              <w:spacing w:after="40"/>
              <w:rPr>
                <w:rFonts w:ascii="Arial" w:eastAsia="Arial" w:hAnsi="Arial" w:cs="Arial"/>
              </w:rPr>
            </w:pPr>
            <w:r w:rsidRPr="3AB48F48">
              <w:rPr>
                <w:b/>
                <w:sz w:val="19"/>
                <w:szCs w:val="19"/>
              </w:rPr>
              <w:t xml:space="preserve">Important funding note: </w:t>
            </w:r>
            <w:r w:rsidRPr="3AB48F48">
              <w:rPr>
                <w:sz w:val="19"/>
                <w:szCs w:val="19"/>
              </w:rPr>
              <w:t xml:space="preserve">The total funding available </w:t>
            </w:r>
            <w:r w:rsidR="09C2DCA2" w:rsidRPr="3AB48F48">
              <w:rPr>
                <w:sz w:val="19"/>
                <w:szCs w:val="19"/>
              </w:rPr>
              <w:t>is around £2.2 million</w:t>
            </w:r>
            <w:r w:rsidRPr="3AB48F48">
              <w:rPr>
                <w:sz w:val="19"/>
                <w:szCs w:val="19"/>
              </w:rPr>
              <w:t>. Funding will depend on relevant central government funding streams. Final grant agreements may include provisions allowing awards to be varied or ended if funding or city needs change significantly.</w:t>
            </w:r>
          </w:p>
        </w:tc>
      </w:tr>
    </w:tbl>
    <w:p w14:paraId="3FC34882" w14:textId="5DAA0510" w:rsidR="00B65F0D" w:rsidRDefault="2665DA08" w:rsidP="1E4CD9F0">
      <w:pPr>
        <w:pStyle w:val="Heading1"/>
        <w:rPr>
          <w:rFonts w:ascii="Arial" w:eastAsia="Arial" w:hAnsi="Arial" w:cs="Arial"/>
          <w:lang w:val="en-GB"/>
        </w:rPr>
      </w:pPr>
      <w:r w:rsidRPr="3AB48F48">
        <w:rPr>
          <w:rFonts w:ascii="Calibri" w:eastAsia="Calibri" w:hAnsi="Calibri" w:cs="Calibri"/>
        </w:rPr>
        <w:t xml:space="preserve">4. What </w:t>
      </w:r>
      <w:r w:rsidR="573EBE0B" w:rsidRPr="3AB48F48">
        <w:rPr>
          <w:rFonts w:ascii="Calibri" w:eastAsia="Calibri" w:hAnsi="Calibri" w:cs="Calibri"/>
        </w:rPr>
        <w:t>the</w:t>
      </w:r>
      <w:r w:rsidRPr="3AB48F48">
        <w:rPr>
          <w:rFonts w:ascii="Calibri" w:eastAsia="Calibri" w:hAnsi="Calibri" w:cs="Calibri"/>
        </w:rPr>
        <w:t xml:space="preserve"> fund</w:t>
      </w:r>
      <w:r w:rsidR="2989652B" w:rsidRPr="3AB48F48">
        <w:rPr>
          <w:rFonts w:ascii="Calibri" w:eastAsia="Calibri" w:hAnsi="Calibri" w:cs="Calibri"/>
        </w:rPr>
        <w:t>ing</w:t>
      </w:r>
      <w:r w:rsidR="138E1CD9" w:rsidRPr="3AB48F48">
        <w:rPr>
          <w:rFonts w:ascii="Calibri" w:eastAsia="Calibri" w:hAnsi="Calibri" w:cs="Calibri"/>
        </w:rPr>
        <w:t xml:space="preserve"> is designed for</w:t>
      </w:r>
    </w:p>
    <w:p w14:paraId="23513BEB" w14:textId="487EEF43" w:rsidR="00B65F0D" w:rsidRDefault="1E4CD9F0" w:rsidP="1E4CD9F0">
      <w:pPr>
        <w:rPr>
          <w:rFonts w:ascii="Arial" w:eastAsia="Arial" w:hAnsi="Arial" w:cs="Arial"/>
        </w:rPr>
      </w:pPr>
      <w:r>
        <w:t xml:space="preserve">Applications should show clearly how the proposed activity will contribute to </w:t>
      </w:r>
      <w:r w:rsidR="51C580F0">
        <w:t xml:space="preserve">the Sanctuary Strategy and more specifically to </w:t>
      </w:r>
      <w:r>
        <w:t xml:space="preserve">one or more of the fund </w:t>
      </w:r>
      <w:r w:rsidR="160ED029">
        <w:t>O</w:t>
      </w:r>
      <w:r>
        <w:t xml:space="preserve">utcomes. Proposals </w:t>
      </w:r>
      <w:r w:rsidR="4EBA93A7">
        <w:t>are encouraged to consider</w:t>
      </w:r>
      <w:r>
        <w:t xml:space="preserve"> delivery approaches</w:t>
      </w:r>
      <w:r w:rsidR="534921DC">
        <w:t xml:space="preserve"> noted in the Outcomes document, </w:t>
      </w:r>
      <w:r w:rsidR="0E5E06A2">
        <w:t>although they are not limited by them</w:t>
      </w:r>
      <w:r>
        <w:t xml:space="preserve"> where this is justified by evidence of need and provides a coherent service model.</w:t>
      </w:r>
    </w:p>
    <w:p w14:paraId="6CDCDA58" w14:textId="77777777" w:rsidR="00B65F0D" w:rsidRDefault="1E4CD9F0" w:rsidP="1E4CD9F0">
      <w:pPr>
        <w:spacing w:after="40"/>
        <w:rPr>
          <w:rFonts w:ascii="Arial" w:eastAsia="Arial" w:hAnsi="Arial" w:cs="Arial"/>
          <w:b/>
          <w:color w:val="007F7B"/>
          <w:lang w:val="en-GB"/>
        </w:rPr>
      </w:pPr>
      <w:r w:rsidRPr="3AB48F48">
        <w:rPr>
          <w:b/>
          <w:color w:val="007F7B"/>
        </w:rPr>
        <w:t>Meeting basic needs</w:t>
      </w:r>
    </w:p>
    <w:p w14:paraId="47645CAC" w14:textId="401E796C" w:rsidR="00B65F0D" w:rsidRDefault="1E4CD9F0" w:rsidP="1E4CD9F0">
      <w:pPr>
        <w:pStyle w:val="ListBullet"/>
        <w:ind w:left="720"/>
        <w:rPr>
          <w:rFonts w:ascii="Arial" w:eastAsia="Arial" w:hAnsi="Arial" w:cs="Arial"/>
        </w:rPr>
      </w:pPr>
      <w:r>
        <w:t>Outreach, information</w:t>
      </w:r>
      <w:r w:rsidR="379FB413">
        <w:t>,</w:t>
      </w:r>
      <w:r w:rsidR="506C2EF7">
        <w:t xml:space="preserve"> advice</w:t>
      </w:r>
      <w:r>
        <w:t xml:space="preserve"> and navigation; legal and immigration support; access to essential items</w:t>
      </w:r>
      <w:r w:rsidR="0FDB5903">
        <w:t>; support for c</w:t>
      </w:r>
      <w:r w:rsidR="0FDB5903" w:rsidRPr="3AB48F48">
        <w:rPr>
          <w:szCs w:val="21"/>
        </w:rPr>
        <w:t>hildren, young people and families</w:t>
      </w:r>
      <w:r>
        <w:t>.</w:t>
      </w:r>
    </w:p>
    <w:p w14:paraId="7B5081B5" w14:textId="77777777" w:rsidR="00B65F0D" w:rsidRDefault="1E4CD9F0" w:rsidP="1E4CD9F0">
      <w:pPr>
        <w:spacing w:after="40"/>
        <w:rPr>
          <w:rFonts w:ascii="Arial" w:eastAsia="Arial" w:hAnsi="Arial" w:cs="Arial"/>
          <w:b/>
          <w:color w:val="007F7B"/>
          <w:lang w:val="en-GB"/>
        </w:rPr>
      </w:pPr>
      <w:r w:rsidRPr="3AB48F48">
        <w:rPr>
          <w:b/>
          <w:color w:val="007F7B"/>
        </w:rPr>
        <w:t>Promoting opportunity</w:t>
      </w:r>
    </w:p>
    <w:p w14:paraId="4904772E" w14:textId="00149759" w:rsidR="00B65F0D" w:rsidRDefault="2665DA08" w:rsidP="000B314B">
      <w:pPr>
        <w:pStyle w:val="ListBullet"/>
        <w:ind w:left="630"/>
        <w:rPr>
          <w:rFonts w:ascii="Arial" w:eastAsia="Arial" w:hAnsi="Arial" w:cs="Arial"/>
        </w:rPr>
      </w:pPr>
      <w:r>
        <w:t>English-language learning and progression.</w:t>
      </w:r>
    </w:p>
    <w:p w14:paraId="45696172" w14:textId="77777777" w:rsidR="00A22F29" w:rsidRDefault="00A22F29" w:rsidP="00A22F29">
      <w:pPr>
        <w:pStyle w:val="ListBullet"/>
        <w:numPr>
          <w:ilvl w:val="0"/>
          <w:numId w:val="0"/>
        </w:numPr>
        <w:ind w:left="630"/>
        <w:rPr>
          <w:rFonts w:ascii="Arial" w:eastAsia="Arial" w:hAnsi="Arial" w:cs="Arial"/>
        </w:rPr>
      </w:pPr>
    </w:p>
    <w:p w14:paraId="49026519" w14:textId="77777777" w:rsidR="00B65F0D" w:rsidRDefault="1E4CD9F0" w:rsidP="1E4CD9F0">
      <w:pPr>
        <w:spacing w:after="40"/>
        <w:rPr>
          <w:rFonts w:ascii="Arial" w:eastAsia="Arial" w:hAnsi="Arial" w:cs="Arial"/>
          <w:b/>
          <w:color w:val="007F7B"/>
          <w:lang w:val="en-GB"/>
        </w:rPr>
      </w:pPr>
      <w:r w:rsidRPr="3AB48F48">
        <w:rPr>
          <w:b/>
          <w:color w:val="007F7B"/>
        </w:rPr>
        <w:lastRenderedPageBreak/>
        <w:t>Compassionate and resilient communities</w:t>
      </w:r>
    </w:p>
    <w:p w14:paraId="30E560E3" w14:textId="437DAA4E" w:rsidR="00B65F0D" w:rsidRDefault="223596BA" w:rsidP="000B314B">
      <w:pPr>
        <w:pStyle w:val="ListBullet"/>
        <w:ind w:left="630"/>
        <w:rPr>
          <w:rFonts w:ascii="Arial" w:eastAsia="Arial" w:hAnsi="Arial" w:cs="Arial"/>
          <w:sz w:val="22"/>
          <w:lang w:val="en-GB"/>
        </w:rPr>
      </w:pPr>
      <w:r>
        <w:t>Bel</w:t>
      </w:r>
      <w:r w:rsidR="2665DA08">
        <w:t>onging and safe community participation</w:t>
      </w:r>
      <w:r w:rsidR="4AF0F9D0">
        <w:t xml:space="preserve">; </w:t>
      </w:r>
      <w:r w:rsidR="4AF0F9D0" w:rsidRPr="137A34CC">
        <w:rPr>
          <w:szCs w:val="21"/>
        </w:rPr>
        <w:t>partnership and service coordination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19"/>
        <w:gridCol w:w="2089"/>
        <w:gridCol w:w="5912"/>
      </w:tblGrid>
      <w:tr w:rsidR="1E4CD9F0" w14:paraId="4466FF87" w14:textId="77777777" w:rsidTr="3E190A61">
        <w:trPr>
          <w:trHeight w:val="300"/>
        </w:trPr>
        <w:tc>
          <w:tcPr>
            <w:tcW w:w="1920" w:type="dxa"/>
            <w:tcBorders>
              <w:top w:val="single" w:sz="6" w:space="0" w:color="9FBAD0"/>
              <w:left w:val="single" w:sz="6" w:space="0" w:color="9FBAD0"/>
              <w:bottom w:val="single" w:sz="6" w:space="0" w:color="9FBAD0"/>
              <w:right w:val="single" w:sz="6" w:space="0" w:color="9FBAD0"/>
            </w:tcBorders>
            <w:shd w:val="clear" w:color="auto" w:fill="1F4E78"/>
            <w:tcMar>
              <w:left w:w="105" w:type="dxa"/>
              <w:right w:w="105" w:type="dxa"/>
            </w:tcMar>
            <w:vAlign w:val="center"/>
          </w:tcPr>
          <w:p w14:paraId="64A09710" w14:textId="5C746BB4" w:rsidR="1E4CD9F0" w:rsidRDefault="1E4CD9F0" w:rsidP="27036313">
            <w:pPr>
              <w:pBdr>
                <w:top w:val="single" w:sz="4" w:space="4" w:color="9FBAD0"/>
                <w:left w:val="single" w:sz="4" w:space="4" w:color="9FBAD0"/>
                <w:bottom w:val="single" w:sz="4" w:space="4" w:color="9FBAD0"/>
                <w:right w:val="single" w:sz="4" w:space="4" w:color="9FBAD0"/>
              </w:pBdr>
              <w:spacing w:after="0" w:line="252" w:lineRule="auto"/>
              <w:jc w:val="center"/>
              <w:rPr>
                <w:rFonts w:ascii="Arial" w:eastAsia="Arial" w:hAnsi="Arial" w:cs="Arial"/>
                <w:color w:val="FFFFFF" w:themeColor="background1"/>
              </w:rPr>
            </w:pPr>
            <w:r w:rsidRPr="137A34CC">
              <w:rPr>
                <w:b/>
                <w:color w:val="FFFFFF" w:themeColor="background1"/>
              </w:rPr>
              <w:t>Priority</w:t>
            </w:r>
          </w:p>
        </w:tc>
        <w:tc>
          <w:tcPr>
            <w:tcW w:w="2090" w:type="dxa"/>
            <w:tcBorders>
              <w:top w:val="single" w:sz="6" w:space="0" w:color="9FBAD0"/>
              <w:left w:val="single" w:sz="6" w:space="0" w:color="9FBAD0"/>
              <w:bottom w:val="single" w:sz="6" w:space="0" w:color="9FBAD0"/>
              <w:right w:val="single" w:sz="6" w:space="0" w:color="9FBAD0"/>
            </w:tcBorders>
            <w:shd w:val="clear" w:color="auto" w:fill="1F4E78"/>
            <w:tcMar>
              <w:left w:w="105" w:type="dxa"/>
              <w:right w:w="105" w:type="dxa"/>
            </w:tcMar>
            <w:vAlign w:val="center"/>
          </w:tcPr>
          <w:p w14:paraId="0B329338" w14:textId="62ACF3E5" w:rsidR="1E4CD9F0" w:rsidRDefault="1E4CD9F0" w:rsidP="27036313">
            <w:pPr>
              <w:pBdr>
                <w:top w:val="single" w:sz="4" w:space="4" w:color="9FBAD0"/>
                <w:left w:val="single" w:sz="4" w:space="4" w:color="9FBAD0"/>
                <w:bottom w:val="single" w:sz="4" w:space="4" w:color="9FBAD0"/>
                <w:right w:val="single" w:sz="4" w:space="4" w:color="9FBAD0"/>
              </w:pBdr>
              <w:spacing w:after="0" w:line="252" w:lineRule="auto"/>
              <w:jc w:val="center"/>
              <w:rPr>
                <w:rFonts w:ascii="Arial" w:eastAsia="Arial" w:hAnsi="Arial" w:cs="Arial"/>
                <w:color w:val="FFFFFF" w:themeColor="background1"/>
              </w:rPr>
            </w:pPr>
            <w:r w:rsidRPr="137A34CC">
              <w:rPr>
                <w:b/>
                <w:color w:val="FFFFFF" w:themeColor="background1"/>
              </w:rPr>
              <w:t>Outcome area</w:t>
            </w:r>
          </w:p>
        </w:tc>
        <w:tc>
          <w:tcPr>
            <w:tcW w:w="5920" w:type="dxa"/>
            <w:tcBorders>
              <w:top w:val="single" w:sz="6" w:space="0" w:color="9FBAD0"/>
              <w:left w:val="single" w:sz="6" w:space="0" w:color="9FBAD0"/>
              <w:bottom w:val="single" w:sz="6" w:space="0" w:color="9FBAD0"/>
              <w:right w:val="single" w:sz="6" w:space="0" w:color="9FBAD0"/>
            </w:tcBorders>
            <w:shd w:val="clear" w:color="auto" w:fill="1F4E78"/>
            <w:tcMar>
              <w:left w:w="105" w:type="dxa"/>
              <w:right w:w="105" w:type="dxa"/>
            </w:tcMar>
            <w:vAlign w:val="center"/>
          </w:tcPr>
          <w:p w14:paraId="29846BF1" w14:textId="2B54CCA5" w:rsidR="1E4CD9F0" w:rsidRDefault="1E4CD9F0" w:rsidP="27036313">
            <w:pPr>
              <w:pBdr>
                <w:top w:val="single" w:sz="4" w:space="4" w:color="9FBAD0"/>
                <w:left w:val="single" w:sz="4" w:space="4" w:color="9FBAD0"/>
                <w:bottom w:val="single" w:sz="4" w:space="4" w:color="9FBAD0"/>
                <w:right w:val="single" w:sz="4" w:space="4" w:color="9FBAD0"/>
              </w:pBdr>
              <w:spacing w:after="0" w:line="252" w:lineRule="auto"/>
              <w:jc w:val="center"/>
              <w:rPr>
                <w:rFonts w:ascii="Arial" w:eastAsia="Arial" w:hAnsi="Arial" w:cs="Arial"/>
                <w:color w:val="FFFFFF" w:themeColor="background1"/>
              </w:rPr>
            </w:pPr>
            <w:r w:rsidRPr="137A34CC">
              <w:rPr>
                <w:b/>
                <w:color w:val="FFFFFF" w:themeColor="background1"/>
              </w:rPr>
              <w:t>Outcome statement</w:t>
            </w:r>
          </w:p>
        </w:tc>
      </w:tr>
      <w:tr w:rsidR="1E4CD9F0" w14:paraId="16859003" w14:textId="77777777" w:rsidTr="3E190A61">
        <w:trPr>
          <w:trHeight w:val="300"/>
        </w:trPr>
        <w:tc>
          <w:tcPr>
            <w:tcW w:w="1920" w:type="dxa"/>
            <w:vMerge w:val="restart"/>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01D44130" w14:textId="781B29DF"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Priority 1: Meeting Basic Needs</w:t>
            </w:r>
          </w:p>
        </w:tc>
        <w:tc>
          <w:tcPr>
            <w:tcW w:w="209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440EFE8A" w14:textId="3696EC4E"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Outreach, Information</w:t>
            </w:r>
            <w:r w:rsidR="00B060AA" w:rsidRPr="137A34CC">
              <w:rPr>
                <w:color w:val="000000" w:themeColor="text1"/>
                <w:sz w:val="19"/>
                <w:szCs w:val="19"/>
              </w:rPr>
              <w:t>, advice</w:t>
            </w:r>
            <w:r w:rsidRPr="137A34CC">
              <w:rPr>
                <w:color w:val="000000" w:themeColor="text1"/>
                <w:sz w:val="19"/>
                <w:szCs w:val="19"/>
              </w:rPr>
              <w:t xml:space="preserve"> and Navigation</w:t>
            </w:r>
          </w:p>
        </w:tc>
        <w:tc>
          <w:tcPr>
            <w:tcW w:w="592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5623B6C8" w14:textId="3E9CC4E4"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Sanctuary seekers can obtain accessible and reliable information</w:t>
            </w:r>
            <w:r w:rsidR="00B060AA" w:rsidRPr="137A34CC">
              <w:rPr>
                <w:color w:val="000000" w:themeColor="text1"/>
                <w:sz w:val="19"/>
                <w:szCs w:val="19"/>
              </w:rPr>
              <w:t xml:space="preserve"> and advice</w:t>
            </w:r>
            <w:r w:rsidRPr="137A34CC">
              <w:rPr>
                <w:color w:val="000000" w:themeColor="text1"/>
                <w:sz w:val="19"/>
                <w:szCs w:val="19"/>
              </w:rPr>
              <w:t>, understand relevant services and entitlements, and receive appropriate initial guidance or supported referral.</w:t>
            </w:r>
          </w:p>
        </w:tc>
      </w:tr>
      <w:tr w:rsidR="1E4CD9F0" w14:paraId="0E8F230C" w14:textId="77777777" w:rsidTr="3E190A61">
        <w:trPr>
          <w:trHeight w:val="300"/>
        </w:trPr>
        <w:tc>
          <w:tcPr>
            <w:tcW w:w="1920" w:type="dxa"/>
            <w:vMerge/>
            <w:tcMar>
              <w:top w:w="90" w:type="dxa"/>
              <w:left w:w="105" w:type="dxa"/>
              <w:bottom w:w="90" w:type="dxa"/>
              <w:right w:w="105" w:type="dxa"/>
            </w:tcMar>
            <w:vAlign w:val="center"/>
          </w:tcPr>
          <w:p w14:paraId="195F1F85" w14:textId="77777777" w:rsidR="00B65F0D" w:rsidRDefault="00B65F0D"/>
        </w:tc>
        <w:tc>
          <w:tcPr>
            <w:tcW w:w="209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06D879B8" w14:textId="105C9732"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Legal and immigration support</w:t>
            </w:r>
          </w:p>
        </w:tc>
        <w:tc>
          <w:tcPr>
            <w:tcW w:w="592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211B64B2" w14:textId="6C337976" w:rsidR="1E4CD9F0" w:rsidRDefault="7A83CE1C" w:rsidP="3E190A61">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3E190A61">
              <w:rPr>
                <w:color w:val="000000" w:themeColor="text1"/>
                <w:sz w:val="19"/>
                <w:szCs w:val="19"/>
              </w:rPr>
              <w:t xml:space="preserve">Asylum seekers can access an effective route to appropriately regulated advice, </w:t>
            </w:r>
            <w:r w:rsidR="0BC37FC4" w:rsidRPr="3E190A61">
              <w:rPr>
                <w:color w:val="000000" w:themeColor="text1"/>
                <w:sz w:val="19"/>
                <w:szCs w:val="19"/>
              </w:rPr>
              <w:t>casework,</w:t>
            </w:r>
            <w:r w:rsidRPr="3E190A61">
              <w:rPr>
                <w:color w:val="000000" w:themeColor="text1"/>
                <w:sz w:val="19"/>
                <w:szCs w:val="19"/>
              </w:rPr>
              <w:t xml:space="preserve"> or representation.</w:t>
            </w:r>
          </w:p>
        </w:tc>
      </w:tr>
      <w:tr w:rsidR="1E4CD9F0" w14:paraId="718AE4CC" w14:textId="77777777" w:rsidTr="3E190A61">
        <w:trPr>
          <w:trHeight w:val="300"/>
        </w:trPr>
        <w:tc>
          <w:tcPr>
            <w:tcW w:w="1920" w:type="dxa"/>
            <w:vMerge/>
            <w:tcMar>
              <w:top w:w="90" w:type="dxa"/>
              <w:left w:w="105" w:type="dxa"/>
              <w:bottom w:w="90" w:type="dxa"/>
              <w:right w:w="105" w:type="dxa"/>
            </w:tcMar>
            <w:vAlign w:val="center"/>
          </w:tcPr>
          <w:p w14:paraId="3CC21368" w14:textId="77777777" w:rsidR="00B65F0D" w:rsidRDefault="00B65F0D"/>
        </w:tc>
        <w:tc>
          <w:tcPr>
            <w:tcW w:w="209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1573F912" w14:textId="78C53EBB"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Access to essential items</w:t>
            </w:r>
          </w:p>
        </w:tc>
        <w:tc>
          <w:tcPr>
            <w:tcW w:w="592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79910BDE" w14:textId="1B5D035A"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Eligible sanctuary seekers experiencing hardship can access appropriate essential items and are connected to relevant support that may help reduce or prevent continuing destitution.</w:t>
            </w:r>
          </w:p>
        </w:tc>
      </w:tr>
      <w:tr w:rsidR="1E4CD9F0" w14:paraId="68FD566D" w14:textId="77777777" w:rsidTr="3E190A61">
        <w:trPr>
          <w:trHeight w:val="300"/>
        </w:trPr>
        <w:tc>
          <w:tcPr>
            <w:tcW w:w="1920" w:type="dxa"/>
            <w:vMerge/>
            <w:tcMar>
              <w:top w:w="90" w:type="dxa"/>
              <w:left w:w="105" w:type="dxa"/>
              <w:bottom w:w="90" w:type="dxa"/>
              <w:right w:w="105" w:type="dxa"/>
            </w:tcMar>
            <w:vAlign w:val="center"/>
          </w:tcPr>
          <w:p w14:paraId="604C7B12" w14:textId="77777777" w:rsidR="00B65F0D" w:rsidRDefault="00B65F0D"/>
        </w:tc>
        <w:tc>
          <w:tcPr>
            <w:tcW w:w="209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757C061B" w14:textId="4DEFC9F8"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Children, young people and families</w:t>
            </w:r>
          </w:p>
        </w:tc>
        <w:tc>
          <w:tcPr>
            <w:tcW w:w="592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33EB2C40" w14:textId="35C9DB67"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Schools are better able to welcome sanctuary-seeking children and young people and identify and respond appropriately to their educational, wellbeing and inclusion needs.</w:t>
            </w:r>
          </w:p>
        </w:tc>
      </w:tr>
      <w:tr w:rsidR="1E4CD9F0" w14:paraId="0D805757" w14:textId="77777777" w:rsidTr="3E190A61">
        <w:trPr>
          <w:trHeight w:val="300"/>
        </w:trPr>
        <w:tc>
          <w:tcPr>
            <w:tcW w:w="192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27DCC191" w14:textId="412ED803"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Priority 2: Promoting Opportunity</w:t>
            </w:r>
          </w:p>
        </w:tc>
        <w:tc>
          <w:tcPr>
            <w:tcW w:w="209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534A5DE4" w14:textId="0D99F0C6"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English language learning and progression</w:t>
            </w:r>
          </w:p>
        </w:tc>
        <w:tc>
          <w:tcPr>
            <w:tcW w:w="592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14C92BBE" w14:textId="373359C2"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Sanctuary seekers can access ESOL provision appropriate to their level, goals and circumstances, and make meaningful progress in their English-language skills, confidence and participation in daily life.</w:t>
            </w:r>
          </w:p>
        </w:tc>
      </w:tr>
      <w:tr w:rsidR="1E4CD9F0" w14:paraId="4AEFCBC7" w14:textId="77777777" w:rsidTr="3E190A61">
        <w:trPr>
          <w:trHeight w:val="300"/>
        </w:trPr>
        <w:tc>
          <w:tcPr>
            <w:tcW w:w="1920" w:type="dxa"/>
            <w:vMerge w:val="restart"/>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29727212" w14:textId="4959083E"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Priority 3: Compassionate and Resilient Communities</w:t>
            </w:r>
          </w:p>
        </w:tc>
        <w:tc>
          <w:tcPr>
            <w:tcW w:w="209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7D30F090" w14:textId="48309F9F"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Belonging and safe community participation</w:t>
            </w:r>
          </w:p>
        </w:tc>
        <w:tc>
          <w:tcPr>
            <w:tcW w:w="5920" w:type="dxa"/>
            <w:tcBorders>
              <w:top w:val="single" w:sz="6" w:space="0" w:color="9FBAD0"/>
              <w:left w:val="single" w:sz="6" w:space="0" w:color="9FBAD0"/>
              <w:bottom w:val="single" w:sz="6" w:space="0" w:color="9FBAD0"/>
              <w:right w:val="single" w:sz="6" w:space="0" w:color="9FBAD0"/>
            </w:tcBorders>
            <w:shd w:val="clear" w:color="auto" w:fill="EAF2F8"/>
            <w:tcMar>
              <w:top w:w="90" w:type="dxa"/>
              <w:left w:w="105" w:type="dxa"/>
              <w:bottom w:w="90" w:type="dxa"/>
              <w:right w:w="105" w:type="dxa"/>
            </w:tcMar>
            <w:vAlign w:val="center"/>
          </w:tcPr>
          <w:p w14:paraId="4E6A162F" w14:textId="144973F2"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Community organisations and spaces in Bristol are better able to identify and reduce barriers to inclusion and participation, while sanctuary seekers have the information, confidence and support needed to develop trusted social connections and participate safely and meaningfully in community spaces and activities.</w:t>
            </w:r>
          </w:p>
        </w:tc>
      </w:tr>
      <w:tr w:rsidR="1E4CD9F0" w14:paraId="69D9BDD8" w14:textId="77777777" w:rsidTr="3E190A61">
        <w:trPr>
          <w:trHeight w:val="300"/>
        </w:trPr>
        <w:tc>
          <w:tcPr>
            <w:tcW w:w="1920" w:type="dxa"/>
            <w:vMerge/>
            <w:tcMar>
              <w:top w:w="90" w:type="dxa"/>
              <w:left w:w="105" w:type="dxa"/>
              <w:bottom w:w="90" w:type="dxa"/>
              <w:right w:w="105" w:type="dxa"/>
            </w:tcMar>
            <w:vAlign w:val="center"/>
          </w:tcPr>
          <w:p w14:paraId="006FB757" w14:textId="77777777" w:rsidR="00B65F0D" w:rsidRDefault="00B65F0D"/>
        </w:tc>
        <w:tc>
          <w:tcPr>
            <w:tcW w:w="209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48C04E55" w14:textId="771A6E9E" w:rsidR="1E4CD9F0" w:rsidRDefault="1E4CD9F0" w:rsidP="27036313">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137A34CC">
              <w:rPr>
                <w:color w:val="000000" w:themeColor="text1"/>
                <w:sz w:val="19"/>
                <w:szCs w:val="19"/>
              </w:rPr>
              <w:t>Partnership and service coordination</w:t>
            </w:r>
          </w:p>
        </w:tc>
        <w:tc>
          <w:tcPr>
            <w:tcW w:w="5920" w:type="dxa"/>
            <w:tcBorders>
              <w:top w:val="single" w:sz="6" w:space="0" w:color="9FBAD0"/>
              <w:left w:val="single" w:sz="6" w:space="0" w:color="9FBAD0"/>
              <w:bottom w:val="single" w:sz="6" w:space="0" w:color="9FBAD0"/>
              <w:right w:val="single" w:sz="6" w:space="0" w:color="9FBAD0"/>
            </w:tcBorders>
            <w:tcMar>
              <w:top w:w="90" w:type="dxa"/>
              <w:left w:w="105" w:type="dxa"/>
              <w:bottom w:w="90" w:type="dxa"/>
              <w:right w:w="105" w:type="dxa"/>
            </w:tcMar>
            <w:vAlign w:val="center"/>
          </w:tcPr>
          <w:p w14:paraId="747D5B97" w14:textId="125FC67D" w:rsidR="1E4CD9F0" w:rsidRDefault="7A83CE1C" w:rsidP="3E190A61">
            <w:pPr>
              <w:pBdr>
                <w:top w:val="single" w:sz="4" w:space="4" w:color="9FBAD0"/>
                <w:left w:val="single" w:sz="4" w:space="4" w:color="9FBAD0"/>
                <w:bottom w:val="single" w:sz="4" w:space="4" w:color="9FBAD0"/>
                <w:right w:val="single" w:sz="4" w:space="4" w:color="9FBAD0"/>
              </w:pBdr>
              <w:spacing w:before="40" w:after="40" w:line="252" w:lineRule="auto"/>
              <w:rPr>
                <w:rFonts w:ascii="Arial" w:eastAsia="Arial" w:hAnsi="Arial" w:cs="Arial"/>
                <w:color w:val="000000" w:themeColor="text1"/>
                <w:sz w:val="19"/>
                <w:szCs w:val="19"/>
              </w:rPr>
            </w:pPr>
            <w:r w:rsidRPr="3E190A61">
              <w:rPr>
                <w:color w:val="000000" w:themeColor="text1"/>
                <w:sz w:val="19"/>
                <w:szCs w:val="19"/>
              </w:rPr>
              <w:t xml:space="preserve">Sanctuary seekers experience clearer and more coordinated support through effective referral, </w:t>
            </w:r>
            <w:r w:rsidR="012F351B" w:rsidRPr="3E190A61">
              <w:rPr>
                <w:color w:val="000000" w:themeColor="text1"/>
                <w:sz w:val="19"/>
                <w:szCs w:val="19"/>
              </w:rPr>
              <w:t>handover,</w:t>
            </w:r>
            <w:r w:rsidRPr="3E190A61">
              <w:rPr>
                <w:color w:val="000000" w:themeColor="text1"/>
                <w:sz w:val="19"/>
                <w:szCs w:val="19"/>
              </w:rPr>
              <w:t xml:space="preserve"> and partnership arrangements between relevant services and organisations.</w:t>
            </w:r>
          </w:p>
        </w:tc>
      </w:tr>
    </w:tbl>
    <w:p w14:paraId="2CE52C1C" w14:textId="33F191EA" w:rsidR="00B65F0D" w:rsidRDefault="00B65F0D" w:rsidP="1E4CD9F0">
      <w:pPr>
        <w:pStyle w:val="ListBullet"/>
        <w:numPr>
          <w:ilvl w:val="0"/>
          <w:numId w:val="0"/>
        </w:numPr>
        <w:rPr>
          <w:rFonts w:ascii="Arial" w:eastAsia="Arial" w:hAnsi="Arial" w:cs="Arial"/>
          <w:lang w:val="en-GB"/>
        </w:rPr>
      </w:pPr>
    </w:p>
    <w:tbl>
      <w:tblPr>
        <w:tblStyle w:val="TableGrid"/>
        <w:tblW w:w="0" w:type="auto"/>
        <w:tblLook w:val="06A0" w:firstRow="1" w:lastRow="0" w:firstColumn="1" w:lastColumn="0" w:noHBand="1" w:noVBand="1"/>
      </w:tblPr>
      <w:tblGrid>
        <w:gridCol w:w="9926"/>
      </w:tblGrid>
      <w:tr w:rsidR="1E4CD9F0" w14:paraId="29D1AD26" w14:textId="77777777" w:rsidTr="2C7442F4">
        <w:trPr>
          <w:trHeight w:val="300"/>
        </w:trPr>
        <w:tc>
          <w:tcPr>
            <w:tcW w:w="9930" w:type="dxa"/>
            <w:shd w:val="clear" w:color="auto" w:fill="FFF4CC"/>
          </w:tcPr>
          <w:p w14:paraId="61C31F5B" w14:textId="0DD540CA" w:rsidR="50196DC3" w:rsidRDefault="30256D4F" w:rsidP="2C7442F4">
            <w:r w:rsidRPr="2C7442F4">
              <w:rPr>
                <w:b/>
                <w:bCs/>
              </w:rPr>
              <w:t>Please note</w:t>
            </w:r>
            <w:r w:rsidR="2E989D80">
              <w:t xml:space="preserve">: </w:t>
            </w:r>
            <w:r w:rsidR="61E636FD">
              <w:t>The</w:t>
            </w:r>
            <w:r w:rsidR="19AC8EE6">
              <w:t xml:space="preserve"> </w:t>
            </w:r>
            <w:r w:rsidR="61E636FD">
              <w:t xml:space="preserve">Outcomes </w:t>
            </w:r>
            <w:r w:rsidR="4AE2AF5D">
              <w:t xml:space="preserve">section below </w:t>
            </w:r>
            <w:r w:rsidR="61E636FD">
              <w:t>sets out the outcomes prioritised for th</w:t>
            </w:r>
            <w:r w:rsidR="760DB04A">
              <w:t>is particular</w:t>
            </w:r>
            <w:r w:rsidR="61E636FD">
              <w:t xml:space="preserve"> VCSE grants programme. It does not represent the full scope of the Sanctuary Strategy 2025–2030</w:t>
            </w:r>
            <w:r w:rsidR="76884831">
              <w:t>.</w:t>
            </w:r>
            <w:r w:rsidR="61E636FD">
              <w:t xml:space="preserve"> </w:t>
            </w:r>
            <w:r w:rsidR="6146E3E8">
              <w:t xml:space="preserve"> The reducti</w:t>
            </w:r>
            <w:r w:rsidR="7B5D6F39">
              <w:t xml:space="preserve">on in outcomes </w:t>
            </w:r>
            <w:r w:rsidR="7F18CA21">
              <w:t xml:space="preserve">since last year, </w:t>
            </w:r>
            <w:r w:rsidR="7B5D6F39">
              <w:t xml:space="preserve">reflects the reduction in </w:t>
            </w:r>
            <w:r w:rsidR="0FA9A188">
              <w:t xml:space="preserve">available </w:t>
            </w:r>
            <w:r w:rsidR="7B5D6F39">
              <w:t xml:space="preserve">funding. </w:t>
            </w:r>
          </w:p>
        </w:tc>
      </w:tr>
    </w:tbl>
    <w:p w14:paraId="5779F65B" w14:textId="6F65368E" w:rsidR="00B65F0D" w:rsidRDefault="00B65F0D" w:rsidP="1E4CD9F0">
      <w:pPr>
        <w:rPr>
          <w:rFonts w:ascii="Arial" w:eastAsia="Arial" w:hAnsi="Arial" w:cs="Arial"/>
          <w:lang w:val="en-GB"/>
        </w:rPr>
      </w:pPr>
    </w:p>
    <w:p w14:paraId="75319238" w14:textId="0CDF3041" w:rsidR="00B65F0D" w:rsidRPr="00A22F29" w:rsidRDefault="4CFB7B70" w:rsidP="1E4CD9F0">
      <w:pPr>
        <w:rPr>
          <w:rFonts w:ascii="Arial" w:eastAsia="Arial" w:hAnsi="Arial" w:cs="Arial"/>
        </w:rPr>
      </w:pPr>
      <w:r>
        <w:t xml:space="preserve">Please refer to </w:t>
      </w:r>
      <w:r w:rsidRPr="137A34CC">
        <w:rPr>
          <w:b/>
        </w:rPr>
        <w:t>Appendix A</w:t>
      </w:r>
      <w:r>
        <w:t xml:space="preserve"> for the complete Outcomes document</w:t>
      </w:r>
      <w:r w:rsidR="1816576D">
        <w:t xml:space="preserve"> this grant focuses on</w:t>
      </w:r>
      <w:r>
        <w:t>, accompanied by possible scope and delivery approaches</w:t>
      </w:r>
    </w:p>
    <w:p w14:paraId="2A0EE4E2" w14:textId="5E2D9788" w:rsidR="00B65F0D" w:rsidRDefault="53DC7B7A" w:rsidP="1E4CD9F0">
      <w:pPr>
        <w:pStyle w:val="Heading1"/>
        <w:rPr>
          <w:rFonts w:ascii="Arial" w:eastAsia="Arial" w:hAnsi="Arial" w:cs="Arial"/>
          <w:lang w:val="en-GB"/>
        </w:rPr>
      </w:pPr>
      <w:r w:rsidRPr="137A34CC">
        <w:rPr>
          <w:rFonts w:ascii="Calibri" w:eastAsia="Calibri" w:hAnsi="Calibri" w:cs="Calibri"/>
        </w:rPr>
        <w:t>5. Cross-cutting priorities</w:t>
      </w:r>
    </w:p>
    <w:p w14:paraId="58AA9E5F" w14:textId="6C28D8CE" w:rsidR="00B65F0D" w:rsidRDefault="53DC7B7A" w:rsidP="1E4CD9F0">
      <w:pPr>
        <w:spacing w:after="50" w:line="245" w:lineRule="auto"/>
        <w:rPr>
          <w:rFonts w:ascii="Arial" w:eastAsia="Arial" w:hAnsi="Arial" w:cs="Arial"/>
          <w:lang w:val="en-GB"/>
        </w:rPr>
      </w:pPr>
      <w:r>
        <w:t>The following priorities apply throughout the Action Plan and should inform the design and delivery of funded provision:</w:t>
      </w:r>
    </w:p>
    <w:p w14:paraId="2740A772" w14:textId="2AD950AA" w:rsidR="00B65F0D" w:rsidRDefault="53DC7B7A" w:rsidP="1E4CD9F0">
      <w:pPr>
        <w:pStyle w:val="ListParagraph"/>
        <w:numPr>
          <w:ilvl w:val="0"/>
          <w:numId w:val="18"/>
        </w:numPr>
        <w:tabs>
          <w:tab w:val="left" w:pos="0"/>
          <w:tab w:val="left" w:pos="720"/>
        </w:tabs>
        <w:spacing w:after="50" w:line="245" w:lineRule="auto"/>
        <w:rPr>
          <w:rFonts w:ascii="Arial" w:eastAsia="Arial" w:hAnsi="Arial" w:cs="Arial"/>
          <w:lang w:val="en-GB"/>
        </w:rPr>
      </w:pPr>
      <w:r w:rsidRPr="137A34CC">
        <w:rPr>
          <w:b/>
        </w:rPr>
        <w:t>Equity:</w:t>
      </w:r>
      <w:r>
        <w:t xml:space="preserve"> designing inclusive support and services that consider the different needs of women, children, men, LGBT+ people, disabled people and others.</w:t>
      </w:r>
    </w:p>
    <w:p w14:paraId="6EF29B2D" w14:textId="02D5B046" w:rsidR="00B65F0D" w:rsidRDefault="23141842" w:rsidP="1E4CD9F0">
      <w:pPr>
        <w:pStyle w:val="ListParagraph"/>
        <w:numPr>
          <w:ilvl w:val="0"/>
          <w:numId w:val="18"/>
        </w:numPr>
        <w:tabs>
          <w:tab w:val="left" w:pos="0"/>
          <w:tab w:val="left" w:pos="720"/>
        </w:tabs>
        <w:spacing w:after="50" w:line="245" w:lineRule="auto"/>
        <w:rPr>
          <w:rFonts w:ascii="Arial" w:eastAsia="Arial" w:hAnsi="Arial" w:cs="Arial"/>
          <w:lang w:val="en-GB"/>
        </w:rPr>
      </w:pPr>
      <w:r w:rsidRPr="3E190A61">
        <w:rPr>
          <w:b/>
          <w:bCs/>
        </w:rPr>
        <w:t>Practical accessibility:</w:t>
      </w:r>
      <w:r>
        <w:t xml:space="preserve"> identifying and addressing relevant barriers to participation, including language, literacy, digital access, transport, </w:t>
      </w:r>
      <w:r w:rsidR="50122B77">
        <w:t>childcare,</w:t>
      </w:r>
      <w:r>
        <w:t xml:space="preserve"> and location.</w:t>
      </w:r>
    </w:p>
    <w:p w14:paraId="71745ED3" w14:textId="1621BED4" w:rsidR="00B65F0D" w:rsidRDefault="53DC7B7A" w:rsidP="1E4CD9F0">
      <w:pPr>
        <w:pStyle w:val="ListParagraph"/>
        <w:numPr>
          <w:ilvl w:val="0"/>
          <w:numId w:val="18"/>
        </w:numPr>
        <w:tabs>
          <w:tab w:val="left" w:pos="0"/>
          <w:tab w:val="left" w:pos="720"/>
        </w:tabs>
        <w:spacing w:after="50" w:line="245" w:lineRule="auto"/>
        <w:rPr>
          <w:rFonts w:ascii="Arial" w:eastAsia="Arial" w:hAnsi="Arial" w:cs="Arial"/>
          <w:lang w:val="en-GB"/>
        </w:rPr>
      </w:pPr>
      <w:r w:rsidRPr="137A34CC">
        <w:rPr>
          <w:b/>
        </w:rPr>
        <w:t>Early intervention:</w:t>
      </w:r>
      <w:r>
        <w:t xml:space="preserve"> identifying and responding to needs early, where possible, to help prevent crisis.</w:t>
      </w:r>
    </w:p>
    <w:p w14:paraId="343BBECA" w14:textId="23E38BCE" w:rsidR="00B65F0D" w:rsidRDefault="23141842" w:rsidP="1E4CD9F0">
      <w:pPr>
        <w:pStyle w:val="ListParagraph"/>
        <w:numPr>
          <w:ilvl w:val="0"/>
          <w:numId w:val="18"/>
        </w:numPr>
        <w:tabs>
          <w:tab w:val="left" w:pos="0"/>
          <w:tab w:val="left" w:pos="720"/>
        </w:tabs>
        <w:spacing w:after="50" w:line="245" w:lineRule="auto"/>
        <w:rPr>
          <w:rFonts w:ascii="Arial" w:eastAsia="Arial" w:hAnsi="Arial" w:cs="Arial"/>
          <w:lang w:val="en-GB"/>
        </w:rPr>
      </w:pPr>
      <w:r w:rsidRPr="3E190A61">
        <w:rPr>
          <w:b/>
          <w:bCs/>
        </w:rPr>
        <w:t xml:space="preserve">Independence and </w:t>
      </w:r>
      <w:r w:rsidR="49A7E8AB" w:rsidRPr="3E190A61">
        <w:rPr>
          <w:b/>
          <w:bCs/>
        </w:rPr>
        <w:t>belonging</w:t>
      </w:r>
      <w:r>
        <w:t xml:space="preserve"> supporting sanctuary seekers to build independence, participate in their </w:t>
      </w:r>
      <w:r w:rsidR="7C3EFF47">
        <w:t>communities,</w:t>
      </w:r>
      <w:r>
        <w:t xml:space="preserve"> and develop a sense of belonging.</w:t>
      </w:r>
    </w:p>
    <w:p w14:paraId="5AFEE37A" w14:textId="7C6353B2" w:rsidR="00B65F0D" w:rsidRDefault="00B65F0D" w:rsidP="1E4CD9F0">
      <w:pPr>
        <w:tabs>
          <w:tab w:val="left" w:pos="0"/>
          <w:tab w:val="left" w:pos="720"/>
        </w:tabs>
        <w:spacing w:after="50" w:line="245" w:lineRule="auto"/>
        <w:rPr>
          <w:rFonts w:ascii="Arial" w:eastAsia="Arial" w:hAnsi="Arial" w:cs="Arial"/>
          <w:lang w:val="en-GB"/>
        </w:rPr>
      </w:pPr>
    </w:p>
    <w:p w14:paraId="0FE2D9A0" w14:textId="7598B9AD" w:rsidR="00B65F0D" w:rsidRDefault="58B7E870" w:rsidP="531BE105">
      <w:pPr>
        <w:tabs>
          <w:tab w:val="left" w:pos="0"/>
          <w:tab w:val="left" w:pos="720"/>
        </w:tabs>
        <w:spacing w:after="50" w:line="245" w:lineRule="auto"/>
        <w:rPr>
          <w:rFonts w:ascii="Arial" w:eastAsia="Arial" w:hAnsi="Arial" w:cs="Arial"/>
          <w:lang w:val="en-GB"/>
        </w:rPr>
      </w:pPr>
      <w:r>
        <w:t xml:space="preserve">Applicants are expected to demonstrate in their applications how the proposed intervention has been designed around the relevant cross-cutting priorities and guiding </w:t>
      </w:r>
      <w:r w:rsidR="18603AB5">
        <w:t>principles</w:t>
      </w:r>
      <w:r w:rsidR="0325DA1C">
        <w:t>.</w:t>
      </w:r>
    </w:p>
    <w:p w14:paraId="7365951F" w14:textId="47B8EC5E" w:rsidR="00B65F0D" w:rsidRDefault="5047E46A" w:rsidP="1E4CD9F0">
      <w:pPr>
        <w:pStyle w:val="Heading1"/>
        <w:rPr>
          <w:rFonts w:ascii="Arial" w:eastAsia="Arial" w:hAnsi="Arial" w:cs="Arial"/>
          <w:lang w:val="en-GB"/>
        </w:rPr>
      </w:pPr>
      <w:r w:rsidRPr="137A34CC">
        <w:rPr>
          <w:rFonts w:ascii="Calibri" w:eastAsia="Calibri" w:hAnsi="Calibri" w:cs="Calibri"/>
        </w:rPr>
        <w:t>6</w:t>
      </w:r>
      <w:r w:rsidR="1E4CD9F0" w:rsidRPr="137A34CC">
        <w:rPr>
          <w:rFonts w:ascii="Calibri" w:eastAsia="Calibri" w:hAnsi="Calibri" w:cs="Calibri"/>
        </w:rPr>
        <w:t>. How to apply</w:t>
      </w:r>
    </w:p>
    <w:tbl>
      <w:tblPr>
        <w:tblStyle w:val="TableGrid"/>
        <w:tblW w:w="0" w:type="auto"/>
        <w:jc w:val="center"/>
        <w:tblLayout w:type="fixed"/>
        <w:tblLook w:val="04A0" w:firstRow="1" w:lastRow="0" w:firstColumn="1" w:lastColumn="0" w:noHBand="0" w:noVBand="1"/>
      </w:tblPr>
      <w:tblGrid>
        <w:gridCol w:w="4968"/>
        <w:gridCol w:w="4968"/>
      </w:tblGrid>
      <w:tr w:rsidR="00B65F0D" w14:paraId="4522CDD9" w14:textId="77777777" w:rsidTr="531BE105">
        <w:trPr>
          <w:jc w:val="center"/>
        </w:trPr>
        <w:tc>
          <w:tcPr>
            <w:tcW w:w="4968" w:type="dxa"/>
            <w:shd w:val="clear" w:color="auto" w:fill="007F7B"/>
            <w:tcMar>
              <w:top w:w="130" w:type="dxa"/>
              <w:left w:w="100" w:type="dxa"/>
              <w:bottom w:w="130" w:type="dxa"/>
              <w:right w:w="100" w:type="dxa"/>
            </w:tcMar>
          </w:tcPr>
          <w:p w14:paraId="649841BE"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1</w:t>
            </w:r>
          </w:p>
        </w:tc>
        <w:tc>
          <w:tcPr>
            <w:tcW w:w="4968" w:type="dxa"/>
            <w:tcMar>
              <w:top w:w="130" w:type="dxa"/>
              <w:left w:w="160" w:type="dxa"/>
              <w:bottom w:w="130" w:type="dxa"/>
              <w:right w:w="160" w:type="dxa"/>
            </w:tcMar>
          </w:tcPr>
          <w:p w14:paraId="5B1089A1" w14:textId="3E62C6EA" w:rsidR="00B65F0D" w:rsidRDefault="2665DA08" w:rsidP="1E4CD9F0">
            <w:pPr>
              <w:spacing w:after="40"/>
              <w:rPr>
                <w:rFonts w:ascii="Arial" w:eastAsia="Arial" w:hAnsi="Arial" w:cs="Arial"/>
                <w:sz w:val="19"/>
                <w:szCs w:val="19"/>
              </w:rPr>
            </w:pPr>
            <w:r w:rsidRPr="137A34CC">
              <w:rPr>
                <w:b/>
                <w:color w:val="17365D" w:themeColor="text2" w:themeShade="BF"/>
                <w:sz w:val="19"/>
                <w:szCs w:val="19"/>
              </w:rPr>
              <w:t>Read the documents</w:t>
            </w:r>
            <w:r>
              <w:br/>
            </w:r>
            <w:r w:rsidRPr="137A34CC">
              <w:rPr>
                <w:sz w:val="19"/>
                <w:szCs w:val="19"/>
              </w:rPr>
              <w:t xml:space="preserve">Review this pack, the full outcomes </w:t>
            </w:r>
            <w:r w:rsidR="121719E7" w:rsidRPr="137A34CC">
              <w:rPr>
                <w:sz w:val="19"/>
                <w:szCs w:val="19"/>
              </w:rPr>
              <w:t>annex</w:t>
            </w:r>
            <w:r w:rsidRPr="137A34CC">
              <w:rPr>
                <w:sz w:val="19"/>
                <w:szCs w:val="19"/>
              </w:rPr>
              <w:t>, the application questions, assessment criteria</w:t>
            </w:r>
            <w:r w:rsidR="3AB3B421" w:rsidRPr="137A34CC">
              <w:rPr>
                <w:sz w:val="19"/>
                <w:szCs w:val="19"/>
              </w:rPr>
              <w:t>, Delivery, Evaluation and Risks template</w:t>
            </w:r>
            <w:r w:rsidRPr="137A34CC">
              <w:rPr>
                <w:sz w:val="19"/>
                <w:szCs w:val="19"/>
              </w:rPr>
              <w:t xml:space="preserve"> and budget template.</w:t>
            </w:r>
          </w:p>
        </w:tc>
      </w:tr>
    </w:tbl>
    <w:p w14:paraId="5DAB6C7B" w14:textId="77777777" w:rsidR="00B65F0D" w:rsidRDefault="00B65F0D" w:rsidP="1E4CD9F0">
      <w:pPr>
        <w:spacing w:after="0"/>
        <w:rPr>
          <w:rFonts w:ascii="Arial" w:eastAsia="Arial" w:hAnsi="Arial" w:cs="Arial"/>
          <w:lang w:val="en-GB"/>
        </w:rPr>
      </w:pPr>
    </w:p>
    <w:tbl>
      <w:tblPr>
        <w:tblStyle w:val="TableGrid"/>
        <w:tblW w:w="0" w:type="auto"/>
        <w:jc w:val="center"/>
        <w:tblLayout w:type="fixed"/>
        <w:tblLook w:val="04A0" w:firstRow="1" w:lastRow="0" w:firstColumn="1" w:lastColumn="0" w:noHBand="0" w:noVBand="1"/>
      </w:tblPr>
      <w:tblGrid>
        <w:gridCol w:w="4968"/>
        <w:gridCol w:w="4968"/>
      </w:tblGrid>
      <w:tr w:rsidR="00B65F0D" w14:paraId="4BF508F5" w14:textId="77777777" w:rsidTr="0324EC6A">
        <w:trPr>
          <w:jc w:val="center"/>
        </w:trPr>
        <w:tc>
          <w:tcPr>
            <w:tcW w:w="4968" w:type="dxa"/>
            <w:shd w:val="clear" w:color="auto" w:fill="007F7B"/>
            <w:tcMar>
              <w:top w:w="130" w:type="dxa"/>
              <w:left w:w="100" w:type="dxa"/>
              <w:bottom w:w="130" w:type="dxa"/>
              <w:right w:w="100" w:type="dxa"/>
            </w:tcMar>
          </w:tcPr>
          <w:p w14:paraId="18F999B5"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2</w:t>
            </w:r>
          </w:p>
        </w:tc>
        <w:tc>
          <w:tcPr>
            <w:tcW w:w="4968" w:type="dxa"/>
            <w:tcMar>
              <w:top w:w="130" w:type="dxa"/>
              <w:left w:w="160" w:type="dxa"/>
              <w:bottom w:w="130" w:type="dxa"/>
              <w:right w:w="160" w:type="dxa"/>
            </w:tcMar>
          </w:tcPr>
          <w:p w14:paraId="31475B34" w14:textId="77777777" w:rsidR="00B65F0D" w:rsidRDefault="2665DA08" w:rsidP="1E4CD9F0">
            <w:pPr>
              <w:spacing w:after="40"/>
              <w:rPr>
                <w:rFonts w:ascii="Arial" w:eastAsia="Arial" w:hAnsi="Arial" w:cs="Arial"/>
                <w:sz w:val="19"/>
                <w:szCs w:val="19"/>
                <w:lang w:val="en-GB"/>
              </w:rPr>
            </w:pPr>
            <w:r w:rsidRPr="137A34CC">
              <w:rPr>
                <w:b/>
                <w:color w:val="17365D" w:themeColor="text2" w:themeShade="BF"/>
                <w:sz w:val="19"/>
                <w:szCs w:val="19"/>
              </w:rPr>
              <w:t>Prepare your proposal</w:t>
            </w:r>
            <w:r w:rsidR="002E7FB7">
              <w:br/>
            </w:r>
            <w:r w:rsidRPr="137A34CC">
              <w:rPr>
                <w:sz w:val="19"/>
                <w:szCs w:val="19"/>
              </w:rPr>
              <w:t>Agree your delivery model, partners, outcomes, budget, evidence of need and arrangements for monitoring.</w:t>
            </w:r>
          </w:p>
        </w:tc>
      </w:tr>
    </w:tbl>
    <w:p w14:paraId="02EB378F" w14:textId="77777777" w:rsidR="00B65F0D" w:rsidRDefault="00B65F0D" w:rsidP="1E4CD9F0">
      <w:pPr>
        <w:spacing w:after="0"/>
        <w:rPr>
          <w:rFonts w:ascii="Arial" w:eastAsia="Arial" w:hAnsi="Arial" w:cs="Arial"/>
          <w:lang w:val="en-GB"/>
        </w:rPr>
      </w:pPr>
    </w:p>
    <w:tbl>
      <w:tblPr>
        <w:tblStyle w:val="TableGrid"/>
        <w:tblW w:w="0" w:type="auto"/>
        <w:jc w:val="center"/>
        <w:tblLayout w:type="fixed"/>
        <w:tblLook w:val="04A0" w:firstRow="1" w:lastRow="0" w:firstColumn="1" w:lastColumn="0" w:noHBand="0" w:noVBand="1"/>
      </w:tblPr>
      <w:tblGrid>
        <w:gridCol w:w="4968"/>
        <w:gridCol w:w="4968"/>
      </w:tblGrid>
      <w:tr w:rsidR="00B65F0D" w14:paraId="266B8636" w14:textId="77777777" w:rsidTr="2C7442F4">
        <w:trPr>
          <w:jc w:val="center"/>
        </w:trPr>
        <w:tc>
          <w:tcPr>
            <w:tcW w:w="4968" w:type="dxa"/>
            <w:shd w:val="clear" w:color="auto" w:fill="007F7B"/>
            <w:tcMar>
              <w:top w:w="130" w:type="dxa"/>
              <w:left w:w="100" w:type="dxa"/>
              <w:bottom w:w="130" w:type="dxa"/>
              <w:right w:w="100" w:type="dxa"/>
            </w:tcMar>
          </w:tcPr>
          <w:p w14:paraId="5FCD5EC4"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3</w:t>
            </w:r>
          </w:p>
        </w:tc>
        <w:tc>
          <w:tcPr>
            <w:tcW w:w="4968" w:type="dxa"/>
            <w:tcMar>
              <w:top w:w="130" w:type="dxa"/>
              <w:left w:w="160" w:type="dxa"/>
              <w:bottom w:w="130" w:type="dxa"/>
              <w:right w:w="160" w:type="dxa"/>
            </w:tcMar>
          </w:tcPr>
          <w:p w14:paraId="01420315" w14:textId="07F587AE" w:rsidR="00B65F0D" w:rsidRDefault="7DC31D0D" w:rsidP="2C7442F4">
            <w:pPr>
              <w:spacing w:after="40"/>
              <w:rPr>
                <w:rFonts w:ascii="Arial" w:eastAsia="Arial" w:hAnsi="Arial" w:cs="Arial"/>
              </w:rPr>
            </w:pPr>
            <w:r w:rsidRPr="2C7442F4">
              <w:rPr>
                <w:b/>
                <w:bCs/>
                <w:color w:val="17365D" w:themeColor="text2" w:themeShade="BF"/>
                <w:sz w:val="19"/>
                <w:szCs w:val="19"/>
              </w:rPr>
              <w:t>Complete the online form</w:t>
            </w:r>
            <w:r>
              <w:br/>
            </w:r>
            <w:r w:rsidRPr="2C7442F4">
              <w:rPr>
                <w:sz w:val="19"/>
                <w:szCs w:val="19"/>
              </w:rPr>
              <w:t xml:space="preserve">Apply through the </w:t>
            </w:r>
            <w:r w:rsidR="3B8D28C5" w:rsidRPr="2C7442F4">
              <w:rPr>
                <w:sz w:val="19"/>
                <w:szCs w:val="19"/>
              </w:rPr>
              <w:t xml:space="preserve">Find a Grant </w:t>
            </w:r>
            <w:r w:rsidR="5CC0E01B" w:rsidRPr="2C7442F4">
              <w:rPr>
                <w:sz w:val="19"/>
                <w:szCs w:val="19"/>
              </w:rPr>
              <w:t>online</w:t>
            </w:r>
            <w:r w:rsidRPr="2C7442F4">
              <w:rPr>
                <w:sz w:val="19"/>
                <w:szCs w:val="19"/>
              </w:rPr>
              <w:t xml:space="preserve"> platform: </w:t>
            </w:r>
            <w:hyperlink r:id="rId11">
              <w:r w:rsidR="0E6CFCC2" w:rsidRPr="2C7442F4">
                <w:rPr>
                  <w:rStyle w:val="Hyperlink"/>
                </w:rPr>
                <w:t>here</w:t>
              </w:r>
            </w:hyperlink>
            <w:r w:rsidRPr="2C7442F4">
              <w:rPr>
                <w:sz w:val="19"/>
                <w:szCs w:val="19"/>
              </w:rPr>
              <w:t xml:space="preserve">. </w:t>
            </w:r>
            <w:r w:rsidR="17F17558" w:rsidRPr="2C7442F4">
              <w:rPr>
                <w:sz w:val="19"/>
                <w:szCs w:val="19"/>
              </w:rPr>
              <w:t>We have included a question template</w:t>
            </w:r>
            <w:r w:rsidR="0E9721F7" w:rsidRPr="2C7442F4">
              <w:rPr>
                <w:sz w:val="19"/>
                <w:szCs w:val="19"/>
              </w:rPr>
              <w:t xml:space="preserve"> to assist with preparation</w:t>
            </w:r>
            <w:r w:rsidR="415D404F" w:rsidRPr="2C7442F4">
              <w:rPr>
                <w:sz w:val="19"/>
                <w:szCs w:val="19"/>
              </w:rPr>
              <w:t>,</w:t>
            </w:r>
            <w:r w:rsidRPr="2C7442F4">
              <w:rPr>
                <w:sz w:val="19"/>
                <w:szCs w:val="19"/>
              </w:rPr>
              <w:t xml:space="preserve"> but the final application </w:t>
            </w:r>
            <w:r w:rsidRPr="2C7442F4">
              <w:rPr>
                <w:sz w:val="19"/>
                <w:szCs w:val="19"/>
                <w:u w:val="single"/>
              </w:rPr>
              <w:t xml:space="preserve">must </w:t>
            </w:r>
            <w:r w:rsidRPr="2C7442F4">
              <w:rPr>
                <w:sz w:val="19"/>
                <w:szCs w:val="19"/>
              </w:rPr>
              <w:t>be submitted online.</w:t>
            </w:r>
            <w:r w:rsidR="0E9721F7" w:rsidRPr="2C7442F4">
              <w:rPr>
                <w:sz w:val="19"/>
                <w:szCs w:val="19"/>
              </w:rPr>
              <w:t xml:space="preserve"> The online grant platform does</w:t>
            </w:r>
            <w:r w:rsidR="0ECB9CD5" w:rsidRPr="2C7442F4">
              <w:rPr>
                <w:sz w:val="19"/>
                <w:szCs w:val="19"/>
              </w:rPr>
              <w:t xml:space="preserve"> </w:t>
            </w:r>
            <w:r w:rsidR="0E9721F7" w:rsidRPr="2C7442F4">
              <w:rPr>
                <w:sz w:val="19"/>
                <w:szCs w:val="19"/>
              </w:rPr>
              <w:t xml:space="preserve">not allow for the </w:t>
            </w:r>
            <w:r w:rsidR="39E02DFD" w:rsidRPr="2C7442F4">
              <w:rPr>
                <w:sz w:val="19"/>
                <w:szCs w:val="19"/>
              </w:rPr>
              <w:t>completion of tables</w:t>
            </w:r>
            <w:r w:rsidR="332BB60F" w:rsidRPr="2C7442F4">
              <w:rPr>
                <w:sz w:val="19"/>
                <w:szCs w:val="19"/>
              </w:rPr>
              <w:t>,</w:t>
            </w:r>
            <w:r w:rsidR="39E02DFD" w:rsidRPr="2C7442F4">
              <w:rPr>
                <w:sz w:val="19"/>
                <w:szCs w:val="19"/>
              </w:rPr>
              <w:t xml:space="preserve"> and so tables in the application form should be completed on the excel sheets provided</w:t>
            </w:r>
            <w:r w:rsidR="304C386F" w:rsidRPr="2C7442F4">
              <w:rPr>
                <w:sz w:val="19"/>
                <w:szCs w:val="19"/>
              </w:rPr>
              <w:t xml:space="preserve">, namely the </w:t>
            </w:r>
            <w:r w:rsidR="39E02DFD" w:rsidRPr="2C7442F4">
              <w:rPr>
                <w:sz w:val="19"/>
                <w:szCs w:val="19"/>
              </w:rPr>
              <w:t>Delivery</w:t>
            </w:r>
            <w:r w:rsidR="47F31AB1" w:rsidRPr="2C7442F4">
              <w:rPr>
                <w:sz w:val="19"/>
                <w:szCs w:val="19"/>
              </w:rPr>
              <w:t>, Evaluation and Risks Template and Budget template</w:t>
            </w:r>
            <w:r w:rsidR="396005CB" w:rsidRPr="2C7442F4">
              <w:rPr>
                <w:sz w:val="19"/>
                <w:szCs w:val="19"/>
              </w:rPr>
              <w:t>.</w:t>
            </w:r>
          </w:p>
          <w:p w14:paraId="0B3AE8B6" w14:textId="77C26AD3" w:rsidR="00B65F0D" w:rsidRDefault="396005CB" w:rsidP="1E4CD9F0">
            <w:pPr>
              <w:spacing w:after="40"/>
              <w:rPr>
                <w:rFonts w:ascii="Arial" w:eastAsia="Arial" w:hAnsi="Arial" w:cs="Arial"/>
              </w:rPr>
            </w:pPr>
            <w:r w:rsidRPr="4B7CB4C6">
              <w:rPr>
                <w:sz w:val="19"/>
                <w:szCs w:val="19"/>
              </w:rPr>
              <w:t xml:space="preserve">You can find all the documents </w:t>
            </w:r>
            <w:r w:rsidRPr="092A4F7F">
              <w:rPr>
                <w:sz w:val="19"/>
                <w:szCs w:val="19"/>
              </w:rPr>
              <w:t xml:space="preserve">you need </w:t>
            </w:r>
            <w:r w:rsidR="3EB268D0" w:rsidRPr="64F9F411">
              <w:rPr>
                <w:sz w:val="19"/>
                <w:szCs w:val="19"/>
              </w:rPr>
              <w:t>in</w:t>
            </w:r>
            <w:r w:rsidRPr="092A4F7F">
              <w:rPr>
                <w:sz w:val="19"/>
                <w:szCs w:val="19"/>
              </w:rPr>
              <w:t xml:space="preserve"> </w:t>
            </w:r>
            <w:r w:rsidRPr="49DDEAA4">
              <w:rPr>
                <w:sz w:val="19"/>
                <w:szCs w:val="19"/>
              </w:rPr>
              <w:t xml:space="preserve">the Supporting Documents section </w:t>
            </w:r>
            <w:r w:rsidRPr="13D807FC">
              <w:rPr>
                <w:sz w:val="19"/>
                <w:szCs w:val="19"/>
              </w:rPr>
              <w:t xml:space="preserve">on Find a </w:t>
            </w:r>
            <w:r w:rsidRPr="11125E75">
              <w:rPr>
                <w:sz w:val="19"/>
                <w:szCs w:val="19"/>
              </w:rPr>
              <w:t>Grant</w:t>
            </w:r>
            <w:r w:rsidR="4961B40F" w:rsidRPr="2388DAD5">
              <w:rPr>
                <w:sz w:val="19"/>
                <w:szCs w:val="19"/>
              </w:rPr>
              <w:t>.</w:t>
            </w:r>
          </w:p>
        </w:tc>
      </w:tr>
    </w:tbl>
    <w:p w14:paraId="6A05A809" w14:textId="77777777" w:rsidR="00B65F0D" w:rsidRDefault="00B65F0D" w:rsidP="1E4CD9F0">
      <w:pPr>
        <w:spacing w:after="0"/>
        <w:rPr>
          <w:rFonts w:ascii="Arial" w:eastAsia="Arial" w:hAnsi="Arial" w:cs="Arial"/>
          <w:lang w:val="en-GB"/>
        </w:rPr>
      </w:pPr>
    </w:p>
    <w:tbl>
      <w:tblPr>
        <w:tblStyle w:val="TableGrid"/>
        <w:tblW w:w="0" w:type="auto"/>
        <w:jc w:val="center"/>
        <w:tblLayout w:type="fixed"/>
        <w:tblLook w:val="04A0" w:firstRow="1" w:lastRow="0" w:firstColumn="1" w:lastColumn="0" w:noHBand="0" w:noVBand="1"/>
      </w:tblPr>
      <w:tblGrid>
        <w:gridCol w:w="4968"/>
        <w:gridCol w:w="4968"/>
      </w:tblGrid>
      <w:tr w:rsidR="00B65F0D" w14:paraId="4D21CC6D" w14:textId="77777777" w:rsidTr="531BE105">
        <w:trPr>
          <w:jc w:val="center"/>
        </w:trPr>
        <w:tc>
          <w:tcPr>
            <w:tcW w:w="4968" w:type="dxa"/>
            <w:shd w:val="clear" w:color="auto" w:fill="007F7B"/>
            <w:tcMar>
              <w:top w:w="130" w:type="dxa"/>
              <w:left w:w="100" w:type="dxa"/>
              <w:bottom w:w="130" w:type="dxa"/>
              <w:right w:w="100" w:type="dxa"/>
            </w:tcMar>
          </w:tcPr>
          <w:p w14:paraId="2598DEE6"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4</w:t>
            </w:r>
          </w:p>
        </w:tc>
        <w:tc>
          <w:tcPr>
            <w:tcW w:w="4968" w:type="dxa"/>
            <w:tcMar>
              <w:top w:w="130" w:type="dxa"/>
              <w:left w:w="160" w:type="dxa"/>
              <w:bottom w:w="130" w:type="dxa"/>
              <w:right w:w="160" w:type="dxa"/>
            </w:tcMar>
          </w:tcPr>
          <w:p w14:paraId="1F629490" w14:textId="3C95883E" w:rsidR="00B65F0D" w:rsidRDefault="2665DA08" w:rsidP="1E4CD9F0">
            <w:pPr>
              <w:spacing w:after="40"/>
              <w:rPr>
                <w:rFonts w:ascii="Arial" w:eastAsia="Arial" w:hAnsi="Arial" w:cs="Arial"/>
                <w:sz w:val="19"/>
                <w:szCs w:val="19"/>
              </w:rPr>
            </w:pPr>
            <w:r w:rsidRPr="137A34CC">
              <w:rPr>
                <w:b/>
                <w:color w:val="17365D" w:themeColor="text2" w:themeShade="BF"/>
                <w:sz w:val="19"/>
                <w:szCs w:val="19"/>
              </w:rPr>
              <w:t>Upload required documents</w:t>
            </w:r>
            <w:r w:rsidR="3A48B9E9" w:rsidRPr="137A34CC">
              <w:rPr>
                <w:b/>
                <w:color w:val="17365D" w:themeColor="text2" w:themeShade="BF"/>
                <w:sz w:val="19"/>
                <w:szCs w:val="19"/>
              </w:rPr>
              <w:t xml:space="preserve"> alongside the form</w:t>
            </w:r>
            <w:r>
              <w:br/>
            </w:r>
            <w:r w:rsidR="6E1A04A8" w:rsidRPr="6120124E">
              <w:rPr>
                <w:sz w:val="19"/>
                <w:szCs w:val="19"/>
              </w:rPr>
              <w:t xml:space="preserve">☐ Completed Delivery, Evaluation and Risks Template </w:t>
            </w:r>
          </w:p>
          <w:p w14:paraId="6E0414D2" w14:textId="51E906A3" w:rsidR="00B65F0D" w:rsidRDefault="6E1A04A8" w:rsidP="531BE105">
            <w:pPr>
              <w:spacing w:after="40"/>
              <w:rPr>
                <w:rFonts w:ascii="Arial" w:eastAsia="Arial" w:hAnsi="Arial" w:cs="Arial"/>
                <w:sz w:val="19"/>
                <w:szCs w:val="19"/>
              </w:rPr>
            </w:pPr>
            <w:r w:rsidRPr="6120124E">
              <w:rPr>
                <w:sz w:val="19"/>
                <w:szCs w:val="19"/>
              </w:rPr>
              <w:t xml:space="preserve">☐ Completed budget template </w:t>
            </w:r>
          </w:p>
          <w:p w14:paraId="73457F9C" w14:textId="25A80CA9" w:rsidR="00B65F0D" w:rsidRDefault="6E1A04A8" w:rsidP="531BE105">
            <w:pPr>
              <w:spacing w:after="40"/>
              <w:rPr>
                <w:rFonts w:ascii="Arial" w:eastAsia="Arial" w:hAnsi="Arial" w:cs="Arial"/>
                <w:sz w:val="19"/>
                <w:szCs w:val="19"/>
              </w:rPr>
            </w:pPr>
            <w:r w:rsidRPr="6120124E">
              <w:rPr>
                <w:sz w:val="19"/>
                <w:szCs w:val="19"/>
              </w:rPr>
              <w:t xml:space="preserve">☐ Governing document </w:t>
            </w:r>
          </w:p>
          <w:p w14:paraId="49E7B2C8" w14:textId="7E860AAA" w:rsidR="00B65F0D" w:rsidRDefault="6E1A04A8" w:rsidP="531BE105">
            <w:pPr>
              <w:spacing w:after="40"/>
              <w:rPr>
                <w:rFonts w:ascii="Arial" w:eastAsia="Arial" w:hAnsi="Arial" w:cs="Arial"/>
                <w:sz w:val="19"/>
                <w:szCs w:val="19"/>
              </w:rPr>
            </w:pPr>
            <w:r w:rsidRPr="6120124E">
              <w:rPr>
                <w:sz w:val="19"/>
                <w:szCs w:val="19"/>
              </w:rPr>
              <w:t xml:space="preserve">☐ Most recent signed accounts </w:t>
            </w:r>
          </w:p>
          <w:p w14:paraId="7FFB99A1" w14:textId="1D5F0AD4" w:rsidR="00B65F0D" w:rsidRDefault="6E1A04A8" w:rsidP="531BE105">
            <w:pPr>
              <w:spacing w:after="40"/>
              <w:rPr>
                <w:rFonts w:ascii="Arial" w:eastAsia="Arial" w:hAnsi="Arial" w:cs="Arial"/>
                <w:sz w:val="19"/>
                <w:szCs w:val="19"/>
                <w:highlight w:val="yellow"/>
                <w:lang w:val="en-GB"/>
              </w:rPr>
            </w:pPr>
            <w:r w:rsidRPr="6120124E">
              <w:rPr>
                <w:sz w:val="19"/>
                <w:szCs w:val="19"/>
              </w:rPr>
              <w:t xml:space="preserve">☐ Most recent annual report, if available </w:t>
            </w:r>
          </w:p>
        </w:tc>
      </w:tr>
    </w:tbl>
    <w:p w14:paraId="5A39BBE3" w14:textId="3F99D3A8" w:rsidR="00B65F0D" w:rsidRDefault="00B65F0D" w:rsidP="1E4CD9F0">
      <w:pPr>
        <w:spacing w:after="0"/>
        <w:rPr>
          <w:rFonts w:ascii="Arial" w:eastAsia="Arial" w:hAnsi="Arial" w:cs="Arial"/>
          <w:lang w:val="en-GB"/>
        </w:rPr>
      </w:pPr>
    </w:p>
    <w:tbl>
      <w:tblPr>
        <w:tblStyle w:val="TableGrid"/>
        <w:tblW w:w="0" w:type="auto"/>
        <w:jc w:val="center"/>
        <w:tblLayout w:type="fixed"/>
        <w:tblLook w:val="04A0" w:firstRow="1" w:lastRow="0" w:firstColumn="1" w:lastColumn="0" w:noHBand="0" w:noVBand="1"/>
      </w:tblPr>
      <w:tblGrid>
        <w:gridCol w:w="4968"/>
        <w:gridCol w:w="4968"/>
      </w:tblGrid>
      <w:tr w:rsidR="00B65F0D" w14:paraId="08B86608" w14:textId="77777777" w:rsidTr="3E190A61">
        <w:trPr>
          <w:jc w:val="center"/>
        </w:trPr>
        <w:tc>
          <w:tcPr>
            <w:tcW w:w="4968" w:type="dxa"/>
            <w:shd w:val="clear" w:color="auto" w:fill="007F7B"/>
            <w:tcMar>
              <w:top w:w="130" w:type="dxa"/>
              <w:left w:w="100" w:type="dxa"/>
              <w:bottom w:w="130" w:type="dxa"/>
              <w:right w:w="100" w:type="dxa"/>
            </w:tcMar>
          </w:tcPr>
          <w:p w14:paraId="78941E47"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5</w:t>
            </w:r>
          </w:p>
        </w:tc>
        <w:tc>
          <w:tcPr>
            <w:tcW w:w="4968" w:type="dxa"/>
            <w:tcMar>
              <w:top w:w="130" w:type="dxa"/>
              <w:left w:w="160" w:type="dxa"/>
              <w:bottom w:w="130" w:type="dxa"/>
              <w:right w:w="160" w:type="dxa"/>
            </w:tcMar>
          </w:tcPr>
          <w:p w14:paraId="205FC8B2" w14:textId="363C9B38" w:rsidR="00B65F0D" w:rsidRDefault="54B5217D" w:rsidP="1E4CD9F0">
            <w:pPr>
              <w:spacing w:after="40"/>
              <w:rPr>
                <w:rFonts w:ascii="Arial" w:eastAsia="Arial" w:hAnsi="Arial" w:cs="Arial"/>
                <w:sz w:val="19"/>
                <w:szCs w:val="19"/>
                <w:lang w:val="en-GB"/>
              </w:rPr>
            </w:pPr>
            <w:r w:rsidRPr="3E190A61">
              <w:rPr>
                <w:b/>
                <w:bCs/>
                <w:color w:val="17365D" w:themeColor="text2" w:themeShade="BF"/>
                <w:sz w:val="19"/>
                <w:szCs w:val="19"/>
              </w:rPr>
              <w:t>Submit by the deadline</w:t>
            </w:r>
            <w:r w:rsidR="7E99727A">
              <w:br/>
            </w:r>
            <w:r w:rsidRPr="3E190A61">
              <w:rPr>
                <w:sz w:val="19"/>
                <w:szCs w:val="19"/>
              </w:rPr>
              <w:t xml:space="preserve">Submit the online application by </w:t>
            </w:r>
            <w:r w:rsidR="4FBF58DF" w:rsidRPr="3E190A61">
              <w:rPr>
                <w:sz w:val="19"/>
                <w:szCs w:val="19"/>
              </w:rPr>
              <w:t xml:space="preserve">18:00 on 16 November 2026. </w:t>
            </w:r>
            <w:r w:rsidR="5AD3E267" w:rsidRPr="3E190A61">
              <w:rPr>
                <w:sz w:val="19"/>
                <w:szCs w:val="19"/>
              </w:rPr>
              <w:t>Late applications</w:t>
            </w:r>
            <w:r w:rsidRPr="3E190A61">
              <w:rPr>
                <w:sz w:val="19"/>
                <w:szCs w:val="19"/>
              </w:rPr>
              <w:t xml:space="preserve"> </w:t>
            </w:r>
            <w:r w:rsidR="2B92D800" w:rsidRPr="3E190A61">
              <w:rPr>
                <w:sz w:val="19"/>
                <w:szCs w:val="19"/>
                <w:u w:val="single"/>
              </w:rPr>
              <w:t>cannot</w:t>
            </w:r>
            <w:r w:rsidRPr="3E190A61">
              <w:rPr>
                <w:sz w:val="19"/>
                <w:szCs w:val="19"/>
                <w:u w:val="single"/>
              </w:rPr>
              <w:t xml:space="preserve"> </w:t>
            </w:r>
            <w:r w:rsidRPr="3E190A61">
              <w:rPr>
                <w:sz w:val="19"/>
                <w:szCs w:val="19"/>
              </w:rPr>
              <w:t xml:space="preserve">be </w:t>
            </w:r>
            <w:r w:rsidR="477F9CDC" w:rsidRPr="3E190A61">
              <w:rPr>
                <w:sz w:val="19"/>
                <w:szCs w:val="19"/>
              </w:rPr>
              <w:t>submitted on Find a Grant</w:t>
            </w:r>
          </w:p>
        </w:tc>
      </w:tr>
    </w:tbl>
    <w:p w14:paraId="41C8F396" w14:textId="77777777" w:rsidR="00B65F0D" w:rsidRDefault="00B65F0D" w:rsidP="1E4CD9F0">
      <w:pPr>
        <w:spacing w:after="0"/>
        <w:rPr>
          <w:rFonts w:ascii="Arial" w:eastAsia="Arial" w:hAnsi="Arial" w:cs="Arial"/>
          <w:lang w:val="en-GB"/>
        </w:rPr>
      </w:pPr>
    </w:p>
    <w:tbl>
      <w:tblPr>
        <w:tblStyle w:val="TableGrid"/>
        <w:tblW w:w="0" w:type="auto"/>
        <w:jc w:val="center"/>
        <w:tblLayout w:type="fixed"/>
        <w:tblLook w:val="04A0" w:firstRow="1" w:lastRow="0" w:firstColumn="1" w:lastColumn="0" w:noHBand="0" w:noVBand="1"/>
      </w:tblPr>
      <w:tblGrid>
        <w:gridCol w:w="4968"/>
        <w:gridCol w:w="4968"/>
      </w:tblGrid>
      <w:tr w:rsidR="00B65F0D" w14:paraId="71B1BA59" w14:textId="77777777" w:rsidTr="1E4CD9F0">
        <w:trPr>
          <w:jc w:val="center"/>
        </w:trPr>
        <w:tc>
          <w:tcPr>
            <w:tcW w:w="4968" w:type="dxa"/>
            <w:shd w:val="clear" w:color="auto" w:fill="007F7B"/>
            <w:tcMar>
              <w:top w:w="130" w:type="dxa"/>
              <w:left w:w="100" w:type="dxa"/>
              <w:bottom w:w="130" w:type="dxa"/>
              <w:right w:w="100" w:type="dxa"/>
            </w:tcMar>
          </w:tcPr>
          <w:p w14:paraId="29B4EA11" w14:textId="77777777" w:rsidR="00B65F0D" w:rsidRDefault="1E4CD9F0" w:rsidP="1E4CD9F0">
            <w:pPr>
              <w:spacing w:after="40"/>
              <w:jc w:val="center"/>
              <w:rPr>
                <w:rFonts w:ascii="Arial" w:eastAsia="Arial" w:hAnsi="Arial" w:cs="Arial"/>
                <w:b/>
                <w:color w:val="FFFFFF" w:themeColor="background1"/>
                <w:sz w:val="19"/>
                <w:szCs w:val="19"/>
                <w:lang w:val="en-GB"/>
              </w:rPr>
            </w:pPr>
            <w:r w:rsidRPr="137A34CC">
              <w:rPr>
                <w:b/>
                <w:color w:val="FFFFFF" w:themeColor="background1"/>
                <w:sz w:val="19"/>
                <w:szCs w:val="19"/>
              </w:rPr>
              <w:t>6</w:t>
            </w:r>
          </w:p>
        </w:tc>
        <w:tc>
          <w:tcPr>
            <w:tcW w:w="4968" w:type="dxa"/>
            <w:tcMar>
              <w:top w:w="130" w:type="dxa"/>
              <w:left w:w="160" w:type="dxa"/>
              <w:bottom w:w="130" w:type="dxa"/>
              <w:right w:w="160" w:type="dxa"/>
            </w:tcMar>
          </w:tcPr>
          <w:p w14:paraId="04DEB8DE" w14:textId="77777777" w:rsidR="00B65F0D" w:rsidRDefault="1E4CD9F0" w:rsidP="1E4CD9F0">
            <w:pPr>
              <w:spacing w:after="40"/>
              <w:rPr>
                <w:rFonts w:ascii="Arial" w:eastAsia="Arial" w:hAnsi="Arial" w:cs="Arial"/>
                <w:sz w:val="19"/>
                <w:szCs w:val="19"/>
                <w:lang w:val="en-GB"/>
              </w:rPr>
            </w:pPr>
            <w:r w:rsidRPr="137A34CC">
              <w:rPr>
                <w:b/>
                <w:color w:val="17365D" w:themeColor="text2" w:themeShade="BF"/>
                <w:sz w:val="19"/>
                <w:szCs w:val="19"/>
              </w:rPr>
              <w:t>Keep confirmation</w:t>
            </w:r>
            <w:r w:rsidR="002E7FB7">
              <w:br/>
            </w:r>
            <w:r w:rsidRPr="137A34CC">
              <w:rPr>
                <w:sz w:val="19"/>
                <w:szCs w:val="19"/>
              </w:rPr>
              <w:t>Save the automated submission confirmation and a copy of your application for your records.</w:t>
            </w:r>
          </w:p>
        </w:tc>
      </w:tr>
    </w:tbl>
    <w:p w14:paraId="72A3D3EC" w14:textId="77777777" w:rsidR="00B65F0D" w:rsidRDefault="00B65F0D" w:rsidP="1E4CD9F0">
      <w:pPr>
        <w:spacing w:after="0"/>
        <w:rPr>
          <w:rFonts w:ascii="Arial" w:eastAsia="Arial" w:hAnsi="Arial" w:cs="Arial"/>
          <w:lang w:val="en-GB"/>
        </w:rPr>
      </w:pPr>
    </w:p>
    <w:p w14:paraId="12C6CA0E" w14:textId="77777777" w:rsidR="00B65F0D" w:rsidRDefault="1E4CD9F0" w:rsidP="1E4CD9F0">
      <w:pPr>
        <w:pStyle w:val="Heading2"/>
        <w:rPr>
          <w:rFonts w:ascii="Arial" w:eastAsia="Arial" w:hAnsi="Arial" w:cs="Arial"/>
          <w:lang w:val="en-GB"/>
        </w:rPr>
      </w:pPr>
      <w:r w:rsidRPr="137A34CC">
        <w:rPr>
          <w:rFonts w:ascii="Calibri" w:eastAsia="Calibri" w:hAnsi="Calibri" w:cs="Calibri"/>
        </w:rPr>
        <w:t>Questions and support</w:t>
      </w:r>
    </w:p>
    <w:p w14:paraId="31AF3F21" w14:textId="6E3B34F2" w:rsidR="00B65F0D" w:rsidRDefault="02001378" w:rsidP="2C7442F4">
      <w:r>
        <w:t>Questions about the fund or application process should be sent to</w:t>
      </w:r>
      <w:r w:rsidR="297F412C">
        <w:t xml:space="preserve"> </w:t>
      </w:r>
      <w:r w:rsidR="5409C6EF">
        <w:t xml:space="preserve">our grants and investment team at </w:t>
      </w:r>
      <w:hyperlink r:id="rId12">
        <w:r w:rsidR="5409C6EF" w:rsidRPr="2C7442F4">
          <w:rPr>
            <w:rStyle w:val="Hyperlink"/>
            <w:color w:val="467886"/>
          </w:rPr>
          <w:t>GI.BSS@bristol.gov.uk</w:t>
        </w:r>
      </w:hyperlink>
      <w:r w:rsidR="0F18C469">
        <w:t xml:space="preserve">. </w:t>
      </w:r>
    </w:p>
    <w:p w14:paraId="69F94898" w14:textId="3C06F017" w:rsidR="00B65F0D" w:rsidRDefault="0B5ABADE" w:rsidP="29AF0400">
      <w:pPr>
        <w:pStyle w:val="Heading1"/>
        <w:rPr>
          <w:rFonts w:ascii="Arial" w:eastAsia="Arial" w:hAnsi="Arial" w:cs="Arial"/>
          <w:lang w:val="en-GB"/>
        </w:rPr>
      </w:pPr>
      <w:r w:rsidRPr="137A34CC">
        <w:rPr>
          <w:rFonts w:ascii="Calibri" w:eastAsia="Calibri" w:hAnsi="Calibri" w:cs="Calibri"/>
        </w:rPr>
        <w:t>7</w:t>
      </w:r>
      <w:r w:rsidR="7E99727A" w:rsidRPr="137A34CC">
        <w:rPr>
          <w:rFonts w:ascii="Calibri" w:eastAsia="Calibri" w:hAnsi="Calibri" w:cs="Calibri"/>
        </w:rPr>
        <w:t>. The application and decision process</w:t>
      </w:r>
    </w:p>
    <w:tbl>
      <w:tblPr>
        <w:tblStyle w:val="TableGrid"/>
        <w:tblW w:w="9954" w:type="dxa"/>
        <w:jc w:val="center"/>
        <w:tblLayout w:type="fixed"/>
        <w:tblLook w:val="04A0" w:firstRow="1" w:lastRow="0" w:firstColumn="1" w:lastColumn="0" w:noHBand="0" w:noVBand="1"/>
      </w:tblPr>
      <w:tblGrid>
        <w:gridCol w:w="2682"/>
        <w:gridCol w:w="7272"/>
      </w:tblGrid>
      <w:tr w:rsidR="00B65F0D" w14:paraId="36639C85" w14:textId="77777777" w:rsidTr="29AF0400">
        <w:trPr>
          <w:tblHeader/>
          <w:jc w:val="center"/>
        </w:trPr>
        <w:tc>
          <w:tcPr>
            <w:tcW w:w="2682" w:type="dxa"/>
            <w:shd w:val="clear" w:color="auto" w:fill="17365D" w:themeFill="text2" w:themeFillShade="BF"/>
            <w:tcMar>
              <w:top w:w="100" w:type="dxa"/>
              <w:left w:w="120" w:type="dxa"/>
              <w:bottom w:w="100" w:type="dxa"/>
              <w:right w:w="120" w:type="dxa"/>
            </w:tcMar>
          </w:tcPr>
          <w:p w14:paraId="1FE7A217" w14:textId="77777777" w:rsidR="00B65F0D" w:rsidRDefault="1E4CD9F0" w:rsidP="1E4CD9F0">
            <w:pPr>
              <w:spacing w:after="40"/>
              <w:rPr>
                <w:rFonts w:ascii="Arial" w:eastAsia="Arial" w:hAnsi="Arial" w:cs="Arial"/>
                <w:b/>
                <w:color w:val="FFFFFF" w:themeColor="background1"/>
                <w:sz w:val="19"/>
                <w:szCs w:val="19"/>
                <w:lang w:val="en-GB"/>
              </w:rPr>
            </w:pPr>
            <w:r w:rsidRPr="137A34CC">
              <w:rPr>
                <w:b/>
                <w:color w:val="FFFFFF" w:themeColor="background1"/>
                <w:sz w:val="19"/>
                <w:szCs w:val="19"/>
              </w:rPr>
              <w:t>Stage</w:t>
            </w:r>
          </w:p>
        </w:tc>
        <w:tc>
          <w:tcPr>
            <w:tcW w:w="7272" w:type="dxa"/>
            <w:shd w:val="clear" w:color="auto" w:fill="17365D" w:themeFill="text2" w:themeFillShade="BF"/>
            <w:tcMar>
              <w:top w:w="100" w:type="dxa"/>
              <w:left w:w="120" w:type="dxa"/>
              <w:bottom w:w="100" w:type="dxa"/>
              <w:right w:w="120" w:type="dxa"/>
            </w:tcMar>
          </w:tcPr>
          <w:p w14:paraId="094CEBA6" w14:textId="77777777" w:rsidR="00B65F0D" w:rsidRDefault="1E4CD9F0" w:rsidP="1E4CD9F0">
            <w:pPr>
              <w:spacing w:after="40"/>
              <w:rPr>
                <w:rFonts w:ascii="Arial" w:eastAsia="Arial" w:hAnsi="Arial" w:cs="Arial"/>
                <w:b/>
                <w:color w:val="FFFFFF" w:themeColor="background1"/>
                <w:sz w:val="19"/>
                <w:szCs w:val="19"/>
                <w:lang w:val="en-GB"/>
              </w:rPr>
            </w:pPr>
            <w:r w:rsidRPr="137A34CC">
              <w:rPr>
                <w:b/>
                <w:color w:val="FFFFFF" w:themeColor="background1"/>
                <w:sz w:val="19"/>
                <w:szCs w:val="19"/>
              </w:rPr>
              <w:t>What happens</w:t>
            </w:r>
          </w:p>
        </w:tc>
      </w:tr>
      <w:tr w:rsidR="00B65F0D" w14:paraId="46C29AAB" w14:textId="77777777" w:rsidTr="29AF0400">
        <w:trPr>
          <w:jc w:val="center"/>
        </w:trPr>
        <w:tc>
          <w:tcPr>
            <w:tcW w:w="2682" w:type="dxa"/>
            <w:tcMar>
              <w:top w:w="100" w:type="dxa"/>
              <w:left w:w="120" w:type="dxa"/>
              <w:bottom w:w="100" w:type="dxa"/>
              <w:right w:w="120" w:type="dxa"/>
            </w:tcMar>
            <w:vAlign w:val="center"/>
          </w:tcPr>
          <w:p w14:paraId="1B9031D3" w14:textId="77777777" w:rsidR="00B65F0D" w:rsidRDefault="1E4CD9F0" w:rsidP="1E4CD9F0">
            <w:pPr>
              <w:spacing w:after="40"/>
              <w:rPr>
                <w:rFonts w:ascii="Arial" w:eastAsia="Arial" w:hAnsi="Arial" w:cs="Arial"/>
                <w:sz w:val="19"/>
                <w:szCs w:val="19"/>
                <w:lang w:val="en-GB"/>
              </w:rPr>
            </w:pPr>
            <w:r w:rsidRPr="137A34CC">
              <w:rPr>
                <w:sz w:val="19"/>
                <w:szCs w:val="19"/>
              </w:rPr>
              <w:t>1. Fund opens</w:t>
            </w:r>
          </w:p>
        </w:tc>
        <w:tc>
          <w:tcPr>
            <w:tcW w:w="7272" w:type="dxa"/>
            <w:tcMar>
              <w:top w:w="100" w:type="dxa"/>
              <w:left w:w="120" w:type="dxa"/>
              <w:bottom w:w="100" w:type="dxa"/>
              <w:right w:w="120" w:type="dxa"/>
            </w:tcMar>
            <w:vAlign w:val="center"/>
          </w:tcPr>
          <w:p w14:paraId="5DDD8B81" w14:textId="77777777" w:rsidR="00B65F0D" w:rsidRDefault="1E4CD9F0" w:rsidP="1E4CD9F0">
            <w:pPr>
              <w:spacing w:after="40"/>
              <w:rPr>
                <w:rFonts w:ascii="Arial" w:eastAsia="Arial" w:hAnsi="Arial" w:cs="Arial"/>
                <w:sz w:val="19"/>
                <w:szCs w:val="19"/>
                <w:lang w:val="en-GB"/>
              </w:rPr>
            </w:pPr>
            <w:r w:rsidRPr="137A34CC">
              <w:rPr>
                <w:sz w:val="19"/>
                <w:szCs w:val="19"/>
              </w:rPr>
              <w:t>The call for proposals and all application documents are published.</w:t>
            </w:r>
          </w:p>
        </w:tc>
      </w:tr>
      <w:tr w:rsidR="00B65F0D" w14:paraId="7FD88A2F" w14:textId="77777777" w:rsidTr="29AF0400">
        <w:trPr>
          <w:jc w:val="center"/>
        </w:trPr>
        <w:tc>
          <w:tcPr>
            <w:tcW w:w="2682" w:type="dxa"/>
            <w:tcMar>
              <w:top w:w="100" w:type="dxa"/>
              <w:left w:w="120" w:type="dxa"/>
              <w:bottom w:w="100" w:type="dxa"/>
              <w:right w:w="120" w:type="dxa"/>
            </w:tcMar>
            <w:vAlign w:val="center"/>
          </w:tcPr>
          <w:p w14:paraId="36778935" w14:textId="77777777" w:rsidR="00B65F0D" w:rsidRDefault="1E4CD9F0" w:rsidP="1E4CD9F0">
            <w:pPr>
              <w:spacing w:after="40"/>
              <w:rPr>
                <w:rFonts w:ascii="Arial" w:eastAsia="Arial" w:hAnsi="Arial" w:cs="Arial"/>
                <w:sz w:val="19"/>
                <w:szCs w:val="19"/>
                <w:lang w:val="en-GB"/>
              </w:rPr>
            </w:pPr>
            <w:r w:rsidRPr="137A34CC">
              <w:rPr>
                <w:sz w:val="19"/>
                <w:szCs w:val="19"/>
              </w:rPr>
              <w:t>2. Application period</w:t>
            </w:r>
          </w:p>
        </w:tc>
        <w:tc>
          <w:tcPr>
            <w:tcW w:w="7272" w:type="dxa"/>
            <w:tcMar>
              <w:top w:w="100" w:type="dxa"/>
              <w:left w:w="120" w:type="dxa"/>
              <w:bottom w:w="100" w:type="dxa"/>
              <w:right w:w="120" w:type="dxa"/>
            </w:tcMar>
            <w:vAlign w:val="center"/>
          </w:tcPr>
          <w:p w14:paraId="4F9874C9" w14:textId="77777777" w:rsidR="00B65F0D" w:rsidRDefault="1E4CD9F0" w:rsidP="1E4CD9F0">
            <w:pPr>
              <w:spacing w:after="40"/>
              <w:rPr>
                <w:rFonts w:ascii="Arial" w:eastAsia="Arial" w:hAnsi="Arial" w:cs="Arial"/>
                <w:sz w:val="19"/>
                <w:szCs w:val="19"/>
              </w:rPr>
            </w:pPr>
            <w:r w:rsidRPr="137A34CC">
              <w:rPr>
                <w:sz w:val="19"/>
                <w:szCs w:val="19"/>
              </w:rPr>
              <w:t>Applicants prepare and submit the online form and required attachments.</w:t>
            </w:r>
          </w:p>
        </w:tc>
      </w:tr>
      <w:tr w:rsidR="00B65F0D" w14:paraId="5480931A" w14:textId="77777777" w:rsidTr="29AF0400">
        <w:trPr>
          <w:jc w:val="center"/>
        </w:trPr>
        <w:tc>
          <w:tcPr>
            <w:tcW w:w="2682" w:type="dxa"/>
            <w:tcMar>
              <w:top w:w="100" w:type="dxa"/>
              <w:left w:w="120" w:type="dxa"/>
              <w:bottom w:w="100" w:type="dxa"/>
              <w:right w:w="120" w:type="dxa"/>
            </w:tcMar>
            <w:vAlign w:val="center"/>
          </w:tcPr>
          <w:p w14:paraId="4675489C" w14:textId="77777777" w:rsidR="00B65F0D" w:rsidRDefault="1E4CD9F0" w:rsidP="1E4CD9F0">
            <w:pPr>
              <w:spacing w:after="40"/>
              <w:rPr>
                <w:rFonts w:ascii="Arial" w:eastAsia="Arial" w:hAnsi="Arial" w:cs="Arial"/>
                <w:sz w:val="19"/>
                <w:szCs w:val="19"/>
                <w:lang w:val="en-GB"/>
              </w:rPr>
            </w:pPr>
            <w:r w:rsidRPr="137A34CC">
              <w:rPr>
                <w:sz w:val="19"/>
                <w:szCs w:val="19"/>
              </w:rPr>
              <w:t>3. Eligibility check</w:t>
            </w:r>
          </w:p>
        </w:tc>
        <w:tc>
          <w:tcPr>
            <w:tcW w:w="7272" w:type="dxa"/>
            <w:tcMar>
              <w:top w:w="100" w:type="dxa"/>
              <w:left w:w="120" w:type="dxa"/>
              <w:bottom w:w="100" w:type="dxa"/>
              <w:right w:w="120" w:type="dxa"/>
            </w:tcMar>
            <w:vAlign w:val="center"/>
          </w:tcPr>
          <w:p w14:paraId="31E0F745" w14:textId="6FB0495D" w:rsidR="00B65F0D" w:rsidRDefault="1E4CD9F0" w:rsidP="1E4CD9F0">
            <w:pPr>
              <w:spacing w:after="40"/>
              <w:rPr>
                <w:rFonts w:ascii="Arial" w:eastAsia="Arial" w:hAnsi="Arial" w:cs="Arial"/>
                <w:sz w:val="19"/>
                <w:szCs w:val="19"/>
                <w:lang w:val="en-GB"/>
              </w:rPr>
            </w:pPr>
            <w:r w:rsidRPr="137A34CC">
              <w:rPr>
                <w:sz w:val="19"/>
                <w:szCs w:val="19"/>
              </w:rPr>
              <w:t xml:space="preserve">The council checks that applications are complete and meet the published </w:t>
            </w:r>
            <w:r w:rsidR="00E15660" w:rsidRPr="137A34CC">
              <w:rPr>
                <w:sz w:val="19"/>
                <w:szCs w:val="19"/>
              </w:rPr>
              <w:t xml:space="preserve">quality </w:t>
            </w:r>
            <w:r w:rsidRPr="137A34CC">
              <w:rPr>
                <w:sz w:val="19"/>
                <w:szCs w:val="19"/>
              </w:rPr>
              <w:t>requirements.</w:t>
            </w:r>
          </w:p>
        </w:tc>
      </w:tr>
      <w:tr w:rsidR="00B65F0D" w14:paraId="4B8CBBE7" w14:textId="77777777" w:rsidTr="29AF0400">
        <w:trPr>
          <w:jc w:val="center"/>
        </w:trPr>
        <w:tc>
          <w:tcPr>
            <w:tcW w:w="2682" w:type="dxa"/>
            <w:tcMar>
              <w:top w:w="100" w:type="dxa"/>
              <w:left w:w="120" w:type="dxa"/>
              <w:bottom w:w="100" w:type="dxa"/>
              <w:right w:w="120" w:type="dxa"/>
            </w:tcMar>
            <w:vAlign w:val="center"/>
          </w:tcPr>
          <w:p w14:paraId="5797EC77" w14:textId="77777777" w:rsidR="00B65F0D" w:rsidRDefault="7E99727A" w:rsidP="1E4CD9F0">
            <w:pPr>
              <w:spacing w:after="40"/>
              <w:rPr>
                <w:rFonts w:ascii="Arial" w:eastAsia="Arial" w:hAnsi="Arial" w:cs="Arial"/>
                <w:sz w:val="19"/>
                <w:szCs w:val="19"/>
                <w:lang w:val="en-GB"/>
              </w:rPr>
            </w:pPr>
            <w:r w:rsidRPr="137A34CC">
              <w:rPr>
                <w:sz w:val="19"/>
                <w:szCs w:val="19"/>
              </w:rPr>
              <w:t>4. Panel assessment</w:t>
            </w:r>
          </w:p>
        </w:tc>
        <w:tc>
          <w:tcPr>
            <w:tcW w:w="7272" w:type="dxa"/>
            <w:tcMar>
              <w:top w:w="100" w:type="dxa"/>
              <w:left w:w="120" w:type="dxa"/>
              <w:bottom w:w="100" w:type="dxa"/>
              <w:right w:w="120" w:type="dxa"/>
            </w:tcMar>
            <w:vAlign w:val="center"/>
          </w:tcPr>
          <w:p w14:paraId="0E529D25" w14:textId="58FB5C56" w:rsidR="00B65F0D" w:rsidRDefault="1216C8C2" w:rsidP="1E4CD9F0">
            <w:pPr>
              <w:spacing w:after="40"/>
              <w:rPr>
                <w:rFonts w:ascii="Arial" w:eastAsia="Arial" w:hAnsi="Arial" w:cs="Arial"/>
                <w:sz w:val="19"/>
                <w:szCs w:val="19"/>
                <w:lang w:val="en-GB"/>
              </w:rPr>
            </w:pPr>
            <w:r w:rsidRPr="137A34CC">
              <w:rPr>
                <w:sz w:val="19"/>
                <w:szCs w:val="19"/>
              </w:rPr>
              <w:t>Applications</w:t>
            </w:r>
            <w:r w:rsidR="7E99727A" w:rsidRPr="137A34CC">
              <w:rPr>
                <w:sz w:val="19"/>
                <w:szCs w:val="19"/>
              </w:rPr>
              <w:t xml:space="preserve"> are assessed by a council panel against the published criteria.</w:t>
            </w:r>
            <w:r w:rsidR="39AA0D75" w:rsidRPr="137A34CC">
              <w:rPr>
                <w:sz w:val="19"/>
                <w:szCs w:val="19"/>
              </w:rPr>
              <w:t xml:space="preserve"> </w:t>
            </w:r>
          </w:p>
        </w:tc>
      </w:tr>
      <w:tr w:rsidR="00B65F0D" w14:paraId="37E63574" w14:textId="77777777" w:rsidTr="29AF0400">
        <w:trPr>
          <w:jc w:val="center"/>
        </w:trPr>
        <w:tc>
          <w:tcPr>
            <w:tcW w:w="2682" w:type="dxa"/>
            <w:tcMar>
              <w:top w:w="100" w:type="dxa"/>
              <w:left w:w="120" w:type="dxa"/>
              <w:bottom w:w="100" w:type="dxa"/>
              <w:right w:w="120" w:type="dxa"/>
            </w:tcMar>
            <w:vAlign w:val="center"/>
          </w:tcPr>
          <w:p w14:paraId="75DB7BF2" w14:textId="77777777" w:rsidR="00B65F0D" w:rsidRDefault="1E4CD9F0" w:rsidP="1E4CD9F0">
            <w:pPr>
              <w:spacing w:after="40"/>
              <w:rPr>
                <w:rFonts w:ascii="Arial" w:eastAsia="Arial" w:hAnsi="Arial" w:cs="Arial"/>
                <w:sz w:val="19"/>
                <w:szCs w:val="19"/>
                <w:lang w:val="en-GB"/>
              </w:rPr>
            </w:pPr>
            <w:r w:rsidRPr="137A34CC">
              <w:rPr>
                <w:sz w:val="19"/>
                <w:szCs w:val="19"/>
              </w:rPr>
              <w:t>5. Portfolio review</w:t>
            </w:r>
          </w:p>
        </w:tc>
        <w:tc>
          <w:tcPr>
            <w:tcW w:w="7272" w:type="dxa"/>
            <w:tcMar>
              <w:top w:w="100" w:type="dxa"/>
              <w:left w:w="120" w:type="dxa"/>
              <w:bottom w:w="100" w:type="dxa"/>
              <w:right w:w="120" w:type="dxa"/>
            </w:tcMar>
            <w:vAlign w:val="center"/>
          </w:tcPr>
          <w:p w14:paraId="2640BF32" w14:textId="77777777" w:rsidR="00B65F0D" w:rsidRDefault="1E4CD9F0" w:rsidP="1E4CD9F0">
            <w:pPr>
              <w:spacing w:after="40"/>
              <w:rPr>
                <w:rFonts w:ascii="Arial" w:eastAsia="Arial" w:hAnsi="Arial" w:cs="Arial"/>
                <w:sz w:val="19"/>
                <w:szCs w:val="19"/>
                <w:lang w:val="en-GB"/>
              </w:rPr>
            </w:pPr>
            <w:r w:rsidRPr="137A34CC">
              <w:rPr>
                <w:sz w:val="19"/>
                <w:szCs w:val="19"/>
              </w:rPr>
              <w:t>The panel considers both individual quality and how proposals work together as an overall portfolio of support.</w:t>
            </w:r>
          </w:p>
        </w:tc>
      </w:tr>
      <w:tr w:rsidR="00B65F0D" w14:paraId="1627CAEC" w14:textId="77777777" w:rsidTr="29AF0400">
        <w:trPr>
          <w:jc w:val="center"/>
        </w:trPr>
        <w:tc>
          <w:tcPr>
            <w:tcW w:w="2682" w:type="dxa"/>
            <w:tcMar>
              <w:top w:w="100" w:type="dxa"/>
              <w:left w:w="120" w:type="dxa"/>
              <w:bottom w:w="100" w:type="dxa"/>
              <w:right w:w="120" w:type="dxa"/>
            </w:tcMar>
            <w:vAlign w:val="center"/>
          </w:tcPr>
          <w:p w14:paraId="03A9B342" w14:textId="77777777" w:rsidR="00B65F0D" w:rsidRDefault="1E4CD9F0" w:rsidP="1E4CD9F0">
            <w:pPr>
              <w:spacing w:after="40"/>
              <w:rPr>
                <w:rFonts w:ascii="Arial" w:eastAsia="Arial" w:hAnsi="Arial" w:cs="Arial"/>
                <w:sz w:val="19"/>
                <w:szCs w:val="19"/>
                <w:lang w:val="en-GB"/>
              </w:rPr>
            </w:pPr>
            <w:r w:rsidRPr="137A34CC">
              <w:rPr>
                <w:sz w:val="19"/>
                <w:szCs w:val="19"/>
              </w:rPr>
              <w:t>6. Approval</w:t>
            </w:r>
          </w:p>
        </w:tc>
        <w:tc>
          <w:tcPr>
            <w:tcW w:w="7272" w:type="dxa"/>
            <w:tcMar>
              <w:top w:w="100" w:type="dxa"/>
              <w:left w:w="120" w:type="dxa"/>
              <w:bottom w:w="100" w:type="dxa"/>
              <w:right w:w="120" w:type="dxa"/>
            </w:tcMar>
            <w:vAlign w:val="center"/>
          </w:tcPr>
          <w:p w14:paraId="583E789A" w14:textId="359A4269" w:rsidR="00B65F0D" w:rsidRDefault="0744D98D" w:rsidP="1E4CD9F0">
            <w:pPr>
              <w:spacing w:after="40"/>
              <w:rPr>
                <w:rFonts w:ascii="Arial" w:eastAsia="Arial" w:hAnsi="Arial" w:cs="Arial"/>
                <w:sz w:val="19"/>
                <w:szCs w:val="19"/>
                <w:lang w:val="en-GB"/>
              </w:rPr>
            </w:pPr>
            <w:r w:rsidRPr="137A34CC">
              <w:rPr>
                <w:sz w:val="19"/>
                <w:szCs w:val="19"/>
              </w:rPr>
              <w:t>The assessment panel will make funding recommendations, which will then be reviewed and approved by the council before applicants are notified</w:t>
            </w:r>
            <w:r w:rsidR="1E4CD9F0" w:rsidRPr="137A34CC">
              <w:rPr>
                <w:sz w:val="19"/>
                <w:szCs w:val="19"/>
              </w:rPr>
              <w:t>.</w:t>
            </w:r>
          </w:p>
        </w:tc>
      </w:tr>
      <w:tr w:rsidR="00B65F0D" w14:paraId="3D1C7DD3" w14:textId="77777777" w:rsidTr="29AF0400">
        <w:trPr>
          <w:jc w:val="center"/>
        </w:trPr>
        <w:tc>
          <w:tcPr>
            <w:tcW w:w="2682" w:type="dxa"/>
            <w:tcMar>
              <w:top w:w="100" w:type="dxa"/>
              <w:left w:w="120" w:type="dxa"/>
              <w:bottom w:w="100" w:type="dxa"/>
              <w:right w:w="120" w:type="dxa"/>
            </w:tcMar>
            <w:vAlign w:val="center"/>
          </w:tcPr>
          <w:p w14:paraId="50112978" w14:textId="07490000" w:rsidR="00B65F0D" w:rsidRDefault="1E4CD9F0" w:rsidP="1E4CD9F0">
            <w:pPr>
              <w:spacing w:after="40"/>
              <w:rPr>
                <w:rFonts w:ascii="Arial" w:eastAsia="Arial" w:hAnsi="Arial" w:cs="Arial"/>
              </w:rPr>
            </w:pPr>
            <w:r w:rsidRPr="137A34CC">
              <w:rPr>
                <w:sz w:val="19"/>
                <w:szCs w:val="19"/>
              </w:rPr>
              <w:t xml:space="preserve">7. Notification and </w:t>
            </w:r>
            <w:r w:rsidR="2CE233CB" w:rsidRPr="137A34CC">
              <w:rPr>
                <w:sz w:val="19"/>
                <w:szCs w:val="19"/>
              </w:rPr>
              <w:t xml:space="preserve">due diligence </w:t>
            </w:r>
          </w:p>
        </w:tc>
        <w:tc>
          <w:tcPr>
            <w:tcW w:w="7272" w:type="dxa"/>
            <w:tcMar>
              <w:top w:w="100" w:type="dxa"/>
              <w:left w:w="120" w:type="dxa"/>
              <w:bottom w:w="100" w:type="dxa"/>
              <w:right w:w="120" w:type="dxa"/>
            </w:tcMar>
            <w:vAlign w:val="center"/>
          </w:tcPr>
          <w:p w14:paraId="2816F567" w14:textId="51DF11D4" w:rsidR="00B65F0D" w:rsidRDefault="7E99727A">
            <w:pPr>
              <w:spacing w:after="40"/>
              <w:rPr>
                <w:rFonts w:ascii="Arial" w:eastAsia="Arial" w:hAnsi="Arial" w:cs="Arial"/>
              </w:rPr>
            </w:pPr>
            <w:r w:rsidRPr="137A34CC">
              <w:rPr>
                <w:sz w:val="19"/>
                <w:szCs w:val="19"/>
              </w:rPr>
              <w:t>Applicants are notified.</w:t>
            </w:r>
            <w:r w:rsidR="66EB2F2E" w:rsidRPr="137A34CC">
              <w:rPr>
                <w:sz w:val="19"/>
                <w:szCs w:val="19"/>
              </w:rPr>
              <w:t xml:space="preserve"> Discussions may take place if funds granted are lower than </w:t>
            </w:r>
            <w:r w:rsidR="2BBD3237" w:rsidRPr="137A34CC">
              <w:rPr>
                <w:sz w:val="19"/>
                <w:szCs w:val="19"/>
              </w:rPr>
              <w:t>funds requested.</w:t>
            </w:r>
            <w:r w:rsidRPr="137A34CC">
              <w:rPr>
                <w:sz w:val="19"/>
                <w:szCs w:val="19"/>
              </w:rPr>
              <w:t xml:space="preserve"> Successful applicants complete due diligence and grant agreement arrangements before delivery begins.</w:t>
            </w:r>
            <w:r w:rsidR="0A6A2088" w:rsidRPr="137A34CC">
              <w:rPr>
                <w:sz w:val="19"/>
                <w:szCs w:val="19"/>
              </w:rPr>
              <w:t xml:space="preserve"> </w:t>
            </w:r>
          </w:p>
        </w:tc>
      </w:tr>
    </w:tbl>
    <w:p w14:paraId="341CA4E6" w14:textId="24688C33" w:rsidR="00B65F0D" w:rsidRDefault="7E99727A" w:rsidP="1E4CD9F0">
      <w:pPr>
        <w:pStyle w:val="Heading1"/>
        <w:rPr>
          <w:rFonts w:ascii="Arial" w:eastAsia="Arial" w:hAnsi="Arial" w:cs="Arial"/>
          <w:lang w:val="en-GB"/>
        </w:rPr>
      </w:pPr>
      <w:r w:rsidRPr="137A34CC">
        <w:rPr>
          <w:rFonts w:ascii="Calibri" w:eastAsia="Calibri" w:hAnsi="Calibri" w:cs="Calibri"/>
        </w:rPr>
        <w:t>7. How applications will be assessed</w:t>
      </w:r>
    </w:p>
    <w:p w14:paraId="76AB9EA4" w14:textId="2373C3A3" w:rsidR="7EAF2999" w:rsidRDefault="7EAF2999" w:rsidP="29AF0400">
      <w:pPr>
        <w:spacing w:after="0"/>
        <w:rPr>
          <w:rFonts w:ascii="Arial" w:eastAsia="Arial" w:hAnsi="Arial" w:cs="Arial"/>
        </w:rPr>
      </w:pPr>
      <w:r w:rsidRPr="137A34CC">
        <w:rPr>
          <w:b/>
          <w:sz w:val="24"/>
          <w:szCs w:val="24"/>
        </w:rPr>
        <w:t>How applications will be assessed</w:t>
      </w:r>
    </w:p>
    <w:p w14:paraId="5926B1A5" w14:textId="2940A88C" w:rsidR="7EAF2999" w:rsidRDefault="723A0D77" w:rsidP="29AF0400">
      <w:pPr>
        <w:spacing w:after="0"/>
        <w:rPr>
          <w:rFonts w:ascii="Arial" w:eastAsia="Arial" w:hAnsi="Arial" w:cs="Arial"/>
        </w:rPr>
      </w:pPr>
      <w:r w:rsidRPr="3E190A61">
        <w:rPr>
          <w:sz w:val="24"/>
          <w:szCs w:val="24"/>
        </w:rPr>
        <w:t xml:space="preserve">Applications will be assessed to support fair, </w:t>
      </w:r>
      <w:r w:rsidR="3E645125" w:rsidRPr="3E190A61">
        <w:rPr>
          <w:sz w:val="24"/>
          <w:szCs w:val="24"/>
        </w:rPr>
        <w:t>transparent,</w:t>
      </w:r>
      <w:r w:rsidRPr="3E190A61">
        <w:rPr>
          <w:sz w:val="24"/>
          <w:szCs w:val="24"/>
        </w:rPr>
        <w:t xml:space="preserve"> and proportionate decision-making.</w:t>
      </w:r>
    </w:p>
    <w:p w14:paraId="6E20111A" w14:textId="6574BD7A" w:rsidR="7EAF2999" w:rsidRDefault="7EAF2999" w:rsidP="29AF0400">
      <w:pPr>
        <w:spacing w:after="0"/>
        <w:rPr>
          <w:rFonts w:ascii="Arial" w:eastAsia="Arial" w:hAnsi="Arial" w:cs="Arial"/>
        </w:rPr>
      </w:pPr>
      <w:r w:rsidRPr="137A34CC">
        <w:rPr>
          <w:sz w:val="24"/>
          <w:szCs w:val="24"/>
        </w:rPr>
        <w:t xml:space="preserve"> </w:t>
      </w:r>
    </w:p>
    <w:p w14:paraId="31C530FD" w14:textId="59B440C9" w:rsidR="7EAF2999" w:rsidRDefault="11810AA4" w:rsidP="29AF0400">
      <w:pPr>
        <w:spacing w:after="0"/>
        <w:rPr>
          <w:rFonts w:ascii="Arial" w:eastAsia="Arial" w:hAnsi="Arial" w:cs="Arial"/>
        </w:rPr>
      </w:pPr>
      <w:r w:rsidRPr="2C7442F4">
        <w:rPr>
          <w:b/>
          <w:bCs/>
          <w:sz w:val="24"/>
          <w:szCs w:val="24"/>
        </w:rPr>
        <w:t xml:space="preserve">Section A &amp; B – </w:t>
      </w:r>
      <w:r w:rsidR="29628C08" w:rsidRPr="2C7442F4">
        <w:rPr>
          <w:b/>
          <w:bCs/>
          <w:sz w:val="24"/>
          <w:szCs w:val="24"/>
        </w:rPr>
        <w:t>Compliance Review</w:t>
      </w:r>
    </w:p>
    <w:p w14:paraId="3BC51B45" w14:textId="58A6AB98" w:rsidR="7EAF2999" w:rsidRDefault="47B1EC3F" w:rsidP="2C7442F4">
      <w:pPr>
        <w:spacing w:after="0"/>
        <w:rPr>
          <w:rFonts w:ascii="Arial" w:eastAsia="Arial" w:hAnsi="Arial" w:cs="Arial"/>
        </w:rPr>
      </w:pPr>
      <w:r w:rsidRPr="2C7442F4">
        <w:rPr>
          <w:sz w:val="24"/>
          <w:szCs w:val="24"/>
        </w:rPr>
        <w:t xml:space="preserve">Applications will </w:t>
      </w:r>
      <w:r w:rsidR="3F4FFED4" w:rsidRPr="2C7442F4">
        <w:rPr>
          <w:sz w:val="24"/>
          <w:szCs w:val="24"/>
        </w:rPr>
        <w:t xml:space="preserve">be reviewed for compliance.  </w:t>
      </w:r>
      <w:r w:rsidR="716E8AD2" w:rsidRPr="2C7442F4">
        <w:rPr>
          <w:sz w:val="24"/>
          <w:szCs w:val="24"/>
        </w:rPr>
        <w:t xml:space="preserve">Serious </w:t>
      </w:r>
      <w:r w:rsidR="1BAAB6EE" w:rsidRPr="2C7442F4">
        <w:rPr>
          <w:sz w:val="24"/>
          <w:szCs w:val="24"/>
        </w:rPr>
        <w:t xml:space="preserve">gaps in </w:t>
      </w:r>
      <w:r w:rsidR="0A750204" w:rsidRPr="2C7442F4">
        <w:rPr>
          <w:sz w:val="24"/>
          <w:szCs w:val="24"/>
        </w:rPr>
        <w:t>compliance</w:t>
      </w:r>
      <w:r w:rsidR="716E8AD2" w:rsidRPr="2C7442F4">
        <w:rPr>
          <w:sz w:val="24"/>
          <w:szCs w:val="24"/>
        </w:rPr>
        <w:t xml:space="preserve"> could result in </w:t>
      </w:r>
      <w:r w:rsidR="03A271B9" w:rsidRPr="2C7442F4">
        <w:rPr>
          <w:sz w:val="24"/>
          <w:szCs w:val="24"/>
        </w:rPr>
        <w:t xml:space="preserve">bids not being progressed, but </w:t>
      </w:r>
      <w:r w:rsidR="3F49E1E1" w:rsidRPr="2C7442F4">
        <w:rPr>
          <w:sz w:val="24"/>
          <w:szCs w:val="24"/>
        </w:rPr>
        <w:t xml:space="preserve">Sanctuary Services </w:t>
      </w:r>
      <w:r w:rsidR="0E72E76C" w:rsidRPr="2C7442F4">
        <w:rPr>
          <w:sz w:val="24"/>
          <w:szCs w:val="24"/>
        </w:rPr>
        <w:t>is</w:t>
      </w:r>
      <w:r w:rsidR="3F49E1E1" w:rsidRPr="2C7442F4">
        <w:rPr>
          <w:sz w:val="24"/>
          <w:szCs w:val="24"/>
        </w:rPr>
        <w:t xml:space="preserve"> keen to resolve issues where possible. </w:t>
      </w:r>
      <w:r w:rsidR="1E871BB0" w:rsidRPr="2C7442F4">
        <w:rPr>
          <w:sz w:val="24"/>
          <w:szCs w:val="24"/>
        </w:rPr>
        <w:t xml:space="preserve">For bids </w:t>
      </w:r>
      <w:r w:rsidR="070F05EF" w:rsidRPr="2C7442F4">
        <w:rPr>
          <w:sz w:val="24"/>
          <w:szCs w:val="24"/>
        </w:rPr>
        <w:t xml:space="preserve">which have been agreed for funding, </w:t>
      </w:r>
      <w:r w:rsidR="03DF8330" w:rsidRPr="2C7442F4">
        <w:rPr>
          <w:sz w:val="24"/>
          <w:szCs w:val="24"/>
        </w:rPr>
        <w:t>a</w:t>
      </w:r>
      <w:r w:rsidR="69361163" w:rsidRPr="2C7442F4">
        <w:rPr>
          <w:sz w:val="24"/>
          <w:szCs w:val="24"/>
        </w:rPr>
        <w:t xml:space="preserve">ny non-compliance </w:t>
      </w:r>
      <w:r w:rsidR="11455EF7" w:rsidRPr="2C7442F4">
        <w:rPr>
          <w:sz w:val="24"/>
          <w:szCs w:val="24"/>
        </w:rPr>
        <w:t>issues must be rectified</w:t>
      </w:r>
      <w:r w:rsidR="03DF8330" w:rsidRPr="2C7442F4">
        <w:rPr>
          <w:sz w:val="24"/>
          <w:szCs w:val="24"/>
        </w:rPr>
        <w:t xml:space="preserve"> </w:t>
      </w:r>
      <w:r w:rsidR="75AC3506" w:rsidRPr="2C7442F4">
        <w:rPr>
          <w:sz w:val="24"/>
          <w:szCs w:val="24"/>
        </w:rPr>
        <w:t>well in advance of the</w:t>
      </w:r>
      <w:r w:rsidR="65046EEE" w:rsidRPr="2C7442F4">
        <w:rPr>
          <w:sz w:val="24"/>
          <w:szCs w:val="24"/>
        </w:rPr>
        <w:t xml:space="preserve"> Go Live date</w:t>
      </w:r>
      <w:r w:rsidR="5474BB7A" w:rsidRPr="2C7442F4">
        <w:rPr>
          <w:sz w:val="24"/>
          <w:szCs w:val="24"/>
        </w:rPr>
        <w:t>.</w:t>
      </w:r>
      <w:r w:rsidR="69361163" w:rsidRPr="2C7442F4">
        <w:rPr>
          <w:sz w:val="24"/>
          <w:szCs w:val="24"/>
        </w:rPr>
        <w:t xml:space="preserve"> </w:t>
      </w:r>
    </w:p>
    <w:p w14:paraId="473F6E3C" w14:textId="77777777" w:rsidR="00D4196C" w:rsidRDefault="00D4196C" w:rsidP="29AF0400">
      <w:pPr>
        <w:spacing w:after="0"/>
        <w:rPr>
          <w:b/>
          <w:sz w:val="24"/>
          <w:szCs w:val="24"/>
        </w:rPr>
      </w:pPr>
    </w:p>
    <w:p w14:paraId="5E5891E2" w14:textId="0E25A5D8" w:rsidR="7EAF2999" w:rsidRDefault="7EAF2999" w:rsidP="29AF0400">
      <w:pPr>
        <w:spacing w:after="0"/>
      </w:pPr>
      <w:r w:rsidRPr="137A34CC">
        <w:rPr>
          <w:b/>
          <w:sz w:val="24"/>
          <w:szCs w:val="24"/>
        </w:rPr>
        <w:t>Assessment and Scoring</w:t>
      </w:r>
    </w:p>
    <w:p w14:paraId="5C3A93A3" w14:textId="3AA5E8D8" w:rsidR="7EAF2999" w:rsidRDefault="006D0B07" w:rsidP="29AF0400">
      <w:pPr>
        <w:spacing w:after="0"/>
      </w:pPr>
      <w:r w:rsidRPr="137A34CC">
        <w:rPr>
          <w:sz w:val="24"/>
          <w:szCs w:val="24"/>
        </w:rPr>
        <w:t>Applications</w:t>
      </w:r>
      <w:r w:rsidR="00A44922" w:rsidRPr="137A34CC">
        <w:rPr>
          <w:sz w:val="24"/>
          <w:szCs w:val="24"/>
        </w:rPr>
        <w:t xml:space="preserve"> </w:t>
      </w:r>
      <w:r w:rsidR="00A5681E">
        <w:rPr>
          <w:sz w:val="24"/>
          <w:szCs w:val="24"/>
        </w:rPr>
        <w:t xml:space="preserve">will be </w:t>
      </w:r>
      <w:r w:rsidR="137A34CC" w:rsidRPr="137A34CC">
        <w:rPr>
          <w:sz w:val="24"/>
          <w:szCs w:val="24"/>
        </w:rPr>
        <w:t>assesse</w:t>
      </w:r>
      <w:r w:rsidR="00A5681E">
        <w:rPr>
          <w:sz w:val="24"/>
          <w:szCs w:val="24"/>
        </w:rPr>
        <w:t>d</w:t>
      </w:r>
      <w:r w:rsidR="137A34CC" w:rsidRPr="137A34CC">
        <w:rPr>
          <w:sz w:val="24"/>
          <w:szCs w:val="24"/>
        </w:rPr>
        <w:t xml:space="preserve"> </w:t>
      </w:r>
      <w:r w:rsidR="00A5681E">
        <w:rPr>
          <w:sz w:val="24"/>
          <w:szCs w:val="24"/>
        </w:rPr>
        <w:t>on</w:t>
      </w:r>
      <w:r w:rsidR="00AC6BA1" w:rsidRPr="137A34CC">
        <w:rPr>
          <w:sz w:val="24"/>
          <w:szCs w:val="24"/>
        </w:rPr>
        <w:t xml:space="preserve"> </w:t>
      </w:r>
      <w:r w:rsidR="7EAF2999" w:rsidRPr="137A34CC">
        <w:rPr>
          <w:sz w:val="24"/>
          <w:szCs w:val="24"/>
        </w:rPr>
        <w:t>quality and strength of proposals against the published assessment criteria using the scoring matrix</w:t>
      </w:r>
      <w:r w:rsidR="00A5681E">
        <w:rPr>
          <w:sz w:val="24"/>
          <w:szCs w:val="24"/>
        </w:rPr>
        <w:t xml:space="preserve"> and evaluated</w:t>
      </w:r>
      <w:r w:rsidR="00375CB5">
        <w:rPr>
          <w:sz w:val="24"/>
          <w:szCs w:val="24"/>
        </w:rPr>
        <w:t xml:space="preserve"> on:</w:t>
      </w:r>
    </w:p>
    <w:p w14:paraId="507A3E01" w14:textId="468CBD9A" w:rsidR="7EAF2999" w:rsidRDefault="723A0D77" w:rsidP="29AF0400">
      <w:pPr>
        <w:pStyle w:val="ListParagraph"/>
        <w:numPr>
          <w:ilvl w:val="0"/>
          <w:numId w:val="1"/>
        </w:numPr>
        <w:tabs>
          <w:tab w:val="left" w:pos="0"/>
          <w:tab w:val="left" w:pos="720"/>
        </w:tabs>
        <w:spacing w:after="0"/>
        <w:rPr>
          <w:rFonts w:eastAsia="Aptos" w:cs="Aptos"/>
          <w:sz w:val="24"/>
          <w:szCs w:val="24"/>
          <w:lang w:val="en-GB"/>
        </w:rPr>
      </w:pPr>
      <w:r w:rsidRPr="3E190A61">
        <w:rPr>
          <w:b/>
          <w:bCs/>
          <w:sz w:val="24"/>
          <w:szCs w:val="24"/>
        </w:rPr>
        <w:t>Alignment with outcomes</w:t>
      </w:r>
      <w:r w:rsidR="7EAF2999">
        <w:br/>
      </w:r>
      <w:r w:rsidRPr="3E190A61">
        <w:rPr>
          <w:sz w:val="24"/>
          <w:szCs w:val="24"/>
        </w:rPr>
        <w:t xml:space="preserve"> How </w:t>
      </w:r>
      <w:r w:rsidR="38A7BD6D" w:rsidRPr="3E190A61">
        <w:rPr>
          <w:sz w:val="24"/>
          <w:szCs w:val="24"/>
        </w:rPr>
        <w:t>clearly does</w:t>
      </w:r>
      <w:r w:rsidRPr="3E190A61">
        <w:rPr>
          <w:sz w:val="24"/>
          <w:szCs w:val="24"/>
        </w:rPr>
        <w:t xml:space="preserve"> the proposal </w:t>
      </w:r>
      <w:r w:rsidR="57114725" w:rsidRPr="3E190A61">
        <w:rPr>
          <w:sz w:val="24"/>
          <w:szCs w:val="24"/>
        </w:rPr>
        <w:t>contribute</w:t>
      </w:r>
      <w:r w:rsidRPr="3E190A61">
        <w:rPr>
          <w:sz w:val="24"/>
          <w:szCs w:val="24"/>
        </w:rPr>
        <w:t xml:space="preserve"> to the published fund outcomes and cross-cutting principles.</w:t>
      </w:r>
    </w:p>
    <w:p w14:paraId="0CD11295" w14:textId="3232A292" w:rsidR="7EAF2999" w:rsidRDefault="7EAF2999" w:rsidP="29AF0400">
      <w:pPr>
        <w:pStyle w:val="ListParagraph"/>
        <w:numPr>
          <w:ilvl w:val="0"/>
          <w:numId w:val="1"/>
        </w:numPr>
        <w:tabs>
          <w:tab w:val="left" w:pos="0"/>
          <w:tab w:val="left" w:pos="720"/>
        </w:tabs>
        <w:spacing w:after="0"/>
        <w:rPr>
          <w:rFonts w:eastAsia="Aptos" w:cs="Aptos"/>
          <w:sz w:val="24"/>
          <w:szCs w:val="24"/>
          <w:lang w:val="en-GB"/>
        </w:rPr>
      </w:pPr>
      <w:r w:rsidRPr="137A34CC">
        <w:rPr>
          <w:b/>
          <w:sz w:val="24"/>
          <w:szCs w:val="24"/>
        </w:rPr>
        <w:t>Value for money</w:t>
      </w:r>
      <w:r>
        <w:br/>
      </w:r>
      <w:r w:rsidRPr="137A34CC">
        <w:rPr>
          <w:sz w:val="24"/>
          <w:szCs w:val="24"/>
        </w:rPr>
        <w:t xml:space="preserve"> The economy, efficiency, effectiveness and equity of the proposed use of funding.</w:t>
      </w:r>
    </w:p>
    <w:p w14:paraId="686933E3" w14:textId="60E604E0" w:rsidR="7EAF2999" w:rsidRDefault="723A0D77" w:rsidP="29AF0400">
      <w:pPr>
        <w:pStyle w:val="ListParagraph"/>
        <w:numPr>
          <w:ilvl w:val="0"/>
          <w:numId w:val="1"/>
        </w:numPr>
        <w:tabs>
          <w:tab w:val="left" w:pos="0"/>
          <w:tab w:val="left" w:pos="720"/>
        </w:tabs>
        <w:spacing w:after="0"/>
        <w:rPr>
          <w:rFonts w:eastAsia="Aptos" w:cs="Aptos"/>
          <w:sz w:val="24"/>
          <w:szCs w:val="24"/>
          <w:lang w:val="en-GB"/>
        </w:rPr>
      </w:pPr>
      <w:r w:rsidRPr="3E190A61">
        <w:rPr>
          <w:b/>
          <w:bCs/>
          <w:sz w:val="24"/>
          <w:szCs w:val="24"/>
        </w:rPr>
        <w:t>Evidence of need and approach</w:t>
      </w:r>
      <w:r w:rsidR="7EAF2999">
        <w:br/>
      </w:r>
      <w:r w:rsidRPr="3E190A61">
        <w:rPr>
          <w:sz w:val="24"/>
          <w:szCs w:val="24"/>
        </w:rPr>
        <w:t xml:space="preserve"> How </w:t>
      </w:r>
      <w:r w:rsidR="30FE5B99" w:rsidRPr="3E190A61">
        <w:rPr>
          <w:sz w:val="24"/>
          <w:szCs w:val="24"/>
        </w:rPr>
        <w:t>well do</w:t>
      </w:r>
      <w:r w:rsidRPr="3E190A61">
        <w:rPr>
          <w:sz w:val="24"/>
          <w:szCs w:val="24"/>
        </w:rPr>
        <w:t xml:space="preserve"> the proposed activities respond to identified needs and explain why the proposed approach is appropriate.</w:t>
      </w:r>
    </w:p>
    <w:p w14:paraId="68FC30CE" w14:textId="5A2EE52E" w:rsidR="7EAF2999" w:rsidRDefault="723A0D77" w:rsidP="29AF0400">
      <w:pPr>
        <w:pStyle w:val="ListParagraph"/>
        <w:numPr>
          <w:ilvl w:val="0"/>
          <w:numId w:val="1"/>
        </w:numPr>
        <w:tabs>
          <w:tab w:val="left" w:pos="0"/>
          <w:tab w:val="left" w:pos="720"/>
        </w:tabs>
        <w:spacing w:after="0"/>
        <w:rPr>
          <w:rFonts w:eastAsia="Aptos" w:cs="Aptos"/>
          <w:sz w:val="24"/>
          <w:szCs w:val="24"/>
          <w:lang w:val="en-GB"/>
        </w:rPr>
      </w:pPr>
      <w:r w:rsidRPr="3E190A61">
        <w:rPr>
          <w:b/>
          <w:bCs/>
          <w:sz w:val="24"/>
          <w:szCs w:val="24"/>
        </w:rPr>
        <w:t>Partnership and coordination</w:t>
      </w:r>
      <w:r w:rsidR="7EAF2999">
        <w:br/>
      </w:r>
      <w:r w:rsidRPr="3E190A61">
        <w:rPr>
          <w:sz w:val="24"/>
          <w:szCs w:val="24"/>
        </w:rPr>
        <w:t xml:space="preserve"> How the proposal </w:t>
      </w:r>
      <w:r w:rsidR="42C41E39" w:rsidRPr="3E190A61">
        <w:rPr>
          <w:sz w:val="24"/>
          <w:szCs w:val="24"/>
        </w:rPr>
        <w:t>complement</w:t>
      </w:r>
      <w:r w:rsidRPr="3E190A61">
        <w:rPr>
          <w:sz w:val="24"/>
          <w:szCs w:val="24"/>
        </w:rPr>
        <w:t xml:space="preserve"> other services, </w:t>
      </w:r>
      <w:r w:rsidR="648EC357" w:rsidRPr="3E190A61">
        <w:rPr>
          <w:sz w:val="24"/>
          <w:szCs w:val="24"/>
        </w:rPr>
        <w:t>manage</w:t>
      </w:r>
      <w:r w:rsidRPr="3E190A61">
        <w:rPr>
          <w:sz w:val="24"/>
          <w:szCs w:val="24"/>
        </w:rPr>
        <w:t xml:space="preserve"> referrals and </w:t>
      </w:r>
      <w:r w:rsidR="2630CD3E" w:rsidRPr="3E190A61">
        <w:rPr>
          <w:sz w:val="24"/>
          <w:szCs w:val="24"/>
        </w:rPr>
        <w:t>avoid</w:t>
      </w:r>
      <w:r w:rsidRPr="3E190A61">
        <w:rPr>
          <w:sz w:val="24"/>
          <w:szCs w:val="24"/>
        </w:rPr>
        <w:t xml:space="preserve"> unnecessary duplication.</w:t>
      </w:r>
    </w:p>
    <w:p w14:paraId="76EAF1A6" w14:textId="15F02EAD" w:rsidR="7EAF2999" w:rsidRDefault="7EAF2999" w:rsidP="29AF0400">
      <w:pPr>
        <w:pStyle w:val="ListParagraph"/>
        <w:numPr>
          <w:ilvl w:val="0"/>
          <w:numId w:val="1"/>
        </w:numPr>
        <w:tabs>
          <w:tab w:val="left" w:pos="0"/>
          <w:tab w:val="left" w:pos="720"/>
        </w:tabs>
        <w:spacing w:after="0"/>
        <w:rPr>
          <w:rFonts w:eastAsia="Aptos" w:cs="Aptos"/>
          <w:sz w:val="24"/>
          <w:szCs w:val="24"/>
          <w:lang w:val="en-GB"/>
        </w:rPr>
      </w:pPr>
      <w:r w:rsidRPr="137A34CC">
        <w:rPr>
          <w:b/>
          <w:sz w:val="24"/>
          <w:szCs w:val="24"/>
        </w:rPr>
        <w:t>Monitoring and learning</w:t>
      </w:r>
      <w:r>
        <w:br/>
      </w:r>
      <w:r w:rsidRPr="137A34CC">
        <w:rPr>
          <w:sz w:val="24"/>
          <w:szCs w:val="24"/>
        </w:rPr>
        <w:t xml:space="preserve"> How progress, outputs, outcomes, risks and learning will be measured and reported.</w:t>
      </w:r>
    </w:p>
    <w:p w14:paraId="397B1C88" w14:textId="35894CF4" w:rsidR="7EAF2999" w:rsidRDefault="7EAF2999" w:rsidP="29AF0400">
      <w:pPr>
        <w:spacing w:after="0"/>
      </w:pPr>
      <w:r w:rsidRPr="137A34CC">
        <w:rPr>
          <w:sz w:val="24"/>
          <w:szCs w:val="24"/>
        </w:rPr>
        <w:t xml:space="preserve"> </w:t>
      </w:r>
    </w:p>
    <w:p w14:paraId="66841195" w14:textId="3BFA6978" w:rsidR="7EAF2999" w:rsidRDefault="7EAF2999" w:rsidP="29AF0400">
      <w:pPr>
        <w:spacing w:after="0"/>
      </w:pPr>
    </w:p>
    <w:p w14:paraId="412F8630" w14:textId="03380ECE" w:rsidR="7EAF2999" w:rsidRDefault="7EAF2999" w:rsidP="29AF0400">
      <w:pPr>
        <w:spacing w:after="0"/>
      </w:pPr>
      <w:r w:rsidRPr="137A34CC">
        <w:rPr>
          <w:b/>
          <w:sz w:val="24"/>
          <w:szCs w:val="24"/>
        </w:rPr>
        <w:t>Funding recommendations and decisions</w:t>
      </w:r>
    </w:p>
    <w:p w14:paraId="63124490" w14:textId="572FB672" w:rsidR="7EAF2999" w:rsidRDefault="76E74528" w:rsidP="2C7442F4">
      <w:pPr>
        <w:spacing w:after="0"/>
      </w:pPr>
      <w:r w:rsidRPr="2C7442F4">
        <w:rPr>
          <w:sz w:val="24"/>
          <w:szCs w:val="24"/>
        </w:rPr>
        <w:t xml:space="preserve">Assessment </w:t>
      </w:r>
      <w:r w:rsidR="47B1EC3F" w:rsidRPr="2C7442F4">
        <w:rPr>
          <w:sz w:val="24"/>
          <w:szCs w:val="24"/>
        </w:rPr>
        <w:t>and scor</w:t>
      </w:r>
      <w:r w:rsidR="4B3A615A" w:rsidRPr="2C7442F4">
        <w:rPr>
          <w:sz w:val="24"/>
          <w:szCs w:val="24"/>
        </w:rPr>
        <w:t xml:space="preserve">ing </w:t>
      </w:r>
      <w:r w:rsidR="47B1EC3F" w:rsidRPr="2C7442F4">
        <w:rPr>
          <w:sz w:val="24"/>
          <w:szCs w:val="24"/>
        </w:rPr>
        <w:t>will inform funding recommendations</w:t>
      </w:r>
      <w:r w:rsidR="0E0FF87C" w:rsidRPr="2C7442F4">
        <w:rPr>
          <w:sz w:val="24"/>
          <w:szCs w:val="24"/>
        </w:rPr>
        <w:t xml:space="preserve"> and decisions</w:t>
      </w:r>
      <w:r w:rsidR="47B1EC3F" w:rsidRPr="2C7442F4">
        <w:rPr>
          <w:sz w:val="24"/>
          <w:szCs w:val="24"/>
        </w:rPr>
        <w:t>.</w:t>
      </w:r>
      <w:r w:rsidR="669DDF56" w:rsidRPr="2C7442F4">
        <w:rPr>
          <w:sz w:val="24"/>
          <w:szCs w:val="24"/>
        </w:rPr>
        <w:t xml:space="preserve"> </w:t>
      </w:r>
      <w:r w:rsidR="58FC9B92" w:rsidRPr="2C7442F4">
        <w:rPr>
          <w:sz w:val="24"/>
          <w:szCs w:val="24"/>
        </w:rPr>
        <w:t>T</w:t>
      </w:r>
      <w:r w:rsidR="47B1EC3F" w:rsidRPr="2C7442F4">
        <w:rPr>
          <w:sz w:val="24"/>
          <w:szCs w:val="24"/>
        </w:rPr>
        <w:t xml:space="preserve">he Council </w:t>
      </w:r>
      <w:r w:rsidR="663E218E" w:rsidRPr="2C7442F4">
        <w:rPr>
          <w:sz w:val="24"/>
          <w:szCs w:val="24"/>
        </w:rPr>
        <w:t>will</w:t>
      </w:r>
      <w:r w:rsidR="47B1EC3F" w:rsidRPr="2C7442F4">
        <w:rPr>
          <w:sz w:val="24"/>
          <w:szCs w:val="24"/>
        </w:rPr>
        <w:t xml:space="preserve"> </w:t>
      </w:r>
      <w:r w:rsidR="57EB6FBB" w:rsidRPr="2C7442F4">
        <w:rPr>
          <w:sz w:val="24"/>
          <w:szCs w:val="24"/>
        </w:rPr>
        <w:t xml:space="preserve">also </w:t>
      </w:r>
      <w:r w:rsidR="47B1EC3F" w:rsidRPr="2C7442F4">
        <w:rPr>
          <w:sz w:val="24"/>
          <w:szCs w:val="24"/>
        </w:rPr>
        <w:t xml:space="preserve">consider the </w:t>
      </w:r>
      <w:r w:rsidR="5A3E94BC" w:rsidRPr="2C7442F4">
        <w:rPr>
          <w:sz w:val="24"/>
          <w:szCs w:val="24"/>
        </w:rPr>
        <w:t>composition of the overall grant portfolio</w:t>
      </w:r>
      <w:r w:rsidR="2865E40A" w:rsidRPr="2C7442F4">
        <w:rPr>
          <w:sz w:val="24"/>
          <w:szCs w:val="24"/>
        </w:rPr>
        <w:t xml:space="preserve"> and</w:t>
      </w:r>
      <w:r w:rsidR="5A3E94BC" w:rsidRPr="2C7442F4">
        <w:rPr>
          <w:sz w:val="24"/>
          <w:szCs w:val="24"/>
        </w:rPr>
        <w:t xml:space="preserve"> the </w:t>
      </w:r>
      <w:r w:rsidR="47B1EC3F" w:rsidRPr="2C7442F4">
        <w:rPr>
          <w:sz w:val="24"/>
          <w:szCs w:val="24"/>
        </w:rPr>
        <w:t>need to achieve a balanced and coherent package of support across the different outcomes and strategic priorities</w:t>
      </w:r>
      <w:r w:rsidR="25402ECD" w:rsidRPr="2C7442F4">
        <w:rPr>
          <w:sz w:val="24"/>
          <w:szCs w:val="24"/>
        </w:rPr>
        <w:t xml:space="preserve"> </w:t>
      </w:r>
      <w:r w:rsidR="59B99F8E" w:rsidRPr="2C7442F4">
        <w:rPr>
          <w:sz w:val="24"/>
          <w:szCs w:val="24"/>
        </w:rPr>
        <w:t xml:space="preserve">within total </w:t>
      </w:r>
      <w:r w:rsidR="52DD5E51" w:rsidRPr="2C7442F4">
        <w:rPr>
          <w:sz w:val="24"/>
          <w:szCs w:val="24"/>
        </w:rPr>
        <w:t>available</w:t>
      </w:r>
      <w:r w:rsidR="47B1EC3F" w:rsidRPr="2C7442F4">
        <w:rPr>
          <w:sz w:val="24"/>
          <w:szCs w:val="24"/>
        </w:rPr>
        <w:t xml:space="preserve"> funding.</w:t>
      </w:r>
    </w:p>
    <w:p w14:paraId="023DA691" w14:textId="0017383A" w:rsidR="29AF0400" w:rsidRDefault="29AF0400" w:rsidP="29AF0400">
      <w:pPr>
        <w:rPr>
          <w:lang w:val="en-GB"/>
        </w:rPr>
      </w:pPr>
    </w:p>
    <w:p w14:paraId="12861B1E" w14:textId="77777777" w:rsidR="00B65F0D" w:rsidRDefault="7E99727A" w:rsidP="29AF0400">
      <w:pPr>
        <w:pStyle w:val="Heading1"/>
        <w:rPr>
          <w:lang w:val="en-GB"/>
        </w:rPr>
      </w:pPr>
      <w:r w:rsidRPr="137A34CC">
        <w:rPr>
          <w:rFonts w:ascii="Calibri" w:eastAsia="Calibri" w:hAnsi="Calibri" w:cs="Calibri"/>
        </w:rPr>
        <w:t>8. Key dates</w:t>
      </w:r>
    </w:p>
    <w:tbl>
      <w:tblPr>
        <w:tblStyle w:val="TableGrid"/>
        <w:tblW w:w="0" w:type="auto"/>
        <w:jc w:val="center"/>
        <w:tblLayout w:type="fixed"/>
        <w:tblLook w:val="04A0" w:firstRow="1" w:lastRow="0" w:firstColumn="1" w:lastColumn="0" w:noHBand="0" w:noVBand="1"/>
      </w:tblPr>
      <w:tblGrid>
        <w:gridCol w:w="5040"/>
        <w:gridCol w:w="4968"/>
      </w:tblGrid>
      <w:tr w:rsidR="00B65F0D" w14:paraId="32598C8F" w14:textId="77777777" w:rsidTr="2C7442F4">
        <w:trPr>
          <w:tblHeader/>
          <w:jc w:val="center"/>
        </w:trPr>
        <w:tc>
          <w:tcPr>
            <w:tcW w:w="5040" w:type="dxa"/>
            <w:shd w:val="clear" w:color="auto" w:fill="007F7B"/>
            <w:tcMar>
              <w:top w:w="100" w:type="dxa"/>
              <w:left w:w="120" w:type="dxa"/>
              <w:bottom w:w="100" w:type="dxa"/>
              <w:right w:w="120" w:type="dxa"/>
            </w:tcMar>
          </w:tcPr>
          <w:p w14:paraId="24421DF3" w14:textId="77777777" w:rsidR="00B65F0D" w:rsidRDefault="7E99727A" w:rsidP="29AF0400">
            <w:pPr>
              <w:pStyle w:val="Heading1"/>
              <w:spacing w:line="276" w:lineRule="auto"/>
              <w:rPr>
                <w:lang w:val="en-GB"/>
              </w:rPr>
            </w:pPr>
            <w:r w:rsidRPr="137A34CC">
              <w:rPr>
                <w:rFonts w:ascii="Calibri" w:eastAsia="Calibri" w:hAnsi="Calibri" w:cs="Calibri"/>
              </w:rPr>
              <w:t>Milestone</w:t>
            </w:r>
          </w:p>
        </w:tc>
        <w:tc>
          <w:tcPr>
            <w:tcW w:w="4968" w:type="dxa"/>
            <w:shd w:val="clear" w:color="auto" w:fill="007F7B"/>
            <w:tcMar>
              <w:top w:w="100" w:type="dxa"/>
              <w:left w:w="120" w:type="dxa"/>
              <w:bottom w:w="100" w:type="dxa"/>
              <w:right w:w="120" w:type="dxa"/>
            </w:tcMar>
          </w:tcPr>
          <w:p w14:paraId="491072FA" w14:textId="77777777" w:rsidR="00B65F0D" w:rsidRDefault="7E99727A" w:rsidP="29AF0400">
            <w:pPr>
              <w:pStyle w:val="Heading1"/>
              <w:spacing w:line="276" w:lineRule="auto"/>
              <w:rPr>
                <w:lang w:val="en-GB"/>
              </w:rPr>
            </w:pPr>
            <w:r w:rsidRPr="137A34CC">
              <w:rPr>
                <w:rFonts w:ascii="Calibri" w:eastAsia="Calibri" w:hAnsi="Calibri" w:cs="Calibri"/>
              </w:rPr>
              <w:t>Date</w:t>
            </w:r>
          </w:p>
        </w:tc>
      </w:tr>
      <w:tr w:rsidR="00B65F0D" w14:paraId="716A784B" w14:textId="77777777" w:rsidTr="2C7442F4">
        <w:trPr>
          <w:jc w:val="center"/>
        </w:trPr>
        <w:tc>
          <w:tcPr>
            <w:tcW w:w="5040" w:type="dxa"/>
            <w:tcMar>
              <w:top w:w="100" w:type="dxa"/>
              <w:left w:w="120" w:type="dxa"/>
              <w:bottom w:w="100" w:type="dxa"/>
              <w:right w:w="120" w:type="dxa"/>
            </w:tcMar>
            <w:vAlign w:val="center"/>
          </w:tcPr>
          <w:p w14:paraId="4E78A949" w14:textId="77777777" w:rsidR="00B65F0D" w:rsidRDefault="1E4CD9F0" w:rsidP="1E4CD9F0">
            <w:pPr>
              <w:spacing w:after="40"/>
              <w:rPr>
                <w:sz w:val="19"/>
                <w:szCs w:val="19"/>
                <w:lang w:val="en-GB"/>
              </w:rPr>
            </w:pPr>
            <w:r w:rsidRPr="137A34CC">
              <w:rPr>
                <w:sz w:val="19"/>
                <w:szCs w:val="19"/>
              </w:rPr>
              <w:t>Fund opens</w:t>
            </w:r>
          </w:p>
        </w:tc>
        <w:tc>
          <w:tcPr>
            <w:tcW w:w="4968" w:type="dxa"/>
            <w:shd w:val="clear" w:color="auto" w:fill="FFFFFF" w:themeFill="background1"/>
            <w:tcMar>
              <w:top w:w="100" w:type="dxa"/>
              <w:left w:w="120" w:type="dxa"/>
              <w:bottom w:w="100" w:type="dxa"/>
              <w:right w:w="120" w:type="dxa"/>
            </w:tcMar>
            <w:vAlign w:val="center"/>
          </w:tcPr>
          <w:p w14:paraId="1C332AE7" w14:textId="462D749D" w:rsidR="00B65F0D" w:rsidRPr="00895895" w:rsidRDefault="368DF44D" w:rsidP="1E4CD9F0">
            <w:pPr>
              <w:spacing w:after="40"/>
              <w:rPr>
                <w:sz w:val="19"/>
                <w:szCs w:val="19"/>
                <w:lang w:val="en-GB"/>
              </w:rPr>
            </w:pPr>
            <w:r w:rsidRPr="00895895">
              <w:rPr>
                <w:sz w:val="19"/>
                <w:szCs w:val="19"/>
              </w:rPr>
              <w:t>1</w:t>
            </w:r>
            <w:r w:rsidR="30C49177" w:rsidRPr="00895895">
              <w:rPr>
                <w:sz w:val="19"/>
                <w:szCs w:val="19"/>
              </w:rPr>
              <w:t>6th</w:t>
            </w:r>
            <w:r w:rsidRPr="00895895">
              <w:rPr>
                <w:sz w:val="19"/>
                <w:szCs w:val="19"/>
              </w:rPr>
              <w:t xml:space="preserve"> October 2026</w:t>
            </w:r>
          </w:p>
        </w:tc>
      </w:tr>
      <w:tr w:rsidR="00B65F0D" w14:paraId="25198635" w14:textId="77777777" w:rsidTr="2C7442F4">
        <w:trPr>
          <w:jc w:val="center"/>
        </w:trPr>
        <w:tc>
          <w:tcPr>
            <w:tcW w:w="5040" w:type="dxa"/>
            <w:tcMar>
              <w:top w:w="100" w:type="dxa"/>
              <w:left w:w="120" w:type="dxa"/>
              <w:bottom w:w="100" w:type="dxa"/>
              <w:right w:w="120" w:type="dxa"/>
            </w:tcMar>
            <w:vAlign w:val="center"/>
          </w:tcPr>
          <w:p w14:paraId="39EDAABB" w14:textId="58DF95A8" w:rsidR="00B65F0D" w:rsidRDefault="2665DA08">
            <w:pPr>
              <w:spacing w:after="40"/>
              <w:rPr>
                <w:sz w:val="19"/>
                <w:szCs w:val="19"/>
                <w:lang w:val="en-GB"/>
              </w:rPr>
            </w:pPr>
            <w:r w:rsidRPr="137A34CC">
              <w:rPr>
                <w:sz w:val="19"/>
                <w:szCs w:val="19"/>
              </w:rPr>
              <w:t>Applicant briefing session</w:t>
            </w:r>
            <w:r w:rsidR="27DC9998" w:rsidRPr="137A34CC">
              <w:rPr>
                <w:sz w:val="19"/>
                <w:szCs w:val="19"/>
              </w:rPr>
              <w:t xml:space="preserve"> </w:t>
            </w:r>
          </w:p>
        </w:tc>
        <w:tc>
          <w:tcPr>
            <w:tcW w:w="4968" w:type="dxa"/>
            <w:shd w:val="clear" w:color="auto" w:fill="FFFFFF" w:themeFill="background1"/>
            <w:tcMar>
              <w:top w:w="100" w:type="dxa"/>
              <w:left w:w="120" w:type="dxa"/>
              <w:bottom w:w="100" w:type="dxa"/>
              <w:right w:w="120" w:type="dxa"/>
            </w:tcMar>
            <w:vAlign w:val="center"/>
          </w:tcPr>
          <w:p w14:paraId="58CC6328" w14:textId="0AD75731" w:rsidR="00B65F0D" w:rsidRPr="00895895" w:rsidRDefault="23996E35" w:rsidP="2C7442F4">
            <w:pPr>
              <w:spacing w:after="40"/>
              <w:rPr>
                <w:sz w:val="19"/>
                <w:szCs w:val="19"/>
                <w:lang w:val="en-GB"/>
              </w:rPr>
            </w:pPr>
            <w:r w:rsidRPr="2C7442F4">
              <w:rPr>
                <w:sz w:val="19"/>
                <w:szCs w:val="19"/>
              </w:rPr>
              <w:t xml:space="preserve">12:00-13:30 </w:t>
            </w:r>
            <w:r w:rsidR="08DA3D4E" w:rsidRPr="2C7442F4">
              <w:rPr>
                <w:sz w:val="19"/>
                <w:szCs w:val="19"/>
              </w:rPr>
              <w:t>on 21</w:t>
            </w:r>
            <w:r w:rsidR="08DA3D4E" w:rsidRPr="2C7442F4">
              <w:rPr>
                <w:sz w:val="19"/>
                <w:szCs w:val="19"/>
                <w:vertAlign w:val="superscript"/>
              </w:rPr>
              <w:t>st</w:t>
            </w:r>
            <w:r w:rsidR="08DA3D4E" w:rsidRPr="2C7442F4">
              <w:rPr>
                <w:sz w:val="19"/>
                <w:szCs w:val="19"/>
              </w:rPr>
              <w:t xml:space="preserve"> October</w:t>
            </w:r>
          </w:p>
        </w:tc>
      </w:tr>
      <w:tr w:rsidR="00B65F0D" w14:paraId="3E6FC658" w14:textId="77777777" w:rsidTr="2C7442F4">
        <w:trPr>
          <w:jc w:val="center"/>
        </w:trPr>
        <w:tc>
          <w:tcPr>
            <w:tcW w:w="5040" w:type="dxa"/>
            <w:tcMar>
              <w:top w:w="100" w:type="dxa"/>
              <w:left w:w="120" w:type="dxa"/>
              <w:bottom w:w="100" w:type="dxa"/>
              <w:right w:w="120" w:type="dxa"/>
            </w:tcMar>
            <w:vAlign w:val="center"/>
          </w:tcPr>
          <w:p w14:paraId="00EC73C8" w14:textId="4D7FC4C9" w:rsidR="00B65F0D" w:rsidRDefault="43E6DAED" w:rsidP="29AF0400">
            <w:pPr>
              <w:spacing w:after="40"/>
              <w:rPr>
                <w:sz w:val="19"/>
                <w:szCs w:val="19"/>
                <w:lang w:val="en-GB"/>
              </w:rPr>
            </w:pPr>
            <w:r w:rsidRPr="137A34CC">
              <w:rPr>
                <w:sz w:val="19"/>
                <w:szCs w:val="19"/>
              </w:rPr>
              <w:t>Deadline for clarification questions</w:t>
            </w:r>
            <w:r w:rsidR="7BEC2539" w:rsidRPr="137A34CC">
              <w:rPr>
                <w:sz w:val="19"/>
                <w:szCs w:val="19"/>
              </w:rPr>
              <w:t xml:space="preserve"> </w:t>
            </w:r>
            <w:r w:rsidR="09AD9E5B" w:rsidRPr="137A34CC">
              <w:rPr>
                <w:sz w:val="19"/>
                <w:szCs w:val="19"/>
              </w:rPr>
              <w:t xml:space="preserve"> </w:t>
            </w:r>
          </w:p>
        </w:tc>
        <w:tc>
          <w:tcPr>
            <w:tcW w:w="4968" w:type="dxa"/>
            <w:shd w:val="clear" w:color="auto" w:fill="FFFFFF" w:themeFill="background1"/>
            <w:tcMar>
              <w:top w:w="100" w:type="dxa"/>
              <w:left w:w="120" w:type="dxa"/>
              <w:bottom w:w="100" w:type="dxa"/>
              <w:right w:w="120" w:type="dxa"/>
            </w:tcMar>
            <w:vAlign w:val="center"/>
          </w:tcPr>
          <w:p w14:paraId="160FB6B7" w14:textId="6DC5B043" w:rsidR="00B65F0D" w:rsidRPr="00895895" w:rsidRDefault="4029468C" w:rsidP="2C7442F4">
            <w:pPr>
              <w:spacing w:after="40"/>
              <w:rPr>
                <w:sz w:val="19"/>
                <w:szCs w:val="19"/>
                <w:lang w:val="en-GB"/>
              </w:rPr>
            </w:pPr>
            <w:r w:rsidRPr="2C7442F4">
              <w:rPr>
                <w:sz w:val="19"/>
                <w:szCs w:val="19"/>
              </w:rPr>
              <w:t>12:00 midday</w:t>
            </w:r>
            <w:r w:rsidR="15836F8F" w:rsidRPr="2C7442F4">
              <w:rPr>
                <w:sz w:val="19"/>
                <w:szCs w:val="19"/>
              </w:rPr>
              <w:t xml:space="preserve"> on 10</w:t>
            </w:r>
            <w:r w:rsidR="15836F8F" w:rsidRPr="2C7442F4">
              <w:rPr>
                <w:sz w:val="19"/>
                <w:szCs w:val="19"/>
                <w:vertAlign w:val="superscript"/>
              </w:rPr>
              <w:t>th</w:t>
            </w:r>
            <w:r w:rsidR="15836F8F" w:rsidRPr="2C7442F4">
              <w:rPr>
                <w:sz w:val="19"/>
                <w:szCs w:val="19"/>
              </w:rPr>
              <w:t xml:space="preserve"> November</w:t>
            </w:r>
          </w:p>
        </w:tc>
      </w:tr>
      <w:tr w:rsidR="00B65F0D" w14:paraId="1573E1EF" w14:textId="77777777" w:rsidTr="2C7442F4">
        <w:trPr>
          <w:jc w:val="center"/>
        </w:trPr>
        <w:tc>
          <w:tcPr>
            <w:tcW w:w="5040" w:type="dxa"/>
            <w:tcMar>
              <w:top w:w="100" w:type="dxa"/>
              <w:left w:w="120" w:type="dxa"/>
              <w:bottom w:w="100" w:type="dxa"/>
              <w:right w:w="120" w:type="dxa"/>
            </w:tcMar>
            <w:vAlign w:val="center"/>
          </w:tcPr>
          <w:p w14:paraId="68EE9D1E" w14:textId="77777777" w:rsidR="00B65F0D" w:rsidRDefault="1E4CD9F0" w:rsidP="1E4CD9F0">
            <w:pPr>
              <w:spacing w:after="40"/>
              <w:rPr>
                <w:sz w:val="19"/>
                <w:szCs w:val="19"/>
                <w:lang w:val="en-GB"/>
              </w:rPr>
            </w:pPr>
            <w:r w:rsidRPr="137A34CC">
              <w:rPr>
                <w:sz w:val="19"/>
                <w:szCs w:val="19"/>
              </w:rPr>
              <w:t>Application deadline</w:t>
            </w:r>
          </w:p>
        </w:tc>
        <w:tc>
          <w:tcPr>
            <w:tcW w:w="4968" w:type="dxa"/>
            <w:shd w:val="clear" w:color="auto" w:fill="FFFFFF" w:themeFill="background1"/>
            <w:tcMar>
              <w:top w:w="100" w:type="dxa"/>
              <w:left w:w="120" w:type="dxa"/>
              <w:bottom w:w="100" w:type="dxa"/>
              <w:right w:w="120" w:type="dxa"/>
            </w:tcMar>
            <w:vAlign w:val="center"/>
          </w:tcPr>
          <w:p w14:paraId="5757DB32" w14:textId="703D31DF" w:rsidR="00B65F0D" w:rsidRPr="00895895" w:rsidRDefault="2D40057B" w:rsidP="1E4CD9F0">
            <w:pPr>
              <w:spacing w:after="40"/>
              <w:rPr>
                <w:sz w:val="19"/>
                <w:szCs w:val="19"/>
                <w:lang w:val="en-GB"/>
              </w:rPr>
            </w:pPr>
            <w:r w:rsidRPr="00895895">
              <w:rPr>
                <w:sz w:val="19"/>
                <w:szCs w:val="19"/>
                <w:lang w:val="en-GB"/>
              </w:rPr>
              <w:t>18:00 on</w:t>
            </w:r>
            <w:r w:rsidR="0E0C27CA" w:rsidRPr="00895895">
              <w:rPr>
                <w:sz w:val="19"/>
                <w:szCs w:val="19"/>
                <w:lang w:val="en-GB"/>
              </w:rPr>
              <w:t>16</w:t>
            </w:r>
            <w:r w:rsidR="0E0C27CA" w:rsidRPr="00895895">
              <w:rPr>
                <w:sz w:val="19"/>
                <w:szCs w:val="19"/>
                <w:vertAlign w:val="superscript"/>
                <w:lang w:val="en-GB"/>
              </w:rPr>
              <w:t>th</w:t>
            </w:r>
            <w:r w:rsidR="7C6E7D83" w:rsidRPr="00895895">
              <w:rPr>
                <w:sz w:val="19"/>
                <w:szCs w:val="19"/>
                <w:lang w:val="en-GB"/>
              </w:rPr>
              <w:t xml:space="preserve"> </w:t>
            </w:r>
            <w:r w:rsidR="23088625" w:rsidRPr="00895895">
              <w:rPr>
                <w:sz w:val="19"/>
                <w:szCs w:val="19"/>
                <w:lang w:val="en-GB"/>
              </w:rPr>
              <w:t>November</w:t>
            </w:r>
            <w:r w:rsidR="1A621364" w:rsidRPr="00895895">
              <w:rPr>
                <w:sz w:val="19"/>
                <w:szCs w:val="19"/>
                <w:lang w:val="en-GB"/>
              </w:rPr>
              <w:t xml:space="preserve"> </w:t>
            </w:r>
          </w:p>
        </w:tc>
      </w:tr>
      <w:tr w:rsidR="00B65F0D" w14:paraId="64498C46" w14:textId="77777777" w:rsidTr="2C7442F4">
        <w:trPr>
          <w:jc w:val="center"/>
        </w:trPr>
        <w:tc>
          <w:tcPr>
            <w:tcW w:w="5040" w:type="dxa"/>
            <w:tcMar>
              <w:top w:w="100" w:type="dxa"/>
              <w:left w:w="120" w:type="dxa"/>
              <w:bottom w:w="100" w:type="dxa"/>
              <w:right w:w="120" w:type="dxa"/>
            </w:tcMar>
            <w:vAlign w:val="center"/>
          </w:tcPr>
          <w:p w14:paraId="16CFC5DD" w14:textId="77777777" w:rsidR="00B65F0D" w:rsidRDefault="2665DA08" w:rsidP="1E4CD9F0">
            <w:pPr>
              <w:spacing w:after="40"/>
              <w:rPr>
                <w:sz w:val="19"/>
                <w:szCs w:val="19"/>
                <w:lang w:val="en-GB"/>
              </w:rPr>
            </w:pPr>
            <w:r w:rsidRPr="137A34CC">
              <w:rPr>
                <w:sz w:val="19"/>
                <w:szCs w:val="19"/>
              </w:rPr>
              <w:t>Assessment period</w:t>
            </w:r>
          </w:p>
        </w:tc>
        <w:tc>
          <w:tcPr>
            <w:tcW w:w="4968" w:type="dxa"/>
            <w:shd w:val="clear" w:color="auto" w:fill="FFFFFF" w:themeFill="background1"/>
            <w:tcMar>
              <w:top w:w="100" w:type="dxa"/>
              <w:left w:w="120" w:type="dxa"/>
              <w:bottom w:w="100" w:type="dxa"/>
              <w:right w:w="120" w:type="dxa"/>
            </w:tcMar>
            <w:vAlign w:val="center"/>
          </w:tcPr>
          <w:p w14:paraId="21048FC9" w14:textId="182746AD" w:rsidR="00B65F0D" w:rsidRPr="00895895" w:rsidRDefault="0CED2E40" w:rsidP="1E4CD9F0">
            <w:pPr>
              <w:spacing w:after="40"/>
              <w:rPr>
                <w:sz w:val="19"/>
                <w:szCs w:val="19"/>
                <w:lang w:val="en-GB"/>
              </w:rPr>
            </w:pPr>
            <w:r w:rsidRPr="00895895">
              <w:rPr>
                <w:sz w:val="19"/>
                <w:szCs w:val="19"/>
              </w:rPr>
              <w:t>1</w:t>
            </w:r>
            <w:r w:rsidR="090E1143" w:rsidRPr="00895895">
              <w:rPr>
                <w:sz w:val="19"/>
                <w:szCs w:val="19"/>
              </w:rPr>
              <w:t>7</w:t>
            </w:r>
            <w:r w:rsidRPr="00895895">
              <w:rPr>
                <w:sz w:val="19"/>
                <w:szCs w:val="19"/>
                <w:vertAlign w:val="superscript"/>
              </w:rPr>
              <w:t>th</w:t>
            </w:r>
            <w:r w:rsidRPr="00895895">
              <w:rPr>
                <w:sz w:val="19"/>
                <w:szCs w:val="19"/>
              </w:rPr>
              <w:t xml:space="preserve"> November - </w:t>
            </w:r>
            <w:r w:rsidR="623CBB62" w:rsidRPr="00895895">
              <w:rPr>
                <w:sz w:val="19"/>
                <w:szCs w:val="19"/>
              </w:rPr>
              <w:t>11</w:t>
            </w:r>
            <w:r w:rsidRPr="00895895">
              <w:rPr>
                <w:sz w:val="19"/>
                <w:szCs w:val="19"/>
                <w:vertAlign w:val="superscript"/>
              </w:rPr>
              <w:t>th</w:t>
            </w:r>
            <w:r w:rsidRPr="00895895">
              <w:rPr>
                <w:sz w:val="19"/>
                <w:szCs w:val="19"/>
              </w:rPr>
              <w:t xml:space="preserve"> </w:t>
            </w:r>
            <w:r w:rsidR="18AEAB46" w:rsidRPr="00895895">
              <w:rPr>
                <w:sz w:val="19"/>
                <w:szCs w:val="19"/>
              </w:rPr>
              <w:t>December</w:t>
            </w:r>
          </w:p>
        </w:tc>
      </w:tr>
      <w:tr w:rsidR="00B65F0D" w14:paraId="6FB46059" w14:textId="77777777" w:rsidTr="2C7442F4">
        <w:trPr>
          <w:jc w:val="center"/>
        </w:trPr>
        <w:tc>
          <w:tcPr>
            <w:tcW w:w="5040" w:type="dxa"/>
            <w:tcMar>
              <w:top w:w="100" w:type="dxa"/>
              <w:left w:w="120" w:type="dxa"/>
              <w:bottom w:w="100" w:type="dxa"/>
              <w:right w:w="120" w:type="dxa"/>
            </w:tcMar>
            <w:vAlign w:val="center"/>
          </w:tcPr>
          <w:p w14:paraId="25587071" w14:textId="77777777" w:rsidR="00B65F0D" w:rsidRDefault="1E4CD9F0" w:rsidP="1E4CD9F0">
            <w:pPr>
              <w:spacing w:after="40"/>
              <w:rPr>
                <w:sz w:val="19"/>
                <w:szCs w:val="19"/>
                <w:lang w:val="en-GB"/>
              </w:rPr>
            </w:pPr>
            <w:r w:rsidRPr="137A34CC">
              <w:rPr>
                <w:sz w:val="19"/>
                <w:szCs w:val="19"/>
              </w:rPr>
              <w:t>Expected decision notification</w:t>
            </w:r>
          </w:p>
        </w:tc>
        <w:tc>
          <w:tcPr>
            <w:tcW w:w="4968" w:type="dxa"/>
            <w:shd w:val="clear" w:color="auto" w:fill="FFFFFF" w:themeFill="background1"/>
            <w:tcMar>
              <w:top w:w="100" w:type="dxa"/>
              <w:left w:w="120" w:type="dxa"/>
              <w:bottom w:w="100" w:type="dxa"/>
              <w:right w:w="120" w:type="dxa"/>
            </w:tcMar>
            <w:vAlign w:val="center"/>
          </w:tcPr>
          <w:p w14:paraId="6669230A" w14:textId="35CF233B" w:rsidR="00B65F0D" w:rsidRPr="00895895" w:rsidRDefault="45E9FB08" w:rsidP="29AF0400">
            <w:pPr>
              <w:spacing w:after="40"/>
              <w:rPr>
                <w:sz w:val="19"/>
                <w:szCs w:val="19"/>
                <w:lang w:val="en-GB"/>
              </w:rPr>
            </w:pPr>
            <w:r w:rsidRPr="00895895">
              <w:rPr>
                <w:sz w:val="19"/>
                <w:szCs w:val="19"/>
              </w:rPr>
              <w:t xml:space="preserve"> 1</w:t>
            </w:r>
            <w:r w:rsidR="4151E95F" w:rsidRPr="00895895">
              <w:rPr>
                <w:sz w:val="19"/>
                <w:szCs w:val="19"/>
              </w:rPr>
              <w:t>7</w:t>
            </w:r>
            <w:r w:rsidRPr="00895895">
              <w:rPr>
                <w:sz w:val="19"/>
                <w:szCs w:val="19"/>
                <w:vertAlign w:val="superscript"/>
              </w:rPr>
              <w:t>th</w:t>
            </w:r>
            <w:r w:rsidRPr="00895895">
              <w:rPr>
                <w:sz w:val="19"/>
                <w:szCs w:val="19"/>
              </w:rPr>
              <w:t xml:space="preserve"> December </w:t>
            </w:r>
          </w:p>
        </w:tc>
      </w:tr>
      <w:tr w:rsidR="00B65F0D" w14:paraId="1F01D905" w14:textId="77777777" w:rsidTr="2C7442F4">
        <w:trPr>
          <w:jc w:val="center"/>
        </w:trPr>
        <w:tc>
          <w:tcPr>
            <w:tcW w:w="5040" w:type="dxa"/>
            <w:tcMar>
              <w:top w:w="100" w:type="dxa"/>
              <w:left w:w="120" w:type="dxa"/>
              <w:bottom w:w="100" w:type="dxa"/>
              <w:right w:w="120" w:type="dxa"/>
            </w:tcMar>
            <w:vAlign w:val="center"/>
          </w:tcPr>
          <w:p w14:paraId="7FC986CD" w14:textId="2329E842" w:rsidR="00B65F0D" w:rsidRDefault="39725FDE" w:rsidP="1E4CD9F0">
            <w:pPr>
              <w:spacing w:after="40"/>
              <w:rPr>
                <w:sz w:val="19"/>
                <w:szCs w:val="19"/>
                <w:lang w:val="en-GB"/>
              </w:rPr>
            </w:pPr>
            <w:r w:rsidRPr="137A34CC">
              <w:rPr>
                <w:sz w:val="19"/>
                <w:szCs w:val="19"/>
              </w:rPr>
              <w:t>Finalising details of proposed projects and overall portfolio; d</w:t>
            </w:r>
            <w:r w:rsidR="2665DA08" w:rsidRPr="137A34CC">
              <w:rPr>
                <w:sz w:val="19"/>
                <w:szCs w:val="19"/>
              </w:rPr>
              <w:t>ue diligence and grant agreements</w:t>
            </w:r>
            <w:r w:rsidR="1BFC8D16" w:rsidRPr="137A34CC">
              <w:rPr>
                <w:sz w:val="19"/>
                <w:szCs w:val="19"/>
              </w:rPr>
              <w:t xml:space="preserve"> (including monitoring plans) </w:t>
            </w:r>
          </w:p>
        </w:tc>
        <w:tc>
          <w:tcPr>
            <w:tcW w:w="4968" w:type="dxa"/>
            <w:tcMar>
              <w:top w:w="100" w:type="dxa"/>
              <w:left w:w="120" w:type="dxa"/>
              <w:bottom w:w="100" w:type="dxa"/>
              <w:right w:w="120" w:type="dxa"/>
            </w:tcMar>
            <w:vAlign w:val="center"/>
          </w:tcPr>
          <w:p w14:paraId="37E14797" w14:textId="75C07E39" w:rsidR="00B65F0D" w:rsidRPr="00895895" w:rsidRDefault="3D1092B9" w:rsidP="1E4CD9F0">
            <w:pPr>
              <w:spacing w:after="40"/>
              <w:rPr>
                <w:sz w:val="19"/>
                <w:szCs w:val="19"/>
                <w:lang w:val="en-GB"/>
              </w:rPr>
            </w:pPr>
            <w:r w:rsidRPr="3E190A61">
              <w:rPr>
                <w:sz w:val="19"/>
                <w:szCs w:val="19"/>
                <w:lang w:val="en-GB"/>
              </w:rPr>
              <w:t>1</w:t>
            </w:r>
            <w:r w:rsidR="28EE3F13" w:rsidRPr="3E190A61">
              <w:rPr>
                <w:sz w:val="19"/>
                <w:szCs w:val="19"/>
                <w:lang w:val="en-GB"/>
              </w:rPr>
              <w:t>8</w:t>
            </w:r>
            <w:r w:rsidRPr="3E190A61">
              <w:rPr>
                <w:sz w:val="19"/>
                <w:szCs w:val="19"/>
                <w:vertAlign w:val="superscript"/>
                <w:lang w:val="en-GB"/>
              </w:rPr>
              <w:t>th</w:t>
            </w:r>
            <w:r w:rsidRPr="3E190A61">
              <w:rPr>
                <w:sz w:val="19"/>
                <w:szCs w:val="19"/>
                <w:lang w:val="en-GB"/>
              </w:rPr>
              <w:t xml:space="preserve"> Dec – 28</w:t>
            </w:r>
            <w:r w:rsidRPr="3E190A61">
              <w:rPr>
                <w:sz w:val="19"/>
                <w:szCs w:val="19"/>
                <w:vertAlign w:val="superscript"/>
                <w:lang w:val="en-GB"/>
              </w:rPr>
              <w:t>th</w:t>
            </w:r>
            <w:r w:rsidRPr="3E190A61">
              <w:rPr>
                <w:sz w:val="19"/>
                <w:szCs w:val="19"/>
                <w:lang w:val="en-GB"/>
              </w:rPr>
              <w:t xml:space="preserve"> Feb </w:t>
            </w:r>
          </w:p>
        </w:tc>
      </w:tr>
      <w:tr w:rsidR="00B65F0D" w14:paraId="1E91EAA2" w14:textId="77777777" w:rsidTr="2C7442F4">
        <w:trPr>
          <w:jc w:val="center"/>
        </w:trPr>
        <w:tc>
          <w:tcPr>
            <w:tcW w:w="5040" w:type="dxa"/>
            <w:tcMar>
              <w:top w:w="100" w:type="dxa"/>
              <w:left w:w="120" w:type="dxa"/>
              <w:bottom w:w="100" w:type="dxa"/>
              <w:right w:w="120" w:type="dxa"/>
            </w:tcMar>
            <w:vAlign w:val="center"/>
          </w:tcPr>
          <w:p w14:paraId="01C825ED" w14:textId="77777777" w:rsidR="00B65F0D" w:rsidRDefault="7A83CE1C" w:rsidP="1E4CD9F0">
            <w:pPr>
              <w:spacing w:after="40"/>
              <w:rPr>
                <w:sz w:val="19"/>
                <w:szCs w:val="19"/>
                <w:lang w:val="en-GB"/>
              </w:rPr>
            </w:pPr>
            <w:r w:rsidRPr="3E190A61">
              <w:rPr>
                <w:sz w:val="19"/>
                <w:szCs w:val="19"/>
              </w:rPr>
              <w:t>Expected delivery start</w:t>
            </w:r>
          </w:p>
        </w:tc>
        <w:tc>
          <w:tcPr>
            <w:tcW w:w="4968" w:type="dxa"/>
            <w:tcMar>
              <w:top w:w="100" w:type="dxa"/>
              <w:left w:w="120" w:type="dxa"/>
              <w:bottom w:w="100" w:type="dxa"/>
              <w:right w:w="120" w:type="dxa"/>
            </w:tcMar>
            <w:vAlign w:val="center"/>
          </w:tcPr>
          <w:p w14:paraId="55494156" w14:textId="19C00166" w:rsidR="00B65F0D" w:rsidRDefault="51D60BF8" w:rsidP="3E190A61">
            <w:pPr>
              <w:spacing w:after="40"/>
              <w:rPr>
                <w:sz w:val="19"/>
                <w:szCs w:val="19"/>
                <w:lang w:val="en-GB"/>
              </w:rPr>
            </w:pPr>
            <w:r w:rsidRPr="3E190A61">
              <w:rPr>
                <w:sz w:val="19"/>
                <w:szCs w:val="19"/>
              </w:rPr>
              <w:t>1 April 2027</w:t>
            </w:r>
          </w:p>
        </w:tc>
      </w:tr>
    </w:tbl>
    <w:p w14:paraId="7C8CC4EE" w14:textId="4193532D" w:rsidR="1E4CD9F0" w:rsidRDefault="1E4CD9F0">
      <w:r>
        <w:br w:type="page"/>
      </w:r>
    </w:p>
    <w:p w14:paraId="06CD9D24" w14:textId="72A578AB" w:rsidR="00B65F0D" w:rsidRDefault="1E4CD9F0" w:rsidP="1E4CD9F0">
      <w:pPr>
        <w:pStyle w:val="Heading1"/>
      </w:pPr>
      <w:r w:rsidRPr="137A34CC">
        <w:rPr>
          <w:rFonts w:ascii="Calibri" w:eastAsia="Calibri" w:hAnsi="Calibri" w:cs="Calibri"/>
        </w:rPr>
        <w:t xml:space="preserve">Appendix </w:t>
      </w:r>
      <w:r w:rsidR="0C0B22CC" w:rsidRPr="137A34CC">
        <w:rPr>
          <w:rFonts w:ascii="Calibri" w:eastAsia="Calibri" w:hAnsi="Calibri" w:cs="Calibri"/>
        </w:rPr>
        <w:t>A</w:t>
      </w:r>
      <w:r w:rsidRPr="137A34CC">
        <w:rPr>
          <w:rFonts w:ascii="Calibri" w:eastAsia="Calibri" w:hAnsi="Calibri" w:cs="Calibri"/>
        </w:rPr>
        <w:t xml:space="preserve">: </w:t>
      </w:r>
      <w:r w:rsidR="776AC66A" w:rsidRPr="137A34CC">
        <w:rPr>
          <w:rFonts w:ascii="Calibri" w:eastAsia="Calibri" w:hAnsi="Calibri" w:cs="Calibri"/>
        </w:rPr>
        <w:t>Outcomes relevant to 2026 – 2030 grants</w:t>
      </w:r>
    </w:p>
    <w:p w14:paraId="2DF0387A" w14:textId="256E3832" w:rsidR="1E4CD9F0" w:rsidRDefault="1E4CD9F0" w:rsidP="1E4CD9F0">
      <w:pPr>
        <w:pStyle w:val="Heading2"/>
      </w:pPr>
      <w:r w:rsidRPr="137A34CC">
        <w:rPr>
          <w:rFonts w:ascii="Calibri" w:eastAsia="Calibri" w:hAnsi="Calibri" w:cs="Calibri"/>
        </w:rPr>
        <w:t>Strategic Priority</w:t>
      </w:r>
    </w:p>
    <w:p w14:paraId="3AEB4368" w14:textId="080A7249" w:rsidR="1E4CD9F0" w:rsidRDefault="43E6DAED" w:rsidP="29AF0400">
      <w:pPr>
        <w:rPr>
          <w:b/>
          <w:bCs/>
          <w:highlight w:val="yellow"/>
        </w:rPr>
      </w:pPr>
      <w:r w:rsidRPr="29AF0400">
        <w:rPr>
          <w:b/>
          <w:bCs/>
        </w:rPr>
        <w:t xml:space="preserve">Outcome | Proposal Package Version </w:t>
      </w:r>
    </w:p>
    <w:p w14:paraId="13AC8AD4" w14:textId="0B26008E" w:rsidR="1E4CD9F0" w:rsidRDefault="7E99727A" w:rsidP="1E4CD9F0">
      <w:pPr>
        <w:pStyle w:val="Heading2"/>
      </w:pPr>
      <w:r w:rsidRPr="137A34CC">
        <w:rPr>
          <w:rFonts w:ascii="Calibri" w:eastAsia="Calibri" w:hAnsi="Calibri" w:cs="Calibri"/>
        </w:rPr>
        <w:t>Priority 1: Meeting Basic Need</w:t>
      </w:r>
    </w:p>
    <w:p w14:paraId="6E28C440" w14:textId="76025C3A" w:rsidR="1E4CD9F0" w:rsidRDefault="1E4CD9F0" w:rsidP="531BE105">
      <w:pPr>
        <w:pStyle w:val="Heading3"/>
        <w:rPr>
          <w:u w:val="single"/>
        </w:rPr>
      </w:pPr>
      <w:r w:rsidRPr="137A34CC">
        <w:rPr>
          <w:rFonts w:ascii="Calibri" w:eastAsia="Calibri" w:hAnsi="Calibri" w:cs="Calibri"/>
          <w:u w:val="single"/>
        </w:rPr>
        <w:t>Outcome area: Outreach, Information</w:t>
      </w:r>
      <w:r w:rsidR="7233BAD2" w:rsidRPr="137A34CC">
        <w:rPr>
          <w:rFonts w:ascii="Calibri" w:eastAsia="Calibri" w:hAnsi="Calibri" w:cs="Calibri"/>
          <w:u w:val="single"/>
        </w:rPr>
        <w:t xml:space="preserve">, Advice </w:t>
      </w:r>
      <w:r w:rsidRPr="137A34CC">
        <w:rPr>
          <w:rFonts w:ascii="Calibri" w:eastAsia="Calibri" w:hAnsi="Calibri" w:cs="Calibri"/>
          <w:u w:val="single"/>
        </w:rPr>
        <w:t>and Navigation</w:t>
      </w:r>
    </w:p>
    <w:p w14:paraId="24BCC16B" w14:textId="05A965FC" w:rsidR="1E4CD9F0" w:rsidRDefault="1E4CD9F0" w:rsidP="1E4CD9F0">
      <w:pPr>
        <w:spacing w:line="245" w:lineRule="auto"/>
      </w:pPr>
      <w:r w:rsidRPr="1E4CD9F0">
        <w:rPr>
          <w:u w:val="single"/>
        </w:rPr>
        <w:t>Sanctuary seekers</w:t>
      </w:r>
      <w:r>
        <w:t xml:space="preserve"> can obtain accessible and reliable information</w:t>
      </w:r>
      <w:r w:rsidR="009926A7">
        <w:t xml:space="preserve"> and advice</w:t>
      </w:r>
      <w:r>
        <w:t>, understand relevant services and entitlements, and receive appropriate initial guidance or supported referral.</w:t>
      </w:r>
    </w:p>
    <w:p w14:paraId="2C4A7F53" w14:textId="33EE3FF5" w:rsidR="1E4CD9F0" w:rsidRDefault="1E4CD9F0" w:rsidP="1E4CD9F0">
      <w:pPr>
        <w:rPr>
          <w:color w:val="17365D" w:themeColor="text2" w:themeShade="BF"/>
        </w:rPr>
      </w:pPr>
      <w:r w:rsidRPr="1E4CD9F0">
        <w:rPr>
          <w:b/>
          <w:bCs/>
          <w:color w:val="17365D" w:themeColor="text2" w:themeShade="BF"/>
        </w:rPr>
        <w:t>Possible scope or delivery approaches</w:t>
      </w:r>
    </w:p>
    <w:p w14:paraId="0414B234" w14:textId="5399036C" w:rsidR="1E4CD9F0" w:rsidRDefault="2665DA08" w:rsidP="1E4CD9F0">
      <w:pPr>
        <w:spacing w:line="245" w:lineRule="auto"/>
      </w:pPr>
      <w:r>
        <w:t>Proposals may include a combination of the following approaches</w:t>
      </w:r>
      <w:r w:rsidR="23DE0062">
        <w:t xml:space="preserve"> - or other ideas that would better achieve the above outcome - </w:t>
      </w:r>
      <w:r>
        <w:t>depending on the needs identified and the delivery model proposed:</w:t>
      </w:r>
    </w:p>
    <w:p w14:paraId="3726DAD4" w14:textId="584E629C" w:rsidR="1E4CD9F0" w:rsidRDefault="1E4CD9F0" w:rsidP="1E4CD9F0">
      <w:pPr>
        <w:pStyle w:val="ListParagraph"/>
        <w:numPr>
          <w:ilvl w:val="0"/>
          <w:numId w:val="8"/>
        </w:numPr>
      </w:pPr>
      <w:r>
        <w:t>A one-stop shop or coordinated access point to welcome new arrivals, understand and triage needs, provide practical assistance, and make supported referrals to appropriate services.</w:t>
      </w:r>
    </w:p>
    <w:p w14:paraId="10CBF2FB" w14:textId="7C218411" w:rsidR="0883D72A" w:rsidRDefault="0DFA3A57" w:rsidP="2C7442F4">
      <w:pPr>
        <w:pStyle w:val="ListParagraph"/>
        <w:numPr>
          <w:ilvl w:val="0"/>
          <w:numId w:val="8"/>
        </w:numPr>
        <w:rPr>
          <w:szCs w:val="21"/>
        </w:rPr>
      </w:pPr>
      <w:r>
        <w:t>A single, trusted</w:t>
      </w:r>
      <w:r w:rsidR="4EC555E9">
        <w:t>, quality assured</w:t>
      </w:r>
      <w:r>
        <w:t xml:space="preserve"> information </w:t>
      </w:r>
      <w:r w:rsidR="4EC555E9">
        <w:t xml:space="preserve">and advice </w:t>
      </w:r>
      <w:r>
        <w:t xml:space="preserve">source for sanctuary seekers and/or professional staff, supported by information in multiple formats, </w:t>
      </w:r>
      <w:r w:rsidR="22EB61EB">
        <w:t xml:space="preserve">including </w:t>
      </w:r>
      <w:r>
        <w:t>how to access services</w:t>
      </w:r>
      <w:r w:rsidR="089A03F9">
        <w:t xml:space="preserve"> </w:t>
      </w:r>
    </w:p>
    <w:p w14:paraId="60F4074C" w14:textId="635A19E1" w:rsidR="002338BC" w:rsidRDefault="1E4CD9F0" w:rsidP="002338BC">
      <w:pPr>
        <w:pStyle w:val="ListParagraph"/>
        <w:numPr>
          <w:ilvl w:val="0"/>
          <w:numId w:val="8"/>
        </w:numPr>
      </w:pPr>
      <w:r>
        <w:t>An outreach model</w:t>
      </w:r>
      <w:r w:rsidR="1E99915D">
        <w:t xml:space="preserve"> designed</w:t>
      </w:r>
      <w:r>
        <w:t xml:space="preserve"> to reach people who may face barriers to accessing a central service or </w:t>
      </w:r>
      <w:r w:rsidRPr="00895895">
        <w:t>information independently.</w:t>
      </w:r>
    </w:p>
    <w:p w14:paraId="0924C357" w14:textId="60257469" w:rsidR="1E4CD9F0" w:rsidRPr="002338BC" w:rsidRDefault="43E6DAED" w:rsidP="002338BC">
      <w:pPr>
        <w:pStyle w:val="ListParagraph"/>
        <w:numPr>
          <w:ilvl w:val="0"/>
          <w:numId w:val="8"/>
        </w:numPr>
      </w:pPr>
      <w:r w:rsidRPr="00895895">
        <w:t>Provision of “Welcome to the UK” classes for newly arrived sanctuary seekers</w:t>
      </w:r>
      <w:r w:rsidR="2623D4C3">
        <w:t>.</w:t>
      </w:r>
    </w:p>
    <w:p w14:paraId="4B1E70B1" w14:textId="5227EC08" w:rsidR="60A72B85" w:rsidRDefault="07746E8C" w:rsidP="1E4CD9F0">
      <w:pPr>
        <w:spacing w:line="245" w:lineRule="auto"/>
      </w:pPr>
      <w:r>
        <w:t>P</w:t>
      </w:r>
      <w:r w:rsidR="7E99727A">
        <w:t>roposal</w:t>
      </w:r>
      <w:r w:rsidR="62513D89">
        <w:t>s</w:t>
      </w:r>
      <w:r w:rsidR="7E99727A">
        <w:t xml:space="preserve"> should also clarify the distinction and relationship between information, guidance, practical assistance, casework and specialist advice, including what would be provided directly and what would be accessed through referral.</w:t>
      </w:r>
    </w:p>
    <w:p w14:paraId="1487FC4F" w14:textId="7D940100" w:rsidR="1E4CD9F0" w:rsidRDefault="1E4CD9F0" w:rsidP="531BE105">
      <w:pPr>
        <w:pStyle w:val="Heading3"/>
        <w:rPr>
          <w:sz w:val="28"/>
          <w:szCs w:val="28"/>
          <w:u w:val="single"/>
        </w:rPr>
      </w:pPr>
      <w:r w:rsidRPr="137A34CC">
        <w:rPr>
          <w:rFonts w:ascii="Calibri" w:eastAsia="Calibri" w:hAnsi="Calibri" w:cs="Calibri"/>
          <w:sz w:val="24"/>
          <w:szCs w:val="24"/>
          <w:u w:val="single"/>
        </w:rPr>
        <w:t>Outcome area: Legal and immigration support</w:t>
      </w:r>
    </w:p>
    <w:p w14:paraId="3299A909" w14:textId="0C3F6FBB" w:rsidR="1E4CD9F0" w:rsidRDefault="7A83CE1C" w:rsidP="1E4CD9F0">
      <w:pPr>
        <w:spacing w:line="245" w:lineRule="auto"/>
      </w:pPr>
      <w:r>
        <w:t>Asylum seekers</w:t>
      </w:r>
      <w:r w:rsidRPr="3E190A61">
        <w:rPr>
          <w:u w:val="single"/>
        </w:rPr>
        <w:t xml:space="preserve"> </w:t>
      </w:r>
      <w:r>
        <w:t xml:space="preserve">can access an effective route to appropriately regulated advice, </w:t>
      </w:r>
      <w:r w:rsidR="517D930B">
        <w:t>casework,</w:t>
      </w:r>
      <w:r>
        <w:t xml:space="preserve"> or representation.</w:t>
      </w:r>
    </w:p>
    <w:p w14:paraId="0730C694" w14:textId="39D0A9DA" w:rsidR="1E4CD9F0" w:rsidRDefault="1E4CD9F0" w:rsidP="1E4CD9F0">
      <w:pPr>
        <w:rPr>
          <w:color w:val="17365D" w:themeColor="text2" w:themeShade="BF"/>
        </w:rPr>
      </w:pPr>
      <w:r w:rsidRPr="1E4CD9F0">
        <w:rPr>
          <w:b/>
          <w:bCs/>
          <w:color w:val="17365D" w:themeColor="text2" w:themeShade="BF"/>
        </w:rPr>
        <w:t>Possible scope or delivery approaches</w:t>
      </w:r>
    </w:p>
    <w:p w14:paraId="25ECC35F" w14:textId="6143AD1A" w:rsidR="1E4CD9F0" w:rsidRDefault="50716210" w:rsidP="1E4CD9F0">
      <w:pPr>
        <w:spacing w:line="245" w:lineRule="auto"/>
      </w:pPr>
      <w:r>
        <w:t>Proposals may include the following approach, depending on the needs identified and the delivery model proposed:</w:t>
      </w:r>
    </w:p>
    <w:p w14:paraId="390FFAF7" w14:textId="73FD0B5B" w:rsidR="1E4CD9F0" w:rsidRDefault="1E4CD9F0" w:rsidP="1E4CD9F0">
      <w:pPr>
        <w:pStyle w:val="ListParagraph"/>
        <w:numPr>
          <w:ilvl w:val="0"/>
          <w:numId w:val="7"/>
        </w:numPr>
      </w:pPr>
      <w:r>
        <w:t>A drop-in one-stop shop for legal help, providing accessible information, initial triage, and support to access legal aid, solicitors and appropriately regulated legal services.</w:t>
      </w:r>
    </w:p>
    <w:p w14:paraId="065DBB90" w14:textId="2E37377C" w:rsidR="1E4CD9F0" w:rsidRDefault="1E4CD9F0" w:rsidP="531BE105">
      <w:pPr>
        <w:pStyle w:val="Heading3"/>
        <w:rPr>
          <w:sz w:val="28"/>
          <w:szCs w:val="28"/>
          <w:u w:val="single"/>
        </w:rPr>
      </w:pPr>
      <w:r w:rsidRPr="137A34CC">
        <w:rPr>
          <w:rFonts w:ascii="Calibri" w:eastAsia="Calibri" w:hAnsi="Calibri" w:cs="Calibri"/>
          <w:sz w:val="24"/>
          <w:szCs w:val="24"/>
          <w:u w:val="single"/>
        </w:rPr>
        <w:t>Outcome area: Access to essential items</w:t>
      </w:r>
    </w:p>
    <w:p w14:paraId="2AE39BF1" w14:textId="62093270" w:rsidR="1E4CD9F0" w:rsidRDefault="1E4CD9F0" w:rsidP="1E4CD9F0">
      <w:pPr>
        <w:spacing w:line="245" w:lineRule="auto"/>
      </w:pPr>
      <w:r>
        <w:t>Eligible sanctuary seekers experiencing hardship can access appropriate essential items and are connected to relevant support that may help reduce or prevent continuing destitution.</w:t>
      </w:r>
    </w:p>
    <w:p w14:paraId="0194119C" w14:textId="2E2582CD" w:rsidR="1E4CD9F0" w:rsidRDefault="1E4CD9F0" w:rsidP="1E4CD9F0">
      <w:pPr>
        <w:rPr>
          <w:color w:val="17365D" w:themeColor="text2" w:themeShade="BF"/>
        </w:rPr>
      </w:pPr>
      <w:r w:rsidRPr="1E4CD9F0">
        <w:rPr>
          <w:b/>
          <w:bCs/>
          <w:color w:val="17365D" w:themeColor="text2" w:themeShade="BF"/>
        </w:rPr>
        <w:t>Possible scope or delivery approaches</w:t>
      </w:r>
    </w:p>
    <w:p w14:paraId="11B96F54" w14:textId="3B18BBB1" w:rsidR="1E4CD9F0" w:rsidRDefault="063C4122" w:rsidP="1E4CD9F0">
      <w:pPr>
        <w:spacing w:line="245" w:lineRule="auto"/>
      </w:pPr>
      <w:r>
        <w:t xml:space="preserve">Proposals may </w:t>
      </w:r>
      <w:r w:rsidR="541FC77C">
        <w:t>include the</w:t>
      </w:r>
      <w:r>
        <w:t xml:space="preserve"> following approach, depending on the needs identified, eligible cohorts and the delivery model proposed:</w:t>
      </w:r>
    </w:p>
    <w:p w14:paraId="6A6D2E89" w14:textId="4CC4D6C9" w:rsidR="1E4CD9F0" w:rsidRDefault="1E4CD9F0" w:rsidP="1E4CD9F0">
      <w:pPr>
        <w:pStyle w:val="ListParagraph"/>
        <w:numPr>
          <w:ilvl w:val="0"/>
          <w:numId w:val="6"/>
        </w:numPr>
      </w:pPr>
      <w:r>
        <w:t>Provision of basic essential living items, including food, clothing and toiletries, for eligible sanctuary seekers experiencing immediate material hardship.</w:t>
      </w:r>
    </w:p>
    <w:p w14:paraId="0DEC6C5B" w14:textId="15F2A35C" w:rsidR="1E4CD9F0" w:rsidRDefault="1E4CD9F0" w:rsidP="531BE105">
      <w:pPr>
        <w:pStyle w:val="Heading3"/>
        <w:rPr>
          <w:sz w:val="24"/>
          <w:szCs w:val="24"/>
          <w:u w:val="single"/>
        </w:rPr>
      </w:pPr>
      <w:r w:rsidRPr="137A34CC">
        <w:rPr>
          <w:rFonts w:ascii="Calibri" w:eastAsia="Calibri" w:hAnsi="Calibri" w:cs="Calibri"/>
          <w:sz w:val="24"/>
          <w:szCs w:val="24"/>
          <w:u w:val="single"/>
        </w:rPr>
        <w:t>Outcome area: Children, young people and families</w:t>
      </w:r>
    </w:p>
    <w:p w14:paraId="1687BEFC" w14:textId="31ED23FF" w:rsidR="1E4CD9F0" w:rsidRDefault="1E4CD9F0" w:rsidP="1E4CD9F0">
      <w:pPr>
        <w:spacing w:line="245" w:lineRule="auto"/>
      </w:pPr>
      <w:r>
        <w:t>Schools are better able to welcome sanctuary-seeking children and young people and identify and respond appropriately to their educational, wellbeing and inclusion needs.</w:t>
      </w:r>
    </w:p>
    <w:p w14:paraId="69C8D4E6" w14:textId="393C4FC3" w:rsidR="1E4CD9F0" w:rsidRDefault="1E4CD9F0" w:rsidP="1E4CD9F0">
      <w:pPr>
        <w:rPr>
          <w:color w:val="17365D" w:themeColor="text2" w:themeShade="BF"/>
        </w:rPr>
      </w:pPr>
      <w:r w:rsidRPr="1E4CD9F0">
        <w:rPr>
          <w:b/>
          <w:bCs/>
          <w:color w:val="17365D" w:themeColor="text2" w:themeShade="BF"/>
        </w:rPr>
        <w:t>Possible scope or delivery approaches</w:t>
      </w:r>
    </w:p>
    <w:p w14:paraId="22AB9919" w14:textId="21D29E09" w:rsidR="0950705E" w:rsidRDefault="0950705E" w:rsidP="1E4CD9F0">
      <w:pPr>
        <w:spacing w:line="245" w:lineRule="auto"/>
      </w:pPr>
      <w:r>
        <w:t>Proposals may include a combination of the following approaches, depending on the needs identified, eligible cohorts and the delivery model proposed:</w:t>
      </w:r>
    </w:p>
    <w:p w14:paraId="35FCAD1D" w14:textId="2FB336C2" w:rsidR="1E4CD9F0" w:rsidRDefault="1E4CD9F0" w:rsidP="1E4CD9F0">
      <w:pPr>
        <w:pStyle w:val="ListParagraph"/>
        <w:numPr>
          <w:ilvl w:val="0"/>
          <w:numId w:val="5"/>
        </w:numPr>
      </w:pPr>
      <w:r>
        <w:t>Supporting schools to welcome refugees, people seeking asylum and other children affected by unstable immigration status.</w:t>
      </w:r>
    </w:p>
    <w:p w14:paraId="7C82FE88" w14:textId="545F188C" w:rsidR="1E4CD9F0" w:rsidRDefault="1E4CD9F0" w:rsidP="1E4CD9F0">
      <w:pPr>
        <w:pStyle w:val="ListParagraph"/>
        <w:numPr>
          <w:ilvl w:val="0"/>
          <w:numId w:val="5"/>
        </w:numPr>
      </w:pPr>
      <w:r>
        <w:t>Trauma-awareness training to strengthen schools’ understanding of trauma affecting children and parents and how to respond appropriately.</w:t>
      </w:r>
    </w:p>
    <w:p w14:paraId="2AE36805" w14:textId="18915702" w:rsidR="1E4CD9F0" w:rsidRDefault="1E4CD9F0" w:rsidP="1E4CD9F0">
      <w:pPr>
        <w:pStyle w:val="Heading2"/>
      </w:pPr>
      <w:r w:rsidRPr="137A34CC">
        <w:rPr>
          <w:rFonts w:ascii="Calibri" w:eastAsia="Calibri" w:hAnsi="Calibri" w:cs="Calibri"/>
        </w:rPr>
        <w:t>Priority 2: Promoting Opportunity</w:t>
      </w:r>
    </w:p>
    <w:p w14:paraId="6F547DA3" w14:textId="06CCFA9B" w:rsidR="1E4CD9F0" w:rsidRDefault="1E4CD9F0" w:rsidP="531BE105">
      <w:pPr>
        <w:pStyle w:val="Heading3"/>
        <w:rPr>
          <w:sz w:val="24"/>
          <w:szCs w:val="24"/>
          <w:u w:val="single"/>
        </w:rPr>
      </w:pPr>
      <w:r w:rsidRPr="137A34CC">
        <w:rPr>
          <w:rFonts w:ascii="Calibri" w:eastAsia="Calibri" w:hAnsi="Calibri" w:cs="Calibri"/>
          <w:sz w:val="24"/>
          <w:szCs w:val="24"/>
          <w:u w:val="single"/>
        </w:rPr>
        <w:t>Outcome area: English language learning and progression</w:t>
      </w:r>
    </w:p>
    <w:p w14:paraId="3B3E3718" w14:textId="44A9370E" w:rsidR="1E4CD9F0" w:rsidRDefault="1E4CD9F0" w:rsidP="1E4CD9F0">
      <w:pPr>
        <w:spacing w:line="245" w:lineRule="auto"/>
      </w:pPr>
      <w:r>
        <w:t>Sanctuary seekers can access ESOL provision appropriate to their level, goals and circumstances, and make meaningful progress in their English-language skills, confidence and participation in daily life.</w:t>
      </w:r>
    </w:p>
    <w:p w14:paraId="6596114B" w14:textId="416170FB" w:rsidR="1E4CD9F0" w:rsidRDefault="1E4CD9F0" w:rsidP="1E4CD9F0">
      <w:pPr>
        <w:rPr>
          <w:color w:val="17365D" w:themeColor="text2" w:themeShade="BF"/>
        </w:rPr>
      </w:pPr>
      <w:r w:rsidRPr="1E4CD9F0">
        <w:rPr>
          <w:b/>
          <w:bCs/>
          <w:color w:val="17365D" w:themeColor="text2" w:themeShade="BF"/>
        </w:rPr>
        <w:t>Possible scope or delivery approaches</w:t>
      </w:r>
    </w:p>
    <w:p w14:paraId="76E478F3" w14:textId="3AE4D8E3" w:rsidR="1E4CD9F0" w:rsidRDefault="1E4CD9F0" w:rsidP="1E4CD9F0">
      <w:pPr>
        <w:spacing w:line="245" w:lineRule="auto"/>
      </w:pPr>
      <w:r>
        <w:t>Proposals may include a combination of the following approaches, depending on learners’ starting points, goals and circumstances:</w:t>
      </w:r>
    </w:p>
    <w:p w14:paraId="5C87F2FF" w14:textId="3048D40C" w:rsidR="1E4CD9F0" w:rsidRDefault="063C4122" w:rsidP="1E4CD9F0">
      <w:pPr>
        <w:pStyle w:val="ListParagraph"/>
        <w:numPr>
          <w:ilvl w:val="0"/>
          <w:numId w:val="4"/>
        </w:numPr>
      </w:pPr>
      <w:r>
        <w:t xml:space="preserve">Bespoke community-based, unaccredited </w:t>
      </w:r>
      <w:r w:rsidR="7CF4C2F5">
        <w:t>ESOL,</w:t>
      </w:r>
      <w:r>
        <w:t xml:space="preserve"> with crèche provision to support access.</w:t>
      </w:r>
    </w:p>
    <w:p w14:paraId="4C9A3FFB" w14:textId="04EE023C" w:rsidR="1E4CD9F0" w:rsidRDefault="1E4CD9F0" w:rsidP="1E4CD9F0">
      <w:pPr>
        <w:pStyle w:val="ListParagraph"/>
        <w:numPr>
          <w:ilvl w:val="0"/>
          <w:numId w:val="4"/>
        </w:numPr>
      </w:pPr>
      <w:r>
        <w:t>Accredited intensive English-language provision for sanctuary seekers, including support to apply for higher-education places.</w:t>
      </w:r>
    </w:p>
    <w:p w14:paraId="4989CC97" w14:textId="7C65952B" w:rsidR="1E4CD9F0" w:rsidRDefault="7A83CE1C" w:rsidP="1E4CD9F0">
      <w:pPr>
        <w:pStyle w:val="ListParagraph"/>
        <w:numPr>
          <w:ilvl w:val="0"/>
          <w:numId w:val="4"/>
        </w:numPr>
      </w:pPr>
      <w:r>
        <w:t xml:space="preserve">A combination of intensive and flexible community </w:t>
      </w:r>
      <w:r w:rsidR="4E196239">
        <w:t>provisions</w:t>
      </w:r>
      <w:r>
        <w:t xml:space="preserve"> to respond to different learning needs and circumstances.</w:t>
      </w:r>
    </w:p>
    <w:p w14:paraId="3B46FE96" w14:textId="44EB3792" w:rsidR="1E4CD9F0" w:rsidRDefault="5D66BC53" w:rsidP="1E4CD9F0">
      <w:pPr>
        <w:spacing w:line="245" w:lineRule="auto"/>
      </w:pPr>
      <w:r>
        <w:t xml:space="preserve">Please ensure appropriate consideration of </w:t>
      </w:r>
      <w:r w:rsidR="43E6DAED">
        <w:t>childcare and travel barriers where these affect learners’ ability to access or continue participating in ESOL provision.</w:t>
      </w:r>
    </w:p>
    <w:p w14:paraId="7D40FE7C" w14:textId="6352F6C2" w:rsidR="1E4CD9F0" w:rsidRDefault="1E4CD9F0" w:rsidP="1E4CD9F0">
      <w:pPr>
        <w:pStyle w:val="Heading2"/>
      </w:pPr>
      <w:r w:rsidRPr="137A34CC">
        <w:rPr>
          <w:rFonts w:ascii="Calibri" w:eastAsia="Calibri" w:hAnsi="Calibri" w:cs="Calibri"/>
        </w:rPr>
        <w:t>Priority 3: Compassionate and Resilient Communities</w:t>
      </w:r>
    </w:p>
    <w:p w14:paraId="0243D8E6" w14:textId="4635BD9C" w:rsidR="1E4CD9F0" w:rsidRDefault="1E4CD9F0" w:rsidP="531BE105">
      <w:pPr>
        <w:pStyle w:val="Heading3"/>
        <w:rPr>
          <w:sz w:val="24"/>
          <w:szCs w:val="24"/>
          <w:u w:val="single"/>
        </w:rPr>
      </w:pPr>
      <w:r w:rsidRPr="137A34CC">
        <w:rPr>
          <w:rFonts w:ascii="Calibri" w:eastAsia="Calibri" w:hAnsi="Calibri" w:cs="Calibri"/>
          <w:sz w:val="24"/>
          <w:szCs w:val="24"/>
          <w:u w:val="single"/>
        </w:rPr>
        <w:t>Outcome area: Belonging and safe community participation</w:t>
      </w:r>
    </w:p>
    <w:p w14:paraId="5D397060" w14:textId="7CB270B3" w:rsidR="1E4CD9F0" w:rsidRDefault="50716210" w:rsidP="1E4CD9F0">
      <w:pPr>
        <w:spacing w:line="245" w:lineRule="auto"/>
      </w:pPr>
      <w:r>
        <w:t>Community organisations and spaces in Bristol are better able to identify and reduce barriers to inclusion and participation</w:t>
      </w:r>
      <w:r w:rsidR="25EC0736">
        <w:t>;</w:t>
      </w:r>
      <w:r>
        <w:t xml:space="preserve"> while sanctuary seekers have the information, confidence and support needed to develop trusted social connections and participate safely and meaningfully in community spaces and activities.</w:t>
      </w:r>
    </w:p>
    <w:p w14:paraId="6441DBFF" w14:textId="7F99AA02" w:rsidR="1E4CD9F0" w:rsidRDefault="1E4CD9F0" w:rsidP="1E4CD9F0">
      <w:pPr>
        <w:rPr>
          <w:color w:val="17365D" w:themeColor="text2" w:themeShade="BF"/>
        </w:rPr>
      </w:pPr>
      <w:r w:rsidRPr="1E4CD9F0">
        <w:rPr>
          <w:b/>
          <w:bCs/>
          <w:color w:val="17365D" w:themeColor="text2" w:themeShade="BF"/>
        </w:rPr>
        <w:t>Possible scope or delivery approaches</w:t>
      </w:r>
    </w:p>
    <w:p w14:paraId="76274073" w14:textId="7F87CE7F" w:rsidR="1E4CD9F0" w:rsidRDefault="1E4CD9F0" w:rsidP="1E4CD9F0">
      <w:pPr>
        <w:spacing w:line="245" w:lineRule="auto"/>
      </w:pPr>
      <w:r>
        <w:t>Proposals may include a combination of the following approaches, depending on the needs identified, intended participants and delivery model proposed:</w:t>
      </w:r>
    </w:p>
    <w:p w14:paraId="2F0DE52D" w14:textId="365AC358" w:rsidR="682E15B4" w:rsidRDefault="682E15B4" w:rsidP="1E4CD9F0">
      <w:pPr>
        <w:pStyle w:val="ListParagraph"/>
        <w:numPr>
          <w:ilvl w:val="0"/>
          <w:numId w:val="3"/>
        </w:numPr>
      </w:pPr>
      <w:r>
        <w:t>Befriending services that connect newly arrived sanctuary seekers with existing Bristol residents.</w:t>
      </w:r>
    </w:p>
    <w:p w14:paraId="3997BEC0" w14:textId="4C0DC518" w:rsidR="682E15B4" w:rsidRDefault="682E15B4" w:rsidP="1E4CD9F0">
      <w:pPr>
        <w:pStyle w:val="ListParagraph"/>
        <w:numPr>
          <w:ilvl w:val="0"/>
          <w:numId w:val="3"/>
        </w:numPr>
      </w:pPr>
      <w:r>
        <w:t>Inclusive activities and community groups that bring sanctuary seekers and existing residents together through shared interests, including sport, sewing, walking, gardening, arts, culture and food.</w:t>
      </w:r>
    </w:p>
    <w:p w14:paraId="73D8ABA9" w14:textId="469D03BD" w:rsidR="682E15B4" w:rsidRDefault="449F9CEA" w:rsidP="1E4CD9F0">
      <w:pPr>
        <w:pStyle w:val="ListParagraph"/>
        <w:numPr>
          <w:ilvl w:val="0"/>
          <w:numId w:val="3"/>
        </w:numPr>
      </w:pPr>
      <w:r>
        <w:t xml:space="preserve">Community events that welcome sanctuary seekers as part of local communities and support </w:t>
      </w:r>
      <w:r w:rsidR="16B69142">
        <w:t>connections</w:t>
      </w:r>
      <w:r>
        <w:t xml:space="preserve"> with other residents.</w:t>
      </w:r>
    </w:p>
    <w:p w14:paraId="0C7FB110" w14:textId="636D22BF" w:rsidR="1E4CD9F0" w:rsidRDefault="7A83CE1C" w:rsidP="1E4CD9F0">
      <w:pPr>
        <w:pStyle w:val="ListParagraph"/>
        <w:numPr>
          <w:ilvl w:val="0"/>
          <w:numId w:val="3"/>
        </w:numPr>
      </w:pPr>
      <w:r>
        <w:t xml:space="preserve">Approaches that identify and address relevant barriers to inclusion and participation, including safety, discrimination, </w:t>
      </w:r>
      <w:r w:rsidR="2F5D13EC">
        <w:t>language,</w:t>
      </w:r>
      <w:r>
        <w:t xml:space="preserve"> and confidence.</w:t>
      </w:r>
    </w:p>
    <w:p w14:paraId="09EC4859" w14:textId="778580D7" w:rsidR="3E190A61" w:rsidRDefault="3E190A61" w:rsidP="3E190A61">
      <w:pPr>
        <w:pStyle w:val="ListParagraph"/>
      </w:pPr>
    </w:p>
    <w:p w14:paraId="36F639D3" w14:textId="48983A6F" w:rsidR="3E190A61" w:rsidRDefault="3E190A61" w:rsidP="3E190A61">
      <w:pPr>
        <w:pStyle w:val="ListParagraph"/>
      </w:pPr>
    </w:p>
    <w:p w14:paraId="5B758B11" w14:textId="32F17853" w:rsidR="1E4CD9F0" w:rsidRDefault="1E4CD9F0" w:rsidP="531BE105">
      <w:pPr>
        <w:pStyle w:val="Heading3"/>
        <w:rPr>
          <w:sz w:val="24"/>
          <w:szCs w:val="24"/>
          <w:u w:val="single"/>
        </w:rPr>
      </w:pPr>
      <w:r w:rsidRPr="137A34CC">
        <w:rPr>
          <w:rFonts w:ascii="Calibri" w:eastAsia="Calibri" w:hAnsi="Calibri" w:cs="Calibri"/>
          <w:sz w:val="24"/>
          <w:szCs w:val="24"/>
          <w:u w:val="single"/>
        </w:rPr>
        <w:t>Outcome area: Partnership and service coordination</w:t>
      </w:r>
    </w:p>
    <w:p w14:paraId="28FE6ABE" w14:textId="2696061D" w:rsidR="1E4CD9F0" w:rsidRDefault="1E4CD9F0" w:rsidP="1E4CD9F0">
      <w:pPr>
        <w:rPr>
          <w:color w:val="17365D" w:themeColor="text2" w:themeShade="BF"/>
        </w:rPr>
      </w:pPr>
      <w:r w:rsidRPr="1E4CD9F0">
        <w:rPr>
          <w:b/>
          <w:bCs/>
          <w:color w:val="17365D" w:themeColor="text2" w:themeShade="BF"/>
        </w:rPr>
        <w:t>Outcome statement</w:t>
      </w:r>
    </w:p>
    <w:p w14:paraId="79F1541E" w14:textId="26085F3B" w:rsidR="1E4CD9F0" w:rsidRDefault="7A83CE1C" w:rsidP="1E4CD9F0">
      <w:pPr>
        <w:spacing w:line="245" w:lineRule="auto"/>
      </w:pPr>
      <w:r>
        <w:t xml:space="preserve">Sanctuary seekers experience clearer and more coordinated support through effective referral, </w:t>
      </w:r>
      <w:r w:rsidR="58E337F6">
        <w:t>handover,</w:t>
      </w:r>
      <w:r>
        <w:t xml:space="preserve"> and partnership arrangements between relevant services and organisations.</w:t>
      </w:r>
    </w:p>
    <w:p w14:paraId="15582AE5" w14:textId="50C4DA0D" w:rsidR="1E4CD9F0" w:rsidRDefault="1E4CD9F0" w:rsidP="1E4CD9F0">
      <w:pPr>
        <w:rPr>
          <w:color w:val="17365D" w:themeColor="text2" w:themeShade="BF"/>
        </w:rPr>
      </w:pPr>
      <w:r w:rsidRPr="1E4CD9F0">
        <w:rPr>
          <w:b/>
          <w:bCs/>
          <w:color w:val="17365D" w:themeColor="text2" w:themeShade="BF"/>
        </w:rPr>
        <w:t>Possible scope or delivery approaches</w:t>
      </w:r>
    </w:p>
    <w:p w14:paraId="678180AF" w14:textId="0590B5E4" w:rsidR="1E4CD9F0" w:rsidRDefault="1E4CD9F0" w:rsidP="1E4CD9F0">
      <w:pPr>
        <w:spacing w:line="245" w:lineRule="auto"/>
      </w:pPr>
      <w:r>
        <w:t>Possible approaches may include:</w:t>
      </w:r>
    </w:p>
    <w:p w14:paraId="5557C4F2" w14:textId="76ED0781" w:rsidR="1E4CD9F0" w:rsidRDefault="54B5217D" w:rsidP="1E4CD9F0">
      <w:pPr>
        <w:pStyle w:val="ListParagraph"/>
        <w:numPr>
          <w:ilvl w:val="0"/>
          <w:numId w:val="2"/>
        </w:numPr>
      </w:pPr>
      <w:r>
        <w:t xml:space="preserve">Coordination of the refugee, </w:t>
      </w:r>
      <w:r w:rsidR="47CBC55C">
        <w:t>asylum,</w:t>
      </w:r>
      <w:r>
        <w:t xml:space="preserve"> and</w:t>
      </w:r>
      <w:r w:rsidR="4CB17F4A">
        <w:t xml:space="preserve"> </w:t>
      </w:r>
      <w:r>
        <w:t>NRPF sector in Bristol.</w:t>
      </w:r>
    </w:p>
    <w:p w14:paraId="7A9F09CC" w14:textId="7B034CAE" w:rsidR="3A137EC4" w:rsidRDefault="3A137EC4" w:rsidP="1E4CD9F0">
      <w:pPr>
        <w:spacing w:after="200"/>
      </w:pPr>
      <w:r w:rsidRPr="137A34CC">
        <w:rPr>
          <w:sz w:val="18"/>
          <w:szCs w:val="18"/>
        </w:rPr>
        <w:t xml:space="preserve"> </w:t>
      </w:r>
    </w:p>
    <w:p w14:paraId="24BD8A70" w14:textId="21E5A8FA" w:rsidR="1E4CD9F0" w:rsidRDefault="1E4CD9F0" w:rsidP="1E4CD9F0">
      <w:pPr>
        <w:spacing w:after="0"/>
      </w:pPr>
    </w:p>
    <w:p w14:paraId="15F21C9F" w14:textId="144789C7" w:rsidR="1E4CD9F0" w:rsidRDefault="1E4CD9F0" w:rsidP="1E4CD9F0">
      <w:pPr>
        <w:rPr>
          <w:highlight w:val="yellow"/>
          <w:lang w:val="en-GB"/>
        </w:rPr>
      </w:pPr>
    </w:p>
    <w:sectPr w:rsidR="1E4CD9F0" w:rsidSect="00034616">
      <w:headerReference w:type="default" r:id="rId13"/>
      <w:footerReference w:type="default" r:id="rId14"/>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0935" w14:textId="77777777" w:rsidR="00026465" w:rsidRDefault="00026465">
      <w:pPr>
        <w:spacing w:after="0" w:line="240" w:lineRule="auto"/>
      </w:pPr>
      <w:r>
        <w:separator/>
      </w:r>
    </w:p>
  </w:endnote>
  <w:endnote w:type="continuationSeparator" w:id="0">
    <w:p w14:paraId="1A069ABA" w14:textId="77777777" w:rsidR="00026465" w:rsidRDefault="0002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3E08" w14:textId="77777777" w:rsidR="00B65F0D" w:rsidRDefault="002E7FB7">
    <w:pPr>
      <w:pStyle w:val="Footer"/>
      <w:jc w:val="center"/>
    </w:pPr>
    <w:r>
      <w:rPr>
        <w:color w:val="667085"/>
        <w:sz w:val="16"/>
      </w:rPr>
      <w:t>Draft for applicant consultation and finalisation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E913" w14:textId="77777777" w:rsidR="00026465" w:rsidRDefault="00026465">
      <w:pPr>
        <w:spacing w:after="0" w:line="240" w:lineRule="auto"/>
      </w:pPr>
      <w:r>
        <w:separator/>
      </w:r>
    </w:p>
  </w:footnote>
  <w:footnote w:type="continuationSeparator" w:id="0">
    <w:p w14:paraId="1FF5A14D" w14:textId="77777777" w:rsidR="00026465" w:rsidRDefault="00026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9E95" w14:textId="77777777" w:rsidR="00B65F0D" w:rsidRDefault="002E7FB7">
    <w:pPr>
      <w:pStyle w:val="Header"/>
      <w:jc w:val="right"/>
    </w:pPr>
    <w:r>
      <w:rPr>
        <w:color w:val="667085"/>
        <w:sz w:val="16"/>
      </w:rPr>
      <w:t>BRISTOL SANCTUARY GRANTS | APPLICANT PACK</w:t>
    </w:r>
  </w:p>
</w:hdr>
</file>

<file path=word/intelligence2.xml><?xml version="1.0" encoding="utf-8"?>
<int2:intelligence xmlns:int2="http://schemas.microsoft.com/office/intelligence/2020/intelligence" xmlns:oel="http://schemas.microsoft.com/office/2019/extlst">
  <int2:observations>
    <int2:textHash int2:hashCode="kByidkXaRxGvMx" int2:id="8dML7HW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57D0B"/>
    <w:multiLevelType w:val="hybridMultilevel"/>
    <w:tmpl w:val="FB4C5CFC"/>
    <w:lvl w:ilvl="0" w:tplc="CDEC6B02">
      <w:start w:val="1"/>
      <w:numFmt w:val="bullet"/>
      <w:lvlText w:val=""/>
      <w:lvlJc w:val="left"/>
      <w:pPr>
        <w:ind w:left="720" w:hanging="360"/>
      </w:pPr>
      <w:rPr>
        <w:rFonts w:ascii="Symbol" w:hAnsi="Symbol" w:hint="default"/>
      </w:rPr>
    </w:lvl>
    <w:lvl w:ilvl="1" w:tplc="B8E26964">
      <w:start w:val="1"/>
      <w:numFmt w:val="bullet"/>
      <w:lvlText w:val="o"/>
      <w:lvlJc w:val="left"/>
      <w:pPr>
        <w:ind w:left="1440" w:hanging="360"/>
      </w:pPr>
      <w:rPr>
        <w:rFonts w:ascii="Courier New" w:hAnsi="Courier New" w:hint="default"/>
      </w:rPr>
    </w:lvl>
    <w:lvl w:ilvl="2" w:tplc="B9B01246">
      <w:start w:val="1"/>
      <w:numFmt w:val="bullet"/>
      <w:lvlText w:val=""/>
      <w:lvlJc w:val="left"/>
      <w:pPr>
        <w:ind w:left="2160" w:hanging="360"/>
      </w:pPr>
      <w:rPr>
        <w:rFonts w:ascii="Wingdings" w:hAnsi="Wingdings" w:hint="default"/>
      </w:rPr>
    </w:lvl>
    <w:lvl w:ilvl="3" w:tplc="4A5E4716">
      <w:start w:val="1"/>
      <w:numFmt w:val="bullet"/>
      <w:lvlText w:val=""/>
      <w:lvlJc w:val="left"/>
      <w:pPr>
        <w:ind w:left="2880" w:hanging="360"/>
      </w:pPr>
      <w:rPr>
        <w:rFonts w:ascii="Symbol" w:hAnsi="Symbol" w:hint="default"/>
      </w:rPr>
    </w:lvl>
    <w:lvl w:ilvl="4" w:tplc="9954C7EE">
      <w:start w:val="1"/>
      <w:numFmt w:val="bullet"/>
      <w:lvlText w:val="o"/>
      <w:lvlJc w:val="left"/>
      <w:pPr>
        <w:ind w:left="3600" w:hanging="360"/>
      </w:pPr>
      <w:rPr>
        <w:rFonts w:ascii="Courier New" w:hAnsi="Courier New" w:hint="default"/>
      </w:rPr>
    </w:lvl>
    <w:lvl w:ilvl="5" w:tplc="A2622D6C">
      <w:start w:val="1"/>
      <w:numFmt w:val="bullet"/>
      <w:lvlText w:val=""/>
      <w:lvlJc w:val="left"/>
      <w:pPr>
        <w:ind w:left="4320" w:hanging="360"/>
      </w:pPr>
      <w:rPr>
        <w:rFonts w:ascii="Wingdings" w:hAnsi="Wingdings" w:hint="default"/>
      </w:rPr>
    </w:lvl>
    <w:lvl w:ilvl="6" w:tplc="F67A43BC">
      <w:start w:val="1"/>
      <w:numFmt w:val="bullet"/>
      <w:lvlText w:val=""/>
      <w:lvlJc w:val="left"/>
      <w:pPr>
        <w:ind w:left="5040" w:hanging="360"/>
      </w:pPr>
      <w:rPr>
        <w:rFonts w:ascii="Symbol" w:hAnsi="Symbol" w:hint="default"/>
      </w:rPr>
    </w:lvl>
    <w:lvl w:ilvl="7" w:tplc="CF5ED9EE">
      <w:start w:val="1"/>
      <w:numFmt w:val="bullet"/>
      <w:lvlText w:val="o"/>
      <w:lvlJc w:val="left"/>
      <w:pPr>
        <w:ind w:left="5760" w:hanging="360"/>
      </w:pPr>
      <w:rPr>
        <w:rFonts w:ascii="Courier New" w:hAnsi="Courier New" w:hint="default"/>
      </w:rPr>
    </w:lvl>
    <w:lvl w:ilvl="8" w:tplc="2E525418">
      <w:start w:val="1"/>
      <w:numFmt w:val="bullet"/>
      <w:lvlText w:val=""/>
      <w:lvlJc w:val="left"/>
      <w:pPr>
        <w:ind w:left="6480" w:hanging="360"/>
      </w:pPr>
      <w:rPr>
        <w:rFonts w:ascii="Wingdings" w:hAnsi="Wingdings" w:hint="default"/>
      </w:rPr>
    </w:lvl>
  </w:abstractNum>
  <w:abstractNum w:abstractNumId="10" w15:restartNumberingAfterBreak="0">
    <w:nsid w:val="0B53F1D8"/>
    <w:multiLevelType w:val="hybridMultilevel"/>
    <w:tmpl w:val="309AE126"/>
    <w:lvl w:ilvl="0" w:tplc="12A6C00E">
      <w:start w:val="1"/>
      <w:numFmt w:val="bullet"/>
      <w:lvlText w:val=""/>
      <w:lvlJc w:val="left"/>
      <w:pPr>
        <w:ind w:left="720" w:hanging="360"/>
      </w:pPr>
      <w:rPr>
        <w:rFonts w:ascii="Symbol" w:hAnsi="Symbol" w:hint="default"/>
      </w:rPr>
    </w:lvl>
    <w:lvl w:ilvl="1" w:tplc="5002C482">
      <w:start w:val="1"/>
      <w:numFmt w:val="bullet"/>
      <w:lvlText w:val="o"/>
      <w:lvlJc w:val="left"/>
      <w:pPr>
        <w:ind w:left="1440" w:hanging="360"/>
      </w:pPr>
      <w:rPr>
        <w:rFonts w:ascii="Courier New" w:hAnsi="Courier New" w:hint="default"/>
      </w:rPr>
    </w:lvl>
    <w:lvl w:ilvl="2" w:tplc="34E468E4">
      <w:start w:val="1"/>
      <w:numFmt w:val="bullet"/>
      <w:lvlText w:val=""/>
      <w:lvlJc w:val="left"/>
      <w:pPr>
        <w:ind w:left="2160" w:hanging="360"/>
      </w:pPr>
      <w:rPr>
        <w:rFonts w:ascii="Wingdings" w:hAnsi="Wingdings" w:hint="default"/>
      </w:rPr>
    </w:lvl>
    <w:lvl w:ilvl="3" w:tplc="809427BC">
      <w:start w:val="1"/>
      <w:numFmt w:val="bullet"/>
      <w:lvlText w:val=""/>
      <w:lvlJc w:val="left"/>
      <w:pPr>
        <w:ind w:left="2880" w:hanging="360"/>
      </w:pPr>
      <w:rPr>
        <w:rFonts w:ascii="Symbol" w:hAnsi="Symbol" w:hint="default"/>
      </w:rPr>
    </w:lvl>
    <w:lvl w:ilvl="4" w:tplc="C8700B8C">
      <w:start w:val="1"/>
      <w:numFmt w:val="bullet"/>
      <w:lvlText w:val="o"/>
      <w:lvlJc w:val="left"/>
      <w:pPr>
        <w:ind w:left="3600" w:hanging="360"/>
      </w:pPr>
      <w:rPr>
        <w:rFonts w:ascii="Courier New" w:hAnsi="Courier New" w:hint="default"/>
      </w:rPr>
    </w:lvl>
    <w:lvl w:ilvl="5" w:tplc="4CB4E2DC">
      <w:start w:val="1"/>
      <w:numFmt w:val="bullet"/>
      <w:lvlText w:val=""/>
      <w:lvlJc w:val="left"/>
      <w:pPr>
        <w:ind w:left="4320" w:hanging="360"/>
      </w:pPr>
      <w:rPr>
        <w:rFonts w:ascii="Wingdings" w:hAnsi="Wingdings" w:hint="default"/>
      </w:rPr>
    </w:lvl>
    <w:lvl w:ilvl="6" w:tplc="A9DCEFD6">
      <w:start w:val="1"/>
      <w:numFmt w:val="bullet"/>
      <w:lvlText w:val=""/>
      <w:lvlJc w:val="left"/>
      <w:pPr>
        <w:ind w:left="5040" w:hanging="360"/>
      </w:pPr>
      <w:rPr>
        <w:rFonts w:ascii="Symbol" w:hAnsi="Symbol" w:hint="default"/>
      </w:rPr>
    </w:lvl>
    <w:lvl w:ilvl="7" w:tplc="A1E8B0EE">
      <w:start w:val="1"/>
      <w:numFmt w:val="bullet"/>
      <w:lvlText w:val="o"/>
      <w:lvlJc w:val="left"/>
      <w:pPr>
        <w:ind w:left="5760" w:hanging="360"/>
      </w:pPr>
      <w:rPr>
        <w:rFonts w:ascii="Courier New" w:hAnsi="Courier New" w:hint="default"/>
      </w:rPr>
    </w:lvl>
    <w:lvl w:ilvl="8" w:tplc="186EA88E">
      <w:start w:val="1"/>
      <w:numFmt w:val="bullet"/>
      <w:lvlText w:val=""/>
      <w:lvlJc w:val="left"/>
      <w:pPr>
        <w:ind w:left="6480" w:hanging="360"/>
      </w:pPr>
      <w:rPr>
        <w:rFonts w:ascii="Wingdings" w:hAnsi="Wingdings" w:hint="default"/>
      </w:rPr>
    </w:lvl>
  </w:abstractNum>
  <w:abstractNum w:abstractNumId="11" w15:restartNumberingAfterBreak="0">
    <w:nsid w:val="0C34C1A6"/>
    <w:multiLevelType w:val="hybridMultilevel"/>
    <w:tmpl w:val="ACEA3C84"/>
    <w:lvl w:ilvl="0" w:tplc="15720F04">
      <w:start w:val="1"/>
      <w:numFmt w:val="bullet"/>
      <w:lvlText w:val="-"/>
      <w:lvlJc w:val="left"/>
      <w:pPr>
        <w:ind w:left="720" w:hanging="360"/>
      </w:pPr>
      <w:rPr>
        <w:rFonts w:ascii="Symbol" w:hAnsi="Symbol" w:hint="default"/>
      </w:rPr>
    </w:lvl>
    <w:lvl w:ilvl="1" w:tplc="4AC25EF8">
      <w:start w:val="1"/>
      <w:numFmt w:val="bullet"/>
      <w:lvlText w:val="o"/>
      <w:lvlJc w:val="left"/>
      <w:pPr>
        <w:ind w:left="1440" w:hanging="360"/>
      </w:pPr>
      <w:rPr>
        <w:rFonts w:ascii="Courier New" w:hAnsi="Courier New" w:hint="default"/>
      </w:rPr>
    </w:lvl>
    <w:lvl w:ilvl="2" w:tplc="D3FE5408">
      <w:start w:val="1"/>
      <w:numFmt w:val="bullet"/>
      <w:lvlText w:val=""/>
      <w:lvlJc w:val="left"/>
      <w:pPr>
        <w:ind w:left="2160" w:hanging="360"/>
      </w:pPr>
      <w:rPr>
        <w:rFonts w:ascii="Wingdings" w:hAnsi="Wingdings" w:hint="default"/>
      </w:rPr>
    </w:lvl>
    <w:lvl w:ilvl="3" w:tplc="10D8AF9C">
      <w:start w:val="1"/>
      <w:numFmt w:val="bullet"/>
      <w:lvlText w:val=""/>
      <w:lvlJc w:val="left"/>
      <w:pPr>
        <w:ind w:left="2880" w:hanging="360"/>
      </w:pPr>
      <w:rPr>
        <w:rFonts w:ascii="Symbol" w:hAnsi="Symbol" w:hint="default"/>
      </w:rPr>
    </w:lvl>
    <w:lvl w:ilvl="4" w:tplc="82B4B0A0">
      <w:start w:val="1"/>
      <w:numFmt w:val="bullet"/>
      <w:lvlText w:val="o"/>
      <w:lvlJc w:val="left"/>
      <w:pPr>
        <w:ind w:left="3600" w:hanging="360"/>
      </w:pPr>
      <w:rPr>
        <w:rFonts w:ascii="Courier New" w:hAnsi="Courier New" w:hint="default"/>
      </w:rPr>
    </w:lvl>
    <w:lvl w:ilvl="5" w:tplc="77240D70">
      <w:start w:val="1"/>
      <w:numFmt w:val="bullet"/>
      <w:lvlText w:val=""/>
      <w:lvlJc w:val="left"/>
      <w:pPr>
        <w:ind w:left="4320" w:hanging="360"/>
      </w:pPr>
      <w:rPr>
        <w:rFonts w:ascii="Wingdings" w:hAnsi="Wingdings" w:hint="default"/>
      </w:rPr>
    </w:lvl>
    <w:lvl w:ilvl="6" w:tplc="E1BCA224">
      <w:start w:val="1"/>
      <w:numFmt w:val="bullet"/>
      <w:lvlText w:val=""/>
      <w:lvlJc w:val="left"/>
      <w:pPr>
        <w:ind w:left="5040" w:hanging="360"/>
      </w:pPr>
      <w:rPr>
        <w:rFonts w:ascii="Symbol" w:hAnsi="Symbol" w:hint="default"/>
      </w:rPr>
    </w:lvl>
    <w:lvl w:ilvl="7" w:tplc="E2B6FF20">
      <w:start w:val="1"/>
      <w:numFmt w:val="bullet"/>
      <w:lvlText w:val="o"/>
      <w:lvlJc w:val="left"/>
      <w:pPr>
        <w:ind w:left="5760" w:hanging="360"/>
      </w:pPr>
      <w:rPr>
        <w:rFonts w:ascii="Courier New" w:hAnsi="Courier New" w:hint="default"/>
      </w:rPr>
    </w:lvl>
    <w:lvl w:ilvl="8" w:tplc="F52AD016">
      <w:start w:val="1"/>
      <w:numFmt w:val="bullet"/>
      <w:lvlText w:val=""/>
      <w:lvlJc w:val="left"/>
      <w:pPr>
        <w:ind w:left="6480" w:hanging="360"/>
      </w:pPr>
      <w:rPr>
        <w:rFonts w:ascii="Wingdings" w:hAnsi="Wingdings" w:hint="default"/>
      </w:rPr>
    </w:lvl>
  </w:abstractNum>
  <w:abstractNum w:abstractNumId="12" w15:restartNumberingAfterBreak="0">
    <w:nsid w:val="1077ABF4"/>
    <w:multiLevelType w:val="hybridMultilevel"/>
    <w:tmpl w:val="9FF64B52"/>
    <w:lvl w:ilvl="0" w:tplc="1FDCB1CE">
      <w:start w:val="1"/>
      <w:numFmt w:val="bullet"/>
      <w:lvlText w:val=""/>
      <w:lvlJc w:val="left"/>
      <w:pPr>
        <w:ind w:left="720" w:hanging="360"/>
      </w:pPr>
      <w:rPr>
        <w:rFonts w:ascii="Symbol" w:hAnsi="Symbol" w:hint="default"/>
      </w:rPr>
    </w:lvl>
    <w:lvl w:ilvl="1" w:tplc="C9A09172">
      <w:start w:val="1"/>
      <w:numFmt w:val="bullet"/>
      <w:lvlText w:val="o"/>
      <w:lvlJc w:val="left"/>
      <w:pPr>
        <w:ind w:left="1440" w:hanging="360"/>
      </w:pPr>
      <w:rPr>
        <w:rFonts w:ascii="Courier New" w:hAnsi="Courier New" w:hint="default"/>
      </w:rPr>
    </w:lvl>
    <w:lvl w:ilvl="2" w:tplc="4F166652">
      <w:start w:val="1"/>
      <w:numFmt w:val="bullet"/>
      <w:lvlText w:val=""/>
      <w:lvlJc w:val="left"/>
      <w:pPr>
        <w:ind w:left="2160" w:hanging="360"/>
      </w:pPr>
      <w:rPr>
        <w:rFonts w:ascii="Wingdings" w:hAnsi="Wingdings" w:hint="default"/>
      </w:rPr>
    </w:lvl>
    <w:lvl w:ilvl="3" w:tplc="B45846D4">
      <w:start w:val="1"/>
      <w:numFmt w:val="bullet"/>
      <w:lvlText w:val=""/>
      <w:lvlJc w:val="left"/>
      <w:pPr>
        <w:ind w:left="2880" w:hanging="360"/>
      </w:pPr>
      <w:rPr>
        <w:rFonts w:ascii="Symbol" w:hAnsi="Symbol" w:hint="default"/>
      </w:rPr>
    </w:lvl>
    <w:lvl w:ilvl="4" w:tplc="B28EA788">
      <w:start w:val="1"/>
      <w:numFmt w:val="bullet"/>
      <w:lvlText w:val="o"/>
      <w:lvlJc w:val="left"/>
      <w:pPr>
        <w:ind w:left="3600" w:hanging="360"/>
      </w:pPr>
      <w:rPr>
        <w:rFonts w:ascii="Courier New" w:hAnsi="Courier New" w:hint="default"/>
      </w:rPr>
    </w:lvl>
    <w:lvl w:ilvl="5" w:tplc="BF9EB880">
      <w:start w:val="1"/>
      <w:numFmt w:val="bullet"/>
      <w:lvlText w:val=""/>
      <w:lvlJc w:val="left"/>
      <w:pPr>
        <w:ind w:left="4320" w:hanging="360"/>
      </w:pPr>
      <w:rPr>
        <w:rFonts w:ascii="Wingdings" w:hAnsi="Wingdings" w:hint="default"/>
      </w:rPr>
    </w:lvl>
    <w:lvl w:ilvl="6" w:tplc="8632A422">
      <w:start w:val="1"/>
      <w:numFmt w:val="bullet"/>
      <w:lvlText w:val=""/>
      <w:lvlJc w:val="left"/>
      <w:pPr>
        <w:ind w:left="5040" w:hanging="360"/>
      </w:pPr>
      <w:rPr>
        <w:rFonts w:ascii="Symbol" w:hAnsi="Symbol" w:hint="default"/>
      </w:rPr>
    </w:lvl>
    <w:lvl w:ilvl="7" w:tplc="2F9247CA">
      <w:start w:val="1"/>
      <w:numFmt w:val="bullet"/>
      <w:lvlText w:val="o"/>
      <w:lvlJc w:val="left"/>
      <w:pPr>
        <w:ind w:left="5760" w:hanging="360"/>
      </w:pPr>
      <w:rPr>
        <w:rFonts w:ascii="Courier New" w:hAnsi="Courier New" w:hint="default"/>
      </w:rPr>
    </w:lvl>
    <w:lvl w:ilvl="8" w:tplc="9E666082">
      <w:start w:val="1"/>
      <w:numFmt w:val="bullet"/>
      <w:lvlText w:val=""/>
      <w:lvlJc w:val="left"/>
      <w:pPr>
        <w:ind w:left="6480" w:hanging="360"/>
      </w:pPr>
      <w:rPr>
        <w:rFonts w:ascii="Wingdings" w:hAnsi="Wingdings" w:hint="default"/>
      </w:rPr>
    </w:lvl>
  </w:abstractNum>
  <w:abstractNum w:abstractNumId="13" w15:restartNumberingAfterBreak="0">
    <w:nsid w:val="19886B34"/>
    <w:multiLevelType w:val="hybridMultilevel"/>
    <w:tmpl w:val="0EE853E0"/>
    <w:lvl w:ilvl="0" w:tplc="118EE066">
      <w:start w:val="1"/>
      <w:numFmt w:val="bullet"/>
      <w:lvlText w:val=""/>
      <w:lvlJc w:val="left"/>
      <w:pPr>
        <w:ind w:left="360" w:hanging="360"/>
      </w:pPr>
      <w:rPr>
        <w:rFonts w:ascii="Symbol" w:hAnsi="Symbol" w:hint="default"/>
      </w:rPr>
    </w:lvl>
    <w:lvl w:ilvl="1" w:tplc="3084BFBC">
      <w:start w:val="1"/>
      <w:numFmt w:val="bullet"/>
      <w:lvlText w:val="o"/>
      <w:lvlJc w:val="left"/>
      <w:pPr>
        <w:ind w:left="1080" w:hanging="360"/>
      </w:pPr>
      <w:rPr>
        <w:rFonts w:ascii="Courier New" w:hAnsi="Courier New" w:hint="default"/>
      </w:rPr>
    </w:lvl>
    <w:lvl w:ilvl="2" w:tplc="2FB48AA2">
      <w:start w:val="1"/>
      <w:numFmt w:val="bullet"/>
      <w:lvlText w:val=""/>
      <w:lvlJc w:val="left"/>
      <w:pPr>
        <w:ind w:left="1800" w:hanging="360"/>
      </w:pPr>
      <w:rPr>
        <w:rFonts w:ascii="Wingdings" w:hAnsi="Wingdings" w:hint="default"/>
      </w:rPr>
    </w:lvl>
    <w:lvl w:ilvl="3" w:tplc="EB68B522">
      <w:start w:val="1"/>
      <w:numFmt w:val="bullet"/>
      <w:lvlText w:val=""/>
      <w:lvlJc w:val="left"/>
      <w:pPr>
        <w:ind w:left="2520" w:hanging="360"/>
      </w:pPr>
      <w:rPr>
        <w:rFonts w:ascii="Symbol" w:hAnsi="Symbol" w:hint="default"/>
      </w:rPr>
    </w:lvl>
    <w:lvl w:ilvl="4" w:tplc="723CD1E6">
      <w:start w:val="1"/>
      <w:numFmt w:val="bullet"/>
      <w:lvlText w:val="o"/>
      <w:lvlJc w:val="left"/>
      <w:pPr>
        <w:ind w:left="3240" w:hanging="360"/>
      </w:pPr>
      <w:rPr>
        <w:rFonts w:ascii="Courier New" w:hAnsi="Courier New" w:hint="default"/>
      </w:rPr>
    </w:lvl>
    <w:lvl w:ilvl="5" w:tplc="E42ABDA4">
      <w:start w:val="1"/>
      <w:numFmt w:val="bullet"/>
      <w:lvlText w:val=""/>
      <w:lvlJc w:val="left"/>
      <w:pPr>
        <w:ind w:left="3960" w:hanging="360"/>
      </w:pPr>
      <w:rPr>
        <w:rFonts w:ascii="Wingdings" w:hAnsi="Wingdings" w:hint="default"/>
      </w:rPr>
    </w:lvl>
    <w:lvl w:ilvl="6" w:tplc="C922C342">
      <w:start w:val="1"/>
      <w:numFmt w:val="bullet"/>
      <w:lvlText w:val=""/>
      <w:lvlJc w:val="left"/>
      <w:pPr>
        <w:ind w:left="4680" w:hanging="360"/>
      </w:pPr>
      <w:rPr>
        <w:rFonts w:ascii="Symbol" w:hAnsi="Symbol" w:hint="default"/>
      </w:rPr>
    </w:lvl>
    <w:lvl w:ilvl="7" w:tplc="7610C8B8">
      <w:start w:val="1"/>
      <w:numFmt w:val="bullet"/>
      <w:lvlText w:val="o"/>
      <w:lvlJc w:val="left"/>
      <w:pPr>
        <w:ind w:left="5400" w:hanging="360"/>
      </w:pPr>
      <w:rPr>
        <w:rFonts w:ascii="Courier New" w:hAnsi="Courier New" w:hint="default"/>
      </w:rPr>
    </w:lvl>
    <w:lvl w:ilvl="8" w:tplc="CCD47B50">
      <w:start w:val="1"/>
      <w:numFmt w:val="bullet"/>
      <w:lvlText w:val=""/>
      <w:lvlJc w:val="left"/>
      <w:pPr>
        <w:ind w:left="6120" w:hanging="360"/>
      </w:pPr>
      <w:rPr>
        <w:rFonts w:ascii="Wingdings" w:hAnsi="Wingdings" w:hint="default"/>
      </w:rPr>
    </w:lvl>
  </w:abstractNum>
  <w:abstractNum w:abstractNumId="14" w15:restartNumberingAfterBreak="0">
    <w:nsid w:val="25170169"/>
    <w:multiLevelType w:val="hybridMultilevel"/>
    <w:tmpl w:val="84C87616"/>
    <w:lvl w:ilvl="0" w:tplc="8634FEBA">
      <w:start w:val="1"/>
      <w:numFmt w:val="bullet"/>
      <w:lvlText w:val=""/>
      <w:lvlJc w:val="left"/>
      <w:pPr>
        <w:ind w:left="720" w:hanging="360"/>
      </w:pPr>
      <w:rPr>
        <w:rFonts w:ascii="Symbol" w:hAnsi="Symbol" w:hint="default"/>
      </w:rPr>
    </w:lvl>
    <w:lvl w:ilvl="1" w:tplc="E4E842CC">
      <w:start w:val="1"/>
      <w:numFmt w:val="bullet"/>
      <w:lvlText w:val="o"/>
      <w:lvlJc w:val="left"/>
      <w:pPr>
        <w:ind w:left="1440" w:hanging="360"/>
      </w:pPr>
      <w:rPr>
        <w:rFonts w:ascii="Courier New" w:hAnsi="Courier New" w:hint="default"/>
      </w:rPr>
    </w:lvl>
    <w:lvl w:ilvl="2" w:tplc="D82464C6">
      <w:start w:val="1"/>
      <w:numFmt w:val="bullet"/>
      <w:lvlText w:val=""/>
      <w:lvlJc w:val="left"/>
      <w:pPr>
        <w:ind w:left="2160" w:hanging="360"/>
      </w:pPr>
      <w:rPr>
        <w:rFonts w:ascii="Wingdings" w:hAnsi="Wingdings" w:hint="default"/>
      </w:rPr>
    </w:lvl>
    <w:lvl w:ilvl="3" w:tplc="555E65E4">
      <w:start w:val="1"/>
      <w:numFmt w:val="bullet"/>
      <w:lvlText w:val=""/>
      <w:lvlJc w:val="left"/>
      <w:pPr>
        <w:ind w:left="2880" w:hanging="360"/>
      </w:pPr>
      <w:rPr>
        <w:rFonts w:ascii="Symbol" w:hAnsi="Symbol" w:hint="default"/>
      </w:rPr>
    </w:lvl>
    <w:lvl w:ilvl="4" w:tplc="7B226940">
      <w:start w:val="1"/>
      <w:numFmt w:val="bullet"/>
      <w:lvlText w:val="o"/>
      <w:lvlJc w:val="left"/>
      <w:pPr>
        <w:ind w:left="3600" w:hanging="360"/>
      </w:pPr>
      <w:rPr>
        <w:rFonts w:ascii="Courier New" w:hAnsi="Courier New" w:hint="default"/>
      </w:rPr>
    </w:lvl>
    <w:lvl w:ilvl="5" w:tplc="26E6A3BA">
      <w:start w:val="1"/>
      <w:numFmt w:val="bullet"/>
      <w:lvlText w:val=""/>
      <w:lvlJc w:val="left"/>
      <w:pPr>
        <w:ind w:left="4320" w:hanging="360"/>
      </w:pPr>
      <w:rPr>
        <w:rFonts w:ascii="Wingdings" w:hAnsi="Wingdings" w:hint="default"/>
      </w:rPr>
    </w:lvl>
    <w:lvl w:ilvl="6" w:tplc="A630097A">
      <w:start w:val="1"/>
      <w:numFmt w:val="bullet"/>
      <w:lvlText w:val=""/>
      <w:lvlJc w:val="left"/>
      <w:pPr>
        <w:ind w:left="5040" w:hanging="360"/>
      </w:pPr>
      <w:rPr>
        <w:rFonts w:ascii="Symbol" w:hAnsi="Symbol" w:hint="default"/>
      </w:rPr>
    </w:lvl>
    <w:lvl w:ilvl="7" w:tplc="EB549E6A">
      <w:start w:val="1"/>
      <w:numFmt w:val="bullet"/>
      <w:lvlText w:val="o"/>
      <w:lvlJc w:val="left"/>
      <w:pPr>
        <w:ind w:left="5760" w:hanging="360"/>
      </w:pPr>
      <w:rPr>
        <w:rFonts w:ascii="Courier New" w:hAnsi="Courier New" w:hint="default"/>
      </w:rPr>
    </w:lvl>
    <w:lvl w:ilvl="8" w:tplc="B030BEF0">
      <w:start w:val="1"/>
      <w:numFmt w:val="bullet"/>
      <w:lvlText w:val=""/>
      <w:lvlJc w:val="left"/>
      <w:pPr>
        <w:ind w:left="6480" w:hanging="360"/>
      </w:pPr>
      <w:rPr>
        <w:rFonts w:ascii="Wingdings" w:hAnsi="Wingdings" w:hint="default"/>
      </w:rPr>
    </w:lvl>
  </w:abstractNum>
  <w:abstractNum w:abstractNumId="15" w15:restartNumberingAfterBreak="0">
    <w:nsid w:val="264E591E"/>
    <w:multiLevelType w:val="hybridMultilevel"/>
    <w:tmpl w:val="B3E02786"/>
    <w:lvl w:ilvl="0" w:tplc="B5A8A330">
      <w:start w:val="1"/>
      <w:numFmt w:val="bullet"/>
      <w:lvlText w:val="-"/>
      <w:lvlJc w:val="left"/>
      <w:pPr>
        <w:ind w:left="720" w:hanging="360"/>
      </w:pPr>
      <w:rPr>
        <w:rFonts w:ascii="Symbol" w:hAnsi="Symbol" w:hint="default"/>
      </w:rPr>
    </w:lvl>
    <w:lvl w:ilvl="1" w:tplc="12EAE4E8">
      <w:start w:val="1"/>
      <w:numFmt w:val="bullet"/>
      <w:lvlText w:val="o"/>
      <w:lvlJc w:val="left"/>
      <w:pPr>
        <w:ind w:left="1440" w:hanging="360"/>
      </w:pPr>
      <w:rPr>
        <w:rFonts w:ascii="Courier New" w:hAnsi="Courier New" w:hint="default"/>
      </w:rPr>
    </w:lvl>
    <w:lvl w:ilvl="2" w:tplc="1A6E2C1E">
      <w:start w:val="1"/>
      <w:numFmt w:val="bullet"/>
      <w:lvlText w:val=""/>
      <w:lvlJc w:val="left"/>
      <w:pPr>
        <w:ind w:left="2160" w:hanging="360"/>
      </w:pPr>
      <w:rPr>
        <w:rFonts w:ascii="Wingdings" w:hAnsi="Wingdings" w:hint="default"/>
      </w:rPr>
    </w:lvl>
    <w:lvl w:ilvl="3" w:tplc="DE866A92">
      <w:start w:val="1"/>
      <w:numFmt w:val="bullet"/>
      <w:lvlText w:val=""/>
      <w:lvlJc w:val="left"/>
      <w:pPr>
        <w:ind w:left="2880" w:hanging="360"/>
      </w:pPr>
      <w:rPr>
        <w:rFonts w:ascii="Symbol" w:hAnsi="Symbol" w:hint="default"/>
      </w:rPr>
    </w:lvl>
    <w:lvl w:ilvl="4" w:tplc="C8F61B16">
      <w:start w:val="1"/>
      <w:numFmt w:val="bullet"/>
      <w:lvlText w:val="o"/>
      <w:lvlJc w:val="left"/>
      <w:pPr>
        <w:ind w:left="3600" w:hanging="360"/>
      </w:pPr>
      <w:rPr>
        <w:rFonts w:ascii="Courier New" w:hAnsi="Courier New" w:hint="default"/>
      </w:rPr>
    </w:lvl>
    <w:lvl w:ilvl="5" w:tplc="6F5C93C0">
      <w:start w:val="1"/>
      <w:numFmt w:val="bullet"/>
      <w:lvlText w:val=""/>
      <w:lvlJc w:val="left"/>
      <w:pPr>
        <w:ind w:left="4320" w:hanging="360"/>
      </w:pPr>
      <w:rPr>
        <w:rFonts w:ascii="Wingdings" w:hAnsi="Wingdings" w:hint="default"/>
      </w:rPr>
    </w:lvl>
    <w:lvl w:ilvl="6" w:tplc="BA46B3B6">
      <w:start w:val="1"/>
      <w:numFmt w:val="bullet"/>
      <w:lvlText w:val=""/>
      <w:lvlJc w:val="left"/>
      <w:pPr>
        <w:ind w:left="5040" w:hanging="360"/>
      </w:pPr>
      <w:rPr>
        <w:rFonts w:ascii="Symbol" w:hAnsi="Symbol" w:hint="default"/>
      </w:rPr>
    </w:lvl>
    <w:lvl w:ilvl="7" w:tplc="F608228A">
      <w:start w:val="1"/>
      <w:numFmt w:val="bullet"/>
      <w:lvlText w:val="o"/>
      <w:lvlJc w:val="left"/>
      <w:pPr>
        <w:ind w:left="5760" w:hanging="360"/>
      </w:pPr>
      <w:rPr>
        <w:rFonts w:ascii="Courier New" w:hAnsi="Courier New" w:hint="default"/>
      </w:rPr>
    </w:lvl>
    <w:lvl w:ilvl="8" w:tplc="574A2E14">
      <w:start w:val="1"/>
      <w:numFmt w:val="bullet"/>
      <w:lvlText w:val=""/>
      <w:lvlJc w:val="left"/>
      <w:pPr>
        <w:ind w:left="6480" w:hanging="360"/>
      </w:pPr>
      <w:rPr>
        <w:rFonts w:ascii="Wingdings" w:hAnsi="Wingdings" w:hint="default"/>
      </w:rPr>
    </w:lvl>
  </w:abstractNum>
  <w:abstractNum w:abstractNumId="16" w15:restartNumberingAfterBreak="0">
    <w:nsid w:val="28B8BBE9"/>
    <w:multiLevelType w:val="hybridMultilevel"/>
    <w:tmpl w:val="4BDEF440"/>
    <w:lvl w:ilvl="0" w:tplc="C9B810D8">
      <w:start w:val="1"/>
      <w:numFmt w:val="bullet"/>
      <w:lvlText w:val="-"/>
      <w:lvlJc w:val="left"/>
      <w:pPr>
        <w:ind w:left="720" w:hanging="360"/>
      </w:pPr>
      <w:rPr>
        <w:rFonts w:ascii="Symbol" w:hAnsi="Symbol" w:hint="default"/>
      </w:rPr>
    </w:lvl>
    <w:lvl w:ilvl="1" w:tplc="8AF6861E">
      <w:start w:val="1"/>
      <w:numFmt w:val="bullet"/>
      <w:lvlText w:val="o"/>
      <w:lvlJc w:val="left"/>
      <w:pPr>
        <w:ind w:left="1440" w:hanging="360"/>
      </w:pPr>
      <w:rPr>
        <w:rFonts w:ascii="Courier New" w:hAnsi="Courier New" w:hint="default"/>
      </w:rPr>
    </w:lvl>
    <w:lvl w:ilvl="2" w:tplc="A6B4E822">
      <w:start w:val="1"/>
      <w:numFmt w:val="bullet"/>
      <w:lvlText w:val=""/>
      <w:lvlJc w:val="left"/>
      <w:pPr>
        <w:ind w:left="2160" w:hanging="360"/>
      </w:pPr>
      <w:rPr>
        <w:rFonts w:ascii="Wingdings" w:hAnsi="Wingdings" w:hint="default"/>
      </w:rPr>
    </w:lvl>
    <w:lvl w:ilvl="3" w:tplc="EBDE41B8">
      <w:start w:val="1"/>
      <w:numFmt w:val="bullet"/>
      <w:lvlText w:val=""/>
      <w:lvlJc w:val="left"/>
      <w:pPr>
        <w:ind w:left="2880" w:hanging="360"/>
      </w:pPr>
      <w:rPr>
        <w:rFonts w:ascii="Symbol" w:hAnsi="Symbol" w:hint="default"/>
      </w:rPr>
    </w:lvl>
    <w:lvl w:ilvl="4" w:tplc="B9C671AE">
      <w:start w:val="1"/>
      <w:numFmt w:val="bullet"/>
      <w:lvlText w:val="o"/>
      <w:lvlJc w:val="left"/>
      <w:pPr>
        <w:ind w:left="3600" w:hanging="360"/>
      </w:pPr>
      <w:rPr>
        <w:rFonts w:ascii="Courier New" w:hAnsi="Courier New" w:hint="default"/>
      </w:rPr>
    </w:lvl>
    <w:lvl w:ilvl="5" w:tplc="AE1021B6">
      <w:start w:val="1"/>
      <w:numFmt w:val="bullet"/>
      <w:lvlText w:val=""/>
      <w:lvlJc w:val="left"/>
      <w:pPr>
        <w:ind w:left="4320" w:hanging="360"/>
      </w:pPr>
      <w:rPr>
        <w:rFonts w:ascii="Wingdings" w:hAnsi="Wingdings" w:hint="default"/>
      </w:rPr>
    </w:lvl>
    <w:lvl w:ilvl="6" w:tplc="AE069DC0">
      <w:start w:val="1"/>
      <w:numFmt w:val="bullet"/>
      <w:lvlText w:val=""/>
      <w:lvlJc w:val="left"/>
      <w:pPr>
        <w:ind w:left="5040" w:hanging="360"/>
      </w:pPr>
      <w:rPr>
        <w:rFonts w:ascii="Symbol" w:hAnsi="Symbol" w:hint="default"/>
      </w:rPr>
    </w:lvl>
    <w:lvl w:ilvl="7" w:tplc="4AE0D380">
      <w:start w:val="1"/>
      <w:numFmt w:val="bullet"/>
      <w:lvlText w:val="o"/>
      <w:lvlJc w:val="left"/>
      <w:pPr>
        <w:ind w:left="5760" w:hanging="360"/>
      </w:pPr>
      <w:rPr>
        <w:rFonts w:ascii="Courier New" w:hAnsi="Courier New" w:hint="default"/>
      </w:rPr>
    </w:lvl>
    <w:lvl w:ilvl="8" w:tplc="70FA894E">
      <w:start w:val="1"/>
      <w:numFmt w:val="bullet"/>
      <w:lvlText w:val=""/>
      <w:lvlJc w:val="left"/>
      <w:pPr>
        <w:ind w:left="6480" w:hanging="360"/>
      </w:pPr>
      <w:rPr>
        <w:rFonts w:ascii="Wingdings" w:hAnsi="Wingdings" w:hint="default"/>
      </w:rPr>
    </w:lvl>
  </w:abstractNum>
  <w:abstractNum w:abstractNumId="17" w15:restartNumberingAfterBreak="0">
    <w:nsid w:val="2B545945"/>
    <w:multiLevelType w:val="hybridMultilevel"/>
    <w:tmpl w:val="E9E0C9A6"/>
    <w:lvl w:ilvl="0" w:tplc="8F809D28">
      <w:start w:val="1"/>
      <w:numFmt w:val="bullet"/>
      <w:lvlText w:val=""/>
      <w:lvlJc w:val="left"/>
      <w:pPr>
        <w:ind w:left="720" w:hanging="360"/>
      </w:pPr>
      <w:rPr>
        <w:rFonts w:ascii="Symbol" w:hAnsi="Symbol" w:hint="default"/>
      </w:rPr>
    </w:lvl>
    <w:lvl w:ilvl="1" w:tplc="77C2EE82">
      <w:start w:val="1"/>
      <w:numFmt w:val="bullet"/>
      <w:lvlText w:val="o"/>
      <w:lvlJc w:val="left"/>
      <w:pPr>
        <w:ind w:left="1440" w:hanging="360"/>
      </w:pPr>
      <w:rPr>
        <w:rFonts w:ascii="Courier New" w:hAnsi="Courier New" w:hint="default"/>
      </w:rPr>
    </w:lvl>
    <w:lvl w:ilvl="2" w:tplc="9E6660C6">
      <w:start w:val="1"/>
      <w:numFmt w:val="bullet"/>
      <w:lvlText w:val=""/>
      <w:lvlJc w:val="left"/>
      <w:pPr>
        <w:ind w:left="2160" w:hanging="360"/>
      </w:pPr>
      <w:rPr>
        <w:rFonts w:ascii="Wingdings" w:hAnsi="Wingdings" w:hint="default"/>
      </w:rPr>
    </w:lvl>
    <w:lvl w:ilvl="3" w:tplc="E39A2F08">
      <w:start w:val="1"/>
      <w:numFmt w:val="bullet"/>
      <w:lvlText w:val=""/>
      <w:lvlJc w:val="left"/>
      <w:pPr>
        <w:ind w:left="2880" w:hanging="360"/>
      </w:pPr>
      <w:rPr>
        <w:rFonts w:ascii="Symbol" w:hAnsi="Symbol" w:hint="default"/>
      </w:rPr>
    </w:lvl>
    <w:lvl w:ilvl="4" w:tplc="D520EC86">
      <w:start w:val="1"/>
      <w:numFmt w:val="bullet"/>
      <w:lvlText w:val="o"/>
      <w:lvlJc w:val="left"/>
      <w:pPr>
        <w:ind w:left="3600" w:hanging="360"/>
      </w:pPr>
      <w:rPr>
        <w:rFonts w:ascii="Courier New" w:hAnsi="Courier New" w:hint="default"/>
      </w:rPr>
    </w:lvl>
    <w:lvl w:ilvl="5" w:tplc="6D26D3BA">
      <w:start w:val="1"/>
      <w:numFmt w:val="bullet"/>
      <w:lvlText w:val=""/>
      <w:lvlJc w:val="left"/>
      <w:pPr>
        <w:ind w:left="4320" w:hanging="360"/>
      </w:pPr>
      <w:rPr>
        <w:rFonts w:ascii="Wingdings" w:hAnsi="Wingdings" w:hint="default"/>
      </w:rPr>
    </w:lvl>
    <w:lvl w:ilvl="6" w:tplc="0BF4C9CE">
      <w:start w:val="1"/>
      <w:numFmt w:val="bullet"/>
      <w:lvlText w:val=""/>
      <w:lvlJc w:val="left"/>
      <w:pPr>
        <w:ind w:left="5040" w:hanging="360"/>
      </w:pPr>
      <w:rPr>
        <w:rFonts w:ascii="Symbol" w:hAnsi="Symbol" w:hint="default"/>
      </w:rPr>
    </w:lvl>
    <w:lvl w:ilvl="7" w:tplc="79844EBE">
      <w:start w:val="1"/>
      <w:numFmt w:val="bullet"/>
      <w:lvlText w:val="o"/>
      <w:lvlJc w:val="left"/>
      <w:pPr>
        <w:ind w:left="5760" w:hanging="360"/>
      </w:pPr>
      <w:rPr>
        <w:rFonts w:ascii="Courier New" w:hAnsi="Courier New" w:hint="default"/>
      </w:rPr>
    </w:lvl>
    <w:lvl w:ilvl="8" w:tplc="330CA060">
      <w:start w:val="1"/>
      <w:numFmt w:val="bullet"/>
      <w:lvlText w:val=""/>
      <w:lvlJc w:val="left"/>
      <w:pPr>
        <w:ind w:left="6480" w:hanging="360"/>
      </w:pPr>
      <w:rPr>
        <w:rFonts w:ascii="Wingdings" w:hAnsi="Wingdings" w:hint="default"/>
      </w:rPr>
    </w:lvl>
  </w:abstractNum>
  <w:abstractNum w:abstractNumId="18" w15:restartNumberingAfterBreak="0">
    <w:nsid w:val="378A16A1"/>
    <w:multiLevelType w:val="hybridMultilevel"/>
    <w:tmpl w:val="1892045C"/>
    <w:lvl w:ilvl="0" w:tplc="A1C8E2C4">
      <w:start w:val="1"/>
      <w:numFmt w:val="bullet"/>
      <w:lvlText w:val=""/>
      <w:lvlJc w:val="left"/>
      <w:pPr>
        <w:ind w:left="720" w:hanging="360"/>
      </w:pPr>
      <w:rPr>
        <w:rFonts w:ascii="Symbol" w:hAnsi="Symbol" w:hint="default"/>
      </w:rPr>
    </w:lvl>
    <w:lvl w:ilvl="1" w:tplc="22EC26E6">
      <w:start w:val="1"/>
      <w:numFmt w:val="bullet"/>
      <w:lvlText w:val="o"/>
      <w:lvlJc w:val="left"/>
      <w:pPr>
        <w:ind w:left="1440" w:hanging="360"/>
      </w:pPr>
      <w:rPr>
        <w:rFonts w:ascii="Courier New" w:hAnsi="Courier New" w:hint="default"/>
      </w:rPr>
    </w:lvl>
    <w:lvl w:ilvl="2" w:tplc="9E2EDA4A">
      <w:start w:val="1"/>
      <w:numFmt w:val="bullet"/>
      <w:lvlText w:val=""/>
      <w:lvlJc w:val="left"/>
      <w:pPr>
        <w:ind w:left="2160" w:hanging="360"/>
      </w:pPr>
      <w:rPr>
        <w:rFonts w:ascii="Wingdings" w:hAnsi="Wingdings" w:hint="default"/>
      </w:rPr>
    </w:lvl>
    <w:lvl w:ilvl="3" w:tplc="CFA81A5E">
      <w:start w:val="1"/>
      <w:numFmt w:val="bullet"/>
      <w:lvlText w:val=""/>
      <w:lvlJc w:val="left"/>
      <w:pPr>
        <w:ind w:left="2880" w:hanging="360"/>
      </w:pPr>
      <w:rPr>
        <w:rFonts w:ascii="Symbol" w:hAnsi="Symbol" w:hint="default"/>
      </w:rPr>
    </w:lvl>
    <w:lvl w:ilvl="4" w:tplc="DBD29D5A">
      <w:start w:val="1"/>
      <w:numFmt w:val="bullet"/>
      <w:lvlText w:val="o"/>
      <w:lvlJc w:val="left"/>
      <w:pPr>
        <w:ind w:left="3600" w:hanging="360"/>
      </w:pPr>
      <w:rPr>
        <w:rFonts w:ascii="Courier New" w:hAnsi="Courier New" w:hint="default"/>
      </w:rPr>
    </w:lvl>
    <w:lvl w:ilvl="5" w:tplc="F07C5D24">
      <w:start w:val="1"/>
      <w:numFmt w:val="bullet"/>
      <w:lvlText w:val=""/>
      <w:lvlJc w:val="left"/>
      <w:pPr>
        <w:ind w:left="4320" w:hanging="360"/>
      </w:pPr>
      <w:rPr>
        <w:rFonts w:ascii="Wingdings" w:hAnsi="Wingdings" w:hint="default"/>
      </w:rPr>
    </w:lvl>
    <w:lvl w:ilvl="6" w:tplc="B46C17DA">
      <w:start w:val="1"/>
      <w:numFmt w:val="bullet"/>
      <w:lvlText w:val=""/>
      <w:lvlJc w:val="left"/>
      <w:pPr>
        <w:ind w:left="5040" w:hanging="360"/>
      </w:pPr>
      <w:rPr>
        <w:rFonts w:ascii="Symbol" w:hAnsi="Symbol" w:hint="default"/>
      </w:rPr>
    </w:lvl>
    <w:lvl w:ilvl="7" w:tplc="6E0EADF0">
      <w:start w:val="1"/>
      <w:numFmt w:val="bullet"/>
      <w:lvlText w:val="o"/>
      <w:lvlJc w:val="left"/>
      <w:pPr>
        <w:ind w:left="5760" w:hanging="360"/>
      </w:pPr>
      <w:rPr>
        <w:rFonts w:ascii="Courier New" w:hAnsi="Courier New" w:hint="default"/>
      </w:rPr>
    </w:lvl>
    <w:lvl w:ilvl="8" w:tplc="8444CE8A">
      <w:start w:val="1"/>
      <w:numFmt w:val="bullet"/>
      <w:lvlText w:val=""/>
      <w:lvlJc w:val="left"/>
      <w:pPr>
        <w:ind w:left="6480" w:hanging="360"/>
      </w:pPr>
      <w:rPr>
        <w:rFonts w:ascii="Wingdings" w:hAnsi="Wingdings" w:hint="default"/>
      </w:rPr>
    </w:lvl>
  </w:abstractNum>
  <w:abstractNum w:abstractNumId="19" w15:restartNumberingAfterBreak="0">
    <w:nsid w:val="3A039870"/>
    <w:multiLevelType w:val="hybridMultilevel"/>
    <w:tmpl w:val="D414BF3A"/>
    <w:lvl w:ilvl="0" w:tplc="8CF04C30">
      <w:start w:val="1"/>
      <w:numFmt w:val="bullet"/>
      <w:lvlText w:val=""/>
      <w:lvlJc w:val="left"/>
      <w:pPr>
        <w:ind w:left="720" w:hanging="360"/>
      </w:pPr>
      <w:rPr>
        <w:rFonts w:ascii="Symbol" w:hAnsi="Symbol" w:hint="default"/>
      </w:rPr>
    </w:lvl>
    <w:lvl w:ilvl="1" w:tplc="20748610">
      <w:start w:val="1"/>
      <w:numFmt w:val="bullet"/>
      <w:lvlText w:val="o"/>
      <w:lvlJc w:val="left"/>
      <w:pPr>
        <w:ind w:left="1440" w:hanging="360"/>
      </w:pPr>
      <w:rPr>
        <w:rFonts w:ascii="Courier New" w:hAnsi="Courier New" w:hint="default"/>
      </w:rPr>
    </w:lvl>
    <w:lvl w:ilvl="2" w:tplc="AFD4E8B4">
      <w:start w:val="1"/>
      <w:numFmt w:val="bullet"/>
      <w:lvlText w:val=""/>
      <w:lvlJc w:val="left"/>
      <w:pPr>
        <w:ind w:left="2160" w:hanging="360"/>
      </w:pPr>
      <w:rPr>
        <w:rFonts w:ascii="Wingdings" w:hAnsi="Wingdings" w:hint="default"/>
      </w:rPr>
    </w:lvl>
    <w:lvl w:ilvl="3" w:tplc="CB32C4E6">
      <w:start w:val="1"/>
      <w:numFmt w:val="bullet"/>
      <w:lvlText w:val=""/>
      <w:lvlJc w:val="left"/>
      <w:pPr>
        <w:ind w:left="2880" w:hanging="360"/>
      </w:pPr>
      <w:rPr>
        <w:rFonts w:ascii="Symbol" w:hAnsi="Symbol" w:hint="default"/>
      </w:rPr>
    </w:lvl>
    <w:lvl w:ilvl="4" w:tplc="4846F8A0">
      <w:start w:val="1"/>
      <w:numFmt w:val="bullet"/>
      <w:lvlText w:val="o"/>
      <w:lvlJc w:val="left"/>
      <w:pPr>
        <w:ind w:left="3600" w:hanging="360"/>
      </w:pPr>
      <w:rPr>
        <w:rFonts w:ascii="Courier New" w:hAnsi="Courier New" w:hint="default"/>
      </w:rPr>
    </w:lvl>
    <w:lvl w:ilvl="5" w:tplc="C5A4A268">
      <w:start w:val="1"/>
      <w:numFmt w:val="bullet"/>
      <w:lvlText w:val=""/>
      <w:lvlJc w:val="left"/>
      <w:pPr>
        <w:ind w:left="4320" w:hanging="360"/>
      </w:pPr>
      <w:rPr>
        <w:rFonts w:ascii="Wingdings" w:hAnsi="Wingdings" w:hint="default"/>
      </w:rPr>
    </w:lvl>
    <w:lvl w:ilvl="6" w:tplc="F0684E3A">
      <w:start w:val="1"/>
      <w:numFmt w:val="bullet"/>
      <w:lvlText w:val=""/>
      <w:lvlJc w:val="left"/>
      <w:pPr>
        <w:ind w:left="5040" w:hanging="360"/>
      </w:pPr>
      <w:rPr>
        <w:rFonts w:ascii="Symbol" w:hAnsi="Symbol" w:hint="default"/>
      </w:rPr>
    </w:lvl>
    <w:lvl w:ilvl="7" w:tplc="6C7078DE">
      <w:start w:val="1"/>
      <w:numFmt w:val="bullet"/>
      <w:lvlText w:val="o"/>
      <w:lvlJc w:val="left"/>
      <w:pPr>
        <w:ind w:left="5760" w:hanging="360"/>
      </w:pPr>
      <w:rPr>
        <w:rFonts w:ascii="Courier New" w:hAnsi="Courier New" w:hint="default"/>
      </w:rPr>
    </w:lvl>
    <w:lvl w:ilvl="8" w:tplc="480A2CC6">
      <w:start w:val="1"/>
      <w:numFmt w:val="bullet"/>
      <w:lvlText w:val=""/>
      <w:lvlJc w:val="left"/>
      <w:pPr>
        <w:ind w:left="6480" w:hanging="360"/>
      </w:pPr>
      <w:rPr>
        <w:rFonts w:ascii="Wingdings" w:hAnsi="Wingdings" w:hint="default"/>
      </w:rPr>
    </w:lvl>
  </w:abstractNum>
  <w:abstractNum w:abstractNumId="20" w15:restartNumberingAfterBreak="0">
    <w:nsid w:val="3D0B57D5"/>
    <w:multiLevelType w:val="hybridMultilevel"/>
    <w:tmpl w:val="C6B0D4C8"/>
    <w:lvl w:ilvl="0" w:tplc="7414AE46">
      <w:start w:val="1"/>
      <w:numFmt w:val="bullet"/>
      <w:lvlText w:val=""/>
      <w:lvlJc w:val="left"/>
      <w:pPr>
        <w:ind w:left="360" w:hanging="360"/>
      </w:pPr>
      <w:rPr>
        <w:rFonts w:ascii="Symbol" w:hAnsi="Symbol" w:hint="default"/>
      </w:rPr>
    </w:lvl>
    <w:lvl w:ilvl="1" w:tplc="2F08B9F0">
      <w:start w:val="1"/>
      <w:numFmt w:val="bullet"/>
      <w:lvlText w:val="o"/>
      <w:lvlJc w:val="left"/>
      <w:pPr>
        <w:ind w:left="1080" w:hanging="360"/>
      </w:pPr>
      <w:rPr>
        <w:rFonts w:ascii="Courier New" w:hAnsi="Courier New" w:hint="default"/>
      </w:rPr>
    </w:lvl>
    <w:lvl w:ilvl="2" w:tplc="9D008826">
      <w:start w:val="1"/>
      <w:numFmt w:val="bullet"/>
      <w:lvlText w:val=""/>
      <w:lvlJc w:val="left"/>
      <w:pPr>
        <w:ind w:left="1800" w:hanging="360"/>
      </w:pPr>
      <w:rPr>
        <w:rFonts w:ascii="Wingdings" w:hAnsi="Wingdings" w:hint="default"/>
      </w:rPr>
    </w:lvl>
    <w:lvl w:ilvl="3" w:tplc="923EF90A">
      <w:start w:val="1"/>
      <w:numFmt w:val="bullet"/>
      <w:lvlText w:val=""/>
      <w:lvlJc w:val="left"/>
      <w:pPr>
        <w:ind w:left="2520" w:hanging="360"/>
      </w:pPr>
      <w:rPr>
        <w:rFonts w:ascii="Symbol" w:hAnsi="Symbol" w:hint="default"/>
      </w:rPr>
    </w:lvl>
    <w:lvl w:ilvl="4" w:tplc="87009AE4">
      <w:start w:val="1"/>
      <w:numFmt w:val="bullet"/>
      <w:lvlText w:val="o"/>
      <w:lvlJc w:val="left"/>
      <w:pPr>
        <w:ind w:left="3240" w:hanging="360"/>
      </w:pPr>
      <w:rPr>
        <w:rFonts w:ascii="Courier New" w:hAnsi="Courier New" w:hint="default"/>
      </w:rPr>
    </w:lvl>
    <w:lvl w:ilvl="5" w:tplc="9342D1BE">
      <w:start w:val="1"/>
      <w:numFmt w:val="bullet"/>
      <w:lvlText w:val=""/>
      <w:lvlJc w:val="left"/>
      <w:pPr>
        <w:ind w:left="3960" w:hanging="360"/>
      </w:pPr>
      <w:rPr>
        <w:rFonts w:ascii="Wingdings" w:hAnsi="Wingdings" w:hint="default"/>
      </w:rPr>
    </w:lvl>
    <w:lvl w:ilvl="6" w:tplc="01FC9D36">
      <w:start w:val="1"/>
      <w:numFmt w:val="bullet"/>
      <w:lvlText w:val=""/>
      <w:lvlJc w:val="left"/>
      <w:pPr>
        <w:ind w:left="4680" w:hanging="360"/>
      </w:pPr>
      <w:rPr>
        <w:rFonts w:ascii="Symbol" w:hAnsi="Symbol" w:hint="default"/>
      </w:rPr>
    </w:lvl>
    <w:lvl w:ilvl="7" w:tplc="868E597C">
      <w:start w:val="1"/>
      <w:numFmt w:val="bullet"/>
      <w:lvlText w:val="o"/>
      <w:lvlJc w:val="left"/>
      <w:pPr>
        <w:ind w:left="5400" w:hanging="360"/>
      </w:pPr>
      <w:rPr>
        <w:rFonts w:ascii="Courier New" w:hAnsi="Courier New" w:hint="default"/>
      </w:rPr>
    </w:lvl>
    <w:lvl w:ilvl="8" w:tplc="7EBEA142">
      <w:start w:val="1"/>
      <w:numFmt w:val="bullet"/>
      <w:lvlText w:val=""/>
      <w:lvlJc w:val="left"/>
      <w:pPr>
        <w:ind w:left="6120" w:hanging="360"/>
      </w:pPr>
      <w:rPr>
        <w:rFonts w:ascii="Wingdings" w:hAnsi="Wingdings" w:hint="default"/>
      </w:rPr>
    </w:lvl>
  </w:abstractNum>
  <w:abstractNum w:abstractNumId="21" w15:restartNumberingAfterBreak="0">
    <w:nsid w:val="42286387"/>
    <w:multiLevelType w:val="hybridMultilevel"/>
    <w:tmpl w:val="17AEABD2"/>
    <w:lvl w:ilvl="0" w:tplc="31B8B680">
      <w:start w:val="1"/>
      <w:numFmt w:val="bullet"/>
      <w:lvlText w:val="-"/>
      <w:lvlJc w:val="left"/>
      <w:pPr>
        <w:ind w:left="720" w:hanging="360"/>
      </w:pPr>
      <w:rPr>
        <w:rFonts w:ascii="Symbol" w:hAnsi="Symbol" w:hint="default"/>
      </w:rPr>
    </w:lvl>
    <w:lvl w:ilvl="1" w:tplc="D12044F2">
      <w:start w:val="1"/>
      <w:numFmt w:val="bullet"/>
      <w:lvlText w:val="o"/>
      <w:lvlJc w:val="left"/>
      <w:pPr>
        <w:ind w:left="1440" w:hanging="360"/>
      </w:pPr>
      <w:rPr>
        <w:rFonts w:ascii="Courier New" w:hAnsi="Courier New" w:hint="default"/>
      </w:rPr>
    </w:lvl>
    <w:lvl w:ilvl="2" w:tplc="6CDE1F70">
      <w:start w:val="1"/>
      <w:numFmt w:val="bullet"/>
      <w:lvlText w:val=""/>
      <w:lvlJc w:val="left"/>
      <w:pPr>
        <w:ind w:left="2160" w:hanging="360"/>
      </w:pPr>
      <w:rPr>
        <w:rFonts w:ascii="Wingdings" w:hAnsi="Wingdings" w:hint="default"/>
      </w:rPr>
    </w:lvl>
    <w:lvl w:ilvl="3" w:tplc="68304F20">
      <w:start w:val="1"/>
      <w:numFmt w:val="bullet"/>
      <w:lvlText w:val=""/>
      <w:lvlJc w:val="left"/>
      <w:pPr>
        <w:ind w:left="2880" w:hanging="360"/>
      </w:pPr>
      <w:rPr>
        <w:rFonts w:ascii="Symbol" w:hAnsi="Symbol" w:hint="default"/>
      </w:rPr>
    </w:lvl>
    <w:lvl w:ilvl="4" w:tplc="1568B8BE">
      <w:start w:val="1"/>
      <w:numFmt w:val="bullet"/>
      <w:lvlText w:val="o"/>
      <w:lvlJc w:val="left"/>
      <w:pPr>
        <w:ind w:left="3600" w:hanging="360"/>
      </w:pPr>
      <w:rPr>
        <w:rFonts w:ascii="Courier New" w:hAnsi="Courier New" w:hint="default"/>
      </w:rPr>
    </w:lvl>
    <w:lvl w:ilvl="5" w:tplc="DAAE06D6">
      <w:start w:val="1"/>
      <w:numFmt w:val="bullet"/>
      <w:lvlText w:val=""/>
      <w:lvlJc w:val="left"/>
      <w:pPr>
        <w:ind w:left="4320" w:hanging="360"/>
      </w:pPr>
      <w:rPr>
        <w:rFonts w:ascii="Wingdings" w:hAnsi="Wingdings" w:hint="default"/>
      </w:rPr>
    </w:lvl>
    <w:lvl w:ilvl="6" w:tplc="7BEC9D0C">
      <w:start w:val="1"/>
      <w:numFmt w:val="bullet"/>
      <w:lvlText w:val=""/>
      <w:lvlJc w:val="left"/>
      <w:pPr>
        <w:ind w:left="5040" w:hanging="360"/>
      </w:pPr>
      <w:rPr>
        <w:rFonts w:ascii="Symbol" w:hAnsi="Symbol" w:hint="default"/>
      </w:rPr>
    </w:lvl>
    <w:lvl w:ilvl="7" w:tplc="7F3A6F1A">
      <w:start w:val="1"/>
      <w:numFmt w:val="bullet"/>
      <w:lvlText w:val="o"/>
      <w:lvlJc w:val="left"/>
      <w:pPr>
        <w:ind w:left="5760" w:hanging="360"/>
      </w:pPr>
      <w:rPr>
        <w:rFonts w:ascii="Courier New" w:hAnsi="Courier New" w:hint="default"/>
      </w:rPr>
    </w:lvl>
    <w:lvl w:ilvl="8" w:tplc="BE9E271C">
      <w:start w:val="1"/>
      <w:numFmt w:val="bullet"/>
      <w:lvlText w:val=""/>
      <w:lvlJc w:val="left"/>
      <w:pPr>
        <w:ind w:left="6480" w:hanging="360"/>
      </w:pPr>
      <w:rPr>
        <w:rFonts w:ascii="Wingdings" w:hAnsi="Wingdings" w:hint="default"/>
      </w:rPr>
    </w:lvl>
  </w:abstractNum>
  <w:abstractNum w:abstractNumId="22" w15:restartNumberingAfterBreak="0">
    <w:nsid w:val="43B3D3D2"/>
    <w:multiLevelType w:val="hybridMultilevel"/>
    <w:tmpl w:val="36721D98"/>
    <w:lvl w:ilvl="0" w:tplc="AC92FDF6">
      <w:start w:val="1"/>
      <w:numFmt w:val="bullet"/>
      <w:lvlText w:val="-"/>
      <w:lvlJc w:val="left"/>
      <w:pPr>
        <w:ind w:left="720" w:hanging="360"/>
      </w:pPr>
      <w:rPr>
        <w:rFonts w:ascii="Symbol" w:hAnsi="Symbol" w:hint="default"/>
      </w:rPr>
    </w:lvl>
    <w:lvl w:ilvl="1" w:tplc="94E00080">
      <w:start w:val="1"/>
      <w:numFmt w:val="bullet"/>
      <w:lvlText w:val="o"/>
      <w:lvlJc w:val="left"/>
      <w:pPr>
        <w:ind w:left="1440" w:hanging="360"/>
      </w:pPr>
      <w:rPr>
        <w:rFonts w:ascii="Courier New" w:hAnsi="Courier New" w:hint="default"/>
      </w:rPr>
    </w:lvl>
    <w:lvl w:ilvl="2" w:tplc="78DAC3F8">
      <w:start w:val="1"/>
      <w:numFmt w:val="bullet"/>
      <w:lvlText w:val=""/>
      <w:lvlJc w:val="left"/>
      <w:pPr>
        <w:ind w:left="2160" w:hanging="360"/>
      </w:pPr>
      <w:rPr>
        <w:rFonts w:ascii="Wingdings" w:hAnsi="Wingdings" w:hint="default"/>
      </w:rPr>
    </w:lvl>
    <w:lvl w:ilvl="3" w:tplc="99409436">
      <w:start w:val="1"/>
      <w:numFmt w:val="bullet"/>
      <w:lvlText w:val=""/>
      <w:lvlJc w:val="left"/>
      <w:pPr>
        <w:ind w:left="2880" w:hanging="360"/>
      </w:pPr>
      <w:rPr>
        <w:rFonts w:ascii="Symbol" w:hAnsi="Symbol" w:hint="default"/>
      </w:rPr>
    </w:lvl>
    <w:lvl w:ilvl="4" w:tplc="7D0A6382">
      <w:start w:val="1"/>
      <w:numFmt w:val="bullet"/>
      <w:lvlText w:val="o"/>
      <w:lvlJc w:val="left"/>
      <w:pPr>
        <w:ind w:left="3600" w:hanging="360"/>
      </w:pPr>
      <w:rPr>
        <w:rFonts w:ascii="Courier New" w:hAnsi="Courier New" w:hint="default"/>
      </w:rPr>
    </w:lvl>
    <w:lvl w:ilvl="5" w:tplc="DD7EBF3C">
      <w:start w:val="1"/>
      <w:numFmt w:val="bullet"/>
      <w:lvlText w:val=""/>
      <w:lvlJc w:val="left"/>
      <w:pPr>
        <w:ind w:left="4320" w:hanging="360"/>
      </w:pPr>
      <w:rPr>
        <w:rFonts w:ascii="Wingdings" w:hAnsi="Wingdings" w:hint="default"/>
      </w:rPr>
    </w:lvl>
    <w:lvl w:ilvl="6" w:tplc="0770D746">
      <w:start w:val="1"/>
      <w:numFmt w:val="bullet"/>
      <w:lvlText w:val=""/>
      <w:lvlJc w:val="left"/>
      <w:pPr>
        <w:ind w:left="5040" w:hanging="360"/>
      </w:pPr>
      <w:rPr>
        <w:rFonts w:ascii="Symbol" w:hAnsi="Symbol" w:hint="default"/>
      </w:rPr>
    </w:lvl>
    <w:lvl w:ilvl="7" w:tplc="1422A5AC">
      <w:start w:val="1"/>
      <w:numFmt w:val="bullet"/>
      <w:lvlText w:val="o"/>
      <w:lvlJc w:val="left"/>
      <w:pPr>
        <w:ind w:left="5760" w:hanging="360"/>
      </w:pPr>
      <w:rPr>
        <w:rFonts w:ascii="Courier New" w:hAnsi="Courier New" w:hint="default"/>
      </w:rPr>
    </w:lvl>
    <w:lvl w:ilvl="8" w:tplc="3D404C72">
      <w:start w:val="1"/>
      <w:numFmt w:val="bullet"/>
      <w:lvlText w:val=""/>
      <w:lvlJc w:val="left"/>
      <w:pPr>
        <w:ind w:left="6480" w:hanging="360"/>
      </w:pPr>
      <w:rPr>
        <w:rFonts w:ascii="Wingdings" w:hAnsi="Wingdings" w:hint="default"/>
      </w:rPr>
    </w:lvl>
  </w:abstractNum>
  <w:abstractNum w:abstractNumId="23" w15:restartNumberingAfterBreak="0">
    <w:nsid w:val="56886192"/>
    <w:multiLevelType w:val="hybridMultilevel"/>
    <w:tmpl w:val="E51CF2D0"/>
    <w:lvl w:ilvl="0" w:tplc="DF22A116">
      <w:start w:val="1"/>
      <w:numFmt w:val="bullet"/>
      <w:lvlText w:val=""/>
      <w:lvlJc w:val="left"/>
      <w:pPr>
        <w:ind w:left="720" w:hanging="360"/>
      </w:pPr>
      <w:rPr>
        <w:rFonts w:ascii="Symbol" w:hAnsi="Symbol" w:hint="default"/>
      </w:rPr>
    </w:lvl>
    <w:lvl w:ilvl="1" w:tplc="6D1C5334">
      <w:start w:val="1"/>
      <w:numFmt w:val="bullet"/>
      <w:lvlText w:val="o"/>
      <w:lvlJc w:val="left"/>
      <w:pPr>
        <w:ind w:left="1440" w:hanging="360"/>
      </w:pPr>
      <w:rPr>
        <w:rFonts w:ascii="Courier New" w:hAnsi="Courier New" w:hint="default"/>
      </w:rPr>
    </w:lvl>
    <w:lvl w:ilvl="2" w:tplc="65A607B0">
      <w:start w:val="1"/>
      <w:numFmt w:val="bullet"/>
      <w:lvlText w:val=""/>
      <w:lvlJc w:val="left"/>
      <w:pPr>
        <w:ind w:left="2160" w:hanging="360"/>
      </w:pPr>
      <w:rPr>
        <w:rFonts w:ascii="Wingdings" w:hAnsi="Wingdings" w:hint="default"/>
      </w:rPr>
    </w:lvl>
    <w:lvl w:ilvl="3" w:tplc="63260620">
      <w:start w:val="1"/>
      <w:numFmt w:val="bullet"/>
      <w:lvlText w:val=""/>
      <w:lvlJc w:val="left"/>
      <w:pPr>
        <w:ind w:left="2880" w:hanging="360"/>
      </w:pPr>
      <w:rPr>
        <w:rFonts w:ascii="Symbol" w:hAnsi="Symbol" w:hint="default"/>
      </w:rPr>
    </w:lvl>
    <w:lvl w:ilvl="4" w:tplc="4B349628">
      <w:start w:val="1"/>
      <w:numFmt w:val="bullet"/>
      <w:lvlText w:val="o"/>
      <w:lvlJc w:val="left"/>
      <w:pPr>
        <w:ind w:left="3600" w:hanging="360"/>
      </w:pPr>
      <w:rPr>
        <w:rFonts w:ascii="Courier New" w:hAnsi="Courier New" w:hint="default"/>
      </w:rPr>
    </w:lvl>
    <w:lvl w:ilvl="5" w:tplc="06F2B5B8">
      <w:start w:val="1"/>
      <w:numFmt w:val="bullet"/>
      <w:lvlText w:val=""/>
      <w:lvlJc w:val="left"/>
      <w:pPr>
        <w:ind w:left="4320" w:hanging="360"/>
      </w:pPr>
      <w:rPr>
        <w:rFonts w:ascii="Wingdings" w:hAnsi="Wingdings" w:hint="default"/>
      </w:rPr>
    </w:lvl>
    <w:lvl w:ilvl="6" w:tplc="FC18EC82">
      <w:start w:val="1"/>
      <w:numFmt w:val="bullet"/>
      <w:lvlText w:val=""/>
      <w:lvlJc w:val="left"/>
      <w:pPr>
        <w:ind w:left="5040" w:hanging="360"/>
      </w:pPr>
      <w:rPr>
        <w:rFonts w:ascii="Symbol" w:hAnsi="Symbol" w:hint="default"/>
      </w:rPr>
    </w:lvl>
    <w:lvl w:ilvl="7" w:tplc="EF32ED5E">
      <w:start w:val="1"/>
      <w:numFmt w:val="bullet"/>
      <w:lvlText w:val="o"/>
      <w:lvlJc w:val="left"/>
      <w:pPr>
        <w:ind w:left="5760" w:hanging="360"/>
      </w:pPr>
      <w:rPr>
        <w:rFonts w:ascii="Courier New" w:hAnsi="Courier New" w:hint="default"/>
      </w:rPr>
    </w:lvl>
    <w:lvl w:ilvl="8" w:tplc="DFB02520">
      <w:start w:val="1"/>
      <w:numFmt w:val="bullet"/>
      <w:lvlText w:val=""/>
      <w:lvlJc w:val="left"/>
      <w:pPr>
        <w:ind w:left="6480" w:hanging="360"/>
      </w:pPr>
      <w:rPr>
        <w:rFonts w:ascii="Wingdings" w:hAnsi="Wingdings" w:hint="default"/>
      </w:rPr>
    </w:lvl>
  </w:abstractNum>
  <w:abstractNum w:abstractNumId="24" w15:restartNumberingAfterBreak="0">
    <w:nsid w:val="58C4DFD6"/>
    <w:multiLevelType w:val="hybridMultilevel"/>
    <w:tmpl w:val="29B8E3FC"/>
    <w:lvl w:ilvl="0" w:tplc="D408ECEE">
      <w:start w:val="1"/>
      <w:numFmt w:val="bullet"/>
      <w:lvlText w:val=""/>
      <w:lvlJc w:val="left"/>
      <w:pPr>
        <w:ind w:left="360" w:hanging="360"/>
      </w:pPr>
      <w:rPr>
        <w:rFonts w:ascii="Symbol" w:hAnsi="Symbol" w:hint="default"/>
      </w:rPr>
    </w:lvl>
    <w:lvl w:ilvl="1" w:tplc="E74E1CF0">
      <w:start w:val="1"/>
      <w:numFmt w:val="bullet"/>
      <w:lvlText w:val="o"/>
      <w:lvlJc w:val="left"/>
      <w:pPr>
        <w:ind w:left="1080" w:hanging="360"/>
      </w:pPr>
      <w:rPr>
        <w:rFonts w:ascii="Courier New" w:hAnsi="Courier New" w:hint="default"/>
      </w:rPr>
    </w:lvl>
    <w:lvl w:ilvl="2" w:tplc="7B4208C6">
      <w:start w:val="1"/>
      <w:numFmt w:val="bullet"/>
      <w:lvlText w:val=""/>
      <w:lvlJc w:val="left"/>
      <w:pPr>
        <w:ind w:left="1800" w:hanging="360"/>
      </w:pPr>
      <w:rPr>
        <w:rFonts w:ascii="Wingdings" w:hAnsi="Wingdings" w:hint="default"/>
      </w:rPr>
    </w:lvl>
    <w:lvl w:ilvl="3" w:tplc="CE0A0714">
      <w:start w:val="1"/>
      <w:numFmt w:val="bullet"/>
      <w:lvlText w:val=""/>
      <w:lvlJc w:val="left"/>
      <w:pPr>
        <w:ind w:left="2520" w:hanging="360"/>
      </w:pPr>
      <w:rPr>
        <w:rFonts w:ascii="Symbol" w:hAnsi="Symbol" w:hint="default"/>
      </w:rPr>
    </w:lvl>
    <w:lvl w:ilvl="4" w:tplc="F26CB6BA">
      <w:start w:val="1"/>
      <w:numFmt w:val="bullet"/>
      <w:lvlText w:val="o"/>
      <w:lvlJc w:val="left"/>
      <w:pPr>
        <w:ind w:left="3240" w:hanging="360"/>
      </w:pPr>
      <w:rPr>
        <w:rFonts w:ascii="Courier New" w:hAnsi="Courier New" w:hint="default"/>
      </w:rPr>
    </w:lvl>
    <w:lvl w:ilvl="5" w:tplc="73BA2780">
      <w:start w:val="1"/>
      <w:numFmt w:val="bullet"/>
      <w:lvlText w:val=""/>
      <w:lvlJc w:val="left"/>
      <w:pPr>
        <w:ind w:left="3960" w:hanging="360"/>
      </w:pPr>
      <w:rPr>
        <w:rFonts w:ascii="Wingdings" w:hAnsi="Wingdings" w:hint="default"/>
      </w:rPr>
    </w:lvl>
    <w:lvl w:ilvl="6" w:tplc="DBD89200">
      <w:start w:val="1"/>
      <w:numFmt w:val="bullet"/>
      <w:lvlText w:val=""/>
      <w:lvlJc w:val="left"/>
      <w:pPr>
        <w:ind w:left="4680" w:hanging="360"/>
      </w:pPr>
      <w:rPr>
        <w:rFonts w:ascii="Symbol" w:hAnsi="Symbol" w:hint="default"/>
      </w:rPr>
    </w:lvl>
    <w:lvl w:ilvl="7" w:tplc="AAC26264">
      <w:start w:val="1"/>
      <w:numFmt w:val="bullet"/>
      <w:lvlText w:val="o"/>
      <w:lvlJc w:val="left"/>
      <w:pPr>
        <w:ind w:left="5400" w:hanging="360"/>
      </w:pPr>
      <w:rPr>
        <w:rFonts w:ascii="Courier New" w:hAnsi="Courier New" w:hint="default"/>
      </w:rPr>
    </w:lvl>
    <w:lvl w:ilvl="8" w:tplc="33F23864">
      <w:start w:val="1"/>
      <w:numFmt w:val="bullet"/>
      <w:lvlText w:val=""/>
      <w:lvlJc w:val="left"/>
      <w:pPr>
        <w:ind w:left="6120" w:hanging="360"/>
      </w:pPr>
      <w:rPr>
        <w:rFonts w:ascii="Wingdings" w:hAnsi="Wingdings" w:hint="default"/>
      </w:rPr>
    </w:lvl>
  </w:abstractNum>
  <w:abstractNum w:abstractNumId="25" w15:restartNumberingAfterBreak="0">
    <w:nsid w:val="5987D423"/>
    <w:multiLevelType w:val="hybridMultilevel"/>
    <w:tmpl w:val="CFE661C8"/>
    <w:lvl w:ilvl="0" w:tplc="8EBE846E">
      <w:start w:val="1"/>
      <w:numFmt w:val="bullet"/>
      <w:lvlText w:val="-"/>
      <w:lvlJc w:val="left"/>
      <w:pPr>
        <w:ind w:left="720" w:hanging="360"/>
      </w:pPr>
      <w:rPr>
        <w:rFonts w:ascii="Symbol" w:hAnsi="Symbol" w:hint="default"/>
      </w:rPr>
    </w:lvl>
    <w:lvl w:ilvl="1" w:tplc="F7200D38">
      <w:start w:val="1"/>
      <w:numFmt w:val="bullet"/>
      <w:lvlText w:val="o"/>
      <w:lvlJc w:val="left"/>
      <w:pPr>
        <w:ind w:left="1440" w:hanging="360"/>
      </w:pPr>
      <w:rPr>
        <w:rFonts w:ascii="Courier New" w:hAnsi="Courier New" w:hint="default"/>
      </w:rPr>
    </w:lvl>
    <w:lvl w:ilvl="2" w:tplc="79C84F90">
      <w:start w:val="1"/>
      <w:numFmt w:val="bullet"/>
      <w:lvlText w:val=""/>
      <w:lvlJc w:val="left"/>
      <w:pPr>
        <w:ind w:left="2160" w:hanging="360"/>
      </w:pPr>
      <w:rPr>
        <w:rFonts w:ascii="Wingdings" w:hAnsi="Wingdings" w:hint="default"/>
      </w:rPr>
    </w:lvl>
    <w:lvl w:ilvl="3" w:tplc="9D820F7E">
      <w:start w:val="1"/>
      <w:numFmt w:val="bullet"/>
      <w:lvlText w:val=""/>
      <w:lvlJc w:val="left"/>
      <w:pPr>
        <w:ind w:left="2880" w:hanging="360"/>
      </w:pPr>
      <w:rPr>
        <w:rFonts w:ascii="Symbol" w:hAnsi="Symbol" w:hint="default"/>
      </w:rPr>
    </w:lvl>
    <w:lvl w:ilvl="4" w:tplc="A284552E">
      <w:start w:val="1"/>
      <w:numFmt w:val="bullet"/>
      <w:lvlText w:val="o"/>
      <w:lvlJc w:val="left"/>
      <w:pPr>
        <w:ind w:left="3600" w:hanging="360"/>
      </w:pPr>
      <w:rPr>
        <w:rFonts w:ascii="Courier New" w:hAnsi="Courier New" w:hint="default"/>
      </w:rPr>
    </w:lvl>
    <w:lvl w:ilvl="5" w:tplc="3076691A">
      <w:start w:val="1"/>
      <w:numFmt w:val="bullet"/>
      <w:lvlText w:val=""/>
      <w:lvlJc w:val="left"/>
      <w:pPr>
        <w:ind w:left="4320" w:hanging="360"/>
      </w:pPr>
      <w:rPr>
        <w:rFonts w:ascii="Wingdings" w:hAnsi="Wingdings" w:hint="default"/>
      </w:rPr>
    </w:lvl>
    <w:lvl w:ilvl="6" w:tplc="9AE0F810">
      <w:start w:val="1"/>
      <w:numFmt w:val="bullet"/>
      <w:lvlText w:val=""/>
      <w:lvlJc w:val="left"/>
      <w:pPr>
        <w:ind w:left="5040" w:hanging="360"/>
      </w:pPr>
      <w:rPr>
        <w:rFonts w:ascii="Symbol" w:hAnsi="Symbol" w:hint="default"/>
      </w:rPr>
    </w:lvl>
    <w:lvl w:ilvl="7" w:tplc="26C25FE8">
      <w:start w:val="1"/>
      <w:numFmt w:val="bullet"/>
      <w:lvlText w:val="o"/>
      <w:lvlJc w:val="left"/>
      <w:pPr>
        <w:ind w:left="5760" w:hanging="360"/>
      </w:pPr>
      <w:rPr>
        <w:rFonts w:ascii="Courier New" w:hAnsi="Courier New" w:hint="default"/>
      </w:rPr>
    </w:lvl>
    <w:lvl w:ilvl="8" w:tplc="BD3C4EC6">
      <w:start w:val="1"/>
      <w:numFmt w:val="bullet"/>
      <w:lvlText w:val=""/>
      <w:lvlJc w:val="left"/>
      <w:pPr>
        <w:ind w:left="6480" w:hanging="360"/>
      </w:pPr>
      <w:rPr>
        <w:rFonts w:ascii="Wingdings" w:hAnsi="Wingdings" w:hint="default"/>
      </w:rPr>
    </w:lvl>
  </w:abstractNum>
  <w:abstractNum w:abstractNumId="26" w15:restartNumberingAfterBreak="0">
    <w:nsid w:val="61A7EE3C"/>
    <w:multiLevelType w:val="hybridMultilevel"/>
    <w:tmpl w:val="F43C37C0"/>
    <w:lvl w:ilvl="0" w:tplc="469C616A">
      <w:start w:val="1"/>
      <w:numFmt w:val="bullet"/>
      <w:lvlText w:val="-"/>
      <w:lvlJc w:val="left"/>
      <w:pPr>
        <w:ind w:left="720" w:hanging="360"/>
      </w:pPr>
      <w:rPr>
        <w:rFonts w:ascii="Symbol" w:hAnsi="Symbol" w:hint="default"/>
      </w:rPr>
    </w:lvl>
    <w:lvl w:ilvl="1" w:tplc="BC9A0E60">
      <w:start w:val="1"/>
      <w:numFmt w:val="bullet"/>
      <w:lvlText w:val="o"/>
      <w:lvlJc w:val="left"/>
      <w:pPr>
        <w:ind w:left="1440" w:hanging="360"/>
      </w:pPr>
      <w:rPr>
        <w:rFonts w:ascii="Courier New" w:hAnsi="Courier New" w:hint="default"/>
      </w:rPr>
    </w:lvl>
    <w:lvl w:ilvl="2" w:tplc="CA92CC8A">
      <w:start w:val="1"/>
      <w:numFmt w:val="bullet"/>
      <w:lvlText w:val=""/>
      <w:lvlJc w:val="left"/>
      <w:pPr>
        <w:ind w:left="2160" w:hanging="360"/>
      </w:pPr>
      <w:rPr>
        <w:rFonts w:ascii="Wingdings" w:hAnsi="Wingdings" w:hint="default"/>
      </w:rPr>
    </w:lvl>
    <w:lvl w:ilvl="3" w:tplc="74F08046">
      <w:start w:val="1"/>
      <w:numFmt w:val="bullet"/>
      <w:lvlText w:val=""/>
      <w:lvlJc w:val="left"/>
      <w:pPr>
        <w:ind w:left="2880" w:hanging="360"/>
      </w:pPr>
      <w:rPr>
        <w:rFonts w:ascii="Symbol" w:hAnsi="Symbol" w:hint="default"/>
      </w:rPr>
    </w:lvl>
    <w:lvl w:ilvl="4" w:tplc="9DFEBF26">
      <w:start w:val="1"/>
      <w:numFmt w:val="bullet"/>
      <w:lvlText w:val="o"/>
      <w:lvlJc w:val="left"/>
      <w:pPr>
        <w:ind w:left="3600" w:hanging="360"/>
      </w:pPr>
      <w:rPr>
        <w:rFonts w:ascii="Courier New" w:hAnsi="Courier New" w:hint="default"/>
      </w:rPr>
    </w:lvl>
    <w:lvl w:ilvl="5" w:tplc="BAEC9176">
      <w:start w:val="1"/>
      <w:numFmt w:val="bullet"/>
      <w:lvlText w:val=""/>
      <w:lvlJc w:val="left"/>
      <w:pPr>
        <w:ind w:left="4320" w:hanging="360"/>
      </w:pPr>
      <w:rPr>
        <w:rFonts w:ascii="Wingdings" w:hAnsi="Wingdings" w:hint="default"/>
      </w:rPr>
    </w:lvl>
    <w:lvl w:ilvl="6" w:tplc="E7F41108">
      <w:start w:val="1"/>
      <w:numFmt w:val="bullet"/>
      <w:lvlText w:val=""/>
      <w:lvlJc w:val="left"/>
      <w:pPr>
        <w:ind w:left="5040" w:hanging="360"/>
      </w:pPr>
      <w:rPr>
        <w:rFonts w:ascii="Symbol" w:hAnsi="Symbol" w:hint="default"/>
      </w:rPr>
    </w:lvl>
    <w:lvl w:ilvl="7" w:tplc="A2A63C4A">
      <w:start w:val="1"/>
      <w:numFmt w:val="bullet"/>
      <w:lvlText w:val="o"/>
      <w:lvlJc w:val="left"/>
      <w:pPr>
        <w:ind w:left="5760" w:hanging="360"/>
      </w:pPr>
      <w:rPr>
        <w:rFonts w:ascii="Courier New" w:hAnsi="Courier New" w:hint="default"/>
      </w:rPr>
    </w:lvl>
    <w:lvl w:ilvl="8" w:tplc="522A8D42">
      <w:start w:val="1"/>
      <w:numFmt w:val="bullet"/>
      <w:lvlText w:val=""/>
      <w:lvlJc w:val="left"/>
      <w:pPr>
        <w:ind w:left="6480" w:hanging="360"/>
      </w:pPr>
      <w:rPr>
        <w:rFonts w:ascii="Wingdings" w:hAnsi="Wingdings" w:hint="default"/>
      </w:rPr>
    </w:lvl>
  </w:abstractNum>
  <w:abstractNum w:abstractNumId="27" w15:restartNumberingAfterBreak="0">
    <w:nsid w:val="628379E5"/>
    <w:multiLevelType w:val="hybridMultilevel"/>
    <w:tmpl w:val="3E3E3A02"/>
    <w:lvl w:ilvl="0" w:tplc="EA402854">
      <w:start w:val="1"/>
      <w:numFmt w:val="bullet"/>
      <w:lvlText w:val=""/>
      <w:lvlJc w:val="left"/>
      <w:pPr>
        <w:ind w:left="720" w:hanging="360"/>
      </w:pPr>
      <w:rPr>
        <w:rFonts w:ascii="Symbol" w:hAnsi="Symbol" w:hint="default"/>
      </w:rPr>
    </w:lvl>
    <w:lvl w:ilvl="1" w:tplc="A758856C">
      <w:start w:val="1"/>
      <w:numFmt w:val="bullet"/>
      <w:lvlText w:val="o"/>
      <w:lvlJc w:val="left"/>
      <w:pPr>
        <w:ind w:left="1440" w:hanging="360"/>
      </w:pPr>
      <w:rPr>
        <w:rFonts w:ascii="Courier New" w:hAnsi="Courier New" w:hint="default"/>
      </w:rPr>
    </w:lvl>
    <w:lvl w:ilvl="2" w:tplc="241EF0E2">
      <w:start w:val="1"/>
      <w:numFmt w:val="bullet"/>
      <w:lvlText w:val=""/>
      <w:lvlJc w:val="left"/>
      <w:pPr>
        <w:ind w:left="2160" w:hanging="360"/>
      </w:pPr>
      <w:rPr>
        <w:rFonts w:ascii="Wingdings" w:hAnsi="Wingdings" w:hint="default"/>
      </w:rPr>
    </w:lvl>
    <w:lvl w:ilvl="3" w:tplc="CCB4CEC0">
      <w:start w:val="1"/>
      <w:numFmt w:val="bullet"/>
      <w:lvlText w:val=""/>
      <w:lvlJc w:val="left"/>
      <w:pPr>
        <w:ind w:left="2880" w:hanging="360"/>
      </w:pPr>
      <w:rPr>
        <w:rFonts w:ascii="Symbol" w:hAnsi="Symbol" w:hint="default"/>
      </w:rPr>
    </w:lvl>
    <w:lvl w:ilvl="4" w:tplc="4A503820">
      <w:start w:val="1"/>
      <w:numFmt w:val="bullet"/>
      <w:lvlText w:val="o"/>
      <w:lvlJc w:val="left"/>
      <w:pPr>
        <w:ind w:left="3600" w:hanging="360"/>
      </w:pPr>
      <w:rPr>
        <w:rFonts w:ascii="Courier New" w:hAnsi="Courier New" w:hint="default"/>
      </w:rPr>
    </w:lvl>
    <w:lvl w:ilvl="5" w:tplc="730293DC">
      <w:start w:val="1"/>
      <w:numFmt w:val="bullet"/>
      <w:lvlText w:val=""/>
      <w:lvlJc w:val="left"/>
      <w:pPr>
        <w:ind w:left="4320" w:hanging="360"/>
      </w:pPr>
      <w:rPr>
        <w:rFonts w:ascii="Wingdings" w:hAnsi="Wingdings" w:hint="default"/>
      </w:rPr>
    </w:lvl>
    <w:lvl w:ilvl="6" w:tplc="E1DA2C70">
      <w:start w:val="1"/>
      <w:numFmt w:val="bullet"/>
      <w:lvlText w:val=""/>
      <w:lvlJc w:val="left"/>
      <w:pPr>
        <w:ind w:left="5040" w:hanging="360"/>
      </w:pPr>
      <w:rPr>
        <w:rFonts w:ascii="Symbol" w:hAnsi="Symbol" w:hint="default"/>
      </w:rPr>
    </w:lvl>
    <w:lvl w:ilvl="7" w:tplc="4F5AC202">
      <w:start w:val="1"/>
      <w:numFmt w:val="bullet"/>
      <w:lvlText w:val="o"/>
      <w:lvlJc w:val="left"/>
      <w:pPr>
        <w:ind w:left="5760" w:hanging="360"/>
      </w:pPr>
      <w:rPr>
        <w:rFonts w:ascii="Courier New" w:hAnsi="Courier New" w:hint="default"/>
      </w:rPr>
    </w:lvl>
    <w:lvl w:ilvl="8" w:tplc="5260BA7A">
      <w:start w:val="1"/>
      <w:numFmt w:val="bullet"/>
      <w:lvlText w:val=""/>
      <w:lvlJc w:val="left"/>
      <w:pPr>
        <w:ind w:left="6480" w:hanging="360"/>
      </w:pPr>
      <w:rPr>
        <w:rFonts w:ascii="Wingdings" w:hAnsi="Wingdings" w:hint="default"/>
      </w:rPr>
    </w:lvl>
  </w:abstractNum>
  <w:abstractNum w:abstractNumId="28" w15:restartNumberingAfterBreak="0">
    <w:nsid w:val="62E1BBA1"/>
    <w:multiLevelType w:val="hybridMultilevel"/>
    <w:tmpl w:val="B3E0108E"/>
    <w:lvl w:ilvl="0" w:tplc="9DA083BA">
      <w:start w:val="1"/>
      <w:numFmt w:val="bullet"/>
      <w:lvlText w:val="·"/>
      <w:lvlJc w:val="left"/>
      <w:pPr>
        <w:ind w:left="720" w:hanging="360"/>
      </w:pPr>
      <w:rPr>
        <w:rFonts w:ascii="Symbol" w:hAnsi="Symbol" w:hint="default"/>
      </w:rPr>
    </w:lvl>
    <w:lvl w:ilvl="1" w:tplc="109EE538">
      <w:start w:val="1"/>
      <w:numFmt w:val="bullet"/>
      <w:lvlText w:val="o"/>
      <w:lvlJc w:val="left"/>
      <w:pPr>
        <w:ind w:left="1440" w:hanging="360"/>
      </w:pPr>
      <w:rPr>
        <w:rFonts w:ascii="Courier New" w:hAnsi="Courier New" w:hint="default"/>
      </w:rPr>
    </w:lvl>
    <w:lvl w:ilvl="2" w:tplc="31F6EF9E">
      <w:start w:val="1"/>
      <w:numFmt w:val="bullet"/>
      <w:lvlText w:val=""/>
      <w:lvlJc w:val="left"/>
      <w:pPr>
        <w:ind w:left="2160" w:hanging="360"/>
      </w:pPr>
      <w:rPr>
        <w:rFonts w:ascii="Wingdings" w:hAnsi="Wingdings" w:hint="default"/>
      </w:rPr>
    </w:lvl>
    <w:lvl w:ilvl="3" w:tplc="041E6EF4">
      <w:start w:val="1"/>
      <w:numFmt w:val="bullet"/>
      <w:lvlText w:val=""/>
      <w:lvlJc w:val="left"/>
      <w:pPr>
        <w:ind w:left="2880" w:hanging="360"/>
      </w:pPr>
      <w:rPr>
        <w:rFonts w:ascii="Symbol" w:hAnsi="Symbol" w:hint="default"/>
      </w:rPr>
    </w:lvl>
    <w:lvl w:ilvl="4" w:tplc="EEA846AC">
      <w:start w:val="1"/>
      <w:numFmt w:val="bullet"/>
      <w:lvlText w:val="o"/>
      <w:lvlJc w:val="left"/>
      <w:pPr>
        <w:ind w:left="3600" w:hanging="360"/>
      </w:pPr>
      <w:rPr>
        <w:rFonts w:ascii="Courier New" w:hAnsi="Courier New" w:hint="default"/>
      </w:rPr>
    </w:lvl>
    <w:lvl w:ilvl="5" w:tplc="B5B80604">
      <w:start w:val="1"/>
      <w:numFmt w:val="bullet"/>
      <w:lvlText w:val=""/>
      <w:lvlJc w:val="left"/>
      <w:pPr>
        <w:ind w:left="4320" w:hanging="360"/>
      </w:pPr>
      <w:rPr>
        <w:rFonts w:ascii="Wingdings" w:hAnsi="Wingdings" w:hint="default"/>
      </w:rPr>
    </w:lvl>
    <w:lvl w:ilvl="6" w:tplc="44806DC6">
      <w:start w:val="1"/>
      <w:numFmt w:val="bullet"/>
      <w:lvlText w:val=""/>
      <w:lvlJc w:val="left"/>
      <w:pPr>
        <w:ind w:left="5040" w:hanging="360"/>
      </w:pPr>
      <w:rPr>
        <w:rFonts w:ascii="Symbol" w:hAnsi="Symbol" w:hint="default"/>
      </w:rPr>
    </w:lvl>
    <w:lvl w:ilvl="7" w:tplc="AF747F6E">
      <w:start w:val="1"/>
      <w:numFmt w:val="bullet"/>
      <w:lvlText w:val="o"/>
      <w:lvlJc w:val="left"/>
      <w:pPr>
        <w:ind w:left="5760" w:hanging="360"/>
      </w:pPr>
      <w:rPr>
        <w:rFonts w:ascii="Courier New" w:hAnsi="Courier New" w:hint="default"/>
      </w:rPr>
    </w:lvl>
    <w:lvl w:ilvl="8" w:tplc="41A4BAA8">
      <w:start w:val="1"/>
      <w:numFmt w:val="bullet"/>
      <w:lvlText w:val=""/>
      <w:lvlJc w:val="left"/>
      <w:pPr>
        <w:ind w:left="6480" w:hanging="360"/>
      </w:pPr>
      <w:rPr>
        <w:rFonts w:ascii="Wingdings" w:hAnsi="Wingdings" w:hint="default"/>
      </w:rPr>
    </w:lvl>
  </w:abstractNum>
  <w:abstractNum w:abstractNumId="29" w15:restartNumberingAfterBreak="0">
    <w:nsid w:val="67557919"/>
    <w:multiLevelType w:val="hybridMultilevel"/>
    <w:tmpl w:val="92DC7F32"/>
    <w:lvl w:ilvl="0" w:tplc="420E6D38">
      <w:start w:val="1"/>
      <w:numFmt w:val="bullet"/>
      <w:lvlText w:val=""/>
      <w:lvlJc w:val="left"/>
      <w:pPr>
        <w:ind w:left="720" w:hanging="360"/>
      </w:pPr>
      <w:rPr>
        <w:rFonts w:ascii="Symbol" w:hAnsi="Symbol" w:hint="default"/>
      </w:rPr>
    </w:lvl>
    <w:lvl w:ilvl="1" w:tplc="796A33D8">
      <w:start w:val="1"/>
      <w:numFmt w:val="bullet"/>
      <w:lvlText w:val="o"/>
      <w:lvlJc w:val="left"/>
      <w:pPr>
        <w:ind w:left="1440" w:hanging="360"/>
      </w:pPr>
      <w:rPr>
        <w:rFonts w:ascii="Courier New" w:hAnsi="Courier New" w:hint="default"/>
      </w:rPr>
    </w:lvl>
    <w:lvl w:ilvl="2" w:tplc="71009CDA">
      <w:start w:val="1"/>
      <w:numFmt w:val="bullet"/>
      <w:lvlText w:val=""/>
      <w:lvlJc w:val="left"/>
      <w:pPr>
        <w:ind w:left="2160" w:hanging="360"/>
      </w:pPr>
      <w:rPr>
        <w:rFonts w:ascii="Wingdings" w:hAnsi="Wingdings" w:hint="default"/>
      </w:rPr>
    </w:lvl>
    <w:lvl w:ilvl="3" w:tplc="D6F28292">
      <w:start w:val="1"/>
      <w:numFmt w:val="bullet"/>
      <w:lvlText w:val=""/>
      <w:lvlJc w:val="left"/>
      <w:pPr>
        <w:ind w:left="2880" w:hanging="360"/>
      </w:pPr>
      <w:rPr>
        <w:rFonts w:ascii="Symbol" w:hAnsi="Symbol" w:hint="default"/>
      </w:rPr>
    </w:lvl>
    <w:lvl w:ilvl="4" w:tplc="92901EAE">
      <w:start w:val="1"/>
      <w:numFmt w:val="bullet"/>
      <w:lvlText w:val="o"/>
      <w:lvlJc w:val="left"/>
      <w:pPr>
        <w:ind w:left="3600" w:hanging="360"/>
      </w:pPr>
      <w:rPr>
        <w:rFonts w:ascii="Courier New" w:hAnsi="Courier New" w:hint="default"/>
      </w:rPr>
    </w:lvl>
    <w:lvl w:ilvl="5" w:tplc="78C21BF8">
      <w:start w:val="1"/>
      <w:numFmt w:val="bullet"/>
      <w:lvlText w:val=""/>
      <w:lvlJc w:val="left"/>
      <w:pPr>
        <w:ind w:left="4320" w:hanging="360"/>
      </w:pPr>
      <w:rPr>
        <w:rFonts w:ascii="Wingdings" w:hAnsi="Wingdings" w:hint="default"/>
      </w:rPr>
    </w:lvl>
    <w:lvl w:ilvl="6" w:tplc="515222E2">
      <w:start w:val="1"/>
      <w:numFmt w:val="bullet"/>
      <w:lvlText w:val=""/>
      <w:lvlJc w:val="left"/>
      <w:pPr>
        <w:ind w:left="5040" w:hanging="360"/>
      </w:pPr>
      <w:rPr>
        <w:rFonts w:ascii="Symbol" w:hAnsi="Symbol" w:hint="default"/>
      </w:rPr>
    </w:lvl>
    <w:lvl w:ilvl="7" w:tplc="816EFE6C">
      <w:start w:val="1"/>
      <w:numFmt w:val="bullet"/>
      <w:lvlText w:val="o"/>
      <w:lvlJc w:val="left"/>
      <w:pPr>
        <w:ind w:left="5760" w:hanging="360"/>
      </w:pPr>
      <w:rPr>
        <w:rFonts w:ascii="Courier New" w:hAnsi="Courier New" w:hint="default"/>
      </w:rPr>
    </w:lvl>
    <w:lvl w:ilvl="8" w:tplc="061CC4F4">
      <w:start w:val="1"/>
      <w:numFmt w:val="bullet"/>
      <w:lvlText w:val=""/>
      <w:lvlJc w:val="left"/>
      <w:pPr>
        <w:ind w:left="6480" w:hanging="360"/>
      </w:pPr>
      <w:rPr>
        <w:rFonts w:ascii="Wingdings" w:hAnsi="Wingdings" w:hint="default"/>
      </w:rPr>
    </w:lvl>
  </w:abstractNum>
  <w:abstractNum w:abstractNumId="30" w15:restartNumberingAfterBreak="0">
    <w:nsid w:val="6D05E9EC"/>
    <w:multiLevelType w:val="hybridMultilevel"/>
    <w:tmpl w:val="317E31C6"/>
    <w:lvl w:ilvl="0" w:tplc="DD50F6E2">
      <w:start w:val="1"/>
      <w:numFmt w:val="bullet"/>
      <w:lvlText w:val=""/>
      <w:lvlJc w:val="left"/>
      <w:pPr>
        <w:ind w:left="720" w:hanging="360"/>
      </w:pPr>
      <w:rPr>
        <w:rFonts w:ascii="Symbol" w:hAnsi="Symbol" w:hint="default"/>
      </w:rPr>
    </w:lvl>
    <w:lvl w:ilvl="1" w:tplc="F326A420">
      <w:start w:val="1"/>
      <w:numFmt w:val="bullet"/>
      <w:lvlText w:val="o"/>
      <w:lvlJc w:val="left"/>
      <w:pPr>
        <w:ind w:left="1440" w:hanging="360"/>
      </w:pPr>
      <w:rPr>
        <w:rFonts w:ascii="Courier New" w:hAnsi="Courier New" w:hint="default"/>
      </w:rPr>
    </w:lvl>
    <w:lvl w:ilvl="2" w:tplc="C964A04E">
      <w:start w:val="1"/>
      <w:numFmt w:val="bullet"/>
      <w:lvlText w:val=""/>
      <w:lvlJc w:val="left"/>
      <w:pPr>
        <w:ind w:left="2160" w:hanging="360"/>
      </w:pPr>
      <w:rPr>
        <w:rFonts w:ascii="Wingdings" w:hAnsi="Wingdings" w:hint="default"/>
      </w:rPr>
    </w:lvl>
    <w:lvl w:ilvl="3" w:tplc="793ECD64">
      <w:start w:val="1"/>
      <w:numFmt w:val="bullet"/>
      <w:lvlText w:val=""/>
      <w:lvlJc w:val="left"/>
      <w:pPr>
        <w:ind w:left="2880" w:hanging="360"/>
      </w:pPr>
      <w:rPr>
        <w:rFonts w:ascii="Symbol" w:hAnsi="Symbol" w:hint="default"/>
      </w:rPr>
    </w:lvl>
    <w:lvl w:ilvl="4" w:tplc="02AE255A">
      <w:start w:val="1"/>
      <w:numFmt w:val="bullet"/>
      <w:lvlText w:val="o"/>
      <w:lvlJc w:val="left"/>
      <w:pPr>
        <w:ind w:left="3600" w:hanging="360"/>
      </w:pPr>
      <w:rPr>
        <w:rFonts w:ascii="Courier New" w:hAnsi="Courier New" w:hint="default"/>
      </w:rPr>
    </w:lvl>
    <w:lvl w:ilvl="5" w:tplc="58121288">
      <w:start w:val="1"/>
      <w:numFmt w:val="bullet"/>
      <w:lvlText w:val=""/>
      <w:lvlJc w:val="left"/>
      <w:pPr>
        <w:ind w:left="4320" w:hanging="360"/>
      </w:pPr>
      <w:rPr>
        <w:rFonts w:ascii="Wingdings" w:hAnsi="Wingdings" w:hint="default"/>
      </w:rPr>
    </w:lvl>
    <w:lvl w:ilvl="6" w:tplc="404065C6">
      <w:start w:val="1"/>
      <w:numFmt w:val="bullet"/>
      <w:lvlText w:val=""/>
      <w:lvlJc w:val="left"/>
      <w:pPr>
        <w:ind w:left="5040" w:hanging="360"/>
      </w:pPr>
      <w:rPr>
        <w:rFonts w:ascii="Symbol" w:hAnsi="Symbol" w:hint="default"/>
      </w:rPr>
    </w:lvl>
    <w:lvl w:ilvl="7" w:tplc="EAD6BDB0">
      <w:start w:val="1"/>
      <w:numFmt w:val="bullet"/>
      <w:lvlText w:val="o"/>
      <w:lvlJc w:val="left"/>
      <w:pPr>
        <w:ind w:left="5760" w:hanging="360"/>
      </w:pPr>
      <w:rPr>
        <w:rFonts w:ascii="Courier New" w:hAnsi="Courier New" w:hint="default"/>
      </w:rPr>
    </w:lvl>
    <w:lvl w:ilvl="8" w:tplc="940AA636">
      <w:start w:val="1"/>
      <w:numFmt w:val="bullet"/>
      <w:lvlText w:val=""/>
      <w:lvlJc w:val="left"/>
      <w:pPr>
        <w:ind w:left="6480" w:hanging="360"/>
      </w:pPr>
      <w:rPr>
        <w:rFonts w:ascii="Wingdings" w:hAnsi="Wingdings" w:hint="default"/>
      </w:rPr>
    </w:lvl>
  </w:abstractNum>
  <w:abstractNum w:abstractNumId="31" w15:restartNumberingAfterBreak="0">
    <w:nsid w:val="763DFFE8"/>
    <w:multiLevelType w:val="hybridMultilevel"/>
    <w:tmpl w:val="610C87EA"/>
    <w:lvl w:ilvl="0" w:tplc="96363AFA">
      <w:start w:val="1"/>
      <w:numFmt w:val="decimal"/>
      <w:lvlText w:val="%1."/>
      <w:lvlJc w:val="left"/>
      <w:pPr>
        <w:ind w:left="720" w:hanging="360"/>
      </w:pPr>
    </w:lvl>
    <w:lvl w:ilvl="1" w:tplc="E408CD20">
      <w:start w:val="1"/>
      <w:numFmt w:val="lowerLetter"/>
      <w:lvlText w:val="%2."/>
      <w:lvlJc w:val="left"/>
      <w:pPr>
        <w:ind w:left="1440" w:hanging="360"/>
      </w:pPr>
    </w:lvl>
    <w:lvl w:ilvl="2" w:tplc="EF2E5224">
      <w:start w:val="1"/>
      <w:numFmt w:val="lowerRoman"/>
      <w:lvlText w:val="%3."/>
      <w:lvlJc w:val="right"/>
      <w:pPr>
        <w:ind w:left="2160" w:hanging="180"/>
      </w:pPr>
    </w:lvl>
    <w:lvl w:ilvl="3" w:tplc="ABBAB4B4">
      <w:start w:val="1"/>
      <w:numFmt w:val="decimal"/>
      <w:lvlText w:val="%4."/>
      <w:lvlJc w:val="left"/>
      <w:pPr>
        <w:ind w:left="2880" w:hanging="360"/>
      </w:pPr>
    </w:lvl>
    <w:lvl w:ilvl="4" w:tplc="DFD2F728">
      <w:start w:val="1"/>
      <w:numFmt w:val="lowerLetter"/>
      <w:lvlText w:val="%5."/>
      <w:lvlJc w:val="left"/>
      <w:pPr>
        <w:ind w:left="3600" w:hanging="360"/>
      </w:pPr>
    </w:lvl>
    <w:lvl w:ilvl="5" w:tplc="7B304D08">
      <w:start w:val="1"/>
      <w:numFmt w:val="lowerRoman"/>
      <w:lvlText w:val="%6."/>
      <w:lvlJc w:val="right"/>
      <w:pPr>
        <w:ind w:left="4320" w:hanging="180"/>
      </w:pPr>
    </w:lvl>
    <w:lvl w:ilvl="6" w:tplc="833881DE">
      <w:start w:val="1"/>
      <w:numFmt w:val="decimal"/>
      <w:lvlText w:val="%7."/>
      <w:lvlJc w:val="left"/>
      <w:pPr>
        <w:ind w:left="5040" w:hanging="360"/>
      </w:pPr>
    </w:lvl>
    <w:lvl w:ilvl="7" w:tplc="B58AE6FE">
      <w:start w:val="1"/>
      <w:numFmt w:val="lowerLetter"/>
      <w:lvlText w:val="%8."/>
      <w:lvlJc w:val="left"/>
      <w:pPr>
        <w:ind w:left="5760" w:hanging="360"/>
      </w:pPr>
    </w:lvl>
    <w:lvl w:ilvl="8" w:tplc="1C16EB3C">
      <w:start w:val="1"/>
      <w:numFmt w:val="lowerRoman"/>
      <w:lvlText w:val="%9."/>
      <w:lvlJc w:val="right"/>
      <w:pPr>
        <w:ind w:left="6480" w:hanging="180"/>
      </w:pPr>
    </w:lvl>
  </w:abstractNum>
  <w:abstractNum w:abstractNumId="32" w15:restartNumberingAfterBreak="0">
    <w:nsid w:val="781D0125"/>
    <w:multiLevelType w:val="hybridMultilevel"/>
    <w:tmpl w:val="45C4E32A"/>
    <w:lvl w:ilvl="0" w:tplc="4EE0804A">
      <w:start w:val="1"/>
      <w:numFmt w:val="bullet"/>
      <w:lvlText w:val="·"/>
      <w:lvlJc w:val="left"/>
      <w:pPr>
        <w:ind w:left="720" w:hanging="360"/>
      </w:pPr>
      <w:rPr>
        <w:rFonts w:ascii="Symbol" w:hAnsi="Symbol" w:hint="default"/>
      </w:rPr>
    </w:lvl>
    <w:lvl w:ilvl="1" w:tplc="17428C56">
      <w:start w:val="1"/>
      <w:numFmt w:val="bullet"/>
      <w:lvlText w:val="o"/>
      <w:lvlJc w:val="left"/>
      <w:pPr>
        <w:ind w:left="1440" w:hanging="360"/>
      </w:pPr>
      <w:rPr>
        <w:rFonts w:ascii="Courier New" w:hAnsi="Courier New" w:hint="default"/>
      </w:rPr>
    </w:lvl>
    <w:lvl w:ilvl="2" w:tplc="62D2B0E0">
      <w:start w:val="1"/>
      <w:numFmt w:val="bullet"/>
      <w:lvlText w:val=""/>
      <w:lvlJc w:val="left"/>
      <w:pPr>
        <w:ind w:left="2160" w:hanging="360"/>
      </w:pPr>
      <w:rPr>
        <w:rFonts w:ascii="Wingdings" w:hAnsi="Wingdings" w:hint="default"/>
      </w:rPr>
    </w:lvl>
    <w:lvl w:ilvl="3" w:tplc="055868EA">
      <w:start w:val="1"/>
      <w:numFmt w:val="bullet"/>
      <w:lvlText w:val=""/>
      <w:lvlJc w:val="left"/>
      <w:pPr>
        <w:ind w:left="2880" w:hanging="360"/>
      </w:pPr>
      <w:rPr>
        <w:rFonts w:ascii="Symbol" w:hAnsi="Symbol" w:hint="default"/>
      </w:rPr>
    </w:lvl>
    <w:lvl w:ilvl="4" w:tplc="784C9CD6">
      <w:start w:val="1"/>
      <w:numFmt w:val="bullet"/>
      <w:lvlText w:val="o"/>
      <w:lvlJc w:val="left"/>
      <w:pPr>
        <w:ind w:left="3600" w:hanging="360"/>
      </w:pPr>
      <w:rPr>
        <w:rFonts w:ascii="Courier New" w:hAnsi="Courier New" w:hint="default"/>
      </w:rPr>
    </w:lvl>
    <w:lvl w:ilvl="5" w:tplc="49862CCE">
      <w:start w:val="1"/>
      <w:numFmt w:val="bullet"/>
      <w:lvlText w:val=""/>
      <w:lvlJc w:val="left"/>
      <w:pPr>
        <w:ind w:left="4320" w:hanging="360"/>
      </w:pPr>
      <w:rPr>
        <w:rFonts w:ascii="Wingdings" w:hAnsi="Wingdings" w:hint="default"/>
      </w:rPr>
    </w:lvl>
    <w:lvl w:ilvl="6" w:tplc="5FEC3FDC">
      <w:start w:val="1"/>
      <w:numFmt w:val="bullet"/>
      <w:lvlText w:val=""/>
      <w:lvlJc w:val="left"/>
      <w:pPr>
        <w:ind w:left="5040" w:hanging="360"/>
      </w:pPr>
      <w:rPr>
        <w:rFonts w:ascii="Symbol" w:hAnsi="Symbol" w:hint="default"/>
      </w:rPr>
    </w:lvl>
    <w:lvl w:ilvl="7" w:tplc="6780367C">
      <w:start w:val="1"/>
      <w:numFmt w:val="bullet"/>
      <w:lvlText w:val="o"/>
      <w:lvlJc w:val="left"/>
      <w:pPr>
        <w:ind w:left="5760" w:hanging="360"/>
      </w:pPr>
      <w:rPr>
        <w:rFonts w:ascii="Courier New" w:hAnsi="Courier New" w:hint="default"/>
      </w:rPr>
    </w:lvl>
    <w:lvl w:ilvl="8" w:tplc="7CCE7A2E">
      <w:start w:val="1"/>
      <w:numFmt w:val="bullet"/>
      <w:lvlText w:val=""/>
      <w:lvlJc w:val="left"/>
      <w:pPr>
        <w:ind w:left="6480" w:hanging="360"/>
      </w:pPr>
      <w:rPr>
        <w:rFonts w:ascii="Wingdings" w:hAnsi="Wingdings" w:hint="default"/>
      </w:rPr>
    </w:lvl>
  </w:abstractNum>
  <w:abstractNum w:abstractNumId="33" w15:restartNumberingAfterBreak="0">
    <w:nsid w:val="7B2F9DD8"/>
    <w:multiLevelType w:val="hybridMultilevel"/>
    <w:tmpl w:val="AB9CF328"/>
    <w:lvl w:ilvl="0" w:tplc="E38058BA">
      <w:start w:val="1"/>
      <w:numFmt w:val="bullet"/>
      <w:lvlText w:val="·"/>
      <w:lvlJc w:val="left"/>
      <w:pPr>
        <w:ind w:left="720" w:hanging="360"/>
      </w:pPr>
      <w:rPr>
        <w:rFonts w:ascii="Symbol" w:hAnsi="Symbol" w:hint="default"/>
      </w:rPr>
    </w:lvl>
    <w:lvl w:ilvl="1" w:tplc="4C4435C0">
      <w:start w:val="1"/>
      <w:numFmt w:val="bullet"/>
      <w:lvlText w:val="o"/>
      <w:lvlJc w:val="left"/>
      <w:pPr>
        <w:ind w:left="1440" w:hanging="360"/>
      </w:pPr>
      <w:rPr>
        <w:rFonts w:ascii="Courier New" w:hAnsi="Courier New" w:hint="default"/>
      </w:rPr>
    </w:lvl>
    <w:lvl w:ilvl="2" w:tplc="534628A0">
      <w:start w:val="1"/>
      <w:numFmt w:val="bullet"/>
      <w:lvlText w:val=""/>
      <w:lvlJc w:val="left"/>
      <w:pPr>
        <w:ind w:left="2160" w:hanging="360"/>
      </w:pPr>
      <w:rPr>
        <w:rFonts w:ascii="Wingdings" w:hAnsi="Wingdings" w:hint="default"/>
      </w:rPr>
    </w:lvl>
    <w:lvl w:ilvl="3" w:tplc="DE8A0332">
      <w:start w:val="1"/>
      <w:numFmt w:val="bullet"/>
      <w:lvlText w:val=""/>
      <w:lvlJc w:val="left"/>
      <w:pPr>
        <w:ind w:left="2880" w:hanging="360"/>
      </w:pPr>
      <w:rPr>
        <w:rFonts w:ascii="Symbol" w:hAnsi="Symbol" w:hint="default"/>
      </w:rPr>
    </w:lvl>
    <w:lvl w:ilvl="4" w:tplc="FA1CB4F2">
      <w:start w:val="1"/>
      <w:numFmt w:val="bullet"/>
      <w:lvlText w:val="o"/>
      <w:lvlJc w:val="left"/>
      <w:pPr>
        <w:ind w:left="3600" w:hanging="360"/>
      </w:pPr>
      <w:rPr>
        <w:rFonts w:ascii="Courier New" w:hAnsi="Courier New" w:hint="default"/>
      </w:rPr>
    </w:lvl>
    <w:lvl w:ilvl="5" w:tplc="409E6F2A">
      <w:start w:val="1"/>
      <w:numFmt w:val="bullet"/>
      <w:lvlText w:val=""/>
      <w:lvlJc w:val="left"/>
      <w:pPr>
        <w:ind w:left="4320" w:hanging="360"/>
      </w:pPr>
      <w:rPr>
        <w:rFonts w:ascii="Wingdings" w:hAnsi="Wingdings" w:hint="default"/>
      </w:rPr>
    </w:lvl>
    <w:lvl w:ilvl="6" w:tplc="2A92A872">
      <w:start w:val="1"/>
      <w:numFmt w:val="bullet"/>
      <w:lvlText w:val=""/>
      <w:lvlJc w:val="left"/>
      <w:pPr>
        <w:ind w:left="5040" w:hanging="360"/>
      </w:pPr>
      <w:rPr>
        <w:rFonts w:ascii="Symbol" w:hAnsi="Symbol" w:hint="default"/>
      </w:rPr>
    </w:lvl>
    <w:lvl w:ilvl="7" w:tplc="B1244C28">
      <w:start w:val="1"/>
      <w:numFmt w:val="bullet"/>
      <w:lvlText w:val="o"/>
      <w:lvlJc w:val="left"/>
      <w:pPr>
        <w:ind w:left="5760" w:hanging="360"/>
      </w:pPr>
      <w:rPr>
        <w:rFonts w:ascii="Courier New" w:hAnsi="Courier New" w:hint="default"/>
      </w:rPr>
    </w:lvl>
    <w:lvl w:ilvl="8" w:tplc="F9BE8418">
      <w:start w:val="1"/>
      <w:numFmt w:val="bullet"/>
      <w:lvlText w:val=""/>
      <w:lvlJc w:val="left"/>
      <w:pPr>
        <w:ind w:left="6480" w:hanging="360"/>
      </w:pPr>
      <w:rPr>
        <w:rFonts w:ascii="Wingdings" w:hAnsi="Wingdings" w:hint="default"/>
      </w:rPr>
    </w:lvl>
  </w:abstractNum>
  <w:abstractNum w:abstractNumId="34" w15:restartNumberingAfterBreak="0">
    <w:nsid w:val="7F9F81D1"/>
    <w:multiLevelType w:val="hybridMultilevel"/>
    <w:tmpl w:val="808AA366"/>
    <w:lvl w:ilvl="0" w:tplc="FC6EC326">
      <w:start w:val="1"/>
      <w:numFmt w:val="bullet"/>
      <w:lvlText w:val="-"/>
      <w:lvlJc w:val="left"/>
      <w:pPr>
        <w:ind w:left="720" w:hanging="360"/>
      </w:pPr>
      <w:rPr>
        <w:rFonts w:ascii="Symbol" w:hAnsi="Symbol" w:hint="default"/>
      </w:rPr>
    </w:lvl>
    <w:lvl w:ilvl="1" w:tplc="FB987C54">
      <w:start w:val="1"/>
      <w:numFmt w:val="bullet"/>
      <w:lvlText w:val="o"/>
      <w:lvlJc w:val="left"/>
      <w:pPr>
        <w:ind w:left="1440" w:hanging="360"/>
      </w:pPr>
      <w:rPr>
        <w:rFonts w:ascii="Courier New" w:hAnsi="Courier New" w:hint="default"/>
      </w:rPr>
    </w:lvl>
    <w:lvl w:ilvl="2" w:tplc="3AEAAE32">
      <w:start w:val="1"/>
      <w:numFmt w:val="bullet"/>
      <w:lvlText w:val=""/>
      <w:lvlJc w:val="left"/>
      <w:pPr>
        <w:ind w:left="2160" w:hanging="360"/>
      </w:pPr>
      <w:rPr>
        <w:rFonts w:ascii="Wingdings" w:hAnsi="Wingdings" w:hint="default"/>
      </w:rPr>
    </w:lvl>
    <w:lvl w:ilvl="3" w:tplc="21F05DB8">
      <w:start w:val="1"/>
      <w:numFmt w:val="bullet"/>
      <w:lvlText w:val=""/>
      <w:lvlJc w:val="left"/>
      <w:pPr>
        <w:ind w:left="2880" w:hanging="360"/>
      </w:pPr>
      <w:rPr>
        <w:rFonts w:ascii="Symbol" w:hAnsi="Symbol" w:hint="default"/>
      </w:rPr>
    </w:lvl>
    <w:lvl w:ilvl="4" w:tplc="F2DA1E34">
      <w:start w:val="1"/>
      <w:numFmt w:val="bullet"/>
      <w:lvlText w:val="o"/>
      <w:lvlJc w:val="left"/>
      <w:pPr>
        <w:ind w:left="3600" w:hanging="360"/>
      </w:pPr>
      <w:rPr>
        <w:rFonts w:ascii="Courier New" w:hAnsi="Courier New" w:hint="default"/>
      </w:rPr>
    </w:lvl>
    <w:lvl w:ilvl="5" w:tplc="0D802608">
      <w:start w:val="1"/>
      <w:numFmt w:val="bullet"/>
      <w:lvlText w:val=""/>
      <w:lvlJc w:val="left"/>
      <w:pPr>
        <w:ind w:left="4320" w:hanging="360"/>
      </w:pPr>
      <w:rPr>
        <w:rFonts w:ascii="Wingdings" w:hAnsi="Wingdings" w:hint="default"/>
      </w:rPr>
    </w:lvl>
    <w:lvl w:ilvl="6" w:tplc="5CC67768">
      <w:start w:val="1"/>
      <w:numFmt w:val="bullet"/>
      <w:lvlText w:val=""/>
      <w:lvlJc w:val="left"/>
      <w:pPr>
        <w:ind w:left="5040" w:hanging="360"/>
      </w:pPr>
      <w:rPr>
        <w:rFonts w:ascii="Symbol" w:hAnsi="Symbol" w:hint="default"/>
      </w:rPr>
    </w:lvl>
    <w:lvl w:ilvl="7" w:tplc="2AFEC612">
      <w:start w:val="1"/>
      <w:numFmt w:val="bullet"/>
      <w:lvlText w:val="o"/>
      <w:lvlJc w:val="left"/>
      <w:pPr>
        <w:ind w:left="5760" w:hanging="360"/>
      </w:pPr>
      <w:rPr>
        <w:rFonts w:ascii="Courier New" w:hAnsi="Courier New" w:hint="default"/>
      </w:rPr>
    </w:lvl>
    <w:lvl w:ilvl="8" w:tplc="571A0FC4">
      <w:start w:val="1"/>
      <w:numFmt w:val="bullet"/>
      <w:lvlText w:val=""/>
      <w:lvlJc w:val="left"/>
      <w:pPr>
        <w:ind w:left="6480" w:hanging="360"/>
      </w:pPr>
      <w:rPr>
        <w:rFonts w:ascii="Wingdings" w:hAnsi="Wingdings" w:hint="default"/>
      </w:rPr>
    </w:lvl>
  </w:abstractNum>
  <w:num w:numId="1" w16cid:durableId="439953205">
    <w:abstractNumId w:val="31"/>
  </w:num>
  <w:num w:numId="2" w16cid:durableId="2023898538">
    <w:abstractNumId w:val="30"/>
  </w:num>
  <w:num w:numId="3" w16cid:durableId="277491806">
    <w:abstractNumId w:val="12"/>
  </w:num>
  <w:num w:numId="4" w16cid:durableId="1641377696">
    <w:abstractNumId w:val="23"/>
  </w:num>
  <w:num w:numId="5" w16cid:durableId="761802029">
    <w:abstractNumId w:val="10"/>
  </w:num>
  <w:num w:numId="6" w16cid:durableId="917978616">
    <w:abstractNumId w:val="14"/>
  </w:num>
  <w:num w:numId="7" w16cid:durableId="2022315713">
    <w:abstractNumId w:val="18"/>
  </w:num>
  <w:num w:numId="8" w16cid:durableId="1583678413">
    <w:abstractNumId w:val="29"/>
  </w:num>
  <w:num w:numId="9" w16cid:durableId="2064676181">
    <w:abstractNumId w:val="22"/>
  </w:num>
  <w:num w:numId="10" w16cid:durableId="1978686501">
    <w:abstractNumId w:val="11"/>
  </w:num>
  <w:num w:numId="11" w16cid:durableId="1706561341">
    <w:abstractNumId w:val="15"/>
  </w:num>
  <w:num w:numId="12" w16cid:durableId="1061172185">
    <w:abstractNumId w:val="16"/>
  </w:num>
  <w:num w:numId="13" w16cid:durableId="1685863322">
    <w:abstractNumId w:val="26"/>
  </w:num>
  <w:num w:numId="14" w16cid:durableId="806581340">
    <w:abstractNumId w:val="25"/>
  </w:num>
  <w:num w:numId="15" w16cid:durableId="848637269">
    <w:abstractNumId w:val="21"/>
  </w:num>
  <w:num w:numId="16" w16cid:durableId="1929849717">
    <w:abstractNumId w:val="34"/>
  </w:num>
  <w:num w:numId="17" w16cid:durableId="2108697794">
    <w:abstractNumId w:val="19"/>
  </w:num>
  <w:num w:numId="18" w16cid:durableId="696274342">
    <w:abstractNumId w:val="9"/>
  </w:num>
  <w:num w:numId="19" w16cid:durableId="2113360252">
    <w:abstractNumId w:val="24"/>
  </w:num>
  <w:num w:numId="20" w16cid:durableId="949359948">
    <w:abstractNumId w:val="13"/>
  </w:num>
  <w:num w:numId="21" w16cid:durableId="18629196">
    <w:abstractNumId w:val="20"/>
  </w:num>
  <w:num w:numId="22" w16cid:durableId="834958951">
    <w:abstractNumId w:val="17"/>
  </w:num>
  <w:num w:numId="23" w16cid:durableId="1610620090">
    <w:abstractNumId w:val="27"/>
  </w:num>
  <w:num w:numId="24" w16cid:durableId="182717344">
    <w:abstractNumId w:val="28"/>
  </w:num>
  <w:num w:numId="25" w16cid:durableId="2026519401">
    <w:abstractNumId w:val="33"/>
  </w:num>
  <w:num w:numId="26" w16cid:durableId="287709497">
    <w:abstractNumId w:val="32"/>
  </w:num>
  <w:num w:numId="27" w16cid:durableId="1732925252">
    <w:abstractNumId w:val="8"/>
  </w:num>
  <w:num w:numId="28" w16cid:durableId="1114716676">
    <w:abstractNumId w:val="6"/>
  </w:num>
  <w:num w:numId="29" w16cid:durableId="1771075170">
    <w:abstractNumId w:val="5"/>
  </w:num>
  <w:num w:numId="30" w16cid:durableId="1392195675">
    <w:abstractNumId w:val="4"/>
  </w:num>
  <w:num w:numId="31" w16cid:durableId="2006324827">
    <w:abstractNumId w:val="7"/>
  </w:num>
  <w:num w:numId="32" w16cid:durableId="2003852371">
    <w:abstractNumId w:val="3"/>
  </w:num>
  <w:num w:numId="33" w16cid:durableId="1489403298">
    <w:abstractNumId w:val="2"/>
  </w:num>
  <w:num w:numId="34" w16cid:durableId="1662732313">
    <w:abstractNumId w:val="1"/>
  </w:num>
  <w:num w:numId="35" w16cid:durableId="24854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2E"/>
    <w:rsid w:val="00011466"/>
    <w:rsid w:val="00017D21"/>
    <w:rsid w:val="0002207B"/>
    <w:rsid w:val="00026465"/>
    <w:rsid w:val="00034616"/>
    <w:rsid w:val="00035951"/>
    <w:rsid w:val="00056087"/>
    <w:rsid w:val="0006063C"/>
    <w:rsid w:val="00061125"/>
    <w:rsid w:val="00083086"/>
    <w:rsid w:val="000870B8"/>
    <w:rsid w:val="0008775F"/>
    <w:rsid w:val="000B314B"/>
    <w:rsid w:val="000B77B7"/>
    <w:rsid w:val="000C073A"/>
    <w:rsid w:val="000F23E7"/>
    <w:rsid w:val="000F71EC"/>
    <w:rsid w:val="0011310E"/>
    <w:rsid w:val="00114287"/>
    <w:rsid w:val="001346BD"/>
    <w:rsid w:val="0014345B"/>
    <w:rsid w:val="0014547F"/>
    <w:rsid w:val="0015074B"/>
    <w:rsid w:val="00171278"/>
    <w:rsid w:val="00191D2A"/>
    <w:rsid w:val="00193A86"/>
    <w:rsid w:val="0019604A"/>
    <w:rsid w:val="001A7231"/>
    <w:rsid w:val="001B7D7B"/>
    <w:rsid w:val="001C5812"/>
    <w:rsid w:val="001C7554"/>
    <w:rsid w:val="001C78CC"/>
    <w:rsid w:val="001E5C09"/>
    <w:rsid w:val="001F097B"/>
    <w:rsid w:val="002168E4"/>
    <w:rsid w:val="00221C2E"/>
    <w:rsid w:val="00222D7D"/>
    <w:rsid w:val="002248F5"/>
    <w:rsid w:val="002338BC"/>
    <w:rsid w:val="002400C5"/>
    <w:rsid w:val="00241069"/>
    <w:rsid w:val="00255156"/>
    <w:rsid w:val="002616BB"/>
    <w:rsid w:val="00263031"/>
    <w:rsid w:val="00264E40"/>
    <w:rsid w:val="00274C64"/>
    <w:rsid w:val="0027E775"/>
    <w:rsid w:val="00283D38"/>
    <w:rsid w:val="0029639D"/>
    <w:rsid w:val="002A0C4C"/>
    <w:rsid w:val="002A1971"/>
    <w:rsid w:val="002A29B9"/>
    <w:rsid w:val="002B50FA"/>
    <w:rsid w:val="002C657E"/>
    <w:rsid w:val="002D434D"/>
    <w:rsid w:val="002E2F8F"/>
    <w:rsid w:val="002E3E19"/>
    <w:rsid w:val="002E421F"/>
    <w:rsid w:val="002E7FB7"/>
    <w:rsid w:val="002F00F3"/>
    <w:rsid w:val="003013B0"/>
    <w:rsid w:val="00302741"/>
    <w:rsid w:val="00303848"/>
    <w:rsid w:val="0030535D"/>
    <w:rsid w:val="0030729B"/>
    <w:rsid w:val="0031153B"/>
    <w:rsid w:val="00311E7D"/>
    <w:rsid w:val="00312D06"/>
    <w:rsid w:val="0031320B"/>
    <w:rsid w:val="0031658E"/>
    <w:rsid w:val="003176D5"/>
    <w:rsid w:val="00323720"/>
    <w:rsid w:val="00326AB0"/>
    <w:rsid w:val="00326F90"/>
    <w:rsid w:val="003277B1"/>
    <w:rsid w:val="00332881"/>
    <w:rsid w:val="00333A36"/>
    <w:rsid w:val="00345810"/>
    <w:rsid w:val="0035097A"/>
    <w:rsid w:val="00350F35"/>
    <w:rsid w:val="00352B74"/>
    <w:rsid w:val="003578E0"/>
    <w:rsid w:val="00361CE4"/>
    <w:rsid w:val="00372BB4"/>
    <w:rsid w:val="00375CB5"/>
    <w:rsid w:val="003777A7"/>
    <w:rsid w:val="0038382E"/>
    <w:rsid w:val="003844AD"/>
    <w:rsid w:val="003A2F82"/>
    <w:rsid w:val="003A7B98"/>
    <w:rsid w:val="003B3C37"/>
    <w:rsid w:val="003C2069"/>
    <w:rsid w:val="003C7BB7"/>
    <w:rsid w:val="003D354B"/>
    <w:rsid w:val="003D4836"/>
    <w:rsid w:val="003D79AA"/>
    <w:rsid w:val="003E3C0D"/>
    <w:rsid w:val="003E6222"/>
    <w:rsid w:val="003E79D5"/>
    <w:rsid w:val="003F2684"/>
    <w:rsid w:val="003F7D43"/>
    <w:rsid w:val="0040596C"/>
    <w:rsid w:val="00407F6D"/>
    <w:rsid w:val="00435979"/>
    <w:rsid w:val="004447A2"/>
    <w:rsid w:val="004541C8"/>
    <w:rsid w:val="00460171"/>
    <w:rsid w:val="00461E20"/>
    <w:rsid w:val="00464DAC"/>
    <w:rsid w:val="00466C03"/>
    <w:rsid w:val="00476718"/>
    <w:rsid w:val="00486875"/>
    <w:rsid w:val="004A756E"/>
    <w:rsid w:val="004B74F5"/>
    <w:rsid w:val="004C0C5B"/>
    <w:rsid w:val="004C52F4"/>
    <w:rsid w:val="004D6FE4"/>
    <w:rsid w:val="004F02DD"/>
    <w:rsid w:val="004F240F"/>
    <w:rsid w:val="004F3B39"/>
    <w:rsid w:val="005111C7"/>
    <w:rsid w:val="00517D27"/>
    <w:rsid w:val="00521AEE"/>
    <w:rsid w:val="00526A06"/>
    <w:rsid w:val="00527ADE"/>
    <w:rsid w:val="005358E4"/>
    <w:rsid w:val="00541F71"/>
    <w:rsid w:val="00544DE1"/>
    <w:rsid w:val="00571BB2"/>
    <w:rsid w:val="005816E1"/>
    <w:rsid w:val="005A0EC3"/>
    <w:rsid w:val="005B265D"/>
    <w:rsid w:val="005B4CE9"/>
    <w:rsid w:val="005C4AF5"/>
    <w:rsid w:val="005C5ADB"/>
    <w:rsid w:val="005C6365"/>
    <w:rsid w:val="005E0843"/>
    <w:rsid w:val="005E1D30"/>
    <w:rsid w:val="005E63EB"/>
    <w:rsid w:val="005E68F9"/>
    <w:rsid w:val="005F0D01"/>
    <w:rsid w:val="005F5631"/>
    <w:rsid w:val="005F697C"/>
    <w:rsid w:val="005F6CA8"/>
    <w:rsid w:val="00600E23"/>
    <w:rsid w:val="00601014"/>
    <w:rsid w:val="006055BC"/>
    <w:rsid w:val="0061096D"/>
    <w:rsid w:val="00615105"/>
    <w:rsid w:val="00616F7C"/>
    <w:rsid w:val="00624969"/>
    <w:rsid w:val="006260FE"/>
    <w:rsid w:val="006273B6"/>
    <w:rsid w:val="00631CB0"/>
    <w:rsid w:val="006452F8"/>
    <w:rsid w:val="00645617"/>
    <w:rsid w:val="006567B5"/>
    <w:rsid w:val="00663C8D"/>
    <w:rsid w:val="00676DDD"/>
    <w:rsid w:val="006773E4"/>
    <w:rsid w:val="006A74AF"/>
    <w:rsid w:val="006B31D5"/>
    <w:rsid w:val="006B6BDE"/>
    <w:rsid w:val="006C5863"/>
    <w:rsid w:val="006D0B07"/>
    <w:rsid w:val="006D6FAE"/>
    <w:rsid w:val="006E162E"/>
    <w:rsid w:val="006E7695"/>
    <w:rsid w:val="006F0AE3"/>
    <w:rsid w:val="006F16DB"/>
    <w:rsid w:val="006F3F9B"/>
    <w:rsid w:val="00700C73"/>
    <w:rsid w:val="00702A34"/>
    <w:rsid w:val="00703597"/>
    <w:rsid w:val="00706E39"/>
    <w:rsid w:val="007152D5"/>
    <w:rsid w:val="0071722E"/>
    <w:rsid w:val="00721725"/>
    <w:rsid w:val="0072199A"/>
    <w:rsid w:val="0072658E"/>
    <w:rsid w:val="00727ADE"/>
    <w:rsid w:val="007306B1"/>
    <w:rsid w:val="007361F0"/>
    <w:rsid w:val="007466F1"/>
    <w:rsid w:val="00752901"/>
    <w:rsid w:val="00754219"/>
    <w:rsid w:val="0075651A"/>
    <w:rsid w:val="0076019F"/>
    <w:rsid w:val="00791BF6"/>
    <w:rsid w:val="00792A04"/>
    <w:rsid w:val="007A0542"/>
    <w:rsid w:val="007A5201"/>
    <w:rsid w:val="007B0BEE"/>
    <w:rsid w:val="007B727F"/>
    <w:rsid w:val="007B735D"/>
    <w:rsid w:val="007C6793"/>
    <w:rsid w:val="007D146B"/>
    <w:rsid w:val="007F20BA"/>
    <w:rsid w:val="007F481C"/>
    <w:rsid w:val="00812A33"/>
    <w:rsid w:val="00820AA0"/>
    <w:rsid w:val="00836CE7"/>
    <w:rsid w:val="00852E20"/>
    <w:rsid w:val="00857665"/>
    <w:rsid w:val="008658BC"/>
    <w:rsid w:val="00870166"/>
    <w:rsid w:val="00870672"/>
    <w:rsid w:val="00871C8A"/>
    <w:rsid w:val="0088152E"/>
    <w:rsid w:val="008905B1"/>
    <w:rsid w:val="008914D1"/>
    <w:rsid w:val="00895895"/>
    <w:rsid w:val="008A1DBB"/>
    <w:rsid w:val="008A4B30"/>
    <w:rsid w:val="008B1F48"/>
    <w:rsid w:val="008B6E75"/>
    <w:rsid w:val="008BFD46"/>
    <w:rsid w:val="008C0C17"/>
    <w:rsid w:val="008C3597"/>
    <w:rsid w:val="008C36AA"/>
    <w:rsid w:val="008D05C3"/>
    <w:rsid w:val="008D0BE6"/>
    <w:rsid w:val="008D12BA"/>
    <w:rsid w:val="008D19E0"/>
    <w:rsid w:val="008E56E2"/>
    <w:rsid w:val="009057FD"/>
    <w:rsid w:val="009338C6"/>
    <w:rsid w:val="009427FE"/>
    <w:rsid w:val="0096361B"/>
    <w:rsid w:val="009812D9"/>
    <w:rsid w:val="009926A7"/>
    <w:rsid w:val="0099494B"/>
    <w:rsid w:val="009A3275"/>
    <w:rsid w:val="009A7729"/>
    <w:rsid w:val="009D2F36"/>
    <w:rsid w:val="009E2366"/>
    <w:rsid w:val="009E68A2"/>
    <w:rsid w:val="009E6BD8"/>
    <w:rsid w:val="00A03B97"/>
    <w:rsid w:val="00A05B5B"/>
    <w:rsid w:val="00A06B90"/>
    <w:rsid w:val="00A22F29"/>
    <w:rsid w:val="00A272D7"/>
    <w:rsid w:val="00A44922"/>
    <w:rsid w:val="00A503D5"/>
    <w:rsid w:val="00A50B07"/>
    <w:rsid w:val="00A534A3"/>
    <w:rsid w:val="00A5681E"/>
    <w:rsid w:val="00A66BF7"/>
    <w:rsid w:val="00A67FC7"/>
    <w:rsid w:val="00A75E06"/>
    <w:rsid w:val="00A77B92"/>
    <w:rsid w:val="00A81947"/>
    <w:rsid w:val="00A95353"/>
    <w:rsid w:val="00AA1D8D"/>
    <w:rsid w:val="00AA6F7B"/>
    <w:rsid w:val="00AC6BA1"/>
    <w:rsid w:val="00AD0E5E"/>
    <w:rsid w:val="00AE4752"/>
    <w:rsid w:val="00AF07CC"/>
    <w:rsid w:val="00AF3681"/>
    <w:rsid w:val="00AF698A"/>
    <w:rsid w:val="00B060AA"/>
    <w:rsid w:val="00B14838"/>
    <w:rsid w:val="00B21F7F"/>
    <w:rsid w:val="00B23E8C"/>
    <w:rsid w:val="00B36978"/>
    <w:rsid w:val="00B42753"/>
    <w:rsid w:val="00B47730"/>
    <w:rsid w:val="00B53277"/>
    <w:rsid w:val="00B5649A"/>
    <w:rsid w:val="00B65F0D"/>
    <w:rsid w:val="00B66793"/>
    <w:rsid w:val="00B66963"/>
    <w:rsid w:val="00B755F3"/>
    <w:rsid w:val="00B8383A"/>
    <w:rsid w:val="00BB02DE"/>
    <w:rsid w:val="00BC5FB6"/>
    <w:rsid w:val="00BC62F1"/>
    <w:rsid w:val="00BC6DF2"/>
    <w:rsid w:val="00BD09B3"/>
    <w:rsid w:val="00BE0F6C"/>
    <w:rsid w:val="00BF749D"/>
    <w:rsid w:val="00C048F4"/>
    <w:rsid w:val="00C20BDD"/>
    <w:rsid w:val="00C2438D"/>
    <w:rsid w:val="00C24624"/>
    <w:rsid w:val="00C33E69"/>
    <w:rsid w:val="00C3751F"/>
    <w:rsid w:val="00C414E0"/>
    <w:rsid w:val="00C45C39"/>
    <w:rsid w:val="00C56D4B"/>
    <w:rsid w:val="00C67577"/>
    <w:rsid w:val="00C67D82"/>
    <w:rsid w:val="00C84988"/>
    <w:rsid w:val="00C84A32"/>
    <w:rsid w:val="00C85495"/>
    <w:rsid w:val="00C87477"/>
    <w:rsid w:val="00C90CB3"/>
    <w:rsid w:val="00C91412"/>
    <w:rsid w:val="00CA087E"/>
    <w:rsid w:val="00CA130B"/>
    <w:rsid w:val="00CA772D"/>
    <w:rsid w:val="00CB0664"/>
    <w:rsid w:val="00CB4BD7"/>
    <w:rsid w:val="00CB4ED3"/>
    <w:rsid w:val="00CF1B35"/>
    <w:rsid w:val="00D14CEB"/>
    <w:rsid w:val="00D336BB"/>
    <w:rsid w:val="00D35B23"/>
    <w:rsid w:val="00D4196C"/>
    <w:rsid w:val="00D6135B"/>
    <w:rsid w:val="00D632D4"/>
    <w:rsid w:val="00D635E5"/>
    <w:rsid w:val="00D67168"/>
    <w:rsid w:val="00D82C6F"/>
    <w:rsid w:val="00D8453E"/>
    <w:rsid w:val="00D877B4"/>
    <w:rsid w:val="00D91649"/>
    <w:rsid w:val="00D924D3"/>
    <w:rsid w:val="00D970D4"/>
    <w:rsid w:val="00DA3152"/>
    <w:rsid w:val="00DB785D"/>
    <w:rsid w:val="00DD4B95"/>
    <w:rsid w:val="00DD6B16"/>
    <w:rsid w:val="00DE22EE"/>
    <w:rsid w:val="00DE248C"/>
    <w:rsid w:val="00DE502D"/>
    <w:rsid w:val="00DE63AF"/>
    <w:rsid w:val="00DE6B22"/>
    <w:rsid w:val="00DE7AA5"/>
    <w:rsid w:val="00DF1B64"/>
    <w:rsid w:val="00DF2F22"/>
    <w:rsid w:val="00E07FA1"/>
    <w:rsid w:val="00E11582"/>
    <w:rsid w:val="00E13225"/>
    <w:rsid w:val="00E15660"/>
    <w:rsid w:val="00E200F8"/>
    <w:rsid w:val="00E333CA"/>
    <w:rsid w:val="00E46349"/>
    <w:rsid w:val="00E47DC1"/>
    <w:rsid w:val="00E509E8"/>
    <w:rsid w:val="00E77002"/>
    <w:rsid w:val="00E85E95"/>
    <w:rsid w:val="00EA5551"/>
    <w:rsid w:val="00EB0F79"/>
    <w:rsid w:val="00EB1FE6"/>
    <w:rsid w:val="00EB3516"/>
    <w:rsid w:val="00EB5DC1"/>
    <w:rsid w:val="00EBFE6F"/>
    <w:rsid w:val="00EC5F6F"/>
    <w:rsid w:val="00ED1ACC"/>
    <w:rsid w:val="00ED5432"/>
    <w:rsid w:val="00EE3F4D"/>
    <w:rsid w:val="00EF7200"/>
    <w:rsid w:val="00F002B2"/>
    <w:rsid w:val="00F01041"/>
    <w:rsid w:val="00F1142F"/>
    <w:rsid w:val="00F12AAC"/>
    <w:rsid w:val="00F15276"/>
    <w:rsid w:val="00F244B8"/>
    <w:rsid w:val="00F403D0"/>
    <w:rsid w:val="00F421FE"/>
    <w:rsid w:val="00F4320A"/>
    <w:rsid w:val="00F52F28"/>
    <w:rsid w:val="00F66101"/>
    <w:rsid w:val="00F82BDC"/>
    <w:rsid w:val="00F91367"/>
    <w:rsid w:val="00F91F5C"/>
    <w:rsid w:val="00FA4ED1"/>
    <w:rsid w:val="00FB365F"/>
    <w:rsid w:val="00FB5A5A"/>
    <w:rsid w:val="00FC4449"/>
    <w:rsid w:val="00FC693F"/>
    <w:rsid w:val="00FD2051"/>
    <w:rsid w:val="00FE148D"/>
    <w:rsid w:val="00FE4E76"/>
    <w:rsid w:val="00FF336C"/>
    <w:rsid w:val="00FF53BC"/>
    <w:rsid w:val="012F351B"/>
    <w:rsid w:val="01424F11"/>
    <w:rsid w:val="0151816E"/>
    <w:rsid w:val="017FEA0E"/>
    <w:rsid w:val="019F2CF9"/>
    <w:rsid w:val="01DCDF9D"/>
    <w:rsid w:val="02001378"/>
    <w:rsid w:val="024B23D8"/>
    <w:rsid w:val="02544EE2"/>
    <w:rsid w:val="028337F7"/>
    <w:rsid w:val="02B89D9C"/>
    <w:rsid w:val="02DBAE9F"/>
    <w:rsid w:val="0304AFF3"/>
    <w:rsid w:val="0324EC6A"/>
    <w:rsid w:val="0325DA1C"/>
    <w:rsid w:val="033EF0F7"/>
    <w:rsid w:val="0376C3BD"/>
    <w:rsid w:val="03A271B9"/>
    <w:rsid w:val="03A8A666"/>
    <w:rsid w:val="03DF8330"/>
    <w:rsid w:val="0473477A"/>
    <w:rsid w:val="04886CAE"/>
    <w:rsid w:val="04B28E1A"/>
    <w:rsid w:val="05235EE1"/>
    <w:rsid w:val="055065E1"/>
    <w:rsid w:val="059B51FE"/>
    <w:rsid w:val="05CD0521"/>
    <w:rsid w:val="05D848EA"/>
    <w:rsid w:val="0614D7B9"/>
    <w:rsid w:val="0622D35E"/>
    <w:rsid w:val="063C4122"/>
    <w:rsid w:val="0645AFDC"/>
    <w:rsid w:val="065E582F"/>
    <w:rsid w:val="067DBC47"/>
    <w:rsid w:val="06FF785C"/>
    <w:rsid w:val="070F05EF"/>
    <w:rsid w:val="07197D19"/>
    <w:rsid w:val="071BF92F"/>
    <w:rsid w:val="0744D98D"/>
    <w:rsid w:val="076B9C4B"/>
    <w:rsid w:val="07746E8C"/>
    <w:rsid w:val="078409CE"/>
    <w:rsid w:val="07E7CDC2"/>
    <w:rsid w:val="084F9947"/>
    <w:rsid w:val="0859F2FB"/>
    <w:rsid w:val="087D95C9"/>
    <w:rsid w:val="0883D72A"/>
    <w:rsid w:val="089A03F9"/>
    <w:rsid w:val="08A9F080"/>
    <w:rsid w:val="08BC64F3"/>
    <w:rsid w:val="08DA3D4E"/>
    <w:rsid w:val="090E1143"/>
    <w:rsid w:val="0928C66E"/>
    <w:rsid w:val="092A4F7F"/>
    <w:rsid w:val="094BFE1A"/>
    <w:rsid w:val="0950705E"/>
    <w:rsid w:val="09AD9E5B"/>
    <w:rsid w:val="09AE2C6D"/>
    <w:rsid w:val="09C2DCA2"/>
    <w:rsid w:val="09DEE22F"/>
    <w:rsid w:val="09E6E0A5"/>
    <w:rsid w:val="0A01FBEE"/>
    <w:rsid w:val="0A6A2088"/>
    <w:rsid w:val="0A750204"/>
    <w:rsid w:val="0AAF70A3"/>
    <w:rsid w:val="0ACA35D2"/>
    <w:rsid w:val="0AE22351"/>
    <w:rsid w:val="0B0C6E57"/>
    <w:rsid w:val="0B1E0591"/>
    <w:rsid w:val="0B3630B3"/>
    <w:rsid w:val="0B5ABADE"/>
    <w:rsid w:val="0B91F649"/>
    <w:rsid w:val="0BC37FC4"/>
    <w:rsid w:val="0C0B22CC"/>
    <w:rsid w:val="0C1F2897"/>
    <w:rsid w:val="0C916E18"/>
    <w:rsid w:val="0CED2E40"/>
    <w:rsid w:val="0D05FF0C"/>
    <w:rsid w:val="0DCE8C76"/>
    <w:rsid w:val="0DF17190"/>
    <w:rsid w:val="0DFA3A57"/>
    <w:rsid w:val="0E0C27CA"/>
    <w:rsid w:val="0E0FF87C"/>
    <w:rsid w:val="0E104A71"/>
    <w:rsid w:val="0E5E06A2"/>
    <w:rsid w:val="0E6CFCC2"/>
    <w:rsid w:val="0E72E76C"/>
    <w:rsid w:val="0E738C00"/>
    <w:rsid w:val="0E94CAB2"/>
    <w:rsid w:val="0E9721F7"/>
    <w:rsid w:val="0E988CFD"/>
    <w:rsid w:val="0ECB9CD5"/>
    <w:rsid w:val="0EE9347B"/>
    <w:rsid w:val="0EFA047E"/>
    <w:rsid w:val="0F18C469"/>
    <w:rsid w:val="0F50B5CD"/>
    <w:rsid w:val="0F6F70D3"/>
    <w:rsid w:val="0FA9A188"/>
    <w:rsid w:val="0FB24232"/>
    <w:rsid w:val="0FDB5903"/>
    <w:rsid w:val="10137AA4"/>
    <w:rsid w:val="10464578"/>
    <w:rsid w:val="1046FC9D"/>
    <w:rsid w:val="105941E0"/>
    <w:rsid w:val="1076E47A"/>
    <w:rsid w:val="11014464"/>
    <w:rsid w:val="11125E75"/>
    <w:rsid w:val="11290364"/>
    <w:rsid w:val="11455EF7"/>
    <w:rsid w:val="11506030"/>
    <w:rsid w:val="11810AA4"/>
    <w:rsid w:val="11FFD98C"/>
    <w:rsid w:val="1216C8C2"/>
    <w:rsid w:val="121719E7"/>
    <w:rsid w:val="1217CF38"/>
    <w:rsid w:val="1275BB9B"/>
    <w:rsid w:val="12B2AABD"/>
    <w:rsid w:val="12C8B693"/>
    <w:rsid w:val="1341D655"/>
    <w:rsid w:val="13477389"/>
    <w:rsid w:val="136EFABD"/>
    <w:rsid w:val="13797B62"/>
    <w:rsid w:val="137A34CC"/>
    <w:rsid w:val="13802E1F"/>
    <w:rsid w:val="138E1CD9"/>
    <w:rsid w:val="13B1F037"/>
    <w:rsid w:val="13D807FC"/>
    <w:rsid w:val="13D98155"/>
    <w:rsid w:val="13F961A0"/>
    <w:rsid w:val="1416CC14"/>
    <w:rsid w:val="1430474D"/>
    <w:rsid w:val="1474779E"/>
    <w:rsid w:val="14D8D30E"/>
    <w:rsid w:val="15322ECC"/>
    <w:rsid w:val="156107BE"/>
    <w:rsid w:val="157F6386"/>
    <w:rsid w:val="15836F8F"/>
    <w:rsid w:val="15BBFDC9"/>
    <w:rsid w:val="15D13D24"/>
    <w:rsid w:val="15DA99C2"/>
    <w:rsid w:val="160ED029"/>
    <w:rsid w:val="161819DC"/>
    <w:rsid w:val="1642F363"/>
    <w:rsid w:val="1656CA53"/>
    <w:rsid w:val="16B69142"/>
    <w:rsid w:val="16C0540B"/>
    <w:rsid w:val="16E4C1D0"/>
    <w:rsid w:val="170EDF4E"/>
    <w:rsid w:val="171D4B18"/>
    <w:rsid w:val="17308D43"/>
    <w:rsid w:val="176A2A1B"/>
    <w:rsid w:val="17754E11"/>
    <w:rsid w:val="17AB29BB"/>
    <w:rsid w:val="17D5C942"/>
    <w:rsid w:val="17E712B7"/>
    <w:rsid w:val="17F1257E"/>
    <w:rsid w:val="17F17558"/>
    <w:rsid w:val="1816576D"/>
    <w:rsid w:val="18603AB5"/>
    <w:rsid w:val="18864E50"/>
    <w:rsid w:val="188D824A"/>
    <w:rsid w:val="18AEAB46"/>
    <w:rsid w:val="191E690B"/>
    <w:rsid w:val="193112F8"/>
    <w:rsid w:val="197AE82E"/>
    <w:rsid w:val="1986ADDE"/>
    <w:rsid w:val="19AC8EE6"/>
    <w:rsid w:val="1A17FC56"/>
    <w:rsid w:val="1A621364"/>
    <w:rsid w:val="1A6BDD37"/>
    <w:rsid w:val="1AED0D56"/>
    <w:rsid w:val="1B5DA9D2"/>
    <w:rsid w:val="1BAAB6EE"/>
    <w:rsid w:val="1BEA9DA3"/>
    <w:rsid w:val="1BEE4817"/>
    <w:rsid w:val="1BFC8D16"/>
    <w:rsid w:val="1C4047D1"/>
    <w:rsid w:val="1D148418"/>
    <w:rsid w:val="1D4BB570"/>
    <w:rsid w:val="1D553D95"/>
    <w:rsid w:val="1DA68389"/>
    <w:rsid w:val="1DFC5588"/>
    <w:rsid w:val="1E4CD9F0"/>
    <w:rsid w:val="1E871BB0"/>
    <w:rsid w:val="1E99915D"/>
    <w:rsid w:val="1EC1C7D8"/>
    <w:rsid w:val="1EE7E63A"/>
    <w:rsid w:val="1F064843"/>
    <w:rsid w:val="1F07944C"/>
    <w:rsid w:val="1F17F766"/>
    <w:rsid w:val="1FA334EC"/>
    <w:rsid w:val="1FC40EE3"/>
    <w:rsid w:val="2031D621"/>
    <w:rsid w:val="203913E8"/>
    <w:rsid w:val="20B0BA07"/>
    <w:rsid w:val="20C6754D"/>
    <w:rsid w:val="216357DB"/>
    <w:rsid w:val="21FC71CC"/>
    <w:rsid w:val="220C188A"/>
    <w:rsid w:val="222F643B"/>
    <w:rsid w:val="223596BA"/>
    <w:rsid w:val="223D07C1"/>
    <w:rsid w:val="227844AA"/>
    <w:rsid w:val="227B4725"/>
    <w:rsid w:val="2280FEB1"/>
    <w:rsid w:val="22E69973"/>
    <w:rsid w:val="22EB61EB"/>
    <w:rsid w:val="23088625"/>
    <w:rsid w:val="23141842"/>
    <w:rsid w:val="23217F6A"/>
    <w:rsid w:val="23543FAB"/>
    <w:rsid w:val="2388DAD5"/>
    <w:rsid w:val="238AABF2"/>
    <w:rsid w:val="23996E35"/>
    <w:rsid w:val="23A21575"/>
    <w:rsid w:val="23B07936"/>
    <w:rsid w:val="23CFD91F"/>
    <w:rsid w:val="23DE0062"/>
    <w:rsid w:val="23FC7456"/>
    <w:rsid w:val="24222091"/>
    <w:rsid w:val="246C40CE"/>
    <w:rsid w:val="249F86BE"/>
    <w:rsid w:val="24A20C2A"/>
    <w:rsid w:val="2509D307"/>
    <w:rsid w:val="25273A16"/>
    <w:rsid w:val="25402ECD"/>
    <w:rsid w:val="25EC0736"/>
    <w:rsid w:val="260FEC34"/>
    <w:rsid w:val="2623D4C3"/>
    <w:rsid w:val="2630CD3E"/>
    <w:rsid w:val="2665DA08"/>
    <w:rsid w:val="267CD02C"/>
    <w:rsid w:val="26A9175F"/>
    <w:rsid w:val="26B57CDD"/>
    <w:rsid w:val="26CAEB85"/>
    <w:rsid w:val="26CBCC42"/>
    <w:rsid w:val="26FDFECC"/>
    <w:rsid w:val="27036313"/>
    <w:rsid w:val="270E5A75"/>
    <w:rsid w:val="270F115D"/>
    <w:rsid w:val="271A8201"/>
    <w:rsid w:val="2725EC2B"/>
    <w:rsid w:val="2786E507"/>
    <w:rsid w:val="27DC9998"/>
    <w:rsid w:val="284F5215"/>
    <w:rsid w:val="2865E40A"/>
    <w:rsid w:val="289E13DF"/>
    <w:rsid w:val="28E06311"/>
    <w:rsid w:val="28EE3F13"/>
    <w:rsid w:val="29628C08"/>
    <w:rsid w:val="297F412C"/>
    <w:rsid w:val="29837B2A"/>
    <w:rsid w:val="2989652B"/>
    <w:rsid w:val="29AF0400"/>
    <w:rsid w:val="2A72581C"/>
    <w:rsid w:val="2AFAFD7B"/>
    <w:rsid w:val="2B201BD0"/>
    <w:rsid w:val="2B5A3309"/>
    <w:rsid w:val="2B78AAE5"/>
    <w:rsid w:val="2B92D800"/>
    <w:rsid w:val="2BBD3237"/>
    <w:rsid w:val="2BDE10D2"/>
    <w:rsid w:val="2BFF3AA4"/>
    <w:rsid w:val="2C2128CC"/>
    <w:rsid w:val="2C2D7252"/>
    <w:rsid w:val="2C6A1F67"/>
    <w:rsid w:val="2C7442F4"/>
    <w:rsid w:val="2CB7E3A5"/>
    <w:rsid w:val="2CCA36FD"/>
    <w:rsid w:val="2CE233CB"/>
    <w:rsid w:val="2CF00035"/>
    <w:rsid w:val="2D40057B"/>
    <w:rsid w:val="2D798D8D"/>
    <w:rsid w:val="2DD3A53F"/>
    <w:rsid w:val="2DD3EC45"/>
    <w:rsid w:val="2E0D9AEE"/>
    <w:rsid w:val="2E1544A2"/>
    <w:rsid w:val="2E2658F6"/>
    <w:rsid w:val="2E4D6398"/>
    <w:rsid w:val="2E617E1E"/>
    <w:rsid w:val="2E63DC27"/>
    <w:rsid w:val="2E8058D1"/>
    <w:rsid w:val="2E844EF3"/>
    <w:rsid w:val="2E989D80"/>
    <w:rsid w:val="2EE654E5"/>
    <w:rsid w:val="2F212F20"/>
    <w:rsid w:val="2F247E71"/>
    <w:rsid w:val="2F5D13EC"/>
    <w:rsid w:val="2FB4BC26"/>
    <w:rsid w:val="2FB54AF6"/>
    <w:rsid w:val="2FB9E344"/>
    <w:rsid w:val="2FE692ED"/>
    <w:rsid w:val="30256D4F"/>
    <w:rsid w:val="30435243"/>
    <w:rsid w:val="304C386F"/>
    <w:rsid w:val="30B84A14"/>
    <w:rsid w:val="30BDC442"/>
    <w:rsid w:val="30C49177"/>
    <w:rsid w:val="30E0CA39"/>
    <w:rsid w:val="30FE5B99"/>
    <w:rsid w:val="31802DD6"/>
    <w:rsid w:val="31DDAEC1"/>
    <w:rsid w:val="3239A8EA"/>
    <w:rsid w:val="32FED6D8"/>
    <w:rsid w:val="332BB60F"/>
    <w:rsid w:val="33352397"/>
    <w:rsid w:val="33A2EADC"/>
    <w:rsid w:val="33B3A9C4"/>
    <w:rsid w:val="33EF163B"/>
    <w:rsid w:val="34986D9F"/>
    <w:rsid w:val="350E7FE6"/>
    <w:rsid w:val="352CFB5E"/>
    <w:rsid w:val="352E2C23"/>
    <w:rsid w:val="35921C46"/>
    <w:rsid w:val="3661AB2B"/>
    <w:rsid w:val="36699326"/>
    <w:rsid w:val="366DFF7E"/>
    <w:rsid w:val="367238AA"/>
    <w:rsid w:val="368DF44D"/>
    <w:rsid w:val="36C4EF03"/>
    <w:rsid w:val="36F3CD48"/>
    <w:rsid w:val="36FAB8F9"/>
    <w:rsid w:val="37737482"/>
    <w:rsid w:val="379FB413"/>
    <w:rsid w:val="37D3DD2F"/>
    <w:rsid w:val="382662FF"/>
    <w:rsid w:val="38448C37"/>
    <w:rsid w:val="3845BF54"/>
    <w:rsid w:val="387CB7BB"/>
    <w:rsid w:val="3891739F"/>
    <w:rsid w:val="38A7BD6D"/>
    <w:rsid w:val="396005CB"/>
    <w:rsid w:val="39725FDE"/>
    <w:rsid w:val="3996C86C"/>
    <w:rsid w:val="399AAB1F"/>
    <w:rsid w:val="39AA0D75"/>
    <w:rsid w:val="39B64502"/>
    <w:rsid w:val="39BD8304"/>
    <w:rsid w:val="39DF431F"/>
    <w:rsid w:val="39E02DFD"/>
    <w:rsid w:val="3A06BED4"/>
    <w:rsid w:val="3A0AA155"/>
    <w:rsid w:val="3A137EC4"/>
    <w:rsid w:val="3A13C7FE"/>
    <w:rsid w:val="3A343D16"/>
    <w:rsid w:val="3A48B9E9"/>
    <w:rsid w:val="3A4A4F32"/>
    <w:rsid w:val="3A67A194"/>
    <w:rsid w:val="3A965707"/>
    <w:rsid w:val="3A9EB584"/>
    <w:rsid w:val="3AB3B421"/>
    <w:rsid w:val="3AB48F48"/>
    <w:rsid w:val="3AF29249"/>
    <w:rsid w:val="3B03669D"/>
    <w:rsid w:val="3B121B35"/>
    <w:rsid w:val="3B16D3F0"/>
    <w:rsid w:val="3B60B826"/>
    <w:rsid w:val="3B77383E"/>
    <w:rsid w:val="3B8D28C5"/>
    <w:rsid w:val="3BDBF5FE"/>
    <w:rsid w:val="3C38577F"/>
    <w:rsid w:val="3C80A6CA"/>
    <w:rsid w:val="3C8E3FD5"/>
    <w:rsid w:val="3D1092B9"/>
    <w:rsid w:val="3D4D3954"/>
    <w:rsid w:val="3DBFA7A9"/>
    <w:rsid w:val="3DEAA8CE"/>
    <w:rsid w:val="3DF84511"/>
    <w:rsid w:val="3E190A61"/>
    <w:rsid w:val="3E645125"/>
    <w:rsid w:val="3EB268D0"/>
    <w:rsid w:val="3F031A2D"/>
    <w:rsid w:val="3F410101"/>
    <w:rsid w:val="3F49E1E1"/>
    <w:rsid w:val="3F4FFED4"/>
    <w:rsid w:val="3F78F9DD"/>
    <w:rsid w:val="4029468C"/>
    <w:rsid w:val="4032FB7E"/>
    <w:rsid w:val="404EFB90"/>
    <w:rsid w:val="40731C70"/>
    <w:rsid w:val="409DE49F"/>
    <w:rsid w:val="40B439F7"/>
    <w:rsid w:val="411C60E2"/>
    <w:rsid w:val="414C3C36"/>
    <w:rsid w:val="4151E95F"/>
    <w:rsid w:val="415D404F"/>
    <w:rsid w:val="41A69E50"/>
    <w:rsid w:val="4217EC0A"/>
    <w:rsid w:val="42880614"/>
    <w:rsid w:val="42C41E39"/>
    <w:rsid w:val="434F460F"/>
    <w:rsid w:val="436FB3C8"/>
    <w:rsid w:val="43A8C517"/>
    <w:rsid w:val="43E6DAED"/>
    <w:rsid w:val="4499DEF2"/>
    <w:rsid w:val="449F9CEA"/>
    <w:rsid w:val="44B3D9E0"/>
    <w:rsid w:val="44B67B6A"/>
    <w:rsid w:val="452EFCCC"/>
    <w:rsid w:val="45326B1A"/>
    <w:rsid w:val="45504D39"/>
    <w:rsid w:val="4579669F"/>
    <w:rsid w:val="458A7978"/>
    <w:rsid w:val="458A7B9B"/>
    <w:rsid w:val="45B3CEB9"/>
    <w:rsid w:val="45E9FB08"/>
    <w:rsid w:val="45F162CE"/>
    <w:rsid w:val="45F1F389"/>
    <w:rsid w:val="45FBE7EC"/>
    <w:rsid w:val="4622BC75"/>
    <w:rsid w:val="46392D83"/>
    <w:rsid w:val="4642B749"/>
    <w:rsid w:val="47063C1F"/>
    <w:rsid w:val="47138B9A"/>
    <w:rsid w:val="477F9CDC"/>
    <w:rsid w:val="47B1EC3F"/>
    <w:rsid w:val="47B72134"/>
    <w:rsid w:val="47CBC55C"/>
    <w:rsid w:val="47F31AB1"/>
    <w:rsid w:val="480E4916"/>
    <w:rsid w:val="48BCB0C3"/>
    <w:rsid w:val="48E42425"/>
    <w:rsid w:val="48E79975"/>
    <w:rsid w:val="49018D91"/>
    <w:rsid w:val="4961B40F"/>
    <w:rsid w:val="49A42126"/>
    <w:rsid w:val="49A7E8AB"/>
    <w:rsid w:val="49DDEAA4"/>
    <w:rsid w:val="4A7C69C6"/>
    <w:rsid w:val="4A91A704"/>
    <w:rsid w:val="4AB11240"/>
    <w:rsid w:val="4ABBEAC1"/>
    <w:rsid w:val="4AC28F32"/>
    <w:rsid w:val="4ACA01ED"/>
    <w:rsid w:val="4AE2AF5D"/>
    <w:rsid w:val="4AF0F9D0"/>
    <w:rsid w:val="4B192E88"/>
    <w:rsid w:val="4B3A615A"/>
    <w:rsid w:val="4B3B9160"/>
    <w:rsid w:val="4B46DC04"/>
    <w:rsid w:val="4B7CB4C6"/>
    <w:rsid w:val="4BFD788D"/>
    <w:rsid w:val="4C345031"/>
    <w:rsid w:val="4C90396B"/>
    <w:rsid w:val="4CB17F4A"/>
    <w:rsid w:val="4CB5745C"/>
    <w:rsid w:val="4CFB7B70"/>
    <w:rsid w:val="4D1B890B"/>
    <w:rsid w:val="4D2DDBE4"/>
    <w:rsid w:val="4D7132E0"/>
    <w:rsid w:val="4DC95782"/>
    <w:rsid w:val="4DF03015"/>
    <w:rsid w:val="4E00747F"/>
    <w:rsid w:val="4E196239"/>
    <w:rsid w:val="4E285591"/>
    <w:rsid w:val="4E57B684"/>
    <w:rsid w:val="4EBA93A7"/>
    <w:rsid w:val="4EC555E9"/>
    <w:rsid w:val="4F254CE8"/>
    <w:rsid w:val="4F64028C"/>
    <w:rsid w:val="4F922489"/>
    <w:rsid w:val="4FBF58DF"/>
    <w:rsid w:val="50122B77"/>
    <w:rsid w:val="50196DC3"/>
    <w:rsid w:val="50202DF5"/>
    <w:rsid w:val="5047E46A"/>
    <w:rsid w:val="50567D3C"/>
    <w:rsid w:val="5056D484"/>
    <w:rsid w:val="506C2EF7"/>
    <w:rsid w:val="50716210"/>
    <w:rsid w:val="507B83F8"/>
    <w:rsid w:val="50ED97B2"/>
    <w:rsid w:val="51372D1E"/>
    <w:rsid w:val="517D930B"/>
    <w:rsid w:val="51B1F975"/>
    <w:rsid w:val="51C580F0"/>
    <w:rsid w:val="51C7D2A9"/>
    <w:rsid w:val="51D60BF8"/>
    <w:rsid w:val="51ED3F25"/>
    <w:rsid w:val="52166F2B"/>
    <w:rsid w:val="52607E22"/>
    <w:rsid w:val="5274FA1E"/>
    <w:rsid w:val="52DD5E51"/>
    <w:rsid w:val="52FB2FDF"/>
    <w:rsid w:val="5307A167"/>
    <w:rsid w:val="531BE105"/>
    <w:rsid w:val="534921DC"/>
    <w:rsid w:val="535D51EB"/>
    <w:rsid w:val="5380E26E"/>
    <w:rsid w:val="53DC7B7A"/>
    <w:rsid w:val="53F41C46"/>
    <w:rsid w:val="54055DBC"/>
    <w:rsid w:val="5409C6EF"/>
    <w:rsid w:val="541FC77C"/>
    <w:rsid w:val="54275ADB"/>
    <w:rsid w:val="544E8CC2"/>
    <w:rsid w:val="5474BB7A"/>
    <w:rsid w:val="54B5217D"/>
    <w:rsid w:val="54B670E7"/>
    <w:rsid w:val="54C472B5"/>
    <w:rsid w:val="555EC9BE"/>
    <w:rsid w:val="55A6B3F0"/>
    <w:rsid w:val="55C675A1"/>
    <w:rsid w:val="567659F0"/>
    <w:rsid w:val="5696C9F8"/>
    <w:rsid w:val="56C76987"/>
    <w:rsid w:val="56EA3BD4"/>
    <w:rsid w:val="56EB1374"/>
    <w:rsid w:val="56F27B44"/>
    <w:rsid w:val="56F6B2B9"/>
    <w:rsid w:val="57018842"/>
    <w:rsid w:val="57114725"/>
    <w:rsid w:val="5720F533"/>
    <w:rsid w:val="573EBE0B"/>
    <w:rsid w:val="574B6F2A"/>
    <w:rsid w:val="5755A9AE"/>
    <w:rsid w:val="576A26B4"/>
    <w:rsid w:val="578811E7"/>
    <w:rsid w:val="57980E1B"/>
    <w:rsid w:val="57BD0513"/>
    <w:rsid w:val="57D43664"/>
    <w:rsid w:val="57DC14A9"/>
    <w:rsid w:val="57EB6FBB"/>
    <w:rsid w:val="582C265E"/>
    <w:rsid w:val="58818F75"/>
    <w:rsid w:val="58B7E870"/>
    <w:rsid w:val="58E337F6"/>
    <w:rsid w:val="58E799F2"/>
    <w:rsid w:val="58F0B6AA"/>
    <w:rsid w:val="58F3EE70"/>
    <w:rsid w:val="58FC9B92"/>
    <w:rsid w:val="59B99F8E"/>
    <w:rsid w:val="5A312138"/>
    <w:rsid w:val="5A3E94BC"/>
    <w:rsid w:val="5A78A48B"/>
    <w:rsid w:val="5AACD148"/>
    <w:rsid w:val="5AD3962B"/>
    <w:rsid w:val="5AD3E267"/>
    <w:rsid w:val="5B694DC8"/>
    <w:rsid w:val="5BA17ADE"/>
    <w:rsid w:val="5C5496CA"/>
    <w:rsid w:val="5C58B677"/>
    <w:rsid w:val="5CC0E01B"/>
    <w:rsid w:val="5CDB43F7"/>
    <w:rsid w:val="5CDC0161"/>
    <w:rsid w:val="5D66BC53"/>
    <w:rsid w:val="5DA4EAD1"/>
    <w:rsid w:val="5DF42950"/>
    <w:rsid w:val="5E5BDEA6"/>
    <w:rsid w:val="5EB354DD"/>
    <w:rsid w:val="5F3124E6"/>
    <w:rsid w:val="5F820382"/>
    <w:rsid w:val="5FEB4745"/>
    <w:rsid w:val="5FEBEBAB"/>
    <w:rsid w:val="60489EAF"/>
    <w:rsid w:val="60770B86"/>
    <w:rsid w:val="607A3634"/>
    <w:rsid w:val="6081F76D"/>
    <w:rsid w:val="60926D38"/>
    <w:rsid w:val="60A1F0EC"/>
    <w:rsid w:val="60A72B85"/>
    <w:rsid w:val="60E2FFBC"/>
    <w:rsid w:val="6120124E"/>
    <w:rsid w:val="6146E3E8"/>
    <w:rsid w:val="615A0F42"/>
    <w:rsid w:val="617625FC"/>
    <w:rsid w:val="61823726"/>
    <w:rsid w:val="61BCD529"/>
    <w:rsid w:val="61E636FD"/>
    <w:rsid w:val="6210C2A6"/>
    <w:rsid w:val="623CBB62"/>
    <w:rsid w:val="6247262E"/>
    <w:rsid w:val="62513D89"/>
    <w:rsid w:val="62BC6777"/>
    <w:rsid w:val="62ECE806"/>
    <w:rsid w:val="6315F896"/>
    <w:rsid w:val="631E056D"/>
    <w:rsid w:val="6323C1BE"/>
    <w:rsid w:val="63517516"/>
    <w:rsid w:val="6355E0ED"/>
    <w:rsid w:val="6394E825"/>
    <w:rsid w:val="63B30C82"/>
    <w:rsid w:val="63C82FC2"/>
    <w:rsid w:val="6404DD79"/>
    <w:rsid w:val="645C717F"/>
    <w:rsid w:val="648EC357"/>
    <w:rsid w:val="64989243"/>
    <w:rsid w:val="64F9F411"/>
    <w:rsid w:val="65046EEE"/>
    <w:rsid w:val="651BBC65"/>
    <w:rsid w:val="652E703F"/>
    <w:rsid w:val="6553B49B"/>
    <w:rsid w:val="655B2A4F"/>
    <w:rsid w:val="65687D7A"/>
    <w:rsid w:val="656E3DC3"/>
    <w:rsid w:val="65810D46"/>
    <w:rsid w:val="6592C014"/>
    <w:rsid w:val="6627A53F"/>
    <w:rsid w:val="663E218E"/>
    <w:rsid w:val="6643655A"/>
    <w:rsid w:val="669DDF56"/>
    <w:rsid w:val="66A37FA4"/>
    <w:rsid w:val="66A38A45"/>
    <w:rsid w:val="66AB6371"/>
    <w:rsid w:val="66EB2F2E"/>
    <w:rsid w:val="67467F8B"/>
    <w:rsid w:val="679A31C7"/>
    <w:rsid w:val="679D71BD"/>
    <w:rsid w:val="67BD9F53"/>
    <w:rsid w:val="67CFA6AD"/>
    <w:rsid w:val="67F0887B"/>
    <w:rsid w:val="682E15B4"/>
    <w:rsid w:val="6898BA69"/>
    <w:rsid w:val="68A250F5"/>
    <w:rsid w:val="68D64045"/>
    <w:rsid w:val="69361163"/>
    <w:rsid w:val="694566BD"/>
    <w:rsid w:val="6A3656BD"/>
    <w:rsid w:val="6A7C9D66"/>
    <w:rsid w:val="6ACC5EA9"/>
    <w:rsid w:val="6BDF4596"/>
    <w:rsid w:val="6C03628A"/>
    <w:rsid w:val="6C37A2F5"/>
    <w:rsid w:val="6C9D07D4"/>
    <w:rsid w:val="6CFE3342"/>
    <w:rsid w:val="6D062045"/>
    <w:rsid w:val="6D6BE048"/>
    <w:rsid w:val="6D6D18E3"/>
    <w:rsid w:val="6D72DAD8"/>
    <w:rsid w:val="6E1A04A8"/>
    <w:rsid w:val="6ED03D1E"/>
    <w:rsid w:val="6F65B3BF"/>
    <w:rsid w:val="6FD2E479"/>
    <w:rsid w:val="70644928"/>
    <w:rsid w:val="70C014EE"/>
    <w:rsid w:val="70F26D96"/>
    <w:rsid w:val="71046119"/>
    <w:rsid w:val="711F06B2"/>
    <w:rsid w:val="71243D73"/>
    <w:rsid w:val="716E8AD2"/>
    <w:rsid w:val="71AA8ACF"/>
    <w:rsid w:val="71BADCA9"/>
    <w:rsid w:val="721483AB"/>
    <w:rsid w:val="7233BAD2"/>
    <w:rsid w:val="723A0D77"/>
    <w:rsid w:val="724EECB0"/>
    <w:rsid w:val="72D080F6"/>
    <w:rsid w:val="730FAE5A"/>
    <w:rsid w:val="7337234E"/>
    <w:rsid w:val="73A80241"/>
    <w:rsid w:val="73B9177D"/>
    <w:rsid w:val="73E86651"/>
    <w:rsid w:val="7488832B"/>
    <w:rsid w:val="74A01825"/>
    <w:rsid w:val="75153307"/>
    <w:rsid w:val="755B3D1B"/>
    <w:rsid w:val="75683217"/>
    <w:rsid w:val="756F4B72"/>
    <w:rsid w:val="7589ECEE"/>
    <w:rsid w:val="75AC3506"/>
    <w:rsid w:val="75D5F7C7"/>
    <w:rsid w:val="75F681B9"/>
    <w:rsid w:val="760DB04A"/>
    <w:rsid w:val="762020C5"/>
    <w:rsid w:val="76264779"/>
    <w:rsid w:val="76884831"/>
    <w:rsid w:val="768EBF09"/>
    <w:rsid w:val="76C03C13"/>
    <w:rsid w:val="76CFD86D"/>
    <w:rsid w:val="76E74528"/>
    <w:rsid w:val="771CEC2E"/>
    <w:rsid w:val="776AC66A"/>
    <w:rsid w:val="779BD3C3"/>
    <w:rsid w:val="7824C326"/>
    <w:rsid w:val="78270649"/>
    <w:rsid w:val="7828451A"/>
    <w:rsid w:val="7848507B"/>
    <w:rsid w:val="7867B795"/>
    <w:rsid w:val="7929FFE4"/>
    <w:rsid w:val="798612B8"/>
    <w:rsid w:val="7A060481"/>
    <w:rsid w:val="7A211FAD"/>
    <w:rsid w:val="7A768870"/>
    <w:rsid w:val="7A7A7B73"/>
    <w:rsid w:val="7A83CE1C"/>
    <w:rsid w:val="7B2756AB"/>
    <w:rsid w:val="7B5D6F39"/>
    <w:rsid w:val="7B5E49A2"/>
    <w:rsid w:val="7B882B98"/>
    <w:rsid w:val="7BC4379D"/>
    <w:rsid w:val="7BEC2539"/>
    <w:rsid w:val="7C3EFF47"/>
    <w:rsid w:val="7C52F505"/>
    <w:rsid w:val="7C6E7D83"/>
    <w:rsid w:val="7C7A8270"/>
    <w:rsid w:val="7C9D7877"/>
    <w:rsid w:val="7CB01C7A"/>
    <w:rsid w:val="7CD46FDC"/>
    <w:rsid w:val="7CF4C2F5"/>
    <w:rsid w:val="7DC31D0D"/>
    <w:rsid w:val="7DCAFCD2"/>
    <w:rsid w:val="7E25B5F1"/>
    <w:rsid w:val="7E2653D4"/>
    <w:rsid w:val="7E47BD53"/>
    <w:rsid w:val="7E99727A"/>
    <w:rsid w:val="7EAE22DB"/>
    <w:rsid w:val="7EAF2999"/>
    <w:rsid w:val="7EF10C0C"/>
    <w:rsid w:val="7F031A06"/>
    <w:rsid w:val="7F18CA21"/>
    <w:rsid w:val="7FCC9B3E"/>
    <w:rsid w:val="7FD2F6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A2B33C8-3C25-4779-B558-FE179016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17365D"/>
      <w:sz w:val="3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007F7B"/>
      <w:sz w:val="28"/>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Theme="majorHAnsi" w:eastAsiaTheme="majorEastAsia" w:hAnsiTheme="majorHAnsi"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20" w:after="100" w:line="240" w:lineRule="auto"/>
      <w:contextualSpacing/>
    </w:pPr>
    <w:rPr>
      <w:rFonts w:asciiTheme="majorHAnsi" w:eastAsiaTheme="majorEastAsia" w:hAnsiTheme="majorHAnsi" w:cstheme="majorBidi"/>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7"/>
      </w:numPr>
      <w:contextualSpacing/>
    </w:pPr>
  </w:style>
  <w:style w:type="paragraph" w:styleId="ListBullet2">
    <w:name w:val="List Bullet 2"/>
    <w:basedOn w:val="Normal"/>
    <w:uiPriority w:val="99"/>
    <w:unhideWhenUsed/>
    <w:rsid w:val="00326F90"/>
    <w:pPr>
      <w:numPr>
        <w:numId w:val="28"/>
      </w:numPr>
      <w:contextualSpacing/>
    </w:pPr>
  </w:style>
  <w:style w:type="paragraph" w:styleId="ListBullet3">
    <w:name w:val="List Bullet 3"/>
    <w:basedOn w:val="Normal"/>
    <w:uiPriority w:val="99"/>
    <w:unhideWhenUsed/>
    <w:rsid w:val="00326F90"/>
    <w:pPr>
      <w:numPr>
        <w:numId w:val="29"/>
      </w:numPr>
      <w:contextualSpacing/>
    </w:pPr>
  </w:style>
  <w:style w:type="paragraph" w:styleId="ListNumber">
    <w:name w:val="List Number"/>
    <w:basedOn w:val="Normal"/>
    <w:uiPriority w:val="99"/>
    <w:unhideWhenUsed/>
    <w:rsid w:val="00326F90"/>
    <w:pPr>
      <w:numPr>
        <w:numId w:val="31"/>
      </w:numPr>
      <w:contextualSpacing/>
    </w:pPr>
  </w:style>
  <w:style w:type="paragraph" w:styleId="ListNumber2">
    <w:name w:val="List Number 2"/>
    <w:basedOn w:val="Normal"/>
    <w:uiPriority w:val="99"/>
    <w:unhideWhenUsed/>
    <w:rsid w:val="0029639D"/>
    <w:pPr>
      <w:numPr>
        <w:numId w:val="32"/>
      </w:numPr>
      <w:contextualSpacing/>
    </w:pPr>
  </w:style>
  <w:style w:type="paragraph" w:styleId="ListNumber3">
    <w:name w:val="List Number 3"/>
    <w:basedOn w:val="Normal"/>
    <w:uiPriority w:val="99"/>
    <w:unhideWhenUsed/>
    <w:rsid w:val="0029639D"/>
    <w:pPr>
      <w:numPr>
        <w:numId w:val="33"/>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7365D"/>
      <w:sz w:val="21"/>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812D9"/>
    <w:pPr>
      <w:spacing w:after="0" w:line="240" w:lineRule="auto"/>
    </w:pPr>
    <w:rPr>
      <w:rFonts w:ascii="Aptos" w:hAnsi="Aptos"/>
      <w:sz w:val="21"/>
    </w:rPr>
  </w:style>
  <w:style w:type="paragraph" w:styleId="CommentSubject">
    <w:name w:val="annotation subject"/>
    <w:basedOn w:val="CommentText"/>
    <w:next w:val="CommentText"/>
    <w:link w:val="CommentSubjectChar"/>
    <w:uiPriority w:val="99"/>
    <w:semiHidden/>
    <w:unhideWhenUsed/>
    <w:rsid w:val="000870B8"/>
    <w:rPr>
      <w:b/>
      <w:bCs/>
    </w:rPr>
  </w:style>
  <w:style w:type="character" w:customStyle="1" w:styleId="CommentSubjectChar">
    <w:name w:val="Comment Subject Char"/>
    <w:basedOn w:val="CommentTextChar"/>
    <w:link w:val="CommentSubject"/>
    <w:uiPriority w:val="99"/>
    <w:semiHidden/>
    <w:rsid w:val="000870B8"/>
    <w:rPr>
      <w:rFonts w:ascii="Aptos" w:hAnsi="Aptos"/>
      <w:b/>
      <w:bCs/>
      <w:sz w:val="20"/>
      <w:szCs w:val="20"/>
    </w:rPr>
  </w:style>
  <w:style w:type="character" w:styleId="Mention">
    <w:name w:val="Mention"/>
    <w:basedOn w:val="DefaultParagraphFont"/>
    <w:uiPriority w:val="99"/>
    <w:unhideWhenUsed/>
    <w:rsid w:val="00D4196C"/>
    <w:rPr>
      <w:color w:val="2B579A"/>
      <w:shd w:val="clear" w:color="auto" w:fill="E1DFDD"/>
    </w:rPr>
  </w:style>
  <w:style w:type="character" w:styleId="Hyperlink">
    <w:name w:val="Hyperlink"/>
    <w:basedOn w:val="DefaultParagraphFont"/>
    <w:uiPriority w:val="99"/>
    <w:unhideWhenUsed/>
    <w:rsid w:val="2C7442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I.BSS@bristol.gov.uk"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d-government-grants.service.gov.uk/apply/applicant/mandatory-questions/start?schemeId=173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F38034A-764E-4228-8CD8-739474FD66CA}">
    <t:Anchor>
      <t:Comment id="492228719"/>
    </t:Anchor>
    <t:History>
      <t:Event id="{31C7832C-A730-415C-8B5F-A2E549766052}" time="2026-10-14T16:41:29.076Z">
        <t:Attribution userId="S::anne.james@bristol.gov.uk::cc828ff1-4fbc-42e0-81da-e009671255b2" userProvider="AD" userName="Anne James"/>
        <t:Anchor>
          <t:Comment id="492228719"/>
        </t:Anchor>
        <t:Create/>
      </t:Event>
      <t:Event id="{AF8EBDE1-3DC3-4C50-A699-49689FBD4015}" time="2026-10-14T16:41:29.076Z">
        <t:Attribution userId="S::anne.james@bristol.gov.uk::cc828ff1-4fbc-42e0-81da-e009671255b2" userProvider="AD" userName="Anne James"/>
        <t:Anchor>
          <t:Comment id="492228719"/>
        </t:Anchor>
        <t:Assign userId="S::Helen.Bryer@bristol.gov.uk::22d551aa-8852-4e75-9c56-71580b879358" userProvider="AD" userName="Helen Bryer"/>
      </t:Event>
      <t:Event id="{81D41614-D10A-438F-8184-62E97B92F05A}" time="2026-10-14T16:41:29.076Z">
        <t:Attribution userId="S::anne.james@bristol.gov.uk::cc828ff1-4fbc-42e0-81da-e009671255b2" userProvider="AD" userName="Anne James"/>
        <t:Anchor>
          <t:Comment id="492228719"/>
        </t:Anchor>
        <t:SetTitle title="@Helen Bryer can you check you are okay with thi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9351864BC1AD468C4582593E9573D1" ma:contentTypeVersion="11" ma:contentTypeDescription="Create a new document." ma:contentTypeScope="" ma:versionID="dbf62525b299226d03d64151fc56754f">
  <xsd:schema xmlns:xsd="http://www.w3.org/2001/XMLSchema" xmlns:xs="http://www.w3.org/2001/XMLSchema" xmlns:p="http://schemas.microsoft.com/office/2006/metadata/properties" xmlns:ns2="7d490634-9924-4bd3-aa1a-b5118b2d854b" xmlns:ns3="6e00f296-2226-49c4-b479-f2ae535bd970" targetNamespace="http://schemas.microsoft.com/office/2006/metadata/properties" ma:root="true" ma:fieldsID="47f47eca91eed445c847c59dfe9b367e" ns2:_="" ns3:_="">
    <xsd:import namespace="7d490634-9924-4bd3-aa1a-b5118b2d854b"/>
    <xsd:import namespace="6e00f296-2226-49c4-b479-f2ae535bd9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90634-9924-4bd3-aa1a-b5118b2d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00f296-2226-49c4-b479-f2ae535bd9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73272b-bb5a-4afc-b395-39cdbf37fb2a}" ma:internalName="TaxCatchAll" ma:showField="CatchAllData" ma:web="6e00f296-2226-49c4-b479-f2ae535bd9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00f296-2226-49c4-b479-f2ae535bd970" xsi:nil="true"/>
    <lcf76f155ced4ddcb4097134ff3c332f xmlns="7d490634-9924-4bd3-aa1a-b5118b2d854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F2E2B0-6299-44F7-8BDA-DFC4F77C7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90634-9924-4bd3-aa1a-b5118b2d854b"/>
    <ds:schemaRef ds:uri="6e00f296-2226-49c4-b479-f2ae535bd9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D96A2E-B442-4EFC-99A5-1AF0F9A39CBC}">
  <ds:schemaRefs>
    <ds:schemaRef ds:uri="http://schemas.microsoft.com/office/2006/metadata/properties"/>
    <ds:schemaRef ds:uri="http://schemas.microsoft.com/office/infopath/2007/PartnerControls"/>
    <ds:schemaRef ds:uri="6e00f296-2226-49c4-b479-f2ae535bd970"/>
    <ds:schemaRef ds:uri="7d490634-9924-4bd3-aa1a-b5118b2d854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C6ECF02-5C2A-452D-A3E0-A64AF6B95D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2594</Words>
  <Characters>14792</Characters>
  <Application>Microsoft Office Word</Application>
  <DocSecurity>0</DocSecurity>
  <Lines>123</Lines>
  <Paragraphs>34</Paragraphs>
  <ScaleCrop>false</ScaleCrop>
  <Manager/>
  <Company/>
  <LinksUpToDate>false</LinksUpToDate>
  <CharactersWithSpaces>17352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Sanctuary Grants Applicant Pack</dc:title>
  <dc:subject>Applicant information and application guide</dc:subject>
  <dc:creator>Wisam Elhamoui</dc:creator>
  <cp:keywords>sanctuary grants, applicant pack, Bristol</cp:keywords>
  <dc:description>generated by python-docx</dc:description>
  <cp:lastModifiedBy>Mohammed Osman</cp:lastModifiedBy>
  <cp:revision>2</cp:revision>
  <dcterms:created xsi:type="dcterms:W3CDTF">2026-10-15T15:18:00Z</dcterms:created>
  <dcterms:modified xsi:type="dcterms:W3CDTF">2026-10-15T15:18:00Z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9fc0e63-07aa-4a42-9f0d-00e32f43700c_Enabled">
    <vt:lpwstr>true</vt:lpwstr>
  </property>
  <property fmtid="{D5CDD505-2E9C-101B-9397-08002B2CF9AE}" pid="3" name="MSIP_Label_e9fc0e63-07aa-4a42-9f0d-00e32f43700c_SetDate">
    <vt:lpwstr>2026-10-07T10:29:44Z</vt:lpwstr>
  </property>
  <property fmtid="{D5CDD505-2E9C-101B-9397-08002B2CF9AE}" pid="4" name="MSIP_Label_e9fc0e63-07aa-4a42-9f0d-00e32f43700c_Method">
    <vt:lpwstr>Privileged</vt:lpwstr>
  </property>
  <property fmtid="{D5CDD505-2E9C-101B-9397-08002B2CF9AE}" pid="5" name="MSIP_Label_e9fc0e63-07aa-4a42-9f0d-00e32f43700c_Name">
    <vt:lpwstr>OFFICIAL - Internal</vt:lpwstr>
  </property>
  <property fmtid="{D5CDD505-2E9C-101B-9397-08002B2CF9AE}" pid="6" name="MSIP_Label_e9fc0e63-07aa-4a42-9f0d-00e32f43700c_SiteId">
    <vt:lpwstr>6378a7a5-0f21-4482-aee0-897eb7de331f</vt:lpwstr>
  </property>
  <property fmtid="{D5CDD505-2E9C-101B-9397-08002B2CF9AE}" pid="7" name="MSIP_Label_e9fc0e63-07aa-4a42-9f0d-00e32f43700c_ActionId">
    <vt:lpwstr>85068cd9-ef60-42ee-a3fe-3f6f05716617</vt:lpwstr>
  </property>
  <property fmtid="{D5CDD505-2E9C-101B-9397-08002B2CF9AE}" pid="8" name="MSIP_Label_e9fc0e63-07aa-4a42-9f0d-00e32f43700c_ContentBits">
    <vt:lpwstr>0</vt:lpwstr>
  </property>
  <property fmtid="{D5CDD505-2E9C-101B-9397-08002B2CF9AE}" pid="9" name="ContentTypeId">
    <vt:lpwstr>0x010100629351864BC1AD468C4582593E9573D1</vt:lpwstr>
  </property>
  <property fmtid="{D5CDD505-2E9C-101B-9397-08002B2CF9AE}" pid="10" name="MediaServiceImageTags">
    <vt:lpwstr/>
  </property>
  <property fmtid="{D5CDD505-2E9C-101B-9397-08002B2CF9AE}" pid="11" name="docLang">
    <vt:lpwstr>en</vt:lpwstr>
  </property>
</Properties>
</file>