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357D393" w14:textId="34B86EF7" w:rsidR="00A4048B" w:rsidRDefault="00A30446" w:rsidP="00C756DF">
      <w:r>
        <w:rPr>
          <w:noProof/>
        </w:rPr>
        <mc:AlternateContent>
          <mc:Choice Requires="wps">
            <w:drawing>
              <wp:anchor distT="0" distB="0" distL="114300" distR="114300" simplePos="0" relativeHeight="251725824" behindDoc="0" locked="0" layoutInCell="1" allowOverlap="1" wp14:anchorId="5CBC3385" wp14:editId="7AB618BD">
                <wp:simplePos x="0" y="0"/>
                <wp:positionH relativeFrom="page">
                  <wp:align>right</wp:align>
                </wp:positionH>
                <wp:positionV relativeFrom="paragraph">
                  <wp:posOffset>-914400</wp:posOffset>
                </wp:positionV>
                <wp:extent cx="7600950" cy="2886075"/>
                <wp:effectExtent l="0" t="0" r="0" b="9525"/>
                <wp:wrapNone/>
                <wp:docPr id="35" name="Rectangle 35"/>
                <wp:cNvGraphicFramePr/>
                <a:graphic xmlns:a="http://schemas.openxmlformats.org/drawingml/2006/main">
                  <a:graphicData uri="http://schemas.microsoft.com/office/word/2010/wordprocessingShape">
                    <wps:wsp>
                      <wps:cNvSpPr/>
                      <wps:spPr>
                        <a:xfrm>
                          <a:off x="0" y="0"/>
                          <a:ext cx="7600950" cy="288607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64392D" w14:textId="77777777" w:rsidR="001253C3" w:rsidRDefault="00A30446" w:rsidP="001253C3">
                            <w:pPr>
                              <w:pStyle w:val="Heading1"/>
                              <w:spacing w:after="100" w:afterAutospacing="1" w:line="680" w:lineRule="exact"/>
                              <w:rPr>
                                <w:color w:val="464646" w:themeColor="text1" w:themeShade="BF"/>
                                <w:sz w:val="52"/>
                                <w:szCs w:val="52"/>
                              </w:rPr>
                            </w:pPr>
                            <w:r w:rsidRPr="001253C3">
                              <w:rPr>
                                <w:color w:val="464646" w:themeColor="text1" w:themeShade="BF"/>
                                <w:sz w:val="52"/>
                                <w:szCs w:val="52"/>
                              </w:rPr>
                              <w:t>Anti-Bribery &amp; Corruption Statement</w:t>
                            </w:r>
                            <w:r w:rsidR="001253C3">
                              <w:rPr>
                                <w:color w:val="464646" w:themeColor="text1" w:themeShade="BF"/>
                                <w:sz w:val="52"/>
                                <w:szCs w:val="52"/>
                              </w:rPr>
                              <w:t xml:space="preserve"> </w:t>
                            </w:r>
                          </w:p>
                          <w:p w14:paraId="6623259B" w14:textId="75650455" w:rsidR="001253C3" w:rsidRPr="001253C3" w:rsidRDefault="001253C3" w:rsidP="001253C3">
                            <w:pPr>
                              <w:pStyle w:val="Heading1"/>
                              <w:spacing w:line="680" w:lineRule="exact"/>
                              <w:rPr>
                                <w:color w:val="464646" w:themeColor="text1" w:themeShade="BF"/>
                                <w:sz w:val="52"/>
                                <w:szCs w:val="52"/>
                              </w:rPr>
                            </w:pPr>
                            <w:r w:rsidRPr="001253C3">
                              <w:rPr>
                                <w:color w:val="464646" w:themeColor="text1" w:themeShade="BF"/>
                                <w:sz w:val="40"/>
                                <w:szCs w:val="40"/>
                              </w:rPr>
                              <w:t xml:space="preserve">June 2026 </w:t>
                            </w:r>
                          </w:p>
                          <w:p w14:paraId="69288D95" w14:textId="67DE387E" w:rsidR="001253C3" w:rsidRPr="001253C3" w:rsidRDefault="001253C3" w:rsidP="001253C3"/>
                          <w:p w14:paraId="0906E936" w14:textId="3E9A34DC" w:rsidR="001253C3" w:rsidRPr="001253C3" w:rsidRDefault="001253C3" w:rsidP="001253C3"/>
                          <w:p w14:paraId="63DFA4FC" w14:textId="77777777" w:rsidR="001253C3" w:rsidRPr="001253C3" w:rsidRDefault="001253C3" w:rsidP="001253C3"/>
                        </w:txbxContent>
                      </wps:txbx>
                      <wps:bodyPr rot="0" spcFirstLastPara="0" vertOverflow="overflow" horzOverflow="overflow" vert="horz" wrap="square" lIns="864000" tIns="1224000" rIns="90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C3385" id="Rectangle 35" o:spid="_x0000_s1026" style="position:absolute;margin-left:547.3pt;margin-top:-1in;width:598.5pt;height:227.25pt;z-index:2517258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" fillcolor="#f3f2eb [3214]" stroked="f" strokeweight="1pt">
                <v:textbox inset="24mm,34mm,25mm">
                  <w:txbxContent>
                    <w:p w14:paraId="3F64392D" w14:textId="77777777" w:rsidR="001253C3" w:rsidRDefault="00A30446" w:rsidP="001253C3">
                      <w:pPr>
                        <w:pStyle w:val="Heading1"/>
                        <w:spacing w:after="100" w:afterAutospacing="1" w:line="680" w:lineRule="exact"/>
                        <w:rPr>
                          <w:color w:val="464646" w:themeColor="text1" w:themeShade="BF"/>
                          <w:sz w:val="52"/>
                          <w:szCs w:val="52"/>
                        </w:rPr>
                      </w:pPr>
                      <w:r w:rsidRPr="001253C3">
                        <w:rPr>
                          <w:color w:val="464646" w:themeColor="text1" w:themeShade="BF"/>
                          <w:sz w:val="52"/>
                          <w:szCs w:val="52"/>
                        </w:rPr>
                        <w:t>Anti-Bribery &amp; Corruption Statement</w:t>
                      </w:r>
                      <w:r w:rsidR="001253C3">
                        <w:rPr>
                          <w:color w:val="464646" w:themeColor="text1" w:themeShade="BF"/>
                          <w:sz w:val="52"/>
                          <w:szCs w:val="52"/>
                        </w:rPr>
                        <w:t xml:space="preserve"> </w:t>
                      </w:r>
                    </w:p>
                    <w:p w14:paraId="6623259B" w14:textId="75650455" w:rsidR="001253C3" w:rsidRPr="001253C3" w:rsidRDefault="001253C3" w:rsidP="001253C3">
                      <w:pPr>
                        <w:pStyle w:val="Heading1"/>
                        <w:spacing w:line="680" w:lineRule="exact"/>
                        <w:rPr>
                          <w:color w:val="464646" w:themeColor="text1" w:themeShade="BF"/>
                          <w:sz w:val="52"/>
                          <w:szCs w:val="52"/>
                        </w:rPr>
                      </w:pPr>
                      <w:r w:rsidRPr="001253C3">
                        <w:rPr>
                          <w:color w:val="464646" w:themeColor="text1" w:themeShade="BF"/>
                          <w:sz w:val="40"/>
                          <w:szCs w:val="40"/>
                        </w:rPr>
                        <w:t xml:space="preserve">June 2026 </w:t>
                      </w:r>
                    </w:p>
                    <w:p w14:paraId="69288D95" w14:textId="67DE387E" w:rsidR="001253C3" w:rsidRPr="001253C3" w:rsidRDefault="001253C3" w:rsidP="001253C3"/>
                    <w:p w14:paraId="0906E936" w14:textId="3E9A34DC" w:rsidR="001253C3" w:rsidRPr="001253C3" w:rsidRDefault="001253C3" w:rsidP="001253C3"/>
                    <w:p w14:paraId="63DFA4FC" w14:textId="77777777" w:rsidR="001253C3" w:rsidRPr="001253C3" w:rsidRDefault="001253C3" w:rsidP="001253C3"/>
                  </w:txbxContent>
                </v:textbox>
                <w10:wrap anchorx="page"/>
              </v:rect>
            </w:pict>
          </mc:Fallback>
        </mc:AlternateContent>
      </w:r>
      <w:r w:rsidR="0092222C">
        <w:rPr>
          <w:noProof/>
        </w:rPr>
        <w:drawing>
          <wp:anchor distT="0" distB="0" distL="114300" distR="114300" simplePos="0" relativeHeight="251726847" behindDoc="1" locked="0" layoutInCell="1" allowOverlap="1" wp14:anchorId="21187718" wp14:editId="56D430EA">
            <wp:simplePos x="0" y="0"/>
            <wp:positionH relativeFrom="column">
              <wp:posOffset>-100330</wp:posOffset>
            </wp:positionH>
            <wp:positionV relativeFrom="page">
              <wp:posOffset>542524</wp:posOffset>
            </wp:positionV>
            <wp:extent cx="1250950" cy="642620"/>
            <wp:effectExtent l="0" t="0" r="0" b="0"/>
            <wp:wrapTight wrapText="bothSides">
              <wp:wrapPolygon edited="0">
                <wp:start x="3728" y="1281"/>
                <wp:lineTo x="3289" y="3842"/>
                <wp:lineTo x="2193" y="8964"/>
                <wp:lineTo x="1096" y="15794"/>
                <wp:lineTo x="658" y="20063"/>
                <wp:lineTo x="8772" y="20063"/>
                <wp:lineTo x="17543" y="16648"/>
                <wp:lineTo x="20832" y="10245"/>
                <wp:lineTo x="21271" y="5976"/>
                <wp:lineTo x="18420" y="4696"/>
                <wp:lineTo x="5702" y="1281"/>
                <wp:lineTo x="3728" y="1281"/>
              </wp:wrapPolygon>
            </wp:wrapTight>
            <wp:docPr id="44" name="Picture 44" descr="A picture containing graphics, bird,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graphics, bird, graphic design, fo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0950" cy="642620"/>
                    </a:xfrm>
                    <a:prstGeom prst="rect">
                      <a:avLst/>
                    </a:prstGeom>
                  </pic:spPr>
                </pic:pic>
              </a:graphicData>
            </a:graphic>
            <wp14:sizeRelH relativeFrom="page">
              <wp14:pctWidth>0</wp14:pctWidth>
            </wp14:sizeRelH>
            <wp14:sizeRelV relativeFrom="page">
              <wp14:pctHeight>0</wp14:pctHeight>
            </wp14:sizeRelV>
          </wp:anchor>
        </w:drawing>
      </w:r>
    </w:p>
    <w:p w14:paraId="36803B97" w14:textId="77777777" w:rsidR="005C1930" w:rsidRDefault="005C1930" w:rsidP="00A30446">
      <w:pPr>
        <w:pStyle w:val="Introduction"/>
        <w:spacing w:line="320" w:lineRule="exact"/>
      </w:pPr>
    </w:p>
    <w:p w14:paraId="332568B6" w14:textId="77777777" w:rsidR="005C1930" w:rsidRDefault="005C1930" w:rsidP="00A30446">
      <w:pPr>
        <w:pStyle w:val="Introduction"/>
        <w:spacing w:line="320" w:lineRule="exact"/>
      </w:pPr>
    </w:p>
    <w:p w14:paraId="4BB93159" w14:textId="77777777" w:rsidR="005C1930" w:rsidRDefault="005C1930" w:rsidP="00A30446">
      <w:pPr>
        <w:pStyle w:val="Introduction"/>
        <w:spacing w:line="320" w:lineRule="exact"/>
      </w:pPr>
    </w:p>
    <w:p w14:paraId="139BCF0A" w14:textId="77777777" w:rsidR="005C1930" w:rsidRDefault="005C1930" w:rsidP="00A30446">
      <w:pPr>
        <w:pStyle w:val="Introduction"/>
        <w:spacing w:line="320" w:lineRule="exact"/>
      </w:pPr>
    </w:p>
    <w:p w14:paraId="5EFB202B" w14:textId="77777777" w:rsidR="001253C3" w:rsidRDefault="001253C3" w:rsidP="00A30446">
      <w:pPr>
        <w:pStyle w:val="Introduction"/>
        <w:spacing w:line="320" w:lineRule="exact"/>
      </w:pPr>
    </w:p>
    <w:p w14:paraId="49BA8CBA" w14:textId="77777777" w:rsidR="001253C3" w:rsidRDefault="001253C3" w:rsidP="001253C3"/>
    <w:p w14:paraId="167C3FF2" w14:textId="77777777" w:rsidR="001253C3" w:rsidRPr="001253C3" w:rsidRDefault="001253C3" w:rsidP="001253C3"/>
    <w:p w14:paraId="3A66F541" w14:textId="18B7D1DF" w:rsidR="00A30446" w:rsidRDefault="00A30446" w:rsidP="00A30446">
      <w:pPr>
        <w:pStyle w:val="Introduction"/>
        <w:spacing w:line="320" w:lineRule="exact"/>
      </w:pPr>
      <w:r w:rsidRPr="00A30446">
        <w:t>Doing busines</w:t>
      </w:r>
      <w:r w:rsidR="005C1930">
        <w:t>s</w:t>
      </w:r>
      <w:r w:rsidRPr="00A30446">
        <w:t xml:space="preserve"> the right way matters. The Arnott’s Group has zero tolerance for bribery and corruption. We look to our suppliers and business partners to act with integrity, comply with applicable laws, and avoid any improper payments or advantages.</w:t>
      </w:r>
    </w:p>
    <w:p w14:paraId="743D4543" w14:textId="77777777" w:rsidR="001253C3" w:rsidRPr="001253C3" w:rsidRDefault="001253C3" w:rsidP="001253C3"/>
    <w:p w14:paraId="30594619" w14:textId="0EDAFACA" w:rsidR="003C5498" w:rsidRDefault="00A30446" w:rsidP="00BC45DE">
      <w:pPr>
        <w:pStyle w:val="Heading2"/>
      </w:pPr>
      <w:r>
        <w:t xml:space="preserve">Our Commitment </w:t>
      </w:r>
      <w:r w:rsidR="005C1930">
        <w:t>t</w:t>
      </w:r>
      <w:r>
        <w:t xml:space="preserve">o Ethical Business Practices </w:t>
      </w:r>
    </w:p>
    <w:p w14:paraId="37E954EF" w14:textId="00DBE2C7" w:rsidR="00A30446" w:rsidRPr="00A30446" w:rsidRDefault="00A30446" w:rsidP="00A30446">
      <w:r w:rsidRPr="00A30446">
        <w:t>At The Arnott’s Group, we are committed to conducting business with integrity, transparency and in compliance with the law.</w:t>
      </w:r>
    </w:p>
    <w:p w14:paraId="0D6C2E84" w14:textId="77777777" w:rsidR="00A30446" w:rsidRPr="00A30446" w:rsidRDefault="00A30446" w:rsidP="00A30446">
      <w:r w:rsidRPr="00A30446">
        <w:t>We do not tolerate bribery or corruption in any form. This commitment applies across all markets in which we operate and is fundamental to our engagement with suppliers, agents, subcontractors, distributors and other business partners.</w:t>
      </w:r>
    </w:p>
    <w:p w14:paraId="0A4141B1" w14:textId="77777777" w:rsidR="00A30446" w:rsidRDefault="00A30446" w:rsidP="00A30446">
      <w:r w:rsidRPr="00A30446">
        <w:t>We seek to work with organisations that share these values and uphold high standards of ethical conduct.</w:t>
      </w:r>
    </w:p>
    <w:p w14:paraId="03223F14" w14:textId="36AE9ED6" w:rsidR="004E2FB2" w:rsidRDefault="00A30446" w:rsidP="00A30446">
      <w:pPr>
        <w:pStyle w:val="Heading2"/>
      </w:pPr>
      <w:r>
        <w:t xml:space="preserve">What We Expect </w:t>
      </w:r>
      <w:r w:rsidR="005C1930">
        <w:t>f</w:t>
      </w:r>
      <w:r>
        <w:t xml:space="preserve">rom </w:t>
      </w:r>
      <w:r w:rsidR="005C1930">
        <w:t>o</w:t>
      </w:r>
      <w:r>
        <w:t xml:space="preserve">ur Suppliers </w:t>
      </w:r>
      <w:r w:rsidR="005C1930">
        <w:t>a</w:t>
      </w:r>
      <w:r>
        <w:t xml:space="preserve">nd Business Partners </w:t>
      </w:r>
    </w:p>
    <w:p w14:paraId="3ACDAFCF" w14:textId="77777777" w:rsidR="00A30446" w:rsidRPr="00A30446" w:rsidRDefault="00A30446" w:rsidP="00A30446">
      <w:r w:rsidRPr="00A30446">
        <w:t>When working with The Arnott’s Group, our expectation is that our suppliers and business partners will:</w:t>
      </w:r>
    </w:p>
    <w:p w14:paraId="124A13AD" w14:textId="77777777" w:rsidR="005C1930" w:rsidRPr="005C1930" w:rsidRDefault="005C1930" w:rsidP="005C1930">
      <w:pPr>
        <w:pStyle w:val="ListParagraph"/>
        <w:numPr>
          <w:ilvl w:val="0"/>
          <w:numId w:val="13"/>
        </w:numPr>
        <w:rPr>
          <w:kern w:val="2"/>
          <w:lang w:eastAsia="en-AU"/>
          <w14:ligatures w14:val="standardContextual"/>
        </w:rPr>
      </w:pPr>
      <w:r>
        <w:t>Operate in accordance with applicable laws, including anti-bribery and corruption requirements.</w:t>
      </w:r>
    </w:p>
    <w:p w14:paraId="3EE17C3C" w14:textId="77777777" w:rsidR="005C1930" w:rsidRDefault="005C1930" w:rsidP="005C1930">
      <w:pPr>
        <w:pStyle w:val="ListParagraph"/>
        <w:numPr>
          <w:ilvl w:val="0"/>
          <w:numId w:val="13"/>
        </w:numPr>
      </w:pPr>
      <w:r>
        <w:t>Support a zero-tolerance approach to bribery and avoid providing or accepting anything of value that could improperly influence decision-making.</w:t>
      </w:r>
    </w:p>
    <w:p w14:paraId="6B67EE54" w14:textId="77777777" w:rsidR="005C1930" w:rsidRDefault="005C1930" w:rsidP="005C1930">
      <w:pPr>
        <w:pStyle w:val="ListParagraph"/>
        <w:numPr>
          <w:ilvl w:val="0"/>
          <w:numId w:val="13"/>
        </w:numPr>
      </w:pPr>
      <w:r>
        <w:t xml:space="preserve">Refrain from facilitation or ‘grease’ payments, even </w:t>
      </w:r>
      <w:proofErr w:type="gramStart"/>
      <w:r>
        <w:t>where</w:t>
      </w:r>
      <w:proofErr w:type="gramEnd"/>
      <w:r>
        <w:t xml:space="preserve"> customary.</w:t>
      </w:r>
    </w:p>
    <w:p w14:paraId="0D2F0B73" w14:textId="77777777" w:rsidR="005C1930" w:rsidRDefault="005C1930" w:rsidP="005C1930">
      <w:pPr>
        <w:pStyle w:val="ListParagraph"/>
        <w:numPr>
          <w:ilvl w:val="0"/>
          <w:numId w:val="13"/>
        </w:numPr>
      </w:pPr>
      <w:r>
        <w:t>Maintain transparent, complete and accurate records of all transactions.</w:t>
      </w:r>
    </w:p>
    <w:p w14:paraId="60D6E2DD" w14:textId="77777777" w:rsidR="005C1930" w:rsidRDefault="005C1930" w:rsidP="005C1930">
      <w:pPr>
        <w:pStyle w:val="ListParagraph"/>
        <w:numPr>
          <w:ilvl w:val="0"/>
          <w:numId w:val="13"/>
        </w:numPr>
      </w:pPr>
      <w:r>
        <w:t>Apply these expectations when engaging third parties or intermediaries in connection with our business.</w:t>
      </w:r>
    </w:p>
    <w:p w14:paraId="2ECA18F2" w14:textId="77777777" w:rsidR="005C1930" w:rsidRDefault="005C1930" w:rsidP="005C1930">
      <w:pPr>
        <w:pStyle w:val="ListParagraph"/>
        <w:numPr>
          <w:ilvl w:val="0"/>
          <w:numId w:val="13"/>
        </w:numPr>
      </w:pPr>
      <w:r>
        <w:t>Refrain from providing any gifts or hospitality to Government officials.</w:t>
      </w:r>
    </w:p>
    <w:p w14:paraId="1A2BBB88" w14:textId="77777777" w:rsidR="005C1930" w:rsidRDefault="005C1930" w:rsidP="005C1930">
      <w:pPr>
        <w:pStyle w:val="ListParagraph"/>
        <w:numPr>
          <w:ilvl w:val="0"/>
          <w:numId w:val="13"/>
        </w:numPr>
      </w:pPr>
      <w:r>
        <w:t>Raise any concerns about potential misconduct in a timely manner.</w:t>
      </w:r>
    </w:p>
    <w:p w14:paraId="55212408" w14:textId="2F3E767D" w:rsidR="00A30446" w:rsidRDefault="00A30446" w:rsidP="00A30446">
      <w:pPr>
        <w:pStyle w:val="Heading3"/>
      </w:pPr>
      <w:r>
        <w:t xml:space="preserve">Working With Us </w:t>
      </w:r>
    </w:p>
    <w:p w14:paraId="67946ACD" w14:textId="77777777" w:rsidR="00A30446" w:rsidRPr="00A30446" w:rsidRDefault="00A30446" w:rsidP="00A30446">
      <w:r w:rsidRPr="00A30446">
        <w:t>As part of establishing and maintaining our business relationships with our suppliers and business partners, The Arnott’s Group may undertake due diligence, include anti-bribery commitments in contracts, and periodically seek confirmation that these commitments are being upheld.</w:t>
      </w:r>
    </w:p>
    <w:p w14:paraId="2AB10BE9" w14:textId="47722F57" w:rsidR="00A30446" w:rsidRDefault="00A30446" w:rsidP="00A30446">
      <w:r w:rsidRPr="00A30446">
        <w:t>Where expectations are not met, this may affect the continuation of the business relationship.</w:t>
      </w:r>
    </w:p>
    <w:p w14:paraId="32FB23AD" w14:textId="0D2C00E0" w:rsidR="00A30446" w:rsidRDefault="00A30446" w:rsidP="00A30446">
      <w:pPr>
        <w:pStyle w:val="Heading2"/>
      </w:pPr>
      <w:r w:rsidRPr="00A30446">
        <w:lastRenderedPageBreak/>
        <w:t>Our Shared Responsibility</w:t>
      </w:r>
    </w:p>
    <w:p w14:paraId="4C2C1497" w14:textId="5FDF8B28" w:rsidR="00A30446" w:rsidRPr="00A30446" w:rsidRDefault="00A30446" w:rsidP="00A30446">
      <w:r w:rsidRPr="00A30446">
        <w:t>We value partnerships built on integrity, accountability and trust.  Working together, we can ensure that the success of our partnership is founded on ethical and responsible business practices.</w:t>
      </w:r>
    </w:p>
    <w:p w14:paraId="521ED2ED" w14:textId="77777777" w:rsidR="00A30446" w:rsidRPr="00A30446" w:rsidRDefault="00A30446" w:rsidP="00A30446">
      <w:r w:rsidRPr="00A30446">
        <w:t xml:space="preserve">For questions, please contact: </w:t>
      </w:r>
      <w:hyperlink r:id="rId9" w:history="1">
        <w:r w:rsidRPr="00A30446">
          <w:t>ARN_Legal_Compliance@arnotts.com</w:t>
        </w:r>
      </w:hyperlink>
      <w:r w:rsidRPr="00A30446">
        <w:t xml:space="preserve"> </w:t>
      </w:r>
    </w:p>
    <w:p w14:paraId="038EA16C" w14:textId="1B214034" w:rsidR="00A30446" w:rsidRPr="00A30446" w:rsidRDefault="00A30446" w:rsidP="00A30446">
      <w:r w:rsidRPr="00A30446">
        <w:t xml:space="preserve">To report any concerns anonymously, you can access The Arnott’s Group reporting platform at </w:t>
      </w:r>
      <w:hyperlink r:id="rId10" w:history="1">
        <w:r w:rsidRPr="00A30446">
          <w:t>https://arnotts.whispli.com/speakuparnotts</w:t>
        </w:r>
      </w:hyperlink>
      <w:r w:rsidRPr="00A30446">
        <w:t xml:space="preserve"> or by using the QR code below:</w:t>
      </w:r>
    </w:p>
    <w:p w14:paraId="10B7687C" w14:textId="556E2D1B" w:rsidR="00A30446" w:rsidRPr="00A30446" w:rsidRDefault="00A30446" w:rsidP="00A30446">
      <w:r>
        <w:rPr>
          <w:rFonts w:ascii="Aptos" w:hAnsi="Aptos"/>
          <w:noProof/>
        </w:rPr>
        <w:drawing>
          <wp:anchor distT="0" distB="0" distL="114300" distR="114300" simplePos="0" relativeHeight="251735040" behindDoc="0" locked="0" layoutInCell="1" allowOverlap="1" wp14:anchorId="7CD8C3A3" wp14:editId="19C13078">
            <wp:simplePos x="0" y="0"/>
            <wp:positionH relativeFrom="column">
              <wp:posOffset>47625</wp:posOffset>
            </wp:positionH>
            <wp:positionV relativeFrom="paragraph">
              <wp:posOffset>15875</wp:posOffset>
            </wp:positionV>
            <wp:extent cx="1219200" cy="1219200"/>
            <wp:effectExtent l="0" t="0" r="0" b="0"/>
            <wp:wrapSquare wrapText="bothSides"/>
            <wp:docPr id="1900408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sectPr w:rsidR="00A30446" w:rsidRPr="00A30446" w:rsidSect="00CA46AB">
      <w:footerReference w:type="even" r:id="rId12"/>
      <w:footerReference w:type="default" r:id="rId13"/>
      <w:type w:val="continuous"/>
      <w:pgSz w:w="11906" w:h="16838"/>
      <w:pgMar w:top="1440" w:right="111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FEE0E" w14:textId="77777777" w:rsidR="00DD63CF" w:rsidRDefault="00DD63CF" w:rsidP="00C756DF">
      <w:r>
        <w:separator/>
      </w:r>
    </w:p>
  </w:endnote>
  <w:endnote w:type="continuationSeparator" w:id="0">
    <w:p w14:paraId="36865392" w14:textId="77777777" w:rsidR="00DD63CF" w:rsidRDefault="00DD63CF" w:rsidP="00C75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Arial Bold">
    <w:altName w:val="Arial"/>
    <w:panose1 w:val="020B0704020202020204"/>
    <w:charset w:val="00"/>
    <w:family w:val="swiss"/>
    <w:pitch w:val="variable"/>
    <w:sig w:usb0="E0002AFF" w:usb1="C0007843"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9311716"/>
      <w:docPartObj>
        <w:docPartGallery w:val="Page Numbers (Bottom of Page)"/>
        <w:docPartUnique/>
      </w:docPartObj>
    </w:sdtPr>
    <w:sdtContent>
      <w:p w14:paraId="39A044D7" w14:textId="77777777" w:rsidR="005E5DE0" w:rsidRDefault="005E5DE0" w:rsidP="00C756DF">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7DC066" w14:textId="77777777" w:rsidR="005E5DE0" w:rsidRDefault="005E5DE0" w:rsidP="00C75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EEFB" w14:textId="48DD698C" w:rsidR="00E54B3F" w:rsidRDefault="00A30446" w:rsidP="00E54B3F">
    <w:pPr>
      <w:pStyle w:val="Footer"/>
      <w:tabs>
        <w:tab w:val="clear" w:pos="9026"/>
        <w:tab w:val="right" w:pos="8647"/>
      </w:tabs>
      <w:rPr>
        <w:rStyle w:val="PageNumber"/>
      </w:rPr>
    </w:pPr>
    <w:r>
      <w:rPr>
        <w:rStyle w:val="PageNumber"/>
      </w:rPr>
      <w:t xml:space="preserve">Anti-bribery &amp; Corruption Statement </w:t>
    </w:r>
  </w:p>
  <w:p w14:paraId="49ADFA66" w14:textId="5578D19E" w:rsidR="005E5DE0" w:rsidRPr="00E54B3F" w:rsidRDefault="00E54B3F" w:rsidP="00E54B3F">
    <w:pPr>
      <w:pStyle w:val="Footer"/>
      <w:tabs>
        <w:tab w:val="clear" w:pos="9026"/>
        <w:tab w:val="right" w:pos="9214"/>
      </w:tabs>
      <w:jc w:val="center"/>
    </w:pPr>
    <w:r>
      <w:rPr>
        <w:noProof/>
      </w:rPr>
      <mc:AlternateContent>
        <mc:Choice Requires="wps">
          <w:drawing>
            <wp:anchor distT="0" distB="0" distL="114300" distR="114300" simplePos="0" relativeHeight="251666432" behindDoc="0" locked="0" layoutInCell="1" allowOverlap="1" wp14:anchorId="3D556B20" wp14:editId="10FB73E8">
              <wp:simplePos x="0" y="0"/>
              <wp:positionH relativeFrom="column">
                <wp:posOffset>-914400</wp:posOffset>
              </wp:positionH>
              <wp:positionV relativeFrom="paragraph">
                <wp:posOffset>450616</wp:posOffset>
              </wp:positionV>
              <wp:extent cx="7560310" cy="108000"/>
              <wp:effectExtent l="0" t="0" r="0" b="6350"/>
              <wp:wrapNone/>
              <wp:docPr id="37" name="Rectangle 37"/>
              <wp:cNvGraphicFramePr/>
              <a:graphic xmlns:a="http://schemas.openxmlformats.org/drawingml/2006/main">
                <a:graphicData uri="http://schemas.microsoft.com/office/word/2010/wordprocessingShape">
                  <wps:wsp>
                    <wps:cNvSpPr/>
                    <wps:spPr>
                      <a:xfrm>
                        <a:off x="0" y="0"/>
                        <a:ext cx="7560310" cy="1080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DD1ADF" id="Rectangle 37" o:spid="_x0000_s1026" style="position:absolute;margin-left:-1in;margin-top:35.5pt;width:595.3pt;height: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" fillcolor="#a11c29 [3215]" stroked="f" strokeweight="1pt"/>
          </w:pict>
        </mc:Fallback>
      </mc:AlternateContent>
    </w:r>
    <w:r>
      <w:rPr>
        <w:noProof/>
      </w:rPr>
      <mc:AlternateContent>
        <mc:Choice Requires="wps">
          <w:drawing>
            <wp:anchor distT="0" distB="0" distL="114300" distR="114300" simplePos="0" relativeHeight="251665408" behindDoc="0" locked="0" layoutInCell="1" allowOverlap="1" wp14:anchorId="199A577C" wp14:editId="511AFF78">
              <wp:simplePos x="0" y="0"/>
              <wp:positionH relativeFrom="column">
                <wp:posOffset>-914400</wp:posOffset>
              </wp:positionH>
              <wp:positionV relativeFrom="paragraph">
                <wp:posOffset>863366</wp:posOffset>
              </wp:positionV>
              <wp:extent cx="7560310" cy="168509"/>
              <wp:effectExtent l="0" t="0" r="0" b="0"/>
              <wp:wrapNone/>
              <wp:docPr id="38" name="Rectangle 38"/>
              <wp:cNvGraphicFramePr/>
              <a:graphic xmlns:a="http://schemas.openxmlformats.org/drawingml/2006/main">
                <a:graphicData uri="http://schemas.microsoft.com/office/word/2010/wordprocessingShape">
                  <wps:wsp>
                    <wps:cNvSpPr/>
                    <wps:spPr>
                      <a:xfrm>
                        <a:off x="0" y="0"/>
                        <a:ext cx="7560310" cy="16850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96B082" id="Rectangle 38" o:spid="_x0000_s1026" style="position:absolute;margin-left:-1in;margin-top:68pt;width:595.3pt;height:13.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" fillcolor="#a11c29 [3215]" stroked="f" strokeweight="1pt"/>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DBED3" w14:textId="77777777" w:rsidR="00DD63CF" w:rsidRDefault="00DD63CF" w:rsidP="00C756DF">
      <w:r>
        <w:separator/>
      </w:r>
    </w:p>
  </w:footnote>
  <w:footnote w:type="continuationSeparator" w:id="0">
    <w:p w14:paraId="0E441D33" w14:textId="77777777" w:rsidR="00DD63CF" w:rsidRDefault="00DD63CF" w:rsidP="00C756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647F6"/>
    <w:multiLevelType w:val="hybridMultilevel"/>
    <w:tmpl w:val="6530677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2BD2AC2"/>
    <w:multiLevelType w:val="hybridMultilevel"/>
    <w:tmpl w:val="8EBA1CC4"/>
    <w:lvl w:ilvl="0" w:tplc="08090005">
      <w:start w:val="1"/>
      <w:numFmt w:val="bullet"/>
      <w:lvlText w:val=""/>
      <w:lvlJc w:val="left"/>
      <w:pPr>
        <w:ind w:left="720" w:hanging="360"/>
      </w:pPr>
      <w:rPr>
        <w:rFonts w:ascii="Wingdings" w:hAnsi="Wingdings" w:hint="default"/>
        <w:color w:val="DD1E25" w:themeColor="accent1"/>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6DF2531"/>
    <w:multiLevelType w:val="hybridMultilevel"/>
    <w:tmpl w:val="7FCADCA2"/>
    <w:lvl w:ilvl="0" w:tplc="42728368">
      <w:start w:val="1"/>
      <w:numFmt w:val="bullet"/>
      <w:lvlText w:val=""/>
      <w:lvlJc w:val="left"/>
      <w:pPr>
        <w:ind w:left="473" w:hanging="360"/>
      </w:pPr>
      <w:rPr>
        <w:rFonts w:ascii="Symbol" w:hAnsi="Symbol" w:hint="default"/>
        <w:color w:val="DD1E25" w:themeColor="accent1"/>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A881377"/>
    <w:multiLevelType w:val="hybridMultilevel"/>
    <w:tmpl w:val="EBF25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A3550"/>
    <w:multiLevelType w:val="hybridMultilevel"/>
    <w:tmpl w:val="271CE1F8"/>
    <w:lvl w:ilvl="0" w:tplc="5C7EAA7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553162F"/>
    <w:multiLevelType w:val="hybridMultilevel"/>
    <w:tmpl w:val="96C8FE58"/>
    <w:lvl w:ilvl="0" w:tplc="36747222">
      <w:start w:val="1"/>
      <w:numFmt w:val="bullet"/>
      <w:pStyle w:val="BulletPoints"/>
      <w:lvlText w:val=""/>
      <w:lvlJc w:val="left"/>
      <w:pPr>
        <w:ind w:left="360" w:hanging="360"/>
      </w:pPr>
      <w:rPr>
        <w:rFonts w:ascii="Wingdings" w:hAnsi="Wingdings" w:hint="default"/>
        <w:color w:val="DD1E25" w:themeColor="accen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5CAE4737"/>
    <w:multiLevelType w:val="hybridMultilevel"/>
    <w:tmpl w:val="9838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F047B"/>
    <w:multiLevelType w:val="multilevel"/>
    <w:tmpl w:val="4280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B961FC"/>
    <w:multiLevelType w:val="hybridMultilevel"/>
    <w:tmpl w:val="7A02284A"/>
    <w:lvl w:ilvl="0" w:tplc="F014D3F6">
      <w:start w:val="1"/>
      <w:numFmt w:val="bullet"/>
      <w:lvlText w:val=""/>
      <w:lvlJc w:val="left"/>
      <w:pPr>
        <w:ind w:left="340" w:hanging="227"/>
      </w:pPr>
      <w:rPr>
        <w:rFonts w:ascii="Wingdings" w:hAnsi="Wingdings" w:hint="default"/>
        <w:color w:val="DD1E25" w:themeColor="accent1"/>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91651D7"/>
    <w:multiLevelType w:val="hybridMultilevel"/>
    <w:tmpl w:val="DAD2361E"/>
    <w:lvl w:ilvl="0" w:tplc="F014D3F6">
      <w:start w:val="1"/>
      <w:numFmt w:val="bullet"/>
      <w:lvlText w:val=""/>
      <w:lvlJc w:val="left"/>
      <w:pPr>
        <w:ind w:left="720" w:hanging="360"/>
      </w:pPr>
      <w:rPr>
        <w:rFonts w:ascii="Wingdings" w:hAnsi="Wingdings" w:hint="default"/>
        <w:color w:val="DD1E25" w:themeColor="accen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E53D05"/>
    <w:multiLevelType w:val="hybridMultilevel"/>
    <w:tmpl w:val="B0427FF0"/>
    <w:lvl w:ilvl="0" w:tplc="69F699CC">
      <w:start w:val="1"/>
      <w:numFmt w:val="bullet"/>
      <w:lvlText w:val=""/>
      <w:lvlJc w:val="left"/>
      <w:pPr>
        <w:ind w:left="340" w:hanging="227"/>
      </w:pPr>
      <w:rPr>
        <w:rFonts w:ascii="Wingdings" w:hAnsi="Wingdings" w:hint="default"/>
        <w:color w:val="DD1E25" w:themeColor="accent1"/>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B9E5CF1"/>
    <w:multiLevelType w:val="hybridMultilevel"/>
    <w:tmpl w:val="35A8EB98"/>
    <w:lvl w:ilvl="0" w:tplc="27B493BC">
      <w:start w:val="1"/>
      <w:numFmt w:val="bullet"/>
      <w:lvlText w:val="n"/>
      <w:lvlJc w:val="left"/>
      <w:pPr>
        <w:ind w:left="720" w:hanging="360"/>
      </w:pPr>
      <w:rPr>
        <w:rFonts w:ascii="Wingdings" w:hAnsi="Wingdings" w:hint="default"/>
        <w:color w:val="DD1E25" w:themeColor="accent1"/>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B14D25"/>
    <w:multiLevelType w:val="hybridMultilevel"/>
    <w:tmpl w:val="E14A80C4"/>
    <w:lvl w:ilvl="0" w:tplc="44F2552C">
      <w:start w:val="1"/>
      <w:numFmt w:val="bullet"/>
      <w:pStyle w:val="Bullets"/>
      <w:lvlText w:val=""/>
      <w:lvlJc w:val="left"/>
      <w:pPr>
        <w:ind w:left="473" w:hanging="360"/>
      </w:pPr>
      <w:rPr>
        <w:rFonts w:ascii="Symbol" w:hAnsi="Symbol" w:hint="default"/>
        <w:color w:val="333342"/>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85902484">
    <w:abstractNumId w:val="3"/>
  </w:num>
  <w:num w:numId="2" w16cid:durableId="1274823799">
    <w:abstractNumId w:val="6"/>
  </w:num>
  <w:num w:numId="3" w16cid:durableId="2120710533">
    <w:abstractNumId w:val="0"/>
  </w:num>
  <w:num w:numId="4" w16cid:durableId="1191335348">
    <w:abstractNumId w:val="11"/>
  </w:num>
  <w:num w:numId="5" w16cid:durableId="149060057">
    <w:abstractNumId w:val="1"/>
  </w:num>
  <w:num w:numId="6" w16cid:durableId="1270310686">
    <w:abstractNumId w:val="8"/>
  </w:num>
  <w:num w:numId="7" w16cid:durableId="592083698">
    <w:abstractNumId w:val="10"/>
  </w:num>
  <w:num w:numId="8" w16cid:durableId="1906716578">
    <w:abstractNumId w:val="2"/>
  </w:num>
  <w:num w:numId="9" w16cid:durableId="1452826072">
    <w:abstractNumId w:val="12"/>
  </w:num>
  <w:num w:numId="10" w16cid:durableId="1205024035">
    <w:abstractNumId w:val="4"/>
  </w:num>
  <w:num w:numId="11" w16cid:durableId="2037074397">
    <w:abstractNumId w:val="9"/>
  </w:num>
  <w:num w:numId="12" w16cid:durableId="1187136294">
    <w:abstractNumId w:val="5"/>
  </w:num>
  <w:num w:numId="13" w16cid:durableId="4193296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efaultTableStyle w:val="GridTable4-Accent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4F1"/>
    <w:rsid w:val="00001D42"/>
    <w:rsid w:val="0005152B"/>
    <w:rsid w:val="00067661"/>
    <w:rsid w:val="000B7475"/>
    <w:rsid w:val="001253C3"/>
    <w:rsid w:val="0013331F"/>
    <w:rsid w:val="001460DE"/>
    <w:rsid w:val="00155D97"/>
    <w:rsid w:val="00156CE5"/>
    <w:rsid w:val="001A4DF1"/>
    <w:rsid w:val="001C5EF3"/>
    <w:rsid w:val="001F0D31"/>
    <w:rsid w:val="00204DEA"/>
    <w:rsid w:val="00235B67"/>
    <w:rsid w:val="00255CF5"/>
    <w:rsid w:val="0027644A"/>
    <w:rsid w:val="00283C01"/>
    <w:rsid w:val="002A2813"/>
    <w:rsid w:val="002A4101"/>
    <w:rsid w:val="002E5BBA"/>
    <w:rsid w:val="002F0775"/>
    <w:rsid w:val="0032164B"/>
    <w:rsid w:val="00335AF4"/>
    <w:rsid w:val="00336446"/>
    <w:rsid w:val="00391686"/>
    <w:rsid w:val="003C5498"/>
    <w:rsid w:val="00450F0A"/>
    <w:rsid w:val="00452159"/>
    <w:rsid w:val="004526F4"/>
    <w:rsid w:val="004761A9"/>
    <w:rsid w:val="004D36B7"/>
    <w:rsid w:val="004E2FB2"/>
    <w:rsid w:val="004E5336"/>
    <w:rsid w:val="004F1C9A"/>
    <w:rsid w:val="005C1930"/>
    <w:rsid w:val="005E5DE0"/>
    <w:rsid w:val="005F475F"/>
    <w:rsid w:val="00647004"/>
    <w:rsid w:val="006777C6"/>
    <w:rsid w:val="00682392"/>
    <w:rsid w:val="006A4480"/>
    <w:rsid w:val="006A6530"/>
    <w:rsid w:val="00854B65"/>
    <w:rsid w:val="0086646E"/>
    <w:rsid w:val="008B39D6"/>
    <w:rsid w:val="008E2497"/>
    <w:rsid w:val="0092222C"/>
    <w:rsid w:val="00934809"/>
    <w:rsid w:val="00935469"/>
    <w:rsid w:val="00977BCB"/>
    <w:rsid w:val="00984385"/>
    <w:rsid w:val="009A21FF"/>
    <w:rsid w:val="00A30446"/>
    <w:rsid w:val="00A4048B"/>
    <w:rsid w:val="00A61095"/>
    <w:rsid w:val="00AD6DB7"/>
    <w:rsid w:val="00B56C29"/>
    <w:rsid w:val="00B6651A"/>
    <w:rsid w:val="00B814A4"/>
    <w:rsid w:val="00BC45DE"/>
    <w:rsid w:val="00BE589B"/>
    <w:rsid w:val="00C20058"/>
    <w:rsid w:val="00C358B0"/>
    <w:rsid w:val="00C4571F"/>
    <w:rsid w:val="00C756DF"/>
    <w:rsid w:val="00C80CAE"/>
    <w:rsid w:val="00CA46AB"/>
    <w:rsid w:val="00CE3139"/>
    <w:rsid w:val="00CE52A7"/>
    <w:rsid w:val="00D20B95"/>
    <w:rsid w:val="00D21997"/>
    <w:rsid w:val="00D40574"/>
    <w:rsid w:val="00DB4E6F"/>
    <w:rsid w:val="00DC0E65"/>
    <w:rsid w:val="00DD63CF"/>
    <w:rsid w:val="00DE1546"/>
    <w:rsid w:val="00E54B3F"/>
    <w:rsid w:val="00E72DC0"/>
    <w:rsid w:val="00E75F92"/>
    <w:rsid w:val="00EA74F1"/>
    <w:rsid w:val="00EB7DFC"/>
    <w:rsid w:val="00ED7F1F"/>
    <w:rsid w:val="00EE2866"/>
    <w:rsid w:val="00FC3512"/>
    <w:rsid w:val="00FC399E"/>
    <w:rsid w:val="00FC3EE2"/>
    <w:rsid w:val="00FF1AF7"/>
    <w:rsid w:val="00FF35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D48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6DF"/>
    <w:pPr>
      <w:spacing w:before="120" w:after="120" w:line="280" w:lineRule="exact"/>
    </w:pPr>
    <w:rPr>
      <w:rFonts w:ascii="Arial" w:hAnsi="Arial" w:cs="Arial"/>
      <w:color w:val="4A462D" w:themeColor="background2" w:themeShade="40"/>
      <w:spacing w:val="5"/>
      <w:sz w:val="20"/>
      <w:szCs w:val="20"/>
    </w:rPr>
  </w:style>
  <w:style w:type="paragraph" w:styleId="Heading1">
    <w:name w:val="heading 1"/>
    <w:next w:val="Normal"/>
    <w:link w:val="Heading1Char"/>
    <w:uiPriority w:val="9"/>
    <w:qFormat/>
    <w:rsid w:val="0005152B"/>
    <w:pPr>
      <w:keepNext/>
      <w:keepLines/>
      <w:spacing w:before="240" w:after="1100" w:line="620" w:lineRule="exact"/>
      <w:outlineLvl w:val="0"/>
    </w:pPr>
    <w:rPr>
      <w:rFonts w:asciiTheme="majorHAnsi" w:eastAsiaTheme="majorEastAsia" w:hAnsiTheme="majorHAnsi" w:cstheme="majorBidi"/>
      <w:b/>
      <w:bCs/>
      <w:noProof/>
      <w:color w:val="A11C29" w:themeColor="text2"/>
      <w:spacing w:val="5"/>
      <w:sz w:val="60"/>
      <w:szCs w:val="60"/>
    </w:rPr>
  </w:style>
  <w:style w:type="paragraph" w:styleId="Heading2">
    <w:name w:val="heading 2"/>
    <w:basedOn w:val="Normal"/>
    <w:next w:val="Normal"/>
    <w:link w:val="Heading2Char"/>
    <w:uiPriority w:val="9"/>
    <w:unhideWhenUsed/>
    <w:qFormat/>
    <w:rsid w:val="00BC45DE"/>
    <w:pPr>
      <w:keepNext/>
      <w:keepLines/>
      <w:spacing w:before="0" w:line="340" w:lineRule="exact"/>
      <w:outlineLvl w:val="1"/>
    </w:pPr>
    <w:rPr>
      <w:rFonts w:asciiTheme="majorHAnsi" w:eastAsiaTheme="majorEastAsia" w:hAnsiTheme="majorHAnsi" w:cs="Times New Roman (Headings CS)"/>
      <w:b/>
      <w:bCs/>
      <w:color w:val="464646" w:themeColor="text1" w:themeShade="BF"/>
      <w:spacing w:val="6"/>
      <w:sz w:val="28"/>
      <w:szCs w:val="27"/>
    </w:rPr>
  </w:style>
  <w:style w:type="paragraph" w:styleId="Heading3">
    <w:name w:val="heading 3"/>
    <w:basedOn w:val="Normal"/>
    <w:next w:val="Normal"/>
    <w:link w:val="Heading3Char"/>
    <w:uiPriority w:val="9"/>
    <w:unhideWhenUsed/>
    <w:qFormat/>
    <w:rsid w:val="00EE2866"/>
    <w:pPr>
      <w:keepNext/>
      <w:keepLines/>
      <w:spacing w:before="240" w:after="40"/>
      <w:outlineLvl w:val="2"/>
    </w:pPr>
    <w:rPr>
      <w:rFonts w:asciiTheme="majorHAnsi" w:eastAsiaTheme="majorEastAsia" w:hAnsiTheme="majorHAnsi" w:cs="Times New Roman (Headings CS)"/>
      <w:b/>
      <w:bCs/>
      <w:spacing w:val="6"/>
      <w:sz w:val="22"/>
      <w:szCs w:val="25"/>
    </w:rPr>
  </w:style>
  <w:style w:type="paragraph" w:styleId="Heading4">
    <w:name w:val="heading 4"/>
    <w:basedOn w:val="Normal"/>
    <w:next w:val="Normal"/>
    <w:link w:val="Heading4Char"/>
    <w:uiPriority w:val="9"/>
    <w:unhideWhenUsed/>
    <w:qFormat/>
    <w:rsid w:val="00ED7F1F"/>
    <w:pPr>
      <w:keepNext/>
      <w:keepLines/>
      <w:spacing w:before="40" w:after="0"/>
      <w:outlineLvl w:val="3"/>
    </w:pPr>
    <w:rPr>
      <w:rFonts w:asciiTheme="majorHAnsi" w:eastAsiaTheme="majorEastAsia" w:hAnsiTheme="majorHAnsi" w:cstheme="majorBidi"/>
      <w:i/>
      <w:iCs/>
      <w:color w:val="370709" w:themeColor="accent1" w:themeShade="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Heading1"/>
    <w:autoRedefine/>
    <w:qFormat/>
    <w:rsid w:val="00FC3EE2"/>
    <w:pPr>
      <w:keepNext w:val="0"/>
      <w:keepLines w:val="0"/>
      <w:spacing w:before="0" w:after="0" w:line="240" w:lineRule="auto"/>
      <w:ind w:left="3124" w:hanging="3124"/>
    </w:pPr>
    <w:rPr>
      <w:rFonts w:asciiTheme="minorHAnsi" w:hAnsiTheme="minorHAnsi" w:cstheme="minorHAnsi"/>
      <w:bCs w:val="0"/>
      <w:color w:val="DDE4F1"/>
      <w:sz w:val="20"/>
      <w:szCs w:val="20"/>
      <w:lang w:val="en-GB"/>
      <w14:textFill>
        <w14:solidFill>
          <w14:srgbClr w14:val="DDE4F1">
            <w14:lumMod w14:val="65000"/>
            <w14:lumOff w14:val="35000"/>
          </w14:srgbClr>
        </w14:solidFill>
      </w14:textFill>
    </w:rPr>
  </w:style>
  <w:style w:type="character" w:customStyle="1" w:styleId="Heading1Char">
    <w:name w:val="Heading 1 Char"/>
    <w:basedOn w:val="DefaultParagraphFont"/>
    <w:link w:val="Heading1"/>
    <w:uiPriority w:val="9"/>
    <w:rsid w:val="0005152B"/>
    <w:rPr>
      <w:rFonts w:asciiTheme="majorHAnsi" w:eastAsiaTheme="majorEastAsia" w:hAnsiTheme="majorHAnsi" w:cstheme="majorBidi"/>
      <w:b/>
      <w:bCs/>
      <w:noProof/>
      <w:color w:val="A11C29" w:themeColor="text2"/>
      <w:spacing w:val="5"/>
      <w:sz w:val="60"/>
      <w:szCs w:val="60"/>
    </w:rPr>
  </w:style>
  <w:style w:type="character" w:customStyle="1" w:styleId="Heading2Char">
    <w:name w:val="Heading 2 Char"/>
    <w:basedOn w:val="DefaultParagraphFont"/>
    <w:link w:val="Heading2"/>
    <w:uiPriority w:val="9"/>
    <w:rsid w:val="00BC45DE"/>
    <w:rPr>
      <w:rFonts w:asciiTheme="majorHAnsi" w:eastAsiaTheme="majorEastAsia" w:hAnsiTheme="majorHAnsi" w:cs="Times New Roman (Headings CS)"/>
      <w:b/>
      <w:bCs/>
      <w:color w:val="464646" w:themeColor="text1" w:themeShade="BF"/>
      <w:spacing w:val="6"/>
      <w:sz w:val="28"/>
      <w:szCs w:val="27"/>
    </w:rPr>
  </w:style>
  <w:style w:type="character" w:customStyle="1" w:styleId="Heading3Char">
    <w:name w:val="Heading 3 Char"/>
    <w:basedOn w:val="DefaultParagraphFont"/>
    <w:link w:val="Heading3"/>
    <w:uiPriority w:val="9"/>
    <w:rsid w:val="00EE2866"/>
    <w:rPr>
      <w:rFonts w:asciiTheme="majorHAnsi" w:eastAsiaTheme="majorEastAsia" w:hAnsiTheme="majorHAnsi" w:cs="Times New Roman (Headings CS)"/>
      <w:b/>
      <w:bCs/>
      <w:color w:val="4A462D" w:themeColor="background2" w:themeShade="40"/>
      <w:spacing w:val="6"/>
      <w:sz w:val="22"/>
      <w:szCs w:val="25"/>
    </w:rPr>
  </w:style>
  <w:style w:type="paragraph" w:customStyle="1" w:styleId="Introduction">
    <w:name w:val="Introduction"/>
    <w:basedOn w:val="Normal"/>
    <w:next w:val="Normal"/>
    <w:rsid w:val="00E54B3F"/>
    <w:pPr>
      <w:spacing w:line="340" w:lineRule="exact"/>
    </w:pPr>
    <w:rPr>
      <w:b/>
      <w:bCs/>
      <w:sz w:val="24"/>
      <w:szCs w:val="24"/>
    </w:rPr>
  </w:style>
  <w:style w:type="paragraph" w:styleId="ListParagraph">
    <w:name w:val="List Paragraph"/>
    <w:basedOn w:val="Normal"/>
    <w:uiPriority w:val="34"/>
    <w:qFormat/>
    <w:rsid w:val="0027644A"/>
    <w:pPr>
      <w:ind w:left="720"/>
      <w:contextualSpacing/>
    </w:pPr>
  </w:style>
  <w:style w:type="character" w:styleId="BookTitle">
    <w:name w:val="Book Title"/>
    <w:basedOn w:val="DefaultParagraphFont"/>
    <w:uiPriority w:val="33"/>
    <w:qFormat/>
    <w:rsid w:val="00ED7F1F"/>
    <w:rPr>
      <w:b/>
      <w:bCs/>
      <w:i/>
      <w:iCs/>
      <w:spacing w:val="5"/>
    </w:rPr>
  </w:style>
  <w:style w:type="character" w:styleId="IntenseReference">
    <w:name w:val="Intense Reference"/>
    <w:basedOn w:val="DefaultParagraphFont"/>
    <w:uiPriority w:val="32"/>
    <w:qFormat/>
    <w:rsid w:val="00ED7F1F"/>
    <w:rPr>
      <w:b/>
      <w:bCs/>
      <w:smallCaps/>
      <w:color w:val="DD1E25" w:themeColor="accent1"/>
      <w:spacing w:val="5"/>
    </w:rPr>
  </w:style>
  <w:style w:type="character" w:styleId="SubtleReference">
    <w:name w:val="Subtle Reference"/>
    <w:basedOn w:val="DefaultParagraphFont"/>
    <w:uiPriority w:val="31"/>
    <w:qFormat/>
    <w:rsid w:val="00ED7F1F"/>
    <w:rPr>
      <w:smallCaps/>
      <w:color w:val="969696" w:themeColor="text1" w:themeTint="A5"/>
    </w:rPr>
  </w:style>
  <w:style w:type="paragraph" w:styleId="IntenseQuote">
    <w:name w:val="Intense Quote"/>
    <w:basedOn w:val="Normal"/>
    <w:next w:val="Normal"/>
    <w:link w:val="IntenseQuoteChar"/>
    <w:uiPriority w:val="30"/>
    <w:qFormat/>
    <w:rsid w:val="00ED7F1F"/>
    <w:pPr>
      <w:pBdr>
        <w:top w:val="single" w:sz="4" w:space="10" w:color="DD1E25" w:themeColor="accent1"/>
        <w:bottom w:val="single" w:sz="4" w:space="10" w:color="DD1E25" w:themeColor="accent1"/>
      </w:pBdr>
      <w:spacing w:before="360" w:after="360"/>
      <w:ind w:left="864" w:right="864"/>
      <w:jc w:val="center"/>
    </w:pPr>
    <w:rPr>
      <w:i/>
      <w:iCs/>
      <w:color w:val="370709" w:themeColor="accent1" w:themeShade="40"/>
    </w:rPr>
  </w:style>
  <w:style w:type="character" w:customStyle="1" w:styleId="IntenseQuoteChar">
    <w:name w:val="Intense Quote Char"/>
    <w:basedOn w:val="DefaultParagraphFont"/>
    <w:link w:val="IntenseQuote"/>
    <w:uiPriority w:val="30"/>
    <w:rsid w:val="00ED7F1F"/>
    <w:rPr>
      <w:rFonts w:ascii="Arial" w:hAnsi="Arial" w:cs="Arial"/>
      <w:i/>
      <w:iCs/>
      <w:color w:val="370709" w:themeColor="accent1" w:themeShade="40"/>
      <w:spacing w:val="5"/>
      <w:sz w:val="19"/>
      <w:szCs w:val="19"/>
    </w:rPr>
  </w:style>
  <w:style w:type="paragraph" w:styleId="Quote">
    <w:name w:val="Quote"/>
    <w:basedOn w:val="Normal"/>
    <w:next w:val="Normal"/>
    <w:link w:val="QuoteChar"/>
    <w:uiPriority w:val="29"/>
    <w:qFormat/>
    <w:rsid w:val="00E54B3F"/>
    <w:pPr>
      <w:spacing w:before="200" w:after="160" w:line="276" w:lineRule="auto"/>
      <w:ind w:left="720"/>
    </w:pPr>
    <w:rPr>
      <w:b/>
      <w:bCs/>
      <w:color w:val="A11C29" w:themeColor="text2"/>
      <w:sz w:val="32"/>
      <w:szCs w:val="32"/>
    </w:rPr>
  </w:style>
  <w:style w:type="character" w:customStyle="1" w:styleId="QuoteChar">
    <w:name w:val="Quote Char"/>
    <w:basedOn w:val="DefaultParagraphFont"/>
    <w:link w:val="Quote"/>
    <w:uiPriority w:val="29"/>
    <w:rsid w:val="00E54B3F"/>
    <w:rPr>
      <w:rFonts w:ascii="Arial" w:hAnsi="Arial" w:cs="Arial"/>
      <w:b/>
      <w:bCs/>
      <w:color w:val="A11C29" w:themeColor="text2"/>
      <w:spacing w:val="5"/>
      <w:sz w:val="32"/>
      <w:szCs w:val="32"/>
    </w:rPr>
  </w:style>
  <w:style w:type="character" w:styleId="Strong">
    <w:name w:val="Strong"/>
    <w:basedOn w:val="DefaultParagraphFont"/>
    <w:uiPriority w:val="22"/>
    <w:qFormat/>
    <w:rsid w:val="00ED7F1F"/>
    <w:rPr>
      <w:b/>
      <w:bCs/>
    </w:rPr>
  </w:style>
  <w:style w:type="character" w:styleId="IntenseEmphasis">
    <w:name w:val="Intense Emphasis"/>
    <w:basedOn w:val="DefaultParagraphFont"/>
    <w:uiPriority w:val="21"/>
    <w:qFormat/>
    <w:rsid w:val="00ED7F1F"/>
    <w:rPr>
      <w:i/>
      <w:iCs/>
      <w:color w:val="DD1E25" w:themeColor="accent1"/>
    </w:rPr>
  </w:style>
  <w:style w:type="character" w:styleId="Emphasis">
    <w:name w:val="Emphasis"/>
    <w:basedOn w:val="DefaultParagraphFont"/>
    <w:uiPriority w:val="20"/>
    <w:qFormat/>
    <w:rsid w:val="00ED7F1F"/>
    <w:rPr>
      <w:i/>
      <w:iCs/>
    </w:rPr>
  </w:style>
  <w:style w:type="character" w:styleId="SubtleEmphasis">
    <w:name w:val="Subtle Emphasis"/>
    <w:basedOn w:val="DefaultParagraphFont"/>
    <w:uiPriority w:val="19"/>
    <w:qFormat/>
    <w:rsid w:val="00ED7F1F"/>
    <w:rPr>
      <w:i/>
      <w:iCs/>
      <w:color w:val="868686" w:themeColor="text1" w:themeTint="BF"/>
    </w:rPr>
  </w:style>
  <w:style w:type="paragraph" w:styleId="Subtitle">
    <w:name w:val="Subtitle"/>
    <w:basedOn w:val="Normal"/>
    <w:next w:val="Normal"/>
    <w:link w:val="SubtitleChar"/>
    <w:uiPriority w:val="11"/>
    <w:qFormat/>
    <w:rsid w:val="00CA46AB"/>
    <w:pPr>
      <w:numPr>
        <w:ilvl w:val="1"/>
      </w:numPr>
      <w:spacing w:after="160" w:line="240" w:lineRule="auto"/>
    </w:pPr>
    <w:rPr>
      <w:rFonts w:asciiTheme="minorHAnsi" w:eastAsiaTheme="minorEastAsia" w:hAnsiTheme="minorHAnsi" w:cs="Times New Roman (Body CS)"/>
      <w:b/>
      <w:bCs/>
      <w:color w:val="00B2DD" w:themeColor="accent2"/>
      <w:spacing w:val="6"/>
      <w:sz w:val="40"/>
      <w:szCs w:val="36"/>
    </w:rPr>
  </w:style>
  <w:style w:type="character" w:customStyle="1" w:styleId="SubtitleChar">
    <w:name w:val="Subtitle Char"/>
    <w:basedOn w:val="DefaultParagraphFont"/>
    <w:link w:val="Subtitle"/>
    <w:uiPriority w:val="11"/>
    <w:rsid w:val="00CA46AB"/>
    <w:rPr>
      <w:rFonts w:eastAsiaTheme="minorEastAsia" w:cs="Times New Roman (Body CS)"/>
      <w:b/>
      <w:bCs/>
      <w:color w:val="00B2DD" w:themeColor="accent2"/>
      <w:spacing w:val="6"/>
      <w:sz w:val="40"/>
      <w:szCs w:val="36"/>
    </w:rPr>
  </w:style>
  <w:style w:type="paragraph" w:styleId="Title">
    <w:name w:val="Title"/>
    <w:basedOn w:val="Normal"/>
    <w:next w:val="Normal"/>
    <w:link w:val="TitleChar"/>
    <w:uiPriority w:val="10"/>
    <w:qFormat/>
    <w:rsid w:val="00156CE5"/>
    <w:pPr>
      <w:spacing w:before="0" w:after="0" w:line="900" w:lineRule="exact"/>
      <w:contextualSpacing/>
    </w:pPr>
    <w:rPr>
      <w:rFonts w:asciiTheme="majorHAnsi" w:eastAsiaTheme="majorEastAsia" w:hAnsiTheme="majorHAnsi" w:cs="Times New Roman (Headings CS)"/>
      <w:b/>
      <w:bCs/>
      <w:kern w:val="28"/>
      <w:sz w:val="88"/>
      <w:szCs w:val="88"/>
    </w:rPr>
  </w:style>
  <w:style w:type="character" w:customStyle="1" w:styleId="TitleChar">
    <w:name w:val="Title Char"/>
    <w:basedOn w:val="DefaultParagraphFont"/>
    <w:link w:val="Title"/>
    <w:uiPriority w:val="10"/>
    <w:rsid w:val="00156CE5"/>
    <w:rPr>
      <w:rFonts w:asciiTheme="majorHAnsi" w:eastAsiaTheme="majorEastAsia" w:hAnsiTheme="majorHAnsi" w:cs="Times New Roman (Headings CS)"/>
      <w:b/>
      <w:bCs/>
      <w:color w:val="4A462D" w:themeColor="background2" w:themeShade="40"/>
      <w:spacing w:val="5"/>
      <w:kern w:val="28"/>
      <w:sz w:val="88"/>
      <w:szCs w:val="88"/>
    </w:rPr>
  </w:style>
  <w:style w:type="character" w:customStyle="1" w:styleId="Heading4Char">
    <w:name w:val="Heading 4 Char"/>
    <w:basedOn w:val="DefaultParagraphFont"/>
    <w:link w:val="Heading4"/>
    <w:uiPriority w:val="9"/>
    <w:rsid w:val="00ED7F1F"/>
    <w:rPr>
      <w:rFonts w:asciiTheme="majorHAnsi" w:eastAsiaTheme="majorEastAsia" w:hAnsiTheme="majorHAnsi" w:cstheme="majorBidi"/>
      <w:i/>
      <w:iCs/>
      <w:color w:val="370709" w:themeColor="accent1" w:themeShade="40"/>
      <w:spacing w:val="5"/>
      <w:sz w:val="19"/>
      <w:szCs w:val="19"/>
    </w:rPr>
  </w:style>
  <w:style w:type="paragraph" w:styleId="NoSpacing">
    <w:name w:val="No Spacing"/>
    <w:uiPriority w:val="1"/>
    <w:qFormat/>
    <w:rsid w:val="00ED7F1F"/>
    <w:rPr>
      <w:rFonts w:ascii="Arial" w:hAnsi="Arial" w:cs="Arial"/>
      <w:color w:val="4A462D" w:themeColor="background2" w:themeShade="40"/>
      <w:spacing w:val="5"/>
      <w:sz w:val="19"/>
      <w:szCs w:val="19"/>
    </w:rPr>
  </w:style>
  <w:style w:type="paragraph" w:customStyle="1" w:styleId="Bullets">
    <w:name w:val="Bullets"/>
    <w:basedOn w:val="Normal"/>
    <w:rsid w:val="00ED7F1F"/>
    <w:pPr>
      <w:numPr>
        <w:numId w:val="9"/>
      </w:numPr>
    </w:pPr>
  </w:style>
  <w:style w:type="paragraph" w:customStyle="1" w:styleId="BulletPoints">
    <w:name w:val="Bullet Points"/>
    <w:basedOn w:val="ListParagraph"/>
    <w:qFormat/>
    <w:rsid w:val="00ED7F1F"/>
    <w:pPr>
      <w:numPr>
        <w:numId w:val="12"/>
      </w:numPr>
      <w:contextualSpacing w:val="0"/>
    </w:pPr>
  </w:style>
  <w:style w:type="paragraph" w:styleId="Header">
    <w:name w:val="header"/>
    <w:basedOn w:val="Normal"/>
    <w:link w:val="HeaderChar"/>
    <w:uiPriority w:val="99"/>
    <w:unhideWhenUsed/>
    <w:rsid w:val="008E249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E2497"/>
    <w:rPr>
      <w:rFonts w:ascii="Arial" w:hAnsi="Arial" w:cs="Arial"/>
      <w:color w:val="4A462D" w:themeColor="background2" w:themeShade="40"/>
      <w:spacing w:val="5"/>
      <w:sz w:val="19"/>
      <w:szCs w:val="19"/>
    </w:rPr>
  </w:style>
  <w:style w:type="paragraph" w:styleId="Footer">
    <w:name w:val="footer"/>
    <w:basedOn w:val="Normal"/>
    <w:link w:val="FooterChar"/>
    <w:uiPriority w:val="99"/>
    <w:unhideWhenUsed/>
    <w:rsid w:val="003C5498"/>
    <w:pPr>
      <w:tabs>
        <w:tab w:val="center" w:pos="4513"/>
        <w:tab w:val="right" w:pos="9026"/>
      </w:tabs>
      <w:spacing w:before="0" w:after="0" w:line="240" w:lineRule="auto"/>
    </w:pPr>
    <w:rPr>
      <w:color w:val="A6A6A6" w:themeColor="background1" w:themeShade="A6"/>
      <w:spacing w:val="18"/>
      <w:sz w:val="15"/>
      <w:szCs w:val="15"/>
    </w:rPr>
  </w:style>
  <w:style w:type="character" w:customStyle="1" w:styleId="FooterChar">
    <w:name w:val="Footer Char"/>
    <w:basedOn w:val="DefaultParagraphFont"/>
    <w:link w:val="Footer"/>
    <w:uiPriority w:val="99"/>
    <w:rsid w:val="003C5498"/>
    <w:rPr>
      <w:rFonts w:ascii="Arial" w:hAnsi="Arial" w:cs="Arial"/>
      <w:color w:val="A6A6A6" w:themeColor="background1" w:themeShade="A6"/>
      <w:spacing w:val="18"/>
      <w:sz w:val="15"/>
      <w:szCs w:val="15"/>
    </w:rPr>
  </w:style>
  <w:style w:type="character" w:styleId="PageNumber">
    <w:name w:val="page number"/>
    <w:basedOn w:val="DefaultParagraphFont"/>
    <w:uiPriority w:val="99"/>
    <w:semiHidden/>
    <w:unhideWhenUsed/>
    <w:rsid w:val="003C5498"/>
  </w:style>
  <w:style w:type="paragraph" w:customStyle="1" w:styleId="FigureX">
    <w:name w:val="Figure X"/>
    <w:basedOn w:val="Normal"/>
    <w:qFormat/>
    <w:rsid w:val="00C4571F"/>
    <w:pPr>
      <w:spacing w:before="0" w:after="0" w:line="240" w:lineRule="exact"/>
    </w:pPr>
    <w:rPr>
      <w:color w:val="808080" w:themeColor="background1" w:themeShade="80"/>
      <w:sz w:val="15"/>
      <w:szCs w:val="15"/>
    </w:rPr>
  </w:style>
  <w:style w:type="table" w:styleId="GridTable2-Accent1">
    <w:name w:val="Grid Table 2 Accent 1"/>
    <w:basedOn w:val="TableNormal"/>
    <w:uiPriority w:val="47"/>
    <w:rsid w:val="002A2813"/>
    <w:tblPr>
      <w:tblStyleRowBandSize w:val="1"/>
      <w:tblStyleColBandSize w:val="1"/>
      <w:tblBorders>
        <w:top w:val="single" w:sz="2" w:space="0" w:color="EC757A" w:themeColor="accent1" w:themeTint="99"/>
        <w:bottom w:val="single" w:sz="2" w:space="0" w:color="EC757A" w:themeColor="accent1" w:themeTint="99"/>
        <w:insideH w:val="single" w:sz="2" w:space="0" w:color="EC757A" w:themeColor="accent1" w:themeTint="99"/>
        <w:insideV w:val="single" w:sz="2" w:space="0" w:color="EC757A" w:themeColor="accent1" w:themeTint="99"/>
      </w:tblBorders>
    </w:tblPr>
    <w:tblStylePr w:type="firstRow">
      <w:rPr>
        <w:b/>
        <w:bCs/>
      </w:rPr>
      <w:tblPr/>
      <w:tcPr>
        <w:tcBorders>
          <w:top w:val="nil"/>
          <w:bottom w:val="single" w:sz="12" w:space="0" w:color="EC757A" w:themeColor="accent1" w:themeTint="99"/>
          <w:insideH w:val="nil"/>
          <w:insideV w:val="nil"/>
        </w:tcBorders>
        <w:shd w:val="clear" w:color="auto" w:fill="FFFFFF" w:themeFill="background1"/>
      </w:tcPr>
    </w:tblStylePr>
    <w:tblStylePr w:type="lastRow">
      <w:rPr>
        <w:b/>
        <w:bCs/>
      </w:rPr>
      <w:tblPr/>
      <w:tcPr>
        <w:tcBorders>
          <w:top w:val="double" w:sz="2" w:space="0" w:color="EC757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1D2" w:themeFill="accent1" w:themeFillTint="33"/>
      </w:tcPr>
    </w:tblStylePr>
    <w:tblStylePr w:type="band1Horz">
      <w:tblPr/>
      <w:tcPr>
        <w:shd w:val="clear" w:color="auto" w:fill="F8D1D2" w:themeFill="accent1" w:themeFillTint="33"/>
      </w:tcPr>
    </w:tblStylePr>
  </w:style>
  <w:style w:type="paragraph" w:styleId="TOCHeading">
    <w:name w:val="TOC Heading"/>
    <w:basedOn w:val="Heading1"/>
    <w:next w:val="Normal"/>
    <w:uiPriority w:val="39"/>
    <w:unhideWhenUsed/>
    <w:qFormat/>
    <w:rsid w:val="00335AF4"/>
    <w:pPr>
      <w:spacing w:before="480" w:after="0" w:line="276" w:lineRule="auto"/>
      <w:outlineLvl w:val="9"/>
    </w:pPr>
    <w:rPr>
      <w:noProof w:val="0"/>
      <w:color w:val="A5161B" w:themeColor="accent1" w:themeShade="BF"/>
      <w:spacing w:val="0"/>
      <w:sz w:val="28"/>
      <w:szCs w:val="28"/>
      <w:lang w:val="en-US"/>
    </w:rPr>
  </w:style>
  <w:style w:type="paragraph" w:styleId="TOC2">
    <w:name w:val="toc 2"/>
    <w:basedOn w:val="Normal"/>
    <w:next w:val="Normal"/>
    <w:autoRedefine/>
    <w:uiPriority w:val="39"/>
    <w:unhideWhenUsed/>
    <w:rsid w:val="00335AF4"/>
    <w:pPr>
      <w:spacing w:after="0"/>
      <w:ind w:left="190"/>
    </w:pPr>
    <w:rPr>
      <w:rFonts w:asciiTheme="minorHAnsi" w:hAnsiTheme="minorHAnsi" w:cstheme="minorHAnsi"/>
      <w:i/>
      <w:iCs/>
    </w:rPr>
  </w:style>
  <w:style w:type="paragraph" w:styleId="TOC1">
    <w:name w:val="toc 1"/>
    <w:basedOn w:val="Normal"/>
    <w:next w:val="Normal"/>
    <w:autoRedefine/>
    <w:uiPriority w:val="39"/>
    <w:unhideWhenUsed/>
    <w:rsid w:val="00335AF4"/>
    <w:pPr>
      <w:spacing w:before="240"/>
    </w:pPr>
    <w:rPr>
      <w:rFonts w:asciiTheme="minorHAnsi" w:hAnsiTheme="minorHAnsi" w:cstheme="minorHAnsi"/>
      <w:b/>
      <w:bCs/>
    </w:rPr>
  </w:style>
  <w:style w:type="paragraph" w:styleId="TOC3">
    <w:name w:val="toc 3"/>
    <w:basedOn w:val="Normal"/>
    <w:next w:val="Normal"/>
    <w:autoRedefine/>
    <w:uiPriority w:val="39"/>
    <w:unhideWhenUsed/>
    <w:rsid w:val="00335AF4"/>
    <w:pPr>
      <w:spacing w:before="0" w:after="0"/>
      <w:ind w:left="380"/>
    </w:pPr>
    <w:rPr>
      <w:rFonts w:asciiTheme="minorHAnsi" w:hAnsiTheme="minorHAnsi" w:cstheme="minorHAnsi"/>
    </w:rPr>
  </w:style>
  <w:style w:type="paragraph" w:styleId="TOC4">
    <w:name w:val="toc 4"/>
    <w:basedOn w:val="Normal"/>
    <w:next w:val="Normal"/>
    <w:autoRedefine/>
    <w:uiPriority w:val="39"/>
    <w:semiHidden/>
    <w:unhideWhenUsed/>
    <w:rsid w:val="00335AF4"/>
    <w:pPr>
      <w:spacing w:before="0" w:after="0"/>
      <w:ind w:left="570"/>
    </w:pPr>
    <w:rPr>
      <w:rFonts w:asciiTheme="minorHAnsi" w:hAnsiTheme="minorHAnsi" w:cstheme="minorHAnsi"/>
    </w:rPr>
  </w:style>
  <w:style w:type="paragraph" w:styleId="TOC5">
    <w:name w:val="toc 5"/>
    <w:basedOn w:val="Normal"/>
    <w:next w:val="Normal"/>
    <w:autoRedefine/>
    <w:uiPriority w:val="39"/>
    <w:semiHidden/>
    <w:unhideWhenUsed/>
    <w:rsid w:val="00335AF4"/>
    <w:pPr>
      <w:spacing w:before="0" w:after="0"/>
      <w:ind w:left="760"/>
    </w:pPr>
    <w:rPr>
      <w:rFonts w:asciiTheme="minorHAnsi" w:hAnsiTheme="minorHAnsi" w:cstheme="minorHAnsi"/>
    </w:rPr>
  </w:style>
  <w:style w:type="paragraph" w:styleId="TOC6">
    <w:name w:val="toc 6"/>
    <w:basedOn w:val="Normal"/>
    <w:next w:val="Normal"/>
    <w:autoRedefine/>
    <w:uiPriority w:val="39"/>
    <w:semiHidden/>
    <w:unhideWhenUsed/>
    <w:rsid w:val="00335AF4"/>
    <w:pPr>
      <w:spacing w:before="0" w:after="0"/>
      <w:ind w:left="950"/>
    </w:pPr>
    <w:rPr>
      <w:rFonts w:asciiTheme="minorHAnsi" w:hAnsiTheme="minorHAnsi" w:cstheme="minorHAnsi"/>
    </w:rPr>
  </w:style>
  <w:style w:type="paragraph" w:styleId="TOC7">
    <w:name w:val="toc 7"/>
    <w:basedOn w:val="Normal"/>
    <w:next w:val="Normal"/>
    <w:autoRedefine/>
    <w:uiPriority w:val="39"/>
    <w:semiHidden/>
    <w:unhideWhenUsed/>
    <w:rsid w:val="00335AF4"/>
    <w:pPr>
      <w:spacing w:before="0" w:after="0"/>
      <w:ind w:left="1140"/>
    </w:pPr>
    <w:rPr>
      <w:rFonts w:asciiTheme="minorHAnsi" w:hAnsiTheme="minorHAnsi" w:cstheme="minorHAnsi"/>
    </w:rPr>
  </w:style>
  <w:style w:type="paragraph" w:styleId="TOC8">
    <w:name w:val="toc 8"/>
    <w:basedOn w:val="Normal"/>
    <w:next w:val="Normal"/>
    <w:autoRedefine/>
    <w:uiPriority w:val="39"/>
    <w:semiHidden/>
    <w:unhideWhenUsed/>
    <w:rsid w:val="00335AF4"/>
    <w:pPr>
      <w:spacing w:before="0" w:after="0"/>
      <w:ind w:left="1330"/>
    </w:pPr>
    <w:rPr>
      <w:rFonts w:asciiTheme="minorHAnsi" w:hAnsiTheme="minorHAnsi" w:cstheme="minorHAnsi"/>
    </w:rPr>
  </w:style>
  <w:style w:type="paragraph" w:styleId="TOC9">
    <w:name w:val="toc 9"/>
    <w:basedOn w:val="Normal"/>
    <w:next w:val="Normal"/>
    <w:autoRedefine/>
    <w:uiPriority w:val="39"/>
    <w:semiHidden/>
    <w:unhideWhenUsed/>
    <w:rsid w:val="00335AF4"/>
    <w:pPr>
      <w:spacing w:before="0" w:after="0"/>
      <w:ind w:left="1520"/>
    </w:pPr>
    <w:rPr>
      <w:rFonts w:asciiTheme="minorHAnsi" w:hAnsiTheme="minorHAnsi" w:cstheme="minorHAnsi"/>
    </w:rPr>
  </w:style>
  <w:style w:type="paragraph" w:customStyle="1" w:styleId="ContentsHeading">
    <w:name w:val="Contents Heading"/>
    <w:basedOn w:val="Normal"/>
    <w:qFormat/>
    <w:rsid w:val="00335AF4"/>
    <w:rPr>
      <w:rFonts w:ascii="Arial Bold" w:hAnsi="Arial Bold"/>
      <w:b/>
      <w:bCs/>
      <w:color w:val="F5C8CC" w:themeColor="accent5" w:themeTint="33"/>
      <w:spacing w:val="18"/>
      <w:sz w:val="40"/>
      <w:szCs w:val="40"/>
    </w:rPr>
  </w:style>
  <w:style w:type="paragraph" w:customStyle="1" w:styleId="BasicParagraph">
    <w:name w:val="[Basic Paragraph]"/>
    <w:basedOn w:val="Normal"/>
    <w:uiPriority w:val="99"/>
    <w:rsid w:val="00FC3512"/>
    <w:pPr>
      <w:autoSpaceDE w:val="0"/>
      <w:autoSpaceDN w:val="0"/>
      <w:adjustRightInd w:val="0"/>
      <w:spacing w:before="0" w:after="0" w:line="288" w:lineRule="auto"/>
      <w:textAlignment w:val="center"/>
    </w:pPr>
    <w:rPr>
      <w:rFonts w:ascii="MinionPro-Regular" w:hAnsi="MinionPro-Regular" w:cs="MinionPro-Regular"/>
      <w:color w:val="000000"/>
      <w:spacing w:val="0"/>
      <w:sz w:val="24"/>
      <w:szCs w:val="24"/>
      <w:lang w:val="en-US"/>
    </w:rPr>
  </w:style>
  <w:style w:type="table" w:styleId="GridTable2-Accent2">
    <w:name w:val="Grid Table 2 Accent 2"/>
    <w:basedOn w:val="TableNormal"/>
    <w:uiPriority w:val="47"/>
    <w:rsid w:val="0032164B"/>
    <w:tblPr>
      <w:tblStyleRowBandSize w:val="1"/>
      <w:tblStyleColBandSize w:val="1"/>
      <w:tblBorders>
        <w:top w:val="single" w:sz="2" w:space="0" w:color="51DCFF" w:themeColor="accent2" w:themeTint="99"/>
        <w:bottom w:val="single" w:sz="2" w:space="0" w:color="51DCFF" w:themeColor="accent2" w:themeTint="99"/>
        <w:insideH w:val="single" w:sz="2" w:space="0" w:color="51DCFF" w:themeColor="accent2" w:themeTint="99"/>
        <w:insideV w:val="single" w:sz="2" w:space="0" w:color="51DCFF" w:themeColor="accent2" w:themeTint="99"/>
      </w:tblBorders>
    </w:tblPr>
    <w:tblStylePr w:type="firstRow">
      <w:rPr>
        <w:b/>
        <w:bCs/>
      </w:rPr>
      <w:tblPr/>
      <w:tcPr>
        <w:tcBorders>
          <w:top w:val="nil"/>
          <w:bottom w:val="single" w:sz="12" w:space="0" w:color="51DCFF" w:themeColor="accent2" w:themeTint="99"/>
          <w:insideH w:val="nil"/>
          <w:insideV w:val="nil"/>
        </w:tcBorders>
        <w:shd w:val="clear" w:color="auto" w:fill="FFFFFF" w:themeFill="background1"/>
      </w:tcPr>
    </w:tblStylePr>
    <w:tblStylePr w:type="lastRow">
      <w:rPr>
        <w:b/>
        <w:bCs/>
      </w:rPr>
      <w:tblPr/>
      <w:tcPr>
        <w:tcBorders>
          <w:top w:val="double" w:sz="2" w:space="0" w:color="51D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3FF" w:themeFill="accent2" w:themeFillTint="33"/>
      </w:tcPr>
    </w:tblStylePr>
    <w:tblStylePr w:type="band1Horz">
      <w:tblPr/>
      <w:tcPr>
        <w:shd w:val="clear" w:color="auto" w:fill="C5F3FF" w:themeFill="accent2" w:themeFillTint="33"/>
      </w:tcPr>
    </w:tblStylePr>
  </w:style>
  <w:style w:type="table" w:styleId="TableGrid">
    <w:name w:val="Table Grid"/>
    <w:basedOn w:val="TableNormal"/>
    <w:uiPriority w:val="39"/>
    <w:rsid w:val="00C75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854B65"/>
    <w:tblPr>
      <w:tblStyleRowBandSize w:val="1"/>
      <w:tblStyleColBandSize w:val="1"/>
      <w:tblBorders>
        <w:top w:val="single" w:sz="2" w:space="0" w:color="E25A67" w:themeColor="accent5" w:themeTint="99"/>
        <w:bottom w:val="single" w:sz="2" w:space="0" w:color="E25A67" w:themeColor="accent5" w:themeTint="99"/>
        <w:insideH w:val="single" w:sz="2" w:space="0" w:color="E25A67" w:themeColor="accent5" w:themeTint="99"/>
        <w:insideV w:val="single" w:sz="2" w:space="0" w:color="E25A67" w:themeColor="accent5" w:themeTint="99"/>
      </w:tblBorders>
    </w:tblPr>
    <w:tblStylePr w:type="firstRow">
      <w:rPr>
        <w:b/>
        <w:bCs/>
      </w:rPr>
      <w:tblPr/>
      <w:tcPr>
        <w:tcBorders>
          <w:top w:val="nil"/>
          <w:bottom w:val="single" w:sz="12" w:space="0" w:color="E25A67" w:themeColor="accent5" w:themeTint="99"/>
          <w:insideH w:val="nil"/>
          <w:insideV w:val="nil"/>
        </w:tcBorders>
        <w:shd w:val="clear" w:color="auto" w:fill="FFFFFF" w:themeFill="background1"/>
      </w:tcPr>
    </w:tblStylePr>
    <w:tblStylePr w:type="lastRow">
      <w:rPr>
        <w:b/>
        <w:bCs/>
      </w:rPr>
      <w:tblPr/>
      <w:tcPr>
        <w:tcBorders>
          <w:top w:val="double" w:sz="2" w:space="0" w:color="E25A6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C8CC" w:themeFill="accent5" w:themeFillTint="33"/>
      </w:tcPr>
    </w:tblStylePr>
    <w:tblStylePr w:type="band1Horz">
      <w:tblPr/>
      <w:tcPr>
        <w:shd w:val="clear" w:color="auto" w:fill="F5C8CC" w:themeFill="accent5" w:themeFillTint="33"/>
      </w:tcPr>
    </w:tblStylePr>
  </w:style>
  <w:style w:type="paragraph" w:customStyle="1" w:styleId="CoverDate">
    <w:name w:val="Cover – Date"/>
    <w:basedOn w:val="Introduction"/>
    <w:qFormat/>
    <w:rsid w:val="00EE2866"/>
    <w:pPr>
      <w:spacing w:after="0" w:line="240" w:lineRule="auto"/>
    </w:pPr>
    <w:rPr>
      <w:color w:val="A6A6A6" w:themeColor="background1" w:themeShade="A6"/>
      <w:spacing w:val="20"/>
    </w:rPr>
  </w:style>
  <w:style w:type="paragraph" w:customStyle="1" w:styleId="TableHeading">
    <w:name w:val="Table Heading"/>
    <w:basedOn w:val="Normal"/>
    <w:qFormat/>
    <w:rsid w:val="00CE3139"/>
    <w:rPr>
      <w:color w:val="808080" w:themeColor="background1" w:themeShade="80"/>
    </w:rPr>
  </w:style>
  <w:style w:type="character" w:styleId="Hyperlink">
    <w:name w:val="Hyperlink"/>
    <w:basedOn w:val="DefaultParagraphFont"/>
    <w:uiPriority w:val="99"/>
    <w:unhideWhenUsed/>
    <w:rsid w:val="008B39D6"/>
    <w:rPr>
      <w:color w:val="5E5E5E" w:themeColor="hyperlink"/>
      <w:u w:val="single"/>
    </w:rPr>
  </w:style>
  <w:style w:type="character" w:styleId="UnresolvedMention">
    <w:name w:val="Unresolved Mention"/>
    <w:basedOn w:val="DefaultParagraphFont"/>
    <w:uiPriority w:val="99"/>
    <w:semiHidden/>
    <w:unhideWhenUsed/>
    <w:rsid w:val="008B39D6"/>
    <w:rPr>
      <w:color w:val="605E5C"/>
      <w:shd w:val="clear" w:color="auto" w:fill="E1DFDD"/>
    </w:rPr>
  </w:style>
  <w:style w:type="table" w:styleId="ListTable3-Accent5">
    <w:name w:val="List Table 3 Accent 5"/>
    <w:basedOn w:val="TableNormal"/>
    <w:uiPriority w:val="48"/>
    <w:rsid w:val="00B56C29"/>
    <w:tblPr>
      <w:tblStyleRowBandSize w:val="1"/>
      <w:tblStyleColBandSize w:val="1"/>
      <w:tblBorders>
        <w:top w:val="single" w:sz="4" w:space="0" w:color="A11C29" w:themeColor="accent5"/>
        <w:left w:val="single" w:sz="4" w:space="0" w:color="A11C29" w:themeColor="accent5"/>
        <w:bottom w:val="single" w:sz="4" w:space="0" w:color="A11C29" w:themeColor="accent5"/>
        <w:right w:val="single" w:sz="4" w:space="0" w:color="A11C29" w:themeColor="accent5"/>
      </w:tblBorders>
    </w:tblPr>
    <w:tblStylePr w:type="firstRow">
      <w:rPr>
        <w:b/>
        <w:bCs/>
        <w:color w:val="FFFFFF" w:themeColor="background1"/>
      </w:rPr>
      <w:tblPr/>
      <w:tcPr>
        <w:shd w:val="clear" w:color="auto" w:fill="A11C29" w:themeFill="accent5"/>
      </w:tcPr>
    </w:tblStylePr>
    <w:tblStylePr w:type="lastRow">
      <w:rPr>
        <w:b/>
        <w:bCs/>
      </w:rPr>
      <w:tblPr/>
      <w:tcPr>
        <w:tcBorders>
          <w:top w:val="double" w:sz="4" w:space="0" w:color="A11C2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11C29" w:themeColor="accent5"/>
          <w:right w:val="single" w:sz="4" w:space="0" w:color="A11C29" w:themeColor="accent5"/>
        </w:tcBorders>
      </w:tcPr>
    </w:tblStylePr>
    <w:tblStylePr w:type="band1Horz">
      <w:tblPr/>
      <w:tcPr>
        <w:tcBorders>
          <w:top w:val="single" w:sz="4" w:space="0" w:color="A11C29" w:themeColor="accent5"/>
          <w:bottom w:val="single" w:sz="4" w:space="0" w:color="A11C2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11C29" w:themeColor="accent5"/>
          <w:left w:val="nil"/>
        </w:tcBorders>
      </w:tcPr>
    </w:tblStylePr>
    <w:tblStylePr w:type="swCell">
      <w:tblPr/>
      <w:tcPr>
        <w:tcBorders>
          <w:top w:val="double" w:sz="4" w:space="0" w:color="A11C29" w:themeColor="accent5"/>
          <w:right w:val="nil"/>
        </w:tcBorders>
      </w:tcPr>
    </w:tblStylePr>
  </w:style>
  <w:style w:type="table" w:styleId="GridTable1Light-Accent1">
    <w:name w:val="Grid Table 1 Light Accent 1"/>
    <w:basedOn w:val="TableNormal"/>
    <w:uiPriority w:val="46"/>
    <w:rsid w:val="00B56C29"/>
    <w:tblPr>
      <w:tblStyleRowBandSize w:val="1"/>
      <w:tblStyleColBandSize w:val="1"/>
      <w:tblBorders>
        <w:top w:val="single" w:sz="4" w:space="0" w:color="F2A3A6" w:themeColor="accent1" w:themeTint="66"/>
        <w:left w:val="single" w:sz="4" w:space="0" w:color="F2A3A6" w:themeColor="accent1" w:themeTint="66"/>
        <w:bottom w:val="single" w:sz="4" w:space="0" w:color="F2A3A6" w:themeColor="accent1" w:themeTint="66"/>
        <w:right w:val="single" w:sz="4" w:space="0" w:color="F2A3A6" w:themeColor="accent1" w:themeTint="66"/>
        <w:insideH w:val="single" w:sz="4" w:space="0" w:color="F2A3A6" w:themeColor="accent1" w:themeTint="66"/>
        <w:insideV w:val="single" w:sz="4" w:space="0" w:color="F2A3A6" w:themeColor="accent1" w:themeTint="66"/>
      </w:tblBorders>
    </w:tblPr>
    <w:tblStylePr w:type="firstRow">
      <w:rPr>
        <w:b/>
        <w:bCs/>
      </w:rPr>
      <w:tblPr/>
      <w:tcPr>
        <w:tcBorders>
          <w:bottom w:val="single" w:sz="12" w:space="0" w:color="EC757A" w:themeColor="accent1" w:themeTint="99"/>
        </w:tcBorders>
      </w:tcPr>
    </w:tblStylePr>
    <w:tblStylePr w:type="lastRow">
      <w:rPr>
        <w:b/>
        <w:bCs/>
      </w:rPr>
      <w:tblPr/>
      <w:tcPr>
        <w:tcBorders>
          <w:top w:val="double" w:sz="2" w:space="0" w:color="EC757A"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56C29"/>
    <w:tblPr>
      <w:tblStyleRowBandSize w:val="1"/>
      <w:tblStyleColBandSize w:val="1"/>
      <w:tblBorders>
        <w:top w:val="single" w:sz="4" w:space="0" w:color="EC9199" w:themeColor="accent5" w:themeTint="66"/>
        <w:left w:val="single" w:sz="4" w:space="0" w:color="EC9199" w:themeColor="accent5" w:themeTint="66"/>
        <w:bottom w:val="single" w:sz="4" w:space="0" w:color="EC9199" w:themeColor="accent5" w:themeTint="66"/>
        <w:right w:val="single" w:sz="4" w:space="0" w:color="EC9199" w:themeColor="accent5" w:themeTint="66"/>
        <w:insideH w:val="single" w:sz="4" w:space="0" w:color="EC9199" w:themeColor="accent5" w:themeTint="66"/>
        <w:insideV w:val="single" w:sz="4" w:space="0" w:color="EC9199" w:themeColor="accent5" w:themeTint="66"/>
      </w:tblBorders>
    </w:tblPr>
    <w:tblStylePr w:type="firstRow">
      <w:rPr>
        <w:b/>
        <w:bCs/>
      </w:rPr>
      <w:tblPr/>
      <w:tcPr>
        <w:tcBorders>
          <w:bottom w:val="single" w:sz="12" w:space="0" w:color="E25A67" w:themeColor="accent5" w:themeTint="99"/>
        </w:tcBorders>
      </w:tcPr>
    </w:tblStylePr>
    <w:tblStylePr w:type="lastRow">
      <w:rPr>
        <w:b/>
        <w:bCs/>
      </w:rPr>
      <w:tblPr/>
      <w:tcPr>
        <w:tcBorders>
          <w:top w:val="double" w:sz="2" w:space="0" w:color="E25A67"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B56C29"/>
    <w:tblPr>
      <w:tblStyleRowBandSize w:val="1"/>
      <w:tblStyleColBandSize w:val="1"/>
      <w:tblBorders>
        <w:top w:val="single" w:sz="4" w:space="0" w:color="EC757A" w:themeColor="accent1" w:themeTint="99"/>
        <w:left w:val="single" w:sz="4" w:space="0" w:color="EC757A" w:themeColor="accent1" w:themeTint="99"/>
        <w:bottom w:val="single" w:sz="4" w:space="0" w:color="EC757A" w:themeColor="accent1" w:themeTint="99"/>
        <w:right w:val="single" w:sz="4" w:space="0" w:color="EC757A" w:themeColor="accent1" w:themeTint="99"/>
        <w:insideH w:val="single" w:sz="4" w:space="0" w:color="EC757A" w:themeColor="accent1" w:themeTint="99"/>
        <w:insideV w:val="single" w:sz="4" w:space="0" w:color="EC757A" w:themeColor="accent1" w:themeTint="99"/>
      </w:tblBorders>
    </w:tblPr>
    <w:tblStylePr w:type="firstRow">
      <w:rPr>
        <w:b/>
        <w:bCs/>
        <w:color w:val="FFFFFF" w:themeColor="background1"/>
      </w:rPr>
      <w:tblPr/>
      <w:tcPr>
        <w:tcBorders>
          <w:top w:val="single" w:sz="4" w:space="0" w:color="DD1E25" w:themeColor="accent1"/>
          <w:left w:val="single" w:sz="4" w:space="0" w:color="DD1E25" w:themeColor="accent1"/>
          <w:bottom w:val="single" w:sz="4" w:space="0" w:color="DD1E25" w:themeColor="accent1"/>
          <w:right w:val="single" w:sz="4" w:space="0" w:color="DD1E25" w:themeColor="accent1"/>
          <w:insideH w:val="nil"/>
          <w:insideV w:val="nil"/>
        </w:tcBorders>
        <w:shd w:val="clear" w:color="auto" w:fill="DD1E25" w:themeFill="accent1"/>
      </w:tcPr>
    </w:tblStylePr>
    <w:tblStylePr w:type="lastRow">
      <w:rPr>
        <w:b/>
        <w:bCs/>
      </w:rPr>
      <w:tblPr/>
      <w:tcPr>
        <w:tcBorders>
          <w:top w:val="double" w:sz="4" w:space="0" w:color="DD1E25" w:themeColor="accent1"/>
        </w:tcBorders>
      </w:tcPr>
    </w:tblStylePr>
    <w:tblStylePr w:type="firstCol">
      <w:rPr>
        <w:b/>
        <w:bCs/>
      </w:rPr>
    </w:tblStylePr>
    <w:tblStylePr w:type="lastCol">
      <w:rPr>
        <w:b/>
        <w:bCs/>
      </w:rPr>
    </w:tblStylePr>
    <w:tblStylePr w:type="band1Vert">
      <w:tblPr/>
      <w:tcPr>
        <w:shd w:val="clear" w:color="auto" w:fill="F8D1D2" w:themeFill="accent1" w:themeFillTint="33"/>
      </w:tcPr>
    </w:tblStylePr>
    <w:tblStylePr w:type="band1Horz">
      <w:tblPr/>
      <w:tcPr>
        <w:shd w:val="clear" w:color="auto" w:fill="F8D1D2"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9472">
      <w:bodyDiv w:val="1"/>
      <w:marLeft w:val="0"/>
      <w:marRight w:val="0"/>
      <w:marTop w:val="0"/>
      <w:marBottom w:val="0"/>
      <w:divBdr>
        <w:top w:val="none" w:sz="0" w:space="0" w:color="auto"/>
        <w:left w:val="none" w:sz="0" w:space="0" w:color="auto"/>
        <w:bottom w:val="none" w:sz="0" w:space="0" w:color="auto"/>
        <w:right w:val="none" w:sz="0" w:space="0" w:color="auto"/>
      </w:divBdr>
    </w:div>
    <w:div w:id="20084659">
      <w:bodyDiv w:val="1"/>
      <w:marLeft w:val="0"/>
      <w:marRight w:val="0"/>
      <w:marTop w:val="0"/>
      <w:marBottom w:val="0"/>
      <w:divBdr>
        <w:top w:val="none" w:sz="0" w:space="0" w:color="auto"/>
        <w:left w:val="none" w:sz="0" w:space="0" w:color="auto"/>
        <w:bottom w:val="none" w:sz="0" w:space="0" w:color="auto"/>
        <w:right w:val="none" w:sz="0" w:space="0" w:color="auto"/>
      </w:divBdr>
    </w:div>
    <w:div w:id="37867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rnotts.whispli.com/speakuparnotts" TargetMode="External"/><Relationship Id="rId4" Type="http://schemas.openxmlformats.org/officeDocument/2006/relationships/settings" Target="settings.xml"/><Relationship Id="rId9" Type="http://schemas.openxmlformats.org/officeDocument/2006/relationships/hyperlink" Target="mailto:ARN_Legal_Compliance@arnott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Arnotts Group Brand">
      <a:dk1>
        <a:srgbClr val="5E5E5E"/>
      </a:dk1>
      <a:lt1>
        <a:srgbClr val="FFFFFF"/>
      </a:lt1>
      <a:dk2>
        <a:srgbClr val="A11C29"/>
      </a:dk2>
      <a:lt2>
        <a:srgbClr val="F3F2EB"/>
      </a:lt2>
      <a:accent1>
        <a:srgbClr val="DD1E25"/>
      </a:accent1>
      <a:accent2>
        <a:srgbClr val="00B2DD"/>
      </a:accent2>
      <a:accent3>
        <a:srgbClr val="8DBF3E"/>
      </a:accent3>
      <a:accent4>
        <a:srgbClr val="F49C1D"/>
      </a:accent4>
      <a:accent5>
        <a:srgbClr val="A11C29"/>
      </a:accent5>
      <a:accent6>
        <a:srgbClr val="EB6A6E"/>
      </a:accent6>
      <a:hlink>
        <a:srgbClr val="5E5E5E"/>
      </a:hlink>
      <a:folHlink>
        <a:srgbClr val="79797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2"/>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99F94-CC74-5A41-A553-1F983F1CB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Anti-bribery &amp; corruption statement</Template>
  <TotalTime>18</TotalTime>
  <Pages>2</Pages>
  <Words>384</Words>
  <Characters>2135</Characters>
  <Application>Microsoft Office Word</Application>
  <DocSecurity>0</DocSecurity>
  <Lines>57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Fernandez</dc:creator>
  <cp:keywords/>
  <dc:description/>
  <cp:lastModifiedBy>Chelsea Lahav</cp:lastModifiedBy>
  <cp:revision>6</cp:revision>
  <dcterms:created xsi:type="dcterms:W3CDTF">2026-06-09T03:15:00Z</dcterms:created>
  <dcterms:modified xsi:type="dcterms:W3CDTF">2026-06-09T03:32:00Z</dcterms:modified>
</cp:coreProperties>
</file>