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41A6D" w14:textId="18CF44DE" w:rsidR="00E2534B" w:rsidRPr="00EA0088" w:rsidRDefault="00E2534B" w:rsidP="001778F4">
      <w:pPr>
        <w:pStyle w:val="AnisimoffLegal"/>
        <w:numPr>
          <w:ilvl w:val="0"/>
          <w:numId w:val="0"/>
        </w:numPr>
        <w:jc w:val="center"/>
        <w:rPr>
          <w:rFonts w:asciiTheme="minorHAnsi" w:hAnsiTheme="minorHAnsi" w:cstheme="minorHAnsi"/>
          <w:b/>
          <w:bCs/>
          <w:sz w:val="21"/>
          <w:szCs w:val="20"/>
        </w:rPr>
      </w:pPr>
      <w:r w:rsidRPr="00EA0088">
        <w:rPr>
          <w:rFonts w:asciiTheme="minorHAnsi" w:hAnsiTheme="minorHAnsi" w:cstheme="minorHAnsi"/>
          <w:b/>
          <w:bCs/>
          <w:sz w:val="21"/>
          <w:szCs w:val="20"/>
        </w:rPr>
        <w:t>“</w:t>
      </w:r>
      <w:r w:rsidR="0059716E" w:rsidRPr="00EA0088">
        <w:rPr>
          <w:rFonts w:asciiTheme="minorHAnsi" w:hAnsiTheme="minorHAnsi" w:cstheme="minorHAnsi"/>
          <w:b/>
          <w:bCs/>
          <w:sz w:val="21"/>
          <w:szCs w:val="20"/>
        </w:rPr>
        <w:t>TINY TEDD</w:t>
      </w:r>
      <w:r w:rsidR="004D3257" w:rsidRPr="00EA0088">
        <w:rPr>
          <w:rFonts w:asciiTheme="minorHAnsi" w:hAnsiTheme="minorHAnsi" w:cstheme="minorHAnsi"/>
          <w:b/>
          <w:bCs/>
          <w:sz w:val="21"/>
          <w:szCs w:val="20"/>
        </w:rPr>
        <w:t>Y</w:t>
      </w:r>
      <w:r w:rsidRPr="00EA0088">
        <w:rPr>
          <w:rFonts w:asciiTheme="minorHAnsi" w:hAnsiTheme="minorHAnsi" w:cstheme="minorHAnsi"/>
          <w:b/>
          <w:bCs/>
          <w:sz w:val="21"/>
          <w:szCs w:val="20"/>
        </w:rPr>
        <w:t>” PROMOTION</w:t>
      </w:r>
    </w:p>
    <w:p w14:paraId="51469DD7" w14:textId="77777777" w:rsidR="00E2534B" w:rsidRPr="00EA0088" w:rsidRDefault="00E2534B">
      <w:pPr>
        <w:pStyle w:val="AnisimoffLegal"/>
        <w:keepNext/>
        <w:numPr>
          <w:ilvl w:val="0"/>
          <w:numId w:val="0"/>
        </w:numPr>
        <w:jc w:val="center"/>
        <w:rPr>
          <w:rFonts w:asciiTheme="minorHAnsi" w:hAnsiTheme="minorHAnsi" w:cstheme="minorHAnsi"/>
          <w:b/>
          <w:bCs/>
          <w:sz w:val="21"/>
          <w:szCs w:val="20"/>
          <w:u w:val="single"/>
        </w:rPr>
      </w:pPr>
      <w:bookmarkStart w:id="0" w:name="_Toc139791117"/>
      <w:bookmarkStart w:id="1" w:name="_Toc145319087"/>
      <w:r w:rsidRPr="00EA0088">
        <w:rPr>
          <w:rFonts w:asciiTheme="minorHAnsi" w:hAnsiTheme="minorHAnsi" w:cstheme="minorHAnsi"/>
          <w:b/>
          <w:bCs/>
          <w:sz w:val="21"/>
          <w:szCs w:val="20"/>
          <w:u w:val="single"/>
        </w:rPr>
        <w:t>TERMS AND CONDITIONS</w:t>
      </w:r>
      <w:bookmarkEnd w:id="0"/>
      <w:bookmarkEnd w:id="1"/>
    </w:p>
    <w:p w14:paraId="1D221D92" w14:textId="77777777" w:rsidR="00E2534B" w:rsidRPr="00EA0088" w:rsidRDefault="00E2534B">
      <w:pPr>
        <w:keepNext/>
        <w:jc w:val="both"/>
        <w:rPr>
          <w:rFonts w:asciiTheme="minorHAnsi" w:hAnsiTheme="minorHAnsi" w:cstheme="minorHAnsi"/>
          <w:sz w:val="20"/>
          <w:szCs w:val="20"/>
        </w:rPr>
      </w:pPr>
    </w:p>
    <w:p w14:paraId="40D5230F" w14:textId="77777777" w:rsidR="00E2534B" w:rsidRPr="00EA0088" w:rsidRDefault="00E2534B">
      <w:pPr>
        <w:numPr>
          <w:ilvl w:val="0"/>
          <w:numId w:val="11"/>
        </w:numPr>
        <w:tabs>
          <w:tab w:val="clear" w:pos="720"/>
          <w:tab w:val="num" w:pos="-72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Information on how to enter and </w:t>
      </w:r>
      <w:r w:rsidR="00ED339A" w:rsidRPr="00EA0088">
        <w:rPr>
          <w:rFonts w:asciiTheme="minorHAnsi" w:hAnsiTheme="minorHAnsi" w:cstheme="minorHAnsi"/>
          <w:sz w:val="20"/>
          <w:szCs w:val="20"/>
        </w:rPr>
        <w:t xml:space="preserve">the </w:t>
      </w:r>
      <w:r w:rsidRPr="00EA0088">
        <w:rPr>
          <w:rFonts w:asciiTheme="minorHAnsi" w:hAnsiTheme="minorHAnsi" w:cstheme="minorHAnsi"/>
          <w:sz w:val="20"/>
          <w:szCs w:val="20"/>
        </w:rPr>
        <w:t>prize</w:t>
      </w:r>
      <w:r w:rsidR="00ED339A" w:rsidRPr="00EA0088">
        <w:rPr>
          <w:rFonts w:asciiTheme="minorHAnsi" w:hAnsiTheme="minorHAnsi" w:cstheme="minorHAnsi"/>
          <w:sz w:val="20"/>
          <w:szCs w:val="20"/>
        </w:rPr>
        <w:t>(</w:t>
      </w:r>
      <w:r w:rsidRPr="00EA0088">
        <w:rPr>
          <w:rFonts w:asciiTheme="minorHAnsi" w:hAnsiTheme="minorHAnsi" w:cstheme="minorHAnsi"/>
          <w:sz w:val="20"/>
          <w:szCs w:val="20"/>
        </w:rPr>
        <w:t>s</w:t>
      </w:r>
      <w:r w:rsidR="00ED339A" w:rsidRPr="00EA0088">
        <w:rPr>
          <w:rFonts w:asciiTheme="minorHAnsi" w:hAnsiTheme="minorHAnsi" w:cstheme="minorHAnsi"/>
          <w:sz w:val="20"/>
          <w:szCs w:val="20"/>
        </w:rPr>
        <w:t>)</w:t>
      </w:r>
      <w:r w:rsidRPr="00EA0088">
        <w:rPr>
          <w:rFonts w:asciiTheme="minorHAnsi" w:hAnsiTheme="minorHAnsi" w:cstheme="minorHAnsi"/>
          <w:sz w:val="20"/>
          <w:szCs w:val="20"/>
        </w:rPr>
        <w:t xml:space="preserve"> form part of these Terms and Conditions. Participation in this promotion is deemed acceptance of these Terms and Conditions.</w:t>
      </w:r>
    </w:p>
    <w:p w14:paraId="4BAED90E" w14:textId="77777777" w:rsidR="00E2534B" w:rsidRPr="00EA0088" w:rsidRDefault="00E2534B">
      <w:pPr>
        <w:jc w:val="both"/>
        <w:rPr>
          <w:rFonts w:asciiTheme="minorHAnsi" w:hAnsiTheme="minorHAnsi" w:cstheme="minorHAnsi"/>
          <w:sz w:val="20"/>
          <w:szCs w:val="20"/>
        </w:rPr>
      </w:pPr>
    </w:p>
    <w:p w14:paraId="0DC9C96D" w14:textId="77777777" w:rsidR="00836E73" w:rsidRPr="00EA0088" w:rsidRDefault="00836E73" w:rsidP="00836E73">
      <w:pPr>
        <w:ind w:left="-851"/>
        <w:jc w:val="both"/>
        <w:rPr>
          <w:rFonts w:asciiTheme="minorHAnsi" w:hAnsiTheme="minorHAnsi" w:cstheme="minorHAnsi"/>
          <w:sz w:val="20"/>
          <w:szCs w:val="20"/>
        </w:rPr>
      </w:pPr>
      <w:r w:rsidRPr="00EA0088">
        <w:rPr>
          <w:rFonts w:asciiTheme="minorHAnsi" w:hAnsiTheme="minorHAnsi" w:cstheme="minorHAnsi"/>
          <w:sz w:val="20"/>
          <w:szCs w:val="20"/>
          <w:u w:val="single"/>
        </w:rPr>
        <w:t xml:space="preserve">Eligibility Criteria </w:t>
      </w:r>
    </w:p>
    <w:p w14:paraId="11411E30" w14:textId="77777777" w:rsidR="00836E73" w:rsidRPr="00EA0088" w:rsidRDefault="00836E73">
      <w:pPr>
        <w:jc w:val="both"/>
        <w:rPr>
          <w:rFonts w:asciiTheme="minorHAnsi" w:hAnsiTheme="minorHAnsi" w:cstheme="minorHAnsi"/>
          <w:sz w:val="20"/>
          <w:szCs w:val="20"/>
        </w:rPr>
      </w:pPr>
    </w:p>
    <w:p w14:paraId="0A2FC4C6" w14:textId="4551BB78" w:rsidR="00190437" w:rsidRPr="00EA0088" w:rsidRDefault="00A61132" w:rsidP="005B70DF">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Entry is only open to Australian and New Zealand residents aged 1</w:t>
      </w:r>
      <w:r w:rsidR="008F196E" w:rsidRPr="00EA0088">
        <w:rPr>
          <w:rFonts w:asciiTheme="minorHAnsi" w:hAnsiTheme="minorHAnsi" w:cstheme="minorHAnsi"/>
          <w:sz w:val="20"/>
          <w:szCs w:val="20"/>
        </w:rPr>
        <w:t>6</w:t>
      </w:r>
      <w:r w:rsidRPr="00EA0088">
        <w:rPr>
          <w:rFonts w:asciiTheme="minorHAnsi" w:hAnsiTheme="minorHAnsi" w:cstheme="minorHAnsi"/>
          <w:sz w:val="20"/>
          <w:szCs w:val="20"/>
        </w:rPr>
        <w:t xml:space="preserve"> years or over</w:t>
      </w:r>
      <w:r w:rsidR="005B70DF" w:rsidRPr="00EA0088">
        <w:rPr>
          <w:rFonts w:asciiTheme="minorHAnsi" w:hAnsiTheme="minorHAnsi" w:cstheme="minorHAnsi"/>
          <w:sz w:val="20"/>
          <w:szCs w:val="20"/>
        </w:rPr>
        <w:t xml:space="preserve">. </w:t>
      </w:r>
      <w:r w:rsidR="00190437" w:rsidRPr="00EA0088">
        <w:rPr>
          <w:rFonts w:asciiTheme="minorHAnsi" w:hAnsiTheme="minorHAnsi" w:cstheme="minorHAnsi"/>
          <w:sz w:val="20"/>
          <w:szCs w:val="20"/>
        </w:rPr>
        <w:t xml:space="preserve">Entrants under 18 years old must have parental/guardian approval to enter and further, the parent/guardian of the entrant must read and consent to </w:t>
      </w:r>
      <w:r w:rsidR="002B5F54" w:rsidRPr="00EA0088">
        <w:rPr>
          <w:rFonts w:asciiTheme="minorHAnsi" w:hAnsiTheme="minorHAnsi" w:cstheme="minorHAnsi"/>
          <w:sz w:val="20"/>
          <w:szCs w:val="20"/>
        </w:rPr>
        <w:t xml:space="preserve">these Terms </w:t>
      </w:r>
      <w:r w:rsidR="00190437" w:rsidRPr="00EA0088">
        <w:rPr>
          <w:rFonts w:asciiTheme="minorHAnsi" w:hAnsiTheme="minorHAnsi" w:cstheme="minorHAnsi"/>
          <w:sz w:val="20"/>
          <w:szCs w:val="20"/>
        </w:rPr>
        <w:t xml:space="preserve">and </w:t>
      </w:r>
      <w:r w:rsidR="002B5F54" w:rsidRPr="00EA0088">
        <w:rPr>
          <w:rFonts w:asciiTheme="minorHAnsi" w:hAnsiTheme="minorHAnsi" w:cstheme="minorHAnsi"/>
          <w:sz w:val="20"/>
          <w:szCs w:val="20"/>
        </w:rPr>
        <w:t>Conditions</w:t>
      </w:r>
      <w:r w:rsidR="00190437" w:rsidRPr="00EA0088">
        <w:rPr>
          <w:rFonts w:asciiTheme="minorHAnsi" w:hAnsiTheme="minorHAnsi" w:cstheme="minorHAnsi"/>
          <w:sz w:val="20"/>
          <w:szCs w:val="20"/>
        </w:rPr>
        <w:t xml:space="preserve">. Parents/guardians may be required by the Promoter to enter into a further agreement </w:t>
      </w:r>
      <w:r w:rsidR="002E105A" w:rsidRPr="00EA0088">
        <w:rPr>
          <w:rFonts w:asciiTheme="minorHAnsi" w:hAnsiTheme="minorHAnsi" w:cstheme="minorHAnsi"/>
          <w:sz w:val="20"/>
          <w:szCs w:val="20"/>
        </w:rPr>
        <w:t>as evidence of consent to</w:t>
      </w:r>
      <w:r w:rsidR="002B5F54" w:rsidRPr="00EA0088">
        <w:rPr>
          <w:rFonts w:asciiTheme="minorHAnsi" w:hAnsiTheme="minorHAnsi" w:cstheme="minorHAnsi"/>
          <w:sz w:val="20"/>
          <w:szCs w:val="20"/>
        </w:rPr>
        <w:t xml:space="preserve"> the minor entering</w:t>
      </w:r>
      <w:r w:rsidR="002E105A" w:rsidRPr="00EA0088">
        <w:rPr>
          <w:rFonts w:asciiTheme="minorHAnsi" w:hAnsiTheme="minorHAnsi" w:cstheme="minorHAnsi"/>
          <w:sz w:val="20"/>
          <w:szCs w:val="20"/>
        </w:rPr>
        <w:t xml:space="preserve"> this p</w:t>
      </w:r>
      <w:r w:rsidR="00190437" w:rsidRPr="00EA0088">
        <w:rPr>
          <w:rFonts w:asciiTheme="minorHAnsi" w:hAnsiTheme="minorHAnsi" w:cstheme="minorHAnsi"/>
          <w:sz w:val="20"/>
          <w:szCs w:val="20"/>
        </w:rPr>
        <w:t>romotion.</w:t>
      </w:r>
    </w:p>
    <w:p w14:paraId="659C8F48" w14:textId="77777777" w:rsidR="009D4ABF" w:rsidRPr="00EA0088" w:rsidRDefault="009D4ABF">
      <w:pPr>
        <w:jc w:val="both"/>
        <w:rPr>
          <w:rFonts w:asciiTheme="minorHAnsi" w:hAnsiTheme="minorHAnsi" w:cstheme="minorHAnsi"/>
          <w:sz w:val="20"/>
          <w:szCs w:val="20"/>
        </w:rPr>
      </w:pPr>
    </w:p>
    <w:p w14:paraId="4231B591" w14:textId="77777777" w:rsidR="00576514" w:rsidRPr="00EA0088" w:rsidRDefault="00576514" w:rsidP="00576514">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Employees (and their immediate families) of the Promoter</w:t>
      </w:r>
      <w:r w:rsidR="005B70DF" w:rsidRPr="00EA0088">
        <w:rPr>
          <w:rFonts w:asciiTheme="minorHAnsi" w:hAnsiTheme="minorHAnsi" w:cstheme="minorHAnsi"/>
          <w:b/>
          <w:bCs/>
          <w:sz w:val="20"/>
          <w:szCs w:val="20"/>
        </w:rPr>
        <w:t xml:space="preserve"> </w:t>
      </w:r>
      <w:r w:rsidRPr="00EA0088">
        <w:rPr>
          <w:rFonts w:asciiTheme="minorHAnsi" w:hAnsiTheme="minorHAnsi" w:cstheme="minorHAnsi"/>
          <w:sz w:val="20"/>
          <w:szCs w:val="20"/>
        </w:rPr>
        <w:t>and agencies associated with this promotion are ineligible to enter</w:t>
      </w:r>
      <w:r w:rsidR="008E3AA8" w:rsidRPr="00EA0088">
        <w:rPr>
          <w:rFonts w:asciiTheme="minorHAnsi" w:hAnsiTheme="minorHAnsi" w:cstheme="minorHAnsi"/>
          <w:sz w:val="20"/>
          <w:szCs w:val="20"/>
        </w:rPr>
        <w:t>. Immediate family means any of the following: spouse, ex-spouse, de-facto spouse, child or step-child (whether natural or by adoption), parent, step-parent, grandparent, step-grandparent, uncle, aunt, niece, nephew, brother, sister, step-brother, step-sister or 1</w:t>
      </w:r>
      <w:r w:rsidR="008E3AA8" w:rsidRPr="00EA0088">
        <w:rPr>
          <w:rFonts w:asciiTheme="minorHAnsi" w:hAnsiTheme="minorHAnsi" w:cstheme="minorHAnsi"/>
          <w:sz w:val="20"/>
          <w:szCs w:val="20"/>
          <w:vertAlign w:val="superscript"/>
        </w:rPr>
        <w:t>st</w:t>
      </w:r>
      <w:r w:rsidR="008E3AA8" w:rsidRPr="00EA0088">
        <w:rPr>
          <w:rFonts w:asciiTheme="minorHAnsi" w:hAnsiTheme="minorHAnsi" w:cstheme="minorHAnsi"/>
          <w:sz w:val="20"/>
          <w:szCs w:val="20"/>
        </w:rPr>
        <w:t xml:space="preserve"> cousin</w:t>
      </w:r>
      <w:r w:rsidRPr="00EA0088">
        <w:rPr>
          <w:rFonts w:asciiTheme="minorHAnsi" w:hAnsiTheme="minorHAnsi" w:cstheme="minorHAnsi"/>
          <w:sz w:val="20"/>
          <w:szCs w:val="20"/>
        </w:rPr>
        <w:t xml:space="preserve">. </w:t>
      </w:r>
    </w:p>
    <w:p w14:paraId="080F518C" w14:textId="77777777" w:rsidR="007A485E" w:rsidRPr="00EA0088" w:rsidRDefault="007A485E" w:rsidP="007A485E">
      <w:pPr>
        <w:pStyle w:val="ListParagraph"/>
        <w:rPr>
          <w:rFonts w:asciiTheme="minorHAnsi" w:hAnsiTheme="minorHAnsi" w:cstheme="minorHAnsi"/>
          <w:sz w:val="20"/>
          <w:szCs w:val="20"/>
        </w:rPr>
      </w:pPr>
    </w:p>
    <w:p w14:paraId="65C0F5EA" w14:textId="77777777" w:rsidR="00A8684B" w:rsidRPr="00EA0088" w:rsidRDefault="00A8684B" w:rsidP="00A8684B">
      <w:pPr>
        <w:pStyle w:val="AnisimoffLegal"/>
        <w:keepNext/>
        <w:numPr>
          <w:ilvl w:val="0"/>
          <w:numId w:val="0"/>
        </w:numPr>
        <w:tabs>
          <w:tab w:val="clear" w:pos="0"/>
        </w:tabs>
        <w:ind w:left="-851"/>
        <w:jc w:val="both"/>
        <w:rPr>
          <w:rFonts w:asciiTheme="minorHAnsi" w:hAnsiTheme="minorHAnsi" w:cstheme="minorHAnsi"/>
          <w:sz w:val="20"/>
          <w:szCs w:val="20"/>
          <w:u w:val="single"/>
        </w:rPr>
      </w:pPr>
      <w:r w:rsidRPr="00EA0088">
        <w:rPr>
          <w:rFonts w:asciiTheme="minorHAnsi" w:hAnsiTheme="minorHAnsi" w:cstheme="minorHAnsi"/>
          <w:sz w:val="20"/>
          <w:szCs w:val="20"/>
          <w:u w:val="single"/>
        </w:rPr>
        <w:t xml:space="preserve">Entry Instructions </w:t>
      </w:r>
    </w:p>
    <w:p w14:paraId="36A6F25E" w14:textId="77777777" w:rsidR="00A8684B" w:rsidRPr="00EA0088" w:rsidRDefault="00A8684B" w:rsidP="00A8684B">
      <w:pPr>
        <w:pStyle w:val="ListParagraph"/>
        <w:rPr>
          <w:rFonts w:asciiTheme="minorHAnsi" w:hAnsiTheme="minorHAnsi" w:cstheme="minorHAnsi"/>
          <w:sz w:val="20"/>
          <w:szCs w:val="20"/>
        </w:rPr>
      </w:pPr>
    </w:p>
    <w:p w14:paraId="3DACCA41" w14:textId="5B63A49C" w:rsidR="00A8684B" w:rsidRPr="00EA0088" w:rsidRDefault="00A8684B" w:rsidP="00A868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Promotion commences at 5pm AEST on </w:t>
      </w:r>
      <w:r w:rsidR="0059716E" w:rsidRPr="00EA0088">
        <w:rPr>
          <w:rFonts w:asciiTheme="minorHAnsi" w:hAnsiTheme="minorHAnsi" w:cstheme="minorHAnsi"/>
          <w:sz w:val="20"/>
          <w:szCs w:val="20"/>
        </w:rPr>
        <w:t>0</w:t>
      </w:r>
      <w:r w:rsidR="008A4A05" w:rsidRPr="00EA0088">
        <w:rPr>
          <w:rFonts w:asciiTheme="minorHAnsi" w:hAnsiTheme="minorHAnsi" w:cstheme="minorHAnsi"/>
          <w:sz w:val="20"/>
          <w:szCs w:val="20"/>
        </w:rPr>
        <w:t>7</w:t>
      </w:r>
      <w:r w:rsidRPr="00EA0088">
        <w:rPr>
          <w:rFonts w:asciiTheme="minorHAnsi" w:hAnsiTheme="minorHAnsi" w:cstheme="minorHAnsi"/>
          <w:sz w:val="20"/>
          <w:szCs w:val="20"/>
        </w:rPr>
        <w:t>/0</w:t>
      </w:r>
      <w:r w:rsidR="0059716E" w:rsidRPr="00EA0088">
        <w:rPr>
          <w:rFonts w:asciiTheme="minorHAnsi" w:hAnsiTheme="minorHAnsi" w:cstheme="minorHAnsi"/>
          <w:sz w:val="20"/>
          <w:szCs w:val="20"/>
        </w:rPr>
        <w:t>7</w:t>
      </w:r>
      <w:r w:rsidRPr="00EA0088">
        <w:rPr>
          <w:rFonts w:asciiTheme="minorHAnsi" w:hAnsiTheme="minorHAnsi" w:cstheme="minorHAnsi"/>
          <w:sz w:val="20"/>
          <w:szCs w:val="20"/>
        </w:rPr>
        <w:t>/20 and ends 5pm AEST on 1</w:t>
      </w:r>
      <w:r w:rsidR="008A4A05" w:rsidRPr="00EA0088">
        <w:rPr>
          <w:rFonts w:asciiTheme="minorHAnsi" w:hAnsiTheme="minorHAnsi" w:cstheme="minorHAnsi"/>
          <w:sz w:val="20"/>
          <w:szCs w:val="20"/>
        </w:rPr>
        <w:t>7</w:t>
      </w:r>
      <w:r w:rsidRPr="00EA0088">
        <w:rPr>
          <w:rFonts w:asciiTheme="minorHAnsi" w:hAnsiTheme="minorHAnsi" w:cstheme="minorHAnsi"/>
          <w:sz w:val="20"/>
          <w:szCs w:val="20"/>
        </w:rPr>
        <w:t>/0</w:t>
      </w:r>
      <w:r w:rsidR="0059716E" w:rsidRPr="00EA0088">
        <w:rPr>
          <w:rFonts w:asciiTheme="minorHAnsi" w:hAnsiTheme="minorHAnsi" w:cstheme="minorHAnsi"/>
          <w:sz w:val="20"/>
          <w:szCs w:val="20"/>
        </w:rPr>
        <w:t>7</w:t>
      </w:r>
      <w:r w:rsidRPr="00EA0088">
        <w:rPr>
          <w:rFonts w:asciiTheme="minorHAnsi" w:hAnsiTheme="minorHAnsi" w:cstheme="minorHAnsi"/>
          <w:sz w:val="20"/>
          <w:szCs w:val="20"/>
        </w:rPr>
        <w:t xml:space="preserve">/20 (“Promotional Period”).   </w:t>
      </w:r>
    </w:p>
    <w:p w14:paraId="28D7EBBE" w14:textId="77777777" w:rsidR="00A8684B" w:rsidRPr="00EA0088" w:rsidRDefault="00A8684B" w:rsidP="00A8684B">
      <w:pPr>
        <w:jc w:val="both"/>
        <w:rPr>
          <w:rFonts w:asciiTheme="minorHAnsi" w:hAnsiTheme="minorHAnsi" w:cstheme="minorHAnsi"/>
          <w:sz w:val="20"/>
          <w:szCs w:val="20"/>
        </w:rPr>
      </w:pPr>
    </w:p>
    <w:p w14:paraId="7E7BA07A" w14:textId="77777777" w:rsidR="00A8684B" w:rsidRPr="00EA0088" w:rsidRDefault="00A8684B" w:rsidP="00A868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To enter, individuals must, during the Promotional Period:</w:t>
      </w:r>
    </w:p>
    <w:p w14:paraId="67C85AF5" w14:textId="77777777" w:rsidR="00A8684B" w:rsidRPr="00EA0088" w:rsidRDefault="00A8684B" w:rsidP="00A8684B">
      <w:pPr>
        <w:numPr>
          <w:ilvl w:val="1"/>
          <w:numId w:val="32"/>
        </w:numPr>
        <w:jc w:val="both"/>
        <w:rPr>
          <w:rFonts w:asciiTheme="minorHAnsi" w:hAnsiTheme="minorHAnsi" w:cstheme="minorHAnsi"/>
          <w:sz w:val="20"/>
          <w:szCs w:val="20"/>
        </w:rPr>
      </w:pPr>
      <w:r w:rsidRPr="00EA0088">
        <w:rPr>
          <w:rFonts w:asciiTheme="minorHAnsi" w:hAnsiTheme="minorHAnsi" w:cstheme="minorHAnsi"/>
          <w:sz w:val="20"/>
          <w:szCs w:val="20"/>
        </w:rPr>
        <w:t>Visit the Arnott’s Facebook or Instagram pages and Arnott’s website (arnotts.com/articles/</w:t>
      </w:r>
      <w:proofErr w:type="spellStart"/>
      <w:r w:rsidRPr="00EA0088">
        <w:rPr>
          <w:rFonts w:asciiTheme="minorHAnsi" w:hAnsiTheme="minorHAnsi" w:cstheme="minorHAnsi"/>
          <w:sz w:val="20"/>
          <w:szCs w:val="20"/>
        </w:rPr>
        <w:t>thevault</w:t>
      </w:r>
      <w:proofErr w:type="spellEnd"/>
      <w:r w:rsidRPr="00EA0088">
        <w:rPr>
          <w:rFonts w:asciiTheme="minorHAnsi" w:hAnsiTheme="minorHAnsi" w:cstheme="minorHAnsi"/>
          <w:sz w:val="20"/>
          <w:szCs w:val="20"/>
        </w:rPr>
        <w:t>) for details on how to enter.</w:t>
      </w:r>
    </w:p>
    <w:p w14:paraId="0C5665EA" w14:textId="36E66AA3" w:rsidR="00A8684B" w:rsidRPr="00EA0088" w:rsidRDefault="00A8684B" w:rsidP="00A8684B">
      <w:pPr>
        <w:numPr>
          <w:ilvl w:val="1"/>
          <w:numId w:val="32"/>
        </w:numPr>
        <w:jc w:val="both"/>
        <w:rPr>
          <w:rFonts w:asciiTheme="minorHAnsi" w:hAnsiTheme="minorHAnsi" w:cstheme="minorHAnsi"/>
          <w:sz w:val="20"/>
          <w:szCs w:val="20"/>
        </w:rPr>
      </w:pPr>
      <w:r w:rsidRPr="00EA0088">
        <w:rPr>
          <w:rFonts w:asciiTheme="minorHAnsi" w:hAnsiTheme="minorHAnsi" w:cstheme="minorHAnsi"/>
          <w:sz w:val="20"/>
          <w:szCs w:val="20"/>
        </w:rPr>
        <w:t xml:space="preserve">Share an image of their </w:t>
      </w:r>
      <w:r w:rsidR="0059716E" w:rsidRPr="00EA0088">
        <w:rPr>
          <w:rFonts w:asciiTheme="minorHAnsi" w:hAnsiTheme="minorHAnsi" w:cstheme="minorHAnsi"/>
          <w:sz w:val="20"/>
          <w:szCs w:val="20"/>
        </w:rPr>
        <w:t>Tiny Tedd</w:t>
      </w:r>
      <w:r w:rsidR="004D3257" w:rsidRPr="00EA0088">
        <w:rPr>
          <w:rFonts w:asciiTheme="minorHAnsi" w:hAnsiTheme="minorHAnsi" w:cstheme="minorHAnsi"/>
          <w:sz w:val="20"/>
          <w:szCs w:val="20"/>
        </w:rPr>
        <w:t>y</w:t>
      </w:r>
      <w:r w:rsidRPr="00EA0088">
        <w:rPr>
          <w:rFonts w:asciiTheme="minorHAnsi" w:hAnsiTheme="minorHAnsi" w:cstheme="minorHAnsi"/>
          <w:sz w:val="20"/>
          <w:szCs w:val="20"/>
        </w:rPr>
        <w:t xml:space="preserve"> creation on social via Instagram and/or Facebook, tagging @ArnottsBiscuits and </w:t>
      </w:r>
      <w:proofErr w:type="spellStart"/>
      <w:r w:rsidRPr="00EA0088">
        <w:rPr>
          <w:rFonts w:asciiTheme="minorHAnsi" w:hAnsiTheme="minorHAnsi" w:cstheme="minorHAnsi"/>
          <w:sz w:val="20"/>
          <w:szCs w:val="20"/>
        </w:rPr>
        <w:t>hashtagging</w:t>
      </w:r>
      <w:proofErr w:type="spellEnd"/>
      <w:r w:rsidRPr="00EA0088">
        <w:rPr>
          <w:rFonts w:asciiTheme="minorHAnsi" w:hAnsiTheme="minorHAnsi" w:cstheme="minorHAnsi"/>
          <w:sz w:val="20"/>
          <w:szCs w:val="20"/>
        </w:rPr>
        <w:t xml:space="preserve"> #BakeTogether.</w:t>
      </w:r>
    </w:p>
    <w:p w14:paraId="0CCDCFAC" w14:textId="136B2BFD" w:rsidR="00AD17A3" w:rsidRPr="00EA0088" w:rsidRDefault="00A30DAA" w:rsidP="00A30DAA">
      <w:pPr>
        <w:jc w:val="both"/>
        <w:rPr>
          <w:rFonts w:asciiTheme="minorHAnsi" w:hAnsiTheme="minorHAnsi" w:cstheme="minorHAnsi"/>
          <w:sz w:val="20"/>
          <w:szCs w:val="20"/>
        </w:rPr>
      </w:pPr>
      <w:r w:rsidRPr="00EA0088">
        <w:rPr>
          <w:rFonts w:asciiTheme="minorHAnsi" w:hAnsiTheme="minorHAnsi" w:cstheme="minorHAnsi"/>
          <w:sz w:val="20"/>
          <w:szCs w:val="20"/>
        </w:rPr>
        <w:t xml:space="preserve"> </w:t>
      </w:r>
      <w:r w:rsidR="005953B7" w:rsidRPr="00EA0088">
        <w:rPr>
          <w:rFonts w:asciiTheme="minorHAnsi" w:hAnsiTheme="minorHAnsi" w:cstheme="minorHAnsi"/>
          <w:sz w:val="20"/>
          <w:szCs w:val="20"/>
        </w:rPr>
        <w:t xml:space="preserve"> </w:t>
      </w:r>
    </w:p>
    <w:p w14:paraId="4EA4C277" w14:textId="77777777" w:rsidR="00AD17A3" w:rsidRPr="00EA0088" w:rsidRDefault="00AD17A3" w:rsidP="00AD17A3">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EA0088">
        <w:rPr>
          <w:rFonts w:asciiTheme="minorHAnsi" w:hAnsiTheme="minorHAnsi" w:cstheme="minorHAnsi"/>
          <w:bCs/>
          <w:sz w:val="20"/>
          <w:szCs w:val="20"/>
        </w:rPr>
        <w:t>or engaged in any unlawful or other improper misconduct calculated to jeopardise fair and proper conduct of the</w:t>
      </w:r>
      <w:r w:rsidRPr="00EA0088">
        <w:rPr>
          <w:rFonts w:asciiTheme="minorHAnsi" w:hAnsiTheme="minorHAnsi" w:cstheme="minorHAnsi"/>
          <w:b/>
          <w:bCs/>
          <w:sz w:val="20"/>
          <w:szCs w:val="20"/>
        </w:rPr>
        <w:t xml:space="preserve"> </w:t>
      </w:r>
      <w:r w:rsidRPr="00EA0088">
        <w:rPr>
          <w:rFonts w:asciiTheme="minorHAnsi" w:hAnsiTheme="minorHAnsi" w:cstheme="minorHAnsi"/>
          <w:bCs/>
          <w:sz w:val="20"/>
          <w:szCs w:val="20"/>
        </w:rPr>
        <w:t>promotion</w:t>
      </w:r>
      <w:r w:rsidRPr="00EA0088">
        <w:rPr>
          <w:rFonts w:asciiTheme="minorHAnsi" w:hAnsiTheme="minorHAnsi" w:cstheme="minorHAnsi"/>
          <w:sz w:val="20"/>
          <w:szCs w:val="20"/>
        </w:rPr>
        <w:t xml:space="preserve">. Errors and omissions may be accepted at the Promoter's discretion. Failure by the Promoter to enforce any of its rights at any stage does not constitute a waiver of those rights. </w:t>
      </w:r>
      <w:r w:rsidRPr="00EA0088">
        <w:rPr>
          <w:rFonts w:asciiTheme="minorHAnsi" w:hAnsiTheme="minorHAnsi" w:cstheme="minorHAnsi"/>
          <w:sz w:val="20"/>
          <w:szCs w:val="20"/>
          <w:lang w:val="en-US"/>
        </w:rPr>
        <w:t>The Promoter's legal rights to recover damages or other compensation from such an offender are reserved</w:t>
      </w:r>
      <w:r w:rsidRPr="00EA0088">
        <w:rPr>
          <w:rFonts w:asciiTheme="minorHAnsi" w:hAnsiTheme="minorHAnsi" w:cstheme="minorHAnsi"/>
          <w:sz w:val="20"/>
          <w:szCs w:val="20"/>
        </w:rPr>
        <w:t>.</w:t>
      </w:r>
    </w:p>
    <w:p w14:paraId="21C525ED" w14:textId="77777777" w:rsidR="00AD17A3" w:rsidRPr="00EA0088" w:rsidRDefault="00AD17A3" w:rsidP="00AD17A3">
      <w:pPr>
        <w:jc w:val="both"/>
        <w:rPr>
          <w:rFonts w:asciiTheme="minorHAnsi" w:hAnsiTheme="minorHAnsi" w:cstheme="minorHAnsi"/>
          <w:sz w:val="20"/>
          <w:szCs w:val="20"/>
        </w:rPr>
      </w:pPr>
    </w:p>
    <w:p w14:paraId="234CAEA5" w14:textId="77777777" w:rsidR="00AD17A3" w:rsidRPr="00EA0088" w:rsidRDefault="00AD17A3" w:rsidP="00AD17A3">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Incomplete</w:t>
      </w:r>
      <w:r w:rsidR="0016721C" w:rsidRPr="00EA0088">
        <w:rPr>
          <w:rFonts w:asciiTheme="minorHAnsi" w:hAnsiTheme="minorHAnsi" w:cstheme="minorHAnsi"/>
          <w:sz w:val="20"/>
          <w:szCs w:val="20"/>
        </w:rPr>
        <w:t xml:space="preserve"> or</w:t>
      </w:r>
      <w:r w:rsidRPr="00EA0088">
        <w:rPr>
          <w:rFonts w:asciiTheme="minorHAnsi" w:hAnsiTheme="minorHAnsi" w:cstheme="minorHAnsi"/>
          <w:sz w:val="20"/>
          <w:szCs w:val="20"/>
        </w:rPr>
        <w:t xml:space="preserve"> indecipherable</w:t>
      </w:r>
      <w:r w:rsidR="0016721C" w:rsidRPr="00EA0088">
        <w:rPr>
          <w:rFonts w:asciiTheme="minorHAnsi" w:hAnsiTheme="minorHAnsi" w:cstheme="minorHAnsi"/>
          <w:sz w:val="20"/>
          <w:szCs w:val="20"/>
        </w:rPr>
        <w:t xml:space="preserve"> </w:t>
      </w:r>
      <w:r w:rsidRPr="00EA0088">
        <w:rPr>
          <w:rFonts w:asciiTheme="minorHAnsi" w:hAnsiTheme="minorHAnsi" w:cstheme="minorHAnsi"/>
          <w:sz w:val="20"/>
          <w:szCs w:val="20"/>
        </w:rPr>
        <w:t>entries will be deemed invalid.</w:t>
      </w:r>
    </w:p>
    <w:p w14:paraId="4FD4B699" w14:textId="77777777" w:rsidR="00AD17A3" w:rsidRPr="00EA0088" w:rsidRDefault="00AD17A3" w:rsidP="00AD17A3">
      <w:pPr>
        <w:jc w:val="both"/>
        <w:rPr>
          <w:rFonts w:asciiTheme="minorHAnsi" w:hAnsiTheme="minorHAnsi" w:cstheme="minorHAnsi"/>
          <w:sz w:val="20"/>
          <w:szCs w:val="20"/>
        </w:rPr>
      </w:pPr>
    </w:p>
    <w:p w14:paraId="2E6DF070" w14:textId="7A80744E" w:rsidR="00AD17A3" w:rsidRPr="00EA0088" w:rsidRDefault="00AD17A3" w:rsidP="00AD17A3">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Multiple entries permitted, subject to the following: each entry must be submitted separately and in accordance with entry requirements</w:t>
      </w:r>
      <w:r w:rsidR="00196DE0" w:rsidRPr="00EA0088">
        <w:rPr>
          <w:rFonts w:asciiTheme="minorHAnsi" w:hAnsiTheme="minorHAnsi" w:cstheme="minorHAnsi"/>
          <w:sz w:val="20"/>
          <w:szCs w:val="20"/>
        </w:rPr>
        <w:t>.</w:t>
      </w:r>
    </w:p>
    <w:p w14:paraId="4AADBEE5" w14:textId="77777777" w:rsidR="00AD17A3" w:rsidRPr="00EA0088" w:rsidRDefault="00AD17A3" w:rsidP="00AD17A3">
      <w:pPr>
        <w:jc w:val="both"/>
        <w:rPr>
          <w:rFonts w:asciiTheme="minorHAnsi" w:hAnsiTheme="minorHAnsi" w:cstheme="minorHAnsi"/>
          <w:sz w:val="20"/>
          <w:szCs w:val="20"/>
        </w:rPr>
      </w:pPr>
    </w:p>
    <w:p w14:paraId="0681389A" w14:textId="77777777" w:rsidR="00AD17A3" w:rsidRPr="00EA0088" w:rsidRDefault="00AD17A3" w:rsidP="00AD17A3">
      <w:pPr>
        <w:numPr>
          <w:ilvl w:val="0"/>
          <w:numId w:val="11"/>
        </w:numPr>
        <w:tabs>
          <w:tab w:val="clear" w:pos="720"/>
          <w:tab w:val="num" w:pos="0"/>
        </w:tabs>
        <w:ind w:left="0"/>
        <w:jc w:val="both"/>
        <w:rPr>
          <w:rFonts w:asciiTheme="minorHAnsi" w:hAnsiTheme="minorHAnsi" w:cstheme="minorHAnsi"/>
          <w:sz w:val="20"/>
          <w:szCs w:val="20"/>
        </w:rPr>
      </w:pPr>
      <w:bookmarkStart w:id="2" w:name="_Toc139791136"/>
      <w:bookmarkStart w:id="3" w:name="_Toc151368081"/>
      <w:r w:rsidRPr="00EA0088">
        <w:rPr>
          <w:rFonts w:asciiTheme="minorHAnsi" w:hAnsiTheme="minorHAnsi" w:cstheme="minorHAnsi"/>
          <w:sz w:val="20"/>
          <w:szCs w:val="20"/>
        </w:rPr>
        <w:t>If there is a dispute as to the identity of an entrant, the Promoter reserves the right, in its sole discretion, to determine the identity of the entrant.</w:t>
      </w:r>
    </w:p>
    <w:bookmarkEnd w:id="2"/>
    <w:bookmarkEnd w:id="3"/>
    <w:p w14:paraId="26652485" w14:textId="77777777" w:rsidR="00E2534B" w:rsidRPr="00EA0088" w:rsidRDefault="00E2534B">
      <w:pPr>
        <w:jc w:val="both"/>
        <w:rPr>
          <w:rFonts w:asciiTheme="minorHAnsi" w:hAnsiTheme="minorHAnsi" w:cstheme="minorHAnsi"/>
          <w:sz w:val="20"/>
          <w:szCs w:val="20"/>
        </w:rPr>
      </w:pPr>
    </w:p>
    <w:p w14:paraId="1136BB1E" w14:textId="71872B96" w:rsidR="00836E73" w:rsidRPr="00EA0088" w:rsidRDefault="00836E73" w:rsidP="00836E73">
      <w:pPr>
        <w:ind w:left="-709"/>
        <w:jc w:val="both"/>
        <w:rPr>
          <w:rFonts w:asciiTheme="minorHAnsi" w:hAnsiTheme="minorHAnsi" w:cstheme="minorHAnsi"/>
          <w:sz w:val="20"/>
          <w:szCs w:val="20"/>
          <w:u w:val="single"/>
        </w:rPr>
      </w:pPr>
      <w:r w:rsidRPr="00EA0088">
        <w:rPr>
          <w:rFonts w:asciiTheme="minorHAnsi" w:hAnsiTheme="minorHAnsi" w:cstheme="minorHAnsi"/>
          <w:sz w:val="20"/>
          <w:szCs w:val="20"/>
          <w:u w:val="single"/>
        </w:rPr>
        <w:t>Winner Determination &amp; Prizes</w:t>
      </w:r>
    </w:p>
    <w:p w14:paraId="7BB5153C" w14:textId="77777777" w:rsidR="00836E73" w:rsidRPr="00EA0088" w:rsidRDefault="00836E73" w:rsidP="00836E73">
      <w:pPr>
        <w:jc w:val="both"/>
        <w:rPr>
          <w:rFonts w:asciiTheme="minorHAnsi" w:hAnsiTheme="minorHAnsi" w:cstheme="minorHAnsi"/>
          <w:sz w:val="20"/>
          <w:szCs w:val="20"/>
        </w:rPr>
      </w:pPr>
    </w:p>
    <w:p w14:paraId="2EC09EF6" w14:textId="0912F8A6" w:rsidR="0000337C" w:rsidRPr="00EA0088" w:rsidRDefault="00A30DAA" w:rsidP="009A2ABE">
      <w:pPr>
        <w:numPr>
          <w:ilvl w:val="0"/>
          <w:numId w:val="11"/>
        </w:numPr>
        <w:tabs>
          <w:tab w:val="clear" w:pos="720"/>
          <w:tab w:val="num" w:pos="0"/>
        </w:tabs>
        <w:ind w:left="0"/>
        <w:jc w:val="both"/>
        <w:rPr>
          <w:rFonts w:asciiTheme="minorHAnsi" w:hAnsiTheme="minorHAnsi" w:cstheme="minorHAnsi"/>
          <w:bCs/>
          <w:sz w:val="20"/>
          <w:szCs w:val="20"/>
        </w:rPr>
      </w:pPr>
      <w:r w:rsidRPr="00EA0088">
        <w:rPr>
          <w:rFonts w:asciiTheme="minorHAnsi" w:hAnsiTheme="minorHAnsi" w:cstheme="minorHAnsi"/>
          <w:bCs/>
          <w:sz w:val="20"/>
          <w:szCs w:val="20"/>
        </w:rPr>
        <w:t>All judging of entries will be at Arnott’s Biscuits, 24 George Street, North Strathfield NSW 2137</w:t>
      </w:r>
      <w:r w:rsidR="0000732A" w:rsidRPr="00EA0088">
        <w:rPr>
          <w:rFonts w:asciiTheme="minorHAnsi" w:hAnsiTheme="minorHAnsi" w:cstheme="minorHAnsi"/>
          <w:bCs/>
          <w:sz w:val="20"/>
          <w:szCs w:val="20"/>
        </w:rPr>
        <w:t xml:space="preserve">. All valid entries will be reviewed by a judging panel appointed by the Promoter. The judging panel will determine the winner based on creativity and originality. The decision of the judging panel will be made in its sole and absolute discretion. </w:t>
      </w:r>
    </w:p>
    <w:p w14:paraId="4B5B26E5" w14:textId="77777777" w:rsidR="00F919C5" w:rsidRPr="00EA0088" w:rsidRDefault="00F919C5" w:rsidP="00F919C5">
      <w:pPr>
        <w:jc w:val="both"/>
        <w:rPr>
          <w:rFonts w:asciiTheme="minorHAnsi" w:hAnsiTheme="minorHAnsi" w:cstheme="minorHAnsi"/>
          <w:sz w:val="20"/>
          <w:szCs w:val="20"/>
        </w:rPr>
      </w:pPr>
    </w:p>
    <w:p w14:paraId="0CAF81BC" w14:textId="098F06D9" w:rsidR="00A8684B" w:rsidRPr="00EA0088" w:rsidRDefault="00A8684B" w:rsidP="00A868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Winners will be notified via direct message on Instagram or Facebook of how to collect their prize. </w:t>
      </w:r>
      <w:r w:rsidRPr="00EA0088">
        <w:rPr>
          <w:rFonts w:asciiTheme="minorHAnsi" w:hAnsiTheme="minorHAnsi" w:cstheme="minorHAnsi"/>
          <w:sz w:val="20"/>
          <w:szCs w:val="20"/>
        </w:rPr>
        <w:br/>
      </w:r>
    </w:p>
    <w:p w14:paraId="4410C730" w14:textId="5F651547" w:rsidR="00A8684B" w:rsidRPr="00EA0088" w:rsidRDefault="00A8684B" w:rsidP="00A8684B">
      <w:pPr>
        <w:numPr>
          <w:ilvl w:val="0"/>
          <w:numId w:val="11"/>
        </w:numPr>
        <w:tabs>
          <w:tab w:val="clear" w:pos="720"/>
          <w:tab w:val="num" w:pos="0"/>
        </w:tabs>
        <w:ind w:left="0" w:hanging="709"/>
        <w:jc w:val="both"/>
        <w:rPr>
          <w:rFonts w:asciiTheme="minorHAnsi" w:hAnsiTheme="minorHAnsi" w:cstheme="minorHAnsi"/>
          <w:sz w:val="20"/>
          <w:szCs w:val="20"/>
        </w:rPr>
      </w:pPr>
      <w:r w:rsidRPr="00EA0088">
        <w:rPr>
          <w:rFonts w:asciiTheme="minorHAnsi" w:hAnsiTheme="minorHAnsi" w:cstheme="minorHAnsi"/>
          <w:sz w:val="20"/>
          <w:szCs w:val="20"/>
        </w:rPr>
        <w:lastRenderedPageBreak/>
        <w:t>This is a game of skill and chance plays no part in determining the winners.  Each entry will be individually judged on their creative response with prizes for the best entry</w:t>
      </w:r>
      <w:r w:rsidR="00EA0088" w:rsidRPr="00EA0088">
        <w:rPr>
          <w:rFonts w:asciiTheme="minorHAnsi" w:hAnsiTheme="minorHAnsi" w:cstheme="minorHAnsi"/>
          <w:sz w:val="20"/>
          <w:szCs w:val="20"/>
        </w:rPr>
        <w:t>.</w:t>
      </w:r>
      <w:r w:rsidRPr="00EA0088">
        <w:rPr>
          <w:rFonts w:asciiTheme="minorHAnsi" w:hAnsiTheme="minorHAnsi" w:cstheme="minorHAnsi"/>
          <w:sz w:val="20"/>
          <w:szCs w:val="20"/>
        </w:rPr>
        <w:br/>
      </w:r>
    </w:p>
    <w:p w14:paraId="68C30261" w14:textId="0FD49E7A" w:rsidR="00124138" w:rsidRPr="00124138" w:rsidRDefault="00A8684B" w:rsidP="00124138">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The winners (x</w:t>
      </w:r>
      <w:r w:rsidR="00EA0088" w:rsidRPr="00EA0088">
        <w:rPr>
          <w:rFonts w:asciiTheme="minorHAnsi" w:hAnsiTheme="minorHAnsi" w:cstheme="minorHAnsi"/>
          <w:sz w:val="20"/>
          <w:szCs w:val="20"/>
        </w:rPr>
        <w:t>2</w:t>
      </w:r>
      <w:r w:rsidRPr="00EA0088">
        <w:rPr>
          <w:rFonts w:asciiTheme="minorHAnsi" w:hAnsiTheme="minorHAnsi" w:cstheme="minorHAnsi"/>
          <w:sz w:val="20"/>
          <w:szCs w:val="20"/>
        </w:rPr>
        <w:t>) will receive a </w:t>
      </w:r>
      <w:r w:rsidR="0059716E" w:rsidRPr="00EA0088">
        <w:rPr>
          <w:rFonts w:asciiTheme="minorHAnsi" w:hAnsiTheme="minorHAnsi" w:cstheme="minorHAnsi"/>
          <w:sz w:val="20"/>
          <w:szCs w:val="20"/>
        </w:rPr>
        <w:t>year’s supply of Tiny Teddies</w:t>
      </w:r>
      <w:r w:rsidR="00EA0088" w:rsidRPr="00EA0088">
        <w:rPr>
          <w:rFonts w:asciiTheme="minorHAnsi" w:hAnsiTheme="minorHAnsi" w:cstheme="minorHAnsi"/>
          <w:sz w:val="20"/>
          <w:szCs w:val="20"/>
        </w:rPr>
        <w:t xml:space="preserve"> – 52 x 8 </w:t>
      </w:r>
      <w:r w:rsidR="00124138">
        <w:rPr>
          <w:rFonts w:asciiTheme="minorHAnsi" w:hAnsiTheme="minorHAnsi" w:cstheme="minorHAnsi"/>
          <w:sz w:val="20"/>
          <w:szCs w:val="20"/>
        </w:rPr>
        <w:t>Multi</w:t>
      </w:r>
      <w:r w:rsidR="00EA0088" w:rsidRPr="00EA0088">
        <w:rPr>
          <w:rFonts w:asciiTheme="minorHAnsi" w:hAnsiTheme="minorHAnsi" w:cstheme="minorHAnsi"/>
          <w:sz w:val="20"/>
          <w:szCs w:val="20"/>
        </w:rPr>
        <w:t>pack</w:t>
      </w:r>
      <w:r w:rsidR="00124138">
        <w:rPr>
          <w:rFonts w:asciiTheme="minorHAnsi" w:hAnsiTheme="minorHAnsi" w:cstheme="minorHAnsi"/>
          <w:sz w:val="20"/>
          <w:szCs w:val="20"/>
        </w:rPr>
        <w:t xml:space="preserve"> Boxe</w:t>
      </w:r>
      <w:r w:rsidR="00EA0088" w:rsidRPr="00EA0088">
        <w:rPr>
          <w:rFonts w:asciiTheme="minorHAnsi" w:hAnsiTheme="minorHAnsi" w:cstheme="minorHAnsi"/>
          <w:sz w:val="20"/>
          <w:szCs w:val="20"/>
        </w:rPr>
        <w:t>s</w:t>
      </w:r>
      <w:r w:rsidR="00124138">
        <w:rPr>
          <w:rFonts w:asciiTheme="minorHAnsi" w:hAnsiTheme="minorHAnsi" w:cstheme="minorHAnsi"/>
          <w:sz w:val="20"/>
          <w:szCs w:val="20"/>
        </w:rPr>
        <w:t xml:space="preserve"> of 8 inners</w:t>
      </w:r>
      <w:r w:rsidRPr="00EA0088">
        <w:rPr>
          <w:rFonts w:asciiTheme="minorHAnsi" w:hAnsiTheme="minorHAnsi" w:cstheme="minorHAnsi"/>
          <w:sz w:val="20"/>
          <w:szCs w:val="20"/>
        </w:rPr>
        <w:t>. (Total value per winner: $</w:t>
      </w:r>
      <w:r w:rsidR="00124138">
        <w:rPr>
          <w:rFonts w:asciiTheme="minorHAnsi" w:hAnsiTheme="minorHAnsi" w:cstheme="minorHAnsi"/>
          <w:sz w:val="20"/>
          <w:szCs w:val="20"/>
        </w:rPr>
        <w:t>208</w:t>
      </w:r>
      <w:r w:rsidRPr="00EA0088">
        <w:rPr>
          <w:rFonts w:asciiTheme="minorHAnsi" w:hAnsiTheme="minorHAnsi" w:cstheme="minorHAnsi"/>
          <w:sz w:val="20"/>
          <w:szCs w:val="20"/>
        </w:rPr>
        <w:t>).</w:t>
      </w:r>
      <w:r w:rsidR="00124138" w:rsidRPr="00124138">
        <w:rPr>
          <w:rFonts w:ascii="Calibri" w:hAnsi="Calibri" w:cs="Calibri"/>
          <w:color w:val="000000"/>
          <w:sz w:val="22"/>
          <w:szCs w:val="22"/>
        </w:rPr>
        <w:t xml:space="preserve"> </w:t>
      </w:r>
    </w:p>
    <w:p w14:paraId="0F96744F" w14:textId="77777777" w:rsidR="00A8684B" w:rsidRPr="00EA0088" w:rsidRDefault="00A8684B" w:rsidP="00A8684B">
      <w:pPr>
        <w:jc w:val="both"/>
        <w:rPr>
          <w:rFonts w:asciiTheme="minorHAnsi" w:hAnsiTheme="minorHAnsi" w:cstheme="minorHAnsi"/>
          <w:sz w:val="20"/>
          <w:szCs w:val="20"/>
        </w:rPr>
      </w:pPr>
    </w:p>
    <w:p w14:paraId="5C8F72C0" w14:textId="77777777" w:rsidR="00E2534B" w:rsidRPr="00EA0088" w:rsidRDefault="00E2534B" w:rsidP="00703761">
      <w:pPr>
        <w:numPr>
          <w:ilvl w:val="0"/>
          <w:numId w:val="11"/>
        </w:numPr>
        <w:tabs>
          <w:tab w:val="clear" w:pos="720"/>
          <w:tab w:val="num" w:pos="0"/>
        </w:tabs>
        <w:ind w:left="0"/>
        <w:jc w:val="both"/>
        <w:rPr>
          <w:rFonts w:asciiTheme="minorHAnsi" w:hAnsiTheme="minorHAnsi" w:cstheme="minorHAnsi"/>
          <w:sz w:val="20"/>
          <w:szCs w:val="20"/>
        </w:rPr>
      </w:pPr>
      <w:bookmarkStart w:id="4" w:name="_Toc139791163"/>
      <w:r w:rsidRPr="00EA0088">
        <w:rPr>
          <w:rFonts w:asciiTheme="minorHAnsi" w:hAnsiTheme="minorHAnsi" w:cstheme="minorHAnsi"/>
          <w:sz w:val="20"/>
          <w:szCs w:val="20"/>
        </w:rPr>
        <w:t xml:space="preserve">The Promoter’s decision is </w:t>
      </w:r>
      <w:proofErr w:type="gramStart"/>
      <w:r w:rsidRPr="00EA0088">
        <w:rPr>
          <w:rFonts w:asciiTheme="minorHAnsi" w:hAnsiTheme="minorHAnsi" w:cstheme="minorHAnsi"/>
          <w:sz w:val="20"/>
          <w:szCs w:val="20"/>
        </w:rPr>
        <w:t>final</w:t>
      </w:r>
      <w:proofErr w:type="gramEnd"/>
      <w:r w:rsidRPr="00EA0088">
        <w:rPr>
          <w:rFonts w:asciiTheme="minorHAnsi" w:hAnsiTheme="minorHAnsi" w:cstheme="minorHAnsi"/>
          <w:sz w:val="20"/>
          <w:szCs w:val="20"/>
        </w:rPr>
        <w:t xml:space="preserve"> and no correspondence will be entered into.</w:t>
      </w:r>
    </w:p>
    <w:bookmarkEnd w:id="4"/>
    <w:p w14:paraId="06321B33" w14:textId="77777777" w:rsidR="00836E73" w:rsidRPr="00EA0088" w:rsidRDefault="00836E73" w:rsidP="00836E73">
      <w:pPr>
        <w:ind w:left="1080"/>
        <w:jc w:val="both"/>
        <w:rPr>
          <w:rFonts w:asciiTheme="minorHAnsi" w:hAnsiTheme="minorHAnsi" w:cstheme="minorHAnsi"/>
          <w:sz w:val="20"/>
          <w:szCs w:val="20"/>
        </w:rPr>
      </w:pPr>
    </w:p>
    <w:p w14:paraId="4B4A3923" w14:textId="77777777" w:rsidR="00836E73" w:rsidRPr="00EA0088" w:rsidRDefault="00836E73" w:rsidP="00836E73">
      <w:pPr>
        <w:ind w:left="-709"/>
        <w:jc w:val="both"/>
        <w:rPr>
          <w:rFonts w:asciiTheme="minorHAnsi" w:hAnsiTheme="minorHAnsi" w:cstheme="minorHAnsi"/>
          <w:sz w:val="20"/>
          <w:szCs w:val="20"/>
        </w:rPr>
      </w:pPr>
      <w:r w:rsidRPr="00EA0088">
        <w:rPr>
          <w:rFonts w:asciiTheme="minorHAnsi" w:hAnsiTheme="minorHAnsi" w:cstheme="minorHAnsi"/>
          <w:sz w:val="20"/>
          <w:szCs w:val="20"/>
          <w:u w:val="single"/>
        </w:rPr>
        <w:t xml:space="preserve">General Conditions </w:t>
      </w:r>
    </w:p>
    <w:p w14:paraId="797EC3BC" w14:textId="77777777" w:rsidR="007E639E" w:rsidRPr="00EA0088" w:rsidRDefault="007E639E" w:rsidP="007E639E">
      <w:pPr>
        <w:jc w:val="both"/>
        <w:rPr>
          <w:rFonts w:asciiTheme="minorHAnsi" w:hAnsiTheme="minorHAnsi" w:cstheme="minorHAnsi"/>
          <w:sz w:val="20"/>
          <w:szCs w:val="20"/>
        </w:rPr>
      </w:pPr>
    </w:p>
    <w:p w14:paraId="0F280334" w14:textId="77777777" w:rsidR="00E2534B" w:rsidRPr="00EA0088" w:rsidRDefault="00E253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If the winner of </w:t>
      </w:r>
      <w:r w:rsidR="008418BD" w:rsidRPr="00EA0088">
        <w:rPr>
          <w:rFonts w:asciiTheme="minorHAnsi" w:hAnsiTheme="minorHAnsi" w:cstheme="minorHAnsi"/>
          <w:bCs/>
          <w:sz w:val="20"/>
          <w:szCs w:val="20"/>
        </w:rPr>
        <w:t xml:space="preserve">a </w:t>
      </w:r>
      <w:r w:rsidRPr="00EA0088">
        <w:rPr>
          <w:rFonts w:asciiTheme="minorHAnsi" w:hAnsiTheme="minorHAnsi" w:cstheme="minorHAnsi"/>
          <w:bCs/>
          <w:sz w:val="20"/>
          <w:szCs w:val="20"/>
        </w:rPr>
        <w:t>prize is under the age of 18 years, the prize will be awarded to the winner's nominated parent or guardian</w:t>
      </w:r>
      <w:r w:rsidRPr="00EA0088">
        <w:rPr>
          <w:rFonts w:asciiTheme="minorHAnsi" w:hAnsiTheme="minorHAnsi" w:cstheme="minorHAnsi"/>
          <w:sz w:val="20"/>
          <w:szCs w:val="20"/>
        </w:rPr>
        <w:t>.</w:t>
      </w:r>
    </w:p>
    <w:p w14:paraId="0D0F97C4" w14:textId="77777777" w:rsidR="00E2534B" w:rsidRPr="00EA0088" w:rsidRDefault="00E2534B">
      <w:pPr>
        <w:jc w:val="both"/>
        <w:rPr>
          <w:rFonts w:asciiTheme="minorHAnsi" w:hAnsiTheme="minorHAnsi" w:cstheme="minorHAnsi"/>
          <w:sz w:val="20"/>
          <w:szCs w:val="20"/>
        </w:rPr>
      </w:pPr>
    </w:p>
    <w:p w14:paraId="2A3E04AF" w14:textId="77777777" w:rsidR="00E2534B" w:rsidRPr="00EA0088" w:rsidRDefault="00E253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If for any reason a winner does not </w:t>
      </w:r>
      <w:r w:rsidR="00804D99" w:rsidRPr="00EA0088">
        <w:rPr>
          <w:rFonts w:asciiTheme="minorHAnsi" w:hAnsiTheme="minorHAnsi" w:cstheme="minorHAnsi"/>
          <w:sz w:val="20"/>
          <w:szCs w:val="20"/>
        </w:rPr>
        <w:t xml:space="preserve">take or redeem </w:t>
      </w:r>
      <w:r w:rsidR="00644276" w:rsidRPr="00EA0088">
        <w:rPr>
          <w:rFonts w:asciiTheme="minorHAnsi" w:hAnsiTheme="minorHAnsi" w:cstheme="minorHAnsi"/>
          <w:sz w:val="20"/>
          <w:szCs w:val="20"/>
        </w:rPr>
        <w:t xml:space="preserve">a prize (or </w:t>
      </w:r>
      <w:r w:rsidRPr="00EA0088">
        <w:rPr>
          <w:rFonts w:asciiTheme="minorHAnsi" w:hAnsiTheme="minorHAnsi" w:cstheme="minorHAnsi"/>
          <w:sz w:val="20"/>
          <w:szCs w:val="20"/>
        </w:rPr>
        <w:t>an element of the prize</w:t>
      </w:r>
      <w:r w:rsidR="00644276" w:rsidRPr="00EA0088">
        <w:rPr>
          <w:rFonts w:asciiTheme="minorHAnsi" w:hAnsiTheme="minorHAnsi" w:cstheme="minorHAnsi"/>
          <w:sz w:val="20"/>
          <w:szCs w:val="20"/>
        </w:rPr>
        <w:t>)</w:t>
      </w:r>
      <w:r w:rsidRPr="00EA0088">
        <w:rPr>
          <w:rFonts w:asciiTheme="minorHAnsi" w:hAnsiTheme="minorHAnsi" w:cstheme="minorHAnsi"/>
          <w:sz w:val="20"/>
          <w:szCs w:val="20"/>
        </w:rPr>
        <w:t xml:space="preserve"> </w:t>
      </w:r>
      <w:r w:rsidR="00F361A2" w:rsidRPr="00EA0088">
        <w:rPr>
          <w:rFonts w:asciiTheme="minorHAnsi" w:hAnsiTheme="minorHAnsi" w:cstheme="minorHAnsi"/>
          <w:sz w:val="20"/>
          <w:szCs w:val="20"/>
        </w:rPr>
        <w:t>by</w:t>
      </w:r>
      <w:r w:rsidRPr="00EA0088">
        <w:rPr>
          <w:rFonts w:asciiTheme="minorHAnsi" w:hAnsiTheme="minorHAnsi" w:cstheme="minorHAnsi"/>
          <w:sz w:val="20"/>
          <w:szCs w:val="20"/>
        </w:rPr>
        <w:t xml:space="preserve"> the time stipulated by the Promoter, then the prize </w:t>
      </w:r>
      <w:r w:rsidR="00644276" w:rsidRPr="00EA0088">
        <w:rPr>
          <w:rFonts w:asciiTheme="minorHAnsi" w:hAnsiTheme="minorHAnsi" w:cstheme="minorHAnsi"/>
          <w:sz w:val="20"/>
          <w:szCs w:val="20"/>
        </w:rPr>
        <w:t>(</w:t>
      </w:r>
      <w:r w:rsidRPr="00EA0088">
        <w:rPr>
          <w:rFonts w:asciiTheme="minorHAnsi" w:hAnsiTheme="minorHAnsi" w:cstheme="minorHAnsi"/>
          <w:sz w:val="20"/>
          <w:szCs w:val="20"/>
        </w:rPr>
        <w:t>or that element of the prize</w:t>
      </w:r>
      <w:r w:rsidR="00644276" w:rsidRPr="00EA0088">
        <w:rPr>
          <w:rFonts w:asciiTheme="minorHAnsi" w:hAnsiTheme="minorHAnsi" w:cstheme="minorHAnsi"/>
          <w:sz w:val="20"/>
          <w:szCs w:val="20"/>
        </w:rPr>
        <w:t>)</w:t>
      </w:r>
      <w:r w:rsidRPr="00EA0088">
        <w:rPr>
          <w:rFonts w:asciiTheme="minorHAnsi" w:hAnsiTheme="minorHAnsi" w:cstheme="minorHAnsi"/>
          <w:sz w:val="20"/>
          <w:szCs w:val="20"/>
        </w:rPr>
        <w:t xml:space="preserve"> will be forfeited.</w:t>
      </w:r>
    </w:p>
    <w:p w14:paraId="2846762E" w14:textId="77777777" w:rsidR="00E2534B" w:rsidRPr="00EA0088" w:rsidRDefault="00E2534B">
      <w:pPr>
        <w:jc w:val="both"/>
        <w:rPr>
          <w:rFonts w:asciiTheme="minorHAnsi" w:hAnsiTheme="minorHAnsi" w:cstheme="minorHAnsi"/>
          <w:iCs/>
          <w:sz w:val="20"/>
          <w:szCs w:val="20"/>
          <w:u w:val="single"/>
        </w:rPr>
      </w:pPr>
    </w:p>
    <w:p w14:paraId="32309CED" w14:textId="77777777" w:rsidR="00E2534B" w:rsidRPr="00EA0088" w:rsidRDefault="00E2534B">
      <w:pPr>
        <w:numPr>
          <w:ilvl w:val="0"/>
          <w:numId w:val="11"/>
        </w:numPr>
        <w:tabs>
          <w:tab w:val="clear" w:pos="720"/>
          <w:tab w:val="num" w:pos="0"/>
        </w:tabs>
        <w:ind w:left="0"/>
        <w:jc w:val="both"/>
        <w:rPr>
          <w:rFonts w:asciiTheme="minorHAnsi" w:hAnsiTheme="minorHAnsi" w:cstheme="minorHAnsi"/>
          <w:color w:val="000000"/>
          <w:sz w:val="20"/>
          <w:szCs w:val="20"/>
        </w:rPr>
      </w:pPr>
      <w:r w:rsidRPr="00EA0088">
        <w:rPr>
          <w:rFonts w:asciiTheme="minorHAnsi" w:hAnsiTheme="minorHAnsi" w:cstheme="minorHAnsi"/>
          <w:sz w:val="20"/>
          <w:szCs w:val="20"/>
        </w:rPr>
        <w:t>If any prize (or part of any prize) is unavailable, the Promoter, in its discretion, reserves the right to substitute the prize (or that part of the prize) with a prize to the equal value and/or specification.</w:t>
      </w:r>
    </w:p>
    <w:p w14:paraId="0E00FE40" w14:textId="77777777" w:rsidR="00E2534B" w:rsidRPr="00EA0088" w:rsidRDefault="00E2534B">
      <w:pPr>
        <w:jc w:val="both"/>
        <w:rPr>
          <w:rFonts w:asciiTheme="minorHAnsi" w:hAnsiTheme="minorHAnsi" w:cstheme="minorHAnsi"/>
          <w:color w:val="000000"/>
          <w:sz w:val="20"/>
          <w:szCs w:val="20"/>
        </w:rPr>
      </w:pPr>
    </w:p>
    <w:p w14:paraId="5726A208" w14:textId="767C5E39" w:rsidR="00E2534B" w:rsidRPr="00EA0088" w:rsidRDefault="00E2534B" w:rsidP="006E18C0">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Total prize pool value is up to</w:t>
      </w:r>
      <w:r w:rsidR="008F196E" w:rsidRPr="00EA0088">
        <w:rPr>
          <w:rFonts w:asciiTheme="minorHAnsi" w:hAnsiTheme="minorHAnsi" w:cstheme="minorHAnsi"/>
          <w:sz w:val="20"/>
          <w:szCs w:val="20"/>
        </w:rPr>
        <w:t xml:space="preserve"> AUD</w:t>
      </w:r>
      <w:r w:rsidRPr="00EA0088">
        <w:rPr>
          <w:rFonts w:asciiTheme="minorHAnsi" w:hAnsiTheme="minorHAnsi" w:cstheme="minorHAnsi"/>
          <w:sz w:val="20"/>
          <w:szCs w:val="20"/>
        </w:rPr>
        <w:t xml:space="preserve"> $</w:t>
      </w:r>
      <w:r w:rsidR="00EA0088" w:rsidRPr="00EA0088">
        <w:rPr>
          <w:rFonts w:asciiTheme="minorHAnsi" w:hAnsiTheme="minorHAnsi" w:cstheme="minorHAnsi"/>
          <w:sz w:val="20"/>
          <w:szCs w:val="20"/>
        </w:rPr>
        <w:t>312 p</w:t>
      </w:r>
      <w:r w:rsidRPr="00EA0088">
        <w:rPr>
          <w:rFonts w:asciiTheme="minorHAnsi" w:hAnsiTheme="minorHAnsi" w:cstheme="minorHAnsi"/>
          <w:sz w:val="20"/>
          <w:szCs w:val="20"/>
        </w:rPr>
        <w:t>rizes, or any unused portion of a prize, are not transferable or exchangeable and cannot be taken as cash</w:t>
      </w:r>
      <w:r w:rsidR="006E18C0" w:rsidRPr="00EA0088">
        <w:rPr>
          <w:rFonts w:asciiTheme="minorHAnsi" w:hAnsiTheme="minorHAnsi" w:cstheme="minorHAnsi"/>
          <w:sz w:val="20"/>
          <w:szCs w:val="20"/>
        </w:rPr>
        <w:t>.</w:t>
      </w:r>
    </w:p>
    <w:p w14:paraId="0023035F" w14:textId="77777777" w:rsidR="002566D5" w:rsidRPr="00EA0088" w:rsidRDefault="002566D5">
      <w:pPr>
        <w:jc w:val="both"/>
        <w:rPr>
          <w:rFonts w:asciiTheme="minorHAnsi" w:hAnsiTheme="minorHAnsi" w:cstheme="minorHAnsi"/>
          <w:sz w:val="20"/>
          <w:szCs w:val="20"/>
          <w:lang w:val="en-US" w:eastAsia="en-AU"/>
        </w:rPr>
      </w:pPr>
    </w:p>
    <w:p w14:paraId="5A450DA8" w14:textId="77777777" w:rsidR="00E2534B" w:rsidRPr="00EA0088" w:rsidRDefault="00E253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Entrants consent to the Promoter using the</w:t>
      </w:r>
      <w:r w:rsidR="00146D8C" w:rsidRPr="00EA0088">
        <w:rPr>
          <w:rFonts w:asciiTheme="minorHAnsi" w:hAnsiTheme="minorHAnsi" w:cstheme="minorHAnsi"/>
          <w:sz w:val="20"/>
          <w:szCs w:val="20"/>
        </w:rPr>
        <w:t>ir</w:t>
      </w:r>
      <w:r w:rsidRPr="00EA0088">
        <w:rPr>
          <w:rFonts w:asciiTheme="minorHAnsi" w:hAnsiTheme="minorHAnsi" w:cstheme="minorHAnsi"/>
          <w:sz w:val="20"/>
          <w:szCs w:val="20"/>
        </w:rPr>
        <w:t xml:space="preserve"> name, likeness, image and/or voice in the event they are a winner (including photograph, film and/or recording of the same) in any media for an unlimited period without remuneration for the purpose of promoting this </w:t>
      </w:r>
      <w:r w:rsidR="002E105A" w:rsidRPr="00EA0088">
        <w:rPr>
          <w:rFonts w:asciiTheme="minorHAnsi" w:hAnsiTheme="minorHAnsi" w:cstheme="minorHAnsi"/>
          <w:sz w:val="20"/>
          <w:szCs w:val="20"/>
        </w:rPr>
        <w:t>promotion</w:t>
      </w:r>
      <w:r w:rsidRPr="00EA0088">
        <w:rPr>
          <w:rFonts w:asciiTheme="minorHAnsi" w:hAnsiTheme="minorHAnsi" w:cstheme="minorHAnsi"/>
          <w:sz w:val="20"/>
          <w:szCs w:val="20"/>
        </w:rPr>
        <w:t xml:space="preserve"> (including any outcome), and promoting any products manufactured, distributed and/or supplied by the Promoter.</w:t>
      </w:r>
    </w:p>
    <w:p w14:paraId="2629BE13" w14:textId="77777777" w:rsidR="00E2534B" w:rsidRPr="00EA0088" w:rsidRDefault="00E2534B">
      <w:pPr>
        <w:pStyle w:val="Heading1"/>
        <w:rPr>
          <w:rFonts w:asciiTheme="minorHAnsi" w:hAnsiTheme="minorHAnsi" w:cstheme="minorHAnsi"/>
          <w:sz w:val="20"/>
          <w:szCs w:val="20"/>
        </w:rPr>
      </w:pPr>
    </w:p>
    <w:p w14:paraId="2A6DB12D" w14:textId="77777777" w:rsidR="00E2534B" w:rsidRPr="00EA0088" w:rsidRDefault="00E253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If this promotion is interfered with in any way or is not capable of being conducted as reasonably anticipated due to any reason beyond the reasonable control of the Promoter, </w:t>
      </w:r>
      <w:r w:rsidR="00E6623B" w:rsidRPr="00EA0088">
        <w:rPr>
          <w:rFonts w:asciiTheme="minorHAnsi" w:hAnsiTheme="minorHAnsi" w:cstheme="minorHAnsi"/>
          <w:sz w:val="20"/>
          <w:szCs w:val="20"/>
        </w:rPr>
        <w:t>including but not limited to technical difficulties, unauthorised intervention or fraud,</w:t>
      </w:r>
      <w:r w:rsidR="00E6623B" w:rsidRPr="00EA0088">
        <w:rPr>
          <w:rFonts w:asciiTheme="minorHAnsi" w:hAnsiTheme="minorHAnsi" w:cstheme="minorHAnsi"/>
          <w:sz w:val="20"/>
          <w:szCs w:val="20"/>
          <w:lang w:val="en-US"/>
        </w:rPr>
        <w:t xml:space="preserve"> </w:t>
      </w:r>
      <w:r w:rsidRPr="00EA0088">
        <w:rPr>
          <w:rFonts w:asciiTheme="minorHAnsi" w:hAnsiTheme="minorHAnsi" w:cstheme="minorHAnsi"/>
          <w:sz w:val="20"/>
          <w:szCs w:val="20"/>
        </w:rPr>
        <w:t>the Promoter reserves the right, in its sole discretion, to the fullest extent permitted by law (a) to disqualify any entrant; or (b) to modify, suspend, terminate or cancel the promotion, as appropriate.</w:t>
      </w:r>
    </w:p>
    <w:p w14:paraId="4D32CFC2" w14:textId="77777777" w:rsidR="00E2534B" w:rsidRPr="00EA0088" w:rsidRDefault="00E2534B">
      <w:pPr>
        <w:jc w:val="both"/>
        <w:rPr>
          <w:rFonts w:asciiTheme="minorHAnsi" w:hAnsiTheme="minorHAnsi" w:cstheme="minorHAnsi"/>
          <w:sz w:val="20"/>
          <w:szCs w:val="20"/>
        </w:rPr>
      </w:pPr>
    </w:p>
    <w:p w14:paraId="31591919" w14:textId="77777777" w:rsidR="00E2534B" w:rsidRPr="00EA0088" w:rsidRDefault="00E253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Any cost associated with accessing the promotional website</w:t>
      </w:r>
      <w:r w:rsidR="00F361A2" w:rsidRPr="00EA0088">
        <w:rPr>
          <w:rFonts w:asciiTheme="minorHAnsi" w:hAnsiTheme="minorHAnsi" w:cstheme="minorHAnsi"/>
          <w:sz w:val="20"/>
          <w:szCs w:val="20"/>
        </w:rPr>
        <w:t xml:space="preserve"> and the Game</w:t>
      </w:r>
      <w:r w:rsidRPr="00EA0088">
        <w:rPr>
          <w:rFonts w:asciiTheme="minorHAnsi" w:hAnsiTheme="minorHAnsi" w:cstheme="minorHAnsi"/>
          <w:sz w:val="20"/>
          <w:szCs w:val="20"/>
        </w:rPr>
        <w:t xml:space="preserve"> is the entrant’s responsibility and is dependent on the Internet service provider used. </w:t>
      </w:r>
    </w:p>
    <w:p w14:paraId="4224A2D5" w14:textId="77777777" w:rsidR="00E2534B" w:rsidRPr="00EA0088" w:rsidRDefault="00E2534B">
      <w:pPr>
        <w:pStyle w:val="Heading2"/>
        <w:rPr>
          <w:rFonts w:asciiTheme="minorHAnsi" w:hAnsiTheme="minorHAnsi" w:cstheme="minorHAnsi"/>
          <w:sz w:val="20"/>
          <w:szCs w:val="20"/>
          <w:lang w:val="en-US"/>
        </w:rPr>
      </w:pPr>
    </w:p>
    <w:p w14:paraId="12879B8D" w14:textId="77777777" w:rsidR="00E2534B" w:rsidRPr="00EA0088" w:rsidRDefault="00E2534B">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The use of any automated entry software or any other mechanical or electronic means that allows an entrant to automatically enter repeatedly is prohibited and will render all entries submitted by that entrant invalid.</w:t>
      </w:r>
    </w:p>
    <w:p w14:paraId="77671F59" w14:textId="77777777" w:rsidR="00E2534B" w:rsidRPr="00EA0088" w:rsidRDefault="00E2534B" w:rsidP="00E45B5C">
      <w:pPr>
        <w:jc w:val="both"/>
        <w:rPr>
          <w:rFonts w:asciiTheme="minorHAnsi" w:hAnsiTheme="minorHAnsi" w:cstheme="minorHAnsi"/>
          <w:sz w:val="20"/>
          <w:szCs w:val="20"/>
        </w:rPr>
      </w:pPr>
    </w:p>
    <w:p w14:paraId="4A2AA333" w14:textId="77777777" w:rsidR="006E18C0" w:rsidRPr="00EA0088" w:rsidRDefault="00FA16AC" w:rsidP="00FA16AC">
      <w:pPr>
        <w:numPr>
          <w:ilvl w:val="0"/>
          <w:numId w:val="11"/>
        </w:numPr>
        <w:tabs>
          <w:tab w:val="clear" w:pos="720"/>
          <w:tab w:val="num" w:pos="0"/>
        </w:tabs>
        <w:ind w:left="0"/>
        <w:jc w:val="both"/>
        <w:rPr>
          <w:rFonts w:asciiTheme="minorHAnsi" w:hAnsiTheme="minorHAnsi" w:cstheme="minorHAnsi"/>
          <w:sz w:val="20"/>
          <w:szCs w:val="20"/>
          <w:lang w:val="en-US"/>
        </w:rPr>
      </w:pPr>
      <w:r w:rsidRPr="00EA0088">
        <w:rPr>
          <w:rFonts w:asciiTheme="minorHAnsi" w:hAnsiTheme="minorHAnsi" w:cstheme="minorHAnsi"/>
          <w:sz w:val="20"/>
          <w:szCs w:val="20"/>
          <w:lang w:eastAsia="en-AU"/>
        </w:rPr>
        <w:t>Nothing in these Terms and Conditions limit</w:t>
      </w:r>
      <w:r w:rsidR="001A3A7D" w:rsidRPr="00EA0088">
        <w:rPr>
          <w:rFonts w:asciiTheme="minorHAnsi" w:hAnsiTheme="minorHAnsi" w:cstheme="minorHAnsi"/>
          <w:sz w:val="20"/>
          <w:szCs w:val="20"/>
          <w:lang w:eastAsia="en-AU"/>
        </w:rPr>
        <w:t>s</w:t>
      </w:r>
      <w:r w:rsidRPr="00EA0088">
        <w:rPr>
          <w:rFonts w:asciiTheme="minorHAnsi" w:hAnsiTheme="minorHAnsi" w:cstheme="minorHAnsi"/>
          <w:sz w:val="20"/>
          <w:szCs w:val="20"/>
          <w:lang w:eastAsia="en-AU"/>
        </w:rPr>
        <w:t>, exclude</w:t>
      </w:r>
      <w:r w:rsidR="001A3A7D" w:rsidRPr="00EA0088">
        <w:rPr>
          <w:rFonts w:asciiTheme="minorHAnsi" w:hAnsiTheme="minorHAnsi" w:cstheme="minorHAnsi"/>
          <w:sz w:val="20"/>
          <w:szCs w:val="20"/>
          <w:lang w:eastAsia="en-AU"/>
        </w:rPr>
        <w:t>s</w:t>
      </w:r>
      <w:r w:rsidRPr="00EA0088">
        <w:rPr>
          <w:rFonts w:asciiTheme="minorHAnsi" w:hAnsiTheme="minorHAnsi" w:cstheme="minorHAnsi"/>
          <w:sz w:val="20"/>
          <w:szCs w:val="20"/>
          <w:lang w:eastAsia="en-AU"/>
        </w:rPr>
        <w:t xml:space="preserve"> or modif</w:t>
      </w:r>
      <w:r w:rsidR="001A3A7D" w:rsidRPr="00EA0088">
        <w:rPr>
          <w:rFonts w:asciiTheme="minorHAnsi" w:hAnsiTheme="minorHAnsi" w:cstheme="minorHAnsi"/>
          <w:sz w:val="20"/>
          <w:szCs w:val="20"/>
          <w:lang w:eastAsia="en-AU"/>
        </w:rPr>
        <w:t>ies</w:t>
      </w:r>
      <w:r w:rsidRPr="00EA0088">
        <w:rPr>
          <w:rFonts w:asciiTheme="minorHAnsi" w:hAnsiTheme="minorHAnsi" w:cstheme="minorHAnsi"/>
          <w:sz w:val="20"/>
          <w:szCs w:val="20"/>
          <w:lang w:eastAsia="en-AU"/>
        </w:rPr>
        <w:t xml:space="preserve"> or purports to limit, exclude or modify </w:t>
      </w:r>
      <w:r w:rsidRPr="00EA0088">
        <w:rPr>
          <w:rStyle w:val="Strong"/>
          <w:rFonts w:asciiTheme="minorHAnsi" w:hAnsiTheme="minorHAnsi" w:cstheme="minorHAnsi"/>
          <w:b w:val="0"/>
          <w:sz w:val="20"/>
          <w:szCs w:val="20"/>
          <w:lang w:eastAsia="en-AU"/>
        </w:rPr>
        <w:t>the statutory consumer guarantees as provided under the Competition and Consumer Act</w:t>
      </w:r>
      <w:r w:rsidR="00F85ED9" w:rsidRPr="00EA0088">
        <w:rPr>
          <w:rStyle w:val="Strong"/>
          <w:rFonts w:asciiTheme="minorHAnsi" w:hAnsiTheme="minorHAnsi" w:cstheme="minorHAnsi"/>
          <w:b w:val="0"/>
          <w:sz w:val="20"/>
          <w:szCs w:val="20"/>
          <w:lang w:eastAsia="en-AU"/>
        </w:rPr>
        <w:t xml:space="preserve"> (Cth)</w:t>
      </w:r>
      <w:r w:rsidRPr="00EA0088">
        <w:rPr>
          <w:rStyle w:val="Strong"/>
          <w:rFonts w:asciiTheme="minorHAnsi" w:hAnsiTheme="minorHAnsi" w:cstheme="minorHAnsi"/>
          <w:b w:val="0"/>
          <w:sz w:val="20"/>
          <w:szCs w:val="20"/>
          <w:lang w:eastAsia="en-AU"/>
        </w:rPr>
        <w:t>, as well as any other implied warranties under the ASIC Act</w:t>
      </w:r>
      <w:r w:rsidR="00F85ED9" w:rsidRPr="00EA0088">
        <w:rPr>
          <w:rStyle w:val="Strong"/>
          <w:rFonts w:asciiTheme="minorHAnsi" w:hAnsiTheme="minorHAnsi" w:cstheme="minorHAnsi"/>
          <w:b w:val="0"/>
          <w:sz w:val="20"/>
          <w:szCs w:val="20"/>
          <w:lang w:eastAsia="en-AU"/>
        </w:rPr>
        <w:t xml:space="preserve"> (Cth)</w:t>
      </w:r>
      <w:r w:rsidRPr="00EA0088">
        <w:rPr>
          <w:rStyle w:val="Strong"/>
          <w:rFonts w:asciiTheme="minorHAnsi" w:hAnsiTheme="minorHAnsi" w:cstheme="minorHAnsi"/>
          <w:b w:val="0"/>
          <w:sz w:val="20"/>
          <w:szCs w:val="20"/>
          <w:lang w:eastAsia="en-AU"/>
        </w:rPr>
        <w:t xml:space="preserve"> or similar consumer protection laws</w:t>
      </w:r>
      <w:r w:rsidRPr="00EA0088">
        <w:rPr>
          <w:rFonts w:asciiTheme="minorHAnsi" w:hAnsiTheme="minorHAnsi" w:cstheme="minorHAnsi"/>
          <w:sz w:val="20"/>
          <w:szCs w:val="20"/>
          <w:lang w:eastAsia="en-AU"/>
        </w:rPr>
        <w:t xml:space="preserve"> in the State</w:t>
      </w:r>
      <w:r w:rsidR="00DF46AF" w:rsidRPr="00EA0088">
        <w:rPr>
          <w:rFonts w:asciiTheme="minorHAnsi" w:hAnsiTheme="minorHAnsi" w:cstheme="minorHAnsi"/>
          <w:sz w:val="20"/>
          <w:szCs w:val="20"/>
          <w:lang w:eastAsia="en-AU"/>
        </w:rPr>
        <w:t>s</w:t>
      </w:r>
      <w:r w:rsidRPr="00EA0088">
        <w:rPr>
          <w:rFonts w:asciiTheme="minorHAnsi" w:hAnsiTheme="minorHAnsi" w:cstheme="minorHAnsi"/>
          <w:sz w:val="20"/>
          <w:szCs w:val="20"/>
          <w:lang w:eastAsia="en-AU"/>
        </w:rPr>
        <w:t xml:space="preserve"> and Territories of Australia </w:t>
      </w:r>
      <w:r w:rsidR="00D45FAF" w:rsidRPr="00EA0088">
        <w:rPr>
          <w:rFonts w:asciiTheme="minorHAnsi" w:hAnsiTheme="minorHAnsi" w:cstheme="minorHAnsi"/>
          <w:bCs/>
          <w:sz w:val="20"/>
          <w:szCs w:val="20"/>
          <w:lang w:eastAsia="en-AU"/>
        </w:rPr>
        <w:t xml:space="preserve">or </w:t>
      </w:r>
      <w:r w:rsidR="00D45FAF" w:rsidRPr="00EA0088">
        <w:rPr>
          <w:rFonts w:asciiTheme="minorHAnsi" w:hAnsiTheme="minorHAnsi" w:cstheme="minorHAnsi"/>
          <w:bCs/>
          <w:sz w:val="20"/>
          <w:szCs w:val="20"/>
        </w:rPr>
        <w:t>any statutory consumer guarantees as provided under consumer protection laws in New Zealand</w:t>
      </w:r>
      <w:r w:rsidR="00D45FAF" w:rsidRPr="00EA0088">
        <w:rPr>
          <w:rFonts w:asciiTheme="minorHAnsi" w:hAnsiTheme="minorHAnsi" w:cstheme="minorHAnsi"/>
          <w:sz w:val="20"/>
          <w:szCs w:val="20"/>
          <w:lang w:eastAsia="en-AU"/>
        </w:rPr>
        <w:t xml:space="preserve"> </w:t>
      </w:r>
      <w:r w:rsidRPr="00EA0088">
        <w:rPr>
          <w:rFonts w:asciiTheme="minorHAnsi" w:hAnsiTheme="minorHAnsi" w:cstheme="minorHAnsi"/>
          <w:sz w:val="20"/>
          <w:szCs w:val="20"/>
          <w:lang w:eastAsia="en-AU"/>
        </w:rPr>
        <w:t>(“</w:t>
      </w:r>
      <w:r w:rsidRPr="00EA0088">
        <w:rPr>
          <w:rFonts w:asciiTheme="minorHAnsi" w:hAnsiTheme="minorHAnsi" w:cstheme="minorHAnsi"/>
          <w:b/>
          <w:sz w:val="20"/>
          <w:szCs w:val="20"/>
          <w:lang w:eastAsia="en-AU"/>
        </w:rPr>
        <w:t>Non-Excludable Guarantees</w:t>
      </w:r>
      <w:r w:rsidRPr="00EA0088">
        <w:rPr>
          <w:rFonts w:asciiTheme="minorHAnsi" w:hAnsiTheme="minorHAnsi" w:cstheme="minorHAnsi"/>
          <w:sz w:val="20"/>
          <w:szCs w:val="20"/>
          <w:lang w:eastAsia="en-AU"/>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60C3BDC2" w14:textId="77777777" w:rsidR="006E18C0" w:rsidRPr="00EA0088" w:rsidRDefault="006E18C0" w:rsidP="006E18C0">
      <w:pPr>
        <w:jc w:val="both"/>
        <w:rPr>
          <w:rFonts w:asciiTheme="minorHAnsi" w:hAnsiTheme="minorHAnsi" w:cstheme="minorHAnsi"/>
          <w:sz w:val="20"/>
          <w:szCs w:val="20"/>
          <w:lang w:val="en-US"/>
        </w:rPr>
      </w:pPr>
    </w:p>
    <w:p w14:paraId="50539A56" w14:textId="77777777" w:rsidR="007223A3" w:rsidRPr="00EA0088" w:rsidRDefault="00FA16AC" w:rsidP="00FA16AC">
      <w:pPr>
        <w:numPr>
          <w:ilvl w:val="0"/>
          <w:numId w:val="11"/>
        </w:numPr>
        <w:tabs>
          <w:tab w:val="clear" w:pos="720"/>
          <w:tab w:val="num" w:pos="0"/>
        </w:tabs>
        <w:ind w:left="0"/>
        <w:jc w:val="both"/>
        <w:rPr>
          <w:rFonts w:asciiTheme="minorHAnsi" w:hAnsiTheme="minorHAnsi" w:cstheme="minorHAnsi"/>
          <w:sz w:val="20"/>
          <w:szCs w:val="20"/>
          <w:lang w:val="en-US"/>
        </w:rPr>
      </w:pPr>
      <w:r w:rsidRPr="00EA0088">
        <w:rPr>
          <w:rFonts w:asciiTheme="minorHAnsi" w:hAnsiTheme="minorHAnsi" w:cstheme="minorHAnsi"/>
          <w:sz w:val="20"/>
          <w:szCs w:val="20"/>
          <w:lang w:eastAsia="en-AU"/>
        </w:rPr>
        <w:t>Except for any liability that cannot by law be excluded, including</w:t>
      </w:r>
      <w:r w:rsidRPr="00EA0088">
        <w:rPr>
          <w:rFonts w:asciiTheme="minorHAnsi" w:hAnsiTheme="minorHAnsi" w:cstheme="minorHAnsi"/>
          <w:color w:val="000080"/>
          <w:sz w:val="20"/>
          <w:szCs w:val="20"/>
          <w:lang w:eastAsia="en-AU"/>
        </w:rPr>
        <w:t xml:space="preserve"> </w:t>
      </w:r>
      <w:r w:rsidR="0025145A" w:rsidRPr="00EA0088">
        <w:rPr>
          <w:rFonts w:asciiTheme="minorHAnsi" w:hAnsiTheme="minorHAnsi" w:cstheme="minorHAnsi"/>
          <w:sz w:val="20"/>
          <w:szCs w:val="20"/>
          <w:lang w:eastAsia="en-AU"/>
        </w:rPr>
        <w:t xml:space="preserve">the Non-Excludable Guarantees, </w:t>
      </w:r>
      <w:r w:rsidRPr="00EA0088">
        <w:rPr>
          <w:rFonts w:asciiTheme="minorHAnsi" w:hAnsiTheme="minorHAnsi" w:cstheme="minorHAnsi"/>
          <w:sz w:val="20"/>
          <w:szCs w:val="20"/>
          <w:lang w:eastAsia="en-AU"/>
        </w:rPr>
        <w:t xml:space="preserve">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EA0088">
        <w:rPr>
          <w:rFonts w:asciiTheme="minorHAnsi" w:hAnsiTheme="minorHAnsi" w:cstheme="minorHAnsi"/>
          <w:sz w:val="20"/>
          <w:szCs w:val="20"/>
          <w:lang w:val="en-US"/>
        </w:rPr>
        <w:t xml:space="preserve">(a)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w:t>
      </w:r>
      <w:r w:rsidRPr="00EA0088">
        <w:rPr>
          <w:rFonts w:asciiTheme="minorHAnsi" w:hAnsiTheme="minorHAnsi" w:cstheme="minorHAnsi"/>
          <w:sz w:val="20"/>
          <w:szCs w:val="20"/>
          <w:lang w:val="en-US"/>
        </w:rPr>
        <w:lastRenderedPageBreak/>
        <w:t>beyond the reasonable control of the Promoter</w:t>
      </w:r>
      <w:r w:rsidRPr="00EA0088">
        <w:rPr>
          <w:rFonts w:asciiTheme="minorHAnsi" w:hAnsiTheme="minorHAnsi" w:cstheme="minorHAnsi"/>
          <w:bCs/>
          <w:sz w:val="20"/>
          <w:szCs w:val="20"/>
          <w:lang w:val="en-US"/>
        </w:rPr>
        <w:t xml:space="preserve">; </w:t>
      </w:r>
      <w:r w:rsidRPr="00EA0088">
        <w:rPr>
          <w:rFonts w:asciiTheme="minorHAnsi" w:hAnsiTheme="minorHAnsi" w:cstheme="minorHAnsi"/>
          <w:sz w:val="20"/>
          <w:szCs w:val="20"/>
          <w:lang w:val="en-US"/>
        </w:rPr>
        <w:t>(d) any variation in prize value to that stated in these Terms and Conditions; (</w:t>
      </w:r>
      <w:r w:rsidR="006E18C0" w:rsidRPr="00EA0088">
        <w:rPr>
          <w:rFonts w:asciiTheme="minorHAnsi" w:hAnsiTheme="minorHAnsi" w:cstheme="minorHAnsi"/>
          <w:sz w:val="20"/>
          <w:szCs w:val="20"/>
          <w:lang w:val="en-US"/>
        </w:rPr>
        <w:t>e</w:t>
      </w:r>
      <w:r w:rsidRPr="00EA0088">
        <w:rPr>
          <w:rFonts w:asciiTheme="minorHAnsi" w:hAnsiTheme="minorHAnsi" w:cstheme="minorHAnsi"/>
          <w:sz w:val="20"/>
          <w:szCs w:val="20"/>
          <w:lang w:val="en-US"/>
        </w:rPr>
        <w:t>) any tax liability incurred by a winner or entrant; or (</w:t>
      </w:r>
      <w:r w:rsidR="006E18C0" w:rsidRPr="00EA0088">
        <w:rPr>
          <w:rFonts w:asciiTheme="minorHAnsi" w:hAnsiTheme="minorHAnsi" w:cstheme="minorHAnsi"/>
          <w:sz w:val="20"/>
          <w:szCs w:val="20"/>
          <w:lang w:val="en-US"/>
        </w:rPr>
        <w:t>f</w:t>
      </w:r>
      <w:r w:rsidRPr="00EA0088">
        <w:rPr>
          <w:rFonts w:asciiTheme="minorHAnsi" w:hAnsiTheme="minorHAnsi" w:cstheme="minorHAnsi"/>
          <w:sz w:val="20"/>
          <w:szCs w:val="20"/>
          <w:lang w:val="en-US"/>
        </w:rPr>
        <w:t>) use of a prize</w:t>
      </w:r>
      <w:r w:rsidR="006E18C0" w:rsidRPr="00EA0088">
        <w:rPr>
          <w:rFonts w:asciiTheme="minorHAnsi" w:hAnsiTheme="minorHAnsi" w:cstheme="minorHAnsi"/>
          <w:sz w:val="20"/>
          <w:szCs w:val="20"/>
          <w:lang w:val="en-US"/>
        </w:rPr>
        <w:t xml:space="preserve">. </w:t>
      </w:r>
    </w:p>
    <w:p w14:paraId="3254AD6F" w14:textId="77777777" w:rsidR="003E67C0" w:rsidRPr="00EA0088" w:rsidRDefault="003E67C0" w:rsidP="003E67C0">
      <w:pPr>
        <w:pStyle w:val="ListParagraph"/>
        <w:rPr>
          <w:rFonts w:asciiTheme="minorHAnsi" w:hAnsiTheme="minorHAnsi" w:cstheme="minorHAnsi"/>
          <w:sz w:val="20"/>
          <w:szCs w:val="20"/>
          <w:lang w:val="en-US"/>
        </w:rPr>
      </w:pPr>
    </w:p>
    <w:p w14:paraId="20F6116A" w14:textId="1B5896FA" w:rsidR="00505B28" w:rsidRPr="00EA0088" w:rsidRDefault="003E67C0" w:rsidP="00505B28">
      <w:pPr>
        <w:numPr>
          <w:ilvl w:val="0"/>
          <w:numId w:val="11"/>
        </w:numPr>
        <w:tabs>
          <w:tab w:val="clear" w:pos="720"/>
          <w:tab w:val="num" w:pos="0"/>
        </w:tabs>
        <w:ind w:left="0"/>
        <w:jc w:val="both"/>
        <w:rPr>
          <w:rFonts w:asciiTheme="minorHAnsi" w:hAnsiTheme="minorHAnsi" w:cstheme="minorHAnsi"/>
          <w:sz w:val="20"/>
          <w:szCs w:val="20"/>
          <w:lang w:val="en-US"/>
        </w:rPr>
      </w:pPr>
      <w:r w:rsidRPr="00EA0088">
        <w:rPr>
          <w:rFonts w:asciiTheme="minorHAnsi" w:hAnsiTheme="minorHAnsi" w:cstheme="minorHAnsi"/>
          <w:sz w:val="20"/>
          <w:szCs w:val="20"/>
          <w:lang w:val="en-US"/>
        </w:rPr>
        <w:t xml:space="preserve">As a condition of accepting a prize, the winner must sign any legal documentation as </w:t>
      </w:r>
      <w:r w:rsidR="00F829AE" w:rsidRPr="00EA0088">
        <w:rPr>
          <w:rFonts w:asciiTheme="minorHAnsi" w:hAnsiTheme="minorHAnsi" w:cstheme="minorHAnsi"/>
          <w:sz w:val="20"/>
          <w:szCs w:val="20"/>
          <w:lang w:val="en-US"/>
        </w:rPr>
        <w:t>and, in the form,</w:t>
      </w:r>
      <w:r w:rsidRPr="00EA0088">
        <w:rPr>
          <w:rFonts w:asciiTheme="minorHAnsi" w:hAnsiTheme="minorHAnsi" w:cstheme="minorHAnsi"/>
          <w:sz w:val="20"/>
          <w:szCs w:val="20"/>
          <w:lang w:val="en-US"/>
        </w:rPr>
        <w:t xml:space="preserve"> required by the Promoter and/or prize suppliers in their absolute discretion, including but not limited to a legal release and indemnity form. In the event a winner or winner’s companion is under the age of 18, a nominated parent/legal guardian of such person will be required to sign the legal documentation required under this clause on their behalf.</w:t>
      </w:r>
      <w:bookmarkStart w:id="5" w:name="_Toc139791250"/>
      <w:bookmarkStart w:id="6" w:name="_Toc145319217"/>
    </w:p>
    <w:p w14:paraId="1B06D605" w14:textId="77777777" w:rsidR="00505B28" w:rsidRPr="00EA0088" w:rsidRDefault="00505B28" w:rsidP="00505B28">
      <w:pPr>
        <w:pStyle w:val="ListParagraph"/>
        <w:rPr>
          <w:rFonts w:ascii="Calibri" w:hAnsi="Calibri" w:cs="Calibri"/>
          <w:i/>
          <w:iCs/>
          <w:color w:val="000000"/>
          <w:sz w:val="18"/>
          <w:szCs w:val="18"/>
        </w:rPr>
      </w:pPr>
    </w:p>
    <w:p w14:paraId="6227446F" w14:textId="3840B8A0" w:rsidR="00505B28" w:rsidRPr="00EA0088" w:rsidRDefault="00505B28" w:rsidP="00505B28">
      <w:pPr>
        <w:numPr>
          <w:ilvl w:val="0"/>
          <w:numId w:val="11"/>
        </w:numPr>
        <w:tabs>
          <w:tab w:val="clear" w:pos="720"/>
          <w:tab w:val="num" w:pos="0"/>
        </w:tabs>
        <w:ind w:left="0"/>
        <w:jc w:val="both"/>
        <w:rPr>
          <w:rFonts w:asciiTheme="minorHAnsi" w:hAnsiTheme="minorHAnsi" w:cstheme="minorHAnsi"/>
          <w:sz w:val="20"/>
          <w:szCs w:val="20"/>
          <w:lang w:val="en-US"/>
        </w:rPr>
      </w:pPr>
      <w:r w:rsidRPr="00EA0088">
        <w:rPr>
          <w:rFonts w:ascii="Calibri" w:hAnsi="Calibri" w:cs="Calibri"/>
          <w:iCs/>
          <w:color w:val="000000"/>
          <w:sz w:val="20"/>
          <w:szCs w:val="20"/>
        </w:rPr>
        <w:t>The Promoter collects personal information ("PI") in order to administer this promotion and may, for this purpose, disclose such PI to third parties, including but not limited to agents, contractors, service providers and prize suppliers. Entry is conditional on providing this PI. The Promoter will use and handle PI as set out in its Privacy Policy, which can be viewed at </w:t>
      </w:r>
      <w:hyperlink r:id="rId7" w:history="1">
        <w:r w:rsidRPr="00EA0088">
          <w:rPr>
            <w:rFonts w:ascii="Calibri" w:hAnsi="Calibri" w:cs="Calibri"/>
            <w:iCs/>
            <w:color w:val="0432FF"/>
            <w:sz w:val="20"/>
            <w:szCs w:val="20"/>
            <w:u w:val="single"/>
          </w:rPr>
          <w:t>www.arnotts.com</w:t>
        </w:r>
      </w:hyperlink>
      <w:r w:rsidRPr="00EA0088">
        <w:rPr>
          <w:rFonts w:ascii="Calibri" w:hAnsi="Calibri" w:cs="Calibri"/>
          <w:iCs/>
          <w:color w:val="000000"/>
          <w:sz w:val="20"/>
          <w:szCs w:val="20"/>
        </w:rPr>
        <w:t xml:space="preserve">.  In addition to any use that may be outlined in the Promoter’s Privacy Policy, the Promoter may, for an indefinite </w:t>
      </w:r>
      <w:r w:rsidR="00F829AE" w:rsidRPr="00EA0088">
        <w:rPr>
          <w:rFonts w:ascii="Calibri" w:hAnsi="Calibri" w:cs="Calibri"/>
          <w:iCs/>
          <w:color w:val="000000"/>
          <w:sz w:val="20"/>
          <w:szCs w:val="20"/>
        </w:rPr>
        <w:t>period, use</w:t>
      </w:r>
      <w:r w:rsidRPr="00EA0088">
        <w:rPr>
          <w:rFonts w:ascii="Calibri" w:hAnsi="Calibri" w:cs="Calibri"/>
          <w:iCs/>
          <w:color w:val="000000"/>
          <w:sz w:val="20"/>
          <w:szCs w:val="20"/>
        </w:rPr>
        <w:t xml:space="preserve"> the PI for promotional, marketing, publicity, research and profiling purposes, including sending electronic messages or telephoning the entrant, provided the entrant has expressly given permission. The Arnott's Privacy Policy also contains information about how entrants may opt out, access, update or correct their PI, how entrants may complain about a breach of the Australian Privacy Principles or any other applicable law and how those complaints will be dealt with. All entries become the property of the Promoter. Unless otherwise indicated by the Promoter, the Promoter may disclose personal information to entities outside of Australia (for a list of the countries, see the Promoter’s Privacy Policy).</w:t>
      </w:r>
    </w:p>
    <w:p w14:paraId="5BF8C0F6" w14:textId="77777777" w:rsidR="00505B28" w:rsidRPr="00EA0088" w:rsidRDefault="00505B28" w:rsidP="00505B28">
      <w:pPr>
        <w:jc w:val="both"/>
        <w:rPr>
          <w:rFonts w:asciiTheme="minorHAnsi" w:hAnsiTheme="minorHAnsi" w:cstheme="minorHAnsi"/>
          <w:sz w:val="20"/>
          <w:szCs w:val="20"/>
          <w:lang w:val="en-US"/>
        </w:rPr>
      </w:pPr>
    </w:p>
    <w:bookmarkEnd w:id="5"/>
    <w:bookmarkEnd w:id="6"/>
    <w:p w14:paraId="740F47DC" w14:textId="0B0741BF" w:rsidR="00E2534B" w:rsidRPr="00EA0088" w:rsidRDefault="00E2534B" w:rsidP="00F829AE">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The laws of Australia apply to this promotion to the exclusion of any other law.  Entrants submit to the exclusive jurisdiction of the courts of Australia.</w:t>
      </w:r>
    </w:p>
    <w:p w14:paraId="2E407069" w14:textId="77777777" w:rsidR="00782FFD" w:rsidRPr="00EA0088" w:rsidRDefault="00782FFD">
      <w:pPr>
        <w:jc w:val="both"/>
        <w:rPr>
          <w:rFonts w:asciiTheme="minorHAnsi" w:hAnsiTheme="minorHAnsi" w:cstheme="minorHAnsi"/>
          <w:sz w:val="20"/>
          <w:szCs w:val="20"/>
        </w:rPr>
      </w:pPr>
    </w:p>
    <w:p w14:paraId="0944BA49" w14:textId="77777777" w:rsidR="00BC1390" w:rsidRPr="00EA0088" w:rsidRDefault="00BC1390" w:rsidP="00BC1390">
      <w:pPr>
        <w:numPr>
          <w:ilvl w:val="0"/>
          <w:numId w:val="11"/>
        </w:numPr>
        <w:tabs>
          <w:tab w:val="clear" w:pos="720"/>
          <w:tab w:val="num" w:pos="0"/>
        </w:tabs>
        <w:ind w:left="0"/>
        <w:jc w:val="both"/>
        <w:rPr>
          <w:rFonts w:asciiTheme="minorHAnsi" w:hAnsiTheme="minorHAnsi" w:cstheme="minorHAnsi"/>
          <w:sz w:val="20"/>
          <w:szCs w:val="20"/>
        </w:rPr>
      </w:pPr>
      <w:r w:rsidRPr="00EA0088">
        <w:rPr>
          <w:rFonts w:asciiTheme="minorHAnsi" w:hAnsiTheme="minorHAnsi" w:cstheme="minorHAnsi"/>
          <w:sz w:val="20"/>
          <w:szCs w:val="20"/>
        </w:rPr>
        <w:t xml:space="preserve">The Promoter is </w:t>
      </w:r>
      <w:r w:rsidR="00C8143C" w:rsidRPr="00EA0088">
        <w:rPr>
          <w:rFonts w:asciiTheme="minorHAnsi" w:hAnsiTheme="minorHAnsi" w:cstheme="minorHAnsi"/>
          <w:sz w:val="20"/>
          <w:szCs w:val="20"/>
        </w:rPr>
        <w:t>Arnott’s Biscuits Ltd (ABN 44 008 435 729) of 24 George Street, North Strathfield NSW 2137</w:t>
      </w:r>
      <w:r w:rsidR="00F26542" w:rsidRPr="00EA0088">
        <w:rPr>
          <w:rFonts w:asciiTheme="minorHAnsi" w:hAnsiTheme="minorHAnsi" w:cstheme="minorHAnsi"/>
          <w:sz w:val="20"/>
          <w:szCs w:val="20"/>
        </w:rPr>
        <w:t xml:space="preserve"> (in Australia)</w:t>
      </w:r>
      <w:r w:rsidR="00C8143C" w:rsidRPr="00EA0088">
        <w:rPr>
          <w:rFonts w:asciiTheme="minorHAnsi" w:hAnsiTheme="minorHAnsi" w:cstheme="minorHAnsi"/>
          <w:sz w:val="20"/>
          <w:szCs w:val="20"/>
        </w:rPr>
        <w:t xml:space="preserve"> and Arnott’s New Zealand Limited (Company No. 208653) of Level 1, 61-73 Davis Crescent, Newmarket, Auckland, 1023, New Zealand</w:t>
      </w:r>
      <w:r w:rsidR="00F26542" w:rsidRPr="00EA0088">
        <w:rPr>
          <w:rFonts w:asciiTheme="minorHAnsi" w:hAnsiTheme="minorHAnsi" w:cstheme="minorHAnsi"/>
          <w:sz w:val="20"/>
          <w:szCs w:val="20"/>
        </w:rPr>
        <w:t xml:space="preserve"> (in New Zealand)</w:t>
      </w:r>
      <w:r w:rsidR="00C8143C" w:rsidRPr="00EA0088">
        <w:rPr>
          <w:rFonts w:asciiTheme="minorHAnsi" w:hAnsiTheme="minorHAnsi" w:cstheme="minorHAnsi"/>
          <w:sz w:val="20"/>
          <w:szCs w:val="20"/>
        </w:rPr>
        <w:t>.</w:t>
      </w:r>
    </w:p>
    <w:sectPr w:rsidR="00BC1390" w:rsidRPr="00EA0088">
      <w:headerReference w:type="default" r:id="rId8"/>
      <w:footerReference w:type="even"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1619" w14:textId="77777777" w:rsidR="003B64FC" w:rsidRDefault="003B64FC">
      <w:r>
        <w:separator/>
      </w:r>
    </w:p>
  </w:endnote>
  <w:endnote w:type="continuationSeparator" w:id="0">
    <w:p w14:paraId="72F6E248" w14:textId="77777777" w:rsidR="003B64FC" w:rsidRDefault="003B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175C" w14:textId="77777777" w:rsidR="00684758" w:rsidRDefault="00684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4C877" w14:textId="77777777" w:rsidR="00684758" w:rsidRDefault="00684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A8FB" w14:textId="77777777" w:rsidR="00684758" w:rsidRDefault="00684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ED9">
      <w:rPr>
        <w:rStyle w:val="PageNumber"/>
        <w:noProof/>
      </w:rPr>
      <w:t>20</w:t>
    </w:r>
    <w:r>
      <w:rPr>
        <w:rStyle w:val="PageNumber"/>
      </w:rPr>
      <w:fldChar w:fldCharType="end"/>
    </w:r>
  </w:p>
  <w:p w14:paraId="5E4A9965" w14:textId="77777777" w:rsidR="00684758" w:rsidRDefault="00684758">
    <w:pPr>
      <w:pStyle w:val="Footer"/>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2FF8" w14:textId="77777777" w:rsidR="00684758" w:rsidRDefault="00684758" w:rsidP="00953C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4B1FF" w14:textId="77777777" w:rsidR="003B64FC" w:rsidRDefault="003B64FC">
      <w:r>
        <w:separator/>
      </w:r>
    </w:p>
  </w:footnote>
  <w:footnote w:type="continuationSeparator" w:id="0">
    <w:p w14:paraId="3B2F9440" w14:textId="77777777" w:rsidR="003B64FC" w:rsidRDefault="003B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A995" w14:textId="77777777" w:rsidR="00684758" w:rsidRDefault="00684758">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5E6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B4999"/>
    <w:multiLevelType w:val="hybridMultilevel"/>
    <w:tmpl w:val="55921F0A"/>
    <w:lvl w:ilvl="0" w:tplc="FE4EB61E">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36CD9"/>
    <w:multiLevelType w:val="hybridMultilevel"/>
    <w:tmpl w:val="04C0A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C0483D"/>
    <w:multiLevelType w:val="hybridMultilevel"/>
    <w:tmpl w:val="F26485E8"/>
    <w:lvl w:ilvl="0" w:tplc="1BE0BBEE">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31C4F"/>
    <w:multiLevelType w:val="hybridMultilevel"/>
    <w:tmpl w:val="6FC4508E"/>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0" w15:restartNumberingAfterBreak="0">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D7EF2"/>
    <w:multiLevelType w:val="hybridMultilevel"/>
    <w:tmpl w:val="33F0E824"/>
    <w:lvl w:ilvl="0" w:tplc="623C3372">
      <w:start w:val="1"/>
      <w:numFmt w:val="decimal"/>
      <w:lvlText w:val="%1."/>
      <w:lvlJc w:val="left"/>
      <w:pPr>
        <w:tabs>
          <w:tab w:val="num" w:pos="720"/>
        </w:tabs>
        <w:ind w:left="720" w:hanging="720"/>
      </w:pPr>
      <w:rPr>
        <w:rFonts w:hint="default"/>
        <w:color w:val="000000" w:themeColor="text1"/>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3" w15:restartNumberingAfterBreak="0">
    <w:nsid w:val="6C204649"/>
    <w:multiLevelType w:val="hybridMultilevel"/>
    <w:tmpl w:val="53A69EBE"/>
    <w:lvl w:ilvl="0" w:tplc="1BE0BBEE">
      <w:start w:val="1"/>
      <w:numFmt w:val="decimal"/>
      <w:lvlText w:val="%1."/>
      <w:lvlJc w:val="left"/>
      <w:pPr>
        <w:tabs>
          <w:tab w:val="num" w:pos="720"/>
        </w:tabs>
        <w:ind w:left="720" w:hanging="720"/>
      </w:pPr>
      <w:rPr>
        <w:rFonts w:hint="default"/>
      </w:rPr>
    </w:lvl>
    <w:lvl w:ilvl="1" w:tplc="08090001">
      <w:start w:val="1"/>
      <w:numFmt w:val="bullet"/>
      <w:lvlText w:val=""/>
      <w:lvlJc w:val="left"/>
      <w:pPr>
        <w:ind w:left="502" w:hanging="360"/>
      </w:pPr>
      <w:rPr>
        <w:rFonts w:ascii="Symbol" w:hAnsi="Symbol"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4152A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22"/>
  </w:num>
  <w:num w:numId="4">
    <w:abstractNumId w:val="19"/>
  </w:num>
  <w:num w:numId="5">
    <w:abstractNumId w:val="18"/>
  </w:num>
  <w:num w:numId="6">
    <w:abstractNumId w:val="6"/>
  </w:num>
  <w:num w:numId="7">
    <w:abstractNumId w:val="27"/>
  </w:num>
  <w:num w:numId="8">
    <w:abstractNumId w:val="14"/>
  </w:num>
  <w:num w:numId="9">
    <w:abstractNumId w:val="9"/>
  </w:num>
  <w:num w:numId="10">
    <w:abstractNumId w:val="11"/>
  </w:num>
  <w:num w:numId="11">
    <w:abstractNumId w:val="21"/>
  </w:num>
  <w:num w:numId="12">
    <w:abstractNumId w:val="2"/>
  </w:num>
  <w:num w:numId="13">
    <w:abstractNumId w:val="1"/>
  </w:num>
  <w:num w:numId="14">
    <w:abstractNumId w:val="17"/>
  </w:num>
  <w:num w:numId="15">
    <w:abstractNumId w:val="25"/>
  </w:num>
  <w:num w:numId="16">
    <w:abstractNumId w:val="13"/>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4"/>
  </w:num>
  <w:num w:numId="23">
    <w:abstractNumId w:val="16"/>
  </w:num>
  <w:num w:numId="24">
    <w:abstractNumId w:val="10"/>
  </w:num>
  <w:num w:numId="25">
    <w:abstractNumId w:val="5"/>
  </w:num>
  <w:num w:numId="26">
    <w:abstractNumId w:val="7"/>
  </w:num>
  <w:num w:numId="27">
    <w:abstractNumId w:val="8"/>
  </w:num>
  <w:num w:numId="28">
    <w:abstractNumId w:val="26"/>
  </w:num>
  <w:num w:numId="29">
    <w:abstractNumId w:val="3"/>
  </w:num>
  <w:num w:numId="30">
    <w:abstractNumId w:val="0"/>
  </w:num>
  <w:num w:numId="31">
    <w:abstractNumId w:val="12"/>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EA"/>
    <w:rsid w:val="0000337C"/>
    <w:rsid w:val="00006AEF"/>
    <w:rsid w:val="0000732A"/>
    <w:rsid w:val="00012E43"/>
    <w:rsid w:val="00023763"/>
    <w:rsid w:val="00040A19"/>
    <w:rsid w:val="00072650"/>
    <w:rsid w:val="000745C5"/>
    <w:rsid w:val="00077103"/>
    <w:rsid w:val="00090622"/>
    <w:rsid w:val="00091906"/>
    <w:rsid w:val="000A565D"/>
    <w:rsid w:val="000C43EF"/>
    <w:rsid w:val="000C6329"/>
    <w:rsid w:val="000D29B6"/>
    <w:rsid w:val="000F0B49"/>
    <w:rsid w:val="00114B97"/>
    <w:rsid w:val="00116ECE"/>
    <w:rsid w:val="00124138"/>
    <w:rsid w:val="00142C75"/>
    <w:rsid w:val="00146D8C"/>
    <w:rsid w:val="00153D09"/>
    <w:rsid w:val="0015774F"/>
    <w:rsid w:val="0016721C"/>
    <w:rsid w:val="001778F4"/>
    <w:rsid w:val="00181106"/>
    <w:rsid w:val="001862CA"/>
    <w:rsid w:val="00190437"/>
    <w:rsid w:val="00191EF7"/>
    <w:rsid w:val="001921C1"/>
    <w:rsid w:val="0019451B"/>
    <w:rsid w:val="0019590B"/>
    <w:rsid w:val="00196DE0"/>
    <w:rsid w:val="001A15DA"/>
    <w:rsid w:val="001A23F6"/>
    <w:rsid w:val="001A3A7D"/>
    <w:rsid w:val="001B2836"/>
    <w:rsid w:val="001C3A26"/>
    <w:rsid w:val="001C3BCB"/>
    <w:rsid w:val="001C55C7"/>
    <w:rsid w:val="001C7B0C"/>
    <w:rsid w:val="001D4852"/>
    <w:rsid w:val="001E2F9C"/>
    <w:rsid w:val="001E50A5"/>
    <w:rsid w:val="001E6588"/>
    <w:rsid w:val="001F1467"/>
    <w:rsid w:val="001F15C1"/>
    <w:rsid w:val="0020086A"/>
    <w:rsid w:val="00202E94"/>
    <w:rsid w:val="00212213"/>
    <w:rsid w:val="00214B1F"/>
    <w:rsid w:val="0024197F"/>
    <w:rsid w:val="002424EB"/>
    <w:rsid w:val="0025145A"/>
    <w:rsid w:val="00255184"/>
    <w:rsid w:val="002566D5"/>
    <w:rsid w:val="00256F5D"/>
    <w:rsid w:val="002825A0"/>
    <w:rsid w:val="00294C20"/>
    <w:rsid w:val="002A625C"/>
    <w:rsid w:val="002B024D"/>
    <w:rsid w:val="002B5EFD"/>
    <w:rsid w:val="002B5F54"/>
    <w:rsid w:val="002C70C9"/>
    <w:rsid w:val="002E105A"/>
    <w:rsid w:val="00305AC4"/>
    <w:rsid w:val="003209CA"/>
    <w:rsid w:val="00323216"/>
    <w:rsid w:val="00323E60"/>
    <w:rsid w:val="00330219"/>
    <w:rsid w:val="00331303"/>
    <w:rsid w:val="00341E3E"/>
    <w:rsid w:val="00352F94"/>
    <w:rsid w:val="00361DDF"/>
    <w:rsid w:val="00366410"/>
    <w:rsid w:val="003740C4"/>
    <w:rsid w:val="00376044"/>
    <w:rsid w:val="00377C46"/>
    <w:rsid w:val="00380504"/>
    <w:rsid w:val="00381E59"/>
    <w:rsid w:val="00384424"/>
    <w:rsid w:val="003A3E2E"/>
    <w:rsid w:val="003B64FC"/>
    <w:rsid w:val="003C06D5"/>
    <w:rsid w:val="003D3B36"/>
    <w:rsid w:val="003D7F9C"/>
    <w:rsid w:val="003E2832"/>
    <w:rsid w:val="003E47A3"/>
    <w:rsid w:val="003E67C0"/>
    <w:rsid w:val="003F0141"/>
    <w:rsid w:val="00405AC2"/>
    <w:rsid w:val="004106F4"/>
    <w:rsid w:val="004148AF"/>
    <w:rsid w:val="00422AF7"/>
    <w:rsid w:val="00423E05"/>
    <w:rsid w:val="00424D40"/>
    <w:rsid w:val="00454795"/>
    <w:rsid w:val="00454BD8"/>
    <w:rsid w:val="004650E8"/>
    <w:rsid w:val="004660F3"/>
    <w:rsid w:val="00482735"/>
    <w:rsid w:val="004836CC"/>
    <w:rsid w:val="00491AB5"/>
    <w:rsid w:val="00493003"/>
    <w:rsid w:val="004A5E95"/>
    <w:rsid w:val="004C4385"/>
    <w:rsid w:val="004C7761"/>
    <w:rsid w:val="004D3257"/>
    <w:rsid w:val="004F2EA8"/>
    <w:rsid w:val="00505B28"/>
    <w:rsid w:val="00510319"/>
    <w:rsid w:val="00510F08"/>
    <w:rsid w:val="00534DCA"/>
    <w:rsid w:val="005371FE"/>
    <w:rsid w:val="00540852"/>
    <w:rsid w:val="0054380B"/>
    <w:rsid w:val="00546D56"/>
    <w:rsid w:val="00555564"/>
    <w:rsid w:val="005626BB"/>
    <w:rsid w:val="00562B74"/>
    <w:rsid w:val="00562FFB"/>
    <w:rsid w:val="00576514"/>
    <w:rsid w:val="005779D7"/>
    <w:rsid w:val="005829E0"/>
    <w:rsid w:val="0058371C"/>
    <w:rsid w:val="005859E4"/>
    <w:rsid w:val="0059212C"/>
    <w:rsid w:val="005953B7"/>
    <w:rsid w:val="0059716E"/>
    <w:rsid w:val="005A58E7"/>
    <w:rsid w:val="005B70DF"/>
    <w:rsid w:val="005D36C1"/>
    <w:rsid w:val="005D494B"/>
    <w:rsid w:val="005D5AE1"/>
    <w:rsid w:val="005E792E"/>
    <w:rsid w:val="005F379A"/>
    <w:rsid w:val="005F653A"/>
    <w:rsid w:val="005F6638"/>
    <w:rsid w:val="00600DB4"/>
    <w:rsid w:val="00601518"/>
    <w:rsid w:val="006059EB"/>
    <w:rsid w:val="00607145"/>
    <w:rsid w:val="006146C3"/>
    <w:rsid w:val="00614AA9"/>
    <w:rsid w:val="00625A01"/>
    <w:rsid w:val="00627875"/>
    <w:rsid w:val="0063103D"/>
    <w:rsid w:val="00636719"/>
    <w:rsid w:val="00643999"/>
    <w:rsid w:val="00644276"/>
    <w:rsid w:val="00653C49"/>
    <w:rsid w:val="00653C83"/>
    <w:rsid w:val="00660C56"/>
    <w:rsid w:val="00663D52"/>
    <w:rsid w:val="00667339"/>
    <w:rsid w:val="00670CEC"/>
    <w:rsid w:val="00684758"/>
    <w:rsid w:val="006A1F81"/>
    <w:rsid w:val="006A2351"/>
    <w:rsid w:val="006A3F1A"/>
    <w:rsid w:val="006A556A"/>
    <w:rsid w:val="006B5B43"/>
    <w:rsid w:val="006C2726"/>
    <w:rsid w:val="006E18C0"/>
    <w:rsid w:val="006E1C36"/>
    <w:rsid w:val="006F04AE"/>
    <w:rsid w:val="006F378F"/>
    <w:rsid w:val="006F6FF1"/>
    <w:rsid w:val="00703761"/>
    <w:rsid w:val="00705558"/>
    <w:rsid w:val="00705A99"/>
    <w:rsid w:val="00713122"/>
    <w:rsid w:val="007223A3"/>
    <w:rsid w:val="0073245D"/>
    <w:rsid w:val="00743A83"/>
    <w:rsid w:val="007449DC"/>
    <w:rsid w:val="00744DF0"/>
    <w:rsid w:val="007456E8"/>
    <w:rsid w:val="00753BAC"/>
    <w:rsid w:val="00754A44"/>
    <w:rsid w:val="00754D3F"/>
    <w:rsid w:val="00757B83"/>
    <w:rsid w:val="007670E3"/>
    <w:rsid w:val="007718CB"/>
    <w:rsid w:val="00771EA3"/>
    <w:rsid w:val="00782FFD"/>
    <w:rsid w:val="00783783"/>
    <w:rsid w:val="007A4448"/>
    <w:rsid w:val="007A485E"/>
    <w:rsid w:val="007B386A"/>
    <w:rsid w:val="007C3B6A"/>
    <w:rsid w:val="007C574B"/>
    <w:rsid w:val="007D6AAC"/>
    <w:rsid w:val="007E17C2"/>
    <w:rsid w:val="007E208B"/>
    <w:rsid w:val="007E639E"/>
    <w:rsid w:val="007F3FB0"/>
    <w:rsid w:val="00804D99"/>
    <w:rsid w:val="008127E3"/>
    <w:rsid w:val="00833E29"/>
    <w:rsid w:val="00836E73"/>
    <w:rsid w:val="008372A9"/>
    <w:rsid w:val="008418BD"/>
    <w:rsid w:val="008560E4"/>
    <w:rsid w:val="0087102C"/>
    <w:rsid w:val="00882166"/>
    <w:rsid w:val="008A4A05"/>
    <w:rsid w:val="008A5BEB"/>
    <w:rsid w:val="008B2733"/>
    <w:rsid w:val="008C1AC6"/>
    <w:rsid w:val="008C3BDF"/>
    <w:rsid w:val="008C5CB4"/>
    <w:rsid w:val="008D16E9"/>
    <w:rsid w:val="008D647E"/>
    <w:rsid w:val="008E2D71"/>
    <w:rsid w:val="008E3AA8"/>
    <w:rsid w:val="008F196E"/>
    <w:rsid w:val="009023E5"/>
    <w:rsid w:val="00912263"/>
    <w:rsid w:val="00913800"/>
    <w:rsid w:val="009207A5"/>
    <w:rsid w:val="009214D0"/>
    <w:rsid w:val="00932E51"/>
    <w:rsid w:val="00953C19"/>
    <w:rsid w:val="00960384"/>
    <w:rsid w:val="00960F71"/>
    <w:rsid w:val="009706FA"/>
    <w:rsid w:val="0097074B"/>
    <w:rsid w:val="00974037"/>
    <w:rsid w:val="00977FA6"/>
    <w:rsid w:val="00980F67"/>
    <w:rsid w:val="009828AE"/>
    <w:rsid w:val="009838C7"/>
    <w:rsid w:val="009A2E8C"/>
    <w:rsid w:val="009A3C36"/>
    <w:rsid w:val="009C72FE"/>
    <w:rsid w:val="009D4ABF"/>
    <w:rsid w:val="009D6971"/>
    <w:rsid w:val="009E7015"/>
    <w:rsid w:val="009E7B57"/>
    <w:rsid w:val="009F4A8F"/>
    <w:rsid w:val="00A14E07"/>
    <w:rsid w:val="00A20F32"/>
    <w:rsid w:val="00A2112E"/>
    <w:rsid w:val="00A27975"/>
    <w:rsid w:val="00A30DAA"/>
    <w:rsid w:val="00A31C46"/>
    <w:rsid w:val="00A414BF"/>
    <w:rsid w:val="00A4755F"/>
    <w:rsid w:val="00A47E03"/>
    <w:rsid w:val="00A55B55"/>
    <w:rsid w:val="00A604D8"/>
    <w:rsid w:val="00A61132"/>
    <w:rsid w:val="00A624CE"/>
    <w:rsid w:val="00A64BB5"/>
    <w:rsid w:val="00A74116"/>
    <w:rsid w:val="00A84B12"/>
    <w:rsid w:val="00A85963"/>
    <w:rsid w:val="00A859D9"/>
    <w:rsid w:val="00A8684B"/>
    <w:rsid w:val="00AB6084"/>
    <w:rsid w:val="00AC24BB"/>
    <w:rsid w:val="00AD17A3"/>
    <w:rsid w:val="00AE0ECA"/>
    <w:rsid w:val="00AF7698"/>
    <w:rsid w:val="00B1309D"/>
    <w:rsid w:val="00B14D97"/>
    <w:rsid w:val="00B236C1"/>
    <w:rsid w:val="00B31C78"/>
    <w:rsid w:val="00B34255"/>
    <w:rsid w:val="00B50F58"/>
    <w:rsid w:val="00B51FC6"/>
    <w:rsid w:val="00B548B5"/>
    <w:rsid w:val="00B64C18"/>
    <w:rsid w:val="00B65839"/>
    <w:rsid w:val="00B719EF"/>
    <w:rsid w:val="00B734D5"/>
    <w:rsid w:val="00B749B9"/>
    <w:rsid w:val="00B85932"/>
    <w:rsid w:val="00B940EA"/>
    <w:rsid w:val="00B9425E"/>
    <w:rsid w:val="00B9643B"/>
    <w:rsid w:val="00BB0570"/>
    <w:rsid w:val="00BB2E34"/>
    <w:rsid w:val="00BB41D6"/>
    <w:rsid w:val="00BB6857"/>
    <w:rsid w:val="00BC1390"/>
    <w:rsid w:val="00BC1425"/>
    <w:rsid w:val="00BC564C"/>
    <w:rsid w:val="00BD16A0"/>
    <w:rsid w:val="00BD57F9"/>
    <w:rsid w:val="00BE62D7"/>
    <w:rsid w:val="00BF0295"/>
    <w:rsid w:val="00C00FFC"/>
    <w:rsid w:val="00C154AB"/>
    <w:rsid w:val="00C25019"/>
    <w:rsid w:val="00C31262"/>
    <w:rsid w:val="00C3613B"/>
    <w:rsid w:val="00C37AE5"/>
    <w:rsid w:val="00C41BD5"/>
    <w:rsid w:val="00C50A4C"/>
    <w:rsid w:val="00C53610"/>
    <w:rsid w:val="00C612C4"/>
    <w:rsid w:val="00C8143C"/>
    <w:rsid w:val="00C821FF"/>
    <w:rsid w:val="00C906B2"/>
    <w:rsid w:val="00C97649"/>
    <w:rsid w:val="00CA4D1D"/>
    <w:rsid w:val="00CD66B5"/>
    <w:rsid w:val="00CD6825"/>
    <w:rsid w:val="00D07229"/>
    <w:rsid w:val="00D27C7E"/>
    <w:rsid w:val="00D32EBF"/>
    <w:rsid w:val="00D417FF"/>
    <w:rsid w:val="00D42F79"/>
    <w:rsid w:val="00D45FAF"/>
    <w:rsid w:val="00D47566"/>
    <w:rsid w:val="00D52DF4"/>
    <w:rsid w:val="00D55A47"/>
    <w:rsid w:val="00D57DD5"/>
    <w:rsid w:val="00D62A2E"/>
    <w:rsid w:val="00D639AA"/>
    <w:rsid w:val="00D64764"/>
    <w:rsid w:val="00D805CA"/>
    <w:rsid w:val="00DD14D9"/>
    <w:rsid w:val="00DD1A5F"/>
    <w:rsid w:val="00DD2274"/>
    <w:rsid w:val="00DD6790"/>
    <w:rsid w:val="00DE26BE"/>
    <w:rsid w:val="00DF2086"/>
    <w:rsid w:val="00DF2498"/>
    <w:rsid w:val="00DF46AF"/>
    <w:rsid w:val="00E01268"/>
    <w:rsid w:val="00E06CBD"/>
    <w:rsid w:val="00E17E5B"/>
    <w:rsid w:val="00E239FC"/>
    <w:rsid w:val="00E2534B"/>
    <w:rsid w:val="00E26AF1"/>
    <w:rsid w:val="00E404C5"/>
    <w:rsid w:val="00E426ED"/>
    <w:rsid w:val="00E45B5C"/>
    <w:rsid w:val="00E54007"/>
    <w:rsid w:val="00E6623B"/>
    <w:rsid w:val="00E71AF2"/>
    <w:rsid w:val="00E725B2"/>
    <w:rsid w:val="00E73A8E"/>
    <w:rsid w:val="00E86FD5"/>
    <w:rsid w:val="00E922E2"/>
    <w:rsid w:val="00EA0088"/>
    <w:rsid w:val="00EA59A4"/>
    <w:rsid w:val="00EA79B3"/>
    <w:rsid w:val="00EB1877"/>
    <w:rsid w:val="00EB6BB4"/>
    <w:rsid w:val="00ED339A"/>
    <w:rsid w:val="00EF3D9F"/>
    <w:rsid w:val="00F0478F"/>
    <w:rsid w:val="00F1587E"/>
    <w:rsid w:val="00F17936"/>
    <w:rsid w:val="00F23084"/>
    <w:rsid w:val="00F26542"/>
    <w:rsid w:val="00F357A0"/>
    <w:rsid w:val="00F35C9F"/>
    <w:rsid w:val="00F361A2"/>
    <w:rsid w:val="00F45EF6"/>
    <w:rsid w:val="00F625DD"/>
    <w:rsid w:val="00F80B9F"/>
    <w:rsid w:val="00F80FD1"/>
    <w:rsid w:val="00F829AE"/>
    <w:rsid w:val="00F85ED9"/>
    <w:rsid w:val="00F9144A"/>
    <w:rsid w:val="00F919C5"/>
    <w:rsid w:val="00F93820"/>
    <w:rsid w:val="00FA16AC"/>
    <w:rsid w:val="00FA246D"/>
    <w:rsid w:val="00FA557F"/>
    <w:rsid w:val="00FB300D"/>
    <w:rsid w:val="00FB5764"/>
    <w:rsid w:val="00FC35A1"/>
    <w:rsid w:val="00FE647C"/>
    <w:rsid w:val="00FF63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36983"/>
  <w14:defaultImageDpi w14:val="300"/>
  <w15:chartTrackingRefBased/>
  <w15:docId w15:val="{75F2F427-3755-9B41-A9AA-7F121DA3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B28"/>
    <w:rPr>
      <w:sz w:val="24"/>
      <w:szCs w:val="24"/>
    </w:rPr>
  </w:style>
  <w:style w:type="paragraph" w:styleId="Heading1">
    <w:name w:val="heading 1"/>
    <w:basedOn w:val="Normal"/>
    <w:next w:val="Normal"/>
    <w:link w:val="Heading1Char"/>
    <w:qFormat/>
    <w:pPr>
      <w:keepNext/>
      <w:jc w:val="both"/>
      <w:outlineLvl w:val="0"/>
    </w:pPr>
    <w:rPr>
      <w:rFonts w:cs="Arial"/>
      <w:b/>
      <w:bCs/>
      <w:color w:val="FF0000"/>
      <w:u w:val="single"/>
    </w:rPr>
  </w:style>
  <w:style w:type="paragraph" w:styleId="Heading2">
    <w:name w:val="heading 2"/>
    <w:basedOn w:val="Normal"/>
    <w:next w:val="Normal"/>
    <w:link w:val="Heading2Char"/>
    <w:qFormat/>
    <w:pPr>
      <w:keepNext/>
      <w:jc w:val="both"/>
      <w:outlineLvl w:val="1"/>
    </w:pPr>
    <w:rPr>
      <w:rFonts w:cs="Arial"/>
      <w:color w:val="FF0000"/>
      <w:u w:val="single"/>
    </w:rPr>
  </w:style>
  <w:style w:type="paragraph" w:styleId="Heading3">
    <w:name w:val="heading 3"/>
    <w:basedOn w:val="Normal"/>
    <w:next w:val="Normal"/>
    <w:link w:val="Heading3Char"/>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8296"/>
      </w:tabs>
      <w:jc w:val="center"/>
    </w:pPr>
    <w:rPr>
      <w:b/>
      <w:noProof/>
    </w:rPr>
  </w:style>
  <w:style w:type="character" w:styleId="Hyperlink">
    <w:name w:val="Hyperlink"/>
    <w:uiPriority w:val="99"/>
    <w:rPr>
      <w:color w:val="0000FF"/>
      <w:u w:val="single"/>
    </w:rPr>
  </w:style>
  <w:style w:type="paragraph" w:styleId="TOC2">
    <w:name w:val="toc 2"/>
    <w:basedOn w:val="Normal"/>
    <w:next w:val="Normal"/>
    <w:autoRedefine/>
    <w:semiHidden/>
    <w:pPr>
      <w:tabs>
        <w:tab w:val="right" w:leader="dot" w:pos="8296"/>
      </w:tabs>
      <w:ind w:left="240"/>
      <w:jc w:val="both"/>
    </w:pPr>
    <w:rPr>
      <w:noProof/>
      <w:sz w:val="22"/>
    </w:rPr>
  </w:style>
  <w:style w:type="paragraph" w:styleId="TOC3">
    <w:name w:val="toc 3"/>
    <w:basedOn w:val="Normal"/>
    <w:next w:val="Normal"/>
    <w:autoRedefine/>
    <w:semiHidden/>
    <w:pPr>
      <w:ind w:left="480"/>
      <w:jc w:val="both"/>
    </w:pPr>
    <w:rPr>
      <w:sz w:val="20"/>
    </w:rPr>
  </w:style>
  <w:style w:type="paragraph" w:styleId="Header">
    <w:name w:val="header"/>
    <w:basedOn w:val="Normal"/>
    <w:pPr>
      <w:tabs>
        <w:tab w:val="center" w:pos="4153"/>
        <w:tab w:val="right" w:pos="8306"/>
      </w:tabs>
      <w:jc w:val="both"/>
    </w:pPr>
  </w:style>
  <w:style w:type="paragraph" w:styleId="BodyText3">
    <w:name w:val="Body Text 3"/>
    <w:basedOn w:val="Normal"/>
    <w:pPr>
      <w:jc w:val="both"/>
    </w:pPr>
    <w:rPr>
      <w:b/>
      <w:bCs/>
    </w:rPr>
  </w:style>
  <w:style w:type="paragraph" w:styleId="BodyText">
    <w:name w:val="Body Text"/>
    <w:basedOn w:val="Normal"/>
    <w:pPr>
      <w:jc w:val="both"/>
    </w:pPr>
    <w:rPr>
      <w:rFonts w:cs="Arial"/>
    </w:r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17"/>
      </w:numPr>
      <w:tabs>
        <w:tab w:val="left" w:pos="0"/>
      </w:tabs>
    </w:pPr>
    <w:rPr>
      <w:rFonts w:cs="Arial"/>
    </w:rPr>
  </w:style>
  <w:style w:type="paragraph" w:styleId="BalloonText">
    <w:name w:val="Balloon Text"/>
    <w:basedOn w:val="Normal"/>
    <w:semiHidden/>
    <w:rsid w:val="00B940EA"/>
    <w:rPr>
      <w:rFonts w:ascii="Tahoma" w:hAnsi="Tahoma" w:cs="Tahoma"/>
      <w:sz w:val="16"/>
      <w:szCs w:val="16"/>
    </w:rPr>
  </w:style>
  <w:style w:type="character" w:styleId="Strong">
    <w:name w:val="Strong"/>
    <w:qFormat/>
    <w:rsid w:val="007223A3"/>
    <w:rPr>
      <w:b/>
      <w:bCs/>
    </w:rPr>
  </w:style>
  <w:style w:type="character" w:styleId="FollowedHyperlink">
    <w:name w:val="FollowedHyperlink"/>
    <w:rsid w:val="0059212C"/>
    <w:rPr>
      <w:color w:val="800080"/>
      <w:u w:val="single"/>
    </w:rPr>
  </w:style>
  <w:style w:type="character" w:customStyle="1" w:styleId="Heading3Char">
    <w:name w:val="Heading 3 Char"/>
    <w:link w:val="Heading3"/>
    <w:rsid w:val="007456E8"/>
    <w:rPr>
      <w:rFonts w:ascii="Arial" w:hAnsi="Arial" w:cs="Arial"/>
      <w:b/>
      <w:bCs/>
      <w:sz w:val="24"/>
      <w:szCs w:val="24"/>
      <w:u w:val="single" w:color="FF0000"/>
    </w:rPr>
  </w:style>
  <w:style w:type="character" w:customStyle="1" w:styleId="Heading2Char">
    <w:name w:val="Heading 2 Char"/>
    <w:link w:val="Heading2"/>
    <w:rsid w:val="00A414BF"/>
    <w:rPr>
      <w:rFonts w:ascii="Arial" w:hAnsi="Arial" w:cs="Arial"/>
      <w:color w:val="FF0000"/>
      <w:sz w:val="24"/>
      <w:szCs w:val="24"/>
      <w:u w:val="single"/>
    </w:rPr>
  </w:style>
  <w:style w:type="character" w:customStyle="1" w:styleId="Heading1Char">
    <w:name w:val="Heading 1 Char"/>
    <w:link w:val="Heading1"/>
    <w:rsid w:val="003740C4"/>
    <w:rPr>
      <w:rFonts w:ascii="Arial" w:hAnsi="Arial" w:cs="Arial"/>
      <w:b/>
      <w:bCs/>
      <w:color w:val="FF0000"/>
      <w:sz w:val="24"/>
      <w:szCs w:val="24"/>
      <w:u w:val="single"/>
    </w:rPr>
  </w:style>
  <w:style w:type="paragraph" w:customStyle="1" w:styleId="MediumGrid1-Accent21">
    <w:name w:val="Medium Grid 1 - Accent 21"/>
    <w:basedOn w:val="Normal"/>
    <w:uiPriority w:val="34"/>
    <w:qFormat/>
    <w:rsid w:val="00C00FFC"/>
    <w:pPr>
      <w:ind w:left="720"/>
    </w:pPr>
  </w:style>
  <w:style w:type="character" w:styleId="CommentReference">
    <w:name w:val="annotation reference"/>
    <w:rsid w:val="00643999"/>
    <w:rPr>
      <w:sz w:val="18"/>
      <w:szCs w:val="18"/>
    </w:rPr>
  </w:style>
  <w:style w:type="paragraph" w:styleId="CommentText">
    <w:name w:val="annotation text"/>
    <w:basedOn w:val="Normal"/>
    <w:link w:val="CommentTextChar"/>
    <w:rsid w:val="00643999"/>
  </w:style>
  <w:style w:type="character" w:customStyle="1" w:styleId="CommentTextChar">
    <w:name w:val="Comment Text Char"/>
    <w:link w:val="CommentText"/>
    <w:rsid w:val="00643999"/>
    <w:rPr>
      <w:rFonts w:ascii="Arial" w:hAnsi="Arial"/>
      <w:sz w:val="24"/>
      <w:szCs w:val="24"/>
    </w:rPr>
  </w:style>
  <w:style w:type="paragraph" w:styleId="CommentSubject">
    <w:name w:val="annotation subject"/>
    <w:basedOn w:val="CommentText"/>
    <w:next w:val="CommentText"/>
    <w:link w:val="CommentSubjectChar"/>
    <w:rsid w:val="00643999"/>
    <w:rPr>
      <w:b/>
      <w:bCs/>
      <w:sz w:val="20"/>
      <w:szCs w:val="20"/>
    </w:rPr>
  </w:style>
  <w:style w:type="character" w:customStyle="1" w:styleId="CommentSubjectChar">
    <w:name w:val="Comment Subject Char"/>
    <w:link w:val="CommentSubject"/>
    <w:rsid w:val="00643999"/>
    <w:rPr>
      <w:rFonts w:ascii="Arial" w:hAnsi="Arial"/>
      <w:b/>
      <w:bCs/>
      <w:sz w:val="24"/>
      <w:szCs w:val="24"/>
    </w:rPr>
  </w:style>
  <w:style w:type="paragraph" w:styleId="ListParagraph">
    <w:name w:val="List Paragraph"/>
    <w:basedOn w:val="Normal"/>
    <w:uiPriority w:val="72"/>
    <w:qFormat/>
    <w:rsid w:val="007A485E"/>
    <w:pPr>
      <w:ind w:left="720"/>
    </w:pPr>
  </w:style>
  <w:style w:type="character" w:styleId="UnresolvedMention">
    <w:name w:val="Unresolved Mention"/>
    <w:basedOn w:val="DefaultParagraphFont"/>
    <w:uiPriority w:val="99"/>
    <w:semiHidden/>
    <w:unhideWhenUsed/>
    <w:rsid w:val="00782FFD"/>
    <w:rPr>
      <w:color w:val="605E5C"/>
      <w:shd w:val="clear" w:color="auto" w:fill="E1DFDD"/>
    </w:rPr>
  </w:style>
  <w:style w:type="character" w:customStyle="1" w:styleId="apple-converted-space">
    <w:name w:val="apple-converted-space"/>
    <w:basedOn w:val="DefaultParagraphFont"/>
    <w:rsid w:val="0050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3083">
      <w:bodyDiv w:val="1"/>
      <w:marLeft w:val="0"/>
      <w:marRight w:val="0"/>
      <w:marTop w:val="0"/>
      <w:marBottom w:val="0"/>
      <w:divBdr>
        <w:top w:val="none" w:sz="0" w:space="0" w:color="auto"/>
        <w:left w:val="none" w:sz="0" w:space="0" w:color="auto"/>
        <w:bottom w:val="none" w:sz="0" w:space="0" w:color="auto"/>
        <w:right w:val="none" w:sz="0" w:space="0" w:color="auto"/>
      </w:divBdr>
    </w:div>
    <w:div w:id="385489411">
      <w:bodyDiv w:val="1"/>
      <w:marLeft w:val="0"/>
      <w:marRight w:val="0"/>
      <w:marTop w:val="0"/>
      <w:marBottom w:val="0"/>
      <w:divBdr>
        <w:top w:val="none" w:sz="0" w:space="0" w:color="auto"/>
        <w:left w:val="none" w:sz="0" w:space="0" w:color="auto"/>
        <w:bottom w:val="none" w:sz="0" w:space="0" w:color="auto"/>
        <w:right w:val="none" w:sz="0" w:space="0" w:color="auto"/>
      </w:divBdr>
    </w:div>
    <w:div w:id="706218161">
      <w:bodyDiv w:val="1"/>
      <w:marLeft w:val="0"/>
      <w:marRight w:val="0"/>
      <w:marTop w:val="0"/>
      <w:marBottom w:val="0"/>
      <w:divBdr>
        <w:top w:val="none" w:sz="0" w:space="0" w:color="auto"/>
        <w:left w:val="none" w:sz="0" w:space="0" w:color="auto"/>
        <w:bottom w:val="none" w:sz="0" w:space="0" w:color="auto"/>
        <w:right w:val="none" w:sz="0" w:space="0" w:color="auto"/>
      </w:divBdr>
    </w:div>
    <w:div w:id="892698260">
      <w:bodyDiv w:val="1"/>
      <w:marLeft w:val="0"/>
      <w:marRight w:val="0"/>
      <w:marTop w:val="0"/>
      <w:marBottom w:val="0"/>
      <w:divBdr>
        <w:top w:val="none" w:sz="0" w:space="0" w:color="auto"/>
        <w:left w:val="none" w:sz="0" w:space="0" w:color="auto"/>
        <w:bottom w:val="none" w:sz="0" w:space="0" w:color="auto"/>
        <w:right w:val="none" w:sz="0" w:space="0" w:color="auto"/>
      </w:divBdr>
    </w:div>
    <w:div w:id="1128428835">
      <w:bodyDiv w:val="1"/>
      <w:marLeft w:val="0"/>
      <w:marRight w:val="0"/>
      <w:marTop w:val="0"/>
      <w:marBottom w:val="0"/>
      <w:divBdr>
        <w:top w:val="none" w:sz="0" w:space="0" w:color="auto"/>
        <w:left w:val="none" w:sz="0" w:space="0" w:color="auto"/>
        <w:bottom w:val="none" w:sz="0" w:space="0" w:color="auto"/>
        <w:right w:val="none" w:sz="0" w:space="0" w:color="auto"/>
      </w:divBdr>
    </w:div>
    <w:div w:id="1256553894">
      <w:bodyDiv w:val="1"/>
      <w:marLeft w:val="0"/>
      <w:marRight w:val="0"/>
      <w:marTop w:val="0"/>
      <w:marBottom w:val="0"/>
      <w:divBdr>
        <w:top w:val="none" w:sz="0" w:space="0" w:color="auto"/>
        <w:left w:val="none" w:sz="0" w:space="0" w:color="auto"/>
        <w:bottom w:val="none" w:sz="0" w:space="0" w:color="auto"/>
        <w:right w:val="none" w:sz="0" w:space="0" w:color="auto"/>
      </w:divBdr>
    </w:div>
    <w:div w:id="1488937476">
      <w:bodyDiv w:val="1"/>
      <w:marLeft w:val="0"/>
      <w:marRight w:val="0"/>
      <w:marTop w:val="0"/>
      <w:marBottom w:val="0"/>
      <w:divBdr>
        <w:top w:val="none" w:sz="0" w:space="0" w:color="auto"/>
        <w:left w:val="none" w:sz="0" w:space="0" w:color="auto"/>
        <w:bottom w:val="none" w:sz="0" w:space="0" w:color="auto"/>
        <w:right w:val="none" w:sz="0" w:space="0" w:color="auto"/>
      </w:divBdr>
    </w:div>
    <w:div w:id="1491367570">
      <w:bodyDiv w:val="1"/>
      <w:marLeft w:val="0"/>
      <w:marRight w:val="0"/>
      <w:marTop w:val="0"/>
      <w:marBottom w:val="0"/>
      <w:divBdr>
        <w:top w:val="none" w:sz="0" w:space="0" w:color="auto"/>
        <w:left w:val="none" w:sz="0" w:space="0" w:color="auto"/>
        <w:bottom w:val="none" w:sz="0" w:space="0" w:color="auto"/>
        <w:right w:val="none" w:sz="0" w:space="0" w:color="auto"/>
      </w:divBdr>
    </w:div>
    <w:div w:id="19785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not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GAME OF SKILL</vt:lpstr>
    </vt:vector>
  </TitlesOfParts>
  <Company>Anisimoff Davenport</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OF SKILL</dc:title>
  <dc:subject/>
  <dc:creator>Danielle Capes</dc:creator>
  <cp:keywords/>
  <dc:description/>
  <cp:lastModifiedBy>Su Jang</cp:lastModifiedBy>
  <cp:revision>2</cp:revision>
  <cp:lastPrinted>2011-01-16T23:51:00Z</cp:lastPrinted>
  <dcterms:created xsi:type="dcterms:W3CDTF">2020-07-07T06:12:00Z</dcterms:created>
  <dcterms:modified xsi:type="dcterms:W3CDTF">2020-07-07T06:12:00Z</dcterms:modified>
</cp:coreProperties>
</file>