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ACD46" w14:textId="77777777" w:rsidR="00860DCC" w:rsidRPr="00CD7F04" w:rsidRDefault="00860DCC" w:rsidP="00EA5A48">
      <w:pPr>
        <w:pStyle w:val="BodyA"/>
        <w:rPr>
          <w:rFonts w:ascii="Aptos" w:hAnsi="Aptos"/>
          <w:lang w:val="en-GB"/>
        </w:rPr>
      </w:pPr>
      <w:bookmarkStart w:id="0" w:name="_Hlk213397545"/>
    </w:p>
    <w:p w14:paraId="2C1B3DF4" w14:textId="24CADC87" w:rsidR="00271C86" w:rsidRPr="00CD7F04" w:rsidRDefault="000C07CA" w:rsidP="00EA5A48">
      <w:pPr>
        <w:pStyle w:val="BodyA"/>
        <w:rPr>
          <w:rFonts w:ascii="Aptos" w:eastAsia="Arial" w:hAnsi="Aptos" w:cs="Arial"/>
          <w:b/>
          <w:bCs/>
          <w:lang w:val="en-GB"/>
        </w:rPr>
      </w:pPr>
      <w:r w:rsidRPr="00CD7F04">
        <w:rPr>
          <w:rFonts w:ascii="Aptos" w:hAnsi="Aptos"/>
          <w:lang w:val="en-GB"/>
        </w:rPr>
        <w:t xml:space="preserve"> </w:t>
      </w:r>
    </w:p>
    <w:p w14:paraId="2C2483AC" w14:textId="77777777" w:rsidR="00271C86" w:rsidRPr="00CD7F04" w:rsidRDefault="000C07CA">
      <w:pPr>
        <w:pStyle w:val="BodyA"/>
        <w:rPr>
          <w:rFonts w:ascii="Aptos" w:eastAsia="Arial" w:hAnsi="Aptos" w:cs="Arial"/>
          <w:b/>
          <w:bCs/>
          <w:lang w:val="en-GB"/>
        </w:rPr>
      </w:pPr>
      <w:r w:rsidRPr="00CD7F04">
        <w:rPr>
          <w:rFonts w:ascii="Aptos" w:hAnsi="Aptos"/>
          <w:b/>
          <w:bCs/>
          <w:lang w:val="en-GB"/>
        </w:rPr>
        <w:t xml:space="preserve"> </w:t>
      </w:r>
      <w:r w:rsidRPr="00CD7F04">
        <w:rPr>
          <w:rFonts w:ascii="Aptos" w:hAnsi="Aptos"/>
          <w:b/>
          <w:bCs/>
          <w:lang w:val="en-GB"/>
        </w:rPr>
        <w:tab/>
      </w:r>
      <w:r w:rsidRPr="00CD7F04">
        <w:rPr>
          <w:rFonts w:ascii="Aptos" w:hAnsi="Aptos"/>
          <w:b/>
          <w:bCs/>
          <w:lang w:val="en-GB"/>
        </w:rPr>
        <w:tab/>
      </w:r>
      <w:r w:rsidRPr="00CD7F04">
        <w:rPr>
          <w:rFonts w:ascii="Aptos" w:hAnsi="Aptos"/>
          <w:b/>
          <w:bCs/>
          <w:lang w:val="en-GB"/>
        </w:rPr>
        <w:tab/>
        <w:t xml:space="preserve">         </w:t>
      </w:r>
    </w:p>
    <w:p w14:paraId="42944A00" w14:textId="77777777" w:rsidR="00EA5A48" w:rsidRPr="00CD7F04" w:rsidRDefault="00EA5A48">
      <w:pPr>
        <w:pStyle w:val="BodyA"/>
        <w:rPr>
          <w:rFonts w:ascii="Aptos" w:hAnsi="Aptos"/>
          <w:b/>
          <w:bCs/>
          <w:lang w:val="en-GB"/>
        </w:rPr>
      </w:pPr>
    </w:p>
    <w:p w14:paraId="0FDC22A5" w14:textId="0E934394" w:rsidR="00271C86" w:rsidRPr="00CD7F04" w:rsidRDefault="000C07CA">
      <w:pPr>
        <w:pStyle w:val="BodyA"/>
        <w:rPr>
          <w:rFonts w:ascii="Aptos" w:eastAsia="Arial" w:hAnsi="Aptos" w:cs="Arial"/>
          <w:b/>
          <w:bCs/>
          <w:lang w:val="en-GB"/>
        </w:rPr>
      </w:pPr>
      <w:r w:rsidRPr="00CD7F04">
        <w:rPr>
          <w:rFonts w:ascii="Aptos" w:hAnsi="Aptos"/>
          <w:b/>
          <w:bCs/>
          <w:lang w:val="en-GB"/>
        </w:rPr>
        <w:t>Press Release</w:t>
      </w:r>
    </w:p>
    <w:p w14:paraId="0B29E086" w14:textId="77777777" w:rsidR="00271C86" w:rsidRPr="00CD7F04" w:rsidRDefault="00271C86">
      <w:pPr>
        <w:pStyle w:val="BodyA"/>
        <w:rPr>
          <w:rFonts w:ascii="Aptos" w:hAnsi="Aptos"/>
          <w:lang w:val="en-GB"/>
        </w:rPr>
      </w:pPr>
    </w:p>
    <w:p w14:paraId="1FD5B043" w14:textId="68F3C10D" w:rsidR="00271C86" w:rsidRPr="00CD7F04" w:rsidRDefault="000C07CA" w:rsidP="009B5D24">
      <w:pPr>
        <w:spacing w:line="276" w:lineRule="auto"/>
        <w:jc w:val="center"/>
        <w:rPr>
          <w:rFonts w:ascii="Aptos" w:hAnsi="Aptos" w:cs="Arial Unicode MS"/>
          <w:b/>
          <w:bCs/>
          <w:color w:val="000000"/>
          <w:sz w:val="36"/>
          <w:szCs w:val="36"/>
          <w:u w:color="000000"/>
          <w:lang w:eastAsia="ja-JP"/>
        </w:rPr>
      </w:pPr>
      <w:r w:rsidRPr="00CD7F04">
        <w:rPr>
          <w:rFonts w:ascii="Aptos" w:hAnsi="Aptos" w:cs="Arial Unicode MS"/>
          <w:b/>
          <w:bCs/>
          <w:color w:val="000000"/>
          <w:sz w:val="36"/>
          <w:szCs w:val="36"/>
          <w:u w:color="000000"/>
          <w:lang w:eastAsia="ja-JP"/>
        </w:rPr>
        <w:t>W</w:t>
      </w:r>
      <w:r w:rsidR="002C42B7" w:rsidRPr="00CD7F04">
        <w:rPr>
          <w:rFonts w:ascii="Aptos" w:hAnsi="Aptos" w:cs="Arial Unicode MS"/>
          <w:b/>
          <w:bCs/>
          <w:color w:val="000000"/>
          <w:sz w:val="36"/>
          <w:szCs w:val="36"/>
          <w:u w:color="000000"/>
          <w:lang w:eastAsia="ja-JP"/>
        </w:rPr>
        <w:t>orl</w:t>
      </w:r>
      <w:r w:rsidR="00251E79" w:rsidRPr="00CD7F04">
        <w:rPr>
          <w:rFonts w:ascii="Aptos" w:hAnsi="Aptos" w:cs="Arial Unicode MS"/>
          <w:b/>
          <w:bCs/>
          <w:color w:val="000000"/>
          <w:sz w:val="36"/>
          <w:szCs w:val="36"/>
          <w:u w:color="000000"/>
          <w:lang w:eastAsia="ja-JP"/>
        </w:rPr>
        <w:t>d</w:t>
      </w:r>
      <w:r w:rsidR="002C42B7" w:rsidRPr="00CD7F04">
        <w:rPr>
          <w:rFonts w:ascii="Aptos" w:hAnsi="Aptos" w:cs="Arial Unicode MS"/>
          <w:b/>
          <w:bCs/>
          <w:color w:val="000000"/>
          <w:sz w:val="36"/>
          <w:szCs w:val="36"/>
          <w:u w:color="000000"/>
          <w:lang w:eastAsia="ja-JP"/>
        </w:rPr>
        <w:t xml:space="preserve"> </w:t>
      </w:r>
      <w:r w:rsidRPr="00CD7F04">
        <w:rPr>
          <w:rFonts w:ascii="Aptos" w:hAnsi="Aptos" w:cs="Arial Unicode MS"/>
          <w:b/>
          <w:bCs/>
          <w:color w:val="000000"/>
          <w:sz w:val="36"/>
          <w:szCs w:val="36"/>
          <w:u w:color="000000"/>
          <w:lang w:eastAsia="ja-JP"/>
        </w:rPr>
        <w:t>H</w:t>
      </w:r>
      <w:r w:rsidR="002C42B7" w:rsidRPr="00CD7F04">
        <w:rPr>
          <w:rFonts w:ascii="Aptos" w:hAnsi="Aptos" w:cs="Arial Unicode MS"/>
          <w:b/>
          <w:bCs/>
          <w:color w:val="000000"/>
          <w:sz w:val="36"/>
          <w:szCs w:val="36"/>
          <w:u w:color="000000"/>
          <w:lang w:eastAsia="ja-JP"/>
        </w:rPr>
        <w:t>ealth Expo</w:t>
      </w:r>
      <w:r w:rsidR="00A64C9B" w:rsidRPr="00CD7F04">
        <w:rPr>
          <w:rFonts w:ascii="Aptos" w:hAnsi="Aptos" w:cs="Arial Unicode MS"/>
          <w:b/>
          <w:bCs/>
          <w:color w:val="000000"/>
          <w:sz w:val="36"/>
          <w:szCs w:val="36"/>
          <w:u w:color="000000"/>
          <w:lang w:eastAsia="ja-JP"/>
        </w:rPr>
        <w:t xml:space="preserve"> in</w:t>
      </w:r>
      <w:r w:rsidRPr="00CD7F04">
        <w:rPr>
          <w:rFonts w:ascii="Aptos" w:hAnsi="Aptos" w:cs="Arial Unicode MS"/>
          <w:b/>
          <w:bCs/>
          <w:color w:val="000000"/>
          <w:sz w:val="36"/>
          <w:szCs w:val="36"/>
          <w:u w:color="000000"/>
          <w:lang w:eastAsia="ja-JP"/>
        </w:rPr>
        <w:t xml:space="preserve"> </w:t>
      </w:r>
      <w:r w:rsidR="001E4735" w:rsidRPr="00CD7F04">
        <w:rPr>
          <w:rFonts w:ascii="Aptos" w:hAnsi="Aptos" w:cs="Arial Unicode MS"/>
          <w:b/>
          <w:bCs/>
          <w:color w:val="000000"/>
          <w:sz w:val="36"/>
          <w:szCs w:val="36"/>
          <w:u w:color="000000"/>
          <w:lang w:eastAsia="ja-JP"/>
        </w:rPr>
        <w:t xml:space="preserve">Dubai </w:t>
      </w:r>
      <w:r w:rsidRPr="00CD7F04">
        <w:rPr>
          <w:rFonts w:ascii="Aptos" w:hAnsi="Aptos" w:cs="Arial Unicode MS"/>
          <w:b/>
          <w:bCs/>
          <w:color w:val="000000"/>
          <w:sz w:val="36"/>
          <w:szCs w:val="36"/>
          <w:u w:color="000000"/>
          <w:lang w:eastAsia="ja-JP"/>
        </w:rPr>
        <w:t xml:space="preserve">and Expo City Dubai announce strategic partnership ahead of the 2026 edition </w:t>
      </w:r>
    </w:p>
    <w:p w14:paraId="4B9242AA" w14:textId="77777777" w:rsidR="009B5D24" w:rsidRPr="00CD7F04" w:rsidRDefault="009B5D24" w:rsidP="008E6E62">
      <w:pPr>
        <w:spacing w:line="276" w:lineRule="auto"/>
        <w:rPr>
          <w:rFonts w:ascii="Aptos" w:eastAsia="Arial Narrow" w:hAnsi="Aptos" w:cs="Arial Narrow"/>
          <w:b/>
          <w:bCs/>
        </w:rPr>
      </w:pPr>
    </w:p>
    <w:p w14:paraId="6405FEAA" w14:textId="0DEC3C86" w:rsidR="009C1B2B" w:rsidRPr="00CD7F04" w:rsidRDefault="000C07CA" w:rsidP="001F48A9">
      <w:pPr>
        <w:pStyle w:val="ListParagraph"/>
        <w:numPr>
          <w:ilvl w:val="0"/>
          <w:numId w:val="2"/>
        </w:numPr>
        <w:spacing w:line="276" w:lineRule="auto"/>
        <w:rPr>
          <w:rStyle w:val="NoneA"/>
          <w:rFonts w:ascii="Aptos" w:hAnsi="Aptos"/>
          <w:i/>
          <w:iCs/>
          <w:lang w:val="en-GB"/>
        </w:rPr>
      </w:pPr>
      <w:r w:rsidRPr="00CD7F04">
        <w:rPr>
          <w:rStyle w:val="NoneA"/>
          <w:rFonts w:ascii="Aptos" w:hAnsi="Aptos"/>
          <w:i/>
          <w:iCs/>
          <w:lang w:val="en-GB"/>
        </w:rPr>
        <w:t>W</w:t>
      </w:r>
      <w:r w:rsidR="002C42B7" w:rsidRPr="00CD7F04">
        <w:rPr>
          <w:rStyle w:val="NoneA"/>
          <w:rFonts w:ascii="Aptos" w:hAnsi="Aptos"/>
          <w:i/>
          <w:iCs/>
          <w:lang w:val="en-GB"/>
        </w:rPr>
        <w:t xml:space="preserve">orld </w:t>
      </w:r>
      <w:r w:rsidRPr="00CD7F04">
        <w:rPr>
          <w:rStyle w:val="NoneA"/>
          <w:rFonts w:ascii="Aptos" w:hAnsi="Aptos"/>
          <w:i/>
          <w:iCs/>
          <w:lang w:val="en-GB"/>
        </w:rPr>
        <w:t>H</w:t>
      </w:r>
      <w:r w:rsidR="002C42B7" w:rsidRPr="00CD7F04">
        <w:rPr>
          <w:rStyle w:val="NoneA"/>
          <w:rFonts w:ascii="Aptos" w:hAnsi="Aptos"/>
          <w:i/>
          <w:iCs/>
          <w:lang w:val="en-GB"/>
        </w:rPr>
        <w:t>ealth Expo</w:t>
      </w:r>
      <w:r w:rsidR="00252C65" w:rsidRPr="00CD7F04">
        <w:rPr>
          <w:rStyle w:val="NoneA"/>
          <w:rFonts w:ascii="Aptos" w:hAnsi="Aptos"/>
          <w:i/>
          <w:iCs/>
          <w:lang w:val="en-GB"/>
        </w:rPr>
        <w:t xml:space="preserve"> (WHX)</w:t>
      </w:r>
      <w:r w:rsidR="00221DD3" w:rsidRPr="00CD7F04">
        <w:rPr>
          <w:rStyle w:val="NoneA"/>
          <w:rFonts w:ascii="Aptos" w:hAnsi="Aptos"/>
          <w:i/>
          <w:iCs/>
          <w:lang w:val="en-GB"/>
        </w:rPr>
        <w:t xml:space="preserve"> in</w:t>
      </w:r>
      <w:r w:rsidR="002C42B7" w:rsidRPr="00CD7F04">
        <w:rPr>
          <w:rStyle w:val="NoneA"/>
          <w:rFonts w:ascii="Aptos" w:hAnsi="Aptos"/>
          <w:i/>
          <w:iCs/>
          <w:lang w:val="en-GB"/>
        </w:rPr>
        <w:t xml:space="preserve"> </w:t>
      </w:r>
      <w:r w:rsidRPr="00CD7F04">
        <w:rPr>
          <w:rStyle w:val="NoneA"/>
          <w:rFonts w:ascii="Aptos" w:hAnsi="Aptos"/>
          <w:i/>
          <w:iCs/>
          <w:lang w:val="en-GB"/>
        </w:rPr>
        <w:t>Dubai</w:t>
      </w:r>
      <w:r w:rsidR="002C60CC" w:rsidRPr="00CD7F04">
        <w:rPr>
          <w:rStyle w:val="NoneA"/>
          <w:rFonts w:ascii="Aptos" w:hAnsi="Aptos"/>
          <w:i/>
          <w:iCs/>
          <w:lang w:val="en-GB"/>
        </w:rPr>
        <w:t>, formerly Arab Health,</w:t>
      </w:r>
      <w:r w:rsidRPr="00CD7F04">
        <w:rPr>
          <w:rStyle w:val="NoneA"/>
          <w:rFonts w:ascii="Aptos" w:hAnsi="Aptos"/>
          <w:i/>
          <w:iCs/>
          <w:lang w:val="en-GB"/>
        </w:rPr>
        <w:t xml:space="preserve"> will take place at the Dubai Exhibition Centre from </w:t>
      </w:r>
      <w:r w:rsidR="000E23DB" w:rsidRPr="00CD7F04">
        <w:rPr>
          <w:rStyle w:val="NoneA"/>
          <w:rFonts w:ascii="Aptos" w:hAnsi="Aptos"/>
          <w:i/>
          <w:iCs/>
          <w:lang w:val="en-GB"/>
        </w:rPr>
        <w:t xml:space="preserve">9-12 </w:t>
      </w:r>
      <w:r w:rsidRPr="00CD7F04">
        <w:rPr>
          <w:rStyle w:val="NoneA"/>
          <w:rFonts w:ascii="Aptos" w:hAnsi="Aptos"/>
          <w:i/>
          <w:iCs/>
          <w:lang w:val="en-GB"/>
        </w:rPr>
        <w:t>February</w:t>
      </w:r>
      <w:r w:rsidR="002C60CC" w:rsidRPr="00CD7F04">
        <w:rPr>
          <w:rStyle w:val="NoneA"/>
          <w:rFonts w:ascii="Aptos" w:hAnsi="Aptos"/>
          <w:i/>
          <w:iCs/>
          <w:lang w:val="en-GB"/>
        </w:rPr>
        <w:t xml:space="preserve"> 2026</w:t>
      </w:r>
      <w:r w:rsidR="001E5D1B" w:rsidRPr="00CD7F04">
        <w:rPr>
          <w:rStyle w:val="NoneA"/>
          <w:rFonts w:ascii="Aptos" w:hAnsi="Aptos"/>
          <w:i/>
          <w:iCs/>
          <w:lang w:val="en-GB"/>
        </w:rPr>
        <w:t>,</w:t>
      </w:r>
      <w:r w:rsidRPr="00CD7F04">
        <w:rPr>
          <w:rStyle w:val="NoneA"/>
          <w:rFonts w:ascii="Aptos" w:hAnsi="Aptos"/>
          <w:i/>
          <w:iCs/>
          <w:lang w:val="en-GB"/>
        </w:rPr>
        <w:t xml:space="preserve"> marking the beginning of a new chapter for this 50-year event</w:t>
      </w:r>
    </w:p>
    <w:p w14:paraId="130E24D7" w14:textId="0BC19396" w:rsidR="00853C1E" w:rsidRPr="00CD7F04" w:rsidRDefault="00853C1E" w:rsidP="001F48A9">
      <w:pPr>
        <w:pStyle w:val="ListParagraph"/>
        <w:numPr>
          <w:ilvl w:val="0"/>
          <w:numId w:val="2"/>
        </w:numPr>
        <w:spacing w:line="276" w:lineRule="auto"/>
        <w:rPr>
          <w:rFonts w:ascii="Aptos" w:hAnsi="Aptos"/>
          <w:i/>
          <w:iCs/>
          <w:lang w:val="en-GB"/>
        </w:rPr>
      </w:pPr>
      <w:r w:rsidRPr="00CD7F04">
        <w:rPr>
          <w:rFonts w:ascii="Aptos" w:hAnsi="Aptos"/>
          <w:i/>
          <w:iCs/>
          <w:lang w:val="en-GB"/>
        </w:rPr>
        <w:t>The partnership reflects a shared vision between Informa</w:t>
      </w:r>
      <w:r w:rsidR="00346E0C" w:rsidRPr="00CD7F04">
        <w:rPr>
          <w:rFonts w:ascii="Aptos" w:hAnsi="Aptos"/>
          <w:i/>
          <w:iCs/>
          <w:lang w:val="en-GB"/>
        </w:rPr>
        <w:t xml:space="preserve"> Markets</w:t>
      </w:r>
      <w:r w:rsidRPr="00CD7F04">
        <w:rPr>
          <w:rFonts w:ascii="Aptos" w:hAnsi="Aptos"/>
          <w:i/>
          <w:iCs/>
          <w:lang w:val="en-GB"/>
        </w:rPr>
        <w:t xml:space="preserve"> and Expo City Dubai to grow the event’s international impact through expanded spaces, enhanced access and new opportunities for collaboration</w:t>
      </w:r>
    </w:p>
    <w:p w14:paraId="23ACE571" w14:textId="5C32AF43" w:rsidR="0039469C" w:rsidRPr="00CD7F04" w:rsidRDefault="002C42B7" w:rsidP="001F48A9">
      <w:pPr>
        <w:pStyle w:val="ListParagraph"/>
        <w:numPr>
          <w:ilvl w:val="0"/>
          <w:numId w:val="2"/>
        </w:numPr>
        <w:spacing w:line="276" w:lineRule="auto"/>
        <w:rPr>
          <w:rFonts w:ascii="Aptos" w:hAnsi="Aptos"/>
          <w:i/>
          <w:iCs/>
          <w:lang w:val="en-GB"/>
        </w:rPr>
      </w:pPr>
      <w:r w:rsidRPr="00CD7F04">
        <w:rPr>
          <w:rFonts w:ascii="Aptos" w:hAnsi="Aptos"/>
          <w:i/>
          <w:iCs/>
          <w:lang w:val="en-GB"/>
        </w:rPr>
        <w:t>WHX</w:t>
      </w:r>
      <w:r w:rsidR="004F296C" w:rsidRPr="00CD7F04">
        <w:rPr>
          <w:rFonts w:ascii="Aptos" w:hAnsi="Aptos"/>
          <w:i/>
          <w:iCs/>
          <w:lang w:val="en-GB"/>
        </w:rPr>
        <w:t xml:space="preserve"> </w:t>
      </w:r>
      <w:r w:rsidR="00221DD3" w:rsidRPr="00CD7F04">
        <w:rPr>
          <w:rFonts w:ascii="Aptos" w:hAnsi="Aptos"/>
          <w:i/>
          <w:iCs/>
          <w:lang w:val="en-GB"/>
        </w:rPr>
        <w:t xml:space="preserve">in </w:t>
      </w:r>
      <w:r w:rsidR="004F296C" w:rsidRPr="00CD7F04">
        <w:rPr>
          <w:rFonts w:ascii="Aptos" w:hAnsi="Aptos"/>
          <w:i/>
          <w:iCs/>
          <w:lang w:val="en-GB"/>
        </w:rPr>
        <w:t>Dubai</w:t>
      </w:r>
      <w:r w:rsidRPr="00CD7F04">
        <w:rPr>
          <w:rFonts w:ascii="Aptos" w:hAnsi="Aptos"/>
          <w:i/>
          <w:iCs/>
          <w:lang w:val="en-GB"/>
        </w:rPr>
        <w:t xml:space="preserve"> is set to welcome m</w:t>
      </w:r>
      <w:r w:rsidR="000C07CA" w:rsidRPr="00CD7F04">
        <w:rPr>
          <w:rFonts w:ascii="Aptos" w:hAnsi="Aptos"/>
          <w:i/>
          <w:iCs/>
          <w:lang w:val="en-GB"/>
        </w:rPr>
        <w:t xml:space="preserve">ore than 235,000 </w:t>
      </w:r>
      <w:r w:rsidR="001E5D1B" w:rsidRPr="00CD7F04">
        <w:rPr>
          <w:rFonts w:ascii="Aptos" w:hAnsi="Aptos"/>
          <w:i/>
          <w:iCs/>
          <w:lang w:val="en-GB"/>
        </w:rPr>
        <w:t>professional visits</w:t>
      </w:r>
      <w:r w:rsidR="000C07CA" w:rsidRPr="00CD7F04">
        <w:rPr>
          <w:rFonts w:ascii="Aptos" w:hAnsi="Aptos"/>
          <w:i/>
          <w:iCs/>
          <w:lang w:val="en-GB"/>
        </w:rPr>
        <w:t xml:space="preserve"> and 4,300 exhibito</w:t>
      </w:r>
      <w:r w:rsidR="00920CD1" w:rsidRPr="00CD7F04">
        <w:rPr>
          <w:rFonts w:ascii="Aptos" w:hAnsi="Aptos"/>
          <w:i/>
          <w:iCs/>
          <w:lang w:val="en-GB"/>
        </w:rPr>
        <w:t>r</w:t>
      </w:r>
      <w:r w:rsidR="000C07CA" w:rsidRPr="00CD7F04">
        <w:rPr>
          <w:rFonts w:ascii="Aptos" w:hAnsi="Aptos"/>
          <w:i/>
          <w:iCs/>
          <w:lang w:val="en-GB"/>
        </w:rPr>
        <w:t>s</w:t>
      </w:r>
      <w:r w:rsidR="00920CD1" w:rsidRPr="00CD7F04">
        <w:rPr>
          <w:rFonts w:ascii="Aptos" w:hAnsi="Aptos"/>
          <w:i/>
          <w:iCs/>
          <w:lang w:val="en-GB"/>
        </w:rPr>
        <w:t xml:space="preserve"> </w:t>
      </w:r>
      <w:r w:rsidR="00F26BFB" w:rsidRPr="00CD7F04">
        <w:rPr>
          <w:rFonts w:ascii="Aptos" w:hAnsi="Aptos"/>
          <w:i/>
          <w:iCs/>
          <w:lang w:val="en-GB"/>
        </w:rPr>
        <w:t>at the largest healthcare event in 2026</w:t>
      </w:r>
      <w:r w:rsidR="000C07CA" w:rsidRPr="00CD7F04">
        <w:rPr>
          <w:rFonts w:ascii="Aptos" w:hAnsi="Aptos"/>
          <w:i/>
          <w:iCs/>
          <w:lang w:val="en-GB"/>
        </w:rPr>
        <w:t xml:space="preserve">, </w:t>
      </w:r>
      <w:r w:rsidR="00853C1E" w:rsidRPr="00CD7F04">
        <w:rPr>
          <w:rFonts w:ascii="Aptos" w:hAnsi="Aptos"/>
          <w:i/>
          <w:iCs/>
          <w:lang w:val="en-GB"/>
        </w:rPr>
        <w:t>alongside</w:t>
      </w:r>
      <w:r w:rsidR="000C07CA" w:rsidRPr="00CD7F04">
        <w:rPr>
          <w:rFonts w:ascii="Aptos" w:hAnsi="Aptos"/>
          <w:i/>
          <w:iCs/>
          <w:lang w:val="en-GB"/>
        </w:rPr>
        <w:t xml:space="preserve"> new certified bootcamps, headline stages and CME</w:t>
      </w:r>
      <w:r w:rsidR="00853C1E" w:rsidRPr="00CD7F04">
        <w:rPr>
          <w:rFonts w:ascii="Aptos" w:hAnsi="Aptos"/>
          <w:i/>
          <w:iCs/>
          <w:lang w:val="en-GB"/>
        </w:rPr>
        <w:t>-accredited</w:t>
      </w:r>
      <w:r w:rsidR="000C07CA" w:rsidRPr="00CD7F04">
        <w:rPr>
          <w:rFonts w:ascii="Aptos" w:hAnsi="Aptos"/>
          <w:i/>
          <w:iCs/>
          <w:lang w:val="en-GB"/>
        </w:rPr>
        <w:t xml:space="preserve"> conferences</w:t>
      </w:r>
    </w:p>
    <w:p w14:paraId="53672AE5" w14:textId="77777777" w:rsidR="009B5D24" w:rsidRPr="00CD7F04" w:rsidRDefault="009B5D24" w:rsidP="009B5D24">
      <w:pPr>
        <w:pStyle w:val="ListParagraph"/>
        <w:spacing w:line="276" w:lineRule="auto"/>
        <w:rPr>
          <w:rFonts w:ascii="Aptos" w:hAnsi="Aptos"/>
          <w:i/>
          <w:iCs/>
          <w:lang w:val="en-GB"/>
        </w:rPr>
      </w:pPr>
    </w:p>
    <w:p w14:paraId="5486DE6A" w14:textId="3A7E0D27" w:rsidR="000646AC" w:rsidRPr="00CD7F04" w:rsidRDefault="000C07CA" w:rsidP="000646AC">
      <w:pPr>
        <w:pStyle w:val="BodyA"/>
        <w:jc w:val="both"/>
        <w:rPr>
          <w:rFonts w:ascii="Aptos" w:hAnsi="Aptos" w:cs="Arial"/>
          <w:lang w:val="en-GB"/>
        </w:rPr>
      </w:pPr>
      <w:r w:rsidRPr="00CD7F04">
        <w:rPr>
          <w:rFonts w:ascii="Aptos" w:hAnsi="Aptos" w:cs="Arial"/>
          <w:b/>
          <w:bCs/>
          <w:lang w:val="en-GB"/>
        </w:rPr>
        <w:t xml:space="preserve">Dubai, United Arab Emirates, </w:t>
      </w:r>
      <w:r w:rsidR="0092032B">
        <w:rPr>
          <w:rFonts w:ascii="Aptos" w:hAnsi="Aptos" w:cs="Arial"/>
          <w:b/>
          <w:bCs/>
          <w:lang w:val="en-GB"/>
        </w:rPr>
        <w:t>7 November</w:t>
      </w:r>
      <w:r w:rsidR="006F34C3" w:rsidRPr="00CD7F04">
        <w:rPr>
          <w:rFonts w:ascii="Aptos" w:hAnsi="Aptos" w:cs="Arial"/>
          <w:b/>
          <w:bCs/>
          <w:lang w:val="en-GB"/>
        </w:rPr>
        <w:t xml:space="preserve"> </w:t>
      </w:r>
      <w:r w:rsidRPr="00CD7F04">
        <w:rPr>
          <w:rFonts w:ascii="Aptos" w:hAnsi="Aptos" w:cs="Arial"/>
          <w:b/>
          <w:bCs/>
          <w:lang w:val="en-GB"/>
        </w:rPr>
        <w:t>202</w:t>
      </w:r>
      <w:r w:rsidR="002E74F6" w:rsidRPr="00CD7F04">
        <w:rPr>
          <w:rFonts w:ascii="Aptos" w:hAnsi="Aptos" w:cs="Arial"/>
          <w:b/>
          <w:bCs/>
          <w:lang w:val="en-GB"/>
        </w:rPr>
        <w:t>5</w:t>
      </w:r>
      <w:r w:rsidRPr="00CD7F04">
        <w:rPr>
          <w:rFonts w:ascii="Aptos" w:hAnsi="Aptos" w:cs="Arial"/>
          <w:lang w:val="en-GB"/>
        </w:rPr>
        <w:t xml:space="preserve">: </w:t>
      </w:r>
      <w:r w:rsidR="00853C1E" w:rsidRPr="00CD7F04">
        <w:rPr>
          <w:rFonts w:ascii="Aptos" w:hAnsi="Aptos" w:cs="Arial"/>
          <w:lang w:val="en-GB"/>
        </w:rPr>
        <w:t>W</w:t>
      </w:r>
      <w:r w:rsidR="002C42B7" w:rsidRPr="00CD7F04">
        <w:rPr>
          <w:rFonts w:ascii="Aptos" w:hAnsi="Aptos" w:cs="Arial"/>
          <w:lang w:val="en-GB"/>
        </w:rPr>
        <w:t xml:space="preserve">orld </w:t>
      </w:r>
      <w:r w:rsidR="00853C1E" w:rsidRPr="00CD7F04">
        <w:rPr>
          <w:rFonts w:ascii="Aptos" w:hAnsi="Aptos" w:cs="Arial"/>
          <w:lang w:val="en-GB"/>
        </w:rPr>
        <w:t>H</w:t>
      </w:r>
      <w:r w:rsidR="002C42B7" w:rsidRPr="00CD7F04">
        <w:rPr>
          <w:rFonts w:ascii="Aptos" w:hAnsi="Aptos" w:cs="Arial"/>
          <w:lang w:val="en-GB"/>
        </w:rPr>
        <w:t>ealth Expo</w:t>
      </w:r>
      <w:r w:rsidR="001E4735" w:rsidRPr="00CD7F04">
        <w:rPr>
          <w:rFonts w:ascii="Aptos" w:hAnsi="Aptos" w:cs="Arial"/>
          <w:lang w:val="en-GB"/>
        </w:rPr>
        <w:t xml:space="preserve"> (WHX)</w:t>
      </w:r>
      <w:r w:rsidR="00853C1E" w:rsidRPr="00CD7F04">
        <w:rPr>
          <w:rFonts w:ascii="Aptos" w:hAnsi="Aptos" w:cs="Arial"/>
          <w:lang w:val="en-GB"/>
        </w:rPr>
        <w:t xml:space="preserve"> </w:t>
      </w:r>
      <w:r w:rsidR="00221DD3" w:rsidRPr="00CD7F04">
        <w:rPr>
          <w:rFonts w:ascii="Aptos" w:hAnsi="Aptos" w:cs="Arial"/>
          <w:lang w:val="en-GB"/>
        </w:rPr>
        <w:t xml:space="preserve">in </w:t>
      </w:r>
      <w:r w:rsidR="00853C1E" w:rsidRPr="00CD7F04">
        <w:rPr>
          <w:rFonts w:ascii="Aptos" w:hAnsi="Aptos" w:cs="Arial"/>
          <w:lang w:val="en-GB"/>
        </w:rPr>
        <w:t>Dubai, formerly Arab Health, has announced a strategic partnership with Expo City Dubai</w:t>
      </w:r>
      <w:r w:rsidR="006F34C3" w:rsidRPr="00CD7F04">
        <w:rPr>
          <w:rFonts w:ascii="Aptos" w:hAnsi="Aptos" w:cs="Arial"/>
          <w:lang w:val="en-GB"/>
        </w:rPr>
        <w:t>,</w:t>
      </w:r>
      <w:r w:rsidR="00853C1E" w:rsidRPr="00CD7F04">
        <w:rPr>
          <w:rFonts w:ascii="Aptos" w:hAnsi="Aptos" w:cs="Arial"/>
          <w:lang w:val="en-GB"/>
        </w:rPr>
        <w:t xml:space="preserve"> reflect</w:t>
      </w:r>
      <w:r w:rsidR="006F34C3" w:rsidRPr="00CD7F04">
        <w:rPr>
          <w:rFonts w:ascii="Aptos" w:hAnsi="Aptos" w:cs="Arial"/>
          <w:lang w:val="en-GB"/>
        </w:rPr>
        <w:t>ing</w:t>
      </w:r>
      <w:r w:rsidR="00853C1E" w:rsidRPr="00CD7F04">
        <w:rPr>
          <w:rFonts w:ascii="Aptos" w:hAnsi="Aptos" w:cs="Arial"/>
          <w:lang w:val="en-GB"/>
        </w:rPr>
        <w:t xml:space="preserve"> a shared vision to expand the healthcare event’s global platform</w:t>
      </w:r>
      <w:r w:rsidRPr="00CD7F04">
        <w:rPr>
          <w:rFonts w:ascii="Aptos" w:hAnsi="Aptos" w:cs="Arial"/>
          <w:lang w:val="en-GB"/>
        </w:rPr>
        <w:t xml:space="preserve">. </w:t>
      </w:r>
      <w:r w:rsidR="00346E0C" w:rsidRPr="00CD7F04">
        <w:rPr>
          <w:rFonts w:ascii="Aptos" w:hAnsi="Aptos" w:cs="Arial"/>
          <w:lang w:val="en-GB"/>
        </w:rPr>
        <w:t>In 2026, WHX will take place at the Dubai Exhibition Centre (DEC) for the first time, with Expo City Dubai providing a complementary platform that broadens the experience for participants and reinforces Dubai’s role as a global healthcare hub.</w:t>
      </w:r>
    </w:p>
    <w:p w14:paraId="33ECC203" w14:textId="77777777" w:rsidR="00346E0C" w:rsidRPr="00CD7F04" w:rsidRDefault="00346E0C" w:rsidP="000646AC">
      <w:pPr>
        <w:pStyle w:val="BodyA"/>
        <w:jc w:val="both"/>
        <w:rPr>
          <w:rFonts w:ascii="Aptos" w:hAnsi="Aptos" w:cs="Arial"/>
          <w:lang w:val="en-GB"/>
        </w:rPr>
      </w:pPr>
    </w:p>
    <w:p w14:paraId="60999925" w14:textId="734A03AA" w:rsidR="000646AC" w:rsidRPr="00CD7F04" w:rsidRDefault="004F296C" w:rsidP="000646AC">
      <w:pPr>
        <w:pStyle w:val="BodyA"/>
        <w:jc w:val="both"/>
        <w:rPr>
          <w:rFonts w:ascii="Aptos" w:hAnsi="Aptos" w:cs="Arial"/>
          <w:lang w:val="en-GB"/>
        </w:rPr>
      </w:pPr>
      <w:r w:rsidRPr="00CD7F04">
        <w:rPr>
          <w:rFonts w:ascii="Aptos" w:hAnsi="Aptos" w:cs="Arial"/>
          <w:lang w:val="en-GB"/>
        </w:rPr>
        <w:t>H</w:t>
      </w:r>
      <w:r w:rsidR="000C07CA" w:rsidRPr="00CD7F04">
        <w:rPr>
          <w:rFonts w:ascii="Aptos" w:hAnsi="Aptos" w:cs="Arial"/>
          <w:lang w:val="en-GB"/>
        </w:rPr>
        <w:t>eld from 9–12 February at DEC</w:t>
      </w:r>
      <w:r w:rsidRPr="00CD7F04">
        <w:rPr>
          <w:rFonts w:ascii="Aptos" w:hAnsi="Aptos" w:cs="Arial"/>
          <w:lang w:val="en-GB"/>
        </w:rPr>
        <w:t>,</w:t>
      </w:r>
      <w:r w:rsidR="007B1AA1" w:rsidRPr="00CD7F04">
        <w:rPr>
          <w:rFonts w:ascii="Aptos" w:hAnsi="Aptos" w:cs="Arial"/>
          <w:lang w:val="en-GB"/>
        </w:rPr>
        <w:t xml:space="preserve"> Expo City Dubai,</w:t>
      </w:r>
      <w:r w:rsidR="00920CD1" w:rsidRPr="00CD7F04">
        <w:rPr>
          <w:rFonts w:ascii="Aptos" w:hAnsi="Aptos" w:cs="Arial"/>
          <w:lang w:val="en-GB"/>
        </w:rPr>
        <w:t xml:space="preserve"> </w:t>
      </w:r>
      <w:r w:rsidRPr="00CD7F04">
        <w:rPr>
          <w:rFonts w:ascii="Aptos" w:hAnsi="Aptos" w:cs="Arial"/>
          <w:lang w:val="en-GB"/>
        </w:rPr>
        <w:t>this</w:t>
      </w:r>
      <w:r w:rsidR="00920CD1" w:rsidRPr="00CD7F04">
        <w:rPr>
          <w:rFonts w:ascii="Aptos" w:hAnsi="Aptos" w:cs="Arial"/>
          <w:lang w:val="en-GB"/>
        </w:rPr>
        <w:t xml:space="preserve"> will be the </w:t>
      </w:r>
      <w:r w:rsidR="000C07CA" w:rsidRPr="00CD7F04">
        <w:rPr>
          <w:rFonts w:ascii="Aptos" w:hAnsi="Aptos" w:cs="Arial"/>
          <w:lang w:val="en-GB"/>
        </w:rPr>
        <w:t>first time in the event's</w:t>
      </w:r>
      <w:r w:rsidR="001E4735" w:rsidRPr="00CD7F04">
        <w:rPr>
          <w:rFonts w:ascii="Aptos" w:hAnsi="Aptos" w:cs="Arial"/>
          <w:lang w:val="en-GB"/>
        </w:rPr>
        <w:t xml:space="preserve"> </w:t>
      </w:r>
      <w:r w:rsidR="000C07CA" w:rsidRPr="00CD7F04">
        <w:rPr>
          <w:rFonts w:ascii="Aptos" w:hAnsi="Aptos" w:cs="Arial"/>
          <w:lang w:val="en-GB"/>
        </w:rPr>
        <w:t xml:space="preserve">history </w:t>
      </w:r>
      <w:r w:rsidR="001E4735" w:rsidRPr="00CD7F04">
        <w:rPr>
          <w:rFonts w:ascii="Aptos" w:hAnsi="Aptos" w:cs="Arial"/>
          <w:lang w:val="en-GB"/>
        </w:rPr>
        <w:t xml:space="preserve">that </w:t>
      </w:r>
      <w:r w:rsidR="000C07CA" w:rsidRPr="00CD7F04">
        <w:rPr>
          <w:rFonts w:ascii="Aptos" w:hAnsi="Aptos" w:cs="Arial"/>
          <w:lang w:val="en-GB"/>
        </w:rPr>
        <w:t xml:space="preserve">it </w:t>
      </w:r>
      <w:r w:rsidR="00EF2E17" w:rsidRPr="00CD7F04">
        <w:rPr>
          <w:rFonts w:ascii="Aptos" w:hAnsi="Aptos" w:cs="Arial"/>
          <w:lang w:val="en-GB"/>
        </w:rPr>
        <w:t>takes</w:t>
      </w:r>
      <w:r w:rsidR="000C07CA" w:rsidRPr="00CD7F04">
        <w:rPr>
          <w:rFonts w:ascii="Aptos" w:hAnsi="Aptos" w:cs="Arial"/>
          <w:lang w:val="en-GB"/>
        </w:rPr>
        <w:t xml:space="preserve"> place outside the Dubai World Trade Centre (DWTC). The </w:t>
      </w:r>
      <w:r w:rsidRPr="00CD7F04">
        <w:rPr>
          <w:rFonts w:ascii="Aptos" w:hAnsi="Aptos" w:cs="Arial"/>
          <w:lang w:val="en-GB"/>
        </w:rPr>
        <w:t>move</w:t>
      </w:r>
      <w:r w:rsidR="007B1AA1" w:rsidRPr="00CD7F04">
        <w:rPr>
          <w:rFonts w:ascii="Aptos" w:hAnsi="Aptos" w:cs="Arial"/>
          <w:lang w:val="en-GB"/>
        </w:rPr>
        <w:t xml:space="preserve"> to Expo City</w:t>
      </w:r>
      <w:r w:rsidR="000C07CA" w:rsidRPr="00CD7F04">
        <w:rPr>
          <w:rFonts w:ascii="Aptos" w:hAnsi="Aptos" w:cs="Arial"/>
          <w:lang w:val="en-GB"/>
        </w:rPr>
        <w:t xml:space="preserve"> reflects WHX </w:t>
      </w:r>
      <w:r w:rsidRPr="00CD7F04">
        <w:rPr>
          <w:rFonts w:ascii="Aptos" w:hAnsi="Aptos" w:cs="Arial"/>
          <w:lang w:val="en-GB"/>
        </w:rPr>
        <w:t>and DWTC’s</w:t>
      </w:r>
      <w:r w:rsidR="00346E0C" w:rsidRPr="00CD7F04">
        <w:rPr>
          <w:rFonts w:ascii="Aptos" w:hAnsi="Aptos" w:cs="Arial"/>
          <w:lang w:val="en-GB"/>
        </w:rPr>
        <w:t xml:space="preserve"> </w:t>
      </w:r>
      <w:r w:rsidR="000C07CA" w:rsidRPr="00CD7F04">
        <w:rPr>
          <w:rFonts w:ascii="Aptos" w:hAnsi="Aptos" w:cs="Arial"/>
          <w:lang w:val="en-GB"/>
        </w:rPr>
        <w:t>ambition</w:t>
      </w:r>
      <w:r w:rsidR="00346E0C" w:rsidRPr="00CD7F04">
        <w:rPr>
          <w:rFonts w:ascii="Aptos" w:hAnsi="Aptos" w:cs="Arial"/>
          <w:lang w:val="en-GB"/>
        </w:rPr>
        <w:t xml:space="preserve"> to create</w:t>
      </w:r>
      <w:r w:rsidR="000C07CA" w:rsidRPr="00CD7F04">
        <w:rPr>
          <w:rFonts w:ascii="Aptos" w:hAnsi="Aptos" w:cs="Arial"/>
          <w:lang w:val="en-GB"/>
        </w:rPr>
        <w:t xml:space="preserve"> </w:t>
      </w:r>
      <w:r w:rsidR="00346E0C" w:rsidRPr="00CD7F04">
        <w:rPr>
          <w:rFonts w:ascii="Aptos" w:hAnsi="Aptos" w:cs="Arial"/>
          <w:lang w:val="en-GB"/>
        </w:rPr>
        <w:t xml:space="preserve">additional </w:t>
      </w:r>
      <w:r w:rsidR="006F34C3" w:rsidRPr="00CD7F04">
        <w:rPr>
          <w:rFonts w:ascii="Aptos" w:hAnsi="Aptos" w:cs="Arial"/>
          <w:lang w:val="en-GB"/>
        </w:rPr>
        <w:t>avenues</w:t>
      </w:r>
      <w:r w:rsidR="00346E0C" w:rsidRPr="00CD7F04">
        <w:rPr>
          <w:rFonts w:ascii="Aptos" w:hAnsi="Aptos" w:cs="Arial"/>
          <w:lang w:val="en-GB"/>
        </w:rPr>
        <w:t xml:space="preserve"> for healthcare leaders to connect, showcase, and engage with the international community.</w:t>
      </w:r>
    </w:p>
    <w:p w14:paraId="15070327" w14:textId="77777777" w:rsidR="000646AC" w:rsidRPr="00CD7F04" w:rsidRDefault="000646AC" w:rsidP="000646AC">
      <w:pPr>
        <w:pStyle w:val="BodyA"/>
        <w:jc w:val="both"/>
        <w:rPr>
          <w:rFonts w:ascii="Aptos" w:hAnsi="Aptos" w:cs="Arial"/>
          <w:lang w:val="en-GB"/>
        </w:rPr>
      </w:pPr>
    </w:p>
    <w:p w14:paraId="7F28EC02" w14:textId="14172852" w:rsidR="004F296C" w:rsidRPr="00CD7F04" w:rsidRDefault="004F296C" w:rsidP="004F296C">
      <w:pPr>
        <w:pStyle w:val="BodyA"/>
        <w:jc w:val="both"/>
        <w:rPr>
          <w:rFonts w:ascii="Aptos" w:hAnsi="Aptos" w:cs="Arial"/>
          <w:lang w:val="en-GB"/>
        </w:rPr>
      </w:pPr>
      <w:r w:rsidRPr="00CD7F04">
        <w:rPr>
          <w:rFonts w:ascii="Aptos" w:hAnsi="Aptos" w:cs="Arial"/>
          <w:lang w:val="en-GB"/>
        </w:rPr>
        <w:t>The DEC</w:t>
      </w:r>
      <w:r w:rsidR="00E42452" w:rsidRPr="00CD7F04">
        <w:rPr>
          <w:rFonts w:ascii="Aptos" w:hAnsi="Aptos" w:cs="Arial"/>
          <w:lang w:val="en-GB"/>
        </w:rPr>
        <w:t xml:space="preserve"> venue</w:t>
      </w:r>
      <w:r w:rsidRPr="00CD7F04">
        <w:rPr>
          <w:rFonts w:ascii="Aptos" w:hAnsi="Aptos" w:cs="Arial"/>
          <w:lang w:val="en-GB"/>
        </w:rPr>
        <w:t xml:space="preserve"> will provide an additional 11,343 sqm, bringing the total to 74,402 sqm and enabling a broader and more immersive showcase of health technology, cross-sector collaboration, and educational content.</w:t>
      </w:r>
    </w:p>
    <w:p w14:paraId="5FF30CF9" w14:textId="77777777" w:rsidR="004F296C" w:rsidRPr="00CD7F04" w:rsidRDefault="004F296C" w:rsidP="004F296C">
      <w:pPr>
        <w:pStyle w:val="BodyA"/>
        <w:jc w:val="both"/>
        <w:rPr>
          <w:rFonts w:ascii="Aptos" w:hAnsi="Aptos" w:cs="Arial"/>
          <w:lang w:val="en-GB"/>
        </w:rPr>
      </w:pPr>
    </w:p>
    <w:p w14:paraId="2155C1EC" w14:textId="2756C079" w:rsidR="000646AC" w:rsidRPr="00CD7F04" w:rsidRDefault="004F296C" w:rsidP="004F296C">
      <w:pPr>
        <w:pStyle w:val="BodyA"/>
        <w:jc w:val="both"/>
        <w:rPr>
          <w:rFonts w:ascii="Aptos" w:hAnsi="Aptos" w:cs="Arial"/>
          <w:lang w:val="en-GB"/>
        </w:rPr>
      </w:pPr>
      <w:r w:rsidRPr="00CD7F04">
        <w:rPr>
          <w:rFonts w:ascii="Aptos" w:hAnsi="Aptos" w:cs="Arial"/>
          <w:lang w:val="en-GB"/>
        </w:rPr>
        <w:t>The partnership with Expo City Dubai will enhance the WHX experience with additional spaces for networking, hospitality</w:t>
      </w:r>
      <w:r w:rsidR="007B0A3A" w:rsidRPr="00CD7F04">
        <w:rPr>
          <w:rFonts w:ascii="Aptos" w:hAnsi="Aptos" w:cs="Arial"/>
          <w:lang w:val="en-GB"/>
        </w:rPr>
        <w:t>, and informal connections, set</w:t>
      </w:r>
      <w:r w:rsidR="006E1D00" w:rsidRPr="00CD7F04">
        <w:rPr>
          <w:rFonts w:ascii="Aptos" w:hAnsi="Aptos" w:cs="Arial"/>
          <w:lang w:val="en-GB"/>
        </w:rPr>
        <w:t xml:space="preserve"> against a backdrop of cutting-edge technology and innovative design</w:t>
      </w:r>
      <w:r w:rsidRPr="00CD7F04">
        <w:rPr>
          <w:rFonts w:ascii="Aptos" w:hAnsi="Aptos" w:cs="Arial"/>
          <w:lang w:val="en-GB"/>
        </w:rPr>
        <w:t>. With cultural venues, restaurants, and informal meeting areas, Expo City expands the event’s footprint and creates new ways for the global healthcare community to engage during the event.</w:t>
      </w:r>
    </w:p>
    <w:p w14:paraId="5CFEA2C4" w14:textId="77777777" w:rsidR="004F296C" w:rsidRPr="00CD7F04" w:rsidRDefault="004F296C" w:rsidP="004F296C">
      <w:pPr>
        <w:pStyle w:val="BodyA"/>
        <w:jc w:val="both"/>
        <w:rPr>
          <w:rFonts w:ascii="Aptos" w:hAnsi="Aptos" w:cs="Arial"/>
          <w:lang w:val="en-GB"/>
        </w:rPr>
      </w:pPr>
    </w:p>
    <w:p w14:paraId="1AD6C8CA" w14:textId="4622AD56" w:rsidR="000646AC" w:rsidRPr="00CD7F04" w:rsidRDefault="00B57032" w:rsidP="000646AC">
      <w:pPr>
        <w:pStyle w:val="BodyA"/>
        <w:jc w:val="both"/>
        <w:rPr>
          <w:rFonts w:ascii="Aptos" w:hAnsi="Aptos" w:cs="Arial"/>
          <w:lang w:val="en-GB"/>
        </w:rPr>
      </w:pPr>
      <w:r w:rsidRPr="00CD7F04">
        <w:rPr>
          <w:rFonts w:ascii="Aptos" w:hAnsi="Aptos" w:cs="Arial"/>
          <w:b/>
          <w:bCs/>
          <w:lang w:val="en-GB"/>
        </w:rPr>
        <w:t>Sholto Douglas-Home</w:t>
      </w:r>
      <w:r w:rsidR="000C07CA" w:rsidRPr="00CD7F04">
        <w:rPr>
          <w:rFonts w:ascii="Aptos" w:hAnsi="Aptos" w:cs="Arial"/>
          <w:b/>
          <w:bCs/>
          <w:lang w:val="en-GB"/>
        </w:rPr>
        <w:t>,</w:t>
      </w:r>
      <w:r w:rsidRPr="00CD7F04">
        <w:rPr>
          <w:rFonts w:ascii="Aptos" w:hAnsi="Aptos" w:cs="Arial"/>
          <w:b/>
          <w:bCs/>
          <w:lang w:val="en-GB"/>
        </w:rPr>
        <w:t xml:space="preserve"> Chief Sales &amp; Marcomms Officer, </w:t>
      </w:r>
      <w:r w:rsidR="000C07CA" w:rsidRPr="00CD7F04">
        <w:rPr>
          <w:rFonts w:ascii="Aptos" w:hAnsi="Aptos" w:cs="Arial"/>
          <w:b/>
          <w:bCs/>
          <w:lang w:val="en-GB"/>
        </w:rPr>
        <w:t xml:space="preserve">Expo City Dubai, </w:t>
      </w:r>
      <w:r w:rsidR="000C07CA" w:rsidRPr="00CD7F04">
        <w:rPr>
          <w:rFonts w:ascii="Aptos" w:hAnsi="Aptos" w:cs="Arial"/>
          <w:lang w:val="en-GB"/>
        </w:rPr>
        <w:t>said: "</w:t>
      </w:r>
      <w:r w:rsidR="00346E0C" w:rsidRPr="00CD7F04">
        <w:rPr>
          <w:rFonts w:ascii="Aptos" w:hAnsi="Aptos" w:cs="Arial"/>
          <w:lang w:val="en-GB"/>
        </w:rPr>
        <w:t xml:space="preserve">Through this partnership, we are creating new platforms for the global healthcare community to connect, showcase and collaborate. WHX is a landmark event </w:t>
      </w:r>
      <w:r w:rsidR="00C36E02" w:rsidRPr="00CD7F04">
        <w:rPr>
          <w:rFonts w:ascii="Aptos" w:hAnsi="Aptos" w:cs="Arial"/>
          <w:lang w:val="en-GB"/>
        </w:rPr>
        <w:t>on the international health calendar, and Expo City Dubai provides an environment designed to facilitate meaningful exchange</w:t>
      </w:r>
      <w:r w:rsidR="00E4379A" w:rsidRPr="00CD7F04">
        <w:rPr>
          <w:rFonts w:ascii="Aptos" w:hAnsi="Aptos" w:cs="Arial"/>
          <w:lang w:val="en-GB"/>
        </w:rPr>
        <w:t>,</w:t>
      </w:r>
      <w:r w:rsidR="00AE34C2" w:rsidRPr="00CD7F04">
        <w:rPr>
          <w:rFonts w:ascii="Aptos" w:hAnsi="Aptos" w:cs="Arial"/>
          <w:lang w:val="en-GB"/>
        </w:rPr>
        <w:t xml:space="preserve"> </w:t>
      </w:r>
      <w:r w:rsidR="00E4379A" w:rsidRPr="00CD7F04">
        <w:rPr>
          <w:rFonts w:ascii="Aptos" w:hAnsi="Aptos" w:cs="Arial"/>
          <w:lang w:val="en-GB"/>
        </w:rPr>
        <w:t xml:space="preserve">encapsulated within </w:t>
      </w:r>
      <w:r w:rsidR="00346E0C" w:rsidRPr="00CD7F04">
        <w:rPr>
          <w:rFonts w:ascii="Aptos" w:hAnsi="Aptos" w:cs="Arial"/>
          <w:lang w:val="en-GB"/>
        </w:rPr>
        <w:t xml:space="preserve">world-class facilities. </w:t>
      </w:r>
      <w:r w:rsidR="000C07CA" w:rsidRPr="00CD7F04">
        <w:rPr>
          <w:rFonts w:ascii="Aptos" w:hAnsi="Aptos" w:cs="Arial"/>
          <w:lang w:val="en-GB"/>
        </w:rPr>
        <w:t>We look forward to collaborating with Informa</w:t>
      </w:r>
      <w:r w:rsidR="00070355" w:rsidRPr="00CD7F04">
        <w:rPr>
          <w:rFonts w:ascii="Aptos" w:hAnsi="Aptos" w:cs="Arial"/>
          <w:lang w:val="en-GB"/>
        </w:rPr>
        <w:t xml:space="preserve"> Markets</w:t>
      </w:r>
      <w:r w:rsidR="000C07CA" w:rsidRPr="00CD7F04">
        <w:rPr>
          <w:rFonts w:ascii="Aptos" w:hAnsi="Aptos" w:cs="Arial"/>
          <w:lang w:val="en-GB"/>
        </w:rPr>
        <w:t xml:space="preserve"> to deliver an unforgettable experience for the healthcare community in 2026 and beyond.”</w:t>
      </w:r>
    </w:p>
    <w:p w14:paraId="0494FDC9" w14:textId="77777777" w:rsidR="00CB1B9A" w:rsidRPr="00CD7F04" w:rsidRDefault="00CB1B9A" w:rsidP="000646AC">
      <w:pPr>
        <w:pStyle w:val="BodyA"/>
        <w:jc w:val="both"/>
        <w:rPr>
          <w:rFonts w:ascii="Aptos" w:hAnsi="Aptos" w:cs="Arial"/>
          <w:lang w:val="en-GB"/>
        </w:rPr>
      </w:pPr>
    </w:p>
    <w:p w14:paraId="59CE8320" w14:textId="342DCF74" w:rsidR="00F75DB2" w:rsidRPr="00CD7F04" w:rsidRDefault="00F75DB2" w:rsidP="00F75DB2">
      <w:pPr>
        <w:pStyle w:val="BodyA"/>
        <w:jc w:val="both"/>
        <w:rPr>
          <w:rFonts w:ascii="Aptos" w:hAnsi="Aptos" w:cs="Arial"/>
          <w:lang w:val="en-GB"/>
        </w:rPr>
      </w:pPr>
      <w:r w:rsidRPr="00CD7F04">
        <w:rPr>
          <w:rFonts w:ascii="Aptos" w:hAnsi="Aptos" w:cs="Arial"/>
          <w:lang w:val="en-GB"/>
        </w:rPr>
        <w:t xml:space="preserve">WHX </w:t>
      </w:r>
      <w:r w:rsidR="00513C40" w:rsidRPr="00CD7F04">
        <w:rPr>
          <w:rFonts w:ascii="Aptos" w:hAnsi="Aptos" w:cs="Arial"/>
          <w:lang w:val="en-GB"/>
        </w:rPr>
        <w:t xml:space="preserve">in </w:t>
      </w:r>
      <w:r w:rsidRPr="00CD7F04">
        <w:rPr>
          <w:rFonts w:ascii="Aptos" w:hAnsi="Aptos" w:cs="Arial"/>
          <w:lang w:val="en-GB"/>
        </w:rPr>
        <w:t>Dubai will create an environment where more than 235,000 professional</w:t>
      </w:r>
      <w:r w:rsidR="009E753A" w:rsidRPr="00CD7F04">
        <w:rPr>
          <w:rFonts w:ascii="Aptos" w:hAnsi="Aptos" w:cs="Arial"/>
          <w:lang w:val="en-GB"/>
        </w:rPr>
        <w:t xml:space="preserve"> visits</w:t>
      </w:r>
      <w:r w:rsidRPr="00CD7F04">
        <w:rPr>
          <w:rFonts w:ascii="Aptos" w:hAnsi="Aptos" w:cs="Arial"/>
          <w:lang w:val="en-GB"/>
        </w:rPr>
        <w:t xml:space="preserve"> and 4,300 exhibitors will come together to shape the future of global health. The 2026 edition will feature six CME-accredited conferences, four new certified bootcamps and three dedicated stages – Future X, Frontiers, and Visionary – aimed at inspiring insights and driving transformative collaboration.</w:t>
      </w:r>
    </w:p>
    <w:p w14:paraId="21A53427" w14:textId="77777777" w:rsidR="00F75DB2" w:rsidRPr="00CD7F04" w:rsidRDefault="00F75DB2" w:rsidP="000646AC">
      <w:pPr>
        <w:pStyle w:val="BodyA"/>
        <w:jc w:val="both"/>
        <w:rPr>
          <w:rFonts w:ascii="Aptos" w:hAnsi="Aptos" w:cs="Arial"/>
          <w:lang w:val="en-GB"/>
        </w:rPr>
      </w:pPr>
    </w:p>
    <w:p w14:paraId="30FAC032" w14:textId="7D633D04" w:rsidR="00845BCE" w:rsidRPr="00CD7F04" w:rsidRDefault="00845BCE" w:rsidP="00845BCE">
      <w:pPr>
        <w:pStyle w:val="BodyA"/>
        <w:jc w:val="both"/>
        <w:rPr>
          <w:rFonts w:ascii="Aptos" w:hAnsi="Aptos" w:cs="Arial"/>
          <w:lang w:val="en-GB"/>
        </w:rPr>
      </w:pPr>
      <w:r w:rsidRPr="00CD7F04">
        <w:rPr>
          <w:rFonts w:ascii="Aptos" w:hAnsi="Aptos" w:cs="Arial"/>
          <w:b/>
          <w:bCs/>
          <w:color w:val="000000" w:themeColor="text1"/>
          <w:lang w:val="en-GB"/>
        </w:rPr>
        <w:t xml:space="preserve">Solenne Singer, Senior Vice President at Informa Markets, </w:t>
      </w:r>
      <w:r w:rsidRPr="00CD7F04">
        <w:rPr>
          <w:rFonts w:ascii="Aptos" w:hAnsi="Aptos" w:cs="Arial"/>
          <w:color w:val="000000" w:themeColor="text1"/>
          <w:lang w:val="en-GB"/>
        </w:rPr>
        <w:t>said: “</w:t>
      </w:r>
      <w:r w:rsidRPr="00CD7F04">
        <w:rPr>
          <w:rFonts w:ascii="Aptos" w:hAnsi="Aptos" w:cs="Arial"/>
          <w:lang w:val="en-GB"/>
        </w:rPr>
        <w:t>Following the success of our 50th edition earlier this year, WHX</w:t>
      </w:r>
      <w:r w:rsidR="00513C40" w:rsidRPr="00CD7F04">
        <w:rPr>
          <w:rFonts w:ascii="Aptos" w:hAnsi="Aptos" w:cs="Arial"/>
          <w:lang w:val="en-GB"/>
        </w:rPr>
        <w:t xml:space="preserve"> </w:t>
      </w:r>
      <w:r w:rsidRPr="00CD7F04">
        <w:rPr>
          <w:rFonts w:ascii="Aptos" w:hAnsi="Aptos" w:cs="Arial"/>
          <w:lang w:val="en-GB"/>
        </w:rPr>
        <w:t xml:space="preserve">continues to grow in scale and significance. </w:t>
      </w:r>
      <w:r w:rsidR="004C766F" w:rsidRPr="00CD7F04">
        <w:rPr>
          <w:rFonts w:ascii="Aptos" w:hAnsi="Aptos" w:cs="Arial"/>
          <w:lang w:val="en-GB"/>
        </w:rPr>
        <w:t>We look forward to the move to the Dubai Exhibition Centre, which marks an exciting new chapter for WHX. It offers the scale and flexibility we need to meet rising global demand.</w:t>
      </w:r>
      <w:r w:rsidR="00F75DB2" w:rsidRPr="00CD7F04">
        <w:rPr>
          <w:rFonts w:ascii="Aptos" w:hAnsi="Aptos" w:cs="Arial"/>
          <w:lang w:val="en-GB"/>
        </w:rPr>
        <w:t xml:space="preserve"> Our partnership with Expo City enriches th</w:t>
      </w:r>
      <w:r w:rsidR="004C766F" w:rsidRPr="00CD7F04">
        <w:rPr>
          <w:rFonts w:ascii="Aptos" w:hAnsi="Aptos" w:cs="Arial"/>
          <w:lang w:val="en-GB"/>
        </w:rPr>
        <w:t>at</w:t>
      </w:r>
      <w:r w:rsidR="00F75DB2" w:rsidRPr="00CD7F04">
        <w:rPr>
          <w:rFonts w:ascii="Aptos" w:hAnsi="Aptos" w:cs="Arial"/>
          <w:lang w:val="en-GB"/>
        </w:rPr>
        <w:t xml:space="preserve"> experience by creating new spaces for the healthcare community to connect in different ways - from business to informal networking and cultural exchange. It is an expansion that reflects the diversity of our audience and the depth of engagement we strive to deliver.”</w:t>
      </w:r>
    </w:p>
    <w:p w14:paraId="446BC09E" w14:textId="77777777" w:rsidR="00CB1B9A" w:rsidRPr="00CD7F04" w:rsidRDefault="00CB1B9A" w:rsidP="000646AC">
      <w:pPr>
        <w:pStyle w:val="BodyA"/>
        <w:jc w:val="both"/>
        <w:rPr>
          <w:rFonts w:ascii="Aptos" w:hAnsi="Aptos" w:cs="Arial"/>
          <w:lang w:val="en-GB"/>
        </w:rPr>
      </w:pPr>
    </w:p>
    <w:p w14:paraId="56CAB0A9" w14:textId="77777777" w:rsidR="00F75DB2" w:rsidRPr="00CD7F04" w:rsidRDefault="00F75DB2" w:rsidP="00F75DB2">
      <w:pPr>
        <w:pStyle w:val="BodyA"/>
        <w:jc w:val="both"/>
        <w:rPr>
          <w:rFonts w:ascii="Aptos" w:hAnsi="Aptos" w:cs="Arial"/>
          <w:lang w:val="en-GB"/>
        </w:rPr>
      </w:pPr>
      <w:r w:rsidRPr="00CD7F04">
        <w:rPr>
          <w:rFonts w:ascii="Aptos" w:hAnsi="Aptos" w:cs="Arial"/>
          <w:lang w:val="en-GB"/>
        </w:rPr>
        <w:t>The partnership also supports efforts by Informa Markets and Expo City Dubai to foster a more inclusive and sustainable future for the events industry. Expo City Dubai offers features such as wheelchair accessibility, braille signage, and mobility assistance services that support people of determination and diverse visitor needs. The site is well-connected via the Dubai Metro, major roadways and on-site parking, with a car-free interior layout and clean transport options available for all attendees.</w:t>
      </w:r>
    </w:p>
    <w:p w14:paraId="50451697" w14:textId="77777777" w:rsidR="00CB1B9A" w:rsidRPr="00CD7F04" w:rsidRDefault="00CB1B9A" w:rsidP="00CB1B9A">
      <w:pPr>
        <w:pStyle w:val="BodyA"/>
        <w:jc w:val="both"/>
        <w:rPr>
          <w:rFonts w:ascii="Aptos" w:hAnsi="Aptos" w:cs="Arial"/>
          <w:lang w:val="en-GB"/>
        </w:rPr>
      </w:pPr>
    </w:p>
    <w:p w14:paraId="44D0C652" w14:textId="489A916A" w:rsidR="00117AC7" w:rsidRPr="00CD7F04" w:rsidRDefault="000C07CA" w:rsidP="00CB1B9A">
      <w:pPr>
        <w:pStyle w:val="BodyA"/>
        <w:jc w:val="both"/>
        <w:rPr>
          <w:rFonts w:ascii="Aptos" w:hAnsi="Aptos" w:cs="Arial"/>
          <w:lang w:val="en-GB"/>
        </w:rPr>
      </w:pPr>
      <w:r w:rsidRPr="00CD7F04">
        <w:rPr>
          <w:rFonts w:ascii="Aptos" w:hAnsi="Aptos" w:cs="Arial"/>
          <w:lang w:val="en-GB"/>
        </w:rPr>
        <w:t>In line with WHX's sustainability goals, the event aims to minimise waste, prioritise ethical sourcing, and promote carbon-conscious practices. Expo City Dubai</w:t>
      </w:r>
      <w:r w:rsidR="00117AC7" w:rsidRPr="00CD7F04">
        <w:rPr>
          <w:rFonts w:ascii="Aptos" w:hAnsi="Aptos" w:cs="Arial"/>
          <w:lang w:val="en-GB"/>
        </w:rPr>
        <w:t xml:space="preserve"> builds on its legacy as the home of Expo 2020 Dubai and COP28, setting new </w:t>
      </w:r>
      <w:r w:rsidR="00B57032" w:rsidRPr="00CD7F04">
        <w:rPr>
          <w:rFonts w:ascii="Aptos" w:hAnsi="Aptos" w:cs="Arial"/>
          <w:lang w:val="en-GB"/>
        </w:rPr>
        <w:t xml:space="preserve">benchmarks </w:t>
      </w:r>
      <w:r w:rsidR="00117AC7" w:rsidRPr="00CD7F04">
        <w:rPr>
          <w:rFonts w:ascii="Aptos" w:hAnsi="Aptos" w:cs="Arial"/>
          <w:lang w:val="en-GB"/>
        </w:rPr>
        <w:t xml:space="preserve">as a blueprint for sustainable urban living. </w:t>
      </w:r>
    </w:p>
    <w:p w14:paraId="11B53AA8" w14:textId="77777777" w:rsidR="00117AC7" w:rsidRPr="00CD7F04" w:rsidRDefault="00117AC7" w:rsidP="00CB1B9A">
      <w:pPr>
        <w:pStyle w:val="BodyA"/>
        <w:jc w:val="both"/>
        <w:rPr>
          <w:rFonts w:ascii="Aptos" w:hAnsi="Aptos" w:cs="Arial"/>
          <w:lang w:val="en-GB"/>
        </w:rPr>
      </w:pPr>
    </w:p>
    <w:p w14:paraId="54ECDD51" w14:textId="044F9145" w:rsidR="00117AC7" w:rsidRPr="00CD7F04" w:rsidRDefault="00117AC7" w:rsidP="00CB1B9A">
      <w:pPr>
        <w:pStyle w:val="BodyA"/>
        <w:jc w:val="both"/>
        <w:rPr>
          <w:rFonts w:ascii="Aptos" w:hAnsi="Aptos" w:cs="Arial"/>
          <w:lang w:val="en-GB"/>
        </w:rPr>
      </w:pPr>
      <w:r w:rsidRPr="00CD7F04">
        <w:rPr>
          <w:rFonts w:ascii="Aptos" w:hAnsi="Aptos" w:cs="Arial"/>
          <w:lang w:val="en-GB"/>
        </w:rPr>
        <w:t>Many of its venues</w:t>
      </w:r>
      <w:r w:rsidR="00680B2C" w:rsidRPr="00CD7F04">
        <w:rPr>
          <w:rFonts w:ascii="Aptos" w:hAnsi="Aptos" w:cs="Arial"/>
          <w:lang w:val="en-GB"/>
        </w:rPr>
        <w:t xml:space="preserve">, including Al Wasl Plaza, the Connect Conference Centre (C3), Terra, Nexus, and the Women’s Pavilion, have achieved ISO 20121:2024 certification for sustainable events management. The city also has </w:t>
      </w:r>
      <w:proofErr w:type="gramStart"/>
      <w:r w:rsidR="00680B2C" w:rsidRPr="00CD7F04">
        <w:rPr>
          <w:rFonts w:ascii="Aptos" w:hAnsi="Aptos" w:cs="Arial"/>
          <w:lang w:val="en-GB"/>
        </w:rPr>
        <w:t>a number of</w:t>
      </w:r>
      <w:proofErr w:type="gramEnd"/>
      <w:r w:rsidR="00680B2C" w:rsidRPr="00CD7F04">
        <w:rPr>
          <w:rFonts w:ascii="Aptos" w:hAnsi="Aptos" w:cs="Arial"/>
          <w:lang w:val="en-GB"/>
        </w:rPr>
        <w:t xml:space="preserve"> initiatives to maximise sustainability, spanning </w:t>
      </w:r>
      <w:r w:rsidR="00A07005" w:rsidRPr="00CD7F04">
        <w:rPr>
          <w:rFonts w:ascii="Aptos" w:hAnsi="Aptos" w:cs="Arial"/>
          <w:lang w:val="en-GB"/>
        </w:rPr>
        <w:t>carbon emissions, energy, waste, travel and transport, and accessibility</w:t>
      </w:r>
      <w:r w:rsidRPr="00CD7F04">
        <w:rPr>
          <w:rFonts w:ascii="Aptos" w:hAnsi="Aptos" w:cs="Arial"/>
          <w:lang w:val="en-GB"/>
        </w:rPr>
        <w:t xml:space="preserve">.   </w:t>
      </w:r>
    </w:p>
    <w:p w14:paraId="6F3E33DC" w14:textId="77777777" w:rsidR="00CB1B9A" w:rsidRPr="00CD7F04" w:rsidRDefault="00CB1B9A" w:rsidP="00CB1B9A">
      <w:pPr>
        <w:pStyle w:val="BodyA"/>
        <w:jc w:val="both"/>
        <w:rPr>
          <w:rFonts w:ascii="Aptos" w:hAnsi="Aptos" w:cs="Arial"/>
          <w:lang w:val="en-GB"/>
        </w:rPr>
      </w:pPr>
    </w:p>
    <w:p w14:paraId="194377BA" w14:textId="6BF13595" w:rsidR="00CB1B9A" w:rsidRPr="00CD7F04" w:rsidRDefault="000C07CA" w:rsidP="00CB1B9A">
      <w:pPr>
        <w:pStyle w:val="BodyA"/>
        <w:jc w:val="both"/>
        <w:rPr>
          <w:rFonts w:ascii="Aptos" w:hAnsi="Aptos" w:cs="Arial"/>
          <w:lang w:val="en-GB"/>
        </w:rPr>
      </w:pPr>
      <w:r w:rsidRPr="00CD7F04">
        <w:rPr>
          <w:rFonts w:ascii="Aptos" w:hAnsi="Aptos" w:cs="Arial"/>
          <w:lang w:val="en-GB"/>
        </w:rPr>
        <w:t>In 2026, WHX</w:t>
      </w:r>
      <w:r w:rsidR="00513C40" w:rsidRPr="00CD7F04">
        <w:rPr>
          <w:rFonts w:ascii="Aptos" w:hAnsi="Aptos" w:cs="Arial"/>
          <w:lang w:val="en-GB"/>
        </w:rPr>
        <w:t xml:space="preserve"> </w:t>
      </w:r>
      <w:r w:rsidR="00BD3E7B" w:rsidRPr="00CD7F04">
        <w:rPr>
          <w:rFonts w:ascii="Aptos" w:hAnsi="Aptos" w:cs="Arial"/>
          <w:lang w:val="en-GB"/>
        </w:rPr>
        <w:t xml:space="preserve">in Dubai </w:t>
      </w:r>
      <w:r w:rsidRPr="00CD7F04">
        <w:rPr>
          <w:rFonts w:ascii="Aptos" w:hAnsi="Aptos" w:cs="Arial"/>
          <w:lang w:val="en-GB"/>
        </w:rPr>
        <w:t xml:space="preserve">will </w:t>
      </w:r>
      <w:r w:rsidR="00DE6AD6" w:rsidRPr="00CD7F04">
        <w:rPr>
          <w:rFonts w:ascii="Aptos" w:hAnsi="Aptos" w:cs="Arial"/>
          <w:lang w:val="en-GB"/>
        </w:rPr>
        <w:t>be co-timed with W</w:t>
      </w:r>
      <w:r w:rsidRPr="00CD7F04">
        <w:rPr>
          <w:rFonts w:ascii="Aptos" w:hAnsi="Aptos" w:cs="Arial"/>
          <w:lang w:val="en-GB"/>
        </w:rPr>
        <w:t>HX Labs</w:t>
      </w:r>
      <w:r w:rsidR="00BD3E7B" w:rsidRPr="00CD7F04">
        <w:rPr>
          <w:rFonts w:ascii="Aptos" w:hAnsi="Aptos" w:cs="Arial"/>
          <w:lang w:val="en-GB"/>
        </w:rPr>
        <w:t xml:space="preserve"> in</w:t>
      </w:r>
      <w:r w:rsidRPr="00CD7F04">
        <w:rPr>
          <w:rFonts w:ascii="Aptos" w:hAnsi="Aptos" w:cs="Arial"/>
          <w:lang w:val="en-GB"/>
        </w:rPr>
        <w:t xml:space="preserve"> Dubai (formerly </w:t>
      </w:r>
      <w:proofErr w:type="spellStart"/>
      <w:r w:rsidRPr="00CD7F04">
        <w:rPr>
          <w:rFonts w:ascii="Aptos" w:hAnsi="Aptos" w:cs="Arial"/>
          <w:lang w:val="en-GB"/>
        </w:rPr>
        <w:t>Medlab</w:t>
      </w:r>
      <w:proofErr w:type="spellEnd"/>
      <w:r w:rsidRPr="00CD7F04">
        <w:rPr>
          <w:rFonts w:ascii="Aptos" w:hAnsi="Aptos" w:cs="Arial"/>
          <w:lang w:val="en-GB"/>
        </w:rPr>
        <w:t xml:space="preserve"> Middle East</w:t>
      </w:r>
      <w:r w:rsidR="00920CD1" w:rsidRPr="00CD7F04">
        <w:rPr>
          <w:rFonts w:ascii="Aptos" w:hAnsi="Aptos" w:cs="Arial"/>
          <w:lang w:val="en-GB"/>
        </w:rPr>
        <w:t>)</w:t>
      </w:r>
      <w:r w:rsidRPr="00CD7F04">
        <w:rPr>
          <w:rFonts w:ascii="Aptos" w:hAnsi="Aptos" w:cs="Arial"/>
          <w:lang w:val="en-GB"/>
        </w:rPr>
        <w:t>, the region's leading laboratory and diagnostics event. While WHX</w:t>
      </w:r>
      <w:r w:rsidR="00BD3E7B" w:rsidRPr="00CD7F04">
        <w:rPr>
          <w:rFonts w:ascii="Aptos" w:hAnsi="Aptos" w:cs="Arial"/>
          <w:lang w:val="en-GB"/>
        </w:rPr>
        <w:t xml:space="preserve"> in Dubai</w:t>
      </w:r>
      <w:r w:rsidRPr="00CD7F04">
        <w:rPr>
          <w:rFonts w:ascii="Aptos" w:hAnsi="Aptos" w:cs="Arial"/>
          <w:lang w:val="en-GB"/>
        </w:rPr>
        <w:t xml:space="preserve"> moves to </w:t>
      </w:r>
      <w:r w:rsidRPr="00CD7F04">
        <w:rPr>
          <w:rFonts w:ascii="Aptos" w:hAnsi="Aptos" w:cs="Arial"/>
          <w:lang w:val="en-GB"/>
        </w:rPr>
        <w:lastRenderedPageBreak/>
        <w:t xml:space="preserve">Expo City Dubai, WHX Labs </w:t>
      </w:r>
      <w:r w:rsidR="00BD3E7B" w:rsidRPr="00CD7F04">
        <w:rPr>
          <w:rFonts w:ascii="Aptos" w:hAnsi="Aptos" w:cs="Arial"/>
          <w:lang w:val="en-GB"/>
        </w:rPr>
        <w:t xml:space="preserve">in </w:t>
      </w:r>
      <w:r w:rsidRPr="00CD7F04">
        <w:rPr>
          <w:rFonts w:ascii="Aptos" w:hAnsi="Aptos" w:cs="Arial"/>
          <w:lang w:val="en-GB"/>
        </w:rPr>
        <w:t>Dubai will continue to be held at Dubai World Trade Centre</w:t>
      </w:r>
      <w:r w:rsidR="00BF6FA4" w:rsidRPr="00CD7F04">
        <w:rPr>
          <w:rFonts w:ascii="Aptos" w:hAnsi="Aptos" w:cs="Arial"/>
          <w:lang w:val="en-GB"/>
        </w:rPr>
        <w:t xml:space="preserve"> (DWTC) from 10-13 February</w:t>
      </w:r>
      <w:r w:rsidRPr="00CD7F04">
        <w:rPr>
          <w:rFonts w:ascii="Aptos" w:hAnsi="Aptos" w:cs="Arial"/>
          <w:lang w:val="en-GB"/>
        </w:rPr>
        <w:t>, creating a city-wide experience across two landmark venues. Together, the co-timed events will attract more than 270,000 professional</w:t>
      </w:r>
      <w:r w:rsidR="00DE6AD6" w:rsidRPr="00CD7F04">
        <w:rPr>
          <w:rFonts w:ascii="Aptos" w:hAnsi="Aptos" w:cs="Arial"/>
          <w:lang w:val="en-GB"/>
        </w:rPr>
        <w:t xml:space="preserve"> visits</w:t>
      </w:r>
      <w:r w:rsidRPr="00CD7F04">
        <w:rPr>
          <w:rFonts w:ascii="Aptos" w:hAnsi="Aptos" w:cs="Arial"/>
          <w:lang w:val="en-GB"/>
        </w:rPr>
        <w:t xml:space="preserve"> and 4,800 exhibitors</w:t>
      </w:r>
      <w:r w:rsidR="00DE6AD6" w:rsidRPr="00CD7F04">
        <w:rPr>
          <w:rFonts w:ascii="Aptos" w:hAnsi="Aptos" w:cs="Arial"/>
          <w:lang w:val="en-GB"/>
        </w:rPr>
        <w:t xml:space="preserve">, forming the world’s largest healthcare event. </w:t>
      </w:r>
    </w:p>
    <w:p w14:paraId="4D4BD050" w14:textId="77777777" w:rsidR="000646AC" w:rsidRPr="00CD7F04" w:rsidRDefault="000646AC" w:rsidP="00687B75">
      <w:pPr>
        <w:pStyle w:val="BodyA"/>
        <w:jc w:val="both"/>
        <w:rPr>
          <w:rFonts w:ascii="Aptos" w:hAnsi="Aptos" w:cs="Arial"/>
          <w:lang w:val="en-GB"/>
        </w:rPr>
      </w:pPr>
    </w:p>
    <w:p w14:paraId="2A41F56B" w14:textId="743332DC" w:rsidR="00BF6FA4" w:rsidRPr="00CD7F04" w:rsidRDefault="000C07CA" w:rsidP="00687B75">
      <w:pPr>
        <w:pStyle w:val="BodyA"/>
        <w:jc w:val="both"/>
        <w:rPr>
          <w:rFonts w:ascii="Aptos" w:hAnsi="Aptos" w:cs="Arial"/>
          <w:lang w:val="en-GB"/>
        </w:rPr>
      </w:pPr>
      <w:r w:rsidRPr="00CD7F04">
        <w:rPr>
          <w:rFonts w:ascii="Aptos" w:hAnsi="Aptos" w:cs="Arial"/>
          <w:lang w:val="en-GB"/>
        </w:rPr>
        <w:t>WHX</w:t>
      </w:r>
      <w:r w:rsidR="00F23E90" w:rsidRPr="00CD7F04">
        <w:rPr>
          <w:rFonts w:ascii="Aptos" w:hAnsi="Aptos" w:cs="Arial"/>
          <w:lang w:val="en-GB"/>
        </w:rPr>
        <w:t xml:space="preserve"> in</w:t>
      </w:r>
      <w:r w:rsidRPr="00CD7F04">
        <w:rPr>
          <w:rFonts w:ascii="Aptos" w:hAnsi="Aptos" w:cs="Arial"/>
          <w:lang w:val="en-GB"/>
        </w:rPr>
        <w:t xml:space="preserve"> Dubai and WHX Labs</w:t>
      </w:r>
      <w:r w:rsidR="00832003" w:rsidRPr="00CD7F04">
        <w:rPr>
          <w:rFonts w:ascii="Aptos" w:hAnsi="Aptos" w:cs="Arial"/>
          <w:lang w:val="en-GB"/>
        </w:rPr>
        <w:t xml:space="preserve"> in</w:t>
      </w:r>
      <w:r w:rsidRPr="00CD7F04">
        <w:rPr>
          <w:rFonts w:ascii="Aptos" w:hAnsi="Aptos" w:cs="Arial"/>
          <w:lang w:val="en-GB"/>
        </w:rPr>
        <w:t xml:space="preserve"> Dubai are held under the patronage of the UAE Ministry of Health and Prevention.</w:t>
      </w:r>
    </w:p>
    <w:p w14:paraId="7AE1AB2A" w14:textId="77777777" w:rsidR="000646AC" w:rsidRPr="00CD7F04" w:rsidRDefault="000646AC" w:rsidP="00687B75">
      <w:pPr>
        <w:pStyle w:val="BodyA"/>
        <w:jc w:val="both"/>
        <w:rPr>
          <w:rFonts w:ascii="Aptos" w:hAnsi="Aptos" w:cs="Arial"/>
          <w:lang w:val="en-GB"/>
        </w:rPr>
      </w:pPr>
    </w:p>
    <w:p w14:paraId="5D8AEBC3" w14:textId="77777777" w:rsidR="00C3599C" w:rsidRPr="00CD7F04" w:rsidRDefault="000C07CA" w:rsidP="00687B75">
      <w:pPr>
        <w:pStyle w:val="BodyA"/>
        <w:jc w:val="both"/>
        <w:rPr>
          <w:rStyle w:val="None"/>
          <w:rFonts w:ascii="Aptos" w:hAnsi="Aptos" w:cs="Arial"/>
          <w:color w:val="000000" w:themeColor="text1"/>
          <w:lang w:val="en-GB"/>
        </w:rPr>
      </w:pPr>
      <w:r w:rsidRPr="00CD7F04">
        <w:rPr>
          <w:rFonts w:ascii="Aptos" w:hAnsi="Aptos" w:cs="Arial"/>
          <w:color w:val="000000" w:themeColor="text1"/>
          <w:lang w:val="en-GB"/>
        </w:rPr>
        <w:t xml:space="preserve">For more information or to register for the event, please visit </w:t>
      </w:r>
      <w:hyperlink r:id="rId11" w:history="1">
        <w:r w:rsidR="00BF130D" w:rsidRPr="00CD7F04">
          <w:rPr>
            <w:rStyle w:val="Hyperlink"/>
            <w:rFonts w:ascii="Aptos" w:hAnsi="Aptos" w:cs="Arial"/>
            <w:color w:val="000000" w:themeColor="text1"/>
            <w:lang w:val="en-GB"/>
          </w:rPr>
          <w:t>https://www.worldhealthexpo.com/events/healthcare/dubai/en/home.html</w:t>
        </w:r>
      </w:hyperlink>
    </w:p>
    <w:p w14:paraId="358374FA" w14:textId="77777777" w:rsidR="0059140F" w:rsidRPr="00CD7F04" w:rsidRDefault="0059140F">
      <w:pPr>
        <w:pStyle w:val="BodyA"/>
        <w:jc w:val="both"/>
        <w:rPr>
          <w:rStyle w:val="None"/>
          <w:rFonts w:ascii="Aptos" w:hAnsi="Aptos"/>
          <w:lang w:val="en-GB"/>
        </w:rPr>
      </w:pPr>
    </w:p>
    <w:p w14:paraId="0F2B6C32" w14:textId="77777777" w:rsidR="00271C86" w:rsidRPr="00CD7F04" w:rsidRDefault="000C07CA">
      <w:pPr>
        <w:pStyle w:val="BodyA"/>
        <w:spacing w:line="276" w:lineRule="auto"/>
        <w:jc w:val="center"/>
        <w:rPr>
          <w:rStyle w:val="None"/>
          <w:rFonts w:ascii="Aptos" w:eastAsia="Arial" w:hAnsi="Aptos" w:cs="Arial"/>
          <w:b/>
          <w:bCs/>
          <w:sz w:val="22"/>
          <w:szCs w:val="22"/>
          <w:lang w:val="en-GB"/>
        </w:rPr>
      </w:pPr>
      <w:r w:rsidRPr="00CD7F04">
        <w:rPr>
          <w:rStyle w:val="None"/>
          <w:rFonts w:ascii="Aptos" w:hAnsi="Aptos"/>
          <w:b/>
          <w:bCs/>
          <w:sz w:val="22"/>
          <w:szCs w:val="22"/>
          <w:lang w:val="en-GB"/>
        </w:rPr>
        <w:t>ENDS</w:t>
      </w:r>
    </w:p>
    <w:p w14:paraId="0FE277AF" w14:textId="77777777" w:rsidR="00271C86" w:rsidRPr="00CD7F04" w:rsidRDefault="00271C86">
      <w:pPr>
        <w:pStyle w:val="BodyA"/>
        <w:spacing w:line="276" w:lineRule="auto"/>
        <w:jc w:val="center"/>
        <w:rPr>
          <w:rStyle w:val="None"/>
          <w:rFonts w:ascii="Aptos" w:eastAsia="Arial" w:hAnsi="Aptos" w:cs="Arial"/>
          <w:b/>
          <w:bCs/>
          <w:sz w:val="22"/>
          <w:szCs w:val="22"/>
          <w:lang w:val="en-GB"/>
        </w:rPr>
      </w:pPr>
    </w:p>
    <w:p w14:paraId="76D80DEB" w14:textId="0BCFD863" w:rsidR="00070355" w:rsidRPr="00CD7F04" w:rsidRDefault="000C07CA" w:rsidP="00070355">
      <w:pPr>
        <w:pStyle w:val="BodyA"/>
        <w:spacing w:line="259" w:lineRule="auto"/>
        <w:rPr>
          <w:rFonts w:ascii="Aptos" w:hAnsi="Aptos"/>
          <w:sz w:val="22"/>
          <w:szCs w:val="22"/>
          <w:lang w:val="en-GB"/>
        </w:rPr>
      </w:pPr>
      <w:r w:rsidRPr="00CD7F04">
        <w:rPr>
          <w:rFonts w:ascii="Aptos" w:hAnsi="Aptos"/>
          <w:sz w:val="22"/>
          <w:szCs w:val="22"/>
          <w:lang w:val="en-GB"/>
        </w:rPr>
        <w:t xml:space="preserve"> </w:t>
      </w:r>
      <w:bookmarkEnd w:id="0"/>
    </w:p>
    <w:sectPr w:rsidR="00070355" w:rsidRPr="00CD7F04">
      <w:head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9F728" w14:textId="77777777" w:rsidR="000C3B0C" w:rsidRPr="001E5D1B" w:rsidRDefault="000C3B0C">
      <w:r w:rsidRPr="001E5D1B">
        <w:separator/>
      </w:r>
    </w:p>
  </w:endnote>
  <w:endnote w:type="continuationSeparator" w:id="0">
    <w:p w14:paraId="2D9AE3F2" w14:textId="77777777" w:rsidR="000C3B0C" w:rsidRPr="001E5D1B" w:rsidRDefault="000C3B0C">
      <w:r w:rsidRPr="001E5D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Albert">
    <w:altName w:val="Calibri"/>
    <w:panose1 w:val="00000000000000000000"/>
    <w:charset w:val="00"/>
    <w:family w:val="modern"/>
    <w:notTrueType/>
    <w:pitch w:val="variable"/>
    <w:sig w:usb0="A00000AF" w:usb1="5000204A" w:usb2="00000000" w:usb3="00000000" w:csb0="0000009B"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09339" w14:textId="77777777" w:rsidR="000C3B0C" w:rsidRPr="001E5D1B" w:rsidRDefault="000C3B0C">
      <w:r w:rsidRPr="001E5D1B">
        <w:separator/>
      </w:r>
    </w:p>
  </w:footnote>
  <w:footnote w:type="continuationSeparator" w:id="0">
    <w:p w14:paraId="5B3CBC58" w14:textId="77777777" w:rsidR="000C3B0C" w:rsidRPr="001E5D1B" w:rsidRDefault="000C3B0C">
      <w:r w:rsidRPr="001E5D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87CC" w14:textId="77777777" w:rsidR="00271C86" w:rsidRPr="001E5D1B" w:rsidRDefault="00271C86" w:rsidP="0081046A">
    <w:pPr>
      <w:pStyle w:val="HeaderFoot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53AE4"/>
    <w:multiLevelType w:val="hybridMultilevel"/>
    <w:tmpl w:val="721E5540"/>
    <w:lvl w:ilvl="0" w:tplc="91781196">
      <w:start w:val="1"/>
      <w:numFmt w:val="bullet"/>
      <w:lvlText w:val=""/>
      <w:lvlJc w:val="left"/>
      <w:pPr>
        <w:ind w:left="720" w:hanging="360"/>
      </w:pPr>
      <w:rPr>
        <w:rFonts w:ascii="Symbol" w:eastAsia="Arial Unicode MS" w:hAnsi="Symbol" w:cs="Arial Unicode MS" w:hint="default"/>
      </w:rPr>
    </w:lvl>
    <w:lvl w:ilvl="1" w:tplc="1B9ECC20" w:tentative="1">
      <w:start w:val="1"/>
      <w:numFmt w:val="bullet"/>
      <w:lvlText w:val="o"/>
      <w:lvlJc w:val="left"/>
      <w:pPr>
        <w:ind w:left="1440" w:hanging="360"/>
      </w:pPr>
      <w:rPr>
        <w:rFonts w:ascii="Courier New" w:hAnsi="Courier New" w:cs="Courier New" w:hint="default"/>
      </w:rPr>
    </w:lvl>
    <w:lvl w:ilvl="2" w:tplc="7C6E1B7C" w:tentative="1">
      <w:start w:val="1"/>
      <w:numFmt w:val="bullet"/>
      <w:lvlText w:val=""/>
      <w:lvlJc w:val="left"/>
      <w:pPr>
        <w:ind w:left="2160" w:hanging="360"/>
      </w:pPr>
      <w:rPr>
        <w:rFonts w:ascii="Wingdings" w:hAnsi="Wingdings" w:hint="default"/>
      </w:rPr>
    </w:lvl>
    <w:lvl w:ilvl="3" w:tplc="C9CAC0DA" w:tentative="1">
      <w:start w:val="1"/>
      <w:numFmt w:val="bullet"/>
      <w:lvlText w:val=""/>
      <w:lvlJc w:val="left"/>
      <w:pPr>
        <w:ind w:left="2880" w:hanging="360"/>
      </w:pPr>
      <w:rPr>
        <w:rFonts w:ascii="Symbol" w:hAnsi="Symbol" w:hint="default"/>
      </w:rPr>
    </w:lvl>
    <w:lvl w:ilvl="4" w:tplc="0E448B14" w:tentative="1">
      <w:start w:val="1"/>
      <w:numFmt w:val="bullet"/>
      <w:lvlText w:val="o"/>
      <w:lvlJc w:val="left"/>
      <w:pPr>
        <w:ind w:left="3600" w:hanging="360"/>
      </w:pPr>
      <w:rPr>
        <w:rFonts w:ascii="Courier New" w:hAnsi="Courier New" w:cs="Courier New" w:hint="default"/>
      </w:rPr>
    </w:lvl>
    <w:lvl w:ilvl="5" w:tplc="130AB6CA" w:tentative="1">
      <w:start w:val="1"/>
      <w:numFmt w:val="bullet"/>
      <w:lvlText w:val=""/>
      <w:lvlJc w:val="left"/>
      <w:pPr>
        <w:ind w:left="4320" w:hanging="360"/>
      </w:pPr>
      <w:rPr>
        <w:rFonts w:ascii="Wingdings" w:hAnsi="Wingdings" w:hint="default"/>
      </w:rPr>
    </w:lvl>
    <w:lvl w:ilvl="6" w:tplc="FC7A65D4" w:tentative="1">
      <w:start w:val="1"/>
      <w:numFmt w:val="bullet"/>
      <w:lvlText w:val=""/>
      <w:lvlJc w:val="left"/>
      <w:pPr>
        <w:ind w:left="5040" w:hanging="360"/>
      </w:pPr>
      <w:rPr>
        <w:rFonts w:ascii="Symbol" w:hAnsi="Symbol" w:hint="default"/>
      </w:rPr>
    </w:lvl>
    <w:lvl w:ilvl="7" w:tplc="001ECE2E" w:tentative="1">
      <w:start w:val="1"/>
      <w:numFmt w:val="bullet"/>
      <w:lvlText w:val="o"/>
      <w:lvlJc w:val="left"/>
      <w:pPr>
        <w:ind w:left="5760" w:hanging="360"/>
      </w:pPr>
      <w:rPr>
        <w:rFonts w:ascii="Courier New" w:hAnsi="Courier New" w:cs="Courier New" w:hint="default"/>
      </w:rPr>
    </w:lvl>
    <w:lvl w:ilvl="8" w:tplc="5BCE7FD8" w:tentative="1">
      <w:start w:val="1"/>
      <w:numFmt w:val="bullet"/>
      <w:lvlText w:val=""/>
      <w:lvlJc w:val="left"/>
      <w:pPr>
        <w:ind w:left="6480" w:hanging="360"/>
      </w:pPr>
      <w:rPr>
        <w:rFonts w:ascii="Wingdings" w:hAnsi="Wingdings" w:hint="default"/>
      </w:rPr>
    </w:lvl>
  </w:abstractNum>
  <w:abstractNum w:abstractNumId="1" w15:restartNumberingAfterBreak="0">
    <w:nsid w:val="21777FBB"/>
    <w:multiLevelType w:val="hybridMultilevel"/>
    <w:tmpl w:val="0F80E606"/>
    <w:lvl w:ilvl="0" w:tplc="586A6C60">
      <w:start w:val="1"/>
      <w:numFmt w:val="bullet"/>
      <w:lvlText w:val=""/>
      <w:lvlJc w:val="left"/>
      <w:pPr>
        <w:ind w:left="720" w:hanging="360"/>
      </w:pPr>
      <w:rPr>
        <w:rFonts w:ascii="Symbol" w:hAnsi="Symbol" w:hint="default"/>
      </w:rPr>
    </w:lvl>
    <w:lvl w:ilvl="1" w:tplc="031A3EC4" w:tentative="1">
      <w:start w:val="1"/>
      <w:numFmt w:val="bullet"/>
      <w:lvlText w:val="o"/>
      <w:lvlJc w:val="left"/>
      <w:pPr>
        <w:ind w:left="1440" w:hanging="360"/>
      </w:pPr>
      <w:rPr>
        <w:rFonts w:ascii="Courier New" w:hAnsi="Courier New" w:cs="Courier New" w:hint="default"/>
      </w:rPr>
    </w:lvl>
    <w:lvl w:ilvl="2" w:tplc="3336FA90" w:tentative="1">
      <w:start w:val="1"/>
      <w:numFmt w:val="bullet"/>
      <w:lvlText w:val=""/>
      <w:lvlJc w:val="left"/>
      <w:pPr>
        <w:ind w:left="2160" w:hanging="360"/>
      </w:pPr>
      <w:rPr>
        <w:rFonts w:ascii="Wingdings" w:hAnsi="Wingdings" w:hint="default"/>
      </w:rPr>
    </w:lvl>
    <w:lvl w:ilvl="3" w:tplc="FD206992" w:tentative="1">
      <w:start w:val="1"/>
      <w:numFmt w:val="bullet"/>
      <w:lvlText w:val=""/>
      <w:lvlJc w:val="left"/>
      <w:pPr>
        <w:ind w:left="2880" w:hanging="360"/>
      </w:pPr>
      <w:rPr>
        <w:rFonts w:ascii="Symbol" w:hAnsi="Symbol" w:hint="default"/>
      </w:rPr>
    </w:lvl>
    <w:lvl w:ilvl="4" w:tplc="60AE786A" w:tentative="1">
      <w:start w:val="1"/>
      <w:numFmt w:val="bullet"/>
      <w:lvlText w:val="o"/>
      <w:lvlJc w:val="left"/>
      <w:pPr>
        <w:ind w:left="3600" w:hanging="360"/>
      </w:pPr>
      <w:rPr>
        <w:rFonts w:ascii="Courier New" w:hAnsi="Courier New" w:cs="Courier New" w:hint="default"/>
      </w:rPr>
    </w:lvl>
    <w:lvl w:ilvl="5" w:tplc="186E7962" w:tentative="1">
      <w:start w:val="1"/>
      <w:numFmt w:val="bullet"/>
      <w:lvlText w:val=""/>
      <w:lvlJc w:val="left"/>
      <w:pPr>
        <w:ind w:left="4320" w:hanging="360"/>
      </w:pPr>
      <w:rPr>
        <w:rFonts w:ascii="Wingdings" w:hAnsi="Wingdings" w:hint="default"/>
      </w:rPr>
    </w:lvl>
    <w:lvl w:ilvl="6" w:tplc="3BDAA6A4" w:tentative="1">
      <w:start w:val="1"/>
      <w:numFmt w:val="bullet"/>
      <w:lvlText w:val=""/>
      <w:lvlJc w:val="left"/>
      <w:pPr>
        <w:ind w:left="5040" w:hanging="360"/>
      </w:pPr>
      <w:rPr>
        <w:rFonts w:ascii="Symbol" w:hAnsi="Symbol" w:hint="default"/>
      </w:rPr>
    </w:lvl>
    <w:lvl w:ilvl="7" w:tplc="84841F42" w:tentative="1">
      <w:start w:val="1"/>
      <w:numFmt w:val="bullet"/>
      <w:lvlText w:val="o"/>
      <w:lvlJc w:val="left"/>
      <w:pPr>
        <w:ind w:left="5760" w:hanging="360"/>
      </w:pPr>
      <w:rPr>
        <w:rFonts w:ascii="Courier New" w:hAnsi="Courier New" w:cs="Courier New" w:hint="default"/>
      </w:rPr>
    </w:lvl>
    <w:lvl w:ilvl="8" w:tplc="AA308152" w:tentative="1">
      <w:start w:val="1"/>
      <w:numFmt w:val="bullet"/>
      <w:lvlText w:val=""/>
      <w:lvlJc w:val="left"/>
      <w:pPr>
        <w:ind w:left="6480" w:hanging="360"/>
      </w:pPr>
      <w:rPr>
        <w:rFonts w:ascii="Wingdings" w:hAnsi="Wingdings" w:hint="default"/>
      </w:rPr>
    </w:lvl>
  </w:abstractNum>
  <w:abstractNum w:abstractNumId="2" w15:restartNumberingAfterBreak="0">
    <w:nsid w:val="3C95570E"/>
    <w:multiLevelType w:val="hybridMultilevel"/>
    <w:tmpl w:val="FFFFFFFF"/>
    <w:numStyleLink w:val="ImportedStyle1"/>
  </w:abstractNum>
  <w:abstractNum w:abstractNumId="3" w15:restartNumberingAfterBreak="0">
    <w:nsid w:val="602709C0"/>
    <w:multiLevelType w:val="hybridMultilevel"/>
    <w:tmpl w:val="B824B442"/>
    <w:lvl w:ilvl="0" w:tplc="EF88F1E6">
      <w:start w:val="1"/>
      <w:numFmt w:val="bullet"/>
      <w:lvlText w:val=""/>
      <w:lvlJc w:val="left"/>
      <w:pPr>
        <w:ind w:left="720" w:hanging="360"/>
      </w:pPr>
      <w:rPr>
        <w:rFonts w:ascii="Symbol" w:eastAsia="Arial Unicode MS" w:hAnsi="Symbol" w:cs="Arial Unicode MS" w:hint="default"/>
      </w:rPr>
    </w:lvl>
    <w:lvl w:ilvl="1" w:tplc="8F2CEE2C" w:tentative="1">
      <w:start w:val="1"/>
      <w:numFmt w:val="bullet"/>
      <w:lvlText w:val="o"/>
      <w:lvlJc w:val="left"/>
      <w:pPr>
        <w:ind w:left="1440" w:hanging="360"/>
      </w:pPr>
      <w:rPr>
        <w:rFonts w:ascii="Courier New" w:hAnsi="Courier New" w:cs="Courier New" w:hint="default"/>
      </w:rPr>
    </w:lvl>
    <w:lvl w:ilvl="2" w:tplc="A6660180" w:tentative="1">
      <w:start w:val="1"/>
      <w:numFmt w:val="bullet"/>
      <w:lvlText w:val=""/>
      <w:lvlJc w:val="left"/>
      <w:pPr>
        <w:ind w:left="2160" w:hanging="360"/>
      </w:pPr>
      <w:rPr>
        <w:rFonts w:ascii="Wingdings" w:hAnsi="Wingdings" w:hint="default"/>
      </w:rPr>
    </w:lvl>
    <w:lvl w:ilvl="3" w:tplc="CC046EBA" w:tentative="1">
      <w:start w:val="1"/>
      <w:numFmt w:val="bullet"/>
      <w:lvlText w:val=""/>
      <w:lvlJc w:val="left"/>
      <w:pPr>
        <w:ind w:left="2880" w:hanging="360"/>
      </w:pPr>
      <w:rPr>
        <w:rFonts w:ascii="Symbol" w:hAnsi="Symbol" w:hint="default"/>
      </w:rPr>
    </w:lvl>
    <w:lvl w:ilvl="4" w:tplc="5B18106C" w:tentative="1">
      <w:start w:val="1"/>
      <w:numFmt w:val="bullet"/>
      <w:lvlText w:val="o"/>
      <w:lvlJc w:val="left"/>
      <w:pPr>
        <w:ind w:left="3600" w:hanging="360"/>
      </w:pPr>
      <w:rPr>
        <w:rFonts w:ascii="Courier New" w:hAnsi="Courier New" w:cs="Courier New" w:hint="default"/>
      </w:rPr>
    </w:lvl>
    <w:lvl w:ilvl="5" w:tplc="6F56D89E" w:tentative="1">
      <w:start w:val="1"/>
      <w:numFmt w:val="bullet"/>
      <w:lvlText w:val=""/>
      <w:lvlJc w:val="left"/>
      <w:pPr>
        <w:ind w:left="4320" w:hanging="360"/>
      </w:pPr>
      <w:rPr>
        <w:rFonts w:ascii="Wingdings" w:hAnsi="Wingdings" w:hint="default"/>
      </w:rPr>
    </w:lvl>
    <w:lvl w:ilvl="6" w:tplc="9F9ED750" w:tentative="1">
      <w:start w:val="1"/>
      <w:numFmt w:val="bullet"/>
      <w:lvlText w:val=""/>
      <w:lvlJc w:val="left"/>
      <w:pPr>
        <w:ind w:left="5040" w:hanging="360"/>
      </w:pPr>
      <w:rPr>
        <w:rFonts w:ascii="Symbol" w:hAnsi="Symbol" w:hint="default"/>
      </w:rPr>
    </w:lvl>
    <w:lvl w:ilvl="7" w:tplc="D9286706" w:tentative="1">
      <w:start w:val="1"/>
      <w:numFmt w:val="bullet"/>
      <w:lvlText w:val="o"/>
      <w:lvlJc w:val="left"/>
      <w:pPr>
        <w:ind w:left="5760" w:hanging="360"/>
      </w:pPr>
      <w:rPr>
        <w:rFonts w:ascii="Courier New" w:hAnsi="Courier New" w:cs="Courier New" w:hint="default"/>
      </w:rPr>
    </w:lvl>
    <w:lvl w:ilvl="8" w:tplc="BD4EF6FC" w:tentative="1">
      <w:start w:val="1"/>
      <w:numFmt w:val="bullet"/>
      <w:lvlText w:val=""/>
      <w:lvlJc w:val="left"/>
      <w:pPr>
        <w:ind w:left="6480" w:hanging="360"/>
      </w:pPr>
      <w:rPr>
        <w:rFonts w:ascii="Wingdings" w:hAnsi="Wingdings" w:hint="default"/>
      </w:rPr>
    </w:lvl>
  </w:abstractNum>
  <w:abstractNum w:abstractNumId="4" w15:restartNumberingAfterBreak="0">
    <w:nsid w:val="71D5B102"/>
    <w:multiLevelType w:val="hybridMultilevel"/>
    <w:tmpl w:val="FFFFFFFF"/>
    <w:styleLink w:val="ImportedStyle1"/>
    <w:lvl w:ilvl="0" w:tplc="CF64AFDE">
      <w:start w:val="1"/>
      <w:numFmt w:val="bullet"/>
      <w:lvlText w:val="·"/>
      <w:lvlJc w:val="left"/>
      <w:pPr>
        <w:ind w:left="121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A854B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9AE2A6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EB04A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960B7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5E25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26555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10482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BA0E9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56F62C6"/>
    <w:multiLevelType w:val="hybridMultilevel"/>
    <w:tmpl w:val="41BAEF38"/>
    <w:lvl w:ilvl="0" w:tplc="E9085D40">
      <w:start w:val="1"/>
      <w:numFmt w:val="bullet"/>
      <w:lvlText w:val=""/>
      <w:lvlJc w:val="left"/>
      <w:pPr>
        <w:ind w:left="720" w:hanging="360"/>
      </w:pPr>
      <w:rPr>
        <w:rFonts w:ascii="Symbol" w:hAnsi="Symbol" w:hint="default"/>
      </w:rPr>
    </w:lvl>
    <w:lvl w:ilvl="1" w:tplc="F8C2AD92">
      <w:start w:val="1"/>
      <w:numFmt w:val="bullet"/>
      <w:lvlText w:val="o"/>
      <w:lvlJc w:val="left"/>
      <w:pPr>
        <w:ind w:left="1440" w:hanging="360"/>
      </w:pPr>
      <w:rPr>
        <w:rFonts w:ascii="Courier New" w:hAnsi="Courier New" w:cs="Courier New" w:hint="default"/>
      </w:rPr>
    </w:lvl>
    <w:lvl w:ilvl="2" w:tplc="29342122">
      <w:start w:val="1"/>
      <w:numFmt w:val="bullet"/>
      <w:lvlText w:val=""/>
      <w:lvlJc w:val="left"/>
      <w:pPr>
        <w:ind w:left="2160" w:hanging="360"/>
      </w:pPr>
      <w:rPr>
        <w:rFonts w:ascii="Wingdings" w:hAnsi="Wingdings" w:hint="default"/>
      </w:rPr>
    </w:lvl>
    <w:lvl w:ilvl="3" w:tplc="7A7208A0">
      <w:start w:val="1"/>
      <w:numFmt w:val="bullet"/>
      <w:lvlText w:val=""/>
      <w:lvlJc w:val="left"/>
      <w:pPr>
        <w:ind w:left="2880" w:hanging="360"/>
      </w:pPr>
      <w:rPr>
        <w:rFonts w:ascii="Symbol" w:hAnsi="Symbol" w:hint="default"/>
      </w:rPr>
    </w:lvl>
    <w:lvl w:ilvl="4" w:tplc="1F4031A6">
      <w:start w:val="1"/>
      <w:numFmt w:val="bullet"/>
      <w:lvlText w:val="o"/>
      <w:lvlJc w:val="left"/>
      <w:pPr>
        <w:ind w:left="3600" w:hanging="360"/>
      </w:pPr>
      <w:rPr>
        <w:rFonts w:ascii="Courier New" w:hAnsi="Courier New" w:cs="Courier New" w:hint="default"/>
      </w:rPr>
    </w:lvl>
    <w:lvl w:ilvl="5" w:tplc="18A6E91A">
      <w:start w:val="1"/>
      <w:numFmt w:val="bullet"/>
      <w:lvlText w:val=""/>
      <w:lvlJc w:val="left"/>
      <w:pPr>
        <w:ind w:left="4320" w:hanging="360"/>
      </w:pPr>
      <w:rPr>
        <w:rFonts w:ascii="Wingdings" w:hAnsi="Wingdings" w:hint="default"/>
      </w:rPr>
    </w:lvl>
    <w:lvl w:ilvl="6" w:tplc="3B9C51FC">
      <w:start w:val="1"/>
      <w:numFmt w:val="bullet"/>
      <w:lvlText w:val=""/>
      <w:lvlJc w:val="left"/>
      <w:pPr>
        <w:ind w:left="5040" w:hanging="360"/>
      </w:pPr>
      <w:rPr>
        <w:rFonts w:ascii="Symbol" w:hAnsi="Symbol" w:hint="default"/>
      </w:rPr>
    </w:lvl>
    <w:lvl w:ilvl="7" w:tplc="B4EEA5CC">
      <w:start w:val="1"/>
      <w:numFmt w:val="bullet"/>
      <w:lvlText w:val="o"/>
      <w:lvlJc w:val="left"/>
      <w:pPr>
        <w:ind w:left="5760" w:hanging="360"/>
      </w:pPr>
      <w:rPr>
        <w:rFonts w:ascii="Courier New" w:hAnsi="Courier New" w:cs="Courier New" w:hint="default"/>
      </w:rPr>
    </w:lvl>
    <w:lvl w:ilvl="8" w:tplc="0BDE8E22">
      <w:start w:val="1"/>
      <w:numFmt w:val="bullet"/>
      <w:lvlText w:val=""/>
      <w:lvlJc w:val="left"/>
      <w:pPr>
        <w:ind w:left="6480" w:hanging="360"/>
      </w:pPr>
      <w:rPr>
        <w:rFonts w:ascii="Wingdings" w:hAnsi="Wingdings" w:hint="default"/>
      </w:rPr>
    </w:lvl>
  </w:abstractNum>
  <w:num w:numId="1" w16cid:durableId="693306823">
    <w:abstractNumId w:val="4"/>
  </w:num>
  <w:num w:numId="2" w16cid:durableId="1438675069">
    <w:abstractNumId w:val="2"/>
  </w:num>
  <w:num w:numId="3" w16cid:durableId="251208536">
    <w:abstractNumId w:val="0"/>
  </w:num>
  <w:num w:numId="4" w16cid:durableId="1938247928">
    <w:abstractNumId w:val="3"/>
  </w:num>
  <w:num w:numId="5" w16cid:durableId="132259258">
    <w:abstractNumId w:val="1"/>
  </w:num>
  <w:num w:numId="6" w16cid:durableId="1413699352">
    <w:abstractNumId w:val="5"/>
  </w:num>
  <w:num w:numId="7" w16cid:durableId="103766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C86"/>
    <w:rsid w:val="000005E4"/>
    <w:rsid w:val="00001D2E"/>
    <w:rsid w:val="00002E1C"/>
    <w:rsid w:val="00004059"/>
    <w:rsid w:val="00005A2D"/>
    <w:rsid w:val="00006380"/>
    <w:rsid w:val="00006600"/>
    <w:rsid w:val="00007B30"/>
    <w:rsid w:val="00011F25"/>
    <w:rsid w:val="000134D4"/>
    <w:rsid w:val="00013725"/>
    <w:rsid w:val="00014892"/>
    <w:rsid w:val="00026E10"/>
    <w:rsid w:val="00031AEB"/>
    <w:rsid w:val="00032391"/>
    <w:rsid w:val="000412C7"/>
    <w:rsid w:val="000421FE"/>
    <w:rsid w:val="00044666"/>
    <w:rsid w:val="00044B71"/>
    <w:rsid w:val="0004530A"/>
    <w:rsid w:val="00045B22"/>
    <w:rsid w:val="00052945"/>
    <w:rsid w:val="00054AD6"/>
    <w:rsid w:val="00055EC8"/>
    <w:rsid w:val="00056313"/>
    <w:rsid w:val="00057DEE"/>
    <w:rsid w:val="00061F5E"/>
    <w:rsid w:val="0006215D"/>
    <w:rsid w:val="000646AC"/>
    <w:rsid w:val="00065378"/>
    <w:rsid w:val="00070355"/>
    <w:rsid w:val="00072AA2"/>
    <w:rsid w:val="000737A8"/>
    <w:rsid w:val="0007795C"/>
    <w:rsid w:val="0008118C"/>
    <w:rsid w:val="00083394"/>
    <w:rsid w:val="00084E84"/>
    <w:rsid w:val="000924A6"/>
    <w:rsid w:val="00092CE8"/>
    <w:rsid w:val="00097A64"/>
    <w:rsid w:val="000A1CFF"/>
    <w:rsid w:val="000A4A65"/>
    <w:rsid w:val="000A6C4E"/>
    <w:rsid w:val="000A6E05"/>
    <w:rsid w:val="000A728C"/>
    <w:rsid w:val="000A772D"/>
    <w:rsid w:val="000B0879"/>
    <w:rsid w:val="000B4343"/>
    <w:rsid w:val="000B5B85"/>
    <w:rsid w:val="000B6699"/>
    <w:rsid w:val="000B6CED"/>
    <w:rsid w:val="000C07CA"/>
    <w:rsid w:val="000C3B0C"/>
    <w:rsid w:val="000C4A73"/>
    <w:rsid w:val="000C4E5C"/>
    <w:rsid w:val="000D1618"/>
    <w:rsid w:val="000D1C51"/>
    <w:rsid w:val="000E23DB"/>
    <w:rsid w:val="000E2452"/>
    <w:rsid w:val="000E3181"/>
    <w:rsid w:val="000E37DF"/>
    <w:rsid w:val="000E6785"/>
    <w:rsid w:val="000F7A87"/>
    <w:rsid w:val="00102763"/>
    <w:rsid w:val="00103F35"/>
    <w:rsid w:val="00111AFF"/>
    <w:rsid w:val="00114F3E"/>
    <w:rsid w:val="00117AC7"/>
    <w:rsid w:val="00120B15"/>
    <w:rsid w:val="001213A6"/>
    <w:rsid w:val="00122264"/>
    <w:rsid w:val="0012646D"/>
    <w:rsid w:val="001266EA"/>
    <w:rsid w:val="00127AB9"/>
    <w:rsid w:val="00134D86"/>
    <w:rsid w:val="001401A0"/>
    <w:rsid w:val="00143CE8"/>
    <w:rsid w:val="00144496"/>
    <w:rsid w:val="001445D5"/>
    <w:rsid w:val="00144CD5"/>
    <w:rsid w:val="00150320"/>
    <w:rsid w:val="00150391"/>
    <w:rsid w:val="00152A11"/>
    <w:rsid w:val="00154820"/>
    <w:rsid w:val="001549AD"/>
    <w:rsid w:val="00160908"/>
    <w:rsid w:val="001620B0"/>
    <w:rsid w:val="00165893"/>
    <w:rsid w:val="00170B60"/>
    <w:rsid w:val="001716E6"/>
    <w:rsid w:val="00174825"/>
    <w:rsid w:val="00175D94"/>
    <w:rsid w:val="00177A51"/>
    <w:rsid w:val="00177FCE"/>
    <w:rsid w:val="001813BF"/>
    <w:rsid w:val="001814D5"/>
    <w:rsid w:val="0018377F"/>
    <w:rsid w:val="00183906"/>
    <w:rsid w:val="00184515"/>
    <w:rsid w:val="00184D1E"/>
    <w:rsid w:val="001871C2"/>
    <w:rsid w:val="00190891"/>
    <w:rsid w:val="00191629"/>
    <w:rsid w:val="001919D8"/>
    <w:rsid w:val="00192726"/>
    <w:rsid w:val="00194508"/>
    <w:rsid w:val="001A2673"/>
    <w:rsid w:val="001A4BBA"/>
    <w:rsid w:val="001A564E"/>
    <w:rsid w:val="001B0133"/>
    <w:rsid w:val="001B3510"/>
    <w:rsid w:val="001B598B"/>
    <w:rsid w:val="001B6A52"/>
    <w:rsid w:val="001C0597"/>
    <w:rsid w:val="001C0E04"/>
    <w:rsid w:val="001C1E17"/>
    <w:rsid w:val="001C4261"/>
    <w:rsid w:val="001D442C"/>
    <w:rsid w:val="001D4B1C"/>
    <w:rsid w:val="001D50E9"/>
    <w:rsid w:val="001D5C41"/>
    <w:rsid w:val="001D693D"/>
    <w:rsid w:val="001D70AB"/>
    <w:rsid w:val="001D72FC"/>
    <w:rsid w:val="001D758F"/>
    <w:rsid w:val="001D78A9"/>
    <w:rsid w:val="001E3221"/>
    <w:rsid w:val="001E4735"/>
    <w:rsid w:val="001E5936"/>
    <w:rsid w:val="001E5D1B"/>
    <w:rsid w:val="001E732D"/>
    <w:rsid w:val="001E7606"/>
    <w:rsid w:val="001F0512"/>
    <w:rsid w:val="001F069F"/>
    <w:rsid w:val="001F3A27"/>
    <w:rsid w:val="001F3DFA"/>
    <w:rsid w:val="001F48A9"/>
    <w:rsid w:val="001F5227"/>
    <w:rsid w:val="001F70F6"/>
    <w:rsid w:val="001F762F"/>
    <w:rsid w:val="00202334"/>
    <w:rsid w:val="002032BD"/>
    <w:rsid w:val="00203D1E"/>
    <w:rsid w:val="0020407E"/>
    <w:rsid w:val="002046DB"/>
    <w:rsid w:val="00210821"/>
    <w:rsid w:val="00210D43"/>
    <w:rsid w:val="00213B4E"/>
    <w:rsid w:val="00220DB8"/>
    <w:rsid w:val="00221D3D"/>
    <w:rsid w:val="00221DD3"/>
    <w:rsid w:val="00222A34"/>
    <w:rsid w:val="002251E5"/>
    <w:rsid w:val="002254C6"/>
    <w:rsid w:val="002270B3"/>
    <w:rsid w:val="00227CAD"/>
    <w:rsid w:val="00235DE4"/>
    <w:rsid w:val="002429C8"/>
    <w:rsid w:val="00243521"/>
    <w:rsid w:val="002438EA"/>
    <w:rsid w:val="00243B12"/>
    <w:rsid w:val="00245299"/>
    <w:rsid w:val="00246063"/>
    <w:rsid w:val="00246238"/>
    <w:rsid w:val="00251A08"/>
    <w:rsid w:val="00251E58"/>
    <w:rsid w:val="00251E79"/>
    <w:rsid w:val="00252C65"/>
    <w:rsid w:val="0026056F"/>
    <w:rsid w:val="0026213B"/>
    <w:rsid w:val="00263239"/>
    <w:rsid w:val="00266018"/>
    <w:rsid w:val="00267ABF"/>
    <w:rsid w:val="002709DF"/>
    <w:rsid w:val="00271C86"/>
    <w:rsid w:val="00273330"/>
    <w:rsid w:val="00273DCD"/>
    <w:rsid w:val="00273EB2"/>
    <w:rsid w:val="00276E8F"/>
    <w:rsid w:val="00276EAC"/>
    <w:rsid w:val="0028013F"/>
    <w:rsid w:val="002806C0"/>
    <w:rsid w:val="00280858"/>
    <w:rsid w:val="002813CC"/>
    <w:rsid w:val="002820EA"/>
    <w:rsid w:val="00282621"/>
    <w:rsid w:val="002864AB"/>
    <w:rsid w:val="002867FE"/>
    <w:rsid w:val="002903ED"/>
    <w:rsid w:val="002932C4"/>
    <w:rsid w:val="00293A32"/>
    <w:rsid w:val="002A4841"/>
    <w:rsid w:val="002B1D33"/>
    <w:rsid w:val="002B25DF"/>
    <w:rsid w:val="002B57D9"/>
    <w:rsid w:val="002C008E"/>
    <w:rsid w:val="002C00D8"/>
    <w:rsid w:val="002C3FEA"/>
    <w:rsid w:val="002C42B7"/>
    <w:rsid w:val="002C4DED"/>
    <w:rsid w:val="002C6001"/>
    <w:rsid w:val="002C60CC"/>
    <w:rsid w:val="002C6DA3"/>
    <w:rsid w:val="002D3207"/>
    <w:rsid w:val="002D36D4"/>
    <w:rsid w:val="002D388A"/>
    <w:rsid w:val="002D39C6"/>
    <w:rsid w:val="002D449F"/>
    <w:rsid w:val="002D4779"/>
    <w:rsid w:val="002D533B"/>
    <w:rsid w:val="002E5906"/>
    <w:rsid w:val="002E5D33"/>
    <w:rsid w:val="002E74F6"/>
    <w:rsid w:val="002F3CDE"/>
    <w:rsid w:val="002F73E8"/>
    <w:rsid w:val="00300EEA"/>
    <w:rsid w:val="0030440F"/>
    <w:rsid w:val="00307662"/>
    <w:rsid w:val="0031264C"/>
    <w:rsid w:val="00312A1E"/>
    <w:rsid w:val="00314072"/>
    <w:rsid w:val="00316FA6"/>
    <w:rsid w:val="0032256A"/>
    <w:rsid w:val="00323698"/>
    <w:rsid w:val="00324202"/>
    <w:rsid w:val="00324542"/>
    <w:rsid w:val="00325F6D"/>
    <w:rsid w:val="0033062D"/>
    <w:rsid w:val="003306F8"/>
    <w:rsid w:val="00331FF2"/>
    <w:rsid w:val="00335A20"/>
    <w:rsid w:val="00340971"/>
    <w:rsid w:val="00340C26"/>
    <w:rsid w:val="003462D5"/>
    <w:rsid w:val="00346E0C"/>
    <w:rsid w:val="00347DBE"/>
    <w:rsid w:val="00350696"/>
    <w:rsid w:val="003506D7"/>
    <w:rsid w:val="00351E95"/>
    <w:rsid w:val="00352921"/>
    <w:rsid w:val="00354442"/>
    <w:rsid w:val="00354775"/>
    <w:rsid w:val="00354AB1"/>
    <w:rsid w:val="00355B9D"/>
    <w:rsid w:val="00356425"/>
    <w:rsid w:val="00357A9D"/>
    <w:rsid w:val="00357B82"/>
    <w:rsid w:val="0036164F"/>
    <w:rsid w:val="00362651"/>
    <w:rsid w:val="0036469C"/>
    <w:rsid w:val="00374150"/>
    <w:rsid w:val="0037525E"/>
    <w:rsid w:val="0037602D"/>
    <w:rsid w:val="003763E6"/>
    <w:rsid w:val="00377542"/>
    <w:rsid w:val="00385145"/>
    <w:rsid w:val="003875D3"/>
    <w:rsid w:val="0039050B"/>
    <w:rsid w:val="0039469C"/>
    <w:rsid w:val="00394D75"/>
    <w:rsid w:val="00396884"/>
    <w:rsid w:val="003974D2"/>
    <w:rsid w:val="003A1E8E"/>
    <w:rsid w:val="003A1FC9"/>
    <w:rsid w:val="003A6C94"/>
    <w:rsid w:val="003B58EC"/>
    <w:rsid w:val="003C1074"/>
    <w:rsid w:val="003C2668"/>
    <w:rsid w:val="003C2C27"/>
    <w:rsid w:val="003C6D0C"/>
    <w:rsid w:val="003D295D"/>
    <w:rsid w:val="003D3A32"/>
    <w:rsid w:val="003D4275"/>
    <w:rsid w:val="003D45A9"/>
    <w:rsid w:val="003E1B05"/>
    <w:rsid w:val="003E467D"/>
    <w:rsid w:val="003E5FB5"/>
    <w:rsid w:val="003E6F7C"/>
    <w:rsid w:val="003E7E39"/>
    <w:rsid w:val="003F1C46"/>
    <w:rsid w:val="003F3B80"/>
    <w:rsid w:val="003F4302"/>
    <w:rsid w:val="003F4AC0"/>
    <w:rsid w:val="003F7772"/>
    <w:rsid w:val="00403F6E"/>
    <w:rsid w:val="004062ED"/>
    <w:rsid w:val="00407802"/>
    <w:rsid w:val="00407915"/>
    <w:rsid w:val="00407C33"/>
    <w:rsid w:val="00407EE4"/>
    <w:rsid w:val="00410BC6"/>
    <w:rsid w:val="00410CE0"/>
    <w:rsid w:val="00411516"/>
    <w:rsid w:val="00416A69"/>
    <w:rsid w:val="00420176"/>
    <w:rsid w:val="004235C0"/>
    <w:rsid w:val="00426CB8"/>
    <w:rsid w:val="00426E08"/>
    <w:rsid w:val="00430DFE"/>
    <w:rsid w:val="0043268A"/>
    <w:rsid w:val="00434511"/>
    <w:rsid w:val="00436BD8"/>
    <w:rsid w:val="0043769C"/>
    <w:rsid w:val="00442A65"/>
    <w:rsid w:val="004458F0"/>
    <w:rsid w:val="00446B3A"/>
    <w:rsid w:val="00451E68"/>
    <w:rsid w:val="00452F0F"/>
    <w:rsid w:val="00455432"/>
    <w:rsid w:val="00457748"/>
    <w:rsid w:val="00461691"/>
    <w:rsid w:val="004641F8"/>
    <w:rsid w:val="004669B5"/>
    <w:rsid w:val="00467200"/>
    <w:rsid w:val="00471D32"/>
    <w:rsid w:val="00472F32"/>
    <w:rsid w:val="004734FE"/>
    <w:rsid w:val="004741BB"/>
    <w:rsid w:val="00476D36"/>
    <w:rsid w:val="00477C38"/>
    <w:rsid w:val="00484B42"/>
    <w:rsid w:val="004878BA"/>
    <w:rsid w:val="0049041E"/>
    <w:rsid w:val="004918EB"/>
    <w:rsid w:val="0049201A"/>
    <w:rsid w:val="004921E6"/>
    <w:rsid w:val="00492385"/>
    <w:rsid w:val="004A1379"/>
    <w:rsid w:val="004B22AD"/>
    <w:rsid w:val="004B3C85"/>
    <w:rsid w:val="004B7533"/>
    <w:rsid w:val="004C29A1"/>
    <w:rsid w:val="004C3261"/>
    <w:rsid w:val="004C3464"/>
    <w:rsid w:val="004C4DB3"/>
    <w:rsid w:val="004C649B"/>
    <w:rsid w:val="004C766F"/>
    <w:rsid w:val="004D0CEF"/>
    <w:rsid w:val="004D3B47"/>
    <w:rsid w:val="004D43C4"/>
    <w:rsid w:val="004D4FBD"/>
    <w:rsid w:val="004D54B2"/>
    <w:rsid w:val="004E6EEE"/>
    <w:rsid w:val="004F19C8"/>
    <w:rsid w:val="004F296C"/>
    <w:rsid w:val="004F3553"/>
    <w:rsid w:val="004F5D0E"/>
    <w:rsid w:val="00500C34"/>
    <w:rsid w:val="00501E3A"/>
    <w:rsid w:val="00503BA0"/>
    <w:rsid w:val="00504045"/>
    <w:rsid w:val="00504751"/>
    <w:rsid w:val="00507824"/>
    <w:rsid w:val="00510ED8"/>
    <w:rsid w:val="00513C2B"/>
    <w:rsid w:val="00513C40"/>
    <w:rsid w:val="00513EFC"/>
    <w:rsid w:val="005156E6"/>
    <w:rsid w:val="0052142F"/>
    <w:rsid w:val="00523F14"/>
    <w:rsid w:val="005305A9"/>
    <w:rsid w:val="005330EC"/>
    <w:rsid w:val="00534676"/>
    <w:rsid w:val="00535257"/>
    <w:rsid w:val="00535313"/>
    <w:rsid w:val="00535A17"/>
    <w:rsid w:val="00537FCF"/>
    <w:rsid w:val="00543558"/>
    <w:rsid w:val="00544493"/>
    <w:rsid w:val="00544715"/>
    <w:rsid w:val="00550D46"/>
    <w:rsid w:val="00551E21"/>
    <w:rsid w:val="00553A49"/>
    <w:rsid w:val="00557E68"/>
    <w:rsid w:val="00560127"/>
    <w:rsid w:val="005605A5"/>
    <w:rsid w:val="005646F8"/>
    <w:rsid w:val="005648C1"/>
    <w:rsid w:val="005702CA"/>
    <w:rsid w:val="0057150D"/>
    <w:rsid w:val="005760B9"/>
    <w:rsid w:val="00580E74"/>
    <w:rsid w:val="005825D8"/>
    <w:rsid w:val="00583DAC"/>
    <w:rsid w:val="005878E0"/>
    <w:rsid w:val="00590B76"/>
    <w:rsid w:val="0059140F"/>
    <w:rsid w:val="00592162"/>
    <w:rsid w:val="00594489"/>
    <w:rsid w:val="005962CB"/>
    <w:rsid w:val="0059688F"/>
    <w:rsid w:val="005A03F1"/>
    <w:rsid w:val="005A2BA5"/>
    <w:rsid w:val="005A5BC4"/>
    <w:rsid w:val="005A7C6D"/>
    <w:rsid w:val="005B07EB"/>
    <w:rsid w:val="005B4FCD"/>
    <w:rsid w:val="005B7F6A"/>
    <w:rsid w:val="005C0A01"/>
    <w:rsid w:val="005C307F"/>
    <w:rsid w:val="005C55A4"/>
    <w:rsid w:val="005C5AAB"/>
    <w:rsid w:val="005D46FB"/>
    <w:rsid w:val="005D5A58"/>
    <w:rsid w:val="005D5E3B"/>
    <w:rsid w:val="005E6F04"/>
    <w:rsid w:val="005E756A"/>
    <w:rsid w:val="005E7DF9"/>
    <w:rsid w:val="005E7FCF"/>
    <w:rsid w:val="005F1D85"/>
    <w:rsid w:val="005F7C2D"/>
    <w:rsid w:val="00602010"/>
    <w:rsid w:val="00603C4B"/>
    <w:rsid w:val="006042F6"/>
    <w:rsid w:val="00605A77"/>
    <w:rsid w:val="0061112E"/>
    <w:rsid w:val="00611AFA"/>
    <w:rsid w:val="006126B8"/>
    <w:rsid w:val="0061505F"/>
    <w:rsid w:val="006167CB"/>
    <w:rsid w:val="006206A1"/>
    <w:rsid w:val="0062077A"/>
    <w:rsid w:val="00620D94"/>
    <w:rsid w:val="006253A7"/>
    <w:rsid w:val="00626FED"/>
    <w:rsid w:val="00631621"/>
    <w:rsid w:val="00631C48"/>
    <w:rsid w:val="00633918"/>
    <w:rsid w:val="00637701"/>
    <w:rsid w:val="00643B7D"/>
    <w:rsid w:val="00643FBB"/>
    <w:rsid w:val="006533B1"/>
    <w:rsid w:val="00655138"/>
    <w:rsid w:val="00655BF2"/>
    <w:rsid w:val="006568D7"/>
    <w:rsid w:val="0065753F"/>
    <w:rsid w:val="00662EB2"/>
    <w:rsid w:val="006653D9"/>
    <w:rsid w:val="00665D3F"/>
    <w:rsid w:val="00667695"/>
    <w:rsid w:val="006678E9"/>
    <w:rsid w:val="006738C0"/>
    <w:rsid w:val="006774EC"/>
    <w:rsid w:val="006774EF"/>
    <w:rsid w:val="00680448"/>
    <w:rsid w:val="00680B2C"/>
    <w:rsid w:val="00681209"/>
    <w:rsid w:val="006835F8"/>
    <w:rsid w:val="0068549F"/>
    <w:rsid w:val="0068735A"/>
    <w:rsid w:val="00687B75"/>
    <w:rsid w:val="00687D68"/>
    <w:rsid w:val="0069074C"/>
    <w:rsid w:val="00691E0F"/>
    <w:rsid w:val="00693125"/>
    <w:rsid w:val="00694CBE"/>
    <w:rsid w:val="00696423"/>
    <w:rsid w:val="00697A92"/>
    <w:rsid w:val="00697FEC"/>
    <w:rsid w:val="006A15C8"/>
    <w:rsid w:val="006A2839"/>
    <w:rsid w:val="006A463A"/>
    <w:rsid w:val="006A6841"/>
    <w:rsid w:val="006B0ACE"/>
    <w:rsid w:val="006B2C70"/>
    <w:rsid w:val="006B525B"/>
    <w:rsid w:val="006B5AD9"/>
    <w:rsid w:val="006B5B9E"/>
    <w:rsid w:val="006B6835"/>
    <w:rsid w:val="006B69A9"/>
    <w:rsid w:val="006C40D5"/>
    <w:rsid w:val="006C45A4"/>
    <w:rsid w:val="006C4777"/>
    <w:rsid w:val="006C5447"/>
    <w:rsid w:val="006C5CA1"/>
    <w:rsid w:val="006C6710"/>
    <w:rsid w:val="006C725B"/>
    <w:rsid w:val="006C728E"/>
    <w:rsid w:val="006D07A3"/>
    <w:rsid w:val="006D7817"/>
    <w:rsid w:val="006E168F"/>
    <w:rsid w:val="006E1D00"/>
    <w:rsid w:val="006E2B76"/>
    <w:rsid w:val="006E2C42"/>
    <w:rsid w:val="006E5859"/>
    <w:rsid w:val="006F34C3"/>
    <w:rsid w:val="006F7036"/>
    <w:rsid w:val="007005E9"/>
    <w:rsid w:val="00700A45"/>
    <w:rsid w:val="007030D2"/>
    <w:rsid w:val="00703D0B"/>
    <w:rsid w:val="00704404"/>
    <w:rsid w:val="007049C2"/>
    <w:rsid w:val="007066CD"/>
    <w:rsid w:val="00710BE9"/>
    <w:rsid w:val="00710FB2"/>
    <w:rsid w:val="007114F6"/>
    <w:rsid w:val="00712191"/>
    <w:rsid w:val="00713F64"/>
    <w:rsid w:val="00715B32"/>
    <w:rsid w:val="00721BCA"/>
    <w:rsid w:val="007235B8"/>
    <w:rsid w:val="00723697"/>
    <w:rsid w:val="00723D89"/>
    <w:rsid w:val="007306EE"/>
    <w:rsid w:val="00732FEE"/>
    <w:rsid w:val="00733DD8"/>
    <w:rsid w:val="007344C2"/>
    <w:rsid w:val="00734E85"/>
    <w:rsid w:val="00740C4B"/>
    <w:rsid w:val="00740FFA"/>
    <w:rsid w:val="00742147"/>
    <w:rsid w:val="0074275E"/>
    <w:rsid w:val="00742C66"/>
    <w:rsid w:val="00743A5F"/>
    <w:rsid w:val="00745483"/>
    <w:rsid w:val="00745706"/>
    <w:rsid w:val="00753EDD"/>
    <w:rsid w:val="00755593"/>
    <w:rsid w:val="00756B70"/>
    <w:rsid w:val="00760478"/>
    <w:rsid w:val="00760D46"/>
    <w:rsid w:val="00761CAF"/>
    <w:rsid w:val="0076655A"/>
    <w:rsid w:val="007701D6"/>
    <w:rsid w:val="00776132"/>
    <w:rsid w:val="007761DB"/>
    <w:rsid w:val="007803B4"/>
    <w:rsid w:val="007811EF"/>
    <w:rsid w:val="00782125"/>
    <w:rsid w:val="00782BB7"/>
    <w:rsid w:val="00783B8D"/>
    <w:rsid w:val="007858A9"/>
    <w:rsid w:val="007863AF"/>
    <w:rsid w:val="0078651E"/>
    <w:rsid w:val="0078682A"/>
    <w:rsid w:val="0078741B"/>
    <w:rsid w:val="00787FED"/>
    <w:rsid w:val="00790B33"/>
    <w:rsid w:val="00790EFC"/>
    <w:rsid w:val="00791870"/>
    <w:rsid w:val="007921B5"/>
    <w:rsid w:val="007934EC"/>
    <w:rsid w:val="00793975"/>
    <w:rsid w:val="007A27D3"/>
    <w:rsid w:val="007A4113"/>
    <w:rsid w:val="007A5E30"/>
    <w:rsid w:val="007B0A3A"/>
    <w:rsid w:val="007B1AA1"/>
    <w:rsid w:val="007B27EA"/>
    <w:rsid w:val="007B2A08"/>
    <w:rsid w:val="007B5CE6"/>
    <w:rsid w:val="007B7FC1"/>
    <w:rsid w:val="007D2689"/>
    <w:rsid w:val="007D43B1"/>
    <w:rsid w:val="007D5B9E"/>
    <w:rsid w:val="007D6B71"/>
    <w:rsid w:val="007D6FDF"/>
    <w:rsid w:val="007D7CA9"/>
    <w:rsid w:val="007D7CD1"/>
    <w:rsid w:val="007E1466"/>
    <w:rsid w:val="007E1EEC"/>
    <w:rsid w:val="007E2E2C"/>
    <w:rsid w:val="007E60CB"/>
    <w:rsid w:val="007E697B"/>
    <w:rsid w:val="007F246E"/>
    <w:rsid w:val="007F7F94"/>
    <w:rsid w:val="00804EB1"/>
    <w:rsid w:val="00805FED"/>
    <w:rsid w:val="008068E8"/>
    <w:rsid w:val="0081024E"/>
    <w:rsid w:val="0081046A"/>
    <w:rsid w:val="00813E0C"/>
    <w:rsid w:val="00816605"/>
    <w:rsid w:val="008275B8"/>
    <w:rsid w:val="00830774"/>
    <w:rsid w:val="00832003"/>
    <w:rsid w:val="008324CF"/>
    <w:rsid w:val="00834D78"/>
    <w:rsid w:val="00840826"/>
    <w:rsid w:val="00843619"/>
    <w:rsid w:val="00844335"/>
    <w:rsid w:val="00845BCE"/>
    <w:rsid w:val="00845FF7"/>
    <w:rsid w:val="0084676F"/>
    <w:rsid w:val="00850B10"/>
    <w:rsid w:val="00851003"/>
    <w:rsid w:val="00851E81"/>
    <w:rsid w:val="00853711"/>
    <w:rsid w:val="00853AE0"/>
    <w:rsid w:val="00853C1E"/>
    <w:rsid w:val="008544F7"/>
    <w:rsid w:val="0085456F"/>
    <w:rsid w:val="00855A6F"/>
    <w:rsid w:val="00856EF9"/>
    <w:rsid w:val="00860DCC"/>
    <w:rsid w:val="0086159B"/>
    <w:rsid w:val="0086195D"/>
    <w:rsid w:val="0086292A"/>
    <w:rsid w:val="00863ED6"/>
    <w:rsid w:val="00864410"/>
    <w:rsid w:val="00865387"/>
    <w:rsid w:val="008669CE"/>
    <w:rsid w:val="00872923"/>
    <w:rsid w:val="00873101"/>
    <w:rsid w:val="0088021E"/>
    <w:rsid w:val="00882478"/>
    <w:rsid w:val="0088321A"/>
    <w:rsid w:val="00886577"/>
    <w:rsid w:val="00895006"/>
    <w:rsid w:val="00897112"/>
    <w:rsid w:val="008A0019"/>
    <w:rsid w:val="008A0EEA"/>
    <w:rsid w:val="008A15EA"/>
    <w:rsid w:val="008A2187"/>
    <w:rsid w:val="008A250B"/>
    <w:rsid w:val="008A3C95"/>
    <w:rsid w:val="008A6889"/>
    <w:rsid w:val="008B1268"/>
    <w:rsid w:val="008B377F"/>
    <w:rsid w:val="008B41C7"/>
    <w:rsid w:val="008B5575"/>
    <w:rsid w:val="008B6DDD"/>
    <w:rsid w:val="008C04EB"/>
    <w:rsid w:val="008C069B"/>
    <w:rsid w:val="008C10AB"/>
    <w:rsid w:val="008C149A"/>
    <w:rsid w:val="008C25D2"/>
    <w:rsid w:val="008C334F"/>
    <w:rsid w:val="008C4D08"/>
    <w:rsid w:val="008D079A"/>
    <w:rsid w:val="008D1343"/>
    <w:rsid w:val="008D1F55"/>
    <w:rsid w:val="008D28F9"/>
    <w:rsid w:val="008D4380"/>
    <w:rsid w:val="008D4A17"/>
    <w:rsid w:val="008D50FE"/>
    <w:rsid w:val="008D5E08"/>
    <w:rsid w:val="008E0E31"/>
    <w:rsid w:val="008E16C7"/>
    <w:rsid w:val="008E5624"/>
    <w:rsid w:val="008E6E62"/>
    <w:rsid w:val="008F0DEE"/>
    <w:rsid w:val="008F2954"/>
    <w:rsid w:val="008F53AB"/>
    <w:rsid w:val="00900345"/>
    <w:rsid w:val="0090729C"/>
    <w:rsid w:val="00910006"/>
    <w:rsid w:val="009116BE"/>
    <w:rsid w:val="00911C59"/>
    <w:rsid w:val="00913D8C"/>
    <w:rsid w:val="009145C8"/>
    <w:rsid w:val="00914DC8"/>
    <w:rsid w:val="009179C8"/>
    <w:rsid w:val="009200BD"/>
    <w:rsid w:val="0092032B"/>
    <w:rsid w:val="00920CD1"/>
    <w:rsid w:val="00921E27"/>
    <w:rsid w:val="00922420"/>
    <w:rsid w:val="00924555"/>
    <w:rsid w:val="00924D2B"/>
    <w:rsid w:val="00927381"/>
    <w:rsid w:val="00927B34"/>
    <w:rsid w:val="00931561"/>
    <w:rsid w:val="00931DA2"/>
    <w:rsid w:val="009322A9"/>
    <w:rsid w:val="009329F6"/>
    <w:rsid w:val="00932ACD"/>
    <w:rsid w:val="00933801"/>
    <w:rsid w:val="00933911"/>
    <w:rsid w:val="00935C4D"/>
    <w:rsid w:val="0093776B"/>
    <w:rsid w:val="0094094A"/>
    <w:rsid w:val="0094639E"/>
    <w:rsid w:val="00951DA8"/>
    <w:rsid w:val="00952CFC"/>
    <w:rsid w:val="009556AC"/>
    <w:rsid w:val="009561A4"/>
    <w:rsid w:val="00961BE3"/>
    <w:rsid w:val="00962A89"/>
    <w:rsid w:val="0096409F"/>
    <w:rsid w:val="0097137B"/>
    <w:rsid w:val="009714E3"/>
    <w:rsid w:val="00974E3A"/>
    <w:rsid w:val="009777B8"/>
    <w:rsid w:val="0097795F"/>
    <w:rsid w:val="00982E3F"/>
    <w:rsid w:val="00984115"/>
    <w:rsid w:val="009845D1"/>
    <w:rsid w:val="0098618C"/>
    <w:rsid w:val="00987F43"/>
    <w:rsid w:val="00991A9B"/>
    <w:rsid w:val="00992513"/>
    <w:rsid w:val="009926A8"/>
    <w:rsid w:val="009938F1"/>
    <w:rsid w:val="00997580"/>
    <w:rsid w:val="009A40EF"/>
    <w:rsid w:val="009A4D56"/>
    <w:rsid w:val="009A7A97"/>
    <w:rsid w:val="009B28DF"/>
    <w:rsid w:val="009B2973"/>
    <w:rsid w:val="009B2A8A"/>
    <w:rsid w:val="009B354B"/>
    <w:rsid w:val="009B3BEA"/>
    <w:rsid w:val="009B5D24"/>
    <w:rsid w:val="009B5D71"/>
    <w:rsid w:val="009B7844"/>
    <w:rsid w:val="009C0C5C"/>
    <w:rsid w:val="009C1369"/>
    <w:rsid w:val="009C1561"/>
    <w:rsid w:val="009C1B2B"/>
    <w:rsid w:val="009C3224"/>
    <w:rsid w:val="009C3C1C"/>
    <w:rsid w:val="009C5739"/>
    <w:rsid w:val="009D1CBB"/>
    <w:rsid w:val="009D7253"/>
    <w:rsid w:val="009E0366"/>
    <w:rsid w:val="009E231A"/>
    <w:rsid w:val="009E2D76"/>
    <w:rsid w:val="009E753A"/>
    <w:rsid w:val="009F25CC"/>
    <w:rsid w:val="009F77BC"/>
    <w:rsid w:val="009F7D24"/>
    <w:rsid w:val="009F7EAE"/>
    <w:rsid w:val="00A0014C"/>
    <w:rsid w:val="00A00ABC"/>
    <w:rsid w:val="00A03D6E"/>
    <w:rsid w:val="00A065E6"/>
    <w:rsid w:val="00A06651"/>
    <w:rsid w:val="00A07005"/>
    <w:rsid w:val="00A10849"/>
    <w:rsid w:val="00A1472F"/>
    <w:rsid w:val="00A14D94"/>
    <w:rsid w:val="00A15F17"/>
    <w:rsid w:val="00A20857"/>
    <w:rsid w:val="00A21CC7"/>
    <w:rsid w:val="00A2345C"/>
    <w:rsid w:val="00A23918"/>
    <w:rsid w:val="00A2490B"/>
    <w:rsid w:val="00A24EC7"/>
    <w:rsid w:val="00A27363"/>
    <w:rsid w:val="00A31CC7"/>
    <w:rsid w:val="00A34817"/>
    <w:rsid w:val="00A35226"/>
    <w:rsid w:val="00A37BED"/>
    <w:rsid w:val="00A40D07"/>
    <w:rsid w:val="00A4361F"/>
    <w:rsid w:val="00A4411B"/>
    <w:rsid w:val="00A501A3"/>
    <w:rsid w:val="00A50235"/>
    <w:rsid w:val="00A54B65"/>
    <w:rsid w:val="00A63B2F"/>
    <w:rsid w:val="00A64C9B"/>
    <w:rsid w:val="00A73881"/>
    <w:rsid w:val="00A73D4D"/>
    <w:rsid w:val="00A76C67"/>
    <w:rsid w:val="00A76E58"/>
    <w:rsid w:val="00A77418"/>
    <w:rsid w:val="00A80059"/>
    <w:rsid w:val="00A812A6"/>
    <w:rsid w:val="00A8161B"/>
    <w:rsid w:val="00A82548"/>
    <w:rsid w:val="00A83232"/>
    <w:rsid w:val="00A85169"/>
    <w:rsid w:val="00A85AD2"/>
    <w:rsid w:val="00A9629A"/>
    <w:rsid w:val="00AA21A2"/>
    <w:rsid w:val="00AA4DA3"/>
    <w:rsid w:val="00AA50E0"/>
    <w:rsid w:val="00AB19C8"/>
    <w:rsid w:val="00AB48F4"/>
    <w:rsid w:val="00AB70F1"/>
    <w:rsid w:val="00AB7E6B"/>
    <w:rsid w:val="00AC14DC"/>
    <w:rsid w:val="00AC48C5"/>
    <w:rsid w:val="00AD053A"/>
    <w:rsid w:val="00AD4227"/>
    <w:rsid w:val="00AD72C5"/>
    <w:rsid w:val="00AE02C9"/>
    <w:rsid w:val="00AE0CA3"/>
    <w:rsid w:val="00AE26E7"/>
    <w:rsid w:val="00AE3142"/>
    <w:rsid w:val="00AE34C2"/>
    <w:rsid w:val="00AE3862"/>
    <w:rsid w:val="00AE5292"/>
    <w:rsid w:val="00AE5C97"/>
    <w:rsid w:val="00AE6521"/>
    <w:rsid w:val="00AE75B8"/>
    <w:rsid w:val="00AF0395"/>
    <w:rsid w:val="00AF19E8"/>
    <w:rsid w:val="00AF3F2F"/>
    <w:rsid w:val="00AF6F0D"/>
    <w:rsid w:val="00AF7451"/>
    <w:rsid w:val="00B02904"/>
    <w:rsid w:val="00B04126"/>
    <w:rsid w:val="00B13338"/>
    <w:rsid w:val="00B167CD"/>
    <w:rsid w:val="00B17769"/>
    <w:rsid w:val="00B206E9"/>
    <w:rsid w:val="00B230EC"/>
    <w:rsid w:val="00B2483A"/>
    <w:rsid w:val="00B26A9F"/>
    <w:rsid w:val="00B32110"/>
    <w:rsid w:val="00B33CA1"/>
    <w:rsid w:val="00B40341"/>
    <w:rsid w:val="00B40908"/>
    <w:rsid w:val="00B425C0"/>
    <w:rsid w:val="00B458AC"/>
    <w:rsid w:val="00B55F2F"/>
    <w:rsid w:val="00B5654D"/>
    <w:rsid w:val="00B57032"/>
    <w:rsid w:val="00B63666"/>
    <w:rsid w:val="00B6543A"/>
    <w:rsid w:val="00B655D4"/>
    <w:rsid w:val="00B658BA"/>
    <w:rsid w:val="00B67019"/>
    <w:rsid w:val="00B67A15"/>
    <w:rsid w:val="00B71304"/>
    <w:rsid w:val="00B71A10"/>
    <w:rsid w:val="00B74CFC"/>
    <w:rsid w:val="00B76D37"/>
    <w:rsid w:val="00B8672C"/>
    <w:rsid w:val="00B8738E"/>
    <w:rsid w:val="00B8756F"/>
    <w:rsid w:val="00B90F4C"/>
    <w:rsid w:val="00B94DF0"/>
    <w:rsid w:val="00B96ABF"/>
    <w:rsid w:val="00BA4B15"/>
    <w:rsid w:val="00BA67D4"/>
    <w:rsid w:val="00BB1B6D"/>
    <w:rsid w:val="00BB3056"/>
    <w:rsid w:val="00BB50FF"/>
    <w:rsid w:val="00BB5542"/>
    <w:rsid w:val="00BB58D4"/>
    <w:rsid w:val="00BB6097"/>
    <w:rsid w:val="00BB7A18"/>
    <w:rsid w:val="00BB7A5B"/>
    <w:rsid w:val="00BC07F8"/>
    <w:rsid w:val="00BC0B10"/>
    <w:rsid w:val="00BC5462"/>
    <w:rsid w:val="00BC68DA"/>
    <w:rsid w:val="00BC6E7A"/>
    <w:rsid w:val="00BD0C12"/>
    <w:rsid w:val="00BD14F7"/>
    <w:rsid w:val="00BD19C7"/>
    <w:rsid w:val="00BD1C6B"/>
    <w:rsid w:val="00BD37FE"/>
    <w:rsid w:val="00BD3E7B"/>
    <w:rsid w:val="00BD52E8"/>
    <w:rsid w:val="00BD6FD3"/>
    <w:rsid w:val="00BD7951"/>
    <w:rsid w:val="00BD7D8E"/>
    <w:rsid w:val="00BE18C1"/>
    <w:rsid w:val="00BE196D"/>
    <w:rsid w:val="00BE462E"/>
    <w:rsid w:val="00BE4C11"/>
    <w:rsid w:val="00BF130D"/>
    <w:rsid w:val="00BF1E91"/>
    <w:rsid w:val="00BF6FA4"/>
    <w:rsid w:val="00BF774E"/>
    <w:rsid w:val="00C02A13"/>
    <w:rsid w:val="00C02F36"/>
    <w:rsid w:val="00C0502B"/>
    <w:rsid w:val="00C066E1"/>
    <w:rsid w:val="00C1042B"/>
    <w:rsid w:val="00C106A9"/>
    <w:rsid w:val="00C1207C"/>
    <w:rsid w:val="00C14DDE"/>
    <w:rsid w:val="00C176E4"/>
    <w:rsid w:val="00C32AA4"/>
    <w:rsid w:val="00C3355F"/>
    <w:rsid w:val="00C33613"/>
    <w:rsid w:val="00C340C7"/>
    <w:rsid w:val="00C3476B"/>
    <w:rsid w:val="00C35055"/>
    <w:rsid w:val="00C3554E"/>
    <w:rsid w:val="00C3599C"/>
    <w:rsid w:val="00C35E9A"/>
    <w:rsid w:val="00C360C4"/>
    <w:rsid w:val="00C365DF"/>
    <w:rsid w:val="00C36E02"/>
    <w:rsid w:val="00C401F7"/>
    <w:rsid w:val="00C40900"/>
    <w:rsid w:val="00C414CA"/>
    <w:rsid w:val="00C44122"/>
    <w:rsid w:val="00C47603"/>
    <w:rsid w:val="00C533DC"/>
    <w:rsid w:val="00C55318"/>
    <w:rsid w:val="00C56831"/>
    <w:rsid w:val="00C5781C"/>
    <w:rsid w:val="00C57C19"/>
    <w:rsid w:val="00C57CE6"/>
    <w:rsid w:val="00C64434"/>
    <w:rsid w:val="00C7007A"/>
    <w:rsid w:val="00C70493"/>
    <w:rsid w:val="00C71C8D"/>
    <w:rsid w:val="00C72392"/>
    <w:rsid w:val="00C740F1"/>
    <w:rsid w:val="00C81674"/>
    <w:rsid w:val="00C8328D"/>
    <w:rsid w:val="00C8382B"/>
    <w:rsid w:val="00C85ECF"/>
    <w:rsid w:val="00C91513"/>
    <w:rsid w:val="00C92839"/>
    <w:rsid w:val="00C939A6"/>
    <w:rsid w:val="00C96D39"/>
    <w:rsid w:val="00CA0122"/>
    <w:rsid w:val="00CA100A"/>
    <w:rsid w:val="00CA3776"/>
    <w:rsid w:val="00CA4D30"/>
    <w:rsid w:val="00CB0FA7"/>
    <w:rsid w:val="00CB10B4"/>
    <w:rsid w:val="00CB1583"/>
    <w:rsid w:val="00CB1B9A"/>
    <w:rsid w:val="00CB4CE9"/>
    <w:rsid w:val="00CB6F45"/>
    <w:rsid w:val="00CB71EE"/>
    <w:rsid w:val="00CC0C98"/>
    <w:rsid w:val="00CC2581"/>
    <w:rsid w:val="00CC34A9"/>
    <w:rsid w:val="00CC5D5E"/>
    <w:rsid w:val="00CC6831"/>
    <w:rsid w:val="00CC7990"/>
    <w:rsid w:val="00CD1080"/>
    <w:rsid w:val="00CD301B"/>
    <w:rsid w:val="00CD7759"/>
    <w:rsid w:val="00CD7F04"/>
    <w:rsid w:val="00CE08E1"/>
    <w:rsid w:val="00CE10E8"/>
    <w:rsid w:val="00CE21E7"/>
    <w:rsid w:val="00CE2A32"/>
    <w:rsid w:val="00CE2F74"/>
    <w:rsid w:val="00CE3AF0"/>
    <w:rsid w:val="00CE5E60"/>
    <w:rsid w:val="00CE6530"/>
    <w:rsid w:val="00CE662B"/>
    <w:rsid w:val="00CE7F2D"/>
    <w:rsid w:val="00CF07EA"/>
    <w:rsid w:val="00CF1B65"/>
    <w:rsid w:val="00CF50A7"/>
    <w:rsid w:val="00CF6E90"/>
    <w:rsid w:val="00D00399"/>
    <w:rsid w:val="00D00616"/>
    <w:rsid w:val="00D00677"/>
    <w:rsid w:val="00D006E0"/>
    <w:rsid w:val="00D00967"/>
    <w:rsid w:val="00D02607"/>
    <w:rsid w:val="00D07EC6"/>
    <w:rsid w:val="00D135E5"/>
    <w:rsid w:val="00D14EF3"/>
    <w:rsid w:val="00D1538C"/>
    <w:rsid w:val="00D20ACE"/>
    <w:rsid w:val="00D217AF"/>
    <w:rsid w:val="00D229B6"/>
    <w:rsid w:val="00D24EFC"/>
    <w:rsid w:val="00D26240"/>
    <w:rsid w:val="00D26B1F"/>
    <w:rsid w:val="00D26FE5"/>
    <w:rsid w:val="00D33D5D"/>
    <w:rsid w:val="00D34B07"/>
    <w:rsid w:val="00D37BE9"/>
    <w:rsid w:val="00D402F3"/>
    <w:rsid w:val="00D46E8B"/>
    <w:rsid w:val="00D479B0"/>
    <w:rsid w:val="00D50065"/>
    <w:rsid w:val="00D5016F"/>
    <w:rsid w:val="00D51801"/>
    <w:rsid w:val="00D518AA"/>
    <w:rsid w:val="00D51AC6"/>
    <w:rsid w:val="00D52C6E"/>
    <w:rsid w:val="00D54A60"/>
    <w:rsid w:val="00D6099D"/>
    <w:rsid w:val="00D63C02"/>
    <w:rsid w:val="00D71DAC"/>
    <w:rsid w:val="00D72FAF"/>
    <w:rsid w:val="00D7316F"/>
    <w:rsid w:val="00D731E0"/>
    <w:rsid w:val="00D744B7"/>
    <w:rsid w:val="00D7610D"/>
    <w:rsid w:val="00D81515"/>
    <w:rsid w:val="00D82257"/>
    <w:rsid w:val="00D82F48"/>
    <w:rsid w:val="00D83864"/>
    <w:rsid w:val="00D86972"/>
    <w:rsid w:val="00D9145F"/>
    <w:rsid w:val="00D9159F"/>
    <w:rsid w:val="00D91F8F"/>
    <w:rsid w:val="00D93486"/>
    <w:rsid w:val="00DA0FC7"/>
    <w:rsid w:val="00DA2251"/>
    <w:rsid w:val="00DA545A"/>
    <w:rsid w:val="00DB1636"/>
    <w:rsid w:val="00DB3369"/>
    <w:rsid w:val="00DB5D97"/>
    <w:rsid w:val="00DB7EA8"/>
    <w:rsid w:val="00DC0553"/>
    <w:rsid w:val="00DC224D"/>
    <w:rsid w:val="00DC2BCB"/>
    <w:rsid w:val="00DD3510"/>
    <w:rsid w:val="00DD5175"/>
    <w:rsid w:val="00DE2669"/>
    <w:rsid w:val="00DE2AA6"/>
    <w:rsid w:val="00DE607B"/>
    <w:rsid w:val="00DE6939"/>
    <w:rsid w:val="00DE6AD6"/>
    <w:rsid w:val="00DE6E34"/>
    <w:rsid w:val="00DE70FE"/>
    <w:rsid w:val="00DE7847"/>
    <w:rsid w:val="00DF269C"/>
    <w:rsid w:val="00DF52C3"/>
    <w:rsid w:val="00DF59F6"/>
    <w:rsid w:val="00E01AC3"/>
    <w:rsid w:val="00E025E4"/>
    <w:rsid w:val="00E028C2"/>
    <w:rsid w:val="00E04016"/>
    <w:rsid w:val="00E048AC"/>
    <w:rsid w:val="00E07CDF"/>
    <w:rsid w:val="00E10946"/>
    <w:rsid w:val="00E12BF8"/>
    <w:rsid w:val="00E14343"/>
    <w:rsid w:val="00E16B45"/>
    <w:rsid w:val="00E16C68"/>
    <w:rsid w:val="00E27ABB"/>
    <w:rsid w:val="00E33F29"/>
    <w:rsid w:val="00E341B6"/>
    <w:rsid w:val="00E34793"/>
    <w:rsid w:val="00E403C5"/>
    <w:rsid w:val="00E42452"/>
    <w:rsid w:val="00E42C63"/>
    <w:rsid w:val="00E42C93"/>
    <w:rsid w:val="00E42D72"/>
    <w:rsid w:val="00E435F1"/>
    <w:rsid w:val="00E4379A"/>
    <w:rsid w:val="00E51585"/>
    <w:rsid w:val="00E5275B"/>
    <w:rsid w:val="00E53350"/>
    <w:rsid w:val="00E546C2"/>
    <w:rsid w:val="00E54892"/>
    <w:rsid w:val="00E57E6B"/>
    <w:rsid w:val="00E608FE"/>
    <w:rsid w:val="00E61AD8"/>
    <w:rsid w:val="00E624B9"/>
    <w:rsid w:val="00E63149"/>
    <w:rsid w:val="00E67B5A"/>
    <w:rsid w:val="00E67ED8"/>
    <w:rsid w:val="00E7029D"/>
    <w:rsid w:val="00E740C9"/>
    <w:rsid w:val="00E755C1"/>
    <w:rsid w:val="00E80238"/>
    <w:rsid w:val="00E820F9"/>
    <w:rsid w:val="00E90A57"/>
    <w:rsid w:val="00E92287"/>
    <w:rsid w:val="00E954E0"/>
    <w:rsid w:val="00E95E02"/>
    <w:rsid w:val="00E96EBC"/>
    <w:rsid w:val="00E97216"/>
    <w:rsid w:val="00E97B89"/>
    <w:rsid w:val="00EA3DDF"/>
    <w:rsid w:val="00EA5043"/>
    <w:rsid w:val="00EA54CA"/>
    <w:rsid w:val="00EA5A48"/>
    <w:rsid w:val="00EA5AEE"/>
    <w:rsid w:val="00EA6B3B"/>
    <w:rsid w:val="00EB021D"/>
    <w:rsid w:val="00EB13DE"/>
    <w:rsid w:val="00EB2B4F"/>
    <w:rsid w:val="00EB2C77"/>
    <w:rsid w:val="00EB3BC2"/>
    <w:rsid w:val="00EB4E85"/>
    <w:rsid w:val="00EB74E8"/>
    <w:rsid w:val="00EB7FEE"/>
    <w:rsid w:val="00EC1222"/>
    <w:rsid w:val="00EC229C"/>
    <w:rsid w:val="00EC248B"/>
    <w:rsid w:val="00EC4225"/>
    <w:rsid w:val="00EC46B9"/>
    <w:rsid w:val="00EC46E9"/>
    <w:rsid w:val="00EC58F5"/>
    <w:rsid w:val="00EC60E9"/>
    <w:rsid w:val="00ED1A1E"/>
    <w:rsid w:val="00ED226C"/>
    <w:rsid w:val="00ED26D2"/>
    <w:rsid w:val="00ED32C8"/>
    <w:rsid w:val="00ED3353"/>
    <w:rsid w:val="00ED4955"/>
    <w:rsid w:val="00EE0F2A"/>
    <w:rsid w:val="00EE2684"/>
    <w:rsid w:val="00EE6841"/>
    <w:rsid w:val="00EF2E17"/>
    <w:rsid w:val="00EF2F25"/>
    <w:rsid w:val="00EF30B8"/>
    <w:rsid w:val="00EF3A4E"/>
    <w:rsid w:val="00EF5126"/>
    <w:rsid w:val="00EF5B71"/>
    <w:rsid w:val="00EF5EE8"/>
    <w:rsid w:val="00F001D1"/>
    <w:rsid w:val="00F008F0"/>
    <w:rsid w:val="00F00DD5"/>
    <w:rsid w:val="00F033F7"/>
    <w:rsid w:val="00F05D80"/>
    <w:rsid w:val="00F06402"/>
    <w:rsid w:val="00F1117D"/>
    <w:rsid w:val="00F12B43"/>
    <w:rsid w:val="00F15E57"/>
    <w:rsid w:val="00F17735"/>
    <w:rsid w:val="00F178B1"/>
    <w:rsid w:val="00F21D1F"/>
    <w:rsid w:val="00F23E90"/>
    <w:rsid w:val="00F23FB4"/>
    <w:rsid w:val="00F240FA"/>
    <w:rsid w:val="00F26BFB"/>
    <w:rsid w:val="00F3334B"/>
    <w:rsid w:val="00F34E8B"/>
    <w:rsid w:val="00F36EDE"/>
    <w:rsid w:val="00F425CB"/>
    <w:rsid w:val="00F430BA"/>
    <w:rsid w:val="00F44140"/>
    <w:rsid w:val="00F45F8C"/>
    <w:rsid w:val="00F46F72"/>
    <w:rsid w:val="00F562AE"/>
    <w:rsid w:val="00F603FE"/>
    <w:rsid w:val="00F60577"/>
    <w:rsid w:val="00F620FC"/>
    <w:rsid w:val="00F62181"/>
    <w:rsid w:val="00F64357"/>
    <w:rsid w:val="00F64CEA"/>
    <w:rsid w:val="00F65597"/>
    <w:rsid w:val="00F65868"/>
    <w:rsid w:val="00F67171"/>
    <w:rsid w:val="00F671E7"/>
    <w:rsid w:val="00F70C02"/>
    <w:rsid w:val="00F71EB0"/>
    <w:rsid w:val="00F72051"/>
    <w:rsid w:val="00F731F6"/>
    <w:rsid w:val="00F74FC0"/>
    <w:rsid w:val="00F74FF6"/>
    <w:rsid w:val="00F75DB2"/>
    <w:rsid w:val="00F75F3D"/>
    <w:rsid w:val="00F77081"/>
    <w:rsid w:val="00F85458"/>
    <w:rsid w:val="00F869D1"/>
    <w:rsid w:val="00F87B52"/>
    <w:rsid w:val="00F87E7F"/>
    <w:rsid w:val="00F91528"/>
    <w:rsid w:val="00F969C3"/>
    <w:rsid w:val="00F976E6"/>
    <w:rsid w:val="00FA01BA"/>
    <w:rsid w:val="00FA049E"/>
    <w:rsid w:val="00FA3806"/>
    <w:rsid w:val="00FA5954"/>
    <w:rsid w:val="00FA595C"/>
    <w:rsid w:val="00FA730A"/>
    <w:rsid w:val="00FA78E7"/>
    <w:rsid w:val="00FB53DC"/>
    <w:rsid w:val="00FB726C"/>
    <w:rsid w:val="00FB7668"/>
    <w:rsid w:val="00FB787A"/>
    <w:rsid w:val="00FC00AD"/>
    <w:rsid w:val="00FC03D5"/>
    <w:rsid w:val="00FC03EF"/>
    <w:rsid w:val="00FC2FC6"/>
    <w:rsid w:val="00FC42CC"/>
    <w:rsid w:val="00FC7240"/>
    <w:rsid w:val="00FD2726"/>
    <w:rsid w:val="00FD32C7"/>
    <w:rsid w:val="00FD55D5"/>
    <w:rsid w:val="00FD5F08"/>
    <w:rsid w:val="00FE4A42"/>
    <w:rsid w:val="00FE577D"/>
    <w:rsid w:val="00FE7AF1"/>
    <w:rsid w:val="00FF01B9"/>
    <w:rsid w:val="00FF249D"/>
    <w:rsid w:val="00FF7F48"/>
    <w:rsid w:val="02DEF6CD"/>
    <w:rsid w:val="0468169F"/>
    <w:rsid w:val="0AEC4EBE"/>
    <w:rsid w:val="0DC6460C"/>
    <w:rsid w:val="0E88F083"/>
    <w:rsid w:val="0E9A54DD"/>
    <w:rsid w:val="118BB5ED"/>
    <w:rsid w:val="137F9138"/>
    <w:rsid w:val="13DACBBE"/>
    <w:rsid w:val="18F13217"/>
    <w:rsid w:val="1BEF7BCF"/>
    <w:rsid w:val="1BFDA926"/>
    <w:rsid w:val="1CF6C4F7"/>
    <w:rsid w:val="1D4725A2"/>
    <w:rsid w:val="204E925D"/>
    <w:rsid w:val="22D8131E"/>
    <w:rsid w:val="259C24C1"/>
    <w:rsid w:val="27D338D1"/>
    <w:rsid w:val="28A1B558"/>
    <w:rsid w:val="28BC7532"/>
    <w:rsid w:val="296EDA86"/>
    <w:rsid w:val="2DC23F79"/>
    <w:rsid w:val="2E726C64"/>
    <w:rsid w:val="2F993022"/>
    <w:rsid w:val="2FB88395"/>
    <w:rsid w:val="30216434"/>
    <w:rsid w:val="30BB4502"/>
    <w:rsid w:val="36D7A05A"/>
    <w:rsid w:val="37DF2A07"/>
    <w:rsid w:val="3BF6D958"/>
    <w:rsid w:val="3C5DD6B1"/>
    <w:rsid w:val="3D41D742"/>
    <w:rsid w:val="3D4F6925"/>
    <w:rsid w:val="494D0240"/>
    <w:rsid w:val="4C594292"/>
    <w:rsid w:val="505F9E3F"/>
    <w:rsid w:val="56C56283"/>
    <w:rsid w:val="589A1A65"/>
    <w:rsid w:val="5938787F"/>
    <w:rsid w:val="5CE7459F"/>
    <w:rsid w:val="5E219856"/>
    <w:rsid w:val="607D3DC3"/>
    <w:rsid w:val="6096399F"/>
    <w:rsid w:val="63705CB1"/>
    <w:rsid w:val="6614ED22"/>
    <w:rsid w:val="67237301"/>
    <w:rsid w:val="676BCA51"/>
    <w:rsid w:val="67884B71"/>
    <w:rsid w:val="67B81F37"/>
    <w:rsid w:val="68B44ACB"/>
    <w:rsid w:val="701D1A39"/>
    <w:rsid w:val="72371934"/>
    <w:rsid w:val="7324D25E"/>
    <w:rsid w:val="760D5A82"/>
    <w:rsid w:val="791F9045"/>
    <w:rsid w:val="7936A18A"/>
    <w:rsid w:val="7DEFF01C"/>
    <w:rsid w:val="7E179E1D"/>
    <w:rsid w:val="7F8C3B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FD0A7"/>
  <w15:docId w15:val="{68C73757-7A0A-4377-9CD0-45D4AD9D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uiPriority w:val="9"/>
    <w:unhideWhenUsed/>
    <w:qFormat/>
    <w:rsid w:val="00732FEE"/>
    <w:pPr>
      <w:pBdr>
        <w:top w:val="none" w:sz="0" w:space="0" w:color="auto"/>
        <w:left w:val="none" w:sz="0" w:space="0" w:color="auto"/>
        <w:bottom w:val="none" w:sz="0" w:space="0" w:color="auto"/>
        <w:right w:val="none" w:sz="0" w:space="0" w:color="auto"/>
        <w:between w:val="none" w:sz="0" w:space="0" w:color="auto"/>
        <w:bar w:val="none" w:sz="0" w:color="auto"/>
      </w:pBdr>
      <w:spacing w:before="160" w:after="120" w:line="276" w:lineRule="auto"/>
      <w:ind w:right="1021"/>
      <w:outlineLvl w:val="1"/>
    </w:pPr>
    <w:rPr>
      <w:rFonts w:ascii="FS Albert" w:eastAsiaTheme="majorEastAsia" w:hAnsi="FS Albert" w:cstheme="majorBidi"/>
      <w:b/>
      <w:bCs/>
      <w:color w:val="008A38"/>
      <w:sz w:val="20"/>
      <w:szCs w:val="20"/>
      <w:bdr w:val="none" w:sz="0" w:space="0" w:color="auto"/>
    </w:rPr>
  </w:style>
  <w:style w:type="paragraph" w:styleId="Heading3">
    <w:name w:val="heading 3"/>
    <w:basedOn w:val="Normal"/>
    <w:next w:val="Normal"/>
    <w:link w:val="Heading3Char"/>
    <w:uiPriority w:val="9"/>
    <w:semiHidden/>
    <w:unhideWhenUsed/>
    <w:qFormat/>
    <w:rsid w:val="0036265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A">
    <w:name w:val="Body A"/>
    <w:rPr>
      <w:rFonts w:cs="Arial Unicode MS"/>
      <w:color w:val="000000"/>
      <w:sz w:val="24"/>
      <w:szCs w:val="24"/>
      <w:u w:color="000000"/>
      <w:lang w:val="en-US"/>
      <w14:textOutline w14:w="12700" w14:cap="flat" w14:cmpd="sng" w14:algn="ctr">
        <w14:noFill/>
        <w14:prstDash w14:val="solid"/>
        <w14:miter w14:lim="400000"/>
      </w14:textOutline>
    </w:rPr>
  </w:style>
  <w:style w:type="paragraph" w:styleId="ListParagraph">
    <w:name w:val="List Paragraph"/>
    <w:uiPriority w:val="34"/>
    <w:qFormat/>
    <w:pPr>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character" w:customStyle="1" w:styleId="NoneA">
    <w:name w:val="None A"/>
    <w:rPr>
      <w:lang w:val="en-US"/>
    </w:rPr>
  </w:style>
  <w:style w:type="paragraph" w:styleId="CommentText">
    <w:name w:val="annotation text"/>
    <w:link w:val="CommentTextChar"/>
    <w:uiPriority w:val="99"/>
    <w:rPr>
      <w:rFonts w:cs="Arial Unicode MS"/>
      <w:color w:val="000000"/>
      <w:sz w:val="24"/>
      <w:szCs w:val="24"/>
      <w:u w:color="000000"/>
      <w:lang w:val="en-US"/>
    </w:rPr>
  </w:style>
  <w:style w:type="character" w:customStyle="1" w:styleId="None">
    <w:name w:val="None"/>
  </w:style>
  <w:style w:type="character" w:customStyle="1" w:styleId="Hyperlink0">
    <w:name w:val="Hyperlink.0"/>
    <w:basedOn w:val="None"/>
    <w:rPr>
      <w:rFonts w:ascii="Arial" w:eastAsia="Arial" w:hAnsi="Arial" w:cs="Arial"/>
      <w:outline w:val="0"/>
      <w:color w:val="0563C1"/>
      <w:u w:val="single" w:color="0563C1"/>
    </w:rPr>
  </w:style>
  <w:style w:type="character" w:customStyle="1" w:styleId="Hyperlink1">
    <w:name w:val="Hyperlink.1"/>
    <w:basedOn w:val="None"/>
    <w:rPr>
      <w:rFonts w:ascii="Arial" w:eastAsia="Arial" w:hAnsi="Arial" w:cs="Arial"/>
      <w:outline w:val="0"/>
      <w:color w:val="0563C1"/>
      <w:sz w:val="22"/>
      <w:szCs w:val="22"/>
      <w:u w:val="single" w:color="0563C1"/>
    </w:rPr>
  </w:style>
  <w:style w:type="character" w:customStyle="1" w:styleId="Hyperlink2">
    <w:name w:val="Hyperlink.2"/>
    <w:basedOn w:val="None"/>
    <w:rPr>
      <w:rFonts w:ascii="Arial" w:eastAsia="Arial" w:hAnsi="Arial" w:cs="Arial"/>
      <w:outline w:val="0"/>
      <w:color w:val="0563C1"/>
      <w:sz w:val="22"/>
      <w:szCs w:val="22"/>
      <w:u w:val="single" w:color="0563C1"/>
      <w:lang w:val="en-US"/>
    </w:rPr>
  </w:style>
  <w:style w:type="paragraph" w:styleId="NoSpacing">
    <w:name w:val="No Spacing"/>
    <w:rPr>
      <w:rFonts w:ascii="Calibri" w:eastAsia="Calibri" w:hAnsi="Calibri" w:cs="Calibri"/>
      <w:color w:val="000000"/>
      <w:sz w:val="22"/>
      <w:szCs w:val="22"/>
      <w:u w:color="000000"/>
      <w:lang w:val="en-US"/>
    </w:rPr>
  </w:style>
  <w:style w:type="character" w:customStyle="1" w:styleId="Hyperlink3">
    <w:name w:val="Hyperlink.3"/>
    <w:basedOn w:val="None"/>
    <w:rPr>
      <w:rFonts w:ascii="Arial" w:eastAsia="Arial" w:hAnsi="Arial" w:cs="Arial"/>
      <w:outline w:val="0"/>
      <w:color w:val="6D6E71"/>
      <w:u w:val="single" w:color="6D6E71"/>
      <w:lang w:val="fr-FR"/>
    </w:rPr>
  </w:style>
  <w:style w:type="character" w:customStyle="1" w:styleId="Hyperlink4">
    <w:name w:val="Hyperlink.4"/>
    <w:basedOn w:val="None"/>
    <w:rPr>
      <w:rFonts w:ascii="Arial" w:eastAsia="Arial" w:hAnsi="Arial" w:cs="Arial"/>
      <w:outline w:val="0"/>
      <w:color w:val="6D6E71"/>
      <w:u w:val="single" w:color="6D6E71"/>
    </w:rPr>
  </w:style>
  <w:style w:type="paragraph" w:styleId="Header">
    <w:name w:val="header"/>
    <w:basedOn w:val="Normal"/>
    <w:link w:val="HeaderChar"/>
    <w:uiPriority w:val="99"/>
    <w:unhideWhenUsed/>
    <w:rsid w:val="004D3B47"/>
    <w:pPr>
      <w:tabs>
        <w:tab w:val="center" w:pos="4513"/>
        <w:tab w:val="right" w:pos="9026"/>
      </w:tabs>
    </w:pPr>
  </w:style>
  <w:style w:type="character" w:customStyle="1" w:styleId="HeaderChar">
    <w:name w:val="Header Char"/>
    <w:basedOn w:val="DefaultParagraphFont"/>
    <w:link w:val="Header"/>
    <w:uiPriority w:val="99"/>
    <w:rsid w:val="004D3B47"/>
    <w:rPr>
      <w:sz w:val="24"/>
      <w:szCs w:val="24"/>
      <w:lang w:val="en-US" w:eastAsia="en-US"/>
    </w:rPr>
  </w:style>
  <w:style w:type="paragraph" w:styleId="Footer">
    <w:name w:val="footer"/>
    <w:basedOn w:val="Normal"/>
    <w:link w:val="FooterChar"/>
    <w:uiPriority w:val="99"/>
    <w:unhideWhenUsed/>
    <w:rsid w:val="004D3B47"/>
    <w:pPr>
      <w:tabs>
        <w:tab w:val="center" w:pos="4513"/>
        <w:tab w:val="right" w:pos="9026"/>
      </w:tabs>
    </w:pPr>
  </w:style>
  <w:style w:type="character" w:customStyle="1" w:styleId="FooterChar">
    <w:name w:val="Footer Char"/>
    <w:basedOn w:val="DefaultParagraphFont"/>
    <w:link w:val="Footer"/>
    <w:uiPriority w:val="99"/>
    <w:rsid w:val="004D3B47"/>
    <w:rPr>
      <w:sz w:val="24"/>
      <w:szCs w:val="24"/>
      <w:lang w:val="en-US" w:eastAsia="en-US"/>
    </w:rPr>
  </w:style>
  <w:style w:type="character" w:styleId="UnresolvedMention">
    <w:name w:val="Unresolved Mention"/>
    <w:basedOn w:val="DefaultParagraphFont"/>
    <w:uiPriority w:val="99"/>
    <w:semiHidden/>
    <w:unhideWhenUsed/>
    <w:rsid w:val="0081046A"/>
    <w:rPr>
      <w:color w:val="605E5C"/>
      <w:shd w:val="clear" w:color="auto" w:fill="E1DFDD"/>
    </w:rPr>
  </w:style>
  <w:style w:type="character" w:styleId="CommentReference">
    <w:name w:val="annotation reference"/>
    <w:basedOn w:val="DefaultParagraphFont"/>
    <w:uiPriority w:val="99"/>
    <w:semiHidden/>
    <w:unhideWhenUsed/>
    <w:rsid w:val="008C334F"/>
    <w:rPr>
      <w:sz w:val="16"/>
      <w:szCs w:val="16"/>
    </w:rPr>
  </w:style>
  <w:style w:type="paragraph" w:styleId="CommentSubject">
    <w:name w:val="annotation subject"/>
    <w:basedOn w:val="CommentText"/>
    <w:next w:val="CommentText"/>
    <w:link w:val="CommentSubjectChar"/>
    <w:uiPriority w:val="99"/>
    <w:semiHidden/>
    <w:unhideWhenUsed/>
    <w:rsid w:val="008C334F"/>
    <w:rPr>
      <w:rFonts w:cs="Times New Roman"/>
      <w:b/>
      <w:bCs/>
      <w:color w:val="auto"/>
      <w:sz w:val="20"/>
      <w:szCs w:val="20"/>
      <w:lang w:eastAsia="en-US"/>
    </w:rPr>
  </w:style>
  <w:style w:type="character" w:customStyle="1" w:styleId="CommentTextChar">
    <w:name w:val="Comment Text Char"/>
    <w:basedOn w:val="DefaultParagraphFont"/>
    <w:link w:val="CommentText"/>
    <w:uiPriority w:val="99"/>
    <w:rsid w:val="008C334F"/>
    <w:rPr>
      <w:rFonts w:cs="Arial Unicode MS"/>
      <w:color w:val="000000"/>
      <w:sz w:val="24"/>
      <w:szCs w:val="24"/>
      <w:u w:color="000000"/>
      <w:lang w:val="en-US"/>
    </w:rPr>
  </w:style>
  <w:style w:type="character" w:customStyle="1" w:styleId="CommentSubjectChar">
    <w:name w:val="Comment Subject Char"/>
    <w:basedOn w:val="CommentTextChar"/>
    <w:link w:val="CommentSubject"/>
    <w:uiPriority w:val="99"/>
    <w:semiHidden/>
    <w:rsid w:val="008C334F"/>
    <w:rPr>
      <w:rFonts w:cs="Arial Unicode MS"/>
      <w:b/>
      <w:bCs/>
      <w:color w:val="000000"/>
      <w:sz w:val="24"/>
      <w:szCs w:val="24"/>
      <w:u w:color="000000"/>
      <w:lang w:val="en-US" w:eastAsia="en-US"/>
    </w:rPr>
  </w:style>
  <w:style w:type="character" w:customStyle="1" w:styleId="cf01">
    <w:name w:val="cf01"/>
    <w:basedOn w:val="DefaultParagraphFont"/>
    <w:rsid w:val="00F62181"/>
    <w:rPr>
      <w:rFonts w:ascii="Segoe UI" w:hAnsi="Segoe UI" w:cs="Segoe UI" w:hint="default"/>
      <w:sz w:val="18"/>
      <w:szCs w:val="18"/>
    </w:rPr>
  </w:style>
  <w:style w:type="paragraph" w:styleId="NormalWeb">
    <w:name w:val="Normal (Web)"/>
    <w:basedOn w:val="Normal"/>
    <w:uiPriority w:val="99"/>
    <w:unhideWhenUsed/>
    <w:rsid w:val="00E42D7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Heading2Char">
    <w:name w:val="Heading 2 Char"/>
    <w:basedOn w:val="DefaultParagraphFont"/>
    <w:link w:val="Heading2"/>
    <w:uiPriority w:val="9"/>
    <w:rsid w:val="00732FEE"/>
    <w:rPr>
      <w:rFonts w:ascii="FS Albert" w:eastAsiaTheme="majorEastAsia" w:hAnsi="FS Albert" w:cstheme="majorBidi"/>
      <w:b/>
      <w:bCs/>
      <w:color w:val="008A38"/>
      <w:bdr w:val="none" w:sz="0" w:space="0" w:color="auto"/>
      <w:lang w:eastAsia="en-US"/>
    </w:rPr>
  </w:style>
  <w:style w:type="character" w:styleId="Emphasis">
    <w:name w:val="Emphasis"/>
    <w:basedOn w:val="DefaultParagraphFont"/>
    <w:uiPriority w:val="20"/>
    <w:qFormat/>
    <w:rsid w:val="00A31CC7"/>
    <w:rPr>
      <w:i/>
      <w:iCs/>
    </w:rPr>
  </w:style>
  <w:style w:type="paragraph" w:styleId="Revision">
    <w:name w:val="Revision"/>
    <w:hidden/>
    <w:uiPriority w:val="99"/>
    <w:semiHidden/>
    <w:rsid w:val="00F562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FollowedHyperlink">
    <w:name w:val="FollowedHyperlink"/>
    <w:basedOn w:val="DefaultParagraphFont"/>
    <w:uiPriority w:val="99"/>
    <w:semiHidden/>
    <w:unhideWhenUsed/>
    <w:rsid w:val="00F430BA"/>
    <w:rPr>
      <w:color w:val="FF00FF" w:themeColor="followedHyperlink"/>
      <w:u w:val="single"/>
    </w:rPr>
  </w:style>
  <w:style w:type="character" w:customStyle="1" w:styleId="Heading3Char">
    <w:name w:val="Heading 3 Char"/>
    <w:basedOn w:val="DefaultParagraphFont"/>
    <w:link w:val="Heading3"/>
    <w:uiPriority w:val="9"/>
    <w:rsid w:val="00362651"/>
    <w:rPr>
      <w:rFonts w:asciiTheme="majorHAnsi" w:eastAsiaTheme="majorEastAsia" w:hAnsiTheme="majorHAnsi" w:cstheme="majorBidi"/>
      <w:color w:val="1F3763" w:themeColor="accent1" w:themeShade="7F"/>
      <w:sz w:val="24"/>
      <w:szCs w:val="24"/>
      <w:lang w:val="en-US" w:eastAsia="en-US"/>
    </w:rPr>
  </w:style>
  <w:style w:type="character" w:styleId="Strong">
    <w:name w:val="Strong"/>
    <w:uiPriority w:val="22"/>
    <w:qFormat/>
    <w:rsid w:val="00B570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orldhealthexpo.com/en/healthcareweek.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72D5DF2E99214D99FA4F5CD67558F6" ma:contentTypeVersion="15" ma:contentTypeDescription="Create a new document." ma:contentTypeScope="" ma:versionID="b1b315aa691c86b6509c3fdafb40f2eb">
  <xsd:schema xmlns:xsd="http://www.w3.org/2001/XMLSchema" xmlns:xs="http://www.w3.org/2001/XMLSchema" xmlns:p="http://schemas.microsoft.com/office/2006/metadata/properties" xmlns:ns2="71586796-c923-4cb8-8fca-0f2d9179829b" xmlns:ns3="db1b0596-8b4a-4a06-b2db-fb80e2e3964a" targetNamespace="http://schemas.microsoft.com/office/2006/metadata/properties" ma:root="true" ma:fieldsID="5e6e21c8e051cdc3d2ced7ed0563fe2b" ns2:_="" ns3:_="">
    <xsd:import namespace="71586796-c923-4cb8-8fca-0f2d9179829b"/>
    <xsd:import namespace="db1b0596-8b4a-4a06-b2db-fb80e2e396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86796-c923-4cb8-8fca-0f2d91798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0d876a-f037-4ab5-a080-e9452045850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1b0596-8b4a-4a06-b2db-fb80e2e396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ea3ecb1-d8e4-4d1d-b370-f508be9811d4}" ma:internalName="TaxCatchAll" ma:showField="CatchAllData" ma:web="db1b0596-8b4a-4a06-b2db-fb80e2e3964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b1b0596-8b4a-4a06-b2db-fb80e2e3964a" xsi:nil="true"/>
    <lcf76f155ced4ddcb4097134ff3c332f xmlns="71586796-c923-4cb8-8fca-0f2d9179829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1F7E77-F3EF-4A81-A242-645906B4A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86796-c923-4cb8-8fca-0f2d9179829b"/>
    <ds:schemaRef ds:uri="db1b0596-8b4a-4a06-b2db-fb80e2e39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B65D77-0DD3-48FA-876B-F1C3C222D285}">
  <ds:schemaRefs>
    <ds:schemaRef ds:uri="http://schemas.openxmlformats.org/officeDocument/2006/bibliography"/>
  </ds:schemaRefs>
</ds:datastoreItem>
</file>

<file path=customXml/itemProps3.xml><?xml version="1.0" encoding="utf-8"?>
<ds:datastoreItem xmlns:ds="http://schemas.openxmlformats.org/officeDocument/2006/customXml" ds:itemID="{477AC0DC-461F-4E54-8D94-E8F92B19F0AD}">
  <ds:schemaRefs>
    <ds:schemaRef ds:uri="http://schemas.microsoft.com/office/2006/metadata/properties"/>
    <ds:schemaRef ds:uri="http://schemas.microsoft.com/office/infopath/2007/PartnerControls"/>
    <ds:schemaRef ds:uri="db1b0596-8b4a-4a06-b2db-fb80e2e3964a"/>
    <ds:schemaRef ds:uri="71586796-c923-4cb8-8fca-0f2d9179829b"/>
  </ds:schemaRefs>
</ds:datastoreItem>
</file>

<file path=customXml/itemProps4.xml><?xml version="1.0" encoding="utf-8"?>
<ds:datastoreItem xmlns:ds="http://schemas.openxmlformats.org/officeDocument/2006/customXml" ds:itemID="{065D68E7-843E-4C45-B89E-C41B86B6BD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858</Words>
  <Characters>4922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Asnani, Saloni</dc:creator>
  <cp:lastModifiedBy>Sandy Barqawi</cp:lastModifiedBy>
  <cp:revision>10</cp:revision>
  <cp:lastPrinted>2025-10-22T04:46:00Z</cp:lastPrinted>
  <dcterms:created xsi:type="dcterms:W3CDTF">2025-10-22T13:17:00Z</dcterms:created>
  <dcterms:modified xsi:type="dcterms:W3CDTF">2025-11-07T04:52:00Z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0x0101000672D5DF2E99214D99FA4F5CD67558F6</vt:lpwstr>
  </property>
  <property fmtid="{D5CDD505-2E9C-101B-9397-08002B2CF9AE}" pid="3" name="GrammarlyDocumentId">
    <vt:lpwstr>b48d445d2d4f3be278c90d132fdbc3762f512bc86874da80a3004316e6ac9c50</vt:lpwstr>
  </property>
  <property fmtid="{D5CDD505-2E9C-101B-9397-08002B2CF9AE}" pid="4" name="MediaServiceImageTags">
    <vt:lpwstr/>
  </property>
  <property fmtid="{D5CDD505-2E9C-101B-9397-08002B2CF9AE}" pid="5" name="MSIP_Label_2bbab825-a111-45e4-86a1-18cee0005896_ActionId">
    <vt:lpwstr>ab5f2be1-2cdf-4672-bce9-388d82c1911e</vt:lpwstr>
  </property>
  <property fmtid="{D5CDD505-2E9C-101B-9397-08002B2CF9AE}" pid="6" name="MSIP_Label_2bbab825-a111-45e4-86a1-18cee0005896_ContentBits">
    <vt:lpwstr>2</vt:lpwstr>
  </property>
  <property fmtid="{D5CDD505-2E9C-101B-9397-08002B2CF9AE}" pid="7" name="MSIP_Label_2bbab825-a111-45e4-86a1-18cee0005896_Enabled">
    <vt:lpwstr>true</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etDate">
    <vt:lpwstr>2022-09-09T07:21:37Z</vt:lpwstr>
  </property>
  <property fmtid="{D5CDD505-2E9C-101B-9397-08002B2CF9AE}" pid="11" name="MSIP_Label_2bbab825-a111-45e4-86a1-18cee0005896_SiteId">
    <vt:lpwstr>2567d566-604c-408a-8a60-55d0dc9d9d6b</vt:lpwstr>
  </property>
</Properties>
</file>