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F7A43" w14:textId="77777777" w:rsidR="006E3B66" w:rsidRDefault="006E3B66" w:rsidP="00B01F5F">
      <w:pPr>
        <w:pStyle w:val="Header"/>
        <w:rPr>
          <w:b/>
          <w:bCs/>
          <w:color w:val="ED7D31"/>
          <w:sz w:val="26"/>
          <w:szCs w:val="26"/>
          <w:lang w:val="en-GB"/>
        </w:rPr>
      </w:pPr>
    </w:p>
    <w:p w14:paraId="23F8F106" w14:textId="77777777" w:rsidR="006E3B66" w:rsidRDefault="006E3B66" w:rsidP="00B01F5F">
      <w:pPr>
        <w:pStyle w:val="Header"/>
        <w:rPr>
          <w:b/>
          <w:bCs/>
          <w:color w:val="ED7D31"/>
          <w:sz w:val="26"/>
          <w:szCs w:val="26"/>
          <w:lang w:val="en-GB"/>
        </w:rPr>
      </w:pPr>
    </w:p>
    <w:p w14:paraId="4F6A7BF2" w14:textId="77777777" w:rsidR="006E3B66" w:rsidRDefault="006E3B66" w:rsidP="00B01F5F">
      <w:pPr>
        <w:pStyle w:val="Header"/>
        <w:rPr>
          <w:b/>
          <w:bCs/>
          <w:color w:val="ED7D31"/>
          <w:sz w:val="26"/>
          <w:szCs w:val="26"/>
          <w:lang w:val="en-GB"/>
        </w:rPr>
      </w:pPr>
    </w:p>
    <w:p w14:paraId="3F311D23" w14:textId="77777777" w:rsidR="00F87ABE" w:rsidRDefault="00F87ABE" w:rsidP="00F87ABE">
      <w:pPr>
        <w:pStyle w:val="font-claude-response-body"/>
        <w:bidi/>
        <w:rPr>
          <w:color w:val="000000"/>
          <w:rtl/>
        </w:rPr>
      </w:pPr>
      <w:r>
        <w:rPr>
          <w:rStyle w:val="Strong"/>
          <w:color w:val="000000"/>
          <w:rtl/>
        </w:rPr>
        <w:t>أكاديمية صنّاع التغيير في إكسبو سيتي دبي تقدّم منحاً لعشرة حلول بقيادة شبابية في دولة الإمارات</w:t>
      </w:r>
    </w:p>
    <w:p w14:paraId="3D4392EB"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Pr>
      </w:pPr>
      <w:r w:rsidRPr="00F87ABE">
        <w:rPr>
          <w:rFonts w:ascii="Times New Roman" w:eastAsia="Times New Roman" w:hAnsi="Times New Roman" w:cs="Times New Roman"/>
          <w:b/>
          <w:bCs/>
          <w:color w:val="000000"/>
          <w:rtl/>
        </w:rPr>
        <w:t>• عشرة مبتكرين شباب يحصلون على منحة تصل إلى 25,000 درهم، إلى جانب الدعم الإرشادي</w:t>
      </w:r>
      <w:r w:rsidRPr="00F87ABE">
        <w:rPr>
          <w:rFonts w:ascii="Times New Roman" w:eastAsia="Times New Roman" w:hAnsi="Times New Roman" w:cs="Times New Roman"/>
          <w:color w:val="000000"/>
          <w:rtl/>
        </w:rPr>
        <w:br/>
      </w:r>
      <w:r w:rsidRPr="00F87ABE">
        <w:rPr>
          <w:rFonts w:ascii="Times New Roman" w:eastAsia="Times New Roman" w:hAnsi="Times New Roman" w:cs="Times New Roman"/>
          <w:b/>
          <w:bCs/>
          <w:color w:val="000000"/>
          <w:rtl/>
        </w:rPr>
        <w:t>• مشاريع تعالج قضايا تمتدّ من السلامة في بيئة العمل إلى الصحة النفسية والتنقّل</w:t>
      </w:r>
      <w:r w:rsidRPr="00F87ABE">
        <w:rPr>
          <w:rFonts w:ascii="Times New Roman" w:eastAsia="Times New Roman" w:hAnsi="Times New Roman" w:cs="Times New Roman"/>
          <w:color w:val="000000"/>
          <w:rtl/>
        </w:rPr>
        <w:br/>
      </w:r>
      <w:r w:rsidRPr="00F87ABE">
        <w:rPr>
          <w:rFonts w:ascii="Times New Roman" w:eastAsia="Times New Roman" w:hAnsi="Times New Roman" w:cs="Times New Roman"/>
          <w:b/>
          <w:bCs/>
          <w:color w:val="000000"/>
          <w:rtl/>
        </w:rPr>
        <w:t>• النسخة الثانية من الأكاديمية تستقطب أكثر من 200 مشاركة، بزيادة 39 في المئة عن عام 2025</w:t>
      </w:r>
    </w:p>
    <w:p w14:paraId="646822A0"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نظام تفاعلي قائم على أساليب الألعاب لتصحيح وضعية الجسم، وأداة ترجمة بالذكاء الاصطناعي تحوّل لغة الإشارة إلى كلام منطوق، ومنصة رقمية تدعم المرأة العربية خلال مرحلة انقطاع الطمث — هذه بعض الحلول الهادفة العشرة التي وقع عليها الاختيار في النسخة الثانية من أكاديمية صنّاع التغيير التابعة لمؤسسة إكسبو سيتي دبي، برنامج المدينة المخصّص لابتكارات رواد الأعمال الشباب.</w:t>
      </w:r>
    </w:p>
    <w:p w14:paraId="0A054B7D"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 xml:space="preserve">وتغطّي الحلول الفائزة مجالات متنوّعة من الأثر المجتمعي، تشمل السلامة في بيئة العمل، والصحة والعافية، والثقافة المالية، والدمج الاجتماعي، مع تركيز لافت على تذليل العقبات التي </w:t>
      </w:r>
      <w:proofErr w:type="spellStart"/>
      <w:r w:rsidRPr="00F87ABE">
        <w:rPr>
          <w:rFonts w:ascii="Times New Roman" w:eastAsia="Times New Roman" w:hAnsi="Times New Roman" w:cs="Times New Roman"/>
          <w:color w:val="000000"/>
          <w:rtl/>
        </w:rPr>
        <w:t>يواجهها</w:t>
      </w:r>
      <w:proofErr w:type="spellEnd"/>
      <w:r w:rsidRPr="00F87ABE">
        <w:rPr>
          <w:rFonts w:ascii="Times New Roman" w:eastAsia="Times New Roman" w:hAnsi="Times New Roman" w:cs="Times New Roman"/>
          <w:color w:val="000000"/>
          <w:rtl/>
        </w:rPr>
        <w:t xml:space="preserve"> أصحاب الهمم. ويحصل كل فائز من الفائزين العشرة على منحة تصل إلى 25,000 درهم، إلى جانب التوجيه الفني والإرشاد، فيما تستفيد المشاريع الأكثر نضجاً من دعم في استخراج الرخص والتأشيرات.</w:t>
      </w:r>
    </w:p>
    <w:p w14:paraId="082DBB74"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وقد تلقّت الأكاديمية أكثر من 200 مشاركة من طلبة السنة النهائية وحديثي التخرّج من مختلف أنحاء الدولة، مسجّلةً زيادة نسبتها 39 في المئة مقارنة بعام 2025. ويعكس هذا الاهتمام جاذبية رحلة الاختيار التعاونية والحيوية، المصمّمة لتطوير المهارات وصقل الحس الريادي وتحسين الحلول لتحقيق أكبر أثر ممكن — بما يجسّد هدف أكاديمية صنّاع التغيير في تمكين رواد الأعمال الطموحين من قيادة التغيير الاجتماعي والبيئي والاقتصادي.</w:t>
      </w:r>
    </w:p>
    <w:p w14:paraId="5D7CF7BA" w14:textId="77777777" w:rsidR="00F87ABE" w:rsidRPr="00F87ABE" w:rsidRDefault="00F87ABE" w:rsidP="00F87ABE">
      <w:pPr>
        <w:bidi/>
        <w:spacing w:before="100" w:beforeAutospacing="1" w:after="100" w:afterAutospacing="1"/>
        <w:outlineLvl w:val="4"/>
        <w:rPr>
          <w:rFonts w:ascii="Times New Roman" w:eastAsia="Times New Roman" w:hAnsi="Times New Roman" w:cs="Times New Roman"/>
          <w:b/>
          <w:bCs/>
          <w:color w:val="000000"/>
          <w:sz w:val="20"/>
          <w:szCs w:val="20"/>
          <w:rtl/>
        </w:rPr>
      </w:pPr>
      <w:r w:rsidRPr="00F87ABE">
        <w:rPr>
          <w:rFonts w:ascii="Times New Roman" w:eastAsia="Times New Roman" w:hAnsi="Times New Roman" w:cs="Times New Roman"/>
          <w:b/>
          <w:bCs/>
          <w:color w:val="000000"/>
          <w:sz w:val="20"/>
          <w:szCs w:val="20"/>
          <w:rtl/>
        </w:rPr>
        <w:t xml:space="preserve">وقال يوسف </w:t>
      </w:r>
      <w:proofErr w:type="spellStart"/>
      <w:r w:rsidRPr="00F87ABE">
        <w:rPr>
          <w:rFonts w:ascii="Times New Roman" w:eastAsia="Times New Roman" w:hAnsi="Times New Roman" w:cs="Times New Roman"/>
          <w:b/>
          <w:bCs/>
          <w:color w:val="000000"/>
          <w:sz w:val="20"/>
          <w:szCs w:val="20"/>
          <w:rtl/>
        </w:rPr>
        <w:t>كاريس</w:t>
      </w:r>
      <w:proofErr w:type="spellEnd"/>
      <w:r w:rsidRPr="00F87ABE">
        <w:rPr>
          <w:rFonts w:ascii="Times New Roman" w:eastAsia="Times New Roman" w:hAnsi="Times New Roman" w:cs="Times New Roman"/>
          <w:b/>
          <w:bCs/>
          <w:color w:val="000000"/>
          <w:sz w:val="20"/>
          <w:szCs w:val="20"/>
          <w:rtl/>
        </w:rPr>
        <w:t>، المدير التنفيذي لمؤسسة إكسبو سيتي دبي:</w:t>
      </w:r>
    </w:p>
    <w:p w14:paraId="1E388951"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"يبرز اتّساع نطاق المواهب في نسخة هذا العام من أكاديمية صنّاع التغيير الدورَ الحيوي الذي تؤدّيه العقول الشابة الطموحة في تطوير المجتمعات المحلية وصناعة عالم أفضل. ونحن في إكسبو سيتي دبي ملتزمون بدعم المبتكرين في كل مرحلة من مراحل مسيرتهم لتحويل رؤاهم إلى تغيير اجتماعي ملموس. ونتطلّع إلى توفير الأدوات والموارد التي تساعد روّاد الأعمال الاجتماعيين الشباب المقيمين في الإمارات على توسيع نطاق حلولهم وإحداث أثر إيجابي ودائم."</w:t>
      </w:r>
    </w:p>
    <w:p w14:paraId="79F8ADBB"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 xml:space="preserve">وتضمّنت عملية الاختيار في أكاديمية صنّاع التغيير عدّة مراحل، بدأت بدعوة مجموعة مختارة للمشاركة في فعالية عروض تقديمية أولية في أبريل. ثم انتقل عدد من المبتكرين إلى معسكر تدريبي تطبيقي منظّم يهدف إلى تزويدهم بمقدّمة تأسيسية في ريادة الأعمال الاجتماعية، مع التركيز على أدوارهم كمؤسّسين، والفئات المستهدفة من حلولهم، وأثر تلك الحلول في المجتمع. وفي فعالية العروض النهائية، قدّم 24 مشروعاً حلولها أمام لجنة تحكيم قيّمت المشاركات بشكل مستقل لاختيار الفائزين العشرة. وضمّت اللجنة، المكوّنة من مؤسسات اجتماعية، ممثلين عن </w:t>
      </w:r>
      <w:r w:rsidRPr="00F87ABE">
        <w:rPr>
          <w:rFonts w:ascii="Times New Roman" w:eastAsia="Times New Roman" w:hAnsi="Times New Roman" w:cs="Times New Roman"/>
          <w:color w:val="000000"/>
        </w:rPr>
        <w:t>Goals UAE</w:t>
      </w:r>
      <w:r w:rsidRPr="00F87ABE">
        <w:rPr>
          <w:rFonts w:ascii="Times New Roman" w:eastAsia="Times New Roman" w:hAnsi="Times New Roman" w:cs="Times New Roman"/>
          <w:color w:val="000000"/>
          <w:rtl/>
        </w:rPr>
        <w:t xml:space="preserve"> التي توفّر برامج رياضية دامجة للمدارس والمجتمعات؛ و</w:t>
      </w:r>
      <w:r w:rsidRPr="00F87ABE">
        <w:rPr>
          <w:rFonts w:ascii="Times New Roman" w:eastAsia="Times New Roman" w:hAnsi="Times New Roman" w:cs="Times New Roman"/>
          <w:color w:val="000000"/>
        </w:rPr>
        <w:t>Neuropower World</w:t>
      </w:r>
      <w:r w:rsidRPr="00F87ABE">
        <w:rPr>
          <w:rFonts w:ascii="Times New Roman" w:eastAsia="Times New Roman" w:hAnsi="Times New Roman" w:cs="Times New Roman"/>
          <w:color w:val="000000"/>
          <w:rtl/>
        </w:rPr>
        <w:t>، وهي مؤسسة تستند إلى علوم الأعصاب وتركّز على الدمج والعافية الذهنية؛ و</w:t>
      </w:r>
      <w:r w:rsidRPr="00F87ABE">
        <w:rPr>
          <w:rFonts w:ascii="Times New Roman" w:eastAsia="Times New Roman" w:hAnsi="Times New Roman" w:cs="Times New Roman"/>
          <w:color w:val="000000"/>
        </w:rPr>
        <w:t>Ustad Mobile</w:t>
      </w:r>
      <w:r w:rsidRPr="00F87ABE">
        <w:rPr>
          <w:rFonts w:ascii="Times New Roman" w:eastAsia="Times New Roman" w:hAnsi="Times New Roman" w:cs="Times New Roman"/>
          <w:color w:val="000000"/>
          <w:rtl/>
        </w:rPr>
        <w:t>، العضو في مجتمع المؤسسة، التي تتيح الوصول إلى التعليم دون الحاجة إلى اتصال بالإنترنت.</w:t>
      </w:r>
    </w:p>
    <w:p w14:paraId="542DDFCF" w14:textId="77777777" w:rsidR="00F87ABE" w:rsidRPr="00F87ABE" w:rsidRDefault="00F87ABE" w:rsidP="00F87ABE">
      <w:pPr>
        <w:bidi/>
        <w:spacing w:before="100" w:beforeAutospacing="1" w:after="100" w:afterAutospacing="1"/>
        <w:rPr>
          <w:rFonts w:ascii="Times New Roman" w:eastAsia="Times New Roman" w:hAnsi="Times New Roman" w:cs="Times New Roman"/>
          <w:color w:val="000000"/>
          <w:rtl/>
        </w:rPr>
      </w:pPr>
      <w:r w:rsidRPr="00F87ABE">
        <w:rPr>
          <w:rFonts w:ascii="Times New Roman" w:eastAsia="Times New Roman" w:hAnsi="Times New Roman" w:cs="Times New Roman"/>
          <w:color w:val="000000"/>
          <w:rtl/>
        </w:rPr>
        <w:t>وتُعدّ أكاديمية صنّاع التغيير مبادرة تندرج ضمن مؤسسة إكسبو سيتي دبي، التي تسعى إلى ردم الفجوة بين الناس والأفكار والموارد من خلال الدعم الفاعل للمؤسسات الاجتماعية وأصحاب الحلول، لاكتشاف حلول مبتكرة للتحديات الأكثر إلحاحاً في العالم وتنميتها وتوسيع نطاقها.</w:t>
      </w:r>
    </w:p>
    <w:p w14:paraId="1A9CD5FD" w14:textId="77777777" w:rsidR="004505DA" w:rsidRDefault="004505DA" w:rsidP="00C82844">
      <w:pPr>
        <w:rPr>
          <w:rStyle w:val="Strong"/>
          <w:rFonts w:eastAsia="Times New Roman" w:cs="Calibri"/>
          <w:b w:val="0"/>
          <w:sz w:val="22"/>
          <w:szCs w:val="22"/>
          <w:lang w:val="en-GB"/>
        </w:rPr>
      </w:pPr>
    </w:p>
    <w:p w14:paraId="562CEDD3" w14:textId="77777777" w:rsidR="00F87ABE" w:rsidRDefault="00F87ABE" w:rsidP="00C82844">
      <w:pPr>
        <w:rPr>
          <w:rStyle w:val="Strong"/>
          <w:rFonts w:eastAsia="Times New Roman" w:cs="Calibri"/>
          <w:b w:val="0"/>
          <w:sz w:val="22"/>
          <w:szCs w:val="22"/>
          <w:lang w:val="en-GB"/>
        </w:rPr>
      </w:pPr>
    </w:p>
    <w:p w14:paraId="3F5B7226" w14:textId="77777777" w:rsidR="00F87ABE" w:rsidRDefault="00F87ABE" w:rsidP="00C82844">
      <w:pPr>
        <w:rPr>
          <w:rStyle w:val="Strong"/>
          <w:rFonts w:eastAsia="Times New Roman" w:cs="Calibri"/>
          <w:b w:val="0"/>
          <w:sz w:val="22"/>
          <w:szCs w:val="22"/>
          <w:lang w:val="en-GB"/>
        </w:rPr>
      </w:pPr>
    </w:p>
    <w:p w14:paraId="7EC8ABA6" w14:textId="77777777" w:rsidR="00F87ABE" w:rsidRDefault="00F87ABE" w:rsidP="00C82844">
      <w:pPr>
        <w:rPr>
          <w:rStyle w:val="Strong"/>
          <w:rFonts w:eastAsia="Times New Roman" w:cs="Calibri"/>
          <w:b w:val="0"/>
          <w:sz w:val="22"/>
          <w:szCs w:val="22"/>
          <w:lang w:val="en-GB"/>
        </w:rPr>
      </w:pPr>
    </w:p>
    <w:p w14:paraId="5C9CBF3B" w14:textId="77777777" w:rsidR="00F87ABE" w:rsidRDefault="00F87ABE" w:rsidP="00C82844">
      <w:pPr>
        <w:rPr>
          <w:rStyle w:val="Strong"/>
          <w:rFonts w:eastAsia="Times New Roman" w:cs="Calibri"/>
          <w:b w:val="0"/>
          <w:sz w:val="22"/>
          <w:szCs w:val="22"/>
          <w:lang w:val="en-GB"/>
        </w:rPr>
      </w:pPr>
    </w:p>
    <w:p w14:paraId="20331AFA" w14:textId="77777777" w:rsidR="00F87ABE" w:rsidRDefault="00F87ABE" w:rsidP="00C82844">
      <w:pPr>
        <w:rPr>
          <w:rStyle w:val="Strong"/>
          <w:rFonts w:eastAsia="Times New Roman" w:cs="Calibri"/>
          <w:b w:val="0"/>
          <w:sz w:val="22"/>
          <w:szCs w:val="22"/>
          <w:lang w:val="en-GB"/>
        </w:rPr>
      </w:pPr>
    </w:p>
    <w:p w14:paraId="58FB48F7" w14:textId="77777777" w:rsidR="00F87ABE" w:rsidRDefault="00F87ABE" w:rsidP="00C82844">
      <w:pPr>
        <w:rPr>
          <w:rStyle w:val="Strong"/>
          <w:rFonts w:eastAsia="Times New Roman" w:cs="Calibri"/>
          <w:b w:val="0"/>
          <w:sz w:val="22"/>
          <w:szCs w:val="22"/>
          <w:lang w:val="en-GB"/>
        </w:rPr>
      </w:pPr>
    </w:p>
    <w:p w14:paraId="01108F35" w14:textId="77777777" w:rsidR="00F87ABE" w:rsidRDefault="00F87ABE" w:rsidP="00C82844">
      <w:pPr>
        <w:rPr>
          <w:rStyle w:val="Strong"/>
          <w:rFonts w:eastAsia="Times New Roman" w:cs="Calibri"/>
          <w:b w:val="0"/>
          <w:sz w:val="22"/>
          <w:szCs w:val="22"/>
          <w:lang w:val="en-GB"/>
        </w:rPr>
      </w:pPr>
    </w:p>
    <w:p w14:paraId="44BB99C7" w14:textId="77777777" w:rsidR="00F87ABE" w:rsidRDefault="00F87ABE" w:rsidP="00C82844">
      <w:pPr>
        <w:rPr>
          <w:rStyle w:val="Strong"/>
          <w:rFonts w:eastAsia="Times New Roman" w:cs="Calibri"/>
          <w:b w:val="0"/>
          <w:sz w:val="22"/>
          <w:szCs w:val="22"/>
          <w:lang w:val="en-GB"/>
        </w:rPr>
      </w:pPr>
    </w:p>
    <w:p w14:paraId="60B8BEDB" w14:textId="77777777" w:rsidR="00860053" w:rsidRPr="00A933B7" w:rsidRDefault="00860053" w:rsidP="00860053">
      <w:pPr>
        <w:jc w:val="both"/>
        <w:rPr>
          <w:rFonts w:cs="Calibri"/>
          <w:b/>
          <w:bCs/>
          <w:color w:val="000000"/>
          <w:sz w:val="20"/>
          <w:szCs w:val="20"/>
          <w:u w:val="single"/>
          <w:lang w:val="en-GB"/>
        </w:rPr>
      </w:pPr>
    </w:p>
    <w:sectPr w:rsidR="00860053" w:rsidRPr="00A933B7" w:rsidSect="005F52CC">
      <w:headerReference w:type="default" r:id="rId10"/>
      <w:pgSz w:w="12240" w:h="15840"/>
      <w:pgMar w:top="720" w:right="720" w:bottom="720" w:left="72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F71048" w14:textId="77777777" w:rsidR="00F41F5F" w:rsidRDefault="00F41F5F" w:rsidP="00C82844">
      <w:r>
        <w:separator/>
      </w:r>
    </w:p>
  </w:endnote>
  <w:endnote w:type="continuationSeparator" w:id="0">
    <w:p w14:paraId="74C1BD9B" w14:textId="77777777" w:rsidR="00F41F5F" w:rsidRDefault="00F41F5F" w:rsidP="00C8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4E9396" w14:textId="77777777" w:rsidR="00F41F5F" w:rsidRDefault="00F41F5F" w:rsidP="00C82844">
      <w:r>
        <w:separator/>
      </w:r>
    </w:p>
  </w:footnote>
  <w:footnote w:type="continuationSeparator" w:id="0">
    <w:p w14:paraId="0912CF67" w14:textId="77777777" w:rsidR="00F41F5F" w:rsidRDefault="00F41F5F" w:rsidP="00C82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1109C" w14:textId="1E364D08" w:rsidR="00C82844" w:rsidRDefault="006E3B66" w:rsidP="00C82844">
    <w:pPr>
      <w:pStyle w:val="Header"/>
    </w:pPr>
    <w:r>
      <w:rPr>
        <w:noProof/>
      </w:rPr>
      <w:drawing>
        <wp:anchor distT="0" distB="0" distL="114300" distR="114300" simplePos="0" relativeHeight="251659264" behindDoc="0" locked="0" layoutInCell="1" allowOverlap="1" wp14:anchorId="2435F171" wp14:editId="53A39E36">
          <wp:simplePos x="0" y="0"/>
          <wp:positionH relativeFrom="margin">
            <wp:posOffset>0</wp:posOffset>
          </wp:positionH>
          <wp:positionV relativeFrom="paragraph">
            <wp:posOffset>83185</wp:posOffset>
          </wp:positionV>
          <wp:extent cx="1922780" cy="591185"/>
          <wp:effectExtent l="0" t="0" r="1270" b="0"/>
          <wp:wrapThrough wrapText="bothSides">
            <wp:wrapPolygon edited="0">
              <wp:start x="0" y="0"/>
              <wp:lineTo x="0" y="20881"/>
              <wp:lineTo x="21400" y="20881"/>
              <wp:lineTo x="21400" y="0"/>
              <wp:lineTo x="0" y="0"/>
            </wp:wrapPolygon>
          </wp:wrapThrough>
          <wp:docPr id="794909609" name="Picture 2">
            <a:extLst xmlns:a="http://schemas.openxmlformats.org/drawingml/2006/main">
              <a:ext uri="{FF2B5EF4-FFF2-40B4-BE49-F238E27FC236}">
                <a16:creationId xmlns:a16="http://schemas.microsoft.com/office/drawing/2014/main" id="{C9A6BE2D-A50F-46FF-B93F-415834008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15555" name="Picture 2"/>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922780" cy="591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1" layoutInCell="1" allowOverlap="1" wp14:anchorId="6E73FA77" wp14:editId="73B2180B">
          <wp:simplePos x="0" y="0"/>
          <wp:positionH relativeFrom="margin">
            <wp:posOffset>5109845</wp:posOffset>
          </wp:positionH>
          <wp:positionV relativeFrom="page">
            <wp:posOffset>554990</wp:posOffset>
          </wp:positionV>
          <wp:extent cx="1715135" cy="584200"/>
          <wp:effectExtent l="0" t="0" r="0" b="0"/>
          <wp:wrapTight wrapText="bothSides">
            <wp:wrapPolygon edited="0">
              <wp:start x="2159" y="0"/>
              <wp:lineTo x="960" y="4226"/>
              <wp:lineTo x="0" y="8452"/>
              <wp:lineTo x="0" y="13383"/>
              <wp:lineTo x="1679" y="19017"/>
              <wp:lineTo x="1919" y="20426"/>
              <wp:lineTo x="5038" y="20426"/>
              <wp:lineTo x="13435" y="19017"/>
              <wp:lineTo x="21352" y="16200"/>
              <wp:lineTo x="21352" y="6339"/>
              <wp:lineTo x="18953" y="4930"/>
              <wp:lineTo x="4798" y="0"/>
              <wp:lineTo x="2159" y="0"/>
            </wp:wrapPolygon>
          </wp:wrapTight>
          <wp:docPr id="524382134" name="Picture 524382134">
            <a:extLst xmlns:a="http://schemas.openxmlformats.org/drawingml/2006/main">
              <a:ext uri="{FF2B5EF4-FFF2-40B4-BE49-F238E27FC236}">
                <a16:creationId xmlns:a16="http://schemas.microsoft.com/office/drawing/2014/main" id="{43E02898-CF56-439C-BFC1-CDB4CC599A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extLst>
                      <a:ext uri="{28A0092B-C50C-407E-A947-70E740481C1C}">
                        <a14:useLocalDpi xmlns:a14="http://schemas.microsoft.com/office/drawing/2010/main"/>
                      </a:ext>
                    </a:extLst>
                  </a:blip>
                  <a:stretch>
                    <a:fillRect/>
                  </a:stretch>
                </pic:blipFill>
                <pic:spPr>
                  <a:xfrm>
                    <a:off x="0" y="0"/>
                    <a:ext cx="1715135" cy="584200"/>
                  </a:xfrm>
                  <a:prstGeom prst="rect">
                    <a:avLst/>
                  </a:prstGeom>
                </pic:spPr>
              </pic:pic>
            </a:graphicData>
          </a:graphic>
          <wp14:sizeRelH relativeFrom="margin">
            <wp14:pctWidth>0</wp14:pctWidth>
          </wp14:sizeRelH>
          <wp14:sizeRelV relativeFrom="margin">
            <wp14:pctHeight>0</wp14:pctHeight>
          </wp14:sizeRelV>
        </wp:anchor>
      </w:drawing>
    </w:r>
  </w:p>
  <w:p w14:paraId="0CA70904" w14:textId="77777777" w:rsidR="00C82844" w:rsidRDefault="00C82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F4E1A"/>
    <w:multiLevelType w:val="hybridMultilevel"/>
    <w:tmpl w:val="E678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AB3F1E"/>
    <w:multiLevelType w:val="hybridMultilevel"/>
    <w:tmpl w:val="5FF4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473B58"/>
    <w:multiLevelType w:val="hybridMultilevel"/>
    <w:tmpl w:val="B6D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F47B6"/>
    <w:multiLevelType w:val="hybridMultilevel"/>
    <w:tmpl w:val="8728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7696217">
    <w:abstractNumId w:val="2"/>
  </w:num>
  <w:num w:numId="2" w16cid:durableId="1264265678">
    <w:abstractNumId w:val="3"/>
  </w:num>
  <w:num w:numId="3" w16cid:durableId="233440030">
    <w:abstractNumId w:val="0"/>
  </w:num>
  <w:num w:numId="4" w16cid:durableId="2567921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44"/>
    <w:rsid w:val="0000092C"/>
    <w:rsid w:val="000074A7"/>
    <w:rsid w:val="00030317"/>
    <w:rsid w:val="00036143"/>
    <w:rsid w:val="00036E3C"/>
    <w:rsid w:val="00046999"/>
    <w:rsid w:val="000573C5"/>
    <w:rsid w:val="00065C53"/>
    <w:rsid w:val="00073318"/>
    <w:rsid w:val="00087D92"/>
    <w:rsid w:val="000B3417"/>
    <w:rsid w:val="000D0C8F"/>
    <w:rsid w:val="000E3E97"/>
    <w:rsid w:val="0010467F"/>
    <w:rsid w:val="0010739B"/>
    <w:rsid w:val="00107E44"/>
    <w:rsid w:val="00115A33"/>
    <w:rsid w:val="00116002"/>
    <w:rsid w:val="001515F6"/>
    <w:rsid w:val="00153F9B"/>
    <w:rsid w:val="0019156C"/>
    <w:rsid w:val="001972E8"/>
    <w:rsid w:val="001C603B"/>
    <w:rsid w:val="001D1748"/>
    <w:rsid w:val="001E1705"/>
    <w:rsid w:val="001F38F8"/>
    <w:rsid w:val="00211AC4"/>
    <w:rsid w:val="002306B1"/>
    <w:rsid w:val="00232C94"/>
    <w:rsid w:val="00233AFF"/>
    <w:rsid w:val="00234402"/>
    <w:rsid w:val="002441C4"/>
    <w:rsid w:val="0024493D"/>
    <w:rsid w:val="00255048"/>
    <w:rsid w:val="002550F1"/>
    <w:rsid w:val="00256514"/>
    <w:rsid w:val="002659B1"/>
    <w:rsid w:val="00274709"/>
    <w:rsid w:val="002913BA"/>
    <w:rsid w:val="00294F45"/>
    <w:rsid w:val="002A4DC9"/>
    <w:rsid w:val="002C4723"/>
    <w:rsid w:val="002C69A1"/>
    <w:rsid w:val="002E7822"/>
    <w:rsid w:val="002F2DC6"/>
    <w:rsid w:val="002F3485"/>
    <w:rsid w:val="00313C15"/>
    <w:rsid w:val="0032762C"/>
    <w:rsid w:val="00371392"/>
    <w:rsid w:val="00387524"/>
    <w:rsid w:val="003A3DFF"/>
    <w:rsid w:val="003D4E17"/>
    <w:rsid w:val="004014E3"/>
    <w:rsid w:val="00423DC8"/>
    <w:rsid w:val="004246D0"/>
    <w:rsid w:val="00424CD8"/>
    <w:rsid w:val="00443343"/>
    <w:rsid w:val="004505DA"/>
    <w:rsid w:val="00450A5E"/>
    <w:rsid w:val="0045616B"/>
    <w:rsid w:val="00464580"/>
    <w:rsid w:val="00474F8E"/>
    <w:rsid w:val="004A11EE"/>
    <w:rsid w:val="004A627E"/>
    <w:rsid w:val="004C56DA"/>
    <w:rsid w:val="004D3941"/>
    <w:rsid w:val="004E07EE"/>
    <w:rsid w:val="004E76CE"/>
    <w:rsid w:val="005035FB"/>
    <w:rsid w:val="00511285"/>
    <w:rsid w:val="00520F43"/>
    <w:rsid w:val="00530891"/>
    <w:rsid w:val="00530DA7"/>
    <w:rsid w:val="005330B1"/>
    <w:rsid w:val="00534BD8"/>
    <w:rsid w:val="005367D3"/>
    <w:rsid w:val="005520D3"/>
    <w:rsid w:val="00553A47"/>
    <w:rsid w:val="00557617"/>
    <w:rsid w:val="00576509"/>
    <w:rsid w:val="00587010"/>
    <w:rsid w:val="0059097B"/>
    <w:rsid w:val="00595735"/>
    <w:rsid w:val="005A36F5"/>
    <w:rsid w:val="005C1E12"/>
    <w:rsid w:val="005D11F5"/>
    <w:rsid w:val="005D6E0E"/>
    <w:rsid w:val="005E1ADB"/>
    <w:rsid w:val="005E3253"/>
    <w:rsid w:val="005F02FA"/>
    <w:rsid w:val="005F52CC"/>
    <w:rsid w:val="00600EC2"/>
    <w:rsid w:val="00612CE6"/>
    <w:rsid w:val="00613946"/>
    <w:rsid w:val="00635742"/>
    <w:rsid w:val="006671EB"/>
    <w:rsid w:val="00684DF7"/>
    <w:rsid w:val="006A1FC7"/>
    <w:rsid w:val="006A3C9E"/>
    <w:rsid w:val="006A6301"/>
    <w:rsid w:val="006A6FA3"/>
    <w:rsid w:val="006B3ABF"/>
    <w:rsid w:val="006E3B66"/>
    <w:rsid w:val="006E48FA"/>
    <w:rsid w:val="006E6EA2"/>
    <w:rsid w:val="006F5CFC"/>
    <w:rsid w:val="007018E0"/>
    <w:rsid w:val="00705315"/>
    <w:rsid w:val="00711156"/>
    <w:rsid w:val="00714651"/>
    <w:rsid w:val="00725E58"/>
    <w:rsid w:val="0072645E"/>
    <w:rsid w:val="00736544"/>
    <w:rsid w:val="007562B2"/>
    <w:rsid w:val="00772342"/>
    <w:rsid w:val="00775CE6"/>
    <w:rsid w:val="00776E46"/>
    <w:rsid w:val="00787546"/>
    <w:rsid w:val="007A2A45"/>
    <w:rsid w:val="007A4F5B"/>
    <w:rsid w:val="007D0211"/>
    <w:rsid w:val="007E4C28"/>
    <w:rsid w:val="00804F4F"/>
    <w:rsid w:val="00860053"/>
    <w:rsid w:val="00862DF8"/>
    <w:rsid w:val="008B3AFE"/>
    <w:rsid w:val="008B43CF"/>
    <w:rsid w:val="008C4408"/>
    <w:rsid w:val="008D403E"/>
    <w:rsid w:val="008E644F"/>
    <w:rsid w:val="00900B76"/>
    <w:rsid w:val="00914D35"/>
    <w:rsid w:val="0091548D"/>
    <w:rsid w:val="00921961"/>
    <w:rsid w:val="0092522D"/>
    <w:rsid w:val="009254D3"/>
    <w:rsid w:val="00931B97"/>
    <w:rsid w:val="00963E0C"/>
    <w:rsid w:val="00964AAB"/>
    <w:rsid w:val="00965EEF"/>
    <w:rsid w:val="009854AB"/>
    <w:rsid w:val="00987422"/>
    <w:rsid w:val="009907F3"/>
    <w:rsid w:val="009A47F7"/>
    <w:rsid w:val="009A52A8"/>
    <w:rsid w:val="009B1E86"/>
    <w:rsid w:val="009D303F"/>
    <w:rsid w:val="009F0426"/>
    <w:rsid w:val="00A01AA0"/>
    <w:rsid w:val="00A1219A"/>
    <w:rsid w:val="00A212EB"/>
    <w:rsid w:val="00A25FB6"/>
    <w:rsid w:val="00A27239"/>
    <w:rsid w:val="00A324DD"/>
    <w:rsid w:val="00A43620"/>
    <w:rsid w:val="00A63093"/>
    <w:rsid w:val="00A637CE"/>
    <w:rsid w:val="00A73440"/>
    <w:rsid w:val="00A933B7"/>
    <w:rsid w:val="00A9358B"/>
    <w:rsid w:val="00AB68CC"/>
    <w:rsid w:val="00AD2EC9"/>
    <w:rsid w:val="00AD3C45"/>
    <w:rsid w:val="00AE15B4"/>
    <w:rsid w:val="00AF1442"/>
    <w:rsid w:val="00AF5BA2"/>
    <w:rsid w:val="00B01F5F"/>
    <w:rsid w:val="00B02E7D"/>
    <w:rsid w:val="00B22B07"/>
    <w:rsid w:val="00B32CBB"/>
    <w:rsid w:val="00B679C4"/>
    <w:rsid w:val="00B7126A"/>
    <w:rsid w:val="00B920C1"/>
    <w:rsid w:val="00B931A7"/>
    <w:rsid w:val="00B9334F"/>
    <w:rsid w:val="00B9367F"/>
    <w:rsid w:val="00B9610A"/>
    <w:rsid w:val="00BA0C21"/>
    <w:rsid w:val="00BA3320"/>
    <w:rsid w:val="00BA7DF1"/>
    <w:rsid w:val="00BD0779"/>
    <w:rsid w:val="00BD3255"/>
    <w:rsid w:val="00BE10AD"/>
    <w:rsid w:val="00BE1552"/>
    <w:rsid w:val="00BF1027"/>
    <w:rsid w:val="00BF5973"/>
    <w:rsid w:val="00C0088F"/>
    <w:rsid w:val="00C1607F"/>
    <w:rsid w:val="00C20F9A"/>
    <w:rsid w:val="00C26C4C"/>
    <w:rsid w:val="00C447B5"/>
    <w:rsid w:val="00C45C57"/>
    <w:rsid w:val="00C53374"/>
    <w:rsid w:val="00C53A75"/>
    <w:rsid w:val="00C64AA0"/>
    <w:rsid w:val="00C73B43"/>
    <w:rsid w:val="00C80C81"/>
    <w:rsid w:val="00C82844"/>
    <w:rsid w:val="00C9532A"/>
    <w:rsid w:val="00CA411D"/>
    <w:rsid w:val="00CB04D2"/>
    <w:rsid w:val="00CB6BAA"/>
    <w:rsid w:val="00CC0AF3"/>
    <w:rsid w:val="00CC3811"/>
    <w:rsid w:val="00CE0E22"/>
    <w:rsid w:val="00CE4323"/>
    <w:rsid w:val="00CE4F52"/>
    <w:rsid w:val="00D10204"/>
    <w:rsid w:val="00D16C16"/>
    <w:rsid w:val="00D27A86"/>
    <w:rsid w:val="00D330B4"/>
    <w:rsid w:val="00D37794"/>
    <w:rsid w:val="00D469C1"/>
    <w:rsid w:val="00D63CEA"/>
    <w:rsid w:val="00D65C18"/>
    <w:rsid w:val="00D66262"/>
    <w:rsid w:val="00D756B7"/>
    <w:rsid w:val="00D81C14"/>
    <w:rsid w:val="00D8408F"/>
    <w:rsid w:val="00D909D9"/>
    <w:rsid w:val="00DB79B8"/>
    <w:rsid w:val="00DE20A7"/>
    <w:rsid w:val="00DF37E2"/>
    <w:rsid w:val="00DF63F2"/>
    <w:rsid w:val="00DF7149"/>
    <w:rsid w:val="00E01BB5"/>
    <w:rsid w:val="00E15992"/>
    <w:rsid w:val="00E171C3"/>
    <w:rsid w:val="00E262DE"/>
    <w:rsid w:val="00E42244"/>
    <w:rsid w:val="00E605CF"/>
    <w:rsid w:val="00E85B18"/>
    <w:rsid w:val="00E93D26"/>
    <w:rsid w:val="00ED379A"/>
    <w:rsid w:val="00EF7401"/>
    <w:rsid w:val="00EF75F8"/>
    <w:rsid w:val="00F204CF"/>
    <w:rsid w:val="00F216F2"/>
    <w:rsid w:val="00F2635D"/>
    <w:rsid w:val="00F41F5F"/>
    <w:rsid w:val="00F66972"/>
    <w:rsid w:val="00F735B1"/>
    <w:rsid w:val="00F80E93"/>
    <w:rsid w:val="00F85AB7"/>
    <w:rsid w:val="00F868E0"/>
    <w:rsid w:val="00F87ABE"/>
    <w:rsid w:val="00F910AE"/>
    <w:rsid w:val="00FA1E26"/>
    <w:rsid w:val="00FA48A3"/>
    <w:rsid w:val="00FA7908"/>
    <w:rsid w:val="00FC0116"/>
    <w:rsid w:val="00FC1CF2"/>
    <w:rsid w:val="00FC6DEC"/>
    <w:rsid w:val="00FD766A"/>
    <w:rsid w:val="00FF3A24"/>
    <w:rsid w:val="00FF5D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AC01"/>
  <w15:chartTrackingRefBased/>
  <w15:docId w15:val="{B2D4D8B8-6AF5-4635-8B6A-72CC3F5D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E" w:eastAsia="en-US"/>
    </w:rPr>
  </w:style>
  <w:style w:type="paragraph" w:styleId="Heading5">
    <w:name w:val="heading 5"/>
    <w:basedOn w:val="Normal"/>
    <w:link w:val="Heading5Char"/>
    <w:uiPriority w:val="9"/>
    <w:qFormat/>
    <w:rsid w:val="00F87ABE"/>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844"/>
    <w:pPr>
      <w:tabs>
        <w:tab w:val="center" w:pos="4680"/>
        <w:tab w:val="right" w:pos="9360"/>
      </w:tabs>
    </w:pPr>
  </w:style>
  <w:style w:type="character" w:customStyle="1" w:styleId="HeaderChar">
    <w:name w:val="Header Char"/>
    <w:basedOn w:val="DefaultParagraphFont"/>
    <w:link w:val="Header"/>
    <w:uiPriority w:val="99"/>
    <w:rsid w:val="00C82844"/>
  </w:style>
  <w:style w:type="paragraph" w:styleId="Footer">
    <w:name w:val="footer"/>
    <w:basedOn w:val="Normal"/>
    <w:link w:val="FooterChar"/>
    <w:uiPriority w:val="99"/>
    <w:unhideWhenUsed/>
    <w:rsid w:val="00C82844"/>
    <w:pPr>
      <w:tabs>
        <w:tab w:val="center" w:pos="4680"/>
        <w:tab w:val="right" w:pos="9360"/>
      </w:tabs>
    </w:pPr>
  </w:style>
  <w:style w:type="character" w:customStyle="1" w:styleId="FooterChar">
    <w:name w:val="Footer Char"/>
    <w:basedOn w:val="DefaultParagraphFont"/>
    <w:link w:val="Footer"/>
    <w:uiPriority w:val="99"/>
    <w:rsid w:val="00C82844"/>
  </w:style>
  <w:style w:type="character" w:styleId="Hyperlink">
    <w:name w:val="Hyperlink"/>
    <w:uiPriority w:val="99"/>
    <w:rsid w:val="00C82844"/>
    <w:rPr>
      <w:color w:val="0000FF"/>
      <w:u w:val="single"/>
    </w:rPr>
  </w:style>
  <w:style w:type="table" w:styleId="PlainTable4">
    <w:name w:val="Plain Table 4"/>
    <w:basedOn w:val="TableNormal"/>
    <w:uiPriority w:val="44"/>
    <w:rsid w:val="00C82844"/>
    <w:rPr>
      <w:rFonts w:eastAsia="Times New Roman"/>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uiPriority w:val="99"/>
    <w:semiHidden/>
    <w:unhideWhenUsed/>
    <w:rsid w:val="00C82844"/>
    <w:rPr>
      <w:color w:val="954F72"/>
      <w:u w:val="single"/>
    </w:rPr>
  </w:style>
  <w:style w:type="character" w:styleId="UnresolvedMention">
    <w:name w:val="Unresolved Mention"/>
    <w:uiPriority w:val="99"/>
    <w:semiHidden/>
    <w:unhideWhenUsed/>
    <w:rsid w:val="00C82844"/>
    <w:rPr>
      <w:color w:val="605E5C"/>
      <w:shd w:val="clear" w:color="auto" w:fill="E1DFDD"/>
    </w:rPr>
  </w:style>
  <w:style w:type="paragraph" w:styleId="ListParagraph">
    <w:name w:val="List Paragraph"/>
    <w:basedOn w:val="Normal"/>
    <w:link w:val="ListParagraphChar"/>
    <w:uiPriority w:val="34"/>
    <w:qFormat/>
    <w:rsid w:val="00C82844"/>
    <w:pPr>
      <w:spacing w:after="160" w:line="256" w:lineRule="auto"/>
      <w:ind w:left="720"/>
      <w:contextualSpacing/>
    </w:pPr>
    <w:rPr>
      <w:sz w:val="22"/>
      <w:szCs w:val="22"/>
      <w:lang w:val="en-GB"/>
    </w:rPr>
  </w:style>
  <w:style w:type="character" w:customStyle="1" w:styleId="ListParagraphChar">
    <w:name w:val="List Paragraph Char"/>
    <w:link w:val="ListParagraph"/>
    <w:uiPriority w:val="34"/>
    <w:locked/>
    <w:rsid w:val="00C82844"/>
    <w:rPr>
      <w:sz w:val="22"/>
      <w:szCs w:val="22"/>
      <w:lang w:val="en-GB"/>
    </w:rPr>
  </w:style>
  <w:style w:type="character" w:styleId="Strong">
    <w:name w:val="Strong"/>
    <w:uiPriority w:val="22"/>
    <w:qFormat/>
    <w:rsid w:val="00C82844"/>
    <w:rPr>
      <w:b/>
      <w:bCs/>
    </w:rPr>
  </w:style>
  <w:style w:type="paragraph" w:styleId="EndnoteText">
    <w:name w:val="endnote text"/>
    <w:basedOn w:val="Normal"/>
    <w:link w:val="EndnoteTextChar"/>
    <w:uiPriority w:val="99"/>
    <w:semiHidden/>
    <w:unhideWhenUsed/>
    <w:rsid w:val="00714651"/>
    <w:rPr>
      <w:sz w:val="20"/>
      <w:szCs w:val="20"/>
    </w:rPr>
  </w:style>
  <w:style w:type="character" w:customStyle="1" w:styleId="EndnoteTextChar">
    <w:name w:val="Endnote Text Char"/>
    <w:link w:val="EndnoteText"/>
    <w:uiPriority w:val="99"/>
    <w:semiHidden/>
    <w:rsid w:val="00714651"/>
    <w:rPr>
      <w:sz w:val="20"/>
      <w:szCs w:val="20"/>
    </w:rPr>
  </w:style>
  <w:style w:type="character" w:styleId="EndnoteReference">
    <w:name w:val="endnote reference"/>
    <w:uiPriority w:val="99"/>
    <w:semiHidden/>
    <w:unhideWhenUsed/>
    <w:rsid w:val="00714651"/>
    <w:rPr>
      <w:vertAlign w:val="superscript"/>
    </w:rPr>
  </w:style>
  <w:style w:type="paragraph" w:styleId="BalloonText">
    <w:name w:val="Balloon Text"/>
    <w:basedOn w:val="Normal"/>
    <w:link w:val="BalloonTextChar"/>
    <w:uiPriority w:val="99"/>
    <w:semiHidden/>
    <w:unhideWhenUsed/>
    <w:rsid w:val="00116002"/>
    <w:rPr>
      <w:rFonts w:ascii="Segoe UI" w:hAnsi="Segoe UI" w:cs="Segoe UI"/>
      <w:sz w:val="18"/>
      <w:szCs w:val="18"/>
    </w:rPr>
  </w:style>
  <w:style w:type="character" w:customStyle="1" w:styleId="BalloonTextChar">
    <w:name w:val="Balloon Text Char"/>
    <w:link w:val="BalloonText"/>
    <w:uiPriority w:val="99"/>
    <w:semiHidden/>
    <w:rsid w:val="00116002"/>
    <w:rPr>
      <w:rFonts w:ascii="Segoe UI" w:hAnsi="Segoe UI" w:cs="Segoe UI"/>
      <w:sz w:val="18"/>
      <w:szCs w:val="18"/>
      <w:lang w:val="en-AE"/>
    </w:rPr>
  </w:style>
  <w:style w:type="paragraph" w:styleId="Revision">
    <w:name w:val="Revision"/>
    <w:hidden/>
    <w:uiPriority w:val="99"/>
    <w:semiHidden/>
    <w:rsid w:val="00046999"/>
    <w:rPr>
      <w:sz w:val="24"/>
      <w:szCs w:val="24"/>
      <w:lang w:val="en-AE" w:eastAsia="en-US"/>
    </w:rPr>
  </w:style>
  <w:style w:type="character" w:styleId="CommentReference">
    <w:name w:val="annotation reference"/>
    <w:basedOn w:val="DefaultParagraphFont"/>
    <w:uiPriority w:val="99"/>
    <w:semiHidden/>
    <w:unhideWhenUsed/>
    <w:rsid w:val="00274709"/>
    <w:rPr>
      <w:sz w:val="16"/>
      <w:szCs w:val="16"/>
    </w:rPr>
  </w:style>
  <w:style w:type="paragraph" w:styleId="CommentText">
    <w:name w:val="annotation text"/>
    <w:basedOn w:val="Normal"/>
    <w:link w:val="CommentTextChar"/>
    <w:uiPriority w:val="99"/>
    <w:unhideWhenUsed/>
    <w:rsid w:val="00274709"/>
    <w:rPr>
      <w:sz w:val="20"/>
      <w:szCs w:val="20"/>
    </w:rPr>
  </w:style>
  <w:style w:type="character" w:customStyle="1" w:styleId="CommentTextChar">
    <w:name w:val="Comment Text Char"/>
    <w:basedOn w:val="DefaultParagraphFont"/>
    <w:link w:val="CommentText"/>
    <w:uiPriority w:val="99"/>
    <w:rsid w:val="00274709"/>
    <w:rPr>
      <w:lang w:val="en-AE" w:eastAsia="en-US"/>
    </w:rPr>
  </w:style>
  <w:style w:type="paragraph" w:styleId="CommentSubject">
    <w:name w:val="annotation subject"/>
    <w:basedOn w:val="CommentText"/>
    <w:next w:val="CommentText"/>
    <w:link w:val="CommentSubjectChar"/>
    <w:uiPriority w:val="99"/>
    <w:semiHidden/>
    <w:unhideWhenUsed/>
    <w:rsid w:val="00274709"/>
    <w:rPr>
      <w:b/>
      <w:bCs/>
    </w:rPr>
  </w:style>
  <w:style w:type="character" w:customStyle="1" w:styleId="CommentSubjectChar">
    <w:name w:val="Comment Subject Char"/>
    <w:basedOn w:val="CommentTextChar"/>
    <w:link w:val="CommentSubject"/>
    <w:uiPriority w:val="99"/>
    <w:semiHidden/>
    <w:rsid w:val="00274709"/>
    <w:rPr>
      <w:b/>
      <w:bCs/>
      <w:lang w:val="en-AE" w:eastAsia="en-US"/>
    </w:rPr>
  </w:style>
  <w:style w:type="character" w:customStyle="1" w:styleId="Heading5Char">
    <w:name w:val="Heading 5 Char"/>
    <w:basedOn w:val="DefaultParagraphFont"/>
    <w:link w:val="Heading5"/>
    <w:uiPriority w:val="9"/>
    <w:rsid w:val="00F87ABE"/>
    <w:rPr>
      <w:rFonts w:ascii="Times New Roman" w:eastAsia="Times New Roman" w:hAnsi="Times New Roman" w:cs="Times New Roman"/>
      <w:b/>
      <w:bCs/>
      <w:lang w:val="en-AE" w:eastAsia="en-US"/>
    </w:rPr>
  </w:style>
  <w:style w:type="paragraph" w:customStyle="1" w:styleId="font-claude-response-body">
    <w:name w:val="font-claude-response-body"/>
    <w:basedOn w:val="Normal"/>
    <w:rsid w:val="00F87AB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8EE5139FAFA4794F0BDC704A9ADF2" ma:contentTypeVersion="12" ma:contentTypeDescription="Create a new document." ma:contentTypeScope="" ma:versionID="2ac5b420605b0390cdb79adcf99d6402">
  <xsd:schema xmlns:xsd="http://www.w3.org/2001/XMLSchema" xmlns:xs="http://www.w3.org/2001/XMLSchema" xmlns:p="http://schemas.microsoft.com/office/2006/metadata/properties" xmlns:ns3="21b42e85-9195-4be4-a948-5b9b79f5dad8" xmlns:ns4="dec265f7-58b1-4734-8d9a-e03633372e7d" targetNamespace="http://schemas.microsoft.com/office/2006/metadata/properties" ma:root="true" ma:fieldsID="8dd1d278c60f56e221f8e7160683ae52" ns3:_="" ns4:_="">
    <xsd:import namespace="21b42e85-9195-4be4-a948-5b9b79f5dad8"/>
    <xsd:import namespace="dec265f7-58b1-4734-8d9a-e03633372e7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42e85-9195-4be4-a948-5b9b79f5da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265f7-58b1-4734-8d9a-e03633372e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ec265f7-58b1-4734-8d9a-e03633372e7d" xsi:nil="true"/>
  </documentManagement>
</p:properties>
</file>

<file path=customXml/itemProps1.xml><?xml version="1.0" encoding="utf-8"?>
<ds:datastoreItem xmlns:ds="http://schemas.openxmlformats.org/officeDocument/2006/customXml" ds:itemID="{CAC5DB36-B82C-413E-BBD0-63AB68E5B447}">
  <ds:schemaRefs>
    <ds:schemaRef ds:uri="http://schemas.microsoft.com/sharepoint/v3/contenttype/forms"/>
  </ds:schemaRefs>
</ds:datastoreItem>
</file>

<file path=customXml/itemProps2.xml><?xml version="1.0" encoding="utf-8"?>
<ds:datastoreItem xmlns:ds="http://schemas.openxmlformats.org/officeDocument/2006/customXml" ds:itemID="{4254846E-47BF-42C5-BA5F-5FF0887C1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42e85-9195-4be4-a948-5b9b79f5dad8"/>
    <ds:schemaRef ds:uri="dec265f7-58b1-4734-8d9a-e03633372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21A5D-14BE-426F-A949-38745B9F9246}">
  <ds:schemaRefs>
    <ds:schemaRef ds:uri="http://schemas.microsoft.com/office/2006/metadata/properties"/>
    <ds:schemaRef ds:uri="http://schemas.microsoft.com/office/infopath/2007/PartnerControls"/>
    <ds:schemaRef ds:uri="dec265f7-58b1-4734-8d9a-e03633372e7d"/>
  </ds:schemaRefs>
</ds:datastoreItem>
</file>

<file path=docMetadata/LabelInfo.xml><?xml version="1.0" encoding="utf-8"?>
<clbl:labelList xmlns:clbl="http://schemas.microsoft.com/office/2020/mipLabelMetadata">
  <clbl:label id="{defa4170-0d19-0005-0004-bc88714345d2}" enabled="1" method="Standard" siteId="{d8310f08-1574-471b-8877-43c503225b1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Glesni Holland</dc:creator>
  <cp:keywords/>
  <dc:description/>
  <cp:lastModifiedBy>Muath Al-Khateeb</cp:lastModifiedBy>
  <cp:revision>2</cp:revision>
  <dcterms:created xsi:type="dcterms:W3CDTF">2026-07-30T09:53:00Z</dcterms:created>
  <dcterms:modified xsi:type="dcterms:W3CDTF">2026-07-30T09:53:00Z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2022-11-02T06:37:18Z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d8310f08-1574-471b-8877-43c503225b1a</vt:lpwstr>
  </property>
  <property fmtid="{D5CDD505-2E9C-101B-9397-08002B2CF9AE}" pid="7" name="MSIP_Label_defa4170-0d19-0005-0004-bc88714345d2_ActionId">
    <vt:lpwstr>4488c775-df6d-4894-bbec-523d3958a312</vt:lpwstr>
  </property>
  <property fmtid="{D5CDD505-2E9C-101B-9397-08002B2CF9AE}" pid="8" name="MSIP_Label_defa4170-0d19-0005-0004-bc88714345d2_ContentBits">
    <vt:lpwstr>0</vt:lpwstr>
  </property>
  <property fmtid="{D5CDD505-2E9C-101B-9397-08002B2CF9AE}" pid="9" name="ContentTypeId">
    <vt:lpwstr>0x0101008DE8EE5139FAFA4794F0BDC704A9ADF2</vt:lpwstr>
  </property>
</Properties>
</file>